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F37" w:rsidRDefault="00087F37">
      <w:pPr>
        <w:widowControl w:val="0"/>
        <w:pBdr>
          <w:top w:val="nil"/>
          <w:left w:val="nil"/>
          <w:bottom w:val="nil"/>
          <w:right w:val="nil"/>
          <w:between w:val="nil"/>
        </w:pBdr>
        <w:spacing w:line="276" w:lineRule="auto"/>
      </w:pPr>
      <w:bookmarkStart w:id="0" w:name="_GoBack"/>
      <w:bookmarkEnd w:id="0"/>
    </w:p>
    <w:p w:rsidR="00087F37" w:rsidRDefault="00087F37">
      <w:pPr>
        <w:widowControl w:val="0"/>
        <w:pBdr>
          <w:top w:val="nil"/>
          <w:left w:val="nil"/>
          <w:bottom w:val="nil"/>
          <w:right w:val="nil"/>
          <w:between w:val="nil"/>
        </w:pBdr>
        <w:spacing w:line="276" w:lineRule="auto"/>
      </w:pPr>
      <w:bookmarkStart w:id="1" w:name="_heading=h.meukdy" w:colFirst="0" w:colLast="0"/>
      <w:bookmarkEnd w:id="1"/>
    </w:p>
    <w:p w:rsidR="00087F37" w:rsidRDefault="00243D1A">
      <w:pPr>
        <w:pBdr>
          <w:top w:val="nil"/>
          <w:left w:val="nil"/>
          <w:bottom w:val="nil"/>
          <w:right w:val="nil"/>
          <w:between w:val="nil"/>
        </w:pBdr>
        <w:spacing w:after="160"/>
        <w:rPr>
          <w:color w:val="000000"/>
        </w:rPr>
      </w:pPr>
      <w:r>
        <w:rPr>
          <w:noProof/>
          <w:color w:val="000000"/>
        </w:rPr>
        <w:drawing>
          <wp:anchor distT="0" distB="0" distL="114300" distR="114300" simplePos="0" relativeHeight="251658240" behindDoc="0" locked="0" layoutInCell="1" hidden="0" allowOverlap="1">
            <wp:simplePos x="0" y="0"/>
            <wp:positionH relativeFrom="margin">
              <wp:posOffset>3438326</wp:posOffset>
            </wp:positionH>
            <wp:positionV relativeFrom="margin">
              <wp:posOffset>78089</wp:posOffset>
            </wp:positionV>
            <wp:extent cx="2558856" cy="1809689"/>
            <wp:effectExtent l="0" t="0" r="0" b="0"/>
            <wp:wrapSquare wrapText="bothSides" distT="0" distB="0" distL="114300" distR="114300"/>
            <wp:docPr id="10" name="image5.png" descr="Government Communication Service"/>
            <wp:cNvGraphicFramePr/>
            <a:graphic xmlns:a="http://schemas.openxmlformats.org/drawingml/2006/main">
              <a:graphicData uri="http://schemas.openxmlformats.org/drawingml/2006/picture">
                <pic:pic xmlns:pic="http://schemas.openxmlformats.org/drawingml/2006/picture">
                  <pic:nvPicPr>
                    <pic:cNvPr id="0" name="image5.png" descr="Government Communication Service"/>
                    <pic:cNvPicPr preferRelativeResize="0"/>
                  </pic:nvPicPr>
                  <pic:blipFill>
                    <a:blip r:embed="rId8"/>
                    <a:srcRect/>
                    <a:stretch>
                      <a:fillRect/>
                    </a:stretch>
                  </pic:blipFill>
                  <pic:spPr>
                    <a:xfrm>
                      <a:off x="0" y="0"/>
                      <a:ext cx="2558856" cy="1809689"/>
                    </a:xfrm>
                    <a:prstGeom prst="rect">
                      <a:avLst/>
                    </a:prstGeom>
                    <a:ln/>
                  </pic:spPr>
                </pic:pic>
              </a:graphicData>
            </a:graphic>
          </wp:anchor>
        </w:drawing>
      </w:r>
      <w:r>
        <w:rPr>
          <w:color w:val="000000"/>
          <w:sz w:val="24"/>
          <w:szCs w:val="24"/>
        </w:rPr>
        <w:t xml:space="preserve"> </w:t>
      </w:r>
      <w:bookmarkStart w:id="2" w:name="bookmark=id.gjdgxs" w:colFirst="0" w:colLast="0"/>
      <w:bookmarkEnd w:id="2"/>
      <w:r>
        <w:rPr>
          <w:noProof/>
        </w:rPr>
        <w:drawing>
          <wp:anchor distT="0" distB="0" distL="0" distR="0" simplePos="0" relativeHeight="251659264" behindDoc="1" locked="0" layoutInCell="1" hidden="0" allowOverlap="1">
            <wp:simplePos x="0" y="0"/>
            <wp:positionH relativeFrom="column">
              <wp:posOffset>-75617</wp:posOffset>
            </wp:positionH>
            <wp:positionV relativeFrom="paragraph">
              <wp:posOffset>280080</wp:posOffset>
            </wp:positionV>
            <wp:extent cx="1647748" cy="1371600"/>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647748" cy="1371600"/>
                    </a:xfrm>
                    <a:prstGeom prst="rect">
                      <a:avLst/>
                    </a:prstGeom>
                    <a:ln/>
                  </pic:spPr>
                </pic:pic>
              </a:graphicData>
            </a:graphic>
          </wp:anchor>
        </w:drawing>
      </w:r>
    </w:p>
    <w:p w:rsidR="00087F37" w:rsidRDefault="00087F37">
      <w:pPr>
        <w:pBdr>
          <w:top w:val="nil"/>
          <w:left w:val="nil"/>
          <w:bottom w:val="nil"/>
          <w:right w:val="nil"/>
          <w:between w:val="nil"/>
        </w:pBdr>
        <w:spacing w:after="160"/>
        <w:rPr>
          <w:color w:val="000000"/>
          <w:sz w:val="24"/>
          <w:szCs w:val="24"/>
        </w:rPr>
      </w:pPr>
    </w:p>
    <w:p w:rsidR="00087F37" w:rsidRDefault="00087F37">
      <w:pPr>
        <w:pBdr>
          <w:top w:val="nil"/>
          <w:left w:val="nil"/>
          <w:bottom w:val="nil"/>
          <w:right w:val="nil"/>
          <w:between w:val="nil"/>
        </w:pBdr>
        <w:spacing w:after="160"/>
        <w:rPr>
          <w:color w:val="000000"/>
          <w:sz w:val="24"/>
          <w:szCs w:val="24"/>
        </w:rPr>
      </w:pPr>
    </w:p>
    <w:p w:rsidR="00087F37" w:rsidRDefault="00087F37">
      <w:pPr>
        <w:pBdr>
          <w:top w:val="nil"/>
          <w:left w:val="nil"/>
          <w:bottom w:val="nil"/>
          <w:right w:val="nil"/>
          <w:between w:val="nil"/>
        </w:pBdr>
        <w:spacing w:after="160"/>
        <w:rPr>
          <w:color w:val="000000"/>
          <w:sz w:val="24"/>
          <w:szCs w:val="24"/>
        </w:rPr>
      </w:pPr>
    </w:p>
    <w:p w:rsidR="00087F37" w:rsidRDefault="00087F37">
      <w:pPr>
        <w:pBdr>
          <w:top w:val="nil"/>
          <w:left w:val="nil"/>
          <w:bottom w:val="nil"/>
          <w:right w:val="nil"/>
          <w:between w:val="nil"/>
        </w:pBdr>
        <w:spacing w:after="160"/>
        <w:rPr>
          <w:color w:val="000000"/>
          <w:sz w:val="24"/>
          <w:szCs w:val="24"/>
        </w:rPr>
      </w:pPr>
    </w:p>
    <w:p w:rsidR="00087F37" w:rsidRDefault="00087F37">
      <w:pPr>
        <w:pBdr>
          <w:top w:val="nil"/>
          <w:left w:val="nil"/>
          <w:bottom w:val="nil"/>
          <w:right w:val="nil"/>
          <w:between w:val="nil"/>
        </w:pBdr>
        <w:spacing w:after="160"/>
        <w:rPr>
          <w:color w:val="000000"/>
          <w:sz w:val="24"/>
          <w:szCs w:val="24"/>
        </w:rPr>
      </w:pPr>
    </w:p>
    <w:p w:rsidR="00087F37" w:rsidRDefault="00087F37">
      <w:pPr>
        <w:pBdr>
          <w:top w:val="nil"/>
          <w:left w:val="nil"/>
          <w:bottom w:val="nil"/>
          <w:right w:val="nil"/>
          <w:between w:val="nil"/>
        </w:pBdr>
        <w:spacing w:after="160"/>
        <w:rPr>
          <w:color w:val="000000"/>
          <w:sz w:val="24"/>
          <w:szCs w:val="24"/>
        </w:rPr>
      </w:pPr>
    </w:p>
    <w:p w:rsidR="00087F37" w:rsidRDefault="00087F37">
      <w:pPr>
        <w:pBdr>
          <w:top w:val="nil"/>
          <w:left w:val="nil"/>
          <w:bottom w:val="nil"/>
          <w:right w:val="nil"/>
          <w:between w:val="nil"/>
        </w:pBdr>
        <w:spacing w:after="160"/>
        <w:rPr>
          <w:color w:val="000000"/>
          <w:sz w:val="24"/>
          <w:szCs w:val="24"/>
        </w:rPr>
      </w:pPr>
    </w:p>
    <w:p w:rsidR="00087F37" w:rsidRDefault="00243D1A">
      <w:pPr>
        <w:pBdr>
          <w:top w:val="nil"/>
          <w:left w:val="nil"/>
          <w:bottom w:val="nil"/>
          <w:right w:val="nil"/>
          <w:between w:val="nil"/>
        </w:pBdr>
        <w:spacing w:after="160"/>
        <w:rPr>
          <w:color w:val="000000"/>
        </w:rPr>
      </w:pPr>
      <w:r>
        <w:rPr>
          <w:color w:val="000000"/>
          <w:sz w:val="48"/>
          <w:szCs w:val="48"/>
        </w:rPr>
        <w:t>Call-Off Contract</w:t>
      </w:r>
    </w:p>
    <w:p w:rsidR="00087F37" w:rsidRDefault="00243D1A">
      <w:pPr>
        <w:pBdr>
          <w:top w:val="nil"/>
          <w:left w:val="nil"/>
          <w:bottom w:val="nil"/>
          <w:right w:val="nil"/>
          <w:between w:val="nil"/>
        </w:pBdr>
        <w:tabs>
          <w:tab w:val="right" w:pos="9026"/>
        </w:tabs>
        <w:spacing w:after="160"/>
        <w:rPr>
          <w:color w:val="000000"/>
        </w:rPr>
      </w:pPr>
      <w:r>
        <w:rPr>
          <w:color w:val="000000"/>
          <w:sz w:val="48"/>
          <w:szCs w:val="48"/>
        </w:rPr>
        <w:t>Letter of Appointment</w:t>
      </w:r>
      <w:r>
        <w:rPr>
          <w:color w:val="000000"/>
          <w:sz w:val="48"/>
          <w:szCs w:val="48"/>
        </w:rPr>
        <w:tab/>
      </w:r>
    </w:p>
    <w:p w:rsidR="00087F37" w:rsidRDefault="00243D1A">
      <w:pPr>
        <w:pBdr>
          <w:top w:val="nil"/>
          <w:left w:val="nil"/>
          <w:bottom w:val="nil"/>
          <w:right w:val="nil"/>
          <w:between w:val="nil"/>
        </w:pBdr>
        <w:spacing w:after="160"/>
        <w:rPr>
          <w:color w:val="000000"/>
          <w:sz w:val="48"/>
          <w:szCs w:val="48"/>
        </w:rPr>
      </w:pPr>
      <w:r>
        <w:rPr>
          <w:color w:val="000000"/>
          <w:sz w:val="48"/>
          <w:szCs w:val="48"/>
        </w:rPr>
        <w:t xml:space="preserve">Call-Off Schedules  </w:t>
      </w:r>
    </w:p>
    <w:p w:rsidR="00087F37" w:rsidRDefault="00243D1A">
      <w:pPr>
        <w:pBdr>
          <w:top w:val="nil"/>
          <w:left w:val="nil"/>
          <w:bottom w:val="nil"/>
          <w:right w:val="nil"/>
          <w:between w:val="nil"/>
        </w:pBdr>
        <w:spacing w:after="160"/>
        <w:rPr>
          <w:color w:val="000000"/>
          <w:sz w:val="48"/>
          <w:szCs w:val="48"/>
        </w:rPr>
      </w:pPr>
      <w:r>
        <w:rPr>
          <w:color w:val="000000"/>
          <w:sz w:val="48"/>
          <w:szCs w:val="48"/>
        </w:rPr>
        <w:t xml:space="preserve">Joint Schedules </w:t>
      </w:r>
    </w:p>
    <w:p w:rsidR="00087F37" w:rsidRDefault="00087F37">
      <w:pPr>
        <w:pBdr>
          <w:top w:val="nil"/>
          <w:left w:val="nil"/>
          <w:bottom w:val="nil"/>
          <w:right w:val="nil"/>
          <w:between w:val="nil"/>
        </w:pBdr>
        <w:spacing w:after="160"/>
        <w:rPr>
          <w:color w:val="000000"/>
          <w:sz w:val="48"/>
          <w:szCs w:val="48"/>
          <w:highlight w:val="yellow"/>
        </w:rPr>
      </w:pPr>
    </w:p>
    <w:p w:rsidR="00087F37" w:rsidRDefault="00243D1A">
      <w:pPr>
        <w:pBdr>
          <w:top w:val="nil"/>
          <w:left w:val="nil"/>
          <w:bottom w:val="nil"/>
          <w:right w:val="nil"/>
          <w:between w:val="nil"/>
        </w:pBdr>
        <w:spacing w:after="160"/>
        <w:rPr>
          <w:color w:val="000000"/>
          <w:sz w:val="48"/>
          <w:szCs w:val="48"/>
        </w:rPr>
      </w:pPr>
      <w:r>
        <w:rPr>
          <w:color w:val="000000"/>
          <w:sz w:val="48"/>
          <w:szCs w:val="48"/>
        </w:rPr>
        <w:t>V4.0 January 2023</w:t>
      </w:r>
    </w:p>
    <w:p w:rsidR="00087F37" w:rsidRDefault="00087F37">
      <w:pPr>
        <w:pBdr>
          <w:top w:val="nil"/>
          <w:left w:val="nil"/>
          <w:bottom w:val="nil"/>
          <w:right w:val="nil"/>
          <w:between w:val="nil"/>
        </w:pBdr>
        <w:spacing w:after="160"/>
        <w:rPr>
          <w:color w:val="000000"/>
          <w:sz w:val="24"/>
          <w:szCs w:val="24"/>
        </w:rPr>
      </w:pPr>
    </w:p>
    <w:p w:rsidR="00087F37" w:rsidRDefault="00243D1A">
      <w:pPr>
        <w:pBdr>
          <w:top w:val="nil"/>
          <w:left w:val="nil"/>
          <w:bottom w:val="nil"/>
          <w:right w:val="nil"/>
          <w:between w:val="nil"/>
        </w:pBdr>
        <w:spacing w:after="160"/>
        <w:rPr>
          <w:color w:val="000000"/>
        </w:rPr>
      </w:pPr>
      <w:r>
        <w:rPr>
          <w:color w:val="000000"/>
          <w:sz w:val="52"/>
          <w:szCs w:val="52"/>
          <w:highlight w:val="white"/>
        </w:rPr>
        <w:t>Campaign Solutions 2</w:t>
      </w:r>
    </w:p>
    <w:p w:rsidR="00087F37" w:rsidRDefault="00087F37">
      <w:pPr>
        <w:pBdr>
          <w:top w:val="nil"/>
          <w:left w:val="nil"/>
          <w:bottom w:val="nil"/>
          <w:right w:val="nil"/>
          <w:between w:val="nil"/>
        </w:pBdr>
        <w:spacing w:after="160"/>
        <w:rPr>
          <w:color w:val="000000"/>
          <w:sz w:val="52"/>
          <w:szCs w:val="52"/>
          <w:highlight w:val="white"/>
        </w:rPr>
      </w:pPr>
    </w:p>
    <w:p w:rsidR="00087F37" w:rsidRDefault="00243D1A">
      <w:pPr>
        <w:pBdr>
          <w:top w:val="nil"/>
          <w:left w:val="nil"/>
          <w:bottom w:val="nil"/>
          <w:right w:val="nil"/>
          <w:between w:val="nil"/>
        </w:pBdr>
        <w:spacing w:after="160"/>
        <w:rPr>
          <w:color w:val="000000"/>
        </w:rPr>
      </w:pPr>
      <w:r>
        <w:rPr>
          <w:color w:val="000000"/>
          <w:sz w:val="52"/>
          <w:szCs w:val="52"/>
        </w:rPr>
        <w:t>Reference Number</w:t>
      </w:r>
    </w:p>
    <w:p w:rsidR="00087F37" w:rsidRDefault="00243D1A">
      <w:pPr>
        <w:pBdr>
          <w:top w:val="nil"/>
          <w:left w:val="nil"/>
          <w:bottom w:val="nil"/>
          <w:right w:val="nil"/>
          <w:between w:val="nil"/>
        </w:pBdr>
        <w:spacing w:after="160"/>
        <w:rPr>
          <w:color w:val="000000"/>
        </w:rPr>
      </w:pPr>
      <w:r>
        <w:rPr>
          <w:color w:val="000000"/>
          <w:sz w:val="52"/>
          <w:szCs w:val="52"/>
        </w:rPr>
        <w:t>RM6125</w:t>
      </w:r>
    </w:p>
    <w:p w:rsidR="00087F37" w:rsidRDefault="00087F37">
      <w:pPr>
        <w:pBdr>
          <w:top w:val="nil"/>
          <w:left w:val="nil"/>
          <w:bottom w:val="nil"/>
          <w:right w:val="nil"/>
          <w:between w:val="nil"/>
        </w:pBdr>
        <w:spacing w:after="160"/>
        <w:rPr>
          <w:b/>
          <w:color w:val="000000"/>
          <w:sz w:val="24"/>
          <w:szCs w:val="24"/>
        </w:rPr>
      </w:pPr>
    </w:p>
    <w:p w:rsidR="00087F37" w:rsidRDefault="00087F37">
      <w:pPr>
        <w:pBdr>
          <w:top w:val="nil"/>
          <w:left w:val="nil"/>
          <w:bottom w:val="nil"/>
          <w:right w:val="nil"/>
          <w:between w:val="nil"/>
        </w:pBdr>
        <w:spacing w:after="160"/>
        <w:rPr>
          <w:b/>
          <w:color w:val="000000"/>
          <w:sz w:val="24"/>
          <w:szCs w:val="24"/>
        </w:rPr>
      </w:pPr>
    </w:p>
    <w:p w:rsidR="00087F37" w:rsidRDefault="00087F37">
      <w:pPr>
        <w:pBdr>
          <w:top w:val="nil"/>
          <w:left w:val="nil"/>
          <w:bottom w:val="nil"/>
          <w:right w:val="nil"/>
          <w:between w:val="nil"/>
        </w:pBdr>
        <w:spacing w:after="160"/>
        <w:rPr>
          <w:b/>
          <w:color w:val="000000"/>
          <w:sz w:val="24"/>
          <w:szCs w:val="24"/>
        </w:rPr>
      </w:pPr>
    </w:p>
    <w:p w:rsidR="00087F37" w:rsidRDefault="00087F37">
      <w:pPr>
        <w:pBdr>
          <w:top w:val="nil"/>
          <w:left w:val="nil"/>
          <w:bottom w:val="nil"/>
          <w:right w:val="nil"/>
          <w:between w:val="nil"/>
        </w:pBdr>
        <w:spacing w:after="160"/>
        <w:rPr>
          <w:b/>
          <w:color w:val="000000"/>
          <w:sz w:val="24"/>
          <w:szCs w:val="24"/>
        </w:rPr>
      </w:pPr>
    </w:p>
    <w:p w:rsidR="00087F37" w:rsidRDefault="00243D1A">
      <w:pPr>
        <w:pBdr>
          <w:top w:val="nil"/>
          <w:left w:val="nil"/>
          <w:bottom w:val="nil"/>
          <w:right w:val="nil"/>
          <w:between w:val="nil"/>
        </w:pBdr>
        <w:spacing w:after="160"/>
        <w:rPr>
          <w:b/>
          <w:color w:val="000000"/>
          <w:sz w:val="24"/>
          <w:szCs w:val="24"/>
        </w:rPr>
      </w:pPr>
      <w:r>
        <w:rPr>
          <w:b/>
          <w:color w:val="000000"/>
          <w:sz w:val="24"/>
          <w:szCs w:val="24"/>
        </w:rPr>
        <w:t xml:space="preserve">Please read the RM6125 overview of terms and conditions (read first) document first </w:t>
      </w:r>
    </w:p>
    <w:p w:rsidR="00087F37" w:rsidRDefault="00243D1A">
      <w:pPr>
        <w:pageBreakBefore/>
        <w:pBdr>
          <w:top w:val="nil"/>
          <w:left w:val="nil"/>
          <w:bottom w:val="nil"/>
          <w:right w:val="nil"/>
          <w:between w:val="nil"/>
        </w:pBdr>
        <w:spacing w:after="160"/>
        <w:rPr>
          <w:color w:val="000000"/>
        </w:rPr>
      </w:pPr>
      <w:r>
        <w:rPr>
          <w:b/>
          <w:color w:val="000000"/>
          <w:sz w:val="24"/>
          <w:szCs w:val="24"/>
        </w:rPr>
        <w:lastRenderedPageBreak/>
        <w:t>Contents page</w:t>
      </w:r>
    </w:p>
    <w:sdt>
      <w:sdtPr>
        <w:id w:val="1416356681"/>
        <w:docPartObj>
          <w:docPartGallery w:val="Table of Contents"/>
          <w:docPartUnique/>
        </w:docPartObj>
      </w:sdtPr>
      <w:sdtEndPr/>
      <w:sdtContent>
        <w:p w:rsidR="00087F37" w:rsidRDefault="00243D1A">
          <w:pPr>
            <w:pBdr>
              <w:top w:val="nil"/>
              <w:left w:val="nil"/>
              <w:bottom w:val="nil"/>
              <w:right w:val="nil"/>
              <w:between w:val="nil"/>
            </w:pBdr>
            <w:tabs>
              <w:tab w:val="right" w:pos="9016"/>
            </w:tabs>
            <w:spacing w:after="100"/>
            <w:rPr>
              <w:color w:val="000000"/>
            </w:rPr>
          </w:pPr>
          <w:r>
            <w:fldChar w:fldCharType="begin"/>
          </w:r>
          <w:r>
            <w:instrText xml:space="preserve"> TOC \h \u \z \t "Heading 1,1,Heading 2,2,Heading 3,3,Heading 4,4,Heading 5,5,Heading 6,6,"</w:instrText>
          </w:r>
          <w:r>
            <w:fldChar w:fldCharType="separate"/>
          </w:r>
          <w:hyperlink w:anchor="_heading=h.3rdcrjn">
            <w:r>
              <w:rPr>
                <w:color w:val="000000"/>
              </w:rPr>
              <w:t>Introduction to Terms and Conditions</w:t>
            </w:r>
            <w:r>
              <w:rPr>
                <w:color w:val="000000"/>
              </w:rPr>
              <w:tab/>
              <w:t>2</w:t>
            </w:r>
          </w:hyperlink>
        </w:p>
        <w:p w:rsidR="00087F37" w:rsidRDefault="00243D1A">
          <w:pPr>
            <w:pBdr>
              <w:top w:val="nil"/>
              <w:left w:val="nil"/>
              <w:bottom w:val="nil"/>
              <w:right w:val="nil"/>
              <w:between w:val="nil"/>
            </w:pBdr>
            <w:tabs>
              <w:tab w:val="right" w:pos="9016"/>
            </w:tabs>
            <w:spacing w:after="100"/>
            <w:rPr>
              <w:color w:val="000000"/>
            </w:rPr>
          </w:pPr>
          <w:hyperlink w:anchor="_heading=h.lnxbz9">
            <w:r>
              <w:rPr>
                <w:color w:val="000000"/>
              </w:rPr>
              <w:t>Letter of Appointment Template and Call-Off Schedules (Framework Schedule 6)</w:t>
            </w:r>
            <w:r>
              <w:rPr>
                <w:color w:val="000000"/>
              </w:rPr>
              <w:tab/>
              <w:t>4</w:t>
            </w:r>
          </w:hyperlink>
        </w:p>
        <w:bookmarkStart w:id="3" w:name="_heading=h.gjdgxs" w:colFirst="0" w:colLast="0"/>
        <w:bookmarkEnd w:id="3"/>
        <w:p w:rsidR="00087F37" w:rsidRDefault="00243D1A">
          <w:pPr>
            <w:pBdr>
              <w:top w:val="nil"/>
              <w:left w:val="nil"/>
              <w:bottom w:val="nil"/>
              <w:right w:val="nil"/>
              <w:between w:val="nil"/>
            </w:pBdr>
            <w:tabs>
              <w:tab w:val="right" w:pos="9016"/>
            </w:tabs>
            <w:spacing w:after="100"/>
            <w:rPr>
              <w:color w:val="000000"/>
            </w:rPr>
          </w:pPr>
          <w:r>
            <w:fldChar w:fldCharType="begin"/>
          </w:r>
          <w:r>
            <w:instrText xml:space="preserve"> HYPERLINK \l "_heading=h.tyjcwt" </w:instrText>
          </w:r>
          <w:r>
            <w:fldChar w:fldCharType="separate"/>
          </w:r>
          <w:r>
            <w:rPr>
              <w:color w:val="000000"/>
            </w:rPr>
            <w:t>Call-Off Schedule 1 (Transparency Reports)</w:t>
          </w:r>
          <w:r>
            <w:rPr>
              <w:color w:val="000000"/>
            </w:rPr>
            <w:tab/>
            <w:t>14</w:t>
          </w:r>
        </w:p>
        <w:p w:rsidR="00087F37" w:rsidRDefault="00243D1A">
          <w:pPr>
            <w:pBdr>
              <w:top w:val="nil"/>
              <w:left w:val="nil"/>
              <w:bottom w:val="nil"/>
              <w:right w:val="nil"/>
              <w:between w:val="nil"/>
            </w:pBdr>
            <w:tabs>
              <w:tab w:val="right" w:pos="9016"/>
            </w:tabs>
            <w:spacing w:after="100"/>
            <w:rPr>
              <w:color w:val="000000"/>
            </w:rPr>
          </w:pPr>
          <w:r>
            <w:fldChar w:fldCharType="end"/>
          </w:r>
          <w:hyperlink w:anchor="_heading=h.z337ya">
            <w:r>
              <w:rPr>
                <w:color w:val="000000"/>
              </w:rPr>
              <w:t>Call-Off Schedule 2 (Staff Transfer)</w:t>
            </w:r>
            <w:r>
              <w:rPr>
                <w:color w:val="000000"/>
              </w:rPr>
              <w:tab/>
              <w:t>15</w:t>
            </w:r>
          </w:hyperlink>
        </w:p>
        <w:p w:rsidR="00087F37" w:rsidRDefault="00243D1A">
          <w:pPr>
            <w:pBdr>
              <w:top w:val="nil"/>
              <w:left w:val="nil"/>
              <w:bottom w:val="nil"/>
              <w:right w:val="nil"/>
              <w:between w:val="nil"/>
            </w:pBdr>
            <w:tabs>
              <w:tab w:val="right" w:pos="9016"/>
            </w:tabs>
            <w:spacing w:after="100"/>
            <w:rPr>
              <w:color w:val="000000"/>
            </w:rPr>
          </w:pPr>
          <w:hyperlink w:anchor="_heading=h.1tuee74">
            <w:r>
              <w:rPr>
                <w:color w:val="000000"/>
              </w:rPr>
              <w:t>Call-Off Schedule 3 (Continuous Improvement)</w:t>
            </w:r>
            <w:r>
              <w:rPr>
                <w:color w:val="000000"/>
              </w:rPr>
              <w:tab/>
              <w:t>76</w:t>
            </w:r>
          </w:hyperlink>
        </w:p>
        <w:p w:rsidR="00087F37" w:rsidRDefault="00243D1A">
          <w:pPr>
            <w:pBdr>
              <w:top w:val="nil"/>
              <w:left w:val="nil"/>
              <w:bottom w:val="nil"/>
              <w:right w:val="nil"/>
              <w:between w:val="nil"/>
            </w:pBdr>
            <w:tabs>
              <w:tab w:val="right" w:pos="9016"/>
            </w:tabs>
            <w:spacing w:after="100"/>
            <w:rPr>
              <w:color w:val="000000"/>
            </w:rPr>
          </w:pPr>
          <w:hyperlink w:anchor="_heading=h.36ei31r">
            <w:r>
              <w:rPr>
                <w:color w:val="000000"/>
              </w:rPr>
              <w:t>Call-Off Schedule 4 (Proposal)</w:t>
            </w:r>
            <w:r>
              <w:rPr>
                <w:color w:val="000000"/>
              </w:rPr>
              <w:tab/>
              <w:t>78</w:t>
            </w:r>
          </w:hyperlink>
        </w:p>
        <w:bookmarkStart w:id="4" w:name="_heading=h.30j0zll" w:colFirst="0" w:colLast="0"/>
        <w:bookmarkEnd w:id="4"/>
        <w:p w:rsidR="00087F37" w:rsidRDefault="00243D1A">
          <w:pPr>
            <w:pBdr>
              <w:top w:val="nil"/>
              <w:left w:val="nil"/>
              <w:bottom w:val="nil"/>
              <w:right w:val="nil"/>
              <w:between w:val="nil"/>
            </w:pBdr>
            <w:tabs>
              <w:tab w:val="right" w:pos="9016"/>
            </w:tabs>
            <w:spacing w:after="100"/>
            <w:rPr>
              <w:color w:val="000000"/>
            </w:rPr>
          </w:pPr>
          <w:r>
            <w:fldChar w:fldCharType="begin"/>
          </w:r>
          <w:r>
            <w:instrText xml:space="preserve"> HYPERLINK \l "_heading=h.2koq656" </w:instrText>
          </w:r>
          <w:r>
            <w:fldChar w:fldCharType="separate"/>
          </w:r>
          <w:r>
            <w:rPr>
              <w:color w:val="000000"/>
            </w:rPr>
            <w:t>Call-Off Schedule 5 (Pricing Details)</w:t>
          </w:r>
          <w:r>
            <w:rPr>
              <w:color w:val="000000"/>
            </w:rPr>
            <w:tab/>
            <w:t>79</w:t>
          </w:r>
        </w:p>
        <w:p w:rsidR="00087F37" w:rsidRDefault="00243D1A">
          <w:pPr>
            <w:pBdr>
              <w:top w:val="nil"/>
              <w:left w:val="nil"/>
              <w:bottom w:val="nil"/>
              <w:right w:val="nil"/>
              <w:between w:val="nil"/>
            </w:pBdr>
            <w:tabs>
              <w:tab w:val="right" w:pos="9016"/>
            </w:tabs>
            <w:spacing w:after="100"/>
            <w:rPr>
              <w:color w:val="000000"/>
            </w:rPr>
          </w:pPr>
          <w:r>
            <w:fldChar w:fldCharType="end"/>
          </w:r>
          <w:hyperlink w:anchor="_heading=h.4iylrwe">
            <w:r>
              <w:rPr>
                <w:color w:val="000000"/>
              </w:rPr>
              <w:t>Call-Off Schedule 7 (Key Agency Staff)</w:t>
            </w:r>
            <w:r>
              <w:rPr>
                <w:color w:val="000000"/>
              </w:rPr>
              <w:tab/>
              <w:t>92</w:t>
            </w:r>
          </w:hyperlink>
        </w:p>
        <w:p w:rsidR="00087F37" w:rsidRDefault="00243D1A">
          <w:pPr>
            <w:pBdr>
              <w:top w:val="nil"/>
              <w:left w:val="nil"/>
              <w:bottom w:val="nil"/>
              <w:right w:val="nil"/>
              <w:between w:val="nil"/>
            </w:pBdr>
            <w:tabs>
              <w:tab w:val="right" w:pos="9016"/>
            </w:tabs>
            <w:spacing w:after="100"/>
            <w:rPr>
              <w:color w:val="000000"/>
            </w:rPr>
          </w:pPr>
          <w:hyperlink w:anchor="_heading=h.2y3w247">
            <w:r>
              <w:rPr>
                <w:color w:val="000000"/>
              </w:rPr>
              <w:t>Call-Off Schedule 8 (Business Continuity and Disaster Recovery)</w:t>
            </w:r>
            <w:r>
              <w:rPr>
                <w:color w:val="000000"/>
              </w:rPr>
              <w:tab/>
              <w:t>93</w:t>
            </w:r>
          </w:hyperlink>
        </w:p>
        <w:p w:rsidR="00087F37" w:rsidRDefault="00243D1A">
          <w:pPr>
            <w:pBdr>
              <w:top w:val="nil"/>
              <w:left w:val="nil"/>
              <w:bottom w:val="nil"/>
              <w:right w:val="nil"/>
              <w:between w:val="nil"/>
            </w:pBdr>
            <w:tabs>
              <w:tab w:val="right" w:pos="9016"/>
            </w:tabs>
            <w:spacing w:after="100"/>
            <w:rPr>
              <w:color w:val="000000"/>
            </w:rPr>
          </w:pPr>
          <w:hyperlink w:anchor="_heading=h.20xfydz">
            <w:r>
              <w:rPr>
                <w:color w:val="000000"/>
              </w:rPr>
              <w:t>Call-Off Schedule 10 (Exit Management)</w:t>
            </w:r>
            <w:r>
              <w:rPr>
                <w:color w:val="000000"/>
              </w:rPr>
              <w:tab/>
              <w:t>120</w:t>
            </w:r>
          </w:hyperlink>
        </w:p>
        <w:p w:rsidR="00087F37" w:rsidRDefault="00243D1A">
          <w:pPr>
            <w:pBdr>
              <w:top w:val="nil"/>
              <w:left w:val="nil"/>
              <w:bottom w:val="nil"/>
              <w:right w:val="nil"/>
              <w:between w:val="nil"/>
            </w:pBdr>
            <w:tabs>
              <w:tab w:val="right" w:pos="9016"/>
            </w:tabs>
            <w:spacing w:after="100"/>
            <w:rPr>
              <w:color w:val="000000"/>
            </w:rPr>
          </w:pPr>
          <w:hyperlink w:anchor="_heading=h.10kxoro">
            <w:r>
              <w:rPr>
                <w:color w:val="000000"/>
              </w:rPr>
              <w:t>Call-Off Schedule 14 (Service Levels)</w:t>
            </w:r>
            <w:r>
              <w:rPr>
                <w:color w:val="000000"/>
              </w:rPr>
              <w:tab/>
              <w:t>145</w:t>
            </w:r>
          </w:hyperlink>
        </w:p>
        <w:p w:rsidR="00087F37" w:rsidRDefault="00243D1A">
          <w:pPr>
            <w:pBdr>
              <w:top w:val="nil"/>
              <w:left w:val="nil"/>
              <w:bottom w:val="nil"/>
              <w:right w:val="nil"/>
              <w:between w:val="nil"/>
            </w:pBdr>
            <w:tabs>
              <w:tab w:val="right" w:pos="9016"/>
            </w:tabs>
            <w:spacing w:after="100"/>
            <w:rPr>
              <w:color w:val="000000"/>
            </w:rPr>
          </w:pPr>
          <w:hyperlink w:anchor="_heading=h.1zpvhna">
            <w:r>
              <w:rPr>
                <w:color w:val="000000"/>
              </w:rPr>
              <w:t>Call-Off Schedule 15 (Call-Off Contract Management)</w:t>
            </w:r>
            <w:r>
              <w:rPr>
                <w:color w:val="000000"/>
              </w:rPr>
              <w:tab/>
              <w:t>150</w:t>
            </w:r>
          </w:hyperlink>
        </w:p>
        <w:p w:rsidR="00087F37" w:rsidRDefault="00243D1A">
          <w:pPr>
            <w:pBdr>
              <w:top w:val="nil"/>
              <w:left w:val="nil"/>
              <w:bottom w:val="nil"/>
              <w:right w:val="nil"/>
              <w:between w:val="nil"/>
            </w:pBdr>
            <w:tabs>
              <w:tab w:val="right" w:pos="9016"/>
            </w:tabs>
            <w:spacing w:after="100"/>
            <w:rPr>
              <w:color w:val="000000"/>
            </w:rPr>
          </w:pPr>
          <w:hyperlink w:anchor="_heading=h.2qk79lc">
            <w:r>
              <w:rPr>
                <w:color w:val="000000"/>
              </w:rPr>
              <w:t>Call-Off Schedule 20 (Call-Off Specificatio</w:t>
            </w:r>
            <w:r>
              <w:rPr>
                <w:color w:val="000000"/>
              </w:rPr>
              <w:t>n)</w:t>
            </w:r>
            <w:r>
              <w:rPr>
                <w:color w:val="000000"/>
              </w:rPr>
              <w:tab/>
              <w:t>160</w:t>
            </w:r>
          </w:hyperlink>
        </w:p>
        <w:p w:rsidR="00087F37" w:rsidRDefault="00243D1A">
          <w:pPr>
            <w:pBdr>
              <w:top w:val="nil"/>
              <w:left w:val="nil"/>
              <w:bottom w:val="nil"/>
              <w:right w:val="nil"/>
              <w:between w:val="nil"/>
            </w:pBdr>
            <w:tabs>
              <w:tab w:val="right" w:pos="9016"/>
            </w:tabs>
            <w:spacing w:after="100"/>
            <w:rPr>
              <w:color w:val="000000"/>
            </w:rPr>
          </w:pPr>
          <w:r>
            <w:rPr>
              <w:color w:val="000000"/>
            </w:rPr>
            <w:t>Joint Schedule 1 (Definitions) ………………………………………………………………………………………………………..161</w:t>
          </w:r>
        </w:p>
        <w:p w:rsidR="00087F37" w:rsidRDefault="00243D1A">
          <w:pPr>
            <w:pBdr>
              <w:top w:val="nil"/>
              <w:left w:val="nil"/>
              <w:bottom w:val="nil"/>
              <w:right w:val="nil"/>
              <w:between w:val="nil"/>
            </w:pBdr>
            <w:tabs>
              <w:tab w:val="right" w:pos="9016"/>
            </w:tabs>
            <w:spacing w:after="100"/>
            <w:rPr>
              <w:color w:val="000000"/>
            </w:rPr>
          </w:pPr>
          <w:r>
            <w:rPr>
              <w:color w:val="000000"/>
            </w:rPr>
            <w:t>Joint Schedule 2 (Variation Form)………………………………………………………………………………………………….185</w:t>
          </w:r>
        </w:p>
        <w:p w:rsidR="00087F37" w:rsidRDefault="00243D1A">
          <w:pPr>
            <w:pBdr>
              <w:top w:val="nil"/>
              <w:left w:val="nil"/>
              <w:bottom w:val="nil"/>
              <w:right w:val="nil"/>
              <w:between w:val="nil"/>
            </w:pBdr>
            <w:tabs>
              <w:tab w:val="right" w:pos="9016"/>
            </w:tabs>
            <w:spacing w:after="100"/>
            <w:rPr>
              <w:color w:val="000000"/>
            </w:rPr>
          </w:pPr>
          <w:r>
            <w:rPr>
              <w:color w:val="000000"/>
            </w:rPr>
            <w:t>Joint Schedule 3 (Insurance Requirements)……………………………………………………………………………………188</w:t>
          </w:r>
        </w:p>
        <w:p w:rsidR="00087F37" w:rsidRDefault="00243D1A">
          <w:pPr>
            <w:pBdr>
              <w:top w:val="nil"/>
              <w:left w:val="nil"/>
              <w:bottom w:val="nil"/>
              <w:right w:val="nil"/>
              <w:between w:val="nil"/>
            </w:pBdr>
            <w:tabs>
              <w:tab w:val="right" w:pos="9016"/>
            </w:tabs>
            <w:spacing w:after="100"/>
            <w:rPr>
              <w:color w:val="000000"/>
            </w:rPr>
          </w:pPr>
          <w:r>
            <w:rPr>
              <w:color w:val="000000"/>
            </w:rPr>
            <w:t>Joint Schedule 4 (Com</w:t>
          </w:r>
          <w:r>
            <w:rPr>
              <w:color w:val="000000"/>
            </w:rPr>
            <w:t>mercially Sensitive Information) …………………………………………………………..…….191</w:t>
          </w:r>
        </w:p>
        <w:p w:rsidR="00087F37" w:rsidRDefault="00243D1A">
          <w:pPr>
            <w:pBdr>
              <w:top w:val="nil"/>
              <w:left w:val="nil"/>
              <w:bottom w:val="nil"/>
              <w:right w:val="nil"/>
              <w:between w:val="nil"/>
            </w:pBdr>
            <w:tabs>
              <w:tab w:val="right" w:pos="9016"/>
            </w:tabs>
            <w:spacing w:after="100"/>
            <w:rPr>
              <w:color w:val="000000"/>
            </w:rPr>
          </w:pPr>
          <w:r>
            <w:rPr>
              <w:color w:val="000000"/>
            </w:rPr>
            <w:t>Joint Schedule 5 (Corporate Social Responsibility) ………………………………………………………………..………191</w:t>
          </w:r>
        </w:p>
        <w:p w:rsidR="00087F37" w:rsidRDefault="00243D1A">
          <w:pPr>
            <w:pBdr>
              <w:top w:val="nil"/>
              <w:left w:val="nil"/>
              <w:bottom w:val="nil"/>
              <w:right w:val="nil"/>
              <w:between w:val="nil"/>
            </w:pBdr>
            <w:tabs>
              <w:tab w:val="right" w:pos="9016"/>
            </w:tabs>
            <w:spacing w:after="100"/>
            <w:rPr>
              <w:color w:val="000000"/>
            </w:rPr>
          </w:pPr>
          <w:r>
            <w:rPr>
              <w:color w:val="000000"/>
            </w:rPr>
            <w:t>Joint Schedule 6 (Key Subcontractors) ………………………………………………………………………………………..…194</w:t>
          </w:r>
        </w:p>
        <w:p w:rsidR="00087F37" w:rsidRDefault="00243D1A">
          <w:pPr>
            <w:pBdr>
              <w:top w:val="nil"/>
              <w:left w:val="nil"/>
              <w:bottom w:val="nil"/>
              <w:right w:val="nil"/>
              <w:between w:val="nil"/>
            </w:pBdr>
            <w:tabs>
              <w:tab w:val="right" w:pos="9016"/>
            </w:tabs>
            <w:spacing w:after="100"/>
            <w:rPr>
              <w:color w:val="000000"/>
            </w:rPr>
          </w:pPr>
          <w:r>
            <w:rPr>
              <w:color w:val="000000"/>
            </w:rPr>
            <w:t>Joint Schedule 7 (Financial Di</w:t>
          </w:r>
          <w:r>
            <w:rPr>
              <w:color w:val="000000"/>
            </w:rPr>
            <w:t>fficulties) ………………………………………………………………………………………….197</w:t>
          </w:r>
        </w:p>
        <w:p w:rsidR="00087F37" w:rsidRDefault="00243D1A">
          <w:pPr>
            <w:pBdr>
              <w:top w:val="nil"/>
              <w:left w:val="nil"/>
              <w:bottom w:val="nil"/>
              <w:right w:val="nil"/>
              <w:between w:val="nil"/>
            </w:pBdr>
            <w:tabs>
              <w:tab w:val="right" w:pos="9016"/>
            </w:tabs>
            <w:spacing w:after="100"/>
            <w:rPr>
              <w:color w:val="000000"/>
            </w:rPr>
          </w:pPr>
          <w:r>
            <w:rPr>
              <w:color w:val="000000"/>
            </w:rPr>
            <w:t>Joint Schedule 8 (Guarantee)…………………………………………………………………………………………………………203</w:t>
          </w:r>
        </w:p>
        <w:p w:rsidR="00087F37" w:rsidRDefault="00243D1A">
          <w:pPr>
            <w:pBdr>
              <w:top w:val="nil"/>
              <w:left w:val="nil"/>
              <w:bottom w:val="nil"/>
              <w:right w:val="nil"/>
              <w:between w:val="nil"/>
            </w:pBdr>
            <w:tabs>
              <w:tab w:val="right" w:pos="9016"/>
            </w:tabs>
            <w:spacing w:after="100"/>
            <w:rPr>
              <w:color w:val="000000"/>
            </w:rPr>
          </w:pPr>
          <w:r>
            <w:rPr>
              <w:color w:val="000000"/>
            </w:rPr>
            <w:t>Joint Schedule 10 (Ratification Plan)………………………………………………………………………………………………219</w:t>
          </w:r>
        </w:p>
        <w:p w:rsidR="00087F37" w:rsidRDefault="00243D1A">
          <w:pPr>
            <w:pBdr>
              <w:top w:val="nil"/>
              <w:left w:val="nil"/>
              <w:bottom w:val="nil"/>
              <w:right w:val="nil"/>
              <w:between w:val="nil"/>
            </w:pBdr>
            <w:tabs>
              <w:tab w:val="right" w:pos="9016"/>
            </w:tabs>
            <w:spacing w:after="100"/>
            <w:rPr>
              <w:color w:val="000000"/>
            </w:rPr>
          </w:pPr>
          <w:r>
            <w:rPr>
              <w:color w:val="000000"/>
            </w:rPr>
            <w:t>Joint Schedule 11 (Processing Data)………………………………………………………</w:t>
          </w:r>
          <w:r>
            <w:rPr>
              <w:color w:val="000000"/>
            </w:rPr>
            <w:t>……………………………………….220</w:t>
          </w:r>
        </w:p>
        <w:p w:rsidR="00087F37" w:rsidRDefault="00243D1A">
          <w:pPr>
            <w:pBdr>
              <w:top w:val="nil"/>
              <w:left w:val="nil"/>
              <w:bottom w:val="nil"/>
              <w:right w:val="nil"/>
              <w:between w:val="nil"/>
            </w:pBdr>
            <w:tabs>
              <w:tab w:val="right" w:pos="9016"/>
            </w:tabs>
            <w:spacing w:after="100"/>
            <w:rPr>
              <w:color w:val="000000"/>
            </w:rPr>
          </w:pPr>
          <w:r>
            <w:rPr>
              <w:color w:val="000000"/>
            </w:rPr>
            <w:t>Joint Schedule 12 (Supply Chain Visibility)……………………………………………………………………………………..237</w:t>
          </w:r>
        </w:p>
        <w:p w:rsidR="00087F37" w:rsidRDefault="00087F37">
          <w:pPr>
            <w:pBdr>
              <w:top w:val="nil"/>
              <w:left w:val="nil"/>
              <w:bottom w:val="nil"/>
              <w:right w:val="nil"/>
              <w:between w:val="nil"/>
            </w:pBdr>
            <w:tabs>
              <w:tab w:val="right" w:pos="9016"/>
            </w:tabs>
            <w:spacing w:after="100"/>
            <w:rPr>
              <w:color w:val="000000"/>
            </w:rPr>
          </w:pPr>
        </w:p>
        <w:p w:rsidR="00087F37" w:rsidRDefault="00243D1A">
          <w:pPr>
            <w:pBdr>
              <w:top w:val="nil"/>
              <w:left w:val="nil"/>
              <w:bottom w:val="nil"/>
              <w:right w:val="nil"/>
              <w:between w:val="nil"/>
            </w:pBdr>
            <w:tabs>
              <w:tab w:val="right" w:pos="9016"/>
            </w:tabs>
            <w:spacing w:after="100"/>
            <w:rPr>
              <w:color w:val="000000"/>
            </w:rPr>
          </w:pPr>
          <w:r>
            <w:fldChar w:fldCharType="end"/>
          </w:r>
        </w:p>
      </w:sdtContent>
    </w:sdt>
    <w:p w:rsidR="00087F37" w:rsidRDefault="00087F37">
      <w:pPr>
        <w:pBdr>
          <w:top w:val="nil"/>
          <w:left w:val="nil"/>
          <w:bottom w:val="nil"/>
          <w:right w:val="nil"/>
          <w:between w:val="nil"/>
        </w:pBdr>
        <w:spacing w:after="160"/>
        <w:rPr>
          <w:color w:val="000000"/>
        </w:rPr>
      </w:pPr>
      <w:bookmarkStart w:id="5" w:name="bookmark=id.2s8eyo1" w:colFirst="0" w:colLast="0"/>
      <w:bookmarkStart w:id="6" w:name="bookmark=id.3dy6vkm" w:colFirst="0" w:colLast="0"/>
      <w:bookmarkStart w:id="7" w:name="bookmark=id.1fob9te" w:colFirst="0" w:colLast="0"/>
      <w:bookmarkStart w:id="8" w:name="bookmark=id.2et92p0" w:colFirst="0" w:colLast="0"/>
      <w:bookmarkStart w:id="9" w:name="bookmark=id.3znysh7" w:colFirst="0" w:colLast="0"/>
      <w:bookmarkStart w:id="10" w:name="bookmark=id.tyjcwt" w:colFirst="0" w:colLast="0"/>
      <w:bookmarkStart w:id="11" w:name="bookmark=id.4d34og8" w:colFirst="0" w:colLast="0"/>
      <w:bookmarkStart w:id="12" w:name="bookmark=id.1t3h5sf" w:colFirst="0" w:colLast="0"/>
      <w:bookmarkEnd w:id="5"/>
      <w:bookmarkEnd w:id="6"/>
      <w:bookmarkEnd w:id="7"/>
      <w:bookmarkEnd w:id="8"/>
      <w:bookmarkEnd w:id="9"/>
      <w:bookmarkEnd w:id="10"/>
      <w:bookmarkEnd w:id="11"/>
      <w:bookmarkEnd w:id="12"/>
    </w:p>
    <w:p w:rsidR="00087F37" w:rsidRDefault="00243D1A">
      <w:pPr>
        <w:pageBreakBefore/>
        <w:pBdr>
          <w:top w:val="nil"/>
          <w:left w:val="nil"/>
          <w:bottom w:val="nil"/>
          <w:right w:val="nil"/>
          <w:between w:val="nil"/>
        </w:pBdr>
        <w:rPr>
          <w:color w:val="000000"/>
        </w:rPr>
      </w:pPr>
      <w:r>
        <w:rPr>
          <w:color w:val="000000"/>
          <w:sz w:val="24"/>
          <w:szCs w:val="24"/>
        </w:rPr>
        <w:lastRenderedPageBreak/>
        <w:t>Campaign Solutions 2 </w:t>
      </w:r>
    </w:p>
    <w:p w:rsidR="00087F37" w:rsidRDefault="00087F37">
      <w:pPr>
        <w:pBdr>
          <w:top w:val="nil"/>
          <w:left w:val="nil"/>
          <w:bottom w:val="nil"/>
          <w:right w:val="nil"/>
          <w:between w:val="nil"/>
        </w:pBdr>
        <w:rPr>
          <w:color w:val="000000"/>
          <w:sz w:val="24"/>
          <w:szCs w:val="24"/>
        </w:rPr>
      </w:pPr>
    </w:p>
    <w:p w:rsidR="00087F37" w:rsidRDefault="00243D1A">
      <w:pPr>
        <w:keepNext/>
        <w:keepLines/>
        <w:widowControl w:val="0"/>
        <w:pBdr>
          <w:top w:val="nil"/>
          <w:left w:val="nil"/>
          <w:bottom w:val="nil"/>
          <w:right w:val="nil"/>
          <w:between w:val="nil"/>
        </w:pBdr>
        <w:spacing w:before="20" w:after="20"/>
        <w:ind w:left="360" w:hanging="360"/>
        <w:rPr>
          <w:color w:val="000000"/>
        </w:rPr>
      </w:pPr>
      <w:r>
        <w:rPr>
          <w:b/>
          <w:color w:val="000000"/>
          <w:sz w:val="28"/>
          <w:szCs w:val="28"/>
        </w:rPr>
        <w:t>Introduction to Terms and Conditions </w:t>
      </w:r>
    </w:p>
    <w:p w:rsidR="00087F37" w:rsidRDefault="00087F37">
      <w:pPr>
        <w:pBdr>
          <w:top w:val="nil"/>
          <w:left w:val="nil"/>
          <w:bottom w:val="nil"/>
          <w:right w:val="nil"/>
          <w:between w:val="nil"/>
        </w:pBdr>
        <w:rPr>
          <w:color w:val="000000"/>
          <w:sz w:val="24"/>
          <w:szCs w:val="24"/>
        </w:rPr>
      </w:pPr>
    </w:p>
    <w:p w:rsidR="00087F37" w:rsidRDefault="00243D1A">
      <w:pPr>
        <w:pBdr>
          <w:top w:val="nil"/>
          <w:left w:val="nil"/>
          <w:bottom w:val="nil"/>
          <w:right w:val="nil"/>
          <w:between w:val="nil"/>
        </w:pBdr>
        <w:rPr>
          <w:color w:val="000000"/>
        </w:rPr>
      </w:pPr>
      <w:r>
        <w:rPr>
          <w:color w:val="000000"/>
          <w:sz w:val="24"/>
          <w:szCs w:val="24"/>
        </w:rPr>
        <w:t>The Terms and Condition of the Campaign Solutions 2 framework agreement are provided in two legally binding contracts: </w:t>
      </w:r>
    </w:p>
    <w:p w:rsidR="00087F37" w:rsidRDefault="00087F37">
      <w:pPr>
        <w:pBdr>
          <w:top w:val="nil"/>
          <w:left w:val="nil"/>
          <w:bottom w:val="nil"/>
          <w:right w:val="nil"/>
          <w:between w:val="nil"/>
        </w:pBdr>
        <w:rPr>
          <w:color w:val="000000"/>
          <w:sz w:val="24"/>
          <w:szCs w:val="24"/>
        </w:rPr>
      </w:pPr>
    </w:p>
    <w:p w:rsidR="00087F37" w:rsidRDefault="00243D1A">
      <w:pPr>
        <w:numPr>
          <w:ilvl w:val="0"/>
          <w:numId w:val="3"/>
        </w:numPr>
        <w:pBdr>
          <w:top w:val="nil"/>
          <w:left w:val="nil"/>
          <w:bottom w:val="nil"/>
          <w:right w:val="nil"/>
          <w:between w:val="nil"/>
        </w:pBdr>
      </w:pPr>
      <w:r>
        <w:rPr>
          <w:color w:val="000000"/>
          <w:sz w:val="24"/>
          <w:szCs w:val="24"/>
        </w:rPr>
        <w:t xml:space="preserve">Framework Contract - this will be the overarching contract between CCS and the individual agencies successfully awarded a place on the </w:t>
      </w:r>
      <w:r>
        <w:rPr>
          <w:color w:val="000000"/>
          <w:sz w:val="24"/>
          <w:szCs w:val="24"/>
        </w:rPr>
        <w:t>Campaign Solutions 2 Framework Agreement.  </w:t>
      </w:r>
    </w:p>
    <w:p w:rsidR="00087F37" w:rsidRDefault="00243D1A">
      <w:pPr>
        <w:numPr>
          <w:ilvl w:val="0"/>
          <w:numId w:val="3"/>
        </w:numPr>
        <w:pBdr>
          <w:top w:val="nil"/>
          <w:left w:val="nil"/>
          <w:bottom w:val="nil"/>
          <w:right w:val="nil"/>
          <w:between w:val="nil"/>
        </w:pBdr>
      </w:pPr>
      <w:r>
        <w:rPr>
          <w:color w:val="000000"/>
          <w:sz w:val="24"/>
          <w:szCs w:val="24"/>
        </w:rPr>
        <w:t>Call-Off Contract - this provides the terms and conditions of the contract for clients appointing an agency through the framework agreement. </w:t>
      </w:r>
    </w:p>
    <w:p w:rsidR="00087F37" w:rsidRDefault="00087F37">
      <w:pPr>
        <w:pBdr>
          <w:top w:val="nil"/>
          <w:left w:val="nil"/>
          <w:bottom w:val="nil"/>
          <w:right w:val="nil"/>
          <w:between w:val="nil"/>
        </w:pBdr>
        <w:rPr>
          <w:color w:val="000000"/>
          <w:sz w:val="24"/>
          <w:szCs w:val="24"/>
        </w:rPr>
      </w:pPr>
    </w:p>
    <w:p w:rsidR="00087F37" w:rsidRDefault="00243D1A">
      <w:pPr>
        <w:pBdr>
          <w:top w:val="nil"/>
          <w:left w:val="nil"/>
          <w:bottom w:val="nil"/>
          <w:right w:val="nil"/>
          <w:between w:val="nil"/>
        </w:pBdr>
        <w:rPr>
          <w:color w:val="000000"/>
        </w:rPr>
      </w:pPr>
      <w:r>
        <w:rPr>
          <w:color w:val="000000"/>
          <w:sz w:val="24"/>
          <w:szCs w:val="24"/>
        </w:rPr>
        <w:t>Core Terms </w:t>
      </w:r>
    </w:p>
    <w:p w:rsidR="00087F37" w:rsidRDefault="00243D1A">
      <w:pPr>
        <w:pBdr>
          <w:top w:val="nil"/>
          <w:left w:val="nil"/>
          <w:bottom w:val="nil"/>
          <w:right w:val="nil"/>
          <w:between w:val="nil"/>
        </w:pBdr>
        <w:rPr>
          <w:color w:val="000000"/>
        </w:rPr>
      </w:pPr>
      <w:r>
        <w:rPr>
          <w:color w:val="000000"/>
          <w:sz w:val="24"/>
          <w:szCs w:val="24"/>
        </w:rPr>
        <w:t>These are the main legal terms which apply to both the Fr</w:t>
      </w:r>
      <w:r>
        <w:rPr>
          <w:color w:val="000000"/>
          <w:sz w:val="24"/>
          <w:szCs w:val="24"/>
        </w:rPr>
        <w:t>amework Contract and the Call-Off contract. The Core Terms govern the agency’s relationship with CCS at framework level and with each client at call-off level.</w:t>
      </w:r>
    </w:p>
    <w:p w:rsidR="00087F37" w:rsidRDefault="00087F37">
      <w:pPr>
        <w:pBdr>
          <w:top w:val="nil"/>
          <w:left w:val="nil"/>
          <w:bottom w:val="nil"/>
          <w:right w:val="nil"/>
          <w:between w:val="nil"/>
        </w:pBdr>
        <w:rPr>
          <w:color w:val="000000"/>
          <w:sz w:val="24"/>
          <w:szCs w:val="24"/>
        </w:rPr>
      </w:pPr>
    </w:p>
    <w:p w:rsidR="00087F37" w:rsidRDefault="00243D1A">
      <w:pPr>
        <w:pBdr>
          <w:top w:val="nil"/>
          <w:left w:val="nil"/>
          <w:bottom w:val="nil"/>
          <w:right w:val="nil"/>
          <w:between w:val="nil"/>
        </w:pBdr>
        <w:rPr>
          <w:color w:val="000000"/>
        </w:rPr>
      </w:pPr>
      <w:r>
        <w:rPr>
          <w:color w:val="000000"/>
          <w:sz w:val="24"/>
          <w:szCs w:val="24"/>
        </w:rPr>
        <w:t>The Core Terms are supplemented with a number of Schedules, comprising: </w:t>
      </w:r>
    </w:p>
    <w:p w:rsidR="00087F37" w:rsidRDefault="00243D1A">
      <w:pPr>
        <w:pBdr>
          <w:top w:val="nil"/>
          <w:left w:val="nil"/>
          <w:bottom w:val="nil"/>
          <w:right w:val="nil"/>
          <w:between w:val="nil"/>
        </w:pBdr>
        <w:rPr>
          <w:color w:val="000000"/>
        </w:rPr>
      </w:pPr>
      <w:r>
        <w:rPr>
          <w:color w:val="000000"/>
          <w:sz w:val="24"/>
          <w:szCs w:val="24"/>
        </w:rPr>
        <w:t xml:space="preserve">•       </w:t>
      </w:r>
      <w:r>
        <w:rPr>
          <w:color w:val="000000"/>
          <w:sz w:val="24"/>
          <w:szCs w:val="24"/>
        </w:rPr>
        <w:tab/>
      </w:r>
      <w:r>
        <w:rPr>
          <w:color w:val="000000"/>
          <w:sz w:val="24"/>
          <w:szCs w:val="24"/>
        </w:rPr>
        <w:t>Framework schedules</w:t>
      </w:r>
    </w:p>
    <w:p w:rsidR="00087F37" w:rsidRDefault="00243D1A">
      <w:pPr>
        <w:pBdr>
          <w:top w:val="nil"/>
          <w:left w:val="nil"/>
          <w:bottom w:val="nil"/>
          <w:right w:val="nil"/>
          <w:between w:val="nil"/>
        </w:pBdr>
        <w:rPr>
          <w:color w:val="000000"/>
        </w:rPr>
      </w:pPr>
      <w:r>
        <w:rPr>
          <w:color w:val="000000"/>
          <w:sz w:val="24"/>
          <w:szCs w:val="24"/>
        </w:rPr>
        <w:t xml:space="preserve">•       </w:t>
      </w:r>
      <w:r>
        <w:rPr>
          <w:color w:val="000000"/>
          <w:sz w:val="24"/>
          <w:szCs w:val="24"/>
        </w:rPr>
        <w:tab/>
        <w:t>Joint schedules (for framework and call-off)  </w:t>
      </w:r>
    </w:p>
    <w:p w:rsidR="00087F37" w:rsidRDefault="00243D1A">
      <w:pPr>
        <w:pBdr>
          <w:top w:val="nil"/>
          <w:left w:val="nil"/>
          <w:bottom w:val="nil"/>
          <w:right w:val="nil"/>
          <w:between w:val="nil"/>
        </w:pBdr>
        <w:rPr>
          <w:color w:val="000000"/>
        </w:rPr>
      </w:pPr>
      <w:r>
        <w:rPr>
          <w:color w:val="000000"/>
          <w:sz w:val="24"/>
          <w:szCs w:val="24"/>
        </w:rPr>
        <w:t xml:space="preserve">•       </w:t>
      </w:r>
      <w:r>
        <w:rPr>
          <w:color w:val="000000"/>
          <w:sz w:val="24"/>
          <w:szCs w:val="24"/>
        </w:rPr>
        <w:tab/>
        <w:t>Call-off schedules</w:t>
      </w:r>
    </w:p>
    <w:p w:rsidR="00087F37" w:rsidRDefault="00087F37">
      <w:pPr>
        <w:pBdr>
          <w:top w:val="nil"/>
          <w:left w:val="nil"/>
          <w:bottom w:val="nil"/>
          <w:right w:val="nil"/>
          <w:between w:val="nil"/>
        </w:pBdr>
        <w:rPr>
          <w:color w:val="000000"/>
          <w:sz w:val="24"/>
          <w:szCs w:val="24"/>
        </w:rPr>
      </w:pPr>
    </w:p>
    <w:p w:rsidR="00087F37" w:rsidRDefault="00243D1A">
      <w:pPr>
        <w:pBdr>
          <w:top w:val="nil"/>
          <w:left w:val="nil"/>
          <w:bottom w:val="nil"/>
          <w:right w:val="nil"/>
          <w:between w:val="nil"/>
        </w:pBdr>
        <w:rPr>
          <w:color w:val="000000"/>
        </w:rPr>
      </w:pPr>
      <w:r>
        <w:rPr>
          <w:color w:val="000000"/>
          <w:sz w:val="24"/>
          <w:szCs w:val="24"/>
          <w:u w:val="single"/>
        </w:rPr>
        <w:t>The Framework Contract </w:t>
      </w:r>
    </w:p>
    <w:p w:rsidR="00087F37" w:rsidRDefault="00087F37">
      <w:pPr>
        <w:pBdr>
          <w:top w:val="nil"/>
          <w:left w:val="nil"/>
          <w:bottom w:val="nil"/>
          <w:right w:val="nil"/>
          <w:between w:val="nil"/>
        </w:pBdr>
        <w:rPr>
          <w:color w:val="000000"/>
          <w:sz w:val="24"/>
          <w:szCs w:val="24"/>
        </w:rPr>
      </w:pPr>
    </w:p>
    <w:p w:rsidR="00087F37" w:rsidRDefault="00243D1A">
      <w:pPr>
        <w:pBdr>
          <w:top w:val="nil"/>
          <w:left w:val="nil"/>
          <w:bottom w:val="nil"/>
          <w:right w:val="nil"/>
          <w:between w:val="nil"/>
        </w:pBdr>
        <w:rPr>
          <w:color w:val="000000"/>
        </w:rPr>
      </w:pPr>
      <w:r>
        <w:rPr>
          <w:color w:val="000000"/>
          <w:sz w:val="24"/>
          <w:szCs w:val="24"/>
        </w:rPr>
        <w:t>This comprises:</w:t>
      </w:r>
    </w:p>
    <w:p w:rsidR="00087F37" w:rsidRDefault="00087F37">
      <w:pPr>
        <w:pBdr>
          <w:top w:val="nil"/>
          <w:left w:val="nil"/>
          <w:bottom w:val="nil"/>
          <w:right w:val="nil"/>
          <w:between w:val="nil"/>
        </w:pBdr>
        <w:rPr>
          <w:color w:val="000000"/>
          <w:sz w:val="24"/>
          <w:szCs w:val="24"/>
        </w:rPr>
      </w:pPr>
    </w:p>
    <w:p w:rsidR="00087F37" w:rsidRDefault="00243D1A">
      <w:pPr>
        <w:numPr>
          <w:ilvl w:val="0"/>
          <w:numId w:val="4"/>
        </w:numPr>
        <w:pBdr>
          <w:top w:val="nil"/>
          <w:left w:val="nil"/>
          <w:bottom w:val="nil"/>
          <w:right w:val="nil"/>
          <w:between w:val="nil"/>
        </w:pBdr>
      </w:pPr>
      <w:r>
        <w:rPr>
          <w:color w:val="000000"/>
          <w:sz w:val="24"/>
          <w:szCs w:val="24"/>
        </w:rPr>
        <w:t>The Specification which sets out the range of campaign services to be provided through the Framework Agreemen</w:t>
      </w:r>
      <w:r>
        <w:rPr>
          <w:color w:val="000000"/>
          <w:sz w:val="24"/>
          <w:szCs w:val="24"/>
        </w:rPr>
        <w:t>t (Framework Schedule 1)</w:t>
      </w:r>
    </w:p>
    <w:p w:rsidR="00087F37" w:rsidRDefault="00243D1A">
      <w:pPr>
        <w:numPr>
          <w:ilvl w:val="0"/>
          <w:numId w:val="4"/>
        </w:numPr>
        <w:pBdr>
          <w:top w:val="nil"/>
          <w:left w:val="nil"/>
          <w:bottom w:val="nil"/>
          <w:right w:val="nil"/>
          <w:between w:val="nil"/>
        </w:pBdr>
      </w:pPr>
      <w:r>
        <w:rPr>
          <w:color w:val="000000"/>
          <w:sz w:val="24"/>
          <w:szCs w:val="24"/>
        </w:rPr>
        <w:t>The process clients must follow to appoint an agency (Framework Schedule 7 - Call-Off Award Procedure)</w:t>
      </w:r>
    </w:p>
    <w:p w:rsidR="00087F37" w:rsidRDefault="00243D1A">
      <w:pPr>
        <w:numPr>
          <w:ilvl w:val="0"/>
          <w:numId w:val="4"/>
        </w:numPr>
        <w:pBdr>
          <w:top w:val="nil"/>
          <w:left w:val="nil"/>
          <w:bottom w:val="nil"/>
          <w:right w:val="nil"/>
          <w:between w:val="nil"/>
        </w:pBdr>
      </w:pPr>
      <w:r>
        <w:rPr>
          <w:color w:val="000000"/>
          <w:sz w:val="24"/>
          <w:szCs w:val="24"/>
        </w:rPr>
        <w:t>The tender and rates submitted by the Agency in this tender process</w:t>
      </w:r>
    </w:p>
    <w:p w:rsidR="00087F37" w:rsidRDefault="00243D1A">
      <w:pPr>
        <w:numPr>
          <w:ilvl w:val="0"/>
          <w:numId w:val="4"/>
        </w:numPr>
        <w:pBdr>
          <w:top w:val="nil"/>
          <w:left w:val="nil"/>
          <w:bottom w:val="nil"/>
          <w:right w:val="nil"/>
          <w:between w:val="nil"/>
        </w:pBdr>
      </w:pPr>
      <w:r>
        <w:rPr>
          <w:color w:val="000000"/>
          <w:sz w:val="24"/>
          <w:szCs w:val="24"/>
        </w:rPr>
        <w:t>The Core Terms and Joint Schedules of the contract which app</w:t>
      </w:r>
      <w:r>
        <w:rPr>
          <w:color w:val="000000"/>
          <w:sz w:val="24"/>
          <w:szCs w:val="24"/>
        </w:rPr>
        <w:t>ly to both the Framework and the Call-Off Contract as above</w:t>
      </w:r>
    </w:p>
    <w:p w:rsidR="00087F37" w:rsidRDefault="00243D1A">
      <w:pPr>
        <w:numPr>
          <w:ilvl w:val="0"/>
          <w:numId w:val="4"/>
        </w:numPr>
        <w:pBdr>
          <w:top w:val="nil"/>
          <w:left w:val="nil"/>
          <w:bottom w:val="nil"/>
          <w:right w:val="nil"/>
          <w:between w:val="nil"/>
        </w:pBdr>
      </w:pPr>
      <w:r>
        <w:rPr>
          <w:color w:val="000000"/>
          <w:sz w:val="24"/>
          <w:szCs w:val="24"/>
        </w:rPr>
        <w:t>Specific Framework Schedules relating to the framework contract between CCS and the Agency</w:t>
      </w:r>
    </w:p>
    <w:p w:rsidR="00087F37" w:rsidRDefault="00087F37">
      <w:pPr>
        <w:pBdr>
          <w:top w:val="nil"/>
          <w:left w:val="nil"/>
          <w:bottom w:val="nil"/>
          <w:right w:val="nil"/>
          <w:between w:val="nil"/>
        </w:pBdr>
        <w:spacing w:after="240"/>
        <w:rPr>
          <w:color w:val="000000"/>
          <w:sz w:val="24"/>
          <w:szCs w:val="24"/>
        </w:rPr>
      </w:pPr>
    </w:p>
    <w:p w:rsidR="00087F37" w:rsidRDefault="00243D1A">
      <w:pPr>
        <w:pBdr>
          <w:top w:val="nil"/>
          <w:left w:val="nil"/>
          <w:bottom w:val="nil"/>
          <w:right w:val="nil"/>
          <w:between w:val="nil"/>
        </w:pBdr>
        <w:rPr>
          <w:color w:val="000000"/>
        </w:rPr>
      </w:pPr>
      <w:r>
        <w:rPr>
          <w:color w:val="000000"/>
          <w:sz w:val="24"/>
          <w:szCs w:val="24"/>
          <w:u w:val="single"/>
        </w:rPr>
        <w:t>The Call-Off Contract</w:t>
      </w:r>
    </w:p>
    <w:p w:rsidR="00087F37" w:rsidRDefault="00087F37">
      <w:pPr>
        <w:pBdr>
          <w:top w:val="nil"/>
          <w:left w:val="nil"/>
          <w:bottom w:val="nil"/>
          <w:right w:val="nil"/>
          <w:between w:val="nil"/>
        </w:pBdr>
        <w:rPr>
          <w:color w:val="000000"/>
          <w:sz w:val="24"/>
          <w:szCs w:val="24"/>
        </w:rPr>
      </w:pPr>
    </w:p>
    <w:p w:rsidR="00087F37" w:rsidRDefault="00243D1A">
      <w:pPr>
        <w:pBdr>
          <w:top w:val="nil"/>
          <w:left w:val="nil"/>
          <w:bottom w:val="nil"/>
          <w:right w:val="nil"/>
          <w:between w:val="nil"/>
        </w:pBdr>
        <w:rPr>
          <w:color w:val="000000"/>
        </w:rPr>
      </w:pPr>
      <w:r>
        <w:rPr>
          <w:color w:val="000000"/>
          <w:sz w:val="24"/>
          <w:szCs w:val="24"/>
        </w:rPr>
        <w:t>Please note the Call-Off Contract should be read in conjunction with the Framework Contract. It is governed by the Core Terms as above and comprises: </w:t>
      </w:r>
      <w:r>
        <w:rPr>
          <w:color w:val="000000"/>
          <w:sz w:val="24"/>
          <w:szCs w:val="24"/>
        </w:rPr>
        <w:br/>
      </w:r>
    </w:p>
    <w:p w:rsidR="00087F37" w:rsidRDefault="00243D1A">
      <w:pPr>
        <w:numPr>
          <w:ilvl w:val="0"/>
          <w:numId w:val="5"/>
        </w:numPr>
        <w:pBdr>
          <w:top w:val="nil"/>
          <w:left w:val="nil"/>
          <w:bottom w:val="nil"/>
          <w:right w:val="nil"/>
          <w:between w:val="nil"/>
        </w:pBdr>
      </w:pPr>
      <w:r>
        <w:rPr>
          <w:color w:val="000000"/>
          <w:sz w:val="24"/>
          <w:szCs w:val="24"/>
        </w:rPr>
        <w:t>Joint Schedules as in the Framework Contract </w:t>
      </w:r>
    </w:p>
    <w:p w:rsidR="00087F37" w:rsidRDefault="00243D1A">
      <w:pPr>
        <w:numPr>
          <w:ilvl w:val="0"/>
          <w:numId w:val="5"/>
        </w:numPr>
        <w:pBdr>
          <w:top w:val="nil"/>
          <w:left w:val="nil"/>
          <w:bottom w:val="nil"/>
          <w:right w:val="nil"/>
          <w:between w:val="nil"/>
        </w:pBdr>
      </w:pPr>
      <w:r>
        <w:rPr>
          <w:color w:val="000000"/>
          <w:sz w:val="24"/>
          <w:szCs w:val="24"/>
        </w:rPr>
        <w:lastRenderedPageBreak/>
        <w:t>The Letter of Appointment template which is used to form t</w:t>
      </w:r>
      <w:r>
        <w:rPr>
          <w:color w:val="000000"/>
          <w:sz w:val="24"/>
          <w:szCs w:val="24"/>
        </w:rPr>
        <w:t>he contract between the Client and the Agency and incorporates Joint and Call-Off Schedules plus any special terms (Framework Schedule 6)</w:t>
      </w:r>
    </w:p>
    <w:p w:rsidR="00087F37" w:rsidRDefault="00243D1A">
      <w:pPr>
        <w:numPr>
          <w:ilvl w:val="0"/>
          <w:numId w:val="5"/>
        </w:numPr>
        <w:pBdr>
          <w:top w:val="nil"/>
          <w:left w:val="nil"/>
          <w:bottom w:val="nil"/>
          <w:right w:val="nil"/>
          <w:between w:val="nil"/>
        </w:pBdr>
      </w:pPr>
      <w:r>
        <w:rPr>
          <w:color w:val="000000"/>
          <w:sz w:val="24"/>
          <w:szCs w:val="24"/>
        </w:rPr>
        <w:t>Specific Call-Off Schedules relating to the contract between the Client and the Agency</w:t>
      </w:r>
    </w:p>
    <w:p w:rsidR="00087F37" w:rsidRDefault="00087F37">
      <w:pPr>
        <w:pBdr>
          <w:top w:val="nil"/>
          <w:left w:val="nil"/>
          <w:bottom w:val="nil"/>
          <w:right w:val="nil"/>
          <w:between w:val="nil"/>
        </w:pBdr>
        <w:spacing w:after="240"/>
        <w:rPr>
          <w:color w:val="000000"/>
          <w:sz w:val="24"/>
          <w:szCs w:val="24"/>
        </w:rPr>
      </w:pPr>
    </w:p>
    <w:p w:rsidR="00087F37" w:rsidRDefault="00243D1A">
      <w:pPr>
        <w:pBdr>
          <w:top w:val="nil"/>
          <w:left w:val="nil"/>
          <w:bottom w:val="nil"/>
          <w:right w:val="nil"/>
          <w:between w:val="nil"/>
        </w:pBdr>
        <w:rPr>
          <w:color w:val="000000"/>
        </w:rPr>
      </w:pPr>
      <w:r>
        <w:rPr>
          <w:color w:val="000000"/>
          <w:sz w:val="24"/>
          <w:szCs w:val="24"/>
          <w:u w:val="single"/>
        </w:rPr>
        <w:t>The process</w:t>
      </w:r>
    </w:p>
    <w:p w:rsidR="00087F37" w:rsidRDefault="00087F37">
      <w:pPr>
        <w:pBdr>
          <w:top w:val="nil"/>
          <w:left w:val="nil"/>
          <w:bottom w:val="nil"/>
          <w:right w:val="nil"/>
          <w:between w:val="nil"/>
        </w:pBdr>
        <w:rPr>
          <w:color w:val="000000"/>
          <w:sz w:val="24"/>
          <w:szCs w:val="24"/>
        </w:rPr>
      </w:pPr>
    </w:p>
    <w:p w:rsidR="00087F37" w:rsidRDefault="00243D1A">
      <w:pPr>
        <w:pBdr>
          <w:top w:val="nil"/>
          <w:left w:val="nil"/>
          <w:bottom w:val="nil"/>
          <w:right w:val="nil"/>
          <w:between w:val="nil"/>
        </w:pBdr>
        <w:rPr>
          <w:color w:val="000000"/>
        </w:rPr>
      </w:pPr>
      <w:r>
        <w:rPr>
          <w:color w:val="000000"/>
          <w:sz w:val="24"/>
          <w:szCs w:val="24"/>
        </w:rPr>
        <w:t>To appoint an age</w:t>
      </w:r>
      <w:r>
        <w:rPr>
          <w:color w:val="000000"/>
          <w:sz w:val="24"/>
          <w:szCs w:val="24"/>
        </w:rPr>
        <w:t>ncy through the framework, clients will follow the process outlined in the Schedule 7 of the Framework Contract. </w:t>
      </w:r>
    </w:p>
    <w:p w:rsidR="00087F37" w:rsidRDefault="00087F37">
      <w:pPr>
        <w:pBdr>
          <w:top w:val="nil"/>
          <w:left w:val="nil"/>
          <w:bottom w:val="nil"/>
          <w:right w:val="nil"/>
          <w:between w:val="nil"/>
        </w:pBdr>
        <w:rPr>
          <w:color w:val="000000"/>
          <w:sz w:val="24"/>
          <w:szCs w:val="24"/>
        </w:rPr>
      </w:pPr>
    </w:p>
    <w:p w:rsidR="00087F37" w:rsidRDefault="00243D1A">
      <w:pPr>
        <w:pBdr>
          <w:top w:val="nil"/>
          <w:left w:val="nil"/>
          <w:bottom w:val="nil"/>
          <w:right w:val="nil"/>
          <w:between w:val="nil"/>
        </w:pBdr>
        <w:rPr>
          <w:color w:val="000000"/>
        </w:rPr>
      </w:pPr>
      <w:r>
        <w:rPr>
          <w:color w:val="000000"/>
          <w:sz w:val="24"/>
          <w:szCs w:val="24"/>
        </w:rPr>
        <w:t xml:space="preserve">The Client will then use the Letter of Appointment template and incorporate the Joint and Call-Off Schedules in Framework Schedule 6 to form </w:t>
      </w:r>
      <w:r>
        <w:rPr>
          <w:color w:val="000000"/>
          <w:sz w:val="24"/>
          <w:szCs w:val="24"/>
        </w:rPr>
        <w:t>the Call-Off contract with the Agency. </w:t>
      </w:r>
    </w:p>
    <w:p w:rsidR="00087F37" w:rsidRDefault="00087F37">
      <w:pPr>
        <w:pBdr>
          <w:top w:val="nil"/>
          <w:left w:val="nil"/>
          <w:bottom w:val="nil"/>
          <w:right w:val="nil"/>
          <w:between w:val="nil"/>
        </w:pBdr>
        <w:rPr>
          <w:color w:val="000000"/>
          <w:sz w:val="24"/>
          <w:szCs w:val="24"/>
        </w:rPr>
      </w:pPr>
    </w:p>
    <w:p w:rsidR="00087F37" w:rsidRDefault="00243D1A">
      <w:pPr>
        <w:rPr>
          <w:sz w:val="24"/>
          <w:szCs w:val="24"/>
        </w:rPr>
      </w:pPr>
      <w:r>
        <w:rPr>
          <w:sz w:val="24"/>
          <w:szCs w:val="24"/>
        </w:rPr>
        <w:t>Clients will complete the Call-Off schedules to suit their individual brief and can omit Call-Off Schedules which are not relevant to the contract. The optional schedules are highlighted in yellow and can be amended by the client to suit the requirement.</w:t>
      </w:r>
    </w:p>
    <w:p w:rsidR="00087F37" w:rsidRDefault="00087F37">
      <w:pPr>
        <w:pBdr>
          <w:top w:val="nil"/>
          <w:left w:val="nil"/>
          <w:bottom w:val="nil"/>
          <w:right w:val="nil"/>
          <w:between w:val="nil"/>
        </w:pBdr>
        <w:rPr>
          <w:color w:val="000000"/>
          <w:sz w:val="24"/>
          <w:szCs w:val="24"/>
        </w:rPr>
      </w:pPr>
    </w:p>
    <w:p w:rsidR="00087F37" w:rsidRDefault="00243D1A">
      <w:pPr>
        <w:pBdr>
          <w:top w:val="nil"/>
          <w:left w:val="nil"/>
          <w:bottom w:val="nil"/>
          <w:right w:val="nil"/>
          <w:between w:val="nil"/>
        </w:pBdr>
        <w:rPr>
          <w:color w:val="000000"/>
        </w:rPr>
      </w:pPr>
      <w:r>
        <w:rPr>
          <w:color w:val="000000"/>
          <w:sz w:val="24"/>
          <w:szCs w:val="24"/>
        </w:rPr>
        <w:t>There are optional Call-Off terms which will only apply to certain clients (MOD and HMRC) and clients subject to Scottish or Northern Ireland laws. These are available as separate documents and do not need to form part of the Call-Off Contract unless requi</w:t>
      </w:r>
      <w:r>
        <w:rPr>
          <w:color w:val="000000"/>
          <w:sz w:val="24"/>
          <w:szCs w:val="24"/>
        </w:rPr>
        <w:t>red, if they form part of the Call Off Contract they will be legally binding. </w:t>
      </w:r>
    </w:p>
    <w:p w:rsidR="00087F37" w:rsidRDefault="00087F37">
      <w:pPr>
        <w:pBdr>
          <w:top w:val="nil"/>
          <w:left w:val="nil"/>
          <w:bottom w:val="nil"/>
          <w:right w:val="nil"/>
          <w:between w:val="nil"/>
        </w:pBdr>
        <w:rPr>
          <w:color w:val="000000"/>
          <w:sz w:val="24"/>
          <w:szCs w:val="24"/>
        </w:rPr>
      </w:pPr>
    </w:p>
    <w:p w:rsidR="00087F37" w:rsidRDefault="00243D1A">
      <w:pPr>
        <w:pBdr>
          <w:top w:val="nil"/>
          <w:left w:val="nil"/>
          <w:bottom w:val="nil"/>
          <w:right w:val="nil"/>
          <w:between w:val="nil"/>
        </w:pBdr>
        <w:rPr>
          <w:color w:val="000000"/>
        </w:rPr>
      </w:pPr>
      <w:r>
        <w:rPr>
          <w:color w:val="000000"/>
          <w:sz w:val="24"/>
          <w:szCs w:val="24"/>
        </w:rPr>
        <w:t>The contracts follow the Public Sector Contract which presents the terms and schedules in a modular format. We have brought elements together into single documents but have ret</w:t>
      </w:r>
      <w:r>
        <w:rPr>
          <w:color w:val="000000"/>
          <w:sz w:val="24"/>
          <w:szCs w:val="24"/>
        </w:rPr>
        <w:t>ained the numbering of the individual terms and schedules for wider consistency. This means the clause numbering is not consecutive.</w:t>
      </w:r>
    </w:p>
    <w:p w:rsidR="00087F37" w:rsidRDefault="00087F37">
      <w:pPr>
        <w:pBdr>
          <w:top w:val="nil"/>
          <w:left w:val="nil"/>
          <w:bottom w:val="nil"/>
          <w:right w:val="nil"/>
          <w:between w:val="nil"/>
        </w:pBdr>
        <w:spacing w:after="160"/>
        <w:rPr>
          <w:b/>
          <w:color w:val="000000"/>
          <w:sz w:val="28"/>
          <w:szCs w:val="28"/>
        </w:rPr>
      </w:pPr>
    </w:p>
    <w:p w:rsidR="00087F37" w:rsidRDefault="00087F37">
      <w:pPr>
        <w:widowControl w:val="0"/>
        <w:rPr>
          <w:b/>
          <w:color w:val="000000"/>
          <w:sz w:val="28"/>
          <w:szCs w:val="28"/>
        </w:rPr>
      </w:pPr>
    </w:p>
    <w:p w:rsidR="00087F37" w:rsidRDefault="00243D1A">
      <w:pPr>
        <w:keepNext/>
        <w:keepLines/>
        <w:pageBreakBefore/>
        <w:widowControl w:val="0"/>
        <w:pBdr>
          <w:top w:val="nil"/>
          <w:left w:val="nil"/>
          <w:bottom w:val="nil"/>
          <w:right w:val="nil"/>
          <w:between w:val="nil"/>
        </w:pBdr>
        <w:spacing w:before="20" w:after="20"/>
        <w:rPr>
          <w:color w:val="000000"/>
        </w:rPr>
      </w:pPr>
      <w:r>
        <w:rPr>
          <w:b/>
          <w:color w:val="000000"/>
          <w:sz w:val="28"/>
          <w:szCs w:val="28"/>
        </w:rPr>
        <w:lastRenderedPageBreak/>
        <w:t>Letter of Appointment Template and Call-Off Schedules (Framework Schedule 6)</w:t>
      </w:r>
    </w:p>
    <w:p w:rsidR="00087F37" w:rsidRDefault="00087F37">
      <w:pPr>
        <w:rPr>
          <w:b/>
          <w:sz w:val="24"/>
          <w:szCs w:val="24"/>
        </w:rPr>
      </w:pPr>
    </w:p>
    <w:p w:rsidR="00087F37" w:rsidRDefault="00243D1A">
      <w:r>
        <w:rPr>
          <w:b/>
          <w:sz w:val="24"/>
          <w:szCs w:val="24"/>
        </w:rPr>
        <w:t>Letter of Appointment</w:t>
      </w:r>
      <w:r>
        <w:rPr>
          <w:b/>
          <w:sz w:val="24"/>
          <w:szCs w:val="24"/>
        </w:rPr>
        <w:br/>
      </w:r>
    </w:p>
    <w:p w:rsidR="00087F37" w:rsidRDefault="00243D1A">
      <w:pPr>
        <w:shd w:val="clear" w:color="auto" w:fill="FFFFFF"/>
      </w:pPr>
      <w:r>
        <w:rPr>
          <w:color w:val="000000"/>
          <w:sz w:val="24"/>
          <w:szCs w:val="24"/>
        </w:rPr>
        <w:t>The Agency is one of a number of agencies appointed by the Crown Commercial Service (CCS) to the Framework Agreement and is therefore able to enter into this Call-Off Contract.</w:t>
      </w:r>
    </w:p>
    <w:p w:rsidR="00087F37" w:rsidRDefault="00087F37">
      <w:pPr>
        <w:rPr>
          <w:b/>
          <w:sz w:val="24"/>
          <w:szCs w:val="24"/>
        </w:rPr>
      </w:pPr>
    </w:p>
    <w:p w:rsidR="00087F37" w:rsidRDefault="00243D1A">
      <w:pPr>
        <w:spacing w:after="160"/>
      </w:pPr>
      <w:r>
        <w:rPr>
          <w:sz w:val="24"/>
          <w:szCs w:val="24"/>
        </w:rPr>
        <w:t xml:space="preserve">This Letter of Appointment is issued in accordance with the provisions of the </w:t>
      </w:r>
      <w:r>
        <w:rPr>
          <w:sz w:val="24"/>
          <w:szCs w:val="24"/>
        </w:rPr>
        <w:t>Framework Contract RM6125 Campaign Solutions 2, Lot 1 End to End Campaign Solutions, between CCS and the Agency, dated 21</w:t>
      </w:r>
      <w:r>
        <w:rPr>
          <w:sz w:val="24"/>
          <w:szCs w:val="24"/>
          <w:vertAlign w:val="superscript"/>
        </w:rPr>
        <w:t>st</w:t>
      </w:r>
      <w:r>
        <w:rPr>
          <w:sz w:val="24"/>
          <w:szCs w:val="24"/>
        </w:rPr>
        <w:t xml:space="preserve"> February 2025.</w:t>
      </w:r>
    </w:p>
    <w:p w:rsidR="00087F37" w:rsidRDefault="00243D1A">
      <w:pPr>
        <w:rPr>
          <w:sz w:val="24"/>
          <w:szCs w:val="24"/>
        </w:rPr>
      </w:pPr>
      <w:r>
        <w:rPr>
          <w:sz w:val="24"/>
          <w:szCs w:val="24"/>
        </w:rPr>
        <w:t>Capitalised terms and expressions used in this letter have the same meanings as in the Call-Off Incorporated Terms un</w:t>
      </w:r>
      <w:r>
        <w:rPr>
          <w:sz w:val="24"/>
          <w:szCs w:val="24"/>
        </w:rPr>
        <w:t>less the context otherwise requires.</w:t>
      </w:r>
    </w:p>
    <w:p w:rsidR="00087F37" w:rsidRDefault="00087F37"/>
    <w:p w:rsidR="00087F37" w:rsidRDefault="00243D1A">
      <w:r>
        <w:t>Bespoke briefing templates for Lots 3 and 4 are available upon request from these agencies.</w:t>
      </w:r>
    </w:p>
    <w:p w:rsidR="00087F37" w:rsidRDefault="00087F37">
      <w:pPr>
        <w:rPr>
          <w:sz w:val="24"/>
          <w:szCs w:val="24"/>
        </w:rPr>
      </w:pPr>
    </w:p>
    <w:p w:rsidR="00087F37" w:rsidRDefault="00087F37">
      <w:pPr>
        <w:rPr>
          <w:sz w:val="24"/>
          <w:szCs w:val="24"/>
        </w:rPr>
      </w:pPr>
    </w:p>
    <w:p w:rsidR="00087F37" w:rsidRDefault="00087F37">
      <w:pPr>
        <w:rPr>
          <w:sz w:val="24"/>
          <w:szCs w:val="24"/>
        </w:rPr>
      </w:pPr>
    </w:p>
    <w:p w:rsidR="00087F37" w:rsidRDefault="00243D1A">
      <w:pPr>
        <w:tabs>
          <w:tab w:val="left" w:pos="5137"/>
        </w:tabs>
        <w:ind w:left="2880" w:hanging="2880"/>
      </w:pPr>
      <w:r>
        <w:rPr>
          <w:sz w:val="24"/>
          <w:szCs w:val="24"/>
        </w:rPr>
        <w:t>CALL-OFF LOT(S):</w:t>
      </w:r>
    </w:p>
    <w:p w:rsidR="00087F37" w:rsidRDefault="00087F37">
      <w:pPr>
        <w:rPr>
          <w:sz w:val="24"/>
          <w:szCs w:val="24"/>
        </w:rPr>
      </w:pPr>
    </w:p>
    <w:tbl>
      <w:tblPr>
        <w:tblStyle w:val="afff1"/>
        <w:tblW w:w="9645" w:type="dxa"/>
        <w:tblInd w:w="-50" w:type="dxa"/>
        <w:tblLayout w:type="fixed"/>
        <w:tblLook w:val="0000" w:firstRow="0" w:lastRow="0" w:firstColumn="0" w:lastColumn="0" w:noHBand="0" w:noVBand="0"/>
      </w:tblPr>
      <w:tblGrid>
        <w:gridCol w:w="2834"/>
        <w:gridCol w:w="6811"/>
      </w:tblGrid>
      <w:tr w:rsidR="00087F37">
        <w:tc>
          <w:tcPr>
            <w:tcW w:w="28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pPr>
            <w:r>
              <w:rPr>
                <w:b/>
                <w:sz w:val="24"/>
                <w:szCs w:val="24"/>
              </w:rPr>
              <w:t>Order Number:</w:t>
            </w:r>
          </w:p>
        </w:tc>
        <w:tc>
          <w:tcPr>
            <w:tcW w:w="681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rPr>
                <w:sz w:val="24"/>
                <w:szCs w:val="24"/>
              </w:rPr>
            </w:pPr>
            <w:r>
              <w:rPr>
                <w:sz w:val="24"/>
                <w:szCs w:val="24"/>
              </w:rPr>
              <w:t>CCBP24A05</w:t>
            </w:r>
          </w:p>
        </w:tc>
      </w:tr>
      <w:tr w:rsidR="00087F37">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pPr>
            <w:r>
              <w:rPr>
                <w:b/>
                <w:sz w:val="24"/>
                <w:szCs w:val="24"/>
              </w:rPr>
              <w:t>From:</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line="276" w:lineRule="auto"/>
              <w:rPr>
                <w:sz w:val="24"/>
                <w:szCs w:val="24"/>
              </w:rPr>
            </w:pPr>
            <w:r>
              <w:rPr>
                <w:sz w:val="24"/>
                <w:szCs w:val="24"/>
              </w:rPr>
              <w:t>Cabinet Office (Infected Blood Compensation Agency)</w:t>
            </w:r>
          </w:p>
          <w:p w:rsidR="00087F37" w:rsidRDefault="00087F37">
            <w:pPr>
              <w:spacing w:after="100"/>
              <w:rPr>
                <w:sz w:val="24"/>
                <w:szCs w:val="24"/>
              </w:rPr>
            </w:pPr>
          </w:p>
        </w:tc>
      </w:tr>
      <w:tr w:rsidR="00087F37">
        <w:tc>
          <w:tcPr>
            <w:tcW w:w="283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pPr>
            <w:r>
              <w:rPr>
                <w:b/>
                <w:sz w:val="24"/>
                <w:szCs w:val="24"/>
              </w:rPr>
              <w:t>To:</w:t>
            </w:r>
          </w:p>
        </w:tc>
        <w:tc>
          <w:tcPr>
            <w:tcW w:w="681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line="276" w:lineRule="auto"/>
              <w:rPr>
                <w:sz w:val="24"/>
                <w:szCs w:val="24"/>
              </w:rPr>
            </w:pPr>
            <w:r>
              <w:rPr>
                <w:sz w:val="24"/>
                <w:szCs w:val="24"/>
              </w:rPr>
              <w:t>Manning Gottlieb OMD</w:t>
            </w:r>
          </w:p>
          <w:p w:rsidR="00087F37" w:rsidRDefault="00087F37">
            <w:pPr>
              <w:spacing w:after="100"/>
              <w:rPr>
                <w:sz w:val="24"/>
                <w:szCs w:val="24"/>
              </w:rPr>
            </w:pPr>
          </w:p>
        </w:tc>
      </w:tr>
    </w:tbl>
    <w:p w:rsidR="00087F37" w:rsidRDefault="00243D1A">
      <w:r>
        <w:rPr>
          <w:sz w:val="24"/>
          <w:szCs w:val="24"/>
        </w:rPr>
        <w:t xml:space="preserve"> </w:t>
      </w:r>
    </w:p>
    <w:tbl>
      <w:tblPr>
        <w:tblStyle w:val="afff2"/>
        <w:tblW w:w="9645" w:type="dxa"/>
        <w:tblInd w:w="-50" w:type="dxa"/>
        <w:tblLayout w:type="fixed"/>
        <w:tblLook w:val="0000" w:firstRow="0" w:lastRow="0" w:firstColumn="0" w:lastColumn="0" w:noHBand="0" w:noVBand="0"/>
      </w:tblPr>
      <w:tblGrid>
        <w:gridCol w:w="2864"/>
        <w:gridCol w:w="6781"/>
      </w:tblGrid>
      <w:tr w:rsidR="00087F3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pPr>
            <w:r>
              <w:rPr>
                <w:b/>
                <w:sz w:val="24"/>
                <w:szCs w:val="24"/>
              </w:rPr>
              <w:t>Call-Off Start Date:</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rPr>
                <w:sz w:val="24"/>
                <w:szCs w:val="24"/>
              </w:rPr>
            </w:pPr>
            <w:r>
              <w:rPr>
                <w:sz w:val="24"/>
                <w:szCs w:val="24"/>
              </w:rPr>
              <w:t>25</w:t>
            </w:r>
            <w:r>
              <w:rPr>
                <w:sz w:val="24"/>
                <w:szCs w:val="24"/>
                <w:vertAlign w:val="superscript"/>
              </w:rPr>
              <w:t>th</w:t>
            </w:r>
            <w:r>
              <w:rPr>
                <w:sz w:val="24"/>
                <w:szCs w:val="24"/>
              </w:rPr>
              <w:t xml:space="preserve"> February 2025</w:t>
            </w:r>
          </w:p>
        </w:tc>
      </w:tr>
      <w:tr w:rsidR="00087F37">
        <w:tc>
          <w:tcPr>
            <w:tcW w:w="2864"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pPr>
            <w:r>
              <w:rPr>
                <w:b/>
                <w:sz w:val="24"/>
                <w:szCs w:val="24"/>
              </w:rPr>
              <w:t>Call-Off Expiry Date:</w:t>
            </w:r>
          </w:p>
          <w:p w:rsidR="00087F37" w:rsidRDefault="00243D1A">
            <w:pPr>
              <w:spacing w:after="100"/>
            </w:pPr>
            <w:r>
              <w:rPr>
                <w:b/>
                <w:sz w:val="24"/>
                <w:szCs w:val="24"/>
              </w:rPr>
              <w:t xml:space="preserve"> </w:t>
            </w:r>
          </w:p>
          <w:p w:rsidR="00087F37" w:rsidRDefault="00243D1A">
            <w:pPr>
              <w:spacing w:after="100"/>
            </w:pPr>
            <w:r>
              <w:rPr>
                <w:b/>
                <w:sz w:val="24"/>
                <w:szCs w:val="24"/>
              </w:rPr>
              <w:t xml:space="preserve"> </w:t>
            </w:r>
          </w:p>
        </w:tc>
        <w:tc>
          <w:tcPr>
            <w:tcW w:w="6781"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rPr>
                <w:sz w:val="24"/>
                <w:szCs w:val="24"/>
              </w:rPr>
            </w:pPr>
            <w:r>
              <w:rPr>
                <w:sz w:val="24"/>
                <w:szCs w:val="24"/>
              </w:rPr>
              <w:t>24</w:t>
            </w:r>
            <w:r>
              <w:rPr>
                <w:sz w:val="24"/>
                <w:szCs w:val="24"/>
                <w:vertAlign w:val="superscript"/>
              </w:rPr>
              <w:t>th</w:t>
            </w:r>
            <w:r>
              <w:rPr>
                <w:sz w:val="24"/>
                <w:szCs w:val="24"/>
              </w:rPr>
              <w:t xml:space="preserve"> February 2027</w:t>
            </w:r>
          </w:p>
        </w:tc>
      </w:tr>
      <w:tr w:rsidR="00087F37">
        <w:tc>
          <w:tcPr>
            <w:tcW w:w="2864" w:type="dxa"/>
            <w:tcBorders>
              <w:top w:val="single" w:sz="6" w:space="0" w:color="000000"/>
              <w:left w:val="single" w:sz="8" w:space="0" w:color="000000"/>
              <w:bottom w:val="single" w:sz="6"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pPr>
            <w:r>
              <w:rPr>
                <w:b/>
                <w:sz w:val="24"/>
                <w:szCs w:val="24"/>
              </w:rPr>
              <w:t>Call-Off Initial Period:</w:t>
            </w:r>
          </w:p>
        </w:tc>
        <w:tc>
          <w:tcPr>
            <w:tcW w:w="6781" w:type="dxa"/>
            <w:tcBorders>
              <w:top w:val="single" w:sz="6" w:space="0" w:color="000000"/>
              <w:left w:val="single" w:sz="6" w:space="0" w:color="000000"/>
              <w:bottom w:val="single" w:sz="6"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rPr>
                <w:sz w:val="24"/>
                <w:szCs w:val="24"/>
              </w:rPr>
            </w:pPr>
            <w:r>
              <w:rPr>
                <w:sz w:val="24"/>
                <w:szCs w:val="24"/>
              </w:rPr>
              <w:t>2 Years</w:t>
            </w:r>
          </w:p>
        </w:tc>
      </w:tr>
      <w:tr w:rsidR="00087F37">
        <w:tc>
          <w:tcPr>
            <w:tcW w:w="2864"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pPr>
            <w:r>
              <w:rPr>
                <w:b/>
                <w:sz w:val="24"/>
                <w:szCs w:val="24"/>
              </w:rPr>
              <w:t>Call-Off Optional Extension Period:</w:t>
            </w:r>
          </w:p>
        </w:tc>
        <w:tc>
          <w:tcPr>
            <w:tcW w:w="6781"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rPr>
                <w:sz w:val="24"/>
                <w:szCs w:val="24"/>
              </w:rPr>
            </w:pPr>
            <w:r>
              <w:rPr>
                <w:sz w:val="24"/>
                <w:szCs w:val="24"/>
              </w:rPr>
              <w:t>1 Year</w:t>
            </w:r>
          </w:p>
        </w:tc>
      </w:tr>
    </w:tbl>
    <w:p w:rsidR="00087F37" w:rsidRDefault="00243D1A">
      <w:r>
        <w:rPr>
          <w:sz w:val="24"/>
          <w:szCs w:val="24"/>
        </w:rPr>
        <w:t xml:space="preserve"> </w:t>
      </w:r>
    </w:p>
    <w:tbl>
      <w:tblPr>
        <w:tblStyle w:val="afff3"/>
        <w:tblW w:w="9645" w:type="dxa"/>
        <w:tblInd w:w="-50" w:type="dxa"/>
        <w:tblLayout w:type="fixed"/>
        <w:tblLook w:val="0000" w:firstRow="0" w:lastRow="0" w:firstColumn="0" w:lastColumn="0" w:noHBand="0" w:noVBand="0"/>
      </w:tblPr>
      <w:tblGrid>
        <w:gridCol w:w="2864"/>
        <w:gridCol w:w="6781"/>
      </w:tblGrid>
      <w:tr w:rsidR="00087F3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pPr>
            <w:r>
              <w:rPr>
                <w:b/>
                <w:sz w:val="24"/>
                <w:szCs w:val="24"/>
              </w:rPr>
              <w:lastRenderedPageBreak/>
              <w:t>Deliverables required:</w:t>
            </w:r>
          </w:p>
          <w:p w:rsidR="00087F37" w:rsidRDefault="00243D1A">
            <w:pPr>
              <w:spacing w:after="100"/>
            </w:pPr>
            <w:r>
              <w:rPr>
                <w:sz w:val="24"/>
                <w:szCs w:val="24"/>
              </w:rPr>
              <w:t xml:space="preserve"> </w:t>
            </w:r>
          </w:p>
          <w:p w:rsidR="00087F37" w:rsidRDefault="00243D1A">
            <w:pPr>
              <w:spacing w:after="100"/>
            </w:pPr>
            <w:r>
              <w:rPr>
                <w:sz w:val="24"/>
                <w:szCs w:val="24"/>
              </w:rPr>
              <w:t xml:space="preserve"> </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r>
              <w:rPr>
                <w:sz w:val="24"/>
                <w:szCs w:val="24"/>
              </w:rPr>
              <w:t>Deliverables required are set out in Framework Schedule 1 of the Framework Agreement and the relevant Brief and are to be delivered in line with the accepted Proposal as detailed at Annex A of this Letter.</w:t>
            </w:r>
          </w:p>
          <w:p w:rsidR="00087F37" w:rsidRDefault="00243D1A">
            <w:r>
              <w:rPr>
                <w:sz w:val="24"/>
                <w:szCs w:val="24"/>
              </w:rPr>
              <w:t xml:space="preserve">Subsequent calls for Deliverables shall be priced </w:t>
            </w:r>
            <w:r>
              <w:rPr>
                <w:sz w:val="24"/>
                <w:szCs w:val="24"/>
              </w:rPr>
              <w:t>and agreed using the Statement of Works form as per Annex B of this Letter of Appointment.</w:t>
            </w:r>
          </w:p>
          <w:p w:rsidR="00087F37" w:rsidRDefault="00087F37">
            <w:pPr>
              <w:spacing w:after="100"/>
              <w:rPr>
                <w:sz w:val="24"/>
                <w:szCs w:val="24"/>
              </w:rPr>
            </w:pPr>
          </w:p>
        </w:tc>
      </w:tr>
    </w:tbl>
    <w:p w:rsidR="00087F37" w:rsidRDefault="00243D1A">
      <w:r>
        <w:rPr>
          <w:sz w:val="24"/>
          <w:szCs w:val="24"/>
        </w:rPr>
        <w:t xml:space="preserve"> </w:t>
      </w:r>
    </w:p>
    <w:tbl>
      <w:tblPr>
        <w:tblStyle w:val="afff4"/>
        <w:tblW w:w="9645" w:type="dxa"/>
        <w:tblInd w:w="-50" w:type="dxa"/>
        <w:tblLayout w:type="fixed"/>
        <w:tblLook w:val="0000" w:firstRow="0" w:lastRow="0" w:firstColumn="0" w:lastColumn="0" w:noHBand="0" w:noVBand="0"/>
      </w:tblPr>
      <w:tblGrid>
        <w:gridCol w:w="2864"/>
        <w:gridCol w:w="6781"/>
      </w:tblGrid>
      <w:tr w:rsidR="00087F3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pPr>
            <w:r>
              <w:rPr>
                <w:b/>
                <w:sz w:val="24"/>
                <w:szCs w:val="24"/>
              </w:rPr>
              <w:t>Key Staff:</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rPr>
                <w:b/>
                <w:sz w:val="24"/>
                <w:szCs w:val="24"/>
              </w:rPr>
            </w:pPr>
            <w:r>
              <w:rPr>
                <w:b/>
                <w:sz w:val="24"/>
                <w:szCs w:val="24"/>
              </w:rPr>
              <w:t xml:space="preserve">For the Client: </w:t>
            </w:r>
          </w:p>
          <w:p w:rsidR="00087F37" w:rsidRDefault="00243D1A">
            <w:p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 Personal Information</w:t>
            </w:r>
          </w:p>
          <w:p w:rsidR="00087F37" w:rsidRDefault="00243D1A">
            <w:p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 Personal Information</w:t>
            </w:r>
          </w:p>
          <w:p w:rsidR="00087F37" w:rsidRDefault="00243D1A">
            <w:p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 Personal Information</w:t>
            </w:r>
          </w:p>
          <w:p w:rsidR="00087F37" w:rsidRDefault="00087F37">
            <w:pPr>
              <w:spacing w:after="100"/>
              <w:rPr>
                <w:sz w:val="24"/>
                <w:szCs w:val="24"/>
              </w:rPr>
            </w:pPr>
          </w:p>
          <w:p w:rsidR="00087F37" w:rsidRDefault="00243D1A">
            <w:pPr>
              <w:spacing w:after="100"/>
            </w:pPr>
            <w:r>
              <w:rPr>
                <w:b/>
                <w:sz w:val="24"/>
                <w:szCs w:val="24"/>
              </w:rPr>
              <w:t>For the Agency:</w:t>
            </w:r>
          </w:p>
          <w:p w:rsidR="00087F37" w:rsidRDefault="00243D1A">
            <w:p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 Personal Information</w:t>
            </w:r>
          </w:p>
          <w:p w:rsidR="00087F37" w:rsidRDefault="00243D1A">
            <w:p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 Personal Information</w:t>
            </w:r>
          </w:p>
          <w:p w:rsidR="00087F37" w:rsidRDefault="00243D1A">
            <w:p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 Personal Information</w:t>
            </w:r>
          </w:p>
          <w:p w:rsidR="00087F37" w:rsidRDefault="00087F37">
            <w:pPr>
              <w:spacing w:after="100"/>
              <w:rPr>
                <w:sz w:val="24"/>
                <w:szCs w:val="24"/>
              </w:rPr>
            </w:pPr>
          </w:p>
        </w:tc>
      </w:tr>
      <w:tr w:rsidR="00087F37">
        <w:tc>
          <w:tcPr>
            <w:tcW w:w="286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pPr>
            <w:r>
              <w:rPr>
                <w:b/>
                <w:sz w:val="24"/>
                <w:szCs w:val="24"/>
              </w:rPr>
              <w:t>Guarantor(s)</w:t>
            </w:r>
          </w:p>
        </w:tc>
        <w:tc>
          <w:tcPr>
            <w:tcW w:w="6781"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rPr>
                <w:sz w:val="24"/>
                <w:szCs w:val="24"/>
              </w:rPr>
            </w:pPr>
            <w:r>
              <w:rPr>
                <w:sz w:val="24"/>
                <w:szCs w:val="24"/>
              </w:rPr>
              <w:t>N/A</w:t>
            </w:r>
          </w:p>
        </w:tc>
      </w:tr>
    </w:tbl>
    <w:p w:rsidR="00087F37" w:rsidRDefault="00243D1A">
      <w:r>
        <w:rPr>
          <w:sz w:val="24"/>
          <w:szCs w:val="24"/>
        </w:rPr>
        <w:t xml:space="preserve"> </w:t>
      </w:r>
    </w:p>
    <w:tbl>
      <w:tblPr>
        <w:tblStyle w:val="afff5"/>
        <w:tblW w:w="9645" w:type="dxa"/>
        <w:tblInd w:w="-50" w:type="dxa"/>
        <w:tblLayout w:type="fixed"/>
        <w:tblLook w:val="0000" w:firstRow="0" w:lastRow="0" w:firstColumn="0" w:lastColumn="0" w:noHBand="0" w:noVBand="0"/>
      </w:tblPr>
      <w:tblGrid>
        <w:gridCol w:w="2893"/>
        <w:gridCol w:w="6752"/>
      </w:tblGrid>
      <w:tr w:rsidR="00087F3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pPr>
            <w:r>
              <w:rPr>
                <w:b/>
                <w:sz w:val="24"/>
                <w:szCs w:val="24"/>
              </w:rPr>
              <w:t>Call-Off Contract Charges (including any applicable discount(s), but excluding VAT):</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60"/>
              <w:rPr>
                <w:sz w:val="24"/>
                <w:szCs w:val="24"/>
              </w:rPr>
            </w:pPr>
            <w:r>
              <w:rPr>
                <w:sz w:val="24"/>
                <w:szCs w:val="24"/>
              </w:rPr>
              <w:t>Maximum Total Contract Value £244,676.00 (Contract Value 2+1 years)</w:t>
            </w:r>
          </w:p>
          <w:p w:rsidR="00087F37" w:rsidRDefault="00243D1A">
            <w:pPr>
              <w:spacing w:after="160"/>
              <w:rPr>
                <w:sz w:val="24"/>
                <w:szCs w:val="24"/>
              </w:rPr>
            </w:pPr>
            <w:r>
              <w:rPr>
                <w:sz w:val="24"/>
                <w:szCs w:val="24"/>
              </w:rPr>
              <w:t>To note this amount may not be fully spent during the contract period, as actual work and spend will de</w:t>
            </w:r>
            <w:r>
              <w:rPr>
                <w:sz w:val="24"/>
                <w:szCs w:val="24"/>
              </w:rPr>
              <w:t>pend on further data showing if audiences are unaware of compensation and therefore need to be reached and supported.</w:t>
            </w:r>
          </w:p>
        </w:tc>
      </w:tr>
      <w:tr w:rsidR="00087F3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pPr>
            <w:r>
              <w:rPr>
                <w:b/>
                <w:sz w:val="24"/>
                <w:szCs w:val="24"/>
              </w:rPr>
              <w:t>Liability</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pPr>
            <w:r>
              <w:rPr>
                <w:b/>
                <w:sz w:val="24"/>
                <w:szCs w:val="24"/>
              </w:rPr>
              <w:t>See Clause 11 of the Core Terms</w:t>
            </w:r>
          </w:p>
          <w:p w:rsidR="00087F37" w:rsidRDefault="00243D1A">
            <w:pPr>
              <w:spacing w:after="100"/>
            </w:pPr>
            <w:r>
              <w:rPr>
                <w:b/>
                <w:sz w:val="24"/>
                <w:szCs w:val="24"/>
              </w:rPr>
              <w:t>Estimated Year 1 Charges:</w:t>
            </w:r>
          </w:p>
        </w:tc>
      </w:tr>
      <w:tr w:rsidR="00087F37">
        <w:tc>
          <w:tcPr>
            <w:tcW w:w="28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pPr>
            <w:r>
              <w:rPr>
                <w:b/>
                <w:sz w:val="24"/>
                <w:szCs w:val="24"/>
              </w:rPr>
              <w:t>Additional Insurance Requirements</w:t>
            </w:r>
          </w:p>
        </w:tc>
        <w:tc>
          <w:tcPr>
            <w:tcW w:w="675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087F37">
            <w:pPr>
              <w:spacing w:after="100"/>
              <w:rPr>
                <w:sz w:val="24"/>
                <w:szCs w:val="24"/>
              </w:rPr>
            </w:pPr>
          </w:p>
        </w:tc>
      </w:tr>
      <w:tr w:rsidR="00087F37">
        <w:tc>
          <w:tcPr>
            <w:tcW w:w="2893" w:type="dxa"/>
            <w:tcBorders>
              <w:top w:val="single" w:sz="6"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pPr>
            <w:r>
              <w:rPr>
                <w:b/>
                <w:sz w:val="24"/>
                <w:szCs w:val="24"/>
              </w:rPr>
              <w:lastRenderedPageBreak/>
              <w:t>Client billing address for invoicing:</w:t>
            </w:r>
          </w:p>
        </w:tc>
        <w:tc>
          <w:tcPr>
            <w:tcW w:w="6752" w:type="dxa"/>
            <w:tcBorders>
              <w:top w:val="single" w:sz="6"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 Personal Information</w:t>
            </w:r>
          </w:p>
          <w:p w:rsidR="00087F37" w:rsidRDefault="00087F37">
            <w:pPr>
              <w:spacing w:after="100"/>
              <w:rPr>
                <w:sz w:val="24"/>
                <w:szCs w:val="24"/>
              </w:rPr>
            </w:pPr>
          </w:p>
        </w:tc>
      </w:tr>
    </w:tbl>
    <w:p w:rsidR="00087F37" w:rsidRDefault="00243D1A">
      <w:r>
        <w:rPr>
          <w:sz w:val="24"/>
          <w:szCs w:val="24"/>
        </w:rPr>
        <w:t xml:space="preserve"> </w:t>
      </w:r>
    </w:p>
    <w:tbl>
      <w:tblPr>
        <w:tblStyle w:val="afff6"/>
        <w:tblW w:w="9630" w:type="dxa"/>
        <w:tblInd w:w="-5" w:type="dxa"/>
        <w:tblLayout w:type="fixed"/>
        <w:tblLook w:val="0000" w:firstRow="0" w:lastRow="0" w:firstColumn="0" w:lastColumn="0" w:noHBand="0" w:noVBand="0"/>
      </w:tblPr>
      <w:tblGrid>
        <w:gridCol w:w="2848"/>
        <w:gridCol w:w="6782"/>
      </w:tblGrid>
      <w:tr w:rsidR="00087F37">
        <w:trPr>
          <w:trHeight w:val="1265"/>
        </w:trPr>
        <w:tc>
          <w:tcPr>
            <w:tcW w:w="28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pPr>
            <w:r>
              <w:rPr>
                <w:b/>
                <w:sz w:val="24"/>
                <w:szCs w:val="24"/>
              </w:rPr>
              <w:t>Special Terms</w:t>
            </w:r>
          </w:p>
        </w:tc>
        <w:tc>
          <w:tcPr>
            <w:tcW w:w="6782" w:type="dxa"/>
            <w:tcBorders>
              <w:top w:val="single" w:sz="8" w:space="0" w:color="000000"/>
              <w:left w:val="single" w:sz="6" w:space="0" w:color="000000"/>
              <w:bottom w:val="single" w:sz="8" w:space="0" w:color="000000"/>
              <w:right w:val="single" w:sz="8" w:space="0" w:color="000000"/>
            </w:tcBorders>
            <w:shd w:val="clear" w:color="auto" w:fill="auto"/>
            <w:tcMar>
              <w:top w:w="100" w:type="dxa"/>
              <w:left w:w="100" w:type="dxa"/>
              <w:bottom w:w="100" w:type="dxa"/>
              <w:right w:w="100" w:type="dxa"/>
            </w:tcMar>
          </w:tcPr>
          <w:p w:rsidR="00087F37" w:rsidRDefault="00243D1A">
            <w:pPr>
              <w:spacing w:after="100"/>
              <w:rPr>
                <w:sz w:val="24"/>
                <w:szCs w:val="24"/>
              </w:rPr>
            </w:pPr>
            <w:r>
              <w:rPr>
                <w:sz w:val="24"/>
                <w:szCs w:val="24"/>
              </w:rPr>
              <w:t>N/A</w:t>
            </w:r>
          </w:p>
        </w:tc>
      </w:tr>
    </w:tbl>
    <w:p w:rsidR="00087F37" w:rsidRDefault="00243D1A">
      <w:pPr>
        <w:spacing w:after="100"/>
      </w:pPr>
      <w:r>
        <w:rPr>
          <w:sz w:val="24"/>
          <w:szCs w:val="24"/>
        </w:rPr>
        <w:t xml:space="preserve"> </w:t>
      </w:r>
    </w:p>
    <w:p w:rsidR="00087F37" w:rsidRDefault="00087F37">
      <w:pPr>
        <w:pBdr>
          <w:top w:val="nil"/>
          <w:left w:val="nil"/>
          <w:bottom w:val="nil"/>
          <w:right w:val="nil"/>
          <w:between w:val="nil"/>
        </w:pBdr>
        <w:spacing w:after="160"/>
        <w:rPr>
          <w:b/>
          <w:color w:val="000000"/>
          <w:sz w:val="24"/>
          <w:szCs w:val="24"/>
        </w:rPr>
      </w:pPr>
    </w:p>
    <w:p w:rsidR="00087F37" w:rsidRDefault="00087F37">
      <w:pPr>
        <w:pageBreakBefore/>
        <w:widowControl w:val="0"/>
        <w:rPr>
          <w:b/>
          <w:sz w:val="24"/>
          <w:szCs w:val="24"/>
        </w:rPr>
      </w:pPr>
    </w:p>
    <w:p w:rsidR="00087F37" w:rsidRDefault="00087F37">
      <w:pPr>
        <w:pBdr>
          <w:top w:val="nil"/>
          <w:left w:val="nil"/>
          <w:bottom w:val="nil"/>
          <w:right w:val="nil"/>
          <w:between w:val="nil"/>
        </w:pBdr>
        <w:spacing w:after="160"/>
        <w:rPr>
          <w:b/>
          <w:color w:val="000000"/>
          <w:sz w:val="24"/>
          <w:szCs w:val="24"/>
        </w:rPr>
      </w:pPr>
    </w:p>
    <w:p w:rsidR="00087F37" w:rsidRDefault="00243D1A">
      <w:pPr>
        <w:pBdr>
          <w:top w:val="nil"/>
          <w:left w:val="nil"/>
          <w:bottom w:val="nil"/>
          <w:right w:val="nil"/>
          <w:between w:val="nil"/>
        </w:pBdr>
        <w:tabs>
          <w:tab w:val="left" w:pos="2257"/>
        </w:tabs>
        <w:rPr>
          <w:color w:val="000000"/>
        </w:rPr>
      </w:pPr>
      <w:r>
        <w:rPr>
          <w:color w:val="000000"/>
          <w:sz w:val="24"/>
          <w:szCs w:val="24"/>
        </w:rPr>
        <w:t>PROGRESS REPORT FREQUENCY</w:t>
      </w:r>
    </w:p>
    <w:p w:rsidR="00087F37" w:rsidRDefault="00243D1A">
      <w:pPr>
        <w:tabs>
          <w:tab w:val="left" w:pos="2257"/>
        </w:tabs>
        <w:spacing w:line="276" w:lineRule="auto"/>
        <w:rPr>
          <w:sz w:val="24"/>
          <w:szCs w:val="24"/>
        </w:rPr>
      </w:pPr>
      <w:bookmarkStart w:id="13" w:name="_heading=h.1fob9te" w:colFirst="0" w:colLast="0"/>
      <w:bookmarkEnd w:id="13"/>
      <w:r>
        <w:rPr>
          <w:sz w:val="24"/>
          <w:szCs w:val="24"/>
        </w:rPr>
        <w:t>Weekly reports setting out progress against key milestones and targets.</w:t>
      </w:r>
    </w:p>
    <w:p w:rsidR="00087F37" w:rsidRDefault="00087F37">
      <w:pPr>
        <w:pBdr>
          <w:top w:val="nil"/>
          <w:left w:val="nil"/>
          <w:bottom w:val="nil"/>
          <w:right w:val="nil"/>
          <w:between w:val="nil"/>
        </w:pBdr>
        <w:tabs>
          <w:tab w:val="left" w:pos="2257"/>
        </w:tabs>
        <w:rPr>
          <w:rFonts w:ascii="Arial" w:eastAsia="Arial" w:hAnsi="Arial" w:cs="Arial"/>
          <w:color w:val="000000"/>
        </w:rPr>
      </w:pPr>
    </w:p>
    <w:p w:rsidR="00087F37" w:rsidRDefault="00087F37">
      <w:pPr>
        <w:pBdr>
          <w:top w:val="nil"/>
          <w:left w:val="nil"/>
          <w:bottom w:val="nil"/>
          <w:right w:val="nil"/>
          <w:between w:val="nil"/>
        </w:pBdr>
        <w:tabs>
          <w:tab w:val="left" w:pos="2257"/>
        </w:tabs>
        <w:rPr>
          <w:b/>
          <w:color w:val="000000"/>
          <w:sz w:val="24"/>
          <w:szCs w:val="24"/>
        </w:rPr>
      </w:pPr>
    </w:p>
    <w:p w:rsidR="00087F37" w:rsidRDefault="00243D1A">
      <w:pPr>
        <w:pBdr>
          <w:top w:val="nil"/>
          <w:left w:val="nil"/>
          <w:bottom w:val="nil"/>
          <w:right w:val="nil"/>
          <w:between w:val="nil"/>
        </w:pBdr>
        <w:tabs>
          <w:tab w:val="left" w:pos="2257"/>
        </w:tabs>
        <w:rPr>
          <w:color w:val="000000"/>
        </w:rPr>
      </w:pPr>
      <w:r>
        <w:rPr>
          <w:color w:val="000000"/>
          <w:sz w:val="24"/>
          <w:szCs w:val="24"/>
        </w:rPr>
        <w:t>PROGRESS MEETING FREQUENCY</w:t>
      </w:r>
    </w:p>
    <w:p w:rsidR="00087F37" w:rsidRDefault="00243D1A">
      <w:pPr>
        <w:numPr>
          <w:ilvl w:val="0"/>
          <w:numId w:val="104"/>
        </w:numPr>
        <w:tabs>
          <w:tab w:val="left" w:pos="2257"/>
        </w:tabs>
        <w:spacing w:line="276" w:lineRule="auto"/>
        <w:rPr>
          <w:sz w:val="24"/>
          <w:szCs w:val="24"/>
        </w:rPr>
      </w:pPr>
      <w:bookmarkStart w:id="14" w:name="_heading=h.3znysh7" w:colFirst="0" w:colLast="0"/>
      <w:bookmarkEnd w:id="14"/>
      <w:r>
        <w:rPr>
          <w:sz w:val="24"/>
          <w:szCs w:val="24"/>
        </w:rPr>
        <w:t>Weekly meetings (personnel to be agreed) to review weekly reports and progress.</w:t>
      </w:r>
    </w:p>
    <w:p w:rsidR="00087F37" w:rsidRDefault="00243D1A">
      <w:pPr>
        <w:numPr>
          <w:ilvl w:val="0"/>
          <w:numId w:val="104"/>
        </w:numPr>
        <w:tabs>
          <w:tab w:val="left" w:pos="2257"/>
        </w:tabs>
        <w:spacing w:line="276" w:lineRule="auto"/>
        <w:rPr>
          <w:sz w:val="24"/>
          <w:szCs w:val="24"/>
        </w:rPr>
      </w:pPr>
      <w:r>
        <w:rPr>
          <w:sz w:val="24"/>
          <w:szCs w:val="24"/>
        </w:rPr>
        <w:t>Ad hoc meetings and responses to queries which the Contract Manager has on a</w:t>
      </w:r>
    </w:p>
    <w:p w:rsidR="00087F37" w:rsidRDefault="00243D1A">
      <w:pPr>
        <w:tabs>
          <w:tab w:val="left" w:pos="2257"/>
        </w:tabs>
        <w:spacing w:line="276" w:lineRule="auto"/>
        <w:ind w:left="720"/>
        <w:rPr>
          <w:sz w:val="24"/>
          <w:szCs w:val="24"/>
        </w:rPr>
      </w:pPr>
      <w:r>
        <w:rPr>
          <w:sz w:val="24"/>
          <w:szCs w:val="24"/>
        </w:rPr>
        <w:t>daily basis</w:t>
      </w:r>
    </w:p>
    <w:p w:rsidR="00087F37" w:rsidRDefault="00087F37">
      <w:pPr>
        <w:pBdr>
          <w:top w:val="nil"/>
          <w:left w:val="nil"/>
          <w:bottom w:val="nil"/>
          <w:right w:val="nil"/>
          <w:between w:val="nil"/>
        </w:pBdr>
        <w:tabs>
          <w:tab w:val="left" w:pos="2257"/>
        </w:tabs>
        <w:rPr>
          <w:rFonts w:ascii="Arial" w:eastAsia="Arial" w:hAnsi="Arial" w:cs="Arial"/>
          <w:color w:val="000000"/>
        </w:rPr>
      </w:pPr>
    </w:p>
    <w:p w:rsidR="00087F37" w:rsidRDefault="00087F37">
      <w:pPr>
        <w:pBdr>
          <w:top w:val="nil"/>
          <w:left w:val="nil"/>
          <w:bottom w:val="nil"/>
          <w:right w:val="nil"/>
          <w:between w:val="nil"/>
        </w:pBdr>
        <w:tabs>
          <w:tab w:val="left" w:pos="2257"/>
        </w:tabs>
        <w:rPr>
          <w:b/>
          <w:color w:val="000000"/>
          <w:sz w:val="24"/>
          <w:szCs w:val="24"/>
        </w:rPr>
      </w:pPr>
    </w:p>
    <w:p w:rsidR="00087F37" w:rsidRDefault="00243D1A">
      <w:pPr>
        <w:pBdr>
          <w:top w:val="nil"/>
          <w:left w:val="nil"/>
          <w:bottom w:val="nil"/>
          <w:right w:val="nil"/>
          <w:between w:val="nil"/>
        </w:pBdr>
        <w:tabs>
          <w:tab w:val="left" w:pos="2257"/>
        </w:tabs>
        <w:rPr>
          <w:color w:val="000000"/>
        </w:rPr>
      </w:pPr>
      <w:r>
        <w:rPr>
          <w:color w:val="000000"/>
          <w:sz w:val="24"/>
          <w:szCs w:val="24"/>
        </w:rPr>
        <w:t>KEY SUBCONTRACTOR(S)</w:t>
      </w:r>
    </w:p>
    <w:p w:rsidR="00087F37" w:rsidRDefault="00243D1A">
      <w:pPr>
        <w:rPr>
          <w:rFonts w:ascii="Times New Roman" w:eastAsia="Times New Roman" w:hAnsi="Times New Roman" w:cs="Times New Roman"/>
          <w:sz w:val="24"/>
          <w:szCs w:val="24"/>
        </w:rPr>
      </w:pPr>
      <w:r>
        <w:rPr>
          <w:color w:val="000000"/>
          <w:sz w:val="24"/>
          <w:szCs w:val="24"/>
        </w:rPr>
        <w:t>N/A</w:t>
      </w:r>
    </w:p>
    <w:p w:rsidR="00087F37" w:rsidRDefault="00087F37">
      <w:pPr>
        <w:pBdr>
          <w:top w:val="nil"/>
          <w:left w:val="nil"/>
          <w:bottom w:val="nil"/>
          <w:right w:val="nil"/>
          <w:between w:val="nil"/>
        </w:pBdr>
        <w:tabs>
          <w:tab w:val="left" w:pos="2257"/>
        </w:tabs>
        <w:rPr>
          <w:b/>
          <w:color w:val="000000"/>
          <w:sz w:val="24"/>
          <w:szCs w:val="24"/>
        </w:rPr>
      </w:pPr>
    </w:p>
    <w:p w:rsidR="00087F37" w:rsidRDefault="00243D1A">
      <w:pPr>
        <w:pBdr>
          <w:top w:val="nil"/>
          <w:left w:val="nil"/>
          <w:bottom w:val="nil"/>
          <w:right w:val="nil"/>
          <w:between w:val="nil"/>
        </w:pBdr>
        <w:tabs>
          <w:tab w:val="left" w:pos="2257"/>
        </w:tabs>
        <w:rPr>
          <w:color w:val="000000"/>
        </w:rPr>
      </w:pPr>
      <w:r>
        <w:rPr>
          <w:color w:val="000000"/>
          <w:sz w:val="24"/>
          <w:szCs w:val="24"/>
        </w:rPr>
        <w:t>COMMERCIALLY SENSITIVE INFORMATION</w:t>
      </w:r>
    </w:p>
    <w:p w:rsidR="00087F37" w:rsidRDefault="00243D1A">
      <w:pPr>
        <w:numPr>
          <w:ilvl w:val="0"/>
          <w:numId w:val="105"/>
        </w:numPr>
        <w:spacing w:line="276" w:lineRule="auto"/>
        <w:rPr>
          <w:sz w:val="24"/>
          <w:szCs w:val="24"/>
        </w:rPr>
      </w:pPr>
      <w:bookmarkStart w:id="15" w:name="_heading=h.2et92p0" w:colFirst="0" w:colLast="0"/>
      <w:bookmarkEnd w:id="15"/>
      <w:r>
        <w:rPr>
          <w:sz w:val="24"/>
          <w:szCs w:val="24"/>
        </w:rPr>
        <w:t>Technical Response</w:t>
      </w:r>
    </w:p>
    <w:p w:rsidR="00087F37" w:rsidRDefault="00243D1A">
      <w:pPr>
        <w:numPr>
          <w:ilvl w:val="0"/>
          <w:numId w:val="105"/>
        </w:numPr>
        <w:spacing w:line="276" w:lineRule="auto"/>
        <w:rPr>
          <w:sz w:val="24"/>
          <w:szCs w:val="24"/>
        </w:rPr>
      </w:pPr>
      <w:r>
        <w:rPr>
          <w:sz w:val="24"/>
          <w:szCs w:val="24"/>
        </w:rPr>
        <w:t>Commercial Submission</w:t>
      </w:r>
    </w:p>
    <w:p w:rsidR="00087F37" w:rsidRDefault="00087F37">
      <w:pPr>
        <w:rPr>
          <w:rFonts w:ascii="Times New Roman" w:eastAsia="Times New Roman" w:hAnsi="Times New Roman" w:cs="Times New Roman"/>
          <w:sz w:val="24"/>
          <w:szCs w:val="24"/>
        </w:rPr>
      </w:pPr>
    </w:p>
    <w:p w:rsidR="00087F37" w:rsidRDefault="00087F37">
      <w:pPr>
        <w:pBdr>
          <w:top w:val="nil"/>
          <w:left w:val="nil"/>
          <w:bottom w:val="nil"/>
          <w:right w:val="nil"/>
          <w:between w:val="nil"/>
        </w:pBdr>
        <w:tabs>
          <w:tab w:val="left" w:pos="2257"/>
        </w:tabs>
        <w:rPr>
          <w:b/>
          <w:color w:val="000000"/>
          <w:sz w:val="24"/>
          <w:szCs w:val="24"/>
        </w:rPr>
      </w:pPr>
    </w:p>
    <w:p w:rsidR="00087F37" w:rsidRDefault="00243D1A">
      <w:pPr>
        <w:pBdr>
          <w:top w:val="nil"/>
          <w:left w:val="nil"/>
          <w:bottom w:val="nil"/>
          <w:right w:val="nil"/>
          <w:between w:val="nil"/>
        </w:pBdr>
        <w:rPr>
          <w:color w:val="000000"/>
        </w:rPr>
      </w:pPr>
      <w:r>
        <w:rPr>
          <w:color w:val="000000"/>
          <w:sz w:val="24"/>
          <w:szCs w:val="24"/>
        </w:rPr>
        <w:t>SOCIAL VALUE COMMITMENT</w:t>
      </w:r>
    </w:p>
    <w:p w:rsidR="00087F37" w:rsidRDefault="00243D1A">
      <w:pPr>
        <w:pBdr>
          <w:top w:val="nil"/>
          <w:left w:val="nil"/>
          <w:bottom w:val="nil"/>
          <w:right w:val="nil"/>
          <w:between w:val="nil"/>
        </w:pBdr>
        <w:rPr>
          <w:color w:val="000000"/>
          <w:sz w:val="24"/>
          <w:szCs w:val="24"/>
        </w:rPr>
      </w:pPr>
      <w:r>
        <w:rPr>
          <w:color w:val="000000"/>
          <w:sz w:val="24"/>
          <w:szCs w:val="24"/>
        </w:rPr>
        <w:t>The Agency agrees, in providing the Deliverables and performing its obligations under the Call-Off Contract, that it will comply with the social value commitments in Call-Off Schedule 4 (Call-Off Proposal)</w:t>
      </w:r>
    </w:p>
    <w:p w:rsidR="00087F37" w:rsidRDefault="00087F37">
      <w:pPr>
        <w:pBdr>
          <w:top w:val="nil"/>
          <w:left w:val="nil"/>
          <w:bottom w:val="nil"/>
          <w:right w:val="nil"/>
          <w:between w:val="nil"/>
        </w:pBdr>
        <w:rPr>
          <w:color w:val="000000"/>
        </w:rPr>
      </w:pPr>
    </w:p>
    <w:p w:rsidR="00087F37" w:rsidRDefault="00243D1A">
      <w:pPr>
        <w:pBdr>
          <w:top w:val="nil"/>
          <w:left w:val="nil"/>
          <w:bottom w:val="nil"/>
          <w:right w:val="nil"/>
          <w:between w:val="nil"/>
        </w:pBdr>
        <w:spacing w:after="160"/>
        <w:rPr>
          <w:color w:val="000000"/>
        </w:rPr>
      </w:pPr>
      <w:r>
        <w:rPr>
          <w:color w:val="000000"/>
        </w:rPr>
        <w:t>S</w:t>
      </w:r>
      <w:r>
        <w:rPr>
          <w:color w:val="000000"/>
        </w:rPr>
        <w:t>ERVICE CREDIT CAP</w:t>
      </w:r>
    </w:p>
    <w:p w:rsidR="00087F37" w:rsidRDefault="00243D1A">
      <w:pPr>
        <w:rPr>
          <w:rFonts w:ascii="Times New Roman" w:eastAsia="Times New Roman" w:hAnsi="Times New Roman" w:cs="Times New Roman"/>
          <w:sz w:val="24"/>
          <w:szCs w:val="24"/>
        </w:rPr>
      </w:pPr>
      <w:r>
        <w:rPr>
          <w:color w:val="000000"/>
          <w:sz w:val="24"/>
          <w:szCs w:val="24"/>
        </w:rPr>
        <w:t>N/A</w:t>
      </w:r>
    </w:p>
    <w:p w:rsidR="00087F37" w:rsidRDefault="00087F37">
      <w:pPr>
        <w:pBdr>
          <w:top w:val="nil"/>
          <w:left w:val="nil"/>
          <w:bottom w:val="nil"/>
          <w:right w:val="nil"/>
          <w:between w:val="nil"/>
        </w:pBdr>
        <w:spacing w:after="240"/>
        <w:rPr>
          <w:color w:val="000000"/>
          <w:sz w:val="24"/>
          <w:szCs w:val="24"/>
        </w:rPr>
      </w:pPr>
    </w:p>
    <w:p w:rsidR="00087F37" w:rsidRDefault="00243D1A">
      <w:pPr>
        <w:keepNext/>
        <w:pBdr>
          <w:top w:val="nil"/>
          <w:left w:val="nil"/>
          <w:bottom w:val="nil"/>
          <w:right w:val="nil"/>
          <w:between w:val="nil"/>
        </w:pBdr>
        <w:rPr>
          <w:color w:val="000000"/>
        </w:rPr>
      </w:pPr>
      <w:r>
        <w:rPr>
          <w:color w:val="000000"/>
          <w:sz w:val="24"/>
          <w:szCs w:val="24"/>
        </w:rPr>
        <w:t>CALL-OFF INCORPORATED TERMS</w:t>
      </w:r>
    </w:p>
    <w:p w:rsidR="00087F37" w:rsidRDefault="00243D1A">
      <w:pPr>
        <w:pBdr>
          <w:top w:val="nil"/>
          <w:left w:val="nil"/>
          <w:bottom w:val="nil"/>
          <w:right w:val="nil"/>
          <w:between w:val="nil"/>
        </w:pBdr>
        <w:spacing w:after="160"/>
        <w:rPr>
          <w:color w:val="000000"/>
        </w:rPr>
      </w:pPr>
      <w:r>
        <w:rPr>
          <w:color w:val="000000"/>
          <w:sz w:val="24"/>
          <w:szCs w:val="24"/>
        </w:rPr>
        <w:t>The following documents are incorporated into this Call-Off Contract. Where numbers are missing we are not using those schedules. If the documents conflict, the following order of precedence applies:</w:t>
      </w:r>
    </w:p>
    <w:p w:rsidR="00087F37" w:rsidRDefault="00243D1A">
      <w:pPr>
        <w:widowControl w:val="0"/>
        <w:numPr>
          <w:ilvl w:val="0"/>
          <w:numId w:val="1"/>
        </w:numPr>
        <w:pBdr>
          <w:top w:val="nil"/>
          <w:left w:val="nil"/>
          <w:bottom w:val="nil"/>
          <w:right w:val="nil"/>
          <w:between w:val="nil"/>
        </w:pBdr>
        <w:spacing w:before="120"/>
      </w:pPr>
      <w:r>
        <w:rPr>
          <w:color w:val="000000"/>
          <w:sz w:val="24"/>
          <w:szCs w:val="24"/>
        </w:rPr>
        <w:t>This Letter of Appointment including the Call-Off Special Terms and Call-Off Special Schedules.</w:t>
      </w:r>
    </w:p>
    <w:p w:rsidR="00087F37" w:rsidRDefault="00243D1A">
      <w:pPr>
        <w:widowControl w:val="0"/>
        <w:numPr>
          <w:ilvl w:val="0"/>
          <w:numId w:val="1"/>
        </w:numPr>
        <w:pBdr>
          <w:top w:val="nil"/>
          <w:left w:val="nil"/>
          <w:bottom w:val="nil"/>
          <w:right w:val="nil"/>
          <w:between w:val="nil"/>
        </w:pBdr>
      </w:pPr>
      <w:r>
        <w:rPr>
          <w:i/>
          <w:color w:val="000000"/>
          <w:sz w:val="24"/>
          <w:szCs w:val="24"/>
        </w:rPr>
        <w:t>Joint Schedule 1 (Definitions and Interpretation) RM6125</w:t>
      </w:r>
    </w:p>
    <w:p w:rsidR="00087F37" w:rsidRDefault="00243D1A">
      <w:pPr>
        <w:widowControl w:val="0"/>
        <w:numPr>
          <w:ilvl w:val="0"/>
          <w:numId w:val="1"/>
        </w:numPr>
        <w:pBdr>
          <w:top w:val="nil"/>
          <w:left w:val="nil"/>
          <w:bottom w:val="nil"/>
          <w:right w:val="nil"/>
          <w:between w:val="nil"/>
        </w:pBdr>
      </w:pPr>
      <w:r>
        <w:rPr>
          <w:i/>
          <w:color w:val="000000"/>
          <w:sz w:val="24"/>
          <w:szCs w:val="24"/>
        </w:rPr>
        <w:t>The following Schedules in equal order of precedence:</w:t>
      </w:r>
    </w:p>
    <w:p w:rsidR="00087F37" w:rsidRDefault="00243D1A">
      <w:pPr>
        <w:widowControl w:val="0"/>
        <w:numPr>
          <w:ilvl w:val="0"/>
          <w:numId w:val="19"/>
        </w:numPr>
        <w:pBdr>
          <w:top w:val="nil"/>
          <w:left w:val="nil"/>
          <w:bottom w:val="nil"/>
          <w:right w:val="nil"/>
          <w:between w:val="nil"/>
        </w:pBdr>
      </w:pPr>
      <w:r>
        <w:rPr>
          <w:i/>
          <w:color w:val="000000"/>
          <w:sz w:val="24"/>
          <w:szCs w:val="24"/>
        </w:rPr>
        <w:t>Joint Schedules for RM6125</w:t>
      </w:r>
    </w:p>
    <w:p w:rsidR="00087F37" w:rsidRDefault="00243D1A">
      <w:pPr>
        <w:widowControl w:val="0"/>
        <w:numPr>
          <w:ilvl w:val="1"/>
          <w:numId w:val="19"/>
        </w:numPr>
        <w:pBdr>
          <w:top w:val="nil"/>
          <w:left w:val="nil"/>
          <w:bottom w:val="nil"/>
          <w:right w:val="nil"/>
          <w:between w:val="nil"/>
        </w:pBdr>
      </w:pPr>
      <w:r>
        <w:rPr>
          <w:i/>
          <w:color w:val="000000"/>
          <w:sz w:val="24"/>
          <w:szCs w:val="24"/>
        </w:rPr>
        <w:t>Joint Schedule 2 (Variation Form)</w:t>
      </w:r>
    </w:p>
    <w:p w:rsidR="00087F37" w:rsidRDefault="00243D1A">
      <w:pPr>
        <w:widowControl w:val="0"/>
        <w:numPr>
          <w:ilvl w:val="1"/>
          <w:numId w:val="19"/>
        </w:numPr>
        <w:pBdr>
          <w:top w:val="nil"/>
          <w:left w:val="nil"/>
          <w:bottom w:val="nil"/>
          <w:right w:val="nil"/>
          <w:between w:val="nil"/>
        </w:pBdr>
      </w:pPr>
      <w:r>
        <w:rPr>
          <w:i/>
          <w:color w:val="000000"/>
          <w:sz w:val="24"/>
          <w:szCs w:val="24"/>
        </w:rPr>
        <w:t>Joint Schedule 3 (Insurance Requirements)</w:t>
      </w:r>
    </w:p>
    <w:p w:rsidR="00087F37" w:rsidRDefault="00243D1A">
      <w:pPr>
        <w:widowControl w:val="0"/>
        <w:numPr>
          <w:ilvl w:val="1"/>
          <w:numId w:val="19"/>
        </w:numPr>
        <w:pBdr>
          <w:top w:val="nil"/>
          <w:left w:val="nil"/>
          <w:bottom w:val="nil"/>
          <w:right w:val="nil"/>
          <w:between w:val="nil"/>
        </w:pBdr>
      </w:pPr>
      <w:r>
        <w:rPr>
          <w:i/>
          <w:color w:val="000000"/>
          <w:sz w:val="24"/>
          <w:szCs w:val="24"/>
        </w:rPr>
        <w:t>Joint Schedule 4 (Commercially Sensitive Information)</w:t>
      </w:r>
    </w:p>
    <w:p w:rsidR="00087F37" w:rsidRDefault="00243D1A">
      <w:pPr>
        <w:widowControl w:val="0"/>
        <w:numPr>
          <w:ilvl w:val="1"/>
          <w:numId w:val="19"/>
        </w:numPr>
        <w:pBdr>
          <w:top w:val="nil"/>
          <w:left w:val="nil"/>
          <w:bottom w:val="nil"/>
          <w:right w:val="nil"/>
          <w:between w:val="nil"/>
        </w:pBdr>
        <w:rPr>
          <w:i/>
          <w:color w:val="000000"/>
          <w:sz w:val="24"/>
          <w:szCs w:val="24"/>
        </w:rPr>
      </w:pPr>
      <w:r>
        <w:rPr>
          <w:i/>
          <w:color w:val="000000"/>
          <w:sz w:val="24"/>
          <w:szCs w:val="24"/>
        </w:rPr>
        <w:t>Joint Schedule 6 (Key Subcontractors)</w:t>
      </w:r>
      <w:r>
        <w:rPr>
          <w:i/>
          <w:color w:val="000000"/>
          <w:sz w:val="24"/>
          <w:szCs w:val="24"/>
        </w:rPr>
        <w:tab/>
      </w:r>
      <w:r>
        <w:rPr>
          <w:i/>
          <w:color w:val="000000"/>
          <w:sz w:val="24"/>
          <w:szCs w:val="24"/>
        </w:rPr>
        <w:tab/>
      </w:r>
      <w:r>
        <w:rPr>
          <w:i/>
          <w:color w:val="000000"/>
          <w:sz w:val="24"/>
          <w:szCs w:val="24"/>
        </w:rPr>
        <w:tab/>
      </w:r>
    </w:p>
    <w:p w:rsidR="00087F37" w:rsidRDefault="00243D1A">
      <w:pPr>
        <w:widowControl w:val="0"/>
        <w:numPr>
          <w:ilvl w:val="1"/>
          <w:numId w:val="19"/>
        </w:numPr>
        <w:pBdr>
          <w:top w:val="nil"/>
          <w:left w:val="nil"/>
          <w:bottom w:val="nil"/>
          <w:right w:val="nil"/>
          <w:between w:val="nil"/>
        </w:pBdr>
        <w:rPr>
          <w:i/>
          <w:color w:val="000000"/>
          <w:sz w:val="24"/>
          <w:szCs w:val="24"/>
        </w:rPr>
      </w:pPr>
      <w:r>
        <w:rPr>
          <w:i/>
          <w:color w:val="000000"/>
          <w:sz w:val="24"/>
          <w:szCs w:val="24"/>
        </w:rPr>
        <w:lastRenderedPageBreak/>
        <w:t>Joint Schedule 7 (Financial Difficulties)</w:t>
      </w:r>
      <w:r>
        <w:rPr>
          <w:i/>
          <w:color w:val="000000"/>
          <w:sz w:val="24"/>
          <w:szCs w:val="24"/>
        </w:rPr>
        <w:tab/>
      </w:r>
      <w:r>
        <w:rPr>
          <w:i/>
          <w:color w:val="000000"/>
          <w:sz w:val="24"/>
          <w:szCs w:val="24"/>
        </w:rPr>
        <w:tab/>
      </w:r>
      <w:r>
        <w:rPr>
          <w:i/>
          <w:color w:val="000000"/>
          <w:sz w:val="24"/>
          <w:szCs w:val="24"/>
        </w:rPr>
        <w:tab/>
      </w:r>
    </w:p>
    <w:p w:rsidR="00087F37" w:rsidRDefault="00243D1A">
      <w:pPr>
        <w:widowControl w:val="0"/>
        <w:numPr>
          <w:ilvl w:val="1"/>
          <w:numId w:val="19"/>
        </w:numPr>
        <w:pBdr>
          <w:top w:val="nil"/>
          <w:left w:val="nil"/>
          <w:bottom w:val="nil"/>
          <w:right w:val="nil"/>
          <w:between w:val="nil"/>
        </w:pBdr>
        <w:rPr>
          <w:i/>
          <w:color w:val="000000"/>
          <w:sz w:val="24"/>
          <w:szCs w:val="24"/>
        </w:rPr>
      </w:pPr>
      <w:r>
        <w:rPr>
          <w:i/>
          <w:color w:val="000000"/>
          <w:sz w:val="24"/>
          <w:szCs w:val="24"/>
        </w:rPr>
        <w:t>Joint Schedule 8 (Guarantee)</w:t>
      </w: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rPr>
        <w:tab/>
      </w:r>
    </w:p>
    <w:p w:rsidR="00087F37" w:rsidRDefault="00243D1A">
      <w:pPr>
        <w:widowControl w:val="0"/>
        <w:numPr>
          <w:ilvl w:val="1"/>
          <w:numId w:val="19"/>
        </w:numPr>
        <w:pBdr>
          <w:top w:val="nil"/>
          <w:left w:val="nil"/>
          <w:bottom w:val="nil"/>
          <w:right w:val="nil"/>
          <w:between w:val="nil"/>
        </w:pBdr>
      </w:pPr>
      <w:r>
        <w:rPr>
          <w:i/>
          <w:color w:val="000000"/>
          <w:sz w:val="24"/>
          <w:szCs w:val="24"/>
        </w:rPr>
        <w:t xml:space="preserve">Joint Schedule 10 (Rectification Plan) </w:t>
      </w:r>
      <w:r>
        <w:rPr>
          <w:i/>
          <w:color w:val="000000"/>
          <w:sz w:val="24"/>
          <w:szCs w:val="24"/>
        </w:rPr>
        <w:tab/>
      </w:r>
      <w:r>
        <w:rPr>
          <w:i/>
          <w:color w:val="000000"/>
          <w:sz w:val="24"/>
          <w:szCs w:val="24"/>
        </w:rPr>
        <w:tab/>
      </w:r>
      <w:r>
        <w:rPr>
          <w:i/>
          <w:color w:val="000000"/>
          <w:sz w:val="24"/>
          <w:szCs w:val="24"/>
        </w:rPr>
        <w:tab/>
      </w:r>
    </w:p>
    <w:p w:rsidR="00087F37" w:rsidRDefault="00243D1A">
      <w:pPr>
        <w:widowControl w:val="0"/>
        <w:numPr>
          <w:ilvl w:val="1"/>
          <w:numId w:val="19"/>
        </w:numPr>
        <w:pBdr>
          <w:top w:val="nil"/>
          <w:left w:val="nil"/>
          <w:bottom w:val="nil"/>
          <w:right w:val="nil"/>
          <w:between w:val="nil"/>
        </w:pBdr>
      </w:pPr>
      <w:r>
        <w:rPr>
          <w:i/>
          <w:color w:val="000000"/>
          <w:sz w:val="24"/>
          <w:szCs w:val="24"/>
        </w:rPr>
        <w:t>Joint Schedule 11 (Processing Data)</w:t>
      </w:r>
      <w:r>
        <w:rPr>
          <w:i/>
          <w:color w:val="000000"/>
          <w:sz w:val="24"/>
          <w:szCs w:val="24"/>
        </w:rPr>
        <w:tab/>
      </w:r>
    </w:p>
    <w:p w:rsidR="00087F37" w:rsidRDefault="00243D1A">
      <w:pPr>
        <w:widowControl w:val="0"/>
        <w:numPr>
          <w:ilvl w:val="0"/>
          <w:numId w:val="19"/>
        </w:numPr>
        <w:pBdr>
          <w:top w:val="nil"/>
          <w:left w:val="nil"/>
          <w:bottom w:val="nil"/>
          <w:right w:val="nil"/>
          <w:between w:val="nil"/>
        </w:pBdr>
      </w:pPr>
      <w:r>
        <w:rPr>
          <w:i/>
          <w:color w:val="000000"/>
          <w:sz w:val="24"/>
          <w:szCs w:val="24"/>
        </w:rPr>
        <w:t>Call-Off Schedules - for CCCS24A08</w:t>
      </w:r>
      <w:r>
        <w:rPr>
          <w:i/>
          <w:color w:val="000000"/>
          <w:sz w:val="24"/>
          <w:szCs w:val="24"/>
        </w:rPr>
        <w:tab/>
      </w:r>
      <w:r>
        <w:rPr>
          <w:i/>
          <w:color w:val="000000"/>
          <w:sz w:val="24"/>
          <w:szCs w:val="24"/>
        </w:rPr>
        <w:tab/>
      </w:r>
    </w:p>
    <w:p w:rsidR="00087F37" w:rsidRDefault="00243D1A">
      <w:pPr>
        <w:widowControl w:val="0"/>
        <w:numPr>
          <w:ilvl w:val="1"/>
          <w:numId w:val="19"/>
        </w:numPr>
        <w:pBdr>
          <w:top w:val="nil"/>
          <w:left w:val="nil"/>
          <w:bottom w:val="nil"/>
          <w:right w:val="nil"/>
          <w:between w:val="nil"/>
        </w:pBdr>
      </w:pPr>
      <w:r>
        <w:rPr>
          <w:i/>
          <w:color w:val="000000"/>
          <w:sz w:val="24"/>
          <w:szCs w:val="24"/>
        </w:rPr>
        <w:t>Call-Off Schedule 1 (Transparency Reports)</w:t>
      </w:r>
    </w:p>
    <w:p w:rsidR="00087F37" w:rsidRDefault="00243D1A">
      <w:pPr>
        <w:widowControl w:val="0"/>
        <w:numPr>
          <w:ilvl w:val="1"/>
          <w:numId w:val="19"/>
        </w:numPr>
        <w:pBdr>
          <w:top w:val="nil"/>
          <w:left w:val="nil"/>
          <w:bottom w:val="nil"/>
          <w:right w:val="nil"/>
          <w:between w:val="nil"/>
        </w:pBdr>
      </w:pPr>
      <w:r>
        <w:rPr>
          <w:i/>
          <w:color w:val="000000"/>
          <w:sz w:val="24"/>
          <w:szCs w:val="24"/>
        </w:rPr>
        <w:t>Call-Off Schedule 2 (Staff Transfer)</w:t>
      </w:r>
    </w:p>
    <w:p w:rsidR="00087F37" w:rsidRDefault="00243D1A">
      <w:pPr>
        <w:widowControl w:val="0"/>
        <w:numPr>
          <w:ilvl w:val="1"/>
          <w:numId w:val="19"/>
        </w:numPr>
        <w:pBdr>
          <w:top w:val="nil"/>
          <w:left w:val="nil"/>
          <w:bottom w:val="nil"/>
          <w:right w:val="nil"/>
          <w:between w:val="nil"/>
        </w:pBdr>
      </w:pPr>
      <w:r>
        <w:rPr>
          <w:i/>
          <w:color w:val="000000"/>
          <w:sz w:val="24"/>
          <w:szCs w:val="24"/>
        </w:rPr>
        <w:t>Call-Off Schedule 3 (Continuous Improvement)</w:t>
      </w:r>
    </w:p>
    <w:p w:rsidR="00087F37" w:rsidRDefault="00243D1A">
      <w:pPr>
        <w:widowControl w:val="0"/>
        <w:numPr>
          <w:ilvl w:val="1"/>
          <w:numId w:val="19"/>
        </w:numPr>
        <w:pBdr>
          <w:top w:val="nil"/>
          <w:left w:val="nil"/>
          <w:bottom w:val="nil"/>
          <w:right w:val="nil"/>
          <w:between w:val="nil"/>
        </w:pBdr>
        <w:rPr>
          <w:i/>
          <w:color w:val="000000"/>
          <w:sz w:val="24"/>
          <w:szCs w:val="24"/>
        </w:rPr>
      </w:pPr>
      <w:r>
        <w:rPr>
          <w:i/>
          <w:color w:val="000000"/>
          <w:sz w:val="24"/>
          <w:szCs w:val="24"/>
        </w:rPr>
        <w:t>Call-Off Schedule 5 (Pricing Details)</w:t>
      </w:r>
    </w:p>
    <w:p w:rsidR="00087F37" w:rsidRDefault="00243D1A">
      <w:pPr>
        <w:widowControl w:val="0"/>
        <w:numPr>
          <w:ilvl w:val="1"/>
          <w:numId w:val="19"/>
        </w:numPr>
        <w:pBdr>
          <w:top w:val="nil"/>
          <w:left w:val="nil"/>
          <w:bottom w:val="nil"/>
          <w:right w:val="nil"/>
          <w:between w:val="nil"/>
        </w:pBdr>
        <w:rPr>
          <w:i/>
          <w:color w:val="000000"/>
          <w:sz w:val="24"/>
          <w:szCs w:val="24"/>
        </w:rPr>
      </w:pPr>
      <w:r>
        <w:rPr>
          <w:i/>
          <w:color w:val="000000"/>
          <w:sz w:val="24"/>
          <w:szCs w:val="24"/>
        </w:rPr>
        <w:t>Call-Off Schedule 7 (Key Supplier Staff)</w:t>
      </w:r>
      <w:r>
        <w:rPr>
          <w:i/>
          <w:color w:val="000000"/>
          <w:sz w:val="24"/>
          <w:szCs w:val="24"/>
        </w:rPr>
        <w:tab/>
      </w:r>
      <w:r>
        <w:rPr>
          <w:i/>
          <w:color w:val="000000"/>
          <w:sz w:val="24"/>
          <w:szCs w:val="24"/>
        </w:rPr>
        <w:tab/>
      </w:r>
      <w:r>
        <w:rPr>
          <w:i/>
          <w:color w:val="000000"/>
          <w:sz w:val="24"/>
          <w:szCs w:val="24"/>
        </w:rPr>
        <w:tab/>
      </w:r>
      <w:r>
        <w:rPr>
          <w:i/>
          <w:color w:val="000000"/>
          <w:sz w:val="24"/>
          <w:szCs w:val="24"/>
        </w:rPr>
        <w:tab/>
      </w:r>
    </w:p>
    <w:p w:rsidR="00087F37" w:rsidRDefault="00243D1A">
      <w:pPr>
        <w:widowControl w:val="0"/>
        <w:numPr>
          <w:ilvl w:val="1"/>
          <w:numId w:val="19"/>
        </w:numPr>
        <w:pBdr>
          <w:top w:val="nil"/>
          <w:left w:val="nil"/>
          <w:bottom w:val="nil"/>
          <w:right w:val="nil"/>
          <w:between w:val="nil"/>
        </w:pBdr>
        <w:rPr>
          <w:i/>
          <w:color w:val="000000"/>
          <w:sz w:val="24"/>
          <w:szCs w:val="24"/>
        </w:rPr>
      </w:pPr>
      <w:r>
        <w:rPr>
          <w:i/>
          <w:color w:val="000000"/>
          <w:sz w:val="24"/>
          <w:szCs w:val="24"/>
        </w:rPr>
        <w:t>Call-Off Schedule 8 (Business Continuity and Disaster Recovery)</w:t>
      </w:r>
    </w:p>
    <w:p w:rsidR="00087F37" w:rsidRDefault="00243D1A">
      <w:pPr>
        <w:widowControl w:val="0"/>
        <w:numPr>
          <w:ilvl w:val="1"/>
          <w:numId w:val="19"/>
        </w:numPr>
        <w:pBdr>
          <w:top w:val="nil"/>
          <w:left w:val="nil"/>
          <w:bottom w:val="nil"/>
          <w:right w:val="nil"/>
          <w:between w:val="nil"/>
        </w:pBdr>
        <w:rPr>
          <w:i/>
          <w:color w:val="000000"/>
          <w:sz w:val="24"/>
          <w:szCs w:val="24"/>
        </w:rPr>
      </w:pPr>
      <w:r>
        <w:rPr>
          <w:i/>
          <w:color w:val="000000"/>
          <w:sz w:val="24"/>
          <w:szCs w:val="24"/>
        </w:rPr>
        <w:t>Call-Off Schedule 9 (Security)</w:t>
      </w: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rPr>
        <w:tab/>
      </w:r>
    </w:p>
    <w:p w:rsidR="00087F37" w:rsidRDefault="00243D1A">
      <w:pPr>
        <w:widowControl w:val="0"/>
        <w:numPr>
          <w:ilvl w:val="1"/>
          <w:numId w:val="19"/>
        </w:numPr>
        <w:pBdr>
          <w:top w:val="nil"/>
          <w:left w:val="nil"/>
          <w:bottom w:val="nil"/>
          <w:right w:val="nil"/>
          <w:between w:val="nil"/>
        </w:pBdr>
        <w:rPr>
          <w:i/>
          <w:color w:val="000000"/>
          <w:sz w:val="24"/>
          <w:szCs w:val="24"/>
        </w:rPr>
      </w:pPr>
      <w:r>
        <w:rPr>
          <w:i/>
          <w:color w:val="000000"/>
          <w:sz w:val="24"/>
          <w:szCs w:val="24"/>
        </w:rPr>
        <w:t>Call-Off Schedule 10 (Exit Management)</w:t>
      </w:r>
      <w:r>
        <w:rPr>
          <w:i/>
          <w:color w:val="000000"/>
          <w:sz w:val="24"/>
          <w:szCs w:val="24"/>
        </w:rPr>
        <w:tab/>
      </w:r>
      <w:r>
        <w:rPr>
          <w:i/>
          <w:color w:val="000000"/>
          <w:sz w:val="24"/>
          <w:szCs w:val="24"/>
        </w:rPr>
        <w:tab/>
      </w:r>
      <w:r>
        <w:rPr>
          <w:i/>
          <w:color w:val="000000"/>
          <w:sz w:val="24"/>
          <w:szCs w:val="24"/>
        </w:rPr>
        <w:tab/>
      </w:r>
      <w:r>
        <w:rPr>
          <w:i/>
          <w:color w:val="000000"/>
          <w:sz w:val="24"/>
          <w:szCs w:val="24"/>
        </w:rPr>
        <w:tab/>
      </w:r>
    </w:p>
    <w:p w:rsidR="00087F37" w:rsidRDefault="00243D1A">
      <w:pPr>
        <w:widowControl w:val="0"/>
        <w:numPr>
          <w:ilvl w:val="1"/>
          <w:numId w:val="19"/>
        </w:numPr>
        <w:pBdr>
          <w:top w:val="nil"/>
          <w:left w:val="nil"/>
          <w:bottom w:val="nil"/>
          <w:right w:val="nil"/>
          <w:between w:val="nil"/>
        </w:pBdr>
        <w:rPr>
          <w:i/>
          <w:color w:val="000000"/>
          <w:sz w:val="24"/>
          <w:szCs w:val="24"/>
        </w:rPr>
      </w:pPr>
      <w:r>
        <w:rPr>
          <w:i/>
          <w:color w:val="000000"/>
          <w:sz w:val="24"/>
          <w:szCs w:val="24"/>
        </w:rPr>
        <w:t>Call-Off Schedule 13 (Implemen</w:t>
      </w:r>
      <w:r>
        <w:rPr>
          <w:i/>
          <w:color w:val="000000"/>
          <w:sz w:val="24"/>
          <w:szCs w:val="24"/>
        </w:rPr>
        <w:t xml:space="preserve">tation Plan and Testing) </w:t>
      </w:r>
      <w:r>
        <w:rPr>
          <w:i/>
          <w:color w:val="000000"/>
          <w:sz w:val="24"/>
          <w:szCs w:val="24"/>
        </w:rPr>
        <w:tab/>
      </w:r>
      <w:r>
        <w:rPr>
          <w:i/>
          <w:color w:val="000000"/>
          <w:sz w:val="24"/>
          <w:szCs w:val="24"/>
        </w:rPr>
        <w:tab/>
      </w:r>
    </w:p>
    <w:p w:rsidR="00087F37" w:rsidRDefault="00243D1A">
      <w:pPr>
        <w:widowControl w:val="0"/>
        <w:numPr>
          <w:ilvl w:val="1"/>
          <w:numId w:val="19"/>
        </w:numPr>
        <w:pBdr>
          <w:top w:val="nil"/>
          <w:left w:val="nil"/>
          <w:bottom w:val="nil"/>
          <w:right w:val="nil"/>
          <w:between w:val="nil"/>
        </w:pBdr>
        <w:rPr>
          <w:i/>
          <w:color w:val="000000"/>
          <w:sz w:val="24"/>
          <w:szCs w:val="24"/>
        </w:rPr>
      </w:pPr>
      <w:r>
        <w:rPr>
          <w:i/>
          <w:color w:val="000000"/>
          <w:sz w:val="24"/>
          <w:szCs w:val="24"/>
        </w:rPr>
        <w:t>Call-Off Schedule 14 (Service Levels) </w:t>
      </w:r>
      <w:r>
        <w:rPr>
          <w:i/>
          <w:color w:val="000000"/>
          <w:sz w:val="24"/>
          <w:szCs w:val="24"/>
        </w:rPr>
        <w:tab/>
      </w:r>
      <w:r>
        <w:rPr>
          <w:i/>
          <w:color w:val="000000"/>
          <w:sz w:val="24"/>
          <w:szCs w:val="24"/>
        </w:rPr>
        <w:tab/>
      </w:r>
      <w:r>
        <w:rPr>
          <w:i/>
          <w:color w:val="000000"/>
          <w:sz w:val="24"/>
          <w:szCs w:val="24"/>
        </w:rPr>
        <w:tab/>
      </w:r>
      <w:r>
        <w:rPr>
          <w:i/>
          <w:color w:val="000000"/>
          <w:sz w:val="24"/>
          <w:szCs w:val="24"/>
        </w:rPr>
        <w:tab/>
      </w:r>
    </w:p>
    <w:p w:rsidR="00087F37" w:rsidRDefault="00243D1A">
      <w:pPr>
        <w:widowControl w:val="0"/>
        <w:numPr>
          <w:ilvl w:val="1"/>
          <w:numId w:val="19"/>
        </w:numPr>
        <w:pBdr>
          <w:top w:val="nil"/>
          <w:left w:val="nil"/>
          <w:bottom w:val="nil"/>
          <w:right w:val="nil"/>
          <w:between w:val="nil"/>
        </w:pBdr>
        <w:rPr>
          <w:i/>
          <w:color w:val="000000"/>
          <w:sz w:val="24"/>
          <w:szCs w:val="24"/>
        </w:rPr>
      </w:pPr>
      <w:r>
        <w:rPr>
          <w:i/>
          <w:color w:val="000000"/>
          <w:sz w:val="24"/>
          <w:szCs w:val="24"/>
        </w:rPr>
        <w:t>Call-Off Schedule 15 (Call-Off Contract Management)</w:t>
      </w:r>
      <w:r>
        <w:rPr>
          <w:i/>
          <w:color w:val="000000"/>
          <w:sz w:val="24"/>
          <w:szCs w:val="24"/>
        </w:rPr>
        <w:tab/>
      </w:r>
      <w:r>
        <w:rPr>
          <w:i/>
          <w:color w:val="000000"/>
          <w:sz w:val="24"/>
          <w:szCs w:val="24"/>
        </w:rPr>
        <w:tab/>
      </w:r>
    </w:p>
    <w:p w:rsidR="00087F37" w:rsidRDefault="00243D1A">
      <w:pPr>
        <w:widowControl w:val="0"/>
        <w:numPr>
          <w:ilvl w:val="1"/>
          <w:numId w:val="19"/>
        </w:numPr>
        <w:pBdr>
          <w:top w:val="nil"/>
          <w:left w:val="nil"/>
          <w:bottom w:val="nil"/>
          <w:right w:val="nil"/>
          <w:between w:val="nil"/>
        </w:pBdr>
        <w:rPr>
          <w:i/>
          <w:color w:val="000000"/>
          <w:sz w:val="24"/>
          <w:szCs w:val="24"/>
        </w:rPr>
      </w:pPr>
      <w:r>
        <w:rPr>
          <w:i/>
          <w:color w:val="000000"/>
          <w:sz w:val="24"/>
          <w:szCs w:val="24"/>
        </w:rPr>
        <w:t>Call-Off Schedule 18 (Background Checks)</w:t>
      </w:r>
      <w:r>
        <w:rPr>
          <w:i/>
          <w:color w:val="000000"/>
          <w:sz w:val="24"/>
          <w:szCs w:val="24"/>
        </w:rPr>
        <w:tab/>
      </w:r>
      <w:r>
        <w:rPr>
          <w:i/>
          <w:color w:val="000000"/>
          <w:sz w:val="24"/>
          <w:szCs w:val="24"/>
        </w:rPr>
        <w:tab/>
      </w:r>
      <w:r>
        <w:rPr>
          <w:i/>
          <w:color w:val="000000"/>
          <w:sz w:val="24"/>
          <w:szCs w:val="24"/>
        </w:rPr>
        <w:tab/>
      </w:r>
      <w:r>
        <w:rPr>
          <w:i/>
          <w:color w:val="000000"/>
          <w:sz w:val="24"/>
          <w:szCs w:val="24"/>
        </w:rPr>
        <w:tab/>
      </w:r>
    </w:p>
    <w:p w:rsidR="00087F37" w:rsidRDefault="00243D1A">
      <w:pPr>
        <w:widowControl w:val="0"/>
        <w:numPr>
          <w:ilvl w:val="1"/>
          <w:numId w:val="19"/>
        </w:numPr>
        <w:pBdr>
          <w:top w:val="nil"/>
          <w:left w:val="nil"/>
          <w:bottom w:val="nil"/>
          <w:right w:val="nil"/>
          <w:between w:val="nil"/>
        </w:pBdr>
      </w:pPr>
      <w:r>
        <w:rPr>
          <w:i/>
          <w:color w:val="000000"/>
          <w:sz w:val="24"/>
          <w:szCs w:val="24"/>
        </w:rPr>
        <w:t>Call-Off Schedule 20 (Call-Off Specification)</w:t>
      </w:r>
      <w:r>
        <w:rPr>
          <w:i/>
          <w:color w:val="000000"/>
          <w:sz w:val="24"/>
          <w:szCs w:val="24"/>
        </w:rPr>
        <w:tab/>
      </w:r>
      <w:r>
        <w:rPr>
          <w:i/>
          <w:color w:val="000000"/>
          <w:sz w:val="24"/>
          <w:szCs w:val="24"/>
        </w:rPr>
        <w:tab/>
      </w:r>
      <w:r>
        <w:rPr>
          <w:i/>
          <w:color w:val="000000"/>
          <w:sz w:val="24"/>
          <w:szCs w:val="24"/>
        </w:rPr>
        <w:tab/>
      </w:r>
    </w:p>
    <w:p w:rsidR="00087F37" w:rsidRDefault="00243D1A">
      <w:pPr>
        <w:widowControl w:val="0"/>
        <w:numPr>
          <w:ilvl w:val="1"/>
          <w:numId w:val="19"/>
        </w:numPr>
        <w:pBdr>
          <w:top w:val="nil"/>
          <w:left w:val="nil"/>
          <w:bottom w:val="nil"/>
          <w:right w:val="nil"/>
          <w:between w:val="nil"/>
        </w:pBdr>
      </w:pPr>
      <w:r>
        <w:rPr>
          <w:i/>
          <w:color w:val="000000"/>
          <w:sz w:val="24"/>
          <w:szCs w:val="24"/>
        </w:rPr>
        <w:tab/>
      </w:r>
      <w:r>
        <w:rPr>
          <w:i/>
          <w:color w:val="000000"/>
          <w:sz w:val="24"/>
          <w:szCs w:val="24"/>
        </w:rPr>
        <w:tab/>
      </w:r>
    </w:p>
    <w:p w:rsidR="00087F37" w:rsidRDefault="00243D1A">
      <w:pPr>
        <w:widowControl w:val="0"/>
        <w:numPr>
          <w:ilvl w:val="0"/>
          <w:numId w:val="1"/>
        </w:numPr>
        <w:pBdr>
          <w:top w:val="nil"/>
          <w:left w:val="nil"/>
          <w:bottom w:val="nil"/>
          <w:right w:val="nil"/>
          <w:between w:val="nil"/>
        </w:pBdr>
      </w:pPr>
      <w:r>
        <w:rPr>
          <w:color w:val="000000"/>
          <w:sz w:val="24"/>
          <w:szCs w:val="24"/>
        </w:rPr>
        <w:t>CCS Core Terms</w:t>
      </w:r>
      <w:r>
        <w:rPr>
          <w:color w:val="000000"/>
          <w:sz w:val="24"/>
          <w:szCs w:val="24"/>
        </w:rPr>
        <w:br/>
      </w:r>
    </w:p>
    <w:p w:rsidR="00087F37" w:rsidRDefault="00243D1A">
      <w:pPr>
        <w:widowControl w:val="0"/>
        <w:numPr>
          <w:ilvl w:val="0"/>
          <w:numId w:val="1"/>
        </w:numPr>
        <w:pBdr>
          <w:top w:val="nil"/>
          <w:left w:val="nil"/>
          <w:bottom w:val="nil"/>
          <w:right w:val="nil"/>
          <w:between w:val="nil"/>
        </w:pBdr>
      </w:pPr>
      <w:r>
        <w:rPr>
          <w:color w:val="000000"/>
          <w:sz w:val="24"/>
          <w:szCs w:val="24"/>
        </w:rPr>
        <w:t xml:space="preserve"> Joint Schedule 5 </w:t>
      </w:r>
      <w:r>
        <w:rPr>
          <w:color w:val="000000"/>
          <w:sz w:val="24"/>
          <w:szCs w:val="24"/>
        </w:rPr>
        <w:t>(Corporate Social Responsibility) RM6125</w:t>
      </w:r>
      <w:r>
        <w:rPr>
          <w:color w:val="000000"/>
          <w:sz w:val="24"/>
          <w:szCs w:val="24"/>
        </w:rPr>
        <w:br/>
      </w:r>
    </w:p>
    <w:p w:rsidR="00087F37" w:rsidRDefault="00243D1A">
      <w:pPr>
        <w:widowControl w:val="0"/>
        <w:numPr>
          <w:ilvl w:val="0"/>
          <w:numId w:val="1"/>
        </w:numPr>
        <w:pBdr>
          <w:top w:val="nil"/>
          <w:left w:val="nil"/>
          <w:bottom w:val="nil"/>
          <w:right w:val="nil"/>
          <w:between w:val="nil"/>
        </w:pBdr>
      </w:pPr>
      <w:r>
        <w:rPr>
          <w:color w:val="000000"/>
          <w:sz w:val="24"/>
          <w:szCs w:val="24"/>
        </w:rPr>
        <w:t>Call-Off Schedule 4 (Proposal) as long as any parts of the Call-Off Proposal that offer a better commercial position for the Client (as decided by the Client) take precedence over the documents above.</w:t>
      </w:r>
    </w:p>
    <w:p w:rsidR="00087F37" w:rsidRDefault="00087F37">
      <w:pPr>
        <w:widowControl w:val="0"/>
        <w:pBdr>
          <w:top w:val="nil"/>
          <w:left w:val="nil"/>
          <w:bottom w:val="nil"/>
          <w:right w:val="nil"/>
          <w:between w:val="nil"/>
        </w:pBdr>
        <w:rPr>
          <w:color w:val="000000"/>
          <w:sz w:val="24"/>
          <w:szCs w:val="24"/>
          <w:highlight w:val="yellow"/>
        </w:rPr>
      </w:pPr>
    </w:p>
    <w:p w:rsidR="00087F37" w:rsidRDefault="00243D1A">
      <w:pPr>
        <w:widowControl w:val="0"/>
        <w:pBdr>
          <w:top w:val="nil"/>
          <w:left w:val="nil"/>
          <w:bottom w:val="nil"/>
          <w:right w:val="nil"/>
          <w:between w:val="nil"/>
        </w:pBdr>
        <w:spacing w:after="160"/>
        <w:rPr>
          <w:color w:val="000000"/>
        </w:rPr>
      </w:pPr>
      <w:r>
        <w:rPr>
          <w:color w:val="000000"/>
          <w:sz w:val="24"/>
          <w:szCs w:val="24"/>
        </w:rPr>
        <w:t>No other Agency terms are part of the Call-Off Contract. That includes any terms written on the back of, or added to this Order Form, or presented at the time of delivery. For the avoidance of doubt, the relationship between the Parties is non-exclusive. T</w:t>
      </w:r>
      <w:r>
        <w:rPr>
          <w:color w:val="000000"/>
          <w:sz w:val="24"/>
          <w:szCs w:val="24"/>
        </w:rPr>
        <w:t>he Client is entitled to appoint any other agency to perform services and produce goods which are the same or similar to the Deliverables.</w:t>
      </w:r>
    </w:p>
    <w:p w:rsidR="00087F37" w:rsidRDefault="00087F37">
      <w:pPr>
        <w:pBdr>
          <w:top w:val="nil"/>
          <w:left w:val="nil"/>
          <w:bottom w:val="nil"/>
          <w:right w:val="nil"/>
          <w:between w:val="nil"/>
        </w:pBdr>
        <w:tabs>
          <w:tab w:val="left" w:pos="2257"/>
        </w:tabs>
        <w:rPr>
          <w:color w:val="000000"/>
          <w:sz w:val="24"/>
          <w:szCs w:val="24"/>
        </w:rPr>
      </w:pPr>
    </w:p>
    <w:p w:rsidR="00087F37" w:rsidRDefault="00243D1A">
      <w:pPr>
        <w:pBdr>
          <w:top w:val="nil"/>
          <w:left w:val="nil"/>
          <w:bottom w:val="nil"/>
          <w:right w:val="nil"/>
          <w:between w:val="nil"/>
        </w:pBdr>
        <w:spacing w:after="160"/>
        <w:rPr>
          <w:color w:val="000000"/>
        </w:rPr>
      </w:pPr>
      <w:r>
        <w:rPr>
          <w:color w:val="000000"/>
          <w:sz w:val="24"/>
          <w:szCs w:val="24"/>
        </w:rPr>
        <w:t>FORMATION OF CALL-OFF CONTRACT</w:t>
      </w:r>
    </w:p>
    <w:p w:rsidR="00087F37" w:rsidRDefault="00243D1A">
      <w:pPr>
        <w:pBdr>
          <w:top w:val="nil"/>
          <w:left w:val="nil"/>
          <w:bottom w:val="nil"/>
          <w:right w:val="nil"/>
          <w:between w:val="nil"/>
        </w:pBdr>
        <w:spacing w:after="160"/>
        <w:rPr>
          <w:color w:val="000000"/>
        </w:rPr>
      </w:pPr>
      <w:r>
        <w:rPr>
          <w:color w:val="000000"/>
          <w:sz w:val="24"/>
          <w:szCs w:val="24"/>
        </w:rPr>
        <w:t xml:space="preserve">BY SIGNING AND RETURNING THIS LETTER OF APPOINTMENT (which may be done by electronic </w:t>
      </w:r>
      <w:r>
        <w:rPr>
          <w:color w:val="000000"/>
          <w:sz w:val="24"/>
          <w:szCs w:val="24"/>
        </w:rPr>
        <w:t>means) the Agency agrees to enter into a Call-Off Contract with the Client to provide the Deliverables in accordance with the terms of this letter and the Call-Off Incorporated Terms.</w:t>
      </w:r>
    </w:p>
    <w:p w:rsidR="00087F37" w:rsidRDefault="00243D1A">
      <w:pPr>
        <w:pBdr>
          <w:top w:val="nil"/>
          <w:left w:val="nil"/>
          <w:bottom w:val="nil"/>
          <w:right w:val="nil"/>
          <w:between w:val="nil"/>
        </w:pBdr>
        <w:spacing w:after="160"/>
        <w:rPr>
          <w:color w:val="000000"/>
        </w:rPr>
      </w:pPr>
      <w:r>
        <w:rPr>
          <w:color w:val="000000"/>
          <w:sz w:val="24"/>
          <w:szCs w:val="24"/>
        </w:rPr>
        <w:t>The Parties hereby acknowledge and agree that they have read this letter</w:t>
      </w:r>
      <w:r>
        <w:rPr>
          <w:color w:val="000000"/>
          <w:sz w:val="24"/>
          <w:szCs w:val="24"/>
        </w:rPr>
        <w:t xml:space="preserve"> and the Call-Off Incorporated Terms. The Parties hereby acknowledge and agree that this Call-Off Contract shall be formed when the Client acknowledges (which may be done by electronic means) the receipt of the signed copy of this letter from the Agency wi</w:t>
      </w:r>
      <w:r>
        <w:rPr>
          <w:color w:val="000000"/>
          <w:sz w:val="24"/>
          <w:szCs w:val="24"/>
        </w:rPr>
        <w:t>thin two (2) Working Days from such receipt.</w:t>
      </w:r>
    </w:p>
    <w:p w:rsidR="00087F37" w:rsidRDefault="00087F37">
      <w:pPr>
        <w:pBdr>
          <w:top w:val="nil"/>
          <w:left w:val="nil"/>
          <w:bottom w:val="nil"/>
          <w:right w:val="nil"/>
          <w:between w:val="nil"/>
        </w:pBdr>
        <w:spacing w:after="240"/>
        <w:rPr>
          <w:color w:val="000000"/>
          <w:sz w:val="24"/>
          <w:szCs w:val="24"/>
        </w:rPr>
      </w:pPr>
    </w:p>
    <w:tbl>
      <w:tblPr>
        <w:tblStyle w:val="afff7"/>
        <w:tblW w:w="9170" w:type="dxa"/>
        <w:tblLayout w:type="fixed"/>
        <w:tblLook w:val="0000" w:firstRow="0" w:lastRow="0" w:firstColumn="0" w:lastColumn="0" w:noHBand="0" w:noVBand="0"/>
      </w:tblPr>
      <w:tblGrid>
        <w:gridCol w:w="1526"/>
        <w:gridCol w:w="2981"/>
        <w:gridCol w:w="1555"/>
        <w:gridCol w:w="3108"/>
      </w:tblGrid>
      <w:tr w:rsidR="00087F37">
        <w:trPr>
          <w:trHeight w:val="635"/>
        </w:trPr>
        <w:tc>
          <w:tcPr>
            <w:tcW w:w="45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pBdr>
                <w:top w:val="nil"/>
                <w:left w:val="nil"/>
                <w:bottom w:val="nil"/>
                <w:right w:val="nil"/>
                <w:between w:val="nil"/>
              </w:pBdr>
              <w:spacing w:before="240" w:after="120"/>
              <w:rPr>
                <w:color w:val="000000"/>
              </w:rPr>
            </w:pPr>
            <w:r>
              <w:rPr>
                <w:b/>
                <w:color w:val="000000"/>
                <w:sz w:val="24"/>
                <w:szCs w:val="24"/>
              </w:rPr>
              <w:t>For and on behalf of the Agency:</w:t>
            </w:r>
          </w:p>
        </w:tc>
        <w:tc>
          <w:tcPr>
            <w:tcW w:w="46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widowControl w:val="0"/>
              <w:pBdr>
                <w:top w:val="nil"/>
                <w:left w:val="nil"/>
                <w:bottom w:val="nil"/>
                <w:right w:val="nil"/>
                <w:between w:val="nil"/>
              </w:pBdr>
              <w:spacing w:before="120" w:after="120"/>
              <w:rPr>
                <w:color w:val="000000"/>
              </w:rPr>
            </w:pPr>
            <w:r>
              <w:rPr>
                <w:color w:val="000000"/>
                <w:sz w:val="24"/>
                <w:szCs w:val="24"/>
              </w:rPr>
              <w:t>For and on behalf of the Client:</w:t>
            </w:r>
          </w:p>
        </w:tc>
      </w:tr>
      <w:tr w:rsidR="00087F3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pBdr>
                <w:top w:val="nil"/>
                <w:left w:val="nil"/>
                <w:bottom w:val="nil"/>
                <w:right w:val="nil"/>
                <w:between w:val="nil"/>
              </w:pBdr>
              <w:spacing w:before="240" w:after="120"/>
              <w:rPr>
                <w:color w:val="000000"/>
              </w:rPr>
            </w:pPr>
            <w:r>
              <w:rPr>
                <w:color w:val="000000"/>
                <w:sz w:val="24"/>
                <w:szCs w:val="24"/>
              </w:rPr>
              <w:t>Signature: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 Personal Information</w:t>
            </w:r>
          </w:p>
          <w:p w:rsidR="00087F37" w:rsidRDefault="00087F37">
            <w:pPr>
              <w:keepNext/>
              <w:pBdr>
                <w:top w:val="nil"/>
                <w:left w:val="nil"/>
                <w:bottom w:val="nil"/>
                <w:right w:val="nil"/>
                <w:between w:val="nil"/>
              </w:pBdr>
              <w:spacing w:before="240" w:after="120"/>
              <w:ind w:left="142"/>
              <w:rPr>
                <w:color w:val="000000"/>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pBdr>
                <w:top w:val="nil"/>
                <w:left w:val="nil"/>
                <w:bottom w:val="nil"/>
                <w:right w:val="nil"/>
                <w:between w:val="nil"/>
              </w:pBdr>
              <w:spacing w:before="240" w:after="120"/>
              <w:ind w:left="142"/>
              <w:rPr>
                <w:color w:val="000000"/>
              </w:rPr>
            </w:pPr>
            <w:r>
              <w:rPr>
                <w:color w:val="000000"/>
                <w:sz w:val="24"/>
                <w:szCs w:val="24"/>
              </w:rPr>
              <w:t>Signature: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 Personal Information</w:t>
            </w:r>
          </w:p>
          <w:p w:rsidR="00087F37" w:rsidRDefault="00087F37">
            <w:pPr>
              <w:keepNext/>
              <w:pBdr>
                <w:top w:val="nil"/>
                <w:left w:val="nil"/>
                <w:bottom w:val="nil"/>
                <w:right w:val="nil"/>
                <w:between w:val="nil"/>
              </w:pBdr>
              <w:spacing w:before="240" w:after="120"/>
              <w:ind w:left="142"/>
              <w:rPr>
                <w:color w:val="000000"/>
                <w:sz w:val="24"/>
                <w:szCs w:val="24"/>
              </w:rPr>
            </w:pPr>
          </w:p>
        </w:tc>
      </w:tr>
      <w:tr w:rsidR="00087F3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pBdr>
                <w:top w:val="nil"/>
                <w:left w:val="nil"/>
                <w:bottom w:val="nil"/>
                <w:right w:val="nil"/>
                <w:between w:val="nil"/>
              </w:pBdr>
              <w:spacing w:before="240" w:after="120"/>
              <w:rPr>
                <w:color w:val="000000"/>
              </w:rPr>
            </w:pPr>
            <w:r>
              <w:rPr>
                <w:color w:val="000000"/>
                <w:sz w:val="24"/>
                <w:szCs w:val="24"/>
              </w:rPr>
              <w:t>Name: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 Personal Information</w:t>
            </w:r>
          </w:p>
          <w:p w:rsidR="00087F37" w:rsidRDefault="00087F37">
            <w:pPr>
              <w:keepNext/>
              <w:pBdr>
                <w:top w:val="nil"/>
                <w:left w:val="nil"/>
                <w:bottom w:val="nil"/>
                <w:right w:val="nil"/>
                <w:between w:val="nil"/>
              </w:pBdr>
              <w:spacing w:before="240" w:after="120"/>
              <w:ind w:left="142"/>
              <w:rPr>
                <w:color w:val="000000"/>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pBdr>
                <w:top w:val="nil"/>
                <w:left w:val="nil"/>
                <w:bottom w:val="nil"/>
                <w:right w:val="nil"/>
                <w:between w:val="nil"/>
              </w:pBdr>
              <w:spacing w:before="240" w:after="120"/>
              <w:ind w:left="142"/>
              <w:rPr>
                <w:color w:val="000000"/>
              </w:rPr>
            </w:pPr>
            <w:r>
              <w:rPr>
                <w:color w:val="000000"/>
                <w:sz w:val="24"/>
                <w:szCs w:val="24"/>
              </w:rPr>
              <w:t>Name: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 Personal Information</w:t>
            </w:r>
          </w:p>
          <w:p w:rsidR="00087F37" w:rsidRDefault="00087F37">
            <w:pPr>
              <w:keepNext/>
              <w:pBdr>
                <w:top w:val="nil"/>
                <w:left w:val="nil"/>
                <w:bottom w:val="nil"/>
                <w:right w:val="nil"/>
                <w:between w:val="nil"/>
              </w:pBdr>
              <w:spacing w:before="240" w:after="120"/>
              <w:ind w:left="142"/>
              <w:rPr>
                <w:color w:val="000000"/>
                <w:sz w:val="24"/>
                <w:szCs w:val="24"/>
              </w:rPr>
            </w:pPr>
          </w:p>
        </w:tc>
      </w:tr>
      <w:tr w:rsidR="00087F37">
        <w:trPr>
          <w:trHeight w:val="635"/>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pBdr>
                <w:top w:val="nil"/>
                <w:left w:val="nil"/>
                <w:bottom w:val="nil"/>
                <w:right w:val="nil"/>
                <w:between w:val="nil"/>
              </w:pBdr>
              <w:spacing w:before="240" w:after="120"/>
              <w:rPr>
                <w:color w:val="000000"/>
              </w:rPr>
            </w:pPr>
            <w:r>
              <w:rPr>
                <w:color w:val="000000"/>
                <w:sz w:val="24"/>
                <w:szCs w:val="24"/>
              </w:rPr>
              <w:t>Role: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 Personal Information</w:t>
            </w:r>
          </w:p>
          <w:p w:rsidR="00087F37" w:rsidRDefault="00087F37">
            <w:pPr>
              <w:keepNext/>
              <w:pBdr>
                <w:top w:val="nil"/>
                <w:left w:val="nil"/>
                <w:bottom w:val="nil"/>
                <w:right w:val="nil"/>
                <w:between w:val="nil"/>
              </w:pBdr>
              <w:spacing w:before="240" w:after="120"/>
              <w:ind w:left="142"/>
              <w:rPr>
                <w:color w:val="000000"/>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pBdr>
                <w:top w:val="nil"/>
                <w:left w:val="nil"/>
                <w:bottom w:val="nil"/>
                <w:right w:val="nil"/>
                <w:between w:val="nil"/>
              </w:pBdr>
              <w:spacing w:before="240" w:after="120"/>
              <w:ind w:left="142"/>
              <w:rPr>
                <w:color w:val="000000"/>
              </w:rPr>
            </w:pPr>
            <w:r>
              <w:rPr>
                <w:color w:val="000000"/>
                <w:sz w:val="24"/>
                <w:szCs w:val="24"/>
              </w:rPr>
              <w:t>Role: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 Personal Information</w:t>
            </w:r>
          </w:p>
          <w:p w:rsidR="00087F37" w:rsidRDefault="00087F37">
            <w:pPr>
              <w:keepNext/>
              <w:pBdr>
                <w:top w:val="nil"/>
                <w:left w:val="nil"/>
                <w:bottom w:val="nil"/>
                <w:right w:val="nil"/>
                <w:between w:val="nil"/>
              </w:pBdr>
              <w:spacing w:before="240" w:after="120"/>
              <w:ind w:left="142"/>
              <w:rPr>
                <w:color w:val="000000"/>
                <w:sz w:val="24"/>
                <w:szCs w:val="24"/>
              </w:rPr>
            </w:pPr>
          </w:p>
        </w:tc>
      </w:tr>
      <w:tr w:rsidR="00087F37">
        <w:trPr>
          <w:trHeight w:val="863"/>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pBdr>
                <w:top w:val="nil"/>
                <w:left w:val="nil"/>
                <w:bottom w:val="nil"/>
                <w:right w:val="nil"/>
                <w:between w:val="nil"/>
              </w:pBdr>
              <w:spacing w:before="240" w:after="120"/>
              <w:rPr>
                <w:color w:val="000000"/>
              </w:rPr>
            </w:pPr>
            <w:r>
              <w:rPr>
                <w:color w:val="000000"/>
                <w:sz w:val="24"/>
                <w:szCs w:val="24"/>
              </w:rPr>
              <w:t>Date:</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 Personal Information</w:t>
            </w:r>
          </w:p>
          <w:p w:rsidR="00087F37" w:rsidRDefault="00087F37">
            <w:pPr>
              <w:keepNext/>
              <w:pBdr>
                <w:top w:val="nil"/>
                <w:left w:val="nil"/>
                <w:bottom w:val="nil"/>
                <w:right w:val="nil"/>
                <w:between w:val="nil"/>
              </w:pBdr>
              <w:spacing w:before="240" w:after="120"/>
              <w:ind w:left="142"/>
              <w:rPr>
                <w:color w:val="000000"/>
                <w:sz w:val="24"/>
                <w:szCs w:val="24"/>
              </w:rPr>
            </w:pPr>
          </w:p>
        </w:tc>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pBdr>
                <w:top w:val="nil"/>
                <w:left w:val="nil"/>
                <w:bottom w:val="nil"/>
                <w:right w:val="nil"/>
                <w:between w:val="nil"/>
              </w:pBdr>
              <w:spacing w:before="240" w:after="120"/>
              <w:ind w:left="142"/>
              <w:rPr>
                <w:color w:val="000000"/>
              </w:rPr>
            </w:pPr>
            <w:r>
              <w:rPr>
                <w:color w:val="000000"/>
                <w:sz w:val="24"/>
                <w:szCs w:val="24"/>
              </w:rPr>
              <w:t>Date:</w:t>
            </w:r>
          </w:p>
        </w:tc>
        <w:tc>
          <w:tcPr>
            <w:tcW w:w="310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 Personal Information</w:t>
            </w:r>
          </w:p>
          <w:p w:rsidR="00087F37" w:rsidRDefault="00087F37">
            <w:pPr>
              <w:keepNext/>
              <w:pBdr>
                <w:top w:val="nil"/>
                <w:left w:val="nil"/>
                <w:bottom w:val="nil"/>
                <w:right w:val="nil"/>
                <w:between w:val="nil"/>
              </w:pBdr>
              <w:spacing w:before="240" w:after="120"/>
              <w:ind w:left="142"/>
              <w:rPr>
                <w:color w:val="000000"/>
                <w:sz w:val="24"/>
                <w:szCs w:val="24"/>
              </w:rPr>
            </w:pPr>
          </w:p>
        </w:tc>
      </w:tr>
    </w:tbl>
    <w:p w:rsidR="00087F37" w:rsidRDefault="00087F37">
      <w:pPr>
        <w:pBdr>
          <w:top w:val="nil"/>
          <w:left w:val="nil"/>
          <w:bottom w:val="nil"/>
          <w:right w:val="nil"/>
          <w:between w:val="nil"/>
        </w:pBdr>
        <w:spacing w:after="160"/>
        <w:rPr>
          <w:color w:val="1F497D"/>
          <w:sz w:val="24"/>
          <w:szCs w:val="24"/>
          <w:highlight w:val="yellow"/>
        </w:rPr>
      </w:pPr>
    </w:p>
    <w:p w:rsidR="00087F37" w:rsidRDefault="00087F37">
      <w:pPr>
        <w:pBdr>
          <w:top w:val="nil"/>
          <w:left w:val="nil"/>
          <w:bottom w:val="nil"/>
          <w:right w:val="nil"/>
          <w:between w:val="nil"/>
        </w:pBdr>
        <w:spacing w:after="160"/>
        <w:rPr>
          <w:color w:val="000000"/>
          <w:sz w:val="24"/>
          <w:szCs w:val="24"/>
        </w:rPr>
      </w:pPr>
    </w:p>
    <w:p w:rsidR="00087F37" w:rsidRDefault="00243D1A">
      <w:pPr>
        <w:keepNext/>
        <w:pageBreakBefore/>
        <w:pBdr>
          <w:top w:val="nil"/>
          <w:left w:val="nil"/>
          <w:bottom w:val="nil"/>
          <w:right w:val="nil"/>
          <w:between w:val="nil"/>
        </w:pBdr>
        <w:spacing w:after="160"/>
        <w:rPr>
          <w:color w:val="000000"/>
        </w:rPr>
      </w:pPr>
      <w:r>
        <w:rPr>
          <w:b/>
          <w:smallCaps/>
          <w:color w:val="000000"/>
          <w:sz w:val="24"/>
          <w:szCs w:val="24"/>
        </w:rPr>
        <w:lastRenderedPageBreak/>
        <w:t>Annex A</w:t>
      </w:r>
      <w:bookmarkStart w:id="16" w:name="bookmark=id.1ksv4uv" w:colFirst="0" w:colLast="0"/>
      <w:bookmarkEnd w:id="16"/>
    </w:p>
    <w:p w:rsidR="00087F37" w:rsidRDefault="00243D1A">
      <w:pPr>
        <w:pBdr>
          <w:top w:val="nil"/>
          <w:left w:val="nil"/>
          <w:bottom w:val="nil"/>
          <w:right w:val="nil"/>
          <w:between w:val="nil"/>
        </w:pBdr>
        <w:spacing w:after="100"/>
        <w:rPr>
          <w:color w:val="000000"/>
        </w:rPr>
      </w:pPr>
      <w:r>
        <w:rPr>
          <w:b/>
          <w:color w:val="000000"/>
          <w:sz w:val="24"/>
          <w:szCs w:val="24"/>
        </w:rPr>
        <w:t>Agency Proposal – Please see Call-off Schedule 20</w:t>
      </w:r>
    </w:p>
    <w:p w:rsidR="00087F37" w:rsidRDefault="00087F37">
      <w:pPr>
        <w:pBdr>
          <w:top w:val="nil"/>
          <w:left w:val="nil"/>
          <w:bottom w:val="nil"/>
          <w:right w:val="nil"/>
          <w:between w:val="nil"/>
        </w:pBdr>
        <w:spacing w:after="160"/>
        <w:rPr>
          <w:color w:val="000000"/>
          <w:sz w:val="24"/>
          <w:szCs w:val="24"/>
        </w:rPr>
      </w:pPr>
    </w:p>
    <w:p w:rsidR="00087F37" w:rsidRDefault="00243D1A">
      <w:pPr>
        <w:keepNext/>
        <w:pageBreakBefore/>
        <w:pBdr>
          <w:top w:val="nil"/>
          <w:left w:val="nil"/>
          <w:bottom w:val="nil"/>
          <w:right w:val="nil"/>
          <w:between w:val="nil"/>
        </w:pBdr>
        <w:spacing w:after="120" w:line="276" w:lineRule="auto"/>
        <w:rPr>
          <w:color w:val="000000"/>
          <w:sz w:val="24"/>
          <w:szCs w:val="24"/>
        </w:rPr>
      </w:pPr>
      <w:r>
        <w:rPr>
          <w:color w:val="000000"/>
          <w:sz w:val="24"/>
          <w:szCs w:val="24"/>
        </w:rPr>
        <w:lastRenderedPageBreak/>
        <w:t>Annex B</w:t>
      </w:r>
    </w:p>
    <w:p w:rsidR="00087F37" w:rsidRDefault="00243D1A">
      <w:pPr>
        <w:keepNext/>
        <w:pBdr>
          <w:top w:val="nil"/>
          <w:left w:val="nil"/>
          <w:bottom w:val="nil"/>
          <w:right w:val="nil"/>
          <w:between w:val="nil"/>
        </w:pBdr>
        <w:spacing w:after="120" w:line="276" w:lineRule="auto"/>
        <w:rPr>
          <w:color w:val="000000"/>
          <w:sz w:val="24"/>
          <w:szCs w:val="24"/>
        </w:rPr>
      </w:pPr>
      <w:r>
        <w:rPr>
          <w:color w:val="000000"/>
          <w:sz w:val="24"/>
          <w:szCs w:val="24"/>
        </w:rPr>
        <w:t>Statement of Work</w:t>
      </w:r>
    </w:p>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This Statement of Work is issued under and in accordance with the Call-Off Contract entered into between the parties dated [insert date of signature of Call-Off Contract.]</w:t>
      </w:r>
    </w:p>
    <w:p w:rsidR="00087F37" w:rsidRDefault="00243D1A">
      <w:pPr>
        <w:pBdr>
          <w:top w:val="nil"/>
          <w:left w:val="nil"/>
          <w:bottom w:val="nil"/>
          <w:right w:val="nil"/>
          <w:between w:val="nil"/>
        </w:pBdr>
        <w:spacing w:after="120"/>
        <w:rPr>
          <w:color w:val="000000"/>
          <w:sz w:val="24"/>
          <w:szCs w:val="24"/>
        </w:rPr>
      </w:pPr>
      <w:r>
        <w:rPr>
          <w:color w:val="000000"/>
          <w:sz w:val="24"/>
          <w:szCs w:val="24"/>
        </w:rPr>
        <w:t>Any schedule attached to this Statement of Work will describe in detail the differen</w:t>
      </w:r>
      <w:r>
        <w:rPr>
          <w:color w:val="000000"/>
          <w:sz w:val="24"/>
          <w:szCs w:val="24"/>
        </w:rPr>
        <w:t>t types of Services to be provided under that Statement of Work. A schedule attached to this Statement of Work only applies to the relevant project to be delivered under that Statement of Work, and not to any other Statement of Work, or to the provision of</w:t>
      </w:r>
      <w:r>
        <w:rPr>
          <w:color w:val="000000"/>
          <w:sz w:val="24"/>
          <w:szCs w:val="24"/>
        </w:rPr>
        <w:t xml:space="preserve"> the Services as a whole.</w:t>
      </w:r>
    </w:p>
    <w:p w:rsidR="00087F37" w:rsidRDefault="00243D1A">
      <w:pPr>
        <w:numPr>
          <w:ilvl w:val="1"/>
          <w:numId w:val="6"/>
        </w:numPr>
        <w:pBdr>
          <w:top w:val="nil"/>
          <w:left w:val="nil"/>
          <w:bottom w:val="nil"/>
          <w:right w:val="nil"/>
          <w:between w:val="nil"/>
        </w:pBdr>
        <w:spacing w:before="120" w:after="120"/>
        <w:rPr>
          <w:color w:val="000000"/>
          <w:sz w:val="24"/>
          <w:szCs w:val="24"/>
        </w:rPr>
      </w:pPr>
      <w:r>
        <w:rPr>
          <w:color w:val="000000"/>
          <w:sz w:val="24"/>
          <w:szCs w:val="24"/>
        </w:rPr>
        <w:t>Where a Statement of Work would result in:</w:t>
      </w:r>
    </w:p>
    <w:p w:rsidR="00087F37" w:rsidRDefault="00243D1A">
      <w:pPr>
        <w:numPr>
          <w:ilvl w:val="0"/>
          <w:numId w:val="60"/>
        </w:numPr>
        <w:pBdr>
          <w:top w:val="nil"/>
          <w:left w:val="nil"/>
          <w:bottom w:val="nil"/>
          <w:right w:val="nil"/>
          <w:between w:val="nil"/>
        </w:pBdr>
        <w:spacing w:before="120" w:after="120"/>
        <w:rPr>
          <w:color w:val="000000"/>
          <w:sz w:val="24"/>
          <w:szCs w:val="24"/>
        </w:rPr>
      </w:pPr>
      <w:r>
        <w:rPr>
          <w:color w:val="000000"/>
          <w:sz w:val="24"/>
          <w:szCs w:val="24"/>
        </w:rPr>
        <w:t>a variation of the Services procured under this Call-Off Contract;</w:t>
      </w:r>
    </w:p>
    <w:p w:rsidR="00087F37" w:rsidRDefault="00243D1A">
      <w:pPr>
        <w:numPr>
          <w:ilvl w:val="0"/>
          <w:numId w:val="42"/>
        </w:numPr>
        <w:pBdr>
          <w:top w:val="nil"/>
          <w:left w:val="nil"/>
          <w:bottom w:val="nil"/>
          <w:right w:val="nil"/>
          <w:between w:val="nil"/>
        </w:pBdr>
        <w:spacing w:before="120" w:after="120"/>
        <w:rPr>
          <w:color w:val="000000"/>
          <w:sz w:val="24"/>
          <w:szCs w:val="24"/>
        </w:rPr>
      </w:pPr>
      <w:r>
        <w:rPr>
          <w:color w:val="000000"/>
          <w:sz w:val="24"/>
          <w:szCs w:val="24"/>
        </w:rPr>
        <w:t>an increase in the Charges agreed under this Call-Off Contract; or</w:t>
      </w:r>
    </w:p>
    <w:p w:rsidR="00087F37" w:rsidRDefault="00243D1A">
      <w:pPr>
        <w:keepNext/>
        <w:keepLines/>
        <w:numPr>
          <w:ilvl w:val="0"/>
          <w:numId w:val="42"/>
        </w:numPr>
        <w:pBdr>
          <w:top w:val="nil"/>
          <w:left w:val="nil"/>
          <w:bottom w:val="nil"/>
          <w:right w:val="nil"/>
          <w:between w:val="nil"/>
        </w:pBdr>
        <w:spacing w:before="40"/>
        <w:rPr>
          <w:color w:val="000000"/>
          <w:sz w:val="24"/>
          <w:szCs w:val="24"/>
        </w:rPr>
      </w:pPr>
      <w:r>
        <w:rPr>
          <w:color w:val="000000"/>
          <w:sz w:val="24"/>
          <w:szCs w:val="24"/>
        </w:rPr>
        <w:t xml:space="preserve">a change in the economic balance between the Parties to the detriment of the Client that is not provided for in this Call-Off Contract, </w:t>
      </w:r>
      <w:bookmarkStart w:id="17" w:name="bookmark=id.44sinio" w:colFirst="0" w:colLast="0"/>
      <w:bookmarkEnd w:id="17"/>
      <w:r>
        <w:rPr>
          <w:color w:val="000000"/>
          <w:sz w:val="24"/>
          <w:szCs w:val="24"/>
        </w:rPr>
        <w:t>the relevant term(s) will be will be dealt with as a proposed Variation to this Call-Off Contract in accordance with the</w:t>
      </w:r>
      <w:r>
        <w:rPr>
          <w:color w:val="000000"/>
          <w:sz w:val="24"/>
          <w:szCs w:val="24"/>
        </w:rPr>
        <w:t xml:space="preserve"> Variation procedure set out in Clause 24.</w:t>
      </w:r>
      <w:bookmarkStart w:id="18" w:name="bookmark=id.2jxsxqh" w:colFirst="0" w:colLast="0"/>
      <w:bookmarkEnd w:id="18"/>
    </w:p>
    <w:p w:rsidR="00087F37" w:rsidRDefault="00087F37">
      <w:pPr>
        <w:pBdr>
          <w:top w:val="nil"/>
          <w:left w:val="nil"/>
          <w:bottom w:val="nil"/>
          <w:right w:val="nil"/>
          <w:between w:val="nil"/>
        </w:pBdr>
        <w:spacing w:after="120" w:line="276" w:lineRule="auto"/>
        <w:rPr>
          <w:color w:val="000000"/>
          <w:sz w:val="24"/>
          <w:szCs w:val="24"/>
        </w:rPr>
      </w:pPr>
    </w:p>
    <w:p w:rsidR="00087F37" w:rsidRDefault="00087F37">
      <w:pPr>
        <w:pBdr>
          <w:top w:val="nil"/>
          <w:left w:val="nil"/>
          <w:bottom w:val="nil"/>
          <w:right w:val="nil"/>
          <w:between w:val="nil"/>
        </w:pBdr>
        <w:spacing w:after="120" w:line="276" w:lineRule="auto"/>
        <w:rPr>
          <w:color w:val="000000"/>
          <w:sz w:val="24"/>
          <w:szCs w:val="24"/>
        </w:rPr>
      </w:pPr>
    </w:p>
    <w:tbl>
      <w:tblPr>
        <w:tblStyle w:val="afff8"/>
        <w:tblW w:w="9020" w:type="dxa"/>
        <w:tblInd w:w="-121" w:type="dxa"/>
        <w:tblLayout w:type="fixed"/>
        <w:tblLook w:val="0000" w:firstRow="0" w:lastRow="0" w:firstColumn="0" w:lastColumn="0" w:noHBand="0" w:noVBand="0"/>
      </w:tblPr>
      <w:tblGrid>
        <w:gridCol w:w="2359"/>
        <w:gridCol w:w="6661"/>
      </w:tblGrid>
      <w:tr w:rsidR="00087F37">
        <w:trPr>
          <w:trHeight w:val="860"/>
        </w:trPr>
        <w:tc>
          <w:tcPr>
            <w:tcW w:w="2359" w:type="dxa"/>
            <w:tcBorders>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Project:</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Set out a short description of the Project.</w:t>
            </w:r>
          </w:p>
        </w:tc>
      </w:tr>
      <w:tr w:rsidR="00087F37">
        <w:trPr>
          <w:trHeight w:val="1180"/>
        </w:trPr>
        <w:tc>
          <w:tcPr>
            <w:tcW w:w="2359" w:type="dxa"/>
            <w:tcBorders>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Project start Date</w:t>
            </w:r>
          </w:p>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Notice period for cancellation</w:t>
            </w:r>
          </w:p>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[Project Notice Period]:</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Set out the start date for this Project and its duration and the likely end date if known– state whether for a fixed term or an initial term and then rolling subject to notice.</w:t>
            </w:r>
          </w:p>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Where the parties are agreeing a Project Notice Period for cancellation of Proj</w:t>
            </w:r>
            <w:r>
              <w:rPr>
                <w:color w:val="000000"/>
                <w:sz w:val="24"/>
                <w:szCs w:val="24"/>
              </w:rPr>
              <w:t>ect, specify the notice period</w:t>
            </w:r>
          </w:p>
          <w:p w:rsidR="00087F37" w:rsidRDefault="00087F37">
            <w:pPr>
              <w:pBdr>
                <w:top w:val="nil"/>
                <w:left w:val="nil"/>
                <w:bottom w:val="nil"/>
                <w:right w:val="nil"/>
                <w:between w:val="nil"/>
              </w:pBdr>
              <w:spacing w:after="120" w:line="276" w:lineRule="auto"/>
              <w:rPr>
                <w:color w:val="000000"/>
                <w:sz w:val="24"/>
                <w:szCs w:val="24"/>
              </w:rPr>
            </w:pPr>
          </w:p>
        </w:tc>
      </w:tr>
      <w:tr w:rsidR="00087F37">
        <w:trPr>
          <w:trHeight w:val="1180"/>
        </w:trPr>
        <w:tc>
          <w:tcPr>
            <w:tcW w:w="2359" w:type="dxa"/>
            <w:tcBorders>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Overarching Brand/Campaign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If this campaign is part of a wider overarching campaign, or uses specific Government owned brands (such as the GREAT Britain brand for example) please state them and what the relationship of this campaign will be to them.</w:t>
            </w:r>
          </w:p>
        </w:tc>
      </w:tr>
      <w:tr w:rsidR="00087F37">
        <w:trPr>
          <w:trHeight w:val="1180"/>
        </w:trPr>
        <w:tc>
          <w:tcPr>
            <w:tcW w:w="2359" w:type="dxa"/>
            <w:tcBorders>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Deliverables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Set out a descripti</w:t>
            </w:r>
            <w:r>
              <w:rPr>
                <w:color w:val="000000"/>
                <w:sz w:val="24"/>
                <w:szCs w:val="24"/>
              </w:rPr>
              <w:t>on of the Deliverables to be supplied by the Agency for this Project.</w:t>
            </w:r>
          </w:p>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State any specific activities agreed in the pitch that are to be delivered as part of this campaign.</w:t>
            </w:r>
          </w:p>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lastRenderedPageBreak/>
              <w:t xml:space="preserve"> State if you require any specific requirements and ways of working such as third-par</w:t>
            </w:r>
            <w:r>
              <w:rPr>
                <w:color w:val="000000"/>
                <w:sz w:val="24"/>
                <w:szCs w:val="24"/>
              </w:rPr>
              <w:t>ty consents, licences, clearances that Agency needs to obtain and products or purchases.</w:t>
            </w:r>
          </w:p>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State that Client’s use of the Deliverables will be “subject to any third-party usage rights which are notified to the Client in accordance with this Call-Off Contract</w:t>
            </w:r>
            <w:r>
              <w:rPr>
                <w:color w:val="000000"/>
                <w:sz w:val="24"/>
                <w:szCs w:val="24"/>
              </w:rPr>
              <w:t xml:space="preserve"> “.</w:t>
            </w:r>
          </w:p>
        </w:tc>
      </w:tr>
      <w:tr w:rsidR="00087F37">
        <w:trPr>
          <w:trHeight w:val="1180"/>
        </w:trPr>
        <w:tc>
          <w:tcPr>
            <w:tcW w:w="2359" w:type="dxa"/>
            <w:tcBorders>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lastRenderedPageBreak/>
              <w:t>Inclusion of Additional Schedules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ind w:left="720"/>
              <w:rPr>
                <w:color w:val="000000"/>
                <w:sz w:val="24"/>
                <w:szCs w:val="24"/>
              </w:rPr>
            </w:pPr>
            <w:r>
              <w:rPr>
                <w:color w:val="000000"/>
                <w:sz w:val="24"/>
                <w:szCs w:val="24"/>
              </w:rPr>
              <w:t>The following Schedules are incorporated into this Statement of Work</w:t>
            </w:r>
          </w:p>
          <w:tbl>
            <w:tblPr>
              <w:tblStyle w:val="afff9"/>
              <w:tblW w:w="6230" w:type="dxa"/>
              <w:tblInd w:w="490" w:type="dxa"/>
              <w:tblLayout w:type="fixed"/>
              <w:tblLook w:val="0000" w:firstRow="0" w:lastRow="0" w:firstColumn="0" w:lastColumn="0" w:noHBand="0" w:noVBand="0"/>
            </w:tblPr>
            <w:tblGrid>
              <w:gridCol w:w="3297"/>
              <w:gridCol w:w="2933"/>
            </w:tblGrid>
            <w:tr w:rsidR="00087F3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rPr>
                      <w:color w:val="000000"/>
                      <w:sz w:val="24"/>
                      <w:szCs w:val="24"/>
                    </w:rPr>
                  </w:pPr>
                  <w:r>
                    <w:rPr>
                      <w:color w:val="000000"/>
                      <w:sz w:val="24"/>
                      <w:szCs w:val="24"/>
                    </w:rPr>
                    <w:t>Schedule Name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rPr>
                      <w:color w:val="000000"/>
                      <w:sz w:val="24"/>
                      <w:szCs w:val="24"/>
                    </w:rPr>
                  </w:pPr>
                  <w:r>
                    <w:rPr>
                      <w:color w:val="000000"/>
                      <w:sz w:val="24"/>
                      <w:szCs w:val="24"/>
                    </w:rPr>
                    <w:t>Incorporated (Mark with ‘X’ if incorporated)</w:t>
                  </w:r>
                </w:p>
              </w:tc>
            </w:tr>
            <w:tr w:rsidR="00087F3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rPr>
                      <w:color w:val="000000"/>
                      <w:sz w:val="24"/>
                      <w:szCs w:val="24"/>
                    </w:rPr>
                  </w:pPr>
                  <w:r>
                    <w:rPr>
                      <w:color w:val="000000"/>
                      <w:sz w:val="24"/>
                      <w:szCs w:val="24"/>
                    </w:rPr>
                    <w:t>Creative Advertising Services (online and/or offline)</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F37" w:rsidRDefault="00087F37">
                  <w:pPr>
                    <w:pBdr>
                      <w:top w:val="nil"/>
                      <w:left w:val="nil"/>
                      <w:bottom w:val="nil"/>
                      <w:right w:val="nil"/>
                      <w:between w:val="nil"/>
                    </w:pBdr>
                    <w:spacing w:after="120"/>
                    <w:rPr>
                      <w:color w:val="000000"/>
                      <w:sz w:val="24"/>
                      <w:szCs w:val="24"/>
                    </w:rPr>
                  </w:pPr>
                </w:p>
              </w:tc>
            </w:tr>
            <w:tr w:rsidR="00087F3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rPr>
                      <w:color w:val="000000"/>
                      <w:sz w:val="24"/>
                      <w:szCs w:val="24"/>
                    </w:rPr>
                  </w:pPr>
                  <w:r>
                    <w:rPr>
                      <w:color w:val="000000"/>
                      <w:sz w:val="24"/>
                      <w:szCs w:val="24"/>
                    </w:rPr>
                    <w:t>Social Media Services</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F37" w:rsidRDefault="00087F37">
                  <w:pPr>
                    <w:pBdr>
                      <w:top w:val="nil"/>
                      <w:left w:val="nil"/>
                      <w:bottom w:val="nil"/>
                      <w:right w:val="nil"/>
                      <w:between w:val="nil"/>
                    </w:pBdr>
                    <w:spacing w:after="120"/>
                    <w:rPr>
                      <w:color w:val="000000"/>
                      <w:sz w:val="24"/>
                      <w:szCs w:val="24"/>
                    </w:rPr>
                  </w:pPr>
                </w:p>
              </w:tc>
            </w:tr>
            <w:tr w:rsidR="00087F3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rPr>
                      <w:color w:val="000000"/>
                      <w:sz w:val="24"/>
                      <w:szCs w:val="24"/>
                    </w:rPr>
                  </w:pPr>
                  <w:r>
                    <w:rPr>
                      <w:color w:val="000000"/>
                      <w:sz w:val="24"/>
                      <w:szCs w:val="24"/>
                    </w:rPr>
                    <w:t>Simple Software/website/app development</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F37" w:rsidRDefault="00087F37">
                  <w:pPr>
                    <w:pBdr>
                      <w:top w:val="nil"/>
                      <w:left w:val="nil"/>
                      <w:bottom w:val="nil"/>
                      <w:right w:val="nil"/>
                      <w:between w:val="nil"/>
                    </w:pBdr>
                    <w:spacing w:after="120"/>
                    <w:rPr>
                      <w:color w:val="000000"/>
                      <w:sz w:val="24"/>
                      <w:szCs w:val="24"/>
                    </w:rPr>
                  </w:pPr>
                </w:p>
              </w:tc>
            </w:tr>
            <w:tr w:rsidR="00087F37">
              <w:trPr>
                <w:trHeight w:val="380"/>
              </w:trPr>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rPr>
                      <w:color w:val="000000"/>
                      <w:sz w:val="24"/>
                      <w:szCs w:val="24"/>
                    </w:rPr>
                  </w:pPr>
                  <w:r>
                    <w:rPr>
                      <w:color w:val="000000"/>
                      <w:sz w:val="24"/>
                      <w:szCs w:val="24"/>
                    </w:rPr>
                    <w:t>Below the line/experiential</w:t>
                  </w:r>
                </w:p>
              </w:tc>
              <w:tc>
                <w:tcPr>
                  <w:tcW w:w="29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F37" w:rsidRDefault="00087F37">
                  <w:pPr>
                    <w:pBdr>
                      <w:top w:val="nil"/>
                      <w:left w:val="nil"/>
                      <w:bottom w:val="nil"/>
                      <w:right w:val="nil"/>
                      <w:between w:val="nil"/>
                    </w:pBdr>
                    <w:spacing w:after="120"/>
                    <w:rPr>
                      <w:color w:val="000000"/>
                      <w:sz w:val="24"/>
                      <w:szCs w:val="24"/>
                    </w:rPr>
                  </w:pPr>
                </w:p>
              </w:tc>
            </w:tr>
          </w:tbl>
          <w:p w:rsidR="00087F37" w:rsidRDefault="00087F37">
            <w:pPr>
              <w:pBdr>
                <w:top w:val="nil"/>
                <w:left w:val="nil"/>
                <w:bottom w:val="nil"/>
                <w:right w:val="nil"/>
                <w:between w:val="nil"/>
              </w:pBdr>
              <w:spacing w:after="120" w:line="276" w:lineRule="auto"/>
              <w:rPr>
                <w:color w:val="000000"/>
                <w:sz w:val="24"/>
                <w:szCs w:val="24"/>
              </w:rPr>
            </w:pPr>
          </w:p>
        </w:tc>
      </w:tr>
      <w:tr w:rsidR="00087F37">
        <w:trPr>
          <w:trHeight w:val="860"/>
        </w:trPr>
        <w:tc>
          <w:tcPr>
            <w:tcW w:w="2359" w:type="dxa"/>
            <w:tcBorders>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Project Plan:</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Set out the timing of each phase of the project, any key dates and/ or delivery of the Services and/or the Deliverables (if known)</w:t>
            </w:r>
          </w:p>
        </w:tc>
      </w:tr>
      <w:tr w:rsidR="00087F37">
        <w:trPr>
          <w:trHeight w:val="2460"/>
        </w:trPr>
        <w:tc>
          <w:tcPr>
            <w:tcW w:w="2359" w:type="dxa"/>
            <w:tcBorders>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Contract Charges: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Set out the calculation of the Contract Charges [(including rules for the recovery of expenses)] payable to Agency for this Project e.g. details of any fixed price, time and materials in which case Agency’s Rate Card should be attached, together with invoi</w:t>
            </w:r>
            <w:r>
              <w:rPr>
                <w:color w:val="000000"/>
                <w:sz w:val="24"/>
                <w:szCs w:val="24"/>
              </w:rPr>
              <w:t>ce dates or milestones that trigger payment.</w:t>
            </w:r>
          </w:p>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All rates should be less than the maximum rates set out in the Agency rate card submitted as part of the original framework evaluation as set out in Framework Schedule 3.</w:t>
            </w:r>
          </w:p>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Set out any payment terms specific to th</w:t>
            </w:r>
            <w:r>
              <w:rPr>
                <w:color w:val="000000"/>
                <w:sz w:val="24"/>
                <w:szCs w:val="24"/>
              </w:rPr>
              <w:t>e Project.</w:t>
            </w:r>
          </w:p>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Examples of different wording for Contract Charges:</w:t>
            </w:r>
          </w:p>
          <w:p w:rsidR="00087F37" w:rsidRDefault="00243D1A">
            <w:pPr>
              <w:pBdr>
                <w:top w:val="nil"/>
                <w:left w:val="nil"/>
                <w:bottom w:val="nil"/>
                <w:right w:val="nil"/>
                <w:between w:val="nil"/>
              </w:pBdr>
              <w:spacing w:after="120" w:line="276" w:lineRule="auto"/>
              <w:ind w:left="720"/>
              <w:rPr>
                <w:color w:val="000000"/>
                <w:sz w:val="24"/>
                <w:szCs w:val="24"/>
              </w:rPr>
            </w:pPr>
            <w:r>
              <w:rPr>
                <w:color w:val="000000"/>
                <w:sz w:val="24"/>
                <w:szCs w:val="24"/>
              </w:rPr>
              <w:t>The Client shall pay the Agency the sum of £[...] for delivery of these Services, payable in monthly instalments. For the avoidance of doubt, the Contract Charges shall be inclusive of all thir</w:t>
            </w:r>
            <w:r>
              <w:rPr>
                <w:color w:val="000000"/>
                <w:sz w:val="24"/>
                <w:szCs w:val="24"/>
              </w:rPr>
              <w:t>d-party costs</w:t>
            </w:r>
          </w:p>
          <w:p w:rsidR="00087F37" w:rsidRDefault="00243D1A">
            <w:pPr>
              <w:pBdr>
                <w:top w:val="nil"/>
                <w:left w:val="nil"/>
                <w:bottom w:val="nil"/>
                <w:right w:val="nil"/>
                <w:between w:val="nil"/>
              </w:pBdr>
              <w:spacing w:after="120" w:line="276" w:lineRule="auto"/>
              <w:ind w:left="720"/>
              <w:rPr>
                <w:color w:val="000000"/>
                <w:sz w:val="24"/>
                <w:szCs w:val="24"/>
              </w:rPr>
            </w:pPr>
            <w:r>
              <w:rPr>
                <w:color w:val="000000"/>
                <w:sz w:val="24"/>
                <w:szCs w:val="24"/>
              </w:rPr>
              <w:t>OR</w:t>
            </w:r>
          </w:p>
          <w:p w:rsidR="00087F37" w:rsidRDefault="00243D1A">
            <w:pPr>
              <w:pBdr>
                <w:top w:val="nil"/>
                <w:left w:val="nil"/>
                <w:bottom w:val="nil"/>
                <w:right w:val="nil"/>
                <w:between w:val="nil"/>
              </w:pBdr>
              <w:spacing w:after="120" w:line="276" w:lineRule="auto"/>
              <w:ind w:left="720"/>
              <w:rPr>
                <w:color w:val="000000"/>
                <w:sz w:val="24"/>
                <w:szCs w:val="24"/>
              </w:rPr>
            </w:pPr>
            <w:r>
              <w:rPr>
                <w:color w:val="000000"/>
                <w:sz w:val="24"/>
                <w:szCs w:val="24"/>
              </w:rPr>
              <w:lastRenderedPageBreak/>
              <w:t>The Contract Charges shall be calculated using the hourly charge out rates shown in [the Agency’s rate card, [provided that the total Contract Charges shall not exceed £ [...].] For the avoidance of doubt, the Contract Charges shall inclus</w:t>
            </w:r>
            <w:r>
              <w:rPr>
                <w:color w:val="000000"/>
                <w:sz w:val="24"/>
                <w:szCs w:val="24"/>
              </w:rPr>
              <w:t>ive of all third-party costs.</w:t>
            </w:r>
          </w:p>
        </w:tc>
      </w:tr>
      <w:tr w:rsidR="00087F37">
        <w:trPr>
          <w:trHeight w:val="940"/>
        </w:trPr>
        <w:tc>
          <w:tcPr>
            <w:tcW w:w="2359" w:type="dxa"/>
            <w:tcBorders>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lastRenderedPageBreak/>
              <w:t>Client Assets: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Set out details of the materials or information to be provided to the Agency.</w:t>
            </w:r>
          </w:p>
        </w:tc>
      </w:tr>
      <w:tr w:rsidR="00087F37">
        <w:trPr>
          <w:trHeight w:val="940"/>
        </w:trPr>
        <w:tc>
          <w:tcPr>
            <w:tcW w:w="2359" w:type="dxa"/>
            <w:tcBorders>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International locations: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If Services are to be supplied outside the UK, specify additional territories here</w:t>
            </w:r>
          </w:p>
        </w:tc>
      </w:tr>
      <w:tr w:rsidR="00087F37">
        <w:trPr>
          <w:trHeight w:val="1180"/>
        </w:trPr>
        <w:tc>
          <w:tcPr>
            <w:tcW w:w="2359" w:type="dxa"/>
            <w:tcBorders>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Client Affiliates: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If relevant, set out any Client Affiliates which will be using Deliverables</w:t>
            </w:r>
          </w:p>
        </w:tc>
      </w:tr>
      <w:tr w:rsidR="00087F37">
        <w:trPr>
          <w:trHeight w:val="1180"/>
        </w:trPr>
        <w:tc>
          <w:tcPr>
            <w:tcW w:w="2359" w:type="dxa"/>
            <w:tcBorders>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Special Terms: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Set out any special terms that are intended to take precedence over the Call-Off Terms and/or the Schedules to the Call-Off Terms such as, security requirements, warranties, specific insurance requirements, any specific data reporting requirements etc..</w:t>
            </w:r>
          </w:p>
        </w:tc>
      </w:tr>
      <w:tr w:rsidR="00087F37">
        <w:trPr>
          <w:trHeight w:val="860"/>
        </w:trPr>
        <w:tc>
          <w:tcPr>
            <w:tcW w:w="2359" w:type="dxa"/>
            <w:tcBorders>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K</w:t>
            </w:r>
            <w:r>
              <w:rPr>
                <w:color w:val="000000"/>
                <w:sz w:val="24"/>
                <w:szCs w:val="24"/>
              </w:rPr>
              <w:t>ey Individuals:</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Set out details of the key personnel from the Agency for this Project if relevant.</w:t>
            </w:r>
          </w:p>
        </w:tc>
      </w:tr>
      <w:tr w:rsidR="00087F37">
        <w:trPr>
          <w:trHeight w:val="920"/>
        </w:trPr>
        <w:tc>
          <w:tcPr>
            <w:tcW w:w="2359" w:type="dxa"/>
            <w:tcBorders>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Authorised Agency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Set out details of the person(s) who have the authority to agree day to day decisions on behalf of Agency for this project.</w:t>
            </w:r>
          </w:p>
        </w:tc>
      </w:tr>
      <w:tr w:rsidR="00087F37">
        <w:trPr>
          <w:trHeight w:val="860"/>
        </w:trPr>
        <w:tc>
          <w:tcPr>
            <w:tcW w:w="2359" w:type="dxa"/>
            <w:tcBorders>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Authorised Client Approver:</w:t>
            </w:r>
          </w:p>
        </w:tc>
        <w:tc>
          <w:tcPr>
            <w:tcW w:w="666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Set out details of the person(s) who have the authority to agree day to day decisions on behalf of Client for this Project.</w:t>
            </w:r>
          </w:p>
        </w:tc>
      </w:tr>
    </w:tbl>
    <w:p w:rsidR="00087F37" w:rsidRDefault="00087F37">
      <w:pPr>
        <w:pBdr>
          <w:top w:val="nil"/>
          <w:left w:val="nil"/>
          <w:bottom w:val="nil"/>
          <w:right w:val="nil"/>
          <w:between w:val="nil"/>
        </w:pBdr>
        <w:spacing w:after="120" w:line="276" w:lineRule="auto"/>
        <w:rPr>
          <w:color w:val="000000"/>
          <w:sz w:val="24"/>
          <w:szCs w:val="24"/>
        </w:rPr>
      </w:pPr>
    </w:p>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 xml:space="preserve">Signed </w:t>
      </w:r>
      <w:proofErr w:type="gramStart"/>
      <w:r>
        <w:rPr>
          <w:color w:val="000000"/>
          <w:sz w:val="24"/>
          <w:szCs w:val="24"/>
        </w:rPr>
        <w:t>by:…</w:t>
      </w:r>
      <w:proofErr w:type="gramEnd"/>
      <w:r>
        <w:rPr>
          <w:color w:val="000000"/>
          <w:sz w:val="24"/>
          <w:szCs w:val="24"/>
        </w:rPr>
        <w:t>…………………………..........</w:t>
      </w:r>
      <w:r>
        <w:rPr>
          <w:color w:val="000000"/>
          <w:sz w:val="24"/>
          <w:szCs w:val="24"/>
        </w:rPr>
        <w:tab/>
      </w:r>
      <w:r>
        <w:rPr>
          <w:color w:val="000000"/>
          <w:sz w:val="24"/>
          <w:szCs w:val="24"/>
        </w:rPr>
        <w:tab/>
      </w:r>
      <w:r>
        <w:rPr>
          <w:color w:val="000000"/>
          <w:sz w:val="24"/>
          <w:szCs w:val="24"/>
        </w:rPr>
        <w:tab/>
      </w:r>
      <w:r>
        <w:rPr>
          <w:color w:val="000000"/>
          <w:sz w:val="24"/>
          <w:szCs w:val="24"/>
        </w:rPr>
        <w:tab/>
      </w:r>
    </w:p>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by (print name</w:t>
      </w:r>
      <w:proofErr w:type="gramStart"/>
      <w:r>
        <w:rPr>
          <w:color w:val="000000"/>
          <w:sz w:val="24"/>
          <w:szCs w:val="24"/>
        </w:rPr>
        <w:t>):…</w:t>
      </w:r>
      <w:proofErr w:type="gramEnd"/>
      <w:r>
        <w:rPr>
          <w:color w:val="000000"/>
          <w:sz w:val="24"/>
          <w:szCs w:val="24"/>
        </w:rPr>
        <w:t>…………………………………….</w:t>
      </w:r>
    </w:p>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As Agency Authorised Approver for and on behalf of</w:t>
      </w:r>
    </w:p>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[Agency]</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Date……….....................................................................</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lastRenderedPageBreak/>
        <w:t xml:space="preserve">Signed </w:t>
      </w:r>
      <w:proofErr w:type="gramStart"/>
      <w:r>
        <w:rPr>
          <w:color w:val="000000"/>
          <w:sz w:val="24"/>
          <w:szCs w:val="24"/>
        </w:rPr>
        <w:t>by:…</w:t>
      </w:r>
      <w:proofErr w:type="gramEnd"/>
      <w:r>
        <w:rPr>
          <w:color w:val="000000"/>
          <w:sz w:val="24"/>
          <w:szCs w:val="24"/>
        </w:rPr>
        <w:t>……………………………………..........</w:t>
      </w:r>
      <w:r>
        <w:rPr>
          <w:color w:val="000000"/>
          <w:sz w:val="24"/>
          <w:szCs w:val="24"/>
        </w:rPr>
        <w:tab/>
      </w:r>
      <w:r>
        <w:rPr>
          <w:color w:val="000000"/>
          <w:sz w:val="24"/>
          <w:szCs w:val="24"/>
        </w:rPr>
        <w:tab/>
      </w:r>
      <w:r>
        <w:rPr>
          <w:color w:val="000000"/>
          <w:sz w:val="24"/>
          <w:szCs w:val="24"/>
        </w:rPr>
        <w:tab/>
      </w:r>
      <w:r>
        <w:rPr>
          <w:color w:val="000000"/>
          <w:sz w:val="24"/>
          <w:szCs w:val="24"/>
        </w:rPr>
        <w:tab/>
      </w:r>
    </w:p>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by (print name</w:t>
      </w:r>
      <w:proofErr w:type="gramStart"/>
      <w:r>
        <w:rPr>
          <w:color w:val="000000"/>
          <w:sz w:val="24"/>
          <w:szCs w:val="24"/>
        </w:rPr>
        <w:t>):…</w:t>
      </w:r>
      <w:proofErr w:type="gramEnd"/>
      <w:r>
        <w:rPr>
          <w:color w:val="000000"/>
          <w:sz w:val="24"/>
          <w:szCs w:val="24"/>
        </w:rPr>
        <w:t>…………………………………….</w:t>
      </w:r>
    </w:p>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As Client Authorised Approver for and on behalf of</w:t>
      </w:r>
    </w:p>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[Client]</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p>
    <w:p w:rsidR="00087F37" w:rsidRDefault="00243D1A">
      <w:pPr>
        <w:pBdr>
          <w:top w:val="nil"/>
          <w:left w:val="nil"/>
          <w:bottom w:val="nil"/>
          <w:right w:val="nil"/>
          <w:between w:val="nil"/>
        </w:pBdr>
        <w:spacing w:after="120" w:line="276" w:lineRule="auto"/>
        <w:rPr>
          <w:color w:val="000000"/>
          <w:sz w:val="24"/>
          <w:szCs w:val="24"/>
        </w:rPr>
      </w:pPr>
      <w:r>
        <w:rPr>
          <w:color w:val="000000"/>
          <w:sz w:val="24"/>
          <w:szCs w:val="24"/>
        </w:rPr>
        <w:t>Date………...................................................................</w:t>
      </w:r>
    </w:p>
    <w:p w:rsidR="00087F37" w:rsidRDefault="00243D1A">
      <w:pPr>
        <w:pBdr>
          <w:top w:val="nil"/>
          <w:left w:val="nil"/>
          <w:bottom w:val="nil"/>
          <w:right w:val="nil"/>
          <w:between w:val="nil"/>
        </w:pBdr>
        <w:spacing w:after="200" w:line="276" w:lineRule="auto"/>
        <w:rPr>
          <w:color w:val="000000"/>
        </w:rPr>
      </w:pPr>
      <w:r>
        <w:rPr>
          <w:b/>
          <w:color w:val="000000"/>
          <w:sz w:val="24"/>
          <w:szCs w:val="24"/>
        </w:rPr>
        <w:t xml:space="preserve"> </w:t>
      </w:r>
    </w:p>
    <w:p w:rsidR="00087F37" w:rsidRDefault="00087F37">
      <w:pPr>
        <w:pBdr>
          <w:top w:val="nil"/>
          <w:left w:val="nil"/>
          <w:bottom w:val="nil"/>
          <w:right w:val="nil"/>
          <w:between w:val="nil"/>
        </w:pBdr>
        <w:spacing w:after="160"/>
        <w:rPr>
          <w:sz w:val="24"/>
          <w:szCs w:val="24"/>
        </w:rPr>
      </w:pPr>
    </w:p>
    <w:p w:rsidR="00087F37" w:rsidRDefault="00087F37">
      <w:pPr>
        <w:pBdr>
          <w:top w:val="nil"/>
          <w:left w:val="nil"/>
          <w:bottom w:val="nil"/>
          <w:right w:val="nil"/>
          <w:between w:val="nil"/>
        </w:pBdr>
        <w:spacing w:after="160"/>
        <w:rPr>
          <w:sz w:val="24"/>
          <w:szCs w:val="24"/>
        </w:rPr>
      </w:pPr>
    </w:p>
    <w:p w:rsidR="00087F37" w:rsidRDefault="00243D1A">
      <w:pPr>
        <w:keepNext/>
        <w:keepLines/>
        <w:widowControl w:val="0"/>
        <w:pBdr>
          <w:top w:val="nil"/>
          <w:left w:val="nil"/>
          <w:bottom w:val="nil"/>
          <w:right w:val="nil"/>
          <w:between w:val="nil"/>
        </w:pBdr>
        <w:spacing w:before="20" w:after="20"/>
        <w:ind w:left="360" w:hanging="360"/>
        <w:rPr>
          <w:color w:val="000000"/>
        </w:rPr>
      </w:pPr>
      <w:bookmarkStart w:id="19" w:name="_heading=h.tyjcwt" w:colFirst="0" w:colLast="0"/>
      <w:bookmarkEnd w:id="19"/>
      <w:r>
        <w:rPr>
          <w:b/>
          <w:color w:val="000000"/>
          <w:sz w:val="28"/>
          <w:szCs w:val="28"/>
        </w:rPr>
        <w:t>Call-Off Schedule 1 (Transparency Reports)</w:t>
      </w:r>
    </w:p>
    <w:p w:rsidR="00087F37" w:rsidRDefault="00243D1A">
      <w:pPr>
        <w:pBdr>
          <w:top w:val="nil"/>
          <w:left w:val="nil"/>
          <w:bottom w:val="nil"/>
          <w:right w:val="nil"/>
          <w:between w:val="nil"/>
        </w:pBdr>
        <w:spacing w:line="276" w:lineRule="auto"/>
        <w:ind w:left="360" w:hanging="360"/>
        <w:rPr>
          <w:color w:val="000000"/>
        </w:rPr>
      </w:pPr>
      <w:r>
        <w:rPr>
          <w:color w:val="000000"/>
          <w:sz w:val="24"/>
          <w:szCs w:val="24"/>
        </w:rPr>
        <w:t>1.1 The Agency recognises that the Client is subject to PPN 01/17 (Updates to transparency principles v1.1 (</w:t>
      </w:r>
      <w:hyperlink r:id="rId10">
        <w:r>
          <w:rPr>
            <w:color w:val="0000FF"/>
            <w:sz w:val="24"/>
            <w:szCs w:val="24"/>
            <w:u w:val="single"/>
          </w:rPr>
          <w:t>https://www.gov.uk/gove</w:t>
        </w:r>
        <w:r>
          <w:rPr>
            <w:color w:val="0000FF"/>
            <w:sz w:val="24"/>
            <w:szCs w:val="24"/>
            <w:u w:val="single"/>
          </w:rPr>
          <w:t>rnment/publications/procurement-policy-note-0117-update-to-transparency-principles</w:t>
        </w:r>
      </w:hyperlink>
      <w:r>
        <w:rPr>
          <w:color w:val="000000"/>
          <w:sz w:val="24"/>
          <w:szCs w:val="24"/>
        </w:rPr>
        <w:t>). The Agency shall comply with the provisions of this Schedule in order to assist the Client with its compliance with its obligations under that PPN.</w:t>
      </w:r>
    </w:p>
    <w:p w:rsidR="00087F37" w:rsidRDefault="00087F37">
      <w:pPr>
        <w:pBdr>
          <w:top w:val="nil"/>
          <w:left w:val="nil"/>
          <w:bottom w:val="nil"/>
          <w:right w:val="nil"/>
          <w:between w:val="nil"/>
        </w:pBdr>
        <w:spacing w:line="276" w:lineRule="auto"/>
        <w:ind w:left="720" w:hanging="720"/>
        <w:rPr>
          <w:color w:val="000000"/>
          <w:sz w:val="24"/>
          <w:szCs w:val="24"/>
        </w:rPr>
      </w:pPr>
    </w:p>
    <w:p w:rsidR="00087F37" w:rsidRDefault="00243D1A">
      <w:pPr>
        <w:pBdr>
          <w:top w:val="nil"/>
          <w:left w:val="nil"/>
          <w:bottom w:val="nil"/>
          <w:right w:val="nil"/>
          <w:between w:val="nil"/>
        </w:pBdr>
        <w:spacing w:line="276" w:lineRule="auto"/>
        <w:ind w:left="360" w:hanging="360"/>
        <w:rPr>
          <w:color w:val="000000"/>
        </w:rPr>
      </w:pPr>
      <w:r>
        <w:rPr>
          <w:color w:val="000000"/>
          <w:sz w:val="24"/>
          <w:szCs w:val="24"/>
        </w:rPr>
        <w:t>1.2</w:t>
      </w:r>
      <w:r>
        <w:rPr>
          <w:color w:val="000000"/>
          <w:sz w:val="24"/>
          <w:szCs w:val="24"/>
        </w:rPr>
        <w:tab/>
        <w:t xml:space="preserve">Without prejudice </w:t>
      </w:r>
      <w:r>
        <w:rPr>
          <w:color w:val="000000"/>
          <w:sz w:val="24"/>
          <w:szCs w:val="24"/>
        </w:rPr>
        <w:t>to the Agency’s reporting requirements set out in the Framework Contract, within three (3) Months of the Start Date the Agency shall submit to the Client for Approval (such Approval not to be unreasonably withheld or delayed) draft Transparency Reports con</w:t>
      </w:r>
      <w:r>
        <w:rPr>
          <w:color w:val="000000"/>
          <w:sz w:val="24"/>
          <w:szCs w:val="24"/>
        </w:rPr>
        <w:t>sistent with the content requirements and format set out in the Annex of this Schedule.</w:t>
      </w:r>
    </w:p>
    <w:p w:rsidR="00087F37" w:rsidRDefault="00087F37">
      <w:pPr>
        <w:pBdr>
          <w:top w:val="nil"/>
          <w:left w:val="nil"/>
          <w:bottom w:val="nil"/>
          <w:right w:val="nil"/>
          <w:between w:val="nil"/>
        </w:pBdr>
        <w:spacing w:line="276" w:lineRule="auto"/>
        <w:rPr>
          <w:color w:val="000000"/>
          <w:sz w:val="24"/>
          <w:szCs w:val="24"/>
        </w:rPr>
      </w:pPr>
    </w:p>
    <w:p w:rsidR="00087F37" w:rsidRDefault="00243D1A">
      <w:pPr>
        <w:pBdr>
          <w:top w:val="nil"/>
          <w:left w:val="nil"/>
          <w:bottom w:val="nil"/>
          <w:right w:val="nil"/>
          <w:between w:val="nil"/>
        </w:pBdr>
        <w:spacing w:line="276" w:lineRule="auto"/>
        <w:ind w:left="360" w:hanging="360"/>
        <w:rPr>
          <w:color w:val="000000"/>
        </w:rPr>
      </w:pPr>
      <w:r>
        <w:rPr>
          <w:color w:val="000000"/>
          <w:sz w:val="24"/>
          <w:szCs w:val="24"/>
        </w:rPr>
        <w:t>1.3 If the Client rejects any proposed Transparency Report submitted by the Agency, the Agency shall submit a revised version of the relevant report for further Approval within five (5) days of receipt of any notice of rejection, taking account of any reco</w:t>
      </w:r>
      <w:r>
        <w:rPr>
          <w:color w:val="000000"/>
          <w:sz w:val="24"/>
          <w:szCs w:val="24"/>
        </w:rPr>
        <w:t>mmendations for revision and improvement to the report provided by the Client. If the Parties fail to agree on a draft Transparency Report the Client shall determine what should be included. Any other disagreement in connection with Transparency Reports sh</w:t>
      </w:r>
      <w:r>
        <w:rPr>
          <w:color w:val="000000"/>
          <w:sz w:val="24"/>
          <w:szCs w:val="24"/>
        </w:rPr>
        <w:t>all be treated as a Dispute.</w:t>
      </w:r>
    </w:p>
    <w:p w:rsidR="00087F37" w:rsidRDefault="00087F37">
      <w:pPr>
        <w:pBdr>
          <w:top w:val="nil"/>
          <w:left w:val="nil"/>
          <w:bottom w:val="nil"/>
          <w:right w:val="nil"/>
          <w:between w:val="nil"/>
        </w:pBdr>
        <w:spacing w:line="276" w:lineRule="auto"/>
        <w:ind w:left="720" w:hanging="720"/>
        <w:rPr>
          <w:color w:val="000000"/>
          <w:sz w:val="24"/>
          <w:szCs w:val="24"/>
        </w:rPr>
      </w:pPr>
    </w:p>
    <w:p w:rsidR="00087F37" w:rsidRDefault="00243D1A">
      <w:pPr>
        <w:pBdr>
          <w:top w:val="nil"/>
          <w:left w:val="nil"/>
          <w:bottom w:val="nil"/>
          <w:right w:val="nil"/>
          <w:between w:val="nil"/>
        </w:pBdr>
        <w:spacing w:line="276" w:lineRule="auto"/>
        <w:ind w:left="360" w:hanging="360"/>
        <w:rPr>
          <w:color w:val="000000"/>
        </w:rPr>
      </w:pPr>
      <w:r>
        <w:rPr>
          <w:color w:val="000000"/>
          <w:sz w:val="24"/>
          <w:szCs w:val="24"/>
        </w:rPr>
        <w:t>1.4 The Agency shall provide accurate and up-to-date versions of each Transparency Report to the Client at the frequency referred to in the Annex of this Schedule.</w:t>
      </w:r>
    </w:p>
    <w:p w:rsidR="00087F37" w:rsidRDefault="00087F37">
      <w:pPr>
        <w:pBdr>
          <w:top w:val="nil"/>
          <w:left w:val="nil"/>
          <w:bottom w:val="nil"/>
          <w:right w:val="nil"/>
          <w:between w:val="nil"/>
        </w:pBdr>
        <w:spacing w:after="160"/>
        <w:rPr>
          <w:color w:val="000000"/>
          <w:sz w:val="24"/>
          <w:szCs w:val="24"/>
        </w:rPr>
      </w:pPr>
    </w:p>
    <w:p w:rsidR="00087F37" w:rsidRDefault="00087F37">
      <w:pPr>
        <w:keepNext/>
        <w:keepLines/>
        <w:widowControl w:val="0"/>
        <w:pBdr>
          <w:top w:val="nil"/>
          <w:left w:val="nil"/>
          <w:bottom w:val="nil"/>
          <w:right w:val="nil"/>
          <w:between w:val="nil"/>
        </w:pBdr>
        <w:spacing w:before="20" w:after="20"/>
        <w:ind w:left="360" w:hanging="360"/>
        <w:rPr>
          <w:b/>
          <w:color w:val="000000"/>
          <w:sz w:val="28"/>
          <w:szCs w:val="28"/>
        </w:rPr>
      </w:pPr>
    </w:p>
    <w:p w:rsidR="00087F37" w:rsidRDefault="00087F37">
      <w:pPr>
        <w:pageBreakBefore/>
        <w:widowControl w:val="0"/>
        <w:rPr>
          <w:b/>
          <w:color w:val="000000"/>
          <w:sz w:val="28"/>
          <w:szCs w:val="28"/>
        </w:rPr>
      </w:pPr>
    </w:p>
    <w:p w:rsidR="00087F37" w:rsidRDefault="00243D1A">
      <w:pPr>
        <w:spacing w:after="160"/>
      </w:pPr>
      <w:r>
        <w:rPr>
          <w:b/>
          <w:color w:val="000000"/>
          <w:sz w:val="40"/>
          <w:szCs w:val="40"/>
        </w:rPr>
        <w:t>Annex A: List of Transparency Reports</w:t>
      </w:r>
    </w:p>
    <w:tbl>
      <w:tblPr>
        <w:tblStyle w:val="afffa"/>
        <w:tblW w:w="8126" w:type="dxa"/>
        <w:tblLayout w:type="fixed"/>
        <w:tblLook w:val="0000" w:firstRow="0" w:lastRow="0" w:firstColumn="0" w:lastColumn="0" w:noHBand="0" w:noVBand="0"/>
      </w:tblPr>
      <w:tblGrid>
        <w:gridCol w:w="4069"/>
        <w:gridCol w:w="1613"/>
        <w:gridCol w:w="970"/>
        <w:gridCol w:w="1474"/>
      </w:tblGrid>
      <w:tr w:rsidR="00087F37">
        <w:trPr>
          <w:trHeight w:val="455"/>
        </w:trPr>
        <w:tc>
          <w:tcPr>
            <w:tcW w:w="4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87F37" w:rsidRDefault="00243D1A">
            <w:pPr>
              <w:spacing w:after="160"/>
            </w:pPr>
            <w:r>
              <w:rPr>
                <w:b/>
                <w:color w:val="000000"/>
              </w:rPr>
              <w:t>Title</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87F37" w:rsidRDefault="00243D1A">
            <w:pPr>
              <w:spacing w:after="160"/>
            </w:pPr>
            <w:r>
              <w:rPr>
                <w:b/>
                <w:color w:val="000000"/>
              </w:rPr>
              <w:t>Content</w:t>
            </w:r>
          </w:p>
        </w:tc>
        <w:tc>
          <w:tcPr>
            <w:tcW w:w="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87F37" w:rsidRDefault="00243D1A">
            <w:pPr>
              <w:spacing w:after="160"/>
            </w:pPr>
            <w:r>
              <w:rPr>
                <w:b/>
                <w:color w:val="000000"/>
              </w:rPr>
              <w:t>Format</w:t>
            </w:r>
          </w:p>
        </w:tc>
        <w:tc>
          <w:tcPr>
            <w:tcW w:w="1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87F37" w:rsidRDefault="00243D1A">
            <w:pPr>
              <w:spacing w:after="160"/>
            </w:pPr>
            <w:r>
              <w:rPr>
                <w:b/>
                <w:color w:val="000000"/>
              </w:rPr>
              <w:t>Frequency</w:t>
            </w:r>
          </w:p>
        </w:tc>
      </w:tr>
      <w:tr w:rsidR="00087F37">
        <w:trPr>
          <w:trHeight w:val="710"/>
        </w:trPr>
        <w:tc>
          <w:tcPr>
            <w:tcW w:w="4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87F37" w:rsidRDefault="00243D1A">
            <w:pPr>
              <w:spacing w:after="160"/>
            </w:pPr>
            <w:r>
              <w:rPr>
                <w:color w:val="000000"/>
              </w:rPr>
              <w:t>Performance                                                  </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87F37" w:rsidRDefault="00243D1A">
            <w:pPr>
              <w:spacing w:after="160"/>
            </w:pPr>
            <w:r>
              <w:t>As agreed by Buyer</w:t>
            </w:r>
          </w:p>
        </w:tc>
        <w:tc>
          <w:tcPr>
            <w:tcW w:w="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87F37" w:rsidRDefault="00243D1A">
            <w:pPr>
              <w:spacing w:after="160"/>
            </w:pPr>
            <w:r>
              <w:t>Word</w:t>
            </w:r>
          </w:p>
        </w:tc>
        <w:tc>
          <w:tcPr>
            <w:tcW w:w="1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87F37" w:rsidRDefault="00243D1A">
            <w:pPr>
              <w:spacing w:after="160"/>
            </w:pPr>
            <w:r>
              <w:t>Monthly</w:t>
            </w:r>
          </w:p>
        </w:tc>
      </w:tr>
      <w:tr w:rsidR="00087F37">
        <w:trPr>
          <w:trHeight w:val="710"/>
        </w:trPr>
        <w:tc>
          <w:tcPr>
            <w:tcW w:w="4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87F37" w:rsidRDefault="00243D1A">
            <w:pPr>
              <w:spacing w:after="160"/>
            </w:pPr>
            <w:r>
              <w:rPr>
                <w:color w:val="000000"/>
              </w:rPr>
              <w:t>Order Contract Charges</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87F37" w:rsidRDefault="00243D1A">
            <w:pPr>
              <w:spacing w:after="160"/>
            </w:pPr>
            <w:r>
              <w:rPr>
                <w:color w:val="000000"/>
              </w:rPr>
              <w:t> As per pricing Schedule</w:t>
            </w:r>
          </w:p>
        </w:tc>
        <w:tc>
          <w:tcPr>
            <w:tcW w:w="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87F37" w:rsidRDefault="00243D1A">
            <w:pPr>
              <w:spacing w:after="160"/>
            </w:pPr>
            <w:r>
              <w:rPr>
                <w:color w:val="000000"/>
              </w:rPr>
              <w:t> </w:t>
            </w:r>
          </w:p>
          <w:p w:rsidR="00087F37" w:rsidRDefault="00243D1A">
            <w:pPr>
              <w:spacing w:after="160"/>
            </w:pPr>
            <w:r>
              <w:t>Word/ Excel</w:t>
            </w:r>
          </w:p>
        </w:tc>
        <w:tc>
          <w:tcPr>
            <w:tcW w:w="1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87F37" w:rsidRDefault="00243D1A">
            <w:pPr>
              <w:spacing w:after="160"/>
            </w:pPr>
            <w:r>
              <w:rPr>
                <w:color w:val="000000"/>
              </w:rPr>
              <w:t> </w:t>
            </w:r>
          </w:p>
          <w:p w:rsidR="00087F37" w:rsidRDefault="00243D1A">
            <w:pPr>
              <w:spacing w:after="160"/>
            </w:pPr>
            <w:r>
              <w:t>Monthly</w:t>
            </w:r>
          </w:p>
        </w:tc>
      </w:tr>
      <w:tr w:rsidR="00087F37">
        <w:trPr>
          <w:trHeight w:val="710"/>
        </w:trPr>
        <w:tc>
          <w:tcPr>
            <w:tcW w:w="4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87F37" w:rsidRDefault="00243D1A">
            <w:pPr>
              <w:spacing w:after="160"/>
            </w:pPr>
            <w:r>
              <w:rPr>
                <w:color w:val="000000"/>
              </w:rPr>
              <w:t>[Key Subcontractors]</w:t>
            </w:r>
          </w:p>
        </w:tc>
        <w:tc>
          <w:tcPr>
            <w:tcW w:w="1613"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87F37" w:rsidRDefault="00243D1A">
            <w:pPr>
              <w:spacing w:after="160"/>
            </w:pPr>
            <w:r>
              <w:rPr>
                <w:color w:val="000000"/>
              </w:rPr>
              <w:t> </w:t>
            </w:r>
          </w:p>
          <w:p w:rsidR="00087F37" w:rsidRDefault="00243D1A">
            <w:pPr>
              <w:spacing w:after="160"/>
            </w:pPr>
            <w:r>
              <w:rPr>
                <w:color w:val="000000"/>
              </w:rPr>
              <w:t>[ ]</w:t>
            </w:r>
          </w:p>
        </w:tc>
        <w:tc>
          <w:tcPr>
            <w:tcW w:w="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87F37" w:rsidRDefault="00243D1A">
            <w:pPr>
              <w:spacing w:after="160"/>
            </w:pPr>
            <w:r>
              <w:rPr>
                <w:color w:val="000000"/>
              </w:rPr>
              <w:t> </w:t>
            </w:r>
          </w:p>
          <w:p w:rsidR="00087F37" w:rsidRDefault="00243D1A">
            <w:pPr>
              <w:spacing w:after="160"/>
            </w:pPr>
            <w:r>
              <w:rPr>
                <w:color w:val="000000"/>
              </w:rPr>
              <w:t>[ ]</w:t>
            </w:r>
          </w:p>
        </w:tc>
        <w:tc>
          <w:tcPr>
            <w:tcW w:w="1474" w:type="dxa"/>
            <w:tcBorders>
              <w:top w:val="single" w:sz="8" w:space="0" w:color="000000"/>
              <w:left w:val="single" w:sz="8" w:space="0" w:color="000000"/>
              <w:bottom w:val="single" w:sz="8" w:space="0" w:color="000000"/>
              <w:right w:val="single" w:sz="8" w:space="0" w:color="000000"/>
            </w:tcBorders>
            <w:shd w:val="clear" w:color="auto" w:fill="auto"/>
            <w:tcMar>
              <w:top w:w="100" w:type="dxa"/>
              <w:left w:w="120" w:type="dxa"/>
              <w:bottom w:w="100" w:type="dxa"/>
              <w:right w:w="120" w:type="dxa"/>
            </w:tcMar>
          </w:tcPr>
          <w:p w:rsidR="00087F37" w:rsidRDefault="00243D1A">
            <w:pPr>
              <w:spacing w:after="160"/>
            </w:pPr>
            <w:r>
              <w:rPr>
                <w:color w:val="000000"/>
              </w:rPr>
              <w:t> </w:t>
            </w:r>
          </w:p>
          <w:p w:rsidR="00087F37" w:rsidRDefault="00243D1A">
            <w:pPr>
              <w:spacing w:after="160"/>
            </w:pPr>
            <w:r>
              <w:rPr>
                <w:color w:val="000000"/>
              </w:rPr>
              <w:t>[ ]</w:t>
            </w:r>
          </w:p>
        </w:tc>
      </w:tr>
    </w:tbl>
    <w:p w:rsidR="00087F37" w:rsidRDefault="00087F37">
      <w:pPr>
        <w:keepNext/>
        <w:keepLines/>
        <w:widowControl w:val="0"/>
        <w:pBdr>
          <w:top w:val="nil"/>
          <w:left w:val="nil"/>
          <w:bottom w:val="nil"/>
          <w:right w:val="nil"/>
          <w:between w:val="nil"/>
        </w:pBdr>
        <w:spacing w:before="20" w:after="20"/>
        <w:ind w:left="360" w:hanging="360"/>
        <w:rPr>
          <w:b/>
          <w:color w:val="000000"/>
          <w:sz w:val="28"/>
          <w:szCs w:val="28"/>
        </w:rPr>
      </w:pPr>
    </w:p>
    <w:p w:rsidR="00087F37" w:rsidRDefault="00087F37">
      <w:pPr>
        <w:pageBreakBefore/>
        <w:widowControl w:val="0"/>
        <w:rPr>
          <w:b/>
          <w:color w:val="000000"/>
          <w:sz w:val="28"/>
          <w:szCs w:val="28"/>
        </w:rPr>
      </w:pPr>
    </w:p>
    <w:p w:rsidR="00087F37" w:rsidRDefault="00087F37">
      <w:pPr>
        <w:keepNext/>
        <w:keepLines/>
        <w:widowControl w:val="0"/>
        <w:pBdr>
          <w:top w:val="nil"/>
          <w:left w:val="nil"/>
          <w:bottom w:val="nil"/>
          <w:right w:val="nil"/>
          <w:between w:val="nil"/>
        </w:pBdr>
        <w:spacing w:before="20" w:after="20"/>
        <w:ind w:left="360" w:hanging="360"/>
        <w:rPr>
          <w:b/>
          <w:color w:val="000000"/>
          <w:sz w:val="28"/>
          <w:szCs w:val="28"/>
        </w:rPr>
      </w:pPr>
    </w:p>
    <w:p w:rsidR="00087F37" w:rsidRDefault="00087F37">
      <w:pPr>
        <w:widowControl w:val="0"/>
        <w:rPr>
          <w:b/>
          <w:color w:val="000000"/>
          <w:sz w:val="28"/>
          <w:szCs w:val="28"/>
        </w:rPr>
      </w:pPr>
    </w:p>
    <w:p w:rsidR="00087F37" w:rsidRDefault="00243D1A">
      <w:pPr>
        <w:keepNext/>
        <w:keepLines/>
        <w:widowControl w:val="0"/>
        <w:pBdr>
          <w:top w:val="nil"/>
          <w:left w:val="nil"/>
          <w:bottom w:val="nil"/>
          <w:right w:val="nil"/>
          <w:between w:val="nil"/>
        </w:pBdr>
        <w:spacing w:before="20" w:after="20"/>
        <w:ind w:left="360" w:hanging="360"/>
        <w:rPr>
          <w:color w:val="000000"/>
        </w:rPr>
      </w:pPr>
      <w:r>
        <w:rPr>
          <w:b/>
          <w:color w:val="000000"/>
          <w:sz w:val="28"/>
          <w:szCs w:val="28"/>
        </w:rPr>
        <w:t>Call-Off Schedule 2 (Staff Transfer)</w:t>
      </w:r>
    </w:p>
    <w:p w:rsidR="00087F37" w:rsidRDefault="00243D1A">
      <w:pPr>
        <w:pBdr>
          <w:top w:val="nil"/>
          <w:left w:val="nil"/>
          <w:bottom w:val="nil"/>
          <w:right w:val="nil"/>
          <w:between w:val="nil"/>
        </w:pBdr>
        <w:spacing w:after="160"/>
        <w:rPr>
          <w:color w:val="000000"/>
          <w:sz w:val="24"/>
          <w:szCs w:val="24"/>
        </w:rPr>
      </w:pPr>
      <w:r>
        <w:rPr>
          <w:color w:val="000000"/>
          <w:sz w:val="24"/>
          <w:szCs w:val="24"/>
        </w:rPr>
        <w:t>[Guidance note: Clients will need to take their own legal advice on this Schedule 2 and, in particular, on Part D (Pensions).</w:t>
      </w:r>
    </w:p>
    <w:p w:rsidR="00087F37" w:rsidRDefault="00243D1A">
      <w:pPr>
        <w:pBdr>
          <w:top w:val="nil"/>
          <w:left w:val="nil"/>
          <w:bottom w:val="nil"/>
          <w:right w:val="nil"/>
          <w:between w:val="nil"/>
        </w:pBdr>
        <w:spacing w:after="160"/>
        <w:rPr>
          <w:color w:val="000000"/>
        </w:rPr>
      </w:pPr>
      <w:r>
        <w:rPr>
          <w:color w:val="000000"/>
          <w:sz w:val="24"/>
          <w:szCs w:val="24"/>
        </w:rPr>
        <w:t>Clients will need to ensure that appropriate provisions are included to deal with staff trans</w:t>
      </w:r>
      <w:r>
        <w:rPr>
          <w:color w:val="000000"/>
          <w:sz w:val="24"/>
          <w:szCs w:val="24"/>
        </w:rPr>
        <w:t>fer on both entry and exit, and, irrespective of whether TUPE does apply on entry if there are employees eligible for New Fair Deal pension protection then the appropriate pensions provisions will also need to be selected.</w:t>
      </w:r>
    </w:p>
    <w:p w:rsidR="00087F37" w:rsidRDefault="00243D1A">
      <w:pPr>
        <w:pBdr>
          <w:top w:val="nil"/>
          <w:left w:val="nil"/>
          <w:bottom w:val="nil"/>
          <w:right w:val="nil"/>
          <w:between w:val="nil"/>
        </w:pBdr>
        <w:spacing w:after="160"/>
        <w:rPr>
          <w:color w:val="000000"/>
        </w:rPr>
      </w:pPr>
      <w:r>
        <w:rPr>
          <w:color w:val="000000"/>
          <w:sz w:val="24"/>
          <w:szCs w:val="24"/>
        </w:rPr>
        <w:t>If there is a staff transfer from</w:t>
      </w:r>
      <w:r>
        <w:rPr>
          <w:color w:val="000000"/>
          <w:sz w:val="24"/>
          <w:szCs w:val="24"/>
        </w:rPr>
        <w:t xml:space="preserve"> the Client on entry (1st generation) then Part A shall apply.</w:t>
      </w:r>
    </w:p>
    <w:p w:rsidR="00087F37" w:rsidRDefault="00243D1A">
      <w:pPr>
        <w:pBdr>
          <w:top w:val="nil"/>
          <w:left w:val="nil"/>
          <w:bottom w:val="nil"/>
          <w:right w:val="nil"/>
          <w:between w:val="nil"/>
        </w:pBdr>
        <w:spacing w:after="160"/>
        <w:rPr>
          <w:color w:val="000000"/>
        </w:rPr>
      </w:pPr>
      <w:r>
        <w:rPr>
          <w:color w:val="000000"/>
          <w:sz w:val="24"/>
          <w:szCs w:val="24"/>
        </w:rPr>
        <w:t>If there is a staff transfer from former/incumbent supplier on entry (2nd generation), Part B shall apply.</w:t>
      </w:r>
    </w:p>
    <w:p w:rsidR="00087F37" w:rsidRDefault="00243D1A">
      <w:pPr>
        <w:pBdr>
          <w:top w:val="nil"/>
          <w:left w:val="nil"/>
          <w:bottom w:val="nil"/>
          <w:right w:val="nil"/>
          <w:between w:val="nil"/>
        </w:pBdr>
        <w:spacing w:after="160"/>
        <w:rPr>
          <w:color w:val="000000"/>
        </w:rPr>
      </w:pPr>
      <w:r>
        <w:rPr>
          <w:color w:val="000000"/>
          <w:sz w:val="24"/>
          <w:szCs w:val="24"/>
        </w:rPr>
        <w:t>If there is both a 1st and 2nd generation staff transfer on entry, then both Part A an</w:t>
      </w:r>
      <w:r>
        <w:rPr>
          <w:color w:val="000000"/>
          <w:sz w:val="24"/>
          <w:szCs w:val="24"/>
        </w:rPr>
        <w:t>d Part B shall apply.</w:t>
      </w:r>
    </w:p>
    <w:p w:rsidR="00087F37" w:rsidRDefault="00243D1A">
      <w:pPr>
        <w:pBdr>
          <w:top w:val="nil"/>
          <w:left w:val="nil"/>
          <w:bottom w:val="nil"/>
          <w:right w:val="nil"/>
          <w:between w:val="nil"/>
        </w:pBdr>
        <w:spacing w:after="160"/>
        <w:rPr>
          <w:color w:val="000000"/>
        </w:rPr>
      </w:pPr>
      <w:r>
        <w:rPr>
          <w:color w:val="000000"/>
          <w:sz w:val="24"/>
          <w:szCs w:val="24"/>
        </w:rPr>
        <w:t xml:space="preserve">If either Part A and/or Part B apply, then consider whether Part D (Pensions) shall apply and the Client shall indicate on the Order Form which Annex shall apply (either D1 (CSPS), D2 (NHSPS), D3 (LGPS) or D4 (Other Schemes)). Part D </w:t>
      </w:r>
      <w:r>
        <w:rPr>
          <w:color w:val="000000"/>
          <w:sz w:val="24"/>
          <w:szCs w:val="24"/>
        </w:rPr>
        <w:t>pensions may also apply where there is not a TUPE transfer for example where the incumbent provider is successful.</w:t>
      </w:r>
    </w:p>
    <w:p w:rsidR="00087F37" w:rsidRDefault="00243D1A">
      <w:pPr>
        <w:pBdr>
          <w:top w:val="nil"/>
          <w:left w:val="nil"/>
          <w:bottom w:val="nil"/>
          <w:right w:val="nil"/>
          <w:between w:val="nil"/>
        </w:pBdr>
        <w:spacing w:after="160"/>
        <w:rPr>
          <w:color w:val="000000"/>
        </w:rPr>
      </w:pPr>
      <w:r>
        <w:rPr>
          <w:color w:val="000000"/>
          <w:sz w:val="24"/>
          <w:szCs w:val="24"/>
        </w:rPr>
        <w:t>If there is no staff transfer (either 1st generation or 2nd generation) at the Start Date then Part C shall apply and Part D pensions may als</w:t>
      </w:r>
      <w:r>
        <w:rPr>
          <w:color w:val="000000"/>
          <w:sz w:val="24"/>
          <w:szCs w:val="24"/>
        </w:rPr>
        <w:t>o apply where there is not a TUPE transfer for example where the incumbent provider is successful.</w:t>
      </w:r>
    </w:p>
    <w:p w:rsidR="00087F37" w:rsidRDefault="00243D1A">
      <w:pPr>
        <w:pBdr>
          <w:top w:val="nil"/>
          <w:left w:val="nil"/>
          <w:bottom w:val="nil"/>
          <w:right w:val="nil"/>
          <w:between w:val="nil"/>
        </w:pBdr>
        <w:spacing w:after="160"/>
        <w:rPr>
          <w:color w:val="000000"/>
        </w:rPr>
      </w:pPr>
      <w:r>
        <w:rPr>
          <w:color w:val="000000"/>
          <w:sz w:val="24"/>
          <w:szCs w:val="24"/>
        </w:rPr>
        <w:t>If the position on staff transfers is not known at the bid stage, include Parts A, B, C and D at the bid stage and then update the Client Contract Details be</w:t>
      </w:r>
      <w:r>
        <w:rPr>
          <w:color w:val="000000"/>
          <w:sz w:val="24"/>
          <w:szCs w:val="24"/>
        </w:rPr>
        <w:t>fore signing to specify whether Parts A and/or B, or C and D apply to the Contract.</w:t>
      </w:r>
    </w:p>
    <w:p w:rsidR="00087F37" w:rsidRDefault="00243D1A">
      <w:pPr>
        <w:pBdr>
          <w:top w:val="nil"/>
          <w:left w:val="nil"/>
          <w:bottom w:val="nil"/>
          <w:right w:val="nil"/>
          <w:between w:val="nil"/>
        </w:pBdr>
        <w:spacing w:after="160"/>
        <w:rPr>
          <w:color w:val="000000"/>
        </w:rPr>
      </w:pPr>
      <w:r>
        <w:rPr>
          <w:color w:val="000000"/>
          <w:sz w:val="24"/>
          <w:szCs w:val="24"/>
        </w:rPr>
        <w:t>Part E (dealing with staff transfer on exit) shall apply to every Contract.</w:t>
      </w:r>
    </w:p>
    <w:p w:rsidR="00087F37" w:rsidRDefault="00243D1A">
      <w:pPr>
        <w:pBdr>
          <w:top w:val="nil"/>
          <w:left w:val="nil"/>
          <w:bottom w:val="nil"/>
          <w:right w:val="nil"/>
          <w:between w:val="nil"/>
        </w:pBdr>
        <w:spacing w:after="160"/>
        <w:rPr>
          <w:color w:val="000000"/>
        </w:rPr>
      </w:pPr>
      <w:r>
        <w:rPr>
          <w:color w:val="000000"/>
          <w:sz w:val="24"/>
          <w:szCs w:val="24"/>
        </w:rPr>
        <w:t>For further guidance on this Schedule contact Government Legal Department’s Employment Law Group]</w:t>
      </w:r>
    </w:p>
    <w:p w:rsidR="00087F37" w:rsidRDefault="00087F37">
      <w:pPr>
        <w:keepNext/>
        <w:pBdr>
          <w:top w:val="nil"/>
          <w:left w:val="nil"/>
          <w:bottom w:val="nil"/>
          <w:right w:val="nil"/>
          <w:between w:val="nil"/>
        </w:pBdr>
        <w:spacing w:after="240"/>
        <w:jc w:val="both"/>
        <w:rPr>
          <w:b/>
          <w:smallCaps/>
          <w:color w:val="000000"/>
          <w:sz w:val="24"/>
          <w:szCs w:val="24"/>
        </w:rPr>
      </w:pPr>
    </w:p>
    <w:p w:rsidR="00087F37" w:rsidRDefault="00243D1A">
      <w:pPr>
        <w:keepNext/>
        <w:numPr>
          <w:ilvl w:val="0"/>
          <w:numId w:val="61"/>
        </w:numPr>
        <w:pBdr>
          <w:top w:val="nil"/>
          <w:left w:val="nil"/>
          <w:bottom w:val="nil"/>
          <w:right w:val="nil"/>
          <w:between w:val="nil"/>
        </w:pBdr>
        <w:spacing w:before="120" w:after="240"/>
        <w:jc w:val="both"/>
      </w:pPr>
      <w:r>
        <w:rPr>
          <w:b/>
          <w:color w:val="000000"/>
          <w:sz w:val="24"/>
          <w:szCs w:val="24"/>
        </w:rPr>
        <w:t>Definitions</w:t>
      </w:r>
    </w:p>
    <w:p w:rsidR="00087F37" w:rsidRDefault="00243D1A">
      <w:pPr>
        <w:keepNext/>
        <w:numPr>
          <w:ilvl w:val="1"/>
          <w:numId w:val="61"/>
        </w:numPr>
        <w:pBdr>
          <w:top w:val="nil"/>
          <w:left w:val="nil"/>
          <w:bottom w:val="nil"/>
          <w:right w:val="nil"/>
          <w:between w:val="nil"/>
        </w:pBdr>
        <w:tabs>
          <w:tab w:val="left" w:pos="-6207"/>
        </w:tabs>
        <w:spacing w:before="120" w:after="120"/>
        <w:jc w:val="both"/>
      </w:pPr>
      <w:r>
        <w:rPr>
          <w:color w:val="000000"/>
          <w:sz w:val="24"/>
          <w:szCs w:val="24"/>
        </w:rPr>
        <w:t xml:space="preserve">In this Schedule, the following words have the following meanings and they shall supplement Joint Schedule </w:t>
      </w:r>
      <w:proofErr w:type="gramStart"/>
      <w:r>
        <w:rPr>
          <w:color w:val="000000"/>
          <w:sz w:val="24"/>
          <w:szCs w:val="24"/>
        </w:rPr>
        <w:t>1  (</w:t>
      </w:r>
      <w:proofErr w:type="gramEnd"/>
      <w:r>
        <w:rPr>
          <w:color w:val="000000"/>
          <w:sz w:val="24"/>
          <w:szCs w:val="24"/>
        </w:rPr>
        <w:t>Definitions):</w:t>
      </w:r>
    </w:p>
    <w:tbl>
      <w:tblPr>
        <w:tblStyle w:val="afffb"/>
        <w:tblW w:w="9026" w:type="dxa"/>
        <w:tblLayout w:type="fixed"/>
        <w:tblLook w:val="0000" w:firstRow="0" w:lastRow="0" w:firstColumn="0" w:lastColumn="0" w:noHBand="0" w:noVBand="0"/>
      </w:tblPr>
      <w:tblGrid>
        <w:gridCol w:w="2917"/>
        <w:gridCol w:w="6109"/>
      </w:tblGrid>
      <w:tr w:rsidR="00087F37">
        <w:tc>
          <w:tcPr>
            <w:tcW w:w="291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ind w:left="706"/>
              <w:jc w:val="both"/>
              <w:rPr>
                <w:color w:val="000000"/>
              </w:rPr>
            </w:pPr>
            <w:r>
              <w:rPr>
                <w:b/>
                <w:color w:val="000000"/>
                <w:sz w:val="24"/>
                <w:szCs w:val="24"/>
              </w:rPr>
              <w:t>“Acquired Rights Directive”</w:t>
            </w:r>
          </w:p>
        </w:tc>
        <w:tc>
          <w:tcPr>
            <w:tcW w:w="6109"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879"/>
                <w:tab w:val="left" w:pos="-1709"/>
              </w:tabs>
              <w:spacing w:after="120"/>
              <w:jc w:val="both"/>
            </w:pPr>
            <w:proofErr w:type="gramStart"/>
            <w:r>
              <w:rPr>
                <w:color w:val="000000"/>
                <w:sz w:val="24"/>
                <w:szCs w:val="24"/>
              </w:rPr>
              <w:t>the  European</w:t>
            </w:r>
            <w:proofErr w:type="gramEnd"/>
            <w:r>
              <w:rPr>
                <w:color w:val="000000"/>
                <w:sz w:val="24"/>
                <w:szCs w:val="24"/>
              </w:rPr>
              <w:t xml:space="preserve">  Council  Directive 77/187/EEC  on the approximation of laws of European member states relating to the safeguarding of employees’ rights in the event of transfers of undertakings, businesses or parts of </w:t>
            </w:r>
            <w:r>
              <w:rPr>
                <w:color w:val="000000"/>
                <w:sz w:val="24"/>
                <w:szCs w:val="24"/>
              </w:rPr>
              <w:lastRenderedPageBreak/>
              <w:t>undertaking</w:t>
            </w:r>
            <w:r>
              <w:rPr>
                <w:color w:val="000000"/>
                <w:sz w:val="24"/>
                <w:szCs w:val="24"/>
              </w:rPr>
              <w:t>s or businesses, as amended or re-enacted from time to time;</w:t>
            </w:r>
          </w:p>
          <w:p w:rsidR="00087F37" w:rsidRDefault="00087F37">
            <w:pPr>
              <w:numPr>
                <w:ilvl w:val="0"/>
                <w:numId w:val="59"/>
              </w:numPr>
              <w:pBdr>
                <w:top w:val="nil"/>
                <w:left w:val="nil"/>
                <w:bottom w:val="nil"/>
                <w:right w:val="nil"/>
                <w:between w:val="nil"/>
              </w:pBdr>
              <w:tabs>
                <w:tab w:val="left" w:pos="-1879"/>
                <w:tab w:val="left" w:pos="-1709"/>
              </w:tabs>
              <w:spacing w:after="120"/>
              <w:jc w:val="both"/>
              <w:rPr>
                <w:color w:val="000000"/>
                <w:sz w:val="24"/>
                <w:szCs w:val="24"/>
              </w:rPr>
            </w:pPr>
          </w:p>
        </w:tc>
      </w:tr>
      <w:tr w:rsidR="00087F37">
        <w:tc>
          <w:tcPr>
            <w:tcW w:w="291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ind w:left="706"/>
              <w:jc w:val="both"/>
              <w:rPr>
                <w:color w:val="000000"/>
              </w:rPr>
            </w:pPr>
            <w:r>
              <w:rPr>
                <w:b/>
                <w:color w:val="000000"/>
                <w:sz w:val="24"/>
                <w:szCs w:val="24"/>
              </w:rPr>
              <w:lastRenderedPageBreak/>
              <w:t>"Employee Liability"</w:t>
            </w:r>
          </w:p>
        </w:tc>
        <w:tc>
          <w:tcPr>
            <w:tcW w:w="6109"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879"/>
                <w:tab w:val="left" w:pos="-1709"/>
              </w:tabs>
              <w:spacing w:after="120"/>
              <w:jc w:val="both"/>
            </w:pPr>
            <w:r>
              <w:rPr>
                <w:color w:val="000000"/>
                <w:sz w:val="24"/>
                <w:szCs w:val="24"/>
              </w:rPr>
              <w:t>all claims, actions, proceedings, orders, demands, complaints, investigations (save for any claims for personal injury which are covered by insurance) and any award, compen</w:t>
            </w:r>
            <w:r>
              <w:rPr>
                <w:color w:val="000000"/>
                <w:sz w:val="24"/>
                <w:szCs w:val="24"/>
              </w:rPr>
              <w:t>sation, damages, tribunal awards, fine, loss, order, penalty, disbursement, payment made by way of settlement and costs, expenses and legal costs reasonably incurred in connection with a claim or investigation including in relation to the following:</w:t>
            </w:r>
          </w:p>
          <w:p w:rsidR="00087F37" w:rsidRDefault="00243D1A">
            <w:pPr>
              <w:numPr>
                <w:ilvl w:val="1"/>
                <w:numId w:val="59"/>
              </w:numPr>
              <w:pBdr>
                <w:top w:val="nil"/>
                <w:left w:val="nil"/>
                <w:bottom w:val="nil"/>
                <w:right w:val="nil"/>
                <w:between w:val="nil"/>
              </w:pBdr>
              <w:tabs>
                <w:tab w:val="left" w:pos="-7776"/>
                <w:tab w:val="left" w:pos="-7056"/>
              </w:tabs>
              <w:spacing w:after="120"/>
              <w:ind w:hanging="545"/>
              <w:jc w:val="both"/>
            </w:pPr>
            <w:r>
              <w:rPr>
                <w:color w:val="000000"/>
                <w:sz w:val="24"/>
                <w:szCs w:val="24"/>
              </w:rPr>
              <w:t>redundancy payments including contractual or enhanced redundancy costs, termination costs and notice payments;</w:t>
            </w:r>
          </w:p>
        </w:tc>
      </w:tr>
      <w:tr w:rsidR="00087F37">
        <w:tc>
          <w:tcPr>
            <w:tcW w:w="2917"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ind w:left="706"/>
              <w:jc w:val="both"/>
              <w:rPr>
                <w:b/>
                <w:color w:val="000000"/>
                <w:sz w:val="24"/>
                <w:szCs w:val="24"/>
              </w:rPr>
            </w:pPr>
          </w:p>
        </w:tc>
        <w:tc>
          <w:tcPr>
            <w:tcW w:w="6109" w:type="dxa"/>
            <w:shd w:val="clear" w:color="auto" w:fill="auto"/>
            <w:tcMar>
              <w:top w:w="0" w:type="dxa"/>
              <w:left w:w="108" w:type="dxa"/>
              <w:bottom w:w="0" w:type="dxa"/>
              <w:right w:w="108" w:type="dxa"/>
            </w:tcMar>
          </w:tcPr>
          <w:p w:rsidR="00087F37" w:rsidRDefault="00243D1A">
            <w:pPr>
              <w:numPr>
                <w:ilvl w:val="1"/>
                <w:numId w:val="59"/>
              </w:numPr>
              <w:pBdr>
                <w:top w:val="nil"/>
                <w:left w:val="nil"/>
                <w:bottom w:val="nil"/>
                <w:right w:val="nil"/>
                <w:between w:val="nil"/>
              </w:pBdr>
              <w:tabs>
                <w:tab w:val="left" w:pos="-7776"/>
                <w:tab w:val="left" w:pos="-7056"/>
              </w:tabs>
              <w:spacing w:after="120"/>
              <w:ind w:hanging="545"/>
              <w:jc w:val="both"/>
            </w:pPr>
            <w:r>
              <w:rPr>
                <w:color w:val="000000"/>
                <w:sz w:val="24"/>
                <w:szCs w:val="24"/>
              </w:rPr>
              <w:t>unfair, wrongful or constructive dismissal compensation;</w:t>
            </w:r>
          </w:p>
        </w:tc>
      </w:tr>
      <w:tr w:rsidR="00087F37">
        <w:tc>
          <w:tcPr>
            <w:tcW w:w="2917"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ind w:left="706"/>
              <w:jc w:val="both"/>
              <w:rPr>
                <w:b/>
                <w:color w:val="000000"/>
                <w:sz w:val="24"/>
                <w:szCs w:val="24"/>
              </w:rPr>
            </w:pPr>
          </w:p>
        </w:tc>
        <w:tc>
          <w:tcPr>
            <w:tcW w:w="6109" w:type="dxa"/>
            <w:shd w:val="clear" w:color="auto" w:fill="auto"/>
            <w:tcMar>
              <w:top w:w="0" w:type="dxa"/>
              <w:left w:w="108" w:type="dxa"/>
              <w:bottom w:w="0" w:type="dxa"/>
              <w:right w:w="108" w:type="dxa"/>
            </w:tcMar>
          </w:tcPr>
          <w:p w:rsidR="00087F37" w:rsidRDefault="00243D1A">
            <w:pPr>
              <w:numPr>
                <w:ilvl w:val="1"/>
                <w:numId w:val="59"/>
              </w:numPr>
              <w:pBdr>
                <w:top w:val="nil"/>
                <w:left w:val="nil"/>
                <w:bottom w:val="nil"/>
                <w:right w:val="nil"/>
                <w:between w:val="nil"/>
              </w:pBdr>
              <w:tabs>
                <w:tab w:val="left" w:pos="-7776"/>
                <w:tab w:val="left" w:pos="-7056"/>
              </w:tabs>
              <w:spacing w:after="120"/>
              <w:ind w:hanging="545"/>
              <w:jc w:val="both"/>
            </w:pPr>
            <w:r>
              <w:rPr>
                <w:color w:val="000000"/>
                <w:sz w:val="24"/>
                <w:szCs w:val="24"/>
              </w:rPr>
              <w:t xml:space="preserve">compensation for discrimination on grounds </w:t>
            </w:r>
            <w:proofErr w:type="gramStart"/>
            <w:r>
              <w:rPr>
                <w:color w:val="000000"/>
                <w:sz w:val="24"/>
                <w:szCs w:val="24"/>
              </w:rPr>
              <w:t>of  sex</w:t>
            </w:r>
            <w:proofErr w:type="gramEnd"/>
            <w:r>
              <w:rPr>
                <w:color w:val="000000"/>
                <w:sz w:val="24"/>
                <w:szCs w:val="24"/>
              </w:rPr>
              <w:t xml:space="preserve">, race, disability, age, religion </w:t>
            </w:r>
            <w:r>
              <w:rPr>
                <w:color w:val="000000"/>
                <w:sz w:val="24"/>
                <w:szCs w:val="24"/>
              </w:rPr>
              <w:t>or belief, gender reassignment, marriage or civil partnership, pregnancy and maternity  or sexual orientation or claims for equal pay;</w:t>
            </w:r>
          </w:p>
        </w:tc>
      </w:tr>
      <w:tr w:rsidR="00087F37">
        <w:tc>
          <w:tcPr>
            <w:tcW w:w="2917"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ind w:left="706"/>
              <w:jc w:val="both"/>
              <w:rPr>
                <w:b/>
                <w:color w:val="000000"/>
                <w:sz w:val="24"/>
                <w:szCs w:val="24"/>
              </w:rPr>
            </w:pPr>
          </w:p>
        </w:tc>
        <w:tc>
          <w:tcPr>
            <w:tcW w:w="6109" w:type="dxa"/>
            <w:shd w:val="clear" w:color="auto" w:fill="auto"/>
            <w:tcMar>
              <w:top w:w="0" w:type="dxa"/>
              <w:left w:w="108" w:type="dxa"/>
              <w:bottom w:w="0" w:type="dxa"/>
              <w:right w:w="108" w:type="dxa"/>
            </w:tcMar>
          </w:tcPr>
          <w:p w:rsidR="00087F37" w:rsidRDefault="00243D1A">
            <w:pPr>
              <w:numPr>
                <w:ilvl w:val="1"/>
                <w:numId w:val="59"/>
              </w:numPr>
              <w:pBdr>
                <w:top w:val="nil"/>
                <w:left w:val="nil"/>
                <w:bottom w:val="nil"/>
                <w:right w:val="nil"/>
                <w:between w:val="nil"/>
              </w:pBdr>
              <w:tabs>
                <w:tab w:val="left" w:pos="-7776"/>
                <w:tab w:val="left" w:pos="-7056"/>
              </w:tabs>
              <w:spacing w:after="120"/>
              <w:ind w:hanging="545"/>
              <w:jc w:val="both"/>
            </w:pPr>
            <w:r>
              <w:rPr>
                <w:color w:val="000000"/>
                <w:sz w:val="24"/>
                <w:szCs w:val="24"/>
              </w:rPr>
              <w:t>compensation for less favourable treatment of part-time workers or fixed term employees;</w:t>
            </w:r>
          </w:p>
        </w:tc>
      </w:tr>
      <w:tr w:rsidR="00087F37">
        <w:tc>
          <w:tcPr>
            <w:tcW w:w="2917"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ind w:left="706"/>
              <w:jc w:val="both"/>
              <w:rPr>
                <w:b/>
                <w:color w:val="000000"/>
                <w:sz w:val="24"/>
                <w:szCs w:val="24"/>
              </w:rPr>
            </w:pPr>
          </w:p>
        </w:tc>
        <w:tc>
          <w:tcPr>
            <w:tcW w:w="6109" w:type="dxa"/>
            <w:shd w:val="clear" w:color="auto" w:fill="auto"/>
            <w:tcMar>
              <w:top w:w="0" w:type="dxa"/>
              <w:left w:w="108" w:type="dxa"/>
              <w:bottom w:w="0" w:type="dxa"/>
              <w:right w:w="108" w:type="dxa"/>
            </w:tcMar>
          </w:tcPr>
          <w:p w:rsidR="00087F37" w:rsidRDefault="00243D1A">
            <w:pPr>
              <w:numPr>
                <w:ilvl w:val="1"/>
                <w:numId w:val="59"/>
              </w:numPr>
              <w:pBdr>
                <w:top w:val="nil"/>
                <w:left w:val="nil"/>
                <w:bottom w:val="nil"/>
                <w:right w:val="nil"/>
                <w:between w:val="nil"/>
              </w:pBdr>
              <w:tabs>
                <w:tab w:val="left" w:pos="-7776"/>
                <w:tab w:val="left" w:pos="-7056"/>
              </w:tabs>
              <w:spacing w:after="120"/>
              <w:ind w:hanging="545"/>
              <w:jc w:val="both"/>
            </w:pPr>
            <w:r>
              <w:rPr>
                <w:color w:val="000000"/>
                <w:sz w:val="24"/>
                <w:szCs w:val="24"/>
              </w:rPr>
              <w:t>outstanding employment debts and unlawful deduction of wages including any PAYE and National Insurance Contributions;</w:t>
            </w:r>
          </w:p>
        </w:tc>
      </w:tr>
      <w:tr w:rsidR="00087F37">
        <w:tc>
          <w:tcPr>
            <w:tcW w:w="2917" w:type="dxa"/>
            <w:shd w:val="clear" w:color="auto" w:fill="auto"/>
            <w:tcMar>
              <w:top w:w="0" w:type="dxa"/>
              <w:left w:w="108" w:type="dxa"/>
              <w:bottom w:w="0" w:type="dxa"/>
              <w:right w:w="108" w:type="dxa"/>
            </w:tcMar>
          </w:tcPr>
          <w:p w:rsidR="00087F37" w:rsidRDefault="00087F37">
            <w:pPr>
              <w:keepNext/>
              <w:pBdr>
                <w:top w:val="nil"/>
                <w:left w:val="nil"/>
                <w:bottom w:val="nil"/>
                <w:right w:val="nil"/>
                <w:between w:val="nil"/>
              </w:pBdr>
              <w:ind w:left="706"/>
              <w:jc w:val="both"/>
              <w:rPr>
                <w:b/>
                <w:color w:val="000000"/>
                <w:sz w:val="24"/>
                <w:szCs w:val="24"/>
              </w:rPr>
            </w:pPr>
          </w:p>
        </w:tc>
        <w:tc>
          <w:tcPr>
            <w:tcW w:w="6109" w:type="dxa"/>
            <w:shd w:val="clear" w:color="auto" w:fill="auto"/>
            <w:tcMar>
              <w:top w:w="0" w:type="dxa"/>
              <w:left w:w="108" w:type="dxa"/>
              <w:bottom w:w="0" w:type="dxa"/>
              <w:right w:w="108" w:type="dxa"/>
            </w:tcMar>
          </w:tcPr>
          <w:p w:rsidR="00087F37" w:rsidRDefault="00243D1A">
            <w:pPr>
              <w:numPr>
                <w:ilvl w:val="1"/>
                <w:numId w:val="59"/>
              </w:numPr>
              <w:pBdr>
                <w:top w:val="nil"/>
                <w:left w:val="nil"/>
                <w:bottom w:val="nil"/>
                <w:right w:val="nil"/>
                <w:between w:val="nil"/>
              </w:pBdr>
              <w:tabs>
                <w:tab w:val="left" w:pos="-7776"/>
                <w:tab w:val="left" w:pos="-7056"/>
              </w:tabs>
              <w:spacing w:after="120"/>
              <w:ind w:hanging="545"/>
              <w:jc w:val="both"/>
            </w:pPr>
            <w:r>
              <w:rPr>
                <w:color w:val="000000"/>
                <w:sz w:val="24"/>
                <w:szCs w:val="24"/>
              </w:rPr>
              <w:t>employment claims whether in tort, contract or statute or otherwise;</w:t>
            </w:r>
          </w:p>
        </w:tc>
      </w:tr>
      <w:tr w:rsidR="00087F37">
        <w:tc>
          <w:tcPr>
            <w:tcW w:w="2917" w:type="dxa"/>
            <w:shd w:val="clear" w:color="auto" w:fill="auto"/>
            <w:tcMar>
              <w:top w:w="0" w:type="dxa"/>
              <w:left w:w="108" w:type="dxa"/>
              <w:bottom w:w="0" w:type="dxa"/>
              <w:right w:w="108" w:type="dxa"/>
            </w:tcMar>
          </w:tcPr>
          <w:p w:rsidR="00087F37" w:rsidRDefault="00087F37">
            <w:pPr>
              <w:keepNext/>
              <w:pBdr>
                <w:top w:val="nil"/>
                <w:left w:val="nil"/>
                <w:bottom w:val="nil"/>
                <w:right w:val="nil"/>
                <w:between w:val="nil"/>
              </w:pBdr>
              <w:ind w:left="706"/>
              <w:jc w:val="both"/>
              <w:rPr>
                <w:b/>
                <w:color w:val="000000"/>
                <w:sz w:val="24"/>
                <w:szCs w:val="24"/>
              </w:rPr>
            </w:pPr>
          </w:p>
        </w:tc>
        <w:tc>
          <w:tcPr>
            <w:tcW w:w="6109" w:type="dxa"/>
            <w:shd w:val="clear" w:color="auto" w:fill="auto"/>
            <w:tcMar>
              <w:top w:w="0" w:type="dxa"/>
              <w:left w:w="108" w:type="dxa"/>
              <w:bottom w:w="0" w:type="dxa"/>
              <w:right w:w="108" w:type="dxa"/>
            </w:tcMar>
          </w:tcPr>
          <w:p w:rsidR="00087F37" w:rsidRDefault="00243D1A">
            <w:pPr>
              <w:numPr>
                <w:ilvl w:val="1"/>
                <w:numId w:val="59"/>
              </w:numPr>
              <w:pBdr>
                <w:top w:val="nil"/>
                <w:left w:val="nil"/>
                <w:bottom w:val="nil"/>
                <w:right w:val="nil"/>
                <w:between w:val="nil"/>
              </w:pBdr>
              <w:tabs>
                <w:tab w:val="left" w:pos="-7776"/>
                <w:tab w:val="left" w:pos="-7056"/>
              </w:tabs>
              <w:spacing w:after="120"/>
              <w:ind w:hanging="545"/>
              <w:jc w:val="both"/>
            </w:pPr>
            <w:r>
              <w:rPr>
                <w:color w:val="000000"/>
                <w:sz w:val="24"/>
                <w:szCs w:val="24"/>
              </w:rPr>
              <w:t xml:space="preserve">any investigation </w:t>
            </w:r>
            <w:proofErr w:type="gramStart"/>
            <w:r>
              <w:rPr>
                <w:color w:val="000000"/>
                <w:sz w:val="24"/>
                <w:szCs w:val="24"/>
              </w:rPr>
              <w:t>relating  to</w:t>
            </w:r>
            <w:proofErr w:type="gramEnd"/>
            <w:r>
              <w:rPr>
                <w:color w:val="000000"/>
                <w:sz w:val="24"/>
                <w:szCs w:val="24"/>
              </w:rPr>
              <w:t xml:space="preserve">  employment matters by the Equality and Human Rights Commission or other enforcement, regulatory or supervisory body and of implementing any requirements which may arise from such investigation;</w:t>
            </w:r>
          </w:p>
        </w:tc>
      </w:tr>
      <w:tr w:rsidR="00087F37">
        <w:tc>
          <w:tcPr>
            <w:tcW w:w="291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09"/>
              <w:jc w:val="both"/>
              <w:rPr>
                <w:color w:val="000000"/>
              </w:rPr>
            </w:pPr>
            <w:r>
              <w:rPr>
                <w:b/>
                <w:color w:val="000000"/>
                <w:sz w:val="24"/>
                <w:szCs w:val="24"/>
              </w:rPr>
              <w:t>"Former Agency"</w:t>
            </w:r>
          </w:p>
        </w:tc>
        <w:tc>
          <w:tcPr>
            <w:tcW w:w="61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235"/>
              </w:tabs>
              <w:spacing w:before="120" w:after="120"/>
              <w:jc w:val="both"/>
              <w:rPr>
                <w:color w:val="000000"/>
              </w:rPr>
            </w:pPr>
            <w:r>
              <w:rPr>
                <w:color w:val="000000"/>
                <w:sz w:val="24"/>
                <w:szCs w:val="24"/>
              </w:rPr>
              <w:t>a supplier supplying services to the Client before the Relevant Transfer Date that are the same as or substantially similar to the Services (or any part of the Services) and shall include any Subcontractor of such supplier (or any Subcontractor of any such</w:t>
            </w:r>
            <w:r>
              <w:rPr>
                <w:color w:val="000000"/>
                <w:sz w:val="24"/>
                <w:szCs w:val="24"/>
              </w:rPr>
              <w:t xml:space="preserve"> Subcontractor);</w:t>
            </w:r>
          </w:p>
        </w:tc>
      </w:tr>
      <w:tr w:rsidR="00087F37">
        <w:trPr>
          <w:trHeight w:val="3560"/>
        </w:trPr>
        <w:tc>
          <w:tcPr>
            <w:tcW w:w="291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09"/>
              <w:jc w:val="both"/>
              <w:rPr>
                <w:color w:val="000000"/>
              </w:rPr>
            </w:pPr>
            <w:r>
              <w:rPr>
                <w:b/>
                <w:color w:val="000000"/>
                <w:sz w:val="24"/>
                <w:szCs w:val="24"/>
              </w:rPr>
              <w:lastRenderedPageBreak/>
              <w:t>"New Fair Deal"</w:t>
            </w:r>
          </w:p>
        </w:tc>
        <w:tc>
          <w:tcPr>
            <w:tcW w:w="61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34"/>
              </w:tabs>
              <w:spacing w:before="120" w:after="120"/>
              <w:ind w:hanging="170"/>
              <w:jc w:val="both"/>
              <w:rPr>
                <w:color w:val="000000"/>
              </w:rPr>
            </w:pPr>
            <w:r>
              <w:rPr>
                <w:color w:val="000000"/>
                <w:sz w:val="24"/>
                <w:szCs w:val="24"/>
              </w:rPr>
              <w:t>the revised Fair Deal position set out in the HM Treasury guidance:  "</w:t>
            </w:r>
            <w:r>
              <w:rPr>
                <w:i/>
                <w:color w:val="000000"/>
                <w:sz w:val="24"/>
                <w:szCs w:val="24"/>
              </w:rPr>
              <w:t>Fair Deal for Staff Pensions: Staff Transfer from Central Government</w:t>
            </w:r>
            <w:r>
              <w:rPr>
                <w:color w:val="000000"/>
                <w:sz w:val="24"/>
                <w:szCs w:val="24"/>
              </w:rPr>
              <w:t>" issued in October 2013 including:</w:t>
            </w:r>
          </w:p>
          <w:p w:rsidR="00087F37" w:rsidRDefault="00243D1A">
            <w:pPr>
              <w:numPr>
                <w:ilvl w:val="5"/>
                <w:numId w:val="59"/>
              </w:numPr>
              <w:pBdr>
                <w:top w:val="nil"/>
                <w:left w:val="nil"/>
                <w:bottom w:val="nil"/>
                <w:right w:val="nil"/>
                <w:between w:val="nil"/>
              </w:pBdr>
              <w:tabs>
                <w:tab w:val="left" w:pos="1540"/>
              </w:tabs>
              <w:spacing w:before="120" w:after="120"/>
              <w:ind w:left="1506" w:hanging="567"/>
              <w:jc w:val="both"/>
            </w:pPr>
            <w:r>
              <w:rPr>
                <w:color w:val="000000"/>
                <w:sz w:val="24"/>
                <w:szCs w:val="24"/>
              </w:rPr>
              <w:t>any amendments to that document immediately prior to the Relevant Transfer Date; and</w:t>
            </w:r>
          </w:p>
          <w:p w:rsidR="00087F37" w:rsidRDefault="00243D1A">
            <w:pPr>
              <w:numPr>
                <w:ilvl w:val="5"/>
                <w:numId w:val="59"/>
              </w:numPr>
              <w:pBdr>
                <w:top w:val="nil"/>
                <w:left w:val="nil"/>
                <w:bottom w:val="nil"/>
                <w:right w:val="nil"/>
                <w:between w:val="nil"/>
              </w:pBdr>
              <w:tabs>
                <w:tab w:val="left" w:pos="1540"/>
              </w:tabs>
              <w:spacing w:before="120" w:after="120"/>
              <w:ind w:left="1506" w:hanging="567"/>
              <w:jc w:val="both"/>
            </w:pPr>
            <w:r>
              <w:rPr>
                <w:color w:val="000000"/>
                <w:sz w:val="24"/>
                <w:szCs w:val="24"/>
              </w:rPr>
              <w:t>any similar pension protection in accordance with the Annexes D1-D3 inclusive to Part D of this Schedule as notified to the Agency by the Client;</w:t>
            </w:r>
          </w:p>
        </w:tc>
      </w:tr>
      <w:tr w:rsidR="00087F37">
        <w:trPr>
          <w:trHeight w:val="1824"/>
        </w:trPr>
        <w:tc>
          <w:tcPr>
            <w:tcW w:w="291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09"/>
              <w:jc w:val="both"/>
              <w:rPr>
                <w:color w:val="000000"/>
              </w:rPr>
            </w:pPr>
            <w:r>
              <w:rPr>
                <w:b/>
                <w:color w:val="000000"/>
                <w:sz w:val="24"/>
                <w:szCs w:val="24"/>
              </w:rPr>
              <w:t>“Old Fair Deal”</w:t>
            </w:r>
          </w:p>
        </w:tc>
        <w:tc>
          <w:tcPr>
            <w:tcW w:w="61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34"/>
              </w:tabs>
              <w:spacing w:before="120" w:after="120"/>
              <w:ind w:hanging="170"/>
              <w:jc w:val="both"/>
              <w:rPr>
                <w:color w:val="000000"/>
              </w:rPr>
            </w:pPr>
            <w:r>
              <w:rPr>
                <w:color w:val="000000"/>
                <w:sz w:val="24"/>
                <w:szCs w:val="24"/>
              </w:rPr>
              <w:t>HM Treasury Guidance “</w:t>
            </w:r>
            <w:r>
              <w:rPr>
                <w:i/>
                <w:color w:val="000000"/>
                <w:sz w:val="24"/>
                <w:szCs w:val="24"/>
              </w:rPr>
              <w:t>Staff Transfers from Central Government: A Fair Deal for Staff Pensions</w:t>
            </w:r>
            <w:r>
              <w:rPr>
                <w:color w:val="000000"/>
                <w:sz w:val="24"/>
                <w:szCs w:val="24"/>
              </w:rPr>
              <w:t>” issued in June 1999 including the supplementary guidance “</w:t>
            </w:r>
            <w:r>
              <w:rPr>
                <w:i/>
                <w:color w:val="000000"/>
                <w:sz w:val="24"/>
                <w:szCs w:val="24"/>
              </w:rPr>
              <w:t>Fair Deal for Staff pensions: Procurement of Bulk Transfer Agreements and Related Issues</w:t>
            </w:r>
            <w:r>
              <w:rPr>
                <w:color w:val="000000"/>
                <w:sz w:val="24"/>
                <w:szCs w:val="24"/>
              </w:rPr>
              <w:t>” issued in June 2004;</w:t>
            </w:r>
          </w:p>
        </w:tc>
      </w:tr>
      <w:tr w:rsidR="00087F37">
        <w:tc>
          <w:tcPr>
            <w:tcW w:w="291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09"/>
              <w:jc w:val="both"/>
              <w:rPr>
                <w:color w:val="000000"/>
              </w:rPr>
            </w:pPr>
            <w:r>
              <w:rPr>
                <w:b/>
                <w:color w:val="000000"/>
                <w:sz w:val="24"/>
                <w:szCs w:val="24"/>
              </w:rPr>
              <w:t>"Partial Termination"</w:t>
            </w:r>
          </w:p>
        </w:tc>
        <w:tc>
          <w:tcPr>
            <w:tcW w:w="61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235"/>
              </w:tabs>
              <w:spacing w:before="120" w:after="120"/>
              <w:jc w:val="both"/>
              <w:rPr>
                <w:color w:val="000000"/>
              </w:rPr>
            </w:pPr>
            <w:r>
              <w:rPr>
                <w:color w:val="000000"/>
                <w:sz w:val="24"/>
                <w:szCs w:val="24"/>
              </w:rPr>
              <w:t>the partial termination of the relevant Contract to the extent that it relates to the provision of any part of the Services as further provided for in Clause 10.4 (When CCS or the Client can end this contract) or 10.6 (When the Agency can end the contract)</w:t>
            </w:r>
            <w:r>
              <w:rPr>
                <w:color w:val="000000"/>
                <w:sz w:val="24"/>
                <w:szCs w:val="24"/>
              </w:rPr>
              <w:t>;</w:t>
            </w:r>
          </w:p>
        </w:tc>
      </w:tr>
      <w:tr w:rsidR="00087F37">
        <w:tc>
          <w:tcPr>
            <w:tcW w:w="291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09"/>
              <w:jc w:val="both"/>
              <w:rPr>
                <w:color w:val="000000"/>
              </w:rPr>
            </w:pPr>
            <w:r>
              <w:rPr>
                <w:b/>
                <w:color w:val="000000"/>
                <w:sz w:val="24"/>
                <w:szCs w:val="24"/>
              </w:rPr>
              <w:t>"Relevant Transfer"</w:t>
            </w:r>
          </w:p>
        </w:tc>
        <w:tc>
          <w:tcPr>
            <w:tcW w:w="61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34"/>
              </w:tabs>
              <w:spacing w:before="120" w:after="120"/>
              <w:ind w:hanging="170"/>
              <w:jc w:val="both"/>
              <w:rPr>
                <w:color w:val="000000"/>
              </w:rPr>
            </w:pPr>
            <w:r>
              <w:rPr>
                <w:color w:val="000000"/>
                <w:sz w:val="24"/>
                <w:szCs w:val="24"/>
              </w:rPr>
              <w:t>a transfer of employment to which the Employment Regulations applies;</w:t>
            </w:r>
          </w:p>
        </w:tc>
      </w:tr>
      <w:tr w:rsidR="00087F37">
        <w:tc>
          <w:tcPr>
            <w:tcW w:w="291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09"/>
              <w:jc w:val="both"/>
              <w:rPr>
                <w:color w:val="000000"/>
              </w:rPr>
            </w:pPr>
            <w:r>
              <w:rPr>
                <w:b/>
                <w:color w:val="000000"/>
                <w:sz w:val="24"/>
                <w:szCs w:val="24"/>
              </w:rPr>
              <w:t>"Relevant Transfer Date"</w:t>
            </w:r>
          </w:p>
        </w:tc>
        <w:tc>
          <w:tcPr>
            <w:tcW w:w="61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34"/>
              </w:tabs>
              <w:spacing w:before="120" w:after="120"/>
              <w:ind w:hanging="170"/>
              <w:jc w:val="both"/>
              <w:rPr>
                <w:color w:val="000000"/>
              </w:rPr>
            </w:pPr>
            <w:r>
              <w:rPr>
                <w:color w:val="000000"/>
                <w:sz w:val="24"/>
                <w:szCs w:val="24"/>
              </w:rPr>
              <w:t>in relation to a Relevant Transfer, the date upon which the Relevant Transfer takes place. For the purposes of Part D: Pensions and its Annexes, where the Agency or a Subcontractor was the Former Agency and there is no Relevant Transfer of the Fair Deal Em</w:t>
            </w:r>
            <w:r>
              <w:rPr>
                <w:color w:val="000000"/>
                <w:sz w:val="24"/>
                <w:szCs w:val="24"/>
              </w:rPr>
              <w:t>ployees because they remain continuously employed by the Agency (or Subcontractor), references to the Relevant Transfer Date shall become references to the Start Date;</w:t>
            </w:r>
          </w:p>
        </w:tc>
      </w:tr>
      <w:tr w:rsidR="00087F37">
        <w:tc>
          <w:tcPr>
            <w:tcW w:w="2917" w:type="dxa"/>
            <w:shd w:val="clear" w:color="auto" w:fill="auto"/>
            <w:tcMar>
              <w:top w:w="0" w:type="dxa"/>
              <w:left w:w="108" w:type="dxa"/>
              <w:bottom w:w="0" w:type="dxa"/>
              <w:right w:w="108" w:type="dxa"/>
            </w:tcMar>
          </w:tcPr>
          <w:p w:rsidR="00087F37" w:rsidRDefault="00243D1A">
            <w:pPr>
              <w:keepNext/>
              <w:pBdr>
                <w:top w:val="nil"/>
                <w:left w:val="nil"/>
                <w:bottom w:val="nil"/>
                <w:right w:val="nil"/>
                <w:between w:val="nil"/>
              </w:pBdr>
              <w:spacing w:before="120" w:after="120"/>
              <w:ind w:left="709"/>
              <w:jc w:val="both"/>
              <w:rPr>
                <w:color w:val="000000"/>
              </w:rPr>
            </w:pPr>
            <w:r>
              <w:rPr>
                <w:b/>
                <w:color w:val="000000"/>
                <w:sz w:val="24"/>
                <w:szCs w:val="24"/>
              </w:rPr>
              <w:lastRenderedPageBreak/>
              <w:t>"Staffing Information"</w:t>
            </w:r>
          </w:p>
        </w:tc>
        <w:tc>
          <w:tcPr>
            <w:tcW w:w="6109" w:type="dxa"/>
            <w:shd w:val="clear" w:color="auto" w:fill="auto"/>
            <w:tcMar>
              <w:top w:w="0" w:type="dxa"/>
              <w:left w:w="108" w:type="dxa"/>
              <w:bottom w:w="0" w:type="dxa"/>
              <w:right w:w="108" w:type="dxa"/>
            </w:tcMar>
          </w:tcPr>
          <w:p w:rsidR="00087F37" w:rsidRDefault="00243D1A">
            <w:pPr>
              <w:keepNext/>
              <w:pBdr>
                <w:top w:val="nil"/>
                <w:left w:val="nil"/>
                <w:bottom w:val="nil"/>
                <w:right w:val="nil"/>
                <w:between w:val="nil"/>
              </w:pBdr>
              <w:spacing w:before="120" w:after="120"/>
              <w:jc w:val="both"/>
              <w:rPr>
                <w:color w:val="000000"/>
              </w:rPr>
            </w:pPr>
            <w:r>
              <w:rPr>
                <w:color w:val="000000"/>
                <w:sz w:val="24"/>
                <w:szCs w:val="24"/>
              </w:rPr>
              <w:t>in relation to all persons identified on the Agency's Provisional Agency Personnel List or Agency's Final Agency Personnel List, as the case may be, such information as the Client may reasonably request (subject to all applicable provisions of the Data Pro</w:t>
            </w:r>
            <w:r>
              <w:rPr>
                <w:color w:val="000000"/>
                <w:sz w:val="24"/>
                <w:szCs w:val="24"/>
              </w:rPr>
              <w:t>tection Legislation), but including in an anonymised format:</w:t>
            </w:r>
          </w:p>
          <w:p w:rsidR="00087F37" w:rsidRDefault="00243D1A">
            <w:pPr>
              <w:keepNext/>
              <w:pBdr>
                <w:top w:val="nil"/>
                <w:left w:val="nil"/>
                <w:bottom w:val="nil"/>
                <w:right w:val="nil"/>
                <w:between w:val="nil"/>
              </w:pBdr>
              <w:spacing w:before="120" w:after="120"/>
              <w:ind w:left="720" w:hanging="720"/>
              <w:jc w:val="both"/>
              <w:rPr>
                <w:color w:val="000000"/>
              </w:rPr>
            </w:pPr>
            <w:r>
              <w:rPr>
                <w:color w:val="000000"/>
                <w:sz w:val="24"/>
                <w:szCs w:val="24"/>
              </w:rPr>
              <w:t>(a)</w:t>
            </w:r>
            <w:r>
              <w:rPr>
                <w:color w:val="000000"/>
                <w:sz w:val="24"/>
                <w:szCs w:val="24"/>
              </w:rPr>
              <w:tab/>
              <w:t>their ages, dates of commencement of employment or engagement, gender and place of work;</w:t>
            </w:r>
          </w:p>
        </w:tc>
      </w:tr>
      <w:tr w:rsidR="00087F37">
        <w:tc>
          <w:tcPr>
            <w:tcW w:w="2917"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20" w:hanging="720"/>
              <w:jc w:val="both"/>
              <w:rPr>
                <w:color w:val="000000"/>
              </w:rPr>
            </w:pPr>
            <w:r>
              <w:rPr>
                <w:color w:val="000000"/>
                <w:sz w:val="24"/>
                <w:szCs w:val="24"/>
              </w:rPr>
              <w:t>(b)</w:t>
            </w:r>
            <w:r>
              <w:rPr>
                <w:color w:val="000000"/>
                <w:sz w:val="24"/>
                <w:szCs w:val="24"/>
              </w:rPr>
              <w:tab/>
            </w:r>
            <w:r>
              <w:rPr>
                <w:color w:val="000000"/>
                <w:sz w:val="24"/>
                <w:szCs w:val="24"/>
              </w:rPr>
              <w:t>details of whether they are employed, self-employed contractors or consultants, agency workers or otherwise;</w:t>
            </w:r>
          </w:p>
        </w:tc>
      </w:tr>
      <w:tr w:rsidR="00087F37">
        <w:tc>
          <w:tcPr>
            <w:tcW w:w="2917"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655" w:hanging="655"/>
              <w:jc w:val="both"/>
              <w:rPr>
                <w:color w:val="000000"/>
              </w:rPr>
            </w:pPr>
            <w:r>
              <w:rPr>
                <w:color w:val="000000"/>
                <w:sz w:val="24"/>
                <w:szCs w:val="24"/>
              </w:rPr>
              <w:t>(c)</w:t>
            </w:r>
            <w:r>
              <w:rPr>
                <w:color w:val="000000"/>
                <w:sz w:val="24"/>
                <w:szCs w:val="24"/>
              </w:rPr>
              <w:tab/>
              <w:t>the identity of the employer or relevant contracting Party;</w:t>
            </w:r>
          </w:p>
        </w:tc>
      </w:tr>
      <w:tr w:rsidR="00087F37">
        <w:tc>
          <w:tcPr>
            <w:tcW w:w="2917"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20" w:hanging="720"/>
              <w:jc w:val="both"/>
              <w:rPr>
                <w:color w:val="000000"/>
              </w:rPr>
            </w:pPr>
            <w:r>
              <w:rPr>
                <w:color w:val="000000"/>
                <w:sz w:val="24"/>
                <w:szCs w:val="24"/>
              </w:rPr>
              <w:t>(d)</w:t>
            </w:r>
            <w:r>
              <w:rPr>
                <w:color w:val="000000"/>
                <w:sz w:val="24"/>
                <w:szCs w:val="24"/>
              </w:rPr>
              <w:tab/>
            </w:r>
            <w:r>
              <w:rPr>
                <w:color w:val="000000"/>
                <w:sz w:val="24"/>
                <w:szCs w:val="24"/>
              </w:rPr>
              <w:t>their relevant contractual notice periods and any other terms relating to termination of employment, including redundancy procedures, and redundancy payments;</w:t>
            </w:r>
          </w:p>
        </w:tc>
      </w:tr>
      <w:tr w:rsidR="00087F37">
        <w:tc>
          <w:tcPr>
            <w:tcW w:w="2917"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20" w:hanging="720"/>
              <w:jc w:val="both"/>
              <w:rPr>
                <w:color w:val="000000"/>
              </w:rPr>
            </w:pPr>
            <w:r>
              <w:rPr>
                <w:color w:val="000000"/>
                <w:sz w:val="24"/>
                <w:szCs w:val="24"/>
              </w:rPr>
              <w:t>(e)</w:t>
            </w:r>
            <w:r>
              <w:rPr>
                <w:color w:val="000000"/>
                <w:sz w:val="24"/>
                <w:szCs w:val="24"/>
              </w:rPr>
              <w:tab/>
              <w:t xml:space="preserve">their wages, salaries, bonuses and </w:t>
            </w:r>
            <w:proofErr w:type="gramStart"/>
            <w:r>
              <w:rPr>
                <w:color w:val="000000"/>
                <w:sz w:val="24"/>
                <w:szCs w:val="24"/>
              </w:rPr>
              <w:t>profit sharing</w:t>
            </w:r>
            <w:proofErr w:type="gramEnd"/>
            <w:r>
              <w:rPr>
                <w:color w:val="000000"/>
                <w:sz w:val="24"/>
                <w:szCs w:val="24"/>
              </w:rPr>
              <w:t xml:space="preserve"> arrangements as applicable;</w:t>
            </w:r>
          </w:p>
        </w:tc>
      </w:tr>
      <w:tr w:rsidR="00087F37">
        <w:tc>
          <w:tcPr>
            <w:tcW w:w="2917"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20" w:hanging="720"/>
              <w:jc w:val="both"/>
              <w:rPr>
                <w:color w:val="000000"/>
              </w:rPr>
            </w:pPr>
            <w:r>
              <w:rPr>
                <w:color w:val="000000"/>
                <w:sz w:val="24"/>
                <w:szCs w:val="24"/>
              </w:rPr>
              <w:t>(f)</w:t>
            </w:r>
            <w:r>
              <w:rPr>
                <w:color w:val="000000"/>
                <w:sz w:val="24"/>
                <w:szCs w:val="24"/>
              </w:rPr>
              <w:tab/>
              <w:t>details</w:t>
            </w:r>
            <w:r>
              <w:rPr>
                <w:color w:val="000000"/>
                <w:sz w:val="24"/>
                <w:szCs w:val="24"/>
              </w:rPr>
              <w:t xml:space="preserve"> of other employment-related benefits, including (without limitation) medical insurance, life assurance, pension or other retirement benefit schemes, share option schemes and company car schedules applicable to them;</w:t>
            </w:r>
          </w:p>
        </w:tc>
      </w:tr>
      <w:tr w:rsidR="00087F37">
        <w:tc>
          <w:tcPr>
            <w:tcW w:w="2917"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20" w:hanging="720"/>
              <w:jc w:val="both"/>
              <w:rPr>
                <w:color w:val="000000"/>
              </w:rPr>
            </w:pPr>
            <w:r>
              <w:rPr>
                <w:color w:val="000000"/>
                <w:sz w:val="24"/>
                <w:szCs w:val="24"/>
              </w:rPr>
              <w:t>(g)</w:t>
            </w:r>
            <w:r>
              <w:rPr>
                <w:color w:val="000000"/>
                <w:sz w:val="24"/>
                <w:szCs w:val="24"/>
              </w:rPr>
              <w:tab/>
            </w:r>
            <w:r>
              <w:rPr>
                <w:color w:val="000000"/>
                <w:sz w:val="24"/>
                <w:szCs w:val="24"/>
              </w:rPr>
              <w:t>any outstanding or potential contractual, statutory or other liabilities in respect of such individuals (including in respect of personal injury claims);</w:t>
            </w:r>
          </w:p>
        </w:tc>
      </w:tr>
      <w:tr w:rsidR="00087F37">
        <w:tc>
          <w:tcPr>
            <w:tcW w:w="2917"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20" w:hanging="720"/>
              <w:jc w:val="both"/>
              <w:rPr>
                <w:color w:val="000000"/>
              </w:rPr>
            </w:pPr>
            <w:r>
              <w:rPr>
                <w:color w:val="000000"/>
                <w:sz w:val="24"/>
                <w:szCs w:val="24"/>
              </w:rPr>
              <w:t>(h)</w:t>
            </w:r>
            <w:r>
              <w:rPr>
                <w:color w:val="000000"/>
                <w:sz w:val="24"/>
                <w:szCs w:val="24"/>
              </w:rPr>
              <w:tab/>
              <w:t>details of any such individuals on long term sickness absence, parental leave, maternity leave o</w:t>
            </w:r>
            <w:r>
              <w:rPr>
                <w:color w:val="000000"/>
                <w:sz w:val="24"/>
                <w:szCs w:val="24"/>
              </w:rPr>
              <w:t xml:space="preserve">r other authorised </w:t>
            </w:r>
            <w:proofErr w:type="gramStart"/>
            <w:r>
              <w:rPr>
                <w:color w:val="000000"/>
                <w:sz w:val="24"/>
                <w:szCs w:val="24"/>
              </w:rPr>
              <w:t>long term</w:t>
            </w:r>
            <w:proofErr w:type="gramEnd"/>
            <w:r>
              <w:rPr>
                <w:color w:val="000000"/>
                <w:sz w:val="24"/>
                <w:szCs w:val="24"/>
              </w:rPr>
              <w:t xml:space="preserve"> absence;</w:t>
            </w:r>
          </w:p>
        </w:tc>
      </w:tr>
      <w:tr w:rsidR="00087F37">
        <w:tc>
          <w:tcPr>
            <w:tcW w:w="2917"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spacing w:before="120" w:after="120"/>
              <w:ind w:left="709"/>
              <w:jc w:val="both"/>
              <w:rPr>
                <w:b/>
                <w:color w:val="000000"/>
                <w:sz w:val="24"/>
                <w:szCs w:val="24"/>
              </w:rPr>
            </w:pPr>
          </w:p>
        </w:tc>
        <w:tc>
          <w:tcPr>
            <w:tcW w:w="61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20" w:hanging="720"/>
              <w:jc w:val="both"/>
              <w:rPr>
                <w:color w:val="000000"/>
              </w:rPr>
            </w:pPr>
            <w:r>
              <w:rPr>
                <w:color w:val="000000"/>
                <w:sz w:val="24"/>
                <w:szCs w:val="24"/>
              </w:rPr>
              <w:t>(i)</w:t>
            </w:r>
            <w:r>
              <w:rPr>
                <w:color w:val="000000"/>
                <w:sz w:val="24"/>
                <w:szCs w:val="24"/>
              </w:rPr>
              <w:tab/>
              <w:t>copies of all relevant documents and materials relating to such information, including copies of relevant contracts of employment (or relevant standard contracts if applied generally in respect of such employees)</w:t>
            </w:r>
            <w:r>
              <w:rPr>
                <w:color w:val="000000"/>
                <w:sz w:val="24"/>
                <w:szCs w:val="24"/>
              </w:rPr>
              <w:t>; and</w:t>
            </w:r>
          </w:p>
        </w:tc>
      </w:tr>
      <w:tr w:rsidR="00087F37">
        <w:tc>
          <w:tcPr>
            <w:tcW w:w="2917"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spacing w:before="120" w:after="120"/>
              <w:ind w:left="709"/>
              <w:jc w:val="both"/>
              <w:rPr>
                <w:b/>
                <w:color w:val="000000"/>
                <w:sz w:val="24"/>
                <w:szCs w:val="24"/>
              </w:rPr>
            </w:pPr>
          </w:p>
          <w:p w:rsidR="00087F37" w:rsidRDefault="00087F37">
            <w:pPr>
              <w:pBdr>
                <w:top w:val="nil"/>
                <w:left w:val="nil"/>
                <w:bottom w:val="nil"/>
                <w:right w:val="nil"/>
                <w:between w:val="nil"/>
              </w:pBdr>
              <w:spacing w:before="120" w:after="120"/>
              <w:jc w:val="both"/>
              <w:rPr>
                <w:b/>
                <w:color w:val="000000"/>
                <w:sz w:val="24"/>
                <w:szCs w:val="24"/>
              </w:rPr>
            </w:pPr>
          </w:p>
        </w:tc>
        <w:tc>
          <w:tcPr>
            <w:tcW w:w="61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20" w:hanging="720"/>
              <w:jc w:val="both"/>
              <w:rPr>
                <w:color w:val="000000"/>
              </w:rPr>
            </w:pPr>
            <w:r>
              <w:rPr>
                <w:color w:val="000000"/>
                <w:sz w:val="24"/>
                <w:szCs w:val="24"/>
              </w:rPr>
              <w:t>(j)</w:t>
            </w:r>
            <w:r>
              <w:rPr>
                <w:color w:val="000000"/>
                <w:sz w:val="24"/>
                <w:szCs w:val="24"/>
              </w:rPr>
              <w:tab/>
              <w:t>any other "employee liability information" as such term is defined in regulation 11 of the Employment Regulations;</w:t>
            </w:r>
          </w:p>
        </w:tc>
      </w:tr>
      <w:tr w:rsidR="00087F37">
        <w:tc>
          <w:tcPr>
            <w:tcW w:w="291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09"/>
              <w:jc w:val="both"/>
              <w:rPr>
                <w:color w:val="000000"/>
              </w:rPr>
            </w:pPr>
            <w:r>
              <w:rPr>
                <w:b/>
                <w:color w:val="000000"/>
                <w:sz w:val="24"/>
                <w:szCs w:val="24"/>
              </w:rPr>
              <w:t>"Agency's Final Agency Personnel List"</w:t>
            </w:r>
          </w:p>
        </w:tc>
        <w:tc>
          <w:tcPr>
            <w:tcW w:w="61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34"/>
              </w:tabs>
              <w:spacing w:before="120" w:after="120"/>
              <w:ind w:hanging="170"/>
              <w:jc w:val="both"/>
              <w:rPr>
                <w:color w:val="000000"/>
              </w:rPr>
            </w:pPr>
            <w:r>
              <w:rPr>
                <w:color w:val="000000"/>
                <w:sz w:val="24"/>
                <w:szCs w:val="24"/>
              </w:rPr>
              <w:t>a list provided by the Agency of all Agency Staff whose will transfer under the Employment Regulations on the Service Transfer Date;</w:t>
            </w:r>
          </w:p>
        </w:tc>
      </w:tr>
      <w:tr w:rsidR="00087F37">
        <w:tc>
          <w:tcPr>
            <w:tcW w:w="291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09"/>
              <w:jc w:val="both"/>
              <w:rPr>
                <w:color w:val="000000"/>
              </w:rPr>
            </w:pPr>
            <w:r>
              <w:rPr>
                <w:b/>
                <w:color w:val="000000"/>
                <w:sz w:val="24"/>
                <w:szCs w:val="24"/>
              </w:rPr>
              <w:t>"Agency's Provisional Agency Personnel List"</w:t>
            </w:r>
          </w:p>
        </w:tc>
        <w:tc>
          <w:tcPr>
            <w:tcW w:w="61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34" w:hanging="170"/>
              <w:jc w:val="both"/>
              <w:rPr>
                <w:color w:val="000000"/>
              </w:rPr>
            </w:pPr>
            <w:r>
              <w:rPr>
                <w:color w:val="000000"/>
                <w:sz w:val="24"/>
                <w:szCs w:val="24"/>
              </w:rPr>
              <w:t xml:space="preserve">a list prepared and updated by the Agency of all Agency Staff who are at the date of the </w:t>
            </w:r>
            <w:proofErr w:type="gramStart"/>
            <w:r>
              <w:rPr>
                <w:color w:val="000000"/>
                <w:sz w:val="24"/>
                <w:szCs w:val="24"/>
              </w:rPr>
              <w:t>list  wholly</w:t>
            </w:r>
            <w:proofErr w:type="gramEnd"/>
            <w:r>
              <w:rPr>
                <w:color w:val="000000"/>
                <w:sz w:val="24"/>
                <w:szCs w:val="24"/>
              </w:rPr>
              <w:t xml:space="preserve"> or mainly engaged in or assigned to the provision of the Services or any relevant part of the Services which it is envisaged as at the date of such list w</w:t>
            </w:r>
            <w:r>
              <w:rPr>
                <w:color w:val="000000"/>
                <w:sz w:val="24"/>
                <w:szCs w:val="24"/>
              </w:rPr>
              <w:t>ill no longer be provided by the Agency;</w:t>
            </w:r>
          </w:p>
        </w:tc>
      </w:tr>
      <w:tr w:rsidR="00087F37">
        <w:tc>
          <w:tcPr>
            <w:tcW w:w="291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09"/>
              <w:jc w:val="both"/>
              <w:rPr>
                <w:color w:val="000000"/>
              </w:rPr>
            </w:pPr>
            <w:r>
              <w:rPr>
                <w:b/>
                <w:color w:val="000000"/>
                <w:sz w:val="24"/>
                <w:szCs w:val="24"/>
              </w:rPr>
              <w:t>"Term"</w:t>
            </w:r>
          </w:p>
        </w:tc>
        <w:tc>
          <w:tcPr>
            <w:tcW w:w="61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jc w:val="both"/>
              <w:rPr>
                <w:color w:val="000000"/>
              </w:rPr>
            </w:pPr>
            <w:r>
              <w:rPr>
                <w:color w:val="000000"/>
                <w:sz w:val="24"/>
                <w:szCs w:val="24"/>
              </w:rPr>
              <w:t>the period commencing on the Start Date and ending on the expiry of the Initial Period or any Extension Period or on earlier termination of the relevant Contract;</w:t>
            </w:r>
          </w:p>
        </w:tc>
      </w:tr>
      <w:tr w:rsidR="00087F37">
        <w:tc>
          <w:tcPr>
            <w:tcW w:w="291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09"/>
              <w:jc w:val="both"/>
              <w:rPr>
                <w:color w:val="000000"/>
              </w:rPr>
            </w:pPr>
            <w:r>
              <w:rPr>
                <w:b/>
                <w:color w:val="000000"/>
                <w:sz w:val="24"/>
                <w:szCs w:val="24"/>
              </w:rPr>
              <w:t>"Transferring Client Employees"</w:t>
            </w:r>
          </w:p>
        </w:tc>
        <w:tc>
          <w:tcPr>
            <w:tcW w:w="61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jc w:val="both"/>
              <w:rPr>
                <w:color w:val="000000"/>
              </w:rPr>
            </w:pPr>
            <w:r>
              <w:rPr>
                <w:color w:val="000000"/>
                <w:sz w:val="24"/>
                <w:szCs w:val="24"/>
              </w:rPr>
              <w:t>those employees of the Client to whom the Employment Regulations will apply on the Relevant Transfer Date;</w:t>
            </w:r>
          </w:p>
        </w:tc>
      </w:tr>
      <w:tr w:rsidR="00087F37">
        <w:tc>
          <w:tcPr>
            <w:tcW w:w="291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09"/>
              <w:jc w:val="both"/>
              <w:rPr>
                <w:color w:val="000000"/>
              </w:rPr>
            </w:pPr>
            <w:r>
              <w:rPr>
                <w:b/>
                <w:color w:val="000000"/>
                <w:sz w:val="24"/>
                <w:szCs w:val="24"/>
              </w:rPr>
              <w:t>"Transferring Former Agency Employees"</w:t>
            </w:r>
          </w:p>
        </w:tc>
        <w:tc>
          <w:tcPr>
            <w:tcW w:w="61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jc w:val="both"/>
              <w:rPr>
                <w:color w:val="000000"/>
              </w:rPr>
            </w:pPr>
            <w:r>
              <w:rPr>
                <w:color w:val="000000"/>
                <w:sz w:val="24"/>
                <w:szCs w:val="24"/>
              </w:rPr>
              <w:t xml:space="preserve">in relation to a Former Agency, those employees of the Former Agency to whom the Employment Regulations will </w:t>
            </w:r>
            <w:r>
              <w:rPr>
                <w:color w:val="000000"/>
                <w:sz w:val="24"/>
                <w:szCs w:val="24"/>
              </w:rPr>
              <w:t>apply on the Relevant Transfer Date.</w:t>
            </w:r>
          </w:p>
        </w:tc>
      </w:tr>
    </w:tbl>
    <w:p w:rsidR="00087F37" w:rsidRDefault="00243D1A">
      <w:pPr>
        <w:keepNext/>
        <w:numPr>
          <w:ilvl w:val="0"/>
          <w:numId w:val="61"/>
        </w:numPr>
        <w:pBdr>
          <w:top w:val="nil"/>
          <w:left w:val="nil"/>
          <w:bottom w:val="nil"/>
          <w:right w:val="nil"/>
          <w:between w:val="nil"/>
        </w:pBdr>
        <w:spacing w:before="120" w:after="240"/>
        <w:jc w:val="both"/>
      </w:pPr>
      <w:r>
        <w:rPr>
          <w:b/>
          <w:smallCaps/>
          <w:color w:val="000000"/>
          <w:sz w:val="24"/>
          <w:szCs w:val="24"/>
        </w:rPr>
        <w:t>INTERPRETATION</w:t>
      </w:r>
    </w:p>
    <w:p w:rsidR="00087F37" w:rsidRDefault="00243D1A">
      <w:pPr>
        <w:keepNext/>
        <w:numPr>
          <w:ilvl w:val="1"/>
          <w:numId w:val="61"/>
        </w:numPr>
        <w:pBdr>
          <w:top w:val="nil"/>
          <w:left w:val="nil"/>
          <w:bottom w:val="nil"/>
          <w:right w:val="nil"/>
          <w:between w:val="nil"/>
        </w:pBdr>
        <w:tabs>
          <w:tab w:val="left" w:pos="-6207"/>
        </w:tabs>
        <w:spacing w:before="120" w:after="120"/>
        <w:jc w:val="both"/>
      </w:pPr>
      <w:r>
        <w:rPr>
          <w:color w:val="000000"/>
          <w:sz w:val="24"/>
          <w:szCs w:val="24"/>
        </w:rPr>
        <w:t>Where a provision in this Schedule imposes any obligation on the Agency including (without limit) to comply with a requirement or provide an indemnity, undertaking or warranty, the Agency shall procure that each of its Subcontractors shall comply with such</w:t>
      </w:r>
      <w:r>
        <w:rPr>
          <w:color w:val="000000"/>
          <w:sz w:val="24"/>
          <w:szCs w:val="24"/>
        </w:rPr>
        <w:t xml:space="preserve"> obligation and provide such indemnity, undertaking or warranty to CCS, the Client, Former Agency, Replacement Agency or Replacement Subcontractor, as the case may be and where the Subcontractor fails to satisfy any claims under such indemnities the Agency</w:t>
      </w:r>
      <w:r>
        <w:rPr>
          <w:color w:val="000000"/>
          <w:sz w:val="24"/>
          <w:szCs w:val="24"/>
        </w:rPr>
        <w:t xml:space="preserve"> will be liable for satisfying any such claim as if it had provided the indemnity itself.</w:t>
      </w:r>
    </w:p>
    <w:p w:rsidR="00087F37" w:rsidRDefault="00243D1A">
      <w:pPr>
        <w:numPr>
          <w:ilvl w:val="1"/>
          <w:numId w:val="61"/>
        </w:numPr>
        <w:pBdr>
          <w:top w:val="nil"/>
          <w:left w:val="nil"/>
          <w:bottom w:val="nil"/>
          <w:right w:val="nil"/>
          <w:between w:val="nil"/>
        </w:pBdr>
        <w:tabs>
          <w:tab w:val="left" w:pos="-6207"/>
        </w:tabs>
        <w:spacing w:before="120" w:after="120"/>
        <w:jc w:val="both"/>
      </w:pPr>
      <w:r>
        <w:rPr>
          <w:color w:val="000000"/>
          <w:sz w:val="24"/>
          <w:szCs w:val="24"/>
        </w:rPr>
        <w:t>The provisions of Paragraphs 2.1 and 2.6 of Part A, Paragraph 3.1 of Part B, Paragraphs 1.5, 1.7 and 1.9 of Part C, Part D and Paragraphs 1.4, 2.3 and 2.8 of Part E o</w:t>
      </w:r>
      <w:r>
        <w:rPr>
          <w:color w:val="000000"/>
          <w:sz w:val="24"/>
          <w:szCs w:val="24"/>
        </w:rPr>
        <w:t xml:space="preserve">f this Schedule (together “Third Party Provisions”) confer benefits on third parties (each such person a “Third Party Beneficiary”) and are intended to be enforceable by Third Party Beneficiaries by virtue of the CRTPA.  </w:t>
      </w:r>
    </w:p>
    <w:p w:rsidR="00087F37" w:rsidRDefault="00243D1A">
      <w:pPr>
        <w:numPr>
          <w:ilvl w:val="1"/>
          <w:numId w:val="61"/>
        </w:numPr>
        <w:pBdr>
          <w:top w:val="nil"/>
          <w:left w:val="nil"/>
          <w:bottom w:val="nil"/>
          <w:right w:val="nil"/>
          <w:between w:val="nil"/>
        </w:pBdr>
        <w:tabs>
          <w:tab w:val="left" w:pos="-6207"/>
        </w:tabs>
        <w:spacing w:before="120" w:after="120"/>
        <w:jc w:val="both"/>
      </w:pPr>
      <w:r>
        <w:rPr>
          <w:color w:val="000000"/>
          <w:sz w:val="24"/>
          <w:szCs w:val="24"/>
        </w:rPr>
        <w:t xml:space="preserve">Subject to Paragraph 2.2 above, a </w:t>
      </w:r>
      <w:r>
        <w:rPr>
          <w:color w:val="000000"/>
          <w:sz w:val="24"/>
          <w:szCs w:val="24"/>
        </w:rPr>
        <w:t>person who is not a Party to this Call-Off Contract has no right under the CRTPA to enforce any term of this Call-Off Contract but this does not affect any right or remedy of any person which exists or is available otherwise than pursuant to that Act.</w:t>
      </w:r>
    </w:p>
    <w:p w:rsidR="00087F37" w:rsidRDefault="00243D1A">
      <w:pPr>
        <w:numPr>
          <w:ilvl w:val="1"/>
          <w:numId w:val="61"/>
        </w:numPr>
        <w:pBdr>
          <w:top w:val="nil"/>
          <w:left w:val="nil"/>
          <w:bottom w:val="nil"/>
          <w:right w:val="nil"/>
          <w:between w:val="nil"/>
        </w:pBdr>
        <w:tabs>
          <w:tab w:val="left" w:pos="-6207"/>
        </w:tabs>
        <w:spacing w:before="120" w:after="120"/>
        <w:jc w:val="both"/>
      </w:pPr>
      <w:r>
        <w:rPr>
          <w:color w:val="000000"/>
          <w:sz w:val="24"/>
          <w:szCs w:val="24"/>
        </w:rPr>
        <w:lastRenderedPageBreak/>
        <w:t xml:space="preserve">No </w:t>
      </w:r>
      <w:proofErr w:type="gramStart"/>
      <w:r>
        <w:rPr>
          <w:color w:val="000000"/>
          <w:sz w:val="24"/>
          <w:szCs w:val="24"/>
        </w:rPr>
        <w:t>T</w:t>
      </w:r>
      <w:r>
        <w:rPr>
          <w:color w:val="000000"/>
          <w:sz w:val="24"/>
          <w:szCs w:val="24"/>
        </w:rPr>
        <w:t>hird Party</w:t>
      </w:r>
      <w:proofErr w:type="gramEnd"/>
      <w:r>
        <w:rPr>
          <w:color w:val="000000"/>
          <w:sz w:val="24"/>
          <w:szCs w:val="24"/>
        </w:rPr>
        <w:t xml:space="preserve"> Beneficiary may enforce, or take any step to enforce, any Third Party Provision without the prior written consent of the Client, which may, if given, be given on and subject to such terms as the Client may determine.</w:t>
      </w:r>
    </w:p>
    <w:p w:rsidR="00087F37" w:rsidRDefault="00243D1A">
      <w:pPr>
        <w:numPr>
          <w:ilvl w:val="1"/>
          <w:numId w:val="61"/>
        </w:numPr>
        <w:pBdr>
          <w:top w:val="nil"/>
          <w:left w:val="nil"/>
          <w:bottom w:val="nil"/>
          <w:right w:val="nil"/>
          <w:between w:val="nil"/>
        </w:pBdr>
        <w:tabs>
          <w:tab w:val="left" w:pos="-6207"/>
        </w:tabs>
        <w:spacing w:before="120" w:after="120"/>
        <w:jc w:val="both"/>
      </w:pPr>
      <w:r>
        <w:rPr>
          <w:color w:val="000000"/>
          <w:sz w:val="24"/>
          <w:szCs w:val="24"/>
        </w:rPr>
        <w:t>Any amendments or modificati</w:t>
      </w:r>
      <w:r>
        <w:rPr>
          <w:color w:val="000000"/>
          <w:sz w:val="24"/>
          <w:szCs w:val="24"/>
        </w:rPr>
        <w:t xml:space="preserve">ons to this Call-Off Contract may be made, and any rights created under Paragraph 2.2 above may be altered or extinguished, by the Parties without the consent of any </w:t>
      </w:r>
      <w:proofErr w:type="gramStart"/>
      <w:r>
        <w:rPr>
          <w:color w:val="000000"/>
          <w:sz w:val="24"/>
          <w:szCs w:val="24"/>
        </w:rPr>
        <w:t>Third Party</w:t>
      </w:r>
      <w:proofErr w:type="gramEnd"/>
      <w:r>
        <w:rPr>
          <w:color w:val="000000"/>
          <w:sz w:val="24"/>
          <w:szCs w:val="24"/>
        </w:rPr>
        <w:t xml:space="preserve"> Beneficiary.  </w:t>
      </w:r>
    </w:p>
    <w:p w:rsidR="00087F37" w:rsidRDefault="00243D1A">
      <w:pPr>
        <w:keepNext/>
        <w:numPr>
          <w:ilvl w:val="0"/>
          <w:numId w:val="61"/>
        </w:numPr>
        <w:pBdr>
          <w:top w:val="nil"/>
          <w:left w:val="nil"/>
          <w:bottom w:val="nil"/>
          <w:right w:val="nil"/>
          <w:between w:val="nil"/>
        </w:pBdr>
        <w:spacing w:before="120" w:after="240"/>
        <w:jc w:val="both"/>
      </w:pPr>
      <w:r>
        <w:rPr>
          <w:b/>
          <w:color w:val="000000"/>
          <w:sz w:val="24"/>
          <w:szCs w:val="24"/>
        </w:rPr>
        <w:t>Which parts of this Schedule apply</w:t>
      </w:r>
    </w:p>
    <w:p w:rsidR="00087F37" w:rsidRDefault="00243D1A">
      <w:pPr>
        <w:pBdr>
          <w:top w:val="nil"/>
          <w:left w:val="nil"/>
          <w:bottom w:val="nil"/>
          <w:right w:val="nil"/>
          <w:between w:val="nil"/>
        </w:pBdr>
        <w:spacing w:after="160"/>
        <w:ind w:left="357"/>
        <w:rPr>
          <w:color w:val="000000"/>
        </w:rPr>
      </w:pPr>
      <w:r>
        <w:rPr>
          <w:color w:val="000000"/>
          <w:sz w:val="24"/>
          <w:szCs w:val="24"/>
        </w:rPr>
        <w:t>Only the following parts of this Schedule shall apply to this Call Off Contract:</w:t>
      </w:r>
    </w:p>
    <w:p w:rsidR="00087F37" w:rsidRDefault="00243D1A">
      <w:pPr>
        <w:numPr>
          <w:ilvl w:val="1"/>
          <w:numId w:val="9"/>
        </w:numPr>
        <w:pBdr>
          <w:top w:val="nil"/>
          <w:left w:val="nil"/>
          <w:bottom w:val="nil"/>
          <w:right w:val="nil"/>
          <w:between w:val="nil"/>
        </w:pBdr>
        <w:jc w:val="both"/>
      </w:pPr>
      <w:r>
        <w:rPr>
          <w:i/>
          <w:color w:val="000000"/>
          <w:sz w:val="24"/>
          <w:szCs w:val="24"/>
        </w:rPr>
        <w:t>Part C (No Staff Transfer on the Start Date)</w:t>
      </w:r>
    </w:p>
    <w:p w:rsidR="00087F37" w:rsidRDefault="00243D1A">
      <w:pPr>
        <w:numPr>
          <w:ilvl w:val="1"/>
          <w:numId w:val="9"/>
        </w:numPr>
        <w:pBdr>
          <w:top w:val="nil"/>
          <w:left w:val="nil"/>
          <w:bottom w:val="nil"/>
          <w:right w:val="nil"/>
          <w:between w:val="nil"/>
        </w:pBdr>
        <w:jc w:val="both"/>
      </w:pPr>
      <w:r>
        <w:rPr>
          <w:i/>
          <w:color w:val="000000"/>
          <w:sz w:val="24"/>
          <w:szCs w:val="24"/>
        </w:rPr>
        <w:t xml:space="preserve">[Part D (Pensions) </w:t>
      </w: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rPr>
        <w:tab/>
        <w:t>]</w:t>
      </w:r>
    </w:p>
    <w:p w:rsidR="00087F37" w:rsidRDefault="00243D1A">
      <w:pPr>
        <w:numPr>
          <w:ilvl w:val="3"/>
          <w:numId w:val="9"/>
        </w:numPr>
        <w:pBdr>
          <w:top w:val="nil"/>
          <w:left w:val="nil"/>
          <w:bottom w:val="nil"/>
          <w:right w:val="nil"/>
          <w:between w:val="nil"/>
        </w:pBdr>
        <w:jc w:val="both"/>
      </w:pPr>
      <w:r>
        <w:rPr>
          <w:i/>
          <w:color w:val="000000"/>
          <w:sz w:val="24"/>
          <w:szCs w:val="24"/>
        </w:rPr>
        <w:t xml:space="preserve">[ - Annex D1 (CSPS) </w:t>
      </w:r>
      <w:r>
        <w:rPr>
          <w:i/>
          <w:color w:val="000000"/>
          <w:sz w:val="24"/>
          <w:szCs w:val="24"/>
        </w:rPr>
        <w:tab/>
      </w:r>
      <w:r>
        <w:rPr>
          <w:i/>
          <w:color w:val="000000"/>
          <w:sz w:val="24"/>
          <w:szCs w:val="24"/>
        </w:rPr>
        <w:tab/>
      </w:r>
      <w:r>
        <w:rPr>
          <w:i/>
          <w:color w:val="000000"/>
          <w:sz w:val="24"/>
          <w:szCs w:val="24"/>
        </w:rPr>
        <w:tab/>
        <w:t>]</w:t>
      </w:r>
    </w:p>
    <w:p w:rsidR="00087F37" w:rsidRDefault="00243D1A">
      <w:pPr>
        <w:numPr>
          <w:ilvl w:val="3"/>
          <w:numId w:val="9"/>
        </w:numPr>
        <w:pBdr>
          <w:top w:val="nil"/>
          <w:left w:val="nil"/>
          <w:bottom w:val="nil"/>
          <w:right w:val="nil"/>
          <w:between w:val="nil"/>
        </w:pBdr>
        <w:jc w:val="both"/>
      </w:pPr>
      <w:r>
        <w:rPr>
          <w:i/>
          <w:color w:val="000000"/>
          <w:sz w:val="24"/>
          <w:szCs w:val="24"/>
        </w:rPr>
        <w:t xml:space="preserve">[ - Annex D2 (NHSPS) </w:t>
      </w:r>
      <w:r>
        <w:rPr>
          <w:i/>
          <w:color w:val="000000"/>
          <w:sz w:val="24"/>
          <w:szCs w:val="24"/>
        </w:rPr>
        <w:tab/>
      </w:r>
      <w:r>
        <w:rPr>
          <w:i/>
          <w:color w:val="000000"/>
          <w:sz w:val="24"/>
          <w:szCs w:val="24"/>
        </w:rPr>
        <w:tab/>
      </w:r>
      <w:r>
        <w:rPr>
          <w:i/>
          <w:color w:val="000000"/>
          <w:sz w:val="24"/>
          <w:szCs w:val="24"/>
        </w:rPr>
        <w:tab/>
        <w:t>]</w:t>
      </w:r>
    </w:p>
    <w:p w:rsidR="00087F37" w:rsidRDefault="00243D1A">
      <w:pPr>
        <w:numPr>
          <w:ilvl w:val="3"/>
          <w:numId w:val="9"/>
        </w:numPr>
        <w:pBdr>
          <w:top w:val="nil"/>
          <w:left w:val="nil"/>
          <w:bottom w:val="nil"/>
          <w:right w:val="nil"/>
          <w:between w:val="nil"/>
        </w:pBdr>
        <w:jc w:val="both"/>
      </w:pPr>
      <w:r>
        <w:rPr>
          <w:i/>
          <w:color w:val="000000"/>
          <w:sz w:val="24"/>
          <w:szCs w:val="24"/>
        </w:rPr>
        <w:t>[ - Annex D3 (LGPS)</w:t>
      </w:r>
      <w:r>
        <w:rPr>
          <w:i/>
          <w:color w:val="000000"/>
          <w:sz w:val="24"/>
          <w:szCs w:val="24"/>
        </w:rPr>
        <w:tab/>
      </w:r>
      <w:r>
        <w:rPr>
          <w:i/>
          <w:color w:val="000000"/>
          <w:sz w:val="24"/>
          <w:szCs w:val="24"/>
        </w:rPr>
        <w:tab/>
      </w:r>
      <w:r>
        <w:rPr>
          <w:i/>
          <w:color w:val="000000"/>
          <w:sz w:val="24"/>
          <w:szCs w:val="24"/>
        </w:rPr>
        <w:tab/>
        <w:t>]</w:t>
      </w:r>
    </w:p>
    <w:p w:rsidR="00087F37" w:rsidRDefault="00243D1A">
      <w:pPr>
        <w:numPr>
          <w:ilvl w:val="3"/>
          <w:numId w:val="9"/>
        </w:numPr>
        <w:pBdr>
          <w:top w:val="nil"/>
          <w:left w:val="nil"/>
          <w:bottom w:val="nil"/>
          <w:right w:val="nil"/>
          <w:between w:val="nil"/>
        </w:pBdr>
        <w:jc w:val="both"/>
      </w:pPr>
      <w:r>
        <w:rPr>
          <w:i/>
          <w:color w:val="000000"/>
          <w:sz w:val="24"/>
          <w:szCs w:val="24"/>
        </w:rPr>
        <w:t>[ - Annex D4 (Other Schemes)</w:t>
      </w:r>
      <w:r>
        <w:rPr>
          <w:i/>
          <w:color w:val="000000"/>
          <w:sz w:val="24"/>
          <w:szCs w:val="24"/>
        </w:rPr>
        <w:tab/>
      </w:r>
      <w:r>
        <w:rPr>
          <w:i/>
          <w:color w:val="000000"/>
          <w:sz w:val="24"/>
          <w:szCs w:val="24"/>
        </w:rPr>
        <w:tab/>
        <w:t>]</w:t>
      </w:r>
    </w:p>
    <w:p w:rsidR="00087F37" w:rsidRDefault="00243D1A">
      <w:pPr>
        <w:numPr>
          <w:ilvl w:val="1"/>
          <w:numId w:val="9"/>
        </w:numPr>
        <w:pBdr>
          <w:top w:val="nil"/>
          <w:left w:val="nil"/>
          <w:bottom w:val="nil"/>
          <w:right w:val="nil"/>
          <w:between w:val="nil"/>
        </w:pBdr>
        <w:jc w:val="both"/>
      </w:pPr>
      <w:r>
        <w:rPr>
          <w:i/>
          <w:color w:val="000000"/>
          <w:sz w:val="24"/>
          <w:szCs w:val="24"/>
        </w:rPr>
        <w:t>Part E (Staff Transfer on Exit)</w:t>
      </w:r>
    </w:p>
    <w:p w:rsidR="00087F37" w:rsidRDefault="00087F37">
      <w:pPr>
        <w:pBdr>
          <w:top w:val="nil"/>
          <w:left w:val="nil"/>
          <w:bottom w:val="nil"/>
          <w:right w:val="nil"/>
          <w:between w:val="nil"/>
        </w:pBdr>
        <w:spacing w:after="160"/>
        <w:ind w:left="357"/>
        <w:rPr>
          <w:color w:val="000000"/>
          <w:sz w:val="24"/>
          <w:szCs w:val="24"/>
        </w:rPr>
      </w:pPr>
    </w:p>
    <w:p w:rsidR="00087F37" w:rsidRDefault="00243D1A">
      <w:pPr>
        <w:pStyle w:val="Heading1"/>
        <w:pageBreakBefore/>
        <w:jc w:val="both"/>
      </w:pPr>
      <w:r>
        <w:rPr>
          <w:sz w:val="24"/>
          <w:szCs w:val="24"/>
        </w:rPr>
        <w:lastRenderedPageBreak/>
        <w:t>Part A: Staff Transfer at the Start Date</w:t>
      </w:r>
    </w:p>
    <w:p w:rsidR="00087F37" w:rsidRDefault="00243D1A">
      <w:pPr>
        <w:pStyle w:val="Heading1"/>
        <w:jc w:val="both"/>
      </w:pPr>
      <w:r>
        <w:rPr>
          <w:sz w:val="24"/>
          <w:szCs w:val="24"/>
        </w:rPr>
        <w:t>Outsourcing from the Client</w:t>
      </w:r>
    </w:p>
    <w:p w:rsidR="00087F37" w:rsidRDefault="00243D1A">
      <w:pPr>
        <w:keepNext/>
        <w:numPr>
          <w:ilvl w:val="0"/>
          <w:numId w:val="62"/>
        </w:numPr>
        <w:pBdr>
          <w:top w:val="nil"/>
          <w:left w:val="nil"/>
          <w:bottom w:val="nil"/>
          <w:right w:val="nil"/>
          <w:between w:val="nil"/>
        </w:pBdr>
        <w:spacing w:before="120" w:after="240"/>
        <w:ind w:left="357" w:hanging="357"/>
        <w:jc w:val="both"/>
      </w:pPr>
      <w:r>
        <w:rPr>
          <w:b/>
          <w:color w:val="000000"/>
          <w:sz w:val="24"/>
          <w:szCs w:val="24"/>
        </w:rPr>
        <w:t>What is a relevant transfer</w:t>
      </w:r>
      <w:bookmarkStart w:id="20" w:name="bookmark=id.1y810tw" w:colFirst="0" w:colLast="0"/>
      <w:bookmarkEnd w:id="20"/>
    </w:p>
    <w:p w:rsidR="00087F37" w:rsidRDefault="00243D1A">
      <w:pPr>
        <w:keepNext/>
        <w:numPr>
          <w:ilvl w:val="1"/>
          <w:numId w:val="62"/>
        </w:numPr>
        <w:pBdr>
          <w:top w:val="nil"/>
          <w:left w:val="nil"/>
          <w:bottom w:val="nil"/>
          <w:right w:val="nil"/>
          <w:between w:val="nil"/>
        </w:pBdr>
        <w:tabs>
          <w:tab w:val="left" w:pos="-6207"/>
        </w:tabs>
        <w:spacing w:before="120" w:after="120"/>
        <w:jc w:val="both"/>
      </w:pPr>
      <w:r>
        <w:rPr>
          <w:color w:val="000000"/>
          <w:sz w:val="24"/>
          <w:szCs w:val="24"/>
        </w:rPr>
        <w:t>The Client and the Agency agree that:</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the commencement of the provision of the Services or of each relevant part of the Services will be a Relevant Transfer in relation to the Transferring Client Employees; and</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as a result of the operation of the Employment Regulations, the contracts of employ</w:t>
      </w:r>
      <w:r>
        <w:rPr>
          <w:color w:val="000000"/>
          <w:sz w:val="24"/>
          <w:szCs w:val="24"/>
        </w:rPr>
        <w:t>ment between the Client and the Transferring Client Employees (except in relation to any terms disapplied through operation of regulation 10(2) of the Employment Regulations) will have effect on and from the Relevant Transfer Date as if originally made bet</w:t>
      </w:r>
      <w:r>
        <w:rPr>
          <w:color w:val="000000"/>
          <w:sz w:val="24"/>
          <w:szCs w:val="24"/>
        </w:rPr>
        <w:t>ween the Agency and/or any Sub-contractor and each such Transferring Client Employee.</w:t>
      </w:r>
    </w:p>
    <w:p w:rsidR="00087F37" w:rsidRDefault="00243D1A">
      <w:pPr>
        <w:numPr>
          <w:ilvl w:val="1"/>
          <w:numId w:val="62"/>
        </w:numPr>
        <w:pBdr>
          <w:top w:val="nil"/>
          <w:left w:val="nil"/>
          <w:bottom w:val="nil"/>
          <w:right w:val="nil"/>
          <w:between w:val="nil"/>
        </w:pBdr>
        <w:tabs>
          <w:tab w:val="left" w:pos="1418"/>
          <w:tab w:val="left" w:pos="1702"/>
        </w:tabs>
        <w:spacing w:before="120" w:after="120"/>
        <w:ind w:left="709" w:hanging="709"/>
        <w:jc w:val="both"/>
      </w:pPr>
      <w:r>
        <w:rPr>
          <w:color w:val="000000"/>
          <w:sz w:val="24"/>
          <w:szCs w:val="24"/>
        </w:rPr>
        <w:t>The Client shall comply with all its obligations under the Employment Regulations and shall perform and discharge all its obligations in respect of the Transferring Client Employees in respect of the period arising up to (but not including) the Relevant Tr</w:t>
      </w:r>
      <w:r>
        <w:rPr>
          <w:color w:val="000000"/>
          <w:sz w:val="24"/>
          <w:szCs w:val="24"/>
        </w:rPr>
        <w:t>ansfer Date (including (without limit) the payment of all remuneration, benefits, entitlements and outgoings, all wages, accrued but untaken holiday pay, bonuses, commissions, payments of PAYE, national insurance contributions and pension contributions whi</w:t>
      </w:r>
      <w:r>
        <w:rPr>
          <w:color w:val="000000"/>
          <w:sz w:val="24"/>
          <w:szCs w:val="24"/>
        </w:rPr>
        <w:t>ch in any case are attributable in whole or in part to the period up to (but not including) the Relevant Transfer Date) and any necessary apportionments in respect of any periodic payments shall be made between: (i) the Client; and (ii) the Agency and/or a</w:t>
      </w:r>
      <w:r>
        <w:rPr>
          <w:color w:val="000000"/>
          <w:sz w:val="24"/>
          <w:szCs w:val="24"/>
        </w:rPr>
        <w:t>ny Subcontractor (as appropriate).</w:t>
      </w:r>
    </w:p>
    <w:p w:rsidR="00087F37" w:rsidRDefault="00243D1A">
      <w:pPr>
        <w:keepNext/>
        <w:numPr>
          <w:ilvl w:val="0"/>
          <w:numId w:val="62"/>
        </w:numPr>
        <w:pBdr>
          <w:top w:val="nil"/>
          <w:left w:val="nil"/>
          <w:bottom w:val="nil"/>
          <w:right w:val="nil"/>
          <w:between w:val="nil"/>
        </w:pBdr>
        <w:spacing w:before="120" w:after="240"/>
        <w:jc w:val="both"/>
      </w:pPr>
      <w:r>
        <w:rPr>
          <w:b/>
          <w:color w:val="000000"/>
          <w:sz w:val="24"/>
          <w:szCs w:val="24"/>
        </w:rPr>
        <w:t>Indemnities the Client must give</w:t>
      </w:r>
    </w:p>
    <w:p w:rsidR="00087F37" w:rsidRDefault="00243D1A">
      <w:pPr>
        <w:numPr>
          <w:ilvl w:val="1"/>
          <w:numId w:val="62"/>
        </w:numPr>
        <w:pBdr>
          <w:top w:val="nil"/>
          <w:left w:val="nil"/>
          <w:bottom w:val="nil"/>
          <w:right w:val="nil"/>
          <w:between w:val="nil"/>
        </w:pBdr>
        <w:tabs>
          <w:tab w:val="left" w:pos="-6207"/>
        </w:tabs>
        <w:spacing w:before="120" w:after="120"/>
        <w:jc w:val="both"/>
      </w:pPr>
      <w:r>
        <w:rPr>
          <w:color w:val="000000"/>
          <w:sz w:val="24"/>
          <w:szCs w:val="24"/>
        </w:rPr>
        <w:t>Subject to Paragraph 2.2, the Client shall indemnify the Agency and any Subcontractor against any Employee Liabilities arising from or as a result of:</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 xml:space="preserve"> any act or omission by the Client in respect of any Transferring Client Employee or any appropriate employee representative (as defined in the Employment Regulations) of any Transferring Client Employee occurring before the Relevant Transfer Date;</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the bre</w:t>
      </w:r>
      <w:r>
        <w:rPr>
          <w:color w:val="000000"/>
          <w:sz w:val="24"/>
          <w:szCs w:val="24"/>
        </w:rPr>
        <w:t>ach or non-observance by the Client before the Relevant Transfer Date of:</w:t>
      </w:r>
    </w:p>
    <w:p w:rsidR="00087F37" w:rsidRDefault="00243D1A">
      <w:pPr>
        <w:numPr>
          <w:ilvl w:val="3"/>
          <w:numId w:val="62"/>
        </w:numPr>
        <w:pBdr>
          <w:top w:val="nil"/>
          <w:left w:val="nil"/>
          <w:bottom w:val="nil"/>
          <w:right w:val="nil"/>
          <w:between w:val="nil"/>
        </w:pBdr>
        <w:spacing w:before="120" w:after="120"/>
        <w:jc w:val="both"/>
      </w:pPr>
      <w:r>
        <w:rPr>
          <w:color w:val="000000"/>
          <w:sz w:val="24"/>
          <w:szCs w:val="24"/>
        </w:rPr>
        <w:t>any collective agreement applicable to the Transferring Client Employees; and/or</w:t>
      </w:r>
    </w:p>
    <w:p w:rsidR="00087F37" w:rsidRDefault="00243D1A">
      <w:pPr>
        <w:numPr>
          <w:ilvl w:val="3"/>
          <w:numId w:val="62"/>
        </w:numPr>
        <w:pBdr>
          <w:top w:val="nil"/>
          <w:left w:val="nil"/>
          <w:bottom w:val="nil"/>
          <w:right w:val="nil"/>
          <w:between w:val="nil"/>
        </w:pBdr>
        <w:spacing w:before="120" w:after="120"/>
        <w:jc w:val="both"/>
      </w:pPr>
      <w:r>
        <w:rPr>
          <w:color w:val="000000"/>
          <w:sz w:val="24"/>
          <w:szCs w:val="24"/>
        </w:rPr>
        <w:t>any custom or practice in respect of any Transferring Client Employees which the Client is contractua</w:t>
      </w:r>
      <w:r>
        <w:rPr>
          <w:color w:val="000000"/>
          <w:sz w:val="24"/>
          <w:szCs w:val="24"/>
        </w:rPr>
        <w:t>lly bound to honour;</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lastRenderedPageBreak/>
        <w:t>any claim by any trade union or other body or person representing the Transferring Client Employees arising from or connected with any failure by the Client to comply with any legal obligation to such trade union, body or person arisin</w:t>
      </w:r>
      <w:r>
        <w:rPr>
          <w:color w:val="000000"/>
          <w:sz w:val="24"/>
          <w:szCs w:val="24"/>
        </w:rPr>
        <w:t>g before the Relevant Transfer Date;</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rsidR="00087F37" w:rsidRDefault="00243D1A">
      <w:pPr>
        <w:numPr>
          <w:ilvl w:val="3"/>
          <w:numId w:val="62"/>
        </w:numPr>
        <w:pBdr>
          <w:top w:val="nil"/>
          <w:left w:val="nil"/>
          <w:bottom w:val="nil"/>
          <w:right w:val="nil"/>
          <w:between w:val="nil"/>
        </w:pBdr>
        <w:spacing w:before="120" w:after="120"/>
        <w:ind w:hanging="611"/>
        <w:jc w:val="both"/>
      </w:pPr>
      <w:r>
        <w:rPr>
          <w:color w:val="000000"/>
          <w:sz w:val="24"/>
          <w:szCs w:val="24"/>
        </w:rPr>
        <w:t>in relation to any Transferring Client Employee, to the extent that the proceeding, claim or demand by HMRC or other statutory authority relates to financial obligations arising before the Relevant Transfer Date; and</w:t>
      </w:r>
    </w:p>
    <w:p w:rsidR="00087F37" w:rsidRDefault="00243D1A">
      <w:pPr>
        <w:numPr>
          <w:ilvl w:val="3"/>
          <w:numId w:val="62"/>
        </w:numPr>
        <w:pBdr>
          <w:top w:val="nil"/>
          <w:left w:val="nil"/>
          <w:bottom w:val="nil"/>
          <w:right w:val="nil"/>
          <w:between w:val="nil"/>
        </w:pBdr>
        <w:spacing w:before="120" w:after="120"/>
        <w:ind w:hanging="611"/>
        <w:jc w:val="both"/>
      </w:pPr>
      <w:r>
        <w:rPr>
          <w:color w:val="000000"/>
          <w:sz w:val="24"/>
          <w:szCs w:val="24"/>
        </w:rPr>
        <w:t xml:space="preserve">in relation to any employee who is not </w:t>
      </w:r>
      <w:r>
        <w:rPr>
          <w:color w:val="000000"/>
          <w:sz w:val="24"/>
          <w:szCs w:val="24"/>
        </w:rPr>
        <w:t>a Transferring Client Employee and in respect of whom it is later alleged or determined that the Employment Regulations applied so as to transfer his/her employment from the Client to the Agency and/or any Subcontractor as appropriate, to the extent that t</w:t>
      </w:r>
      <w:r>
        <w:rPr>
          <w:color w:val="000000"/>
          <w:sz w:val="24"/>
          <w:szCs w:val="24"/>
        </w:rPr>
        <w:t>he proceeding, claim or demand by the HMRC or other statutory authority relates to financial obligations arising before the Relevant Transfer Date.</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a failure of the Client to discharge, or procure the discharge of, all wages, salaries and all other benefit</w:t>
      </w:r>
      <w:r>
        <w:rPr>
          <w:color w:val="000000"/>
          <w:sz w:val="24"/>
          <w:szCs w:val="24"/>
        </w:rPr>
        <w:t>s and all PAYE tax deductions and national insurance contributions relating to the Transferring Client Employees arising before the Relevant Transfer Date;</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any claim made by or in respect of any person employed or formerly employed by the Client other than a Transferring Client Employee for whom it is alleged the Agency and/or any Subcontractor as appropriate may be liable by virtue of the Employment Regulati</w:t>
      </w:r>
      <w:r>
        <w:rPr>
          <w:color w:val="000000"/>
          <w:sz w:val="24"/>
          <w:szCs w:val="24"/>
        </w:rPr>
        <w:t>ons and/or the Acquired Rights Directive; and</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any claim made by or in respect of a Transferring Client Employee or any appropriate employee representative (as defined in the Employment Regulations) of any Transferring Client Employee relating to any act or</w:t>
      </w:r>
      <w:r>
        <w:rPr>
          <w:color w:val="000000"/>
          <w:sz w:val="24"/>
          <w:szCs w:val="24"/>
        </w:rPr>
        <w:t xml:space="preserve"> omission of the Client in relation to its obligations under regulation 13 of the Employment Regulations, except to the extent that the liability arises from the failure by the Agency or any Subcontractor to comply with regulation 13(4) of the Employment R</w:t>
      </w:r>
      <w:r>
        <w:rPr>
          <w:color w:val="000000"/>
          <w:sz w:val="24"/>
          <w:szCs w:val="24"/>
        </w:rPr>
        <w:t>egulations.</w:t>
      </w:r>
    </w:p>
    <w:p w:rsidR="00087F37" w:rsidRDefault="00243D1A">
      <w:pPr>
        <w:numPr>
          <w:ilvl w:val="1"/>
          <w:numId w:val="62"/>
        </w:numPr>
        <w:pBdr>
          <w:top w:val="nil"/>
          <w:left w:val="nil"/>
          <w:bottom w:val="nil"/>
          <w:right w:val="nil"/>
          <w:between w:val="nil"/>
        </w:pBdr>
        <w:tabs>
          <w:tab w:val="left" w:pos="-6207"/>
        </w:tabs>
        <w:spacing w:before="120" w:after="120"/>
        <w:jc w:val="both"/>
      </w:pPr>
      <w:r>
        <w:rPr>
          <w:color w:val="000000"/>
          <w:sz w:val="24"/>
          <w:szCs w:val="24"/>
        </w:rPr>
        <w:t>The indemnities in Paragraph 2.1 shall not apply to the extent that the Employee Liabilities arise or are attributable to an act or omission of the Agency or any Subcontractor whether occurring or having its origin before, on or after the Relev</w:t>
      </w:r>
      <w:r>
        <w:rPr>
          <w:color w:val="000000"/>
          <w:sz w:val="24"/>
          <w:szCs w:val="24"/>
        </w:rPr>
        <w:t>ant Transfer Date including any Employee Liabilities:</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lastRenderedPageBreak/>
        <w:t>arising out of the resignation of any Transferring Client Employee before the Relevant Transfer Date on account of substantial detrimental changes to his/her working conditions proposed by the Agency an</w:t>
      </w:r>
      <w:r>
        <w:rPr>
          <w:color w:val="000000"/>
          <w:sz w:val="24"/>
          <w:szCs w:val="24"/>
        </w:rPr>
        <w:t>d/or any Subcontractor to occur in the period from (and including) the Relevant Transfer Date; or</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arising from the failure by the Agency or any Subcontractor to comply with its obligations under the Employment Regulations.</w:t>
      </w:r>
    </w:p>
    <w:p w:rsidR="00087F37" w:rsidRDefault="00087F37">
      <w:pPr>
        <w:pBdr>
          <w:top w:val="nil"/>
          <w:left w:val="nil"/>
          <w:bottom w:val="nil"/>
          <w:right w:val="nil"/>
          <w:between w:val="nil"/>
        </w:pBdr>
        <w:tabs>
          <w:tab w:val="left" w:pos="1713"/>
        </w:tabs>
        <w:spacing w:before="120" w:after="120"/>
        <w:ind w:left="720" w:hanging="720"/>
        <w:jc w:val="both"/>
        <w:rPr>
          <w:color w:val="000000"/>
          <w:sz w:val="24"/>
          <w:szCs w:val="24"/>
        </w:rPr>
      </w:pPr>
    </w:p>
    <w:p w:rsidR="00087F37" w:rsidRDefault="00243D1A">
      <w:pPr>
        <w:keepNext/>
        <w:numPr>
          <w:ilvl w:val="1"/>
          <w:numId w:val="62"/>
        </w:numPr>
        <w:pBdr>
          <w:top w:val="nil"/>
          <w:left w:val="nil"/>
          <w:bottom w:val="nil"/>
          <w:right w:val="nil"/>
          <w:between w:val="nil"/>
        </w:pBdr>
        <w:tabs>
          <w:tab w:val="left" w:pos="-6207"/>
        </w:tabs>
        <w:spacing w:before="120" w:after="120"/>
        <w:jc w:val="both"/>
      </w:pPr>
      <w:r>
        <w:rPr>
          <w:color w:val="000000"/>
          <w:sz w:val="24"/>
          <w:szCs w:val="24"/>
        </w:rPr>
        <w:t>If any person who is not identified by the Client as a Transferring Client Employee claims, or it is determined in relation to any person who is not identified by the Client as a Transferring Client Employee, that his/her contract of employment has been tr</w:t>
      </w:r>
      <w:r>
        <w:rPr>
          <w:color w:val="000000"/>
          <w:sz w:val="24"/>
          <w:szCs w:val="24"/>
        </w:rPr>
        <w:t>ansferred from the Client to the Agency and/or any Subcontractor pursuant to the Employment Regulations or the Acquired Rights Directive then:</w:t>
      </w:r>
    </w:p>
    <w:p w:rsidR="00087F37" w:rsidRDefault="00243D1A">
      <w:pPr>
        <w:numPr>
          <w:ilvl w:val="2"/>
          <w:numId w:val="62"/>
        </w:numPr>
        <w:pBdr>
          <w:top w:val="nil"/>
          <w:left w:val="nil"/>
          <w:bottom w:val="nil"/>
          <w:right w:val="nil"/>
          <w:between w:val="nil"/>
        </w:pBdr>
        <w:spacing w:before="120" w:after="120"/>
        <w:jc w:val="both"/>
      </w:pPr>
      <w:bookmarkStart w:id="21" w:name="_heading=h.qsh70q" w:colFirst="0" w:colLast="0"/>
      <w:bookmarkEnd w:id="21"/>
      <w:r>
        <w:rPr>
          <w:color w:val="000000"/>
          <w:sz w:val="24"/>
          <w:szCs w:val="24"/>
        </w:rPr>
        <w:t xml:space="preserve">the Agency shall, or shall procure that the Subcontractor shall, within 5 Working Days of becoming aware of that </w:t>
      </w:r>
      <w:r>
        <w:rPr>
          <w:color w:val="000000"/>
          <w:sz w:val="24"/>
          <w:szCs w:val="24"/>
        </w:rPr>
        <w:t>fact, notify the Client in writing; and</w:t>
      </w:r>
    </w:p>
    <w:p w:rsidR="00087F37" w:rsidRDefault="00243D1A">
      <w:pPr>
        <w:numPr>
          <w:ilvl w:val="2"/>
          <w:numId w:val="62"/>
        </w:numPr>
        <w:pBdr>
          <w:top w:val="nil"/>
          <w:left w:val="nil"/>
          <w:bottom w:val="nil"/>
          <w:right w:val="nil"/>
          <w:between w:val="nil"/>
        </w:pBdr>
        <w:spacing w:before="120" w:after="120"/>
        <w:jc w:val="both"/>
      </w:pPr>
      <w:bookmarkStart w:id="22" w:name="_heading=h.3as4poj" w:colFirst="0" w:colLast="0"/>
      <w:bookmarkEnd w:id="22"/>
      <w:r>
        <w:rPr>
          <w:color w:val="000000"/>
          <w:sz w:val="24"/>
          <w:szCs w:val="24"/>
        </w:rPr>
        <w:t xml:space="preserve">the Client may offer (or may procure that a third party may offer) employment to such person, or take such other reasonable steps as the Client considers appropriate to deal with the matter provided always that such </w:t>
      </w:r>
      <w:r>
        <w:rPr>
          <w:color w:val="000000"/>
          <w:sz w:val="24"/>
          <w:szCs w:val="24"/>
        </w:rPr>
        <w:t xml:space="preserve">steps </w:t>
      </w:r>
      <w:proofErr w:type="gramStart"/>
      <w:r>
        <w:rPr>
          <w:color w:val="000000"/>
          <w:sz w:val="24"/>
          <w:szCs w:val="24"/>
        </w:rPr>
        <w:t>are in compliance with</w:t>
      </w:r>
      <w:proofErr w:type="gramEnd"/>
      <w:r>
        <w:rPr>
          <w:color w:val="000000"/>
          <w:sz w:val="24"/>
          <w:szCs w:val="24"/>
        </w:rPr>
        <w:t xml:space="preserve"> Law, within 15 Working Days of receipt of notice from the Agency and/or any Subcontractor.</w:t>
      </w:r>
    </w:p>
    <w:p w:rsidR="00087F37" w:rsidRDefault="00087F37">
      <w:pPr>
        <w:pBdr>
          <w:top w:val="nil"/>
          <w:left w:val="nil"/>
          <w:bottom w:val="nil"/>
          <w:right w:val="nil"/>
          <w:between w:val="nil"/>
        </w:pBdr>
        <w:spacing w:before="120" w:after="120"/>
        <w:ind w:left="2214" w:hanging="1080"/>
        <w:jc w:val="both"/>
        <w:rPr>
          <w:color w:val="000000"/>
          <w:sz w:val="24"/>
          <w:szCs w:val="24"/>
        </w:rPr>
      </w:pPr>
    </w:p>
    <w:p w:rsidR="00087F37" w:rsidRDefault="00243D1A">
      <w:pPr>
        <w:keepNext/>
        <w:numPr>
          <w:ilvl w:val="1"/>
          <w:numId w:val="62"/>
        </w:numPr>
        <w:pBdr>
          <w:top w:val="nil"/>
          <w:left w:val="nil"/>
          <w:bottom w:val="nil"/>
          <w:right w:val="nil"/>
          <w:between w:val="nil"/>
        </w:pBdr>
        <w:tabs>
          <w:tab w:val="left" w:pos="-6207"/>
        </w:tabs>
        <w:spacing w:before="120" w:after="120"/>
        <w:jc w:val="both"/>
      </w:pPr>
      <w:r>
        <w:rPr>
          <w:color w:val="000000"/>
          <w:sz w:val="24"/>
          <w:szCs w:val="24"/>
        </w:rPr>
        <w:t>If an offer referred to in Paragraph 2.3.2 is accepted, or if the situation has otherwise been resolved by the Client, the Agency shall</w:t>
      </w:r>
      <w:r>
        <w:rPr>
          <w:color w:val="000000"/>
          <w:sz w:val="24"/>
          <w:szCs w:val="24"/>
        </w:rPr>
        <w:t>, or shall procure that a Subcontractor shall, immediately release the person from his/her employment or alleged employment;</w:t>
      </w:r>
    </w:p>
    <w:p w:rsidR="00087F37" w:rsidRDefault="00243D1A">
      <w:pPr>
        <w:keepNext/>
        <w:numPr>
          <w:ilvl w:val="1"/>
          <w:numId w:val="62"/>
        </w:numPr>
        <w:pBdr>
          <w:top w:val="nil"/>
          <w:left w:val="nil"/>
          <w:bottom w:val="nil"/>
          <w:right w:val="nil"/>
          <w:between w:val="nil"/>
        </w:pBdr>
        <w:tabs>
          <w:tab w:val="left" w:pos="-6207"/>
        </w:tabs>
        <w:spacing w:before="120" w:after="120"/>
        <w:jc w:val="both"/>
      </w:pPr>
      <w:bookmarkStart w:id="23" w:name="_heading=h.1pxezwc" w:colFirst="0" w:colLast="0"/>
      <w:bookmarkEnd w:id="23"/>
      <w:r>
        <w:rPr>
          <w:color w:val="000000"/>
          <w:sz w:val="24"/>
          <w:szCs w:val="24"/>
        </w:rPr>
        <w:t>If by the end of the 15 Working Day period referred to in Paragraph 2.3.2:</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 xml:space="preserve"> no such offer of employment has been made;</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 xml:space="preserve"> such offer </w:t>
      </w:r>
      <w:r>
        <w:rPr>
          <w:color w:val="000000"/>
          <w:sz w:val="24"/>
          <w:szCs w:val="24"/>
        </w:rPr>
        <w:t>has been made but not accepted; or</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the situation has not otherwise been resolved,</w:t>
      </w:r>
    </w:p>
    <w:p w:rsidR="00087F37" w:rsidRDefault="00243D1A">
      <w:pPr>
        <w:pBdr>
          <w:top w:val="nil"/>
          <w:left w:val="nil"/>
          <w:bottom w:val="nil"/>
          <w:right w:val="nil"/>
          <w:between w:val="nil"/>
        </w:pBdr>
        <w:spacing w:before="120" w:after="120"/>
        <w:ind w:left="720" w:hanging="1080"/>
        <w:jc w:val="both"/>
        <w:rPr>
          <w:color w:val="000000"/>
        </w:rPr>
      </w:pPr>
      <w:r>
        <w:rPr>
          <w:color w:val="000000"/>
          <w:sz w:val="24"/>
          <w:szCs w:val="24"/>
        </w:rPr>
        <w:t>the Agency and/or any Subcontractor may within 5 Working Days give notice to terminate the employment or alleged employment of such person.</w:t>
      </w:r>
    </w:p>
    <w:p w:rsidR="00087F37" w:rsidRDefault="00243D1A">
      <w:pPr>
        <w:keepNext/>
        <w:numPr>
          <w:ilvl w:val="1"/>
          <w:numId w:val="62"/>
        </w:numPr>
        <w:pBdr>
          <w:top w:val="nil"/>
          <w:left w:val="nil"/>
          <w:bottom w:val="nil"/>
          <w:right w:val="nil"/>
          <w:between w:val="nil"/>
        </w:pBdr>
        <w:tabs>
          <w:tab w:val="left" w:pos="-6207"/>
        </w:tabs>
        <w:spacing w:before="120" w:after="120"/>
        <w:jc w:val="both"/>
      </w:pPr>
      <w:r>
        <w:rPr>
          <w:color w:val="000000"/>
          <w:sz w:val="24"/>
          <w:szCs w:val="24"/>
        </w:rPr>
        <w:t>Subject to the Agency and/or any Subcontractor acting in accordance with the provisions of Paragraphs 2.3  to 2.5  and in accordance with all applicable proper employment procedures set out in applicable Law and subject also to Paragraph 2.7, the Client wi</w:t>
      </w:r>
      <w:r>
        <w:rPr>
          <w:color w:val="000000"/>
          <w:sz w:val="24"/>
          <w:szCs w:val="24"/>
        </w:rPr>
        <w:t xml:space="preserve">ll indemnify the Agency and/or the relevant Subcontractor against all Employee Liabilities arising out of the termination of the employment pursuant to the </w:t>
      </w:r>
      <w:r>
        <w:rPr>
          <w:color w:val="000000"/>
          <w:sz w:val="24"/>
          <w:szCs w:val="24"/>
        </w:rPr>
        <w:lastRenderedPageBreak/>
        <w:t>provisions of Paragraph 2.5 provided that the Agency takes, or procures that the Subcontractor takes</w:t>
      </w:r>
      <w:r>
        <w:rPr>
          <w:color w:val="000000"/>
          <w:sz w:val="24"/>
          <w:szCs w:val="24"/>
        </w:rPr>
        <w:t>, all reasonable steps to minimise any such Employee Liabilities.</w:t>
      </w:r>
    </w:p>
    <w:p w:rsidR="00087F37" w:rsidRDefault="00243D1A">
      <w:pPr>
        <w:keepNext/>
        <w:numPr>
          <w:ilvl w:val="1"/>
          <w:numId w:val="62"/>
        </w:numPr>
        <w:pBdr>
          <w:top w:val="nil"/>
          <w:left w:val="nil"/>
          <w:bottom w:val="nil"/>
          <w:right w:val="nil"/>
          <w:between w:val="nil"/>
        </w:pBdr>
        <w:tabs>
          <w:tab w:val="left" w:pos="-6207"/>
        </w:tabs>
        <w:spacing w:before="120" w:after="120"/>
        <w:jc w:val="both"/>
      </w:pPr>
      <w:bookmarkStart w:id="24" w:name="_heading=h.49x2ik5" w:colFirst="0" w:colLast="0"/>
      <w:bookmarkEnd w:id="24"/>
      <w:r>
        <w:rPr>
          <w:color w:val="000000"/>
          <w:sz w:val="24"/>
          <w:szCs w:val="24"/>
        </w:rPr>
        <w:t>The indemnity in Paragraph 2.6:</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 xml:space="preserve"> shall not apply to:</w:t>
      </w:r>
    </w:p>
    <w:p w:rsidR="00087F37" w:rsidRDefault="00243D1A">
      <w:pPr>
        <w:numPr>
          <w:ilvl w:val="3"/>
          <w:numId w:val="62"/>
        </w:numPr>
        <w:pBdr>
          <w:top w:val="nil"/>
          <w:left w:val="nil"/>
          <w:bottom w:val="nil"/>
          <w:right w:val="nil"/>
          <w:between w:val="nil"/>
        </w:pBdr>
        <w:spacing w:before="120" w:after="120"/>
        <w:ind w:hanging="186"/>
        <w:jc w:val="both"/>
      </w:pPr>
      <w:r>
        <w:rPr>
          <w:color w:val="000000"/>
          <w:sz w:val="24"/>
          <w:szCs w:val="24"/>
        </w:rPr>
        <w:t xml:space="preserve"> any claim for:</w:t>
      </w:r>
    </w:p>
    <w:p w:rsidR="00087F37" w:rsidRDefault="00243D1A">
      <w:pPr>
        <w:numPr>
          <w:ilvl w:val="5"/>
          <w:numId w:val="62"/>
        </w:numPr>
        <w:pBdr>
          <w:top w:val="nil"/>
          <w:left w:val="nil"/>
          <w:bottom w:val="nil"/>
          <w:right w:val="nil"/>
          <w:between w:val="nil"/>
        </w:pBdr>
        <w:spacing w:after="240"/>
        <w:ind w:left="4253" w:hanging="566"/>
        <w:jc w:val="both"/>
      </w:pPr>
      <w:r>
        <w:rPr>
          <w:color w:val="000000"/>
          <w:sz w:val="24"/>
          <w:szCs w:val="24"/>
        </w:rPr>
        <w:t>discrimination, including on the grounds of sex, race, disability, age, gender reassignment, marriage or civil partnership, pregnancy and maternity or sexual orientation, religion or belief; or</w:t>
      </w:r>
    </w:p>
    <w:p w:rsidR="00087F37" w:rsidRDefault="00243D1A">
      <w:pPr>
        <w:numPr>
          <w:ilvl w:val="5"/>
          <w:numId w:val="62"/>
        </w:numPr>
        <w:pBdr>
          <w:top w:val="nil"/>
          <w:left w:val="nil"/>
          <w:bottom w:val="nil"/>
          <w:right w:val="nil"/>
          <w:between w:val="nil"/>
        </w:pBdr>
        <w:spacing w:after="240"/>
        <w:ind w:left="4253" w:hanging="566"/>
        <w:jc w:val="both"/>
      </w:pPr>
      <w:r>
        <w:rPr>
          <w:color w:val="000000"/>
          <w:sz w:val="24"/>
          <w:szCs w:val="24"/>
        </w:rPr>
        <w:t>equal pay or compensation for less favourable treatment of par</w:t>
      </w:r>
      <w:r>
        <w:rPr>
          <w:color w:val="000000"/>
          <w:sz w:val="24"/>
          <w:szCs w:val="24"/>
        </w:rPr>
        <w:t>t-time workers or fixed-term employees;</w:t>
      </w:r>
    </w:p>
    <w:p w:rsidR="00087F37" w:rsidRDefault="00243D1A">
      <w:pPr>
        <w:pBdr>
          <w:top w:val="nil"/>
          <w:left w:val="nil"/>
          <w:bottom w:val="nil"/>
          <w:right w:val="nil"/>
          <w:between w:val="nil"/>
        </w:pBdr>
        <w:spacing w:after="240"/>
        <w:ind w:left="3686" w:hanging="720"/>
        <w:jc w:val="both"/>
        <w:rPr>
          <w:color w:val="000000"/>
        </w:rPr>
      </w:pPr>
      <w:r>
        <w:rPr>
          <w:color w:val="000000"/>
          <w:sz w:val="24"/>
          <w:szCs w:val="24"/>
        </w:rPr>
        <w:t>in any case in relation to any alleged act or omission of the Agency and/or any Subcontractor; or</w:t>
      </w:r>
    </w:p>
    <w:p w:rsidR="00087F37" w:rsidRDefault="00243D1A">
      <w:pPr>
        <w:numPr>
          <w:ilvl w:val="3"/>
          <w:numId w:val="62"/>
        </w:numPr>
        <w:pBdr>
          <w:top w:val="nil"/>
          <w:left w:val="nil"/>
          <w:bottom w:val="nil"/>
          <w:right w:val="nil"/>
          <w:between w:val="nil"/>
        </w:pBdr>
        <w:spacing w:before="120" w:after="120"/>
        <w:ind w:hanging="186"/>
        <w:jc w:val="both"/>
      </w:pPr>
      <w:r>
        <w:rPr>
          <w:color w:val="000000"/>
          <w:sz w:val="24"/>
          <w:szCs w:val="24"/>
        </w:rPr>
        <w:t>any claim that the termination of employment was unfair because the Agency and/or any Subcontractor neglected to follo</w:t>
      </w:r>
      <w:r>
        <w:rPr>
          <w:color w:val="000000"/>
          <w:sz w:val="24"/>
          <w:szCs w:val="24"/>
        </w:rPr>
        <w:t>w a fair dismissal procedure; and</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 xml:space="preserve"> shall apply o</w:t>
      </w:r>
      <w:r>
        <w:rPr>
          <w:color w:val="272727"/>
          <w:sz w:val="24"/>
          <w:szCs w:val="24"/>
        </w:rPr>
        <w:t>n</w:t>
      </w:r>
      <w:r>
        <w:rPr>
          <w:color w:val="000000"/>
          <w:sz w:val="24"/>
          <w:szCs w:val="24"/>
        </w:rPr>
        <w:t>ly where the notification referred to in Paragraph 2.3.1 is made by the Agency and/or any Subcontractor (as appropriate) to the Client within 6 months of the Start Date</w:t>
      </w:r>
    </w:p>
    <w:p w:rsidR="00087F37" w:rsidRDefault="00243D1A">
      <w:pPr>
        <w:numPr>
          <w:ilvl w:val="1"/>
          <w:numId w:val="62"/>
        </w:numPr>
        <w:pBdr>
          <w:top w:val="nil"/>
          <w:left w:val="nil"/>
          <w:bottom w:val="nil"/>
          <w:right w:val="nil"/>
          <w:between w:val="nil"/>
        </w:pBdr>
        <w:tabs>
          <w:tab w:val="left" w:pos="-6207"/>
        </w:tabs>
        <w:spacing w:before="120" w:after="120"/>
        <w:jc w:val="both"/>
      </w:pPr>
      <w:bookmarkStart w:id="25" w:name="_heading=h.2p2csry" w:colFirst="0" w:colLast="0"/>
      <w:bookmarkEnd w:id="25"/>
      <w:r>
        <w:rPr>
          <w:color w:val="000000"/>
          <w:sz w:val="24"/>
          <w:szCs w:val="24"/>
        </w:rPr>
        <w:t>If any such person as is referred to in Paragraph 2.3 is neither re-employed by the Client nor dismissed by the Agency and/or any Subcontractor within the time scales set out in Paragraph 2.5, such person shall be treated as having transferred to the Agenc</w:t>
      </w:r>
      <w:r>
        <w:rPr>
          <w:color w:val="000000"/>
          <w:sz w:val="24"/>
          <w:szCs w:val="24"/>
        </w:rPr>
        <w:t xml:space="preserve">y and/or any Subcontractor and the Agency shall, or shall procure that the relevant Subcontractor </w:t>
      </w:r>
      <w:proofErr w:type="gramStart"/>
      <w:r>
        <w:rPr>
          <w:color w:val="000000"/>
          <w:sz w:val="24"/>
          <w:szCs w:val="24"/>
        </w:rPr>
        <w:t>shall,  comply</w:t>
      </w:r>
      <w:proofErr w:type="gramEnd"/>
      <w:r>
        <w:rPr>
          <w:color w:val="000000"/>
          <w:sz w:val="24"/>
          <w:szCs w:val="24"/>
        </w:rPr>
        <w:t xml:space="preserve"> with such obligations as may be imposed upon it under applicable Law.</w:t>
      </w:r>
    </w:p>
    <w:p w:rsidR="00087F37" w:rsidRDefault="00243D1A">
      <w:pPr>
        <w:keepNext/>
        <w:numPr>
          <w:ilvl w:val="0"/>
          <w:numId w:val="62"/>
        </w:numPr>
        <w:pBdr>
          <w:top w:val="nil"/>
          <w:left w:val="nil"/>
          <w:bottom w:val="nil"/>
          <w:right w:val="nil"/>
          <w:between w:val="nil"/>
        </w:pBdr>
        <w:spacing w:before="120" w:after="240"/>
        <w:jc w:val="both"/>
      </w:pPr>
      <w:bookmarkStart w:id="26" w:name="_heading=h.147n2zr" w:colFirst="0" w:colLast="0"/>
      <w:bookmarkEnd w:id="26"/>
      <w:r>
        <w:rPr>
          <w:b/>
          <w:color w:val="000000"/>
          <w:sz w:val="24"/>
          <w:szCs w:val="24"/>
        </w:rPr>
        <w:t>Indemnities the Agency must give and its obligations</w:t>
      </w:r>
    </w:p>
    <w:p w:rsidR="00087F37" w:rsidRDefault="00243D1A">
      <w:pPr>
        <w:numPr>
          <w:ilvl w:val="1"/>
          <w:numId w:val="62"/>
        </w:numPr>
        <w:pBdr>
          <w:top w:val="nil"/>
          <w:left w:val="nil"/>
          <w:bottom w:val="nil"/>
          <w:right w:val="nil"/>
          <w:between w:val="nil"/>
        </w:pBdr>
        <w:tabs>
          <w:tab w:val="left" w:pos="-6207"/>
        </w:tabs>
        <w:spacing w:before="120" w:after="120"/>
        <w:jc w:val="both"/>
      </w:pPr>
      <w:bookmarkStart w:id="27" w:name="_heading=h.3o7alnk" w:colFirst="0" w:colLast="0"/>
      <w:bookmarkEnd w:id="27"/>
      <w:r>
        <w:rPr>
          <w:color w:val="000000"/>
          <w:sz w:val="24"/>
          <w:szCs w:val="24"/>
        </w:rPr>
        <w:t>Subject to Paragraph</w:t>
      </w:r>
      <w:r>
        <w:rPr>
          <w:color w:val="000000"/>
          <w:sz w:val="24"/>
          <w:szCs w:val="24"/>
        </w:rPr>
        <w:t> 3.2, the Agency shall indemnify the Client against any Employee Liabilities arising from or as a result of:</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 xml:space="preserve"> any act or omission by the Agency or any Subcontractor in respect of any Transferring Client Employee or any appropriate employee representative (</w:t>
      </w:r>
      <w:r>
        <w:rPr>
          <w:color w:val="000000"/>
          <w:sz w:val="24"/>
          <w:szCs w:val="24"/>
        </w:rPr>
        <w:t>as defined in the Employment Regulations) of any Transferring Client Employee whether occurring before, on or after the Relevant Transfer Date;</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the breach or non-observance by the Agency or any Subcontractor on or after the Relevant Transfer Date of:</w:t>
      </w:r>
    </w:p>
    <w:p w:rsidR="00087F37" w:rsidRDefault="00243D1A">
      <w:pPr>
        <w:numPr>
          <w:ilvl w:val="3"/>
          <w:numId w:val="62"/>
        </w:numPr>
        <w:pBdr>
          <w:top w:val="nil"/>
          <w:left w:val="nil"/>
          <w:bottom w:val="nil"/>
          <w:right w:val="nil"/>
          <w:between w:val="nil"/>
        </w:pBdr>
        <w:spacing w:before="120" w:after="120"/>
        <w:ind w:hanging="611"/>
        <w:jc w:val="both"/>
      </w:pPr>
      <w:r>
        <w:rPr>
          <w:color w:val="000000"/>
          <w:sz w:val="24"/>
          <w:szCs w:val="24"/>
        </w:rPr>
        <w:lastRenderedPageBreak/>
        <w:t>any collective agreement applicable to the Transferring Client Employees; and/or</w:t>
      </w:r>
    </w:p>
    <w:p w:rsidR="00087F37" w:rsidRDefault="00243D1A">
      <w:pPr>
        <w:numPr>
          <w:ilvl w:val="3"/>
          <w:numId w:val="62"/>
        </w:numPr>
        <w:pBdr>
          <w:top w:val="nil"/>
          <w:left w:val="nil"/>
          <w:bottom w:val="nil"/>
          <w:right w:val="nil"/>
          <w:between w:val="nil"/>
        </w:pBdr>
        <w:spacing w:before="120" w:after="120"/>
        <w:ind w:hanging="611"/>
        <w:jc w:val="both"/>
      </w:pPr>
      <w:r>
        <w:rPr>
          <w:color w:val="000000"/>
          <w:sz w:val="24"/>
          <w:szCs w:val="24"/>
        </w:rPr>
        <w:t>any custom or practice in respect of any Transferring Client Employees which the Agency or any Subcontractor is contractually bound to honour;</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 xml:space="preserve">any claim by any trade union or </w:t>
      </w:r>
      <w:r>
        <w:rPr>
          <w:color w:val="000000"/>
          <w:sz w:val="24"/>
          <w:szCs w:val="24"/>
        </w:rPr>
        <w:t>other body or person representing any Transferring Client Employees arising from or connected with any failure by the Agency or any Subcontractor to comply with any legal obligation to such trade union, body or person arising on or after the Relevant Trans</w:t>
      </w:r>
      <w:r>
        <w:rPr>
          <w:color w:val="000000"/>
          <w:sz w:val="24"/>
          <w:szCs w:val="24"/>
        </w:rPr>
        <w:t>fer Date;</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any proposal by the Agency or a Subcontractor made before the Relevant Transfer Date to make changes to the terms and conditions of employment or working conditions of any Transferring Client Employees to their material detriment on or after thei</w:t>
      </w:r>
      <w:r>
        <w:rPr>
          <w:color w:val="000000"/>
          <w:sz w:val="24"/>
          <w:szCs w:val="24"/>
        </w:rPr>
        <w:t>r transfer to the Agency or the relevant Subcontractor (as the case may be) on the Relevant Transfer Date, or to change the terms and conditions of employment or working conditions of any person who would have been a Transferring Client Employee but for th</w:t>
      </w:r>
      <w:r>
        <w:rPr>
          <w:color w:val="000000"/>
          <w:sz w:val="24"/>
          <w:szCs w:val="24"/>
        </w:rPr>
        <w:t>eir resignation (or decision to treat their employment as terminated under regulation 4(9) of the Employment Regulations) before the Relevant Transfer Date as a result of or for a reason connected to such proposed changes;</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 xml:space="preserve">any statement communicated to or </w:t>
      </w:r>
      <w:r>
        <w:rPr>
          <w:color w:val="000000"/>
          <w:sz w:val="24"/>
          <w:szCs w:val="24"/>
        </w:rPr>
        <w:t>action undertaken by the Agency or any Subcontractor to, or in respect of, any Transferring Client Employee before the Relevant Transfer Date regarding the Relevant Transfer which has not been agreed in advance with the Client in writing;</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rsidR="00087F37" w:rsidRDefault="00243D1A">
      <w:pPr>
        <w:numPr>
          <w:ilvl w:val="3"/>
          <w:numId w:val="62"/>
        </w:numPr>
        <w:pBdr>
          <w:top w:val="nil"/>
          <w:left w:val="nil"/>
          <w:bottom w:val="nil"/>
          <w:right w:val="nil"/>
          <w:between w:val="nil"/>
        </w:pBdr>
        <w:spacing w:before="120" w:after="120"/>
        <w:ind w:hanging="611"/>
        <w:jc w:val="both"/>
      </w:pPr>
      <w:r>
        <w:rPr>
          <w:color w:val="000000"/>
          <w:sz w:val="24"/>
          <w:szCs w:val="24"/>
        </w:rPr>
        <w:t xml:space="preserve">in relation to any Transferring Client Employee, to </w:t>
      </w:r>
      <w:r>
        <w:rPr>
          <w:color w:val="000000"/>
          <w:sz w:val="24"/>
          <w:szCs w:val="24"/>
        </w:rPr>
        <w:t>the extent that the proceeding, claim or demand by HMRC or other statutory authority relates to financial obligations arising on or after the Relevant Transfer Date; and</w:t>
      </w:r>
    </w:p>
    <w:p w:rsidR="00087F37" w:rsidRDefault="00243D1A">
      <w:pPr>
        <w:numPr>
          <w:ilvl w:val="3"/>
          <w:numId w:val="62"/>
        </w:numPr>
        <w:pBdr>
          <w:top w:val="nil"/>
          <w:left w:val="nil"/>
          <w:bottom w:val="nil"/>
          <w:right w:val="nil"/>
          <w:between w:val="nil"/>
        </w:pBdr>
        <w:spacing w:before="120" w:after="120"/>
        <w:ind w:hanging="611"/>
        <w:jc w:val="both"/>
      </w:pPr>
      <w:r>
        <w:rPr>
          <w:color w:val="000000"/>
          <w:sz w:val="24"/>
          <w:szCs w:val="24"/>
        </w:rPr>
        <w:t xml:space="preserve">in relation to any employee who is not a Transferring Client Employee, and in respect </w:t>
      </w:r>
      <w:r>
        <w:rPr>
          <w:color w:val="000000"/>
          <w:sz w:val="24"/>
          <w:szCs w:val="24"/>
        </w:rPr>
        <w:t>of whom it is later alleged or determined that the Employment Regulations applied so as to transfer his/her employment from the Client to the Agency or a Subcontractor, to the extent that the proceeding, claim or demand by HMRC or other statutory authority</w:t>
      </w:r>
      <w:r>
        <w:rPr>
          <w:color w:val="000000"/>
          <w:sz w:val="24"/>
          <w:szCs w:val="24"/>
        </w:rPr>
        <w:t xml:space="preserve"> relates to </w:t>
      </w:r>
      <w:r>
        <w:rPr>
          <w:color w:val="000000"/>
          <w:sz w:val="24"/>
          <w:szCs w:val="24"/>
        </w:rPr>
        <w:lastRenderedPageBreak/>
        <w:t>financial obligations arising on or after the Relevant Transfer Date;</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a failure of the Agency or any Subcontractor to discharge or procure the discharge of all wages, salaries and all other benefits and all PAYE tax deductions and national insu</w:t>
      </w:r>
      <w:r>
        <w:rPr>
          <w:color w:val="000000"/>
          <w:sz w:val="24"/>
          <w:szCs w:val="24"/>
        </w:rPr>
        <w:t>rance contributions relating to the Transferring Author Client ity Employees in respect of the period from (and including) the Relevant Transfer Date;</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any claim made by or in respect of a Transferring Client Employee or any appropriate employee representat</w:t>
      </w:r>
      <w:r>
        <w:rPr>
          <w:color w:val="000000"/>
          <w:sz w:val="24"/>
          <w:szCs w:val="24"/>
        </w:rPr>
        <w:t>ive (as defined in the Employment Regulations) of any Transferring Client Employee relating to any act or omission of the Agency or any Subcontractor in relation to their obligations under regulation 13 of the Employment Regulations, except to the extent t</w:t>
      </w:r>
      <w:r>
        <w:rPr>
          <w:color w:val="000000"/>
          <w:sz w:val="24"/>
          <w:szCs w:val="24"/>
        </w:rPr>
        <w:t>hat the liability arises from the Client’s failure to comply with its obligations under regulation 13 of the Employment Regulations; and</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a failure by the Agency or any Sub-contractor to comply with its obligations under paragraph 2.8 above.</w:t>
      </w:r>
    </w:p>
    <w:p w:rsidR="00087F37" w:rsidRDefault="00243D1A">
      <w:pPr>
        <w:numPr>
          <w:ilvl w:val="1"/>
          <w:numId w:val="62"/>
        </w:numPr>
        <w:pBdr>
          <w:top w:val="nil"/>
          <w:left w:val="nil"/>
          <w:bottom w:val="nil"/>
          <w:right w:val="nil"/>
          <w:between w:val="nil"/>
        </w:pBdr>
        <w:tabs>
          <w:tab w:val="left" w:pos="-6207"/>
        </w:tabs>
        <w:spacing w:before="120" w:after="120"/>
        <w:jc w:val="both"/>
      </w:pPr>
      <w:bookmarkStart w:id="28" w:name="_heading=h.23ckvvd" w:colFirst="0" w:colLast="0"/>
      <w:bookmarkEnd w:id="28"/>
      <w:r>
        <w:rPr>
          <w:color w:val="000000"/>
          <w:sz w:val="24"/>
          <w:szCs w:val="24"/>
        </w:rPr>
        <w:t>The indemnities in Paragraph 3.1 shall not apply to the extent that the Employee Liabilities arise or are attributable to an act or omission of the Client whether occurring or having its origin before, on or after the Relevant Transfer Date including, with</w:t>
      </w:r>
      <w:r>
        <w:rPr>
          <w:color w:val="000000"/>
          <w:sz w:val="24"/>
          <w:szCs w:val="24"/>
        </w:rPr>
        <w:t>out limitation, any Employee Liabilities arising from the Client's failure to comply with its obligations under the Employment Regulations.</w:t>
      </w:r>
    </w:p>
    <w:p w:rsidR="00087F37" w:rsidRDefault="00243D1A">
      <w:pPr>
        <w:numPr>
          <w:ilvl w:val="1"/>
          <w:numId w:val="62"/>
        </w:numPr>
        <w:pBdr>
          <w:top w:val="nil"/>
          <w:left w:val="nil"/>
          <w:bottom w:val="nil"/>
          <w:right w:val="nil"/>
          <w:between w:val="nil"/>
        </w:pBdr>
        <w:tabs>
          <w:tab w:val="left" w:pos="-6207"/>
        </w:tabs>
        <w:spacing w:before="120" w:after="120"/>
        <w:jc w:val="both"/>
      </w:pPr>
      <w:r>
        <w:rPr>
          <w:color w:val="000000"/>
          <w:sz w:val="24"/>
          <w:szCs w:val="24"/>
        </w:rPr>
        <w:t>The Agency shall comply, and shall procure that each Subcontractor shall comply,  with all its obligations under the</w:t>
      </w:r>
      <w:r>
        <w:rPr>
          <w:color w:val="000000"/>
          <w:sz w:val="24"/>
          <w:szCs w:val="24"/>
        </w:rPr>
        <w:t xml:space="preserve"> Employment Regulations (including its obligation to inform and consult in accordance with regulation 13 of the Employment Regulations) and shall perform and discharge, and shall procure that each Subcontractor shall perform and discharge, all its obligati</w:t>
      </w:r>
      <w:r>
        <w:rPr>
          <w:color w:val="000000"/>
          <w:sz w:val="24"/>
          <w:szCs w:val="24"/>
        </w:rPr>
        <w:t>ons in respect of the Transferring Client Employees, from (and including) the Relevant Transfer Date (including (without limit) the payment of all remuneration, benefits, entitlements and outgoings, all wages, accrued but untaken holiday pay, bonuses, comm</w:t>
      </w:r>
      <w:r>
        <w:rPr>
          <w:color w:val="000000"/>
          <w:sz w:val="24"/>
          <w:szCs w:val="24"/>
        </w:rPr>
        <w:t>issions, payments of PAYE, national insurance contributions and pension contributions which in any case are attributable in whole or in part to the period from and including the Relevant Transfer Date) and any necessary apportionments in respect of any per</w:t>
      </w:r>
      <w:r>
        <w:rPr>
          <w:color w:val="000000"/>
          <w:sz w:val="24"/>
          <w:szCs w:val="24"/>
        </w:rPr>
        <w:t>iodic payments shall be made between the Client and the Agency.</w:t>
      </w:r>
    </w:p>
    <w:p w:rsidR="00087F37" w:rsidRDefault="00243D1A">
      <w:pPr>
        <w:keepNext/>
        <w:numPr>
          <w:ilvl w:val="0"/>
          <w:numId w:val="62"/>
        </w:numPr>
        <w:pBdr>
          <w:top w:val="nil"/>
          <w:left w:val="nil"/>
          <w:bottom w:val="nil"/>
          <w:right w:val="nil"/>
          <w:between w:val="nil"/>
        </w:pBdr>
        <w:spacing w:before="120" w:after="240"/>
        <w:jc w:val="both"/>
      </w:pPr>
      <w:r>
        <w:rPr>
          <w:b/>
          <w:color w:val="000000"/>
          <w:sz w:val="24"/>
          <w:szCs w:val="24"/>
        </w:rPr>
        <w:t>Information the Agency must provide</w:t>
      </w:r>
    </w:p>
    <w:p w:rsidR="00087F37" w:rsidRDefault="00243D1A">
      <w:pPr>
        <w:pBdr>
          <w:top w:val="nil"/>
          <w:left w:val="nil"/>
          <w:bottom w:val="nil"/>
          <w:right w:val="nil"/>
          <w:between w:val="nil"/>
        </w:pBdr>
        <w:spacing w:after="160"/>
        <w:ind w:left="709" w:hanging="709"/>
        <w:rPr>
          <w:color w:val="000000"/>
        </w:rPr>
      </w:pPr>
      <w:r>
        <w:rPr>
          <w:color w:val="000000"/>
          <w:sz w:val="24"/>
          <w:szCs w:val="24"/>
        </w:rPr>
        <w:t>4.1       The Agency shall, and shall procure that each Subcontractor shall, promptly provide to the Client in writing such information as is necessary to e</w:t>
      </w:r>
      <w:r>
        <w:rPr>
          <w:color w:val="000000"/>
          <w:sz w:val="24"/>
          <w:szCs w:val="24"/>
        </w:rPr>
        <w:t>nable the Client to carry out its duties under regulation 13 of the Employment Regulations. The Client shall promptly provide to the Agency and any Subcontractor in writing such information as is necessary to enable the Agency and any Subcontractor to carr</w:t>
      </w:r>
      <w:r>
        <w:rPr>
          <w:color w:val="000000"/>
          <w:sz w:val="24"/>
          <w:szCs w:val="24"/>
        </w:rPr>
        <w:t>y out their respective duties under regulation 13 of the Employment Regulations.</w:t>
      </w:r>
    </w:p>
    <w:p w:rsidR="00087F37" w:rsidRDefault="00243D1A">
      <w:pPr>
        <w:keepNext/>
        <w:numPr>
          <w:ilvl w:val="0"/>
          <w:numId w:val="62"/>
        </w:numPr>
        <w:pBdr>
          <w:top w:val="nil"/>
          <w:left w:val="nil"/>
          <w:bottom w:val="nil"/>
          <w:right w:val="nil"/>
          <w:between w:val="nil"/>
        </w:pBdr>
        <w:spacing w:before="120" w:after="240"/>
        <w:jc w:val="both"/>
      </w:pPr>
      <w:r>
        <w:rPr>
          <w:b/>
          <w:color w:val="000000"/>
          <w:sz w:val="24"/>
          <w:szCs w:val="24"/>
        </w:rPr>
        <w:lastRenderedPageBreak/>
        <w:t>Cabinet Office requirements</w:t>
      </w:r>
    </w:p>
    <w:p w:rsidR="00087F37" w:rsidRDefault="00243D1A">
      <w:pPr>
        <w:numPr>
          <w:ilvl w:val="1"/>
          <w:numId w:val="62"/>
        </w:numPr>
        <w:pBdr>
          <w:top w:val="nil"/>
          <w:left w:val="nil"/>
          <w:bottom w:val="nil"/>
          <w:right w:val="nil"/>
          <w:between w:val="nil"/>
        </w:pBdr>
        <w:tabs>
          <w:tab w:val="left" w:pos="-6207"/>
        </w:tabs>
        <w:spacing w:before="120" w:after="120"/>
        <w:jc w:val="both"/>
      </w:pPr>
      <w:bookmarkStart w:id="29" w:name="_heading=h.ihv636" w:colFirst="0" w:colLast="0"/>
      <w:bookmarkEnd w:id="29"/>
      <w:r>
        <w:rPr>
          <w:color w:val="000000"/>
          <w:sz w:val="24"/>
          <w:szCs w:val="24"/>
        </w:rPr>
        <w:t>The Parties agree that the Principles of Good Employment Practice issued by the Cabinet Office in December 2010 apply to the treatment by the Agenc</w:t>
      </w:r>
      <w:r>
        <w:rPr>
          <w:color w:val="000000"/>
          <w:sz w:val="24"/>
          <w:szCs w:val="24"/>
        </w:rPr>
        <w:t>y of employees whose employment begins after the Relevant Transfer Date, and the Agency undertakes to treat such employees in accordance with the provisions of the Principles of Good Employment Practice.</w:t>
      </w:r>
    </w:p>
    <w:p w:rsidR="00087F37" w:rsidRDefault="00243D1A">
      <w:pPr>
        <w:numPr>
          <w:ilvl w:val="1"/>
          <w:numId w:val="62"/>
        </w:numPr>
        <w:pBdr>
          <w:top w:val="nil"/>
          <w:left w:val="nil"/>
          <w:bottom w:val="nil"/>
          <w:right w:val="nil"/>
          <w:between w:val="nil"/>
        </w:pBdr>
        <w:tabs>
          <w:tab w:val="left" w:pos="-6207"/>
        </w:tabs>
        <w:spacing w:before="120" w:after="120"/>
        <w:jc w:val="both"/>
      </w:pPr>
      <w:bookmarkStart w:id="30" w:name="_heading=h.32hioqz" w:colFirst="0" w:colLast="0"/>
      <w:bookmarkEnd w:id="30"/>
      <w:r>
        <w:rPr>
          <w:color w:val="000000"/>
          <w:sz w:val="24"/>
          <w:szCs w:val="24"/>
        </w:rPr>
        <w:t>The Agency shall, and shall procure that each Subcon</w:t>
      </w:r>
      <w:r>
        <w:rPr>
          <w:color w:val="000000"/>
          <w:sz w:val="24"/>
          <w:szCs w:val="24"/>
        </w:rPr>
        <w:t>tractor shall, comply with any requirement notified to it by the Client relating to pensions in respect of any Transferring Client Employee as set down in:</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the Cabinet Office Statement of Practice on Staff Transfers in the Public Sector of January 2000, revised December 2013;</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Old Fair Deal; and/or</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The New Fair Deal.</w:t>
      </w:r>
    </w:p>
    <w:p w:rsidR="00087F37" w:rsidRDefault="00087F37">
      <w:pPr>
        <w:pBdr>
          <w:top w:val="nil"/>
          <w:left w:val="nil"/>
          <w:bottom w:val="nil"/>
          <w:right w:val="nil"/>
          <w:between w:val="nil"/>
        </w:pBdr>
        <w:spacing w:before="120" w:after="120"/>
        <w:ind w:left="2214" w:hanging="1080"/>
        <w:jc w:val="both"/>
        <w:rPr>
          <w:color w:val="000000"/>
          <w:sz w:val="24"/>
          <w:szCs w:val="24"/>
        </w:rPr>
      </w:pPr>
    </w:p>
    <w:p w:rsidR="00087F37" w:rsidRDefault="00243D1A">
      <w:pPr>
        <w:numPr>
          <w:ilvl w:val="1"/>
          <w:numId w:val="62"/>
        </w:numPr>
        <w:pBdr>
          <w:top w:val="nil"/>
          <w:left w:val="nil"/>
          <w:bottom w:val="nil"/>
          <w:right w:val="nil"/>
          <w:between w:val="nil"/>
        </w:pBdr>
        <w:tabs>
          <w:tab w:val="left" w:pos="-6207"/>
        </w:tabs>
        <w:spacing w:before="120" w:after="120"/>
        <w:jc w:val="both"/>
      </w:pPr>
      <w:r>
        <w:rPr>
          <w:color w:val="000000"/>
          <w:sz w:val="24"/>
          <w:szCs w:val="24"/>
        </w:rPr>
        <w:t xml:space="preserve">Any changes embodied in any statement of practice, paper or other guidance that replaces any </w:t>
      </w:r>
      <w:r>
        <w:rPr>
          <w:color w:val="000000"/>
          <w:sz w:val="24"/>
          <w:szCs w:val="24"/>
        </w:rPr>
        <w:t>of the documentation referred to in Paragraphs 5.1 or 5.2 shall be agreed in accordance with the Variation Procedure.</w:t>
      </w:r>
    </w:p>
    <w:p w:rsidR="00087F37" w:rsidRDefault="00243D1A">
      <w:pPr>
        <w:keepNext/>
        <w:numPr>
          <w:ilvl w:val="0"/>
          <w:numId w:val="62"/>
        </w:numPr>
        <w:pBdr>
          <w:top w:val="nil"/>
          <w:left w:val="nil"/>
          <w:bottom w:val="nil"/>
          <w:right w:val="nil"/>
          <w:between w:val="nil"/>
        </w:pBdr>
        <w:spacing w:before="120" w:after="240"/>
        <w:jc w:val="both"/>
      </w:pPr>
      <w:r>
        <w:rPr>
          <w:b/>
          <w:color w:val="000000"/>
          <w:sz w:val="24"/>
          <w:szCs w:val="24"/>
        </w:rPr>
        <w:t>Pensions</w:t>
      </w:r>
    </w:p>
    <w:p w:rsidR="00087F37" w:rsidRDefault="00243D1A">
      <w:pPr>
        <w:keepNext/>
        <w:numPr>
          <w:ilvl w:val="1"/>
          <w:numId w:val="62"/>
        </w:numPr>
        <w:pBdr>
          <w:top w:val="nil"/>
          <w:left w:val="nil"/>
          <w:bottom w:val="nil"/>
          <w:right w:val="nil"/>
          <w:between w:val="nil"/>
        </w:pBdr>
        <w:tabs>
          <w:tab w:val="left" w:pos="-6207"/>
        </w:tabs>
        <w:spacing w:before="120" w:after="120"/>
        <w:jc w:val="both"/>
      </w:pPr>
      <w:r>
        <w:rPr>
          <w:color w:val="000000"/>
          <w:sz w:val="24"/>
          <w:szCs w:val="24"/>
        </w:rPr>
        <w:t xml:space="preserve">The Agency shall, and/or shall procure that each of its Subcontractors </w:t>
      </w:r>
      <w:proofErr w:type="gramStart"/>
      <w:r>
        <w:rPr>
          <w:color w:val="000000"/>
          <w:sz w:val="24"/>
          <w:szCs w:val="24"/>
        </w:rPr>
        <w:t>shall,  comply</w:t>
      </w:r>
      <w:proofErr w:type="gramEnd"/>
      <w:r>
        <w:rPr>
          <w:color w:val="000000"/>
          <w:sz w:val="24"/>
          <w:szCs w:val="24"/>
        </w:rPr>
        <w:t xml:space="preserve"> with:</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the requirements of Part 1 of the Pensions Act 2008, section 258 of the Pensions Act 2004 and the Transfer of Employment (Pension Protection) Regulations 2005 for all transferring staff; and</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Part D: Pensions (and its Annexes) to this Schedule.</w:t>
      </w:r>
    </w:p>
    <w:p w:rsidR="00087F37" w:rsidRDefault="00243D1A">
      <w:pPr>
        <w:pStyle w:val="Heading1"/>
        <w:pageBreakBefore/>
        <w:jc w:val="both"/>
      </w:pPr>
      <w:bookmarkStart w:id="31" w:name="_heading=h.1hmsyys" w:colFirst="0" w:colLast="0"/>
      <w:bookmarkEnd w:id="31"/>
      <w:r>
        <w:rPr>
          <w:sz w:val="24"/>
          <w:szCs w:val="24"/>
        </w:rPr>
        <w:lastRenderedPageBreak/>
        <w:t>Part B: Staf</w:t>
      </w:r>
      <w:r>
        <w:rPr>
          <w:sz w:val="24"/>
          <w:szCs w:val="24"/>
        </w:rPr>
        <w:t>f transfer at the Start Date</w:t>
      </w:r>
    </w:p>
    <w:p w:rsidR="00087F37" w:rsidRDefault="00243D1A">
      <w:pPr>
        <w:pStyle w:val="Heading1"/>
        <w:jc w:val="both"/>
      </w:pPr>
      <w:r>
        <w:rPr>
          <w:sz w:val="24"/>
          <w:szCs w:val="24"/>
        </w:rPr>
        <w:t>Transfer from a Former Agency</w:t>
      </w:r>
    </w:p>
    <w:p w:rsidR="00087F37" w:rsidRDefault="00243D1A">
      <w:pPr>
        <w:keepNext/>
        <w:numPr>
          <w:ilvl w:val="0"/>
          <w:numId w:val="63"/>
        </w:numPr>
        <w:pBdr>
          <w:top w:val="nil"/>
          <w:left w:val="nil"/>
          <w:bottom w:val="nil"/>
          <w:right w:val="nil"/>
          <w:between w:val="nil"/>
        </w:pBdr>
        <w:spacing w:before="120" w:after="240"/>
        <w:jc w:val="both"/>
      </w:pPr>
      <w:r>
        <w:rPr>
          <w:b/>
          <w:color w:val="000000"/>
          <w:sz w:val="24"/>
          <w:szCs w:val="24"/>
        </w:rPr>
        <w:t>What is a relevant transfer</w:t>
      </w:r>
    </w:p>
    <w:p w:rsidR="00087F37" w:rsidRDefault="00243D1A">
      <w:pPr>
        <w:keepNext/>
        <w:numPr>
          <w:ilvl w:val="1"/>
          <w:numId w:val="63"/>
        </w:numPr>
        <w:pBdr>
          <w:top w:val="nil"/>
          <w:left w:val="nil"/>
          <w:bottom w:val="nil"/>
          <w:right w:val="nil"/>
          <w:between w:val="nil"/>
        </w:pBdr>
        <w:tabs>
          <w:tab w:val="left" w:pos="-6207"/>
        </w:tabs>
        <w:spacing w:before="120" w:after="120"/>
        <w:jc w:val="both"/>
      </w:pPr>
      <w:r>
        <w:rPr>
          <w:color w:val="000000"/>
          <w:sz w:val="24"/>
          <w:szCs w:val="24"/>
        </w:rPr>
        <w:t>The Client and the Agency agree that:</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the commencement of the provision of the Services or of any relevant part of the Services will be a Relevant Transfer in relation to the Transferring Former Agency Employees; and</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 xml:space="preserve">as a result of the operation of the Employment Regulations, the contracts of </w:t>
      </w:r>
      <w:r>
        <w:rPr>
          <w:color w:val="000000"/>
          <w:sz w:val="24"/>
          <w:szCs w:val="24"/>
        </w:rPr>
        <w:t>employment between each Former Agency and the Transferring Former Agency Employees (except in relation to any terms disapplied through the operation of regulation 10(2) of the Employment Regulations) shall have effect on and from the Relevant Transfer Date</w:t>
      </w:r>
      <w:r>
        <w:rPr>
          <w:color w:val="000000"/>
          <w:sz w:val="24"/>
          <w:szCs w:val="24"/>
        </w:rPr>
        <w:t xml:space="preserve"> as if originally made between the Agency and/or any Subcontractor and each such Transferring Former Agency Employee.</w:t>
      </w:r>
    </w:p>
    <w:p w:rsidR="00087F37" w:rsidRDefault="00243D1A">
      <w:pPr>
        <w:numPr>
          <w:ilvl w:val="1"/>
          <w:numId w:val="63"/>
        </w:numPr>
        <w:pBdr>
          <w:top w:val="nil"/>
          <w:left w:val="nil"/>
          <w:bottom w:val="nil"/>
          <w:right w:val="nil"/>
          <w:between w:val="nil"/>
        </w:pBdr>
        <w:tabs>
          <w:tab w:val="left" w:pos="-6207"/>
        </w:tabs>
        <w:spacing w:before="120" w:after="120"/>
        <w:jc w:val="both"/>
      </w:pPr>
      <w:bookmarkStart w:id="32" w:name="_heading=h.41mghml" w:colFirst="0" w:colLast="0"/>
      <w:bookmarkEnd w:id="32"/>
      <w:r>
        <w:rPr>
          <w:color w:val="000000"/>
          <w:sz w:val="24"/>
          <w:szCs w:val="24"/>
        </w:rPr>
        <w:t xml:space="preserve">The Client shall procure that each Former Agency shall comply with all its obligations under the Employment Regulations and shall perform and discharge all its obligations in respect of all the Transferring Former Agency Employees in respect of the period </w:t>
      </w:r>
      <w:r>
        <w:rPr>
          <w:color w:val="000000"/>
          <w:sz w:val="24"/>
          <w:szCs w:val="24"/>
        </w:rPr>
        <w:t>up to (but not including) the Relevant Transfer Date (including (without limit) the payment of all remuneration, benefits, entitlements and outgoings, all wages, accrued but untaken holiday pay, bonuses, commissions, payments of PAYE, national insurance co</w:t>
      </w:r>
      <w:r>
        <w:rPr>
          <w:color w:val="000000"/>
          <w:sz w:val="24"/>
          <w:szCs w:val="24"/>
        </w:rPr>
        <w:t>ntributions and pension contributions which in any case are attributable in whole or in part in respect of the period up to (but not including) the Relevant Transfer Date) and the Agency shall make, and the Client shall procure that each Former Agency make</w:t>
      </w:r>
      <w:r>
        <w:rPr>
          <w:color w:val="000000"/>
          <w:sz w:val="24"/>
          <w:szCs w:val="24"/>
        </w:rPr>
        <w:t>s, any necessary apportionments in respect of any periodic payments.</w:t>
      </w:r>
    </w:p>
    <w:p w:rsidR="00087F37" w:rsidRDefault="00243D1A">
      <w:pPr>
        <w:keepNext/>
        <w:numPr>
          <w:ilvl w:val="0"/>
          <w:numId w:val="63"/>
        </w:numPr>
        <w:pBdr>
          <w:top w:val="nil"/>
          <w:left w:val="nil"/>
          <w:bottom w:val="nil"/>
          <w:right w:val="nil"/>
          <w:between w:val="nil"/>
        </w:pBdr>
        <w:spacing w:before="120" w:after="240"/>
        <w:jc w:val="both"/>
      </w:pPr>
      <w:bookmarkStart w:id="33" w:name="_heading=h.2grqrue" w:colFirst="0" w:colLast="0"/>
      <w:bookmarkEnd w:id="33"/>
      <w:r>
        <w:rPr>
          <w:b/>
          <w:color w:val="000000"/>
          <w:sz w:val="24"/>
          <w:szCs w:val="24"/>
        </w:rPr>
        <w:t>Indemnities given by the Former Agency</w:t>
      </w:r>
    </w:p>
    <w:p w:rsidR="00087F37" w:rsidRDefault="00243D1A">
      <w:pPr>
        <w:numPr>
          <w:ilvl w:val="1"/>
          <w:numId w:val="63"/>
        </w:numPr>
        <w:pBdr>
          <w:top w:val="nil"/>
          <w:left w:val="nil"/>
          <w:bottom w:val="nil"/>
          <w:right w:val="nil"/>
          <w:between w:val="nil"/>
        </w:pBdr>
        <w:tabs>
          <w:tab w:val="left" w:pos="-6207"/>
        </w:tabs>
        <w:spacing w:before="120" w:after="120"/>
        <w:jc w:val="both"/>
      </w:pPr>
      <w:r>
        <w:rPr>
          <w:color w:val="000000"/>
          <w:sz w:val="24"/>
          <w:szCs w:val="24"/>
        </w:rPr>
        <w:t>Subject to Paragraph 2.2, the Client shall procure that each Former Agency shall indemnify the Agency and any Subcontractor against any Employee Lia</w:t>
      </w:r>
      <w:r>
        <w:rPr>
          <w:color w:val="000000"/>
          <w:sz w:val="24"/>
          <w:szCs w:val="24"/>
        </w:rPr>
        <w:t>bilities arising from or as a result of:</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 xml:space="preserve">any act or omission by the Former Agency in respect of any Transferring Former Agency Employee or any appropriate employee representative (as defined in the Employment Regulations) of any Transferring Former Agency </w:t>
      </w:r>
      <w:r>
        <w:rPr>
          <w:color w:val="000000"/>
          <w:sz w:val="24"/>
          <w:szCs w:val="24"/>
        </w:rPr>
        <w:t>Employee arising before the Relevant Transfer Date;</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the breach or non-observance by the Former Agency arising before the Relevant Transfer Date of:</w:t>
      </w:r>
    </w:p>
    <w:p w:rsidR="00087F37" w:rsidRDefault="00243D1A">
      <w:pPr>
        <w:numPr>
          <w:ilvl w:val="3"/>
          <w:numId w:val="63"/>
        </w:numPr>
        <w:pBdr>
          <w:top w:val="nil"/>
          <w:left w:val="nil"/>
          <w:bottom w:val="nil"/>
          <w:right w:val="nil"/>
          <w:between w:val="nil"/>
        </w:pBdr>
        <w:spacing w:before="120" w:after="120"/>
        <w:ind w:hanging="611"/>
        <w:jc w:val="both"/>
      </w:pPr>
      <w:r>
        <w:rPr>
          <w:color w:val="000000"/>
          <w:sz w:val="24"/>
          <w:szCs w:val="24"/>
        </w:rPr>
        <w:t>any collective agreement applicable to the Transferring Former Agency Employees; and/or</w:t>
      </w:r>
    </w:p>
    <w:p w:rsidR="00087F37" w:rsidRDefault="00243D1A">
      <w:pPr>
        <w:numPr>
          <w:ilvl w:val="3"/>
          <w:numId w:val="63"/>
        </w:numPr>
        <w:pBdr>
          <w:top w:val="nil"/>
          <w:left w:val="nil"/>
          <w:bottom w:val="nil"/>
          <w:right w:val="nil"/>
          <w:between w:val="nil"/>
        </w:pBdr>
        <w:spacing w:before="120" w:after="120"/>
        <w:ind w:hanging="611"/>
        <w:jc w:val="both"/>
      </w:pPr>
      <w:r>
        <w:rPr>
          <w:color w:val="000000"/>
          <w:sz w:val="24"/>
          <w:szCs w:val="24"/>
        </w:rPr>
        <w:lastRenderedPageBreak/>
        <w:t>any custom or practice in respect of any Transferring Former Agency Employees which the Former Agency is contractually bound to honour;</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any proceeding, claim or demand by HMRC or other statutory authority in respect of any financial obligation including, b</w:t>
      </w:r>
      <w:r>
        <w:rPr>
          <w:color w:val="000000"/>
          <w:sz w:val="24"/>
          <w:szCs w:val="24"/>
        </w:rPr>
        <w:t>ut not limited to, PAYE and primary and secondary national insurance contributions:</w:t>
      </w:r>
    </w:p>
    <w:p w:rsidR="00087F37" w:rsidRDefault="00243D1A">
      <w:pPr>
        <w:numPr>
          <w:ilvl w:val="3"/>
          <w:numId w:val="63"/>
        </w:numPr>
        <w:pBdr>
          <w:top w:val="nil"/>
          <w:left w:val="nil"/>
          <w:bottom w:val="nil"/>
          <w:right w:val="nil"/>
          <w:between w:val="nil"/>
        </w:pBdr>
        <w:spacing w:before="120" w:after="120"/>
        <w:ind w:hanging="611"/>
        <w:jc w:val="both"/>
      </w:pPr>
      <w:r>
        <w:rPr>
          <w:color w:val="000000"/>
          <w:sz w:val="24"/>
          <w:szCs w:val="24"/>
        </w:rPr>
        <w:t>in relation to any Transferring Former Agency Employee, to the extent that the proceeding, claim or demand by HMRC or other statutory authority relates to financial obligat</w:t>
      </w:r>
      <w:r>
        <w:rPr>
          <w:color w:val="000000"/>
          <w:sz w:val="24"/>
          <w:szCs w:val="24"/>
        </w:rPr>
        <w:t>ions arising before the Relevant Transfer Date; and</w:t>
      </w:r>
    </w:p>
    <w:p w:rsidR="00087F37" w:rsidRDefault="00243D1A">
      <w:pPr>
        <w:numPr>
          <w:ilvl w:val="3"/>
          <w:numId w:val="63"/>
        </w:numPr>
        <w:pBdr>
          <w:top w:val="nil"/>
          <w:left w:val="nil"/>
          <w:bottom w:val="nil"/>
          <w:right w:val="nil"/>
          <w:between w:val="nil"/>
        </w:pBdr>
        <w:spacing w:before="120" w:after="120"/>
        <w:ind w:hanging="611"/>
        <w:jc w:val="both"/>
      </w:pPr>
      <w:r>
        <w:rPr>
          <w:color w:val="000000"/>
          <w:sz w:val="24"/>
          <w:szCs w:val="24"/>
        </w:rPr>
        <w:t>in relation to any employee who is not a Transferring Former Agency Employee and in respect of whom it is later alleged or determined that the Employment Regulations applied so as to transfer his/her empl</w:t>
      </w:r>
      <w:r>
        <w:rPr>
          <w:color w:val="000000"/>
          <w:sz w:val="24"/>
          <w:szCs w:val="24"/>
        </w:rPr>
        <w:t>oyment from the Former Agency to the Agency and/or any Subcontractor as appropriate, to the extent that the proceeding, claim or demand by HMRC or other statutory authority relates to financial obligations in respect of the period to (but excluding) the Re</w:t>
      </w:r>
      <w:r>
        <w:rPr>
          <w:color w:val="000000"/>
          <w:sz w:val="24"/>
          <w:szCs w:val="24"/>
        </w:rPr>
        <w:t>levant Transfer Date;</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a failure of the Former Agency to discharge or procure the discharge of all wages, salaries and all other benefits and all PAYE tax deductions and national insurance contributions relating to the Transferring Former Agency Employees i</w:t>
      </w:r>
      <w:r>
        <w:rPr>
          <w:color w:val="000000"/>
          <w:sz w:val="24"/>
          <w:szCs w:val="24"/>
        </w:rPr>
        <w:t>n respect of the period to (but excluding) the Relevant Transfer Date;</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any claim made by or in respect of any person employed or formerly employed by the Former Agency other than a Transferring Former Agency Employee for whom it is alleged the Agency and/o</w:t>
      </w:r>
      <w:r>
        <w:rPr>
          <w:color w:val="000000"/>
          <w:sz w:val="24"/>
          <w:szCs w:val="24"/>
        </w:rPr>
        <w:t>r any Subcontractor as appropriate may be liable by virtue of the relevant Contract and/or the Employment Regulations and/or the Acquired Rights Directive; and</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any claim made by or in respect of a Transferring Former Agency Employee or any appropriate empl</w:t>
      </w:r>
      <w:r>
        <w:rPr>
          <w:color w:val="000000"/>
          <w:sz w:val="24"/>
          <w:szCs w:val="24"/>
        </w:rPr>
        <w:t>oyee representative (as defined in the Employment Regulations) of any Transferring Former Agency Employee relating to any act or omission of the Former Agency in relation to its obligations under regulation 13 of the Employment Regulations, except to the e</w:t>
      </w:r>
      <w:r>
        <w:rPr>
          <w:color w:val="000000"/>
          <w:sz w:val="24"/>
          <w:szCs w:val="24"/>
        </w:rPr>
        <w:t>xtent that the bility arises from the failure by the Agency or any Subcontractor to comply with regulation 13(4) of the Employment Regulations.</w:t>
      </w:r>
    </w:p>
    <w:p w:rsidR="00087F37" w:rsidRDefault="00087F37">
      <w:pPr>
        <w:pBdr>
          <w:top w:val="nil"/>
          <w:left w:val="nil"/>
          <w:bottom w:val="nil"/>
          <w:right w:val="nil"/>
          <w:between w:val="nil"/>
        </w:pBdr>
        <w:spacing w:before="120" w:after="120"/>
        <w:ind w:left="2214" w:hanging="1080"/>
        <w:jc w:val="both"/>
        <w:rPr>
          <w:color w:val="000000"/>
          <w:sz w:val="24"/>
          <w:szCs w:val="24"/>
        </w:rPr>
      </w:pPr>
    </w:p>
    <w:p w:rsidR="00087F37" w:rsidRDefault="00243D1A">
      <w:pPr>
        <w:numPr>
          <w:ilvl w:val="1"/>
          <w:numId w:val="63"/>
        </w:numPr>
        <w:pBdr>
          <w:top w:val="nil"/>
          <w:left w:val="nil"/>
          <w:bottom w:val="nil"/>
          <w:right w:val="nil"/>
          <w:between w:val="nil"/>
        </w:pBdr>
        <w:tabs>
          <w:tab w:val="left" w:pos="-6207"/>
        </w:tabs>
        <w:spacing w:before="120" w:after="120"/>
        <w:jc w:val="both"/>
      </w:pPr>
      <w:bookmarkStart w:id="34" w:name="_heading=h.vx1227" w:colFirst="0" w:colLast="0"/>
      <w:bookmarkEnd w:id="34"/>
      <w:r>
        <w:rPr>
          <w:color w:val="000000"/>
          <w:sz w:val="24"/>
          <w:szCs w:val="24"/>
        </w:rPr>
        <w:t xml:space="preserve">The indemnities in Paragraph 2.1 shall not apply to the extent that the Employee Liabilities arise or are attributable to an act or omission of the Agency or any </w:t>
      </w:r>
      <w:r>
        <w:rPr>
          <w:color w:val="000000"/>
          <w:sz w:val="24"/>
          <w:szCs w:val="24"/>
        </w:rPr>
        <w:lastRenderedPageBreak/>
        <w:t>Subcontractor whether occurring or having its origin before, on or after the Relevant Transfer</w:t>
      </w:r>
      <w:r>
        <w:rPr>
          <w:color w:val="000000"/>
          <w:sz w:val="24"/>
          <w:szCs w:val="24"/>
        </w:rPr>
        <w:t xml:space="preserve"> Date including, without limitation, any Employee Liabilities:</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 xml:space="preserve">arising out of the resignation of any Transferring Former Agency Employee before the Relevant Transfer Date on account of substantial detrimental changes to his/her working conditions proposed </w:t>
      </w:r>
      <w:r>
        <w:rPr>
          <w:color w:val="000000"/>
          <w:sz w:val="24"/>
          <w:szCs w:val="24"/>
        </w:rPr>
        <w:t>by the Agency or any Subcontractor to occur in the period from (and including) the Relevant Transfer Date; or</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arising from the failure by the Agency and/or any Subcontractor to comply with its obligations under the Employment Regulations.</w:t>
      </w:r>
    </w:p>
    <w:p w:rsidR="00087F37" w:rsidRDefault="00243D1A">
      <w:pPr>
        <w:keepNext/>
        <w:numPr>
          <w:ilvl w:val="1"/>
          <w:numId w:val="63"/>
        </w:numPr>
        <w:pBdr>
          <w:top w:val="nil"/>
          <w:left w:val="nil"/>
          <w:bottom w:val="nil"/>
          <w:right w:val="nil"/>
          <w:between w:val="nil"/>
        </w:pBdr>
        <w:tabs>
          <w:tab w:val="left" w:pos="-6207"/>
        </w:tabs>
        <w:spacing w:before="120" w:after="120"/>
        <w:jc w:val="both"/>
      </w:pPr>
      <w:bookmarkStart w:id="35" w:name="_heading=h.3fwokq0" w:colFirst="0" w:colLast="0"/>
      <w:bookmarkEnd w:id="35"/>
      <w:r>
        <w:rPr>
          <w:color w:val="000000"/>
          <w:sz w:val="24"/>
          <w:szCs w:val="24"/>
        </w:rPr>
        <w:t>If any person who</w:t>
      </w:r>
      <w:r>
        <w:rPr>
          <w:color w:val="000000"/>
          <w:sz w:val="24"/>
          <w:szCs w:val="24"/>
        </w:rPr>
        <w:t xml:space="preserve"> is not identified by the Former Agency as a Transferring Former Agency Employee claims, or it is determined in relation to any person who is not identified by the Former Agency as a Transferring Former Agency Employee, that his/her contract of employment </w:t>
      </w:r>
      <w:r>
        <w:rPr>
          <w:color w:val="000000"/>
          <w:sz w:val="24"/>
          <w:szCs w:val="24"/>
        </w:rPr>
        <w:t>has been transferred from a Former Agency to the Agency and/or any Subcontractor pursuant to the Employment Regulations or the Acquired Rights Directive then:</w:t>
      </w:r>
    </w:p>
    <w:p w:rsidR="00087F37" w:rsidRDefault="00243D1A">
      <w:pPr>
        <w:numPr>
          <w:ilvl w:val="2"/>
          <w:numId w:val="63"/>
        </w:numPr>
        <w:pBdr>
          <w:top w:val="nil"/>
          <w:left w:val="nil"/>
          <w:bottom w:val="nil"/>
          <w:right w:val="nil"/>
          <w:between w:val="nil"/>
        </w:pBdr>
        <w:spacing w:before="120" w:after="120"/>
        <w:jc w:val="both"/>
      </w:pPr>
      <w:bookmarkStart w:id="36" w:name="_heading=h.1v1yuxt" w:colFirst="0" w:colLast="0"/>
      <w:bookmarkEnd w:id="36"/>
      <w:r>
        <w:rPr>
          <w:color w:val="000000"/>
          <w:sz w:val="24"/>
          <w:szCs w:val="24"/>
        </w:rPr>
        <w:t xml:space="preserve">the Agency </w:t>
      </w:r>
      <w:proofErr w:type="gramStart"/>
      <w:r>
        <w:rPr>
          <w:color w:val="000000"/>
          <w:sz w:val="24"/>
          <w:szCs w:val="24"/>
        </w:rPr>
        <w:t>shall,  or</w:t>
      </w:r>
      <w:proofErr w:type="gramEnd"/>
      <w:r>
        <w:rPr>
          <w:color w:val="000000"/>
          <w:sz w:val="24"/>
          <w:szCs w:val="24"/>
        </w:rPr>
        <w:t xml:space="preserve"> shall procure that the Subcontractor shall, within 5 Working Days of becomi</w:t>
      </w:r>
      <w:r>
        <w:rPr>
          <w:color w:val="000000"/>
          <w:sz w:val="24"/>
          <w:szCs w:val="24"/>
        </w:rPr>
        <w:t>ng aware of that fact, notify the Client and in writing and, where required by the Client, notify the relevant Former Agency in writing; and</w:t>
      </w:r>
    </w:p>
    <w:p w:rsidR="00087F37" w:rsidRDefault="00243D1A">
      <w:pPr>
        <w:numPr>
          <w:ilvl w:val="2"/>
          <w:numId w:val="63"/>
        </w:numPr>
        <w:pBdr>
          <w:top w:val="nil"/>
          <w:left w:val="nil"/>
          <w:bottom w:val="nil"/>
          <w:right w:val="nil"/>
          <w:between w:val="nil"/>
        </w:pBdr>
        <w:spacing w:before="120" w:after="120"/>
        <w:jc w:val="both"/>
      </w:pPr>
      <w:bookmarkStart w:id="37" w:name="_heading=h.4f1mdlm" w:colFirst="0" w:colLast="0"/>
      <w:bookmarkEnd w:id="37"/>
      <w:r>
        <w:rPr>
          <w:color w:val="000000"/>
          <w:sz w:val="24"/>
          <w:szCs w:val="24"/>
        </w:rPr>
        <w:t>the Former Agency may offer (or may procure that a third party may offer) employment to such person, or take such o</w:t>
      </w:r>
      <w:r>
        <w:rPr>
          <w:color w:val="000000"/>
          <w:sz w:val="24"/>
          <w:szCs w:val="24"/>
        </w:rPr>
        <w:t xml:space="preserve">ther steps as the Former Agency considers appropriate to deal with the matter provided always that such steps </w:t>
      </w:r>
      <w:proofErr w:type="gramStart"/>
      <w:r>
        <w:rPr>
          <w:color w:val="000000"/>
          <w:sz w:val="24"/>
          <w:szCs w:val="24"/>
        </w:rPr>
        <w:t>are in compliance with</w:t>
      </w:r>
      <w:proofErr w:type="gramEnd"/>
      <w:r>
        <w:rPr>
          <w:color w:val="000000"/>
          <w:sz w:val="24"/>
          <w:szCs w:val="24"/>
        </w:rPr>
        <w:t xml:space="preserve"> applicable Law, within 15 Working Days of receipt of notice from the Agency and/or the Subcontractor (as appropriate).</w:t>
      </w:r>
    </w:p>
    <w:p w:rsidR="00087F37" w:rsidRDefault="00243D1A">
      <w:pPr>
        <w:keepNext/>
        <w:numPr>
          <w:ilvl w:val="1"/>
          <w:numId w:val="63"/>
        </w:numPr>
        <w:pBdr>
          <w:top w:val="nil"/>
          <w:left w:val="nil"/>
          <w:bottom w:val="nil"/>
          <w:right w:val="nil"/>
          <w:between w:val="nil"/>
        </w:pBdr>
        <w:tabs>
          <w:tab w:val="left" w:pos="-6207"/>
        </w:tabs>
        <w:spacing w:before="120" w:after="120"/>
        <w:jc w:val="both"/>
      </w:pPr>
      <w:r>
        <w:rPr>
          <w:color w:val="000000"/>
          <w:sz w:val="24"/>
          <w:szCs w:val="24"/>
        </w:rPr>
        <w:t>If a</w:t>
      </w:r>
      <w:r>
        <w:rPr>
          <w:color w:val="000000"/>
          <w:sz w:val="24"/>
          <w:szCs w:val="24"/>
        </w:rPr>
        <w:t>n offer referred to in Paragraph 2.3.2 is accepted</w:t>
      </w:r>
      <w:proofErr w:type="gramStart"/>
      <w:r>
        <w:rPr>
          <w:color w:val="000000"/>
          <w:sz w:val="24"/>
          <w:szCs w:val="24"/>
        </w:rPr>
        <w:t>, ,</w:t>
      </w:r>
      <w:proofErr w:type="gramEnd"/>
      <w:r>
        <w:rPr>
          <w:color w:val="000000"/>
          <w:sz w:val="24"/>
          <w:szCs w:val="24"/>
        </w:rPr>
        <w:t xml:space="preserve"> or if the situation has otherwise been resolved by the Former Agency and/or the Client, the Agency shall, or shall procure that the Subcontractor shall,  immediately release the person from his/her empl</w:t>
      </w:r>
      <w:r>
        <w:rPr>
          <w:color w:val="000000"/>
          <w:sz w:val="24"/>
          <w:szCs w:val="24"/>
        </w:rPr>
        <w:t>oyment or alleged employment.</w:t>
      </w:r>
    </w:p>
    <w:p w:rsidR="00087F37" w:rsidRDefault="00243D1A">
      <w:pPr>
        <w:keepNext/>
        <w:numPr>
          <w:ilvl w:val="1"/>
          <w:numId w:val="63"/>
        </w:numPr>
        <w:pBdr>
          <w:top w:val="nil"/>
          <w:left w:val="nil"/>
          <w:bottom w:val="nil"/>
          <w:right w:val="nil"/>
          <w:between w:val="nil"/>
        </w:pBdr>
        <w:tabs>
          <w:tab w:val="left" w:pos="-6207"/>
        </w:tabs>
        <w:spacing w:before="120" w:after="120"/>
        <w:jc w:val="both"/>
      </w:pPr>
      <w:bookmarkStart w:id="38" w:name="_heading=h.2u6wntf" w:colFirst="0" w:colLast="0"/>
      <w:bookmarkEnd w:id="38"/>
      <w:r>
        <w:rPr>
          <w:color w:val="000000"/>
          <w:sz w:val="24"/>
          <w:szCs w:val="24"/>
        </w:rPr>
        <w:t>If by the end of the 15 Working Day period referred to in Paragraph 2.3.2:</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 xml:space="preserve"> no such offer of employment has been made;</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such offer has been made but not accepted; or</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the situation has not otherwise been resolved,</w:t>
      </w:r>
    </w:p>
    <w:p w:rsidR="00087F37" w:rsidRDefault="00243D1A">
      <w:pPr>
        <w:pBdr>
          <w:top w:val="nil"/>
          <w:left w:val="nil"/>
          <w:bottom w:val="nil"/>
          <w:right w:val="nil"/>
          <w:between w:val="nil"/>
        </w:pBdr>
        <w:tabs>
          <w:tab w:val="left" w:pos="2127"/>
        </w:tabs>
        <w:spacing w:before="120" w:after="120"/>
        <w:ind w:left="1134" w:hanging="720"/>
        <w:jc w:val="both"/>
        <w:rPr>
          <w:color w:val="000000"/>
        </w:rPr>
      </w:pPr>
      <w:r>
        <w:rPr>
          <w:color w:val="000000"/>
          <w:sz w:val="24"/>
          <w:szCs w:val="24"/>
        </w:rPr>
        <w:t>the Agency and/or any Subcontractor may within 5 Working Days give notice to terminate the employment or alleged employment of such person;</w:t>
      </w:r>
    </w:p>
    <w:p w:rsidR="00087F37" w:rsidRDefault="00243D1A">
      <w:pPr>
        <w:keepNext/>
        <w:numPr>
          <w:ilvl w:val="1"/>
          <w:numId w:val="63"/>
        </w:numPr>
        <w:pBdr>
          <w:top w:val="nil"/>
          <w:left w:val="nil"/>
          <w:bottom w:val="nil"/>
          <w:right w:val="nil"/>
          <w:between w:val="nil"/>
        </w:pBdr>
        <w:tabs>
          <w:tab w:val="left" w:pos="-6207"/>
        </w:tabs>
        <w:spacing w:before="120" w:after="120"/>
        <w:jc w:val="both"/>
      </w:pPr>
      <w:r>
        <w:rPr>
          <w:color w:val="000000"/>
          <w:sz w:val="24"/>
          <w:szCs w:val="24"/>
        </w:rPr>
        <w:t>Subject to the Agency and/or any Subcontractor  acting in accordance with the provisions of Paragraphs 2.3 to 2.5 an</w:t>
      </w:r>
      <w:r>
        <w:rPr>
          <w:color w:val="000000"/>
          <w:sz w:val="24"/>
          <w:szCs w:val="24"/>
        </w:rPr>
        <w:t xml:space="preserve">d in accordance with all applicable proper employment procedures set out in Law and subject also to Paragraph 2.7, the Client shall procure that the Former Agency will indemnify the Agency and/or the relevant </w:t>
      </w:r>
      <w:r>
        <w:rPr>
          <w:color w:val="000000"/>
          <w:sz w:val="24"/>
          <w:szCs w:val="24"/>
        </w:rPr>
        <w:lastRenderedPageBreak/>
        <w:t xml:space="preserve">Subcontractor against all Employee Liabilities </w:t>
      </w:r>
      <w:r>
        <w:rPr>
          <w:color w:val="000000"/>
          <w:sz w:val="24"/>
          <w:szCs w:val="24"/>
        </w:rPr>
        <w:t>arising out of the termination of the employment pursuant to the provisions of Paragraph 2.5 provided that the Agency takes, or shall procure that the Subcontractor takes, all reasonable steps to minimise any such Employee Liabilities.</w:t>
      </w:r>
    </w:p>
    <w:p w:rsidR="00087F37" w:rsidRDefault="00243D1A">
      <w:pPr>
        <w:keepNext/>
        <w:numPr>
          <w:ilvl w:val="1"/>
          <w:numId w:val="63"/>
        </w:numPr>
        <w:pBdr>
          <w:top w:val="nil"/>
          <w:left w:val="nil"/>
          <w:bottom w:val="nil"/>
          <w:right w:val="nil"/>
          <w:between w:val="nil"/>
        </w:pBdr>
        <w:tabs>
          <w:tab w:val="left" w:pos="-6207"/>
        </w:tabs>
        <w:spacing w:before="120" w:after="120"/>
        <w:jc w:val="both"/>
      </w:pPr>
      <w:bookmarkStart w:id="39" w:name="_heading=h.19c6y18" w:colFirst="0" w:colLast="0"/>
      <w:bookmarkEnd w:id="39"/>
      <w:r>
        <w:rPr>
          <w:color w:val="000000"/>
          <w:sz w:val="24"/>
          <w:szCs w:val="24"/>
        </w:rPr>
        <w:t>The indemnity in Par</w:t>
      </w:r>
      <w:r>
        <w:rPr>
          <w:color w:val="000000"/>
          <w:sz w:val="24"/>
          <w:szCs w:val="24"/>
        </w:rPr>
        <w:t>agraph 2.6:</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shall not apply to:</w:t>
      </w:r>
    </w:p>
    <w:p w:rsidR="00087F37" w:rsidRDefault="00243D1A">
      <w:pPr>
        <w:numPr>
          <w:ilvl w:val="3"/>
          <w:numId w:val="63"/>
        </w:numPr>
        <w:pBdr>
          <w:top w:val="nil"/>
          <w:left w:val="nil"/>
          <w:bottom w:val="nil"/>
          <w:right w:val="nil"/>
          <w:between w:val="nil"/>
        </w:pBdr>
        <w:spacing w:before="120" w:after="120"/>
        <w:ind w:hanging="328"/>
        <w:jc w:val="both"/>
      </w:pPr>
      <w:r>
        <w:rPr>
          <w:color w:val="000000"/>
          <w:sz w:val="24"/>
          <w:szCs w:val="24"/>
        </w:rPr>
        <w:t xml:space="preserve"> any claim for:</w:t>
      </w:r>
    </w:p>
    <w:p w:rsidR="00087F37" w:rsidRDefault="00243D1A">
      <w:pPr>
        <w:pBdr>
          <w:top w:val="nil"/>
          <w:left w:val="nil"/>
          <w:bottom w:val="nil"/>
          <w:right w:val="nil"/>
          <w:between w:val="nil"/>
        </w:pBdr>
        <w:spacing w:after="240"/>
        <w:ind w:left="4111" w:hanging="708"/>
        <w:jc w:val="both"/>
        <w:rPr>
          <w:color w:val="000000"/>
        </w:rPr>
      </w:pPr>
      <w:r>
        <w:rPr>
          <w:color w:val="000000"/>
          <w:sz w:val="24"/>
          <w:szCs w:val="24"/>
        </w:rPr>
        <w:t>(i)  discrimination, including on the grounds of sex, race, disability, age, gender reassignment, marriage or civil partnership, pregnancy and maternity or sexual orientation, religion or belief; or</w:t>
      </w:r>
    </w:p>
    <w:p w:rsidR="00087F37" w:rsidRDefault="00243D1A">
      <w:pPr>
        <w:pBdr>
          <w:top w:val="nil"/>
          <w:left w:val="nil"/>
          <w:bottom w:val="nil"/>
          <w:right w:val="nil"/>
          <w:between w:val="nil"/>
        </w:pBdr>
        <w:spacing w:after="240"/>
        <w:ind w:left="4111" w:hanging="708"/>
        <w:jc w:val="both"/>
        <w:rPr>
          <w:color w:val="000000"/>
        </w:rPr>
      </w:pPr>
      <w:r>
        <w:rPr>
          <w:color w:val="000000"/>
          <w:sz w:val="24"/>
          <w:szCs w:val="24"/>
        </w:rPr>
        <w:t xml:space="preserve">(ii) </w:t>
      </w:r>
      <w:r>
        <w:rPr>
          <w:color w:val="000000"/>
          <w:sz w:val="24"/>
          <w:szCs w:val="24"/>
        </w:rPr>
        <w:tab/>
      </w:r>
      <w:r>
        <w:rPr>
          <w:color w:val="000000"/>
          <w:sz w:val="24"/>
          <w:szCs w:val="24"/>
        </w:rPr>
        <w:t>equal pay or compensation for less favourable treatment of part-time workers or fixed-term employees;</w:t>
      </w:r>
    </w:p>
    <w:p w:rsidR="00087F37" w:rsidRDefault="00243D1A">
      <w:pPr>
        <w:pBdr>
          <w:top w:val="nil"/>
          <w:left w:val="nil"/>
          <w:bottom w:val="nil"/>
          <w:right w:val="nil"/>
          <w:between w:val="nil"/>
        </w:pBdr>
        <w:spacing w:after="240"/>
        <w:ind w:left="3402" w:hanging="720"/>
        <w:jc w:val="both"/>
        <w:rPr>
          <w:color w:val="000000"/>
        </w:rPr>
      </w:pPr>
      <w:r>
        <w:rPr>
          <w:color w:val="000000"/>
          <w:sz w:val="24"/>
          <w:szCs w:val="24"/>
        </w:rPr>
        <w:t>in any case in relation to any alleged act or omission of the Agency and/or any Subcontractor; or</w:t>
      </w:r>
    </w:p>
    <w:p w:rsidR="00087F37" w:rsidRDefault="00243D1A">
      <w:pPr>
        <w:numPr>
          <w:ilvl w:val="3"/>
          <w:numId w:val="63"/>
        </w:numPr>
        <w:pBdr>
          <w:top w:val="nil"/>
          <w:left w:val="nil"/>
          <w:bottom w:val="nil"/>
          <w:right w:val="nil"/>
          <w:between w:val="nil"/>
        </w:pBdr>
        <w:spacing w:before="120" w:after="120"/>
        <w:ind w:hanging="328"/>
        <w:jc w:val="both"/>
      </w:pPr>
      <w:r>
        <w:rPr>
          <w:color w:val="000000"/>
          <w:sz w:val="24"/>
          <w:szCs w:val="24"/>
        </w:rPr>
        <w:t xml:space="preserve">any claim that the termination of employment was unfair </w:t>
      </w:r>
      <w:r>
        <w:rPr>
          <w:color w:val="000000"/>
          <w:sz w:val="24"/>
          <w:szCs w:val="24"/>
        </w:rPr>
        <w:t>because the Agency and/or Subcontractor neglected to follow a fair dismissal procedure; and</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shall apply only where the notification referred to in Paragraph 2.3.1 is made by the Agency and/or any Subcontractor (as appropriate) to the Client and, if applicable, the Former Agency, within 6 months of the Start Date.</w:t>
      </w:r>
    </w:p>
    <w:p w:rsidR="00087F37" w:rsidRDefault="00243D1A">
      <w:pPr>
        <w:numPr>
          <w:ilvl w:val="1"/>
          <w:numId w:val="63"/>
        </w:numPr>
        <w:pBdr>
          <w:top w:val="nil"/>
          <w:left w:val="nil"/>
          <w:bottom w:val="nil"/>
          <w:right w:val="nil"/>
          <w:between w:val="nil"/>
        </w:pBdr>
        <w:tabs>
          <w:tab w:val="left" w:pos="-6207"/>
        </w:tabs>
        <w:spacing w:before="120" w:after="120"/>
        <w:jc w:val="both"/>
      </w:pPr>
      <w:r>
        <w:rPr>
          <w:color w:val="000000"/>
          <w:sz w:val="24"/>
          <w:szCs w:val="24"/>
        </w:rPr>
        <w:t xml:space="preserve">If Subcontractor any such person </w:t>
      </w:r>
      <w:r>
        <w:rPr>
          <w:color w:val="000000"/>
          <w:sz w:val="24"/>
          <w:szCs w:val="24"/>
        </w:rPr>
        <w:t>as is described in Paragraph 2.3 is neither re-employed by the Former Agency nor dismissed by the Agency and/or any Subcontractor within the time scales set out in Paragraph 2.5, such person shall be treated as having transferred to the Agency and/or any S</w:t>
      </w:r>
      <w:r>
        <w:rPr>
          <w:color w:val="000000"/>
          <w:sz w:val="24"/>
          <w:szCs w:val="24"/>
        </w:rPr>
        <w:t>ubcontractor and the Agency shall, or shall procure that the Subcontractor shall, comply with such obligations as may be imposed upon it under applicable Law.</w:t>
      </w:r>
    </w:p>
    <w:p w:rsidR="00087F37" w:rsidRDefault="00243D1A">
      <w:pPr>
        <w:keepNext/>
        <w:numPr>
          <w:ilvl w:val="0"/>
          <w:numId w:val="63"/>
        </w:numPr>
        <w:pBdr>
          <w:top w:val="nil"/>
          <w:left w:val="nil"/>
          <w:bottom w:val="nil"/>
          <w:right w:val="nil"/>
          <w:between w:val="nil"/>
        </w:pBdr>
        <w:spacing w:before="120" w:after="240"/>
        <w:jc w:val="both"/>
      </w:pPr>
      <w:bookmarkStart w:id="40" w:name="_heading=h.3tbugp1" w:colFirst="0" w:colLast="0"/>
      <w:bookmarkEnd w:id="40"/>
      <w:r>
        <w:rPr>
          <w:b/>
          <w:color w:val="000000"/>
          <w:sz w:val="24"/>
          <w:szCs w:val="24"/>
        </w:rPr>
        <w:t>Indemnities the Agency must give and its obligations</w:t>
      </w:r>
    </w:p>
    <w:p w:rsidR="00087F37" w:rsidRDefault="00243D1A">
      <w:pPr>
        <w:numPr>
          <w:ilvl w:val="1"/>
          <w:numId w:val="63"/>
        </w:numPr>
        <w:pBdr>
          <w:top w:val="nil"/>
          <w:left w:val="nil"/>
          <w:bottom w:val="nil"/>
          <w:right w:val="nil"/>
          <w:between w:val="nil"/>
        </w:pBdr>
        <w:tabs>
          <w:tab w:val="left" w:pos="-6207"/>
        </w:tabs>
        <w:spacing w:before="120" w:after="120"/>
        <w:jc w:val="both"/>
      </w:pPr>
      <w:r>
        <w:rPr>
          <w:color w:val="000000"/>
          <w:sz w:val="24"/>
          <w:szCs w:val="24"/>
        </w:rPr>
        <w:t>Subject to Paragraph 3.2, the Agency shall i</w:t>
      </w:r>
      <w:r>
        <w:rPr>
          <w:color w:val="000000"/>
          <w:sz w:val="24"/>
          <w:szCs w:val="24"/>
        </w:rPr>
        <w:t>ndemnify the Client and/or the Former Agency against any Employee Liabilities arising from or as a result of:</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any act or omission by the Agency or any Subcontractor in respect of any Transferring Former Agency Employee or any appropriate employee represent</w:t>
      </w:r>
      <w:r>
        <w:rPr>
          <w:color w:val="000000"/>
          <w:sz w:val="24"/>
          <w:szCs w:val="24"/>
        </w:rPr>
        <w:t>ative (as defined in the Employment Regulations) of any Transferring Former Agency Employee whether occurring before, on or after the Relevant Transfer Date;</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lastRenderedPageBreak/>
        <w:t xml:space="preserve">the breach or non-observance by the Agency or any Subcontractor on or after the Relevant Transfer </w:t>
      </w:r>
      <w:r>
        <w:rPr>
          <w:color w:val="000000"/>
          <w:sz w:val="24"/>
          <w:szCs w:val="24"/>
        </w:rPr>
        <w:t>Date of:</w:t>
      </w:r>
    </w:p>
    <w:p w:rsidR="00087F37" w:rsidRDefault="00243D1A">
      <w:pPr>
        <w:numPr>
          <w:ilvl w:val="3"/>
          <w:numId w:val="63"/>
        </w:numPr>
        <w:pBdr>
          <w:top w:val="nil"/>
          <w:left w:val="nil"/>
          <w:bottom w:val="nil"/>
          <w:right w:val="nil"/>
          <w:between w:val="nil"/>
        </w:pBdr>
        <w:spacing w:before="120" w:after="120"/>
        <w:ind w:hanging="611"/>
        <w:jc w:val="both"/>
      </w:pPr>
      <w:r>
        <w:rPr>
          <w:color w:val="000000"/>
          <w:sz w:val="24"/>
          <w:szCs w:val="24"/>
        </w:rPr>
        <w:t>any collective agreement applicable to the Transferring Former Agency Employee; and/or</w:t>
      </w:r>
    </w:p>
    <w:p w:rsidR="00087F37" w:rsidRDefault="00243D1A">
      <w:pPr>
        <w:numPr>
          <w:ilvl w:val="3"/>
          <w:numId w:val="63"/>
        </w:numPr>
        <w:pBdr>
          <w:top w:val="nil"/>
          <w:left w:val="nil"/>
          <w:bottom w:val="nil"/>
          <w:right w:val="nil"/>
          <w:between w:val="nil"/>
        </w:pBdr>
        <w:spacing w:before="120" w:after="120"/>
        <w:ind w:hanging="611"/>
        <w:jc w:val="both"/>
      </w:pPr>
      <w:r>
        <w:rPr>
          <w:color w:val="000000"/>
          <w:sz w:val="24"/>
          <w:szCs w:val="24"/>
        </w:rPr>
        <w:t>any custom or practice in respect of any Transferring Former Agency Employees which the Agency or any Subcontractor is contractually bound to honour;</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any claim by any trade union or other body or person representing any Transferring Former Agency Employees arising from or connected with any failure by the Agency or a Subcontractor to comply with any legal obligation to such trade union, body or person a</w:t>
      </w:r>
      <w:r>
        <w:rPr>
          <w:color w:val="000000"/>
          <w:sz w:val="24"/>
          <w:szCs w:val="24"/>
        </w:rPr>
        <w:t>rising on or after the Relevant Transfer Date;</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 xml:space="preserve">any proposal by the Agency or a Subcontractor prior to the Relevant Transfer Date to make changes to the terms and conditions of employment or working conditions of any Transferring Former Agency Employees to </w:t>
      </w:r>
      <w:r>
        <w:rPr>
          <w:color w:val="000000"/>
          <w:sz w:val="24"/>
          <w:szCs w:val="24"/>
        </w:rPr>
        <w:t>their material detriment on or after their transfer to the Agency or a Subcontractor (as the case may be) on the Relevant Transfer Date, or to change the terms and conditions of employment or working conditions of any person who would have been a Transferr</w:t>
      </w:r>
      <w:r>
        <w:rPr>
          <w:color w:val="000000"/>
          <w:sz w:val="24"/>
          <w:szCs w:val="24"/>
        </w:rPr>
        <w:t>ing Former Agency Employee but for their resignation (or decision to treat their employment as terminated under regulation 4(9) of the Employment Regulations) before the Relevant Transfer Date as a result of or for a reason connected to such proposed chang</w:t>
      </w:r>
      <w:r>
        <w:rPr>
          <w:color w:val="000000"/>
          <w:sz w:val="24"/>
          <w:szCs w:val="24"/>
        </w:rPr>
        <w:t>es;</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any statement communicated to or action undertaken by the Agency or a Subcontractor to, or in respect of, any Transferring Former Agency Employee before the Relevant Transfer Date regarding the Relevant Transfer which has not been agreed in advance wit</w:t>
      </w:r>
      <w:r>
        <w:rPr>
          <w:color w:val="000000"/>
          <w:sz w:val="24"/>
          <w:szCs w:val="24"/>
        </w:rPr>
        <w:t>h the Client and/or the Former Agency in writing;</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rsidR="00087F37" w:rsidRDefault="00243D1A">
      <w:pPr>
        <w:numPr>
          <w:ilvl w:val="3"/>
          <w:numId w:val="63"/>
        </w:numPr>
        <w:pBdr>
          <w:top w:val="nil"/>
          <w:left w:val="nil"/>
          <w:bottom w:val="nil"/>
          <w:right w:val="nil"/>
          <w:between w:val="nil"/>
        </w:pBdr>
        <w:spacing w:before="120" w:after="120"/>
        <w:ind w:hanging="611"/>
        <w:jc w:val="both"/>
      </w:pPr>
      <w:r>
        <w:rPr>
          <w:color w:val="000000"/>
          <w:sz w:val="24"/>
          <w:szCs w:val="24"/>
        </w:rPr>
        <w:t>in</w:t>
      </w:r>
      <w:r>
        <w:rPr>
          <w:color w:val="000000"/>
          <w:sz w:val="24"/>
          <w:szCs w:val="24"/>
        </w:rPr>
        <w:t xml:space="preserve"> relation to any Transferring Former Agency Employee, to the extent that the proceeding, claim or demand by HMRC or other statutory authority relates to financial obligations arising on or after the Relevant Transfer Date; and</w:t>
      </w:r>
    </w:p>
    <w:p w:rsidR="00087F37" w:rsidRDefault="00243D1A">
      <w:pPr>
        <w:numPr>
          <w:ilvl w:val="3"/>
          <w:numId w:val="63"/>
        </w:numPr>
        <w:pBdr>
          <w:top w:val="nil"/>
          <w:left w:val="nil"/>
          <w:bottom w:val="nil"/>
          <w:right w:val="nil"/>
          <w:between w:val="nil"/>
        </w:pBdr>
        <w:spacing w:before="120" w:after="120"/>
        <w:ind w:hanging="611"/>
        <w:jc w:val="both"/>
      </w:pPr>
      <w:r>
        <w:rPr>
          <w:color w:val="000000"/>
          <w:sz w:val="24"/>
          <w:szCs w:val="24"/>
        </w:rPr>
        <w:t>in relation to any employee w</w:t>
      </w:r>
      <w:r>
        <w:rPr>
          <w:color w:val="000000"/>
          <w:sz w:val="24"/>
          <w:szCs w:val="24"/>
        </w:rPr>
        <w:t xml:space="preserve">ho is not a Transferring Former Agency Employee, and in respect of whom it is later alleged or determined that the Employment Regulations applied so as to transfer his/her employment from the Former Agency to the </w:t>
      </w:r>
      <w:r>
        <w:rPr>
          <w:color w:val="000000"/>
          <w:sz w:val="24"/>
          <w:szCs w:val="24"/>
        </w:rPr>
        <w:lastRenderedPageBreak/>
        <w:t>Agency or a Subcontractor, to the extent th</w:t>
      </w:r>
      <w:r>
        <w:rPr>
          <w:color w:val="000000"/>
          <w:sz w:val="24"/>
          <w:szCs w:val="24"/>
        </w:rPr>
        <w:t>at the proceeding, claim or demand by the HMRC or other statutory authority relates to financial obligations arising on or after the Relevant Transfer Date;</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a failure of the Agency or any Subcontractor to discharge or procure the discharge of all wages, sa</w:t>
      </w:r>
      <w:r>
        <w:rPr>
          <w:color w:val="000000"/>
          <w:sz w:val="24"/>
          <w:szCs w:val="24"/>
        </w:rPr>
        <w:t>laries and all other benefits and all PAYE tax deductions and national insurance contributions relating to the Transferring Former Agency Employees in respect of the period from (and including) the Relevant Transfer Date;</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any claim made by or in respect of</w:t>
      </w:r>
      <w:r>
        <w:rPr>
          <w:color w:val="000000"/>
          <w:sz w:val="24"/>
          <w:szCs w:val="24"/>
        </w:rPr>
        <w:t xml:space="preserve"> a Transferring Former Agency Employee or any appropriate employee representative (as defined in the Employment Regulations) of any Transferring Former Agency Employee relating to any act or omission of the Agency or any Subcontractor in relation to obliga</w:t>
      </w:r>
      <w:r>
        <w:rPr>
          <w:color w:val="000000"/>
          <w:sz w:val="24"/>
          <w:szCs w:val="24"/>
        </w:rPr>
        <w:t>tions under regulation 13 of the Employment Regulations, except to the extent that the liability arises from the Former Agency's failure to comply with its obligations under regulation 13 of the Employment Regulations; and</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a failure by the Agency or any Su</w:t>
      </w:r>
      <w:r>
        <w:rPr>
          <w:color w:val="000000"/>
          <w:sz w:val="24"/>
          <w:szCs w:val="24"/>
        </w:rPr>
        <w:t>bcontractor to comply with its obligations under Paragraph 2.8 above</w:t>
      </w:r>
    </w:p>
    <w:p w:rsidR="00087F37" w:rsidRDefault="00087F37">
      <w:pPr>
        <w:pBdr>
          <w:top w:val="nil"/>
          <w:left w:val="nil"/>
          <w:bottom w:val="nil"/>
          <w:right w:val="nil"/>
          <w:between w:val="nil"/>
        </w:pBdr>
        <w:spacing w:before="120" w:after="120"/>
        <w:ind w:left="2214" w:hanging="1080"/>
        <w:jc w:val="both"/>
        <w:rPr>
          <w:color w:val="000000"/>
          <w:sz w:val="24"/>
          <w:szCs w:val="24"/>
        </w:rPr>
      </w:pPr>
      <w:bookmarkStart w:id="41" w:name="_heading=h.28h4qwu" w:colFirst="0" w:colLast="0"/>
      <w:bookmarkEnd w:id="41"/>
    </w:p>
    <w:p w:rsidR="00087F37" w:rsidRDefault="00243D1A">
      <w:pPr>
        <w:numPr>
          <w:ilvl w:val="1"/>
          <w:numId w:val="63"/>
        </w:numPr>
        <w:pBdr>
          <w:top w:val="nil"/>
          <w:left w:val="nil"/>
          <w:bottom w:val="nil"/>
          <w:right w:val="nil"/>
          <w:between w:val="nil"/>
        </w:pBdr>
        <w:tabs>
          <w:tab w:val="left" w:pos="-6207"/>
        </w:tabs>
        <w:spacing w:before="120" w:after="120"/>
        <w:jc w:val="both"/>
      </w:pPr>
      <w:r>
        <w:rPr>
          <w:color w:val="000000"/>
          <w:sz w:val="24"/>
          <w:szCs w:val="24"/>
        </w:rPr>
        <w:t>The indemnities in Paragraph 3.1 shall not apply to the extent that the Employee Liabilities arise or are attributable to an act or omission of the Former Agency whether occurring or having its origin before, on or after the Relevant Transfer Date includin</w:t>
      </w:r>
      <w:r>
        <w:rPr>
          <w:color w:val="000000"/>
          <w:sz w:val="24"/>
          <w:szCs w:val="24"/>
        </w:rPr>
        <w:t>g, without limitation, any Employee Liabilities arising from the Former Agency’s failure to comply with its obligations under the Employment Regulations.</w:t>
      </w:r>
    </w:p>
    <w:p w:rsidR="00087F37" w:rsidRDefault="00243D1A">
      <w:pPr>
        <w:numPr>
          <w:ilvl w:val="1"/>
          <w:numId w:val="63"/>
        </w:numPr>
        <w:pBdr>
          <w:top w:val="nil"/>
          <w:left w:val="nil"/>
          <w:bottom w:val="nil"/>
          <w:right w:val="nil"/>
          <w:between w:val="nil"/>
        </w:pBdr>
        <w:tabs>
          <w:tab w:val="left" w:pos="-6207"/>
        </w:tabs>
        <w:spacing w:before="120" w:after="120"/>
        <w:jc w:val="both"/>
      </w:pPr>
      <w:r>
        <w:rPr>
          <w:color w:val="000000"/>
          <w:sz w:val="24"/>
          <w:szCs w:val="24"/>
        </w:rPr>
        <w:t>The Agency shall comply, and shall procure that each Subcontractor shall comply, with all its obligati</w:t>
      </w:r>
      <w:r>
        <w:rPr>
          <w:color w:val="000000"/>
          <w:sz w:val="24"/>
          <w:szCs w:val="24"/>
        </w:rPr>
        <w:t>ons under the Employment Regulations (including without limitation its obligation to inform and consult in accordance with regulation 13 of the Employment Regulations) and shall perform and discharge all its obligations in respect of all the Transferring F</w:t>
      </w:r>
      <w:r>
        <w:rPr>
          <w:color w:val="000000"/>
          <w:sz w:val="24"/>
          <w:szCs w:val="24"/>
        </w:rPr>
        <w:t>ormer Agency Employees, on and from the Relevant Transfer Date (including (without limit) the payment of all remuneration, benefits, entitlements, and outgoings, all wages, accrued but untaken holiday pay, bonuses, commissions, payments of PAYE, national i</w:t>
      </w:r>
      <w:r>
        <w:rPr>
          <w:color w:val="000000"/>
          <w:sz w:val="24"/>
          <w:szCs w:val="24"/>
        </w:rPr>
        <w:t>nsurance contributions and pension contributions and all such sums due under the Admission Agreement which in any case are attributable in whole or in part to the period from (and including) the Relevant Transfer Date) and any necessary apportionments in r</w:t>
      </w:r>
      <w:r>
        <w:rPr>
          <w:color w:val="000000"/>
          <w:sz w:val="24"/>
          <w:szCs w:val="24"/>
        </w:rPr>
        <w:t>espect of any periodic payments shall be made between the Agency and the Former Agency.</w:t>
      </w:r>
    </w:p>
    <w:p w:rsidR="00087F37" w:rsidRDefault="00243D1A">
      <w:pPr>
        <w:keepNext/>
        <w:numPr>
          <w:ilvl w:val="0"/>
          <w:numId w:val="63"/>
        </w:numPr>
        <w:pBdr>
          <w:top w:val="nil"/>
          <w:left w:val="nil"/>
          <w:bottom w:val="nil"/>
          <w:right w:val="nil"/>
          <w:between w:val="nil"/>
        </w:pBdr>
        <w:spacing w:before="120" w:after="240"/>
        <w:jc w:val="both"/>
      </w:pPr>
      <w:r>
        <w:rPr>
          <w:b/>
          <w:color w:val="000000"/>
          <w:sz w:val="24"/>
          <w:szCs w:val="24"/>
        </w:rPr>
        <w:t>Information the Agency must give</w:t>
      </w:r>
    </w:p>
    <w:p w:rsidR="00087F37" w:rsidRDefault="00243D1A">
      <w:pPr>
        <w:pBdr>
          <w:top w:val="nil"/>
          <w:left w:val="nil"/>
          <w:bottom w:val="nil"/>
          <w:right w:val="nil"/>
          <w:between w:val="nil"/>
        </w:pBdr>
        <w:spacing w:after="160"/>
        <w:ind w:left="720"/>
        <w:rPr>
          <w:color w:val="000000"/>
        </w:rPr>
      </w:pPr>
      <w:r>
        <w:rPr>
          <w:color w:val="000000"/>
          <w:sz w:val="24"/>
          <w:szCs w:val="24"/>
        </w:rPr>
        <w:t xml:space="preserve">The Agency shall, and shall procure that each Subcontractor shall, promptly provide to the Client and/or at the Client’s direction, the Former Agency, in writing such information as is necessary to enable the Client and/or the Former Agency to carry </w:t>
      </w:r>
      <w:r>
        <w:rPr>
          <w:color w:val="000000"/>
          <w:sz w:val="24"/>
          <w:szCs w:val="24"/>
        </w:rPr>
        <w:lastRenderedPageBreak/>
        <w:t>out th</w:t>
      </w:r>
      <w:r>
        <w:rPr>
          <w:color w:val="000000"/>
          <w:sz w:val="24"/>
          <w:szCs w:val="24"/>
        </w:rPr>
        <w:t>eir respective duties under regulation 13 of the Employment Regulations. The Client shall procure that the Former Agency shall promptly provide to the Agency and any Subcontractor in writing such information as is necessary to enable the Agency and any Sub</w:t>
      </w:r>
      <w:r>
        <w:rPr>
          <w:color w:val="000000"/>
          <w:sz w:val="24"/>
          <w:szCs w:val="24"/>
        </w:rPr>
        <w:t>contractor to carry out their respective duties under regulation 13 of the Employment Regulations.</w:t>
      </w:r>
    </w:p>
    <w:p w:rsidR="00087F37" w:rsidRDefault="00243D1A">
      <w:pPr>
        <w:keepNext/>
        <w:numPr>
          <w:ilvl w:val="0"/>
          <w:numId w:val="63"/>
        </w:numPr>
        <w:pBdr>
          <w:top w:val="nil"/>
          <w:left w:val="nil"/>
          <w:bottom w:val="nil"/>
          <w:right w:val="nil"/>
          <w:between w:val="nil"/>
        </w:pBdr>
        <w:spacing w:before="120" w:after="240"/>
        <w:jc w:val="both"/>
      </w:pPr>
      <w:r>
        <w:rPr>
          <w:b/>
          <w:color w:val="000000"/>
          <w:sz w:val="24"/>
          <w:szCs w:val="24"/>
        </w:rPr>
        <w:t>Cabinet Office requirements</w:t>
      </w:r>
    </w:p>
    <w:p w:rsidR="00087F37" w:rsidRDefault="00243D1A">
      <w:pPr>
        <w:numPr>
          <w:ilvl w:val="1"/>
          <w:numId w:val="63"/>
        </w:numPr>
        <w:pBdr>
          <w:top w:val="nil"/>
          <w:left w:val="nil"/>
          <w:bottom w:val="nil"/>
          <w:right w:val="nil"/>
          <w:between w:val="nil"/>
        </w:pBdr>
        <w:tabs>
          <w:tab w:val="left" w:pos="-6207"/>
        </w:tabs>
        <w:spacing w:before="120" w:after="120"/>
        <w:jc w:val="both"/>
      </w:pPr>
      <w:r>
        <w:rPr>
          <w:color w:val="000000"/>
          <w:sz w:val="24"/>
          <w:szCs w:val="24"/>
        </w:rPr>
        <w:t>The Agency shall, and shall procure that each Subcontractor shall, comply with any requirement notified to it by the Client relat</w:t>
      </w:r>
      <w:r>
        <w:rPr>
          <w:color w:val="000000"/>
          <w:sz w:val="24"/>
          <w:szCs w:val="24"/>
        </w:rPr>
        <w:t>ing to pensions in respect of any Transferring Former Agency Employee as set down in:</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the Cabinet Office Statement of Practice on Staff Transfers in the Public Sector of January 2000, revised 2007;</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Old Fair Deal; and/or</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The New Fair Deal.</w:t>
      </w:r>
    </w:p>
    <w:p w:rsidR="00087F37" w:rsidRDefault="00243D1A">
      <w:pPr>
        <w:numPr>
          <w:ilvl w:val="1"/>
          <w:numId w:val="63"/>
        </w:numPr>
        <w:pBdr>
          <w:top w:val="nil"/>
          <w:left w:val="nil"/>
          <w:bottom w:val="nil"/>
          <w:right w:val="nil"/>
          <w:between w:val="nil"/>
        </w:pBdr>
        <w:tabs>
          <w:tab w:val="left" w:pos="-6207"/>
        </w:tabs>
        <w:spacing w:before="120" w:after="120"/>
        <w:jc w:val="both"/>
      </w:pPr>
      <w:r>
        <w:rPr>
          <w:color w:val="000000"/>
          <w:sz w:val="24"/>
          <w:szCs w:val="24"/>
        </w:rPr>
        <w:t xml:space="preserve">Any changes embodied in any statement of practice, paper or other guidance that replaces any of the documentation referred to in Paragraph 5.1 shall be agreed in accordance with </w:t>
      </w:r>
      <w:proofErr w:type="gramStart"/>
      <w:r>
        <w:rPr>
          <w:color w:val="000000"/>
          <w:sz w:val="24"/>
          <w:szCs w:val="24"/>
        </w:rPr>
        <w:t>the  Variation</w:t>
      </w:r>
      <w:proofErr w:type="gramEnd"/>
      <w:r>
        <w:rPr>
          <w:color w:val="000000"/>
          <w:sz w:val="24"/>
          <w:szCs w:val="24"/>
        </w:rPr>
        <w:t xml:space="preserve"> Procedure.</w:t>
      </w:r>
    </w:p>
    <w:p w:rsidR="00087F37" w:rsidRDefault="00243D1A">
      <w:pPr>
        <w:keepNext/>
        <w:numPr>
          <w:ilvl w:val="0"/>
          <w:numId w:val="63"/>
        </w:numPr>
        <w:pBdr>
          <w:top w:val="nil"/>
          <w:left w:val="nil"/>
          <w:bottom w:val="nil"/>
          <w:right w:val="nil"/>
          <w:between w:val="nil"/>
        </w:pBdr>
        <w:spacing w:before="120" w:after="240"/>
        <w:jc w:val="both"/>
      </w:pPr>
      <w:r>
        <w:rPr>
          <w:b/>
          <w:color w:val="000000"/>
          <w:sz w:val="24"/>
          <w:szCs w:val="24"/>
        </w:rPr>
        <w:t>Limits on the Former Agency’s obligations</w:t>
      </w:r>
    </w:p>
    <w:p w:rsidR="00087F37" w:rsidRDefault="00243D1A">
      <w:pPr>
        <w:pBdr>
          <w:top w:val="nil"/>
          <w:left w:val="nil"/>
          <w:bottom w:val="nil"/>
          <w:right w:val="nil"/>
          <w:between w:val="nil"/>
        </w:pBdr>
        <w:spacing w:after="160"/>
        <w:ind w:left="720"/>
        <w:rPr>
          <w:color w:val="000000"/>
        </w:rPr>
      </w:pPr>
      <w:r>
        <w:rPr>
          <w:color w:val="000000"/>
          <w:sz w:val="24"/>
          <w:szCs w:val="24"/>
        </w:rPr>
        <w:t>Notwithstanding any other provisions of this Part B, where in this Part B the Client accepts an obligation to procure that a Former Agency does or does not do something, such obligation shall be limited so that it extends only to the extent that the Client</w:t>
      </w:r>
      <w:r>
        <w:rPr>
          <w:color w:val="000000"/>
          <w:sz w:val="24"/>
          <w:szCs w:val="24"/>
        </w:rPr>
        <w:t>’s contract with the Former Agency contains a contractual right in that regard which the Client may enforce, or otherwise so that it requires only that the Client must use reasonable endeavours to procure that the Former Agency does or does not act accordi</w:t>
      </w:r>
      <w:r>
        <w:rPr>
          <w:color w:val="000000"/>
          <w:sz w:val="24"/>
          <w:szCs w:val="24"/>
        </w:rPr>
        <w:t>ngly.</w:t>
      </w:r>
    </w:p>
    <w:p w:rsidR="00087F37" w:rsidRDefault="00243D1A">
      <w:pPr>
        <w:keepNext/>
        <w:numPr>
          <w:ilvl w:val="0"/>
          <w:numId w:val="63"/>
        </w:numPr>
        <w:pBdr>
          <w:top w:val="nil"/>
          <w:left w:val="nil"/>
          <w:bottom w:val="nil"/>
          <w:right w:val="nil"/>
          <w:between w:val="nil"/>
        </w:pBdr>
        <w:spacing w:before="120" w:after="240"/>
        <w:jc w:val="both"/>
      </w:pPr>
      <w:r>
        <w:rPr>
          <w:b/>
          <w:smallCaps/>
          <w:color w:val="000000"/>
          <w:sz w:val="24"/>
          <w:szCs w:val="24"/>
        </w:rPr>
        <w:t>P</w:t>
      </w:r>
      <w:r>
        <w:rPr>
          <w:b/>
          <w:color w:val="000000"/>
          <w:sz w:val="24"/>
          <w:szCs w:val="24"/>
        </w:rPr>
        <w:t>ensions</w:t>
      </w:r>
    </w:p>
    <w:p w:rsidR="00087F37" w:rsidRDefault="00243D1A">
      <w:pPr>
        <w:keepNext/>
        <w:numPr>
          <w:ilvl w:val="1"/>
          <w:numId w:val="63"/>
        </w:numPr>
        <w:pBdr>
          <w:top w:val="nil"/>
          <w:left w:val="nil"/>
          <w:bottom w:val="nil"/>
          <w:right w:val="nil"/>
          <w:between w:val="nil"/>
        </w:pBdr>
        <w:tabs>
          <w:tab w:val="left" w:pos="-6207"/>
        </w:tabs>
        <w:spacing w:before="120" w:after="120"/>
        <w:jc w:val="both"/>
      </w:pPr>
      <w:r>
        <w:rPr>
          <w:color w:val="000000"/>
          <w:sz w:val="24"/>
          <w:szCs w:val="24"/>
        </w:rPr>
        <w:t>The Agency shall, and shall procure that each Subcontractor shall, comply with:</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the requirements of Part 1 of the Pensions Act 2008, section 258 of the Pensions Act 2004 and the Transfer of Employment (Pension Protection) Regulations 2005 for all transferring staff</w:t>
      </w:r>
      <w:proofErr w:type="gramStart"/>
      <w:r>
        <w:rPr>
          <w:color w:val="000000"/>
          <w:sz w:val="24"/>
          <w:szCs w:val="24"/>
        </w:rPr>
        <w:t>; ;</w:t>
      </w:r>
      <w:proofErr w:type="gramEnd"/>
      <w:r>
        <w:rPr>
          <w:color w:val="000000"/>
          <w:sz w:val="24"/>
          <w:szCs w:val="24"/>
        </w:rPr>
        <w:t xml:space="preserve"> and</w:t>
      </w:r>
    </w:p>
    <w:p w:rsidR="00087F37" w:rsidRDefault="00243D1A">
      <w:pPr>
        <w:numPr>
          <w:ilvl w:val="2"/>
          <w:numId w:val="63"/>
        </w:numPr>
        <w:pBdr>
          <w:top w:val="nil"/>
          <w:left w:val="nil"/>
          <w:bottom w:val="nil"/>
          <w:right w:val="nil"/>
          <w:between w:val="nil"/>
        </w:pBdr>
        <w:spacing w:before="120" w:after="120"/>
        <w:jc w:val="both"/>
      </w:pPr>
      <w:r>
        <w:rPr>
          <w:color w:val="000000"/>
          <w:sz w:val="24"/>
          <w:szCs w:val="24"/>
        </w:rPr>
        <w:t>Part D: Pensions (and its Annexes) to this Schedule.</w:t>
      </w:r>
    </w:p>
    <w:p w:rsidR="00087F37" w:rsidRDefault="00087F37">
      <w:pPr>
        <w:pBdr>
          <w:top w:val="nil"/>
          <w:left w:val="nil"/>
          <w:bottom w:val="nil"/>
          <w:right w:val="nil"/>
          <w:between w:val="nil"/>
        </w:pBdr>
        <w:spacing w:after="160"/>
        <w:rPr>
          <w:color w:val="000000"/>
          <w:sz w:val="24"/>
          <w:szCs w:val="24"/>
        </w:rPr>
      </w:pPr>
    </w:p>
    <w:p w:rsidR="00087F37" w:rsidRDefault="00087F37">
      <w:pPr>
        <w:pBdr>
          <w:top w:val="nil"/>
          <w:left w:val="nil"/>
          <w:bottom w:val="nil"/>
          <w:right w:val="nil"/>
          <w:between w:val="nil"/>
        </w:pBdr>
        <w:spacing w:after="160"/>
        <w:rPr>
          <w:color w:val="000000"/>
          <w:sz w:val="24"/>
          <w:szCs w:val="24"/>
        </w:rPr>
      </w:pPr>
    </w:p>
    <w:p w:rsidR="00087F37" w:rsidRDefault="00243D1A">
      <w:pPr>
        <w:pStyle w:val="Heading1"/>
        <w:pageBreakBefore/>
        <w:jc w:val="both"/>
      </w:pPr>
      <w:r>
        <w:rPr>
          <w:sz w:val="24"/>
          <w:szCs w:val="24"/>
        </w:rPr>
        <w:lastRenderedPageBreak/>
        <w:t xml:space="preserve">Part C: </w:t>
      </w:r>
      <w:r>
        <w:rPr>
          <w:sz w:val="24"/>
          <w:szCs w:val="24"/>
        </w:rPr>
        <w:t>No Staff Transfer on the Start Date</w:t>
      </w:r>
    </w:p>
    <w:p w:rsidR="00087F37" w:rsidRDefault="00243D1A">
      <w:pPr>
        <w:keepNext/>
        <w:numPr>
          <w:ilvl w:val="0"/>
          <w:numId w:val="64"/>
        </w:numPr>
        <w:pBdr>
          <w:top w:val="nil"/>
          <w:left w:val="nil"/>
          <w:bottom w:val="nil"/>
          <w:right w:val="nil"/>
          <w:between w:val="nil"/>
        </w:pBdr>
        <w:spacing w:before="120" w:after="240"/>
        <w:jc w:val="both"/>
      </w:pPr>
      <w:r>
        <w:rPr>
          <w:b/>
          <w:color w:val="000000"/>
          <w:sz w:val="24"/>
          <w:szCs w:val="24"/>
        </w:rPr>
        <w:t>What happens if there is a staff transfer</w:t>
      </w:r>
    </w:p>
    <w:p w:rsidR="00087F37" w:rsidRDefault="00243D1A">
      <w:pPr>
        <w:numPr>
          <w:ilvl w:val="1"/>
          <w:numId w:val="64"/>
        </w:numPr>
        <w:pBdr>
          <w:top w:val="nil"/>
          <w:left w:val="nil"/>
          <w:bottom w:val="nil"/>
          <w:right w:val="nil"/>
          <w:between w:val="nil"/>
        </w:pBdr>
        <w:tabs>
          <w:tab w:val="left" w:pos="-6207"/>
        </w:tabs>
        <w:spacing w:before="120" w:after="120"/>
        <w:jc w:val="both"/>
      </w:pPr>
      <w:bookmarkStart w:id="42" w:name="_heading=h.nmf14n" w:colFirst="0" w:colLast="0"/>
      <w:bookmarkEnd w:id="42"/>
      <w:r>
        <w:rPr>
          <w:color w:val="000000"/>
          <w:sz w:val="24"/>
          <w:szCs w:val="24"/>
        </w:rPr>
        <w:t xml:space="preserve">The Client and the Agency agree that the commencement of the provision of the Services or of any part of the Services will not be a Relevant Transfer in relation to any employees of the Client and/or any Former Agency.  </w:t>
      </w:r>
    </w:p>
    <w:p w:rsidR="00087F37" w:rsidRDefault="00243D1A">
      <w:pPr>
        <w:keepNext/>
        <w:numPr>
          <w:ilvl w:val="1"/>
          <w:numId w:val="64"/>
        </w:numPr>
        <w:pBdr>
          <w:top w:val="nil"/>
          <w:left w:val="nil"/>
          <w:bottom w:val="nil"/>
          <w:right w:val="nil"/>
          <w:between w:val="nil"/>
        </w:pBdr>
        <w:tabs>
          <w:tab w:val="left" w:pos="-6207"/>
        </w:tabs>
        <w:spacing w:before="120" w:after="120"/>
        <w:jc w:val="both"/>
      </w:pPr>
      <w:bookmarkStart w:id="43" w:name="_heading=h.37m2jsg" w:colFirst="0" w:colLast="0"/>
      <w:bookmarkEnd w:id="43"/>
      <w:r>
        <w:rPr>
          <w:color w:val="000000"/>
          <w:sz w:val="24"/>
          <w:szCs w:val="24"/>
        </w:rPr>
        <w:t>If any employee of the Client and/o</w:t>
      </w:r>
      <w:r>
        <w:rPr>
          <w:color w:val="000000"/>
          <w:sz w:val="24"/>
          <w:szCs w:val="24"/>
        </w:rPr>
        <w:t>r a Former Agency claims, or it is determined in relation to any employee of the Client and/or a Former Agency, that his/her contract of employment has been transferred from the Client and/or the Former Agency to the Agency and/or any Subcontractor pursuan</w:t>
      </w:r>
      <w:r>
        <w:rPr>
          <w:color w:val="000000"/>
          <w:sz w:val="24"/>
          <w:szCs w:val="24"/>
        </w:rPr>
        <w:t>t to the Employment Regulations or the Acquired Rights Directive then:</w:t>
      </w:r>
    </w:p>
    <w:p w:rsidR="00087F37" w:rsidRDefault="00243D1A">
      <w:pPr>
        <w:numPr>
          <w:ilvl w:val="2"/>
          <w:numId w:val="64"/>
        </w:numPr>
        <w:pBdr>
          <w:top w:val="nil"/>
          <w:left w:val="nil"/>
          <w:bottom w:val="nil"/>
          <w:right w:val="nil"/>
          <w:between w:val="nil"/>
        </w:pBdr>
        <w:spacing w:before="120" w:after="120"/>
        <w:jc w:val="both"/>
      </w:pPr>
      <w:bookmarkStart w:id="44" w:name="_heading=h.1mrcu09" w:colFirst="0" w:colLast="0"/>
      <w:bookmarkEnd w:id="44"/>
      <w:r>
        <w:rPr>
          <w:color w:val="000000"/>
          <w:sz w:val="24"/>
          <w:szCs w:val="24"/>
        </w:rPr>
        <w:t xml:space="preserve">the Agency shall, and shall procure that the relevant Subcontractor shall, within 5 Working Days of becoming aware of that fact, notify the Client in writing and, where required by the </w:t>
      </w:r>
      <w:r>
        <w:rPr>
          <w:color w:val="000000"/>
          <w:sz w:val="24"/>
          <w:szCs w:val="24"/>
        </w:rPr>
        <w:t>Client, notify the Former Agency in writing; and</w:t>
      </w:r>
    </w:p>
    <w:p w:rsidR="00087F37" w:rsidRDefault="00243D1A">
      <w:pPr>
        <w:numPr>
          <w:ilvl w:val="2"/>
          <w:numId w:val="64"/>
        </w:numPr>
        <w:pBdr>
          <w:top w:val="nil"/>
          <w:left w:val="nil"/>
          <w:bottom w:val="nil"/>
          <w:right w:val="nil"/>
          <w:between w:val="nil"/>
        </w:pBdr>
        <w:spacing w:before="120" w:after="120"/>
        <w:jc w:val="both"/>
      </w:pPr>
      <w:bookmarkStart w:id="45" w:name="_heading=h.46r0co2" w:colFirst="0" w:colLast="0"/>
      <w:bookmarkEnd w:id="45"/>
      <w:r>
        <w:rPr>
          <w:color w:val="000000"/>
          <w:sz w:val="24"/>
          <w:szCs w:val="24"/>
        </w:rPr>
        <w:t>the Client and/or the Former Agency may offer (or may procure that a third party may offer) employment to such person within 15 Working Days of the notification from the Agency or the Subcontractor (as appro</w:t>
      </w:r>
      <w:r>
        <w:rPr>
          <w:color w:val="000000"/>
          <w:sz w:val="24"/>
          <w:szCs w:val="24"/>
        </w:rPr>
        <w:t xml:space="preserve">priate) or take such other reasonable steps as the Client or Former Agency (as the case may be) it considers appropriate to deal with the matter provided always that such steps </w:t>
      </w:r>
      <w:proofErr w:type="gramStart"/>
      <w:r>
        <w:rPr>
          <w:color w:val="000000"/>
          <w:sz w:val="24"/>
          <w:szCs w:val="24"/>
        </w:rPr>
        <w:t>are in compliance with</w:t>
      </w:r>
      <w:proofErr w:type="gramEnd"/>
      <w:r>
        <w:rPr>
          <w:color w:val="000000"/>
          <w:sz w:val="24"/>
          <w:szCs w:val="24"/>
        </w:rPr>
        <w:t xml:space="preserve"> applicable Law.</w:t>
      </w:r>
    </w:p>
    <w:p w:rsidR="00087F37" w:rsidRDefault="00243D1A">
      <w:pPr>
        <w:numPr>
          <w:ilvl w:val="1"/>
          <w:numId w:val="64"/>
        </w:numPr>
        <w:pBdr>
          <w:top w:val="nil"/>
          <w:left w:val="nil"/>
          <w:bottom w:val="nil"/>
          <w:right w:val="nil"/>
          <w:between w:val="nil"/>
        </w:pBdr>
        <w:tabs>
          <w:tab w:val="left" w:pos="-6207"/>
        </w:tabs>
        <w:spacing w:before="120" w:after="120"/>
        <w:jc w:val="both"/>
      </w:pPr>
      <w:r>
        <w:rPr>
          <w:color w:val="000000"/>
          <w:sz w:val="24"/>
          <w:szCs w:val="24"/>
        </w:rPr>
        <w:t>If an offer referred to in Paragraph 1.2</w:t>
      </w:r>
      <w:r>
        <w:rPr>
          <w:color w:val="000000"/>
          <w:sz w:val="24"/>
          <w:szCs w:val="24"/>
        </w:rPr>
        <w:t>.2 is accepted (or if the situation has otherwise been resolved by the Client and/or the Former Agency</w:t>
      </w:r>
      <w:proofErr w:type="gramStart"/>
      <w:r>
        <w:rPr>
          <w:color w:val="000000"/>
          <w:sz w:val="24"/>
          <w:szCs w:val="24"/>
        </w:rPr>
        <w:t>),,</w:t>
      </w:r>
      <w:proofErr w:type="gramEnd"/>
      <w:r>
        <w:rPr>
          <w:color w:val="000000"/>
          <w:sz w:val="24"/>
          <w:szCs w:val="24"/>
        </w:rPr>
        <w:t xml:space="preserve"> the Agency shall, or shall procure that the Subcontractor shall, immediately release the person from his/her employment or alleged employment.</w:t>
      </w:r>
    </w:p>
    <w:p w:rsidR="00087F37" w:rsidRDefault="00243D1A">
      <w:pPr>
        <w:numPr>
          <w:ilvl w:val="1"/>
          <w:numId w:val="64"/>
        </w:numPr>
        <w:pBdr>
          <w:top w:val="nil"/>
          <w:left w:val="nil"/>
          <w:bottom w:val="nil"/>
          <w:right w:val="nil"/>
          <w:between w:val="nil"/>
        </w:pBdr>
        <w:tabs>
          <w:tab w:val="left" w:pos="-6207"/>
        </w:tabs>
        <w:spacing w:before="120" w:after="120"/>
        <w:jc w:val="both"/>
      </w:pPr>
      <w:bookmarkStart w:id="46" w:name="_heading=h.2lwamvv" w:colFirst="0" w:colLast="0"/>
      <w:bookmarkEnd w:id="46"/>
      <w:r>
        <w:rPr>
          <w:color w:val="000000"/>
          <w:sz w:val="24"/>
          <w:szCs w:val="24"/>
        </w:rPr>
        <w:t>If by t</w:t>
      </w:r>
      <w:r>
        <w:rPr>
          <w:color w:val="000000"/>
          <w:sz w:val="24"/>
          <w:szCs w:val="24"/>
        </w:rPr>
        <w:t>he end of the 15 Working Day period referred to in Paragraph 1.2.2:</w:t>
      </w:r>
    </w:p>
    <w:p w:rsidR="00087F37" w:rsidRDefault="00243D1A">
      <w:pPr>
        <w:numPr>
          <w:ilvl w:val="2"/>
          <w:numId w:val="64"/>
        </w:numPr>
        <w:pBdr>
          <w:top w:val="nil"/>
          <w:left w:val="nil"/>
          <w:bottom w:val="nil"/>
          <w:right w:val="nil"/>
          <w:between w:val="nil"/>
        </w:pBdr>
        <w:spacing w:before="120" w:after="120"/>
        <w:jc w:val="both"/>
      </w:pPr>
      <w:r>
        <w:rPr>
          <w:color w:val="000000"/>
          <w:sz w:val="24"/>
          <w:szCs w:val="24"/>
        </w:rPr>
        <w:t xml:space="preserve"> no such offer of employment has been made;</w:t>
      </w:r>
    </w:p>
    <w:p w:rsidR="00087F37" w:rsidRDefault="00243D1A">
      <w:pPr>
        <w:numPr>
          <w:ilvl w:val="2"/>
          <w:numId w:val="64"/>
        </w:numPr>
        <w:pBdr>
          <w:top w:val="nil"/>
          <w:left w:val="nil"/>
          <w:bottom w:val="nil"/>
          <w:right w:val="nil"/>
          <w:between w:val="nil"/>
        </w:pBdr>
        <w:spacing w:before="120" w:after="120"/>
        <w:jc w:val="both"/>
      </w:pPr>
      <w:r>
        <w:rPr>
          <w:color w:val="000000"/>
          <w:sz w:val="24"/>
          <w:szCs w:val="24"/>
        </w:rPr>
        <w:t>such offer has been made but not accepted; or</w:t>
      </w:r>
    </w:p>
    <w:p w:rsidR="00087F37" w:rsidRDefault="00243D1A">
      <w:pPr>
        <w:numPr>
          <w:ilvl w:val="2"/>
          <w:numId w:val="64"/>
        </w:numPr>
        <w:pBdr>
          <w:top w:val="nil"/>
          <w:left w:val="nil"/>
          <w:bottom w:val="nil"/>
          <w:right w:val="nil"/>
          <w:between w:val="nil"/>
        </w:pBdr>
        <w:spacing w:before="120" w:after="120"/>
        <w:jc w:val="both"/>
      </w:pPr>
      <w:r>
        <w:rPr>
          <w:color w:val="000000"/>
          <w:sz w:val="24"/>
          <w:szCs w:val="24"/>
        </w:rPr>
        <w:t>the situation has not otherwise been resolved;</w:t>
      </w:r>
    </w:p>
    <w:p w:rsidR="00087F37" w:rsidRDefault="00243D1A">
      <w:pPr>
        <w:pBdr>
          <w:top w:val="nil"/>
          <w:left w:val="nil"/>
          <w:bottom w:val="nil"/>
          <w:right w:val="nil"/>
          <w:between w:val="nil"/>
        </w:pBdr>
        <w:spacing w:before="120" w:after="120"/>
        <w:ind w:left="1134" w:hanging="1080"/>
        <w:jc w:val="both"/>
        <w:rPr>
          <w:color w:val="000000"/>
        </w:rPr>
      </w:pPr>
      <w:r>
        <w:rPr>
          <w:color w:val="000000"/>
          <w:sz w:val="24"/>
          <w:szCs w:val="24"/>
        </w:rPr>
        <w:t>the Agency may within 5 Working Days give notice to terminate the employment or alleged employment of such person.</w:t>
      </w:r>
    </w:p>
    <w:p w:rsidR="00087F37" w:rsidRDefault="00087F37">
      <w:pPr>
        <w:pBdr>
          <w:top w:val="nil"/>
          <w:left w:val="nil"/>
          <w:bottom w:val="nil"/>
          <w:right w:val="nil"/>
          <w:between w:val="nil"/>
        </w:pBdr>
        <w:spacing w:before="120" w:after="120"/>
        <w:ind w:left="1134" w:hanging="1080"/>
        <w:jc w:val="both"/>
        <w:rPr>
          <w:color w:val="000000"/>
          <w:sz w:val="24"/>
          <w:szCs w:val="24"/>
        </w:rPr>
      </w:pPr>
    </w:p>
    <w:p w:rsidR="00087F37" w:rsidRDefault="00243D1A">
      <w:pPr>
        <w:numPr>
          <w:ilvl w:val="1"/>
          <w:numId w:val="64"/>
        </w:numPr>
        <w:pBdr>
          <w:top w:val="nil"/>
          <w:left w:val="nil"/>
          <w:bottom w:val="nil"/>
          <w:right w:val="nil"/>
          <w:between w:val="nil"/>
        </w:pBdr>
        <w:tabs>
          <w:tab w:val="left" w:pos="-6207"/>
        </w:tabs>
        <w:spacing w:before="120" w:after="120"/>
        <w:jc w:val="both"/>
      </w:pPr>
      <w:r>
        <w:rPr>
          <w:color w:val="000000"/>
          <w:sz w:val="24"/>
          <w:szCs w:val="24"/>
        </w:rPr>
        <w:t>Subject to the Agency and/or the relevant Subcontractor acting in accordance with the provisions of Paragraphs 1.2 to </w:t>
      </w:r>
      <w:proofErr w:type="gramStart"/>
      <w:r>
        <w:rPr>
          <w:color w:val="000000"/>
          <w:sz w:val="24"/>
          <w:szCs w:val="24"/>
        </w:rPr>
        <w:t>1.4  and</w:t>
      </w:r>
      <w:proofErr w:type="gramEnd"/>
      <w:r>
        <w:rPr>
          <w:color w:val="000000"/>
          <w:sz w:val="24"/>
          <w:szCs w:val="24"/>
        </w:rPr>
        <w:t xml:space="preserve"> in accordance</w:t>
      </w:r>
      <w:r>
        <w:rPr>
          <w:color w:val="000000"/>
          <w:sz w:val="24"/>
          <w:szCs w:val="24"/>
        </w:rPr>
        <w:t xml:space="preserve"> with all applicable employment procedures set out in applicable Law and subject also to Paragraph 1.8 the Client shall:</w:t>
      </w:r>
    </w:p>
    <w:p w:rsidR="00087F37" w:rsidRDefault="00243D1A">
      <w:pPr>
        <w:numPr>
          <w:ilvl w:val="2"/>
          <w:numId w:val="64"/>
        </w:numPr>
        <w:pBdr>
          <w:top w:val="nil"/>
          <w:left w:val="nil"/>
          <w:bottom w:val="nil"/>
          <w:right w:val="nil"/>
          <w:between w:val="nil"/>
        </w:pBdr>
        <w:spacing w:before="120" w:after="120"/>
        <w:jc w:val="both"/>
      </w:pPr>
      <w:r>
        <w:rPr>
          <w:color w:val="000000"/>
          <w:sz w:val="24"/>
          <w:szCs w:val="24"/>
        </w:rPr>
        <w:t>indemnify the Agency and/or the relevant Subcontractor against all Employee Liabilities arising out of the termination of the employmen</w:t>
      </w:r>
      <w:r>
        <w:rPr>
          <w:color w:val="000000"/>
          <w:sz w:val="24"/>
          <w:szCs w:val="24"/>
        </w:rPr>
        <w:t xml:space="preserve">t </w:t>
      </w:r>
      <w:r>
        <w:rPr>
          <w:color w:val="000000"/>
          <w:sz w:val="24"/>
          <w:szCs w:val="24"/>
        </w:rPr>
        <w:lastRenderedPageBreak/>
        <w:t xml:space="preserve">of any of the Client's employees referred to in Paragraph 1.2 made pursuant to the provisions of Paragraph 1.4 provided that the Agency takes, or shall procure that the Subcontractor takes, all reasonable steps to minimise any such Employee Liabilities; </w:t>
      </w:r>
      <w:r>
        <w:rPr>
          <w:color w:val="000000"/>
          <w:sz w:val="24"/>
          <w:szCs w:val="24"/>
        </w:rPr>
        <w:t>and</w:t>
      </w:r>
    </w:p>
    <w:p w:rsidR="00087F37" w:rsidRDefault="00243D1A">
      <w:pPr>
        <w:numPr>
          <w:ilvl w:val="2"/>
          <w:numId w:val="64"/>
        </w:numPr>
        <w:pBdr>
          <w:top w:val="nil"/>
          <w:left w:val="nil"/>
          <w:bottom w:val="nil"/>
          <w:right w:val="nil"/>
          <w:between w:val="nil"/>
        </w:pBdr>
        <w:spacing w:before="120" w:after="120"/>
        <w:jc w:val="both"/>
      </w:pPr>
      <w:r>
        <w:rPr>
          <w:color w:val="000000"/>
          <w:sz w:val="24"/>
          <w:szCs w:val="24"/>
        </w:rPr>
        <w:t>procure that the Former Agency indemnifies the Agency and/or any Subcontractor against all Employee Liabilities arising out of termination of the employment of the employees of the Former Agency referred to in Paragraph 1.2 made pursuant to the provisi</w:t>
      </w:r>
      <w:r>
        <w:rPr>
          <w:color w:val="000000"/>
          <w:sz w:val="24"/>
          <w:szCs w:val="24"/>
        </w:rPr>
        <w:t>ons of Paragraph 1.4 provided that the Agency takes, or shall procure that the relevant Subcontractor takes, all reasonable steps to minimise any such Employee Liabilities.</w:t>
      </w:r>
    </w:p>
    <w:p w:rsidR="00087F37" w:rsidRDefault="00243D1A">
      <w:pPr>
        <w:keepNext/>
        <w:numPr>
          <w:ilvl w:val="1"/>
          <w:numId w:val="64"/>
        </w:numPr>
        <w:pBdr>
          <w:top w:val="nil"/>
          <w:left w:val="nil"/>
          <w:bottom w:val="nil"/>
          <w:right w:val="nil"/>
          <w:between w:val="nil"/>
        </w:pBdr>
        <w:tabs>
          <w:tab w:val="left" w:pos="-6207"/>
        </w:tabs>
        <w:spacing w:before="120" w:after="120"/>
        <w:jc w:val="both"/>
      </w:pPr>
      <w:r>
        <w:rPr>
          <w:color w:val="000000"/>
          <w:sz w:val="24"/>
          <w:szCs w:val="24"/>
        </w:rPr>
        <w:t xml:space="preserve">If any such person as is described in Paragraph 1.2 is neither re employed by the Client and/or the Former Agency as appropriate nor dismissed by the Agency and/or any Subcontractor within the 15 Working Day period referred to in Paragraph 1.4 such person </w:t>
      </w:r>
      <w:r>
        <w:rPr>
          <w:color w:val="000000"/>
          <w:sz w:val="24"/>
          <w:szCs w:val="24"/>
        </w:rPr>
        <w:t>shall be treated as having transferred to the Agency and/or the Subcontractor (as appropriate) and the Agency shall, or shall procure that the Subcontractor shall, comply with such obligations as may be imposed upon it under Law.</w:t>
      </w:r>
    </w:p>
    <w:p w:rsidR="00087F37" w:rsidRDefault="00243D1A">
      <w:pPr>
        <w:keepNext/>
        <w:numPr>
          <w:ilvl w:val="1"/>
          <w:numId w:val="64"/>
        </w:numPr>
        <w:pBdr>
          <w:top w:val="nil"/>
          <w:left w:val="nil"/>
          <w:bottom w:val="nil"/>
          <w:right w:val="nil"/>
          <w:between w:val="nil"/>
        </w:pBdr>
        <w:tabs>
          <w:tab w:val="left" w:pos="-6207"/>
        </w:tabs>
        <w:spacing w:before="120" w:after="120"/>
        <w:jc w:val="both"/>
      </w:pPr>
      <w:r>
        <w:rPr>
          <w:color w:val="000000"/>
          <w:sz w:val="24"/>
          <w:szCs w:val="24"/>
        </w:rPr>
        <w:t>Where any person remains e</w:t>
      </w:r>
      <w:r>
        <w:rPr>
          <w:color w:val="000000"/>
          <w:sz w:val="24"/>
          <w:szCs w:val="24"/>
        </w:rPr>
        <w:t>mployed by the Agency and/or any Subcontractor pursuant to Paragraph 1.6, all Employee Liabilities in relation to such employee shall remain with the Agency and/or the Subcontractor and the Agency shall indemnify the Client and any Former Agency, and shall</w:t>
      </w:r>
      <w:r>
        <w:rPr>
          <w:color w:val="000000"/>
          <w:sz w:val="24"/>
          <w:szCs w:val="24"/>
        </w:rPr>
        <w:t xml:space="preserve"> procure that the Subcontractor shall indemnify the Client and any Former Agency, against any Employee Liabilities that either of them may incur in respect of any such employees of the Agency and/or employees of the Subcontractor.</w:t>
      </w:r>
    </w:p>
    <w:p w:rsidR="00087F37" w:rsidRDefault="00087F37">
      <w:pPr>
        <w:keepNext/>
        <w:pBdr>
          <w:top w:val="nil"/>
          <w:left w:val="nil"/>
          <w:bottom w:val="nil"/>
          <w:right w:val="nil"/>
          <w:between w:val="nil"/>
        </w:pBdr>
        <w:tabs>
          <w:tab w:val="left" w:pos="1713"/>
        </w:tabs>
        <w:spacing w:before="120" w:after="120"/>
        <w:ind w:left="720" w:hanging="720"/>
        <w:jc w:val="both"/>
        <w:rPr>
          <w:color w:val="000000"/>
          <w:sz w:val="24"/>
          <w:szCs w:val="24"/>
        </w:rPr>
      </w:pPr>
    </w:p>
    <w:p w:rsidR="00087F37" w:rsidRDefault="00243D1A">
      <w:pPr>
        <w:keepNext/>
        <w:numPr>
          <w:ilvl w:val="1"/>
          <w:numId w:val="64"/>
        </w:numPr>
        <w:pBdr>
          <w:top w:val="nil"/>
          <w:left w:val="nil"/>
          <w:bottom w:val="nil"/>
          <w:right w:val="nil"/>
          <w:between w:val="nil"/>
        </w:pBdr>
        <w:tabs>
          <w:tab w:val="left" w:pos="-6207"/>
        </w:tabs>
        <w:spacing w:before="120" w:after="120"/>
        <w:jc w:val="both"/>
      </w:pPr>
      <w:bookmarkStart w:id="47" w:name="_heading=h.111kx3o" w:colFirst="0" w:colLast="0"/>
      <w:bookmarkEnd w:id="47"/>
      <w:r>
        <w:rPr>
          <w:color w:val="000000"/>
          <w:sz w:val="24"/>
          <w:szCs w:val="24"/>
        </w:rPr>
        <w:t>The indemnities in Parag</w:t>
      </w:r>
      <w:r>
        <w:rPr>
          <w:color w:val="000000"/>
          <w:sz w:val="24"/>
          <w:szCs w:val="24"/>
        </w:rPr>
        <w:t>raph 1.5:</w:t>
      </w:r>
    </w:p>
    <w:p w:rsidR="00087F37" w:rsidRDefault="00243D1A">
      <w:pPr>
        <w:numPr>
          <w:ilvl w:val="2"/>
          <w:numId w:val="64"/>
        </w:numPr>
        <w:pBdr>
          <w:top w:val="nil"/>
          <w:left w:val="nil"/>
          <w:bottom w:val="nil"/>
          <w:right w:val="nil"/>
          <w:between w:val="nil"/>
        </w:pBdr>
        <w:spacing w:before="120" w:after="120"/>
        <w:jc w:val="both"/>
      </w:pPr>
      <w:r>
        <w:rPr>
          <w:color w:val="000000"/>
          <w:sz w:val="24"/>
          <w:szCs w:val="24"/>
        </w:rPr>
        <w:t>shall not apply to:</w:t>
      </w:r>
    </w:p>
    <w:p w:rsidR="00087F37" w:rsidRDefault="00243D1A">
      <w:pPr>
        <w:numPr>
          <w:ilvl w:val="3"/>
          <w:numId w:val="64"/>
        </w:numPr>
        <w:pBdr>
          <w:top w:val="nil"/>
          <w:left w:val="nil"/>
          <w:bottom w:val="nil"/>
          <w:right w:val="nil"/>
          <w:between w:val="nil"/>
        </w:pBdr>
        <w:spacing w:before="120" w:after="120"/>
        <w:jc w:val="both"/>
      </w:pPr>
      <w:r>
        <w:rPr>
          <w:color w:val="000000"/>
          <w:sz w:val="24"/>
          <w:szCs w:val="24"/>
        </w:rPr>
        <w:t xml:space="preserve"> any claim for:</w:t>
      </w:r>
    </w:p>
    <w:p w:rsidR="00087F37" w:rsidRDefault="00243D1A">
      <w:pPr>
        <w:pBdr>
          <w:top w:val="nil"/>
          <w:left w:val="nil"/>
          <w:bottom w:val="nil"/>
          <w:right w:val="nil"/>
          <w:between w:val="nil"/>
        </w:pBdr>
        <w:spacing w:before="120" w:after="120"/>
        <w:ind w:left="3969" w:hanging="991"/>
        <w:jc w:val="both"/>
        <w:rPr>
          <w:color w:val="000000"/>
        </w:rPr>
      </w:pPr>
      <w:r>
        <w:rPr>
          <w:color w:val="000000"/>
          <w:sz w:val="24"/>
          <w:szCs w:val="24"/>
        </w:rPr>
        <w:t>(i)     discrimination, including on the grounds of sex, race, disability, age, gender reassignment, marriage or civil partnership, pregnancy and maternity or sexual orientation, religion or belief; or</w:t>
      </w:r>
    </w:p>
    <w:p w:rsidR="00087F37" w:rsidRDefault="00243D1A">
      <w:pPr>
        <w:pBdr>
          <w:top w:val="nil"/>
          <w:left w:val="nil"/>
          <w:bottom w:val="nil"/>
          <w:right w:val="nil"/>
          <w:between w:val="nil"/>
        </w:pBdr>
        <w:spacing w:before="120" w:after="120"/>
        <w:ind w:left="3969" w:hanging="991"/>
        <w:jc w:val="both"/>
        <w:rPr>
          <w:color w:val="000000"/>
        </w:rPr>
      </w:pPr>
      <w:r>
        <w:rPr>
          <w:color w:val="000000"/>
          <w:sz w:val="24"/>
          <w:szCs w:val="24"/>
        </w:rPr>
        <w:t>(ii)</w:t>
      </w:r>
      <w:r>
        <w:rPr>
          <w:color w:val="000000"/>
          <w:sz w:val="24"/>
          <w:szCs w:val="24"/>
        </w:rPr>
        <w:tab/>
      </w:r>
      <w:r>
        <w:rPr>
          <w:color w:val="000000"/>
          <w:sz w:val="24"/>
          <w:szCs w:val="24"/>
        </w:rPr>
        <w:t>equal pay or compensation for less favourable treatment of part-time workers or fixed-term employees,</w:t>
      </w:r>
    </w:p>
    <w:p w:rsidR="00087F37" w:rsidRDefault="00243D1A">
      <w:pPr>
        <w:pBdr>
          <w:top w:val="nil"/>
          <w:left w:val="nil"/>
          <w:bottom w:val="nil"/>
          <w:right w:val="nil"/>
          <w:between w:val="nil"/>
        </w:pBdr>
        <w:spacing w:before="120" w:after="120"/>
        <w:ind w:left="2977" w:hanging="1080"/>
        <w:jc w:val="both"/>
        <w:rPr>
          <w:color w:val="000000"/>
        </w:rPr>
      </w:pPr>
      <w:r>
        <w:rPr>
          <w:color w:val="000000"/>
          <w:sz w:val="24"/>
          <w:szCs w:val="24"/>
        </w:rPr>
        <w:t>in any case in relation to any alleged act or omission of the Agency and/or Subcontractor; or</w:t>
      </w:r>
    </w:p>
    <w:p w:rsidR="00087F37" w:rsidRDefault="00243D1A">
      <w:pPr>
        <w:numPr>
          <w:ilvl w:val="3"/>
          <w:numId w:val="64"/>
        </w:numPr>
        <w:pBdr>
          <w:top w:val="nil"/>
          <w:left w:val="nil"/>
          <w:bottom w:val="nil"/>
          <w:right w:val="nil"/>
          <w:between w:val="nil"/>
        </w:pBdr>
        <w:spacing w:before="120" w:after="120"/>
        <w:jc w:val="both"/>
      </w:pPr>
      <w:r>
        <w:rPr>
          <w:color w:val="000000"/>
          <w:sz w:val="24"/>
          <w:szCs w:val="24"/>
        </w:rPr>
        <w:t>any claim that the termination of employment was unfair because the Agency and/or any Subcontractor neglected to follow a fair dismissal procedure; and</w:t>
      </w:r>
    </w:p>
    <w:p w:rsidR="00087F37" w:rsidRDefault="00243D1A">
      <w:pPr>
        <w:numPr>
          <w:ilvl w:val="2"/>
          <w:numId w:val="64"/>
        </w:numPr>
        <w:pBdr>
          <w:top w:val="nil"/>
          <w:left w:val="nil"/>
          <w:bottom w:val="nil"/>
          <w:right w:val="nil"/>
          <w:between w:val="nil"/>
        </w:pBdr>
        <w:spacing w:before="120" w:after="120"/>
        <w:jc w:val="both"/>
      </w:pPr>
      <w:r>
        <w:rPr>
          <w:color w:val="000000"/>
          <w:sz w:val="24"/>
          <w:szCs w:val="24"/>
        </w:rPr>
        <w:lastRenderedPageBreak/>
        <w:t xml:space="preserve"> shall apply only where the notification referred to in Paragraph 1.2.1 is made by the Agency and/or any Subcontractor to the Client and, if applicable, Former Agency within 6 months of the Start Date.</w:t>
      </w:r>
    </w:p>
    <w:p w:rsidR="00087F37" w:rsidRDefault="00243D1A">
      <w:pPr>
        <w:numPr>
          <w:ilvl w:val="1"/>
          <w:numId w:val="64"/>
        </w:numPr>
        <w:pBdr>
          <w:top w:val="nil"/>
          <w:left w:val="nil"/>
          <w:bottom w:val="nil"/>
          <w:right w:val="nil"/>
          <w:between w:val="nil"/>
        </w:pBdr>
        <w:tabs>
          <w:tab w:val="left" w:pos="-6207"/>
        </w:tabs>
        <w:spacing w:before="120" w:after="120"/>
        <w:jc w:val="both"/>
      </w:pPr>
      <w:bookmarkStart w:id="48" w:name="_heading=h.3l18frh" w:colFirst="0" w:colLast="0"/>
      <w:bookmarkEnd w:id="48"/>
      <w:r>
        <w:rPr>
          <w:color w:val="000000"/>
          <w:sz w:val="24"/>
          <w:szCs w:val="24"/>
        </w:rPr>
        <w:t>If the Agency and/or the Subcontractor does not comply</w:t>
      </w:r>
      <w:r>
        <w:rPr>
          <w:color w:val="000000"/>
          <w:sz w:val="24"/>
          <w:szCs w:val="24"/>
        </w:rPr>
        <w:t xml:space="preserve"> with Paragraph 1.2, all Employee Liabilities in relation to such employees shall remain with the Agency and/or the Subcontractor and the Agency shall (i) comply with the provisions of Part D: Pensions of this Schedule, and (ii) indemnify the Client and an</w:t>
      </w:r>
      <w:r>
        <w:rPr>
          <w:color w:val="000000"/>
          <w:sz w:val="24"/>
          <w:szCs w:val="24"/>
        </w:rPr>
        <w:t>y Former Agency against any Employee Liabilities that either of them may incur in respect of any such employees of the Agency and/or employees of the Subcontractor.</w:t>
      </w:r>
    </w:p>
    <w:p w:rsidR="00087F37" w:rsidRDefault="00243D1A">
      <w:pPr>
        <w:keepNext/>
        <w:numPr>
          <w:ilvl w:val="0"/>
          <w:numId w:val="64"/>
        </w:numPr>
        <w:pBdr>
          <w:top w:val="nil"/>
          <w:left w:val="nil"/>
          <w:bottom w:val="nil"/>
          <w:right w:val="nil"/>
          <w:between w:val="nil"/>
        </w:pBdr>
        <w:spacing w:before="120" w:after="240"/>
        <w:jc w:val="both"/>
      </w:pPr>
      <w:r>
        <w:rPr>
          <w:b/>
          <w:color w:val="000000"/>
          <w:sz w:val="24"/>
          <w:szCs w:val="24"/>
        </w:rPr>
        <w:t>Limits on the Former Agency’s obligations</w:t>
      </w:r>
    </w:p>
    <w:p w:rsidR="00087F37" w:rsidRDefault="00243D1A">
      <w:pPr>
        <w:pBdr>
          <w:top w:val="nil"/>
          <w:left w:val="nil"/>
          <w:bottom w:val="nil"/>
          <w:right w:val="nil"/>
          <w:between w:val="nil"/>
        </w:pBdr>
        <w:spacing w:after="160"/>
        <w:ind w:left="720"/>
        <w:rPr>
          <w:color w:val="000000"/>
        </w:rPr>
      </w:pPr>
      <w:r>
        <w:rPr>
          <w:color w:val="000000"/>
          <w:sz w:val="24"/>
          <w:szCs w:val="24"/>
        </w:rPr>
        <w:t>Where in this Part C the Client accepts an obligation to procure that a Former Agency does or does not do something, such obligation shall be limited so that it extends only to the extent that the Client's contract with the Former Agency contains a contrac</w:t>
      </w:r>
      <w:r>
        <w:rPr>
          <w:color w:val="000000"/>
          <w:sz w:val="24"/>
          <w:szCs w:val="24"/>
        </w:rPr>
        <w:t>tual right in that regard which the Client may enforce, or otherwise so that it requires only that the Client must use reasonable endeavours to procure that the Former Agency does or does not act accordingly.</w:t>
      </w:r>
    </w:p>
    <w:p w:rsidR="00087F37" w:rsidRDefault="00243D1A">
      <w:pPr>
        <w:pStyle w:val="Heading1"/>
        <w:pageBreakBefore/>
        <w:jc w:val="both"/>
      </w:pPr>
      <w:r>
        <w:rPr>
          <w:sz w:val="24"/>
          <w:szCs w:val="24"/>
        </w:rPr>
        <w:lastRenderedPageBreak/>
        <w:t>Part D: Pensions</w:t>
      </w:r>
    </w:p>
    <w:p w:rsidR="00087F37" w:rsidRDefault="00243D1A">
      <w:pPr>
        <w:pBdr>
          <w:top w:val="nil"/>
          <w:left w:val="nil"/>
          <w:bottom w:val="nil"/>
          <w:right w:val="nil"/>
          <w:between w:val="nil"/>
        </w:pBdr>
        <w:spacing w:after="160"/>
        <w:rPr>
          <w:color w:val="000000"/>
          <w:sz w:val="24"/>
          <w:szCs w:val="24"/>
        </w:rPr>
      </w:pPr>
      <w:r>
        <w:rPr>
          <w:color w:val="000000"/>
          <w:sz w:val="24"/>
          <w:szCs w:val="24"/>
        </w:rPr>
        <w:t>[Guidance: You should take spe</w:t>
      </w:r>
      <w:r>
        <w:rPr>
          <w:color w:val="000000"/>
          <w:sz w:val="24"/>
          <w:szCs w:val="24"/>
        </w:rPr>
        <w:t>cific legal advice on this Part D. Please also note that this Part D is drafted to reflect the requirements of New Fair Deal. Accordingly, where a contracting authority is a best value authority it will be subject to the requirements of the Best Value Auth</w:t>
      </w:r>
      <w:r>
        <w:rPr>
          <w:color w:val="000000"/>
          <w:sz w:val="24"/>
          <w:szCs w:val="24"/>
        </w:rPr>
        <w:t xml:space="preserve">orities Staff Transfers (Pensions) Direction 2007 (or the Welsh Authorities Staff Transfers (Pensions) Direction 2012 if appropriate) and should take further specific legal advice to ensure compliance with those Directions.]  </w:t>
      </w:r>
    </w:p>
    <w:p w:rsidR="00087F37" w:rsidRDefault="00243D1A">
      <w:pPr>
        <w:keepNext/>
        <w:numPr>
          <w:ilvl w:val="0"/>
          <w:numId w:val="65"/>
        </w:numPr>
        <w:pBdr>
          <w:top w:val="nil"/>
          <w:left w:val="nil"/>
          <w:bottom w:val="nil"/>
          <w:right w:val="nil"/>
          <w:between w:val="nil"/>
        </w:pBdr>
        <w:spacing w:before="120" w:after="240"/>
        <w:jc w:val="both"/>
      </w:pPr>
      <w:r>
        <w:rPr>
          <w:b/>
          <w:color w:val="000000"/>
          <w:sz w:val="24"/>
          <w:szCs w:val="24"/>
        </w:rPr>
        <w:t>Definitions</w:t>
      </w:r>
    </w:p>
    <w:p w:rsidR="00087F37" w:rsidRDefault="00243D1A">
      <w:pPr>
        <w:keepNext/>
        <w:pBdr>
          <w:top w:val="nil"/>
          <w:left w:val="nil"/>
          <w:bottom w:val="nil"/>
          <w:right w:val="nil"/>
          <w:between w:val="nil"/>
        </w:pBdr>
        <w:spacing w:after="160"/>
        <w:ind w:left="720"/>
        <w:rPr>
          <w:color w:val="000000"/>
        </w:rPr>
      </w:pPr>
      <w:r>
        <w:rPr>
          <w:color w:val="000000"/>
          <w:sz w:val="24"/>
          <w:szCs w:val="24"/>
        </w:rPr>
        <w:t>In this Part D an</w:t>
      </w:r>
      <w:r>
        <w:rPr>
          <w:color w:val="000000"/>
          <w:sz w:val="24"/>
          <w:szCs w:val="24"/>
        </w:rPr>
        <w:t>d Part E, the following words have the following meanings and they shall supplement Joint Schedule 1 (Definitions), and shall be deemed to include the definitions set out in the Annexes to this Part D:</w:t>
      </w:r>
    </w:p>
    <w:tbl>
      <w:tblPr>
        <w:tblStyle w:val="afffc"/>
        <w:tblW w:w="9026" w:type="dxa"/>
        <w:tblLayout w:type="fixed"/>
        <w:tblLook w:val="0000" w:firstRow="0" w:lastRow="0" w:firstColumn="0" w:lastColumn="0" w:noHBand="0" w:noVBand="0"/>
      </w:tblPr>
      <w:tblGrid>
        <w:gridCol w:w="3403"/>
        <w:gridCol w:w="5623"/>
      </w:tblGrid>
      <w:tr w:rsidR="00087F37">
        <w:tc>
          <w:tcPr>
            <w:tcW w:w="3403"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20"/>
              <w:rPr>
                <w:color w:val="000000"/>
              </w:rPr>
            </w:pPr>
            <w:r>
              <w:rPr>
                <w:b/>
                <w:color w:val="000000"/>
                <w:sz w:val="24"/>
                <w:szCs w:val="24"/>
              </w:rPr>
              <w:t>"Actuary"</w:t>
            </w:r>
          </w:p>
        </w:tc>
        <w:tc>
          <w:tcPr>
            <w:tcW w:w="5623"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235"/>
              </w:tabs>
              <w:spacing w:before="120" w:after="120"/>
              <w:rPr>
                <w:color w:val="000000"/>
              </w:rPr>
            </w:pPr>
            <w:r>
              <w:rPr>
                <w:color w:val="000000"/>
                <w:sz w:val="24"/>
                <w:szCs w:val="24"/>
              </w:rPr>
              <w:t>a Fellow of the Institute and Faculty of Actuaries;</w:t>
            </w:r>
          </w:p>
        </w:tc>
      </w:tr>
      <w:tr w:rsidR="00087F37">
        <w:tc>
          <w:tcPr>
            <w:tcW w:w="3403"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20"/>
              <w:rPr>
                <w:color w:val="000000"/>
              </w:rPr>
            </w:pPr>
            <w:r>
              <w:rPr>
                <w:b/>
                <w:color w:val="000000"/>
                <w:sz w:val="24"/>
                <w:szCs w:val="24"/>
              </w:rPr>
              <w:t>"Admission Agreement"</w:t>
            </w:r>
          </w:p>
        </w:tc>
        <w:tc>
          <w:tcPr>
            <w:tcW w:w="5623"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235"/>
              </w:tabs>
              <w:spacing w:before="120" w:after="120"/>
              <w:rPr>
                <w:color w:val="000000"/>
              </w:rPr>
            </w:pPr>
            <w:r>
              <w:rPr>
                <w:color w:val="000000"/>
                <w:sz w:val="24"/>
                <w:szCs w:val="24"/>
              </w:rPr>
              <w:t>either or both of the CSPS Admission Agreement (as defined in Annex D1: CSPS) or the LGPS Admission Agreement (as defined in Annex D3: LGPS), as the context requires;</w:t>
            </w:r>
          </w:p>
        </w:tc>
      </w:tr>
      <w:tr w:rsidR="00087F37">
        <w:tc>
          <w:tcPr>
            <w:tcW w:w="3403"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20"/>
              <w:rPr>
                <w:color w:val="000000"/>
              </w:rPr>
            </w:pPr>
            <w:r>
              <w:rPr>
                <w:b/>
                <w:color w:val="000000"/>
                <w:sz w:val="24"/>
                <w:szCs w:val="24"/>
              </w:rPr>
              <w:t>“Best Value D</w:t>
            </w:r>
            <w:r>
              <w:rPr>
                <w:b/>
                <w:color w:val="000000"/>
                <w:sz w:val="24"/>
                <w:szCs w:val="24"/>
              </w:rPr>
              <w:t>irection”</w:t>
            </w:r>
          </w:p>
        </w:tc>
        <w:tc>
          <w:tcPr>
            <w:tcW w:w="5623" w:type="dxa"/>
            <w:shd w:val="clear" w:color="auto" w:fill="auto"/>
            <w:tcMar>
              <w:top w:w="0" w:type="dxa"/>
              <w:left w:w="108" w:type="dxa"/>
              <w:bottom w:w="0" w:type="dxa"/>
              <w:right w:w="108" w:type="dxa"/>
            </w:tcMar>
          </w:tcPr>
          <w:p w:rsidR="00087F37" w:rsidRDefault="00243D1A">
            <w:pPr>
              <w:widowControl w:val="0"/>
              <w:pBdr>
                <w:top w:val="nil"/>
                <w:left w:val="nil"/>
                <w:bottom w:val="nil"/>
                <w:right w:val="nil"/>
                <w:between w:val="nil"/>
              </w:pBdr>
              <w:rPr>
                <w:color w:val="000000"/>
              </w:rPr>
            </w:pPr>
            <w:r>
              <w:rPr>
                <w:color w:val="000000"/>
                <w:sz w:val="24"/>
                <w:szCs w:val="24"/>
              </w:rPr>
              <w:t>the Best Value Authorities Staff Transfers (Pensions) Direction 2007 or the Welsh Authorities Staff Transfers (Pensions) Direction 2012 (as appropriate);</w:t>
            </w:r>
          </w:p>
          <w:p w:rsidR="00087F37" w:rsidRDefault="00087F37">
            <w:pPr>
              <w:pBdr>
                <w:top w:val="nil"/>
                <w:left w:val="nil"/>
                <w:bottom w:val="nil"/>
                <w:right w:val="nil"/>
                <w:between w:val="nil"/>
              </w:pBdr>
              <w:tabs>
                <w:tab w:val="left" w:pos="235"/>
              </w:tabs>
              <w:spacing w:before="120" w:after="120"/>
              <w:rPr>
                <w:color w:val="000000"/>
                <w:sz w:val="24"/>
                <w:szCs w:val="24"/>
              </w:rPr>
            </w:pPr>
          </w:p>
        </w:tc>
      </w:tr>
      <w:tr w:rsidR="00087F37">
        <w:tc>
          <w:tcPr>
            <w:tcW w:w="3403" w:type="dxa"/>
            <w:shd w:val="clear" w:color="auto" w:fill="auto"/>
            <w:tcMar>
              <w:top w:w="0" w:type="dxa"/>
              <w:left w:w="108" w:type="dxa"/>
              <w:bottom w:w="0" w:type="dxa"/>
              <w:right w:w="108" w:type="dxa"/>
            </w:tcMar>
          </w:tcPr>
          <w:p w:rsidR="00087F37" w:rsidRDefault="00243D1A">
            <w:pPr>
              <w:widowControl w:val="0"/>
              <w:pBdr>
                <w:top w:val="nil"/>
                <w:left w:val="nil"/>
                <w:bottom w:val="nil"/>
                <w:right w:val="nil"/>
                <w:between w:val="nil"/>
              </w:pBdr>
              <w:spacing w:before="120" w:after="120"/>
              <w:ind w:left="720"/>
              <w:rPr>
                <w:color w:val="000000"/>
              </w:rPr>
            </w:pPr>
            <w:r>
              <w:rPr>
                <w:b/>
                <w:color w:val="000000"/>
                <w:sz w:val="24"/>
                <w:szCs w:val="24"/>
              </w:rPr>
              <w:t>"Broadly Comparable"</w:t>
            </w:r>
          </w:p>
        </w:tc>
        <w:tc>
          <w:tcPr>
            <w:tcW w:w="5623" w:type="dxa"/>
            <w:shd w:val="clear" w:color="auto" w:fill="auto"/>
            <w:tcMar>
              <w:top w:w="0" w:type="dxa"/>
              <w:left w:w="108" w:type="dxa"/>
              <w:bottom w:w="0" w:type="dxa"/>
              <w:right w:w="108" w:type="dxa"/>
            </w:tcMar>
          </w:tcPr>
          <w:p w:rsidR="00087F37" w:rsidRDefault="00243D1A">
            <w:pPr>
              <w:widowControl w:val="0"/>
              <w:numPr>
                <w:ilvl w:val="0"/>
                <w:numId w:val="15"/>
              </w:numPr>
              <w:pBdr>
                <w:top w:val="nil"/>
                <w:left w:val="nil"/>
                <w:bottom w:val="nil"/>
                <w:right w:val="nil"/>
                <w:between w:val="nil"/>
              </w:pBdr>
              <w:tabs>
                <w:tab w:val="left" w:pos="1386"/>
              </w:tabs>
              <w:spacing w:before="120" w:after="120"/>
              <w:ind w:left="691" w:hanging="648"/>
              <w:jc w:val="both"/>
            </w:pPr>
            <w:r>
              <w:rPr>
                <w:color w:val="000000"/>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w:t>
            </w:r>
            <w:r>
              <w:rPr>
                <w:color w:val="000000"/>
                <w:sz w:val="24"/>
                <w:szCs w:val="24"/>
              </w:rPr>
              <w:t xml:space="preserve"> demonstrated by the issue by the Government Actuary’s Department of a broad comparability certificate; and/or</w:t>
            </w:r>
          </w:p>
        </w:tc>
      </w:tr>
      <w:tr w:rsidR="00087F37">
        <w:tc>
          <w:tcPr>
            <w:tcW w:w="3403" w:type="dxa"/>
            <w:shd w:val="clear" w:color="auto" w:fill="auto"/>
            <w:tcMar>
              <w:top w:w="0" w:type="dxa"/>
              <w:left w:w="108" w:type="dxa"/>
              <w:bottom w:w="0" w:type="dxa"/>
              <w:right w:w="108" w:type="dxa"/>
            </w:tcMar>
          </w:tcPr>
          <w:p w:rsidR="00087F37" w:rsidRDefault="00087F37">
            <w:pPr>
              <w:widowControl w:val="0"/>
              <w:pBdr>
                <w:top w:val="nil"/>
                <w:left w:val="nil"/>
                <w:bottom w:val="nil"/>
                <w:right w:val="nil"/>
                <w:between w:val="nil"/>
              </w:pBdr>
              <w:spacing w:before="120" w:after="120"/>
              <w:ind w:left="720"/>
              <w:rPr>
                <w:b/>
                <w:color w:val="000000"/>
                <w:sz w:val="24"/>
                <w:szCs w:val="24"/>
              </w:rPr>
            </w:pPr>
          </w:p>
        </w:tc>
        <w:tc>
          <w:tcPr>
            <w:tcW w:w="5623" w:type="dxa"/>
            <w:shd w:val="clear" w:color="auto" w:fill="auto"/>
            <w:tcMar>
              <w:top w:w="0" w:type="dxa"/>
              <w:left w:w="108" w:type="dxa"/>
              <w:bottom w:w="0" w:type="dxa"/>
              <w:right w:w="108" w:type="dxa"/>
            </w:tcMar>
          </w:tcPr>
          <w:p w:rsidR="00087F37" w:rsidRDefault="00243D1A">
            <w:pPr>
              <w:widowControl w:val="0"/>
              <w:numPr>
                <w:ilvl w:val="0"/>
                <w:numId w:val="15"/>
              </w:numPr>
              <w:pBdr>
                <w:top w:val="nil"/>
                <w:left w:val="nil"/>
                <w:bottom w:val="nil"/>
                <w:right w:val="nil"/>
                <w:between w:val="nil"/>
              </w:pBdr>
              <w:tabs>
                <w:tab w:val="left" w:pos="1390"/>
              </w:tabs>
              <w:spacing w:before="120" w:after="120"/>
              <w:ind w:left="695" w:hanging="646"/>
              <w:jc w:val="both"/>
            </w:pPr>
            <w:r>
              <w:rPr>
                <w:color w:val="000000"/>
                <w:sz w:val="24"/>
                <w:szCs w:val="24"/>
              </w:rPr>
              <w:t>in respect of benefits provided for or in respect of a member under a pension scheme, benefits that are consistent with that pension scheme’s certificate of broad comparability issued by the Government Actuary’s Department,</w:t>
            </w:r>
          </w:p>
          <w:p w:rsidR="00087F37" w:rsidRDefault="00243D1A">
            <w:pPr>
              <w:pBdr>
                <w:top w:val="nil"/>
                <w:left w:val="nil"/>
                <w:bottom w:val="nil"/>
                <w:right w:val="nil"/>
                <w:between w:val="nil"/>
              </w:pBdr>
              <w:tabs>
                <w:tab w:val="left" w:pos="235"/>
              </w:tabs>
              <w:spacing w:before="120" w:after="120"/>
              <w:rPr>
                <w:color w:val="000000"/>
              </w:rPr>
            </w:pPr>
            <w:r>
              <w:rPr>
                <w:color w:val="000000"/>
                <w:sz w:val="24"/>
                <w:szCs w:val="24"/>
              </w:rPr>
              <w:t>and "</w:t>
            </w:r>
            <w:r>
              <w:rPr>
                <w:b/>
                <w:color w:val="000000"/>
                <w:sz w:val="24"/>
                <w:szCs w:val="24"/>
              </w:rPr>
              <w:t>Broad Comparability</w:t>
            </w:r>
            <w:r>
              <w:rPr>
                <w:color w:val="000000"/>
                <w:sz w:val="24"/>
                <w:szCs w:val="24"/>
              </w:rPr>
              <w:t xml:space="preserve">" shall </w:t>
            </w:r>
            <w:r>
              <w:rPr>
                <w:color w:val="000000"/>
                <w:sz w:val="24"/>
                <w:szCs w:val="24"/>
              </w:rPr>
              <w:t>be construed accordingly;</w:t>
            </w:r>
          </w:p>
        </w:tc>
      </w:tr>
      <w:tr w:rsidR="00087F37">
        <w:tc>
          <w:tcPr>
            <w:tcW w:w="3403" w:type="dxa"/>
            <w:shd w:val="clear" w:color="auto" w:fill="auto"/>
            <w:tcMar>
              <w:top w:w="0" w:type="dxa"/>
              <w:left w:w="108" w:type="dxa"/>
              <w:bottom w:w="0" w:type="dxa"/>
              <w:right w:w="108" w:type="dxa"/>
            </w:tcMar>
          </w:tcPr>
          <w:p w:rsidR="00087F37" w:rsidRDefault="00243D1A">
            <w:pPr>
              <w:widowControl w:val="0"/>
              <w:pBdr>
                <w:top w:val="nil"/>
                <w:left w:val="nil"/>
                <w:bottom w:val="nil"/>
                <w:right w:val="nil"/>
                <w:between w:val="nil"/>
              </w:pBdr>
              <w:spacing w:before="120" w:after="120"/>
              <w:ind w:left="720"/>
              <w:rPr>
                <w:color w:val="000000"/>
              </w:rPr>
            </w:pPr>
            <w:r>
              <w:rPr>
                <w:b/>
                <w:color w:val="000000"/>
                <w:sz w:val="24"/>
                <w:szCs w:val="24"/>
              </w:rPr>
              <w:t>"CSPS"</w:t>
            </w:r>
          </w:p>
        </w:tc>
        <w:tc>
          <w:tcPr>
            <w:tcW w:w="5623" w:type="dxa"/>
            <w:shd w:val="clear" w:color="auto" w:fill="auto"/>
            <w:tcMar>
              <w:top w:w="0" w:type="dxa"/>
              <w:left w:w="108" w:type="dxa"/>
              <w:bottom w:w="0" w:type="dxa"/>
              <w:right w:w="108" w:type="dxa"/>
            </w:tcMar>
          </w:tcPr>
          <w:p w:rsidR="00087F37" w:rsidRDefault="00243D1A">
            <w:pPr>
              <w:widowControl w:val="0"/>
              <w:pBdr>
                <w:top w:val="nil"/>
                <w:left w:val="nil"/>
                <w:bottom w:val="nil"/>
                <w:right w:val="nil"/>
                <w:between w:val="nil"/>
              </w:pBdr>
              <w:spacing w:before="120" w:after="120"/>
              <w:rPr>
                <w:color w:val="000000"/>
              </w:rPr>
            </w:pPr>
            <w:r>
              <w:rPr>
                <w:color w:val="000000"/>
                <w:sz w:val="24"/>
                <w:szCs w:val="24"/>
              </w:rPr>
              <w:t>the schemes as defined in Annex D1 to this Part D;</w:t>
            </w:r>
          </w:p>
        </w:tc>
      </w:tr>
      <w:tr w:rsidR="00087F37">
        <w:tc>
          <w:tcPr>
            <w:tcW w:w="3403" w:type="dxa"/>
            <w:shd w:val="clear" w:color="auto" w:fill="auto"/>
            <w:tcMar>
              <w:top w:w="0" w:type="dxa"/>
              <w:left w:w="108" w:type="dxa"/>
              <w:bottom w:w="0" w:type="dxa"/>
              <w:right w:w="108" w:type="dxa"/>
            </w:tcMar>
          </w:tcPr>
          <w:p w:rsidR="00087F37" w:rsidRDefault="00243D1A">
            <w:pPr>
              <w:widowControl w:val="0"/>
              <w:pBdr>
                <w:top w:val="nil"/>
                <w:left w:val="nil"/>
                <w:bottom w:val="nil"/>
                <w:right w:val="nil"/>
                <w:between w:val="nil"/>
              </w:pBdr>
              <w:spacing w:before="120" w:after="120"/>
              <w:ind w:left="720"/>
              <w:rPr>
                <w:color w:val="000000"/>
              </w:rPr>
            </w:pPr>
            <w:r>
              <w:rPr>
                <w:b/>
                <w:color w:val="000000"/>
                <w:sz w:val="24"/>
                <w:szCs w:val="24"/>
              </w:rPr>
              <w:lastRenderedPageBreak/>
              <w:t>“Direction Letter/Determination”</w:t>
            </w:r>
          </w:p>
        </w:tc>
        <w:tc>
          <w:tcPr>
            <w:tcW w:w="5623" w:type="dxa"/>
            <w:shd w:val="clear" w:color="auto" w:fill="auto"/>
            <w:tcMar>
              <w:top w:w="0" w:type="dxa"/>
              <w:left w:w="108" w:type="dxa"/>
              <w:bottom w:w="0" w:type="dxa"/>
              <w:right w:w="108" w:type="dxa"/>
            </w:tcMar>
          </w:tcPr>
          <w:p w:rsidR="00087F37" w:rsidRDefault="00243D1A">
            <w:pPr>
              <w:widowControl w:val="0"/>
              <w:pBdr>
                <w:top w:val="nil"/>
                <w:left w:val="nil"/>
                <w:bottom w:val="nil"/>
                <w:right w:val="nil"/>
                <w:between w:val="nil"/>
              </w:pBdr>
              <w:spacing w:before="120" w:after="120"/>
              <w:rPr>
                <w:color w:val="000000"/>
              </w:rPr>
            </w:pPr>
            <w:r>
              <w:rPr>
                <w:color w:val="000000"/>
                <w:sz w:val="24"/>
                <w:szCs w:val="24"/>
              </w:rPr>
              <w:t>has the meaning in Annex D2 to this Part D;</w:t>
            </w:r>
          </w:p>
          <w:p w:rsidR="00087F37" w:rsidRDefault="00087F37">
            <w:pPr>
              <w:widowControl w:val="0"/>
              <w:pBdr>
                <w:top w:val="nil"/>
                <w:left w:val="nil"/>
                <w:bottom w:val="nil"/>
                <w:right w:val="nil"/>
                <w:between w:val="nil"/>
              </w:pBdr>
              <w:spacing w:before="120" w:after="120"/>
              <w:rPr>
                <w:color w:val="000000"/>
                <w:sz w:val="24"/>
                <w:szCs w:val="24"/>
              </w:rPr>
            </w:pPr>
          </w:p>
        </w:tc>
      </w:tr>
      <w:tr w:rsidR="00087F37">
        <w:tc>
          <w:tcPr>
            <w:tcW w:w="3403" w:type="dxa"/>
            <w:shd w:val="clear" w:color="auto" w:fill="auto"/>
            <w:tcMar>
              <w:top w:w="0" w:type="dxa"/>
              <w:left w:w="108" w:type="dxa"/>
              <w:bottom w:w="0" w:type="dxa"/>
              <w:right w:w="108" w:type="dxa"/>
            </w:tcMar>
          </w:tcPr>
          <w:p w:rsidR="00087F37" w:rsidRDefault="00243D1A">
            <w:pPr>
              <w:widowControl w:val="0"/>
              <w:pBdr>
                <w:top w:val="nil"/>
                <w:left w:val="nil"/>
                <w:bottom w:val="nil"/>
                <w:right w:val="nil"/>
                <w:between w:val="nil"/>
              </w:pBdr>
              <w:spacing w:before="120" w:after="120"/>
              <w:ind w:left="720"/>
              <w:rPr>
                <w:color w:val="000000"/>
              </w:rPr>
            </w:pPr>
            <w:r>
              <w:rPr>
                <w:b/>
                <w:color w:val="000000"/>
                <w:sz w:val="24"/>
                <w:szCs w:val="24"/>
              </w:rPr>
              <w:t>“Fair Deal Eligible Employees”</w:t>
            </w:r>
          </w:p>
        </w:tc>
        <w:tc>
          <w:tcPr>
            <w:tcW w:w="5623" w:type="dxa"/>
            <w:shd w:val="clear" w:color="auto" w:fill="auto"/>
            <w:tcMar>
              <w:top w:w="0" w:type="dxa"/>
              <w:left w:w="108" w:type="dxa"/>
              <w:bottom w:w="0" w:type="dxa"/>
              <w:right w:w="108" w:type="dxa"/>
            </w:tcMar>
          </w:tcPr>
          <w:p w:rsidR="00087F37" w:rsidRDefault="00243D1A">
            <w:pPr>
              <w:widowControl w:val="0"/>
              <w:pBdr>
                <w:top w:val="nil"/>
                <w:left w:val="nil"/>
                <w:bottom w:val="nil"/>
                <w:right w:val="nil"/>
                <w:between w:val="nil"/>
              </w:pBdr>
              <w:spacing w:after="160"/>
              <w:rPr>
                <w:color w:val="000000"/>
              </w:rPr>
            </w:pPr>
            <w:r>
              <w:rPr>
                <w:color w:val="000000"/>
                <w:sz w:val="24"/>
                <w:szCs w:val="24"/>
              </w:rPr>
              <w:t xml:space="preserve">each of the CSPS Eligible Employees, the NHSPS Eligible Employees and/or the </w:t>
            </w:r>
            <w:proofErr w:type="gramStart"/>
            <w:r>
              <w:rPr>
                <w:color w:val="000000"/>
                <w:sz w:val="24"/>
                <w:szCs w:val="24"/>
              </w:rPr>
              <w:t>LGPS  Eligible</w:t>
            </w:r>
            <w:proofErr w:type="gramEnd"/>
            <w:r>
              <w:rPr>
                <w:color w:val="000000"/>
                <w:sz w:val="24"/>
                <w:szCs w:val="24"/>
              </w:rPr>
              <w:t xml:space="preserve"> Employees (as applicable) (and shall include any such employee who has been admitted to and/or remains eligible to join a Broadly Comparable pension scheme at the r</w:t>
            </w:r>
            <w:r>
              <w:rPr>
                <w:color w:val="000000"/>
                <w:sz w:val="24"/>
                <w:szCs w:val="24"/>
              </w:rPr>
              <w:t>elevant time in accordance with paragraph 10 or 11 of this Part D);</w:t>
            </w:r>
          </w:p>
          <w:p w:rsidR="00087F37" w:rsidRDefault="00087F37">
            <w:pPr>
              <w:widowControl w:val="0"/>
              <w:pBdr>
                <w:top w:val="nil"/>
                <w:left w:val="nil"/>
                <w:bottom w:val="nil"/>
                <w:right w:val="nil"/>
                <w:between w:val="nil"/>
              </w:pBdr>
              <w:spacing w:before="120" w:after="120"/>
              <w:rPr>
                <w:color w:val="000000"/>
                <w:sz w:val="24"/>
                <w:szCs w:val="24"/>
              </w:rPr>
            </w:pPr>
          </w:p>
        </w:tc>
      </w:tr>
      <w:tr w:rsidR="00087F37">
        <w:tc>
          <w:tcPr>
            <w:tcW w:w="3403" w:type="dxa"/>
            <w:shd w:val="clear" w:color="auto" w:fill="auto"/>
            <w:tcMar>
              <w:top w:w="0" w:type="dxa"/>
              <w:left w:w="108" w:type="dxa"/>
              <w:bottom w:w="0" w:type="dxa"/>
              <w:right w:w="108" w:type="dxa"/>
            </w:tcMar>
          </w:tcPr>
          <w:p w:rsidR="00087F37" w:rsidRDefault="00243D1A">
            <w:pPr>
              <w:widowControl w:val="0"/>
              <w:pBdr>
                <w:top w:val="nil"/>
                <w:left w:val="nil"/>
                <w:bottom w:val="nil"/>
                <w:right w:val="nil"/>
                <w:between w:val="nil"/>
              </w:pBdr>
              <w:spacing w:before="120" w:after="120"/>
              <w:ind w:left="720"/>
              <w:rPr>
                <w:color w:val="000000"/>
              </w:rPr>
            </w:pPr>
            <w:r>
              <w:rPr>
                <w:b/>
                <w:color w:val="000000"/>
                <w:sz w:val="24"/>
                <w:szCs w:val="24"/>
              </w:rPr>
              <w:t>"Fair Deal Employees"</w:t>
            </w:r>
          </w:p>
        </w:tc>
        <w:tc>
          <w:tcPr>
            <w:tcW w:w="5623" w:type="dxa"/>
            <w:shd w:val="clear" w:color="auto" w:fill="auto"/>
            <w:tcMar>
              <w:top w:w="0" w:type="dxa"/>
              <w:left w:w="108" w:type="dxa"/>
              <w:bottom w:w="0" w:type="dxa"/>
              <w:right w:w="108" w:type="dxa"/>
            </w:tcMar>
          </w:tcPr>
          <w:p w:rsidR="00087F37" w:rsidRDefault="00243D1A">
            <w:pPr>
              <w:widowControl w:val="0"/>
              <w:pBdr>
                <w:top w:val="nil"/>
                <w:left w:val="nil"/>
                <w:bottom w:val="nil"/>
                <w:right w:val="nil"/>
                <w:between w:val="nil"/>
              </w:pBdr>
              <w:spacing w:before="120" w:after="120"/>
              <w:rPr>
                <w:color w:val="000000"/>
              </w:rPr>
            </w:pPr>
            <w:r>
              <w:rPr>
                <w:color w:val="000000"/>
                <w:sz w:val="24"/>
                <w:szCs w:val="24"/>
              </w:rPr>
              <w:t>any of:</w:t>
            </w:r>
          </w:p>
          <w:p w:rsidR="00087F37" w:rsidRDefault="00243D1A">
            <w:pPr>
              <w:widowControl w:val="0"/>
              <w:numPr>
                <w:ilvl w:val="0"/>
                <w:numId w:val="7"/>
              </w:numPr>
              <w:pBdr>
                <w:top w:val="nil"/>
                <w:left w:val="nil"/>
                <w:bottom w:val="nil"/>
                <w:right w:val="nil"/>
                <w:between w:val="nil"/>
              </w:pBdr>
              <w:tabs>
                <w:tab w:val="left" w:pos="1438"/>
              </w:tabs>
              <w:spacing w:before="120" w:after="120"/>
              <w:ind w:left="743" w:hanging="709"/>
              <w:jc w:val="both"/>
            </w:pPr>
            <w:r>
              <w:rPr>
                <w:color w:val="000000"/>
                <w:sz w:val="24"/>
                <w:szCs w:val="24"/>
              </w:rPr>
              <w:t>Transferring Client Employees;</w:t>
            </w:r>
          </w:p>
        </w:tc>
      </w:tr>
      <w:tr w:rsidR="00087F37">
        <w:tc>
          <w:tcPr>
            <w:tcW w:w="3403" w:type="dxa"/>
            <w:shd w:val="clear" w:color="auto" w:fill="auto"/>
            <w:tcMar>
              <w:top w:w="0" w:type="dxa"/>
              <w:left w:w="108" w:type="dxa"/>
              <w:bottom w:w="0" w:type="dxa"/>
              <w:right w:w="108" w:type="dxa"/>
            </w:tcMar>
          </w:tcPr>
          <w:p w:rsidR="00087F37" w:rsidRDefault="00087F37">
            <w:pPr>
              <w:widowControl w:val="0"/>
              <w:pBdr>
                <w:top w:val="nil"/>
                <w:left w:val="nil"/>
                <w:bottom w:val="nil"/>
                <w:right w:val="nil"/>
                <w:between w:val="nil"/>
              </w:pBdr>
              <w:spacing w:before="120" w:after="120"/>
              <w:ind w:left="720"/>
              <w:rPr>
                <w:b/>
                <w:color w:val="000000"/>
                <w:sz w:val="24"/>
                <w:szCs w:val="24"/>
              </w:rPr>
            </w:pPr>
          </w:p>
        </w:tc>
        <w:tc>
          <w:tcPr>
            <w:tcW w:w="5623" w:type="dxa"/>
            <w:shd w:val="clear" w:color="auto" w:fill="auto"/>
            <w:tcMar>
              <w:top w:w="0" w:type="dxa"/>
              <w:left w:w="108" w:type="dxa"/>
              <w:bottom w:w="0" w:type="dxa"/>
              <w:right w:w="108" w:type="dxa"/>
            </w:tcMar>
          </w:tcPr>
          <w:p w:rsidR="00087F37" w:rsidRDefault="00243D1A">
            <w:pPr>
              <w:widowControl w:val="0"/>
              <w:numPr>
                <w:ilvl w:val="0"/>
                <w:numId w:val="7"/>
              </w:numPr>
              <w:pBdr>
                <w:top w:val="nil"/>
                <w:left w:val="nil"/>
                <w:bottom w:val="nil"/>
                <w:right w:val="nil"/>
                <w:between w:val="nil"/>
              </w:pBdr>
              <w:tabs>
                <w:tab w:val="left" w:pos="1390"/>
              </w:tabs>
              <w:spacing w:before="120" w:after="120"/>
              <w:ind w:left="695" w:hanging="646"/>
              <w:jc w:val="both"/>
            </w:pPr>
            <w:r>
              <w:rPr>
                <w:color w:val="000000"/>
                <w:sz w:val="24"/>
                <w:szCs w:val="24"/>
              </w:rPr>
              <w:t>Transferring Former Agency Employees;</w:t>
            </w:r>
          </w:p>
        </w:tc>
      </w:tr>
      <w:tr w:rsidR="00087F37">
        <w:tc>
          <w:tcPr>
            <w:tcW w:w="3403" w:type="dxa"/>
            <w:shd w:val="clear" w:color="auto" w:fill="auto"/>
            <w:tcMar>
              <w:top w:w="0" w:type="dxa"/>
              <w:left w:w="108" w:type="dxa"/>
              <w:bottom w:w="0" w:type="dxa"/>
              <w:right w:w="108" w:type="dxa"/>
            </w:tcMar>
          </w:tcPr>
          <w:p w:rsidR="00087F37" w:rsidRDefault="00087F37">
            <w:pPr>
              <w:widowControl w:val="0"/>
              <w:pBdr>
                <w:top w:val="nil"/>
                <w:left w:val="nil"/>
                <w:bottom w:val="nil"/>
                <w:right w:val="nil"/>
                <w:between w:val="nil"/>
              </w:pBdr>
              <w:spacing w:before="120" w:after="120"/>
              <w:ind w:left="720"/>
              <w:rPr>
                <w:b/>
                <w:color w:val="000000"/>
                <w:sz w:val="24"/>
                <w:szCs w:val="24"/>
              </w:rPr>
            </w:pPr>
          </w:p>
        </w:tc>
        <w:tc>
          <w:tcPr>
            <w:tcW w:w="5623" w:type="dxa"/>
            <w:shd w:val="clear" w:color="auto" w:fill="auto"/>
            <w:tcMar>
              <w:top w:w="0" w:type="dxa"/>
              <w:left w:w="108" w:type="dxa"/>
              <w:bottom w:w="0" w:type="dxa"/>
              <w:right w:w="108" w:type="dxa"/>
            </w:tcMar>
          </w:tcPr>
          <w:p w:rsidR="00087F37" w:rsidRDefault="00243D1A">
            <w:pPr>
              <w:widowControl w:val="0"/>
              <w:numPr>
                <w:ilvl w:val="0"/>
                <w:numId w:val="7"/>
              </w:numPr>
              <w:pBdr>
                <w:top w:val="nil"/>
                <w:left w:val="nil"/>
                <w:bottom w:val="nil"/>
                <w:right w:val="nil"/>
                <w:between w:val="nil"/>
              </w:pBdr>
              <w:tabs>
                <w:tab w:val="left" w:pos="1390"/>
              </w:tabs>
              <w:spacing w:before="120" w:after="120"/>
              <w:ind w:left="695" w:hanging="646"/>
              <w:jc w:val="both"/>
            </w:pPr>
            <w:r>
              <w:rPr>
                <w:color w:val="000000"/>
                <w:sz w:val="24"/>
                <w:szCs w:val="24"/>
              </w:rPr>
              <w:t>employees who are not Transferring Client Employees or Transferring Former Agency Employees but to whom the Employment Regulations apply on the Relevant Transfer Date to transfer their employment to the Agency or a Subcontractor, and whose employment is no</w:t>
            </w:r>
            <w:r>
              <w:rPr>
                <w:color w:val="000000"/>
                <w:sz w:val="24"/>
                <w:szCs w:val="24"/>
              </w:rPr>
              <w:t>t terminated in accordance with the provisions of Paragraphs 2.5 of Parts A or B or Paragraph 1.4 of Part C;</w:t>
            </w:r>
          </w:p>
        </w:tc>
      </w:tr>
      <w:tr w:rsidR="00087F37">
        <w:tc>
          <w:tcPr>
            <w:tcW w:w="3403" w:type="dxa"/>
            <w:shd w:val="clear" w:color="auto" w:fill="auto"/>
            <w:tcMar>
              <w:top w:w="0" w:type="dxa"/>
              <w:left w:w="108" w:type="dxa"/>
              <w:bottom w:w="0" w:type="dxa"/>
              <w:right w:w="108" w:type="dxa"/>
            </w:tcMar>
          </w:tcPr>
          <w:p w:rsidR="00087F37" w:rsidRDefault="00087F37">
            <w:pPr>
              <w:keepNext/>
              <w:widowControl w:val="0"/>
              <w:pBdr>
                <w:top w:val="nil"/>
                <w:left w:val="nil"/>
                <w:bottom w:val="nil"/>
                <w:right w:val="nil"/>
                <w:between w:val="nil"/>
              </w:pBdr>
              <w:spacing w:before="120" w:after="120"/>
              <w:ind w:left="720"/>
              <w:rPr>
                <w:b/>
                <w:color w:val="000000"/>
                <w:sz w:val="24"/>
                <w:szCs w:val="24"/>
              </w:rPr>
            </w:pPr>
          </w:p>
        </w:tc>
        <w:tc>
          <w:tcPr>
            <w:tcW w:w="5623" w:type="dxa"/>
            <w:shd w:val="clear" w:color="auto" w:fill="auto"/>
            <w:tcMar>
              <w:top w:w="0" w:type="dxa"/>
              <w:left w:w="108" w:type="dxa"/>
              <w:bottom w:w="0" w:type="dxa"/>
              <w:right w:w="108" w:type="dxa"/>
            </w:tcMar>
          </w:tcPr>
          <w:p w:rsidR="00087F37" w:rsidRDefault="00243D1A">
            <w:pPr>
              <w:widowControl w:val="0"/>
              <w:numPr>
                <w:ilvl w:val="0"/>
                <w:numId w:val="7"/>
              </w:numPr>
              <w:pBdr>
                <w:top w:val="nil"/>
                <w:left w:val="nil"/>
                <w:bottom w:val="nil"/>
                <w:right w:val="nil"/>
                <w:between w:val="nil"/>
              </w:pBdr>
              <w:tabs>
                <w:tab w:val="left" w:pos="1390"/>
              </w:tabs>
              <w:spacing w:before="120" w:after="120"/>
              <w:ind w:left="695" w:hanging="646"/>
              <w:jc w:val="both"/>
            </w:pPr>
            <w:r>
              <w:rPr>
                <w:color w:val="000000"/>
                <w:sz w:val="24"/>
                <w:szCs w:val="24"/>
              </w:rPr>
              <w:t xml:space="preserve">where the Agency or a Subcontractor was the Former </w:t>
            </w:r>
            <w:proofErr w:type="gramStart"/>
            <w:r>
              <w:rPr>
                <w:color w:val="000000"/>
                <w:sz w:val="24"/>
                <w:szCs w:val="24"/>
              </w:rPr>
              <w:t>Agency,  the</w:t>
            </w:r>
            <w:proofErr w:type="gramEnd"/>
            <w:r>
              <w:rPr>
                <w:color w:val="000000"/>
                <w:sz w:val="24"/>
                <w:szCs w:val="24"/>
              </w:rPr>
              <w:t xml:space="preserve"> employees of the Agency (or Subcontractor);</w:t>
            </w:r>
          </w:p>
        </w:tc>
      </w:tr>
      <w:tr w:rsidR="00087F37">
        <w:tc>
          <w:tcPr>
            <w:tcW w:w="3403" w:type="dxa"/>
            <w:shd w:val="clear" w:color="auto" w:fill="auto"/>
            <w:tcMar>
              <w:top w:w="0" w:type="dxa"/>
              <w:left w:w="108" w:type="dxa"/>
              <w:bottom w:w="0" w:type="dxa"/>
              <w:right w:w="108" w:type="dxa"/>
            </w:tcMar>
          </w:tcPr>
          <w:p w:rsidR="00087F37" w:rsidRDefault="00087F37">
            <w:pPr>
              <w:widowControl w:val="0"/>
              <w:pBdr>
                <w:top w:val="nil"/>
                <w:left w:val="nil"/>
                <w:bottom w:val="nil"/>
                <w:right w:val="nil"/>
                <w:between w:val="nil"/>
              </w:pBdr>
              <w:spacing w:before="120" w:after="120"/>
              <w:ind w:left="720"/>
              <w:rPr>
                <w:b/>
                <w:color w:val="000000"/>
                <w:sz w:val="24"/>
                <w:szCs w:val="24"/>
              </w:rPr>
            </w:pPr>
          </w:p>
        </w:tc>
        <w:tc>
          <w:tcPr>
            <w:tcW w:w="5623" w:type="dxa"/>
            <w:shd w:val="clear" w:color="auto" w:fill="auto"/>
            <w:tcMar>
              <w:top w:w="0" w:type="dxa"/>
              <w:left w:w="108" w:type="dxa"/>
              <w:bottom w:w="0" w:type="dxa"/>
              <w:right w:w="108" w:type="dxa"/>
            </w:tcMar>
          </w:tcPr>
          <w:p w:rsidR="00087F37" w:rsidRDefault="00243D1A">
            <w:pPr>
              <w:widowControl w:val="0"/>
              <w:pBdr>
                <w:top w:val="nil"/>
                <w:left w:val="nil"/>
                <w:bottom w:val="nil"/>
                <w:right w:val="nil"/>
                <w:between w:val="nil"/>
              </w:pBdr>
              <w:spacing w:before="120" w:after="120"/>
              <w:rPr>
                <w:color w:val="000000"/>
              </w:rPr>
            </w:pPr>
            <w:r>
              <w:rPr>
                <w:color w:val="000000"/>
                <w:sz w:val="24"/>
                <w:szCs w:val="24"/>
              </w:rPr>
              <w:t xml:space="preserve">who at the Relevant Transfer </w:t>
            </w:r>
            <w:proofErr w:type="gramStart"/>
            <w:r>
              <w:rPr>
                <w:color w:val="000000"/>
                <w:sz w:val="24"/>
                <w:szCs w:val="24"/>
              </w:rPr>
              <w:t>Date  are</w:t>
            </w:r>
            <w:proofErr w:type="gramEnd"/>
            <w:r>
              <w:rPr>
                <w:color w:val="000000"/>
                <w:sz w:val="24"/>
                <w:szCs w:val="24"/>
              </w:rPr>
              <w:t xml:space="preserve"> or become entitled to New Fair Deal or Best Value Direction protection in respect of any of the Statutory Schemes or a Broadly Comparable pension scheme provided in accordance with paragraph 10 of this Part D as notif</w:t>
            </w:r>
            <w:r>
              <w:rPr>
                <w:color w:val="000000"/>
                <w:sz w:val="24"/>
                <w:szCs w:val="24"/>
              </w:rPr>
              <w:t>ied by the Client;</w:t>
            </w:r>
          </w:p>
        </w:tc>
      </w:tr>
      <w:tr w:rsidR="00087F37">
        <w:tc>
          <w:tcPr>
            <w:tcW w:w="3403" w:type="dxa"/>
            <w:shd w:val="clear" w:color="auto" w:fill="auto"/>
            <w:tcMar>
              <w:top w:w="0" w:type="dxa"/>
              <w:left w:w="108" w:type="dxa"/>
              <w:bottom w:w="0" w:type="dxa"/>
              <w:right w:w="108" w:type="dxa"/>
            </w:tcMar>
          </w:tcPr>
          <w:p w:rsidR="00087F37" w:rsidRDefault="00087F37">
            <w:pPr>
              <w:widowControl w:val="0"/>
              <w:pBdr>
                <w:top w:val="nil"/>
                <w:left w:val="nil"/>
                <w:bottom w:val="nil"/>
                <w:right w:val="nil"/>
                <w:between w:val="nil"/>
              </w:pBdr>
              <w:spacing w:before="120" w:after="120"/>
              <w:ind w:left="720"/>
              <w:rPr>
                <w:b/>
                <w:color w:val="000000"/>
                <w:sz w:val="24"/>
                <w:szCs w:val="24"/>
              </w:rPr>
            </w:pPr>
          </w:p>
        </w:tc>
        <w:tc>
          <w:tcPr>
            <w:tcW w:w="5623" w:type="dxa"/>
            <w:shd w:val="clear" w:color="auto" w:fill="auto"/>
            <w:tcMar>
              <w:top w:w="0" w:type="dxa"/>
              <w:left w:w="108" w:type="dxa"/>
              <w:bottom w:w="0" w:type="dxa"/>
              <w:right w:w="108" w:type="dxa"/>
            </w:tcMar>
          </w:tcPr>
          <w:p w:rsidR="00087F37" w:rsidRDefault="00087F37">
            <w:pPr>
              <w:widowControl w:val="0"/>
              <w:pBdr>
                <w:top w:val="nil"/>
                <w:left w:val="nil"/>
                <w:bottom w:val="nil"/>
                <w:right w:val="nil"/>
                <w:between w:val="nil"/>
              </w:pBdr>
              <w:spacing w:before="120" w:after="120"/>
              <w:rPr>
                <w:color w:val="000000"/>
                <w:sz w:val="24"/>
                <w:szCs w:val="24"/>
              </w:rPr>
            </w:pPr>
          </w:p>
        </w:tc>
      </w:tr>
      <w:tr w:rsidR="00087F37">
        <w:tc>
          <w:tcPr>
            <w:tcW w:w="3403" w:type="dxa"/>
            <w:shd w:val="clear" w:color="auto" w:fill="auto"/>
            <w:tcMar>
              <w:top w:w="0" w:type="dxa"/>
              <w:left w:w="108" w:type="dxa"/>
              <w:bottom w:w="0" w:type="dxa"/>
              <w:right w:w="108" w:type="dxa"/>
            </w:tcMar>
          </w:tcPr>
          <w:p w:rsidR="00087F37" w:rsidRDefault="00243D1A">
            <w:pPr>
              <w:widowControl w:val="0"/>
              <w:pBdr>
                <w:top w:val="nil"/>
                <w:left w:val="nil"/>
                <w:bottom w:val="nil"/>
                <w:right w:val="nil"/>
                <w:between w:val="nil"/>
              </w:pBdr>
              <w:spacing w:before="120" w:after="120"/>
              <w:ind w:left="720"/>
              <w:rPr>
                <w:color w:val="000000"/>
              </w:rPr>
            </w:pPr>
            <w:r>
              <w:rPr>
                <w:b/>
                <w:color w:val="000000"/>
                <w:sz w:val="24"/>
                <w:szCs w:val="24"/>
              </w:rPr>
              <w:t>"Fund Actuary"</w:t>
            </w:r>
          </w:p>
        </w:tc>
        <w:tc>
          <w:tcPr>
            <w:tcW w:w="5623" w:type="dxa"/>
            <w:shd w:val="clear" w:color="auto" w:fill="auto"/>
            <w:tcMar>
              <w:top w:w="0" w:type="dxa"/>
              <w:left w:w="108" w:type="dxa"/>
              <w:bottom w:w="0" w:type="dxa"/>
              <w:right w:w="108" w:type="dxa"/>
            </w:tcMar>
          </w:tcPr>
          <w:p w:rsidR="00087F37" w:rsidRDefault="00243D1A">
            <w:pPr>
              <w:widowControl w:val="0"/>
              <w:pBdr>
                <w:top w:val="nil"/>
                <w:left w:val="nil"/>
                <w:bottom w:val="nil"/>
                <w:right w:val="nil"/>
                <w:between w:val="nil"/>
              </w:pBdr>
              <w:spacing w:before="120" w:after="120"/>
              <w:rPr>
                <w:color w:val="000000"/>
              </w:rPr>
            </w:pPr>
            <w:r>
              <w:rPr>
                <w:color w:val="000000"/>
                <w:sz w:val="24"/>
                <w:szCs w:val="24"/>
              </w:rPr>
              <w:t>a Fund Actuary as defined in Annex D3 to this Part D;</w:t>
            </w:r>
          </w:p>
        </w:tc>
      </w:tr>
      <w:tr w:rsidR="00087F37">
        <w:tc>
          <w:tcPr>
            <w:tcW w:w="3403" w:type="dxa"/>
            <w:shd w:val="clear" w:color="auto" w:fill="auto"/>
            <w:tcMar>
              <w:top w:w="0" w:type="dxa"/>
              <w:left w:w="108" w:type="dxa"/>
              <w:bottom w:w="0" w:type="dxa"/>
              <w:right w:w="108" w:type="dxa"/>
            </w:tcMar>
          </w:tcPr>
          <w:p w:rsidR="00087F37" w:rsidRDefault="00243D1A">
            <w:pPr>
              <w:widowControl w:val="0"/>
              <w:pBdr>
                <w:top w:val="nil"/>
                <w:left w:val="nil"/>
                <w:bottom w:val="nil"/>
                <w:right w:val="nil"/>
                <w:between w:val="nil"/>
              </w:pBdr>
              <w:spacing w:before="120" w:after="120"/>
              <w:ind w:left="720"/>
              <w:rPr>
                <w:color w:val="000000"/>
              </w:rPr>
            </w:pPr>
            <w:r>
              <w:rPr>
                <w:b/>
                <w:color w:val="000000"/>
                <w:sz w:val="24"/>
                <w:szCs w:val="24"/>
              </w:rPr>
              <w:t>"LGPS"</w:t>
            </w:r>
          </w:p>
        </w:tc>
        <w:tc>
          <w:tcPr>
            <w:tcW w:w="5623" w:type="dxa"/>
            <w:shd w:val="clear" w:color="auto" w:fill="auto"/>
            <w:tcMar>
              <w:top w:w="0" w:type="dxa"/>
              <w:left w:w="108" w:type="dxa"/>
              <w:bottom w:w="0" w:type="dxa"/>
              <w:right w:w="108" w:type="dxa"/>
            </w:tcMar>
          </w:tcPr>
          <w:p w:rsidR="00087F37" w:rsidRDefault="00243D1A">
            <w:pPr>
              <w:widowControl w:val="0"/>
              <w:pBdr>
                <w:top w:val="nil"/>
                <w:left w:val="nil"/>
                <w:bottom w:val="nil"/>
                <w:right w:val="nil"/>
                <w:between w:val="nil"/>
              </w:pBdr>
              <w:spacing w:before="120" w:after="120"/>
              <w:rPr>
                <w:color w:val="000000"/>
              </w:rPr>
            </w:pPr>
            <w:r>
              <w:rPr>
                <w:color w:val="000000"/>
                <w:sz w:val="24"/>
                <w:szCs w:val="24"/>
              </w:rPr>
              <w:t>the scheme as defined in Annex D3 to this Part D;</w:t>
            </w:r>
          </w:p>
        </w:tc>
      </w:tr>
      <w:tr w:rsidR="00087F37">
        <w:tc>
          <w:tcPr>
            <w:tcW w:w="3403" w:type="dxa"/>
            <w:shd w:val="clear" w:color="auto" w:fill="auto"/>
            <w:tcMar>
              <w:top w:w="0" w:type="dxa"/>
              <w:left w:w="108" w:type="dxa"/>
              <w:bottom w:w="0" w:type="dxa"/>
              <w:right w:w="108" w:type="dxa"/>
            </w:tcMar>
          </w:tcPr>
          <w:p w:rsidR="00087F37" w:rsidRDefault="00243D1A">
            <w:pPr>
              <w:widowControl w:val="0"/>
              <w:pBdr>
                <w:top w:val="nil"/>
                <w:left w:val="nil"/>
                <w:bottom w:val="nil"/>
                <w:right w:val="nil"/>
                <w:between w:val="nil"/>
              </w:pBdr>
              <w:spacing w:before="120" w:after="120"/>
              <w:ind w:left="720"/>
              <w:rPr>
                <w:color w:val="000000"/>
              </w:rPr>
            </w:pPr>
            <w:r>
              <w:rPr>
                <w:b/>
                <w:color w:val="000000"/>
                <w:sz w:val="24"/>
                <w:szCs w:val="24"/>
              </w:rPr>
              <w:lastRenderedPageBreak/>
              <w:t>"NHSPS"</w:t>
            </w:r>
          </w:p>
        </w:tc>
        <w:tc>
          <w:tcPr>
            <w:tcW w:w="5623" w:type="dxa"/>
            <w:shd w:val="clear" w:color="auto" w:fill="auto"/>
            <w:tcMar>
              <w:top w:w="0" w:type="dxa"/>
              <w:left w:w="108" w:type="dxa"/>
              <w:bottom w:w="0" w:type="dxa"/>
              <w:right w:w="108" w:type="dxa"/>
            </w:tcMar>
          </w:tcPr>
          <w:p w:rsidR="00087F37" w:rsidRDefault="00243D1A">
            <w:pPr>
              <w:keepNext/>
              <w:widowControl w:val="0"/>
              <w:pBdr>
                <w:top w:val="nil"/>
                <w:left w:val="nil"/>
                <w:bottom w:val="nil"/>
                <w:right w:val="nil"/>
                <w:between w:val="nil"/>
              </w:pBdr>
              <w:spacing w:before="120" w:after="120"/>
              <w:rPr>
                <w:color w:val="000000"/>
              </w:rPr>
            </w:pPr>
            <w:r>
              <w:rPr>
                <w:color w:val="000000"/>
                <w:sz w:val="24"/>
                <w:szCs w:val="24"/>
              </w:rPr>
              <w:t xml:space="preserve">the </w:t>
            </w:r>
            <w:proofErr w:type="gramStart"/>
            <w:r>
              <w:rPr>
                <w:color w:val="000000"/>
                <w:sz w:val="24"/>
                <w:szCs w:val="24"/>
              </w:rPr>
              <w:t>schemes  as</w:t>
            </w:r>
            <w:proofErr w:type="gramEnd"/>
            <w:r>
              <w:rPr>
                <w:color w:val="000000"/>
                <w:sz w:val="24"/>
                <w:szCs w:val="24"/>
              </w:rPr>
              <w:t xml:space="preserve"> defined in Annex D2 to this Part D;</w:t>
            </w:r>
          </w:p>
        </w:tc>
      </w:tr>
      <w:tr w:rsidR="00087F37">
        <w:tc>
          <w:tcPr>
            <w:tcW w:w="3403" w:type="dxa"/>
            <w:shd w:val="clear" w:color="auto" w:fill="auto"/>
            <w:tcMar>
              <w:top w:w="0" w:type="dxa"/>
              <w:left w:w="108" w:type="dxa"/>
              <w:bottom w:w="0" w:type="dxa"/>
              <w:right w:w="108" w:type="dxa"/>
            </w:tcMar>
          </w:tcPr>
          <w:p w:rsidR="00087F37" w:rsidRDefault="00087F37">
            <w:pPr>
              <w:widowControl w:val="0"/>
              <w:pBdr>
                <w:top w:val="nil"/>
                <w:left w:val="nil"/>
                <w:bottom w:val="nil"/>
                <w:right w:val="nil"/>
                <w:between w:val="nil"/>
              </w:pBdr>
              <w:spacing w:before="120" w:after="120"/>
              <w:ind w:left="720"/>
              <w:rPr>
                <w:b/>
                <w:color w:val="000000"/>
                <w:sz w:val="24"/>
                <w:szCs w:val="24"/>
              </w:rPr>
            </w:pPr>
          </w:p>
        </w:tc>
        <w:tc>
          <w:tcPr>
            <w:tcW w:w="5623" w:type="dxa"/>
            <w:shd w:val="clear" w:color="auto" w:fill="auto"/>
            <w:tcMar>
              <w:top w:w="0" w:type="dxa"/>
              <w:left w:w="108" w:type="dxa"/>
              <w:bottom w:w="0" w:type="dxa"/>
              <w:right w:w="108" w:type="dxa"/>
            </w:tcMar>
          </w:tcPr>
          <w:p w:rsidR="00087F37" w:rsidRDefault="00087F37">
            <w:pPr>
              <w:widowControl w:val="0"/>
              <w:numPr>
                <w:ilvl w:val="0"/>
                <w:numId w:val="67"/>
              </w:numPr>
              <w:pBdr>
                <w:top w:val="nil"/>
                <w:left w:val="nil"/>
                <w:bottom w:val="nil"/>
                <w:right w:val="nil"/>
                <w:between w:val="nil"/>
              </w:pBdr>
              <w:tabs>
                <w:tab w:val="left" w:pos="1438"/>
              </w:tabs>
              <w:spacing w:before="120" w:after="120"/>
              <w:ind w:left="743" w:hanging="709"/>
              <w:jc w:val="both"/>
              <w:rPr>
                <w:color w:val="000000"/>
                <w:sz w:val="24"/>
                <w:szCs w:val="24"/>
              </w:rPr>
            </w:pPr>
          </w:p>
        </w:tc>
      </w:tr>
      <w:tr w:rsidR="00087F37">
        <w:tc>
          <w:tcPr>
            <w:tcW w:w="3403" w:type="dxa"/>
            <w:shd w:val="clear" w:color="auto" w:fill="auto"/>
            <w:tcMar>
              <w:top w:w="0" w:type="dxa"/>
              <w:left w:w="108" w:type="dxa"/>
              <w:bottom w:w="0" w:type="dxa"/>
              <w:right w:w="108" w:type="dxa"/>
            </w:tcMar>
          </w:tcPr>
          <w:p w:rsidR="00087F37" w:rsidRDefault="00087F37">
            <w:pPr>
              <w:widowControl w:val="0"/>
              <w:pBdr>
                <w:top w:val="nil"/>
                <w:left w:val="nil"/>
                <w:bottom w:val="nil"/>
                <w:right w:val="nil"/>
                <w:between w:val="nil"/>
              </w:pBdr>
              <w:spacing w:before="120" w:after="120"/>
              <w:ind w:left="720"/>
              <w:rPr>
                <w:b/>
                <w:color w:val="000000"/>
                <w:sz w:val="24"/>
                <w:szCs w:val="24"/>
              </w:rPr>
            </w:pPr>
          </w:p>
        </w:tc>
        <w:tc>
          <w:tcPr>
            <w:tcW w:w="5623" w:type="dxa"/>
            <w:shd w:val="clear" w:color="auto" w:fill="auto"/>
            <w:tcMar>
              <w:top w:w="0" w:type="dxa"/>
              <w:left w:w="108" w:type="dxa"/>
              <w:bottom w:w="0" w:type="dxa"/>
              <w:right w:w="108" w:type="dxa"/>
            </w:tcMar>
          </w:tcPr>
          <w:p w:rsidR="00087F37" w:rsidRDefault="00087F37">
            <w:pPr>
              <w:widowControl w:val="0"/>
              <w:numPr>
                <w:ilvl w:val="0"/>
                <w:numId w:val="67"/>
              </w:numPr>
              <w:pBdr>
                <w:top w:val="nil"/>
                <w:left w:val="nil"/>
                <w:bottom w:val="nil"/>
                <w:right w:val="nil"/>
                <w:between w:val="nil"/>
              </w:pBdr>
              <w:tabs>
                <w:tab w:val="left" w:pos="1390"/>
              </w:tabs>
              <w:spacing w:before="120" w:after="120"/>
              <w:ind w:left="695" w:hanging="646"/>
              <w:jc w:val="both"/>
              <w:rPr>
                <w:color w:val="000000"/>
                <w:sz w:val="24"/>
                <w:szCs w:val="24"/>
              </w:rPr>
            </w:pPr>
          </w:p>
        </w:tc>
      </w:tr>
      <w:tr w:rsidR="00087F37">
        <w:tc>
          <w:tcPr>
            <w:tcW w:w="3403" w:type="dxa"/>
            <w:shd w:val="clear" w:color="auto" w:fill="auto"/>
            <w:tcMar>
              <w:top w:w="0" w:type="dxa"/>
              <w:left w:w="108" w:type="dxa"/>
              <w:bottom w:w="0" w:type="dxa"/>
              <w:right w:w="108" w:type="dxa"/>
            </w:tcMar>
          </w:tcPr>
          <w:p w:rsidR="00087F37" w:rsidRDefault="00243D1A">
            <w:pPr>
              <w:widowControl w:val="0"/>
              <w:pBdr>
                <w:top w:val="nil"/>
                <w:left w:val="nil"/>
                <w:bottom w:val="nil"/>
                <w:right w:val="nil"/>
                <w:between w:val="nil"/>
              </w:pBdr>
              <w:spacing w:before="120" w:after="120"/>
              <w:ind w:left="720"/>
              <w:rPr>
                <w:color w:val="000000"/>
              </w:rPr>
            </w:pPr>
            <w:r>
              <w:rPr>
                <w:b/>
                <w:color w:val="000000"/>
                <w:sz w:val="24"/>
                <w:szCs w:val="24"/>
              </w:rPr>
              <w:t>"Statutory Schemes"</w:t>
            </w:r>
          </w:p>
        </w:tc>
        <w:tc>
          <w:tcPr>
            <w:tcW w:w="5623"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rPr>
                <w:color w:val="000000"/>
              </w:rPr>
            </w:pPr>
            <w:r>
              <w:rPr>
                <w:color w:val="000000"/>
                <w:sz w:val="24"/>
                <w:szCs w:val="24"/>
              </w:rPr>
              <w:t>means the CSPS, NHSPS or LGPS.</w:t>
            </w:r>
          </w:p>
        </w:tc>
      </w:tr>
    </w:tbl>
    <w:p w:rsidR="00087F37" w:rsidRDefault="00243D1A">
      <w:pPr>
        <w:keepNext/>
        <w:numPr>
          <w:ilvl w:val="0"/>
          <w:numId w:val="65"/>
        </w:numPr>
        <w:pBdr>
          <w:top w:val="nil"/>
          <w:left w:val="nil"/>
          <w:bottom w:val="nil"/>
          <w:right w:val="nil"/>
          <w:between w:val="nil"/>
        </w:pBdr>
        <w:spacing w:before="120" w:after="240"/>
        <w:jc w:val="both"/>
      </w:pPr>
      <w:r>
        <w:rPr>
          <w:b/>
          <w:color w:val="000000"/>
          <w:sz w:val="24"/>
          <w:szCs w:val="24"/>
        </w:rPr>
        <w:t>Agency obligations to participate in the pension schemes</w:t>
      </w:r>
    </w:p>
    <w:p w:rsidR="00087F37" w:rsidRDefault="00243D1A">
      <w:pPr>
        <w:numPr>
          <w:ilvl w:val="1"/>
          <w:numId w:val="65"/>
        </w:numPr>
        <w:pBdr>
          <w:top w:val="nil"/>
          <w:left w:val="nil"/>
          <w:bottom w:val="nil"/>
          <w:right w:val="nil"/>
          <w:between w:val="nil"/>
        </w:pBdr>
        <w:tabs>
          <w:tab w:val="left" w:pos="-6207"/>
        </w:tabs>
        <w:spacing w:before="120" w:after="120"/>
        <w:jc w:val="both"/>
      </w:pPr>
      <w:r>
        <w:rPr>
          <w:color w:val="000000"/>
          <w:sz w:val="24"/>
          <w:szCs w:val="24"/>
        </w:rPr>
        <w:t>In respect of all or any Fair Deal Employees each of Annex D1: CSPS, Annex D2: NHSPS and/or Annex D3: LGPS shall apply, as appropriate.</w:t>
      </w:r>
    </w:p>
    <w:p w:rsidR="00087F37" w:rsidRDefault="00243D1A">
      <w:pPr>
        <w:numPr>
          <w:ilvl w:val="1"/>
          <w:numId w:val="65"/>
        </w:numPr>
        <w:pBdr>
          <w:top w:val="nil"/>
          <w:left w:val="nil"/>
          <w:bottom w:val="nil"/>
          <w:right w:val="nil"/>
          <w:between w:val="nil"/>
        </w:pBdr>
        <w:tabs>
          <w:tab w:val="left" w:pos="-6207"/>
        </w:tabs>
        <w:spacing w:before="120" w:after="120"/>
        <w:jc w:val="both"/>
      </w:pPr>
      <w:r>
        <w:rPr>
          <w:color w:val="000000"/>
          <w:sz w:val="24"/>
          <w:szCs w:val="24"/>
        </w:rPr>
        <w:t>The Agency undertakes to do all such things and execute any documents (including any relevant Admission Agreement and/or Direction Letter/ Determination, if necessary) as may be required to enable the Agency to participate in the appropriate Statutory Sche</w:t>
      </w:r>
      <w:r>
        <w:rPr>
          <w:color w:val="000000"/>
          <w:sz w:val="24"/>
          <w:szCs w:val="24"/>
        </w:rPr>
        <w:t>me in respect of the Fair Deal Employees and shall bear its own costs in such regard.</w:t>
      </w:r>
    </w:p>
    <w:p w:rsidR="00087F37" w:rsidRDefault="00243D1A">
      <w:pPr>
        <w:keepNext/>
        <w:numPr>
          <w:ilvl w:val="1"/>
          <w:numId w:val="65"/>
        </w:numPr>
        <w:pBdr>
          <w:top w:val="nil"/>
          <w:left w:val="nil"/>
          <w:bottom w:val="nil"/>
          <w:right w:val="nil"/>
          <w:between w:val="nil"/>
        </w:pBdr>
        <w:tabs>
          <w:tab w:val="left" w:pos="-6207"/>
        </w:tabs>
        <w:spacing w:before="120" w:after="120"/>
        <w:jc w:val="both"/>
      </w:pPr>
      <w:r>
        <w:rPr>
          <w:color w:val="000000"/>
          <w:sz w:val="24"/>
          <w:szCs w:val="24"/>
        </w:rPr>
        <w:t>The Agency undertakes:</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to pay to the Statutory Schemes all such amounts as are due under the relevant Admission Agreement and/or Direction Letter/ Determination or otherw</w:t>
      </w:r>
      <w:r>
        <w:rPr>
          <w:color w:val="000000"/>
          <w:sz w:val="24"/>
          <w:szCs w:val="24"/>
        </w:rPr>
        <w:t>ise and shall deduct and pay to the Statutory Schemes such employee contributions as are required; and</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subject to paragraph 5 of Annex D3: LGPS to be fully responsible for all other costs, contributions, payments and other amounts relating to its participa</w:t>
      </w:r>
      <w:r>
        <w:rPr>
          <w:color w:val="000000"/>
          <w:sz w:val="24"/>
          <w:szCs w:val="24"/>
        </w:rPr>
        <w:t>tion in the Statutory Schemes, including for the avoidance of doubt any exit payments and the costs of providing any bond, indemnity or guarantee required in relation to such participation.</w:t>
      </w:r>
    </w:p>
    <w:p w:rsidR="00087F37" w:rsidRDefault="00243D1A">
      <w:pPr>
        <w:numPr>
          <w:ilvl w:val="1"/>
          <w:numId w:val="65"/>
        </w:numPr>
        <w:pBdr>
          <w:top w:val="nil"/>
          <w:left w:val="nil"/>
          <w:bottom w:val="nil"/>
          <w:right w:val="nil"/>
          <w:between w:val="nil"/>
        </w:pBdr>
        <w:tabs>
          <w:tab w:val="left" w:pos="-6207"/>
        </w:tabs>
        <w:spacing w:before="120" w:after="120"/>
        <w:jc w:val="both"/>
      </w:pPr>
      <w:r>
        <w:rPr>
          <w:color w:val="000000"/>
          <w:sz w:val="24"/>
          <w:szCs w:val="24"/>
        </w:rPr>
        <w:t>Where the Agency is the Former Agency (or a Subcontractor is a Sub</w:t>
      </w:r>
      <w:r>
        <w:rPr>
          <w:color w:val="000000"/>
          <w:sz w:val="24"/>
          <w:szCs w:val="24"/>
        </w:rPr>
        <w:t>contractor of the Former Agency) and there is no Relevant Transfer of the Fair Deal Employees because they remain continuously employed by the Agency (or Subcontractor) at the Start Date, this Part D and its Annexes shall be modified accordingly so that th</w:t>
      </w:r>
      <w:r>
        <w:rPr>
          <w:color w:val="000000"/>
          <w:sz w:val="24"/>
          <w:szCs w:val="24"/>
        </w:rPr>
        <w:t>e Agency (or Subcontractor) shall comply with its requirements from the Start Date or, where it previously provided a Broadly Comparable pension scheme, from the date it is able to close accrual of its Broadly Comparable pension scheme (following appropria</w:t>
      </w:r>
      <w:r>
        <w:rPr>
          <w:color w:val="000000"/>
          <w:sz w:val="24"/>
          <w:szCs w:val="24"/>
        </w:rPr>
        <w:t xml:space="preserve">te consultation and contractual changes as appropriate) if later. The Agency (or Sub- contractor) shall </w:t>
      </w:r>
      <w:proofErr w:type="gramStart"/>
      <w:r>
        <w:rPr>
          <w:color w:val="000000"/>
          <w:sz w:val="24"/>
          <w:szCs w:val="24"/>
        </w:rPr>
        <w:t>make arrangements</w:t>
      </w:r>
      <w:proofErr w:type="gramEnd"/>
      <w:r>
        <w:rPr>
          <w:color w:val="000000"/>
          <w:sz w:val="24"/>
          <w:szCs w:val="24"/>
        </w:rPr>
        <w:t xml:space="preserve"> for a bulk transfer from its Broadly Comparable pension scheme to the relevant Statutory Scheme in accordance with the requirements of</w:t>
      </w:r>
      <w:r>
        <w:rPr>
          <w:color w:val="000000"/>
          <w:sz w:val="24"/>
          <w:szCs w:val="24"/>
        </w:rPr>
        <w:t xml:space="preserve"> the previous contract with the Client</w:t>
      </w:r>
      <w:r>
        <w:rPr>
          <w:color w:val="000000"/>
          <w:sz w:val="24"/>
          <w:szCs w:val="24"/>
          <w:vertAlign w:val="superscript"/>
        </w:rPr>
        <w:footnoteReference w:id="1"/>
      </w:r>
      <w:r>
        <w:rPr>
          <w:color w:val="000000"/>
          <w:sz w:val="24"/>
          <w:szCs w:val="24"/>
        </w:rPr>
        <w:t>.</w:t>
      </w:r>
    </w:p>
    <w:p w:rsidR="00087F37" w:rsidRDefault="00243D1A">
      <w:pPr>
        <w:keepNext/>
        <w:numPr>
          <w:ilvl w:val="0"/>
          <w:numId w:val="65"/>
        </w:numPr>
        <w:pBdr>
          <w:top w:val="nil"/>
          <w:left w:val="nil"/>
          <w:bottom w:val="nil"/>
          <w:right w:val="nil"/>
          <w:between w:val="nil"/>
        </w:pBdr>
        <w:spacing w:before="120" w:after="240"/>
        <w:jc w:val="both"/>
      </w:pPr>
      <w:r>
        <w:rPr>
          <w:b/>
          <w:color w:val="000000"/>
          <w:sz w:val="24"/>
          <w:szCs w:val="24"/>
        </w:rPr>
        <w:lastRenderedPageBreak/>
        <w:t>Agency obligation to provide information</w:t>
      </w:r>
    </w:p>
    <w:p w:rsidR="00087F37" w:rsidRDefault="00243D1A">
      <w:pPr>
        <w:keepNext/>
        <w:numPr>
          <w:ilvl w:val="1"/>
          <w:numId w:val="65"/>
        </w:numPr>
        <w:pBdr>
          <w:top w:val="nil"/>
          <w:left w:val="nil"/>
          <w:bottom w:val="nil"/>
          <w:right w:val="nil"/>
          <w:between w:val="nil"/>
        </w:pBdr>
        <w:tabs>
          <w:tab w:val="left" w:pos="-6207"/>
        </w:tabs>
        <w:spacing w:before="120" w:after="120"/>
        <w:jc w:val="both"/>
      </w:pPr>
      <w:r>
        <w:rPr>
          <w:color w:val="000000"/>
          <w:sz w:val="24"/>
          <w:szCs w:val="24"/>
        </w:rPr>
        <w:t>The Agency undertakes to the Client</w:t>
      </w:r>
      <w:r>
        <w:rPr>
          <w:i/>
          <w:color w:val="000000"/>
          <w:sz w:val="24"/>
          <w:szCs w:val="24"/>
        </w:rPr>
        <w:t>:</w:t>
      </w:r>
    </w:p>
    <w:p w:rsidR="00087F37" w:rsidRDefault="00243D1A">
      <w:pPr>
        <w:numPr>
          <w:ilvl w:val="2"/>
          <w:numId w:val="65"/>
        </w:numPr>
        <w:pBdr>
          <w:top w:val="nil"/>
          <w:left w:val="nil"/>
          <w:bottom w:val="nil"/>
          <w:right w:val="nil"/>
          <w:between w:val="nil"/>
        </w:pBdr>
        <w:spacing w:before="120" w:after="120"/>
        <w:jc w:val="both"/>
      </w:pPr>
      <w:bookmarkStart w:id="49" w:name="_heading=h.206ipza" w:colFirst="0" w:colLast="0"/>
      <w:bookmarkEnd w:id="49"/>
      <w:r>
        <w:rPr>
          <w:color w:val="000000"/>
          <w:sz w:val="24"/>
          <w:szCs w:val="24"/>
        </w:rPr>
        <w:t>to provide all information which the Client</w:t>
      </w:r>
      <w:r>
        <w:rPr>
          <w:i/>
          <w:color w:val="000000"/>
          <w:sz w:val="24"/>
          <w:szCs w:val="24"/>
        </w:rPr>
        <w:t xml:space="preserve"> </w:t>
      </w:r>
      <w:r>
        <w:rPr>
          <w:color w:val="000000"/>
          <w:sz w:val="24"/>
          <w:szCs w:val="24"/>
        </w:rPr>
        <w:t>may reasonably request concerning matters referred to in this Part D as expeditiously as possible; and</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not to issue any announcements to any Fair Deal Employee prior to the Relevant Transfer Date concerning the matters stated in this Part D without the con</w:t>
      </w:r>
      <w:r>
        <w:rPr>
          <w:color w:val="000000"/>
          <w:sz w:val="24"/>
          <w:szCs w:val="24"/>
        </w:rPr>
        <w:t>sent in writing of the Client (such consent not to be unreasonably withheld or delayed);</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retain such records as would be necessary to manage the pension aspects in relation to any current or former Fair Deal Eligible Employees arising on expiry or terminat</w:t>
      </w:r>
      <w:r>
        <w:rPr>
          <w:color w:val="000000"/>
          <w:sz w:val="24"/>
          <w:szCs w:val="24"/>
        </w:rPr>
        <w:t>ion of the relevant Contract.</w:t>
      </w:r>
    </w:p>
    <w:p w:rsidR="00087F37" w:rsidRDefault="00243D1A">
      <w:pPr>
        <w:keepNext/>
        <w:numPr>
          <w:ilvl w:val="0"/>
          <w:numId w:val="65"/>
        </w:numPr>
        <w:pBdr>
          <w:top w:val="nil"/>
          <w:left w:val="nil"/>
          <w:bottom w:val="nil"/>
          <w:right w:val="nil"/>
          <w:between w:val="nil"/>
        </w:pBdr>
        <w:spacing w:before="120" w:after="240"/>
        <w:jc w:val="both"/>
      </w:pPr>
      <w:r>
        <w:rPr>
          <w:b/>
          <w:color w:val="000000"/>
          <w:sz w:val="24"/>
          <w:szCs w:val="24"/>
        </w:rPr>
        <w:t>Indemnities the Agency must give</w:t>
      </w:r>
    </w:p>
    <w:p w:rsidR="00087F37" w:rsidRDefault="00243D1A">
      <w:pPr>
        <w:numPr>
          <w:ilvl w:val="1"/>
          <w:numId w:val="65"/>
        </w:numPr>
        <w:pBdr>
          <w:top w:val="nil"/>
          <w:left w:val="nil"/>
          <w:bottom w:val="nil"/>
          <w:right w:val="nil"/>
          <w:between w:val="nil"/>
        </w:pBdr>
        <w:tabs>
          <w:tab w:val="left" w:pos="-6207"/>
        </w:tabs>
        <w:spacing w:before="120" w:after="120"/>
        <w:jc w:val="both"/>
      </w:pPr>
      <w:r>
        <w:rPr>
          <w:color w:val="000000"/>
          <w:sz w:val="24"/>
          <w:szCs w:val="24"/>
        </w:rPr>
        <w:t xml:space="preserve">The </w:t>
      </w:r>
      <w:proofErr w:type="gramStart"/>
      <w:r>
        <w:rPr>
          <w:color w:val="000000"/>
          <w:sz w:val="24"/>
          <w:szCs w:val="24"/>
        </w:rPr>
        <w:t>Agency  shall</w:t>
      </w:r>
      <w:proofErr w:type="gramEnd"/>
      <w:r>
        <w:rPr>
          <w:color w:val="000000"/>
          <w:sz w:val="24"/>
          <w:szCs w:val="24"/>
        </w:rPr>
        <w:t xml:space="preserve"> indemnify and keep indemnified CCS, [NHS Pensions], the Client</w:t>
      </w:r>
      <w:r>
        <w:rPr>
          <w:i/>
          <w:color w:val="000000"/>
          <w:sz w:val="24"/>
          <w:szCs w:val="24"/>
        </w:rPr>
        <w:t xml:space="preserve"> </w:t>
      </w:r>
      <w:r>
        <w:rPr>
          <w:color w:val="000000"/>
          <w:sz w:val="24"/>
          <w:szCs w:val="24"/>
        </w:rPr>
        <w:t>and/or any Replacement Agency and/or any Replacement Subcontractor on demand from and against all and any Losses whatsoever suffered or incurred by it or them which:</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 xml:space="preserve"> arise out of or in connection with any liability towards all and any Fair Deal Employees </w:t>
      </w:r>
      <w:r>
        <w:rPr>
          <w:color w:val="000000"/>
          <w:sz w:val="24"/>
          <w:szCs w:val="24"/>
        </w:rPr>
        <w:t>arising in respect of service on or after the Relevant Transfer Date which arise from any breach by the Agency of this Part D, and/or the CSPS Admission Agreement and/or the Direction Letter/Determination and/or the LGPS Admission Agreement;</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 xml:space="preserve">relate to the </w:t>
      </w:r>
      <w:r>
        <w:rPr>
          <w:color w:val="000000"/>
          <w:sz w:val="24"/>
          <w:szCs w:val="24"/>
        </w:rPr>
        <w:t>payment of benefits under and/or participation in a pension scheme (as defined in section 150(1) Finance Act 2004) provided by the Agency or a Subcontractor on and after the Relevant Transfer Date until the date of termination or expiry of the relevant Con</w:t>
      </w:r>
      <w:r>
        <w:rPr>
          <w:color w:val="000000"/>
          <w:sz w:val="24"/>
          <w:szCs w:val="24"/>
        </w:rPr>
        <w:t>tract, including the Statutory Schemes or any Broadly Comparable pension scheme provided in accordance with paragraphs 10 or 11 of this Part D;</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relate to claims by Fair Deal Employees of the Agency and/or of any Subcontractor or by any trade unions, electe</w:t>
      </w:r>
      <w:r>
        <w:rPr>
          <w:color w:val="000000"/>
          <w:sz w:val="24"/>
          <w:szCs w:val="24"/>
        </w:rPr>
        <w:t xml:space="preserve">d employee representatives or staff associations in respect of all or any such Fair Deal Employees </w:t>
      </w:r>
      <w:proofErr w:type="gramStart"/>
      <w:r>
        <w:rPr>
          <w:color w:val="000000"/>
          <w:sz w:val="24"/>
          <w:szCs w:val="24"/>
        </w:rPr>
        <w:t>which</w:t>
      </w:r>
      <w:proofErr w:type="gramEnd"/>
      <w:r>
        <w:rPr>
          <w:color w:val="000000"/>
          <w:sz w:val="24"/>
          <w:szCs w:val="24"/>
        </w:rPr>
        <w:t xml:space="preserve"> Losses:</w:t>
      </w:r>
    </w:p>
    <w:p w:rsidR="00087F37" w:rsidRDefault="00243D1A">
      <w:pPr>
        <w:keepNext/>
        <w:pBdr>
          <w:top w:val="nil"/>
          <w:left w:val="nil"/>
          <w:bottom w:val="nil"/>
          <w:right w:val="nil"/>
          <w:between w:val="nil"/>
        </w:pBdr>
        <w:tabs>
          <w:tab w:val="left" w:pos="1713"/>
        </w:tabs>
        <w:spacing w:before="120" w:after="120"/>
        <w:ind w:left="720" w:hanging="720"/>
        <w:jc w:val="both"/>
        <w:rPr>
          <w:color w:val="000000"/>
        </w:rPr>
      </w:pPr>
      <w:bookmarkStart w:id="50" w:name="_heading=h.4k668n3" w:colFirst="0" w:colLast="0"/>
      <w:bookmarkEnd w:id="50"/>
      <w:r>
        <w:rPr>
          <w:color w:val="000000"/>
          <w:sz w:val="24"/>
          <w:szCs w:val="24"/>
        </w:rPr>
        <w:t>Subcontractor:</w:t>
      </w:r>
    </w:p>
    <w:p w:rsidR="00087F37" w:rsidRDefault="00243D1A">
      <w:pPr>
        <w:numPr>
          <w:ilvl w:val="3"/>
          <w:numId w:val="65"/>
        </w:numPr>
        <w:pBdr>
          <w:top w:val="nil"/>
          <w:left w:val="nil"/>
          <w:bottom w:val="nil"/>
          <w:right w:val="nil"/>
          <w:between w:val="nil"/>
        </w:pBdr>
        <w:spacing w:before="120" w:after="120"/>
        <w:jc w:val="both"/>
      </w:pPr>
      <w:bookmarkStart w:id="51" w:name="_heading=h.2zbgiuw" w:colFirst="0" w:colLast="0"/>
      <w:bookmarkEnd w:id="51"/>
      <w:r>
        <w:rPr>
          <w:color w:val="000000"/>
          <w:sz w:val="24"/>
          <w:szCs w:val="24"/>
        </w:rPr>
        <w:t>relate to any rights to benefits under a pension scheme (as defined in section 150(1) Finance Act 2004) in respect of periods of employment on and after the Relevant Transfer Date until the date of termination or expiry of the relevant Contract; or</w:t>
      </w:r>
    </w:p>
    <w:p w:rsidR="00087F37" w:rsidRDefault="00243D1A">
      <w:pPr>
        <w:numPr>
          <w:ilvl w:val="3"/>
          <w:numId w:val="65"/>
        </w:numPr>
        <w:pBdr>
          <w:top w:val="nil"/>
          <w:left w:val="nil"/>
          <w:bottom w:val="nil"/>
          <w:right w:val="nil"/>
          <w:between w:val="nil"/>
        </w:pBdr>
        <w:spacing w:before="120" w:after="120"/>
        <w:jc w:val="both"/>
      </w:pPr>
      <w:bookmarkStart w:id="52" w:name="_heading=h.1egqt2p" w:colFirst="0" w:colLast="0"/>
      <w:bookmarkEnd w:id="52"/>
      <w:r>
        <w:rPr>
          <w:color w:val="000000"/>
          <w:sz w:val="24"/>
          <w:szCs w:val="24"/>
        </w:rPr>
        <w:lastRenderedPageBreak/>
        <w:t>arise o</w:t>
      </w:r>
      <w:r>
        <w:rPr>
          <w:color w:val="000000"/>
          <w:sz w:val="24"/>
          <w:szCs w:val="24"/>
        </w:rPr>
        <w:t>ut of the failure of the Agency and/or any relevant Subcontractor to comply with the provisions of this Part D before the date of termination or expiry of the relevant Contract; and/or</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arise out of or in connection with the Agency (or its Subcontractor) al</w:t>
      </w:r>
      <w:r>
        <w:rPr>
          <w:color w:val="000000"/>
          <w:sz w:val="24"/>
          <w:szCs w:val="24"/>
        </w:rPr>
        <w:t xml:space="preserve">lowing anyone who is not an NHSPS Fair </w:t>
      </w:r>
      <w:proofErr w:type="gramStart"/>
      <w:r>
        <w:rPr>
          <w:color w:val="000000"/>
          <w:sz w:val="24"/>
          <w:szCs w:val="24"/>
        </w:rPr>
        <w:t>Deal  Employee</w:t>
      </w:r>
      <w:proofErr w:type="gramEnd"/>
      <w:r>
        <w:rPr>
          <w:color w:val="000000"/>
          <w:sz w:val="24"/>
          <w:szCs w:val="24"/>
        </w:rPr>
        <w:t xml:space="preserve"> to join or claim membership of the NHSPS at any time during the Term.</w:t>
      </w:r>
    </w:p>
    <w:p w:rsidR="00087F37" w:rsidRDefault="00087F37">
      <w:pPr>
        <w:pBdr>
          <w:top w:val="nil"/>
          <w:left w:val="nil"/>
          <w:bottom w:val="nil"/>
          <w:right w:val="nil"/>
          <w:between w:val="nil"/>
        </w:pBdr>
        <w:spacing w:before="120" w:after="120"/>
        <w:ind w:left="2214" w:hanging="1080"/>
        <w:jc w:val="both"/>
        <w:rPr>
          <w:color w:val="000000"/>
          <w:sz w:val="24"/>
          <w:szCs w:val="24"/>
        </w:rPr>
      </w:pPr>
    </w:p>
    <w:p w:rsidR="00087F37" w:rsidRDefault="00243D1A">
      <w:pPr>
        <w:keepNext/>
        <w:numPr>
          <w:ilvl w:val="1"/>
          <w:numId w:val="65"/>
        </w:numPr>
        <w:pBdr>
          <w:top w:val="nil"/>
          <w:left w:val="nil"/>
          <w:bottom w:val="nil"/>
          <w:right w:val="nil"/>
          <w:between w:val="nil"/>
        </w:pBdr>
        <w:tabs>
          <w:tab w:val="left" w:pos="-6207"/>
        </w:tabs>
        <w:spacing w:before="120" w:after="120"/>
        <w:jc w:val="both"/>
      </w:pPr>
      <w:r>
        <w:rPr>
          <w:color w:val="000000"/>
          <w:sz w:val="24"/>
          <w:szCs w:val="24"/>
        </w:rPr>
        <w:t>The indemnities in this Part D and its Annexes:</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shall survive termination of the relevant Contract; and</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shall not be affected by the caps on liability contained in Clause 11 (How much you can be held responsible for).</w:t>
      </w:r>
    </w:p>
    <w:p w:rsidR="00087F37" w:rsidRDefault="00243D1A">
      <w:pPr>
        <w:keepNext/>
        <w:numPr>
          <w:ilvl w:val="0"/>
          <w:numId w:val="65"/>
        </w:numPr>
        <w:pBdr>
          <w:top w:val="nil"/>
          <w:left w:val="nil"/>
          <w:bottom w:val="nil"/>
          <w:right w:val="nil"/>
          <w:between w:val="nil"/>
        </w:pBdr>
        <w:spacing w:before="120" w:after="240"/>
        <w:jc w:val="both"/>
      </w:pPr>
      <w:r>
        <w:rPr>
          <w:b/>
          <w:color w:val="000000"/>
          <w:sz w:val="24"/>
          <w:szCs w:val="24"/>
        </w:rPr>
        <w:t>What happens if there is a dispute</w:t>
      </w:r>
    </w:p>
    <w:p w:rsidR="00087F37" w:rsidRDefault="00243D1A">
      <w:pPr>
        <w:keepNext/>
        <w:numPr>
          <w:ilvl w:val="1"/>
          <w:numId w:val="65"/>
        </w:numPr>
        <w:pBdr>
          <w:top w:val="nil"/>
          <w:left w:val="nil"/>
          <w:bottom w:val="nil"/>
          <w:right w:val="nil"/>
          <w:between w:val="nil"/>
        </w:pBdr>
        <w:tabs>
          <w:tab w:val="left" w:pos="-6207"/>
        </w:tabs>
        <w:spacing w:before="120" w:after="120"/>
        <w:jc w:val="both"/>
      </w:pPr>
      <w:r>
        <w:rPr>
          <w:color w:val="000000"/>
          <w:sz w:val="24"/>
          <w:szCs w:val="24"/>
        </w:rPr>
        <w:t>The Dispute Resolution Procedure will not apply to any dispute (i) between the CCS and/or the Client and/or</w:t>
      </w:r>
      <w:r>
        <w:rPr>
          <w:color w:val="000000"/>
          <w:sz w:val="24"/>
          <w:szCs w:val="24"/>
        </w:rPr>
        <w:t xml:space="preserve"> the Agency or (ii) between their respective actuaries and/or the Fund Actuary about any of the actuarial matters referred to in this Part D and its Annexes shall in the absence of agreement between the CCS and/or the Client and/or the Agency be referred t</w:t>
      </w:r>
      <w:r>
        <w:rPr>
          <w:color w:val="000000"/>
          <w:sz w:val="24"/>
          <w:szCs w:val="24"/>
        </w:rPr>
        <w:t>o an independent Actuary:</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who will act as an expert and not as an arbitrator;</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whose decision will be final and binding on the CCS and/or the Client and/or the Agency; and</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 xml:space="preserve">whose expenses shall be borne equally by the CCS and/or the Client and/or the Agency </w:t>
      </w:r>
      <w:r>
        <w:rPr>
          <w:color w:val="000000"/>
          <w:sz w:val="24"/>
          <w:szCs w:val="24"/>
        </w:rPr>
        <w:t>unless the independent Actuary shall otherwise direct.</w:t>
      </w:r>
    </w:p>
    <w:p w:rsidR="00087F37" w:rsidRDefault="00243D1A">
      <w:pPr>
        <w:keepNext/>
        <w:pBdr>
          <w:top w:val="nil"/>
          <w:left w:val="nil"/>
          <w:bottom w:val="nil"/>
          <w:right w:val="nil"/>
          <w:between w:val="nil"/>
        </w:pBdr>
        <w:tabs>
          <w:tab w:val="left" w:pos="1713"/>
        </w:tabs>
        <w:spacing w:before="120" w:after="120"/>
        <w:ind w:left="720" w:hanging="720"/>
        <w:jc w:val="both"/>
        <w:rPr>
          <w:color w:val="000000"/>
        </w:rPr>
      </w:pPr>
      <w:r>
        <w:rPr>
          <w:color w:val="000000"/>
          <w:sz w:val="24"/>
          <w:szCs w:val="24"/>
        </w:rPr>
        <w:t>The independent Actuary shall be agreed by the Parties or, failing such agreement the independent Actuary shall be appointed by the President for the time being of the Institute and Faculty of Actuaries on the application by the Parties.</w:t>
      </w:r>
    </w:p>
    <w:p w:rsidR="00087F37" w:rsidRDefault="00243D1A">
      <w:pPr>
        <w:keepNext/>
        <w:numPr>
          <w:ilvl w:val="0"/>
          <w:numId w:val="65"/>
        </w:numPr>
        <w:pBdr>
          <w:top w:val="nil"/>
          <w:left w:val="nil"/>
          <w:bottom w:val="nil"/>
          <w:right w:val="nil"/>
          <w:between w:val="nil"/>
        </w:pBdr>
        <w:spacing w:before="120" w:after="240"/>
        <w:jc w:val="both"/>
      </w:pPr>
      <w:r>
        <w:rPr>
          <w:b/>
          <w:color w:val="000000"/>
          <w:sz w:val="24"/>
          <w:szCs w:val="24"/>
        </w:rPr>
        <w:t>Other people’s rig</w:t>
      </w:r>
      <w:r>
        <w:rPr>
          <w:b/>
          <w:color w:val="000000"/>
          <w:sz w:val="24"/>
          <w:szCs w:val="24"/>
        </w:rPr>
        <w:t>hts</w:t>
      </w:r>
    </w:p>
    <w:p w:rsidR="00087F37" w:rsidRDefault="00243D1A">
      <w:pPr>
        <w:numPr>
          <w:ilvl w:val="1"/>
          <w:numId w:val="65"/>
        </w:numPr>
        <w:pBdr>
          <w:top w:val="nil"/>
          <w:left w:val="nil"/>
          <w:bottom w:val="nil"/>
          <w:right w:val="nil"/>
          <w:between w:val="nil"/>
        </w:pBdr>
        <w:tabs>
          <w:tab w:val="left" w:pos="-6207"/>
        </w:tabs>
        <w:spacing w:before="120" w:after="120"/>
        <w:jc w:val="both"/>
      </w:pPr>
      <w:r>
        <w:rPr>
          <w:color w:val="000000"/>
          <w:sz w:val="24"/>
          <w:szCs w:val="24"/>
        </w:rPr>
        <w:t>The Parties agree Clause 19 (Other people’s rights in this contract) does not apply and that the CRTPA applies to this Part D to the extent necessary to ensure that any Fair Deal Employee will have the right to enforce any obligation owed to him or her</w:t>
      </w:r>
      <w:r>
        <w:rPr>
          <w:color w:val="000000"/>
          <w:sz w:val="24"/>
          <w:szCs w:val="24"/>
        </w:rPr>
        <w:t xml:space="preserve"> or it by the Agency under this Part D, in his or her or its own right under section 1(1) of the CRTPA.</w:t>
      </w:r>
    </w:p>
    <w:p w:rsidR="00087F37" w:rsidRDefault="00243D1A">
      <w:pPr>
        <w:numPr>
          <w:ilvl w:val="1"/>
          <w:numId w:val="65"/>
        </w:numPr>
        <w:pBdr>
          <w:top w:val="nil"/>
          <w:left w:val="nil"/>
          <w:bottom w:val="nil"/>
          <w:right w:val="nil"/>
          <w:between w:val="nil"/>
        </w:pBdr>
        <w:tabs>
          <w:tab w:val="left" w:pos="-6207"/>
        </w:tabs>
        <w:spacing w:before="120" w:after="120"/>
        <w:jc w:val="both"/>
      </w:pPr>
      <w:r>
        <w:rPr>
          <w:color w:val="000000"/>
          <w:sz w:val="24"/>
          <w:szCs w:val="24"/>
        </w:rPr>
        <w:t>Further, the Agency must ensure that the CRTPA will apply to any Sub-Contract to the extent necessary to ensure that any Fair Deal Employee will have th</w:t>
      </w:r>
      <w:r>
        <w:rPr>
          <w:color w:val="000000"/>
          <w:sz w:val="24"/>
          <w:szCs w:val="24"/>
        </w:rPr>
        <w:t>e right to enforce any obligation owed to them by the Subcontractor in his or her or its own right under section 1(1) of the CRTPA.</w:t>
      </w:r>
    </w:p>
    <w:p w:rsidR="00087F37" w:rsidRDefault="00243D1A">
      <w:pPr>
        <w:keepNext/>
        <w:numPr>
          <w:ilvl w:val="0"/>
          <w:numId w:val="65"/>
        </w:numPr>
        <w:pBdr>
          <w:top w:val="nil"/>
          <w:left w:val="nil"/>
          <w:bottom w:val="nil"/>
          <w:right w:val="nil"/>
          <w:between w:val="nil"/>
        </w:pBdr>
        <w:spacing w:before="120" w:after="240"/>
        <w:jc w:val="both"/>
      </w:pPr>
      <w:r>
        <w:rPr>
          <w:b/>
          <w:color w:val="000000"/>
          <w:sz w:val="24"/>
          <w:szCs w:val="24"/>
        </w:rPr>
        <w:lastRenderedPageBreak/>
        <w:t>What happens if there is a breach of this Part D</w:t>
      </w:r>
    </w:p>
    <w:p w:rsidR="00087F37" w:rsidRDefault="00243D1A">
      <w:pPr>
        <w:keepNext/>
        <w:numPr>
          <w:ilvl w:val="1"/>
          <w:numId w:val="65"/>
        </w:numPr>
        <w:pBdr>
          <w:top w:val="nil"/>
          <w:left w:val="nil"/>
          <w:bottom w:val="nil"/>
          <w:right w:val="nil"/>
          <w:between w:val="nil"/>
        </w:pBdr>
        <w:tabs>
          <w:tab w:val="left" w:pos="-6207"/>
        </w:tabs>
        <w:spacing w:before="120" w:after="120"/>
        <w:jc w:val="both"/>
      </w:pPr>
      <w:r>
        <w:rPr>
          <w:color w:val="000000"/>
          <w:sz w:val="24"/>
          <w:szCs w:val="24"/>
        </w:rPr>
        <w:t>The Agency agrees to notify the Client</w:t>
      </w:r>
      <w:r>
        <w:rPr>
          <w:i/>
          <w:color w:val="000000"/>
          <w:sz w:val="24"/>
          <w:szCs w:val="24"/>
        </w:rPr>
        <w:t xml:space="preserve"> </w:t>
      </w:r>
      <w:r>
        <w:rPr>
          <w:color w:val="000000"/>
          <w:sz w:val="24"/>
          <w:szCs w:val="24"/>
        </w:rPr>
        <w:t>should it breach any obligations it has under this Part D and agrees that the Client</w:t>
      </w:r>
      <w:r>
        <w:rPr>
          <w:i/>
          <w:color w:val="000000"/>
          <w:sz w:val="24"/>
          <w:szCs w:val="24"/>
        </w:rPr>
        <w:t xml:space="preserve"> </w:t>
      </w:r>
      <w:r>
        <w:rPr>
          <w:color w:val="000000"/>
          <w:sz w:val="24"/>
          <w:szCs w:val="24"/>
        </w:rPr>
        <w:t>shall be entitled to terminate its Contract for material Default in the event that the Agency:</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commits an irremediable breach of any provision or obligation it has under t</w:t>
      </w:r>
      <w:r>
        <w:rPr>
          <w:color w:val="000000"/>
          <w:sz w:val="24"/>
          <w:szCs w:val="24"/>
        </w:rPr>
        <w:t>his Part D; or</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commits a breach of any provision or obligation it has under this Part D which, where capable of remedy, it fails to remedy within a reasonable time and in any event within 28 days of the date of a notice from the Client giving particulars o</w:t>
      </w:r>
      <w:r>
        <w:rPr>
          <w:color w:val="000000"/>
          <w:sz w:val="24"/>
          <w:szCs w:val="24"/>
        </w:rPr>
        <w:t>f the breach and requiring the Agency to remedy it.</w:t>
      </w:r>
    </w:p>
    <w:p w:rsidR="00087F37" w:rsidRDefault="00243D1A">
      <w:pPr>
        <w:keepNext/>
        <w:numPr>
          <w:ilvl w:val="0"/>
          <w:numId w:val="65"/>
        </w:numPr>
        <w:pBdr>
          <w:top w:val="nil"/>
          <w:left w:val="nil"/>
          <w:bottom w:val="nil"/>
          <w:right w:val="nil"/>
          <w:between w:val="nil"/>
        </w:pBdr>
        <w:spacing w:before="120" w:after="240"/>
        <w:jc w:val="both"/>
      </w:pPr>
      <w:r>
        <w:rPr>
          <w:b/>
          <w:color w:val="000000"/>
          <w:sz w:val="24"/>
          <w:szCs w:val="24"/>
        </w:rPr>
        <w:t>Transferring Fair Deal Employees</w:t>
      </w:r>
    </w:p>
    <w:p w:rsidR="00087F37" w:rsidRDefault="00243D1A">
      <w:pPr>
        <w:keepNext/>
        <w:numPr>
          <w:ilvl w:val="1"/>
          <w:numId w:val="65"/>
        </w:numPr>
        <w:pBdr>
          <w:top w:val="nil"/>
          <w:left w:val="nil"/>
          <w:bottom w:val="nil"/>
          <w:right w:val="nil"/>
          <w:between w:val="nil"/>
        </w:pBdr>
        <w:tabs>
          <w:tab w:val="left" w:pos="-6207"/>
        </w:tabs>
        <w:spacing w:before="120" w:after="120"/>
        <w:jc w:val="both"/>
      </w:pPr>
      <w:r>
        <w:rPr>
          <w:color w:val="000000"/>
          <w:sz w:val="24"/>
          <w:szCs w:val="24"/>
        </w:rPr>
        <w:t xml:space="preserve">Save on expiry or termination of the relevant Contract, if the employment of any Fair Deal Eligible Employee transfers to another employer (by way of a transfer under the </w:t>
      </w:r>
      <w:r>
        <w:rPr>
          <w:color w:val="000000"/>
          <w:sz w:val="24"/>
          <w:szCs w:val="24"/>
        </w:rPr>
        <w:t>Employment Regulations or other form of compulsory transfer of employment) the Agency shall or shall procure that any relevant Sub-contractor shall:</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notify the Client as far as reasonably practicable in advance of the transfer to allow the Client to make t</w:t>
      </w:r>
      <w:r>
        <w:rPr>
          <w:color w:val="000000"/>
          <w:sz w:val="24"/>
          <w:szCs w:val="24"/>
        </w:rPr>
        <w:t>he necessary arrangements for participation with the relevant Statutory Scheme(s);</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consult with about, and inform those Fair Deal Eligible Employees of the pension provisions relating to that transfer; and</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procure that the employer to which the Fair Deal E</w:t>
      </w:r>
      <w:r>
        <w:rPr>
          <w:color w:val="000000"/>
          <w:sz w:val="24"/>
          <w:szCs w:val="24"/>
        </w:rPr>
        <w:t>ligible Employees are transferred (the </w:t>
      </w:r>
      <w:r>
        <w:rPr>
          <w:b/>
          <w:color w:val="000000"/>
          <w:sz w:val="24"/>
          <w:szCs w:val="24"/>
        </w:rPr>
        <w:t>"New Employer"</w:t>
      </w:r>
      <w:r>
        <w:rPr>
          <w:color w:val="000000"/>
          <w:sz w:val="24"/>
          <w:szCs w:val="24"/>
        </w:rPr>
        <w:t>) complies with the provisions of this Part D and its Annexes provided that references to the "Agency" will become references to the New Employer, references to "Relevant Transfer Date" will become refer</w:t>
      </w:r>
      <w:r>
        <w:rPr>
          <w:color w:val="000000"/>
          <w:sz w:val="24"/>
          <w:szCs w:val="24"/>
        </w:rPr>
        <w:t>ences to the date of the transfer to the New Employer and references to "Fair Deal Employees" will become references to the Fair Deal Eligible Employees so transferred to the New Employer.</w:t>
      </w:r>
    </w:p>
    <w:p w:rsidR="00087F37" w:rsidRDefault="00243D1A">
      <w:pPr>
        <w:keepNext/>
        <w:numPr>
          <w:ilvl w:val="0"/>
          <w:numId w:val="65"/>
        </w:numPr>
        <w:pBdr>
          <w:top w:val="nil"/>
          <w:left w:val="nil"/>
          <w:bottom w:val="nil"/>
          <w:right w:val="nil"/>
          <w:between w:val="nil"/>
        </w:pBdr>
        <w:spacing w:before="120" w:after="240"/>
        <w:jc w:val="both"/>
      </w:pPr>
      <w:r>
        <w:rPr>
          <w:b/>
          <w:smallCaps/>
          <w:color w:val="000000"/>
          <w:sz w:val="24"/>
          <w:szCs w:val="24"/>
        </w:rPr>
        <w:t>W</w:t>
      </w:r>
      <w:r>
        <w:rPr>
          <w:b/>
          <w:color w:val="000000"/>
          <w:sz w:val="24"/>
          <w:szCs w:val="24"/>
        </w:rPr>
        <w:t>hat happens to pensions if this Contract ends</w:t>
      </w:r>
    </w:p>
    <w:p w:rsidR="00087F37" w:rsidRDefault="00243D1A">
      <w:pPr>
        <w:keepNext/>
        <w:numPr>
          <w:ilvl w:val="1"/>
          <w:numId w:val="65"/>
        </w:numPr>
        <w:pBdr>
          <w:top w:val="nil"/>
          <w:left w:val="nil"/>
          <w:bottom w:val="nil"/>
          <w:right w:val="nil"/>
          <w:between w:val="nil"/>
        </w:pBdr>
        <w:tabs>
          <w:tab w:val="left" w:pos="-6207"/>
        </w:tabs>
        <w:spacing w:before="120" w:after="120"/>
        <w:jc w:val="both"/>
      </w:pPr>
      <w:r>
        <w:rPr>
          <w:color w:val="000000"/>
          <w:sz w:val="24"/>
          <w:szCs w:val="24"/>
        </w:rPr>
        <w:t xml:space="preserve">The provisions of Part E: Staff Transfer </w:t>
      </w:r>
      <w:proofErr w:type="gramStart"/>
      <w:r>
        <w:rPr>
          <w:color w:val="000000"/>
          <w:sz w:val="24"/>
          <w:szCs w:val="24"/>
        </w:rPr>
        <w:t>On</w:t>
      </w:r>
      <w:proofErr w:type="gramEnd"/>
      <w:r>
        <w:rPr>
          <w:color w:val="000000"/>
          <w:sz w:val="24"/>
          <w:szCs w:val="24"/>
        </w:rPr>
        <w:t xml:space="preserve"> Exit (Mandatory) apply in relation to pension issues on expiry or termination of the relevant Contract.</w:t>
      </w:r>
    </w:p>
    <w:p w:rsidR="00087F37" w:rsidRDefault="00243D1A">
      <w:pPr>
        <w:keepNext/>
        <w:numPr>
          <w:ilvl w:val="1"/>
          <w:numId w:val="65"/>
        </w:numPr>
        <w:pBdr>
          <w:top w:val="nil"/>
          <w:left w:val="nil"/>
          <w:bottom w:val="nil"/>
          <w:right w:val="nil"/>
          <w:between w:val="nil"/>
        </w:pBdr>
        <w:tabs>
          <w:tab w:val="left" w:pos="-6207"/>
        </w:tabs>
        <w:spacing w:before="120" w:after="120"/>
        <w:jc w:val="both"/>
      </w:pPr>
      <w:r>
        <w:rPr>
          <w:color w:val="000000"/>
          <w:sz w:val="24"/>
          <w:szCs w:val="24"/>
        </w:rPr>
        <w:t>The Agency shall (and shall procure that any of its Subcontractors shall) prior to the termination of the re</w:t>
      </w:r>
      <w:r>
        <w:rPr>
          <w:color w:val="000000"/>
          <w:sz w:val="24"/>
          <w:szCs w:val="24"/>
        </w:rPr>
        <w:t>levant Contract provide all such co-operation and assistance (including co-operation and assistance from the Broadly Comparable pension scheme’s Actuary) as the Replacement Agency and/or NHS Pension and/or CSPS and/or the relevant Administering Client and/</w:t>
      </w:r>
      <w:r>
        <w:rPr>
          <w:color w:val="000000"/>
          <w:sz w:val="24"/>
          <w:szCs w:val="24"/>
        </w:rPr>
        <w:t xml:space="preserve">or the Client may reasonably require, to enable the Replacement Agency to participate in the appropriate Statutory Scheme in </w:t>
      </w:r>
      <w:r>
        <w:rPr>
          <w:color w:val="000000"/>
          <w:sz w:val="24"/>
          <w:szCs w:val="24"/>
        </w:rPr>
        <w:lastRenderedPageBreak/>
        <w:t>respect of any Fair Deal  Eligible Employee that remains eligible for New Fair Deal protection following a Service Transfer.</w:t>
      </w:r>
    </w:p>
    <w:p w:rsidR="00087F37" w:rsidRDefault="00087F37">
      <w:pPr>
        <w:keepNext/>
        <w:pBdr>
          <w:top w:val="nil"/>
          <w:left w:val="nil"/>
          <w:bottom w:val="nil"/>
          <w:right w:val="nil"/>
          <w:between w:val="nil"/>
        </w:pBdr>
        <w:tabs>
          <w:tab w:val="left" w:pos="1713"/>
        </w:tabs>
        <w:spacing w:before="120" w:after="120"/>
        <w:ind w:left="720" w:hanging="720"/>
        <w:jc w:val="both"/>
        <w:rPr>
          <w:color w:val="000000"/>
          <w:sz w:val="24"/>
          <w:szCs w:val="24"/>
        </w:rPr>
      </w:pPr>
    </w:p>
    <w:p w:rsidR="00087F37" w:rsidRDefault="00243D1A">
      <w:pPr>
        <w:keepNext/>
        <w:numPr>
          <w:ilvl w:val="0"/>
          <w:numId w:val="65"/>
        </w:numPr>
        <w:pBdr>
          <w:top w:val="nil"/>
          <w:left w:val="nil"/>
          <w:bottom w:val="nil"/>
          <w:right w:val="nil"/>
          <w:between w:val="nil"/>
        </w:pBdr>
        <w:spacing w:before="120" w:after="240"/>
        <w:jc w:val="both"/>
      </w:pPr>
      <w:r>
        <w:rPr>
          <w:b/>
          <w:smallCaps/>
          <w:color w:val="000000"/>
          <w:sz w:val="24"/>
          <w:szCs w:val="24"/>
        </w:rPr>
        <w:t>B</w:t>
      </w:r>
      <w:r>
        <w:rPr>
          <w:b/>
          <w:color w:val="000000"/>
          <w:sz w:val="24"/>
          <w:szCs w:val="24"/>
        </w:rPr>
        <w:t>road</w:t>
      </w:r>
      <w:r>
        <w:rPr>
          <w:b/>
          <w:color w:val="000000"/>
          <w:sz w:val="24"/>
          <w:szCs w:val="24"/>
        </w:rPr>
        <w:t>ly Comparable Pension Schemes on the Relevant Transfer Date</w:t>
      </w:r>
    </w:p>
    <w:p w:rsidR="00087F37" w:rsidRDefault="00243D1A">
      <w:pPr>
        <w:keepNext/>
        <w:numPr>
          <w:ilvl w:val="1"/>
          <w:numId w:val="65"/>
        </w:numPr>
        <w:pBdr>
          <w:top w:val="nil"/>
          <w:left w:val="nil"/>
          <w:bottom w:val="nil"/>
          <w:right w:val="nil"/>
          <w:between w:val="nil"/>
        </w:pBdr>
        <w:tabs>
          <w:tab w:val="left" w:pos="-6207"/>
        </w:tabs>
        <w:spacing w:before="120" w:after="120"/>
        <w:jc w:val="both"/>
      </w:pPr>
      <w:bookmarkStart w:id="53" w:name="_heading=h.3ygebqi" w:colFirst="0" w:colLast="0"/>
      <w:bookmarkEnd w:id="53"/>
      <w:r>
        <w:rPr>
          <w:color w:val="000000"/>
          <w:sz w:val="24"/>
          <w:szCs w:val="24"/>
        </w:rPr>
        <w:t>If the terms of any of paragraphs 4 of Annex D2: NHSPS or 3.1 of Annex D3: LGPS applies, the Agency must (and must, where relevant, procure that each of its  Subcontractors will) ensure that, with</w:t>
      </w:r>
      <w:r>
        <w:rPr>
          <w:color w:val="000000"/>
          <w:sz w:val="24"/>
          <w:szCs w:val="24"/>
        </w:rPr>
        <w:t xml:space="preserve"> effect from the Relevant Transfer Date until the day before the Service Transfer Date, the relevant Fair Deal Employees will be eligible for membership of a pension scheme under which the benefits are Broadly Comparable to those provided under the relevan</w:t>
      </w:r>
      <w:r>
        <w:rPr>
          <w:color w:val="000000"/>
          <w:sz w:val="24"/>
          <w:szCs w:val="24"/>
        </w:rPr>
        <w:t>t Statutory Scheme, and then on such terms as may be decided by the Client.</w:t>
      </w:r>
    </w:p>
    <w:p w:rsidR="00087F37" w:rsidRDefault="00243D1A">
      <w:pPr>
        <w:keepNext/>
        <w:numPr>
          <w:ilvl w:val="1"/>
          <w:numId w:val="65"/>
        </w:numPr>
        <w:pBdr>
          <w:top w:val="nil"/>
          <w:left w:val="nil"/>
          <w:bottom w:val="nil"/>
          <w:right w:val="nil"/>
          <w:between w:val="nil"/>
        </w:pBdr>
        <w:tabs>
          <w:tab w:val="left" w:pos="-6207"/>
        </w:tabs>
        <w:spacing w:before="120" w:after="120"/>
        <w:jc w:val="both"/>
      </w:pPr>
      <w:r>
        <w:rPr>
          <w:color w:val="000000"/>
          <w:sz w:val="24"/>
          <w:szCs w:val="24"/>
        </w:rPr>
        <w:t xml:space="preserve">Such Broadly Comparable pension scheme must be:  </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established by the Relevant Transfer Date</w:t>
      </w:r>
      <w:r>
        <w:rPr>
          <w:color w:val="000000"/>
          <w:sz w:val="24"/>
          <w:szCs w:val="24"/>
          <w:vertAlign w:val="superscript"/>
        </w:rPr>
        <w:footnoteReference w:id="2"/>
      </w:r>
      <w:r>
        <w:rPr>
          <w:color w:val="000000"/>
          <w:sz w:val="24"/>
          <w:szCs w:val="24"/>
        </w:rPr>
        <w:t>;</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a registered pension scheme for the purposes of Part 4 of the Finance Act 2004;</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capable of receiving a bulk transfer payment from the relevant Statutory Scheme or from a Former Agency’s Broadly Comparable pension scheme (unless otherwise instructed by the Client);</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capable of paying a bulk transfer payment to the Replacement Agency’s B</w:t>
      </w:r>
      <w:r>
        <w:rPr>
          <w:color w:val="000000"/>
          <w:sz w:val="24"/>
          <w:szCs w:val="24"/>
        </w:rPr>
        <w:t xml:space="preserve">roadly Comparable pension </w:t>
      </w:r>
      <w:proofErr w:type="gramStart"/>
      <w:r>
        <w:rPr>
          <w:color w:val="000000"/>
          <w:sz w:val="24"/>
          <w:szCs w:val="24"/>
        </w:rPr>
        <w:t>scheme  (</w:t>
      </w:r>
      <w:proofErr w:type="gramEnd"/>
      <w:r>
        <w:rPr>
          <w:color w:val="000000"/>
          <w:sz w:val="24"/>
          <w:szCs w:val="24"/>
        </w:rPr>
        <w:t>or the relevant Statutory Scheme if applicable) (unless otherwise instructed by the Client); and</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 xml:space="preserve">maintained until such bulk transfer payments have been received or paid (unless otherwise instructed by the Client).  </w:t>
      </w:r>
    </w:p>
    <w:p w:rsidR="00087F37" w:rsidRDefault="00243D1A">
      <w:pPr>
        <w:keepNext/>
        <w:numPr>
          <w:ilvl w:val="1"/>
          <w:numId w:val="65"/>
        </w:numPr>
        <w:pBdr>
          <w:top w:val="nil"/>
          <w:left w:val="nil"/>
          <w:bottom w:val="nil"/>
          <w:right w:val="nil"/>
          <w:between w:val="nil"/>
        </w:pBdr>
        <w:tabs>
          <w:tab w:val="left" w:pos="-6207"/>
        </w:tabs>
        <w:spacing w:before="120" w:after="120"/>
        <w:jc w:val="both"/>
      </w:pPr>
      <w:r>
        <w:rPr>
          <w:color w:val="000000"/>
          <w:sz w:val="24"/>
          <w:szCs w:val="24"/>
        </w:rPr>
        <w:t>Where</w:t>
      </w:r>
      <w:r>
        <w:rPr>
          <w:color w:val="000000"/>
          <w:sz w:val="24"/>
          <w:szCs w:val="24"/>
        </w:rPr>
        <w:t xml:space="preserve"> the Agency has set up a Broadly Comparable pension scheme pursuant to the provisions of this Paragraph 10, the Agency shall (and shall procure that any of its Subcontractors shall):</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 xml:space="preserve">supply to the </w:t>
      </w:r>
      <w:proofErr w:type="gramStart"/>
      <w:r>
        <w:rPr>
          <w:color w:val="000000"/>
          <w:sz w:val="24"/>
          <w:szCs w:val="24"/>
        </w:rPr>
        <w:t>Client  details</w:t>
      </w:r>
      <w:proofErr w:type="gramEnd"/>
      <w:r>
        <w:rPr>
          <w:color w:val="000000"/>
          <w:sz w:val="24"/>
          <w:szCs w:val="24"/>
        </w:rPr>
        <w:t xml:space="preserve"> of its (or its Subcontractor’s) Broadly Com</w:t>
      </w:r>
      <w:r>
        <w:rPr>
          <w:color w:val="000000"/>
          <w:sz w:val="24"/>
          <w:szCs w:val="24"/>
        </w:rPr>
        <w:t>parable pension scheme and provide a full copy of the valid certificate of broad comparability (which remains valid as at the Relevant Transfer Date) covering all relevant Fair Deal Employees, as soon as it is able to do so before the Relevant Transfer Dat</w:t>
      </w:r>
      <w:r>
        <w:rPr>
          <w:color w:val="000000"/>
          <w:sz w:val="24"/>
          <w:szCs w:val="24"/>
        </w:rPr>
        <w:t>e (where possible) and in any event no later than seven (7) days after receipt of the certificate;</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 xml:space="preserve">be fully responsible for all costs, contributions, payments and other amounts relating to the setting up, certification of, ongoing </w:t>
      </w:r>
      <w:r>
        <w:rPr>
          <w:color w:val="000000"/>
          <w:sz w:val="24"/>
          <w:szCs w:val="24"/>
        </w:rPr>
        <w:lastRenderedPageBreak/>
        <w:t>participation in and/or w</w:t>
      </w:r>
      <w:r>
        <w:rPr>
          <w:color w:val="000000"/>
          <w:sz w:val="24"/>
          <w:szCs w:val="24"/>
        </w:rPr>
        <w:t>ithdrawal and exit from the Broadly Comparable pension scheme, including for the avoidance of doubt any debts arising under section 75 or 75A of the Pensions Act 1995;</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instruct any such Broadly Comparable pension scheme’s Actuary to provide all such co-ope</w:t>
      </w:r>
      <w:r>
        <w:rPr>
          <w:color w:val="000000"/>
          <w:sz w:val="24"/>
          <w:szCs w:val="24"/>
        </w:rPr>
        <w:t xml:space="preserve">ration and assistance in agreeing bulk transfer process with the Actuary to the Former Agency’s Broadly Comparable pension scheme or the Actuary to the relevant Statutory </w:t>
      </w:r>
      <w:proofErr w:type="gramStart"/>
      <w:r>
        <w:rPr>
          <w:color w:val="000000"/>
          <w:sz w:val="24"/>
          <w:szCs w:val="24"/>
        </w:rPr>
        <w:t>Scheme  (</w:t>
      </w:r>
      <w:proofErr w:type="gramEnd"/>
      <w:r>
        <w:rPr>
          <w:color w:val="000000"/>
          <w:sz w:val="24"/>
          <w:szCs w:val="24"/>
        </w:rPr>
        <w:t>as appropriate) and to provide all such co-operation and assistance with any</w:t>
      </w:r>
      <w:r>
        <w:rPr>
          <w:color w:val="000000"/>
          <w:sz w:val="24"/>
          <w:szCs w:val="24"/>
        </w:rPr>
        <w:t xml:space="preserve"> other Actuary appointed by the Client (where applicable). This will be with a view to the bulk transfer terms providing day for day and/or pound for pound (as applicable) (or actuarially equivalent where there are benefit differences between the two schem</w:t>
      </w:r>
      <w:r>
        <w:rPr>
          <w:color w:val="000000"/>
          <w:sz w:val="24"/>
          <w:szCs w:val="24"/>
        </w:rPr>
        <w:t>es) credits in the Broadly Comparable pension scheme in respect of any Fair Deal Eligible Employee who consents to such a transfer</w:t>
      </w:r>
      <w:r>
        <w:rPr>
          <w:color w:val="000000"/>
          <w:sz w:val="24"/>
          <w:szCs w:val="24"/>
          <w:vertAlign w:val="superscript"/>
        </w:rPr>
        <w:footnoteReference w:id="3"/>
      </w:r>
      <w:r>
        <w:rPr>
          <w:color w:val="000000"/>
          <w:sz w:val="24"/>
          <w:szCs w:val="24"/>
        </w:rPr>
        <w:t>; and</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 xml:space="preserve">provide a replacement Broadly Comparable pension scheme in accordance with this paragraph 10 with immediate effect for </w:t>
      </w:r>
      <w:r>
        <w:rPr>
          <w:color w:val="000000"/>
          <w:sz w:val="24"/>
          <w:szCs w:val="24"/>
        </w:rPr>
        <w:t>those Fair Deal Eligible Employees who are still employed by the Agency and/or relevant Subcontractor and are still eligible for New Fair Deal protection in the event that the Agency and/or Subcontractor's Broadly Comparable pension scheme is terminated. T</w:t>
      </w:r>
      <w:r>
        <w:rPr>
          <w:color w:val="000000"/>
          <w:sz w:val="24"/>
          <w:szCs w:val="24"/>
        </w:rPr>
        <w:t>he relevant Fair Deal Eligible Employees must be given the option to transfer their accrued benefits from the previous Broadly Comparable pension scheme to the new Broadly Comparable pension scheme on day for day and/or pound for pound terms (as applicable</w:t>
      </w:r>
      <w:r>
        <w:rPr>
          <w:color w:val="000000"/>
          <w:sz w:val="24"/>
          <w:szCs w:val="24"/>
        </w:rPr>
        <w:t>) (or actuarially equivalent where there are benefit differences between the two schemes).</w:t>
      </w:r>
    </w:p>
    <w:p w:rsidR="00087F37" w:rsidRDefault="00243D1A">
      <w:pPr>
        <w:keepNext/>
        <w:numPr>
          <w:ilvl w:val="1"/>
          <w:numId w:val="65"/>
        </w:numPr>
        <w:pBdr>
          <w:top w:val="nil"/>
          <w:left w:val="nil"/>
          <w:bottom w:val="nil"/>
          <w:right w:val="nil"/>
          <w:between w:val="nil"/>
        </w:pBdr>
        <w:tabs>
          <w:tab w:val="left" w:pos="-6207"/>
        </w:tabs>
        <w:spacing w:before="120" w:after="120"/>
        <w:jc w:val="both"/>
      </w:pPr>
      <w:r>
        <w:rPr>
          <w:color w:val="000000"/>
          <w:sz w:val="24"/>
          <w:szCs w:val="24"/>
        </w:rPr>
        <w:t>Where the Agency has provided a Broadly Comparable pension scheme pursuant to the provisions of this paragraph 10, the Agency shall (and shall procure that any of it</w:t>
      </w:r>
      <w:r>
        <w:rPr>
          <w:color w:val="000000"/>
          <w:sz w:val="24"/>
          <w:szCs w:val="24"/>
        </w:rPr>
        <w:t>s Subcontractors shall) prior to the termination of the relevant Contract:</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 xml:space="preserve">allow and make all necessary arrangements to effect, in respect of any Fair Deal Eligible Employee that remains eligible for New Fair Deal protection, following a Service Transfer, </w:t>
      </w:r>
      <w:r>
        <w:rPr>
          <w:color w:val="000000"/>
          <w:sz w:val="24"/>
          <w:szCs w:val="24"/>
        </w:rPr>
        <w:t xml:space="preserve">the bulk transfer of past service from any such Broadly Comparable pension scheme into the Replacement Agency’s Broadly Comparable pension </w:t>
      </w:r>
      <w:proofErr w:type="gramStart"/>
      <w:r>
        <w:rPr>
          <w:color w:val="000000"/>
          <w:sz w:val="24"/>
          <w:szCs w:val="24"/>
        </w:rPr>
        <w:t>scheme  (</w:t>
      </w:r>
      <w:proofErr w:type="gramEnd"/>
      <w:r>
        <w:rPr>
          <w:color w:val="000000"/>
          <w:sz w:val="24"/>
          <w:szCs w:val="24"/>
        </w:rPr>
        <w:t>or the relevant Statutory Scheme if applicable). The bulk transfer terms provided shall be on a past service</w:t>
      </w:r>
      <w:r>
        <w:rPr>
          <w:color w:val="000000"/>
          <w:sz w:val="24"/>
          <w:szCs w:val="24"/>
        </w:rPr>
        <w:t xml:space="preserve"> reserve basis which should be calculated allowing for projected final salary at the assumed date of retirement, leaving service or death (in the case of final salary benefits). The actuarial basis for this past service reserve basis should be aligned to t</w:t>
      </w:r>
      <w:r>
        <w:rPr>
          <w:color w:val="000000"/>
          <w:sz w:val="24"/>
          <w:szCs w:val="24"/>
        </w:rPr>
        <w:t xml:space="preserve">he funding requirements of the Broadly Comparable </w:t>
      </w:r>
      <w:r>
        <w:rPr>
          <w:color w:val="000000"/>
          <w:sz w:val="24"/>
          <w:szCs w:val="24"/>
        </w:rPr>
        <w:lastRenderedPageBreak/>
        <w:t xml:space="preserve">pension scheme in place at the time the bulk transfer terms are offered. The bulk transfer terms shall be subject to an underpin in relation to any service credits awarded in the Broadly Comparable pension </w:t>
      </w:r>
      <w:r>
        <w:rPr>
          <w:color w:val="000000"/>
          <w:sz w:val="24"/>
          <w:szCs w:val="24"/>
        </w:rPr>
        <w:t>scheme in accordance with paragraph 10.3.3 such that the element of the past service reserve amount which relates to such service credits shall be no lower than that required by the bulk transfer terms that were agreed in accordance with paragraph 10.3.3 b</w:t>
      </w:r>
      <w:r>
        <w:rPr>
          <w:color w:val="000000"/>
          <w:sz w:val="24"/>
          <w:szCs w:val="24"/>
        </w:rPr>
        <w:t>ut using the last day of the Fair Deal Eligible Employees’ employment with the Agency or Subcontractor (as appropriate) as the date used to determine the actuarial assumptions; and</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if the transfer payment paid by the trustees of the Broadly Comparable pens</w:t>
      </w:r>
      <w:r>
        <w:rPr>
          <w:color w:val="000000"/>
          <w:sz w:val="24"/>
          <w:szCs w:val="24"/>
        </w:rPr>
        <w:t>ion scheme is less (in the opinion of the Actuary to the Replacement Agency’s Broadly Comparable pension scheme (or to the relevant Statutory Scheme if applicable)) than the transfer payment which would have been paid had paragraph 10.4.1 been complied wit</w:t>
      </w:r>
      <w:r>
        <w:rPr>
          <w:color w:val="000000"/>
          <w:sz w:val="24"/>
          <w:szCs w:val="24"/>
        </w:rPr>
        <w:t>h, the Agency shall (or shall procure that the Subcontractor shall) pay the amount of the difference to the Replacement Agency’s Broadly Comparable pension scheme (or relevant Statutory Scheme if applicable) or as the Client shall otherwise direct. The Age</w:t>
      </w:r>
      <w:r>
        <w:rPr>
          <w:color w:val="000000"/>
          <w:sz w:val="24"/>
          <w:szCs w:val="24"/>
        </w:rPr>
        <w:t>ncy shall indemnify the Client or the Replacement Agency’s Broadly Comparable pension scheme (or the relevant Statutory Scheme if applicable) (as the Client directs) for any failure to pay the difference as required under this paragraph.</w:t>
      </w:r>
    </w:p>
    <w:p w:rsidR="00087F37" w:rsidRDefault="00087F37">
      <w:pPr>
        <w:pBdr>
          <w:top w:val="nil"/>
          <w:left w:val="nil"/>
          <w:bottom w:val="nil"/>
          <w:right w:val="nil"/>
          <w:between w:val="nil"/>
        </w:pBdr>
        <w:tabs>
          <w:tab w:val="left" w:pos="1713"/>
        </w:tabs>
        <w:spacing w:before="120" w:after="120"/>
        <w:ind w:left="720" w:hanging="720"/>
        <w:jc w:val="both"/>
        <w:rPr>
          <w:color w:val="000000"/>
          <w:sz w:val="24"/>
          <w:szCs w:val="24"/>
        </w:rPr>
      </w:pPr>
    </w:p>
    <w:p w:rsidR="00087F37" w:rsidRDefault="00243D1A">
      <w:pPr>
        <w:keepNext/>
        <w:numPr>
          <w:ilvl w:val="0"/>
          <w:numId w:val="65"/>
        </w:numPr>
        <w:pBdr>
          <w:top w:val="nil"/>
          <w:left w:val="nil"/>
          <w:bottom w:val="nil"/>
          <w:right w:val="nil"/>
          <w:between w:val="nil"/>
        </w:pBdr>
        <w:spacing w:before="120" w:after="240"/>
        <w:ind w:left="357" w:hanging="357"/>
        <w:jc w:val="both"/>
      </w:pPr>
      <w:r>
        <w:rPr>
          <w:b/>
          <w:color w:val="000000"/>
          <w:sz w:val="24"/>
          <w:szCs w:val="24"/>
        </w:rPr>
        <w:t>Broadly Comparable Pension Scheme in Other Circumstances</w:t>
      </w:r>
    </w:p>
    <w:p w:rsidR="00087F37" w:rsidRDefault="00243D1A">
      <w:pPr>
        <w:keepNext/>
        <w:numPr>
          <w:ilvl w:val="1"/>
          <w:numId w:val="65"/>
        </w:numPr>
        <w:pBdr>
          <w:top w:val="nil"/>
          <w:left w:val="nil"/>
          <w:bottom w:val="nil"/>
          <w:right w:val="nil"/>
          <w:between w:val="nil"/>
        </w:pBdr>
        <w:tabs>
          <w:tab w:val="left" w:pos="-6207"/>
        </w:tabs>
        <w:spacing w:before="120" w:after="120"/>
        <w:jc w:val="both"/>
      </w:pPr>
      <w:r>
        <w:rPr>
          <w:color w:val="000000"/>
          <w:sz w:val="24"/>
          <w:szCs w:val="24"/>
        </w:rPr>
        <w:t xml:space="preserve">If the terms of any of paragraphs 2.2 of Annex D1: CSPS, 5.2 of Annex D2: NHSPS and/or 3.2 of Annex D3: LGPS apply, the Agency must (and must, where relevant, procure that each of its Subcontractors </w:t>
      </w:r>
      <w:r>
        <w:rPr>
          <w:color w:val="000000"/>
          <w:sz w:val="24"/>
          <w:szCs w:val="24"/>
        </w:rPr>
        <w:t>will) ensure that, with effect from the cessation of participation in the Statutory Scheme, until the day before the Service Transfer Date, the relevant Fair Deal Eligible Employees will be eligible for membership of a pension scheme under which the benefi</w:t>
      </w:r>
      <w:r>
        <w:rPr>
          <w:color w:val="000000"/>
          <w:sz w:val="24"/>
          <w:szCs w:val="24"/>
        </w:rPr>
        <w:t>ts are Broadly Comparable to those provided under the relevant Statutory Scheme at the date of cessation of participation in the relevant Statutory Scheme, and then on such terms as may be decided by the Client.</w:t>
      </w:r>
    </w:p>
    <w:p w:rsidR="00087F37" w:rsidRDefault="00243D1A">
      <w:pPr>
        <w:keepNext/>
        <w:numPr>
          <w:ilvl w:val="1"/>
          <w:numId w:val="65"/>
        </w:numPr>
        <w:pBdr>
          <w:top w:val="nil"/>
          <w:left w:val="nil"/>
          <w:bottom w:val="nil"/>
          <w:right w:val="nil"/>
          <w:between w:val="nil"/>
        </w:pBdr>
        <w:tabs>
          <w:tab w:val="left" w:pos="-6207"/>
        </w:tabs>
        <w:spacing w:before="120" w:after="120"/>
        <w:jc w:val="both"/>
      </w:pPr>
      <w:r>
        <w:rPr>
          <w:color w:val="000000"/>
          <w:sz w:val="24"/>
          <w:szCs w:val="24"/>
        </w:rPr>
        <w:t xml:space="preserve">Such Broadly Comparable pension scheme must </w:t>
      </w:r>
      <w:r>
        <w:rPr>
          <w:color w:val="000000"/>
          <w:sz w:val="24"/>
          <w:szCs w:val="24"/>
        </w:rPr>
        <w:t xml:space="preserve">be:  </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established by the date of cessation of participation in the Statutory Scheme</w:t>
      </w:r>
      <w:r>
        <w:rPr>
          <w:color w:val="000000"/>
          <w:sz w:val="24"/>
          <w:szCs w:val="24"/>
          <w:vertAlign w:val="superscript"/>
        </w:rPr>
        <w:footnoteReference w:id="4"/>
      </w:r>
      <w:r>
        <w:rPr>
          <w:color w:val="000000"/>
          <w:sz w:val="24"/>
          <w:szCs w:val="24"/>
        </w:rPr>
        <w:t>;</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lastRenderedPageBreak/>
        <w:t>a registered pension scheme for the purposes of Part 4 of the Finance Act 2004;</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capable of receiving a bulk transfer payment from the relevant Statutory Scheme (where instructed to do so by the Client);</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capable of paying a bulk transfer payment to the Replacement Agency’s Broadly Comparable pension scheme (or the relevant Statutory Sc</w:t>
      </w:r>
      <w:r>
        <w:rPr>
          <w:color w:val="000000"/>
          <w:sz w:val="24"/>
          <w:szCs w:val="24"/>
        </w:rPr>
        <w:t>heme if applicable) (unless otherwise instructed by the Client); and</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 xml:space="preserve">maintained until such bulk transfer payments have been received or paid (unless otherwise instructed by the Client).  </w:t>
      </w:r>
    </w:p>
    <w:p w:rsidR="00087F37" w:rsidRDefault="00243D1A">
      <w:pPr>
        <w:keepNext/>
        <w:numPr>
          <w:ilvl w:val="1"/>
          <w:numId w:val="65"/>
        </w:numPr>
        <w:pBdr>
          <w:top w:val="nil"/>
          <w:left w:val="nil"/>
          <w:bottom w:val="nil"/>
          <w:right w:val="nil"/>
          <w:between w:val="nil"/>
        </w:pBdr>
        <w:tabs>
          <w:tab w:val="left" w:pos="-6207"/>
        </w:tabs>
        <w:spacing w:before="120" w:after="120"/>
        <w:jc w:val="both"/>
      </w:pPr>
      <w:r>
        <w:rPr>
          <w:color w:val="000000"/>
          <w:sz w:val="24"/>
          <w:szCs w:val="24"/>
        </w:rPr>
        <w:t xml:space="preserve">Where the Agency has provided a Broadly Comparable pension </w:t>
      </w:r>
      <w:proofErr w:type="gramStart"/>
      <w:r>
        <w:rPr>
          <w:color w:val="000000"/>
          <w:sz w:val="24"/>
          <w:szCs w:val="24"/>
        </w:rPr>
        <w:t>scheme  p</w:t>
      </w:r>
      <w:r>
        <w:rPr>
          <w:color w:val="000000"/>
          <w:sz w:val="24"/>
          <w:szCs w:val="24"/>
        </w:rPr>
        <w:t>ursuant</w:t>
      </w:r>
      <w:proofErr w:type="gramEnd"/>
      <w:r>
        <w:rPr>
          <w:color w:val="000000"/>
          <w:sz w:val="24"/>
          <w:szCs w:val="24"/>
        </w:rPr>
        <w:t xml:space="preserve"> to the provisions of this paragraph 11, the Agency shall (and shall procure that any of its Subcontractors shall):</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 xml:space="preserve">supply to the Client  details of its (or its Subcontractor’s) Broadly Comparable pension scheme and provide a full copy of the valid </w:t>
      </w:r>
      <w:r>
        <w:rPr>
          <w:color w:val="000000"/>
          <w:sz w:val="24"/>
          <w:szCs w:val="24"/>
        </w:rPr>
        <w:t>certificate of broad comparability (which remains valid as at the date of cessation of participation in the Statutory Scheme) covering all relevant Fair Deal Eligible Employees, as soon as it is able to do so before the cessation of participation in the St</w:t>
      </w:r>
      <w:r>
        <w:rPr>
          <w:color w:val="000000"/>
          <w:sz w:val="24"/>
          <w:szCs w:val="24"/>
        </w:rPr>
        <w:t>atutory Scheme (where possible) and in any event no later than seven (7) days after receipt of the certificate;</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be fully responsible for all costs, contributions, payments and other amounts relating to the setting up, certification of, ongoing participatio</w:t>
      </w:r>
      <w:r>
        <w:rPr>
          <w:color w:val="000000"/>
          <w:sz w:val="24"/>
          <w:szCs w:val="24"/>
        </w:rPr>
        <w:t xml:space="preserve">n in and/or withdrawal and exit from the Broadly Comparable pension scheme, including for the avoidance of doubt any debts arising under section 75 or 75A of the Pensions Act 1995;   </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where required to do so by the Client, instruct any such Broadly Compara</w:t>
      </w:r>
      <w:r>
        <w:rPr>
          <w:color w:val="000000"/>
          <w:sz w:val="24"/>
          <w:szCs w:val="24"/>
        </w:rPr>
        <w:t>ble pension scheme’s Actuary to provide all such co-operation and assistance in agreeing a bulk transfer process with the Actuary to the relevant Statutory Scheme and to provide all such co-operation and assistance with any other Actuary appointed by the C</w:t>
      </w:r>
      <w:r>
        <w:rPr>
          <w:color w:val="000000"/>
          <w:sz w:val="24"/>
          <w:szCs w:val="24"/>
        </w:rPr>
        <w:t>lient (where applicable). The Agency must ensure that day for day and/or pound for pound (as applicable) (or actuarially equivalent where there are benefit differences between the two schemes) credits in the Broadly Comparable pension scheme are provided i</w:t>
      </w:r>
      <w:r>
        <w:rPr>
          <w:color w:val="000000"/>
          <w:sz w:val="24"/>
          <w:szCs w:val="24"/>
        </w:rPr>
        <w:t xml:space="preserve">n respect of any Fair Deal Employee who consents to such a transfer from the Statutory Scheme and the Agency shall be fully responsible for any </w:t>
      </w:r>
      <w:r>
        <w:rPr>
          <w:color w:val="000000"/>
          <w:sz w:val="24"/>
          <w:szCs w:val="24"/>
        </w:rPr>
        <w:lastRenderedPageBreak/>
        <w:t>costs of providing those credits in excess of the bulk transfer payment received by the Broadly Comparable pensi</w:t>
      </w:r>
      <w:r>
        <w:rPr>
          <w:color w:val="000000"/>
          <w:sz w:val="24"/>
          <w:szCs w:val="24"/>
        </w:rPr>
        <w:t>on scheme</w:t>
      </w:r>
      <w:r>
        <w:rPr>
          <w:color w:val="000000"/>
          <w:sz w:val="24"/>
          <w:szCs w:val="24"/>
          <w:vertAlign w:val="superscript"/>
        </w:rPr>
        <w:footnoteReference w:id="5"/>
      </w:r>
      <w:r>
        <w:rPr>
          <w:color w:val="000000"/>
          <w:sz w:val="24"/>
          <w:szCs w:val="24"/>
        </w:rPr>
        <w:t xml:space="preserve">; and  </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provide a replacement Broadly Comparable pension scheme in accordance with this paragraph 11 with immediate effect for those Fair Deal Eligible Employees who are still employed by the Agency and/or relevant Subcontractor and are still eli</w:t>
      </w:r>
      <w:r>
        <w:rPr>
          <w:color w:val="000000"/>
          <w:sz w:val="24"/>
          <w:szCs w:val="24"/>
        </w:rPr>
        <w:t>gible for New Fair Deal protection in the event that the Agency and/or Subcontractor's Broadly Comparable pension scheme is closed to future accrual and/or terminated. The relevant Fair Deal Eligible Employees must be given the option to transfer their acc</w:t>
      </w:r>
      <w:r>
        <w:rPr>
          <w:color w:val="000000"/>
          <w:sz w:val="24"/>
          <w:szCs w:val="24"/>
        </w:rPr>
        <w:t>rued benefits from the previous Broadly Comparable pension scheme to the new Broadly Comparable pension scheme on day for day and/or pound for pound terms (as applicable) (or actuarially equivalent where there are benefit differences between the two scheme</w:t>
      </w:r>
      <w:r>
        <w:rPr>
          <w:color w:val="000000"/>
          <w:sz w:val="24"/>
          <w:szCs w:val="24"/>
        </w:rPr>
        <w:t>s).</w:t>
      </w:r>
    </w:p>
    <w:p w:rsidR="00087F37" w:rsidRDefault="00243D1A">
      <w:pPr>
        <w:keepNext/>
        <w:numPr>
          <w:ilvl w:val="1"/>
          <w:numId w:val="65"/>
        </w:numPr>
        <w:pBdr>
          <w:top w:val="nil"/>
          <w:left w:val="nil"/>
          <w:bottom w:val="nil"/>
          <w:right w:val="nil"/>
          <w:between w:val="nil"/>
        </w:pBdr>
        <w:tabs>
          <w:tab w:val="left" w:pos="-6207"/>
        </w:tabs>
        <w:spacing w:before="120" w:after="120"/>
        <w:jc w:val="both"/>
      </w:pPr>
      <w:r>
        <w:rPr>
          <w:color w:val="000000"/>
          <w:sz w:val="24"/>
          <w:szCs w:val="24"/>
        </w:rPr>
        <w:t>Where the Agency has provided a Broadly Comparable pension scheme pursuant to the provisions of this paragraph 11, the Agency shall (and shall procure that any of its Subcontractors shall) prior to the termination of the relevant Contract allow and make al</w:t>
      </w:r>
      <w:r>
        <w:rPr>
          <w:color w:val="000000"/>
          <w:sz w:val="24"/>
          <w:szCs w:val="24"/>
        </w:rPr>
        <w:t>l necessary arrangements to effect, in respect of any Fair Deal Eligible Employee that remains eligible for New Fair Deal protection, following a Service Transfer, the bulk transfer of past service from any such Broadly Comparable pension scheme into the R</w:t>
      </w:r>
      <w:r>
        <w:rPr>
          <w:color w:val="000000"/>
          <w:sz w:val="24"/>
          <w:szCs w:val="24"/>
        </w:rPr>
        <w:t>eplacement Agency’s Broadly Comparable pension scheme (or relevant Statutory Scheme if applicable). The bulk transfer terms provided shall be sufficient to secure day for day and/or pound for pound credits (as applicable) (or actuarially equivalent where t</w:t>
      </w:r>
      <w:r>
        <w:rPr>
          <w:color w:val="000000"/>
          <w:sz w:val="24"/>
          <w:szCs w:val="24"/>
        </w:rPr>
        <w:t>here are benefit differences between the two schemes) in the Replacement Agency’s Broadly Comparable pension scheme (or relevant Statutory Scheme if applicable). For the avoidance of doubt, should the amount offered by the Broadly Comparable pension scheme</w:t>
      </w:r>
      <w:r>
        <w:rPr>
          <w:color w:val="000000"/>
          <w:sz w:val="24"/>
          <w:szCs w:val="24"/>
        </w:rPr>
        <w:t xml:space="preserve"> be less than the amount required by the Replacement Agency’s Broadly Comparable pension scheme (or the relevant Statutory Scheme if applicable) to fund the required credits (“</w:t>
      </w:r>
      <w:r>
        <w:rPr>
          <w:b/>
          <w:color w:val="000000"/>
          <w:sz w:val="24"/>
          <w:szCs w:val="24"/>
        </w:rPr>
        <w:t>the Shortfall</w:t>
      </w:r>
      <w:r>
        <w:rPr>
          <w:color w:val="000000"/>
          <w:sz w:val="24"/>
          <w:szCs w:val="24"/>
        </w:rPr>
        <w:t>”), the Agency or the Subcontractor (as agreed between them) must p</w:t>
      </w:r>
      <w:r>
        <w:rPr>
          <w:color w:val="000000"/>
          <w:sz w:val="24"/>
          <w:szCs w:val="24"/>
        </w:rPr>
        <w:t>ay the Replacement Agency’s Broadly Comparable pension scheme (or relevant Statutory Scheme if applicable) the Shortfall as required, provided that in the absence of any agreement between the Agency and any Subcontractor, the Shortfall shall be paid by the</w:t>
      </w:r>
      <w:r>
        <w:rPr>
          <w:color w:val="000000"/>
          <w:sz w:val="24"/>
          <w:szCs w:val="24"/>
        </w:rPr>
        <w:t xml:space="preserve"> Agency. The Agency shall indemnify the Client or the Replacement Agency’s Broadly Comparable pension </w:t>
      </w:r>
      <w:r>
        <w:rPr>
          <w:color w:val="000000"/>
          <w:sz w:val="24"/>
          <w:szCs w:val="24"/>
        </w:rPr>
        <w:lastRenderedPageBreak/>
        <w:t>scheme (or the relevant Statutory Scheme if applicable) (as the Client directs) for any failure to pay the Shortfall under this paragraph.</w:t>
      </w:r>
    </w:p>
    <w:p w:rsidR="00087F37" w:rsidRDefault="00243D1A">
      <w:pPr>
        <w:keepNext/>
        <w:numPr>
          <w:ilvl w:val="0"/>
          <w:numId w:val="65"/>
        </w:numPr>
        <w:pBdr>
          <w:top w:val="nil"/>
          <w:left w:val="nil"/>
          <w:bottom w:val="nil"/>
          <w:right w:val="nil"/>
          <w:between w:val="nil"/>
        </w:pBdr>
        <w:spacing w:before="120" w:after="240"/>
        <w:ind w:left="357" w:hanging="357"/>
        <w:jc w:val="both"/>
      </w:pPr>
      <w:r>
        <w:rPr>
          <w:b/>
          <w:color w:val="000000"/>
          <w:sz w:val="24"/>
          <w:szCs w:val="24"/>
        </w:rPr>
        <w:t>Right of Set-off</w:t>
      </w:r>
    </w:p>
    <w:p w:rsidR="00087F37" w:rsidRDefault="00243D1A">
      <w:pPr>
        <w:keepNext/>
        <w:numPr>
          <w:ilvl w:val="1"/>
          <w:numId w:val="65"/>
        </w:numPr>
        <w:pBdr>
          <w:top w:val="nil"/>
          <w:left w:val="nil"/>
          <w:bottom w:val="nil"/>
          <w:right w:val="nil"/>
          <w:between w:val="nil"/>
        </w:pBdr>
        <w:tabs>
          <w:tab w:val="left" w:pos="-6207"/>
        </w:tabs>
        <w:spacing w:before="120" w:after="120"/>
        <w:jc w:val="both"/>
      </w:pPr>
      <w:r>
        <w:rPr>
          <w:color w:val="000000"/>
          <w:sz w:val="24"/>
          <w:szCs w:val="24"/>
        </w:rPr>
        <w:t>The Client shall have a right to set off against any payments due to the Agency under the relevant Contract an amount equal to:</w:t>
      </w:r>
    </w:p>
    <w:p w:rsidR="00087F37" w:rsidRDefault="00243D1A">
      <w:pPr>
        <w:numPr>
          <w:ilvl w:val="2"/>
          <w:numId w:val="65"/>
        </w:numPr>
        <w:pBdr>
          <w:top w:val="nil"/>
          <w:left w:val="nil"/>
          <w:bottom w:val="nil"/>
          <w:right w:val="nil"/>
          <w:between w:val="nil"/>
        </w:pBdr>
        <w:spacing w:before="120" w:after="120"/>
        <w:jc w:val="both"/>
      </w:pPr>
      <w:bookmarkStart w:id="54" w:name="_heading=h.2dlolyb" w:colFirst="0" w:colLast="0"/>
      <w:bookmarkEnd w:id="54"/>
      <w:r>
        <w:rPr>
          <w:color w:val="000000"/>
          <w:sz w:val="24"/>
          <w:szCs w:val="24"/>
        </w:rPr>
        <w:t>any unpaid employer’s contributions or employee’s contributions or any other financial obligations under the CS</w:t>
      </w:r>
      <w:r>
        <w:rPr>
          <w:color w:val="000000"/>
          <w:sz w:val="24"/>
          <w:szCs w:val="24"/>
        </w:rPr>
        <w:t>PS or any CSPS Admission Agreement in respect of the CSPS Eligible Employees whether due from the Agency or from any relevant Subcontractor or due from any third party under any indemnity, bond or guarantee;</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any unpaid employer’s contributions or employee’</w:t>
      </w:r>
      <w:r>
        <w:rPr>
          <w:color w:val="000000"/>
          <w:sz w:val="24"/>
          <w:szCs w:val="24"/>
        </w:rPr>
        <w:t>s contributions or any other financial obligations under the NHSPS or any Direction Letter/Determination in respect of the NHSPS Eligible Employees whether due from the Agency or from any relevant Subcontractor or due from any third party under any indemni</w:t>
      </w:r>
      <w:r>
        <w:rPr>
          <w:color w:val="000000"/>
          <w:sz w:val="24"/>
          <w:szCs w:val="24"/>
        </w:rPr>
        <w:t>ty, bond or guarantee; or</w:t>
      </w:r>
    </w:p>
    <w:p w:rsidR="00087F37" w:rsidRDefault="00243D1A">
      <w:pPr>
        <w:numPr>
          <w:ilvl w:val="2"/>
          <w:numId w:val="65"/>
        </w:numPr>
        <w:pBdr>
          <w:top w:val="nil"/>
          <w:left w:val="nil"/>
          <w:bottom w:val="nil"/>
          <w:right w:val="nil"/>
          <w:between w:val="nil"/>
        </w:pBdr>
        <w:spacing w:before="120" w:after="120"/>
        <w:jc w:val="both"/>
      </w:pPr>
      <w:r>
        <w:rPr>
          <w:color w:val="000000"/>
          <w:sz w:val="24"/>
          <w:szCs w:val="24"/>
        </w:rPr>
        <w:t>any unpaid employer’s contributions or employee’s contributions or any other financial obligations under the LGPS or any LGPS Admission Agreement in respect of the LGPS Eligible Employees whether due from the Agency or from any re</w:t>
      </w:r>
      <w:r>
        <w:rPr>
          <w:color w:val="000000"/>
          <w:sz w:val="24"/>
          <w:szCs w:val="24"/>
        </w:rPr>
        <w:t>levant Subcontractor or due from any third party under any indemnity, bond or guarantee;</w:t>
      </w:r>
    </w:p>
    <w:p w:rsidR="00087F37" w:rsidRDefault="00243D1A">
      <w:pPr>
        <w:pStyle w:val="Heading4"/>
        <w:ind w:left="709"/>
      </w:pPr>
      <w:bookmarkStart w:id="55" w:name="_heading=h.sqyw64" w:colFirst="0" w:colLast="0"/>
      <w:bookmarkEnd w:id="55"/>
      <w:r>
        <w:t>and shall pay such set off amount to the relevant Statutory Scheme.</w:t>
      </w:r>
    </w:p>
    <w:p w:rsidR="00087F37" w:rsidRDefault="00243D1A">
      <w:pPr>
        <w:keepNext/>
        <w:numPr>
          <w:ilvl w:val="1"/>
          <w:numId w:val="65"/>
        </w:numPr>
        <w:pBdr>
          <w:top w:val="nil"/>
          <w:left w:val="nil"/>
          <w:bottom w:val="nil"/>
          <w:right w:val="nil"/>
          <w:between w:val="nil"/>
        </w:pBdr>
        <w:tabs>
          <w:tab w:val="left" w:pos="-6207"/>
        </w:tabs>
        <w:spacing w:before="120" w:after="120"/>
        <w:jc w:val="both"/>
      </w:pPr>
      <w:r>
        <w:rPr>
          <w:color w:val="000000"/>
          <w:sz w:val="24"/>
          <w:szCs w:val="24"/>
        </w:rPr>
        <w:t xml:space="preserve">The Client shall also have a right to set off against any payments due to the </w:t>
      </w:r>
      <w:proofErr w:type="gramStart"/>
      <w:r>
        <w:rPr>
          <w:color w:val="000000"/>
          <w:sz w:val="24"/>
          <w:szCs w:val="24"/>
        </w:rPr>
        <w:t>Agency  under</w:t>
      </w:r>
      <w:proofErr w:type="gramEnd"/>
      <w:r>
        <w:rPr>
          <w:color w:val="000000"/>
          <w:sz w:val="24"/>
          <w:szCs w:val="24"/>
        </w:rPr>
        <w:t xml:space="preserve"> the rel</w:t>
      </w:r>
      <w:r>
        <w:rPr>
          <w:color w:val="000000"/>
          <w:sz w:val="24"/>
          <w:szCs w:val="24"/>
        </w:rPr>
        <w:t>evant Contract all reasonable costs and expenses incurred by the Client as result of Paragraphs 12.1 above.</w:t>
      </w:r>
    </w:p>
    <w:p w:rsidR="00087F37" w:rsidRDefault="00243D1A">
      <w:pPr>
        <w:pageBreakBefore/>
        <w:pBdr>
          <w:top w:val="nil"/>
          <w:left w:val="nil"/>
          <w:bottom w:val="nil"/>
          <w:right w:val="nil"/>
          <w:between w:val="nil"/>
        </w:pBdr>
        <w:spacing w:after="160"/>
        <w:rPr>
          <w:color w:val="000000"/>
        </w:rPr>
      </w:pPr>
      <w:r>
        <w:rPr>
          <w:b/>
          <w:color w:val="000000"/>
          <w:sz w:val="24"/>
          <w:szCs w:val="24"/>
        </w:rPr>
        <w:lastRenderedPageBreak/>
        <w:t>Annex D1:</w:t>
      </w:r>
    </w:p>
    <w:p w:rsidR="00087F37" w:rsidRDefault="00243D1A">
      <w:pPr>
        <w:pBdr>
          <w:top w:val="nil"/>
          <w:left w:val="nil"/>
          <w:bottom w:val="nil"/>
          <w:right w:val="nil"/>
          <w:between w:val="nil"/>
        </w:pBdr>
        <w:spacing w:after="160"/>
        <w:rPr>
          <w:color w:val="000000"/>
        </w:rPr>
      </w:pPr>
      <w:r>
        <w:rPr>
          <w:b/>
          <w:color w:val="000000"/>
          <w:sz w:val="24"/>
          <w:szCs w:val="24"/>
        </w:rPr>
        <w:t>Civil Service Pensions Schemes (CSPS)</w:t>
      </w:r>
    </w:p>
    <w:p w:rsidR="00087F37" w:rsidRDefault="00243D1A">
      <w:pPr>
        <w:keepNext/>
        <w:numPr>
          <w:ilvl w:val="0"/>
          <w:numId w:val="68"/>
        </w:numPr>
        <w:pBdr>
          <w:top w:val="nil"/>
          <w:left w:val="nil"/>
          <w:bottom w:val="nil"/>
          <w:right w:val="nil"/>
          <w:between w:val="nil"/>
        </w:pBdr>
        <w:spacing w:before="120" w:after="240"/>
        <w:jc w:val="both"/>
      </w:pPr>
      <w:r>
        <w:rPr>
          <w:b/>
          <w:smallCaps/>
          <w:color w:val="000000"/>
          <w:sz w:val="24"/>
          <w:szCs w:val="24"/>
        </w:rPr>
        <w:t>D</w:t>
      </w:r>
      <w:r>
        <w:rPr>
          <w:b/>
          <w:color w:val="000000"/>
          <w:sz w:val="24"/>
          <w:szCs w:val="24"/>
        </w:rPr>
        <w:t>efinitions</w:t>
      </w:r>
    </w:p>
    <w:p w:rsidR="00087F37" w:rsidRDefault="00243D1A">
      <w:pPr>
        <w:keepNext/>
        <w:pBdr>
          <w:top w:val="nil"/>
          <w:left w:val="nil"/>
          <w:bottom w:val="nil"/>
          <w:right w:val="nil"/>
          <w:between w:val="nil"/>
        </w:pBdr>
        <w:spacing w:after="160"/>
        <w:ind w:left="368" w:hanging="11"/>
        <w:rPr>
          <w:color w:val="000000"/>
        </w:rPr>
      </w:pPr>
      <w:r>
        <w:rPr>
          <w:color w:val="000000"/>
          <w:sz w:val="24"/>
          <w:szCs w:val="24"/>
        </w:rPr>
        <w:t>In this Annex D1: CSPS to Part D: Pensions, the following words have the following meanings and they shall supplement Joint Schedule 1 (Definitions):</w:t>
      </w:r>
    </w:p>
    <w:tbl>
      <w:tblPr>
        <w:tblStyle w:val="afffd"/>
        <w:tblW w:w="9378" w:type="dxa"/>
        <w:tblLayout w:type="fixed"/>
        <w:tblLook w:val="0000" w:firstRow="0" w:lastRow="0" w:firstColumn="0" w:lastColumn="0" w:noHBand="0" w:noVBand="0"/>
      </w:tblPr>
      <w:tblGrid>
        <w:gridCol w:w="2834"/>
        <w:gridCol w:w="6544"/>
      </w:tblGrid>
      <w:tr w:rsidR="00087F37">
        <w:tc>
          <w:tcPr>
            <w:tcW w:w="2834"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09"/>
              <w:rPr>
                <w:color w:val="000000"/>
              </w:rPr>
            </w:pPr>
            <w:r>
              <w:rPr>
                <w:b/>
                <w:color w:val="000000"/>
                <w:sz w:val="24"/>
                <w:szCs w:val="24"/>
              </w:rPr>
              <w:t>"CSPS Admission Agreement"</w:t>
            </w:r>
          </w:p>
        </w:tc>
        <w:tc>
          <w:tcPr>
            <w:tcW w:w="6544"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235"/>
              </w:tabs>
              <w:spacing w:before="120" w:after="120"/>
              <w:rPr>
                <w:color w:val="000000"/>
              </w:rPr>
            </w:pPr>
            <w:r>
              <w:rPr>
                <w:color w:val="000000"/>
                <w:sz w:val="24"/>
                <w:szCs w:val="24"/>
              </w:rPr>
              <w:t>an admission agreement in the form available on the Civil Service Pensions website immediately prior to the Relevant Transfer Date to be entered into for the CSPS in respect of the Services;</w:t>
            </w:r>
          </w:p>
        </w:tc>
      </w:tr>
      <w:tr w:rsidR="00087F37">
        <w:tc>
          <w:tcPr>
            <w:tcW w:w="2834"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09"/>
              <w:rPr>
                <w:color w:val="000000"/>
              </w:rPr>
            </w:pPr>
            <w:r>
              <w:rPr>
                <w:b/>
                <w:color w:val="000000"/>
                <w:sz w:val="24"/>
                <w:szCs w:val="24"/>
              </w:rPr>
              <w:t>"CSPS Eligible Employee"</w:t>
            </w:r>
          </w:p>
        </w:tc>
        <w:tc>
          <w:tcPr>
            <w:tcW w:w="6544"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235"/>
              </w:tabs>
              <w:spacing w:before="120" w:after="120"/>
              <w:rPr>
                <w:color w:val="000000"/>
              </w:rPr>
            </w:pPr>
            <w:r>
              <w:rPr>
                <w:color w:val="000000"/>
                <w:sz w:val="24"/>
                <w:szCs w:val="24"/>
              </w:rPr>
              <w:t xml:space="preserve">any CSPS Fair Deal Employee who at the </w:t>
            </w:r>
            <w:r>
              <w:rPr>
                <w:color w:val="000000"/>
                <w:sz w:val="24"/>
                <w:szCs w:val="24"/>
              </w:rPr>
              <w:t>relevant time is an active member or eligible to participate in the CSPS under a CSPS Admission Agreement;</w:t>
            </w:r>
          </w:p>
        </w:tc>
      </w:tr>
      <w:tr w:rsidR="00087F37">
        <w:tc>
          <w:tcPr>
            <w:tcW w:w="2834"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09"/>
              <w:rPr>
                <w:color w:val="000000"/>
              </w:rPr>
            </w:pPr>
            <w:r>
              <w:rPr>
                <w:b/>
                <w:color w:val="000000"/>
                <w:sz w:val="24"/>
                <w:szCs w:val="24"/>
              </w:rPr>
              <w:t>“CSPS Fair Deal Employee”</w:t>
            </w:r>
          </w:p>
        </w:tc>
        <w:tc>
          <w:tcPr>
            <w:tcW w:w="6544"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235"/>
              </w:tabs>
              <w:spacing w:before="120" w:after="120"/>
              <w:rPr>
                <w:color w:val="000000"/>
              </w:rPr>
            </w:pPr>
            <w:r>
              <w:rPr>
                <w:color w:val="000000"/>
                <w:sz w:val="24"/>
                <w:szCs w:val="24"/>
              </w:rPr>
              <w:t>a Fair Deal Employee who at the Relevant Transfer Date is or becomes entitled to protection in respect of the CSPS in acco</w:t>
            </w:r>
            <w:r>
              <w:rPr>
                <w:color w:val="000000"/>
                <w:sz w:val="24"/>
                <w:szCs w:val="24"/>
              </w:rPr>
              <w:t>rdance with the provisions of New Fair Deal;</w:t>
            </w:r>
          </w:p>
        </w:tc>
      </w:tr>
      <w:tr w:rsidR="00087F37">
        <w:tc>
          <w:tcPr>
            <w:tcW w:w="2834"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709"/>
              <w:rPr>
                <w:color w:val="000000"/>
              </w:rPr>
            </w:pPr>
            <w:r>
              <w:rPr>
                <w:b/>
                <w:color w:val="000000"/>
                <w:sz w:val="24"/>
                <w:szCs w:val="24"/>
              </w:rPr>
              <w:t>"CSPS"</w:t>
            </w:r>
          </w:p>
        </w:tc>
        <w:tc>
          <w:tcPr>
            <w:tcW w:w="6544"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rPr>
                <w:color w:val="000000"/>
              </w:rPr>
            </w:pPr>
            <w:r>
              <w:rPr>
                <w:color w:val="222222"/>
                <w:sz w:val="24"/>
                <w:szCs w:val="24"/>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w:t>
            </w:r>
            <w:r>
              <w:rPr>
                <w:color w:val="222222"/>
                <w:sz w:val="24"/>
                <w:szCs w:val="24"/>
                <w:highlight w:val="white"/>
              </w:rPr>
              <w:t>lic Service Pensions Act 2013), as governed by rules adopted by Parliament; the Partnership Pension Account and its (i) Ill health Benefits Arrangements and (ii) Death Benefits Arrangements; the Civil Service Additional Voluntary Contribution Scheme; and "</w:t>
            </w:r>
            <w:r>
              <w:rPr>
                <w:color w:val="222222"/>
                <w:sz w:val="24"/>
                <w:szCs w:val="24"/>
                <w:highlight w:val="white"/>
              </w:rPr>
              <w:t>alpha" introduced under The Public Service (Civil Servants and Others) Pensions Regulations 2014.</w:t>
            </w:r>
          </w:p>
        </w:tc>
      </w:tr>
    </w:tbl>
    <w:p w:rsidR="00087F37" w:rsidRDefault="00243D1A">
      <w:pPr>
        <w:keepNext/>
        <w:numPr>
          <w:ilvl w:val="0"/>
          <w:numId w:val="68"/>
        </w:numPr>
        <w:pBdr>
          <w:top w:val="nil"/>
          <w:left w:val="nil"/>
          <w:bottom w:val="nil"/>
          <w:right w:val="nil"/>
          <w:between w:val="nil"/>
        </w:pBdr>
        <w:spacing w:before="120" w:after="240"/>
        <w:jc w:val="both"/>
      </w:pPr>
      <w:r>
        <w:rPr>
          <w:b/>
          <w:color w:val="000000"/>
          <w:sz w:val="24"/>
          <w:szCs w:val="24"/>
        </w:rPr>
        <w:t>Access to equivalent pension schemes after transfer</w:t>
      </w:r>
    </w:p>
    <w:p w:rsidR="00087F37" w:rsidRDefault="00243D1A">
      <w:pPr>
        <w:numPr>
          <w:ilvl w:val="1"/>
          <w:numId w:val="68"/>
        </w:numPr>
        <w:pBdr>
          <w:top w:val="nil"/>
          <w:left w:val="nil"/>
          <w:bottom w:val="nil"/>
          <w:right w:val="nil"/>
          <w:between w:val="nil"/>
        </w:pBdr>
        <w:tabs>
          <w:tab w:val="left" w:pos="-6207"/>
        </w:tabs>
        <w:spacing w:before="120" w:after="120"/>
        <w:jc w:val="both"/>
      </w:pPr>
      <w:r>
        <w:rPr>
          <w:color w:val="000000"/>
          <w:sz w:val="24"/>
          <w:szCs w:val="24"/>
        </w:rPr>
        <w:t xml:space="preserve">In accordance with New Fair Deal, the Agency and/or any of its Subcontractors to which the employment of any CSPS Fair Deal Employee compulsorily transfers as a result of either the award of the relevant Contract or a Relevant Transfer, if not an employer </w:t>
      </w:r>
      <w:r>
        <w:rPr>
          <w:color w:val="000000"/>
          <w:sz w:val="24"/>
          <w:szCs w:val="24"/>
        </w:rPr>
        <w:t>which participates automatically in the CSPS, shall each secure a CSPS Admission Agreement to ensure that CSPS Fair Deal Employees or CSPS Eligible Employees as appropriate shall be either admitted into, or offered continued membership of, the relevant sec</w:t>
      </w:r>
      <w:r>
        <w:rPr>
          <w:color w:val="000000"/>
          <w:sz w:val="24"/>
          <w:szCs w:val="24"/>
        </w:rPr>
        <w:t xml:space="preserve">tion of the CSPS that they currently contribute to, or were eligible to join immediately prior to the Relevant Transfer Date  or became eligible to join on the Relevant Transfer Date. The Agency and/or any of its Subcontractors shall procure that the CSPS </w:t>
      </w:r>
      <w:r>
        <w:rPr>
          <w:color w:val="000000"/>
          <w:sz w:val="24"/>
          <w:szCs w:val="24"/>
        </w:rPr>
        <w:t xml:space="preserve">Fair Deal Employees continue to accrue </w:t>
      </w:r>
      <w:r>
        <w:rPr>
          <w:color w:val="000000"/>
          <w:sz w:val="24"/>
          <w:szCs w:val="24"/>
        </w:rPr>
        <w:lastRenderedPageBreak/>
        <w:t>benefits in the CSPS in accordance with the provisions governing the relevant section of the CSPS for service from (and including) the Relevant Transfer Date.</w:t>
      </w:r>
    </w:p>
    <w:p w:rsidR="00087F37" w:rsidRDefault="00243D1A">
      <w:pPr>
        <w:numPr>
          <w:ilvl w:val="1"/>
          <w:numId w:val="68"/>
        </w:numPr>
        <w:pBdr>
          <w:top w:val="nil"/>
          <w:left w:val="nil"/>
          <w:bottom w:val="nil"/>
          <w:right w:val="nil"/>
          <w:between w:val="nil"/>
        </w:pBdr>
        <w:tabs>
          <w:tab w:val="left" w:pos="-6207"/>
        </w:tabs>
        <w:spacing w:before="120" w:after="120"/>
        <w:jc w:val="both"/>
      </w:pPr>
      <w:bookmarkStart w:id="56" w:name="_heading=h.3cqmetx" w:colFirst="0" w:colLast="0"/>
      <w:bookmarkEnd w:id="56"/>
      <w:r>
        <w:rPr>
          <w:color w:val="000000"/>
          <w:sz w:val="24"/>
          <w:szCs w:val="24"/>
        </w:rPr>
        <w:t>If the Agency and/or any of its Subcontractors enters into</w:t>
      </w:r>
      <w:r>
        <w:rPr>
          <w:color w:val="000000"/>
          <w:sz w:val="24"/>
          <w:szCs w:val="24"/>
        </w:rPr>
        <w:t xml:space="preserve"> a CSPS Admission Agreement in accordance with paragraph 2.1 but the CSPS Admission Agreement is terminated during the term of the relevant Contract for any reason at a time when the Agency or Subcontractor still employs any CSPS Eligible Employees, the Ag</w:t>
      </w:r>
      <w:r>
        <w:rPr>
          <w:color w:val="000000"/>
          <w:sz w:val="24"/>
          <w:szCs w:val="24"/>
        </w:rPr>
        <w:t>ency shall (and procure that its Subcontractors shall) at no extra cost to the Client, offer the remaining CSPS Eligible Employees membership of a pension scheme which is Broadly Comparable to the CSPS on the date those CSPS Eligible Employees ceased to pa</w:t>
      </w:r>
      <w:r>
        <w:rPr>
          <w:color w:val="000000"/>
          <w:sz w:val="24"/>
          <w:szCs w:val="24"/>
        </w:rPr>
        <w:t>rticipate in the CSPS in accordance with the provisions of paragraph 11 of Part D.</w:t>
      </w:r>
    </w:p>
    <w:p w:rsidR="00087F37" w:rsidRDefault="00087F37">
      <w:pPr>
        <w:pBdr>
          <w:top w:val="nil"/>
          <w:left w:val="nil"/>
          <w:bottom w:val="nil"/>
          <w:right w:val="nil"/>
          <w:between w:val="nil"/>
        </w:pBdr>
        <w:spacing w:after="160"/>
        <w:rPr>
          <w:color w:val="000000"/>
          <w:sz w:val="24"/>
          <w:szCs w:val="24"/>
        </w:rPr>
      </w:pPr>
    </w:p>
    <w:p w:rsidR="00087F37" w:rsidRDefault="00243D1A">
      <w:pPr>
        <w:pageBreakBefore/>
        <w:pBdr>
          <w:top w:val="nil"/>
          <w:left w:val="nil"/>
          <w:bottom w:val="nil"/>
          <w:right w:val="nil"/>
          <w:between w:val="nil"/>
        </w:pBdr>
        <w:spacing w:after="160"/>
        <w:rPr>
          <w:color w:val="000000"/>
        </w:rPr>
      </w:pPr>
      <w:r>
        <w:rPr>
          <w:b/>
          <w:color w:val="000000"/>
          <w:sz w:val="24"/>
          <w:szCs w:val="24"/>
        </w:rPr>
        <w:lastRenderedPageBreak/>
        <w:t>Annex D2: NHS Pension Schemes</w:t>
      </w:r>
    </w:p>
    <w:p w:rsidR="00087F37" w:rsidRDefault="00243D1A">
      <w:pPr>
        <w:keepNext/>
        <w:numPr>
          <w:ilvl w:val="0"/>
          <w:numId w:val="69"/>
        </w:numPr>
        <w:pBdr>
          <w:top w:val="nil"/>
          <w:left w:val="nil"/>
          <w:bottom w:val="nil"/>
          <w:right w:val="nil"/>
          <w:between w:val="nil"/>
        </w:pBdr>
        <w:spacing w:before="120" w:after="240"/>
        <w:jc w:val="both"/>
      </w:pPr>
      <w:r>
        <w:rPr>
          <w:b/>
          <w:smallCaps/>
          <w:color w:val="000000"/>
          <w:sz w:val="24"/>
          <w:szCs w:val="24"/>
        </w:rPr>
        <w:t>D</w:t>
      </w:r>
      <w:r>
        <w:rPr>
          <w:b/>
          <w:color w:val="000000"/>
          <w:sz w:val="24"/>
          <w:szCs w:val="24"/>
        </w:rPr>
        <w:t>efinitions</w:t>
      </w:r>
    </w:p>
    <w:p w:rsidR="00087F37" w:rsidRDefault="00243D1A">
      <w:pPr>
        <w:keepNext/>
        <w:pBdr>
          <w:top w:val="nil"/>
          <w:left w:val="nil"/>
          <w:bottom w:val="nil"/>
          <w:right w:val="nil"/>
          <w:between w:val="nil"/>
        </w:pBdr>
        <w:spacing w:after="160"/>
        <w:ind w:left="368" w:hanging="11"/>
        <w:rPr>
          <w:color w:val="000000"/>
        </w:rPr>
      </w:pPr>
      <w:r>
        <w:rPr>
          <w:color w:val="000000"/>
          <w:sz w:val="24"/>
          <w:szCs w:val="24"/>
        </w:rPr>
        <w:t>In this Annex D2: NHSPS to Part D: Pensions, the following words have the following meanings and they shall supplement Joint Schedule 1 (Definitions):</w:t>
      </w:r>
    </w:p>
    <w:tbl>
      <w:tblPr>
        <w:tblStyle w:val="afffe"/>
        <w:tblW w:w="9026" w:type="dxa"/>
        <w:tblLayout w:type="fixed"/>
        <w:tblLook w:val="0000" w:firstRow="0" w:lastRow="0" w:firstColumn="0" w:lastColumn="0" w:noHBand="0" w:noVBand="0"/>
      </w:tblPr>
      <w:tblGrid>
        <w:gridCol w:w="3397"/>
        <w:gridCol w:w="5629"/>
      </w:tblGrid>
      <w:tr w:rsidR="00087F37">
        <w:tc>
          <w:tcPr>
            <w:tcW w:w="339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20"/>
              <w:rPr>
                <w:color w:val="000000"/>
              </w:rPr>
            </w:pPr>
            <w:r>
              <w:rPr>
                <w:b/>
                <w:color w:val="000000"/>
                <w:sz w:val="24"/>
                <w:szCs w:val="24"/>
              </w:rPr>
              <w:t>"Direction Letter/Determination"</w:t>
            </w:r>
          </w:p>
        </w:tc>
        <w:tc>
          <w:tcPr>
            <w:tcW w:w="562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235"/>
              </w:tabs>
              <w:spacing w:before="120" w:after="120"/>
              <w:rPr>
                <w:color w:val="000000"/>
              </w:rPr>
            </w:pPr>
            <w:r>
              <w:rPr>
                <w:color w:val="000000"/>
                <w:sz w:val="24"/>
                <w:szCs w:val="24"/>
              </w:rPr>
              <w:t>an NHS Pensions Direction or Determination (as appropriate) issued by the Secretary of State in exercise of the powers conferred by section 7 of the Superannuation (Miscellaneous Provisions) Act 1967 or by section 25 of the Public Service Pensions Act 2013</w:t>
            </w:r>
            <w:r>
              <w:rPr>
                <w:color w:val="000000"/>
                <w:sz w:val="24"/>
                <w:szCs w:val="24"/>
              </w:rPr>
              <w:t xml:space="preserve"> (as appropriate) and issued to the Agency or a Subcontractor of the Agency (as appropriate) relating to the terms of participation of the Agency or Subcontractor in the NHSPS in respect of the NHSPS Fair Deal Employees;</w:t>
            </w:r>
          </w:p>
        </w:tc>
      </w:tr>
      <w:tr w:rsidR="00087F37">
        <w:tc>
          <w:tcPr>
            <w:tcW w:w="339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20"/>
              <w:rPr>
                <w:color w:val="000000"/>
              </w:rPr>
            </w:pPr>
            <w:r>
              <w:rPr>
                <w:b/>
                <w:color w:val="000000"/>
                <w:sz w:val="24"/>
                <w:szCs w:val="24"/>
              </w:rPr>
              <w:t>“NHS Broadly Comparable Employees”</w:t>
            </w:r>
          </w:p>
        </w:tc>
        <w:tc>
          <w:tcPr>
            <w:tcW w:w="562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235"/>
              </w:tabs>
              <w:spacing w:after="160"/>
              <w:rPr>
                <w:color w:val="000000"/>
              </w:rPr>
            </w:pPr>
            <w:r>
              <w:rPr>
                <w:color w:val="000000"/>
                <w:sz w:val="24"/>
                <w:szCs w:val="24"/>
              </w:rPr>
              <w:t>each of the Fair Deal Employees who at a Relevant Transfer Date was a member of, or was entitled to become a member of, or but for their compulsory transfer of employment would have been entitled to be or become a member of, the NHSPS as a result of either</w:t>
            </w:r>
            <w:r>
              <w:rPr>
                <w:color w:val="000000"/>
                <w:sz w:val="24"/>
                <w:szCs w:val="24"/>
              </w:rPr>
              <w:t>:</w:t>
            </w:r>
          </w:p>
          <w:p w:rsidR="00087F37" w:rsidRDefault="00243D1A">
            <w:pPr>
              <w:pBdr>
                <w:top w:val="nil"/>
                <w:left w:val="nil"/>
                <w:bottom w:val="nil"/>
                <w:right w:val="nil"/>
                <w:between w:val="nil"/>
              </w:pBdr>
              <w:tabs>
                <w:tab w:val="left" w:pos="1463"/>
              </w:tabs>
              <w:spacing w:after="160"/>
              <w:ind w:left="720" w:hanging="720"/>
              <w:rPr>
                <w:color w:val="000000"/>
              </w:rPr>
            </w:pPr>
            <w:r>
              <w:rPr>
                <w:color w:val="000000"/>
                <w:sz w:val="24"/>
                <w:szCs w:val="24"/>
              </w:rPr>
              <w:t>(a)     their employment with the Client</w:t>
            </w:r>
            <w:r>
              <w:rPr>
                <w:i/>
                <w:color w:val="000000"/>
                <w:sz w:val="24"/>
                <w:szCs w:val="24"/>
              </w:rPr>
              <w:t>,</w:t>
            </w:r>
            <w:r>
              <w:rPr>
                <w:color w:val="000000"/>
                <w:sz w:val="24"/>
                <w:szCs w:val="24"/>
              </w:rPr>
              <w:t xml:space="preserve"> an NHS Body or other employer which participates automatically in the NHSPS; or</w:t>
            </w:r>
          </w:p>
          <w:p w:rsidR="00087F37" w:rsidRDefault="00243D1A">
            <w:pPr>
              <w:pBdr>
                <w:top w:val="nil"/>
                <w:left w:val="nil"/>
                <w:bottom w:val="nil"/>
                <w:right w:val="nil"/>
                <w:between w:val="nil"/>
              </w:pBdr>
              <w:tabs>
                <w:tab w:val="left" w:pos="1463"/>
              </w:tabs>
              <w:spacing w:after="160"/>
              <w:ind w:left="720" w:hanging="720"/>
              <w:rPr>
                <w:color w:val="000000"/>
              </w:rPr>
            </w:pPr>
            <w:r>
              <w:rPr>
                <w:color w:val="000000"/>
                <w:sz w:val="24"/>
                <w:szCs w:val="24"/>
              </w:rPr>
              <w:t>(b)      their employment with a Former Agency who provides access to either the NHSPS pursuant to a  Direction Letter/Determination or to a Broadly Comparable pension scheme in respect of their employment with that Former Agency (on the basis that they ar</w:t>
            </w:r>
            <w:r>
              <w:rPr>
                <w:color w:val="000000"/>
                <w:sz w:val="24"/>
                <w:szCs w:val="24"/>
              </w:rPr>
              <w:t>e entitled to protection under New Fair Deal (or previous guidance), having been formerly in employment with the Client, an NHS Body or other employer who participated automatically in the NHSPS in connection with the Services, prior to being employed by t</w:t>
            </w:r>
            <w:r>
              <w:rPr>
                <w:color w:val="000000"/>
                <w:sz w:val="24"/>
                <w:szCs w:val="24"/>
              </w:rPr>
              <w:t>he Former Agency),</w:t>
            </w:r>
          </w:p>
          <w:p w:rsidR="00087F37" w:rsidRDefault="00243D1A">
            <w:pPr>
              <w:pBdr>
                <w:top w:val="nil"/>
                <w:left w:val="nil"/>
                <w:bottom w:val="nil"/>
                <w:right w:val="nil"/>
                <w:between w:val="nil"/>
              </w:pBdr>
              <w:tabs>
                <w:tab w:val="left" w:pos="235"/>
              </w:tabs>
              <w:spacing w:before="120" w:after="120"/>
              <w:rPr>
                <w:color w:val="000000"/>
              </w:rPr>
            </w:pPr>
            <w:r>
              <w:rPr>
                <w:color w:val="000000"/>
                <w:sz w:val="24"/>
                <w:szCs w:val="24"/>
              </w:rPr>
              <w:t xml:space="preserve">but who is now ineligible to participate in the NHSPS under the rules of the NHSPS and in respect of whom the Client has agreed are to be provided with a Broadly Comparable pension scheme to provide Pension </w:t>
            </w:r>
            <w:r>
              <w:rPr>
                <w:color w:val="000000"/>
                <w:sz w:val="24"/>
                <w:szCs w:val="24"/>
              </w:rPr>
              <w:lastRenderedPageBreak/>
              <w:t>Benefits that are Broadly Comp</w:t>
            </w:r>
            <w:r>
              <w:rPr>
                <w:color w:val="000000"/>
                <w:sz w:val="24"/>
                <w:szCs w:val="24"/>
              </w:rPr>
              <w:t>arable to those provided under the NHSPS.</w:t>
            </w:r>
          </w:p>
        </w:tc>
      </w:tr>
      <w:tr w:rsidR="00087F37">
        <w:tc>
          <w:tcPr>
            <w:tcW w:w="339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20"/>
              <w:rPr>
                <w:color w:val="000000"/>
              </w:rPr>
            </w:pPr>
            <w:r>
              <w:rPr>
                <w:b/>
                <w:color w:val="000000"/>
                <w:sz w:val="24"/>
                <w:szCs w:val="24"/>
              </w:rPr>
              <w:lastRenderedPageBreak/>
              <w:t>"NHSPS Eligible Employees"</w:t>
            </w:r>
          </w:p>
        </w:tc>
        <w:tc>
          <w:tcPr>
            <w:tcW w:w="562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235"/>
              </w:tabs>
              <w:spacing w:before="120" w:after="120"/>
              <w:rPr>
                <w:color w:val="000000"/>
              </w:rPr>
            </w:pPr>
            <w:r>
              <w:rPr>
                <w:color w:val="000000"/>
                <w:sz w:val="24"/>
                <w:szCs w:val="24"/>
              </w:rPr>
              <w:t xml:space="preserve">any NHSPS Fair Deal </w:t>
            </w:r>
            <w:proofErr w:type="gramStart"/>
            <w:r>
              <w:rPr>
                <w:color w:val="000000"/>
                <w:sz w:val="24"/>
                <w:szCs w:val="24"/>
              </w:rPr>
              <w:t>Employee  who</w:t>
            </w:r>
            <w:proofErr w:type="gramEnd"/>
            <w:r>
              <w:rPr>
                <w:color w:val="000000"/>
                <w:sz w:val="24"/>
                <w:szCs w:val="24"/>
              </w:rPr>
              <w:t xml:space="preserve"> at the relevant time is an active member or eligible to participate in the NHSPS under a Direction Letter/Determination Letter.</w:t>
            </w:r>
          </w:p>
        </w:tc>
      </w:tr>
      <w:tr w:rsidR="00087F37">
        <w:tc>
          <w:tcPr>
            <w:tcW w:w="339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720"/>
              <w:rPr>
                <w:color w:val="000000"/>
              </w:rPr>
            </w:pPr>
            <w:r>
              <w:rPr>
                <w:b/>
                <w:color w:val="000000"/>
                <w:sz w:val="24"/>
                <w:szCs w:val="24"/>
              </w:rPr>
              <w:t xml:space="preserve">"NHSPS Fair </w:t>
            </w:r>
            <w:proofErr w:type="gramStart"/>
            <w:r>
              <w:rPr>
                <w:b/>
                <w:color w:val="000000"/>
                <w:sz w:val="24"/>
                <w:szCs w:val="24"/>
              </w:rPr>
              <w:t>Deal  Employees</w:t>
            </w:r>
            <w:proofErr w:type="gramEnd"/>
            <w:r>
              <w:rPr>
                <w:b/>
                <w:color w:val="000000"/>
                <w:sz w:val="24"/>
                <w:szCs w:val="24"/>
              </w:rPr>
              <w:t>"</w:t>
            </w:r>
          </w:p>
        </w:tc>
        <w:tc>
          <w:tcPr>
            <w:tcW w:w="562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235"/>
              </w:tabs>
              <w:spacing w:before="120" w:after="120"/>
              <w:rPr>
                <w:color w:val="000000"/>
              </w:rPr>
            </w:pPr>
            <w:r>
              <w:rPr>
                <w:color w:val="000000"/>
                <w:sz w:val="24"/>
                <w:szCs w:val="24"/>
              </w:rPr>
              <w:t>other than the NHS Broadly Comparable Employees, each of the Fair Deal Employees who at a Relevant Transfer Date was a member of, or was entitled to become a member of, or but for their compulsory transfer of employment would h</w:t>
            </w:r>
            <w:r>
              <w:rPr>
                <w:color w:val="000000"/>
                <w:sz w:val="24"/>
                <w:szCs w:val="24"/>
              </w:rPr>
              <w:t>ave been entitled to be or become a member of, the NHSPS as a result of either:</w:t>
            </w:r>
          </w:p>
        </w:tc>
      </w:tr>
      <w:tr w:rsidR="00087F37">
        <w:tc>
          <w:tcPr>
            <w:tcW w:w="3397"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spacing w:before="120" w:after="120"/>
              <w:ind w:left="720"/>
              <w:rPr>
                <w:b/>
                <w:color w:val="000000"/>
                <w:sz w:val="24"/>
                <w:szCs w:val="24"/>
              </w:rPr>
            </w:pPr>
          </w:p>
        </w:tc>
        <w:tc>
          <w:tcPr>
            <w:tcW w:w="5629" w:type="dxa"/>
            <w:shd w:val="clear" w:color="auto" w:fill="auto"/>
            <w:tcMar>
              <w:top w:w="0" w:type="dxa"/>
              <w:left w:w="108" w:type="dxa"/>
              <w:bottom w:w="0" w:type="dxa"/>
              <w:right w:w="108" w:type="dxa"/>
            </w:tcMar>
          </w:tcPr>
          <w:p w:rsidR="00087F37" w:rsidRDefault="00243D1A">
            <w:pPr>
              <w:widowControl w:val="0"/>
              <w:numPr>
                <w:ilvl w:val="0"/>
                <w:numId w:val="8"/>
              </w:numPr>
              <w:pBdr>
                <w:top w:val="nil"/>
                <w:left w:val="nil"/>
                <w:bottom w:val="nil"/>
                <w:right w:val="nil"/>
                <w:between w:val="nil"/>
              </w:pBdr>
              <w:tabs>
                <w:tab w:val="left" w:pos="1438"/>
              </w:tabs>
              <w:spacing w:before="120" w:after="120"/>
              <w:ind w:left="743" w:hanging="709"/>
              <w:jc w:val="both"/>
            </w:pPr>
            <w:r>
              <w:rPr>
                <w:color w:val="000000"/>
                <w:sz w:val="24"/>
                <w:szCs w:val="24"/>
              </w:rPr>
              <w:t>their employment with the Client</w:t>
            </w:r>
            <w:r>
              <w:rPr>
                <w:i/>
                <w:color w:val="000000"/>
                <w:sz w:val="24"/>
                <w:szCs w:val="24"/>
              </w:rPr>
              <w:t>,</w:t>
            </w:r>
            <w:r>
              <w:rPr>
                <w:color w:val="000000"/>
                <w:sz w:val="24"/>
                <w:szCs w:val="24"/>
              </w:rPr>
              <w:t xml:space="preserve"> an NHS Body or other employer which participates automatically in the NHSPS; or</w:t>
            </w:r>
          </w:p>
        </w:tc>
      </w:tr>
      <w:tr w:rsidR="00087F37">
        <w:tc>
          <w:tcPr>
            <w:tcW w:w="3397"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spacing w:before="120" w:after="120"/>
              <w:ind w:left="720"/>
              <w:rPr>
                <w:b/>
                <w:color w:val="000000"/>
                <w:sz w:val="24"/>
                <w:szCs w:val="24"/>
              </w:rPr>
            </w:pPr>
          </w:p>
        </w:tc>
        <w:tc>
          <w:tcPr>
            <w:tcW w:w="5629" w:type="dxa"/>
            <w:shd w:val="clear" w:color="auto" w:fill="auto"/>
            <w:tcMar>
              <w:top w:w="0" w:type="dxa"/>
              <w:left w:w="108" w:type="dxa"/>
              <w:bottom w:w="0" w:type="dxa"/>
              <w:right w:w="108" w:type="dxa"/>
            </w:tcMar>
          </w:tcPr>
          <w:p w:rsidR="00087F37" w:rsidRDefault="00243D1A">
            <w:pPr>
              <w:widowControl w:val="0"/>
              <w:numPr>
                <w:ilvl w:val="0"/>
                <w:numId w:val="8"/>
              </w:numPr>
              <w:pBdr>
                <w:top w:val="nil"/>
                <w:left w:val="nil"/>
                <w:bottom w:val="nil"/>
                <w:right w:val="nil"/>
                <w:between w:val="nil"/>
              </w:pBdr>
              <w:tabs>
                <w:tab w:val="left" w:pos="1390"/>
              </w:tabs>
              <w:spacing w:before="120" w:after="120"/>
              <w:ind w:left="695" w:hanging="646"/>
              <w:jc w:val="both"/>
            </w:pPr>
            <w:r>
              <w:rPr>
                <w:color w:val="000000"/>
                <w:sz w:val="24"/>
                <w:szCs w:val="24"/>
              </w:rPr>
              <w:t>their employment with a Former Agency who provides access to the NHSPS pursuant to a Direction Letter/Determination  or to a Broadly Comparable pension scheme in respect of their employment with that Former Agency (on the basis that they are entitled to pr</w:t>
            </w:r>
            <w:r>
              <w:rPr>
                <w:color w:val="000000"/>
                <w:sz w:val="24"/>
                <w:szCs w:val="24"/>
              </w:rPr>
              <w:t>otection under New Fair Deal  (or previous guidance), having been formerly in employment with the Client, an NHS Body or other employer who participated automatically in the NHSPS in connection with the Services, prior to being employed by the Former Agenc</w:t>
            </w:r>
            <w:r>
              <w:rPr>
                <w:color w:val="000000"/>
                <w:sz w:val="24"/>
                <w:szCs w:val="24"/>
              </w:rPr>
              <w:t>y),</w:t>
            </w:r>
          </w:p>
        </w:tc>
      </w:tr>
      <w:tr w:rsidR="00087F37">
        <w:tc>
          <w:tcPr>
            <w:tcW w:w="3397"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spacing w:before="120" w:after="120"/>
              <w:ind w:left="720"/>
              <w:rPr>
                <w:b/>
                <w:color w:val="000000"/>
                <w:sz w:val="24"/>
                <w:szCs w:val="24"/>
              </w:rPr>
            </w:pPr>
          </w:p>
        </w:tc>
        <w:tc>
          <w:tcPr>
            <w:tcW w:w="562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235"/>
              </w:tabs>
              <w:spacing w:before="120" w:after="120"/>
              <w:rPr>
                <w:color w:val="000000"/>
              </w:rPr>
            </w:pPr>
            <w:r>
              <w:rPr>
                <w:color w:val="000000"/>
                <w:sz w:val="24"/>
                <w:szCs w:val="24"/>
              </w:rPr>
              <w:t>and, in each case, being continuously engaged for more than fifty per cent (50%) of their employed time in the delivery of services (the same as or similar to the Services).</w:t>
            </w:r>
          </w:p>
        </w:tc>
      </w:tr>
      <w:tr w:rsidR="00087F37">
        <w:tc>
          <w:tcPr>
            <w:tcW w:w="3397"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spacing w:before="120" w:after="120"/>
              <w:ind w:left="720"/>
              <w:rPr>
                <w:b/>
                <w:color w:val="000000"/>
                <w:sz w:val="24"/>
                <w:szCs w:val="24"/>
              </w:rPr>
            </w:pPr>
          </w:p>
        </w:tc>
        <w:tc>
          <w:tcPr>
            <w:tcW w:w="562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235"/>
              </w:tabs>
              <w:spacing w:before="120" w:after="120"/>
              <w:rPr>
                <w:color w:val="000000"/>
              </w:rPr>
            </w:pPr>
            <w:r>
              <w:rPr>
                <w:color w:val="000000"/>
                <w:sz w:val="24"/>
                <w:szCs w:val="24"/>
              </w:rPr>
              <w:t>For the avoidance of doubt, an individual who is in or entitled to become a member of the NHSPS as a result of being engaged in the Services and being covered by an "open" Direction Letter/ Determination or other NHSPS "access" facility but who has never b</w:t>
            </w:r>
            <w:r>
              <w:rPr>
                <w:color w:val="000000"/>
                <w:sz w:val="24"/>
                <w:szCs w:val="24"/>
              </w:rPr>
              <w:t xml:space="preserve">een employed directly by the Client, an NHS Body (or other </w:t>
            </w:r>
            <w:r>
              <w:rPr>
                <w:color w:val="000000"/>
                <w:sz w:val="24"/>
                <w:szCs w:val="24"/>
              </w:rPr>
              <w:lastRenderedPageBreak/>
              <w:t xml:space="preserve">body which participates automatically in the NHSPS) is not an NHSPS Fair Deal Employee;  </w:t>
            </w:r>
          </w:p>
        </w:tc>
      </w:tr>
      <w:tr w:rsidR="00087F37">
        <w:tc>
          <w:tcPr>
            <w:tcW w:w="339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993"/>
              <w:rPr>
                <w:color w:val="000000"/>
              </w:rPr>
            </w:pPr>
            <w:r>
              <w:rPr>
                <w:b/>
                <w:color w:val="000000"/>
                <w:sz w:val="24"/>
                <w:szCs w:val="24"/>
              </w:rPr>
              <w:lastRenderedPageBreak/>
              <w:t>"NHS Body"</w:t>
            </w:r>
          </w:p>
        </w:tc>
        <w:tc>
          <w:tcPr>
            <w:tcW w:w="562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235"/>
              </w:tabs>
              <w:spacing w:before="120" w:after="120"/>
              <w:rPr>
                <w:color w:val="000000"/>
              </w:rPr>
            </w:pPr>
            <w:r>
              <w:rPr>
                <w:color w:val="000000"/>
                <w:sz w:val="24"/>
                <w:szCs w:val="24"/>
              </w:rPr>
              <w:t>has the meaning given to it in section 275 of the National Health Service Act 2006 as amended by section 138(2)(c) of Schedule 4 to the Health and Social Care Act 2012;</w:t>
            </w:r>
          </w:p>
        </w:tc>
      </w:tr>
      <w:tr w:rsidR="00087F37">
        <w:tc>
          <w:tcPr>
            <w:tcW w:w="339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993"/>
              <w:rPr>
                <w:color w:val="000000"/>
              </w:rPr>
            </w:pPr>
            <w:r>
              <w:rPr>
                <w:b/>
                <w:color w:val="000000"/>
                <w:sz w:val="24"/>
                <w:szCs w:val="24"/>
              </w:rPr>
              <w:t>"NHS Pensions"</w:t>
            </w:r>
          </w:p>
        </w:tc>
        <w:tc>
          <w:tcPr>
            <w:tcW w:w="562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235"/>
              </w:tabs>
              <w:spacing w:before="120" w:after="120"/>
              <w:rPr>
                <w:color w:val="000000"/>
              </w:rPr>
            </w:pPr>
            <w:r>
              <w:rPr>
                <w:color w:val="000000"/>
                <w:sz w:val="24"/>
                <w:szCs w:val="24"/>
              </w:rPr>
              <w:t>NHS Pensions as the administrators of the NHSPS or such other body as m</w:t>
            </w:r>
            <w:r>
              <w:rPr>
                <w:color w:val="000000"/>
                <w:sz w:val="24"/>
                <w:szCs w:val="24"/>
              </w:rPr>
              <w:t>ay from time to time be responsible for relevant administrative functions of the NHSPS;</w:t>
            </w:r>
          </w:p>
        </w:tc>
      </w:tr>
      <w:tr w:rsidR="00087F37">
        <w:tc>
          <w:tcPr>
            <w:tcW w:w="339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993"/>
              <w:rPr>
                <w:color w:val="000000"/>
              </w:rPr>
            </w:pPr>
            <w:r>
              <w:rPr>
                <w:b/>
                <w:color w:val="000000"/>
                <w:sz w:val="24"/>
                <w:szCs w:val="24"/>
              </w:rPr>
              <w:t>"NHSPS"</w:t>
            </w:r>
          </w:p>
        </w:tc>
        <w:tc>
          <w:tcPr>
            <w:tcW w:w="562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235"/>
              </w:tabs>
              <w:spacing w:before="120" w:after="120"/>
              <w:rPr>
                <w:color w:val="000000"/>
              </w:rPr>
            </w:pPr>
            <w:r>
              <w:rPr>
                <w:color w:val="000000"/>
                <w:sz w:val="24"/>
                <w:szCs w:val="24"/>
              </w:rPr>
              <w:t xml:space="preserve">the National Health Service Pension Scheme for England and Wales, established pursuant to the Superannuation Act 1972 and the Public Service Pensions Act 2013 </w:t>
            </w:r>
            <w:r>
              <w:rPr>
                <w:color w:val="000000"/>
                <w:sz w:val="24"/>
                <w:szCs w:val="24"/>
              </w:rPr>
              <w:t>governed by subsequent regulations under those Acts including the NHS Pension Scheme Regulations;</w:t>
            </w:r>
          </w:p>
        </w:tc>
      </w:tr>
      <w:tr w:rsidR="00087F37">
        <w:tc>
          <w:tcPr>
            <w:tcW w:w="3397"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spacing w:before="120" w:after="120"/>
              <w:ind w:left="993"/>
              <w:rPr>
                <w:b/>
                <w:color w:val="000000"/>
                <w:sz w:val="24"/>
                <w:szCs w:val="24"/>
              </w:rPr>
            </w:pPr>
          </w:p>
        </w:tc>
        <w:tc>
          <w:tcPr>
            <w:tcW w:w="5629"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tabs>
                <w:tab w:val="left" w:pos="235"/>
              </w:tabs>
              <w:spacing w:before="120" w:after="120"/>
              <w:rPr>
                <w:color w:val="000000"/>
                <w:sz w:val="24"/>
                <w:szCs w:val="24"/>
              </w:rPr>
            </w:pPr>
          </w:p>
        </w:tc>
      </w:tr>
      <w:tr w:rsidR="00087F37">
        <w:tc>
          <w:tcPr>
            <w:tcW w:w="339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993"/>
              <w:rPr>
                <w:color w:val="000000"/>
              </w:rPr>
            </w:pPr>
            <w:r>
              <w:rPr>
                <w:b/>
                <w:color w:val="000000"/>
                <w:sz w:val="24"/>
                <w:szCs w:val="24"/>
              </w:rPr>
              <w:t>"NHS Pension Scheme Regulations"</w:t>
            </w:r>
          </w:p>
        </w:tc>
        <w:tc>
          <w:tcPr>
            <w:tcW w:w="562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235"/>
              </w:tabs>
              <w:spacing w:before="120" w:after="120"/>
              <w:rPr>
                <w:color w:val="000000"/>
              </w:rPr>
            </w:pPr>
            <w:r>
              <w:rPr>
                <w:color w:val="000000"/>
                <w:sz w:val="24"/>
                <w:szCs w:val="24"/>
              </w:rPr>
              <w:t>as appropriate, any or all of the National Health Service Pension Scheme Regulations 1995 (SI 1995/300), the National Health Service Pension Scheme Regulations 2008 (SI 2008/653), the National Health Service Pension Scheme Regulations 2015 (2015/94) and an</w:t>
            </w:r>
            <w:r>
              <w:rPr>
                <w:color w:val="000000"/>
                <w:sz w:val="24"/>
                <w:szCs w:val="24"/>
              </w:rPr>
              <w:t>y subsequent regulations made in respect of the NHSPS, each as amended from time to time;</w:t>
            </w:r>
          </w:p>
        </w:tc>
      </w:tr>
      <w:tr w:rsidR="00087F37">
        <w:tc>
          <w:tcPr>
            <w:tcW w:w="339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993"/>
              <w:rPr>
                <w:color w:val="000000"/>
              </w:rPr>
            </w:pPr>
            <w:r>
              <w:rPr>
                <w:b/>
                <w:color w:val="000000"/>
                <w:sz w:val="24"/>
                <w:szCs w:val="24"/>
              </w:rPr>
              <w:t>"NHS Premature Retirement Rights"</w:t>
            </w:r>
          </w:p>
        </w:tc>
        <w:tc>
          <w:tcPr>
            <w:tcW w:w="562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235"/>
              </w:tabs>
              <w:spacing w:before="120" w:after="120"/>
              <w:rPr>
                <w:color w:val="000000"/>
              </w:rPr>
            </w:pPr>
            <w:r>
              <w:rPr>
                <w:color w:val="000000"/>
                <w:sz w:val="24"/>
                <w:szCs w:val="24"/>
              </w:rPr>
              <w:t xml:space="preserve">rights to which any NHS Fair Deal Employee (had they remained in the employment of the Client, an NHS Body or other employer which </w:t>
            </w:r>
            <w:r>
              <w:rPr>
                <w:color w:val="000000"/>
                <w:sz w:val="24"/>
                <w:szCs w:val="24"/>
              </w:rPr>
              <w:t>participates automatically in the NHSPS) would have been or is entitled under the NHS Pension Scheme Regulations, the NHS Compensation for Premature Retirement Regulations 2002 (SI 2002/1311), the NHS (Injury Benefits) Regulations 1995 (SI 1995/866) and se</w:t>
            </w:r>
            <w:r>
              <w:rPr>
                <w:color w:val="000000"/>
                <w:sz w:val="24"/>
                <w:szCs w:val="24"/>
              </w:rPr>
              <w:t>ction 45 of the General Whitley Council conditions of service, or any other legislative or contractual provision which replaces, amends, extends or consolidates the same from time to time;</w:t>
            </w:r>
          </w:p>
        </w:tc>
      </w:tr>
      <w:tr w:rsidR="00087F37">
        <w:tc>
          <w:tcPr>
            <w:tcW w:w="339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before="120" w:after="120"/>
              <w:ind w:left="993"/>
              <w:rPr>
                <w:color w:val="000000"/>
              </w:rPr>
            </w:pPr>
            <w:r>
              <w:rPr>
                <w:b/>
                <w:color w:val="000000"/>
                <w:sz w:val="24"/>
                <w:szCs w:val="24"/>
              </w:rPr>
              <w:t>"Pension Benefits"</w:t>
            </w:r>
          </w:p>
        </w:tc>
        <w:tc>
          <w:tcPr>
            <w:tcW w:w="562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235"/>
              </w:tabs>
              <w:spacing w:before="120" w:after="120"/>
              <w:rPr>
                <w:color w:val="000000"/>
              </w:rPr>
            </w:pPr>
            <w:r>
              <w:rPr>
                <w:color w:val="000000"/>
                <w:sz w:val="24"/>
                <w:szCs w:val="24"/>
              </w:rPr>
              <w:t xml:space="preserve">any benefits payable in respect of an individual (including but not limited to pensions related allowances and lump sums) relating to old age, </w:t>
            </w:r>
            <w:r>
              <w:rPr>
                <w:color w:val="000000"/>
                <w:sz w:val="24"/>
                <w:szCs w:val="24"/>
              </w:rPr>
              <w:lastRenderedPageBreak/>
              <w:t>invalidity or survivor’s benefits provided under an occupational pension scheme.</w:t>
            </w:r>
          </w:p>
        </w:tc>
      </w:tr>
      <w:tr w:rsidR="00087F37">
        <w:tc>
          <w:tcPr>
            <w:tcW w:w="3397"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spacing w:before="120" w:after="120"/>
              <w:ind w:left="993"/>
              <w:rPr>
                <w:b/>
                <w:color w:val="000000"/>
                <w:sz w:val="24"/>
                <w:szCs w:val="24"/>
              </w:rPr>
            </w:pPr>
          </w:p>
        </w:tc>
        <w:tc>
          <w:tcPr>
            <w:tcW w:w="5629"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tabs>
                <w:tab w:val="left" w:pos="235"/>
              </w:tabs>
              <w:spacing w:before="120" w:after="120"/>
              <w:rPr>
                <w:color w:val="000000"/>
                <w:sz w:val="24"/>
                <w:szCs w:val="24"/>
              </w:rPr>
            </w:pPr>
          </w:p>
        </w:tc>
      </w:tr>
    </w:tbl>
    <w:p w:rsidR="00087F37" w:rsidRDefault="00243D1A">
      <w:pPr>
        <w:keepNext/>
        <w:numPr>
          <w:ilvl w:val="0"/>
          <w:numId w:val="69"/>
        </w:numPr>
        <w:pBdr>
          <w:top w:val="nil"/>
          <w:left w:val="nil"/>
          <w:bottom w:val="nil"/>
          <w:right w:val="nil"/>
          <w:between w:val="nil"/>
        </w:pBdr>
        <w:spacing w:before="120" w:after="240"/>
        <w:jc w:val="both"/>
      </w:pPr>
      <w:bookmarkStart w:id="57" w:name="_heading=h.1rvwp1q" w:colFirst="0" w:colLast="0"/>
      <w:bookmarkEnd w:id="57"/>
      <w:r>
        <w:rPr>
          <w:b/>
          <w:color w:val="000000"/>
          <w:sz w:val="24"/>
          <w:szCs w:val="24"/>
        </w:rPr>
        <w:t>Membership of the NHS Pension Scheme</w:t>
      </w:r>
    </w:p>
    <w:p w:rsidR="00087F37" w:rsidRDefault="00243D1A">
      <w:pPr>
        <w:numPr>
          <w:ilvl w:val="1"/>
          <w:numId w:val="69"/>
        </w:numPr>
        <w:pBdr>
          <w:top w:val="nil"/>
          <w:left w:val="nil"/>
          <w:bottom w:val="nil"/>
          <w:right w:val="nil"/>
          <w:between w:val="nil"/>
        </w:pBdr>
        <w:tabs>
          <w:tab w:val="left" w:pos="-6207"/>
        </w:tabs>
        <w:spacing w:before="120" w:after="120"/>
        <w:jc w:val="both"/>
      </w:pPr>
      <w:bookmarkStart w:id="58" w:name="_heading=h.4bvk7pj" w:colFirst="0" w:colLast="0"/>
      <w:bookmarkEnd w:id="58"/>
      <w:r>
        <w:rPr>
          <w:color w:val="000000"/>
          <w:sz w:val="24"/>
          <w:szCs w:val="24"/>
        </w:rPr>
        <w:t>In accordance with New Fair Deal, the Agency and/or any of its Subcontractors to which the employment of any NHSPS Fair Deal Employee compulsorily transfers as a result of either the award of this Contract or a Relevant Transfer, if not an NHS Body or othe</w:t>
      </w:r>
      <w:r>
        <w:rPr>
          <w:color w:val="000000"/>
          <w:sz w:val="24"/>
          <w:szCs w:val="24"/>
        </w:rPr>
        <w:t>r employer which participates automatically in the NHSPS, shall each secure a Direction Letter/Determination to enable the NHSPS Fair Deal Employees to retain either continuous active membership of or eligibility for the NHSPS for so long as they remain em</w:t>
      </w:r>
      <w:r>
        <w:rPr>
          <w:color w:val="000000"/>
          <w:sz w:val="24"/>
          <w:szCs w:val="24"/>
        </w:rPr>
        <w:t>ployed in connection with the delivery of the Services under the relevant Contract.</w:t>
      </w:r>
    </w:p>
    <w:p w:rsidR="00087F37" w:rsidRDefault="00243D1A">
      <w:pPr>
        <w:numPr>
          <w:ilvl w:val="1"/>
          <w:numId w:val="69"/>
        </w:numPr>
        <w:pBdr>
          <w:top w:val="nil"/>
          <w:left w:val="nil"/>
          <w:bottom w:val="nil"/>
          <w:right w:val="nil"/>
          <w:between w:val="nil"/>
        </w:pBdr>
        <w:tabs>
          <w:tab w:val="left" w:pos="-6207"/>
        </w:tabs>
        <w:spacing w:before="120" w:after="120"/>
        <w:jc w:val="both"/>
      </w:pPr>
      <w:r>
        <w:rPr>
          <w:color w:val="000000"/>
          <w:sz w:val="24"/>
          <w:szCs w:val="24"/>
        </w:rPr>
        <w:t>Where it is not possible for the Agency and/or any of its Subcontractors to secure a Direction Letter/Determination on or before the Relevant Transfer Date, the Agency must</w:t>
      </w:r>
      <w:r>
        <w:rPr>
          <w:color w:val="000000"/>
          <w:sz w:val="24"/>
          <w:szCs w:val="24"/>
        </w:rPr>
        <w:t xml:space="preserve"> secure a Direction Letter/Determination as soon as possible after the Relevant Transfer Date, and in the period between the Relevant Transfer Date and the date the Direction Letter/Determination is secure, the Agency must ensure that:</w:t>
      </w:r>
    </w:p>
    <w:p w:rsidR="00087F37" w:rsidRDefault="00243D1A">
      <w:pPr>
        <w:pStyle w:val="Heading4"/>
        <w:keepNext w:val="0"/>
        <w:widowControl/>
        <w:numPr>
          <w:ilvl w:val="3"/>
          <w:numId w:val="10"/>
        </w:numPr>
        <w:spacing w:before="0" w:after="240"/>
        <w:jc w:val="both"/>
      </w:pPr>
      <w:r>
        <w:t>all employer's and N</w:t>
      </w:r>
      <w:r>
        <w:t>HSPS Fair Deal Employees' contributions intended to go to the NHSPS are kept in a separate bank account; and</w:t>
      </w:r>
    </w:p>
    <w:p w:rsidR="00087F37" w:rsidRDefault="00243D1A">
      <w:pPr>
        <w:pStyle w:val="Heading4"/>
        <w:keepNext w:val="0"/>
        <w:widowControl/>
        <w:numPr>
          <w:ilvl w:val="3"/>
          <w:numId w:val="10"/>
        </w:numPr>
        <w:spacing w:before="0" w:after="240"/>
        <w:jc w:val="both"/>
      </w:pPr>
      <w:r>
        <w:t>the Pension Benefits and Premature Retirement Rights of NHSPS Fair Deal Employees are not adversely affected.</w:t>
      </w:r>
    </w:p>
    <w:p w:rsidR="00087F37" w:rsidRDefault="00243D1A">
      <w:pPr>
        <w:numPr>
          <w:ilvl w:val="1"/>
          <w:numId w:val="69"/>
        </w:numPr>
        <w:pBdr>
          <w:top w:val="nil"/>
          <w:left w:val="nil"/>
          <w:bottom w:val="nil"/>
          <w:right w:val="nil"/>
          <w:between w:val="nil"/>
        </w:pBdr>
        <w:tabs>
          <w:tab w:val="left" w:pos="-6207"/>
        </w:tabs>
        <w:spacing w:before="120" w:after="120"/>
        <w:jc w:val="both"/>
      </w:pPr>
      <w:bookmarkStart w:id="59" w:name="_heading=h.2r0uhxc" w:colFirst="0" w:colLast="0"/>
      <w:bookmarkEnd w:id="59"/>
      <w:r>
        <w:rPr>
          <w:color w:val="000000"/>
          <w:sz w:val="24"/>
          <w:szCs w:val="24"/>
        </w:rPr>
        <w:t>The Agency must supply to the Client</w:t>
      </w:r>
      <w:r>
        <w:rPr>
          <w:i/>
          <w:color w:val="000000"/>
          <w:sz w:val="24"/>
          <w:szCs w:val="24"/>
        </w:rPr>
        <w:t xml:space="preserve"> </w:t>
      </w:r>
      <w:r>
        <w:rPr>
          <w:color w:val="000000"/>
          <w:sz w:val="24"/>
          <w:szCs w:val="24"/>
        </w:rPr>
        <w:t>a complete copy of each Direction Letter/ Determination within 5 Working Days of receipt of the Direction Letter/Determination.</w:t>
      </w:r>
    </w:p>
    <w:p w:rsidR="00087F37" w:rsidRDefault="00243D1A">
      <w:pPr>
        <w:numPr>
          <w:ilvl w:val="1"/>
          <w:numId w:val="69"/>
        </w:numPr>
        <w:pBdr>
          <w:top w:val="nil"/>
          <w:left w:val="nil"/>
          <w:bottom w:val="nil"/>
          <w:right w:val="nil"/>
          <w:between w:val="nil"/>
        </w:pBdr>
        <w:tabs>
          <w:tab w:val="left" w:pos="-6207"/>
        </w:tabs>
        <w:spacing w:before="120" w:after="120"/>
        <w:jc w:val="both"/>
      </w:pPr>
      <w:bookmarkStart w:id="60" w:name="_heading=h.1664s55" w:colFirst="0" w:colLast="0"/>
      <w:bookmarkEnd w:id="60"/>
      <w:r>
        <w:rPr>
          <w:color w:val="000000"/>
          <w:sz w:val="24"/>
          <w:szCs w:val="24"/>
        </w:rPr>
        <w:t>The Agency must ensure (and procure that each of its Sub-Contracts (if any) ensures) that all of its NHSPS Fair Deal Employees h</w:t>
      </w:r>
      <w:r>
        <w:rPr>
          <w:color w:val="000000"/>
          <w:sz w:val="24"/>
          <w:szCs w:val="24"/>
        </w:rPr>
        <w:t>ave a contractual right to continuous active membership of or eligibility for the NHSPS for so long as they have a right to membership or eligibility of that scheme under the terms of the Direction Letter/Determination.</w:t>
      </w:r>
    </w:p>
    <w:p w:rsidR="00087F37" w:rsidRDefault="00243D1A">
      <w:pPr>
        <w:numPr>
          <w:ilvl w:val="1"/>
          <w:numId w:val="69"/>
        </w:numPr>
        <w:pBdr>
          <w:top w:val="nil"/>
          <w:left w:val="nil"/>
          <w:bottom w:val="nil"/>
          <w:right w:val="nil"/>
          <w:between w:val="nil"/>
        </w:pBdr>
        <w:tabs>
          <w:tab w:val="left" w:pos="-6207"/>
        </w:tabs>
        <w:spacing w:before="120" w:after="120"/>
        <w:jc w:val="both"/>
      </w:pPr>
      <w:bookmarkStart w:id="61" w:name="_heading=h.3q5sasy" w:colFirst="0" w:colLast="0"/>
      <w:bookmarkEnd w:id="61"/>
      <w:r>
        <w:rPr>
          <w:color w:val="000000"/>
          <w:sz w:val="24"/>
          <w:szCs w:val="24"/>
        </w:rPr>
        <w:t>The Agency will (and will procure th</w:t>
      </w:r>
      <w:r>
        <w:rPr>
          <w:color w:val="000000"/>
          <w:sz w:val="24"/>
          <w:szCs w:val="24"/>
        </w:rPr>
        <w:t>at its Subcontractors (if any) will) comply with the terms of the Direction Letter/Determination, the NHS Pension Scheme Regulations (including any terms which change as a result of changes in Law) and any relevant policy issued by the Department of Health</w:t>
      </w:r>
      <w:r>
        <w:rPr>
          <w:color w:val="000000"/>
          <w:sz w:val="24"/>
          <w:szCs w:val="24"/>
        </w:rPr>
        <w:t xml:space="preserve"> and Social Care in respect of the NHSPS Fair Deal Employees for so long as it remains bound by the terms of any such Direction Letter/Determination.</w:t>
      </w:r>
    </w:p>
    <w:p w:rsidR="00087F37" w:rsidRDefault="00243D1A">
      <w:pPr>
        <w:numPr>
          <w:ilvl w:val="1"/>
          <w:numId w:val="69"/>
        </w:numPr>
        <w:pBdr>
          <w:top w:val="nil"/>
          <w:left w:val="nil"/>
          <w:bottom w:val="nil"/>
          <w:right w:val="nil"/>
          <w:between w:val="nil"/>
        </w:pBdr>
        <w:tabs>
          <w:tab w:val="left" w:pos="-6207"/>
        </w:tabs>
        <w:spacing w:before="120" w:after="120"/>
        <w:jc w:val="both"/>
      </w:pPr>
      <w:bookmarkStart w:id="62" w:name="_heading=h.25b2l0r" w:colFirst="0" w:colLast="0"/>
      <w:bookmarkEnd w:id="62"/>
      <w:r>
        <w:rPr>
          <w:color w:val="000000"/>
          <w:sz w:val="24"/>
          <w:szCs w:val="24"/>
        </w:rPr>
        <w:t>Where any employee omitted from the Direction Letter/Determination supplied in accordance with Paragraph 2</w:t>
      </w:r>
      <w:r>
        <w:rPr>
          <w:color w:val="000000"/>
          <w:sz w:val="24"/>
          <w:szCs w:val="24"/>
        </w:rPr>
        <w:t xml:space="preserve"> of this Annex are subsequently found to be an NHSPS Fair Deal Employee, the Agency will (and will procure that its Subcontractors (if any) </w:t>
      </w:r>
      <w:r>
        <w:rPr>
          <w:color w:val="000000"/>
          <w:sz w:val="24"/>
          <w:szCs w:val="24"/>
        </w:rPr>
        <w:lastRenderedPageBreak/>
        <w:t>will) treat that person as if they had been an NHSPS Fair Deal Employee from the Relevant Transfer Date so that thei</w:t>
      </w:r>
      <w:r>
        <w:rPr>
          <w:color w:val="000000"/>
          <w:sz w:val="24"/>
          <w:szCs w:val="24"/>
        </w:rPr>
        <w:t>r Pension Benefits and NHS Premature Retirement Rights are not adversely affected.</w:t>
      </w:r>
    </w:p>
    <w:p w:rsidR="00087F37" w:rsidRDefault="00243D1A">
      <w:pPr>
        <w:numPr>
          <w:ilvl w:val="1"/>
          <w:numId w:val="69"/>
        </w:numPr>
        <w:pBdr>
          <w:top w:val="nil"/>
          <w:left w:val="nil"/>
          <w:bottom w:val="nil"/>
          <w:right w:val="nil"/>
          <w:between w:val="nil"/>
        </w:pBdr>
        <w:tabs>
          <w:tab w:val="left" w:pos="-6207"/>
        </w:tabs>
        <w:spacing w:before="120" w:after="120"/>
        <w:jc w:val="both"/>
      </w:pPr>
      <w:bookmarkStart w:id="63" w:name="_heading=h.kgcv8k" w:colFirst="0" w:colLast="0"/>
      <w:bookmarkEnd w:id="63"/>
      <w:r>
        <w:rPr>
          <w:color w:val="000000"/>
          <w:sz w:val="24"/>
          <w:szCs w:val="24"/>
        </w:rPr>
        <w:t>The Agency will (and will procure that its Subcontractors (if any) will) Subcontractor provide any guarantee, bond or indemnity required by NHS Pensions in relation to a Dir</w:t>
      </w:r>
      <w:r>
        <w:rPr>
          <w:color w:val="000000"/>
          <w:sz w:val="24"/>
          <w:szCs w:val="24"/>
        </w:rPr>
        <w:t>ection Letter/Determination.</w:t>
      </w:r>
    </w:p>
    <w:p w:rsidR="00087F37" w:rsidRDefault="00243D1A">
      <w:pPr>
        <w:keepNext/>
        <w:numPr>
          <w:ilvl w:val="0"/>
          <w:numId w:val="69"/>
        </w:numPr>
        <w:pBdr>
          <w:top w:val="nil"/>
          <w:left w:val="nil"/>
          <w:bottom w:val="nil"/>
          <w:right w:val="nil"/>
          <w:between w:val="nil"/>
        </w:pBdr>
        <w:spacing w:before="120" w:after="240"/>
        <w:jc w:val="both"/>
      </w:pPr>
      <w:r>
        <w:rPr>
          <w:b/>
          <w:color w:val="000000"/>
          <w:sz w:val="24"/>
          <w:szCs w:val="24"/>
        </w:rPr>
        <w:t>Continuation of early retirement rights after transfer</w:t>
      </w:r>
    </w:p>
    <w:p w:rsidR="00087F37" w:rsidRDefault="00243D1A">
      <w:pPr>
        <w:numPr>
          <w:ilvl w:val="1"/>
          <w:numId w:val="69"/>
        </w:numPr>
        <w:pBdr>
          <w:top w:val="nil"/>
          <w:left w:val="nil"/>
          <w:bottom w:val="nil"/>
          <w:right w:val="nil"/>
          <w:between w:val="nil"/>
        </w:pBdr>
        <w:tabs>
          <w:tab w:val="left" w:pos="-6207"/>
        </w:tabs>
        <w:spacing w:before="120" w:after="120"/>
        <w:jc w:val="both"/>
      </w:pPr>
      <w:bookmarkStart w:id="64" w:name="_heading=h.34g0dwd" w:colFirst="0" w:colLast="0"/>
      <w:bookmarkEnd w:id="64"/>
      <w:r>
        <w:rPr>
          <w:color w:val="000000"/>
          <w:sz w:val="24"/>
          <w:szCs w:val="24"/>
        </w:rPr>
        <w:t>From the Relevant Transfer Date until the Service Transfer Date, the Agency must provide (and/or must ensure that its Subcontractors (if any) provide) NHS Premature Retirem</w:t>
      </w:r>
      <w:r>
        <w:rPr>
          <w:color w:val="000000"/>
          <w:sz w:val="24"/>
          <w:szCs w:val="24"/>
        </w:rPr>
        <w:t>ent Rights in respect of the NHSPS Fair Deal Employees that are identical to the benefits they would have received had they remained employees of the Client, an NHS Body or other employer which participates automatically in the NHSPS.</w:t>
      </w:r>
    </w:p>
    <w:p w:rsidR="00087F37" w:rsidRDefault="00243D1A">
      <w:pPr>
        <w:keepNext/>
        <w:numPr>
          <w:ilvl w:val="0"/>
          <w:numId w:val="69"/>
        </w:numPr>
        <w:pBdr>
          <w:top w:val="nil"/>
          <w:left w:val="nil"/>
          <w:bottom w:val="nil"/>
          <w:right w:val="nil"/>
          <w:between w:val="nil"/>
        </w:pBdr>
        <w:spacing w:before="120" w:after="240"/>
        <w:jc w:val="both"/>
      </w:pPr>
      <w:r>
        <w:rPr>
          <w:b/>
          <w:color w:val="000000"/>
          <w:sz w:val="24"/>
          <w:szCs w:val="24"/>
        </w:rPr>
        <w:t>NHS Broadly Comparabl</w:t>
      </w:r>
      <w:r>
        <w:rPr>
          <w:b/>
          <w:color w:val="000000"/>
          <w:sz w:val="24"/>
          <w:szCs w:val="24"/>
        </w:rPr>
        <w:t>e Employees</w:t>
      </w:r>
    </w:p>
    <w:p w:rsidR="00087F37" w:rsidRDefault="00243D1A">
      <w:pPr>
        <w:numPr>
          <w:ilvl w:val="1"/>
          <w:numId w:val="69"/>
        </w:numPr>
        <w:pBdr>
          <w:top w:val="nil"/>
          <w:left w:val="nil"/>
          <w:bottom w:val="nil"/>
          <w:right w:val="nil"/>
          <w:between w:val="nil"/>
        </w:pBdr>
        <w:tabs>
          <w:tab w:val="left" w:pos="-6207"/>
        </w:tabs>
        <w:spacing w:before="120" w:after="120"/>
        <w:jc w:val="both"/>
      </w:pPr>
      <w:r>
        <w:rPr>
          <w:color w:val="000000"/>
          <w:sz w:val="24"/>
          <w:szCs w:val="24"/>
        </w:rPr>
        <w:t xml:space="preserve">The Agency shall (and procure that its Subcontractors shall), with effect from the Relevant Transfer Date, offer the NHSPS Broadly Comparable Employees membership of a pension scheme which </w:t>
      </w:r>
      <w:proofErr w:type="gramStart"/>
      <w:r>
        <w:rPr>
          <w:color w:val="000000"/>
          <w:sz w:val="24"/>
          <w:szCs w:val="24"/>
        </w:rPr>
        <w:t>is  Broadly</w:t>
      </w:r>
      <w:proofErr w:type="gramEnd"/>
      <w:r>
        <w:rPr>
          <w:color w:val="000000"/>
          <w:sz w:val="24"/>
          <w:szCs w:val="24"/>
        </w:rPr>
        <w:t xml:space="preserve"> Comparable to NHSPS on the Relevant Transfe</w:t>
      </w:r>
      <w:r>
        <w:rPr>
          <w:color w:val="000000"/>
          <w:sz w:val="24"/>
          <w:szCs w:val="24"/>
        </w:rPr>
        <w:t xml:space="preserve">r Date in accordance with paragraph 10 of Part D. For the avoidance of doubt, this requirement is separate from any requirement to offer a Broadly Comparable pension scheme in accordance with paragraph 5.2 below.  </w:t>
      </w:r>
    </w:p>
    <w:p w:rsidR="00087F37" w:rsidRDefault="00087F37">
      <w:pPr>
        <w:pBdr>
          <w:top w:val="nil"/>
          <w:left w:val="nil"/>
          <w:bottom w:val="nil"/>
          <w:right w:val="nil"/>
          <w:between w:val="nil"/>
        </w:pBdr>
        <w:spacing w:after="160"/>
        <w:ind w:left="357"/>
        <w:rPr>
          <w:color w:val="000000"/>
          <w:sz w:val="24"/>
          <w:szCs w:val="24"/>
        </w:rPr>
      </w:pPr>
    </w:p>
    <w:p w:rsidR="00087F37" w:rsidRDefault="00243D1A">
      <w:pPr>
        <w:keepNext/>
        <w:numPr>
          <w:ilvl w:val="0"/>
          <w:numId w:val="69"/>
        </w:numPr>
        <w:pBdr>
          <w:top w:val="nil"/>
          <w:left w:val="nil"/>
          <w:bottom w:val="nil"/>
          <w:right w:val="nil"/>
          <w:between w:val="nil"/>
        </w:pBdr>
        <w:spacing w:before="120" w:after="240"/>
        <w:jc w:val="both"/>
      </w:pPr>
      <w:bookmarkStart w:id="65" w:name="_heading=h.1jlao46" w:colFirst="0" w:colLast="0"/>
      <w:bookmarkEnd w:id="65"/>
      <w:r>
        <w:rPr>
          <w:b/>
          <w:smallCaps/>
          <w:color w:val="000000"/>
          <w:sz w:val="24"/>
          <w:szCs w:val="24"/>
        </w:rPr>
        <w:t>W</w:t>
      </w:r>
      <w:r>
        <w:rPr>
          <w:b/>
          <w:color w:val="000000"/>
          <w:sz w:val="24"/>
          <w:szCs w:val="24"/>
        </w:rPr>
        <w:t>hat the buyer can do if the Agency breaches its pension obligations</w:t>
      </w:r>
    </w:p>
    <w:p w:rsidR="00087F37" w:rsidRDefault="00243D1A">
      <w:pPr>
        <w:numPr>
          <w:ilvl w:val="1"/>
          <w:numId w:val="69"/>
        </w:numPr>
        <w:pBdr>
          <w:top w:val="nil"/>
          <w:left w:val="nil"/>
          <w:bottom w:val="nil"/>
          <w:right w:val="nil"/>
          <w:between w:val="nil"/>
        </w:pBdr>
        <w:tabs>
          <w:tab w:val="left" w:pos="-6207"/>
        </w:tabs>
        <w:spacing w:before="120" w:after="120"/>
        <w:jc w:val="both"/>
      </w:pPr>
      <w:bookmarkStart w:id="66" w:name="_heading=h.43ky6rz" w:colFirst="0" w:colLast="0"/>
      <w:bookmarkEnd w:id="66"/>
      <w:r>
        <w:rPr>
          <w:color w:val="000000"/>
          <w:sz w:val="24"/>
          <w:szCs w:val="24"/>
        </w:rPr>
        <w:t xml:space="preserve">The Agency agrees that the Client is entitled to </w:t>
      </w:r>
      <w:proofErr w:type="gramStart"/>
      <w:r>
        <w:rPr>
          <w:color w:val="000000"/>
          <w:sz w:val="24"/>
          <w:szCs w:val="24"/>
        </w:rPr>
        <w:t>make arrangements</w:t>
      </w:r>
      <w:proofErr w:type="gramEnd"/>
      <w:r>
        <w:rPr>
          <w:color w:val="000000"/>
          <w:sz w:val="24"/>
          <w:szCs w:val="24"/>
        </w:rPr>
        <w:t xml:space="preserve"> with NHS Pensions for the Client to be notified if the Agency (or its Subcontractor) breaches the terms of its Direction </w:t>
      </w:r>
      <w:r>
        <w:rPr>
          <w:color w:val="000000"/>
          <w:sz w:val="24"/>
          <w:szCs w:val="24"/>
        </w:rPr>
        <w:t>Letter/Determination. Notwithstanding the provisions of the foregoing, the Agency shall notify the Client in the event that it (or its Subcontractor) breaches the terms of its Direction Letter/Determination.</w:t>
      </w:r>
    </w:p>
    <w:p w:rsidR="00087F37" w:rsidRDefault="00243D1A">
      <w:pPr>
        <w:numPr>
          <w:ilvl w:val="1"/>
          <w:numId w:val="69"/>
        </w:numPr>
        <w:pBdr>
          <w:top w:val="nil"/>
          <w:left w:val="nil"/>
          <w:bottom w:val="nil"/>
          <w:right w:val="nil"/>
          <w:between w:val="nil"/>
        </w:pBdr>
        <w:tabs>
          <w:tab w:val="left" w:pos="-6207"/>
        </w:tabs>
        <w:spacing w:before="120" w:after="120"/>
        <w:jc w:val="both"/>
      </w:pPr>
      <w:bookmarkStart w:id="67" w:name="_heading=h.2iq8gzs" w:colFirst="0" w:colLast="0"/>
      <w:bookmarkEnd w:id="67"/>
      <w:r>
        <w:rPr>
          <w:color w:val="000000"/>
          <w:sz w:val="24"/>
          <w:szCs w:val="24"/>
        </w:rPr>
        <w:t>If the Agency (or its Subcontractors, if relevan</w:t>
      </w:r>
      <w:r>
        <w:rPr>
          <w:color w:val="000000"/>
          <w:sz w:val="24"/>
          <w:szCs w:val="24"/>
        </w:rPr>
        <w:t>t) ceases to participate in the NHSPS for whatever reason, the</w:t>
      </w:r>
      <w:r>
        <w:rPr>
          <w:i/>
          <w:color w:val="000000"/>
          <w:sz w:val="24"/>
          <w:szCs w:val="24"/>
        </w:rPr>
        <w:t xml:space="preserve"> </w:t>
      </w:r>
      <w:r>
        <w:rPr>
          <w:color w:val="000000"/>
          <w:sz w:val="24"/>
          <w:szCs w:val="24"/>
        </w:rPr>
        <w:t>Agency (or any such Subcontractor, as appropriate) shall offer to offer the NHSPS Eligible Employees membership of a pension scheme which is Broadly Comparable to the NHSPS on the date the NHSP</w:t>
      </w:r>
      <w:r>
        <w:rPr>
          <w:color w:val="000000"/>
          <w:sz w:val="24"/>
          <w:szCs w:val="24"/>
        </w:rPr>
        <w:t>S Eligible Employees ceased to participate in the NHSPS in accordance with the provisions of paragraph 11 of Part D. Subcontractor.</w:t>
      </w:r>
    </w:p>
    <w:p w:rsidR="00087F37" w:rsidRDefault="00243D1A">
      <w:pPr>
        <w:keepNext/>
        <w:numPr>
          <w:ilvl w:val="0"/>
          <w:numId w:val="69"/>
        </w:numPr>
        <w:pBdr>
          <w:top w:val="nil"/>
          <w:left w:val="nil"/>
          <w:bottom w:val="nil"/>
          <w:right w:val="nil"/>
          <w:between w:val="nil"/>
        </w:pBdr>
        <w:spacing w:before="120" w:after="240"/>
        <w:jc w:val="both"/>
      </w:pPr>
      <w:r>
        <w:rPr>
          <w:b/>
          <w:color w:val="000000"/>
          <w:sz w:val="24"/>
          <w:szCs w:val="24"/>
        </w:rPr>
        <w:t>Compensation when pension scheme access can’t be provided</w:t>
      </w:r>
    </w:p>
    <w:p w:rsidR="00087F37" w:rsidRDefault="00243D1A">
      <w:pPr>
        <w:keepNext/>
        <w:numPr>
          <w:ilvl w:val="1"/>
          <w:numId w:val="69"/>
        </w:numPr>
        <w:pBdr>
          <w:top w:val="nil"/>
          <w:left w:val="nil"/>
          <w:bottom w:val="nil"/>
          <w:right w:val="nil"/>
          <w:between w:val="nil"/>
        </w:pBdr>
        <w:tabs>
          <w:tab w:val="left" w:pos="-6207"/>
        </w:tabs>
        <w:spacing w:before="120" w:after="120"/>
        <w:jc w:val="both"/>
      </w:pPr>
      <w:bookmarkStart w:id="68" w:name="_heading=h.xvir7l" w:colFirst="0" w:colLast="0"/>
      <w:bookmarkEnd w:id="68"/>
      <w:r>
        <w:rPr>
          <w:color w:val="000000"/>
          <w:sz w:val="24"/>
          <w:szCs w:val="24"/>
        </w:rPr>
        <w:t>If the Agency (or its Subcontractor, if relevant) is unable to provide the NHSPS Fair Deal Employees with either membership of:</w:t>
      </w:r>
    </w:p>
    <w:p w:rsidR="00087F37" w:rsidRDefault="00243D1A">
      <w:pPr>
        <w:numPr>
          <w:ilvl w:val="2"/>
          <w:numId w:val="69"/>
        </w:numPr>
        <w:pBdr>
          <w:top w:val="nil"/>
          <w:left w:val="nil"/>
          <w:bottom w:val="nil"/>
          <w:right w:val="nil"/>
          <w:between w:val="nil"/>
        </w:pBdr>
        <w:spacing w:before="120" w:after="120"/>
        <w:jc w:val="both"/>
      </w:pPr>
      <w:bookmarkStart w:id="69" w:name="_heading=h.3hv69ve" w:colFirst="0" w:colLast="0"/>
      <w:bookmarkEnd w:id="69"/>
      <w:r>
        <w:rPr>
          <w:color w:val="000000"/>
          <w:sz w:val="24"/>
          <w:szCs w:val="24"/>
        </w:rPr>
        <w:t>the NHSPS (having used its best endeavours to secure a Direction Letter/Determination); or</w:t>
      </w:r>
    </w:p>
    <w:p w:rsidR="00087F37" w:rsidRDefault="00243D1A">
      <w:pPr>
        <w:numPr>
          <w:ilvl w:val="2"/>
          <w:numId w:val="69"/>
        </w:numPr>
        <w:pBdr>
          <w:top w:val="nil"/>
          <w:left w:val="nil"/>
          <w:bottom w:val="nil"/>
          <w:right w:val="nil"/>
          <w:between w:val="nil"/>
        </w:pBdr>
        <w:spacing w:before="120" w:after="120"/>
        <w:jc w:val="both"/>
      </w:pPr>
      <w:bookmarkStart w:id="70" w:name="_heading=h.1x0gk37" w:colFirst="0" w:colLast="0"/>
      <w:bookmarkEnd w:id="70"/>
      <w:r>
        <w:rPr>
          <w:color w:val="000000"/>
          <w:sz w:val="24"/>
          <w:szCs w:val="24"/>
        </w:rPr>
        <w:lastRenderedPageBreak/>
        <w:t>a Broadly Comparable pension scheme,</w:t>
      </w:r>
    </w:p>
    <w:p w:rsidR="00087F37" w:rsidRDefault="00243D1A">
      <w:pPr>
        <w:pBdr>
          <w:top w:val="nil"/>
          <w:left w:val="nil"/>
          <w:bottom w:val="nil"/>
          <w:right w:val="nil"/>
          <w:between w:val="nil"/>
        </w:pBdr>
        <w:tabs>
          <w:tab w:val="left" w:pos="1702"/>
        </w:tabs>
        <w:spacing w:before="120" w:after="120"/>
        <w:ind w:left="993"/>
        <w:rPr>
          <w:color w:val="000000"/>
        </w:rPr>
      </w:pPr>
      <w:r>
        <w:rPr>
          <w:color w:val="000000"/>
          <w:sz w:val="24"/>
          <w:szCs w:val="24"/>
        </w:rPr>
        <w:t>the Client</w:t>
      </w:r>
      <w:r>
        <w:rPr>
          <w:i/>
          <w:color w:val="000000"/>
          <w:sz w:val="24"/>
          <w:szCs w:val="24"/>
        </w:rPr>
        <w:t xml:space="preserve"> </w:t>
      </w:r>
      <w:r>
        <w:rPr>
          <w:color w:val="000000"/>
          <w:sz w:val="24"/>
          <w:szCs w:val="24"/>
        </w:rPr>
        <w:t>may in its sole discretion permit the Agency (or any of its Subcontractors) to compensate the NHSPS Fair Deal Employees in a manner that is Broadly Comparable or equivalent in cash terms, the Agency (or Subcontractor as relevant) having consulte</w:t>
      </w:r>
      <w:r>
        <w:rPr>
          <w:color w:val="000000"/>
          <w:sz w:val="24"/>
          <w:szCs w:val="24"/>
        </w:rPr>
        <w:t>d with a view to reaching agreement with any recognised trade union or, in the absence of such body, the NHSPS Fair Deal Employees.  The Agency must meet (or must procure that the relevant Subcontractor meets) the costs of the Client</w:t>
      </w:r>
      <w:r>
        <w:rPr>
          <w:i/>
          <w:color w:val="000000"/>
          <w:sz w:val="24"/>
          <w:szCs w:val="24"/>
        </w:rPr>
        <w:t xml:space="preserve"> </w:t>
      </w:r>
      <w:r>
        <w:rPr>
          <w:color w:val="000000"/>
          <w:sz w:val="24"/>
          <w:szCs w:val="24"/>
        </w:rPr>
        <w:t>determining whether th</w:t>
      </w:r>
      <w:r>
        <w:rPr>
          <w:color w:val="000000"/>
          <w:sz w:val="24"/>
          <w:szCs w:val="24"/>
        </w:rPr>
        <w:t xml:space="preserve">e level of compensation offered is reasonable in the circumstances.  </w:t>
      </w:r>
    </w:p>
    <w:p w:rsidR="00087F37" w:rsidRDefault="00243D1A">
      <w:pPr>
        <w:numPr>
          <w:ilvl w:val="1"/>
          <w:numId w:val="69"/>
        </w:numPr>
        <w:pBdr>
          <w:top w:val="nil"/>
          <w:left w:val="nil"/>
          <w:bottom w:val="nil"/>
          <w:right w:val="nil"/>
          <w:between w:val="nil"/>
        </w:pBdr>
        <w:tabs>
          <w:tab w:val="left" w:pos="-6207"/>
        </w:tabs>
        <w:spacing w:before="120" w:after="120"/>
        <w:jc w:val="both"/>
      </w:pPr>
      <w:bookmarkStart w:id="71" w:name="_heading=h.4h042r0" w:colFirst="0" w:colLast="0"/>
      <w:bookmarkEnd w:id="71"/>
      <w:r>
        <w:rPr>
          <w:color w:val="000000"/>
          <w:sz w:val="24"/>
          <w:szCs w:val="24"/>
        </w:rPr>
        <w:t>This flexibility for the Client to allow compensation in place of Pension Benefits is in addition to and not instead of the Client’s right to terminate the Contract.</w:t>
      </w:r>
    </w:p>
    <w:p w:rsidR="00087F37" w:rsidRDefault="00243D1A">
      <w:pPr>
        <w:keepNext/>
        <w:numPr>
          <w:ilvl w:val="0"/>
          <w:numId w:val="69"/>
        </w:numPr>
        <w:pBdr>
          <w:top w:val="nil"/>
          <w:left w:val="nil"/>
          <w:bottom w:val="nil"/>
          <w:right w:val="nil"/>
          <w:between w:val="nil"/>
        </w:pBdr>
        <w:spacing w:before="120" w:after="240"/>
        <w:jc w:val="both"/>
      </w:pPr>
      <w:r>
        <w:rPr>
          <w:b/>
          <w:color w:val="000000"/>
          <w:sz w:val="24"/>
          <w:szCs w:val="24"/>
        </w:rPr>
        <w:t>Indemnities that an Agency must give</w:t>
      </w:r>
    </w:p>
    <w:p w:rsidR="00087F37" w:rsidRDefault="00243D1A">
      <w:pPr>
        <w:numPr>
          <w:ilvl w:val="1"/>
          <w:numId w:val="69"/>
        </w:numPr>
        <w:pBdr>
          <w:top w:val="nil"/>
          <w:left w:val="nil"/>
          <w:bottom w:val="nil"/>
          <w:right w:val="nil"/>
          <w:between w:val="nil"/>
        </w:pBdr>
        <w:tabs>
          <w:tab w:val="left" w:pos="-6207"/>
        </w:tabs>
        <w:spacing w:before="120" w:after="120"/>
        <w:jc w:val="both"/>
      </w:pPr>
      <w:bookmarkStart w:id="72" w:name="_heading=h.2w5ecyt" w:colFirst="0" w:colLast="0"/>
      <w:bookmarkEnd w:id="72"/>
      <w:r>
        <w:rPr>
          <w:color w:val="000000"/>
          <w:sz w:val="24"/>
          <w:szCs w:val="24"/>
        </w:rPr>
        <w:t xml:space="preserve">The Agency must indemnify and keep indemnified the CCS, the Client and any Replacement Agency against all Losses arising out of any claim by any NHSPS Fair Deal Employee or any NHS Broadly Comparable Employees that the </w:t>
      </w:r>
      <w:r>
        <w:rPr>
          <w:color w:val="000000"/>
          <w:sz w:val="24"/>
          <w:szCs w:val="24"/>
        </w:rPr>
        <w:t>provision of (or failure to provide) Pension Benefits and NHS Premature Retirement Rights from the Relevant Transfer Date, or the level of such benefit provided, constitutes a breach of his or her employment rights.</w:t>
      </w:r>
    </w:p>
    <w:p w:rsidR="00087F37" w:rsidRDefault="00243D1A">
      <w:pPr>
        <w:pageBreakBefore/>
        <w:pBdr>
          <w:top w:val="nil"/>
          <w:left w:val="nil"/>
          <w:bottom w:val="nil"/>
          <w:right w:val="nil"/>
          <w:between w:val="nil"/>
        </w:pBdr>
        <w:spacing w:after="120"/>
        <w:rPr>
          <w:color w:val="000000"/>
        </w:rPr>
      </w:pPr>
      <w:r>
        <w:rPr>
          <w:b/>
          <w:color w:val="000000"/>
          <w:sz w:val="24"/>
          <w:szCs w:val="24"/>
        </w:rPr>
        <w:lastRenderedPageBreak/>
        <w:t>Annex D3:</w:t>
      </w:r>
    </w:p>
    <w:p w:rsidR="00087F37" w:rsidRDefault="00243D1A">
      <w:pPr>
        <w:pBdr>
          <w:top w:val="nil"/>
          <w:left w:val="nil"/>
          <w:bottom w:val="nil"/>
          <w:right w:val="nil"/>
          <w:between w:val="nil"/>
        </w:pBdr>
        <w:spacing w:after="120"/>
        <w:rPr>
          <w:color w:val="000000"/>
        </w:rPr>
      </w:pPr>
      <w:r>
        <w:rPr>
          <w:b/>
          <w:color w:val="000000"/>
          <w:sz w:val="24"/>
          <w:szCs w:val="24"/>
        </w:rPr>
        <w:t>Local Government Pension Schem</w:t>
      </w:r>
      <w:r>
        <w:rPr>
          <w:b/>
          <w:color w:val="000000"/>
          <w:sz w:val="24"/>
          <w:szCs w:val="24"/>
        </w:rPr>
        <w:t>es (LGPS)</w:t>
      </w:r>
    </w:p>
    <w:p w:rsidR="00087F37" w:rsidRDefault="00243D1A">
      <w:pPr>
        <w:pBdr>
          <w:top w:val="nil"/>
          <w:left w:val="nil"/>
          <w:bottom w:val="nil"/>
          <w:right w:val="nil"/>
          <w:between w:val="nil"/>
        </w:pBdr>
        <w:spacing w:after="240"/>
        <w:jc w:val="both"/>
        <w:rPr>
          <w:color w:val="000000"/>
          <w:sz w:val="24"/>
          <w:szCs w:val="24"/>
        </w:rPr>
      </w:pPr>
      <w:r>
        <w:rPr>
          <w:color w:val="000000"/>
          <w:sz w:val="24"/>
          <w:szCs w:val="24"/>
        </w:rPr>
        <w:t>[Guidance: You should take specific legal advice on this Annex D3 and in particular the risk apportionment provisions contained herein.</w:t>
      </w:r>
    </w:p>
    <w:p w:rsidR="00087F37" w:rsidRDefault="00243D1A">
      <w:pPr>
        <w:pBdr>
          <w:top w:val="nil"/>
          <w:left w:val="nil"/>
          <w:bottom w:val="nil"/>
          <w:right w:val="nil"/>
          <w:between w:val="nil"/>
        </w:pBdr>
        <w:spacing w:after="240"/>
        <w:jc w:val="both"/>
        <w:rPr>
          <w:color w:val="000000"/>
          <w:sz w:val="24"/>
          <w:szCs w:val="24"/>
        </w:rPr>
      </w:pPr>
      <w:r>
        <w:rPr>
          <w:color w:val="000000"/>
          <w:sz w:val="24"/>
          <w:szCs w:val="24"/>
        </w:rPr>
        <w:t>Please note that this Part D is drafted to reflect the requirements of New Fair Deal. Accordingly, where a contracting authority is a local authority (or other type of best value authority) then it will be subject to the requirements of the Best Value Auth</w:t>
      </w:r>
      <w:r>
        <w:rPr>
          <w:color w:val="000000"/>
          <w:sz w:val="24"/>
          <w:szCs w:val="24"/>
        </w:rPr>
        <w:t xml:space="preserve">orities Staff Transfers (Pensions) Direction 2007 (or the Welsh Authorities Staff Transfers (Pensions) Direction 2012 if appropriate) and should take further specific legal advice to ensure compliance with those Directions.  </w:t>
      </w:r>
    </w:p>
    <w:p w:rsidR="00087F37" w:rsidRDefault="00243D1A">
      <w:pPr>
        <w:pBdr>
          <w:top w:val="nil"/>
          <w:left w:val="nil"/>
          <w:bottom w:val="nil"/>
          <w:right w:val="nil"/>
          <w:between w:val="nil"/>
        </w:pBdr>
        <w:spacing w:after="160"/>
        <w:rPr>
          <w:color w:val="000000"/>
        </w:rPr>
      </w:pPr>
      <w:r>
        <w:rPr>
          <w:color w:val="000000"/>
          <w:sz w:val="24"/>
          <w:szCs w:val="24"/>
        </w:rPr>
        <w:t xml:space="preserve">Note the LGPS unlike the CSPS </w:t>
      </w:r>
      <w:r>
        <w:rPr>
          <w:color w:val="000000"/>
          <w:sz w:val="24"/>
          <w:szCs w:val="24"/>
        </w:rPr>
        <w:t>&amp; NHSPS is a funded scheme which has associated cost implications as follows:</w:t>
      </w:r>
    </w:p>
    <w:p w:rsidR="00087F37" w:rsidRDefault="00243D1A">
      <w:pPr>
        <w:pBdr>
          <w:top w:val="nil"/>
          <w:left w:val="nil"/>
          <w:bottom w:val="nil"/>
          <w:right w:val="nil"/>
          <w:between w:val="nil"/>
        </w:pBdr>
        <w:spacing w:after="160"/>
        <w:rPr>
          <w:color w:val="000000"/>
        </w:rPr>
      </w:pPr>
      <w:r>
        <w:rPr>
          <w:color w:val="000000"/>
          <w:sz w:val="24"/>
          <w:szCs w:val="24"/>
        </w:rPr>
        <w:t>There is not 1 LGPS but approx. 90 different Funds, each with their own separate Scheme Employer and Administering Client, it is important to identify the correct one(s) and amen</w:t>
      </w:r>
      <w:r>
        <w:rPr>
          <w:color w:val="000000"/>
          <w:sz w:val="24"/>
          <w:szCs w:val="24"/>
        </w:rPr>
        <w:t>d the definition of "Fund" accordingly.</w:t>
      </w:r>
    </w:p>
    <w:p w:rsidR="00087F37" w:rsidRDefault="00243D1A">
      <w:pPr>
        <w:pBdr>
          <w:top w:val="nil"/>
          <w:left w:val="nil"/>
          <w:bottom w:val="nil"/>
          <w:right w:val="nil"/>
          <w:between w:val="nil"/>
        </w:pBdr>
        <w:spacing w:after="160"/>
        <w:rPr>
          <w:color w:val="000000"/>
        </w:rPr>
      </w:pPr>
      <w:r>
        <w:rPr>
          <w:color w:val="000000"/>
          <w:sz w:val="24"/>
          <w:szCs w:val="24"/>
        </w:rPr>
        <w:t>It is important to check whether CCS and or the Client can actually participate in the LGPS. Where a government department is taking on services which were formerly the responsibility of a Local Authority it may be n</w:t>
      </w:r>
      <w:r>
        <w:rPr>
          <w:color w:val="000000"/>
          <w:sz w:val="24"/>
          <w:szCs w:val="24"/>
        </w:rPr>
        <w:t>ecessary to obtain secretary of state approval for participation in the LGPS, this is because the services are being provided to Gov. Dept. and not to a Local Authority.</w:t>
      </w:r>
    </w:p>
    <w:p w:rsidR="00087F37" w:rsidRDefault="00243D1A">
      <w:pPr>
        <w:pBdr>
          <w:top w:val="nil"/>
          <w:left w:val="nil"/>
          <w:bottom w:val="nil"/>
          <w:right w:val="nil"/>
          <w:between w:val="nil"/>
        </w:pBdr>
        <w:spacing w:after="160"/>
        <w:rPr>
          <w:color w:val="000000"/>
        </w:rPr>
      </w:pPr>
      <w:r>
        <w:rPr>
          <w:color w:val="000000"/>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w:t>
      </w:r>
      <w:r>
        <w:rPr>
          <w:color w:val="000000"/>
          <w:sz w:val="24"/>
          <w:szCs w:val="24"/>
        </w:rPr>
        <w:t>ing has been excluded.  If required take legal advice due to the exceptionally high costs which can result from a requirement to provide bulk transfers.]</w:t>
      </w:r>
    </w:p>
    <w:p w:rsidR="00087F37" w:rsidRDefault="00243D1A">
      <w:pPr>
        <w:keepNext/>
        <w:numPr>
          <w:ilvl w:val="0"/>
          <w:numId w:val="70"/>
        </w:numPr>
        <w:pBdr>
          <w:top w:val="nil"/>
          <w:left w:val="nil"/>
          <w:bottom w:val="nil"/>
          <w:right w:val="nil"/>
          <w:between w:val="nil"/>
        </w:pBdr>
        <w:spacing w:before="120" w:after="240"/>
        <w:jc w:val="both"/>
      </w:pPr>
      <w:r>
        <w:rPr>
          <w:b/>
          <w:color w:val="000000"/>
          <w:sz w:val="24"/>
          <w:szCs w:val="24"/>
        </w:rPr>
        <w:t>Definitions</w:t>
      </w:r>
    </w:p>
    <w:p w:rsidR="00087F37" w:rsidRDefault="00243D1A">
      <w:pPr>
        <w:keepNext/>
        <w:pBdr>
          <w:top w:val="nil"/>
          <w:left w:val="nil"/>
          <w:bottom w:val="nil"/>
          <w:right w:val="nil"/>
          <w:between w:val="nil"/>
        </w:pBdr>
        <w:tabs>
          <w:tab w:val="left" w:pos="1713"/>
        </w:tabs>
        <w:spacing w:before="120" w:after="120"/>
        <w:ind w:left="720" w:hanging="720"/>
        <w:jc w:val="both"/>
        <w:rPr>
          <w:color w:val="000000"/>
        </w:rPr>
      </w:pPr>
      <w:r>
        <w:rPr>
          <w:color w:val="000000"/>
          <w:sz w:val="24"/>
          <w:szCs w:val="24"/>
        </w:rPr>
        <w:t>In this Annex D3: LGPS to Part D: Pensions, the following words have the following meanings and they shall supplement Joint Schedule 1 (Definitions):</w:t>
      </w:r>
    </w:p>
    <w:tbl>
      <w:tblPr>
        <w:tblStyle w:val="affff"/>
        <w:tblW w:w="9026" w:type="dxa"/>
        <w:tblLayout w:type="fixed"/>
        <w:tblLook w:val="0000" w:firstRow="0" w:lastRow="0" w:firstColumn="0" w:lastColumn="0" w:noHBand="0" w:noVBand="0"/>
      </w:tblPr>
      <w:tblGrid>
        <w:gridCol w:w="2634"/>
        <w:gridCol w:w="6392"/>
      </w:tblGrid>
      <w:tr w:rsidR="00087F37">
        <w:trPr>
          <w:trHeight w:val="653"/>
        </w:trPr>
        <w:tc>
          <w:tcPr>
            <w:tcW w:w="2634"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60"/>
              <w:ind w:left="720"/>
              <w:rPr>
                <w:color w:val="000000"/>
              </w:rPr>
            </w:pPr>
            <w:r>
              <w:rPr>
                <w:b/>
                <w:color w:val="000000"/>
                <w:sz w:val="24"/>
                <w:szCs w:val="24"/>
              </w:rPr>
              <w:t>“2013 Regulations”</w:t>
            </w:r>
          </w:p>
        </w:tc>
        <w:tc>
          <w:tcPr>
            <w:tcW w:w="6392"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60"/>
              <w:rPr>
                <w:color w:val="000000"/>
              </w:rPr>
            </w:pPr>
            <w:r>
              <w:rPr>
                <w:color w:val="000000"/>
                <w:sz w:val="24"/>
                <w:szCs w:val="24"/>
              </w:rPr>
              <w:t>the Local Government Pension Scheme Regulations 2013 (SI 2013/2356) (as amended from ti</w:t>
            </w:r>
            <w:r>
              <w:rPr>
                <w:color w:val="000000"/>
                <w:sz w:val="24"/>
                <w:szCs w:val="24"/>
              </w:rPr>
              <w:t>me to time);</w:t>
            </w:r>
          </w:p>
        </w:tc>
      </w:tr>
      <w:tr w:rsidR="00087F37">
        <w:trPr>
          <w:trHeight w:val="653"/>
        </w:trPr>
        <w:tc>
          <w:tcPr>
            <w:tcW w:w="2634"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60"/>
              <w:ind w:left="720"/>
              <w:rPr>
                <w:color w:val="000000"/>
              </w:rPr>
            </w:pPr>
            <w:r>
              <w:rPr>
                <w:color w:val="000000"/>
                <w:sz w:val="24"/>
                <w:szCs w:val="24"/>
              </w:rPr>
              <w:t>"</w:t>
            </w:r>
            <w:r>
              <w:rPr>
                <w:b/>
                <w:color w:val="000000"/>
                <w:sz w:val="24"/>
                <w:szCs w:val="24"/>
              </w:rPr>
              <w:t>Administering Client</w:t>
            </w:r>
            <w:r>
              <w:rPr>
                <w:color w:val="000000"/>
                <w:sz w:val="24"/>
                <w:szCs w:val="24"/>
              </w:rPr>
              <w:t>"</w:t>
            </w:r>
          </w:p>
        </w:tc>
        <w:tc>
          <w:tcPr>
            <w:tcW w:w="6392"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240"/>
              <w:jc w:val="both"/>
              <w:rPr>
                <w:color w:val="000000"/>
                <w:sz w:val="24"/>
                <w:szCs w:val="24"/>
              </w:rPr>
            </w:pPr>
            <w:r>
              <w:rPr>
                <w:color w:val="000000"/>
                <w:sz w:val="24"/>
                <w:szCs w:val="24"/>
              </w:rPr>
              <w:t>in relation to the Fund [insert name</w:t>
            </w:r>
            <w:proofErr w:type="gramStart"/>
            <w:r>
              <w:rPr>
                <w:color w:val="000000"/>
                <w:sz w:val="24"/>
                <w:szCs w:val="24"/>
              </w:rPr>
              <w:t>],the</w:t>
            </w:r>
            <w:proofErr w:type="gramEnd"/>
            <w:r>
              <w:rPr>
                <w:color w:val="000000"/>
                <w:sz w:val="24"/>
                <w:szCs w:val="24"/>
              </w:rPr>
              <w:t xml:space="preserve"> relevant Administering Client of that Fund for the purposes of the 2013 Regulations;</w:t>
            </w:r>
          </w:p>
        </w:tc>
      </w:tr>
      <w:tr w:rsidR="00087F37">
        <w:trPr>
          <w:trHeight w:val="653"/>
        </w:trPr>
        <w:tc>
          <w:tcPr>
            <w:tcW w:w="2634"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60"/>
              <w:ind w:left="720"/>
              <w:rPr>
                <w:color w:val="000000"/>
              </w:rPr>
            </w:pPr>
            <w:r>
              <w:rPr>
                <w:color w:val="000000"/>
                <w:sz w:val="24"/>
                <w:szCs w:val="24"/>
              </w:rPr>
              <w:t>"</w:t>
            </w:r>
            <w:r>
              <w:rPr>
                <w:b/>
                <w:color w:val="000000"/>
                <w:sz w:val="24"/>
                <w:szCs w:val="24"/>
              </w:rPr>
              <w:t>Fund Actuary</w:t>
            </w:r>
            <w:r>
              <w:rPr>
                <w:color w:val="000000"/>
                <w:sz w:val="24"/>
                <w:szCs w:val="24"/>
              </w:rPr>
              <w:t>"</w:t>
            </w:r>
          </w:p>
        </w:tc>
        <w:tc>
          <w:tcPr>
            <w:tcW w:w="6392"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240"/>
              <w:jc w:val="both"/>
              <w:rPr>
                <w:color w:val="000000"/>
                <w:sz w:val="24"/>
                <w:szCs w:val="24"/>
              </w:rPr>
            </w:pPr>
            <w:r>
              <w:rPr>
                <w:color w:val="000000"/>
                <w:sz w:val="24"/>
                <w:szCs w:val="24"/>
              </w:rPr>
              <w:t>the actuary to a Fund appointed by the Administering Client of that Fund;</w:t>
            </w:r>
          </w:p>
        </w:tc>
      </w:tr>
      <w:tr w:rsidR="00087F37">
        <w:trPr>
          <w:trHeight w:val="337"/>
        </w:trPr>
        <w:tc>
          <w:tcPr>
            <w:tcW w:w="2634"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60"/>
              <w:ind w:left="720"/>
              <w:rPr>
                <w:color w:val="000000"/>
              </w:rPr>
            </w:pPr>
            <w:r>
              <w:rPr>
                <w:color w:val="000000"/>
                <w:sz w:val="24"/>
                <w:szCs w:val="24"/>
              </w:rPr>
              <w:t>"</w:t>
            </w:r>
            <w:r>
              <w:rPr>
                <w:b/>
                <w:color w:val="000000"/>
                <w:sz w:val="24"/>
                <w:szCs w:val="24"/>
              </w:rPr>
              <w:t>Fund</w:t>
            </w:r>
            <w:r>
              <w:rPr>
                <w:color w:val="000000"/>
                <w:sz w:val="24"/>
                <w:szCs w:val="24"/>
              </w:rPr>
              <w:t>"</w:t>
            </w:r>
          </w:p>
        </w:tc>
        <w:tc>
          <w:tcPr>
            <w:tcW w:w="6392"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240"/>
              <w:jc w:val="both"/>
              <w:rPr>
                <w:color w:val="000000"/>
                <w:sz w:val="24"/>
                <w:szCs w:val="24"/>
              </w:rPr>
            </w:pPr>
            <w:r>
              <w:rPr>
                <w:color w:val="000000"/>
                <w:sz w:val="24"/>
                <w:szCs w:val="24"/>
              </w:rPr>
              <w:t>[insert name], a pension fund within the LGPS;</w:t>
            </w:r>
          </w:p>
        </w:tc>
      </w:tr>
      <w:tr w:rsidR="00087F37">
        <w:trPr>
          <w:trHeight w:val="337"/>
        </w:trPr>
        <w:tc>
          <w:tcPr>
            <w:tcW w:w="2634"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60"/>
              <w:ind w:left="720"/>
              <w:rPr>
                <w:color w:val="000000"/>
              </w:rPr>
            </w:pPr>
            <w:r>
              <w:rPr>
                <w:b/>
                <w:color w:val="000000"/>
                <w:sz w:val="24"/>
                <w:szCs w:val="24"/>
              </w:rPr>
              <w:lastRenderedPageBreak/>
              <w:t>[“Initial Contribution Rate”</w:t>
            </w:r>
            <w:r>
              <w:rPr>
                <w:b/>
                <w:color w:val="000000"/>
                <w:sz w:val="24"/>
                <w:szCs w:val="24"/>
                <w:vertAlign w:val="superscript"/>
              </w:rPr>
              <w:footnoteReference w:id="6"/>
            </w:r>
            <w:r>
              <w:rPr>
                <w:b/>
                <w:color w:val="000000"/>
                <w:sz w:val="24"/>
                <w:szCs w:val="24"/>
              </w:rPr>
              <w:t>]</w:t>
            </w:r>
          </w:p>
        </w:tc>
        <w:tc>
          <w:tcPr>
            <w:tcW w:w="6392"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60"/>
              <w:rPr>
                <w:color w:val="000000"/>
              </w:rPr>
            </w:pPr>
            <w:r>
              <w:rPr>
                <w:color w:val="000000"/>
                <w:sz w:val="24"/>
                <w:szCs w:val="24"/>
              </w:rPr>
              <w:t xml:space="preserve">[XX %] of pensionable pay (as defined in the </w:t>
            </w:r>
            <w:proofErr w:type="gramStart"/>
            <w:r>
              <w:rPr>
                <w:color w:val="000000"/>
                <w:sz w:val="24"/>
                <w:szCs w:val="24"/>
              </w:rPr>
              <w:t>2013  Regulations</w:t>
            </w:r>
            <w:proofErr w:type="gramEnd"/>
            <w:r>
              <w:rPr>
                <w:color w:val="000000"/>
                <w:sz w:val="24"/>
                <w:szCs w:val="24"/>
              </w:rPr>
              <w:t>);]</w:t>
            </w:r>
          </w:p>
        </w:tc>
      </w:tr>
      <w:tr w:rsidR="00087F37">
        <w:trPr>
          <w:trHeight w:val="1269"/>
        </w:trPr>
        <w:tc>
          <w:tcPr>
            <w:tcW w:w="2634"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60"/>
              <w:ind w:left="720"/>
              <w:rPr>
                <w:color w:val="000000"/>
              </w:rPr>
            </w:pPr>
            <w:r>
              <w:rPr>
                <w:color w:val="000000"/>
                <w:sz w:val="24"/>
                <w:szCs w:val="24"/>
              </w:rPr>
              <w:t>"</w:t>
            </w:r>
            <w:r>
              <w:rPr>
                <w:b/>
                <w:color w:val="000000"/>
                <w:sz w:val="24"/>
                <w:szCs w:val="24"/>
              </w:rPr>
              <w:t>LGPS</w:t>
            </w:r>
            <w:r>
              <w:rPr>
                <w:color w:val="000000"/>
                <w:sz w:val="24"/>
                <w:szCs w:val="24"/>
              </w:rPr>
              <w:t>"</w:t>
            </w:r>
          </w:p>
        </w:tc>
        <w:tc>
          <w:tcPr>
            <w:tcW w:w="6392"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60"/>
              <w:rPr>
                <w:color w:val="000000"/>
              </w:rPr>
            </w:pPr>
            <w:r>
              <w:rPr>
                <w:color w:val="000000"/>
                <w:sz w:val="24"/>
                <w:szCs w:val="24"/>
              </w:rPr>
              <w:t xml:space="preserve">the Local Government Pension Scheme as governed by the LGPS Regulations, and any other regulations (in each case as amended from time to time) which are from </w:t>
            </w:r>
            <w:proofErr w:type="gramStart"/>
            <w:r>
              <w:rPr>
                <w:color w:val="000000"/>
                <w:sz w:val="24"/>
                <w:szCs w:val="24"/>
              </w:rPr>
              <w:t>time  to</w:t>
            </w:r>
            <w:proofErr w:type="gramEnd"/>
            <w:r>
              <w:rPr>
                <w:color w:val="000000"/>
                <w:sz w:val="24"/>
                <w:szCs w:val="24"/>
              </w:rPr>
              <w:t xml:space="preserve"> time applicable to the Local Government Pension Scheme;</w:t>
            </w:r>
          </w:p>
        </w:tc>
      </w:tr>
      <w:tr w:rsidR="00087F37">
        <w:trPr>
          <w:trHeight w:val="990"/>
        </w:trPr>
        <w:tc>
          <w:tcPr>
            <w:tcW w:w="2634"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60"/>
              <w:ind w:left="720"/>
              <w:rPr>
                <w:color w:val="000000"/>
              </w:rPr>
            </w:pPr>
            <w:r>
              <w:rPr>
                <w:color w:val="000000"/>
                <w:sz w:val="24"/>
                <w:szCs w:val="24"/>
              </w:rPr>
              <w:t>"</w:t>
            </w:r>
            <w:r>
              <w:rPr>
                <w:b/>
                <w:color w:val="000000"/>
                <w:sz w:val="24"/>
                <w:szCs w:val="24"/>
              </w:rPr>
              <w:t>LGPS Admission Agreement</w:t>
            </w:r>
            <w:r>
              <w:rPr>
                <w:color w:val="000000"/>
                <w:sz w:val="24"/>
                <w:szCs w:val="24"/>
              </w:rPr>
              <w:t>"</w:t>
            </w:r>
          </w:p>
        </w:tc>
        <w:tc>
          <w:tcPr>
            <w:tcW w:w="6392"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60"/>
              <w:rPr>
                <w:color w:val="000000"/>
              </w:rPr>
            </w:pPr>
            <w:r>
              <w:rPr>
                <w:color w:val="000000"/>
                <w:sz w:val="24"/>
                <w:szCs w:val="24"/>
              </w:rPr>
              <w:t xml:space="preserve">an admission agreement within the </w:t>
            </w:r>
            <w:proofErr w:type="gramStart"/>
            <w:r>
              <w:rPr>
                <w:color w:val="000000"/>
                <w:sz w:val="24"/>
                <w:szCs w:val="24"/>
              </w:rPr>
              <w:t>meaning  in</w:t>
            </w:r>
            <w:proofErr w:type="gramEnd"/>
            <w:r>
              <w:rPr>
                <w:color w:val="000000"/>
                <w:sz w:val="24"/>
                <w:szCs w:val="24"/>
              </w:rPr>
              <w:t xml:space="preserve"> Schedule 1 of the  2013 Regulations;</w:t>
            </w:r>
          </w:p>
        </w:tc>
      </w:tr>
      <w:tr w:rsidR="00087F37">
        <w:trPr>
          <w:trHeight w:val="900"/>
        </w:trPr>
        <w:tc>
          <w:tcPr>
            <w:tcW w:w="2634"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60"/>
              <w:ind w:left="720"/>
              <w:rPr>
                <w:color w:val="000000"/>
              </w:rPr>
            </w:pPr>
            <w:r>
              <w:rPr>
                <w:color w:val="000000"/>
                <w:sz w:val="24"/>
                <w:szCs w:val="24"/>
              </w:rPr>
              <w:t>"</w:t>
            </w:r>
            <w:r>
              <w:rPr>
                <w:b/>
                <w:color w:val="000000"/>
                <w:sz w:val="24"/>
                <w:szCs w:val="24"/>
              </w:rPr>
              <w:t>LGPS Admission Body</w:t>
            </w:r>
            <w:r>
              <w:rPr>
                <w:color w:val="000000"/>
                <w:sz w:val="24"/>
                <w:szCs w:val="24"/>
              </w:rPr>
              <w:t>"</w:t>
            </w:r>
          </w:p>
        </w:tc>
        <w:tc>
          <w:tcPr>
            <w:tcW w:w="6392"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60"/>
              <w:rPr>
                <w:color w:val="000000"/>
              </w:rPr>
            </w:pPr>
            <w:r>
              <w:rPr>
                <w:color w:val="000000"/>
                <w:sz w:val="24"/>
                <w:szCs w:val="24"/>
              </w:rPr>
              <w:t>an admission body (within the meaning of Part 3 of Schedule 2 of the 2013 Regulations);</w:t>
            </w:r>
          </w:p>
        </w:tc>
      </w:tr>
      <w:tr w:rsidR="00087F37">
        <w:trPr>
          <w:trHeight w:val="900"/>
        </w:trPr>
        <w:tc>
          <w:tcPr>
            <w:tcW w:w="2634"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60"/>
              <w:ind w:left="720"/>
              <w:rPr>
                <w:color w:val="000000"/>
              </w:rPr>
            </w:pPr>
            <w:r>
              <w:rPr>
                <w:color w:val="000000"/>
                <w:sz w:val="24"/>
                <w:szCs w:val="24"/>
              </w:rPr>
              <w:t>"</w:t>
            </w:r>
            <w:r>
              <w:rPr>
                <w:b/>
                <w:color w:val="000000"/>
                <w:sz w:val="24"/>
                <w:szCs w:val="24"/>
              </w:rPr>
              <w:t>LGPS Eligible Employees</w:t>
            </w:r>
            <w:r>
              <w:rPr>
                <w:color w:val="000000"/>
                <w:sz w:val="24"/>
                <w:szCs w:val="24"/>
              </w:rPr>
              <w:t>"</w:t>
            </w:r>
          </w:p>
        </w:tc>
        <w:tc>
          <w:tcPr>
            <w:tcW w:w="6392"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60"/>
              <w:rPr>
                <w:color w:val="000000"/>
              </w:rPr>
            </w:pPr>
            <w:r>
              <w:rPr>
                <w:color w:val="000000"/>
                <w:sz w:val="24"/>
                <w:szCs w:val="24"/>
              </w:rPr>
              <w:t>any LGPS Fair Deal Employee who at the relevant time is an active member or eligible to participate in the LGPS under an LGPS Admission Agreement;</w:t>
            </w:r>
          </w:p>
        </w:tc>
      </w:tr>
      <w:tr w:rsidR="00087F37">
        <w:trPr>
          <w:trHeight w:val="900"/>
        </w:trPr>
        <w:tc>
          <w:tcPr>
            <w:tcW w:w="2634"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60"/>
              <w:ind w:left="720"/>
              <w:rPr>
                <w:color w:val="000000"/>
              </w:rPr>
            </w:pPr>
            <w:r>
              <w:rPr>
                <w:color w:val="000000"/>
                <w:sz w:val="24"/>
                <w:szCs w:val="24"/>
              </w:rPr>
              <w:t>"</w:t>
            </w:r>
            <w:r>
              <w:rPr>
                <w:b/>
                <w:color w:val="000000"/>
                <w:sz w:val="24"/>
                <w:szCs w:val="24"/>
              </w:rPr>
              <w:t>LGPS Fair Deal Employees</w:t>
            </w:r>
            <w:r>
              <w:rPr>
                <w:color w:val="000000"/>
                <w:sz w:val="24"/>
                <w:szCs w:val="24"/>
              </w:rPr>
              <w:t>"</w:t>
            </w:r>
          </w:p>
        </w:tc>
        <w:tc>
          <w:tcPr>
            <w:tcW w:w="6392"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60"/>
              <w:rPr>
                <w:color w:val="000000"/>
              </w:rPr>
            </w:pPr>
            <w:r>
              <w:rPr>
                <w:color w:val="000000"/>
                <w:sz w:val="24"/>
                <w:szCs w:val="24"/>
              </w:rPr>
              <w:t>any Fair Deal Employee who at the Relevant Transfer Date is or becomes entitled t</w:t>
            </w:r>
            <w:r>
              <w:rPr>
                <w:color w:val="000000"/>
                <w:sz w:val="24"/>
                <w:szCs w:val="24"/>
              </w:rPr>
              <w:t>o protection in respect of the LGPS or a pension scheme that is Broadly Comparable to the LGPS in accordance with the provisions in accordance with the provisions of New Fair Deal and/or the Best Value Direction</w:t>
            </w:r>
            <w:proofErr w:type="gramStart"/>
            <w:r>
              <w:rPr>
                <w:color w:val="000000"/>
                <w:sz w:val="24"/>
                <w:szCs w:val="24"/>
              </w:rPr>
              <w:t>; ;</w:t>
            </w:r>
            <w:proofErr w:type="gramEnd"/>
          </w:p>
        </w:tc>
      </w:tr>
      <w:tr w:rsidR="00087F37">
        <w:trPr>
          <w:trHeight w:val="1665"/>
        </w:trPr>
        <w:tc>
          <w:tcPr>
            <w:tcW w:w="2634"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ind w:left="720"/>
              <w:rPr>
                <w:color w:val="000000"/>
              </w:rPr>
            </w:pPr>
            <w:r>
              <w:rPr>
                <w:color w:val="000000"/>
                <w:sz w:val="24"/>
                <w:szCs w:val="24"/>
              </w:rPr>
              <w:t>"</w:t>
            </w:r>
            <w:r>
              <w:rPr>
                <w:b/>
                <w:color w:val="000000"/>
                <w:sz w:val="24"/>
                <w:szCs w:val="24"/>
              </w:rPr>
              <w:t>LGPS Regulations</w:t>
            </w:r>
            <w:r>
              <w:rPr>
                <w:color w:val="000000"/>
                <w:sz w:val="24"/>
                <w:szCs w:val="24"/>
              </w:rPr>
              <w:t>"</w:t>
            </w:r>
          </w:p>
        </w:tc>
        <w:tc>
          <w:tcPr>
            <w:tcW w:w="6392"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rPr>
                <w:color w:val="000000"/>
              </w:rPr>
            </w:pPr>
            <w:r>
              <w:rPr>
                <w:color w:val="000000"/>
                <w:sz w:val="24"/>
                <w:szCs w:val="24"/>
              </w:rPr>
              <w:t>the 2013 Regulations and The Local Government Pension Scheme (Transitional Provisions, Savings and Amendment) Regulations 2014 (SI 2014/525), and any other regulations (in each case as amended from time to time) which are from time to time applicable to th</w:t>
            </w:r>
            <w:r>
              <w:rPr>
                <w:color w:val="000000"/>
                <w:sz w:val="24"/>
                <w:szCs w:val="24"/>
              </w:rPr>
              <w:t>e LGPS.</w:t>
            </w:r>
          </w:p>
        </w:tc>
      </w:tr>
    </w:tbl>
    <w:p w:rsidR="00087F37" w:rsidRDefault="00087F37">
      <w:pPr>
        <w:pStyle w:val="Heading2"/>
        <w:ind w:left="709" w:firstLine="709"/>
      </w:pPr>
    </w:p>
    <w:p w:rsidR="00087F37" w:rsidRDefault="00243D1A">
      <w:pPr>
        <w:keepNext/>
        <w:numPr>
          <w:ilvl w:val="0"/>
          <w:numId w:val="62"/>
        </w:numPr>
        <w:pBdr>
          <w:top w:val="nil"/>
          <w:left w:val="nil"/>
          <w:bottom w:val="nil"/>
          <w:right w:val="nil"/>
          <w:between w:val="nil"/>
        </w:pBdr>
        <w:spacing w:before="120" w:after="240"/>
        <w:ind w:left="357" w:hanging="357"/>
        <w:jc w:val="both"/>
      </w:pPr>
      <w:r>
        <w:rPr>
          <w:b/>
          <w:color w:val="000000"/>
          <w:sz w:val="24"/>
          <w:szCs w:val="24"/>
        </w:rPr>
        <w:t>Agency to become an LGPS Admission Body</w:t>
      </w:r>
    </w:p>
    <w:p w:rsidR="00087F37" w:rsidRDefault="00243D1A">
      <w:pPr>
        <w:numPr>
          <w:ilvl w:val="1"/>
          <w:numId w:val="11"/>
        </w:numPr>
        <w:pBdr>
          <w:top w:val="nil"/>
          <w:left w:val="nil"/>
          <w:bottom w:val="nil"/>
          <w:right w:val="nil"/>
          <w:between w:val="nil"/>
        </w:pBdr>
        <w:tabs>
          <w:tab w:val="left" w:pos="1428"/>
        </w:tabs>
        <w:spacing w:after="240"/>
        <w:ind w:left="708" w:hanging="708"/>
        <w:jc w:val="both"/>
      </w:pPr>
      <w:r>
        <w:rPr>
          <w:color w:val="000000"/>
          <w:sz w:val="24"/>
          <w:szCs w:val="24"/>
        </w:rPr>
        <w:t>In accordance with the principles of New Fair Deal and/or the Best Value Direction, the Agency and/or any of its Subcontractors to which the employment of any LGPS Fair Deal Employee compulsorily transfers as a result of either the award of the relevant Co</w:t>
      </w:r>
      <w:r>
        <w:rPr>
          <w:color w:val="000000"/>
          <w:sz w:val="24"/>
          <w:szCs w:val="24"/>
        </w:rPr>
        <w:t>ntract or a Relevant Transfer, if not a scheme employer which participates automatically in the LGPS, shall each become an LGPS Admission Body by entering into an LGPS Admission Agreement on or before the Relevant Transfer Date to enable the LGPS Fair Deal</w:t>
      </w:r>
      <w:r>
        <w:rPr>
          <w:color w:val="000000"/>
          <w:sz w:val="24"/>
          <w:szCs w:val="24"/>
        </w:rPr>
        <w:t xml:space="preserve"> Employees to retain either continuous active membership of or eligibility for the LGPS on and from the Relevant Transfer Date for so long as they </w:t>
      </w:r>
      <w:r>
        <w:rPr>
          <w:color w:val="000000"/>
          <w:sz w:val="24"/>
          <w:szCs w:val="24"/>
        </w:rPr>
        <w:lastRenderedPageBreak/>
        <w:t>remain employed in connection with the delivery of the Services under the relevant Contract.</w:t>
      </w:r>
    </w:p>
    <w:p w:rsidR="00087F37" w:rsidRDefault="00243D1A">
      <w:pPr>
        <w:pBdr>
          <w:top w:val="nil"/>
          <w:left w:val="nil"/>
          <w:bottom w:val="nil"/>
          <w:right w:val="nil"/>
          <w:between w:val="nil"/>
        </w:pBdr>
        <w:tabs>
          <w:tab w:val="left" w:pos="1428"/>
        </w:tabs>
        <w:spacing w:after="160"/>
        <w:ind w:left="708"/>
        <w:rPr>
          <w:color w:val="000000"/>
        </w:rPr>
      </w:pPr>
      <w:r>
        <w:rPr>
          <w:b/>
          <w:color w:val="000000"/>
          <w:sz w:val="24"/>
          <w:szCs w:val="24"/>
        </w:rPr>
        <w:t>OPTION 1</w:t>
      </w:r>
      <w:r>
        <w:rPr>
          <w:b/>
          <w:color w:val="000000"/>
          <w:sz w:val="24"/>
          <w:szCs w:val="24"/>
          <w:vertAlign w:val="superscript"/>
        </w:rPr>
        <w:footnoteReference w:id="7"/>
      </w:r>
    </w:p>
    <w:p w:rsidR="00087F37" w:rsidRDefault="00243D1A">
      <w:pPr>
        <w:numPr>
          <w:ilvl w:val="1"/>
          <w:numId w:val="11"/>
        </w:numPr>
        <w:pBdr>
          <w:top w:val="nil"/>
          <w:left w:val="nil"/>
          <w:bottom w:val="nil"/>
          <w:right w:val="nil"/>
          <w:between w:val="nil"/>
        </w:pBdr>
        <w:tabs>
          <w:tab w:val="left" w:pos="1428"/>
        </w:tabs>
        <w:spacing w:after="240"/>
        <w:ind w:left="708" w:hanging="708"/>
        <w:jc w:val="both"/>
      </w:pPr>
      <w:r>
        <w:rPr>
          <w:color w:val="000000"/>
          <w:sz w:val="24"/>
          <w:szCs w:val="24"/>
        </w:rPr>
        <w:t>[Any L</w:t>
      </w:r>
      <w:r>
        <w:rPr>
          <w:color w:val="000000"/>
          <w:sz w:val="24"/>
          <w:szCs w:val="24"/>
        </w:rPr>
        <w:t>GPS Fair Deal Employees who:</w:t>
      </w:r>
    </w:p>
    <w:p w:rsidR="00087F37" w:rsidRDefault="00243D1A">
      <w:pPr>
        <w:numPr>
          <w:ilvl w:val="2"/>
          <w:numId w:val="11"/>
        </w:numPr>
        <w:pBdr>
          <w:top w:val="nil"/>
          <w:left w:val="nil"/>
          <w:bottom w:val="nil"/>
          <w:right w:val="nil"/>
          <w:between w:val="nil"/>
        </w:pBdr>
        <w:tabs>
          <w:tab w:val="left" w:pos="-16410"/>
        </w:tabs>
        <w:spacing w:after="240"/>
        <w:ind w:hanging="720"/>
        <w:jc w:val="both"/>
      </w:pPr>
      <w:r>
        <w:rPr>
          <w:color w:val="000000"/>
          <w:sz w:val="24"/>
          <w:szCs w:val="24"/>
        </w:rPr>
        <w:t>were active members of the LGPS (or a Broadly Comparable pension scheme) immediately before the Relevant Transfer Date shall be admitted to the LGPS with effect on and from the Relevant Transfer Date; and</w:t>
      </w:r>
    </w:p>
    <w:p w:rsidR="00087F37" w:rsidRDefault="00243D1A">
      <w:pPr>
        <w:numPr>
          <w:ilvl w:val="2"/>
          <w:numId w:val="11"/>
        </w:numPr>
        <w:pBdr>
          <w:top w:val="nil"/>
          <w:left w:val="nil"/>
          <w:bottom w:val="nil"/>
          <w:right w:val="nil"/>
          <w:between w:val="nil"/>
        </w:pBdr>
        <w:tabs>
          <w:tab w:val="left" w:pos="-16410"/>
        </w:tabs>
        <w:spacing w:after="240"/>
        <w:ind w:hanging="720"/>
        <w:jc w:val="both"/>
      </w:pPr>
      <w:r>
        <w:rPr>
          <w:color w:val="000000"/>
          <w:sz w:val="24"/>
          <w:szCs w:val="24"/>
        </w:rPr>
        <w:t>were eligible to join the LGPS (or a Broadly Comparable pension scheme) but were not active members of the LGPS (or a Broadly Comparable pension scheme) immediately before the Relevant Transfer Date shall retain the ability to join the LGPS on or after the</w:t>
      </w:r>
      <w:r>
        <w:rPr>
          <w:color w:val="000000"/>
          <w:sz w:val="24"/>
          <w:szCs w:val="24"/>
        </w:rPr>
        <w:t xml:space="preserve"> Relevant Transfer Date if they wish to do so</w:t>
      </w:r>
      <w:proofErr w:type="gramStart"/>
      <w:r>
        <w:rPr>
          <w:color w:val="000000"/>
          <w:sz w:val="24"/>
          <w:szCs w:val="24"/>
        </w:rPr>
        <w:t>. ]</w:t>
      </w:r>
      <w:proofErr w:type="gramEnd"/>
    </w:p>
    <w:p w:rsidR="00087F37" w:rsidRDefault="00243D1A">
      <w:pPr>
        <w:pBdr>
          <w:top w:val="nil"/>
          <w:left w:val="nil"/>
          <w:bottom w:val="nil"/>
          <w:right w:val="nil"/>
          <w:between w:val="nil"/>
        </w:pBdr>
        <w:tabs>
          <w:tab w:val="left" w:pos="1428"/>
        </w:tabs>
        <w:spacing w:after="160"/>
        <w:ind w:left="708"/>
        <w:rPr>
          <w:color w:val="000000"/>
        </w:rPr>
      </w:pPr>
      <w:r>
        <w:rPr>
          <w:b/>
          <w:color w:val="000000"/>
          <w:sz w:val="24"/>
          <w:szCs w:val="24"/>
        </w:rPr>
        <w:t>OPTION 2</w:t>
      </w:r>
    </w:p>
    <w:p w:rsidR="00087F37" w:rsidRDefault="00243D1A">
      <w:pPr>
        <w:pBdr>
          <w:top w:val="nil"/>
          <w:left w:val="nil"/>
          <w:bottom w:val="nil"/>
          <w:right w:val="nil"/>
          <w:between w:val="nil"/>
        </w:pBdr>
        <w:tabs>
          <w:tab w:val="left" w:pos="1428"/>
        </w:tabs>
        <w:spacing w:after="160"/>
        <w:ind w:left="708"/>
        <w:rPr>
          <w:color w:val="000000"/>
        </w:rPr>
      </w:pPr>
      <w:r>
        <w:rPr>
          <w:color w:val="000000"/>
          <w:sz w:val="24"/>
          <w:szCs w:val="24"/>
        </w:rPr>
        <w:t>[Any LGPS Fair Deal Employees whether:</w:t>
      </w:r>
    </w:p>
    <w:p w:rsidR="00087F37" w:rsidRDefault="00243D1A">
      <w:pPr>
        <w:numPr>
          <w:ilvl w:val="2"/>
          <w:numId w:val="11"/>
        </w:numPr>
        <w:pBdr>
          <w:top w:val="nil"/>
          <w:left w:val="nil"/>
          <w:bottom w:val="nil"/>
          <w:right w:val="nil"/>
          <w:between w:val="nil"/>
        </w:pBdr>
        <w:tabs>
          <w:tab w:val="left" w:pos="-16410"/>
        </w:tabs>
        <w:spacing w:after="240"/>
        <w:ind w:hanging="720"/>
        <w:jc w:val="both"/>
      </w:pPr>
      <w:r>
        <w:rPr>
          <w:color w:val="000000"/>
          <w:sz w:val="24"/>
          <w:szCs w:val="24"/>
        </w:rPr>
        <w:t>active members of the LGPS (or a Broadly Comparable pension scheme) immediately before the Relevant Transfer Date; or</w:t>
      </w:r>
    </w:p>
    <w:p w:rsidR="00087F37" w:rsidRDefault="00243D1A">
      <w:pPr>
        <w:numPr>
          <w:ilvl w:val="2"/>
          <w:numId w:val="11"/>
        </w:numPr>
        <w:pBdr>
          <w:top w:val="nil"/>
          <w:left w:val="nil"/>
          <w:bottom w:val="nil"/>
          <w:right w:val="nil"/>
          <w:between w:val="nil"/>
        </w:pBdr>
        <w:tabs>
          <w:tab w:val="left" w:pos="-16410"/>
        </w:tabs>
        <w:spacing w:after="240"/>
        <w:ind w:hanging="720"/>
        <w:jc w:val="both"/>
      </w:pPr>
      <w:r>
        <w:rPr>
          <w:color w:val="000000"/>
          <w:sz w:val="24"/>
          <w:szCs w:val="24"/>
        </w:rPr>
        <w:t>eligible to join the LGPS (or a Broadly C</w:t>
      </w:r>
      <w:r>
        <w:rPr>
          <w:color w:val="000000"/>
          <w:sz w:val="24"/>
          <w:szCs w:val="24"/>
        </w:rPr>
        <w:t>omparable pension scheme) but not active members of the LGPS (or a Broadly Comparable pension scheme) immediately before the Relevant Transfer Date</w:t>
      </w:r>
    </w:p>
    <w:p w:rsidR="00087F37" w:rsidRDefault="00243D1A">
      <w:pPr>
        <w:pBdr>
          <w:top w:val="nil"/>
          <w:left w:val="nil"/>
          <w:bottom w:val="nil"/>
          <w:right w:val="nil"/>
          <w:between w:val="nil"/>
        </w:pBdr>
        <w:tabs>
          <w:tab w:val="left" w:pos="1713"/>
        </w:tabs>
        <w:spacing w:after="160"/>
        <w:ind w:left="993"/>
        <w:rPr>
          <w:color w:val="000000"/>
        </w:rPr>
      </w:pPr>
      <w:r>
        <w:rPr>
          <w:color w:val="000000"/>
          <w:sz w:val="24"/>
          <w:szCs w:val="24"/>
        </w:rPr>
        <w:t>shall be admitted to the LGPS with effect on and from the Relevant Transfer Date. The Agency shall not autom</w:t>
      </w:r>
      <w:r>
        <w:rPr>
          <w:color w:val="000000"/>
          <w:sz w:val="24"/>
          <w:szCs w:val="24"/>
        </w:rPr>
        <w:t>atically enrol or re-enrol for the purposes of the Pensions Act 2008 any LGPS Fair Deal Employees in any pension scheme other than the LGPS unless they cease to be eligible for membership of the LGPS.]</w:t>
      </w:r>
    </w:p>
    <w:p w:rsidR="00087F37" w:rsidRDefault="00243D1A">
      <w:pPr>
        <w:numPr>
          <w:ilvl w:val="1"/>
          <w:numId w:val="11"/>
        </w:numPr>
        <w:pBdr>
          <w:top w:val="nil"/>
          <w:left w:val="nil"/>
          <w:bottom w:val="nil"/>
          <w:right w:val="nil"/>
          <w:between w:val="nil"/>
        </w:pBdr>
        <w:tabs>
          <w:tab w:val="left" w:pos="1428"/>
        </w:tabs>
        <w:spacing w:after="240"/>
        <w:ind w:left="708" w:hanging="708"/>
        <w:jc w:val="both"/>
      </w:pPr>
      <w:r>
        <w:rPr>
          <w:color w:val="000000"/>
          <w:sz w:val="24"/>
          <w:szCs w:val="24"/>
        </w:rPr>
        <w:t xml:space="preserve">The Agency will (and will procure that its Subcontractors (if any) will) provide at its own cost any indemnity, bond or guarantee required by an Administering Client in relation to an LGPS Admission Agreement.  </w:t>
      </w:r>
    </w:p>
    <w:p w:rsidR="00087F37" w:rsidRDefault="00243D1A">
      <w:pPr>
        <w:keepNext/>
        <w:numPr>
          <w:ilvl w:val="0"/>
          <w:numId w:val="62"/>
        </w:numPr>
        <w:pBdr>
          <w:top w:val="nil"/>
          <w:left w:val="nil"/>
          <w:bottom w:val="nil"/>
          <w:right w:val="nil"/>
          <w:between w:val="nil"/>
        </w:pBdr>
        <w:spacing w:before="120" w:after="240"/>
        <w:ind w:left="357" w:hanging="357"/>
        <w:jc w:val="both"/>
      </w:pPr>
      <w:bookmarkStart w:id="73" w:name="_heading=h.1baon6m" w:colFirst="0" w:colLast="0"/>
      <w:bookmarkEnd w:id="73"/>
      <w:r>
        <w:rPr>
          <w:b/>
          <w:color w:val="000000"/>
          <w:sz w:val="24"/>
          <w:szCs w:val="24"/>
        </w:rPr>
        <w:lastRenderedPageBreak/>
        <w:t>Broadly Comparable Scheme</w:t>
      </w:r>
    </w:p>
    <w:p w:rsidR="00087F37" w:rsidRDefault="00243D1A">
      <w:pPr>
        <w:pStyle w:val="Heading4"/>
        <w:ind w:left="720" w:hanging="720"/>
      </w:pPr>
      <w:r>
        <w:rPr>
          <w:b w:val="0"/>
        </w:rPr>
        <w:t>3.1</w:t>
      </w:r>
      <w:r>
        <w:rPr>
          <w:b w:val="0"/>
        </w:rPr>
        <w:tab/>
        <w:t xml:space="preserve">If the Agency </w:t>
      </w:r>
      <w:r>
        <w:rPr>
          <w:b w:val="0"/>
        </w:rPr>
        <w:t xml:space="preserve">and/or any of its Subcontractors is unable to obtain an LGPS Admission Agreement in accordance with paragraph 2.1 because the Administering Client will not allow it to participate in the Fund,  the Agency shall (and procure that its Subcontractors shall), </w:t>
      </w:r>
      <w:r>
        <w:rPr>
          <w:b w:val="0"/>
        </w:rPr>
        <w:t>with effect from the Relevant Transfer Date, offer the LGPS Fair Deal Employees membership of a pension scheme which is Broadly Comparable to LGPS on the Relevant Transfer Date in accordance with the provisions of paragraph 10 of Part D.</w:t>
      </w:r>
    </w:p>
    <w:p w:rsidR="00087F37" w:rsidRDefault="00243D1A">
      <w:pPr>
        <w:pStyle w:val="Heading4"/>
        <w:ind w:left="720" w:hanging="720"/>
      </w:pPr>
      <w:r>
        <w:rPr>
          <w:b w:val="0"/>
        </w:rPr>
        <w:t>3.2</w:t>
      </w:r>
      <w:r>
        <w:rPr>
          <w:b w:val="0"/>
        </w:rPr>
        <w:tab/>
        <w:t xml:space="preserve">If the Agency </w:t>
      </w:r>
      <w:r>
        <w:rPr>
          <w:b w:val="0"/>
        </w:rPr>
        <w:t>and/or any of its Subcontractors becomes an LGPS Admission Body in accordance with paragraph 2.1 but the LGPS Admission Agreement is terminated during the term of the relevant Contract for any reason at a time when the Agency or Subcontractors still employ</w:t>
      </w:r>
      <w:r>
        <w:rPr>
          <w:b w:val="0"/>
        </w:rPr>
        <w:t>s any LGPS Eligible Employees, the Agency shall (and procure that its Subcontractors shall) at no extra cost to the Client, offer the remaining LGPS Eligible Employees membership of a pension scheme which is Broadly Comparable to the LGPS on the date the L</w:t>
      </w:r>
      <w:r>
        <w:rPr>
          <w:b w:val="0"/>
        </w:rPr>
        <w:t>GPS Eligible Employees ceased to participate in the LGPS in accordance with the provisions of paragraph 11 of Part D.</w:t>
      </w:r>
    </w:p>
    <w:p w:rsidR="00087F37" w:rsidRDefault="00243D1A">
      <w:pPr>
        <w:keepNext/>
        <w:numPr>
          <w:ilvl w:val="0"/>
          <w:numId w:val="62"/>
        </w:numPr>
        <w:pBdr>
          <w:top w:val="nil"/>
          <w:left w:val="nil"/>
          <w:bottom w:val="nil"/>
          <w:right w:val="nil"/>
          <w:between w:val="nil"/>
        </w:pBdr>
        <w:spacing w:before="120" w:after="240"/>
        <w:ind w:left="357" w:hanging="357"/>
        <w:jc w:val="both"/>
      </w:pPr>
      <w:bookmarkStart w:id="74" w:name="_heading=h.3vac5uf" w:colFirst="0" w:colLast="0"/>
      <w:bookmarkEnd w:id="74"/>
      <w:r>
        <w:rPr>
          <w:b/>
          <w:color w:val="000000"/>
          <w:sz w:val="24"/>
          <w:szCs w:val="24"/>
        </w:rPr>
        <w:t>Discretionary Benefits</w:t>
      </w:r>
    </w:p>
    <w:p w:rsidR="00087F37" w:rsidRDefault="00243D1A">
      <w:pPr>
        <w:pStyle w:val="Heading3"/>
        <w:ind w:left="720" w:hanging="10"/>
      </w:pPr>
      <w:r>
        <w:rPr>
          <w:b w:val="0"/>
          <w:sz w:val="24"/>
          <w:szCs w:val="24"/>
        </w:rPr>
        <w:t>Where the Agency and/or any of its Subcontractors is an LGPS Admission Body, the Agency shall (and procure that its</w:t>
      </w:r>
      <w:r>
        <w:rPr>
          <w:b w:val="0"/>
          <w:sz w:val="24"/>
          <w:szCs w:val="24"/>
        </w:rPr>
        <w:t xml:space="preserve"> Subcontractors shall) comply with its obligations under regulation 60 of the 2013 Regulations in relation to the preparation of a discretionary policy statement.</w:t>
      </w:r>
    </w:p>
    <w:p w:rsidR="00087F37" w:rsidRDefault="00243D1A">
      <w:pPr>
        <w:pBdr>
          <w:top w:val="nil"/>
          <w:left w:val="nil"/>
          <w:bottom w:val="nil"/>
          <w:right w:val="nil"/>
          <w:between w:val="nil"/>
        </w:pBdr>
        <w:spacing w:after="160"/>
        <w:rPr>
          <w:color w:val="000000"/>
        </w:rPr>
      </w:pPr>
      <w:r>
        <w:rPr>
          <w:color w:val="000000"/>
          <w:sz w:val="24"/>
          <w:szCs w:val="24"/>
        </w:rPr>
        <w:t xml:space="preserve"> </w:t>
      </w:r>
    </w:p>
    <w:p w:rsidR="00087F37" w:rsidRDefault="00243D1A">
      <w:pPr>
        <w:keepNext/>
        <w:numPr>
          <w:ilvl w:val="0"/>
          <w:numId w:val="62"/>
        </w:numPr>
        <w:pBdr>
          <w:top w:val="nil"/>
          <w:left w:val="nil"/>
          <w:bottom w:val="nil"/>
          <w:right w:val="nil"/>
          <w:between w:val="nil"/>
        </w:pBdr>
        <w:spacing w:before="120" w:after="240"/>
        <w:ind w:left="357" w:hanging="357"/>
        <w:jc w:val="both"/>
      </w:pPr>
      <w:r>
        <w:rPr>
          <w:b/>
          <w:color w:val="000000"/>
          <w:sz w:val="24"/>
          <w:szCs w:val="24"/>
        </w:rPr>
        <w:t>LGPS RISK SHARING</w:t>
      </w:r>
      <w:r>
        <w:rPr>
          <w:b/>
          <w:color w:val="000000"/>
          <w:sz w:val="24"/>
          <w:szCs w:val="24"/>
          <w:vertAlign w:val="superscript"/>
        </w:rPr>
        <w:footnoteReference w:id="8"/>
      </w:r>
    </w:p>
    <w:p w:rsidR="00087F37" w:rsidRDefault="00243D1A">
      <w:pPr>
        <w:numPr>
          <w:ilvl w:val="1"/>
          <w:numId w:val="62"/>
        </w:numPr>
        <w:pBdr>
          <w:top w:val="nil"/>
          <w:left w:val="nil"/>
          <w:bottom w:val="nil"/>
          <w:right w:val="nil"/>
          <w:between w:val="nil"/>
        </w:pBdr>
        <w:tabs>
          <w:tab w:val="left" w:pos="-6207"/>
        </w:tabs>
        <w:spacing w:before="120" w:after="120"/>
        <w:jc w:val="both"/>
      </w:pPr>
      <w:r>
        <w:rPr>
          <w:color w:val="000000"/>
          <w:sz w:val="24"/>
          <w:szCs w:val="24"/>
        </w:rPr>
        <w:t>Subject to paragraphs 5.4 to 5.10, if at any time during the term of the relevant Contract the Administering Client, pursuant to the LGPS Admission Agreement or the LGPS Regulations, requires the Agency or any Subcontractor to pay employer contributions or</w:t>
      </w:r>
      <w:r>
        <w:rPr>
          <w:color w:val="000000"/>
          <w:sz w:val="24"/>
          <w:szCs w:val="24"/>
        </w:rPr>
        <w:t xml:space="preserve"> other payments to the Fund in aggregate in excess of the Initial Contribution Rate, the excess of employer contributions above the Initial Contribution Rate for a Contract Year (the “Excess Amount”) shall be paid by the Agency or the Subcontractor, as the</w:t>
      </w:r>
      <w:r>
        <w:rPr>
          <w:color w:val="000000"/>
          <w:sz w:val="24"/>
          <w:szCs w:val="24"/>
        </w:rPr>
        <w:t xml:space="preserve"> case may be, and the Agency shall be reimbursed by the Client.</w:t>
      </w:r>
    </w:p>
    <w:p w:rsidR="00087F37" w:rsidRDefault="00243D1A">
      <w:pPr>
        <w:numPr>
          <w:ilvl w:val="1"/>
          <w:numId w:val="62"/>
        </w:numPr>
        <w:pBdr>
          <w:top w:val="nil"/>
          <w:left w:val="nil"/>
          <w:bottom w:val="nil"/>
          <w:right w:val="nil"/>
          <w:between w:val="nil"/>
        </w:pBdr>
        <w:tabs>
          <w:tab w:val="left" w:pos="-6207"/>
        </w:tabs>
        <w:spacing w:before="120" w:after="120"/>
        <w:jc w:val="both"/>
      </w:pPr>
      <w:r>
        <w:rPr>
          <w:color w:val="000000"/>
          <w:sz w:val="24"/>
          <w:szCs w:val="24"/>
        </w:rPr>
        <w:t xml:space="preserve">Subject to paragraphs 5.4 to 5.9 and 5.11, if at any time during the term of the relevant Contract, the Administering Client, pursuant to the LGPS Admission Agreement or the LGPS Regulations, </w:t>
      </w:r>
      <w:r>
        <w:rPr>
          <w:color w:val="000000"/>
          <w:sz w:val="24"/>
          <w:szCs w:val="24"/>
        </w:rPr>
        <w:t>requires the Agency or any Subcontractor to pay employer contributions or payments to the Fund in aggregate below the Initial Contribution Rate for a Contract Year, the Agency shall reimburse the Client an amount equal to A–B (the “Refund  Amount”) where:</w:t>
      </w:r>
    </w:p>
    <w:p w:rsidR="00087F37" w:rsidRDefault="00243D1A">
      <w:pPr>
        <w:pStyle w:val="Heading3"/>
        <w:ind w:left="1440" w:hanging="731"/>
      </w:pPr>
      <w:r>
        <w:rPr>
          <w:sz w:val="24"/>
          <w:szCs w:val="24"/>
        </w:rPr>
        <w:lastRenderedPageBreak/>
        <w:t>A =</w:t>
      </w:r>
      <w:r>
        <w:rPr>
          <w:sz w:val="24"/>
          <w:szCs w:val="24"/>
        </w:rPr>
        <w:tab/>
        <w:t>the amount which would have been paid if contributions and payments had been paid equal to the Initial Contribution Rate for that Contract Year; and</w:t>
      </w:r>
    </w:p>
    <w:p w:rsidR="00087F37" w:rsidRDefault="00243D1A">
      <w:pPr>
        <w:pStyle w:val="Heading3"/>
        <w:ind w:left="1440" w:hanging="731"/>
      </w:pPr>
      <w:r>
        <w:rPr>
          <w:sz w:val="24"/>
          <w:szCs w:val="24"/>
        </w:rPr>
        <w:t>B =</w:t>
      </w:r>
      <w:r>
        <w:rPr>
          <w:sz w:val="24"/>
          <w:szCs w:val="24"/>
        </w:rPr>
        <w:tab/>
        <w:t>the amount of contributions or payments actually paid by the Agency or Subcontractor for that Contr</w:t>
      </w:r>
      <w:r>
        <w:rPr>
          <w:sz w:val="24"/>
          <w:szCs w:val="24"/>
        </w:rPr>
        <w:t>act Year, as the case may be, to the Fund.</w:t>
      </w:r>
    </w:p>
    <w:p w:rsidR="00087F37" w:rsidRDefault="00243D1A">
      <w:pPr>
        <w:numPr>
          <w:ilvl w:val="1"/>
          <w:numId w:val="62"/>
        </w:numPr>
        <w:pBdr>
          <w:top w:val="nil"/>
          <w:left w:val="nil"/>
          <w:bottom w:val="nil"/>
          <w:right w:val="nil"/>
          <w:between w:val="nil"/>
        </w:pBdr>
        <w:tabs>
          <w:tab w:val="left" w:pos="-6207"/>
        </w:tabs>
        <w:spacing w:before="120" w:after="120"/>
        <w:jc w:val="both"/>
      </w:pPr>
      <w:r>
        <w:rPr>
          <w:color w:val="000000"/>
          <w:sz w:val="24"/>
          <w:szCs w:val="24"/>
        </w:rPr>
        <w:t>Subject to paragraphs 5.4 to 5.10, where the Administering Client obtains an actuarial valuation and a revised rates and adjustment certificate under the LGPS Regulations and/or the terms of the LGPS Admission Agr</w:t>
      </w:r>
      <w:r>
        <w:rPr>
          <w:color w:val="000000"/>
          <w:sz w:val="24"/>
          <w:szCs w:val="24"/>
        </w:rPr>
        <w:t>eement when the LGPS Admission Agreement ceases to have effect and the Agency or any Subcontractor is required to pay any exit payment under Regulation 64(2) of the 2013 Regulations (the “</w:t>
      </w:r>
      <w:r>
        <w:rPr>
          <w:b/>
          <w:color w:val="000000"/>
          <w:sz w:val="24"/>
          <w:szCs w:val="24"/>
        </w:rPr>
        <w:t>Exit Payment</w:t>
      </w:r>
      <w:r>
        <w:rPr>
          <w:color w:val="000000"/>
          <w:sz w:val="24"/>
          <w:szCs w:val="24"/>
        </w:rPr>
        <w:t>”), such Exit Payment shall be paid by the Agency or any</w:t>
      </w:r>
      <w:r>
        <w:rPr>
          <w:color w:val="000000"/>
          <w:sz w:val="24"/>
          <w:szCs w:val="24"/>
        </w:rPr>
        <w:t xml:space="preserve"> Subcontractor (as the case may be) and the Agency shall be reimbursed by the Client.</w:t>
      </w:r>
    </w:p>
    <w:p w:rsidR="00087F37" w:rsidRDefault="00243D1A">
      <w:pPr>
        <w:numPr>
          <w:ilvl w:val="1"/>
          <w:numId w:val="62"/>
        </w:numPr>
        <w:pBdr>
          <w:top w:val="nil"/>
          <w:left w:val="nil"/>
          <w:bottom w:val="nil"/>
          <w:right w:val="nil"/>
          <w:between w:val="nil"/>
        </w:pBdr>
        <w:tabs>
          <w:tab w:val="left" w:pos="-6207"/>
        </w:tabs>
        <w:spacing w:before="120" w:after="120"/>
        <w:jc w:val="both"/>
      </w:pPr>
      <w:r>
        <w:rPr>
          <w:color w:val="000000"/>
          <w:sz w:val="24"/>
          <w:szCs w:val="24"/>
        </w:rPr>
        <w:t>The Agency and any Subcontractors shall at all times be responsible for the following costs:</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any employer contributions relating to the costs of early retirement benefits arising on redundancy or as a result of business efficiency under Regulation 30(7) of the 2013 Regulations or otherwise;</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any payment of Fund benefits to active members on the gro</w:t>
      </w:r>
      <w:r>
        <w:rPr>
          <w:color w:val="000000"/>
          <w:sz w:val="24"/>
          <w:szCs w:val="24"/>
        </w:rPr>
        <w:t>unds of ill health or infirmity of mind or body under Regulation 35 of the 2013 Regulations or otherwise</w:t>
      </w:r>
      <w:r>
        <w:rPr>
          <w:color w:val="000000"/>
          <w:sz w:val="24"/>
          <w:szCs w:val="24"/>
          <w:vertAlign w:val="superscript"/>
        </w:rPr>
        <w:footnoteReference w:id="9"/>
      </w:r>
      <w:r>
        <w:rPr>
          <w:color w:val="000000"/>
          <w:sz w:val="24"/>
          <w:szCs w:val="24"/>
        </w:rPr>
        <w:t>;</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 xml:space="preserve">any payment of Fund benefits to deferred or deferred pensioner members on the grounds of ill health or infirmity of mind or body under Regulation 38 </w:t>
      </w:r>
      <w:r>
        <w:rPr>
          <w:color w:val="000000"/>
          <w:sz w:val="24"/>
          <w:szCs w:val="24"/>
        </w:rPr>
        <w:t>of the 2013 Regulations or otherwise;</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 xml:space="preserve">any employer contributions relating to the costs of early or flexible retirement where the actuarial reduction is waived in whole or in part or a cost neutral reduction is not applied with the consent of the Agency or </w:t>
      </w:r>
      <w:r>
        <w:rPr>
          <w:color w:val="000000"/>
          <w:sz w:val="24"/>
          <w:szCs w:val="24"/>
        </w:rPr>
        <w:t>any relevant Subcontractor including without limitation any decision made under Regulation 30(8) of the 2013 Regulations or Schedule 2 of The Local Government Pension Scheme (Transitional Provisions, Savings and Amendment) Regulations 2014;</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any employer co</w:t>
      </w:r>
      <w:r>
        <w:rPr>
          <w:color w:val="000000"/>
          <w:sz w:val="24"/>
          <w:szCs w:val="24"/>
        </w:rPr>
        <w:t>ntributions relating to the costs of enhanced benefits made at the discretion of the Agency or any relevant Subcontractors including without limitation additional pension awarded under Regulation 31 of the 2013 Regulations or otherwise;</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any increase to the employer contribution rate resulting from the award of pay increases by the Agency or relevant Subcontractors in respect of all or any of the LGPS Eligible Employees in excess of the pay increases assumed in the Fund's most recent actua</w:t>
      </w:r>
      <w:r>
        <w:rPr>
          <w:color w:val="000000"/>
          <w:sz w:val="24"/>
          <w:szCs w:val="24"/>
        </w:rPr>
        <w:t xml:space="preserve">rial valuation </w:t>
      </w:r>
      <w:r>
        <w:rPr>
          <w:color w:val="000000"/>
          <w:sz w:val="24"/>
          <w:szCs w:val="24"/>
        </w:rPr>
        <w:lastRenderedPageBreak/>
        <w:t>(unless the Agency and/or any Subcontractor is contractually bound to provide such increases on the Relevant Transfer Date);</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to the extent not covered above, any other costs arising out of or in connection with the exercise of any discretion</w:t>
      </w:r>
      <w:r>
        <w:rPr>
          <w:color w:val="000000"/>
          <w:sz w:val="24"/>
          <w:szCs w:val="24"/>
        </w:rPr>
        <w:t xml:space="preserve"> or the grant of any consent under the LGPS Regulations by the Agency or any relevant Subcontractors where a member does not have an absolute entitlement to that benefit under the LGPS;</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any cost of the administration of the Fund that are not met through th</w:t>
      </w:r>
      <w:r>
        <w:rPr>
          <w:color w:val="000000"/>
          <w:sz w:val="24"/>
          <w:szCs w:val="24"/>
        </w:rPr>
        <w:t>e Agency's or Subcontractor’s employer contribution rate, including without limitation an amount specified in a notice given by the Administering Client under Regulation 70 of the 2013 Regulations;</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 xml:space="preserve">the costs of any reports and advice requested by or </w:t>
      </w:r>
      <w:proofErr w:type="gramStart"/>
      <w:r>
        <w:rPr>
          <w:color w:val="000000"/>
          <w:sz w:val="24"/>
          <w:szCs w:val="24"/>
        </w:rPr>
        <w:t>arisin</w:t>
      </w:r>
      <w:r>
        <w:rPr>
          <w:color w:val="000000"/>
          <w:sz w:val="24"/>
          <w:szCs w:val="24"/>
        </w:rPr>
        <w:t>g  from</w:t>
      </w:r>
      <w:proofErr w:type="gramEnd"/>
      <w:r>
        <w:rPr>
          <w:color w:val="000000"/>
          <w:sz w:val="24"/>
          <w:szCs w:val="24"/>
        </w:rPr>
        <w:t xml:space="preserve"> an instruction given by the Agency or a Subcontractor from the Fund Actuary; and/or</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any interest payable under the 2013 Regulations or LGPS Administration Agreement.</w:t>
      </w:r>
    </w:p>
    <w:p w:rsidR="00087F37" w:rsidRDefault="00243D1A">
      <w:pPr>
        <w:numPr>
          <w:ilvl w:val="1"/>
          <w:numId w:val="62"/>
        </w:numPr>
        <w:pBdr>
          <w:top w:val="nil"/>
          <w:left w:val="nil"/>
          <w:bottom w:val="nil"/>
          <w:right w:val="nil"/>
          <w:between w:val="nil"/>
        </w:pBdr>
        <w:tabs>
          <w:tab w:val="left" w:pos="-6207"/>
        </w:tabs>
        <w:spacing w:before="120" w:after="120"/>
        <w:jc w:val="both"/>
      </w:pPr>
      <w:r>
        <w:rPr>
          <w:color w:val="000000"/>
          <w:sz w:val="24"/>
          <w:szCs w:val="24"/>
        </w:rPr>
        <w:t xml:space="preserve">For the purposes of calculating any Exit Payment, Excess Amount or Refund Amount, </w:t>
      </w:r>
      <w:r>
        <w:rPr>
          <w:color w:val="000000"/>
          <w:sz w:val="24"/>
          <w:szCs w:val="24"/>
        </w:rPr>
        <w:t>any part of such an amount which is attributable to any costs which the Agency or Subcontractors are responsible for in accordance with paragraph 5.4 above shall be disregarded and excluded from the calculation. In the event of any dispute as to level of a</w:t>
      </w:r>
      <w:r>
        <w:rPr>
          <w:color w:val="000000"/>
          <w:sz w:val="24"/>
          <w:szCs w:val="24"/>
        </w:rPr>
        <w:t>ny cost that should be excluded from the calculation, the opinion of the Fund Actuary shall be final and binding.</w:t>
      </w:r>
    </w:p>
    <w:p w:rsidR="00087F37" w:rsidRDefault="00243D1A">
      <w:pPr>
        <w:numPr>
          <w:ilvl w:val="1"/>
          <w:numId w:val="62"/>
        </w:numPr>
        <w:pBdr>
          <w:top w:val="nil"/>
          <w:left w:val="nil"/>
          <w:bottom w:val="nil"/>
          <w:right w:val="nil"/>
          <w:between w:val="nil"/>
        </w:pBdr>
        <w:tabs>
          <w:tab w:val="left" w:pos="-6207"/>
        </w:tabs>
        <w:spacing w:before="120" w:after="120"/>
        <w:jc w:val="both"/>
      </w:pPr>
      <w:r>
        <w:rPr>
          <w:color w:val="000000"/>
          <w:sz w:val="24"/>
          <w:szCs w:val="24"/>
        </w:rPr>
        <w:t>Where the Administering Client obtains an actuarial valuation and a revised rates and adjustment certificate under the LGPS Regulations and/or</w:t>
      </w:r>
      <w:r>
        <w:rPr>
          <w:color w:val="000000"/>
          <w:sz w:val="24"/>
          <w:szCs w:val="24"/>
        </w:rPr>
        <w:t xml:space="preserve"> the terms of the LGPS Admission Agreement when the LGPS Admission Agreement ceases to have effect and the Agency or any Subcontractor receives payment of an exit credit payment under Regulation 64(2) of the 2013 Regulations (the “</w:t>
      </w:r>
      <w:r>
        <w:rPr>
          <w:b/>
          <w:color w:val="000000"/>
          <w:sz w:val="24"/>
          <w:szCs w:val="24"/>
        </w:rPr>
        <w:t>Exit Credit</w:t>
      </w:r>
      <w:r>
        <w:rPr>
          <w:color w:val="000000"/>
          <w:sz w:val="24"/>
          <w:szCs w:val="24"/>
        </w:rPr>
        <w:t>”), the Agency</w:t>
      </w:r>
      <w:r>
        <w:rPr>
          <w:color w:val="000000"/>
          <w:sz w:val="24"/>
          <w:szCs w:val="24"/>
        </w:rPr>
        <w:t xml:space="preserve"> shall (or procure that any Subcontractor shall) reimburse the Client an amount equal to the Exit Credit within twenty (20) Working Days of receipt of the Exit Credit.</w:t>
      </w:r>
    </w:p>
    <w:p w:rsidR="00087F37" w:rsidRDefault="00243D1A">
      <w:pPr>
        <w:numPr>
          <w:ilvl w:val="1"/>
          <w:numId w:val="62"/>
        </w:numPr>
        <w:pBdr>
          <w:top w:val="nil"/>
          <w:left w:val="nil"/>
          <w:bottom w:val="nil"/>
          <w:right w:val="nil"/>
          <w:between w:val="nil"/>
        </w:pBdr>
        <w:tabs>
          <w:tab w:val="left" w:pos="-6207"/>
        </w:tabs>
        <w:spacing w:before="120" w:after="120"/>
        <w:jc w:val="both"/>
      </w:pPr>
      <w:r>
        <w:rPr>
          <w:color w:val="000000"/>
          <w:sz w:val="24"/>
          <w:szCs w:val="24"/>
        </w:rPr>
        <w:t xml:space="preserve">The Agency shall (or procure that the Subcontractor shall) notify the Client in writing </w:t>
      </w:r>
      <w:r>
        <w:rPr>
          <w:color w:val="000000"/>
          <w:sz w:val="24"/>
          <w:szCs w:val="24"/>
        </w:rPr>
        <w:t>within twenty (20) Working Days:</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 xml:space="preserve">of the end of each Contract Year of any Excess Amount or Refund Amount </w:t>
      </w:r>
      <w:proofErr w:type="gramStart"/>
      <w:r>
        <w:rPr>
          <w:color w:val="000000"/>
          <w:sz w:val="24"/>
          <w:szCs w:val="24"/>
        </w:rPr>
        <w:t>due  in</w:t>
      </w:r>
      <w:proofErr w:type="gramEnd"/>
      <w:r>
        <w:rPr>
          <w:color w:val="000000"/>
          <w:sz w:val="24"/>
          <w:szCs w:val="24"/>
        </w:rPr>
        <w:t xml:space="preserve"> respect of the Contract Year that has just ended and provide a reasonable summary of how the Excess Amount or Refund Amount was calculated; and</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 xml:space="preserve">of being informed by the Administering </w:t>
      </w:r>
      <w:proofErr w:type="gramStart"/>
      <w:r>
        <w:rPr>
          <w:color w:val="000000"/>
          <w:sz w:val="24"/>
          <w:szCs w:val="24"/>
        </w:rPr>
        <w:t>Client  of</w:t>
      </w:r>
      <w:proofErr w:type="gramEnd"/>
      <w:r>
        <w:rPr>
          <w:color w:val="000000"/>
          <w:sz w:val="24"/>
          <w:szCs w:val="24"/>
        </w:rPr>
        <w:t xml:space="preserve"> any Exit Payment or Exit Credit that is determined by as being due from or to the Agency or a Subcontractor and provide a copy of any revised rates and adjustments certificate detailing the Exit Payment or </w:t>
      </w:r>
      <w:r>
        <w:rPr>
          <w:color w:val="000000"/>
          <w:sz w:val="24"/>
          <w:szCs w:val="24"/>
        </w:rPr>
        <w:t>Exit Credit and its calculation.</w:t>
      </w:r>
    </w:p>
    <w:p w:rsidR="00087F37" w:rsidRDefault="00243D1A">
      <w:pPr>
        <w:numPr>
          <w:ilvl w:val="1"/>
          <w:numId w:val="62"/>
        </w:numPr>
        <w:pBdr>
          <w:top w:val="nil"/>
          <w:left w:val="nil"/>
          <w:bottom w:val="nil"/>
          <w:right w:val="nil"/>
          <w:between w:val="nil"/>
        </w:pBdr>
        <w:tabs>
          <w:tab w:val="left" w:pos="-6207"/>
        </w:tabs>
        <w:spacing w:before="120" w:after="120"/>
        <w:jc w:val="both"/>
      </w:pPr>
      <w:r>
        <w:rPr>
          <w:color w:val="000000"/>
          <w:sz w:val="24"/>
          <w:szCs w:val="24"/>
        </w:rPr>
        <w:lastRenderedPageBreak/>
        <w:t xml:space="preserve">Within twenty (20) Working Days of receiving the notification under paragraph </w:t>
      </w:r>
      <w:proofErr w:type="gramStart"/>
      <w:r>
        <w:rPr>
          <w:color w:val="000000"/>
          <w:sz w:val="24"/>
          <w:szCs w:val="24"/>
        </w:rPr>
        <w:t>5.7  above</w:t>
      </w:r>
      <w:proofErr w:type="gramEnd"/>
      <w:r>
        <w:rPr>
          <w:color w:val="000000"/>
          <w:sz w:val="24"/>
          <w:szCs w:val="24"/>
        </w:rPr>
        <w:t>, the Client shall either:</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notify the Agency in writing of its acceptance of the Excess Amount, Refund Amount or Exit Payment;</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request further information or evidence about the Excess Amount, Refund Amount or Exit Payment from the Agency; and/or</w:t>
      </w:r>
    </w:p>
    <w:p w:rsidR="00087F37" w:rsidRDefault="00243D1A">
      <w:pPr>
        <w:numPr>
          <w:ilvl w:val="2"/>
          <w:numId w:val="62"/>
        </w:numPr>
        <w:pBdr>
          <w:top w:val="nil"/>
          <w:left w:val="nil"/>
          <w:bottom w:val="nil"/>
          <w:right w:val="nil"/>
          <w:between w:val="nil"/>
        </w:pBdr>
        <w:spacing w:before="120" w:after="120"/>
        <w:jc w:val="both"/>
      </w:pPr>
      <w:r>
        <w:rPr>
          <w:color w:val="000000"/>
          <w:sz w:val="24"/>
          <w:szCs w:val="24"/>
        </w:rPr>
        <w:t>request a meeting with the Agency to discuss or clarify the information or evidence provided.</w:t>
      </w:r>
    </w:p>
    <w:p w:rsidR="00087F37" w:rsidRDefault="00243D1A">
      <w:pPr>
        <w:numPr>
          <w:ilvl w:val="1"/>
          <w:numId w:val="62"/>
        </w:numPr>
        <w:pBdr>
          <w:top w:val="nil"/>
          <w:left w:val="nil"/>
          <w:bottom w:val="nil"/>
          <w:right w:val="nil"/>
          <w:between w:val="nil"/>
        </w:pBdr>
        <w:tabs>
          <w:tab w:val="left" w:pos="-6207"/>
        </w:tabs>
        <w:spacing w:before="120" w:after="120"/>
        <w:jc w:val="both"/>
      </w:pPr>
      <w:r>
        <w:rPr>
          <w:color w:val="000000"/>
          <w:sz w:val="24"/>
          <w:szCs w:val="24"/>
        </w:rPr>
        <w:t>Where the Excess Amount, Refund Amount or E</w:t>
      </w:r>
      <w:r>
        <w:rPr>
          <w:color w:val="000000"/>
          <w:sz w:val="24"/>
          <w:szCs w:val="24"/>
        </w:rPr>
        <w:t>xit Payment is agreed following the receipt of further information or evidence or following a meeting in accordance with paragraph 5.8 above, the Client shall notify the Agency in writing.  In the event that the Agency and the Client are unable to agree th</w:t>
      </w:r>
      <w:r>
        <w:rPr>
          <w:color w:val="000000"/>
          <w:sz w:val="24"/>
          <w:szCs w:val="24"/>
        </w:rPr>
        <w:t>e amount of the Excess Amount, Refund Amount or Exit Payment then they shall follow the Dispute Resolution Procedure.</w:t>
      </w:r>
    </w:p>
    <w:p w:rsidR="00087F37" w:rsidRDefault="00243D1A">
      <w:pPr>
        <w:numPr>
          <w:ilvl w:val="1"/>
          <w:numId w:val="62"/>
        </w:numPr>
        <w:pBdr>
          <w:top w:val="nil"/>
          <w:left w:val="nil"/>
          <w:bottom w:val="nil"/>
          <w:right w:val="nil"/>
          <w:between w:val="nil"/>
        </w:pBdr>
        <w:tabs>
          <w:tab w:val="left" w:pos="-6207"/>
        </w:tabs>
        <w:spacing w:before="120" w:after="120"/>
        <w:jc w:val="both"/>
      </w:pPr>
      <w:r>
        <w:rPr>
          <w:color w:val="000000"/>
          <w:sz w:val="24"/>
          <w:szCs w:val="24"/>
        </w:rPr>
        <w:t xml:space="preserve">Any Excess Amount or Exit Payment agreed by the Client or in accordance with the Dispute Resolution Procedure shall be paid by the Client </w:t>
      </w:r>
      <w:r>
        <w:rPr>
          <w:color w:val="000000"/>
          <w:sz w:val="24"/>
          <w:szCs w:val="24"/>
        </w:rPr>
        <w:t>within timescales as agreed between Client and Agency. The amount to be paid by the Client shall be an amount equal to the Excess Amount or Exit Payment less an amount equal to any corporation tax relief which has been claimed in respect of the Excess Amou</w:t>
      </w:r>
      <w:r>
        <w:rPr>
          <w:color w:val="000000"/>
          <w:sz w:val="24"/>
          <w:szCs w:val="24"/>
        </w:rPr>
        <w:t>nt or Exit Payment by the Agency or a Subcontractor.</w:t>
      </w:r>
    </w:p>
    <w:p w:rsidR="00087F37" w:rsidRDefault="00243D1A">
      <w:pPr>
        <w:numPr>
          <w:ilvl w:val="1"/>
          <w:numId w:val="62"/>
        </w:numPr>
        <w:pBdr>
          <w:top w:val="nil"/>
          <w:left w:val="nil"/>
          <w:bottom w:val="nil"/>
          <w:right w:val="nil"/>
          <w:between w:val="nil"/>
        </w:pBdr>
        <w:tabs>
          <w:tab w:val="left" w:pos="-6207"/>
        </w:tabs>
        <w:spacing w:before="120" w:after="120"/>
        <w:jc w:val="both"/>
      </w:pPr>
      <w:r>
        <w:rPr>
          <w:color w:val="000000"/>
          <w:sz w:val="24"/>
          <w:szCs w:val="24"/>
        </w:rPr>
        <w:t>Any Refund Amount agreed by the Client or in accordance with the Dispute Resolution Procedure as payable by the Agency or any Subcontractor to the Client, shall be paid by the Agency or any Subcontractor</w:t>
      </w:r>
      <w:r>
        <w:rPr>
          <w:color w:val="000000"/>
          <w:sz w:val="24"/>
          <w:szCs w:val="24"/>
        </w:rPr>
        <w:t xml:space="preserve"> forthwith as the liability has been agreed. In the event the Agency or any Subcontractor fails to pay any agreed Refund Amount, the Client shall demand in writing the immediate payment of the agreed Refund Amount by the Agency and the Agency shall make pa</w:t>
      </w:r>
      <w:r>
        <w:rPr>
          <w:color w:val="000000"/>
          <w:sz w:val="24"/>
          <w:szCs w:val="24"/>
        </w:rPr>
        <w:t>yment within seven (7) Working Days of such demand.</w:t>
      </w:r>
    </w:p>
    <w:p w:rsidR="00087F37" w:rsidRDefault="00243D1A">
      <w:pPr>
        <w:numPr>
          <w:ilvl w:val="1"/>
          <w:numId w:val="62"/>
        </w:numPr>
        <w:pBdr>
          <w:top w:val="nil"/>
          <w:left w:val="nil"/>
          <w:bottom w:val="nil"/>
          <w:right w:val="nil"/>
          <w:between w:val="nil"/>
        </w:pBdr>
        <w:tabs>
          <w:tab w:val="left" w:pos="-6207"/>
        </w:tabs>
        <w:spacing w:before="120" w:after="120"/>
        <w:jc w:val="both"/>
      </w:pPr>
      <w:r>
        <w:rPr>
          <w:color w:val="000000"/>
          <w:sz w:val="24"/>
          <w:szCs w:val="24"/>
        </w:rPr>
        <w:t>This paragraph 5 shall survive termination of the relevant Contract.</w:t>
      </w:r>
    </w:p>
    <w:p w:rsidR="00087F37" w:rsidRDefault="00087F37">
      <w:pPr>
        <w:keepNext/>
        <w:pBdr>
          <w:top w:val="nil"/>
          <w:left w:val="nil"/>
          <w:bottom w:val="nil"/>
          <w:right w:val="nil"/>
          <w:between w:val="nil"/>
        </w:pBdr>
        <w:spacing w:before="120" w:after="240"/>
        <w:ind w:left="720" w:hanging="720"/>
        <w:jc w:val="both"/>
        <w:rPr>
          <w:b/>
          <w:color w:val="000000"/>
          <w:sz w:val="24"/>
          <w:szCs w:val="24"/>
        </w:rPr>
      </w:pPr>
    </w:p>
    <w:p w:rsidR="00087F37" w:rsidRDefault="00243D1A">
      <w:pPr>
        <w:pageBreakBefore/>
        <w:pBdr>
          <w:top w:val="nil"/>
          <w:left w:val="nil"/>
          <w:bottom w:val="nil"/>
          <w:right w:val="nil"/>
          <w:between w:val="nil"/>
        </w:pBdr>
        <w:spacing w:after="120"/>
        <w:rPr>
          <w:color w:val="000000"/>
        </w:rPr>
      </w:pPr>
      <w:bookmarkStart w:id="75" w:name="_heading=h.2afmg28" w:colFirst="0" w:colLast="0"/>
      <w:bookmarkEnd w:id="75"/>
      <w:r>
        <w:rPr>
          <w:b/>
          <w:color w:val="000000"/>
          <w:sz w:val="24"/>
          <w:szCs w:val="24"/>
        </w:rPr>
        <w:lastRenderedPageBreak/>
        <w:t>Annex D4: Other Schemes</w:t>
      </w:r>
    </w:p>
    <w:p w:rsidR="00087F37" w:rsidRDefault="00243D1A">
      <w:pPr>
        <w:pBdr>
          <w:top w:val="nil"/>
          <w:left w:val="nil"/>
          <w:bottom w:val="nil"/>
          <w:right w:val="nil"/>
          <w:between w:val="nil"/>
        </w:pBdr>
        <w:spacing w:after="160"/>
        <w:rPr>
          <w:color w:val="000000"/>
        </w:rPr>
      </w:pPr>
      <w:r>
        <w:rPr>
          <w:color w:val="000000"/>
          <w:sz w:val="24"/>
          <w:szCs w:val="24"/>
        </w:rPr>
        <w:t xml:space="preserve"> [Guidance: Placeholder for Pension Schemes other than LGPS, CSPS &amp; NHSPS]</w:t>
      </w:r>
    </w:p>
    <w:p w:rsidR="00087F37" w:rsidRDefault="00243D1A">
      <w:pPr>
        <w:pBdr>
          <w:top w:val="nil"/>
          <w:left w:val="nil"/>
          <w:bottom w:val="nil"/>
          <w:right w:val="nil"/>
          <w:between w:val="nil"/>
        </w:pBdr>
        <w:spacing w:before="120" w:after="120"/>
        <w:jc w:val="both"/>
        <w:rPr>
          <w:color w:val="000000"/>
        </w:rPr>
      </w:pPr>
      <w:r>
        <w:rPr>
          <w:b/>
          <w:color w:val="000000"/>
          <w:sz w:val="24"/>
          <w:szCs w:val="24"/>
        </w:rPr>
        <w:t>Part E: Staff Transfer on Exit</w:t>
      </w:r>
    </w:p>
    <w:p w:rsidR="00087F37" w:rsidRDefault="00243D1A">
      <w:pPr>
        <w:keepNext/>
        <w:numPr>
          <w:ilvl w:val="0"/>
          <w:numId w:val="71"/>
        </w:numPr>
        <w:pBdr>
          <w:top w:val="nil"/>
          <w:left w:val="nil"/>
          <w:bottom w:val="nil"/>
          <w:right w:val="nil"/>
          <w:between w:val="nil"/>
        </w:pBdr>
        <w:spacing w:before="120" w:after="240"/>
        <w:jc w:val="both"/>
      </w:pPr>
      <w:r>
        <w:rPr>
          <w:b/>
          <w:color w:val="000000"/>
          <w:sz w:val="24"/>
          <w:szCs w:val="24"/>
        </w:rPr>
        <w:t>Obligations before a Staff Transfer</w:t>
      </w:r>
    </w:p>
    <w:p w:rsidR="00087F37" w:rsidRDefault="00243D1A">
      <w:pPr>
        <w:keepNext/>
        <w:numPr>
          <w:ilvl w:val="1"/>
          <w:numId w:val="54"/>
        </w:numPr>
        <w:pBdr>
          <w:top w:val="nil"/>
          <w:left w:val="nil"/>
          <w:bottom w:val="nil"/>
          <w:right w:val="nil"/>
          <w:between w:val="nil"/>
        </w:pBdr>
        <w:tabs>
          <w:tab w:val="left" w:pos="-6207"/>
        </w:tabs>
        <w:spacing w:before="120" w:after="120"/>
        <w:jc w:val="both"/>
      </w:pPr>
      <w:bookmarkStart w:id="76" w:name="_heading=h.pkwqa1" w:colFirst="0" w:colLast="0"/>
      <w:bookmarkEnd w:id="76"/>
      <w:r>
        <w:rPr>
          <w:color w:val="000000"/>
          <w:sz w:val="24"/>
          <w:szCs w:val="24"/>
        </w:rPr>
        <w:t>The Agency agrees that within 20 Working Days of the earliest of:</w:t>
      </w:r>
    </w:p>
    <w:p w:rsidR="00087F37" w:rsidRDefault="00243D1A">
      <w:pPr>
        <w:numPr>
          <w:ilvl w:val="2"/>
          <w:numId w:val="54"/>
        </w:numPr>
        <w:pBdr>
          <w:top w:val="nil"/>
          <w:left w:val="nil"/>
          <w:bottom w:val="nil"/>
          <w:right w:val="nil"/>
          <w:between w:val="nil"/>
        </w:pBdr>
        <w:spacing w:before="120" w:after="120"/>
        <w:jc w:val="both"/>
      </w:pPr>
      <w:bookmarkStart w:id="77" w:name="_heading=h.39kk8xu" w:colFirst="0" w:colLast="0"/>
      <w:bookmarkEnd w:id="77"/>
      <w:r>
        <w:rPr>
          <w:color w:val="000000"/>
          <w:sz w:val="24"/>
          <w:szCs w:val="24"/>
        </w:rPr>
        <w:t>receipt of a notification from the Client of a Service Transfer or intended Service Transfer;</w:t>
      </w:r>
    </w:p>
    <w:p w:rsidR="00087F37" w:rsidRDefault="00243D1A">
      <w:pPr>
        <w:numPr>
          <w:ilvl w:val="2"/>
          <w:numId w:val="54"/>
        </w:numPr>
        <w:pBdr>
          <w:top w:val="nil"/>
          <w:left w:val="nil"/>
          <w:bottom w:val="nil"/>
          <w:right w:val="nil"/>
          <w:between w:val="nil"/>
        </w:pBdr>
        <w:spacing w:before="120" w:after="120"/>
        <w:jc w:val="both"/>
      </w:pPr>
      <w:bookmarkStart w:id="78" w:name="_heading=h.1opuj5n" w:colFirst="0" w:colLast="0"/>
      <w:bookmarkEnd w:id="78"/>
      <w:r>
        <w:rPr>
          <w:color w:val="000000"/>
          <w:sz w:val="24"/>
          <w:szCs w:val="24"/>
        </w:rPr>
        <w:t>receipt of the giving of notice of early termination or any Partial Termination of the relevant Contract;</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the date which is 12 Months before the end of the Term; and</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receipt of a written request of the Client at any time (provided that the Client shall onl</w:t>
      </w:r>
      <w:r>
        <w:rPr>
          <w:color w:val="000000"/>
          <w:sz w:val="24"/>
          <w:szCs w:val="24"/>
        </w:rPr>
        <w:t>y be entitled to make one such request in any 6 Month period),</w:t>
      </w:r>
    </w:p>
    <w:p w:rsidR="00087F37" w:rsidRDefault="00243D1A">
      <w:pPr>
        <w:keepNext/>
        <w:pBdr>
          <w:top w:val="nil"/>
          <w:left w:val="nil"/>
          <w:bottom w:val="nil"/>
          <w:right w:val="nil"/>
          <w:between w:val="nil"/>
        </w:pBdr>
        <w:spacing w:before="240" w:after="120"/>
        <w:ind w:left="992"/>
        <w:jc w:val="both"/>
        <w:rPr>
          <w:color w:val="000000"/>
        </w:rPr>
      </w:pPr>
      <w:r>
        <w:rPr>
          <w:color w:val="000000"/>
          <w:sz w:val="24"/>
          <w:szCs w:val="24"/>
        </w:rPr>
        <w:t xml:space="preserve">it shall provide in a suitably anonymised format so as to comply with the Data Protection Legislation, the Agency's Provisional Agency Personnel List, together with the Staffing Information in </w:t>
      </w:r>
      <w:r>
        <w:rPr>
          <w:color w:val="000000"/>
          <w:sz w:val="24"/>
          <w:szCs w:val="24"/>
        </w:rPr>
        <w:t xml:space="preserve">relation to the Agency's Provisional Agency Personnel List and it shall provide an updated Agency's Provisional Agency Personnel List at such intervals as are reasonably requested by the Client.  </w:t>
      </w:r>
    </w:p>
    <w:p w:rsidR="00087F37" w:rsidRDefault="00243D1A">
      <w:pPr>
        <w:numPr>
          <w:ilvl w:val="1"/>
          <w:numId w:val="54"/>
        </w:numPr>
        <w:pBdr>
          <w:top w:val="nil"/>
          <w:left w:val="nil"/>
          <w:bottom w:val="nil"/>
          <w:right w:val="nil"/>
          <w:between w:val="nil"/>
        </w:pBdr>
        <w:tabs>
          <w:tab w:val="left" w:pos="-6207"/>
        </w:tabs>
        <w:spacing w:before="120" w:after="120"/>
        <w:jc w:val="both"/>
      </w:pPr>
      <w:bookmarkStart w:id="79" w:name="_heading=h.48pi1tg" w:colFirst="0" w:colLast="0"/>
      <w:bookmarkEnd w:id="79"/>
      <w:r>
        <w:rPr>
          <w:color w:val="000000"/>
          <w:sz w:val="24"/>
          <w:szCs w:val="24"/>
        </w:rPr>
        <w:t>At least 20 Working Days prior to the Service Transfer Date, the Agency shall provide to the Client or at the direction of the Client to any Replacement Agency and/or any Replacement Subcontractor (i) the Agency's Final Agency Personnel List, which shall i</w:t>
      </w:r>
      <w:r>
        <w:rPr>
          <w:color w:val="000000"/>
          <w:sz w:val="24"/>
          <w:szCs w:val="24"/>
        </w:rPr>
        <w:t>dentify the basis upon which they are Transferring Agency Employees and (ii) the Staffing Information in relation to the Agency’s Final Agency Personnel List (insofar as such information has not previously been provided).</w:t>
      </w:r>
    </w:p>
    <w:p w:rsidR="00087F37" w:rsidRDefault="00243D1A">
      <w:pPr>
        <w:numPr>
          <w:ilvl w:val="1"/>
          <w:numId w:val="54"/>
        </w:numPr>
        <w:pBdr>
          <w:top w:val="nil"/>
          <w:left w:val="nil"/>
          <w:bottom w:val="nil"/>
          <w:right w:val="nil"/>
          <w:between w:val="nil"/>
        </w:pBdr>
        <w:tabs>
          <w:tab w:val="left" w:pos="-6207"/>
        </w:tabs>
        <w:spacing w:before="120" w:after="120"/>
        <w:jc w:val="both"/>
      </w:pPr>
      <w:r>
        <w:rPr>
          <w:color w:val="000000"/>
          <w:sz w:val="24"/>
          <w:szCs w:val="24"/>
        </w:rPr>
        <w:t>The Client shall be permitted to u</w:t>
      </w:r>
      <w:r>
        <w:rPr>
          <w:color w:val="000000"/>
          <w:sz w:val="24"/>
          <w:szCs w:val="24"/>
        </w:rPr>
        <w:t>se and disclose information provided by the Agency under Paragraphs 1.1 and 1.2 for the purpose of informing any prospective Replacement Agency and/or Replacement Subcontractor.</w:t>
      </w:r>
    </w:p>
    <w:p w:rsidR="00087F37" w:rsidRDefault="00243D1A">
      <w:pPr>
        <w:numPr>
          <w:ilvl w:val="1"/>
          <w:numId w:val="54"/>
        </w:numPr>
        <w:pBdr>
          <w:top w:val="nil"/>
          <w:left w:val="nil"/>
          <w:bottom w:val="nil"/>
          <w:right w:val="nil"/>
          <w:between w:val="nil"/>
        </w:pBdr>
        <w:tabs>
          <w:tab w:val="left" w:pos="-6207"/>
        </w:tabs>
        <w:spacing w:before="120" w:after="120"/>
        <w:jc w:val="both"/>
      </w:pPr>
      <w:r>
        <w:rPr>
          <w:color w:val="000000"/>
          <w:sz w:val="24"/>
          <w:szCs w:val="24"/>
        </w:rPr>
        <w:t>The Agency warrants, for the benefit of The Client, any Replacement Agency, an</w:t>
      </w:r>
      <w:r>
        <w:rPr>
          <w:color w:val="000000"/>
          <w:sz w:val="24"/>
          <w:szCs w:val="24"/>
        </w:rPr>
        <w:t>d any Replacement Subcontractor that all information provided pursuant to Paragraphs 1.1 and 1.2 shall be true and accurate in all material respects at the time of providing the information.</w:t>
      </w:r>
    </w:p>
    <w:p w:rsidR="00087F37" w:rsidRDefault="00243D1A">
      <w:pPr>
        <w:numPr>
          <w:ilvl w:val="1"/>
          <w:numId w:val="54"/>
        </w:numPr>
        <w:pBdr>
          <w:top w:val="nil"/>
          <w:left w:val="nil"/>
          <w:bottom w:val="nil"/>
          <w:right w:val="nil"/>
          <w:between w:val="nil"/>
        </w:pBdr>
        <w:tabs>
          <w:tab w:val="left" w:pos="-6207"/>
        </w:tabs>
        <w:spacing w:before="120" w:after="120"/>
        <w:jc w:val="both"/>
      </w:pPr>
      <w:r>
        <w:rPr>
          <w:color w:val="000000"/>
          <w:sz w:val="24"/>
          <w:szCs w:val="24"/>
        </w:rPr>
        <w:t>From the date of the earliest event referred to in Paragraph 1.1.</w:t>
      </w:r>
      <w:r>
        <w:rPr>
          <w:color w:val="000000"/>
          <w:sz w:val="24"/>
          <w:szCs w:val="24"/>
        </w:rPr>
        <w:t>1, 1.1.2 and 1.1.3, the Agency agrees that it shall not, and agrees to procure that each Subcontractor shall not, assign any person to the provision of the Services who is not listed on the Agency’s Provisional Agency Personnel List and shall not without t</w:t>
      </w:r>
      <w:r>
        <w:rPr>
          <w:color w:val="000000"/>
          <w:sz w:val="24"/>
          <w:szCs w:val="24"/>
        </w:rPr>
        <w:t>he approval of the Client (not to be unreasonably withheld or delayed):</w:t>
      </w:r>
    </w:p>
    <w:p w:rsidR="00087F37" w:rsidRDefault="00087F37">
      <w:pPr>
        <w:keepNext/>
        <w:pBdr>
          <w:top w:val="nil"/>
          <w:left w:val="nil"/>
          <w:bottom w:val="nil"/>
          <w:right w:val="nil"/>
          <w:between w:val="nil"/>
        </w:pBdr>
        <w:tabs>
          <w:tab w:val="left" w:pos="1713"/>
        </w:tabs>
        <w:spacing w:before="120" w:after="120"/>
        <w:ind w:left="720" w:hanging="720"/>
        <w:jc w:val="both"/>
        <w:rPr>
          <w:color w:val="000000"/>
          <w:sz w:val="24"/>
          <w:szCs w:val="24"/>
        </w:rPr>
      </w:pP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 xml:space="preserve">replace or re-deploy any Agency Staff listed on the Agency Provisional Agency Personnel List other than where any replacement is of equivalent grade, skills, experience and expertise </w:t>
      </w:r>
      <w:r>
        <w:rPr>
          <w:color w:val="000000"/>
          <w:sz w:val="24"/>
          <w:szCs w:val="24"/>
        </w:rPr>
        <w:t>and is employed on the same terms and conditions of employment as the person he/she replaces</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make, promise, propose, permit or implement any material changes to the terms and conditions of employment of the Agency Staff (including pensions and any payments</w:t>
      </w:r>
      <w:r>
        <w:rPr>
          <w:color w:val="000000"/>
          <w:sz w:val="24"/>
          <w:szCs w:val="24"/>
        </w:rPr>
        <w:t xml:space="preserve"> connected with the termination of employment);</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increase the proportion of working time spent on the Services (or the relevant part of the Services) by any of the Agency Staff save for fulfilling assignments and projects previously scheduled and agreed;</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introduce any new contractual or customary practice concerning the making of any lump sum payment on the termination of employment of any employees listed on the Agency's Provisional Agency Personnel List;</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increase or reduce the total number of employees so engaged, or deploy any other person to perform the Services (or the relevant part of the Services);</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terminate or give notice to terminate the employment or contracts of any persons on the Agency's Provisi</w:t>
      </w:r>
      <w:r>
        <w:rPr>
          <w:color w:val="000000"/>
          <w:sz w:val="24"/>
          <w:szCs w:val="24"/>
        </w:rPr>
        <w:t>onal Agency Personnel List save by due disciplinary process;</w:t>
      </w:r>
    </w:p>
    <w:p w:rsidR="00087F37" w:rsidRDefault="00243D1A">
      <w:pPr>
        <w:pBdr>
          <w:top w:val="nil"/>
          <w:left w:val="nil"/>
          <w:bottom w:val="nil"/>
          <w:right w:val="nil"/>
          <w:between w:val="nil"/>
        </w:pBdr>
        <w:tabs>
          <w:tab w:val="left" w:pos="1713"/>
        </w:tabs>
        <w:spacing w:before="120" w:after="120"/>
        <w:ind w:left="720" w:hanging="720"/>
        <w:jc w:val="both"/>
        <w:rPr>
          <w:color w:val="000000"/>
        </w:rPr>
      </w:pPr>
      <w:r>
        <w:rPr>
          <w:color w:val="000000"/>
          <w:sz w:val="24"/>
          <w:szCs w:val="24"/>
        </w:rPr>
        <w:t>and shall promptly notify, and procure that each Subcontractor shall promptly notify, the Client or, at the direction of the Client, any Replacement Agency and any Replacement Subcontractor of an</w:t>
      </w:r>
      <w:r>
        <w:rPr>
          <w:color w:val="000000"/>
          <w:sz w:val="24"/>
          <w:szCs w:val="24"/>
        </w:rPr>
        <w:t>y notice to terminate employment given by the Agency or relevant Subcontractor or received from any persons listed on the Agency's Provisional Agency Personnel List regardless of when such notice takes effect.</w:t>
      </w:r>
    </w:p>
    <w:p w:rsidR="00087F37" w:rsidRDefault="00243D1A">
      <w:pPr>
        <w:keepNext/>
        <w:numPr>
          <w:ilvl w:val="1"/>
          <w:numId w:val="54"/>
        </w:numPr>
        <w:pBdr>
          <w:top w:val="nil"/>
          <w:left w:val="nil"/>
          <w:bottom w:val="nil"/>
          <w:right w:val="nil"/>
          <w:between w:val="nil"/>
        </w:pBdr>
        <w:tabs>
          <w:tab w:val="left" w:pos="-6207"/>
        </w:tabs>
        <w:spacing w:before="120" w:after="120"/>
        <w:jc w:val="both"/>
      </w:pPr>
      <w:r>
        <w:rPr>
          <w:color w:val="000000"/>
          <w:sz w:val="24"/>
          <w:szCs w:val="24"/>
        </w:rPr>
        <w:t>On or around each anniversary of the Start Dat</w:t>
      </w:r>
      <w:r>
        <w:rPr>
          <w:color w:val="000000"/>
          <w:sz w:val="24"/>
          <w:szCs w:val="24"/>
        </w:rPr>
        <w:t xml:space="preserve">e and up to four times during the last 12 Months of the Term, the Client may make written requests to the Agency for information relating to the manner in which the Services are organised.  Within 20 Working Days of receipt of a written request the Agency </w:t>
      </w:r>
      <w:r>
        <w:rPr>
          <w:color w:val="000000"/>
          <w:sz w:val="24"/>
          <w:szCs w:val="24"/>
        </w:rPr>
        <w:t>shall provide, and shall procure that each Subcontractor shall provide, to the Clientsuch information as the Client may reasonably require relating to the manner in which the Services are organised, which shall include:</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 xml:space="preserve">the numbers of employees engaged in </w:t>
      </w:r>
      <w:r>
        <w:rPr>
          <w:color w:val="000000"/>
          <w:sz w:val="24"/>
          <w:szCs w:val="24"/>
        </w:rPr>
        <w:t>providing the Services;</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the percentage of time spent by each employee engaged in providing the Services;</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 xml:space="preserve">the extent to which each employee qualifies for membership of any of the Statutory Schemes or any Broadly Comparable scheme set up </w:t>
      </w:r>
      <w:r>
        <w:rPr>
          <w:color w:val="000000"/>
          <w:sz w:val="24"/>
          <w:szCs w:val="24"/>
        </w:rPr>
        <w:lastRenderedPageBreak/>
        <w:t>pursuant to the prov</w:t>
      </w:r>
      <w:r>
        <w:rPr>
          <w:color w:val="000000"/>
          <w:sz w:val="24"/>
          <w:szCs w:val="24"/>
        </w:rPr>
        <w:t>isions of any of the Annexes to Part D (Pensions) (as appropriate); and</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a description of the nature of the work undertaken by each employee by location.</w:t>
      </w:r>
    </w:p>
    <w:p w:rsidR="00087F37" w:rsidRDefault="00243D1A">
      <w:pPr>
        <w:keepNext/>
        <w:numPr>
          <w:ilvl w:val="1"/>
          <w:numId w:val="54"/>
        </w:numPr>
        <w:pBdr>
          <w:top w:val="nil"/>
          <w:left w:val="nil"/>
          <w:bottom w:val="nil"/>
          <w:right w:val="nil"/>
          <w:between w:val="nil"/>
        </w:pBdr>
        <w:tabs>
          <w:tab w:val="left" w:pos="-6207"/>
        </w:tabs>
        <w:spacing w:before="120" w:after="120"/>
        <w:jc w:val="both"/>
      </w:pPr>
      <w:r>
        <w:rPr>
          <w:color w:val="000000"/>
          <w:sz w:val="24"/>
          <w:szCs w:val="24"/>
        </w:rPr>
        <w:t>The Agency shall provide, and shall procure that each Subcontractor shall provide, all reasonable cooperation and assistance to the Client, any Replacement Agency and/or any Replacement Subcontractor to ensure the smooth transfer of the Transferring Agency</w:t>
      </w:r>
      <w:r>
        <w:rPr>
          <w:color w:val="000000"/>
          <w:sz w:val="24"/>
          <w:szCs w:val="24"/>
        </w:rPr>
        <w:t xml:space="preserve"> Employees on the Service Transfer Date including providing sufficient information in advance of the Service Transfer Date to ensure that all necessary payroll arrangements can be made to enable the Transferring Agency Employees to be paid as appropriate. </w:t>
      </w:r>
      <w:r>
        <w:rPr>
          <w:color w:val="000000"/>
          <w:sz w:val="24"/>
          <w:szCs w:val="24"/>
        </w:rPr>
        <w:t xml:space="preserve"> Without prejudice to the generality of the foregoing, within 5 Working Days following the Service Transfer Date, the Agency shall provide, and shall procure that each Subcontractor shall provide, to the Client or, at the direction of the Client, to any Re</w:t>
      </w:r>
      <w:r>
        <w:rPr>
          <w:color w:val="000000"/>
          <w:sz w:val="24"/>
          <w:szCs w:val="24"/>
        </w:rPr>
        <w:t>placement Agency and/or any Replacement Subcontractor (as appropriate), in respect of each person on the Agency's Final Agency Personnel List who is a Transferring Agency Employee:</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 xml:space="preserve">the most recent month's copy </w:t>
      </w:r>
      <w:proofErr w:type="gramStart"/>
      <w:r>
        <w:rPr>
          <w:color w:val="000000"/>
          <w:sz w:val="24"/>
          <w:szCs w:val="24"/>
        </w:rPr>
        <w:t>pay</w:t>
      </w:r>
      <w:proofErr w:type="gramEnd"/>
      <w:r>
        <w:rPr>
          <w:color w:val="000000"/>
          <w:sz w:val="24"/>
          <w:szCs w:val="24"/>
        </w:rPr>
        <w:t xml:space="preserve"> slip data;</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details of cumulative pay for t</w:t>
      </w:r>
      <w:r>
        <w:rPr>
          <w:color w:val="000000"/>
          <w:sz w:val="24"/>
          <w:szCs w:val="24"/>
        </w:rPr>
        <w:t>ax and pension purposes;</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details of cumulative tax paid;</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tax code;</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details of any voluntary deductions from pay; and</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bank/building society account details for payroll purposes.</w:t>
      </w:r>
    </w:p>
    <w:p w:rsidR="00087F37" w:rsidRDefault="00243D1A">
      <w:pPr>
        <w:keepNext/>
        <w:numPr>
          <w:ilvl w:val="0"/>
          <w:numId w:val="54"/>
        </w:numPr>
        <w:pBdr>
          <w:top w:val="nil"/>
          <w:left w:val="nil"/>
          <w:bottom w:val="nil"/>
          <w:right w:val="nil"/>
          <w:between w:val="nil"/>
        </w:pBdr>
        <w:spacing w:before="120" w:after="240"/>
        <w:jc w:val="both"/>
      </w:pPr>
      <w:r>
        <w:rPr>
          <w:b/>
          <w:color w:val="000000"/>
          <w:sz w:val="24"/>
          <w:szCs w:val="24"/>
        </w:rPr>
        <w:t>Staff Transfer when the contract ends</w:t>
      </w:r>
    </w:p>
    <w:p w:rsidR="00087F37" w:rsidRDefault="00243D1A">
      <w:pPr>
        <w:numPr>
          <w:ilvl w:val="1"/>
          <w:numId w:val="54"/>
        </w:numPr>
        <w:pBdr>
          <w:top w:val="nil"/>
          <w:left w:val="nil"/>
          <w:bottom w:val="nil"/>
          <w:right w:val="nil"/>
          <w:between w:val="nil"/>
        </w:pBdr>
        <w:tabs>
          <w:tab w:val="left" w:pos="-6207"/>
        </w:tabs>
        <w:spacing w:before="120" w:after="120"/>
        <w:jc w:val="both"/>
      </w:pPr>
      <w:r>
        <w:rPr>
          <w:color w:val="000000"/>
          <w:sz w:val="24"/>
          <w:szCs w:val="24"/>
        </w:rPr>
        <w:t xml:space="preserve">The Client and the Agency acknowledge that subsequent to the commencement of the provision of the Services, the identity of the provider of the Services (or any part of the Services) may change (whether as a result of termination or Partial Termination of </w:t>
      </w:r>
      <w:r>
        <w:rPr>
          <w:color w:val="000000"/>
          <w:sz w:val="24"/>
          <w:szCs w:val="24"/>
        </w:rPr>
        <w:t>the relevant Contract or otherwise) resulting in the Services being undertaken by a Replacement Agency and/or a Replacement Subcontractor.  Such change in the identity of the supplier of such services may constitute a Relevant Transfer to which the Employm</w:t>
      </w:r>
      <w:r>
        <w:rPr>
          <w:color w:val="000000"/>
          <w:sz w:val="24"/>
          <w:szCs w:val="24"/>
        </w:rPr>
        <w:t>ent Regulations and/or the Acquired Rights Directive will apply.  The Client and the Agency agree that, as a result of the operation of the Employment Regulations, where a Relevant Transfer occurs, the contracts of employment between the Agency and the Tra</w:t>
      </w:r>
      <w:r>
        <w:rPr>
          <w:color w:val="000000"/>
          <w:sz w:val="24"/>
          <w:szCs w:val="24"/>
        </w:rPr>
        <w:t>nsferring Agency Employees (except in relation to any contract terms disapplied through operation of regulation 10(2) of the Employment Regulations) will have effect on and from the Service Transfer Date as if originally made between the Replacement Agency</w:t>
      </w:r>
      <w:r>
        <w:rPr>
          <w:color w:val="000000"/>
          <w:sz w:val="24"/>
          <w:szCs w:val="24"/>
        </w:rPr>
        <w:t xml:space="preserve"> and/or a Replacement Subcontractor (as the case may be) and each such Transferring Agency Employee.</w:t>
      </w:r>
    </w:p>
    <w:p w:rsidR="00087F37" w:rsidRDefault="00243D1A">
      <w:pPr>
        <w:numPr>
          <w:ilvl w:val="1"/>
          <w:numId w:val="54"/>
        </w:numPr>
        <w:pBdr>
          <w:top w:val="nil"/>
          <w:left w:val="nil"/>
          <w:bottom w:val="nil"/>
          <w:right w:val="nil"/>
          <w:between w:val="nil"/>
        </w:pBdr>
        <w:tabs>
          <w:tab w:val="left" w:pos="-6207"/>
        </w:tabs>
        <w:spacing w:before="120" w:after="120"/>
        <w:jc w:val="both"/>
      </w:pPr>
      <w:r>
        <w:rPr>
          <w:color w:val="000000"/>
          <w:sz w:val="24"/>
          <w:szCs w:val="24"/>
        </w:rPr>
        <w:t>The Agency shall, and shall procure that each Subcontractor shall,  comply with all its obligations in respect of the Transferring Agency Employees arising</w:t>
      </w:r>
      <w:r>
        <w:rPr>
          <w:color w:val="000000"/>
          <w:sz w:val="24"/>
          <w:szCs w:val="24"/>
        </w:rPr>
        <w:t xml:space="preserve"> under the </w:t>
      </w:r>
      <w:r>
        <w:rPr>
          <w:color w:val="000000"/>
          <w:sz w:val="24"/>
          <w:szCs w:val="24"/>
        </w:rPr>
        <w:lastRenderedPageBreak/>
        <w:t>Employment Regulations in respect of the period up to (and including) the Service Transfer Date and shall perform and discharge, and procure that each Subcontractor shall perform and discharge, all its obligations in respect of all the Transferr</w:t>
      </w:r>
      <w:r>
        <w:rPr>
          <w:color w:val="000000"/>
          <w:sz w:val="24"/>
          <w:szCs w:val="24"/>
        </w:rPr>
        <w:t>ing Agency Employees arising in respect of the period up to (and including) the Service Transfer Date (including (without limit) the payment of all remuneration, benefits, entitlements, and outgoings, all wages, accrued but untaken holiday pay, bonuses, co</w:t>
      </w:r>
      <w:r>
        <w:rPr>
          <w:color w:val="000000"/>
          <w:sz w:val="24"/>
          <w:szCs w:val="24"/>
        </w:rPr>
        <w:t>mmissions, payments ofPAYE, national insurance contributions and pension contributions and all such sums due as a result of any Fair Deal Employees' participation in the Schemes which in any case are attributable in whole or in part to the period ending on</w:t>
      </w:r>
      <w:r>
        <w:rPr>
          <w:color w:val="000000"/>
          <w:sz w:val="24"/>
          <w:szCs w:val="24"/>
        </w:rPr>
        <w:t xml:space="preserve"> (and including) the Service Transfer Date) and any necessary apportionments in respect of any periodic payments shall be made between: (i) the Agency and/or the Subcontractor (as appropriate); and (ii) the Replacement Agency and/or Replacement Subcontract</w:t>
      </w:r>
      <w:r>
        <w:rPr>
          <w:color w:val="000000"/>
          <w:sz w:val="24"/>
          <w:szCs w:val="24"/>
        </w:rPr>
        <w:t xml:space="preserve">or.  </w:t>
      </w:r>
    </w:p>
    <w:p w:rsidR="00087F37" w:rsidRDefault="00243D1A">
      <w:pPr>
        <w:numPr>
          <w:ilvl w:val="1"/>
          <w:numId w:val="54"/>
        </w:numPr>
        <w:pBdr>
          <w:top w:val="nil"/>
          <w:left w:val="nil"/>
          <w:bottom w:val="nil"/>
          <w:right w:val="nil"/>
          <w:between w:val="nil"/>
        </w:pBdr>
        <w:tabs>
          <w:tab w:val="left" w:pos="-6207"/>
        </w:tabs>
        <w:spacing w:before="120" w:after="120"/>
        <w:jc w:val="both"/>
      </w:pPr>
      <w:bookmarkStart w:id="80" w:name="_heading=h.2nusc19" w:colFirst="0" w:colLast="0"/>
      <w:bookmarkEnd w:id="80"/>
      <w:r>
        <w:rPr>
          <w:color w:val="000000"/>
          <w:sz w:val="24"/>
          <w:szCs w:val="24"/>
        </w:rPr>
        <w:t>Subject to Paragraph 2.4, the Agency shall indemnify the Client and/or the Replacement Agency and/or any Replacement Subcontractor against any Employee Liabilities arising from or as a result of:</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 xml:space="preserve"> any act or omission of the Agency or any Subcontracto</w:t>
      </w:r>
      <w:r>
        <w:rPr>
          <w:color w:val="000000"/>
          <w:sz w:val="24"/>
          <w:szCs w:val="24"/>
        </w:rPr>
        <w:t>r in respect of any Transferring Agency Employee or any appropriate employee representative (as defined in the Employment Regulations) of any Transferring Agency Employee whether occurring before, on or after the Service Transfer Date;</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the breach or non-ob</w:t>
      </w:r>
      <w:r>
        <w:rPr>
          <w:color w:val="000000"/>
          <w:sz w:val="24"/>
          <w:szCs w:val="24"/>
        </w:rPr>
        <w:t>servance by the Agency or any Subcontractor occurring on or before the Service Transfer Date of:</w:t>
      </w:r>
    </w:p>
    <w:p w:rsidR="00087F37" w:rsidRDefault="00243D1A">
      <w:pPr>
        <w:pStyle w:val="Heading5"/>
        <w:keepLines/>
        <w:widowControl/>
        <w:numPr>
          <w:ilvl w:val="4"/>
          <w:numId w:val="10"/>
        </w:numPr>
        <w:tabs>
          <w:tab w:val="left" w:pos="3746"/>
        </w:tabs>
        <w:spacing w:after="240"/>
        <w:ind w:hanging="707"/>
      </w:pPr>
      <w:r>
        <w:rPr>
          <w:rFonts w:ascii="Calibri" w:eastAsia="Calibri" w:hAnsi="Calibri" w:cs="Calibri"/>
          <w:sz w:val="24"/>
          <w:szCs w:val="24"/>
        </w:rPr>
        <w:t>any collective agreement applicable to the Transferring Agency Employees; and/or</w:t>
      </w:r>
    </w:p>
    <w:p w:rsidR="00087F37" w:rsidRDefault="00243D1A">
      <w:pPr>
        <w:pStyle w:val="Heading5"/>
        <w:keepLines/>
        <w:widowControl/>
        <w:numPr>
          <w:ilvl w:val="4"/>
          <w:numId w:val="10"/>
        </w:numPr>
        <w:tabs>
          <w:tab w:val="left" w:pos="3746"/>
        </w:tabs>
        <w:spacing w:after="240"/>
        <w:ind w:hanging="707"/>
      </w:pPr>
      <w:r>
        <w:rPr>
          <w:rFonts w:ascii="Calibri" w:eastAsia="Calibri" w:hAnsi="Calibri" w:cs="Calibri"/>
          <w:sz w:val="24"/>
          <w:szCs w:val="24"/>
        </w:rPr>
        <w:t>any other custom or practice with a trade union or staff association in respec</w:t>
      </w:r>
      <w:r>
        <w:rPr>
          <w:rFonts w:ascii="Calibri" w:eastAsia="Calibri" w:hAnsi="Calibri" w:cs="Calibri"/>
          <w:sz w:val="24"/>
          <w:szCs w:val="24"/>
        </w:rPr>
        <w:t>t of any Transferring Agency Employees which the Agency or any Subcontractor is contractually bound to honour;</w:t>
      </w:r>
    </w:p>
    <w:p w:rsidR="00087F37" w:rsidRDefault="00243D1A">
      <w:pPr>
        <w:numPr>
          <w:ilvl w:val="2"/>
          <w:numId w:val="54"/>
        </w:numPr>
        <w:pBdr>
          <w:top w:val="nil"/>
          <w:left w:val="nil"/>
          <w:bottom w:val="nil"/>
          <w:right w:val="nil"/>
          <w:between w:val="nil"/>
        </w:pBdr>
        <w:spacing w:before="120" w:after="120"/>
        <w:jc w:val="both"/>
      </w:pPr>
      <w:bookmarkStart w:id="81" w:name="_heading=h.1302m92" w:colFirst="0" w:colLast="0"/>
      <w:bookmarkEnd w:id="81"/>
      <w:r>
        <w:rPr>
          <w:color w:val="000000"/>
          <w:sz w:val="24"/>
          <w:szCs w:val="24"/>
        </w:rPr>
        <w:t>any claim by any trade union or other body or person representing any Transferring Agency Employees arising from or connected with any failure by</w:t>
      </w:r>
      <w:r>
        <w:rPr>
          <w:color w:val="000000"/>
          <w:sz w:val="24"/>
          <w:szCs w:val="24"/>
        </w:rPr>
        <w:t xml:space="preserve"> the Agency or a Subcontractor to comply with any legal obligation to such trade union, body or person arising on or before the Service Transfer Date;</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any proceeding, claim or demand by HMRC or other statutory authority in respect of any financial obligati</w:t>
      </w:r>
      <w:r>
        <w:rPr>
          <w:color w:val="000000"/>
          <w:sz w:val="24"/>
          <w:szCs w:val="24"/>
        </w:rPr>
        <w:t>on including, but not limited to, PAYE and primary and secondary national insurance contributions:</w:t>
      </w:r>
    </w:p>
    <w:p w:rsidR="00087F37" w:rsidRDefault="00243D1A">
      <w:pPr>
        <w:pStyle w:val="Heading5"/>
        <w:keepLines/>
        <w:widowControl/>
        <w:numPr>
          <w:ilvl w:val="4"/>
          <w:numId w:val="12"/>
        </w:numPr>
        <w:tabs>
          <w:tab w:val="left" w:pos="3746"/>
        </w:tabs>
        <w:spacing w:after="240"/>
        <w:ind w:hanging="707"/>
      </w:pPr>
      <w:r>
        <w:rPr>
          <w:rFonts w:ascii="Calibri" w:eastAsia="Calibri" w:hAnsi="Calibri" w:cs="Calibri"/>
          <w:sz w:val="24"/>
          <w:szCs w:val="24"/>
        </w:rPr>
        <w:lastRenderedPageBreak/>
        <w:t>in relation to any Transferring Agency Employee, to the extent that the proceeding, claim or demand by HMRC or other statutory authority relates to financial</w:t>
      </w:r>
      <w:r>
        <w:rPr>
          <w:rFonts w:ascii="Calibri" w:eastAsia="Calibri" w:hAnsi="Calibri" w:cs="Calibri"/>
          <w:sz w:val="24"/>
          <w:szCs w:val="24"/>
        </w:rPr>
        <w:t xml:space="preserve"> obligations arising on and before the Service Transfer Date; and</w:t>
      </w:r>
    </w:p>
    <w:p w:rsidR="00087F37" w:rsidRDefault="00243D1A">
      <w:pPr>
        <w:pStyle w:val="Heading5"/>
        <w:keepLines/>
        <w:widowControl/>
        <w:numPr>
          <w:ilvl w:val="4"/>
          <w:numId w:val="12"/>
        </w:numPr>
        <w:tabs>
          <w:tab w:val="left" w:pos="3746"/>
        </w:tabs>
        <w:spacing w:after="240"/>
        <w:ind w:hanging="707"/>
      </w:pPr>
      <w:r>
        <w:rPr>
          <w:rFonts w:ascii="Calibri" w:eastAsia="Calibri" w:hAnsi="Calibri" w:cs="Calibri"/>
          <w:sz w:val="24"/>
          <w:szCs w:val="24"/>
        </w:rPr>
        <w:t>in relation to any employee who is not identified in the Agency’s Final Agency Personnel List, and in respect of whom it is later alleged or determined that the Employment Regulations applie</w:t>
      </w:r>
      <w:r>
        <w:rPr>
          <w:rFonts w:ascii="Calibri" w:eastAsia="Calibri" w:hAnsi="Calibri" w:cs="Calibri"/>
          <w:sz w:val="24"/>
          <w:szCs w:val="24"/>
        </w:rPr>
        <w:t>d so as to transfer his/her employment from the Agency to the Client and/or Replacement Agency and/or any Replacement Subcontractor, to the extent that the proceeding, claim or demand by HMRC or other statutory authority relates to financial obligations ar</w:t>
      </w:r>
      <w:r>
        <w:rPr>
          <w:rFonts w:ascii="Calibri" w:eastAsia="Calibri" w:hAnsi="Calibri" w:cs="Calibri"/>
          <w:sz w:val="24"/>
          <w:szCs w:val="24"/>
        </w:rPr>
        <w:t>ising on or before the Service Transfer Date;</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 xml:space="preserve">a failure of the Agency or any Subcontractor to discharge or procure the discharge of all wages, salaries and all other benefits and all PAYE tax deductions and national insurance contributions relating to the </w:t>
      </w:r>
      <w:r>
        <w:rPr>
          <w:color w:val="000000"/>
          <w:sz w:val="24"/>
          <w:szCs w:val="24"/>
        </w:rPr>
        <w:t>Transferring Agency Employees in respect of the period up to (and including) the Service Transfer Date);</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any claim made by or in respect of any person employed or formerly employed by the Agency or any Subcontractor other than a Transferring Agency Employee identified in the Agency’s Final Agency Personnel List for whom it is alleged the Client and/or the Rep</w:t>
      </w:r>
      <w:r>
        <w:rPr>
          <w:color w:val="000000"/>
          <w:sz w:val="24"/>
          <w:szCs w:val="24"/>
        </w:rPr>
        <w:t>lacement Agency and/or any Replacement Subcontractor may be liable by virtue of the relevant Contract and/or the Employment Regulations and/or the Acquired Rights Directive; and</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any claim made by or in respect of a Transferring Agency Employee or any appro</w:t>
      </w:r>
      <w:r>
        <w:rPr>
          <w:color w:val="000000"/>
          <w:sz w:val="24"/>
          <w:szCs w:val="24"/>
        </w:rPr>
        <w:t>priate employee representative (as defined in the Employment Regulations) of any Transferring Agency Employee relating to any act or omission of the Agency or any Subcontractor in relation to its obligations under regulation 13 of the Employment Regulation</w:t>
      </w:r>
      <w:r>
        <w:rPr>
          <w:color w:val="000000"/>
          <w:sz w:val="24"/>
          <w:szCs w:val="24"/>
        </w:rPr>
        <w:t>s, except to the extent that the liability arises from the failure by the Client and/or Replacement Agency to comply with regulation 13(4) of the Employment Regulations.</w:t>
      </w:r>
    </w:p>
    <w:p w:rsidR="00087F37" w:rsidRDefault="00087F37">
      <w:pPr>
        <w:pBdr>
          <w:top w:val="nil"/>
          <w:left w:val="nil"/>
          <w:bottom w:val="nil"/>
          <w:right w:val="nil"/>
          <w:between w:val="nil"/>
        </w:pBdr>
        <w:spacing w:before="120" w:after="120"/>
        <w:ind w:left="2214" w:hanging="1080"/>
        <w:jc w:val="both"/>
        <w:rPr>
          <w:color w:val="000000"/>
          <w:sz w:val="24"/>
          <w:szCs w:val="24"/>
        </w:rPr>
      </w:pPr>
    </w:p>
    <w:p w:rsidR="00087F37" w:rsidRDefault="00243D1A">
      <w:pPr>
        <w:numPr>
          <w:ilvl w:val="1"/>
          <w:numId w:val="54"/>
        </w:numPr>
        <w:pBdr>
          <w:top w:val="nil"/>
          <w:left w:val="nil"/>
          <w:bottom w:val="nil"/>
          <w:right w:val="nil"/>
          <w:between w:val="nil"/>
        </w:pBdr>
        <w:tabs>
          <w:tab w:val="left" w:pos="-6207"/>
        </w:tabs>
        <w:spacing w:before="120" w:after="120"/>
        <w:jc w:val="both"/>
      </w:pPr>
      <w:bookmarkStart w:id="82" w:name="_heading=h.3mzq4wv" w:colFirst="0" w:colLast="0"/>
      <w:bookmarkEnd w:id="82"/>
      <w:r>
        <w:rPr>
          <w:color w:val="000000"/>
          <w:sz w:val="24"/>
          <w:szCs w:val="24"/>
        </w:rPr>
        <w:t>The indemnities in Paragraph 2.3 shall not apply to the extent that the Employee Liab</w:t>
      </w:r>
      <w:r>
        <w:rPr>
          <w:color w:val="000000"/>
          <w:sz w:val="24"/>
          <w:szCs w:val="24"/>
        </w:rPr>
        <w:t>ilities arise or are attributable to an act or omission of the Replacement Agency and/or any Replacement Subcontractor whether occurring or having its origin before, on or after the Service Transfer Date including any Employee Liabilities:</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 xml:space="preserve"> arising out of </w:t>
      </w:r>
      <w:r>
        <w:rPr>
          <w:color w:val="000000"/>
          <w:sz w:val="24"/>
          <w:szCs w:val="24"/>
        </w:rPr>
        <w:t xml:space="preserve">the resignation of any Transferring Agency Employee before the Service Transfer Date on account of substantial detrimental changes to his/her working conditions proposed by the Replacement </w:t>
      </w:r>
      <w:r>
        <w:rPr>
          <w:color w:val="000000"/>
          <w:sz w:val="24"/>
          <w:szCs w:val="24"/>
        </w:rPr>
        <w:lastRenderedPageBreak/>
        <w:t xml:space="preserve">Agency and/or any Replacement Subcontractor to occur in the period </w:t>
      </w:r>
      <w:r>
        <w:rPr>
          <w:color w:val="000000"/>
          <w:sz w:val="24"/>
          <w:szCs w:val="24"/>
        </w:rPr>
        <w:t>on or after the Service Transfer Date); or</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arising from the Replacement Agency’s failure, and/or Replacement Subcontractor’s failure, to comply with its obligations under the Employment Regulations.</w:t>
      </w:r>
    </w:p>
    <w:p w:rsidR="00087F37" w:rsidRDefault="00087F37">
      <w:pPr>
        <w:pBdr>
          <w:top w:val="nil"/>
          <w:left w:val="nil"/>
          <w:bottom w:val="nil"/>
          <w:right w:val="nil"/>
          <w:between w:val="nil"/>
        </w:pBdr>
        <w:spacing w:before="120" w:after="120"/>
        <w:ind w:left="1134" w:hanging="1080"/>
        <w:jc w:val="both"/>
        <w:rPr>
          <w:color w:val="000000"/>
          <w:sz w:val="24"/>
          <w:szCs w:val="24"/>
        </w:rPr>
      </w:pPr>
    </w:p>
    <w:p w:rsidR="00087F37" w:rsidRDefault="00243D1A">
      <w:pPr>
        <w:keepNext/>
        <w:numPr>
          <w:ilvl w:val="1"/>
          <w:numId w:val="54"/>
        </w:numPr>
        <w:pBdr>
          <w:top w:val="nil"/>
          <w:left w:val="nil"/>
          <w:bottom w:val="nil"/>
          <w:right w:val="nil"/>
          <w:between w:val="nil"/>
        </w:pBdr>
        <w:tabs>
          <w:tab w:val="left" w:pos="-6207"/>
        </w:tabs>
        <w:spacing w:before="120" w:after="120"/>
        <w:jc w:val="both"/>
      </w:pPr>
      <w:bookmarkStart w:id="83" w:name="_heading=h.2250f4o" w:colFirst="0" w:colLast="0"/>
      <w:bookmarkEnd w:id="83"/>
      <w:r>
        <w:rPr>
          <w:color w:val="000000"/>
          <w:sz w:val="24"/>
          <w:szCs w:val="24"/>
        </w:rPr>
        <w:t>If any person who is not identified in the Agency's Final Agency Employee List claims, or it is determined in relation to any employees of the Agency, that his/her contract of employment has been transferred from the Agency to the Replacement Agency and/or</w:t>
      </w:r>
      <w:r>
        <w:rPr>
          <w:color w:val="000000"/>
          <w:sz w:val="24"/>
          <w:szCs w:val="24"/>
        </w:rPr>
        <w:t xml:space="preserve"> Replacement Subcontractor pursuant to the Employment Regulations or the Acquired Rights Directive, then:</w:t>
      </w:r>
    </w:p>
    <w:p w:rsidR="00087F37" w:rsidRDefault="00243D1A">
      <w:pPr>
        <w:numPr>
          <w:ilvl w:val="2"/>
          <w:numId w:val="54"/>
        </w:numPr>
        <w:pBdr>
          <w:top w:val="nil"/>
          <w:left w:val="nil"/>
          <w:bottom w:val="nil"/>
          <w:right w:val="nil"/>
          <w:between w:val="nil"/>
        </w:pBdr>
        <w:spacing w:before="120" w:after="120"/>
        <w:jc w:val="both"/>
      </w:pPr>
      <w:bookmarkStart w:id="84" w:name="_heading=h.haapch" w:colFirst="0" w:colLast="0"/>
      <w:bookmarkEnd w:id="84"/>
      <w:r>
        <w:rPr>
          <w:color w:val="000000"/>
          <w:sz w:val="24"/>
          <w:szCs w:val="24"/>
        </w:rPr>
        <w:t>the Client shall procure that the Replacement Agency and/or Replacement Subcontractor will, within 5 Working Days of becoming aware of that fact, noti</w:t>
      </w:r>
      <w:r>
        <w:rPr>
          <w:color w:val="000000"/>
          <w:sz w:val="24"/>
          <w:szCs w:val="24"/>
        </w:rPr>
        <w:t>fy the Client and the Agency in writing; and</w:t>
      </w:r>
    </w:p>
    <w:p w:rsidR="00087F37" w:rsidRDefault="00243D1A">
      <w:pPr>
        <w:numPr>
          <w:ilvl w:val="2"/>
          <w:numId w:val="54"/>
        </w:numPr>
        <w:pBdr>
          <w:top w:val="nil"/>
          <w:left w:val="nil"/>
          <w:bottom w:val="nil"/>
          <w:right w:val="nil"/>
          <w:between w:val="nil"/>
        </w:pBdr>
        <w:spacing w:before="120" w:after="120"/>
        <w:jc w:val="both"/>
      </w:pPr>
      <w:bookmarkStart w:id="85" w:name="_heading=h.319y80a" w:colFirst="0" w:colLast="0"/>
      <w:bookmarkEnd w:id="85"/>
      <w:r>
        <w:rPr>
          <w:color w:val="000000"/>
          <w:sz w:val="24"/>
          <w:szCs w:val="24"/>
        </w:rPr>
        <w:t>the Agency may offer (or may procure that a Subcontractor may offer) employment to such person, or take such other reasonable steps as it considered appropriate to deal the matter provided always that such steps</w:t>
      </w:r>
      <w:r>
        <w:rPr>
          <w:color w:val="000000"/>
          <w:sz w:val="24"/>
          <w:szCs w:val="24"/>
        </w:rPr>
        <w:t xml:space="preserve"> </w:t>
      </w:r>
      <w:proofErr w:type="gramStart"/>
      <w:r>
        <w:rPr>
          <w:color w:val="000000"/>
          <w:sz w:val="24"/>
          <w:szCs w:val="24"/>
        </w:rPr>
        <w:t>are in compliance with</w:t>
      </w:r>
      <w:proofErr w:type="gramEnd"/>
      <w:r>
        <w:rPr>
          <w:color w:val="000000"/>
          <w:sz w:val="24"/>
          <w:szCs w:val="24"/>
        </w:rPr>
        <w:t xml:space="preserve"> Law, within15 Working Days of receipt of notice from the Replacement Agency and/or Replacement Subcontractor.</w:t>
      </w:r>
    </w:p>
    <w:p w:rsidR="00087F37" w:rsidRDefault="00243D1A">
      <w:pPr>
        <w:keepNext/>
        <w:numPr>
          <w:ilvl w:val="1"/>
          <w:numId w:val="54"/>
        </w:numPr>
        <w:pBdr>
          <w:top w:val="nil"/>
          <w:left w:val="nil"/>
          <w:bottom w:val="nil"/>
          <w:right w:val="nil"/>
          <w:between w:val="nil"/>
        </w:pBdr>
        <w:tabs>
          <w:tab w:val="left" w:pos="-6207"/>
        </w:tabs>
        <w:spacing w:before="120" w:after="120"/>
        <w:jc w:val="both"/>
      </w:pPr>
      <w:r>
        <w:rPr>
          <w:color w:val="000000"/>
          <w:sz w:val="24"/>
          <w:szCs w:val="24"/>
        </w:rPr>
        <w:t>If such offer of is accepted, or if the situation has otherwise been resolved by the Agency or a Subcontractor, Client sha</w:t>
      </w:r>
      <w:r>
        <w:rPr>
          <w:color w:val="000000"/>
          <w:sz w:val="24"/>
          <w:szCs w:val="24"/>
        </w:rPr>
        <w:t>ll procure that the Replacement Agency shall, or procure that the and/or Replacement Subcontractor shall, immediately release or procure the release the person from his/her employment or alleged employment;</w:t>
      </w:r>
    </w:p>
    <w:p w:rsidR="00087F37" w:rsidRDefault="00243D1A">
      <w:pPr>
        <w:keepNext/>
        <w:numPr>
          <w:ilvl w:val="1"/>
          <w:numId w:val="54"/>
        </w:numPr>
        <w:pBdr>
          <w:top w:val="nil"/>
          <w:left w:val="nil"/>
          <w:bottom w:val="nil"/>
          <w:right w:val="nil"/>
          <w:between w:val="nil"/>
        </w:pBdr>
        <w:tabs>
          <w:tab w:val="left" w:pos="-6207"/>
        </w:tabs>
        <w:spacing w:before="120" w:after="120"/>
        <w:jc w:val="both"/>
      </w:pPr>
      <w:bookmarkStart w:id="86" w:name="_heading=h.1gf8i83" w:colFirst="0" w:colLast="0"/>
      <w:bookmarkEnd w:id="86"/>
      <w:r>
        <w:rPr>
          <w:color w:val="000000"/>
          <w:sz w:val="24"/>
          <w:szCs w:val="24"/>
        </w:rPr>
        <w:t>If after the 15 Working Day period specified in P</w:t>
      </w:r>
      <w:r>
        <w:rPr>
          <w:color w:val="000000"/>
          <w:sz w:val="24"/>
          <w:szCs w:val="24"/>
        </w:rPr>
        <w:t>aragraph 2.5.2 has elapsed:</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no such offer has been made:</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such offer has been made but not accepted; or</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the situation has not otherwise been resolved</w:t>
      </w:r>
    </w:p>
    <w:p w:rsidR="00087F37" w:rsidRDefault="00243D1A">
      <w:pPr>
        <w:pBdr>
          <w:top w:val="nil"/>
          <w:left w:val="nil"/>
          <w:bottom w:val="nil"/>
          <w:right w:val="nil"/>
          <w:between w:val="nil"/>
        </w:pBdr>
        <w:spacing w:before="120" w:after="120"/>
        <w:ind w:left="993" w:hanging="1080"/>
        <w:jc w:val="both"/>
        <w:rPr>
          <w:color w:val="000000"/>
        </w:rPr>
      </w:pPr>
      <w:r>
        <w:rPr>
          <w:color w:val="000000"/>
          <w:sz w:val="24"/>
          <w:szCs w:val="24"/>
        </w:rPr>
        <w:t>the Client shall advise the Replacement Agency and/or Replacement Subcontractor (as appropriate) that it may within 5 Working Days give notice to terminate the employment or alleged employment of such person;</w:t>
      </w:r>
    </w:p>
    <w:p w:rsidR="00087F37" w:rsidRDefault="00243D1A">
      <w:pPr>
        <w:keepNext/>
        <w:numPr>
          <w:ilvl w:val="1"/>
          <w:numId w:val="54"/>
        </w:numPr>
        <w:pBdr>
          <w:top w:val="nil"/>
          <w:left w:val="nil"/>
          <w:bottom w:val="nil"/>
          <w:right w:val="nil"/>
          <w:between w:val="nil"/>
        </w:pBdr>
        <w:tabs>
          <w:tab w:val="left" w:pos="-6207"/>
        </w:tabs>
        <w:spacing w:before="120" w:after="120"/>
        <w:jc w:val="both"/>
      </w:pPr>
      <w:r>
        <w:rPr>
          <w:color w:val="000000"/>
          <w:sz w:val="24"/>
          <w:szCs w:val="24"/>
        </w:rPr>
        <w:t>Subject to the Replacement Agency's and/or Repl</w:t>
      </w:r>
      <w:r>
        <w:rPr>
          <w:color w:val="000000"/>
          <w:sz w:val="24"/>
          <w:szCs w:val="24"/>
        </w:rPr>
        <w:t>acement Subcontractor acting in accordance with the provisions of Paragraphs 2.5 to 2.7 and in accordance with all applicable proper employment procedures set out in applicable Law and subject to Paragraph 2.9 below, the Agency will indemnify the Replaceme</w:t>
      </w:r>
      <w:r>
        <w:rPr>
          <w:color w:val="000000"/>
          <w:sz w:val="24"/>
          <w:szCs w:val="24"/>
        </w:rPr>
        <w:t xml:space="preserve">nt Agency and/or Replacement Subcontractor against all Employee Liabilities arising out of the termination of the employment of any of the Agency's  employees pursuant to the provisions of Paragraph 2.7 provided that the Replacement Agency takes, or shall </w:t>
      </w:r>
      <w:r>
        <w:rPr>
          <w:color w:val="000000"/>
          <w:sz w:val="24"/>
          <w:szCs w:val="24"/>
        </w:rPr>
        <w:lastRenderedPageBreak/>
        <w:t>procure that the Replacement Subcontractor takes, all reasonable steps to minimise any such Employee Liabilities.</w:t>
      </w:r>
    </w:p>
    <w:p w:rsidR="00087F37" w:rsidRDefault="00243D1A">
      <w:pPr>
        <w:keepNext/>
        <w:numPr>
          <w:ilvl w:val="1"/>
          <w:numId w:val="54"/>
        </w:numPr>
        <w:pBdr>
          <w:top w:val="nil"/>
          <w:left w:val="nil"/>
          <w:bottom w:val="nil"/>
          <w:right w:val="nil"/>
          <w:between w:val="nil"/>
        </w:pBdr>
        <w:tabs>
          <w:tab w:val="left" w:pos="-6207"/>
        </w:tabs>
        <w:spacing w:before="120" w:after="120"/>
        <w:jc w:val="both"/>
      </w:pPr>
      <w:bookmarkStart w:id="87" w:name="_heading=h.40ew0vw" w:colFirst="0" w:colLast="0"/>
      <w:bookmarkEnd w:id="87"/>
      <w:r>
        <w:rPr>
          <w:color w:val="000000"/>
          <w:sz w:val="24"/>
          <w:szCs w:val="24"/>
        </w:rPr>
        <w:t>The indemnity in Paragraph 2.8:</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 xml:space="preserve"> shall not apply to:</w:t>
      </w:r>
    </w:p>
    <w:p w:rsidR="00087F37" w:rsidRDefault="00243D1A">
      <w:pPr>
        <w:numPr>
          <w:ilvl w:val="3"/>
          <w:numId w:val="54"/>
        </w:numPr>
        <w:pBdr>
          <w:top w:val="nil"/>
          <w:left w:val="nil"/>
          <w:bottom w:val="nil"/>
          <w:right w:val="nil"/>
          <w:between w:val="nil"/>
        </w:pBdr>
        <w:spacing w:before="120" w:after="120"/>
        <w:jc w:val="both"/>
      </w:pPr>
      <w:r>
        <w:rPr>
          <w:color w:val="000000"/>
          <w:sz w:val="24"/>
          <w:szCs w:val="24"/>
        </w:rPr>
        <w:t>any claim for:</w:t>
      </w:r>
    </w:p>
    <w:p w:rsidR="00087F37" w:rsidRDefault="00243D1A">
      <w:pPr>
        <w:numPr>
          <w:ilvl w:val="5"/>
          <w:numId w:val="54"/>
        </w:numPr>
        <w:pBdr>
          <w:top w:val="nil"/>
          <w:left w:val="nil"/>
          <w:bottom w:val="nil"/>
          <w:right w:val="nil"/>
          <w:between w:val="nil"/>
        </w:pBdr>
        <w:spacing w:after="240"/>
        <w:ind w:left="3261" w:hanging="426"/>
        <w:jc w:val="both"/>
      </w:pPr>
      <w:r>
        <w:rPr>
          <w:color w:val="000000"/>
          <w:sz w:val="24"/>
          <w:szCs w:val="24"/>
        </w:rPr>
        <w:t>discrimination, including on the grounds of sex, race, disability, age, gender reassignment, marriage or civil partnership, pregnancy and maternity or sexual orientation, religion or belief; or</w:t>
      </w:r>
    </w:p>
    <w:p w:rsidR="00087F37" w:rsidRDefault="00243D1A">
      <w:pPr>
        <w:numPr>
          <w:ilvl w:val="5"/>
          <w:numId w:val="54"/>
        </w:numPr>
        <w:pBdr>
          <w:top w:val="nil"/>
          <w:left w:val="nil"/>
          <w:bottom w:val="nil"/>
          <w:right w:val="nil"/>
          <w:between w:val="nil"/>
        </w:pBdr>
        <w:spacing w:after="240"/>
        <w:ind w:left="3261" w:hanging="426"/>
        <w:jc w:val="both"/>
      </w:pPr>
      <w:r>
        <w:rPr>
          <w:color w:val="000000"/>
          <w:sz w:val="24"/>
          <w:szCs w:val="24"/>
        </w:rPr>
        <w:t>equal pay or compensation for less favourable treatment of par</w:t>
      </w:r>
      <w:r>
        <w:rPr>
          <w:color w:val="000000"/>
          <w:sz w:val="24"/>
          <w:szCs w:val="24"/>
        </w:rPr>
        <w:t>t-time workers or fixed-term employees,</w:t>
      </w:r>
    </w:p>
    <w:p w:rsidR="00087F37" w:rsidRDefault="00243D1A">
      <w:pPr>
        <w:pBdr>
          <w:top w:val="nil"/>
          <w:left w:val="nil"/>
          <w:bottom w:val="nil"/>
          <w:right w:val="nil"/>
          <w:between w:val="nil"/>
        </w:pBdr>
        <w:spacing w:after="240"/>
        <w:ind w:left="3261"/>
        <w:jc w:val="both"/>
        <w:rPr>
          <w:color w:val="000000"/>
        </w:rPr>
      </w:pPr>
      <w:r>
        <w:rPr>
          <w:color w:val="000000"/>
          <w:sz w:val="24"/>
          <w:szCs w:val="24"/>
        </w:rPr>
        <w:t>In any case in relation to any alleged act or omission of the Replacement Agency and/or Replacement Subcontractor, or</w:t>
      </w:r>
    </w:p>
    <w:p w:rsidR="00087F37" w:rsidRDefault="00243D1A">
      <w:pPr>
        <w:numPr>
          <w:ilvl w:val="3"/>
          <w:numId w:val="54"/>
        </w:numPr>
        <w:pBdr>
          <w:top w:val="nil"/>
          <w:left w:val="nil"/>
          <w:bottom w:val="nil"/>
          <w:right w:val="nil"/>
          <w:between w:val="nil"/>
        </w:pBdr>
        <w:spacing w:before="120" w:after="120"/>
        <w:jc w:val="both"/>
      </w:pPr>
      <w:r>
        <w:rPr>
          <w:color w:val="000000"/>
          <w:sz w:val="24"/>
          <w:szCs w:val="24"/>
        </w:rPr>
        <w:t>any claim that the termination of employment was unfair because the Replacement Agency and/or Repl</w:t>
      </w:r>
      <w:r>
        <w:rPr>
          <w:color w:val="000000"/>
          <w:sz w:val="24"/>
          <w:szCs w:val="24"/>
        </w:rPr>
        <w:t>acement Subcontractor neglected to follow a fair dismissal procedure; and</w:t>
      </w:r>
    </w:p>
    <w:p w:rsidR="00087F37" w:rsidRDefault="00243D1A">
      <w:pPr>
        <w:numPr>
          <w:ilvl w:val="2"/>
          <w:numId w:val="54"/>
        </w:numPr>
        <w:pBdr>
          <w:top w:val="nil"/>
          <w:left w:val="nil"/>
          <w:bottom w:val="nil"/>
          <w:right w:val="nil"/>
          <w:between w:val="nil"/>
        </w:pBdr>
        <w:spacing w:before="120" w:after="120"/>
        <w:jc w:val="both"/>
      </w:pPr>
      <w:bookmarkStart w:id="88" w:name="_heading=h.2fk6b3p" w:colFirst="0" w:colLast="0"/>
      <w:bookmarkEnd w:id="88"/>
      <w:r>
        <w:rPr>
          <w:color w:val="000000"/>
          <w:sz w:val="24"/>
          <w:szCs w:val="24"/>
        </w:rPr>
        <w:t>shall apply only where the notification referred to in Paragraph 2.5.1 is made by the Replacement Agency and/or Replacement Subcontractor to the Agency within 6 months of the Service Transfer Date.</w:t>
      </w:r>
    </w:p>
    <w:p w:rsidR="00087F37" w:rsidRDefault="00243D1A">
      <w:pPr>
        <w:numPr>
          <w:ilvl w:val="1"/>
          <w:numId w:val="54"/>
        </w:numPr>
        <w:pBdr>
          <w:top w:val="nil"/>
          <w:left w:val="nil"/>
          <w:bottom w:val="nil"/>
          <w:right w:val="nil"/>
          <w:between w:val="nil"/>
        </w:pBdr>
        <w:tabs>
          <w:tab w:val="left" w:pos="-6207"/>
        </w:tabs>
        <w:spacing w:before="120" w:after="120"/>
        <w:jc w:val="both"/>
      </w:pPr>
      <w:r>
        <w:rPr>
          <w:color w:val="000000"/>
          <w:sz w:val="24"/>
          <w:szCs w:val="24"/>
        </w:rPr>
        <w:t>If any such person as is described in Paragraph 2.5 is nei</w:t>
      </w:r>
      <w:r>
        <w:rPr>
          <w:color w:val="000000"/>
          <w:sz w:val="24"/>
          <w:szCs w:val="24"/>
        </w:rPr>
        <w:t>ther re-employed by the Agency or any Subcontractor nor dismissed by the Replacement Agency and/or Replacement Subcontractor within the time scales set out in Paragraphs 2.5 to 2.7, such person shall be treated as a Transferring Agency Employee.</w:t>
      </w:r>
    </w:p>
    <w:p w:rsidR="00087F37" w:rsidRDefault="00243D1A">
      <w:pPr>
        <w:numPr>
          <w:ilvl w:val="1"/>
          <w:numId w:val="54"/>
        </w:numPr>
        <w:pBdr>
          <w:top w:val="nil"/>
          <w:left w:val="nil"/>
          <w:bottom w:val="nil"/>
          <w:right w:val="nil"/>
          <w:between w:val="nil"/>
        </w:pBdr>
        <w:tabs>
          <w:tab w:val="left" w:pos="-6207"/>
        </w:tabs>
        <w:spacing w:before="120" w:after="120"/>
        <w:jc w:val="both"/>
      </w:pPr>
      <w:r>
        <w:rPr>
          <w:color w:val="000000"/>
          <w:sz w:val="24"/>
          <w:szCs w:val="24"/>
        </w:rPr>
        <w:t>The Agency</w:t>
      </w:r>
      <w:r>
        <w:rPr>
          <w:color w:val="000000"/>
          <w:sz w:val="24"/>
          <w:szCs w:val="24"/>
        </w:rPr>
        <w:t xml:space="preserve"> shall comply, and shall procure that each Subcontractor shall comply, with all its obligations under the Employment Regulations and shall perform and discharge, and shall procure that each Subcontractor shall perform and discharge, all its obligations in </w:t>
      </w:r>
      <w:r>
        <w:rPr>
          <w:color w:val="000000"/>
          <w:sz w:val="24"/>
          <w:szCs w:val="24"/>
        </w:rPr>
        <w:t>respect of any person identified in the Agency’s Final Agency Personnel List before and on the Service Transfer Date (including the payment of all remuneration, benefits, entitlements and outgoings, all wages, accrued but untaken holiday pay, bonuses, comm</w:t>
      </w:r>
      <w:r>
        <w:rPr>
          <w:color w:val="000000"/>
          <w:sz w:val="24"/>
          <w:szCs w:val="24"/>
        </w:rPr>
        <w:t>issions, payments of PAYE, national insurance contributions and pension contributions and such sums due as a result of any Fair Deal Employees' participation in the Schemes and any requirement to set up a broadly comparable pension scheme which in any case</w:t>
      </w:r>
      <w:r>
        <w:rPr>
          <w:color w:val="000000"/>
          <w:sz w:val="24"/>
          <w:szCs w:val="24"/>
        </w:rPr>
        <w:t xml:space="preserve"> are attributable in whole or in part in respect of the period up to (and including) the Service Transfer Date) and any necessary apportionments in respect of any periodic payments shall be made between:</w:t>
      </w:r>
    </w:p>
    <w:p w:rsidR="00087F37" w:rsidRDefault="00243D1A">
      <w:pPr>
        <w:pStyle w:val="Heading4"/>
        <w:keepNext w:val="0"/>
        <w:widowControl/>
        <w:numPr>
          <w:ilvl w:val="3"/>
          <w:numId w:val="55"/>
        </w:numPr>
        <w:spacing w:before="0" w:after="240"/>
        <w:jc w:val="both"/>
      </w:pPr>
      <w:r>
        <w:lastRenderedPageBreak/>
        <w:t>the Agency and/or any Subcontractor; and</w:t>
      </w:r>
    </w:p>
    <w:p w:rsidR="00087F37" w:rsidRDefault="00243D1A">
      <w:pPr>
        <w:pStyle w:val="Heading4"/>
        <w:keepNext w:val="0"/>
        <w:widowControl/>
        <w:numPr>
          <w:ilvl w:val="3"/>
          <w:numId w:val="55"/>
        </w:numPr>
        <w:spacing w:before="0" w:after="240"/>
        <w:jc w:val="both"/>
      </w:pPr>
      <w:r>
        <w:t>the Replace</w:t>
      </w:r>
      <w:r>
        <w:t>ment Agency and/or the Replacement Subcontractor.</w:t>
      </w:r>
    </w:p>
    <w:p w:rsidR="00087F37" w:rsidRDefault="00087F37">
      <w:pPr>
        <w:pBdr>
          <w:top w:val="nil"/>
          <w:left w:val="nil"/>
          <w:bottom w:val="nil"/>
          <w:right w:val="nil"/>
          <w:between w:val="nil"/>
        </w:pBdr>
        <w:tabs>
          <w:tab w:val="left" w:pos="1713"/>
        </w:tabs>
        <w:spacing w:before="120" w:after="120"/>
        <w:ind w:left="720" w:hanging="720"/>
        <w:jc w:val="both"/>
        <w:rPr>
          <w:color w:val="000000"/>
          <w:sz w:val="24"/>
          <w:szCs w:val="24"/>
        </w:rPr>
      </w:pPr>
    </w:p>
    <w:p w:rsidR="00087F37" w:rsidRDefault="00243D1A">
      <w:pPr>
        <w:numPr>
          <w:ilvl w:val="1"/>
          <w:numId w:val="54"/>
        </w:numPr>
        <w:pBdr>
          <w:top w:val="nil"/>
          <w:left w:val="nil"/>
          <w:bottom w:val="nil"/>
          <w:right w:val="nil"/>
          <w:between w:val="nil"/>
        </w:pBdr>
        <w:tabs>
          <w:tab w:val="left" w:pos="-6207"/>
        </w:tabs>
        <w:spacing w:before="120" w:after="120"/>
        <w:jc w:val="both"/>
      </w:pPr>
      <w:bookmarkStart w:id="89" w:name="_heading=h.upglbi" w:colFirst="0" w:colLast="0"/>
      <w:bookmarkEnd w:id="89"/>
      <w:r>
        <w:rPr>
          <w:color w:val="000000"/>
          <w:sz w:val="24"/>
          <w:szCs w:val="24"/>
        </w:rPr>
        <w:t>The Agency shall, and shall procure that each Subcontractor shall, promptly provide the Client and any Replacement Agency and/or Replacement Subcontractor, in writing such information as is necessary to en</w:t>
      </w:r>
      <w:r>
        <w:rPr>
          <w:color w:val="000000"/>
          <w:sz w:val="24"/>
          <w:szCs w:val="24"/>
        </w:rPr>
        <w:t>able the Client, the Replacement Agency and/or Replacement Subcontractor to carry out their respective duties under regulation 13 of the Employment Regulations. The Client shall procure that the Replacement Agency and/or Replacement Subcontractor, shall pr</w:t>
      </w:r>
      <w:r>
        <w:rPr>
          <w:color w:val="000000"/>
          <w:sz w:val="24"/>
          <w:szCs w:val="24"/>
        </w:rPr>
        <w:t>omptly provide to the Agency and each Subcontractor in writing such information as is necessary to enable the Agency and each Subcontractor to carry out their respective duties under regulation 13 of the Employment Regulations.</w:t>
      </w:r>
    </w:p>
    <w:p w:rsidR="00087F37" w:rsidRDefault="00243D1A">
      <w:pPr>
        <w:numPr>
          <w:ilvl w:val="1"/>
          <w:numId w:val="54"/>
        </w:numPr>
        <w:pBdr>
          <w:top w:val="nil"/>
          <w:left w:val="nil"/>
          <w:bottom w:val="nil"/>
          <w:right w:val="nil"/>
          <w:between w:val="nil"/>
        </w:pBdr>
        <w:tabs>
          <w:tab w:val="left" w:pos="-6207"/>
        </w:tabs>
        <w:spacing w:before="120" w:after="120"/>
        <w:jc w:val="both"/>
      </w:pPr>
      <w:bookmarkStart w:id="90" w:name="_heading=h.3ep43zb" w:colFirst="0" w:colLast="0"/>
      <w:bookmarkEnd w:id="90"/>
      <w:r>
        <w:rPr>
          <w:color w:val="000000"/>
          <w:sz w:val="24"/>
          <w:szCs w:val="24"/>
        </w:rPr>
        <w:t>Subject to Paragraph 2.14, the Client shall procure that the Replacement Agency indemnifies the Agency on its own behalf and on behalf of any Replacement Subcontractor and its Subcontractors against any Employee Liabilities arising from or as a result of:</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 xml:space="preserve"> any act or omission of the Replacement Agency and/or Replacement Subcontractor in respect of any Transferring Agency Employee in the Agency’s Final Agency Personnel List or any appropriate employee representative (as defined in the Employment Regulations)</w:t>
      </w:r>
      <w:r>
        <w:rPr>
          <w:color w:val="000000"/>
          <w:sz w:val="24"/>
          <w:szCs w:val="24"/>
        </w:rPr>
        <w:t xml:space="preserve"> of any such Transferring Agency Employee;</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the breach or non-observance by the Replacement Agency and/or Replacement Subcontractor on or after the Service Transfer Date of:</w:t>
      </w:r>
    </w:p>
    <w:p w:rsidR="00087F37" w:rsidRDefault="00243D1A">
      <w:pPr>
        <w:pStyle w:val="Heading5"/>
        <w:keepLines/>
        <w:widowControl/>
        <w:numPr>
          <w:ilvl w:val="4"/>
          <w:numId w:val="55"/>
        </w:numPr>
        <w:tabs>
          <w:tab w:val="left" w:pos="3746"/>
        </w:tabs>
        <w:spacing w:after="240"/>
        <w:ind w:hanging="707"/>
      </w:pPr>
      <w:r>
        <w:rPr>
          <w:rFonts w:ascii="Calibri" w:eastAsia="Calibri" w:hAnsi="Calibri" w:cs="Calibri"/>
          <w:sz w:val="24"/>
          <w:szCs w:val="24"/>
        </w:rPr>
        <w:t>any collective agreement applicable to the Transferring Agency Employees identified</w:t>
      </w:r>
      <w:r>
        <w:rPr>
          <w:rFonts w:ascii="Calibri" w:eastAsia="Calibri" w:hAnsi="Calibri" w:cs="Calibri"/>
          <w:sz w:val="24"/>
          <w:szCs w:val="24"/>
        </w:rPr>
        <w:t xml:space="preserve"> in the Agency’s Final Agency Personnel List; and/or</w:t>
      </w:r>
    </w:p>
    <w:p w:rsidR="00087F37" w:rsidRDefault="00243D1A">
      <w:pPr>
        <w:pStyle w:val="Heading5"/>
        <w:keepLines/>
        <w:widowControl/>
        <w:numPr>
          <w:ilvl w:val="4"/>
          <w:numId w:val="55"/>
        </w:numPr>
        <w:tabs>
          <w:tab w:val="left" w:pos="3746"/>
        </w:tabs>
        <w:spacing w:after="240"/>
        <w:ind w:hanging="707"/>
      </w:pPr>
      <w:r>
        <w:rPr>
          <w:rFonts w:ascii="Calibri" w:eastAsia="Calibri" w:hAnsi="Calibri" w:cs="Calibri"/>
          <w:sz w:val="24"/>
          <w:szCs w:val="24"/>
        </w:rPr>
        <w:t>any custom or practice in respect of any Transferring Agency Employees identified in the Agency’s Final Agency Personnel List which the Replacement Agency and/or Replacement Subcontractor is contractuall</w:t>
      </w:r>
      <w:r>
        <w:rPr>
          <w:rFonts w:ascii="Calibri" w:eastAsia="Calibri" w:hAnsi="Calibri" w:cs="Calibri"/>
          <w:sz w:val="24"/>
          <w:szCs w:val="24"/>
        </w:rPr>
        <w:t>y bound to honour;</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any claim by any trade union or other body or person representing any Transferring Agency Employees identified in the Agency’s Final Agency Personnel List arising from or connected with any failure by the Replacement Agency and/or Replac</w:t>
      </w:r>
      <w:r>
        <w:rPr>
          <w:color w:val="000000"/>
          <w:sz w:val="24"/>
          <w:szCs w:val="24"/>
        </w:rPr>
        <w:t>ement Subcontractor to comply with any legal obligation to such trade union, body or person arising on or after the Service Transfer Date;</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any proposal by the Replacement Agency and/or Replacement Subcontractor to change the terms and conditions of employm</w:t>
      </w:r>
      <w:r>
        <w:rPr>
          <w:color w:val="000000"/>
          <w:sz w:val="24"/>
          <w:szCs w:val="24"/>
        </w:rPr>
        <w:t xml:space="preserve">ent or working conditions of any Transferring Agency Employees identified in </w:t>
      </w:r>
      <w:r>
        <w:rPr>
          <w:color w:val="000000"/>
          <w:sz w:val="24"/>
          <w:szCs w:val="24"/>
        </w:rPr>
        <w:lastRenderedPageBreak/>
        <w:t>the Agency’s Final Agency Personnel List on or after their transfer to the Replacement Agency or Replacement Subcontractor (as the case may be) on the Service Transfer Date, or to</w:t>
      </w:r>
      <w:r>
        <w:rPr>
          <w:color w:val="000000"/>
          <w:sz w:val="24"/>
          <w:szCs w:val="24"/>
        </w:rPr>
        <w:t xml:space="preserve"> change the terms and conditions of employment or working conditions of any person identified in the Agency’s Final Agency Personnel List who would have been a Transferring Agency Employee but for their resignation (or decision to treat their employment as</w:t>
      </w:r>
      <w:r>
        <w:rPr>
          <w:color w:val="000000"/>
          <w:sz w:val="24"/>
          <w:szCs w:val="24"/>
        </w:rPr>
        <w:t xml:space="preserve"> terminated under regulation 4(9) of the Employment Regulations) before the Service Transfer Date as a result of or for a reason connected to such proposed changes;</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any statement communicated to or action undertaken by the Replacement Agency or Replacement</w:t>
      </w:r>
      <w:r>
        <w:rPr>
          <w:color w:val="000000"/>
          <w:sz w:val="24"/>
          <w:szCs w:val="24"/>
        </w:rPr>
        <w:t xml:space="preserve"> Subcontractor to, or in respect of, any Transferring Agency Employee identified in the Agency’s Final Agency Personnel List on or before the Service Transfer Date regarding the Relevant Transfer which has not been agreed in advance with the Agency in writ</w:t>
      </w:r>
      <w:r>
        <w:rPr>
          <w:color w:val="000000"/>
          <w:sz w:val="24"/>
          <w:szCs w:val="24"/>
        </w:rPr>
        <w:t>ing;</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any proceeding, claim or demand by HMRC or other statutory authority in respect of any financial obligation including, but not limited to, PAYE and primary and secondary national insurance contributions:</w:t>
      </w:r>
    </w:p>
    <w:p w:rsidR="00087F37" w:rsidRDefault="00243D1A">
      <w:pPr>
        <w:pStyle w:val="Heading5"/>
        <w:keepLines/>
        <w:widowControl/>
        <w:numPr>
          <w:ilvl w:val="4"/>
          <w:numId w:val="14"/>
        </w:numPr>
        <w:spacing w:after="240"/>
        <w:ind w:hanging="707"/>
      </w:pPr>
      <w:r>
        <w:rPr>
          <w:rFonts w:ascii="Calibri" w:eastAsia="Calibri" w:hAnsi="Calibri" w:cs="Calibri"/>
          <w:sz w:val="24"/>
          <w:szCs w:val="24"/>
        </w:rPr>
        <w:t>in relation to any Transferring Agency Employee</w:t>
      </w:r>
      <w:r>
        <w:rPr>
          <w:rFonts w:ascii="Calibri" w:eastAsia="Calibri" w:hAnsi="Calibri" w:cs="Calibri"/>
          <w:sz w:val="24"/>
          <w:szCs w:val="24"/>
        </w:rPr>
        <w:t xml:space="preserve"> identified in the Agency’s Final Agency Personnel List, to the extent that the proceeding, claim or demand by HMRC or other statutory authority relates to financial obligations arising after the Service Transfer Date; and</w:t>
      </w:r>
    </w:p>
    <w:p w:rsidR="00087F37" w:rsidRDefault="00243D1A">
      <w:pPr>
        <w:pStyle w:val="Heading5"/>
        <w:keepLines/>
        <w:widowControl/>
        <w:numPr>
          <w:ilvl w:val="4"/>
          <w:numId w:val="14"/>
        </w:numPr>
        <w:spacing w:after="240"/>
        <w:ind w:hanging="707"/>
      </w:pPr>
      <w:r>
        <w:rPr>
          <w:rFonts w:ascii="Calibri" w:eastAsia="Calibri" w:hAnsi="Calibri" w:cs="Calibri"/>
          <w:sz w:val="24"/>
          <w:szCs w:val="24"/>
        </w:rPr>
        <w:t>in relation to any employee who i</w:t>
      </w:r>
      <w:r>
        <w:rPr>
          <w:rFonts w:ascii="Calibri" w:eastAsia="Calibri" w:hAnsi="Calibri" w:cs="Calibri"/>
          <w:sz w:val="24"/>
          <w:szCs w:val="24"/>
        </w:rPr>
        <w:t>s not a Transferring Agency Employee identified in the Agency’s Final Agency Personnel List, and in respect of whom it is later alleged or determined that the Employment Regulations applied so as to transfer his/her employment from the Agency or Subcontrac</w:t>
      </w:r>
      <w:r>
        <w:rPr>
          <w:rFonts w:ascii="Calibri" w:eastAsia="Calibri" w:hAnsi="Calibri" w:cs="Calibri"/>
          <w:sz w:val="24"/>
          <w:szCs w:val="24"/>
        </w:rPr>
        <w:t>tor, to the Replacement Agency or Replacement Subcontractor to the extent that the proceeding, claim or demand by HMRC or other statutory authority relates to financial obligations arising after the Service Transfer Date;</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a failure of the Replacement Agenc</w:t>
      </w:r>
      <w:r>
        <w:rPr>
          <w:color w:val="000000"/>
          <w:sz w:val="24"/>
          <w:szCs w:val="24"/>
        </w:rPr>
        <w:t>y or Replacement Subcontractor to discharge or procure the discharge of all wages, salaries and all other benefits and all PAYE tax deductions and national insurance contributions relating to the Transferring Agency Employees identified in the Agency’s Fin</w:t>
      </w:r>
      <w:r>
        <w:rPr>
          <w:color w:val="000000"/>
          <w:sz w:val="24"/>
          <w:szCs w:val="24"/>
        </w:rPr>
        <w:t>al Agency Personnel List in respect of the period from (and including) the Service Transfer Date; and</w:t>
      </w:r>
    </w:p>
    <w:p w:rsidR="00087F37" w:rsidRDefault="00243D1A">
      <w:pPr>
        <w:numPr>
          <w:ilvl w:val="2"/>
          <w:numId w:val="54"/>
        </w:numPr>
        <w:pBdr>
          <w:top w:val="nil"/>
          <w:left w:val="nil"/>
          <w:bottom w:val="nil"/>
          <w:right w:val="nil"/>
          <w:between w:val="nil"/>
        </w:pBdr>
        <w:spacing w:before="120" w:after="120"/>
        <w:jc w:val="both"/>
      </w:pPr>
      <w:r>
        <w:rPr>
          <w:color w:val="000000"/>
          <w:sz w:val="24"/>
          <w:szCs w:val="24"/>
        </w:rPr>
        <w:t>any claim made by or in respect of a Transferring Agency Employee identified in the Agency’s Final Agency Personnel List or any appropriate employee representative (as defined in the Employment Regulations) of any such Transferring Agency Employee relating</w:t>
      </w:r>
      <w:r>
        <w:rPr>
          <w:color w:val="000000"/>
          <w:sz w:val="24"/>
          <w:szCs w:val="24"/>
        </w:rPr>
        <w:t xml:space="preserve"> to any </w:t>
      </w:r>
      <w:r>
        <w:rPr>
          <w:color w:val="000000"/>
          <w:sz w:val="24"/>
          <w:szCs w:val="24"/>
        </w:rPr>
        <w:lastRenderedPageBreak/>
        <w:t>act or omission of the Replacement Agency or Replacement Subcontractor in relation to obligations under regulation 13 of the Employment Regulations.</w:t>
      </w:r>
    </w:p>
    <w:p w:rsidR="00087F37" w:rsidRDefault="00087F37">
      <w:pPr>
        <w:pBdr>
          <w:top w:val="nil"/>
          <w:left w:val="nil"/>
          <w:bottom w:val="nil"/>
          <w:right w:val="nil"/>
          <w:between w:val="nil"/>
        </w:pBdr>
        <w:spacing w:before="120" w:after="120"/>
        <w:ind w:left="2214" w:hanging="1080"/>
        <w:jc w:val="both"/>
        <w:rPr>
          <w:color w:val="000000"/>
          <w:sz w:val="24"/>
          <w:szCs w:val="24"/>
        </w:rPr>
      </w:pPr>
    </w:p>
    <w:p w:rsidR="00087F37" w:rsidRDefault="00243D1A">
      <w:pPr>
        <w:keepNext/>
        <w:numPr>
          <w:ilvl w:val="1"/>
          <w:numId w:val="54"/>
        </w:numPr>
        <w:pBdr>
          <w:top w:val="nil"/>
          <w:left w:val="nil"/>
          <w:bottom w:val="nil"/>
          <w:right w:val="nil"/>
          <w:between w:val="nil"/>
        </w:pBdr>
        <w:tabs>
          <w:tab w:val="left" w:pos="1350"/>
        </w:tabs>
        <w:spacing w:before="120" w:after="120"/>
        <w:ind w:left="357"/>
        <w:jc w:val="both"/>
      </w:pPr>
      <w:r>
        <w:rPr>
          <w:color w:val="000000"/>
          <w:sz w:val="24"/>
          <w:szCs w:val="24"/>
        </w:rPr>
        <w:t>The indemnities in Paragraph 2.13 shall not apply to the extent that the Employee Liabilities aris</w:t>
      </w:r>
      <w:r>
        <w:rPr>
          <w:color w:val="000000"/>
          <w:sz w:val="24"/>
          <w:szCs w:val="24"/>
        </w:rPr>
        <w:t>e or are attributable to an act or omission of the Agency and/or any Subcontractor (as applicable) whether occurring or having its origin before, on or after the Service Transfer Date, including any Employee Liabilities arising from the failure by the Agen</w:t>
      </w:r>
      <w:r>
        <w:rPr>
          <w:color w:val="000000"/>
          <w:sz w:val="24"/>
          <w:szCs w:val="24"/>
        </w:rPr>
        <w:t>cy and/or any Subcontractor (as applicable) to comply with its obligations under the Employment Regulations.</w:t>
      </w:r>
    </w:p>
    <w:p w:rsidR="00087F37" w:rsidRDefault="00087F37">
      <w:pPr>
        <w:pBdr>
          <w:top w:val="nil"/>
          <w:left w:val="nil"/>
          <w:bottom w:val="nil"/>
          <w:right w:val="nil"/>
          <w:between w:val="nil"/>
        </w:pBdr>
        <w:spacing w:after="160"/>
        <w:rPr>
          <w:b/>
          <w:color w:val="000000"/>
          <w:sz w:val="28"/>
          <w:szCs w:val="28"/>
        </w:rPr>
      </w:pPr>
    </w:p>
    <w:p w:rsidR="00087F37" w:rsidRDefault="00087F37">
      <w:pPr>
        <w:widowControl w:val="0"/>
        <w:rPr>
          <w:b/>
          <w:color w:val="000000"/>
          <w:sz w:val="28"/>
          <w:szCs w:val="28"/>
        </w:rPr>
      </w:pPr>
      <w:bookmarkStart w:id="91" w:name="_heading=h.1tuee74" w:colFirst="0" w:colLast="0"/>
      <w:bookmarkEnd w:id="91"/>
    </w:p>
    <w:p w:rsidR="00087F37" w:rsidRDefault="00243D1A">
      <w:pPr>
        <w:keepNext/>
        <w:keepLines/>
        <w:pageBreakBefore/>
        <w:widowControl w:val="0"/>
        <w:pBdr>
          <w:top w:val="nil"/>
          <w:left w:val="nil"/>
          <w:bottom w:val="nil"/>
          <w:right w:val="nil"/>
          <w:between w:val="nil"/>
        </w:pBdr>
        <w:spacing w:before="20" w:after="20"/>
        <w:ind w:left="360" w:hanging="360"/>
        <w:rPr>
          <w:color w:val="000000"/>
        </w:rPr>
      </w:pPr>
      <w:r>
        <w:rPr>
          <w:b/>
          <w:color w:val="000000"/>
          <w:sz w:val="28"/>
          <w:szCs w:val="28"/>
        </w:rPr>
        <w:lastRenderedPageBreak/>
        <w:t>Call-Off Schedule 3 (Continuous Improvement)</w:t>
      </w:r>
    </w:p>
    <w:p w:rsidR="00087F37" w:rsidRDefault="00243D1A">
      <w:pPr>
        <w:keepNext/>
        <w:numPr>
          <w:ilvl w:val="0"/>
          <w:numId w:val="72"/>
        </w:numPr>
        <w:pBdr>
          <w:top w:val="nil"/>
          <w:left w:val="nil"/>
          <w:bottom w:val="nil"/>
          <w:right w:val="nil"/>
          <w:between w:val="nil"/>
        </w:pBdr>
        <w:tabs>
          <w:tab w:val="left" w:pos="499"/>
        </w:tabs>
        <w:spacing w:before="120" w:after="240"/>
        <w:ind w:left="357" w:hanging="357"/>
      </w:pPr>
      <w:r>
        <w:rPr>
          <w:b/>
          <w:color w:val="000000"/>
          <w:sz w:val="24"/>
          <w:szCs w:val="24"/>
        </w:rPr>
        <w:t>Client’s Rights</w:t>
      </w:r>
    </w:p>
    <w:p w:rsidR="00087F37" w:rsidRDefault="00243D1A">
      <w:pPr>
        <w:numPr>
          <w:ilvl w:val="1"/>
          <w:numId w:val="72"/>
        </w:numPr>
        <w:pBdr>
          <w:top w:val="nil"/>
          <w:left w:val="nil"/>
          <w:bottom w:val="nil"/>
          <w:right w:val="nil"/>
          <w:between w:val="nil"/>
        </w:pBdr>
        <w:tabs>
          <w:tab w:val="left" w:pos="2070"/>
        </w:tabs>
        <w:spacing w:before="120" w:after="120"/>
        <w:ind w:left="936" w:hanging="576"/>
      </w:pPr>
      <w:r>
        <w:rPr>
          <w:color w:val="000000"/>
          <w:sz w:val="24"/>
          <w:szCs w:val="24"/>
        </w:rPr>
        <w:t>The Client and the Agency recognise that, where specified in Framework Schedule 4 (Framework Management), the Client may give CCS the right to enforce the Client's rights under this Schedule.</w:t>
      </w:r>
    </w:p>
    <w:p w:rsidR="00087F37" w:rsidRDefault="00243D1A">
      <w:pPr>
        <w:keepNext/>
        <w:numPr>
          <w:ilvl w:val="0"/>
          <w:numId w:val="72"/>
        </w:numPr>
        <w:pBdr>
          <w:top w:val="nil"/>
          <w:left w:val="nil"/>
          <w:bottom w:val="nil"/>
          <w:right w:val="nil"/>
          <w:between w:val="nil"/>
        </w:pBdr>
        <w:tabs>
          <w:tab w:val="left" w:pos="499"/>
        </w:tabs>
        <w:spacing w:before="120" w:after="240"/>
        <w:ind w:left="357" w:hanging="357"/>
      </w:pPr>
      <w:r>
        <w:rPr>
          <w:b/>
          <w:color w:val="000000"/>
          <w:sz w:val="24"/>
          <w:szCs w:val="24"/>
        </w:rPr>
        <w:t>Agency’s Obligations</w:t>
      </w:r>
    </w:p>
    <w:p w:rsidR="00087F37" w:rsidRDefault="00243D1A">
      <w:pPr>
        <w:numPr>
          <w:ilvl w:val="1"/>
          <w:numId w:val="72"/>
        </w:numPr>
        <w:pBdr>
          <w:top w:val="nil"/>
          <w:left w:val="nil"/>
          <w:bottom w:val="nil"/>
          <w:right w:val="nil"/>
          <w:between w:val="nil"/>
        </w:pBdr>
        <w:tabs>
          <w:tab w:val="left" w:pos="2070"/>
        </w:tabs>
        <w:spacing w:before="120" w:after="120"/>
        <w:ind w:left="936" w:hanging="576"/>
      </w:pPr>
      <w:bookmarkStart w:id="92" w:name="_heading=h.4du1wux" w:colFirst="0" w:colLast="0"/>
      <w:bookmarkEnd w:id="92"/>
      <w:r>
        <w:rPr>
          <w:color w:val="000000"/>
          <w:sz w:val="24"/>
          <w:szCs w:val="24"/>
        </w:rPr>
        <w:t>The Agency must, throughout the Contract Pe</w:t>
      </w:r>
      <w:r>
        <w:rPr>
          <w:color w:val="000000"/>
          <w:sz w:val="24"/>
          <w:szCs w:val="24"/>
        </w:rPr>
        <w:t xml:space="preserve">riod, identify new or potential improvements to the provision of the Deliverables with a view to reducing the Client’s costs (including the Charges) and/or improving the quality and efficiency of the Deliverables and their supply to the Client.  </w:t>
      </w:r>
    </w:p>
    <w:p w:rsidR="00087F37" w:rsidRDefault="00243D1A">
      <w:pPr>
        <w:numPr>
          <w:ilvl w:val="1"/>
          <w:numId w:val="72"/>
        </w:numPr>
        <w:pBdr>
          <w:top w:val="nil"/>
          <w:left w:val="nil"/>
          <w:bottom w:val="nil"/>
          <w:right w:val="nil"/>
          <w:between w:val="nil"/>
        </w:pBdr>
        <w:tabs>
          <w:tab w:val="left" w:pos="2070"/>
        </w:tabs>
        <w:spacing w:before="120" w:after="120"/>
        <w:ind w:left="936" w:hanging="576"/>
      </w:pPr>
      <w:r>
        <w:rPr>
          <w:color w:val="000000"/>
          <w:sz w:val="24"/>
          <w:szCs w:val="24"/>
        </w:rPr>
        <w:t>The Agenc</w:t>
      </w:r>
      <w:r>
        <w:rPr>
          <w:color w:val="000000"/>
          <w:sz w:val="24"/>
          <w:szCs w:val="24"/>
        </w:rPr>
        <w:t xml:space="preserve">y must adopt a policy of continuous improvement in relation to the Deliverables, which must include regular reviews with the Client of the Deliverables and the way it provides them, with a view to reducing the Client's costs (including the Charges) and/or </w:t>
      </w:r>
      <w:r>
        <w:rPr>
          <w:color w:val="000000"/>
          <w:sz w:val="24"/>
          <w:szCs w:val="24"/>
        </w:rPr>
        <w:t>improving the quality and efficiency of the Deliverables.  The Agency and the Client must provide each other with any information relevant to meeting this objective.</w:t>
      </w:r>
    </w:p>
    <w:p w:rsidR="00087F37" w:rsidRDefault="00243D1A">
      <w:pPr>
        <w:numPr>
          <w:ilvl w:val="1"/>
          <w:numId w:val="72"/>
        </w:numPr>
        <w:pBdr>
          <w:top w:val="nil"/>
          <w:left w:val="nil"/>
          <w:bottom w:val="nil"/>
          <w:right w:val="nil"/>
          <w:between w:val="nil"/>
        </w:pBdr>
        <w:tabs>
          <w:tab w:val="left" w:pos="2070"/>
        </w:tabs>
        <w:spacing w:before="120" w:after="120"/>
        <w:ind w:left="936" w:hanging="576"/>
      </w:pPr>
      <w:bookmarkStart w:id="93" w:name="_heading=h.2szc72q" w:colFirst="0" w:colLast="0"/>
      <w:bookmarkEnd w:id="93"/>
      <w:r>
        <w:rPr>
          <w:color w:val="000000"/>
          <w:sz w:val="24"/>
          <w:szCs w:val="24"/>
        </w:rPr>
        <w:t xml:space="preserve">In addition to Paragraph 2.1, the Agency shall produce at the start of each Contract Year </w:t>
      </w:r>
      <w:r>
        <w:rPr>
          <w:color w:val="000000"/>
          <w:sz w:val="24"/>
          <w:szCs w:val="24"/>
        </w:rPr>
        <w:t>a plan for improving the provision of Deliverables and/or reducing the Charges (without adversely affecting the performance of this Contract) during that Contract Year (</w:t>
      </w:r>
      <w:r>
        <w:rPr>
          <w:b/>
          <w:color w:val="000000"/>
          <w:sz w:val="24"/>
          <w:szCs w:val="24"/>
        </w:rPr>
        <w:t>"Continuous Improvement Plan"</w:t>
      </w:r>
      <w:r>
        <w:rPr>
          <w:color w:val="000000"/>
          <w:sz w:val="24"/>
          <w:szCs w:val="24"/>
        </w:rPr>
        <w:t>) for the Client's Approval.  The Continuous Improvement P</w:t>
      </w:r>
      <w:r>
        <w:rPr>
          <w:color w:val="000000"/>
          <w:sz w:val="24"/>
          <w:szCs w:val="24"/>
        </w:rPr>
        <w:t>lan must include, as a minimum, proposals:</w:t>
      </w:r>
    </w:p>
    <w:p w:rsidR="00087F37" w:rsidRDefault="00243D1A">
      <w:pPr>
        <w:numPr>
          <w:ilvl w:val="2"/>
          <w:numId w:val="72"/>
        </w:numPr>
        <w:pBdr>
          <w:top w:val="nil"/>
          <w:left w:val="nil"/>
          <w:bottom w:val="nil"/>
          <w:right w:val="nil"/>
          <w:between w:val="nil"/>
        </w:pBdr>
        <w:tabs>
          <w:tab w:val="left" w:pos="3641"/>
          <w:tab w:val="left" w:pos="3783"/>
        </w:tabs>
        <w:spacing w:before="120" w:after="120"/>
        <w:ind w:left="1656"/>
      </w:pPr>
      <w:r>
        <w:rPr>
          <w:color w:val="000000"/>
          <w:sz w:val="24"/>
          <w:szCs w:val="24"/>
        </w:rPr>
        <w:t>identifying the emergence of relevant new and evolving technologies;</w:t>
      </w:r>
    </w:p>
    <w:p w:rsidR="00087F37" w:rsidRDefault="00243D1A">
      <w:pPr>
        <w:numPr>
          <w:ilvl w:val="2"/>
          <w:numId w:val="72"/>
        </w:numPr>
        <w:pBdr>
          <w:top w:val="nil"/>
          <w:left w:val="nil"/>
          <w:bottom w:val="nil"/>
          <w:right w:val="nil"/>
          <w:between w:val="nil"/>
        </w:pBdr>
        <w:tabs>
          <w:tab w:val="left" w:pos="3641"/>
          <w:tab w:val="left" w:pos="3783"/>
        </w:tabs>
        <w:spacing w:before="120" w:after="120"/>
        <w:ind w:left="1656"/>
      </w:pPr>
      <w:bookmarkStart w:id="94" w:name="_heading=h.184mhaj" w:colFirst="0" w:colLast="0"/>
      <w:bookmarkEnd w:id="94"/>
      <w:r>
        <w:rPr>
          <w:color w:val="000000"/>
          <w:sz w:val="24"/>
          <w:szCs w:val="24"/>
        </w:rPr>
        <w:t>changes in business processes of the Agency or the Client and ways of working that would provide cost savings and/or enhanced benefits to the Cl</w:t>
      </w:r>
      <w:r>
        <w:rPr>
          <w:color w:val="000000"/>
          <w:sz w:val="24"/>
          <w:szCs w:val="24"/>
        </w:rPr>
        <w:t>ient (such as methods of interaction, supply chain efficiencies, reduction in energy consumption and methods of sale);</w:t>
      </w:r>
    </w:p>
    <w:p w:rsidR="00087F37" w:rsidRDefault="00243D1A">
      <w:pPr>
        <w:numPr>
          <w:ilvl w:val="2"/>
          <w:numId w:val="72"/>
        </w:numPr>
        <w:pBdr>
          <w:top w:val="nil"/>
          <w:left w:val="nil"/>
          <w:bottom w:val="nil"/>
          <w:right w:val="nil"/>
          <w:between w:val="nil"/>
        </w:pBdr>
        <w:tabs>
          <w:tab w:val="left" w:pos="3641"/>
          <w:tab w:val="left" w:pos="3783"/>
        </w:tabs>
        <w:spacing w:before="120" w:after="120"/>
        <w:ind w:left="1656"/>
      </w:pPr>
      <w:r>
        <w:rPr>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rsidR="00087F37" w:rsidRDefault="00243D1A">
      <w:pPr>
        <w:numPr>
          <w:ilvl w:val="2"/>
          <w:numId w:val="72"/>
        </w:numPr>
        <w:pBdr>
          <w:top w:val="nil"/>
          <w:left w:val="nil"/>
          <w:bottom w:val="nil"/>
          <w:right w:val="nil"/>
          <w:between w:val="nil"/>
        </w:pBdr>
        <w:tabs>
          <w:tab w:val="left" w:pos="3641"/>
          <w:tab w:val="left" w:pos="3783"/>
        </w:tabs>
        <w:spacing w:before="120" w:after="120"/>
        <w:ind w:left="1656"/>
      </w:pPr>
      <w:r>
        <w:rPr>
          <w:color w:val="000000"/>
          <w:sz w:val="24"/>
          <w:szCs w:val="24"/>
        </w:rPr>
        <w:t>measuring and reduc</w:t>
      </w:r>
      <w:r>
        <w:rPr>
          <w:color w:val="000000"/>
          <w:sz w:val="24"/>
          <w:szCs w:val="24"/>
        </w:rPr>
        <w:t>ing the sustainability impacts of the Agency's operations and supply-chains relating to the Deliverables, and identifying opportunities to assist the Client in meeting their sustainability objectives.</w:t>
      </w:r>
    </w:p>
    <w:p w:rsidR="00087F37" w:rsidRDefault="00243D1A">
      <w:pPr>
        <w:numPr>
          <w:ilvl w:val="1"/>
          <w:numId w:val="72"/>
        </w:numPr>
        <w:pBdr>
          <w:top w:val="nil"/>
          <w:left w:val="nil"/>
          <w:bottom w:val="nil"/>
          <w:right w:val="nil"/>
          <w:between w:val="nil"/>
        </w:pBdr>
        <w:tabs>
          <w:tab w:val="left" w:pos="2070"/>
        </w:tabs>
        <w:spacing w:before="120" w:after="120"/>
        <w:ind w:left="936" w:hanging="576"/>
      </w:pPr>
      <w:r>
        <w:rPr>
          <w:color w:val="000000"/>
          <w:sz w:val="24"/>
          <w:szCs w:val="24"/>
        </w:rPr>
        <w:t>The initial Continuous Improvement Plan for the first (</w:t>
      </w:r>
      <w:r>
        <w:rPr>
          <w:color w:val="000000"/>
          <w:sz w:val="24"/>
          <w:szCs w:val="24"/>
        </w:rPr>
        <w:t>1</w:t>
      </w:r>
      <w:r>
        <w:rPr>
          <w:color w:val="000000"/>
          <w:sz w:val="24"/>
          <w:szCs w:val="24"/>
          <w:vertAlign w:val="superscript"/>
        </w:rPr>
        <w:t>st</w:t>
      </w:r>
      <w:r>
        <w:rPr>
          <w:color w:val="000000"/>
          <w:sz w:val="24"/>
          <w:szCs w:val="24"/>
        </w:rPr>
        <w:t xml:space="preserve">) Contract Year shall be submitted by the Agency to the Client for Approval within one hundred (100) Working Days of the first Order or six (6) Months following the Start Date, whichever is earlier.  </w:t>
      </w:r>
    </w:p>
    <w:p w:rsidR="00087F37" w:rsidRDefault="00243D1A">
      <w:pPr>
        <w:numPr>
          <w:ilvl w:val="1"/>
          <w:numId w:val="72"/>
        </w:numPr>
        <w:pBdr>
          <w:top w:val="nil"/>
          <w:left w:val="nil"/>
          <w:bottom w:val="nil"/>
          <w:right w:val="nil"/>
          <w:between w:val="nil"/>
        </w:pBdr>
        <w:tabs>
          <w:tab w:val="left" w:pos="2070"/>
        </w:tabs>
        <w:spacing w:before="120" w:after="120"/>
        <w:ind w:left="936" w:hanging="576"/>
      </w:pPr>
      <w:bookmarkStart w:id="95" w:name="_heading=h.3s49zyc" w:colFirst="0" w:colLast="0"/>
      <w:bookmarkEnd w:id="95"/>
      <w:r>
        <w:rPr>
          <w:color w:val="000000"/>
          <w:sz w:val="24"/>
          <w:szCs w:val="24"/>
        </w:rPr>
        <w:lastRenderedPageBreak/>
        <w:t>The Client shall notify the Agency of its Approval o</w:t>
      </w:r>
      <w:r>
        <w:rPr>
          <w:color w:val="000000"/>
          <w:sz w:val="24"/>
          <w:szCs w:val="24"/>
        </w:rPr>
        <w:t>r rejection of the proposed Continuous Improvement Plan or any updates to it within twenty (20) Working Days of receipt.  If it is rejected then the Agency shall, within ten (10) Working Days of receipt of notice of rejection, submit a revised Continuous I</w:t>
      </w:r>
      <w:r>
        <w:rPr>
          <w:color w:val="000000"/>
          <w:sz w:val="24"/>
          <w:szCs w:val="24"/>
        </w:rPr>
        <w:t>mprovement Plan reflecting the changes required.  Once Approved, it becomes the Continuous Improvement Plan for the purposes of this Contract.</w:t>
      </w:r>
    </w:p>
    <w:p w:rsidR="00087F37" w:rsidRDefault="00243D1A">
      <w:pPr>
        <w:numPr>
          <w:ilvl w:val="1"/>
          <w:numId w:val="72"/>
        </w:numPr>
        <w:pBdr>
          <w:top w:val="nil"/>
          <w:left w:val="nil"/>
          <w:bottom w:val="nil"/>
          <w:right w:val="nil"/>
          <w:between w:val="nil"/>
        </w:pBdr>
        <w:tabs>
          <w:tab w:val="left" w:pos="2070"/>
        </w:tabs>
        <w:spacing w:before="120" w:after="120"/>
        <w:ind w:left="936" w:hanging="576"/>
      </w:pPr>
      <w:bookmarkStart w:id="96" w:name="_heading=h.279ka65" w:colFirst="0" w:colLast="0"/>
      <w:bookmarkEnd w:id="96"/>
      <w:r>
        <w:rPr>
          <w:color w:val="000000"/>
          <w:sz w:val="24"/>
          <w:szCs w:val="24"/>
        </w:rPr>
        <w:t>The Agency must provide sufficient information with each suggested improvement to enable a decision on whether to</w:t>
      </w:r>
      <w:r>
        <w:rPr>
          <w:color w:val="000000"/>
          <w:sz w:val="24"/>
          <w:szCs w:val="24"/>
        </w:rPr>
        <w:t xml:space="preserve"> implement it. The Agency shall provide any further information as requested.</w:t>
      </w:r>
    </w:p>
    <w:p w:rsidR="00087F37" w:rsidRDefault="00243D1A">
      <w:pPr>
        <w:numPr>
          <w:ilvl w:val="1"/>
          <w:numId w:val="72"/>
        </w:numPr>
        <w:pBdr>
          <w:top w:val="nil"/>
          <w:left w:val="nil"/>
          <w:bottom w:val="nil"/>
          <w:right w:val="nil"/>
          <w:between w:val="nil"/>
        </w:pBdr>
        <w:tabs>
          <w:tab w:val="left" w:pos="2070"/>
        </w:tabs>
        <w:spacing w:before="120" w:after="120"/>
        <w:ind w:left="936" w:hanging="576"/>
      </w:pPr>
      <w:r>
        <w:rPr>
          <w:color w:val="000000"/>
          <w:sz w:val="24"/>
          <w:szCs w:val="24"/>
        </w:rPr>
        <w:t xml:space="preserve">If the Client wishes to incorporate any improvement into this Contract, it must request a Variation in accordance with the Variation Procedure and the Agency must implement such </w:t>
      </w:r>
      <w:r>
        <w:rPr>
          <w:color w:val="000000"/>
          <w:sz w:val="24"/>
          <w:szCs w:val="24"/>
        </w:rPr>
        <w:t>Variation at no additional cost to the Client or CCS.</w:t>
      </w:r>
    </w:p>
    <w:p w:rsidR="00087F37" w:rsidRDefault="00243D1A">
      <w:pPr>
        <w:keepNext/>
        <w:numPr>
          <w:ilvl w:val="1"/>
          <w:numId w:val="72"/>
        </w:numPr>
        <w:pBdr>
          <w:top w:val="nil"/>
          <w:left w:val="nil"/>
          <w:bottom w:val="nil"/>
          <w:right w:val="nil"/>
          <w:between w:val="nil"/>
        </w:pBdr>
        <w:tabs>
          <w:tab w:val="left" w:pos="2070"/>
        </w:tabs>
        <w:spacing w:before="120" w:after="120"/>
        <w:ind w:left="936" w:hanging="576"/>
      </w:pPr>
      <w:r>
        <w:rPr>
          <w:color w:val="000000"/>
          <w:sz w:val="24"/>
          <w:szCs w:val="24"/>
        </w:rPr>
        <w:t>Once the first Continuous Improvement Plan has been Approved in accordance with Paragraph 2.5:</w:t>
      </w:r>
    </w:p>
    <w:p w:rsidR="00087F37" w:rsidRDefault="00243D1A">
      <w:pPr>
        <w:numPr>
          <w:ilvl w:val="2"/>
          <w:numId w:val="72"/>
        </w:numPr>
        <w:pBdr>
          <w:top w:val="nil"/>
          <w:left w:val="nil"/>
          <w:bottom w:val="nil"/>
          <w:right w:val="nil"/>
          <w:between w:val="nil"/>
        </w:pBdr>
        <w:tabs>
          <w:tab w:val="left" w:pos="3641"/>
          <w:tab w:val="left" w:pos="3783"/>
        </w:tabs>
        <w:spacing w:before="120" w:after="120"/>
        <w:ind w:left="1656"/>
      </w:pPr>
      <w:r>
        <w:rPr>
          <w:color w:val="000000"/>
          <w:sz w:val="24"/>
          <w:szCs w:val="24"/>
        </w:rPr>
        <w:t>the Agency shall use all reasonable endeavours to implement any agreed deliverables in accordance with the Continuous Improvement Plan; and</w:t>
      </w:r>
    </w:p>
    <w:p w:rsidR="00087F37" w:rsidRDefault="00243D1A">
      <w:pPr>
        <w:numPr>
          <w:ilvl w:val="2"/>
          <w:numId w:val="72"/>
        </w:numPr>
        <w:pBdr>
          <w:top w:val="nil"/>
          <w:left w:val="nil"/>
          <w:bottom w:val="nil"/>
          <w:right w:val="nil"/>
          <w:between w:val="nil"/>
        </w:pBdr>
        <w:tabs>
          <w:tab w:val="left" w:pos="3641"/>
          <w:tab w:val="left" w:pos="3783"/>
        </w:tabs>
        <w:spacing w:before="120" w:after="120"/>
        <w:ind w:left="1656"/>
      </w:pPr>
      <w:r>
        <w:rPr>
          <w:color w:val="000000"/>
          <w:sz w:val="24"/>
          <w:szCs w:val="24"/>
        </w:rPr>
        <w:t>the Parties agree to meet as soon as reasonably possible following the start of each quarter (or as otherwise agreed</w:t>
      </w:r>
      <w:r>
        <w:rPr>
          <w:color w:val="000000"/>
          <w:sz w:val="24"/>
          <w:szCs w:val="24"/>
        </w:rPr>
        <w:t xml:space="preserve"> between the Parties) to review the Agency's progress against the Continuous Improvement Plan.</w:t>
      </w:r>
    </w:p>
    <w:p w:rsidR="00087F37" w:rsidRDefault="00243D1A">
      <w:pPr>
        <w:numPr>
          <w:ilvl w:val="1"/>
          <w:numId w:val="72"/>
        </w:numPr>
        <w:pBdr>
          <w:top w:val="nil"/>
          <w:left w:val="nil"/>
          <w:bottom w:val="nil"/>
          <w:right w:val="nil"/>
          <w:between w:val="nil"/>
        </w:pBdr>
        <w:tabs>
          <w:tab w:val="left" w:pos="2070"/>
        </w:tabs>
        <w:spacing w:before="120" w:after="120"/>
        <w:ind w:left="936" w:hanging="576"/>
      </w:pPr>
      <w:r>
        <w:rPr>
          <w:color w:val="000000"/>
          <w:sz w:val="24"/>
          <w:szCs w:val="24"/>
        </w:rPr>
        <w:t>The Agency shall update the Continuous Improvement Plan as and when required but at least once every Contract Year (after the first (1</w:t>
      </w:r>
      <w:r>
        <w:rPr>
          <w:color w:val="000000"/>
          <w:sz w:val="24"/>
          <w:szCs w:val="24"/>
          <w:vertAlign w:val="superscript"/>
        </w:rPr>
        <w:t>st</w:t>
      </w:r>
      <w:r>
        <w:rPr>
          <w:color w:val="000000"/>
          <w:sz w:val="24"/>
          <w:szCs w:val="24"/>
        </w:rPr>
        <w:t>) Contract Year) in accor</w:t>
      </w:r>
      <w:r>
        <w:rPr>
          <w:color w:val="000000"/>
          <w:sz w:val="24"/>
          <w:szCs w:val="24"/>
        </w:rPr>
        <w:t>dance with the procedure and timescales set out in Paragraph 2.3.</w:t>
      </w:r>
    </w:p>
    <w:p w:rsidR="00087F37" w:rsidRDefault="00243D1A">
      <w:pPr>
        <w:numPr>
          <w:ilvl w:val="1"/>
          <w:numId w:val="72"/>
        </w:numPr>
        <w:pBdr>
          <w:top w:val="nil"/>
          <w:left w:val="nil"/>
          <w:bottom w:val="nil"/>
          <w:right w:val="nil"/>
          <w:between w:val="nil"/>
        </w:pBdr>
        <w:tabs>
          <w:tab w:val="left" w:pos="2070"/>
        </w:tabs>
        <w:spacing w:before="120" w:after="120"/>
        <w:ind w:left="936" w:hanging="576"/>
      </w:pPr>
      <w:r>
        <w:rPr>
          <w:color w:val="000000"/>
          <w:sz w:val="24"/>
          <w:szCs w:val="24"/>
        </w:rPr>
        <w:t>All costs relating to the compilation or updating of the Continuous Improvement Plan and the costs arising from any improvement made pursuant to it and the costs of implementing any improvem</w:t>
      </w:r>
      <w:r>
        <w:rPr>
          <w:color w:val="000000"/>
          <w:sz w:val="24"/>
          <w:szCs w:val="24"/>
        </w:rPr>
        <w:t>ent, shall have no effect on and are included in the Charges.</w:t>
      </w:r>
    </w:p>
    <w:p w:rsidR="00087F37" w:rsidRDefault="00243D1A">
      <w:pPr>
        <w:numPr>
          <w:ilvl w:val="1"/>
          <w:numId w:val="72"/>
        </w:numPr>
        <w:pBdr>
          <w:top w:val="nil"/>
          <w:left w:val="nil"/>
          <w:bottom w:val="nil"/>
          <w:right w:val="nil"/>
          <w:between w:val="nil"/>
        </w:pBdr>
        <w:tabs>
          <w:tab w:val="left" w:pos="2070"/>
        </w:tabs>
        <w:spacing w:before="120" w:after="120"/>
        <w:ind w:left="936" w:hanging="576"/>
      </w:pPr>
      <w:r>
        <w:rPr>
          <w:color w:val="000000"/>
          <w:sz w:val="24"/>
          <w:szCs w:val="24"/>
        </w:rPr>
        <w:t>Should the Agency's costs in providing the Deliverables to the Client be reduced as a result of any changes implemented, all of the cost savings shall be passed on to the Client by way of a cons</w:t>
      </w:r>
      <w:r>
        <w:rPr>
          <w:color w:val="000000"/>
          <w:sz w:val="24"/>
          <w:szCs w:val="24"/>
        </w:rPr>
        <w:t>equential and immediate reduction in the Charges for the Deliverables.</w:t>
      </w:r>
    </w:p>
    <w:p w:rsidR="00087F37" w:rsidRDefault="00243D1A">
      <w:pPr>
        <w:numPr>
          <w:ilvl w:val="1"/>
          <w:numId w:val="72"/>
        </w:numPr>
        <w:pBdr>
          <w:top w:val="nil"/>
          <w:left w:val="nil"/>
          <w:bottom w:val="nil"/>
          <w:right w:val="nil"/>
          <w:between w:val="nil"/>
        </w:pBdr>
        <w:tabs>
          <w:tab w:val="left" w:pos="2070"/>
        </w:tabs>
        <w:spacing w:before="120" w:after="120"/>
        <w:ind w:left="936" w:hanging="576"/>
        <w:jc w:val="both"/>
      </w:pPr>
      <w:r>
        <w:rPr>
          <w:color w:val="000000"/>
          <w:sz w:val="24"/>
          <w:szCs w:val="24"/>
        </w:rPr>
        <w:t>If at any time during the Term the Agency reduces its Framework Prices for Deliverables provided in accordance with the terms of the Framework Contract, the Agency shall immediately red</w:t>
      </w:r>
      <w:r>
        <w:rPr>
          <w:color w:val="000000"/>
          <w:sz w:val="24"/>
          <w:szCs w:val="24"/>
        </w:rPr>
        <w:t>uce the Charges for the Deliverables under the Call-Off Contract by the same amount.  This obligation applies whether or not the Deliverables are offered in a catalogue provided under the Framework Contract.</w:t>
      </w:r>
    </w:p>
    <w:p w:rsidR="00087F37" w:rsidRDefault="00087F37">
      <w:pPr>
        <w:pBdr>
          <w:top w:val="nil"/>
          <w:left w:val="nil"/>
          <w:bottom w:val="nil"/>
          <w:right w:val="nil"/>
          <w:between w:val="nil"/>
        </w:pBdr>
        <w:tabs>
          <w:tab w:val="left" w:pos="2070"/>
        </w:tabs>
        <w:spacing w:before="120" w:after="120"/>
        <w:jc w:val="both"/>
        <w:rPr>
          <w:color w:val="000000"/>
        </w:rPr>
      </w:pPr>
    </w:p>
    <w:p w:rsidR="00087F37" w:rsidRDefault="00087F37">
      <w:pPr>
        <w:pBdr>
          <w:top w:val="nil"/>
          <w:left w:val="nil"/>
          <w:bottom w:val="nil"/>
          <w:right w:val="nil"/>
          <w:between w:val="nil"/>
        </w:pBdr>
        <w:tabs>
          <w:tab w:val="left" w:pos="2070"/>
        </w:tabs>
        <w:spacing w:before="120" w:after="120"/>
        <w:jc w:val="both"/>
        <w:rPr>
          <w:color w:val="000000"/>
        </w:rPr>
      </w:pPr>
    </w:p>
    <w:p w:rsidR="00087F37" w:rsidRDefault="00087F37">
      <w:pPr>
        <w:pBdr>
          <w:top w:val="nil"/>
          <w:left w:val="nil"/>
          <w:bottom w:val="nil"/>
          <w:right w:val="nil"/>
          <w:between w:val="nil"/>
        </w:pBdr>
        <w:tabs>
          <w:tab w:val="left" w:pos="2070"/>
        </w:tabs>
        <w:spacing w:before="120" w:after="120"/>
        <w:jc w:val="both"/>
        <w:rPr>
          <w:color w:val="000000"/>
        </w:rPr>
      </w:pPr>
    </w:p>
    <w:p w:rsidR="00087F37" w:rsidRDefault="00087F37">
      <w:pPr>
        <w:pBdr>
          <w:top w:val="nil"/>
          <w:left w:val="nil"/>
          <w:bottom w:val="nil"/>
          <w:right w:val="nil"/>
          <w:between w:val="nil"/>
        </w:pBdr>
        <w:tabs>
          <w:tab w:val="left" w:pos="2070"/>
        </w:tabs>
        <w:spacing w:before="120" w:after="120"/>
        <w:jc w:val="both"/>
        <w:rPr>
          <w:color w:val="000000"/>
        </w:rPr>
      </w:pPr>
    </w:p>
    <w:p w:rsidR="00087F37" w:rsidRDefault="00243D1A">
      <w:pPr>
        <w:pBdr>
          <w:top w:val="nil"/>
          <w:left w:val="nil"/>
          <w:bottom w:val="nil"/>
          <w:right w:val="nil"/>
          <w:between w:val="nil"/>
        </w:pBdr>
        <w:tabs>
          <w:tab w:val="left" w:pos="2070"/>
        </w:tabs>
        <w:spacing w:before="120" w:after="120"/>
        <w:jc w:val="both"/>
        <w:rPr>
          <w:b/>
          <w:color w:val="000000"/>
          <w:sz w:val="28"/>
          <w:szCs w:val="28"/>
        </w:rPr>
      </w:pPr>
      <w:r>
        <w:rPr>
          <w:b/>
          <w:color w:val="000000"/>
          <w:sz w:val="28"/>
          <w:szCs w:val="28"/>
        </w:rPr>
        <w:lastRenderedPageBreak/>
        <w:t>Call-Off Schedule 4 -Proposal</w:t>
      </w:r>
    </w:p>
    <w:p w:rsidR="00087F37" w:rsidRDefault="00087F37">
      <w:pPr>
        <w:keepNext/>
        <w:pBdr>
          <w:top w:val="nil"/>
          <w:left w:val="nil"/>
          <w:bottom w:val="nil"/>
          <w:right w:val="nil"/>
          <w:between w:val="nil"/>
        </w:pBdr>
        <w:tabs>
          <w:tab w:val="left" w:pos="2070"/>
        </w:tabs>
        <w:spacing w:before="120" w:after="120"/>
        <w:rPr>
          <w:color w:val="000000"/>
          <w:sz w:val="24"/>
          <w:szCs w:val="24"/>
        </w:rPr>
      </w:pPr>
    </w:p>
    <w:p w:rsidR="00087F37" w:rsidRDefault="00243D1A">
      <w:pPr>
        <w:keepNext/>
        <w:pBdr>
          <w:top w:val="nil"/>
          <w:left w:val="nil"/>
          <w:bottom w:val="nil"/>
          <w:right w:val="nil"/>
          <w:between w:val="nil"/>
        </w:pBdr>
        <w:tabs>
          <w:tab w:val="left" w:pos="2070"/>
        </w:tabs>
        <w:spacing w:before="120" w:after="120"/>
        <w:rPr>
          <w:color w:val="000000"/>
          <w:sz w:val="24"/>
          <w:szCs w:val="24"/>
        </w:rPr>
      </w:pPr>
      <w:r>
        <w:rPr>
          <w:b/>
          <w:color w:val="000000"/>
          <w:sz w:val="24"/>
          <w:szCs w:val="24"/>
        </w:rPr>
        <w:t>Redacted under FOIA section 43, Commercial Interests</w:t>
      </w:r>
    </w:p>
    <w:p w:rsidR="00087F37" w:rsidRDefault="00243D1A">
      <w:pPr>
        <w:keepNext/>
        <w:keepLines/>
        <w:pageBreakBefore/>
        <w:widowControl w:val="0"/>
        <w:pBdr>
          <w:top w:val="nil"/>
          <w:left w:val="nil"/>
          <w:bottom w:val="nil"/>
          <w:right w:val="nil"/>
          <w:between w:val="nil"/>
        </w:pBdr>
        <w:spacing w:before="20" w:after="20"/>
        <w:ind w:left="360" w:hanging="360"/>
        <w:rPr>
          <w:color w:val="000000"/>
        </w:rPr>
      </w:pPr>
      <w:r>
        <w:rPr>
          <w:b/>
          <w:color w:val="000000"/>
          <w:sz w:val="28"/>
          <w:szCs w:val="28"/>
        </w:rPr>
        <w:lastRenderedPageBreak/>
        <w:t>Call-Off Schedule 5 (Pricing Details)</w:t>
      </w:r>
    </w:p>
    <w:p w:rsidR="00087F37" w:rsidRDefault="00087F37">
      <w:pPr>
        <w:pBdr>
          <w:top w:val="nil"/>
          <w:left w:val="nil"/>
          <w:bottom w:val="nil"/>
          <w:right w:val="nil"/>
          <w:between w:val="nil"/>
        </w:pBdr>
        <w:tabs>
          <w:tab w:val="left" w:pos="720"/>
          <w:tab w:val="center" w:pos="4513"/>
          <w:tab w:val="right" w:pos="9026"/>
        </w:tabs>
        <w:jc w:val="both"/>
        <w:rPr>
          <w:rFonts w:ascii="Arial" w:eastAsia="Arial" w:hAnsi="Arial" w:cs="Arial"/>
          <w:b/>
          <w:smallCaps/>
          <w:color w:val="000000"/>
          <w:sz w:val="24"/>
          <w:szCs w:val="24"/>
        </w:rPr>
      </w:pPr>
    </w:p>
    <w:p w:rsidR="00087F37" w:rsidRDefault="00243D1A">
      <w:pPr>
        <w:spacing w:before="280" w:after="280"/>
        <w:rPr>
          <w:rFonts w:ascii="Times New Roman" w:eastAsia="Times New Roman" w:hAnsi="Times New Roman" w:cs="Times New Roman"/>
          <w:sz w:val="24"/>
          <w:szCs w:val="24"/>
        </w:rPr>
      </w:pPr>
      <w:r>
        <w:rPr>
          <w:b/>
          <w:sz w:val="24"/>
          <w:szCs w:val="24"/>
        </w:rPr>
        <w:t>Redacted under FOIA section 43, Commercial Interests</w:t>
      </w:r>
    </w:p>
    <w:p w:rsidR="00087F37" w:rsidRDefault="00087F37">
      <w:pPr>
        <w:pBdr>
          <w:top w:val="nil"/>
          <w:left w:val="nil"/>
          <w:bottom w:val="nil"/>
          <w:right w:val="nil"/>
          <w:between w:val="nil"/>
        </w:pBdr>
        <w:spacing w:after="160"/>
        <w:rPr>
          <w:color w:val="000000"/>
          <w:sz w:val="24"/>
          <w:szCs w:val="24"/>
        </w:rPr>
      </w:pPr>
    </w:p>
    <w:p w:rsidR="00087F37" w:rsidRDefault="00087F37">
      <w:pPr>
        <w:pBdr>
          <w:top w:val="nil"/>
          <w:left w:val="nil"/>
          <w:bottom w:val="nil"/>
          <w:right w:val="nil"/>
          <w:between w:val="nil"/>
        </w:pBdr>
        <w:tabs>
          <w:tab w:val="center" w:pos="4513"/>
          <w:tab w:val="right" w:pos="9026"/>
        </w:tabs>
        <w:rPr>
          <w:b/>
          <w:color w:val="000000"/>
          <w:sz w:val="24"/>
          <w:szCs w:val="24"/>
        </w:rPr>
      </w:pPr>
      <w:bookmarkStart w:id="97" w:name="_heading=h.1ljsd9k" w:colFirst="0" w:colLast="0"/>
      <w:bookmarkEnd w:id="97"/>
    </w:p>
    <w:p w:rsidR="00087F37" w:rsidRDefault="00087F37">
      <w:pPr>
        <w:widowControl w:val="0"/>
        <w:rPr>
          <w:b/>
          <w:color w:val="000000"/>
          <w:sz w:val="28"/>
          <w:szCs w:val="28"/>
        </w:rPr>
      </w:pPr>
      <w:bookmarkStart w:id="98" w:name="_heading=h.45jfvxd" w:colFirst="0" w:colLast="0"/>
      <w:bookmarkEnd w:id="98"/>
    </w:p>
    <w:tbl>
      <w:tblPr>
        <w:tblStyle w:val="affff0"/>
        <w:tblW w:w="8198" w:type="dxa"/>
        <w:tblInd w:w="828" w:type="dxa"/>
        <w:tblLayout w:type="fixed"/>
        <w:tblLook w:val="0000" w:firstRow="0" w:lastRow="0" w:firstColumn="0" w:lastColumn="0" w:noHBand="0" w:noVBand="0"/>
      </w:tblPr>
      <w:tblGrid>
        <w:gridCol w:w="2735"/>
        <w:gridCol w:w="5463"/>
      </w:tblGrid>
      <w:tr w:rsidR="00087F37">
        <w:tc>
          <w:tcPr>
            <w:tcW w:w="2735"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tabs>
                <w:tab w:val="left" w:pos="1985"/>
              </w:tabs>
              <w:spacing w:before="120" w:after="120"/>
              <w:ind w:left="851" w:hanging="851"/>
              <w:rPr>
                <w:color w:val="000000"/>
              </w:rPr>
            </w:pPr>
          </w:p>
        </w:tc>
        <w:tc>
          <w:tcPr>
            <w:tcW w:w="5463"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tabs>
                <w:tab w:val="left" w:pos="1985"/>
              </w:tabs>
              <w:spacing w:before="120" w:after="120"/>
              <w:ind w:left="851" w:hanging="851"/>
              <w:rPr>
                <w:color w:val="000000"/>
              </w:rPr>
            </w:pPr>
          </w:p>
        </w:tc>
      </w:tr>
      <w:tr w:rsidR="00087F37">
        <w:tc>
          <w:tcPr>
            <w:tcW w:w="2735"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tabs>
                <w:tab w:val="left" w:pos="1985"/>
              </w:tabs>
              <w:spacing w:before="120" w:after="120"/>
              <w:ind w:left="851" w:hanging="851"/>
              <w:rPr>
                <w:color w:val="000000"/>
              </w:rPr>
            </w:pPr>
          </w:p>
        </w:tc>
        <w:tc>
          <w:tcPr>
            <w:tcW w:w="5463"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tabs>
                <w:tab w:val="left" w:pos="314"/>
                <w:tab w:val="left" w:pos="345"/>
              </w:tabs>
              <w:spacing w:after="120"/>
              <w:ind w:left="170" w:hanging="714"/>
              <w:rPr>
                <w:color w:val="000000"/>
              </w:rPr>
            </w:pPr>
          </w:p>
        </w:tc>
      </w:tr>
      <w:tr w:rsidR="00087F37">
        <w:tc>
          <w:tcPr>
            <w:tcW w:w="2735"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tabs>
                <w:tab w:val="left" w:pos="1985"/>
              </w:tabs>
              <w:spacing w:before="120" w:after="120"/>
              <w:ind w:left="851" w:hanging="851"/>
              <w:rPr>
                <w:b/>
                <w:color w:val="000000"/>
                <w:sz w:val="24"/>
                <w:szCs w:val="24"/>
              </w:rPr>
            </w:pPr>
          </w:p>
        </w:tc>
        <w:tc>
          <w:tcPr>
            <w:tcW w:w="5463"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tabs>
                <w:tab w:val="left" w:pos="314"/>
                <w:tab w:val="left" w:pos="345"/>
              </w:tabs>
              <w:spacing w:after="120"/>
              <w:ind w:left="170" w:hanging="714"/>
              <w:rPr>
                <w:color w:val="000000"/>
              </w:rPr>
            </w:pPr>
          </w:p>
        </w:tc>
      </w:tr>
      <w:tr w:rsidR="00087F37">
        <w:tc>
          <w:tcPr>
            <w:tcW w:w="2735"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tabs>
                <w:tab w:val="left" w:pos="1985"/>
              </w:tabs>
              <w:spacing w:before="120" w:after="120"/>
              <w:ind w:left="851" w:hanging="851"/>
              <w:rPr>
                <w:color w:val="000000"/>
              </w:rPr>
            </w:pPr>
          </w:p>
        </w:tc>
        <w:tc>
          <w:tcPr>
            <w:tcW w:w="5463"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tabs>
                <w:tab w:val="left" w:pos="1985"/>
              </w:tabs>
              <w:spacing w:before="120" w:after="120"/>
              <w:ind w:left="851" w:hanging="851"/>
              <w:rPr>
                <w:color w:val="000000"/>
              </w:rPr>
            </w:pPr>
          </w:p>
        </w:tc>
      </w:tr>
      <w:tr w:rsidR="00087F37">
        <w:tc>
          <w:tcPr>
            <w:tcW w:w="2735"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tabs>
                <w:tab w:val="left" w:pos="1985"/>
              </w:tabs>
              <w:spacing w:before="120" w:after="120"/>
              <w:ind w:left="851" w:hanging="851"/>
              <w:rPr>
                <w:color w:val="000000"/>
              </w:rPr>
            </w:pPr>
          </w:p>
        </w:tc>
        <w:tc>
          <w:tcPr>
            <w:tcW w:w="5463"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tabs>
                <w:tab w:val="left" w:pos="1985"/>
              </w:tabs>
              <w:spacing w:before="120" w:after="120"/>
              <w:ind w:left="851" w:hanging="851"/>
              <w:rPr>
                <w:color w:val="000000"/>
              </w:rPr>
            </w:pPr>
          </w:p>
        </w:tc>
      </w:tr>
    </w:tbl>
    <w:p w:rsidR="00087F37" w:rsidRDefault="00243D1A">
      <w:pPr>
        <w:keepNext/>
        <w:keepLines/>
        <w:pageBreakBefore/>
        <w:widowControl w:val="0"/>
        <w:pBdr>
          <w:top w:val="nil"/>
          <w:left w:val="nil"/>
          <w:bottom w:val="nil"/>
          <w:right w:val="nil"/>
          <w:between w:val="nil"/>
        </w:pBdr>
        <w:spacing w:before="20" w:after="20"/>
        <w:ind w:left="360" w:hanging="360"/>
        <w:rPr>
          <w:color w:val="000000"/>
        </w:rPr>
      </w:pPr>
      <w:r>
        <w:rPr>
          <w:b/>
          <w:color w:val="000000"/>
          <w:sz w:val="28"/>
          <w:szCs w:val="28"/>
        </w:rPr>
        <w:lastRenderedPageBreak/>
        <w:t>Call-Off Schedule 7 (Key Agency Staff)</w:t>
      </w:r>
    </w:p>
    <w:p w:rsidR="00087F37" w:rsidRDefault="00243D1A">
      <w:pPr>
        <w:pBdr>
          <w:top w:val="nil"/>
          <w:left w:val="nil"/>
          <w:bottom w:val="nil"/>
          <w:right w:val="nil"/>
          <w:between w:val="nil"/>
        </w:pBdr>
        <w:tabs>
          <w:tab w:val="left" w:pos="1701"/>
        </w:tabs>
        <w:spacing w:before="120" w:after="120"/>
        <w:ind w:left="567" w:hanging="567"/>
        <w:rPr>
          <w:color w:val="000000"/>
        </w:rPr>
      </w:pPr>
      <w:r>
        <w:rPr>
          <w:color w:val="000000"/>
          <w:sz w:val="24"/>
          <w:szCs w:val="24"/>
        </w:rPr>
        <w:t>1.1</w:t>
      </w:r>
      <w:r>
        <w:rPr>
          <w:color w:val="000000"/>
          <w:sz w:val="24"/>
          <w:szCs w:val="24"/>
        </w:rPr>
        <w:tab/>
      </w:r>
      <w:r>
        <w:rPr>
          <w:color w:val="000000"/>
          <w:sz w:val="24"/>
          <w:szCs w:val="24"/>
        </w:rPr>
        <w:t>The Order Form (Letter of Appointment) lists the key roles (“</w:t>
      </w:r>
      <w:r>
        <w:rPr>
          <w:b/>
          <w:color w:val="000000"/>
          <w:sz w:val="24"/>
          <w:szCs w:val="24"/>
        </w:rPr>
        <w:t>Key Roles</w:t>
      </w:r>
      <w:r>
        <w:rPr>
          <w:color w:val="000000"/>
          <w:sz w:val="24"/>
          <w:szCs w:val="24"/>
        </w:rPr>
        <w:t>”) and names of the persons who the Agency shall appoint to fill those Key Roles at the Start Date.</w:t>
      </w:r>
    </w:p>
    <w:p w:rsidR="00087F37" w:rsidRDefault="00243D1A">
      <w:pPr>
        <w:pBdr>
          <w:top w:val="nil"/>
          <w:left w:val="nil"/>
          <w:bottom w:val="nil"/>
          <w:right w:val="nil"/>
          <w:between w:val="nil"/>
        </w:pBdr>
        <w:tabs>
          <w:tab w:val="left" w:pos="1701"/>
        </w:tabs>
        <w:spacing w:before="120" w:after="120"/>
        <w:ind w:left="567" w:hanging="567"/>
        <w:rPr>
          <w:color w:val="000000"/>
        </w:rPr>
      </w:pPr>
      <w:r>
        <w:rPr>
          <w:color w:val="000000"/>
          <w:sz w:val="24"/>
          <w:szCs w:val="24"/>
        </w:rPr>
        <w:t>1.2</w:t>
      </w:r>
      <w:r>
        <w:rPr>
          <w:color w:val="000000"/>
          <w:sz w:val="24"/>
          <w:szCs w:val="24"/>
        </w:rPr>
        <w:tab/>
        <w:t>The Agency shall ensure that the Key Staff fulfil the Key Roles at all times durin</w:t>
      </w:r>
      <w:r>
        <w:rPr>
          <w:color w:val="000000"/>
          <w:sz w:val="24"/>
          <w:szCs w:val="24"/>
        </w:rPr>
        <w:t>g the Contract Period.</w:t>
      </w:r>
    </w:p>
    <w:p w:rsidR="00087F37" w:rsidRDefault="00243D1A">
      <w:pPr>
        <w:pBdr>
          <w:top w:val="nil"/>
          <w:left w:val="nil"/>
          <w:bottom w:val="nil"/>
          <w:right w:val="nil"/>
          <w:between w:val="nil"/>
        </w:pBdr>
        <w:tabs>
          <w:tab w:val="left" w:pos="1701"/>
        </w:tabs>
        <w:spacing w:before="120" w:after="120"/>
        <w:ind w:left="567" w:hanging="567"/>
        <w:rPr>
          <w:color w:val="000000"/>
        </w:rPr>
      </w:pPr>
      <w:r>
        <w:rPr>
          <w:color w:val="000000"/>
          <w:sz w:val="24"/>
          <w:szCs w:val="24"/>
        </w:rPr>
        <w:t>1.3</w:t>
      </w:r>
      <w:r>
        <w:rPr>
          <w:color w:val="000000"/>
          <w:sz w:val="24"/>
          <w:szCs w:val="24"/>
        </w:rPr>
        <w:tab/>
        <w:t xml:space="preserve">The Client may identify any further roles as being Key Roles and, following agreement to the same by the Agency, the relevant person selected to fill those Key Roles shall be included on the list of Key Staff.  </w:t>
      </w:r>
    </w:p>
    <w:p w:rsidR="00087F37" w:rsidRDefault="00243D1A">
      <w:pPr>
        <w:keepNext/>
        <w:pBdr>
          <w:top w:val="nil"/>
          <w:left w:val="nil"/>
          <w:bottom w:val="nil"/>
          <w:right w:val="nil"/>
          <w:between w:val="nil"/>
        </w:pBdr>
        <w:tabs>
          <w:tab w:val="left" w:pos="1701"/>
        </w:tabs>
        <w:spacing w:before="120" w:after="120"/>
        <w:ind w:left="567" w:hanging="567"/>
        <w:rPr>
          <w:color w:val="000000"/>
        </w:rPr>
      </w:pPr>
      <w:r>
        <w:rPr>
          <w:color w:val="000000"/>
          <w:sz w:val="24"/>
          <w:szCs w:val="24"/>
        </w:rPr>
        <w:t>1.4</w:t>
      </w:r>
      <w:r>
        <w:rPr>
          <w:color w:val="000000"/>
          <w:sz w:val="24"/>
          <w:szCs w:val="24"/>
        </w:rPr>
        <w:tab/>
      </w:r>
      <w:r>
        <w:rPr>
          <w:color w:val="000000"/>
          <w:sz w:val="24"/>
          <w:szCs w:val="24"/>
        </w:rPr>
        <w:t>The Agency shall not and shall procure that any Subcontractor shall not remove or replace any Key Staff unless:</w:t>
      </w:r>
    </w:p>
    <w:p w:rsidR="00087F37" w:rsidRDefault="00243D1A">
      <w:pPr>
        <w:pBdr>
          <w:top w:val="nil"/>
          <w:left w:val="nil"/>
          <w:bottom w:val="nil"/>
          <w:right w:val="nil"/>
          <w:between w:val="nil"/>
        </w:pBdr>
        <w:tabs>
          <w:tab w:val="left" w:pos="3403"/>
        </w:tabs>
        <w:spacing w:before="120" w:after="120"/>
        <w:ind w:left="1418" w:hanging="851"/>
        <w:rPr>
          <w:color w:val="000000"/>
        </w:rPr>
      </w:pPr>
      <w:r>
        <w:rPr>
          <w:color w:val="000000"/>
          <w:sz w:val="24"/>
          <w:szCs w:val="24"/>
        </w:rPr>
        <w:t>1.4.1</w:t>
      </w:r>
      <w:r>
        <w:rPr>
          <w:color w:val="000000"/>
          <w:sz w:val="24"/>
          <w:szCs w:val="24"/>
        </w:rPr>
        <w:tab/>
        <w:t>requested to do so by the Client or the Client Approves such removal or replacement (not to be unreasonably withheld or delayed);</w:t>
      </w:r>
    </w:p>
    <w:p w:rsidR="00087F37" w:rsidRDefault="00243D1A">
      <w:pPr>
        <w:pBdr>
          <w:top w:val="nil"/>
          <w:left w:val="nil"/>
          <w:bottom w:val="nil"/>
          <w:right w:val="nil"/>
          <w:between w:val="nil"/>
        </w:pBdr>
        <w:tabs>
          <w:tab w:val="left" w:pos="3403"/>
        </w:tabs>
        <w:spacing w:before="120" w:after="120"/>
        <w:ind w:left="1418" w:hanging="851"/>
        <w:rPr>
          <w:color w:val="000000"/>
        </w:rPr>
      </w:pPr>
      <w:r>
        <w:rPr>
          <w:color w:val="000000"/>
          <w:sz w:val="24"/>
          <w:szCs w:val="24"/>
        </w:rPr>
        <w:t>1.4.2</w:t>
      </w:r>
      <w:r>
        <w:rPr>
          <w:color w:val="000000"/>
          <w:sz w:val="24"/>
          <w:szCs w:val="24"/>
        </w:rPr>
        <w:tab/>
        <w:t>th</w:t>
      </w:r>
      <w:r>
        <w:rPr>
          <w:color w:val="000000"/>
          <w:sz w:val="24"/>
          <w:szCs w:val="24"/>
        </w:rPr>
        <w:t>e person concerned resigns, retires or dies or is on maternity or long-term sick leave; or</w:t>
      </w:r>
    </w:p>
    <w:p w:rsidR="00087F37" w:rsidRDefault="00243D1A">
      <w:pPr>
        <w:pBdr>
          <w:top w:val="nil"/>
          <w:left w:val="nil"/>
          <w:bottom w:val="nil"/>
          <w:right w:val="nil"/>
          <w:between w:val="nil"/>
        </w:pBdr>
        <w:tabs>
          <w:tab w:val="left" w:pos="3403"/>
        </w:tabs>
        <w:spacing w:before="120" w:after="120"/>
        <w:ind w:left="1418" w:hanging="851"/>
        <w:rPr>
          <w:color w:val="000000"/>
        </w:rPr>
      </w:pPr>
      <w:r>
        <w:rPr>
          <w:color w:val="000000"/>
          <w:sz w:val="24"/>
          <w:szCs w:val="24"/>
        </w:rPr>
        <w:t>1.4.3</w:t>
      </w:r>
      <w:r>
        <w:rPr>
          <w:color w:val="000000"/>
          <w:sz w:val="24"/>
          <w:szCs w:val="24"/>
        </w:rPr>
        <w:tab/>
        <w:t>the person’s employment or contractual arrangement with the Agency or Subcontractor is terminated for material breach of contract by the employee.</w:t>
      </w:r>
    </w:p>
    <w:p w:rsidR="00087F37" w:rsidRDefault="00087F37">
      <w:pPr>
        <w:pBdr>
          <w:top w:val="nil"/>
          <w:left w:val="nil"/>
          <w:bottom w:val="nil"/>
          <w:right w:val="nil"/>
          <w:between w:val="nil"/>
        </w:pBdr>
        <w:tabs>
          <w:tab w:val="left" w:pos="3403"/>
        </w:tabs>
        <w:spacing w:before="120" w:after="120"/>
        <w:ind w:left="1418" w:hanging="851"/>
        <w:rPr>
          <w:color w:val="000000"/>
          <w:sz w:val="24"/>
          <w:szCs w:val="24"/>
        </w:rPr>
      </w:pPr>
    </w:p>
    <w:p w:rsidR="00087F37" w:rsidRDefault="00243D1A">
      <w:pPr>
        <w:keepNext/>
        <w:pBdr>
          <w:top w:val="nil"/>
          <w:left w:val="nil"/>
          <w:bottom w:val="nil"/>
          <w:right w:val="nil"/>
          <w:between w:val="nil"/>
        </w:pBdr>
        <w:tabs>
          <w:tab w:val="left" w:pos="1701"/>
        </w:tabs>
        <w:spacing w:before="120" w:after="120"/>
        <w:ind w:left="567" w:hanging="567"/>
        <w:rPr>
          <w:color w:val="000000"/>
        </w:rPr>
      </w:pPr>
      <w:r>
        <w:rPr>
          <w:color w:val="000000"/>
          <w:sz w:val="24"/>
          <w:szCs w:val="24"/>
        </w:rPr>
        <w:t>1.5</w:t>
      </w:r>
      <w:r>
        <w:rPr>
          <w:color w:val="000000"/>
          <w:sz w:val="24"/>
          <w:szCs w:val="24"/>
        </w:rPr>
        <w:tab/>
        <w:t>The Age</w:t>
      </w:r>
      <w:r>
        <w:rPr>
          <w:color w:val="000000"/>
          <w:sz w:val="24"/>
          <w:szCs w:val="24"/>
        </w:rPr>
        <w:t>ncy shall:</w:t>
      </w:r>
    </w:p>
    <w:p w:rsidR="00087F37" w:rsidRDefault="00243D1A">
      <w:pPr>
        <w:pBdr>
          <w:top w:val="nil"/>
          <w:left w:val="nil"/>
          <w:bottom w:val="nil"/>
          <w:right w:val="nil"/>
          <w:between w:val="nil"/>
        </w:pBdr>
        <w:tabs>
          <w:tab w:val="left" w:pos="3403"/>
        </w:tabs>
        <w:spacing w:before="120" w:after="120"/>
        <w:ind w:left="1418" w:hanging="851"/>
        <w:rPr>
          <w:color w:val="000000"/>
        </w:rPr>
      </w:pPr>
      <w:r>
        <w:rPr>
          <w:color w:val="000000"/>
          <w:sz w:val="24"/>
          <w:szCs w:val="24"/>
        </w:rPr>
        <w:t>1.5.1</w:t>
      </w:r>
      <w:r>
        <w:rPr>
          <w:color w:val="000000"/>
          <w:sz w:val="24"/>
          <w:szCs w:val="24"/>
        </w:rPr>
        <w:tab/>
        <w:t>notify the Client promptly of the absence of any Key Staff (other than for short-term sickness or holidays of two (2) weeks or less, in which case the Agency shall ensure appropriate temporary cover for that Key Role);</w:t>
      </w:r>
    </w:p>
    <w:p w:rsidR="00087F37" w:rsidRDefault="00243D1A">
      <w:pPr>
        <w:pBdr>
          <w:top w:val="nil"/>
          <w:left w:val="nil"/>
          <w:bottom w:val="nil"/>
          <w:right w:val="nil"/>
          <w:between w:val="nil"/>
        </w:pBdr>
        <w:tabs>
          <w:tab w:val="left" w:pos="3403"/>
        </w:tabs>
        <w:spacing w:before="120" w:after="120"/>
        <w:ind w:left="1418" w:hanging="851"/>
        <w:rPr>
          <w:color w:val="000000"/>
        </w:rPr>
      </w:pPr>
      <w:r>
        <w:rPr>
          <w:color w:val="000000"/>
          <w:sz w:val="24"/>
          <w:szCs w:val="24"/>
        </w:rPr>
        <w:t>1.5.2</w:t>
      </w:r>
      <w:r>
        <w:rPr>
          <w:color w:val="000000"/>
          <w:sz w:val="24"/>
          <w:szCs w:val="24"/>
        </w:rPr>
        <w:tab/>
        <w:t>ensure that an</w:t>
      </w:r>
      <w:r>
        <w:rPr>
          <w:color w:val="000000"/>
          <w:sz w:val="24"/>
          <w:szCs w:val="24"/>
        </w:rPr>
        <w:t>y Key Role is not vacant for any longer than ten (10) Working Days;</w:t>
      </w:r>
    </w:p>
    <w:p w:rsidR="00087F37" w:rsidRDefault="00243D1A">
      <w:pPr>
        <w:pBdr>
          <w:top w:val="nil"/>
          <w:left w:val="nil"/>
          <w:bottom w:val="nil"/>
          <w:right w:val="nil"/>
          <w:between w:val="nil"/>
        </w:pBdr>
        <w:tabs>
          <w:tab w:val="left" w:pos="3403"/>
        </w:tabs>
        <w:spacing w:before="120" w:after="120"/>
        <w:ind w:left="1418" w:hanging="851"/>
        <w:rPr>
          <w:color w:val="000000"/>
        </w:rPr>
      </w:pPr>
      <w:r>
        <w:rPr>
          <w:color w:val="000000"/>
          <w:sz w:val="24"/>
          <w:szCs w:val="24"/>
        </w:rPr>
        <w:t>1.5.3</w:t>
      </w:r>
      <w:r>
        <w:rPr>
          <w:color w:val="000000"/>
          <w:sz w:val="24"/>
          <w:szCs w:val="24"/>
        </w:rPr>
        <w:tab/>
        <w:t xml:space="preserve">give as much notice as is reasonably practicable of its intention to remove or replace any member of Key Staff and, except in the cases of death, unexpected ill health or a material </w:t>
      </w:r>
      <w:r>
        <w:rPr>
          <w:color w:val="000000"/>
          <w:sz w:val="24"/>
          <w:szCs w:val="24"/>
        </w:rPr>
        <w:t>breach of the Key Staff’s employment contract, this will mean at least three (3) Months’ notice;</w:t>
      </w:r>
    </w:p>
    <w:p w:rsidR="00087F37" w:rsidRDefault="00243D1A">
      <w:pPr>
        <w:pBdr>
          <w:top w:val="nil"/>
          <w:left w:val="nil"/>
          <w:bottom w:val="nil"/>
          <w:right w:val="nil"/>
          <w:between w:val="nil"/>
        </w:pBdr>
        <w:tabs>
          <w:tab w:val="left" w:pos="3403"/>
        </w:tabs>
        <w:spacing w:before="120" w:after="120"/>
        <w:ind w:left="1418" w:hanging="851"/>
        <w:rPr>
          <w:color w:val="000000"/>
        </w:rPr>
      </w:pPr>
      <w:r>
        <w:rPr>
          <w:color w:val="000000"/>
          <w:sz w:val="24"/>
          <w:szCs w:val="24"/>
        </w:rPr>
        <w:t>1.5.4</w:t>
      </w:r>
      <w:r>
        <w:rPr>
          <w:color w:val="000000"/>
          <w:sz w:val="24"/>
          <w:szCs w:val="24"/>
        </w:rPr>
        <w:tab/>
        <w:t>ensure that all arrangements for planned changes in Key Staff provide adequate periods during which incoming and outgoing staff work together to transfer</w:t>
      </w:r>
      <w:r>
        <w:rPr>
          <w:color w:val="000000"/>
          <w:sz w:val="24"/>
          <w:szCs w:val="24"/>
        </w:rPr>
        <w:t xml:space="preserve"> responsibilities and ensure that such change does not have an adverse impact on the provision of the Deliverables; and</w:t>
      </w:r>
    </w:p>
    <w:p w:rsidR="00087F37" w:rsidRDefault="00243D1A">
      <w:pPr>
        <w:pBdr>
          <w:top w:val="nil"/>
          <w:left w:val="nil"/>
          <w:bottom w:val="nil"/>
          <w:right w:val="nil"/>
          <w:between w:val="nil"/>
        </w:pBdr>
        <w:tabs>
          <w:tab w:val="left" w:pos="3403"/>
        </w:tabs>
        <w:spacing w:before="120" w:after="120"/>
        <w:ind w:left="1418" w:hanging="851"/>
        <w:rPr>
          <w:color w:val="000000"/>
        </w:rPr>
      </w:pPr>
      <w:r>
        <w:rPr>
          <w:color w:val="000000"/>
          <w:sz w:val="24"/>
          <w:szCs w:val="24"/>
        </w:rPr>
        <w:t>1.5.5</w:t>
      </w:r>
      <w:r>
        <w:rPr>
          <w:color w:val="000000"/>
          <w:sz w:val="24"/>
          <w:szCs w:val="24"/>
        </w:rPr>
        <w:tab/>
        <w:t>ensure that any replacement for a Key Role has a level of qualifications and experience appropriate to the relevant Key Role and i</w:t>
      </w:r>
      <w:r>
        <w:rPr>
          <w:color w:val="000000"/>
          <w:sz w:val="24"/>
          <w:szCs w:val="24"/>
        </w:rPr>
        <w:t>s fully competent to carry out the tasks assigned to the Key Staff whom he or she has replaced.</w:t>
      </w:r>
    </w:p>
    <w:p w:rsidR="00087F37" w:rsidRDefault="00087F37">
      <w:pPr>
        <w:pBdr>
          <w:top w:val="nil"/>
          <w:left w:val="nil"/>
          <w:bottom w:val="nil"/>
          <w:right w:val="nil"/>
          <w:between w:val="nil"/>
        </w:pBdr>
        <w:tabs>
          <w:tab w:val="left" w:pos="3970"/>
        </w:tabs>
        <w:spacing w:before="120" w:after="120"/>
        <w:ind w:left="1985" w:hanging="851"/>
        <w:rPr>
          <w:color w:val="000000"/>
          <w:sz w:val="24"/>
          <w:szCs w:val="24"/>
        </w:rPr>
      </w:pPr>
    </w:p>
    <w:p w:rsidR="00087F37" w:rsidRDefault="00243D1A">
      <w:pPr>
        <w:pBdr>
          <w:top w:val="nil"/>
          <w:left w:val="nil"/>
          <w:bottom w:val="nil"/>
          <w:right w:val="nil"/>
          <w:between w:val="nil"/>
        </w:pBdr>
        <w:spacing w:after="200" w:line="276" w:lineRule="auto"/>
        <w:ind w:left="720" w:hanging="720"/>
        <w:rPr>
          <w:color w:val="000000"/>
        </w:rPr>
      </w:pPr>
      <w:r>
        <w:rPr>
          <w:color w:val="000000"/>
          <w:sz w:val="24"/>
          <w:szCs w:val="24"/>
        </w:rPr>
        <w:lastRenderedPageBreak/>
        <w:t>1.6</w:t>
      </w:r>
      <w:r>
        <w:rPr>
          <w:color w:val="000000"/>
          <w:sz w:val="24"/>
          <w:szCs w:val="24"/>
        </w:rPr>
        <w:tab/>
      </w:r>
      <w:r>
        <w:rPr>
          <w:color w:val="000000"/>
          <w:sz w:val="24"/>
          <w:szCs w:val="24"/>
        </w:rPr>
        <w:t>The Client may require the Agency to remove or procure that any Subcontractor shall remove any Key Staff that the Client considers in any respect unsatisfactory. The Client shall not be liable for the cost of replacing any Key Staff.</w:t>
      </w:r>
    </w:p>
    <w:p w:rsidR="00087F37" w:rsidRDefault="00087F37">
      <w:pPr>
        <w:keepNext/>
        <w:pageBreakBefore/>
        <w:pBdr>
          <w:top w:val="nil"/>
          <w:left w:val="nil"/>
          <w:bottom w:val="nil"/>
          <w:right w:val="nil"/>
          <w:between w:val="nil"/>
        </w:pBdr>
        <w:spacing w:after="160"/>
        <w:rPr>
          <w:b/>
          <w:color w:val="000000"/>
          <w:sz w:val="24"/>
          <w:szCs w:val="24"/>
        </w:rPr>
      </w:pPr>
    </w:p>
    <w:p w:rsidR="00087F37" w:rsidRDefault="00243D1A">
      <w:pPr>
        <w:keepNext/>
        <w:keepLines/>
        <w:widowControl w:val="0"/>
        <w:pBdr>
          <w:top w:val="nil"/>
          <w:left w:val="nil"/>
          <w:bottom w:val="nil"/>
          <w:right w:val="nil"/>
          <w:between w:val="nil"/>
        </w:pBdr>
        <w:spacing w:before="20" w:after="20"/>
        <w:ind w:left="360" w:hanging="360"/>
        <w:rPr>
          <w:color w:val="000000"/>
        </w:rPr>
      </w:pPr>
      <w:bookmarkStart w:id="99" w:name="_heading=h.2y3w247" w:colFirst="0" w:colLast="0"/>
      <w:bookmarkEnd w:id="99"/>
      <w:r>
        <w:rPr>
          <w:b/>
          <w:color w:val="000000"/>
          <w:sz w:val="28"/>
          <w:szCs w:val="28"/>
        </w:rPr>
        <w:t>Call-Off Schedule 8 (Business Continuity and Disaster Recovery)</w:t>
      </w:r>
    </w:p>
    <w:p w:rsidR="00087F37" w:rsidRDefault="00243D1A">
      <w:pPr>
        <w:keepNext/>
        <w:numPr>
          <w:ilvl w:val="0"/>
          <w:numId w:val="73"/>
        </w:numPr>
        <w:pBdr>
          <w:top w:val="nil"/>
          <w:left w:val="nil"/>
          <w:bottom w:val="nil"/>
          <w:right w:val="nil"/>
          <w:between w:val="nil"/>
        </w:pBdr>
        <w:tabs>
          <w:tab w:val="left" w:pos="-7200"/>
        </w:tabs>
        <w:spacing w:before="240" w:after="240"/>
      </w:pPr>
      <w:r>
        <w:rPr>
          <w:b/>
          <w:smallCaps/>
          <w:color w:val="000000"/>
          <w:sz w:val="24"/>
          <w:szCs w:val="24"/>
        </w:rPr>
        <w:t>D</w:t>
      </w:r>
      <w:r>
        <w:rPr>
          <w:b/>
          <w:color w:val="000000"/>
          <w:sz w:val="24"/>
          <w:szCs w:val="24"/>
        </w:rPr>
        <w:t>efinitions</w:t>
      </w:r>
    </w:p>
    <w:p w:rsidR="00087F37" w:rsidRDefault="00243D1A">
      <w:pPr>
        <w:keepNext/>
        <w:numPr>
          <w:ilvl w:val="1"/>
          <w:numId w:val="73"/>
        </w:numPr>
        <w:pBdr>
          <w:top w:val="nil"/>
          <w:left w:val="nil"/>
          <w:bottom w:val="nil"/>
          <w:right w:val="nil"/>
          <w:between w:val="nil"/>
        </w:pBdr>
        <w:spacing w:before="120" w:after="120"/>
      </w:pPr>
      <w:r>
        <w:rPr>
          <w:color w:val="000000"/>
          <w:sz w:val="24"/>
          <w:szCs w:val="24"/>
        </w:rPr>
        <w:t>In this Schedule, the following words shall have the following meanings and they shall supplement Joint Schedule 1 (Definitions):</w:t>
      </w:r>
    </w:p>
    <w:tbl>
      <w:tblPr>
        <w:tblStyle w:val="affff1"/>
        <w:tblW w:w="8172" w:type="dxa"/>
        <w:tblInd w:w="1008" w:type="dxa"/>
        <w:tblLayout w:type="fixed"/>
        <w:tblLook w:val="0000" w:firstRow="0" w:lastRow="0" w:firstColumn="0" w:lastColumn="0" w:noHBand="0" w:noVBand="0"/>
      </w:tblPr>
      <w:tblGrid>
        <w:gridCol w:w="3097"/>
        <w:gridCol w:w="5075"/>
      </w:tblGrid>
      <w:tr w:rsidR="00087F37">
        <w:tc>
          <w:tcPr>
            <w:tcW w:w="309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"BCDR Plan"</w:t>
            </w:r>
          </w:p>
        </w:tc>
        <w:tc>
          <w:tcPr>
            <w:tcW w:w="5075"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9"/>
              </w:tabs>
              <w:spacing w:after="120"/>
              <w:rPr>
                <w:color w:val="000000"/>
              </w:rPr>
            </w:pPr>
            <w:r>
              <w:rPr>
                <w:color w:val="000000"/>
                <w:sz w:val="24"/>
                <w:szCs w:val="24"/>
              </w:rPr>
              <w:t>has the meaning given to it in Paragraph 2.2 of this Schedule;</w:t>
            </w:r>
          </w:p>
        </w:tc>
      </w:tr>
      <w:tr w:rsidR="00087F37">
        <w:tc>
          <w:tcPr>
            <w:tcW w:w="309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"Business Continuity Plan"</w:t>
            </w:r>
          </w:p>
        </w:tc>
        <w:tc>
          <w:tcPr>
            <w:tcW w:w="5075"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9"/>
              </w:tabs>
              <w:spacing w:after="120"/>
              <w:rPr>
                <w:color w:val="000000"/>
              </w:rPr>
            </w:pPr>
            <w:r>
              <w:rPr>
                <w:color w:val="000000"/>
                <w:sz w:val="24"/>
                <w:szCs w:val="24"/>
              </w:rPr>
              <w:t>has the meaning given to it in Paragraph 2.3.2 of this Schedule;</w:t>
            </w:r>
          </w:p>
        </w:tc>
      </w:tr>
      <w:tr w:rsidR="00087F37">
        <w:tc>
          <w:tcPr>
            <w:tcW w:w="309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"Disaster"</w:t>
            </w:r>
          </w:p>
        </w:tc>
        <w:tc>
          <w:tcPr>
            <w:tcW w:w="5075"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9"/>
              </w:tabs>
              <w:spacing w:after="120"/>
              <w:rPr>
                <w:color w:val="000000"/>
              </w:rPr>
            </w:pPr>
            <w:bookmarkStart w:id="100" w:name="_heading=h.1d96cc0" w:colFirst="0" w:colLast="0"/>
            <w:bookmarkEnd w:id="100"/>
            <w:r>
              <w:rPr>
                <w:color w:val="000000"/>
                <w:sz w:val="24"/>
                <w:szCs w:val="24"/>
              </w:rPr>
              <w:t>the occurrence of one or more events which, either separately or cumulatively, mean that</w:t>
            </w:r>
            <w:r>
              <w:rPr>
                <w:color w:val="000000"/>
                <w:sz w:val="24"/>
                <w:szCs w:val="24"/>
              </w:rPr>
              <w:t xml:space="preserve"> the Deliverables, or a material part thereof will be unavailable (or could reasonably be anticipated to be unavailable);</w:t>
            </w:r>
          </w:p>
        </w:tc>
      </w:tr>
      <w:tr w:rsidR="00087F37">
        <w:tc>
          <w:tcPr>
            <w:tcW w:w="309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"Disaster Recovery Deliverables"</w:t>
            </w:r>
          </w:p>
        </w:tc>
        <w:tc>
          <w:tcPr>
            <w:tcW w:w="5075"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179"/>
                <w:tab w:val="left" w:pos="-9"/>
              </w:tabs>
              <w:spacing w:after="120"/>
              <w:rPr>
                <w:color w:val="000000"/>
              </w:rPr>
            </w:pPr>
            <w:r>
              <w:rPr>
                <w:color w:val="000000"/>
                <w:sz w:val="24"/>
                <w:szCs w:val="24"/>
              </w:rPr>
              <w:t>the Deliverables embodied in the processes and procedures for restoring the provision of Deliverables following the occurrence of a Disaster;</w:t>
            </w:r>
          </w:p>
        </w:tc>
      </w:tr>
      <w:tr w:rsidR="00087F37">
        <w:tc>
          <w:tcPr>
            <w:tcW w:w="309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"Disaster Recovery Plan"</w:t>
            </w:r>
          </w:p>
        </w:tc>
        <w:tc>
          <w:tcPr>
            <w:tcW w:w="5075"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9"/>
              </w:tabs>
              <w:spacing w:after="120"/>
              <w:rPr>
                <w:color w:val="000000"/>
              </w:rPr>
            </w:pPr>
            <w:r>
              <w:rPr>
                <w:color w:val="000000"/>
                <w:sz w:val="24"/>
                <w:szCs w:val="24"/>
              </w:rPr>
              <w:t>has the meaning given to it in Paragraph 2.3.3 of this Schedule;</w:t>
            </w:r>
          </w:p>
        </w:tc>
      </w:tr>
      <w:tr w:rsidR="00087F37">
        <w:tc>
          <w:tcPr>
            <w:tcW w:w="309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"Disaster Recovery System"</w:t>
            </w:r>
          </w:p>
        </w:tc>
        <w:tc>
          <w:tcPr>
            <w:tcW w:w="5075"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9"/>
              </w:tabs>
              <w:spacing w:after="120"/>
              <w:rPr>
                <w:color w:val="000000"/>
              </w:rPr>
            </w:pPr>
            <w:r>
              <w:rPr>
                <w:color w:val="000000"/>
                <w:sz w:val="24"/>
                <w:szCs w:val="24"/>
              </w:rPr>
              <w:t>the system embodied in the processes and procedures for restoring the provision of Deliverables following the occurrence of a Disaster;</w:t>
            </w:r>
          </w:p>
        </w:tc>
      </w:tr>
      <w:tr w:rsidR="00087F37">
        <w:trPr>
          <w:trHeight w:val="567"/>
        </w:trPr>
        <w:tc>
          <w:tcPr>
            <w:tcW w:w="309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"Related Agency"</w:t>
            </w:r>
          </w:p>
        </w:tc>
        <w:tc>
          <w:tcPr>
            <w:tcW w:w="5075"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9"/>
              </w:tabs>
              <w:spacing w:after="120"/>
              <w:rPr>
                <w:color w:val="000000"/>
              </w:rPr>
            </w:pPr>
            <w:r>
              <w:rPr>
                <w:color w:val="000000"/>
                <w:sz w:val="24"/>
                <w:szCs w:val="24"/>
              </w:rPr>
              <w:t>any person who provides Deliverables to the Client which are related to the</w:t>
            </w:r>
            <w:r>
              <w:rPr>
                <w:color w:val="000000"/>
                <w:sz w:val="24"/>
                <w:szCs w:val="24"/>
              </w:rPr>
              <w:t xml:space="preserve"> Deliverables from time to time;</w:t>
            </w:r>
          </w:p>
        </w:tc>
      </w:tr>
      <w:tr w:rsidR="00087F37">
        <w:trPr>
          <w:trHeight w:val="567"/>
        </w:trPr>
        <w:tc>
          <w:tcPr>
            <w:tcW w:w="309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"Review Report"</w:t>
            </w:r>
          </w:p>
        </w:tc>
        <w:tc>
          <w:tcPr>
            <w:tcW w:w="5075"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9"/>
              </w:tabs>
              <w:spacing w:after="120"/>
              <w:rPr>
                <w:color w:val="000000"/>
              </w:rPr>
            </w:pPr>
            <w:r>
              <w:rPr>
                <w:color w:val="000000"/>
                <w:sz w:val="24"/>
                <w:szCs w:val="24"/>
              </w:rPr>
              <w:t>has the meaning given to it in Paragraph 6.3 of this Schedule; and</w:t>
            </w:r>
          </w:p>
        </w:tc>
      </w:tr>
      <w:tr w:rsidR="00087F37">
        <w:tc>
          <w:tcPr>
            <w:tcW w:w="309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"Agency's Proposals"</w:t>
            </w:r>
          </w:p>
        </w:tc>
        <w:tc>
          <w:tcPr>
            <w:tcW w:w="5075"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9"/>
              </w:tabs>
              <w:spacing w:after="120"/>
              <w:rPr>
                <w:color w:val="000000"/>
              </w:rPr>
            </w:pPr>
            <w:r>
              <w:rPr>
                <w:color w:val="000000"/>
                <w:sz w:val="24"/>
                <w:szCs w:val="24"/>
              </w:rPr>
              <w:t>has the meaning given to it in Paragraph 6.3 of this Schedule;</w:t>
            </w:r>
          </w:p>
        </w:tc>
      </w:tr>
    </w:tbl>
    <w:p w:rsidR="00087F37" w:rsidRDefault="00243D1A">
      <w:pPr>
        <w:keepNext/>
        <w:numPr>
          <w:ilvl w:val="0"/>
          <w:numId w:val="73"/>
        </w:numPr>
        <w:pBdr>
          <w:top w:val="nil"/>
          <w:left w:val="nil"/>
          <w:bottom w:val="nil"/>
          <w:right w:val="nil"/>
          <w:between w:val="nil"/>
        </w:pBdr>
        <w:tabs>
          <w:tab w:val="left" w:pos="-7200"/>
        </w:tabs>
        <w:spacing w:before="240" w:after="240"/>
      </w:pPr>
      <w:r>
        <w:rPr>
          <w:b/>
          <w:color w:val="000000"/>
          <w:sz w:val="24"/>
          <w:szCs w:val="24"/>
        </w:rPr>
        <w:t>BCDR Plan</w:t>
      </w:r>
    </w:p>
    <w:p w:rsidR="00087F37" w:rsidRDefault="00243D1A">
      <w:pPr>
        <w:numPr>
          <w:ilvl w:val="1"/>
          <w:numId w:val="73"/>
        </w:numPr>
        <w:pBdr>
          <w:top w:val="nil"/>
          <w:left w:val="nil"/>
          <w:bottom w:val="nil"/>
          <w:right w:val="nil"/>
          <w:between w:val="nil"/>
        </w:pBdr>
        <w:spacing w:before="120" w:after="120"/>
      </w:pPr>
      <w:bookmarkStart w:id="101" w:name="_heading=h.3dy6vkm" w:colFirst="0" w:colLast="0"/>
      <w:bookmarkEnd w:id="101"/>
      <w:r>
        <w:rPr>
          <w:color w:val="000000"/>
          <w:sz w:val="24"/>
          <w:szCs w:val="24"/>
        </w:rPr>
        <w:t>The Client and the Agency recognise that, where specified in Schedule 4 (Framework Management), CCS shall have the right to enforce the Client's rights under this Schedule.</w:t>
      </w:r>
    </w:p>
    <w:p w:rsidR="00087F37" w:rsidRDefault="00243D1A">
      <w:pPr>
        <w:numPr>
          <w:ilvl w:val="1"/>
          <w:numId w:val="73"/>
        </w:numPr>
        <w:pBdr>
          <w:top w:val="nil"/>
          <w:left w:val="nil"/>
          <w:bottom w:val="nil"/>
          <w:right w:val="nil"/>
          <w:between w:val="nil"/>
        </w:pBdr>
        <w:spacing w:before="120" w:after="120"/>
      </w:pPr>
      <w:r>
        <w:rPr>
          <w:color w:val="000000"/>
          <w:sz w:val="24"/>
          <w:szCs w:val="24"/>
        </w:rPr>
        <w:lastRenderedPageBreak/>
        <w:t xml:space="preserve">At least ninety (90) Working Days prior to the Start Date the Agency shall prepare </w:t>
      </w:r>
      <w:r>
        <w:rPr>
          <w:color w:val="000000"/>
          <w:sz w:val="24"/>
          <w:szCs w:val="24"/>
        </w:rPr>
        <w:t xml:space="preserve">and deliver to the Client for the Client’s written approval a plan (a </w:t>
      </w:r>
      <w:r>
        <w:rPr>
          <w:b/>
          <w:color w:val="000000"/>
          <w:sz w:val="24"/>
          <w:szCs w:val="24"/>
        </w:rPr>
        <w:t>“BCDR Plan”</w:t>
      </w:r>
      <w:r>
        <w:rPr>
          <w:color w:val="000000"/>
          <w:sz w:val="24"/>
          <w:szCs w:val="24"/>
        </w:rPr>
        <w:t>), which shall detail the processes and arrangements that the Agency shall follow to:</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ensure continuity of the business processes and operations supported by the Services following any failure or disruption of any element of the Deliverables; and</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the recovery of the Deliverables in the event of a Disaster</w:t>
      </w:r>
    </w:p>
    <w:p w:rsidR="00087F37" w:rsidRDefault="00243D1A">
      <w:pPr>
        <w:keepNext/>
        <w:numPr>
          <w:ilvl w:val="1"/>
          <w:numId w:val="73"/>
        </w:numPr>
        <w:pBdr>
          <w:top w:val="nil"/>
          <w:left w:val="nil"/>
          <w:bottom w:val="nil"/>
          <w:right w:val="nil"/>
          <w:between w:val="nil"/>
        </w:pBdr>
        <w:spacing w:before="120" w:after="120"/>
      </w:pPr>
      <w:r>
        <w:rPr>
          <w:color w:val="000000"/>
          <w:sz w:val="24"/>
          <w:szCs w:val="24"/>
        </w:rPr>
        <w:t>The BCDR Plan shall be divided into</w:t>
      </w:r>
      <w:r>
        <w:rPr>
          <w:color w:val="000000"/>
          <w:sz w:val="24"/>
          <w:szCs w:val="24"/>
        </w:rPr>
        <w:t xml:space="preserve"> three sections:</w:t>
      </w:r>
    </w:p>
    <w:p w:rsidR="00087F37" w:rsidRDefault="00243D1A">
      <w:pPr>
        <w:numPr>
          <w:ilvl w:val="2"/>
          <w:numId w:val="73"/>
        </w:numPr>
        <w:pBdr>
          <w:top w:val="nil"/>
          <w:left w:val="nil"/>
          <w:bottom w:val="nil"/>
          <w:right w:val="nil"/>
          <w:between w:val="nil"/>
        </w:pBdr>
        <w:tabs>
          <w:tab w:val="left" w:pos="-12415"/>
          <w:tab w:val="left" w:pos="-12273"/>
        </w:tabs>
        <w:spacing w:before="120" w:after="120"/>
      </w:pPr>
      <w:bookmarkStart w:id="102" w:name="_heading=h.1t3h5sf" w:colFirst="0" w:colLast="0"/>
      <w:bookmarkEnd w:id="102"/>
      <w:r>
        <w:rPr>
          <w:color w:val="000000"/>
          <w:sz w:val="24"/>
          <w:szCs w:val="24"/>
        </w:rPr>
        <w:t>Section 1 which shall set out general principles applicable to the BCDR Plan;</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 xml:space="preserve">Section 2 which shall relate to business continuity (the </w:t>
      </w:r>
      <w:r>
        <w:rPr>
          <w:b/>
          <w:color w:val="000000"/>
          <w:sz w:val="24"/>
          <w:szCs w:val="24"/>
        </w:rPr>
        <w:t>"Business Continuity Plan"</w:t>
      </w:r>
      <w:r>
        <w:rPr>
          <w:color w:val="000000"/>
          <w:sz w:val="24"/>
          <w:szCs w:val="24"/>
        </w:rPr>
        <w:t>); and</w:t>
      </w:r>
    </w:p>
    <w:p w:rsidR="00087F37" w:rsidRDefault="00243D1A">
      <w:pPr>
        <w:numPr>
          <w:ilvl w:val="2"/>
          <w:numId w:val="73"/>
        </w:numPr>
        <w:pBdr>
          <w:top w:val="nil"/>
          <w:left w:val="nil"/>
          <w:bottom w:val="nil"/>
          <w:right w:val="nil"/>
          <w:between w:val="nil"/>
        </w:pBdr>
        <w:tabs>
          <w:tab w:val="left" w:pos="-12415"/>
          <w:tab w:val="left" w:pos="-12273"/>
        </w:tabs>
        <w:spacing w:before="120" w:after="120"/>
      </w:pPr>
      <w:bookmarkStart w:id="103" w:name="_heading=h.4d34og8" w:colFirst="0" w:colLast="0"/>
      <w:bookmarkEnd w:id="103"/>
      <w:r>
        <w:rPr>
          <w:color w:val="000000"/>
          <w:sz w:val="24"/>
          <w:szCs w:val="24"/>
        </w:rPr>
        <w:t xml:space="preserve">Section 3 which shall relate to disaster recovery (the </w:t>
      </w:r>
      <w:r>
        <w:rPr>
          <w:b/>
          <w:color w:val="000000"/>
          <w:sz w:val="24"/>
          <w:szCs w:val="24"/>
        </w:rPr>
        <w:t>"Disaster Recove</w:t>
      </w:r>
      <w:r>
        <w:rPr>
          <w:b/>
          <w:color w:val="000000"/>
          <w:sz w:val="24"/>
          <w:szCs w:val="24"/>
        </w:rPr>
        <w:t>ry Plan"</w:t>
      </w:r>
      <w:r>
        <w:rPr>
          <w:color w:val="000000"/>
          <w:sz w:val="24"/>
          <w:szCs w:val="24"/>
        </w:rPr>
        <w:t>).</w:t>
      </w:r>
    </w:p>
    <w:p w:rsidR="00087F37" w:rsidRDefault="00243D1A">
      <w:pPr>
        <w:numPr>
          <w:ilvl w:val="1"/>
          <w:numId w:val="73"/>
        </w:numPr>
        <w:pBdr>
          <w:top w:val="nil"/>
          <w:left w:val="nil"/>
          <w:bottom w:val="nil"/>
          <w:right w:val="nil"/>
          <w:between w:val="nil"/>
        </w:pBdr>
        <w:spacing w:before="120" w:after="120"/>
      </w:pPr>
      <w:bookmarkStart w:id="104" w:name="_heading=h.2s8eyo1" w:colFirst="0" w:colLast="0"/>
      <w:bookmarkEnd w:id="104"/>
      <w:r>
        <w:rPr>
          <w:color w:val="000000"/>
          <w:sz w:val="24"/>
          <w:szCs w:val="24"/>
        </w:rPr>
        <w:t>Following receipt of the draft BCDR Plan from the Agency, the Parties shall use reasonable endeavours to agree the contents of the BCDR Plan. If the Parties are unable to agree the contents of the BCDR Plan within twenty (20) Working Days of its</w:t>
      </w:r>
      <w:r>
        <w:rPr>
          <w:color w:val="000000"/>
          <w:sz w:val="24"/>
          <w:szCs w:val="24"/>
        </w:rPr>
        <w:t xml:space="preserve"> submission, then such Dispute shall be resolved in accordance with the Dispute Resolution Procedure.</w:t>
      </w:r>
    </w:p>
    <w:p w:rsidR="00087F37" w:rsidRDefault="00243D1A">
      <w:pPr>
        <w:keepNext/>
        <w:numPr>
          <w:ilvl w:val="0"/>
          <w:numId w:val="73"/>
        </w:numPr>
        <w:pBdr>
          <w:top w:val="nil"/>
          <w:left w:val="nil"/>
          <w:bottom w:val="nil"/>
          <w:right w:val="nil"/>
          <w:between w:val="nil"/>
        </w:pBdr>
        <w:tabs>
          <w:tab w:val="left" w:pos="-7200"/>
        </w:tabs>
        <w:spacing w:before="240" w:after="240"/>
      </w:pPr>
      <w:bookmarkStart w:id="105" w:name="_heading=h.17dp8vu" w:colFirst="0" w:colLast="0"/>
      <w:bookmarkEnd w:id="105"/>
      <w:r>
        <w:rPr>
          <w:b/>
          <w:color w:val="000000"/>
          <w:sz w:val="24"/>
          <w:szCs w:val="24"/>
        </w:rPr>
        <w:t>General Principles of the BCDR Plan (Section 1)</w:t>
      </w:r>
    </w:p>
    <w:p w:rsidR="00087F37" w:rsidRDefault="00243D1A">
      <w:pPr>
        <w:keepNext/>
        <w:numPr>
          <w:ilvl w:val="1"/>
          <w:numId w:val="73"/>
        </w:numPr>
        <w:pBdr>
          <w:top w:val="nil"/>
          <w:left w:val="nil"/>
          <w:bottom w:val="nil"/>
          <w:right w:val="nil"/>
          <w:between w:val="nil"/>
        </w:pBdr>
        <w:spacing w:before="120" w:after="120"/>
      </w:pPr>
      <w:r>
        <w:rPr>
          <w:color w:val="000000"/>
          <w:sz w:val="24"/>
          <w:szCs w:val="24"/>
        </w:rPr>
        <w:t>Section 1 of the BCDR Plan shall:</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set out how the business continuity and disaster recovery elements of the BCDR Plan link to each other;</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provide details of how the invocation of any element of the BCDR Plan may impact upon the provision of the Deliverables and any goods and/or services pr</w:t>
      </w:r>
      <w:r>
        <w:rPr>
          <w:color w:val="000000"/>
          <w:sz w:val="24"/>
          <w:szCs w:val="24"/>
        </w:rPr>
        <w:t>ovided to the Client by a Related Agency;</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contain an obligation upon the Agency to liaise with the Client and any Related Agencies with respect to business continuity and disaster recovery;</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detail how the BCDR Plan interoperates with any overarching disaster recovery or business continuity plan of the Client and any of its other Related Agency in each case as notified to the Agency by the Client from time to time;</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contain a communication stra</w:t>
      </w:r>
      <w:r>
        <w:rPr>
          <w:color w:val="000000"/>
          <w:sz w:val="24"/>
          <w:szCs w:val="24"/>
        </w:rPr>
        <w:t>tegy including details of an incident and problem management service and advice and help desk facility which can be accessed via multiple channels;</w:t>
      </w:r>
    </w:p>
    <w:p w:rsidR="00087F37" w:rsidRDefault="00243D1A">
      <w:pPr>
        <w:keepNext/>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contain a risk analysis, including:</w:t>
      </w:r>
    </w:p>
    <w:p w:rsidR="00087F37" w:rsidRDefault="00243D1A">
      <w:pPr>
        <w:numPr>
          <w:ilvl w:val="3"/>
          <w:numId w:val="73"/>
        </w:numPr>
        <w:pBdr>
          <w:top w:val="nil"/>
          <w:left w:val="nil"/>
          <w:bottom w:val="nil"/>
          <w:right w:val="nil"/>
          <w:between w:val="nil"/>
        </w:pBdr>
        <w:tabs>
          <w:tab w:val="left" w:pos="-12415"/>
          <w:tab w:val="left" w:pos="-12273"/>
        </w:tabs>
        <w:spacing w:before="120" w:after="120"/>
      </w:pPr>
      <w:r>
        <w:rPr>
          <w:color w:val="000000"/>
          <w:sz w:val="24"/>
          <w:szCs w:val="24"/>
        </w:rPr>
        <w:t>failure or disruption scenarios and assessments of likely frequency of occurrence;</w:t>
      </w:r>
    </w:p>
    <w:p w:rsidR="00087F37" w:rsidRDefault="00243D1A">
      <w:pPr>
        <w:numPr>
          <w:ilvl w:val="3"/>
          <w:numId w:val="73"/>
        </w:numPr>
        <w:pBdr>
          <w:top w:val="nil"/>
          <w:left w:val="nil"/>
          <w:bottom w:val="nil"/>
          <w:right w:val="nil"/>
          <w:between w:val="nil"/>
        </w:pBdr>
        <w:tabs>
          <w:tab w:val="left" w:pos="-12415"/>
          <w:tab w:val="left" w:pos="-12273"/>
        </w:tabs>
        <w:spacing w:before="120" w:after="120"/>
      </w:pPr>
      <w:r>
        <w:rPr>
          <w:color w:val="000000"/>
          <w:sz w:val="24"/>
          <w:szCs w:val="24"/>
        </w:rPr>
        <w:lastRenderedPageBreak/>
        <w:t>identification of any single points of failure within the provision of Deliverables and processes for managing those risks;</w:t>
      </w:r>
    </w:p>
    <w:p w:rsidR="00087F37" w:rsidRDefault="00243D1A">
      <w:pPr>
        <w:numPr>
          <w:ilvl w:val="3"/>
          <w:numId w:val="73"/>
        </w:numPr>
        <w:pBdr>
          <w:top w:val="nil"/>
          <w:left w:val="nil"/>
          <w:bottom w:val="nil"/>
          <w:right w:val="nil"/>
          <w:between w:val="nil"/>
        </w:pBdr>
        <w:tabs>
          <w:tab w:val="left" w:pos="-12415"/>
          <w:tab w:val="left" w:pos="-12273"/>
        </w:tabs>
        <w:spacing w:before="120" w:after="120"/>
      </w:pPr>
      <w:r>
        <w:rPr>
          <w:color w:val="000000"/>
          <w:sz w:val="24"/>
          <w:szCs w:val="24"/>
        </w:rPr>
        <w:t>identification of risks arising from the interact</w:t>
      </w:r>
      <w:r>
        <w:rPr>
          <w:color w:val="000000"/>
          <w:sz w:val="24"/>
          <w:szCs w:val="24"/>
        </w:rPr>
        <w:t>ion of the provision of Deliverables with the goods and/or services provided by a Related Agency; and</w:t>
      </w:r>
    </w:p>
    <w:p w:rsidR="00087F37" w:rsidRDefault="00243D1A">
      <w:pPr>
        <w:numPr>
          <w:ilvl w:val="3"/>
          <w:numId w:val="73"/>
        </w:numPr>
        <w:pBdr>
          <w:top w:val="nil"/>
          <w:left w:val="nil"/>
          <w:bottom w:val="nil"/>
          <w:right w:val="nil"/>
          <w:between w:val="nil"/>
        </w:pBdr>
        <w:tabs>
          <w:tab w:val="left" w:pos="-12415"/>
          <w:tab w:val="left" w:pos="-12273"/>
        </w:tabs>
        <w:spacing w:before="120" w:after="120"/>
      </w:pPr>
      <w:r>
        <w:rPr>
          <w:color w:val="000000"/>
          <w:sz w:val="24"/>
          <w:szCs w:val="24"/>
        </w:rPr>
        <w:t>a business impact analysis of different anticipated failures or disruptions;</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provide for documentation of processes, including business processes, and pro</w:t>
      </w:r>
      <w:r>
        <w:rPr>
          <w:color w:val="000000"/>
          <w:sz w:val="24"/>
          <w:szCs w:val="24"/>
        </w:rPr>
        <w:t>cedures;</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set out key contact details for the Agency (and any Subcontractors) and for the Client;</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identify the procedures for reverting to "normal service";</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set out method(s) of recovering or updating data collected (or which ought to have been collected) d</w:t>
      </w:r>
      <w:r>
        <w:rPr>
          <w:color w:val="000000"/>
          <w:sz w:val="24"/>
          <w:szCs w:val="24"/>
        </w:rPr>
        <w:t>uring a failure or disruption to minimise data loss;</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identify the responsibilities (if any) that the Client has agreed it will assume in the event of the invocation of the BCDR Plan; and</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provide for the provision of technical assistance to key contacts at the Client as required by the Client to inform decisions in support of the Client’s business continuity plans.</w:t>
      </w:r>
    </w:p>
    <w:p w:rsidR="00087F37" w:rsidRDefault="00243D1A">
      <w:pPr>
        <w:keepNext/>
        <w:numPr>
          <w:ilvl w:val="1"/>
          <w:numId w:val="73"/>
        </w:numPr>
        <w:pBdr>
          <w:top w:val="nil"/>
          <w:left w:val="nil"/>
          <w:bottom w:val="nil"/>
          <w:right w:val="nil"/>
          <w:between w:val="nil"/>
        </w:pBdr>
        <w:spacing w:before="120" w:after="120"/>
      </w:pPr>
      <w:r>
        <w:rPr>
          <w:color w:val="000000"/>
          <w:sz w:val="24"/>
          <w:szCs w:val="24"/>
        </w:rPr>
        <w:t>The BCDR Plan shall be designed so as to ensure that:</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the Deliverables are p</w:t>
      </w:r>
      <w:r>
        <w:rPr>
          <w:color w:val="000000"/>
          <w:sz w:val="24"/>
          <w:szCs w:val="24"/>
        </w:rPr>
        <w:t>rovided in accordance with this Contract at all times during and after the invocation of the BCDR Plan;</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the adverse impact of any Disaster is minimised as far as reasonably possible;</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it complies with the relevant provisions of ISO/IEC 27002; ISO22301/ISO22</w:t>
      </w:r>
      <w:r>
        <w:rPr>
          <w:color w:val="000000"/>
          <w:sz w:val="24"/>
          <w:szCs w:val="24"/>
        </w:rPr>
        <w:t>313   and all other industry standards from time to time in force; and</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it details a process for the management of disaster recovery testing.</w:t>
      </w:r>
    </w:p>
    <w:p w:rsidR="00087F37" w:rsidRDefault="00243D1A">
      <w:pPr>
        <w:numPr>
          <w:ilvl w:val="1"/>
          <w:numId w:val="73"/>
        </w:numPr>
        <w:pBdr>
          <w:top w:val="nil"/>
          <w:left w:val="nil"/>
          <w:bottom w:val="nil"/>
          <w:right w:val="nil"/>
          <w:between w:val="nil"/>
        </w:pBdr>
        <w:spacing w:before="120" w:after="120"/>
      </w:pPr>
      <w:r>
        <w:rPr>
          <w:color w:val="000000"/>
          <w:sz w:val="24"/>
          <w:szCs w:val="24"/>
        </w:rPr>
        <w:t>The BCDR Plan shall be upgradeable and sufficiently flexible to support any changes to the Deliverables and the bus</w:t>
      </w:r>
      <w:r>
        <w:rPr>
          <w:color w:val="000000"/>
          <w:sz w:val="24"/>
          <w:szCs w:val="24"/>
        </w:rPr>
        <w:t>iness operations supported by the provision of Deliverables.</w:t>
      </w:r>
    </w:p>
    <w:p w:rsidR="00087F37" w:rsidRDefault="00243D1A">
      <w:pPr>
        <w:numPr>
          <w:ilvl w:val="1"/>
          <w:numId w:val="73"/>
        </w:numPr>
        <w:pBdr>
          <w:top w:val="nil"/>
          <w:left w:val="nil"/>
          <w:bottom w:val="nil"/>
          <w:right w:val="nil"/>
          <w:between w:val="nil"/>
        </w:pBdr>
        <w:spacing w:before="120" w:after="120"/>
      </w:pPr>
      <w:r>
        <w:rPr>
          <w:color w:val="000000"/>
          <w:sz w:val="24"/>
          <w:szCs w:val="24"/>
        </w:rPr>
        <w:t>The Agency shall not be entitled to any relief from its obligations under the Performance Indicators (PI’s) or Service levels, or to any increase in the Charges to the extent that a Disaster occu</w:t>
      </w:r>
      <w:r>
        <w:rPr>
          <w:color w:val="000000"/>
          <w:sz w:val="24"/>
          <w:szCs w:val="24"/>
        </w:rPr>
        <w:t>rs as a consequence of any breach by the Agency of this Contract.</w:t>
      </w:r>
    </w:p>
    <w:p w:rsidR="00087F37" w:rsidRDefault="00243D1A">
      <w:pPr>
        <w:keepNext/>
        <w:numPr>
          <w:ilvl w:val="0"/>
          <w:numId w:val="73"/>
        </w:numPr>
        <w:pBdr>
          <w:top w:val="nil"/>
          <w:left w:val="nil"/>
          <w:bottom w:val="nil"/>
          <w:right w:val="nil"/>
          <w:between w:val="nil"/>
        </w:pBdr>
        <w:tabs>
          <w:tab w:val="left" w:pos="-7200"/>
        </w:tabs>
        <w:spacing w:before="240" w:after="240"/>
      </w:pPr>
      <w:r>
        <w:rPr>
          <w:b/>
          <w:color w:val="000000"/>
          <w:sz w:val="24"/>
          <w:szCs w:val="24"/>
        </w:rPr>
        <w:t>Business Continuity (Section 2)</w:t>
      </w:r>
    </w:p>
    <w:p w:rsidR="00087F37" w:rsidRDefault="00243D1A">
      <w:pPr>
        <w:numPr>
          <w:ilvl w:val="1"/>
          <w:numId w:val="73"/>
        </w:numPr>
        <w:pBdr>
          <w:top w:val="nil"/>
          <w:left w:val="nil"/>
          <w:bottom w:val="nil"/>
          <w:right w:val="nil"/>
          <w:between w:val="nil"/>
        </w:pBdr>
        <w:spacing w:before="120" w:after="120"/>
      </w:pPr>
      <w:bookmarkStart w:id="106" w:name="_heading=h.3rdcrjn" w:colFirst="0" w:colLast="0"/>
      <w:bookmarkEnd w:id="106"/>
      <w:r>
        <w:rPr>
          <w:color w:val="000000"/>
          <w:sz w:val="24"/>
          <w:szCs w:val="24"/>
        </w:rPr>
        <w:t xml:space="preserve">The Business Continuity Plan shall set out the arrangements that are to be invoked to ensure that the business processes facilitated by the provision of Deliverables </w:t>
      </w:r>
      <w:r>
        <w:rPr>
          <w:color w:val="000000"/>
          <w:sz w:val="24"/>
          <w:szCs w:val="24"/>
        </w:rPr>
        <w:lastRenderedPageBreak/>
        <w:t>remain supported and to ensure continuity of the business operations supported by the Serv</w:t>
      </w:r>
      <w:r>
        <w:rPr>
          <w:color w:val="000000"/>
          <w:sz w:val="24"/>
          <w:szCs w:val="24"/>
        </w:rPr>
        <w:t>ices including:</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the alternative processes, options and responsibilities that may be adopted in the event of a failure in or disruption to the provision of Deliverables; and</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the steps to be taken by the Agency upon resumption of the provision of Deliverable</w:t>
      </w:r>
      <w:r>
        <w:rPr>
          <w:color w:val="000000"/>
          <w:sz w:val="24"/>
          <w:szCs w:val="24"/>
        </w:rPr>
        <w:t>s in order to address the effect of the failure or disruption.</w:t>
      </w:r>
    </w:p>
    <w:p w:rsidR="00087F37" w:rsidRDefault="00243D1A">
      <w:pPr>
        <w:keepNext/>
        <w:numPr>
          <w:ilvl w:val="1"/>
          <w:numId w:val="73"/>
        </w:numPr>
        <w:pBdr>
          <w:top w:val="nil"/>
          <w:left w:val="nil"/>
          <w:bottom w:val="nil"/>
          <w:right w:val="nil"/>
          <w:between w:val="nil"/>
        </w:pBdr>
        <w:spacing w:before="120" w:after="120"/>
      </w:pPr>
      <w:r>
        <w:rPr>
          <w:color w:val="000000"/>
          <w:sz w:val="24"/>
          <w:szCs w:val="24"/>
        </w:rPr>
        <w:t>The Business Continuity Plan shall:</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address the various possible levels of failures of or disruptions to the provision of Deliverables;</w:t>
      </w:r>
    </w:p>
    <w:p w:rsidR="00087F37" w:rsidRDefault="00243D1A">
      <w:pPr>
        <w:numPr>
          <w:ilvl w:val="2"/>
          <w:numId w:val="73"/>
        </w:numPr>
        <w:pBdr>
          <w:top w:val="nil"/>
          <w:left w:val="nil"/>
          <w:bottom w:val="nil"/>
          <w:right w:val="nil"/>
          <w:between w:val="nil"/>
        </w:pBdr>
        <w:tabs>
          <w:tab w:val="left" w:pos="-12415"/>
          <w:tab w:val="left" w:pos="-12273"/>
        </w:tabs>
        <w:spacing w:before="120" w:after="120"/>
      </w:pPr>
      <w:bookmarkStart w:id="107" w:name="_heading=h.26in1rg" w:colFirst="0" w:colLast="0"/>
      <w:bookmarkEnd w:id="107"/>
      <w:r>
        <w:rPr>
          <w:color w:val="000000"/>
          <w:sz w:val="24"/>
          <w:szCs w:val="24"/>
        </w:rPr>
        <w:t>set out the goods and/or services to be provided and the steps to be taken to remedy the different levels of failures of and disruption to the Deliverables;</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specify any applicable Performance Indicators with respect to the provision of the Business Continu</w:t>
      </w:r>
      <w:r>
        <w:rPr>
          <w:color w:val="000000"/>
          <w:sz w:val="24"/>
          <w:szCs w:val="24"/>
        </w:rPr>
        <w:t>ity Services and details of any agreed relaxation to the Performance Indicators (PI’s) or Service Levels in respect of the provision of other Deliverables during any period of invocation of the Business Continuity Plan; and</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set out the circumstances in whi</w:t>
      </w:r>
      <w:r>
        <w:rPr>
          <w:color w:val="000000"/>
          <w:sz w:val="24"/>
          <w:szCs w:val="24"/>
        </w:rPr>
        <w:t>ch the Business Continuity Plan is invoked.</w:t>
      </w:r>
    </w:p>
    <w:p w:rsidR="00087F37" w:rsidRDefault="00243D1A">
      <w:pPr>
        <w:keepNext/>
        <w:numPr>
          <w:ilvl w:val="0"/>
          <w:numId w:val="73"/>
        </w:numPr>
        <w:pBdr>
          <w:top w:val="nil"/>
          <w:left w:val="nil"/>
          <w:bottom w:val="nil"/>
          <w:right w:val="nil"/>
          <w:between w:val="nil"/>
        </w:pBdr>
        <w:tabs>
          <w:tab w:val="left" w:pos="-7200"/>
        </w:tabs>
        <w:spacing w:before="240" w:after="240"/>
      </w:pPr>
      <w:r>
        <w:rPr>
          <w:b/>
          <w:color w:val="000000"/>
          <w:sz w:val="24"/>
          <w:szCs w:val="24"/>
        </w:rPr>
        <w:t>Disaster Recovery (Section 3)</w:t>
      </w:r>
    </w:p>
    <w:p w:rsidR="00087F37" w:rsidRDefault="00243D1A">
      <w:pPr>
        <w:numPr>
          <w:ilvl w:val="1"/>
          <w:numId w:val="73"/>
        </w:numPr>
        <w:pBdr>
          <w:top w:val="nil"/>
          <w:left w:val="nil"/>
          <w:bottom w:val="nil"/>
          <w:right w:val="nil"/>
          <w:between w:val="nil"/>
        </w:pBdr>
        <w:spacing w:before="120" w:after="120"/>
      </w:pPr>
      <w:bookmarkStart w:id="108" w:name="_heading=h.3x8tuzt" w:colFirst="0" w:colLast="0"/>
      <w:bookmarkEnd w:id="108"/>
      <w:r>
        <w:rPr>
          <w:color w:val="000000"/>
          <w:sz w:val="24"/>
          <w:szCs w:val="24"/>
        </w:rPr>
        <w:t>The Disaster Recovery Plan (which shall be invoked only upon the occurrence of a Disaster) shall be designed to ensure that upon the occurrence of a Disaster the Agency ensures continuity of the business operations of the Client supported by the Services f</w:t>
      </w:r>
      <w:r>
        <w:rPr>
          <w:color w:val="000000"/>
          <w:sz w:val="24"/>
          <w:szCs w:val="24"/>
        </w:rPr>
        <w:t>ollowing any Disaster or during any period of service failure or disruption with, as far as reasonably possible, minimal adverse impact.</w:t>
      </w:r>
    </w:p>
    <w:p w:rsidR="00087F37" w:rsidRDefault="00243D1A">
      <w:pPr>
        <w:keepNext/>
        <w:numPr>
          <w:ilvl w:val="1"/>
          <w:numId w:val="73"/>
        </w:numPr>
        <w:pBdr>
          <w:top w:val="nil"/>
          <w:left w:val="nil"/>
          <w:bottom w:val="nil"/>
          <w:right w:val="nil"/>
          <w:between w:val="nil"/>
        </w:pBdr>
        <w:spacing w:before="120" w:after="120"/>
      </w:pPr>
      <w:r>
        <w:rPr>
          <w:color w:val="000000"/>
          <w:sz w:val="24"/>
          <w:szCs w:val="24"/>
        </w:rPr>
        <w:t>The Agency's BCDR Plan shall include an approach to business continuity and disaster recovery that addresses the follow</w:t>
      </w:r>
      <w:r>
        <w:rPr>
          <w:color w:val="000000"/>
          <w:sz w:val="24"/>
          <w:szCs w:val="24"/>
        </w:rPr>
        <w:t>ing:</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loss of access to the Client Premises;</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loss of utilities to the Client Premises;</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loss of the Agency's helpdesk or CAFM system;</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loss of a Subcontractor;</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emergency notification and escalation process;</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contact lists;</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staff training and awareness;</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BCDR Pl</w:t>
      </w:r>
      <w:r>
        <w:rPr>
          <w:color w:val="000000"/>
          <w:sz w:val="24"/>
          <w:szCs w:val="24"/>
        </w:rPr>
        <w:t>an testing;</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post implementation review process;</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lastRenderedPageBreak/>
        <w:t>any applicable Performance Indicators (PI’s) with respect to the provision of the disaster recovery services and details of any agreed relaxation to the Performance Indicators (PI’s) or Service Levels in respect of the provision of other Deliverables durin</w:t>
      </w:r>
      <w:r>
        <w:rPr>
          <w:color w:val="000000"/>
          <w:sz w:val="24"/>
          <w:szCs w:val="24"/>
        </w:rPr>
        <w:t>g any period of invocation of the Disaster Recovery Plan;</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details of how the Agency shall ensure compliance with security standards ensuring that compliance is maintained for any period during which the Disaster Recovery Plan is invoked;</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access controls to</w:t>
      </w:r>
      <w:r>
        <w:rPr>
          <w:color w:val="000000"/>
          <w:sz w:val="24"/>
          <w:szCs w:val="24"/>
        </w:rPr>
        <w:t xml:space="preserve"> any disaster recovery sites used by the Agency in relation to its obligations pursuant to this Schedule; and</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testing and management arrangements.</w:t>
      </w:r>
    </w:p>
    <w:p w:rsidR="00087F37" w:rsidRDefault="00243D1A">
      <w:pPr>
        <w:keepNext/>
        <w:numPr>
          <w:ilvl w:val="0"/>
          <w:numId w:val="73"/>
        </w:numPr>
        <w:pBdr>
          <w:top w:val="nil"/>
          <w:left w:val="nil"/>
          <w:bottom w:val="nil"/>
          <w:right w:val="nil"/>
          <w:between w:val="nil"/>
        </w:pBdr>
        <w:tabs>
          <w:tab w:val="left" w:pos="-7200"/>
        </w:tabs>
        <w:spacing w:before="240" w:after="240"/>
      </w:pPr>
      <w:r>
        <w:rPr>
          <w:b/>
          <w:color w:val="000000"/>
          <w:sz w:val="24"/>
          <w:szCs w:val="24"/>
        </w:rPr>
        <w:t>Review and changing the BCDR Plan</w:t>
      </w:r>
    </w:p>
    <w:p w:rsidR="00087F37" w:rsidRDefault="00243D1A">
      <w:pPr>
        <w:keepNext/>
        <w:numPr>
          <w:ilvl w:val="1"/>
          <w:numId w:val="73"/>
        </w:numPr>
        <w:pBdr>
          <w:top w:val="nil"/>
          <w:left w:val="nil"/>
          <w:bottom w:val="nil"/>
          <w:right w:val="nil"/>
          <w:between w:val="nil"/>
        </w:pBdr>
        <w:spacing w:before="120" w:after="120"/>
      </w:pPr>
      <w:bookmarkStart w:id="109" w:name="_heading=h.2ce457m" w:colFirst="0" w:colLast="0"/>
      <w:bookmarkEnd w:id="109"/>
      <w:r>
        <w:rPr>
          <w:color w:val="000000"/>
          <w:sz w:val="24"/>
          <w:szCs w:val="24"/>
        </w:rPr>
        <w:t>The Agency shall review the BCDR Plan:</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on a regular basis and as a minimum once every six (6) Months;</w:t>
      </w:r>
    </w:p>
    <w:p w:rsidR="00087F37" w:rsidRDefault="00243D1A">
      <w:pPr>
        <w:numPr>
          <w:ilvl w:val="2"/>
          <w:numId w:val="73"/>
        </w:numPr>
        <w:pBdr>
          <w:top w:val="nil"/>
          <w:left w:val="nil"/>
          <w:bottom w:val="nil"/>
          <w:right w:val="nil"/>
          <w:between w:val="nil"/>
        </w:pBdr>
        <w:tabs>
          <w:tab w:val="left" w:pos="-12415"/>
          <w:tab w:val="left" w:pos="-12273"/>
        </w:tabs>
        <w:spacing w:before="120" w:after="120"/>
      </w:pPr>
      <w:bookmarkStart w:id="110" w:name="_heading=h.rjefff" w:colFirst="0" w:colLast="0"/>
      <w:bookmarkEnd w:id="110"/>
      <w:r>
        <w:rPr>
          <w:color w:val="000000"/>
          <w:sz w:val="24"/>
          <w:szCs w:val="24"/>
        </w:rPr>
        <w:t>within three (3) calendar Months of the BCDR Plan (or any part) having been invoked pursuant to Paragraph 7; and</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where the Client requests in writing any additional reviews (over and above thos</w:t>
      </w:r>
      <w:r>
        <w:rPr>
          <w:color w:val="000000"/>
          <w:sz w:val="24"/>
          <w:szCs w:val="24"/>
        </w:rPr>
        <w:t xml:space="preserve">e provided for in Paragraphs 6.1.1 and 6.1.2 of this Schedule) whereupon the Agency shall conduct such reviews in accordance with the Client’s written requirements. Prior to starting its review, the Agency shall provide an accurate written estimate of the </w:t>
      </w:r>
      <w:r>
        <w:rPr>
          <w:color w:val="000000"/>
          <w:sz w:val="24"/>
          <w:szCs w:val="24"/>
        </w:rPr>
        <w:t xml:space="preserve">total </w:t>
      </w:r>
      <w:proofErr w:type="gramStart"/>
      <w:r>
        <w:rPr>
          <w:color w:val="000000"/>
          <w:sz w:val="24"/>
          <w:szCs w:val="24"/>
        </w:rPr>
        <w:t>costs</w:t>
      </w:r>
      <w:proofErr w:type="gramEnd"/>
      <w:r>
        <w:rPr>
          <w:color w:val="000000"/>
          <w:sz w:val="24"/>
          <w:szCs w:val="24"/>
        </w:rPr>
        <w:t xml:space="preserve"> payable by the Client for the Client’s approval.  The costs of both Parties of any such additional reviews shall be met by the Client except that the Agency shall not be entitled to charge the Client for any costs that it may incur above any es</w:t>
      </w:r>
      <w:r>
        <w:rPr>
          <w:color w:val="000000"/>
          <w:sz w:val="24"/>
          <w:szCs w:val="24"/>
        </w:rPr>
        <w:t>timate without the Client’s prior written approval.</w:t>
      </w:r>
    </w:p>
    <w:p w:rsidR="00087F37" w:rsidRDefault="00243D1A">
      <w:pPr>
        <w:numPr>
          <w:ilvl w:val="1"/>
          <w:numId w:val="73"/>
        </w:numPr>
        <w:pBdr>
          <w:top w:val="nil"/>
          <w:left w:val="nil"/>
          <w:bottom w:val="nil"/>
          <w:right w:val="nil"/>
          <w:between w:val="nil"/>
        </w:pBdr>
        <w:spacing w:before="120" w:after="120"/>
      </w:pPr>
      <w:r>
        <w:rPr>
          <w:color w:val="000000"/>
          <w:sz w:val="24"/>
          <w:szCs w:val="24"/>
        </w:rPr>
        <w:t>Each review of the BCDR Plan pursuant to Paragraph 6.1 shall assess its suitability having regard to any change to the Deliverables or any underlying business processes and operations facilitated by or supported by the Services which have taken place since</w:t>
      </w:r>
      <w:r>
        <w:rPr>
          <w:color w:val="000000"/>
          <w:sz w:val="24"/>
          <w:szCs w:val="24"/>
        </w:rPr>
        <w:t xml:space="preserve"> the later of the original approval of the BCDR Plan or the last review of the BCDR Plan, and shall also have regard to any occurrence of any event since that date (or the likelihood of any such event taking place in the foreseeable future) which may incre</w:t>
      </w:r>
      <w:r>
        <w:rPr>
          <w:color w:val="000000"/>
          <w:sz w:val="24"/>
          <w:szCs w:val="24"/>
        </w:rPr>
        <w:t xml:space="preserve">ase the likelihood of the need to invoke the BCDR Plan. The review shall be completed by the Agency within such period as the Client shall reasonably require.  </w:t>
      </w:r>
    </w:p>
    <w:p w:rsidR="00087F37" w:rsidRDefault="00243D1A">
      <w:pPr>
        <w:numPr>
          <w:ilvl w:val="1"/>
          <w:numId w:val="73"/>
        </w:numPr>
        <w:pBdr>
          <w:top w:val="nil"/>
          <w:left w:val="nil"/>
          <w:bottom w:val="nil"/>
          <w:right w:val="nil"/>
          <w:between w:val="nil"/>
        </w:pBdr>
        <w:spacing w:before="120" w:after="120"/>
      </w:pPr>
      <w:r>
        <w:rPr>
          <w:color w:val="000000"/>
          <w:sz w:val="24"/>
          <w:szCs w:val="24"/>
        </w:rPr>
        <w:t xml:space="preserve">The Agency shall, within twenty (20) Working Days of the conclusion of each such review of the </w:t>
      </w:r>
      <w:r>
        <w:rPr>
          <w:color w:val="000000"/>
          <w:sz w:val="24"/>
          <w:szCs w:val="24"/>
        </w:rPr>
        <w:t xml:space="preserve">BCDR Plan, provide to the Client a report (a </w:t>
      </w:r>
      <w:r>
        <w:rPr>
          <w:b/>
          <w:color w:val="000000"/>
          <w:sz w:val="24"/>
          <w:szCs w:val="24"/>
        </w:rPr>
        <w:t>"Review Report"</w:t>
      </w:r>
      <w:r>
        <w:rPr>
          <w:color w:val="000000"/>
          <w:sz w:val="24"/>
          <w:szCs w:val="24"/>
        </w:rPr>
        <w:t xml:space="preserve">) setting out the Agency's proposals (the </w:t>
      </w:r>
      <w:r>
        <w:rPr>
          <w:b/>
          <w:color w:val="000000"/>
          <w:sz w:val="24"/>
          <w:szCs w:val="24"/>
        </w:rPr>
        <w:t>"Agency's Proposals"</w:t>
      </w:r>
      <w:r>
        <w:rPr>
          <w:color w:val="000000"/>
          <w:sz w:val="24"/>
          <w:szCs w:val="24"/>
        </w:rPr>
        <w:t>) for addressing any changes in the risk profile and its proposals for amendments to the BCDR Plan.</w:t>
      </w:r>
    </w:p>
    <w:p w:rsidR="00087F37" w:rsidRDefault="00243D1A">
      <w:pPr>
        <w:numPr>
          <w:ilvl w:val="1"/>
          <w:numId w:val="73"/>
        </w:numPr>
        <w:pBdr>
          <w:top w:val="nil"/>
          <w:left w:val="nil"/>
          <w:bottom w:val="nil"/>
          <w:right w:val="nil"/>
          <w:between w:val="nil"/>
        </w:pBdr>
        <w:spacing w:before="120" w:after="120"/>
      </w:pPr>
      <w:r>
        <w:rPr>
          <w:color w:val="000000"/>
          <w:sz w:val="24"/>
          <w:szCs w:val="24"/>
        </w:rPr>
        <w:lastRenderedPageBreak/>
        <w:t>Following receipt of the Review Re</w:t>
      </w:r>
      <w:r>
        <w:rPr>
          <w:color w:val="000000"/>
          <w:sz w:val="24"/>
          <w:szCs w:val="24"/>
        </w:rPr>
        <w:t>port and the Agency’s Proposals, the Parties shall use reasonable endeavours to agree the Review Report and the Agency's Proposals. If the Parties are unable to agree Review Report and the Agency's Proposals within twenty (20) Working Days of its submissio</w:t>
      </w:r>
      <w:r>
        <w:rPr>
          <w:color w:val="000000"/>
          <w:sz w:val="24"/>
          <w:szCs w:val="24"/>
        </w:rPr>
        <w:t>n, then such Dispute shall be resolved in accordance with the Dispute Resolution Procedure.</w:t>
      </w:r>
    </w:p>
    <w:p w:rsidR="00087F37" w:rsidRDefault="00243D1A">
      <w:pPr>
        <w:numPr>
          <w:ilvl w:val="1"/>
          <w:numId w:val="73"/>
        </w:numPr>
        <w:pBdr>
          <w:top w:val="nil"/>
          <w:left w:val="nil"/>
          <w:bottom w:val="nil"/>
          <w:right w:val="nil"/>
          <w:between w:val="nil"/>
        </w:pBdr>
        <w:spacing w:before="120" w:after="120"/>
      </w:pPr>
      <w:r>
        <w:rPr>
          <w:color w:val="000000"/>
          <w:sz w:val="24"/>
          <w:szCs w:val="24"/>
        </w:rPr>
        <w:t xml:space="preserve">The Agency shall as soon as </w:t>
      </w:r>
      <w:proofErr w:type="gramStart"/>
      <w:r>
        <w:rPr>
          <w:color w:val="000000"/>
          <w:sz w:val="24"/>
          <w:szCs w:val="24"/>
        </w:rPr>
        <w:t>is</w:t>
      </w:r>
      <w:proofErr w:type="gramEnd"/>
      <w:r>
        <w:rPr>
          <w:color w:val="000000"/>
          <w:sz w:val="24"/>
          <w:szCs w:val="24"/>
        </w:rPr>
        <w:t xml:space="preserve"> reasonably practicable after receiving the approval of the Agency's Proposals effect any change in its practices or procedures necess</w:t>
      </w:r>
      <w:r>
        <w:rPr>
          <w:color w:val="000000"/>
          <w:sz w:val="24"/>
          <w:szCs w:val="24"/>
        </w:rPr>
        <w:t>ary so as to give effect to the Agency's Proposals. Any such change shall be at the Agency’s expense unless it can be reasonably shown that the changes are required because of a material change to the risk profile of the Deliverables.</w:t>
      </w:r>
    </w:p>
    <w:p w:rsidR="00087F37" w:rsidRDefault="00243D1A">
      <w:pPr>
        <w:keepNext/>
        <w:numPr>
          <w:ilvl w:val="0"/>
          <w:numId w:val="73"/>
        </w:numPr>
        <w:pBdr>
          <w:top w:val="nil"/>
          <w:left w:val="nil"/>
          <w:bottom w:val="nil"/>
          <w:right w:val="nil"/>
          <w:between w:val="nil"/>
        </w:pBdr>
        <w:tabs>
          <w:tab w:val="left" w:pos="504"/>
        </w:tabs>
        <w:spacing w:before="240" w:after="240"/>
        <w:ind w:left="504"/>
      </w:pPr>
      <w:bookmarkStart w:id="111" w:name="_heading=h.3bj1y38" w:colFirst="0" w:colLast="0"/>
      <w:bookmarkEnd w:id="111"/>
      <w:r>
        <w:rPr>
          <w:b/>
          <w:color w:val="000000"/>
          <w:sz w:val="24"/>
          <w:szCs w:val="24"/>
        </w:rPr>
        <w:t>Testing the BCDR Plan</w:t>
      </w:r>
    </w:p>
    <w:p w:rsidR="00087F37" w:rsidRDefault="00243D1A">
      <w:pPr>
        <w:keepNext/>
        <w:numPr>
          <w:ilvl w:val="1"/>
          <w:numId w:val="73"/>
        </w:numPr>
        <w:pBdr>
          <w:top w:val="nil"/>
          <w:left w:val="nil"/>
          <w:bottom w:val="nil"/>
          <w:right w:val="nil"/>
          <w:between w:val="nil"/>
        </w:pBdr>
        <w:spacing w:before="120" w:after="120"/>
      </w:pPr>
      <w:bookmarkStart w:id="112" w:name="_heading=h.1qoc8b1" w:colFirst="0" w:colLast="0"/>
      <w:bookmarkEnd w:id="112"/>
      <w:r>
        <w:rPr>
          <w:color w:val="000000"/>
          <w:sz w:val="24"/>
          <w:szCs w:val="24"/>
        </w:rPr>
        <w:t>The Agency shall test the BCDR Plan:</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regularly and in any event not less than once in every Contract Year;</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in the event of any major reconfiguration of the Deliverables</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 xml:space="preserve">at any time where the Client considers it necessary (acting in its sole discretion).  </w:t>
      </w:r>
    </w:p>
    <w:p w:rsidR="00087F37" w:rsidRDefault="00243D1A">
      <w:pPr>
        <w:numPr>
          <w:ilvl w:val="1"/>
          <w:numId w:val="73"/>
        </w:numPr>
        <w:pBdr>
          <w:top w:val="nil"/>
          <w:left w:val="nil"/>
          <w:bottom w:val="nil"/>
          <w:right w:val="nil"/>
          <w:between w:val="nil"/>
        </w:pBdr>
        <w:spacing w:before="120" w:after="120"/>
      </w:pPr>
      <w:r>
        <w:rPr>
          <w:color w:val="000000"/>
          <w:sz w:val="24"/>
          <w:szCs w:val="24"/>
        </w:rPr>
        <w:t>If the Client requires an additional test of the BCDR Plan, it shall give the Agency written notice and the Agency shall conduct the test in accordance with the Client’s requirements and the relevant provisions of the BCDR Plan.  The Agency's costs of the</w:t>
      </w:r>
      <w:r>
        <w:rPr>
          <w:color w:val="000000"/>
          <w:sz w:val="24"/>
          <w:szCs w:val="24"/>
        </w:rPr>
        <w:t xml:space="preserve"> additional test shall be borne by the Client unless the BCDR Plan fails the additional test in which case the Agency's costs of that failed test shall be borne by the Agency.</w:t>
      </w:r>
    </w:p>
    <w:p w:rsidR="00087F37" w:rsidRDefault="00243D1A">
      <w:pPr>
        <w:numPr>
          <w:ilvl w:val="1"/>
          <w:numId w:val="73"/>
        </w:numPr>
        <w:pBdr>
          <w:top w:val="nil"/>
          <w:left w:val="nil"/>
          <w:bottom w:val="nil"/>
          <w:right w:val="nil"/>
          <w:between w:val="nil"/>
        </w:pBdr>
        <w:spacing w:before="120" w:after="120"/>
      </w:pPr>
      <w:r>
        <w:rPr>
          <w:color w:val="000000"/>
          <w:sz w:val="24"/>
          <w:szCs w:val="24"/>
        </w:rPr>
        <w:t>The Agency shall undertake and manage testing of the BCDR Plan in full consultat</w:t>
      </w:r>
      <w:r>
        <w:rPr>
          <w:color w:val="000000"/>
          <w:sz w:val="24"/>
          <w:szCs w:val="24"/>
        </w:rPr>
        <w:t>ion with and under the supervision of the Client and shall liaise with the Client in respect of the planning, performance, and review, of each test, and shall comply with the reasonable requirements of the Client.</w:t>
      </w:r>
    </w:p>
    <w:p w:rsidR="00087F37" w:rsidRDefault="00243D1A">
      <w:pPr>
        <w:numPr>
          <w:ilvl w:val="1"/>
          <w:numId w:val="73"/>
        </w:numPr>
        <w:pBdr>
          <w:top w:val="nil"/>
          <w:left w:val="nil"/>
          <w:bottom w:val="nil"/>
          <w:right w:val="nil"/>
          <w:between w:val="nil"/>
        </w:pBdr>
        <w:spacing w:before="120" w:after="120"/>
      </w:pPr>
      <w:r>
        <w:rPr>
          <w:color w:val="000000"/>
          <w:sz w:val="24"/>
          <w:szCs w:val="24"/>
        </w:rPr>
        <w:t>The Agency shall ensure that any use by it</w:t>
      </w:r>
      <w:r>
        <w:rPr>
          <w:color w:val="000000"/>
          <w:sz w:val="24"/>
          <w:szCs w:val="24"/>
        </w:rPr>
        <w:t xml:space="preserve"> or any Subcontractor of "live" data in such testing is first approved with the Client. Copies of live test data used in any such testing shall be (if so required by the Client) destroyed or returned to the Client on completion of the test.</w:t>
      </w:r>
    </w:p>
    <w:p w:rsidR="00087F37" w:rsidRDefault="00243D1A">
      <w:pPr>
        <w:keepNext/>
        <w:numPr>
          <w:ilvl w:val="1"/>
          <w:numId w:val="73"/>
        </w:numPr>
        <w:pBdr>
          <w:top w:val="nil"/>
          <w:left w:val="nil"/>
          <w:bottom w:val="nil"/>
          <w:right w:val="nil"/>
          <w:between w:val="nil"/>
        </w:pBdr>
        <w:spacing w:before="120" w:after="120"/>
      </w:pPr>
      <w:r>
        <w:rPr>
          <w:color w:val="000000"/>
          <w:sz w:val="24"/>
          <w:szCs w:val="24"/>
        </w:rPr>
        <w:t>The Agency shal</w:t>
      </w:r>
      <w:r>
        <w:rPr>
          <w:color w:val="000000"/>
          <w:sz w:val="24"/>
          <w:szCs w:val="24"/>
        </w:rPr>
        <w:t>l, within twenty (20) Working Days of the conclusion of each test, provide to the Client a report setting out:</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the outcome of the test;</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any failures in the BCDR Plan (including the BCDR Plan's procedures) revealed by the test; and</w:t>
      </w:r>
    </w:p>
    <w:p w:rsidR="00087F37" w:rsidRDefault="00243D1A">
      <w:pPr>
        <w:numPr>
          <w:ilvl w:val="2"/>
          <w:numId w:val="73"/>
        </w:numPr>
        <w:pBdr>
          <w:top w:val="nil"/>
          <w:left w:val="nil"/>
          <w:bottom w:val="nil"/>
          <w:right w:val="nil"/>
          <w:between w:val="nil"/>
        </w:pBdr>
        <w:tabs>
          <w:tab w:val="left" w:pos="-12415"/>
          <w:tab w:val="left" w:pos="-12273"/>
        </w:tabs>
        <w:spacing w:before="120" w:after="120"/>
      </w:pPr>
      <w:r>
        <w:rPr>
          <w:color w:val="000000"/>
          <w:sz w:val="24"/>
          <w:szCs w:val="24"/>
        </w:rPr>
        <w:t>the Agency's proposals fo</w:t>
      </w:r>
      <w:r>
        <w:rPr>
          <w:color w:val="000000"/>
          <w:sz w:val="24"/>
          <w:szCs w:val="24"/>
        </w:rPr>
        <w:t>r remedying any such failures.</w:t>
      </w:r>
    </w:p>
    <w:p w:rsidR="00087F37" w:rsidRDefault="00243D1A">
      <w:pPr>
        <w:numPr>
          <w:ilvl w:val="1"/>
          <w:numId w:val="73"/>
        </w:numPr>
        <w:pBdr>
          <w:top w:val="nil"/>
          <w:left w:val="nil"/>
          <w:bottom w:val="nil"/>
          <w:right w:val="nil"/>
          <w:between w:val="nil"/>
        </w:pBdr>
        <w:spacing w:before="120" w:after="120"/>
      </w:pPr>
      <w:bookmarkStart w:id="113" w:name="_heading=h.4anzqyu" w:colFirst="0" w:colLast="0"/>
      <w:bookmarkEnd w:id="113"/>
      <w:r>
        <w:rPr>
          <w:color w:val="000000"/>
          <w:sz w:val="24"/>
          <w:szCs w:val="24"/>
        </w:rPr>
        <w:t xml:space="preserve">Following each test, the Agency shall take all measures requested by the Client to remedy any failures in the BCDR Plan and such remedial activity and re-testing shall </w:t>
      </w:r>
      <w:r>
        <w:rPr>
          <w:color w:val="000000"/>
          <w:sz w:val="24"/>
          <w:szCs w:val="24"/>
        </w:rPr>
        <w:lastRenderedPageBreak/>
        <w:t>be completed by the Agency, at its own cost, by the date reasonably required by the Clie</w:t>
      </w:r>
      <w:r>
        <w:rPr>
          <w:color w:val="000000"/>
          <w:sz w:val="24"/>
          <w:szCs w:val="24"/>
        </w:rPr>
        <w:t>nt.</w:t>
      </w:r>
    </w:p>
    <w:p w:rsidR="00087F37" w:rsidRDefault="00243D1A">
      <w:pPr>
        <w:keepNext/>
        <w:numPr>
          <w:ilvl w:val="0"/>
          <w:numId w:val="73"/>
        </w:numPr>
        <w:pBdr>
          <w:top w:val="nil"/>
          <w:left w:val="nil"/>
          <w:bottom w:val="nil"/>
          <w:right w:val="nil"/>
          <w:between w:val="nil"/>
        </w:pBdr>
        <w:tabs>
          <w:tab w:val="left" w:pos="-7200"/>
        </w:tabs>
        <w:spacing w:before="240" w:after="240"/>
      </w:pPr>
      <w:bookmarkStart w:id="114" w:name="_heading=h.2pta16n" w:colFirst="0" w:colLast="0"/>
      <w:bookmarkEnd w:id="114"/>
      <w:r>
        <w:rPr>
          <w:b/>
          <w:color w:val="000000"/>
          <w:sz w:val="24"/>
          <w:szCs w:val="24"/>
        </w:rPr>
        <w:t>Invoking the BCDR Plan</w:t>
      </w:r>
    </w:p>
    <w:p w:rsidR="00087F37" w:rsidRDefault="00243D1A">
      <w:pPr>
        <w:numPr>
          <w:ilvl w:val="1"/>
          <w:numId w:val="73"/>
        </w:numPr>
        <w:pBdr>
          <w:top w:val="nil"/>
          <w:left w:val="nil"/>
          <w:bottom w:val="nil"/>
          <w:right w:val="nil"/>
          <w:between w:val="nil"/>
        </w:pBdr>
        <w:spacing w:before="120" w:after="120"/>
      </w:pPr>
      <w:r>
        <w:rPr>
          <w:color w:val="000000"/>
          <w:sz w:val="24"/>
          <w:szCs w:val="24"/>
        </w:rPr>
        <w:t>In the event of a complete loss of service or in the event of a Disaster, the Agency shall immediately invoke the BCDR Plan (and shall inform the Client promptly of such invocation). In all other instances the Agency shall invoke</w:t>
      </w:r>
      <w:r>
        <w:rPr>
          <w:color w:val="000000"/>
          <w:sz w:val="24"/>
          <w:szCs w:val="24"/>
        </w:rPr>
        <w:t xml:space="preserve"> or test the BCDR Plan only with the prior consent of the Client.</w:t>
      </w:r>
    </w:p>
    <w:p w:rsidR="00087F37" w:rsidRDefault="00243D1A">
      <w:pPr>
        <w:keepNext/>
        <w:numPr>
          <w:ilvl w:val="0"/>
          <w:numId w:val="73"/>
        </w:numPr>
        <w:pBdr>
          <w:top w:val="nil"/>
          <w:left w:val="nil"/>
          <w:bottom w:val="nil"/>
          <w:right w:val="nil"/>
          <w:between w:val="nil"/>
        </w:pBdr>
        <w:tabs>
          <w:tab w:val="left" w:pos="504"/>
        </w:tabs>
        <w:spacing w:before="240" w:after="240"/>
        <w:ind w:left="504"/>
      </w:pPr>
      <w:r>
        <w:rPr>
          <w:b/>
          <w:smallCaps/>
          <w:color w:val="000000"/>
          <w:sz w:val="24"/>
          <w:szCs w:val="24"/>
        </w:rPr>
        <w:t>C</w:t>
      </w:r>
      <w:r>
        <w:rPr>
          <w:b/>
          <w:color w:val="000000"/>
          <w:sz w:val="24"/>
          <w:szCs w:val="24"/>
        </w:rPr>
        <w:t>ircumstances beyond your control</w:t>
      </w:r>
    </w:p>
    <w:p w:rsidR="00087F37" w:rsidRDefault="00243D1A">
      <w:pPr>
        <w:numPr>
          <w:ilvl w:val="1"/>
          <w:numId w:val="73"/>
        </w:numPr>
        <w:pBdr>
          <w:top w:val="nil"/>
          <w:left w:val="nil"/>
          <w:bottom w:val="nil"/>
          <w:right w:val="nil"/>
          <w:between w:val="nil"/>
        </w:pBdr>
        <w:spacing w:before="120" w:after="120"/>
      </w:pPr>
      <w:r>
        <w:rPr>
          <w:color w:val="000000"/>
          <w:sz w:val="24"/>
          <w:szCs w:val="24"/>
        </w:rPr>
        <w:t>The Agency shall not be entitled to relief under Clause 20 (Circumstances beyond your control) if it would not have been impacted by the Force Majeure Event</w:t>
      </w:r>
      <w:r>
        <w:rPr>
          <w:color w:val="000000"/>
          <w:sz w:val="24"/>
          <w:szCs w:val="24"/>
        </w:rPr>
        <w:t xml:space="preserve"> had it not failed to comply with its obligations under this Schedule.</w:t>
      </w:r>
    </w:p>
    <w:p w:rsidR="00087F37" w:rsidRDefault="00087F37">
      <w:pPr>
        <w:pBdr>
          <w:top w:val="nil"/>
          <w:left w:val="nil"/>
          <w:bottom w:val="nil"/>
          <w:right w:val="nil"/>
          <w:between w:val="nil"/>
        </w:pBdr>
        <w:spacing w:after="160"/>
        <w:rPr>
          <w:color w:val="000000"/>
          <w:sz w:val="24"/>
          <w:szCs w:val="24"/>
        </w:rPr>
      </w:pPr>
    </w:p>
    <w:p w:rsidR="00087F37" w:rsidRDefault="00243D1A">
      <w:pPr>
        <w:pageBreakBefore/>
        <w:pBdr>
          <w:top w:val="nil"/>
          <w:left w:val="nil"/>
          <w:bottom w:val="nil"/>
          <w:right w:val="nil"/>
          <w:between w:val="nil"/>
        </w:pBdr>
        <w:spacing w:before="240" w:after="120"/>
        <w:ind w:hanging="567"/>
        <w:rPr>
          <w:color w:val="000000"/>
        </w:rPr>
      </w:pPr>
      <w:r>
        <w:rPr>
          <w:b/>
          <w:color w:val="000000"/>
          <w:sz w:val="28"/>
          <w:szCs w:val="28"/>
        </w:rPr>
        <w:lastRenderedPageBreak/>
        <w:t>Call-Off Schedule 9 (Security)</w:t>
      </w:r>
    </w:p>
    <w:p w:rsidR="00087F37" w:rsidRDefault="00243D1A">
      <w:pPr>
        <w:pBdr>
          <w:top w:val="nil"/>
          <w:left w:val="nil"/>
          <w:bottom w:val="nil"/>
          <w:right w:val="nil"/>
          <w:between w:val="nil"/>
        </w:pBdr>
        <w:spacing w:before="240" w:after="120"/>
        <w:ind w:left="567" w:hanging="567"/>
        <w:rPr>
          <w:color w:val="000000"/>
        </w:rPr>
      </w:pPr>
      <w:r>
        <w:rPr>
          <w:color w:val="000000"/>
          <w:sz w:val="24"/>
          <w:szCs w:val="24"/>
        </w:rPr>
        <w:t>[Guidance Note:</w:t>
      </w:r>
      <w:r>
        <w:rPr>
          <w:b/>
          <w:color w:val="000000"/>
          <w:sz w:val="24"/>
          <w:szCs w:val="24"/>
        </w:rPr>
        <w:t xml:space="preserve"> Client</w:t>
      </w:r>
      <w:r>
        <w:rPr>
          <w:color w:val="000000"/>
          <w:sz w:val="24"/>
          <w:szCs w:val="24"/>
        </w:rPr>
        <w:t xml:space="preserve"> to Select whether or when Part A (Short Form Security Requirements) or Part B (Long Form Security Requirements) should apply. Part B should be considered where there is a high level of risk to personal or sensitive data.]</w:t>
      </w:r>
    </w:p>
    <w:p w:rsidR="00087F37" w:rsidRDefault="00243D1A">
      <w:pPr>
        <w:pBdr>
          <w:top w:val="nil"/>
          <w:left w:val="nil"/>
          <w:bottom w:val="nil"/>
          <w:right w:val="nil"/>
          <w:between w:val="nil"/>
        </w:pBdr>
        <w:spacing w:before="240" w:after="120"/>
        <w:ind w:hanging="567"/>
        <w:rPr>
          <w:color w:val="000000"/>
        </w:rPr>
      </w:pPr>
      <w:r>
        <w:rPr>
          <w:color w:val="000000"/>
          <w:sz w:val="24"/>
          <w:szCs w:val="24"/>
        </w:rPr>
        <w:t xml:space="preserve"> </w:t>
      </w:r>
      <w:r>
        <w:rPr>
          <w:b/>
          <w:color w:val="000000"/>
          <w:sz w:val="24"/>
          <w:szCs w:val="24"/>
        </w:rPr>
        <w:t>Part A: Short Form Security Requ</w:t>
      </w:r>
      <w:r>
        <w:rPr>
          <w:b/>
          <w:color w:val="000000"/>
          <w:sz w:val="24"/>
          <w:szCs w:val="24"/>
        </w:rPr>
        <w:t>irements</w:t>
      </w:r>
    </w:p>
    <w:p w:rsidR="00087F37" w:rsidRDefault="00243D1A">
      <w:pPr>
        <w:keepNext/>
        <w:numPr>
          <w:ilvl w:val="0"/>
          <w:numId w:val="74"/>
        </w:numPr>
        <w:pBdr>
          <w:top w:val="nil"/>
          <w:left w:val="nil"/>
          <w:bottom w:val="nil"/>
          <w:right w:val="nil"/>
          <w:between w:val="nil"/>
        </w:pBdr>
        <w:tabs>
          <w:tab w:val="left" w:pos="-3600"/>
        </w:tabs>
        <w:spacing w:before="240" w:after="240"/>
      </w:pPr>
      <w:r>
        <w:rPr>
          <w:b/>
          <w:smallCaps/>
          <w:color w:val="000000"/>
          <w:sz w:val="24"/>
          <w:szCs w:val="24"/>
        </w:rPr>
        <w:t>D</w:t>
      </w:r>
      <w:r>
        <w:rPr>
          <w:b/>
          <w:color w:val="000000"/>
          <w:sz w:val="24"/>
          <w:szCs w:val="24"/>
        </w:rPr>
        <w:t>efinitions</w:t>
      </w:r>
    </w:p>
    <w:p w:rsidR="00087F37" w:rsidRDefault="00243D1A">
      <w:pPr>
        <w:keepNext/>
        <w:numPr>
          <w:ilvl w:val="1"/>
          <w:numId w:val="74"/>
        </w:numPr>
        <w:pBdr>
          <w:top w:val="nil"/>
          <w:left w:val="nil"/>
          <w:bottom w:val="nil"/>
          <w:right w:val="nil"/>
          <w:between w:val="nil"/>
        </w:pBdr>
        <w:tabs>
          <w:tab w:val="left" w:pos="-5306"/>
        </w:tabs>
        <w:spacing w:before="120" w:after="120"/>
        <w:ind w:hanging="568"/>
      </w:pPr>
      <w:r>
        <w:rPr>
          <w:color w:val="000000"/>
          <w:sz w:val="24"/>
          <w:szCs w:val="24"/>
        </w:rPr>
        <w:t>In this Schedule, the following words shall have the following meanings and they shall supplement Joint Schedule 1 (Definitions):</w:t>
      </w:r>
    </w:p>
    <w:tbl>
      <w:tblPr>
        <w:tblStyle w:val="affff2"/>
        <w:tblW w:w="8234" w:type="dxa"/>
        <w:tblInd w:w="1008" w:type="dxa"/>
        <w:tblLayout w:type="fixed"/>
        <w:tblLook w:val="0000" w:firstRow="0" w:lastRow="0" w:firstColumn="0" w:lastColumn="0" w:noHBand="0" w:noVBand="0"/>
      </w:tblPr>
      <w:tblGrid>
        <w:gridCol w:w="2501"/>
        <w:gridCol w:w="5733"/>
      </w:tblGrid>
      <w:tr w:rsidR="00087F37">
        <w:tc>
          <w:tcPr>
            <w:tcW w:w="2501"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firstLine="108"/>
              <w:rPr>
                <w:color w:val="000000"/>
              </w:rPr>
            </w:pPr>
            <w:r>
              <w:rPr>
                <w:b/>
                <w:color w:val="000000"/>
                <w:sz w:val="24"/>
                <w:szCs w:val="24"/>
              </w:rPr>
              <w:t>"Breach of Security"</w:t>
            </w:r>
          </w:p>
        </w:tc>
        <w:tc>
          <w:tcPr>
            <w:tcW w:w="5733"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9"/>
              </w:tabs>
              <w:spacing w:after="120"/>
              <w:rPr>
                <w:color w:val="000000"/>
              </w:rPr>
            </w:pPr>
            <w:r>
              <w:rPr>
                <w:color w:val="000000"/>
                <w:sz w:val="24"/>
                <w:szCs w:val="24"/>
              </w:rPr>
              <w:t>the occurrence of:</w:t>
            </w:r>
          </w:p>
          <w:p w:rsidR="00087F37" w:rsidRDefault="00243D1A">
            <w:pPr>
              <w:numPr>
                <w:ilvl w:val="1"/>
                <w:numId w:val="57"/>
              </w:numPr>
              <w:pBdr>
                <w:top w:val="nil"/>
                <w:left w:val="nil"/>
                <w:bottom w:val="nil"/>
                <w:right w:val="nil"/>
                <w:between w:val="nil"/>
              </w:pBdr>
              <w:tabs>
                <w:tab w:val="left" w:pos="-7056"/>
              </w:tabs>
              <w:spacing w:after="120"/>
            </w:pPr>
            <w:r>
              <w:rPr>
                <w:color w:val="000000"/>
                <w:sz w:val="24"/>
                <w:szCs w:val="24"/>
              </w:rPr>
              <w:t>any unauthorised access to or use of the Deliverables, the Sites and/or any Information and Communication Technology ("ICT"), information or data (including the Confidential Information and the Government Data) used by the Client and/or the Agency in conne</w:t>
            </w:r>
            <w:r>
              <w:rPr>
                <w:color w:val="000000"/>
                <w:sz w:val="24"/>
                <w:szCs w:val="24"/>
              </w:rPr>
              <w:t>ction with this Contract; and/or</w:t>
            </w:r>
          </w:p>
          <w:p w:rsidR="00087F37" w:rsidRDefault="00243D1A">
            <w:pPr>
              <w:numPr>
                <w:ilvl w:val="1"/>
                <w:numId w:val="57"/>
              </w:numPr>
              <w:pBdr>
                <w:top w:val="nil"/>
                <w:left w:val="nil"/>
                <w:bottom w:val="nil"/>
                <w:right w:val="nil"/>
                <w:between w:val="nil"/>
              </w:pBdr>
              <w:tabs>
                <w:tab w:val="left" w:pos="-7056"/>
              </w:tabs>
              <w:spacing w:after="120"/>
            </w:pPr>
            <w:r>
              <w:rPr>
                <w:color w:val="000000"/>
                <w:sz w:val="24"/>
                <w:szCs w:val="24"/>
              </w:rPr>
              <w:t xml:space="preserve">the loss and/or unauthorised disclosure of any information or data (including the Confidential Information and the Government Data), including any copies of such information or data, used by the Client and/or the Agency in </w:t>
            </w:r>
            <w:r>
              <w:rPr>
                <w:color w:val="000000"/>
                <w:sz w:val="24"/>
                <w:szCs w:val="24"/>
              </w:rPr>
              <w:t>connection with this Contract,</w:t>
            </w:r>
          </w:p>
          <w:p w:rsidR="00087F37" w:rsidRDefault="00243D1A">
            <w:pPr>
              <w:pBdr>
                <w:top w:val="nil"/>
                <w:left w:val="nil"/>
                <w:bottom w:val="nil"/>
                <w:right w:val="nil"/>
                <w:between w:val="nil"/>
              </w:pBdr>
              <w:tabs>
                <w:tab w:val="left" w:pos="-9"/>
              </w:tabs>
              <w:spacing w:after="120"/>
              <w:rPr>
                <w:color w:val="000000"/>
              </w:rPr>
            </w:pPr>
            <w:r>
              <w:rPr>
                <w:color w:val="000000"/>
                <w:sz w:val="24"/>
                <w:szCs w:val="24"/>
              </w:rPr>
              <w:t>in either case as more particularly set out in the Security Policy where the Client has required compliance therewith in accordance with paragraph 2.2;</w:t>
            </w:r>
          </w:p>
        </w:tc>
      </w:tr>
      <w:tr w:rsidR="00087F37">
        <w:tc>
          <w:tcPr>
            <w:tcW w:w="2501"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firstLine="108"/>
              <w:rPr>
                <w:color w:val="000000"/>
              </w:rPr>
            </w:pPr>
            <w:r>
              <w:rPr>
                <w:b/>
                <w:color w:val="000000"/>
                <w:sz w:val="24"/>
                <w:szCs w:val="24"/>
              </w:rPr>
              <w:t>"Security Management Plan"</w:t>
            </w:r>
          </w:p>
        </w:tc>
        <w:tc>
          <w:tcPr>
            <w:tcW w:w="5733"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tabs>
                <w:tab w:val="left" w:pos="-179"/>
              </w:tabs>
              <w:spacing w:after="120"/>
              <w:rPr>
                <w:color w:val="000000"/>
              </w:rPr>
            </w:pPr>
            <w:r>
              <w:rPr>
                <w:color w:val="000000"/>
                <w:sz w:val="24"/>
                <w:szCs w:val="24"/>
              </w:rPr>
              <w:t>the Agency's security management plan prepared pursuant to this Schedule, a draft of which has been provided by the Agency to the Client and as updated from time to time.</w:t>
            </w:r>
          </w:p>
        </w:tc>
      </w:tr>
    </w:tbl>
    <w:p w:rsidR="00087F37" w:rsidRDefault="00243D1A">
      <w:pPr>
        <w:keepNext/>
        <w:numPr>
          <w:ilvl w:val="0"/>
          <w:numId w:val="74"/>
        </w:numPr>
        <w:pBdr>
          <w:top w:val="nil"/>
          <w:left w:val="nil"/>
          <w:bottom w:val="nil"/>
          <w:right w:val="nil"/>
          <w:between w:val="nil"/>
        </w:pBdr>
        <w:tabs>
          <w:tab w:val="left" w:pos="-3600"/>
        </w:tabs>
        <w:spacing w:before="240" w:after="240"/>
      </w:pPr>
      <w:r>
        <w:rPr>
          <w:b/>
          <w:color w:val="000000"/>
          <w:sz w:val="24"/>
          <w:szCs w:val="24"/>
        </w:rPr>
        <w:t>Complying with security requirements and updates to them</w:t>
      </w:r>
    </w:p>
    <w:p w:rsidR="00087F37" w:rsidRDefault="00243D1A">
      <w:pPr>
        <w:numPr>
          <w:ilvl w:val="1"/>
          <w:numId w:val="74"/>
        </w:numPr>
        <w:pBdr>
          <w:top w:val="nil"/>
          <w:left w:val="nil"/>
          <w:bottom w:val="nil"/>
          <w:right w:val="nil"/>
          <w:between w:val="nil"/>
        </w:pBdr>
        <w:tabs>
          <w:tab w:val="left" w:pos="-5306"/>
        </w:tabs>
        <w:spacing w:before="120" w:after="120"/>
        <w:ind w:hanging="568"/>
      </w:pPr>
      <w:r>
        <w:rPr>
          <w:color w:val="000000"/>
          <w:sz w:val="24"/>
          <w:szCs w:val="24"/>
        </w:rPr>
        <w:t>The Client and the Agency recognise that, where specified in Framework Schedule 4 (Framework Management), CCS shall have the right to enforce the Client's rights under this Schedule.</w:t>
      </w:r>
    </w:p>
    <w:p w:rsidR="00087F37" w:rsidRDefault="00243D1A">
      <w:pPr>
        <w:numPr>
          <w:ilvl w:val="1"/>
          <w:numId w:val="74"/>
        </w:numPr>
        <w:pBdr>
          <w:top w:val="nil"/>
          <w:left w:val="nil"/>
          <w:bottom w:val="nil"/>
          <w:right w:val="nil"/>
          <w:between w:val="nil"/>
        </w:pBdr>
        <w:tabs>
          <w:tab w:val="left" w:pos="-5306"/>
        </w:tabs>
        <w:spacing w:before="120" w:after="120"/>
        <w:ind w:hanging="568"/>
      </w:pPr>
      <w:r>
        <w:rPr>
          <w:color w:val="000000"/>
          <w:sz w:val="24"/>
          <w:szCs w:val="24"/>
        </w:rPr>
        <w:t>The Agency shall comply with the requirements in this Schedule in respect</w:t>
      </w:r>
      <w:r>
        <w:rPr>
          <w:color w:val="000000"/>
          <w:sz w:val="24"/>
          <w:szCs w:val="24"/>
        </w:rPr>
        <w:t xml:space="preserve"> of the Security Management Plan. Where specified by a Client that has undertaken a Further Competition it shall also comply with the Security Policy and shall ensure that </w:t>
      </w:r>
      <w:r>
        <w:rPr>
          <w:color w:val="000000"/>
          <w:sz w:val="24"/>
          <w:szCs w:val="24"/>
        </w:rPr>
        <w:lastRenderedPageBreak/>
        <w:t>the Security Management Plan produced by the Agency fully complies with the Security</w:t>
      </w:r>
      <w:r>
        <w:rPr>
          <w:color w:val="000000"/>
          <w:sz w:val="24"/>
          <w:szCs w:val="24"/>
        </w:rPr>
        <w:t xml:space="preserve"> Policy.</w:t>
      </w:r>
    </w:p>
    <w:p w:rsidR="00087F37" w:rsidRDefault="00243D1A">
      <w:pPr>
        <w:numPr>
          <w:ilvl w:val="1"/>
          <w:numId w:val="74"/>
        </w:numPr>
        <w:pBdr>
          <w:top w:val="nil"/>
          <w:left w:val="nil"/>
          <w:bottom w:val="nil"/>
          <w:right w:val="nil"/>
          <w:between w:val="nil"/>
        </w:pBdr>
        <w:tabs>
          <w:tab w:val="left" w:pos="-5306"/>
        </w:tabs>
        <w:spacing w:before="120" w:after="120"/>
        <w:ind w:hanging="568"/>
      </w:pPr>
      <w:r>
        <w:rPr>
          <w:color w:val="000000"/>
          <w:sz w:val="24"/>
          <w:szCs w:val="24"/>
        </w:rPr>
        <w:t>Where the Security Policy applies the Client shall notify the Agency of any changes or proposed changes to the Security Policy.</w:t>
      </w:r>
    </w:p>
    <w:p w:rsidR="00087F37" w:rsidRDefault="00243D1A">
      <w:pPr>
        <w:numPr>
          <w:ilvl w:val="1"/>
          <w:numId w:val="74"/>
        </w:numPr>
        <w:pBdr>
          <w:top w:val="nil"/>
          <w:left w:val="nil"/>
          <w:bottom w:val="nil"/>
          <w:right w:val="nil"/>
          <w:between w:val="nil"/>
        </w:pBdr>
        <w:tabs>
          <w:tab w:val="left" w:pos="-5306"/>
        </w:tabs>
        <w:spacing w:before="120" w:after="120"/>
        <w:ind w:hanging="568"/>
      </w:pPr>
      <w:r>
        <w:rPr>
          <w:color w:val="000000"/>
          <w:sz w:val="24"/>
          <w:szCs w:val="24"/>
        </w:rPr>
        <w:t>If the Agency believes that a change or proposed change to the Security Policy will have a material and unavoidable cos</w:t>
      </w:r>
      <w:r>
        <w:rPr>
          <w:color w:val="000000"/>
          <w:sz w:val="24"/>
          <w:szCs w:val="24"/>
        </w:rPr>
        <w:t>t implication to the provision of the Deliverables it may propose a Variation to the Client. In doing so, the Agency must support its request by providing evidence of the cause of any increased costs and the steps that it has taken to mitigate those costs.</w:t>
      </w:r>
      <w:r>
        <w:rPr>
          <w:color w:val="000000"/>
          <w:sz w:val="24"/>
          <w:szCs w:val="24"/>
        </w:rPr>
        <w:t xml:space="preserve">  Any change to the Charges shall be subject to the Variation Procedure.</w:t>
      </w:r>
    </w:p>
    <w:p w:rsidR="00087F37" w:rsidRDefault="00243D1A">
      <w:pPr>
        <w:numPr>
          <w:ilvl w:val="1"/>
          <w:numId w:val="74"/>
        </w:numPr>
        <w:pBdr>
          <w:top w:val="nil"/>
          <w:left w:val="nil"/>
          <w:bottom w:val="nil"/>
          <w:right w:val="nil"/>
          <w:between w:val="nil"/>
        </w:pBdr>
        <w:tabs>
          <w:tab w:val="left" w:pos="-5306"/>
        </w:tabs>
        <w:spacing w:before="120" w:after="120"/>
        <w:ind w:hanging="568"/>
      </w:pPr>
      <w:r>
        <w:rPr>
          <w:color w:val="000000"/>
          <w:sz w:val="24"/>
          <w:szCs w:val="24"/>
        </w:rPr>
        <w:t>Until and/or unless a change to the Charges is agreed by the Client pursuant to the Variation Procedure the Agency shall continue to provide the Deliverables in accordance with its ex</w:t>
      </w:r>
      <w:r>
        <w:rPr>
          <w:color w:val="000000"/>
          <w:sz w:val="24"/>
          <w:szCs w:val="24"/>
        </w:rPr>
        <w:t>isting obligations.</w:t>
      </w:r>
    </w:p>
    <w:p w:rsidR="00087F37" w:rsidRDefault="00243D1A">
      <w:pPr>
        <w:keepNext/>
        <w:numPr>
          <w:ilvl w:val="0"/>
          <w:numId w:val="74"/>
        </w:numPr>
        <w:pBdr>
          <w:top w:val="nil"/>
          <w:left w:val="nil"/>
          <w:bottom w:val="nil"/>
          <w:right w:val="nil"/>
          <w:between w:val="nil"/>
        </w:pBdr>
        <w:tabs>
          <w:tab w:val="left" w:pos="-3600"/>
        </w:tabs>
        <w:spacing w:before="240" w:after="240"/>
      </w:pPr>
      <w:r>
        <w:rPr>
          <w:b/>
          <w:color w:val="000000"/>
          <w:sz w:val="24"/>
          <w:szCs w:val="24"/>
        </w:rPr>
        <w:t>Security Standards</w:t>
      </w:r>
    </w:p>
    <w:p w:rsidR="00087F37" w:rsidRDefault="00243D1A">
      <w:pPr>
        <w:numPr>
          <w:ilvl w:val="1"/>
          <w:numId w:val="74"/>
        </w:numPr>
        <w:pBdr>
          <w:top w:val="nil"/>
          <w:left w:val="nil"/>
          <w:bottom w:val="nil"/>
          <w:right w:val="nil"/>
          <w:between w:val="nil"/>
        </w:pBdr>
        <w:tabs>
          <w:tab w:val="left" w:pos="-5306"/>
        </w:tabs>
        <w:spacing w:before="120" w:after="120"/>
        <w:ind w:hanging="568"/>
      </w:pPr>
      <w:r>
        <w:rPr>
          <w:color w:val="000000"/>
          <w:sz w:val="24"/>
          <w:szCs w:val="24"/>
        </w:rPr>
        <w:t>The Agency acknowledges that the Client places great emphasis on the reliability of the performance of the Deliverables, confidentiality, integrity and availability of information and consequently on security.</w:t>
      </w:r>
    </w:p>
    <w:p w:rsidR="00087F37" w:rsidRDefault="00243D1A">
      <w:pPr>
        <w:keepNext/>
        <w:numPr>
          <w:ilvl w:val="1"/>
          <w:numId w:val="74"/>
        </w:numPr>
        <w:pBdr>
          <w:top w:val="nil"/>
          <w:left w:val="nil"/>
          <w:bottom w:val="nil"/>
          <w:right w:val="nil"/>
          <w:between w:val="nil"/>
        </w:pBdr>
        <w:tabs>
          <w:tab w:val="left" w:pos="-5306"/>
        </w:tabs>
        <w:spacing w:before="120" w:after="120"/>
        <w:ind w:hanging="568"/>
      </w:pPr>
      <w:r>
        <w:rPr>
          <w:color w:val="000000"/>
          <w:sz w:val="24"/>
          <w:szCs w:val="24"/>
        </w:rPr>
        <w:t>The Agency shall be responsible for the effective performance of its security obligations and shall at all times provide a level of security which:</w:t>
      </w:r>
    </w:p>
    <w:p w:rsidR="00087F37" w:rsidRDefault="00243D1A">
      <w:pPr>
        <w:numPr>
          <w:ilvl w:val="2"/>
          <w:numId w:val="74"/>
        </w:numPr>
        <w:pBdr>
          <w:top w:val="nil"/>
          <w:left w:val="nil"/>
          <w:bottom w:val="nil"/>
          <w:right w:val="nil"/>
          <w:between w:val="nil"/>
        </w:pBdr>
        <w:tabs>
          <w:tab w:val="left" w:pos="3605"/>
          <w:tab w:val="left" w:pos="3747"/>
        </w:tabs>
        <w:spacing w:before="120" w:after="120"/>
        <w:ind w:left="1620"/>
      </w:pPr>
      <w:r>
        <w:rPr>
          <w:color w:val="000000"/>
          <w:sz w:val="24"/>
          <w:szCs w:val="24"/>
        </w:rPr>
        <w:t>is in accordance with the Law and this Contract;</w:t>
      </w:r>
    </w:p>
    <w:p w:rsidR="00087F37" w:rsidRDefault="00243D1A">
      <w:pPr>
        <w:numPr>
          <w:ilvl w:val="2"/>
          <w:numId w:val="74"/>
        </w:numPr>
        <w:pBdr>
          <w:top w:val="nil"/>
          <w:left w:val="nil"/>
          <w:bottom w:val="nil"/>
          <w:right w:val="nil"/>
          <w:between w:val="nil"/>
        </w:pBdr>
        <w:tabs>
          <w:tab w:val="left" w:pos="3605"/>
          <w:tab w:val="left" w:pos="3747"/>
        </w:tabs>
        <w:spacing w:before="120" w:after="120"/>
        <w:ind w:left="1620"/>
      </w:pPr>
      <w:r>
        <w:rPr>
          <w:color w:val="000000"/>
          <w:sz w:val="24"/>
          <w:szCs w:val="24"/>
        </w:rPr>
        <w:t>as a minimum demonstrates Good Industry Practice;</w:t>
      </w:r>
    </w:p>
    <w:p w:rsidR="00087F37" w:rsidRDefault="00243D1A">
      <w:pPr>
        <w:numPr>
          <w:ilvl w:val="2"/>
          <w:numId w:val="74"/>
        </w:numPr>
        <w:pBdr>
          <w:top w:val="nil"/>
          <w:left w:val="nil"/>
          <w:bottom w:val="nil"/>
          <w:right w:val="nil"/>
          <w:between w:val="nil"/>
        </w:pBdr>
        <w:tabs>
          <w:tab w:val="left" w:pos="3605"/>
          <w:tab w:val="left" w:pos="3747"/>
        </w:tabs>
        <w:spacing w:before="120" w:after="120"/>
        <w:ind w:left="1620"/>
      </w:pPr>
      <w:r>
        <w:rPr>
          <w:color w:val="000000"/>
          <w:sz w:val="24"/>
          <w:szCs w:val="24"/>
        </w:rPr>
        <w:t>meets any</w:t>
      </w:r>
      <w:r>
        <w:rPr>
          <w:color w:val="000000"/>
          <w:sz w:val="24"/>
          <w:szCs w:val="24"/>
        </w:rPr>
        <w:t xml:space="preserve"> specific security threats of immediate relevance to the Deliverables and/or the Government Data; and</w:t>
      </w:r>
    </w:p>
    <w:p w:rsidR="00087F37" w:rsidRDefault="00243D1A">
      <w:pPr>
        <w:numPr>
          <w:ilvl w:val="2"/>
          <w:numId w:val="74"/>
        </w:numPr>
        <w:pBdr>
          <w:top w:val="nil"/>
          <w:left w:val="nil"/>
          <w:bottom w:val="nil"/>
          <w:right w:val="nil"/>
          <w:between w:val="nil"/>
        </w:pBdr>
        <w:tabs>
          <w:tab w:val="left" w:pos="3605"/>
          <w:tab w:val="left" w:pos="3747"/>
        </w:tabs>
        <w:spacing w:before="120" w:after="120"/>
        <w:ind w:left="1620"/>
      </w:pPr>
      <w:r>
        <w:rPr>
          <w:color w:val="000000"/>
          <w:sz w:val="24"/>
          <w:szCs w:val="24"/>
        </w:rPr>
        <w:t>where specified by the Client in accordance with paragraph 2.2 complies with the Security Policy and the ICT Policy.</w:t>
      </w:r>
    </w:p>
    <w:p w:rsidR="00087F37" w:rsidRDefault="00243D1A">
      <w:pPr>
        <w:numPr>
          <w:ilvl w:val="1"/>
          <w:numId w:val="74"/>
        </w:numPr>
        <w:pBdr>
          <w:top w:val="nil"/>
          <w:left w:val="nil"/>
          <w:bottom w:val="nil"/>
          <w:right w:val="nil"/>
          <w:between w:val="nil"/>
        </w:pBdr>
        <w:tabs>
          <w:tab w:val="left" w:pos="-5306"/>
        </w:tabs>
        <w:spacing w:before="120" w:after="120"/>
        <w:ind w:hanging="568"/>
      </w:pPr>
      <w:r>
        <w:rPr>
          <w:color w:val="000000"/>
          <w:sz w:val="24"/>
          <w:szCs w:val="24"/>
        </w:rPr>
        <w:t>The references to standards, guidance</w:t>
      </w:r>
      <w:r>
        <w:rPr>
          <w:color w:val="000000"/>
          <w:sz w:val="24"/>
          <w:szCs w:val="24"/>
        </w:rPr>
        <w:t xml:space="preserve"> and policies contained or set out in Paragraph 3.2 shall be deemed to be references to such items as developed and updated and to any successor to or replacement for such standards, guidance and policies, as notified to the Agency from time to time.</w:t>
      </w:r>
    </w:p>
    <w:p w:rsidR="00087F37" w:rsidRDefault="00243D1A">
      <w:pPr>
        <w:numPr>
          <w:ilvl w:val="1"/>
          <w:numId w:val="74"/>
        </w:numPr>
        <w:pBdr>
          <w:top w:val="nil"/>
          <w:left w:val="nil"/>
          <w:bottom w:val="nil"/>
          <w:right w:val="nil"/>
          <w:between w:val="nil"/>
        </w:pBdr>
        <w:tabs>
          <w:tab w:val="left" w:pos="-5306"/>
        </w:tabs>
        <w:spacing w:before="120" w:after="120"/>
        <w:ind w:hanging="568"/>
      </w:pPr>
      <w:r>
        <w:rPr>
          <w:color w:val="000000"/>
          <w:sz w:val="24"/>
          <w:szCs w:val="24"/>
        </w:rPr>
        <w:t>In th</w:t>
      </w:r>
      <w:r>
        <w:rPr>
          <w:color w:val="000000"/>
          <w:sz w:val="24"/>
          <w:szCs w:val="24"/>
        </w:rPr>
        <w:t xml:space="preserve">e event of any inconsistency in the provisions of the above standards, guidance and policies, the Agency should notify the Client's Representative of such inconsistency immediately upon becoming aware of the same, and the Client's Representative shall, as </w:t>
      </w:r>
      <w:r>
        <w:rPr>
          <w:color w:val="000000"/>
          <w:sz w:val="24"/>
          <w:szCs w:val="24"/>
        </w:rPr>
        <w:t>soon as practicable, advise the Agency which provision the Agency shall be required to comply with.</w:t>
      </w:r>
    </w:p>
    <w:p w:rsidR="00087F37" w:rsidRDefault="00243D1A">
      <w:pPr>
        <w:keepNext/>
        <w:numPr>
          <w:ilvl w:val="0"/>
          <w:numId w:val="74"/>
        </w:numPr>
        <w:pBdr>
          <w:top w:val="nil"/>
          <w:left w:val="nil"/>
          <w:bottom w:val="nil"/>
          <w:right w:val="nil"/>
          <w:between w:val="nil"/>
        </w:pBdr>
        <w:tabs>
          <w:tab w:val="left" w:pos="-3600"/>
        </w:tabs>
        <w:spacing w:before="240" w:after="240"/>
      </w:pPr>
      <w:r>
        <w:rPr>
          <w:b/>
          <w:smallCaps/>
          <w:color w:val="000000"/>
          <w:sz w:val="24"/>
          <w:szCs w:val="24"/>
        </w:rPr>
        <w:lastRenderedPageBreak/>
        <w:t>S</w:t>
      </w:r>
      <w:r>
        <w:rPr>
          <w:b/>
          <w:color w:val="000000"/>
          <w:sz w:val="24"/>
          <w:szCs w:val="24"/>
        </w:rPr>
        <w:t>ecurity Management Plan</w:t>
      </w:r>
    </w:p>
    <w:p w:rsidR="00087F37" w:rsidRDefault="00243D1A">
      <w:pPr>
        <w:keepNext/>
        <w:numPr>
          <w:ilvl w:val="1"/>
          <w:numId w:val="74"/>
        </w:numPr>
        <w:pBdr>
          <w:top w:val="nil"/>
          <w:left w:val="nil"/>
          <w:bottom w:val="nil"/>
          <w:right w:val="nil"/>
          <w:between w:val="nil"/>
        </w:pBdr>
        <w:tabs>
          <w:tab w:val="left" w:pos="-5306"/>
        </w:tabs>
        <w:spacing w:before="120" w:after="120"/>
        <w:ind w:hanging="568"/>
      </w:pPr>
      <w:r>
        <w:rPr>
          <w:b/>
          <w:color w:val="000000"/>
          <w:sz w:val="24"/>
          <w:szCs w:val="24"/>
        </w:rPr>
        <w:t>Introduction</w:t>
      </w:r>
    </w:p>
    <w:p w:rsidR="00087F37" w:rsidRDefault="00243D1A">
      <w:pPr>
        <w:numPr>
          <w:ilvl w:val="2"/>
          <w:numId w:val="74"/>
        </w:numPr>
        <w:pBdr>
          <w:top w:val="nil"/>
          <w:left w:val="nil"/>
          <w:bottom w:val="nil"/>
          <w:right w:val="nil"/>
          <w:between w:val="nil"/>
        </w:pBdr>
        <w:tabs>
          <w:tab w:val="left" w:pos="3605"/>
          <w:tab w:val="left" w:pos="3747"/>
        </w:tabs>
        <w:spacing w:before="120" w:after="120"/>
        <w:ind w:left="1620"/>
      </w:pPr>
      <w:r>
        <w:rPr>
          <w:color w:val="000000"/>
          <w:sz w:val="24"/>
          <w:szCs w:val="24"/>
        </w:rPr>
        <w:t>The Agency shall develop and maintain a Security Management Plan in accordance with this Schedule. The Agency shall thereafter comply with its obligations set out in the Security Management Plan.</w:t>
      </w:r>
    </w:p>
    <w:p w:rsidR="00087F37" w:rsidRDefault="00243D1A">
      <w:pPr>
        <w:keepNext/>
        <w:numPr>
          <w:ilvl w:val="1"/>
          <w:numId w:val="74"/>
        </w:numPr>
        <w:pBdr>
          <w:top w:val="nil"/>
          <w:left w:val="nil"/>
          <w:bottom w:val="nil"/>
          <w:right w:val="nil"/>
          <w:between w:val="nil"/>
        </w:pBdr>
        <w:tabs>
          <w:tab w:val="left" w:pos="-5306"/>
        </w:tabs>
        <w:spacing w:before="120" w:after="120"/>
        <w:ind w:hanging="568"/>
      </w:pPr>
      <w:r>
        <w:rPr>
          <w:b/>
          <w:color w:val="000000"/>
          <w:sz w:val="24"/>
          <w:szCs w:val="24"/>
        </w:rPr>
        <w:t>Content of the Security Management Plan</w:t>
      </w:r>
    </w:p>
    <w:p w:rsidR="00087F37" w:rsidRDefault="00243D1A">
      <w:pPr>
        <w:keepNext/>
        <w:numPr>
          <w:ilvl w:val="2"/>
          <w:numId w:val="74"/>
        </w:numPr>
        <w:pBdr>
          <w:top w:val="nil"/>
          <w:left w:val="nil"/>
          <w:bottom w:val="nil"/>
          <w:right w:val="nil"/>
          <w:between w:val="nil"/>
        </w:pBdr>
        <w:tabs>
          <w:tab w:val="left" w:pos="3605"/>
          <w:tab w:val="left" w:pos="3747"/>
        </w:tabs>
        <w:spacing w:before="120" w:after="120"/>
        <w:ind w:left="1620"/>
      </w:pPr>
      <w:r>
        <w:rPr>
          <w:color w:val="000000"/>
          <w:sz w:val="24"/>
          <w:szCs w:val="24"/>
        </w:rPr>
        <w:t>The Security Management Plan shall:</w:t>
      </w:r>
    </w:p>
    <w:p w:rsidR="00087F37" w:rsidRDefault="00243D1A">
      <w:pPr>
        <w:numPr>
          <w:ilvl w:val="3"/>
          <w:numId w:val="74"/>
        </w:numPr>
        <w:pBdr>
          <w:top w:val="nil"/>
          <w:left w:val="nil"/>
          <w:bottom w:val="nil"/>
          <w:right w:val="nil"/>
          <w:between w:val="nil"/>
        </w:pBdr>
        <w:tabs>
          <w:tab w:val="left" w:pos="4145"/>
          <w:tab w:val="left" w:pos="4287"/>
        </w:tabs>
        <w:spacing w:before="120" w:after="120"/>
        <w:ind w:left="2160" w:hanging="540"/>
      </w:pPr>
      <w:r>
        <w:rPr>
          <w:color w:val="000000"/>
          <w:sz w:val="24"/>
          <w:szCs w:val="24"/>
        </w:rPr>
        <w:t xml:space="preserve">   comply with the principles of security set out in Paragraph 3 and any other provisions of this Contract relevant to security;</w:t>
      </w:r>
    </w:p>
    <w:p w:rsidR="00087F37" w:rsidRDefault="00243D1A">
      <w:pPr>
        <w:numPr>
          <w:ilvl w:val="3"/>
          <w:numId w:val="74"/>
        </w:numPr>
        <w:pBdr>
          <w:top w:val="nil"/>
          <w:left w:val="nil"/>
          <w:bottom w:val="nil"/>
          <w:right w:val="nil"/>
          <w:between w:val="nil"/>
        </w:pBdr>
        <w:tabs>
          <w:tab w:val="left" w:pos="4145"/>
          <w:tab w:val="left" w:pos="4287"/>
        </w:tabs>
        <w:spacing w:before="120" w:after="120"/>
        <w:ind w:left="2160" w:hanging="540"/>
      </w:pPr>
      <w:r>
        <w:rPr>
          <w:color w:val="000000"/>
          <w:sz w:val="24"/>
          <w:szCs w:val="24"/>
        </w:rPr>
        <w:t xml:space="preserve">   identify the necessary delegated organisational roles for those responsible for ensuring</w:t>
      </w:r>
      <w:r>
        <w:rPr>
          <w:color w:val="000000"/>
          <w:sz w:val="24"/>
          <w:szCs w:val="24"/>
        </w:rPr>
        <w:t xml:space="preserve"> it is complied with by the Agency;</w:t>
      </w:r>
    </w:p>
    <w:p w:rsidR="00087F37" w:rsidRDefault="00243D1A">
      <w:pPr>
        <w:numPr>
          <w:ilvl w:val="3"/>
          <w:numId w:val="74"/>
        </w:numPr>
        <w:pBdr>
          <w:top w:val="nil"/>
          <w:left w:val="nil"/>
          <w:bottom w:val="nil"/>
          <w:right w:val="nil"/>
          <w:between w:val="nil"/>
        </w:pBdr>
        <w:tabs>
          <w:tab w:val="left" w:pos="4145"/>
          <w:tab w:val="left" w:pos="4287"/>
        </w:tabs>
        <w:spacing w:before="120" w:after="120"/>
        <w:ind w:left="2160" w:hanging="540"/>
      </w:pPr>
      <w:r>
        <w:rPr>
          <w:color w:val="000000"/>
          <w:sz w:val="24"/>
          <w:szCs w:val="24"/>
        </w:rPr>
        <w:t xml:space="preserve">   detail the process for managing any security risks from Subcontractors and third parties authorised by the Client with access to the Deliverables, processes associated with the provision of the Deliverables, the Clien</w:t>
      </w:r>
      <w:r>
        <w:rPr>
          <w:color w:val="000000"/>
          <w:sz w:val="24"/>
          <w:szCs w:val="24"/>
        </w:rPr>
        <w:t>t Premises, the Sites and any ICT, Information and data (including the Client’s Confidential Information and the Government Data) and any system that could directly or indirectly have an impact on that Information, data and/or the Deliverables;</w:t>
      </w:r>
    </w:p>
    <w:p w:rsidR="00087F37" w:rsidRDefault="00243D1A">
      <w:pPr>
        <w:numPr>
          <w:ilvl w:val="3"/>
          <w:numId w:val="74"/>
        </w:numPr>
        <w:pBdr>
          <w:top w:val="nil"/>
          <w:left w:val="nil"/>
          <w:bottom w:val="nil"/>
          <w:right w:val="nil"/>
          <w:between w:val="nil"/>
        </w:pBdr>
        <w:tabs>
          <w:tab w:val="left" w:pos="4145"/>
          <w:tab w:val="left" w:pos="4287"/>
        </w:tabs>
        <w:spacing w:before="120" w:after="120"/>
        <w:ind w:left="2160" w:hanging="540"/>
      </w:pPr>
      <w:r>
        <w:rPr>
          <w:color w:val="000000"/>
          <w:sz w:val="24"/>
          <w:szCs w:val="24"/>
        </w:rPr>
        <w:t xml:space="preserve">  be develo</w:t>
      </w:r>
      <w:r>
        <w:rPr>
          <w:color w:val="000000"/>
          <w:sz w:val="24"/>
          <w:szCs w:val="24"/>
        </w:rPr>
        <w:t>ped to protect all aspects of the Deliverables and all processes associated with the provision of the Deliverables, including the Client Premises, the Sites, and any ICT, Information and data (including the Client’s Confidential Information and the Governm</w:t>
      </w:r>
      <w:r>
        <w:rPr>
          <w:color w:val="000000"/>
          <w:sz w:val="24"/>
          <w:szCs w:val="24"/>
        </w:rPr>
        <w:t>ent Data) to the extent used by the Client or the Agency in connection with this Contract or in connection with any system that could directly or indirectly have an impact on that Information, data and/or the Deliverables;</w:t>
      </w:r>
    </w:p>
    <w:p w:rsidR="00087F37" w:rsidRDefault="00243D1A">
      <w:pPr>
        <w:numPr>
          <w:ilvl w:val="3"/>
          <w:numId w:val="74"/>
        </w:numPr>
        <w:pBdr>
          <w:top w:val="nil"/>
          <w:left w:val="nil"/>
          <w:bottom w:val="nil"/>
          <w:right w:val="nil"/>
          <w:between w:val="nil"/>
        </w:pBdr>
        <w:tabs>
          <w:tab w:val="left" w:pos="4145"/>
          <w:tab w:val="left" w:pos="4287"/>
        </w:tabs>
        <w:spacing w:before="120" w:after="120"/>
        <w:ind w:left="2160" w:hanging="540"/>
      </w:pPr>
      <w:r>
        <w:rPr>
          <w:color w:val="000000"/>
          <w:sz w:val="24"/>
          <w:szCs w:val="24"/>
        </w:rPr>
        <w:t xml:space="preserve">  set out the security measures t</w:t>
      </w:r>
      <w:r>
        <w:rPr>
          <w:color w:val="000000"/>
          <w:sz w:val="24"/>
          <w:szCs w:val="24"/>
        </w:rPr>
        <w:t xml:space="preserve">o be implemented and maintained by the Agency in relation to all aspects of the Deliverables and all processes associated with the provision of the Goods and/or Services and shall at all times comply with and specify security measures and procedures which </w:t>
      </w:r>
      <w:r>
        <w:rPr>
          <w:color w:val="000000"/>
          <w:sz w:val="24"/>
          <w:szCs w:val="24"/>
        </w:rPr>
        <w:t>are sufficient to ensure that the Deliverables comply with the provisions of this Contract;</w:t>
      </w:r>
    </w:p>
    <w:p w:rsidR="00087F37" w:rsidRDefault="00243D1A">
      <w:pPr>
        <w:numPr>
          <w:ilvl w:val="3"/>
          <w:numId w:val="74"/>
        </w:numPr>
        <w:pBdr>
          <w:top w:val="nil"/>
          <w:left w:val="nil"/>
          <w:bottom w:val="nil"/>
          <w:right w:val="nil"/>
          <w:between w:val="nil"/>
        </w:pBdr>
        <w:tabs>
          <w:tab w:val="left" w:pos="4145"/>
          <w:tab w:val="left" w:pos="4287"/>
        </w:tabs>
        <w:spacing w:before="120" w:after="120"/>
        <w:ind w:left="2160" w:hanging="540"/>
      </w:pPr>
      <w:r>
        <w:rPr>
          <w:color w:val="000000"/>
          <w:sz w:val="24"/>
          <w:szCs w:val="24"/>
        </w:rPr>
        <w:t xml:space="preserve">  set out the plans for transitioning all security arrangements and responsibilities for the Agency to meet the full obligations of the security requirements set ou</w:t>
      </w:r>
      <w:r>
        <w:rPr>
          <w:color w:val="000000"/>
          <w:sz w:val="24"/>
          <w:szCs w:val="24"/>
        </w:rPr>
        <w:t>t in this Contract and, where necessary in accordance with paragraph 2.2 the Security Policy; and</w:t>
      </w:r>
    </w:p>
    <w:p w:rsidR="00087F37" w:rsidRDefault="00243D1A">
      <w:pPr>
        <w:numPr>
          <w:ilvl w:val="3"/>
          <w:numId w:val="74"/>
        </w:numPr>
        <w:pBdr>
          <w:top w:val="nil"/>
          <w:left w:val="nil"/>
          <w:bottom w:val="nil"/>
          <w:right w:val="nil"/>
          <w:between w:val="nil"/>
        </w:pBdr>
        <w:tabs>
          <w:tab w:val="left" w:pos="4145"/>
          <w:tab w:val="left" w:pos="4287"/>
        </w:tabs>
        <w:spacing w:before="120" w:after="120"/>
        <w:ind w:left="2160" w:hanging="540"/>
      </w:pPr>
      <w:r>
        <w:rPr>
          <w:color w:val="000000"/>
          <w:sz w:val="24"/>
          <w:szCs w:val="24"/>
        </w:rPr>
        <w:t xml:space="preserve">  be written in plain English in language which is readily comprehensible to the staff of the Agency and the Client engaged in the provision of the Deliverabl</w:t>
      </w:r>
      <w:r>
        <w:rPr>
          <w:color w:val="000000"/>
          <w:sz w:val="24"/>
          <w:szCs w:val="24"/>
        </w:rPr>
        <w:t xml:space="preserve">es and shall only reference documents </w:t>
      </w:r>
      <w:r>
        <w:rPr>
          <w:color w:val="000000"/>
          <w:sz w:val="24"/>
          <w:szCs w:val="24"/>
        </w:rPr>
        <w:lastRenderedPageBreak/>
        <w:t>which are in the possession of the Parties or whose location is otherwise specified in this Schedule.</w:t>
      </w:r>
    </w:p>
    <w:p w:rsidR="00087F37" w:rsidRDefault="00243D1A">
      <w:pPr>
        <w:keepNext/>
        <w:numPr>
          <w:ilvl w:val="1"/>
          <w:numId w:val="74"/>
        </w:numPr>
        <w:pBdr>
          <w:top w:val="nil"/>
          <w:left w:val="nil"/>
          <w:bottom w:val="nil"/>
          <w:right w:val="nil"/>
          <w:between w:val="nil"/>
        </w:pBdr>
        <w:tabs>
          <w:tab w:val="left" w:pos="-5306"/>
        </w:tabs>
        <w:spacing w:before="120" w:after="120"/>
        <w:ind w:hanging="568"/>
      </w:pPr>
      <w:r>
        <w:rPr>
          <w:b/>
          <w:color w:val="000000"/>
          <w:sz w:val="24"/>
          <w:szCs w:val="24"/>
        </w:rPr>
        <w:t>Development of the Security Management Plan</w:t>
      </w:r>
    </w:p>
    <w:p w:rsidR="00087F37" w:rsidRDefault="00243D1A">
      <w:pPr>
        <w:numPr>
          <w:ilvl w:val="2"/>
          <w:numId w:val="74"/>
        </w:numPr>
        <w:pBdr>
          <w:top w:val="nil"/>
          <w:left w:val="nil"/>
          <w:bottom w:val="nil"/>
          <w:right w:val="nil"/>
          <w:between w:val="nil"/>
        </w:pBdr>
        <w:tabs>
          <w:tab w:val="left" w:pos="3605"/>
          <w:tab w:val="left" w:pos="3747"/>
        </w:tabs>
        <w:spacing w:before="120" w:after="120"/>
        <w:ind w:left="1620"/>
      </w:pPr>
      <w:r>
        <w:rPr>
          <w:color w:val="000000"/>
          <w:sz w:val="24"/>
          <w:szCs w:val="24"/>
        </w:rPr>
        <w:t>Within twenty (20)</w:t>
      </w:r>
      <w:r>
        <w:rPr>
          <w:b/>
          <w:color w:val="000000"/>
          <w:sz w:val="24"/>
          <w:szCs w:val="24"/>
        </w:rPr>
        <w:t xml:space="preserve"> </w:t>
      </w:r>
      <w:r>
        <w:rPr>
          <w:color w:val="000000"/>
          <w:sz w:val="24"/>
          <w:szCs w:val="24"/>
        </w:rPr>
        <w:t>Working Days after the Start Date and in accordance with Paragraph 4.4, the Agency shall prepare and deliver to the Client for Approval a fully complete and up to date Security Management Plan which will be based on the draft Security Management Plan.</w:t>
      </w:r>
    </w:p>
    <w:p w:rsidR="00087F37" w:rsidRDefault="00243D1A">
      <w:pPr>
        <w:numPr>
          <w:ilvl w:val="2"/>
          <w:numId w:val="74"/>
        </w:numPr>
        <w:pBdr>
          <w:top w:val="nil"/>
          <w:left w:val="nil"/>
          <w:bottom w:val="nil"/>
          <w:right w:val="nil"/>
          <w:between w:val="nil"/>
        </w:pBdr>
        <w:tabs>
          <w:tab w:val="left" w:pos="3605"/>
          <w:tab w:val="left" w:pos="3747"/>
        </w:tabs>
        <w:spacing w:before="120" w:after="120"/>
        <w:ind w:left="1620"/>
      </w:pPr>
      <w:r>
        <w:rPr>
          <w:color w:val="000000"/>
          <w:sz w:val="24"/>
          <w:szCs w:val="24"/>
        </w:rPr>
        <w:t>If t</w:t>
      </w:r>
      <w:r>
        <w:rPr>
          <w:color w:val="000000"/>
          <w:sz w:val="24"/>
          <w:szCs w:val="24"/>
        </w:rPr>
        <w:t>he Security Management Plan submitted to the Client in accordance with Paragraph 4.3.1, or any subsequent revision to it in accordance with Paragraph 4.4, is Approved it will be adopted immediately and will replace the previous version of the Security Mana</w:t>
      </w:r>
      <w:r>
        <w:rPr>
          <w:color w:val="000000"/>
          <w:sz w:val="24"/>
          <w:szCs w:val="24"/>
        </w:rPr>
        <w:t>gement Plan and thereafter operated and maintained in accordance with this Schedule.  If the Security Management Plan is not Approved, the Agency shall amend it within ten (10) Working Days of a notice of non-approval from the Client and re-submit to the C</w:t>
      </w:r>
      <w:r>
        <w:rPr>
          <w:color w:val="000000"/>
          <w:sz w:val="24"/>
          <w:szCs w:val="24"/>
        </w:rPr>
        <w:t xml:space="preserve">lient for Approval.  The Parties will use all reasonable endeavours to ensure that the approval process takes as little time as possible </w:t>
      </w:r>
      <w:proofErr w:type="gramStart"/>
      <w:r>
        <w:rPr>
          <w:color w:val="000000"/>
          <w:sz w:val="24"/>
          <w:szCs w:val="24"/>
        </w:rPr>
        <w:t>and in any event</w:t>
      </w:r>
      <w:proofErr w:type="gramEnd"/>
      <w:r>
        <w:rPr>
          <w:color w:val="000000"/>
          <w:sz w:val="24"/>
          <w:szCs w:val="24"/>
        </w:rPr>
        <w:t xml:space="preserve"> no longer than fifteen (15) Working Days from the date of its first submission to the Client.  If the </w:t>
      </w:r>
      <w:r>
        <w:rPr>
          <w:color w:val="000000"/>
          <w:sz w:val="24"/>
          <w:szCs w:val="24"/>
        </w:rPr>
        <w:t>Client does not approve the Security Management Plan following its resubmission, the matter will be resolved in accordance with the Dispute Resolution Procedure.</w:t>
      </w:r>
    </w:p>
    <w:p w:rsidR="00087F37" w:rsidRDefault="00243D1A">
      <w:pPr>
        <w:numPr>
          <w:ilvl w:val="2"/>
          <w:numId w:val="74"/>
        </w:numPr>
        <w:pBdr>
          <w:top w:val="nil"/>
          <w:left w:val="nil"/>
          <w:bottom w:val="nil"/>
          <w:right w:val="nil"/>
          <w:between w:val="nil"/>
        </w:pBdr>
        <w:tabs>
          <w:tab w:val="left" w:pos="3605"/>
          <w:tab w:val="left" w:pos="3747"/>
        </w:tabs>
        <w:spacing w:before="120" w:after="120"/>
        <w:ind w:left="1620"/>
      </w:pPr>
      <w:r>
        <w:rPr>
          <w:color w:val="000000"/>
          <w:sz w:val="24"/>
          <w:szCs w:val="24"/>
        </w:rPr>
        <w:t>The Client shall not unreasonably withhold or delay its decision to Approve or not the Securit</w:t>
      </w:r>
      <w:r>
        <w:rPr>
          <w:color w:val="000000"/>
          <w:sz w:val="24"/>
          <w:szCs w:val="24"/>
        </w:rPr>
        <w:t xml:space="preserve">y Management Plan pursuant to Paragraph 4.3.2.  </w:t>
      </w:r>
      <w:proofErr w:type="gramStart"/>
      <w:r>
        <w:rPr>
          <w:color w:val="000000"/>
          <w:sz w:val="24"/>
          <w:szCs w:val="24"/>
        </w:rPr>
        <w:t>However</w:t>
      </w:r>
      <w:proofErr w:type="gramEnd"/>
      <w:r>
        <w:rPr>
          <w:color w:val="000000"/>
          <w:sz w:val="24"/>
          <w:szCs w:val="24"/>
        </w:rPr>
        <w:t xml:space="preserve"> a refusal by the Client to Approve the Security Management Plan on the grounds that it does not comply with the requirements set out in Paragraph 4.2 shall be deemed to be reasonable.</w:t>
      </w:r>
    </w:p>
    <w:p w:rsidR="00087F37" w:rsidRDefault="00243D1A">
      <w:pPr>
        <w:numPr>
          <w:ilvl w:val="2"/>
          <w:numId w:val="74"/>
        </w:numPr>
        <w:pBdr>
          <w:top w:val="nil"/>
          <w:left w:val="nil"/>
          <w:bottom w:val="nil"/>
          <w:right w:val="nil"/>
          <w:between w:val="nil"/>
        </w:pBdr>
        <w:tabs>
          <w:tab w:val="left" w:pos="3605"/>
          <w:tab w:val="left" w:pos="3747"/>
        </w:tabs>
        <w:spacing w:before="120" w:after="120"/>
        <w:ind w:left="1620"/>
      </w:pPr>
      <w:r>
        <w:rPr>
          <w:color w:val="000000"/>
          <w:sz w:val="24"/>
          <w:szCs w:val="24"/>
        </w:rPr>
        <w:t>Approval by the Client of the Security Management Plan pursuant to Paragraph 4.3.2 or of any change to the Security Management Plan in accordance with Paragraph 4.4 shall not relieve the Agency of its obligations under this Schedule.</w:t>
      </w:r>
    </w:p>
    <w:p w:rsidR="00087F37" w:rsidRDefault="00243D1A">
      <w:pPr>
        <w:keepNext/>
        <w:numPr>
          <w:ilvl w:val="1"/>
          <w:numId w:val="74"/>
        </w:numPr>
        <w:pBdr>
          <w:top w:val="nil"/>
          <w:left w:val="nil"/>
          <w:bottom w:val="nil"/>
          <w:right w:val="nil"/>
          <w:between w:val="nil"/>
        </w:pBdr>
        <w:tabs>
          <w:tab w:val="left" w:pos="-5306"/>
        </w:tabs>
        <w:spacing w:before="120" w:after="120"/>
        <w:ind w:hanging="568"/>
      </w:pPr>
      <w:r>
        <w:rPr>
          <w:b/>
          <w:color w:val="000000"/>
          <w:sz w:val="24"/>
          <w:szCs w:val="24"/>
        </w:rPr>
        <w:t>Amendment of the Secur</w:t>
      </w:r>
      <w:r>
        <w:rPr>
          <w:b/>
          <w:color w:val="000000"/>
          <w:sz w:val="24"/>
          <w:szCs w:val="24"/>
        </w:rPr>
        <w:t>ity Management Plan</w:t>
      </w:r>
    </w:p>
    <w:p w:rsidR="00087F37" w:rsidRDefault="00243D1A">
      <w:pPr>
        <w:keepNext/>
        <w:numPr>
          <w:ilvl w:val="2"/>
          <w:numId w:val="74"/>
        </w:numPr>
        <w:pBdr>
          <w:top w:val="nil"/>
          <w:left w:val="nil"/>
          <w:bottom w:val="nil"/>
          <w:right w:val="nil"/>
          <w:between w:val="nil"/>
        </w:pBdr>
        <w:tabs>
          <w:tab w:val="left" w:pos="3605"/>
          <w:tab w:val="left" w:pos="3747"/>
        </w:tabs>
        <w:spacing w:before="120" w:after="120"/>
        <w:ind w:left="1620"/>
      </w:pPr>
      <w:r>
        <w:rPr>
          <w:color w:val="000000"/>
          <w:sz w:val="24"/>
          <w:szCs w:val="24"/>
        </w:rPr>
        <w:t>The Security Management Plan shall be fully reviewed and updated by the Agency at least annually to reflect:</w:t>
      </w:r>
    </w:p>
    <w:p w:rsidR="00087F37" w:rsidRDefault="00243D1A">
      <w:pPr>
        <w:numPr>
          <w:ilvl w:val="3"/>
          <w:numId w:val="74"/>
        </w:numPr>
        <w:pBdr>
          <w:top w:val="nil"/>
          <w:left w:val="nil"/>
          <w:bottom w:val="nil"/>
          <w:right w:val="nil"/>
          <w:between w:val="nil"/>
        </w:pBdr>
        <w:tabs>
          <w:tab w:val="left" w:pos="4145"/>
          <w:tab w:val="left" w:pos="4287"/>
        </w:tabs>
        <w:spacing w:before="120" w:after="120"/>
        <w:ind w:left="2160" w:hanging="540"/>
      </w:pPr>
      <w:r>
        <w:rPr>
          <w:color w:val="000000"/>
          <w:sz w:val="24"/>
          <w:szCs w:val="24"/>
        </w:rPr>
        <w:t>emerging changes in Good Industry Practice;</w:t>
      </w:r>
    </w:p>
    <w:p w:rsidR="00087F37" w:rsidRDefault="00243D1A">
      <w:pPr>
        <w:numPr>
          <w:ilvl w:val="3"/>
          <w:numId w:val="74"/>
        </w:numPr>
        <w:pBdr>
          <w:top w:val="nil"/>
          <w:left w:val="nil"/>
          <w:bottom w:val="nil"/>
          <w:right w:val="nil"/>
          <w:between w:val="nil"/>
        </w:pBdr>
        <w:tabs>
          <w:tab w:val="left" w:pos="4145"/>
          <w:tab w:val="left" w:pos="4287"/>
        </w:tabs>
        <w:spacing w:before="120" w:after="120"/>
        <w:ind w:left="2160" w:hanging="540"/>
      </w:pPr>
      <w:r>
        <w:rPr>
          <w:color w:val="000000"/>
          <w:sz w:val="24"/>
          <w:szCs w:val="24"/>
        </w:rPr>
        <w:t>any change or proposed change to the Deliverables and/or associated processes;</w:t>
      </w:r>
    </w:p>
    <w:p w:rsidR="00087F37" w:rsidRDefault="00243D1A">
      <w:pPr>
        <w:numPr>
          <w:ilvl w:val="3"/>
          <w:numId w:val="74"/>
        </w:numPr>
        <w:pBdr>
          <w:top w:val="nil"/>
          <w:left w:val="nil"/>
          <w:bottom w:val="nil"/>
          <w:right w:val="nil"/>
          <w:between w:val="nil"/>
        </w:pBdr>
        <w:tabs>
          <w:tab w:val="left" w:pos="4145"/>
          <w:tab w:val="left" w:pos="4287"/>
        </w:tabs>
        <w:spacing w:before="120" w:after="120"/>
        <w:ind w:left="2160" w:hanging="540"/>
      </w:pPr>
      <w:r>
        <w:rPr>
          <w:color w:val="000000"/>
          <w:sz w:val="24"/>
          <w:szCs w:val="24"/>
        </w:rPr>
        <w:t>where necessary in accordance with paragraph 2.2, any change to the Security Policy;</w:t>
      </w:r>
    </w:p>
    <w:p w:rsidR="00087F37" w:rsidRDefault="00243D1A">
      <w:pPr>
        <w:numPr>
          <w:ilvl w:val="3"/>
          <w:numId w:val="74"/>
        </w:numPr>
        <w:pBdr>
          <w:top w:val="nil"/>
          <w:left w:val="nil"/>
          <w:bottom w:val="nil"/>
          <w:right w:val="nil"/>
          <w:between w:val="nil"/>
        </w:pBdr>
        <w:tabs>
          <w:tab w:val="left" w:pos="4145"/>
          <w:tab w:val="left" w:pos="4287"/>
        </w:tabs>
        <w:spacing w:before="120" w:after="120"/>
        <w:ind w:left="2160" w:hanging="540"/>
      </w:pPr>
      <w:r>
        <w:rPr>
          <w:color w:val="000000"/>
          <w:sz w:val="24"/>
          <w:szCs w:val="24"/>
        </w:rPr>
        <w:t>any new perceived or changed security threats; and</w:t>
      </w:r>
    </w:p>
    <w:p w:rsidR="00087F37" w:rsidRDefault="00243D1A">
      <w:pPr>
        <w:numPr>
          <w:ilvl w:val="3"/>
          <w:numId w:val="74"/>
        </w:numPr>
        <w:pBdr>
          <w:top w:val="nil"/>
          <w:left w:val="nil"/>
          <w:bottom w:val="nil"/>
          <w:right w:val="nil"/>
          <w:between w:val="nil"/>
        </w:pBdr>
        <w:tabs>
          <w:tab w:val="left" w:pos="4145"/>
          <w:tab w:val="left" w:pos="4287"/>
        </w:tabs>
        <w:spacing w:before="120" w:after="120"/>
        <w:ind w:left="2160" w:hanging="540"/>
      </w:pPr>
      <w:r>
        <w:rPr>
          <w:color w:val="000000"/>
          <w:sz w:val="24"/>
          <w:szCs w:val="24"/>
        </w:rPr>
        <w:t>any reasonable change in requirements requested by the Client.</w:t>
      </w:r>
    </w:p>
    <w:p w:rsidR="00087F37" w:rsidRDefault="00243D1A">
      <w:pPr>
        <w:numPr>
          <w:ilvl w:val="2"/>
          <w:numId w:val="74"/>
        </w:numPr>
        <w:pBdr>
          <w:top w:val="nil"/>
          <w:left w:val="nil"/>
          <w:bottom w:val="nil"/>
          <w:right w:val="nil"/>
          <w:between w:val="nil"/>
        </w:pBdr>
        <w:tabs>
          <w:tab w:val="left" w:pos="3605"/>
          <w:tab w:val="left" w:pos="3747"/>
        </w:tabs>
        <w:spacing w:before="120" w:after="120"/>
        <w:ind w:left="1620"/>
      </w:pPr>
      <w:r>
        <w:rPr>
          <w:color w:val="000000"/>
          <w:sz w:val="24"/>
          <w:szCs w:val="24"/>
        </w:rPr>
        <w:lastRenderedPageBreak/>
        <w:t>The Agency shall provide the Client with the results of s</w:t>
      </w:r>
      <w:r>
        <w:rPr>
          <w:color w:val="000000"/>
          <w:sz w:val="24"/>
          <w:szCs w:val="24"/>
        </w:rPr>
        <w:t>uch reviews as soon as reasonably practicable after their completion and amendment of the Security Management Plan at no additional cost to the Client. The results of the review shall include, without limitation:</w:t>
      </w:r>
    </w:p>
    <w:p w:rsidR="00087F37" w:rsidRDefault="00243D1A">
      <w:pPr>
        <w:numPr>
          <w:ilvl w:val="3"/>
          <w:numId w:val="74"/>
        </w:numPr>
        <w:pBdr>
          <w:top w:val="nil"/>
          <w:left w:val="nil"/>
          <w:bottom w:val="nil"/>
          <w:right w:val="nil"/>
          <w:between w:val="nil"/>
        </w:pBdr>
        <w:tabs>
          <w:tab w:val="left" w:pos="4145"/>
          <w:tab w:val="left" w:pos="4287"/>
        </w:tabs>
        <w:spacing w:before="120" w:after="120"/>
        <w:ind w:left="2160" w:hanging="540"/>
      </w:pPr>
      <w:r>
        <w:rPr>
          <w:color w:val="000000"/>
          <w:sz w:val="24"/>
          <w:szCs w:val="24"/>
        </w:rPr>
        <w:t xml:space="preserve">    suggested improvements to the effective</w:t>
      </w:r>
      <w:r>
        <w:rPr>
          <w:color w:val="000000"/>
          <w:sz w:val="24"/>
          <w:szCs w:val="24"/>
        </w:rPr>
        <w:t>ness of the Security Management Plan;</w:t>
      </w:r>
    </w:p>
    <w:p w:rsidR="00087F37" w:rsidRDefault="00243D1A">
      <w:pPr>
        <w:numPr>
          <w:ilvl w:val="3"/>
          <w:numId w:val="74"/>
        </w:numPr>
        <w:pBdr>
          <w:top w:val="nil"/>
          <w:left w:val="nil"/>
          <w:bottom w:val="nil"/>
          <w:right w:val="nil"/>
          <w:between w:val="nil"/>
        </w:pBdr>
        <w:tabs>
          <w:tab w:val="left" w:pos="4145"/>
          <w:tab w:val="left" w:pos="4287"/>
        </w:tabs>
        <w:spacing w:before="120" w:after="120"/>
        <w:ind w:left="2160" w:hanging="540"/>
      </w:pPr>
      <w:r>
        <w:rPr>
          <w:color w:val="000000"/>
          <w:sz w:val="24"/>
          <w:szCs w:val="24"/>
        </w:rPr>
        <w:t xml:space="preserve">    updates to the risk assessments; and</w:t>
      </w:r>
    </w:p>
    <w:p w:rsidR="00087F37" w:rsidRDefault="00243D1A">
      <w:pPr>
        <w:numPr>
          <w:ilvl w:val="3"/>
          <w:numId w:val="74"/>
        </w:numPr>
        <w:pBdr>
          <w:top w:val="nil"/>
          <w:left w:val="nil"/>
          <w:bottom w:val="nil"/>
          <w:right w:val="nil"/>
          <w:between w:val="nil"/>
        </w:pBdr>
        <w:tabs>
          <w:tab w:val="left" w:pos="4145"/>
          <w:tab w:val="left" w:pos="4287"/>
        </w:tabs>
        <w:spacing w:before="120" w:after="120"/>
        <w:ind w:left="2160" w:hanging="540"/>
      </w:pPr>
      <w:r>
        <w:rPr>
          <w:color w:val="000000"/>
          <w:sz w:val="24"/>
          <w:szCs w:val="24"/>
        </w:rPr>
        <w:t xml:space="preserve">    suggested improvements in measuring the effectiveness of controls.</w:t>
      </w:r>
    </w:p>
    <w:p w:rsidR="00087F37" w:rsidRDefault="00243D1A">
      <w:pPr>
        <w:numPr>
          <w:ilvl w:val="2"/>
          <w:numId w:val="74"/>
        </w:numPr>
        <w:pBdr>
          <w:top w:val="nil"/>
          <w:left w:val="nil"/>
          <w:bottom w:val="nil"/>
          <w:right w:val="nil"/>
          <w:between w:val="nil"/>
        </w:pBdr>
        <w:tabs>
          <w:tab w:val="left" w:pos="3605"/>
          <w:tab w:val="left" w:pos="3747"/>
        </w:tabs>
        <w:spacing w:before="120" w:after="120"/>
        <w:ind w:left="1620"/>
      </w:pPr>
      <w:r>
        <w:rPr>
          <w:color w:val="000000"/>
          <w:sz w:val="24"/>
          <w:szCs w:val="24"/>
        </w:rPr>
        <w:t>Subject to Paragraph 4.4.4, any change or amendment which the Agency proposes to make to the Security Mana</w:t>
      </w:r>
      <w:r>
        <w:rPr>
          <w:color w:val="000000"/>
          <w:sz w:val="24"/>
          <w:szCs w:val="24"/>
        </w:rPr>
        <w:t>gement Plan (as a result of a review carried out in accordance with Paragraph 4.4.1, a request by the Client or otherwise) shall be subject to the Variation Procedure.</w:t>
      </w:r>
    </w:p>
    <w:p w:rsidR="00087F37" w:rsidRDefault="00243D1A">
      <w:pPr>
        <w:numPr>
          <w:ilvl w:val="2"/>
          <w:numId w:val="74"/>
        </w:numPr>
        <w:pBdr>
          <w:top w:val="nil"/>
          <w:left w:val="nil"/>
          <w:bottom w:val="nil"/>
          <w:right w:val="nil"/>
          <w:between w:val="nil"/>
        </w:pBdr>
        <w:tabs>
          <w:tab w:val="left" w:pos="3605"/>
          <w:tab w:val="left" w:pos="3747"/>
        </w:tabs>
        <w:spacing w:before="120" w:after="120"/>
        <w:ind w:left="1620"/>
      </w:pPr>
      <w:r>
        <w:rPr>
          <w:color w:val="000000"/>
          <w:sz w:val="24"/>
          <w:szCs w:val="24"/>
        </w:rPr>
        <w:t>The Client may, acting reasonably, Approve and require changes or amendments to the Secu</w:t>
      </w:r>
      <w:r>
        <w:rPr>
          <w:color w:val="000000"/>
          <w:sz w:val="24"/>
          <w:szCs w:val="24"/>
        </w:rPr>
        <w:t>rity Management Plan to be implemented on timescales faster than set out in the Variation Procedure but, without prejudice to their effectiveness, all such changes and amendments shall thereafter be subject to the Variation Procedure for the purposes of fo</w:t>
      </w:r>
      <w:r>
        <w:rPr>
          <w:color w:val="000000"/>
          <w:sz w:val="24"/>
          <w:szCs w:val="24"/>
        </w:rPr>
        <w:t>rmalising and documenting the relevant change or amendment.</w:t>
      </w:r>
    </w:p>
    <w:p w:rsidR="00087F37" w:rsidRDefault="00243D1A">
      <w:pPr>
        <w:keepNext/>
        <w:numPr>
          <w:ilvl w:val="0"/>
          <w:numId w:val="74"/>
        </w:numPr>
        <w:pBdr>
          <w:top w:val="nil"/>
          <w:left w:val="nil"/>
          <w:bottom w:val="nil"/>
          <w:right w:val="nil"/>
          <w:between w:val="nil"/>
        </w:pBdr>
        <w:tabs>
          <w:tab w:val="left" w:pos="-3600"/>
        </w:tabs>
        <w:spacing w:before="240" w:after="240"/>
      </w:pPr>
      <w:r>
        <w:rPr>
          <w:b/>
          <w:color w:val="000000"/>
          <w:sz w:val="24"/>
          <w:szCs w:val="24"/>
        </w:rPr>
        <w:t>Security breach</w:t>
      </w:r>
    </w:p>
    <w:p w:rsidR="00087F37" w:rsidRDefault="00243D1A">
      <w:pPr>
        <w:numPr>
          <w:ilvl w:val="1"/>
          <w:numId w:val="74"/>
        </w:numPr>
        <w:pBdr>
          <w:top w:val="nil"/>
          <w:left w:val="nil"/>
          <w:bottom w:val="nil"/>
          <w:right w:val="nil"/>
          <w:between w:val="nil"/>
        </w:pBdr>
        <w:tabs>
          <w:tab w:val="left" w:pos="688"/>
        </w:tabs>
        <w:spacing w:after="120"/>
        <w:ind w:left="544" w:hanging="544"/>
        <w:jc w:val="both"/>
      </w:pPr>
      <w:r>
        <w:rPr>
          <w:color w:val="000000"/>
        </w:rPr>
        <w:t>Either Party shall notify the other in accordance with the agreed security incident management process (as detailed in the Security Management Plan) upon becoming aware of any Breach of Security or any potential or attempted Breach of Security.</w:t>
      </w:r>
    </w:p>
    <w:p w:rsidR="00087F37" w:rsidRDefault="00243D1A">
      <w:pPr>
        <w:numPr>
          <w:ilvl w:val="1"/>
          <w:numId w:val="74"/>
        </w:numPr>
        <w:pBdr>
          <w:top w:val="nil"/>
          <w:left w:val="nil"/>
          <w:bottom w:val="nil"/>
          <w:right w:val="nil"/>
          <w:between w:val="nil"/>
        </w:pBdr>
        <w:tabs>
          <w:tab w:val="left" w:pos="688"/>
        </w:tabs>
        <w:spacing w:after="120"/>
        <w:ind w:left="544" w:hanging="544"/>
        <w:jc w:val="both"/>
      </w:pPr>
      <w:r>
        <w:rPr>
          <w:color w:val="000000"/>
        </w:rPr>
        <w:t>Without pre</w:t>
      </w:r>
      <w:r>
        <w:rPr>
          <w:color w:val="000000"/>
        </w:rPr>
        <w:t>judice to the security incident management process, upon becoming aware of any of the circumstances referred to in Paragraph 5.1, the Agency shall:</w:t>
      </w:r>
    </w:p>
    <w:p w:rsidR="00087F37" w:rsidRDefault="00243D1A">
      <w:pPr>
        <w:numPr>
          <w:ilvl w:val="2"/>
          <w:numId w:val="74"/>
        </w:numPr>
        <w:pBdr>
          <w:top w:val="nil"/>
          <w:left w:val="nil"/>
          <w:bottom w:val="nil"/>
          <w:right w:val="nil"/>
          <w:between w:val="nil"/>
        </w:pBdr>
        <w:tabs>
          <w:tab w:val="left" w:pos="3556"/>
          <w:tab w:val="left" w:pos="3698"/>
        </w:tabs>
        <w:spacing w:before="120" w:after="120"/>
        <w:ind w:left="1571"/>
      </w:pPr>
      <w:r>
        <w:rPr>
          <w:color w:val="000000"/>
          <w:sz w:val="24"/>
          <w:szCs w:val="24"/>
        </w:rPr>
        <w:t xml:space="preserve">immediately take all reasonable steps (which shall include any action or changes reasonably required by the </w:t>
      </w:r>
      <w:r>
        <w:rPr>
          <w:color w:val="000000"/>
          <w:sz w:val="24"/>
          <w:szCs w:val="24"/>
        </w:rPr>
        <w:t>Client) necessary to:</w:t>
      </w:r>
    </w:p>
    <w:p w:rsidR="00087F37" w:rsidRDefault="00243D1A">
      <w:pPr>
        <w:numPr>
          <w:ilvl w:val="3"/>
          <w:numId w:val="74"/>
        </w:numPr>
        <w:pBdr>
          <w:top w:val="nil"/>
          <w:left w:val="nil"/>
          <w:bottom w:val="nil"/>
          <w:right w:val="nil"/>
          <w:between w:val="nil"/>
        </w:pBdr>
        <w:tabs>
          <w:tab w:val="left" w:pos="-27895"/>
          <w:tab w:val="left" w:pos="-27753"/>
        </w:tabs>
        <w:spacing w:before="120" w:after="120"/>
      </w:pPr>
      <w:r>
        <w:rPr>
          <w:color w:val="000000"/>
          <w:sz w:val="24"/>
          <w:szCs w:val="24"/>
        </w:rPr>
        <w:t>minimise the extent of actual or potential harm caused by any Breach of Security;</w:t>
      </w:r>
    </w:p>
    <w:p w:rsidR="00087F37" w:rsidRDefault="00243D1A">
      <w:pPr>
        <w:numPr>
          <w:ilvl w:val="3"/>
          <w:numId w:val="74"/>
        </w:numPr>
        <w:pBdr>
          <w:top w:val="nil"/>
          <w:left w:val="nil"/>
          <w:bottom w:val="nil"/>
          <w:right w:val="nil"/>
          <w:between w:val="nil"/>
        </w:pBdr>
        <w:tabs>
          <w:tab w:val="left" w:pos="-27895"/>
          <w:tab w:val="left" w:pos="-27753"/>
        </w:tabs>
        <w:spacing w:before="120" w:after="120"/>
      </w:pPr>
      <w:r>
        <w:rPr>
          <w:color w:val="000000"/>
          <w:sz w:val="24"/>
          <w:szCs w:val="24"/>
        </w:rPr>
        <w:t>remedy such Breach of Security to the extent possible and protect the integrity of the Client and the provision of the Goods and/or Services to the extent within its control against any such Breach of Security or attempted Breach of Security;</w:t>
      </w:r>
    </w:p>
    <w:p w:rsidR="00087F37" w:rsidRDefault="00243D1A">
      <w:pPr>
        <w:numPr>
          <w:ilvl w:val="3"/>
          <w:numId w:val="74"/>
        </w:numPr>
        <w:pBdr>
          <w:top w:val="nil"/>
          <w:left w:val="nil"/>
          <w:bottom w:val="nil"/>
          <w:right w:val="nil"/>
          <w:between w:val="nil"/>
        </w:pBdr>
        <w:tabs>
          <w:tab w:val="left" w:pos="-27895"/>
          <w:tab w:val="left" w:pos="-27753"/>
        </w:tabs>
        <w:spacing w:before="120" w:after="120"/>
      </w:pPr>
      <w:r>
        <w:rPr>
          <w:color w:val="000000"/>
          <w:sz w:val="24"/>
          <w:szCs w:val="24"/>
        </w:rPr>
        <w:t>prevent an eq</w:t>
      </w:r>
      <w:r>
        <w:rPr>
          <w:color w:val="000000"/>
          <w:sz w:val="24"/>
          <w:szCs w:val="24"/>
        </w:rPr>
        <w:t>uivalent breach in the future exploiting the same cause failure; and</w:t>
      </w:r>
    </w:p>
    <w:p w:rsidR="00087F37" w:rsidRDefault="00243D1A">
      <w:pPr>
        <w:numPr>
          <w:ilvl w:val="3"/>
          <w:numId w:val="74"/>
        </w:numPr>
        <w:pBdr>
          <w:top w:val="nil"/>
          <w:left w:val="nil"/>
          <w:bottom w:val="nil"/>
          <w:right w:val="nil"/>
          <w:between w:val="nil"/>
        </w:pBdr>
        <w:tabs>
          <w:tab w:val="left" w:pos="-27895"/>
          <w:tab w:val="left" w:pos="-27753"/>
        </w:tabs>
        <w:spacing w:before="120" w:after="120"/>
      </w:pPr>
      <w:r>
        <w:rPr>
          <w:color w:val="000000"/>
          <w:sz w:val="24"/>
          <w:szCs w:val="24"/>
        </w:rPr>
        <w:t xml:space="preserve">as soon as reasonably practicable provide to the Client, where the Client so requests, full details (using the reporting mechanism defined by the Security Management Plan) of the </w:t>
      </w:r>
      <w:r>
        <w:rPr>
          <w:color w:val="000000"/>
          <w:sz w:val="24"/>
          <w:szCs w:val="24"/>
        </w:rPr>
        <w:lastRenderedPageBreak/>
        <w:t>Breach o</w:t>
      </w:r>
      <w:r>
        <w:rPr>
          <w:color w:val="000000"/>
          <w:sz w:val="24"/>
          <w:szCs w:val="24"/>
        </w:rPr>
        <w:t>f Security or attempted Breach of Security, including a cause analysis where required by the Client.</w:t>
      </w:r>
    </w:p>
    <w:p w:rsidR="00087F37" w:rsidRDefault="00243D1A">
      <w:pPr>
        <w:numPr>
          <w:ilvl w:val="1"/>
          <w:numId w:val="74"/>
        </w:numPr>
        <w:pBdr>
          <w:top w:val="nil"/>
          <w:left w:val="nil"/>
          <w:bottom w:val="nil"/>
          <w:right w:val="nil"/>
          <w:between w:val="nil"/>
        </w:pBdr>
        <w:tabs>
          <w:tab w:val="left" w:pos="-5306"/>
        </w:tabs>
        <w:spacing w:before="120" w:after="120"/>
        <w:ind w:hanging="359"/>
      </w:pPr>
      <w:r>
        <w:rPr>
          <w:color w:val="000000"/>
          <w:sz w:val="24"/>
          <w:szCs w:val="24"/>
        </w:rPr>
        <w:t xml:space="preserve">In the event that any action is taken in response to a Breach of Security or potential or attempted Breach of Security that demonstrates non-compliance of </w:t>
      </w:r>
      <w:r>
        <w:rPr>
          <w:color w:val="000000"/>
          <w:sz w:val="24"/>
          <w:szCs w:val="24"/>
        </w:rPr>
        <w:t>the Security Management Plan with the Security Policy (where relevant in accordance with paragraph 2.2) or the requirements of this Schedule, then any required change to the Security Management Plan shall be at no cost to the Client.</w:t>
      </w:r>
    </w:p>
    <w:p w:rsidR="00087F37" w:rsidRDefault="00243D1A">
      <w:pPr>
        <w:pBdr>
          <w:top w:val="nil"/>
          <w:left w:val="nil"/>
          <w:bottom w:val="nil"/>
          <w:right w:val="nil"/>
          <w:between w:val="nil"/>
        </w:pBdr>
        <w:tabs>
          <w:tab w:val="left" w:pos="360"/>
        </w:tabs>
        <w:spacing w:before="240" w:after="160"/>
        <w:ind w:left="360" w:hanging="360"/>
        <w:rPr>
          <w:b/>
          <w:color w:val="000000"/>
          <w:sz w:val="24"/>
          <w:szCs w:val="24"/>
        </w:rPr>
      </w:pPr>
      <w:r>
        <w:rPr>
          <w:b/>
          <w:color w:val="000000"/>
          <w:sz w:val="24"/>
          <w:szCs w:val="24"/>
        </w:rPr>
        <w:t>Part B: Long Form Secu</w:t>
      </w:r>
      <w:r>
        <w:rPr>
          <w:b/>
          <w:color w:val="000000"/>
          <w:sz w:val="24"/>
          <w:szCs w:val="24"/>
        </w:rPr>
        <w:t>rity Requirements</w:t>
      </w:r>
    </w:p>
    <w:p w:rsidR="00087F37" w:rsidRDefault="00243D1A">
      <w:pPr>
        <w:pBdr>
          <w:top w:val="nil"/>
          <w:left w:val="nil"/>
          <w:bottom w:val="nil"/>
          <w:right w:val="nil"/>
          <w:between w:val="nil"/>
        </w:pBdr>
        <w:tabs>
          <w:tab w:val="left" w:pos="360"/>
        </w:tabs>
        <w:spacing w:before="240" w:after="160"/>
        <w:ind w:left="360" w:hanging="360"/>
        <w:rPr>
          <w:color w:val="000000"/>
        </w:rPr>
      </w:pPr>
      <w:r>
        <w:rPr>
          <w:color w:val="000000"/>
        </w:rPr>
        <w:t>N/A</w:t>
      </w:r>
    </w:p>
    <w:p w:rsidR="00087F37" w:rsidRDefault="00087F37">
      <w:pPr>
        <w:pBdr>
          <w:top w:val="nil"/>
          <w:left w:val="nil"/>
          <w:bottom w:val="nil"/>
          <w:right w:val="nil"/>
          <w:between w:val="nil"/>
        </w:pBdr>
        <w:spacing w:after="160"/>
        <w:rPr>
          <w:color w:val="000000"/>
        </w:rPr>
      </w:pPr>
    </w:p>
    <w:p w:rsidR="00087F37" w:rsidRDefault="00087F37">
      <w:pPr>
        <w:pBdr>
          <w:top w:val="nil"/>
          <w:left w:val="nil"/>
          <w:bottom w:val="nil"/>
          <w:right w:val="nil"/>
          <w:between w:val="nil"/>
        </w:pBdr>
        <w:spacing w:after="200" w:line="276" w:lineRule="auto"/>
        <w:rPr>
          <w:color w:val="000000"/>
          <w:sz w:val="24"/>
          <w:szCs w:val="24"/>
        </w:rPr>
      </w:pPr>
    </w:p>
    <w:p w:rsidR="00087F37" w:rsidRDefault="00243D1A">
      <w:pPr>
        <w:pageBreakBefore/>
        <w:pBdr>
          <w:top w:val="nil"/>
          <w:left w:val="nil"/>
          <w:bottom w:val="nil"/>
          <w:right w:val="nil"/>
          <w:between w:val="nil"/>
        </w:pBdr>
        <w:spacing w:after="160"/>
        <w:rPr>
          <w:color w:val="000000"/>
        </w:rPr>
      </w:pPr>
      <w:bookmarkStart w:id="115" w:name="_heading=h.11si5id" w:colFirst="0" w:colLast="0"/>
      <w:bookmarkEnd w:id="115"/>
      <w:r>
        <w:rPr>
          <w:b/>
          <w:color w:val="000000"/>
          <w:sz w:val="24"/>
          <w:szCs w:val="24"/>
        </w:rPr>
        <w:lastRenderedPageBreak/>
        <w:t>Part B – A</w:t>
      </w:r>
      <w:bookmarkStart w:id="116" w:name="bookmark=id.3tbugp1" w:colFirst="0" w:colLast="0"/>
      <w:bookmarkEnd w:id="116"/>
      <w:r>
        <w:rPr>
          <w:b/>
          <w:color w:val="000000"/>
          <w:sz w:val="24"/>
          <w:szCs w:val="24"/>
        </w:rPr>
        <w:t>nnex 1:</w:t>
      </w:r>
    </w:p>
    <w:p w:rsidR="00087F37" w:rsidRDefault="00243D1A">
      <w:pPr>
        <w:pBdr>
          <w:top w:val="nil"/>
          <w:left w:val="nil"/>
          <w:bottom w:val="nil"/>
          <w:right w:val="nil"/>
          <w:between w:val="nil"/>
        </w:pBdr>
        <w:spacing w:after="160"/>
        <w:rPr>
          <w:color w:val="000000"/>
        </w:rPr>
      </w:pPr>
      <w:r>
        <w:rPr>
          <w:b/>
          <w:color w:val="000000"/>
          <w:sz w:val="24"/>
          <w:szCs w:val="24"/>
        </w:rPr>
        <w:t>Baseline security requirements</w:t>
      </w:r>
    </w:p>
    <w:p w:rsidR="00087F37" w:rsidRDefault="00243D1A">
      <w:pPr>
        <w:pBdr>
          <w:top w:val="nil"/>
          <w:left w:val="nil"/>
          <w:bottom w:val="nil"/>
          <w:right w:val="nil"/>
          <w:between w:val="nil"/>
        </w:pBdr>
        <w:rPr>
          <w:color w:val="000000"/>
        </w:rPr>
      </w:pPr>
      <w:r>
        <w:rPr>
          <w:color w:val="000000"/>
          <w:sz w:val="24"/>
          <w:szCs w:val="24"/>
        </w:rPr>
        <w:t xml:space="preserve">     </w:t>
      </w:r>
    </w:p>
    <w:p w:rsidR="00087F37" w:rsidRDefault="00243D1A">
      <w:pPr>
        <w:keepNext/>
        <w:numPr>
          <w:ilvl w:val="0"/>
          <w:numId w:val="75"/>
        </w:numPr>
        <w:pBdr>
          <w:top w:val="nil"/>
          <w:left w:val="nil"/>
          <w:bottom w:val="nil"/>
          <w:right w:val="nil"/>
          <w:between w:val="nil"/>
        </w:pBdr>
        <w:tabs>
          <w:tab w:val="left" w:pos="-3600"/>
        </w:tabs>
        <w:spacing w:before="240" w:after="240"/>
      </w:pPr>
      <w:r>
        <w:rPr>
          <w:b/>
          <w:color w:val="000000"/>
          <w:sz w:val="24"/>
          <w:szCs w:val="24"/>
        </w:rPr>
        <w:t>Handling Classified information</w:t>
      </w:r>
    </w:p>
    <w:p w:rsidR="00087F37" w:rsidRDefault="00243D1A">
      <w:pPr>
        <w:numPr>
          <w:ilvl w:val="1"/>
          <w:numId w:val="75"/>
        </w:numPr>
        <w:pBdr>
          <w:top w:val="nil"/>
          <w:left w:val="nil"/>
          <w:bottom w:val="nil"/>
          <w:right w:val="nil"/>
          <w:between w:val="nil"/>
        </w:pBdr>
        <w:tabs>
          <w:tab w:val="left" w:pos="-5306"/>
        </w:tabs>
        <w:spacing w:before="120" w:after="120"/>
        <w:ind w:hanging="360"/>
      </w:pPr>
      <w:r>
        <w:rPr>
          <w:color w:val="000000"/>
          <w:sz w:val="24"/>
          <w:szCs w:val="24"/>
        </w:rPr>
        <w:t>The Agency shall not handle Client information classified SECRET or TOP SECRET except if there is a specific requirement and in this case prior to receipt of such information the Agency shall seek additional specific guidance from the Client.</w:t>
      </w:r>
    </w:p>
    <w:p w:rsidR="00087F37" w:rsidRDefault="00243D1A">
      <w:pPr>
        <w:keepNext/>
        <w:numPr>
          <w:ilvl w:val="0"/>
          <w:numId w:val="75"/>
        </w:numPr>
        <w:pBdr>
          <w:top w:val="nil"/>
          <w:left w:val="nil"/>
          <w:bottom w:val="nil"/>
          <w:right w:val="nil"/>
          <w:between w:val="nil"/>
        </w:pBdr>
        <w:tabs>
          <w:tab w:val="left" w:pos="-3600"/>
        </w:tabs>
        <w:spacing w:before="240" w:after="240"/>
      </w:pPr>
      <w:r>
        <w:rPr>
          <w:b/>
          <w:color w:val="000000"/>
          <w:sz w:val="24"/>
          <w:szCs w:val="24"/>
        </w:rPr>
        <w:t>End user devi</w:t>
      </w:r>
      <w:r>
        <w:rPr>
          <w:b/>
          <w:color w:val="000000"/>
          <w:sz w:val="24"/>
          <w:szCs w:val="24"/>
        </w:rPr>
        <w:t>ces</w:t>
      </w:r>
    </w:p>
    <w:p w:rsidR="00087F37" w:rsidRDefault="00243D1A">
      <w:pPr>
        <w:numPr>
          <w:ilvl w:val="1"/>
          <w:numId w:val="75"/>
        </w:numPr>
        <w:pBdr>
          <w:top w:val="nil"/>
          <w:left w:val="nil"/>
          <w:bottom w:val="nil"/>
          <w:right w:val="nil"/>
          <w:between w:val="nil"/>
        </w:pBdr>
        <w:tabs>
          <w:tab w:val="left" w:pos="-5306"/>
        </w:tabs>
        <w:spacing w:before="120" w:after="120"/>
        <w:ind w:hanging="360"/>
      </w:pPr>
      <w:r>
        <w:rPr>
          <w:color w:val="000000"/>
          <w:sz w:val="24"/>
          <w:szCs w:val="24"/>
        </w:rPr>
        <w:t>When Government Data resides on a mobile, removable or physically uncontrolled device it must be stored encrypted using a product or system component which has been formally assured through a recognised certification process of the National Cyber Secur</w:t>
      </w:r>
      <w:r>
        <w:rPr>
          <w:color w:val="000000"/>
          <w:sz w:val="24"/>
          <w:szCs w:val="24"/>
        </w:rPr>
        <w:t>ity Centre (“NCSC”) to at least Foundation Grade, for example, under the NCSC Commercial Product Assurance scheme ("CPA").</w:t>
      </w:r>
    </w:p>
    <w:p w:rsidR="00087F37" w:rsidRDefault="00243D1A">
      <w:pPr>
        <w:numPr>
          <w:ilvl w:val="1"/>
          <w:numId w:val="75"/>
        </w:numPr>
        <w:pBdr>
          <w:top w:val="nil"/>
          <w:left w:val="nil"/>
          <w:bottom w:val="nil"/>
          <w:right w:val="nil"/>
          <w:between w:val="nil"/>
        </w:pBdr>
        <w:tabs>
          <w:tab w:val="left" w:pos="-5306"/>
        </w:tabs>
        <w:spacing w:before="120" w:after="120"/>
        <w:ind w:hanging="360"/>
      </w:pPr>
      <w:r>
        <w:rPr>
          <w:color w:val="000000"/>
          <w:sz w:val="24"/>
          <w:szCs w:val="24"/>
        </w:rPr>
        <w:t>Devices used to access or manage Government Data and services must be under the management authority of Client or Agency and have a m</w:t>
      </w:r>
      <w:r>
        <w:rPr>
          <w:color w:val="000000"/>
          <w:sz w:val="24"/>
          <w:szCs w:val="24"/>
        </w:rPr>
        <w:t xml:space="preserve">inimum set of security policy configuration enforced. These devices must be placed into a ‘known good’ state prior to being provisioned into the management authority of the Client. Unless otherwise agreed with the Client in writing, all Agency devices are </w:t>
      </w:r>
      <w:r>
        <w:rPr>
          <w:color w:val="000000"/>
          <w:sz w:val="24"/>
          <w:szCs w:val="24"/>
        </w:rPr>
        <w:t>expected to meet the set of security requirements set out in the End User Devices Security Guidance (</w:t>
      </w:r>
      <w:hyperlink r:id="rId11">
        <w:r>
          <w:rPr>
            <w:color w:val="0000FF"/>
            <w:sz w:val="24"/>
            <w:szCs w:val="24"/>
            <w:u w:val="single"/>
          </w:rPr>
          <w:t>https://www.ncsc.gov.uk/guidance/end-user-device-security</w:t>
        </w:r>
      </w:hyperlink>
      <w:r>
        <w:rPr>
          <w:color w:val="000000"/>
          <w:sz w:val="24"/>
          <w:szCs w:val="24"/>
        </w:rPr>
        <w:t>). Where the guidance highlights shortcomings in a particular platform the Agency may wish to use, then these should be discussed with the Client and a joint decision shall be taken on whether the residual risks are acceptable. Where the Agency wishes to d</w:t>
      </w:r>
      <w:r>
        <w:rPr>
          <w:color w:val="000000"/>
          <w:sz w:val="24"/>
          <w:szCs w:val="24"/>
        </w:rPr>
        <w:t>eviate from the NCSC guidance, then this should be agreed in writing on a case by case basis with the Client.</w:t>
      </w:r>
    </w:p>
    <w:p w:rsidR="00087F37" w:rsidRDefault="00243D1A">
      <w:pPr>
        <w:keepNext/>
        <w:numPr>
          <w:ilvl w:val="0"/>
          <w:numId w:val="75"/>
        </w:numPr>
        <w:pBdr>
          <w:top w:val="nil"/>
          <w:left w:val="nil"/>
          <w:bottom w:val="nil"/>
          <w:right w:val="nil"/>
          <w:between w:val="nil"/>
        </w:pBdr>
        <w:tabs>
          <w:tab w:val="left" w:pos="-3600"/>
        </w:tabs>
        <w:spacing w:before="240" w:after="240"/>
      </w:pPr>
      <w:r>
        <w:rPr>
          <w:b/>
          <w:color w:val="000000"/>
          <w:sz w:val="24"/>
          <w:szCs w:val="24"/>
        </w:rPr>
        <w:t>Data Processing, Storage, Management and Destruction</w:t>
      </w:r>
    </w:p>
    <w:p w:rsidR="00087F37" w:rsidRDefault="00243D1A">
      <w:pPr>
        <w:numPr>
          <w:ilvl w:val="1"/>
          <w:numId w:val="75"/>
        </w:numPr>
        <w:pBdr>
          <w:top w:val="nil"/>
          <w:left w:val="nil"/>
          <w:bottom w:val="nil"/>
          <w:right w:val="nil"/>
          <w:between w:val="nil"/>
        </w:pBdr>
        <w:tabs>
          <w:tab w:val="left" w:pos="-5306"/>
        </w:tabs>
        <w:spacing w:before="120" w:after="120"/>
        <w:ind w:hanging="360"/>
      </w:pPr>
      <w:r>
        <w:rPr>
          <w:color w:val="000000"/>
          <w:sz w:val="24"/>
          <w:szCs w:val="24"/>
        </w:rPr>
        <w:t>The Supplier and Buyer recognise the need for the Buyer’s information to be safeguarded under</w:t>
      </w:r>
      <w:r>
        <w:rPr>
          <w:color w:val="000000"/>
          <w:sz w:val="24"/>
          <w:szCs w:val="24"/>
        </w:rPr>
        <w:t xml:space="preserve"> the UK Data Protection regime or a similar regime. To that end, the Supplier must be able to state to the Buyer the physical locations in which data may be stored, processed and managed from, and what legal and regulatory frameworks Government Data will b</w:t>
      </w:r>
      <w:r>
        <w:rPr>
          <w:color w:val="000000"/>
          <w:sz w:val="24"/>
          <w:szCs w:val="24"/>
        </w:rPr>
        <w:t>e subject to at all times.</w:t>
      </w:r>
    </w:p>
    <w:p w:rsidR="00087F37" w:rsidRDefault="00243D1A">
      <w:pPr>
        <w:numPr>
          <w:ilvl w:val="1"/>
          <w:numId w:val="75"/>
        </w:numPr>
        <w:pBdr>
          <w:top w:val="nil"/>
          <w:left w:val="nil"/>
          <w:bottom w:val="nil"/>
          <w:right w:val="nil"/>
          <w:between w:val="nil"/>
        </w:pBdr>
        <w:tabs>
          <w:tab w:val="left" w:pos="-5306"/>
        </w:tabs>
        <w:spacing w:before="120" w:after="120"/>
        <w:ind w:hanging="360"/>
      </w:pPr>
      <w:r>
        <w:rPr>
          <w:color w:val="000000"/>
          <w:sz w:val="24"/>
          <w:szCs w:val="24"/>
        </w:rPr>
        <w:t>The Supplier shall agree any change in location of data storage, processing and administration with the Buyer in accordance with Clause 14 (Data protection).</w:t>
      </w:r>
    </w:p>
    <w:p w:rsidR="00087F37" w:rsidRDefault="00243D1A">
      <w:pPr>
        <w:keepNext/>
        <w:numPr>
          <w:ilvl w:val="1"/>
          <w:numId w:val="75"/>
        </w:numPr>
        <w:pBdr>
          <w:top w:val="nil"/>
          <w:left w:val="nil"/>
          <w:bottom w:val="nil"/>
          <w:right w:val="nil"/>
          <w:between w:val="nil"/>
        </w:pBdr>
        <w:tabs>
          <w:tab w:val="left" w:pos="-5306"/>
        </w:tabs>
        <w:spacing w:before="120" w:after="120"/>
        <w:ind w:hanging="360"/>
      </w:pPr>
      <w:r>
        <w:rPr>
          <w:color w:val="000000"/>
          <w:sz w:val="24"/>
          <w:szCs w:val="24"/>
        </w:rPr>
        <w:t>The Supplier shall:</w:t>
      </w:r>
    </w:p>
    <w:p w:rsidR="00087F37" w:rsidRDefault="00243D1A">
      <w:pPr>
        <w:numPr>
          <w:ilvl w:val="2"/>
          <w:numId w:val="75"/>
        </w:numPr>
        <w:pBdr>
          <w:top w:val="nil"/>
          <w:left w:val="nil"/>
          <w:bottom w:val="nil"/>
          <w:right w:val="nil"/>
          <w:between w:val="nil"/>
        </w:pBdr>
        <w:tabs>
          <w:tab w:val="left" w:pos="3641"/>
          <w:tab w:val="left" w:pos="3783"/>
        </w:tabs>
        <w:spacing w:before="120" w:after="120"/>
        <w:ind w:left="1656"/>
      </w:pPr>
      <w:r>
        <w:rPr>
          <w:color w:val="000000"/>
          <w:sz w:val="24"/>
          <w:szCs w:val="24"/>
        </w:rPr>
        <w:t>provide the Buyer with all Government Data on demand in an agreed open format;</w:t>
      </w:r>
    </w:p>
    <w:p w:rsidR="00087F37" w:rsidRDefault="00243D1A">
      <w:pPr>
        <w:numPr>
          <w:ilvl w:val="2"/>
          <w:numId w:val="75"/>
        </w:numPr>
        <w:pBdr>
          <w:top w:val="nil"/>
          <w:left w:val="nil"/>
          <w:bottom w:val="nil"/>
          <w:right w:val="nil"/>
          <w:between w:val="nil"/>
        </w:pBdr>
        <w:tabs>
          <w:tab w:val="left" w:pos="3641"/>
          <w:tab w:val="left" w:pos="3783"/>
        </w:tabs>
        <w:spacing w:before="120" w:after="120"/>
        <w:ind w:left="1656"/>
      </w:pPr>
      <w:r>
        <w:rPr>
          <w:color w:val="000000"/>
          <w:sz w:val="24"/>
          <w:szCs w:val="24"/>
        </w:rPr>
        <w:lastRenderedPageBreak/>
        <w:t>have documented processes to guarantee availability of Government Data in the event of the Supplier ceasing to trade;</w:t>
      </w:r>
    </w:p>
    <w:p w:rsidR="00087F37" w:rsidRDefault="00243D1A">
      <w:pPr>
        <w:numPr>
          <w:ilvl w:val="2"/>
          <w:numId w:val="75"/>
        </w:numPr>
        <w:pBdr>
          <w:top w:val="nil"/>
          <w:left w:val="nil"/>
          <w:bottom w:val="nil"/>
          <w:right w:val="nil"/>
          <w:between w:val="nil"/>
        </w:pBdr>
        <w:tabs>
          <w:tab w:val="left" w:pos="3641"/>
          <w:tab w:val="left" w:pos="3783"/>
        </w:tabs>
        <w:spacing w:before="120" w:after="120"/>
        <w:ind w:left="1656"/>
      </w:pPr>
      <w:r>
        <w:rPr>
          <w:color w:val="000000"/>
          <w:sz w:val="24"/>
          <w:szCs w:val="24"/>
        </w:rPr>
        <w:t>securely destroy all media that has held Government Data at</w:t>
      </w:r>
      <w:r>
        <w:rPr>
          <w:color w:val="000000"/>
          <w:sz w:val="24"/>
          <w:szCs w:val="24"/>
        </w:rPr>
        <w:t xml:space="preserve"> the end of life of that media in line with Good Industry Practice; and</w:t>
      </w:r>
    </w:p>
    <w:p w:rsidR="00087F37" w:rsidRDefault="00243D1A">
      <w:pPr>
        <w:numPr>
          <w:ilvl w:val="2"/>
          <w:numId w:val="75"/>
        </w:numPr>
        <w:pBdr>
          <w:top w:val="nil"/>
          <w:left w:val="nil"/>
          <w:bottom w:val="nil"/>
          <w:right w:val="nil"/>
          <w:between w:val="nil"/>
        </w:pBdr>
        <w:tabs>
          <w:tab w:val="left" w:pos="3641"/>
          <w:tab w:val="left" w:pos="3783"/>
        </w:tabs>
        <w:spacing w:before="120" w:after="120"/>
        <w:ind w:left="1656"/>
      </w:pPr>
      <w:r>
        <w:rPr>
          <w:color w:val="000000"/>
          <w:sz w:val="24"/>
          <w:szCs w:val="24"/>
        </w:rPr>
        <w:t>securely erase any or all Government Data held by the Supplier when requested to do so by the Buyer.</w:t>
      </w:r>
    </w:p>
    <w:p w:rsidR="00087F37" w:rsidRDefault="00243D1A">
      <w:pPr>
        <w:keepNext/>
        <w:numPr>
          <w:ilvl w:val="0"/>
          <w:numId w:val="75"/>
        </w:numPr>
        <w:pBdr>
          <w:top w:val="nil"/>
          <w:left w:val="nil"/>
          <w:bottom w:val="nil"/>
          <w:right w:val="nil"/>
          <w:between w:val="nil"/>
        </w:pBdr>
        <w:tabs>
          <w:tab w:val="left" w:pos="-3600"/>
        </w:tabs>
        <w:spacing w:before="240" w:after="240"/>
      </w:pPr>
      <w:r>
        <w:rPr>
          <w:b/>
          <w:color w:val="000000"/>
          <w:sz w:val="24"/>
          <w:szCs w:val="24"/>
        </w:rPr>
        <w:t>Ensuring secure communications</w:t>
      </w:r>
    </w:p>
    <w:p w:rsidR="00087F37" w:rsidRDefault="00243D1A">
      <w:pPr>
        <w:numPr>
          <w:ilvl w:val="1"/>
          <w:numId w:val="75"/>
        </w:numPr>
        <w:pBdr>
          <w:top w:val="nil"/>
          <w:left w:val="nil"/>
          <w:bottom w:val="nil"/>
          <w:right w:val="nil"/>
          <w:between w:val="nil"/>
        </w:pBdr>
        <w:tabs>
          <w:tab w:val="left" w:pos="-5306"/>
        </w:tabs>
        <w:spacing w:before="120" w:after="120"/>
        <w:ind w:hanging="360"/>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w:t>
      </w:r>
      <w:r>
        <w:rPr>
          <w:color w:val="000000"/>
          <w:sz w:val="24"/>
          <w:szCs w:val="24"/>
        </w:rPr>
        <w:t xml:space="preserve"> assured through a certification process recognised by NCSC, to at least Foundation Grade, for example, under CPA.</w:t>
      </w:r>
    </w:p>
    <w:p w:rsidR="00087F37" w:rsidRDefault="00243D1A">
      <w:pPr>
        <w:numPr>
          <w:ilvl w:val="1"/>
          <w:numId w:val="75"/>
        </w:numPr>
        <w:pBdr>
          <w:top w:val="nil"/>
          <w:left w:val="nil"/>
          <w:bottom w:val="nil"/>
          <w:right w:val="nil"/>
          <w:between w:val="nil"/>
        </w:pBdr>
        <w:tabs>
          <w:tab w:val="left" w:pos="-5306"/>
        </w:tabs>
        <w:spacing w:before="120" w:after="120"/>
        <w:ind w:hanging="360"/>
      </w:pPr>
      <w:r>
        <w:rPr>
          <w:color w:val="000000"/>
          <w:sz w:val="24"/>
          <w:szCs w:val="24"/>
        </w:rPr>
        <w:t>The Buyer requires that the configuration and use of all networking equipment to provide the Services, including those that are located in se</w:t>
      </w:r>
      <w:r>
        <w:rPr>
          <w:color w:val="000000"/>
          <w:sz w:val="24"/>
          <w:szCs w:val="24"/>
        </w:rPr>
        <w:t>cure physical locations, are at least compliant with Good Industry Practice.</w:t>
      </w:r>
    </w:p>
    <w:p w:rsidR="00087F37" w:rsidRDefault="00243D1A">
      <w:pPr>
        <w:keepNext/>
        <w:numPr>
          <w:ilvl w:val="0"/>
          <w:numId w:val="75"/>
        </w:numPr>
        <w:pBdr>
          <w:top w:val="nil"/>
          <w:left w:val="nil"/>
          <w:bottom w:val="nil"/>
          <w:right w:val="nil"/>
          <w:between w:val="nil"/>
        </w:pBdr>
        <w:tabs>
          <w:tab w:val="left" w:pos="-3600"/>
        </w:tabs>
        <w:spacing w:before="240" w:after="240"/>
      </w:pPr>
      <w:r>
        <w:rPr>
          <w:b/>
          <w:color w:val="000000"/>
          <w:sz w:val="24"/>
          <w:szCs w:val="24"/>
        </w:rPr>
        <w:t>Security by design</w:t>
      </w:r>
    </w:p>
    <w:p w:rsidR="00087F37" w:rsidRDefault="00243D1A">
      <w:pPr>
        <w:numPr>
          <w:ilvl w:val="1"/>
          <w:numId w:val="75"/>
        </w:numPr>
        <w:pBdr>
          <w:top w:val="nil"/>
          <w:left w:val="nil"/>
          <w:bottom w:val="nil"/>
          <w:right w:val="nil"/>
          <w:between w:val="nil"/>
        </w:pBdr>
        <w:tabs>
          <w:tab w:val="left" w:pos="-5306"/>
        </w:tabs>
        <w:spacing w:before="120" w:after="120"/>
        <w:ind w:hanging="360"/>
      </w:pPr>
      <w:r>
        <w:rPr>
          <w:color w:val="000000"/>
          <w:sz w:val="24"/>
          <w:szCs w:val="24"/>
        </w:rPr>
        <w:t>The Supplier shall apply the ‘principle of least privilege’ (the practice of limiting systems, processes and user access to the minimum possible level) to the d</w:t>
      </w:r>
      <w:r>
        <w:rPr>
          <w:color w:val="000000"/>
          <w:sz w:val="24"/>
          <w:szCs w:val="24"/>
        </w:rPr>
        <w:t>esign and configuration of IT systems which will process or store Government Data.</w:t>
      </w:r>
    </w:p>
    <w:p w:rsidR="00087F37" w:rsidRDefault="00243D1A">
      <w:pPr>
        <w:numPr>
          <w:ilvl w:val="1"/>
          <w:numId w:val="75"/>
        </w:numPr>
        <w:pBdr>
          <w:top w:val="nil"/>
          <w:left w:val="nil"/>
          <w:bottom w:val="nil"/>
          <w:right w:val="nil"/>
          <w:between w:val="nil"/>
        </w:pBdr>
        <w:tabs>
          <w:tab w:val="left" w:pos="-5306"/>
        </w:tabs>
        <w:spacing w:before="120" w:after="120"/>
        <w:ind w:hanging="360"/>
      </w:pPr>
      <w:r>
        <w:rPr>
          <w:color w:val="000000"/>
          <w:sz w:val="24"/>
          <w:szCs w:val="24"/>
        </w:rPr>
        <w:t>When designing and configuring the ICT Environment (to the extent that the ICT Environment is within the control of the Supplier) the Supplier shall follow Good Industry Pra</w:t>
      </w:r>
      <w:r>
        <w:rPr>
          <w:color w:val="000000"/>
          <w:sz w:val="24"/>
          <w:szCs w:val="24"/>
        </w:rPr>
        <w:t>ctice and seek guidance from recognised security professionals with the appropriate skills and/or a NCSC certification (</w:t>
      </w:r>
      <w:hyperlink r:id="rId12">
        <w:r>
          <w:rPr>
            <w:color w:val="0563C1"/>
            <w:sz w:val="24"/>
            <w:szCs w:val="24"/>
            <w:u w:val="single"/>
          </w:rPr>
          <w:t>https://www.ncsc.gov.uk/section/products-service</w:t>
        </w:r>
        <w:r>
          <w:rPr>
            <w:color w:val="0563C1"/>
            <w:sz w:val="24"/>
            <w:szCs w:val="24"/>
            <w:u w:val="single"/>
          </w:rPr>
          <w:t>s/ncsc-certification</w:t>
        </w:r>
      </w:hyperlink>
      <w:r>
        <w:rPr>
          <w:color w:val="000000"/>
          <w:sz w:val="24"/>
          <w:szCs w:val="24"/>
        </w:rPr>
        <w:t>) for all bespoke or complex components of the ICT Environment (to the extent that the ICT Environment is within the control of the Supplier).</w:t>
      </w:r>
    </w:p>
    <w:p w:rsidR="00087F37" w:rsidRDefault="00243D1A">
      <w:pPr>
        <w:keepNext/>
        <w:numPr>
          <w:ilvl w:val="0"/>
          <w:numId w:val="75"/>
        </w:numPr>
        <w:pBdr>
          <w:top w:val="nil"/>
          <w:left w:val="nil"/>
          <w:bottom w:val="nil"/>
          <w:right w:val="nil"/>
          <w:between w:val="nil"/>
        </w:pBdr>
        <w:tabs>
          <w:tab w:val="left" w:pos="-3600"/>
        </w:tabs>
        <w:spacing w:before="240" w:after="240"/>
      </w:pPr>
      <w:r>
        <w:rPr>
          <w:b/>
          <w:color w:val="000000"/>
          <w:sz w:val="24"/>
          <w:szCs w:val="24"/>
        </w:rPr>
        <w:t>Security of Supplier Staff</w:t>
      </w:r>
    </w:p>
    <w:p w:rsidR="00087F37" w:rsidRDefault="00243D1A">
      <w:pPr>
        <w:numPr>
          <w:ilvl w:val="1"/>
          <w:numId w:val="75"/>
        </w:numPr>
        <w:pBdr>
          <w:top w:val="nil"/>
          <w:left w:val="nil"/>
          <w:bottom w:val="nil"/>
          <w:right w:val="nil"/>
          <w:between w:val="nil"/>
        </w:pBdr>
        <w:tabs>
          <w:tab w:val="left" w:pos="-5306"/>
        </w:tabs>
        <w:spacing w:before="120" w:after="120"/>
        <w:ind w:hanging="360"/>
      </w:pPr>
      <w:r>
        <w:rPr>
          <w:color w:val="000000"/>
          <w:sz w:val="24"/>
          <w:szCs w:val="24"/>
        </w:rPr>
        <w:t>Supplier Staff shall be subject to pre-employment checks that incl</w:t>
      </w:r>
      <w:r>
        <w:rPr>
          <w:color w:val="000000"/>
          <w:sz w:val="24"/>
          <w:szCs w:val="24"/>
        </w:rPr>
        <w:t>ude, as a minimum: identity, unspent criminal convictions and right to work.</w:t>
      </w:r>
    </w:p>
    <w:p w:rsidR="00087F37" w:rsidRDefault="00243D1A">
      <w:pPr>
        <w:numPr>
          <w:ilvl w:val="1"/>
          <w:numId w:val="75"/>
        </w:numPr>
        <w:pBdr>
          <w:top w:val="nil"/>
          <w:left w:val="nil"/>
          <w:bottom w:val="nil"/>
          <w:right w:val="nil"/>
          <w:between w:val="nil"/>
        </w:pBdr>
        <w:tabs>
          <w:tab w:val="left" w:pos="-5306"/>
        </w:tabs>
        <w:spacing w:before="120" w:after="120"/>
        <w:ind w:hanging="360"/>
      </w:pPr>
      <w:r>
        <w:rPr>
          <w:color w:val="000000"/>
          <w:sz w:val="24"/>
          <w:szCs w:val="24"/>
        </w:rPr>
        <w:t>The Supplier shall agree on a case by case basis Supplier Staff roles which require specific government clearances (such as ‘SC’) including system administrators with privileged a</w:t>
      </w:r>
      <w:r>
        <w:rPr>
          <w:color w:val="000000"/>
          <w:sz w:val="24"/>
          <w:szCs w:val="24"/>
        </w:rPr>
        <w:t>ccess to IT systems which store or process Government Data.</w:t>
      </w:r>
    </w:p>
    <w:p w:rsidR="00087F37" w:rsidRDefault="00243D1A">
      <w:pPr>
        <w:numPr>
          <w:ilvl w:val="1"/>
          <w:numId w:val="75"/>
        </w:numPr>
        <w:pBdr>
          <w:top w:val="nil"/>
          <w:left w:val="nil"/>
          <w:bottom w:val="nil"/>
          <w:right w:val="nil"/>
          <w:between w:val="nil"/>
        </w:pBdr>
        <w:tabs>
          <w:tab w:val="left" w:pos="-5306"/>
        </w:tabs>
        <w:spacing w:before="120" w:after="120"/>
        <w:ind w:hanging="360"/>
      </w:pPr>
      <w:r>
        <w:rPr>
          <w:color w:val="000000"/>
          <w:sz w:val="24"/>
          <w:szCs w:val="24"/>
        </w:rPr>
        <w:t xml:space="preserve">The Supplier shall prevent Supplier Staff who are unable to obtain the required security clearances from accessing systems which store, process, or are used to manage Government Data except where </w:t>
      </w:r>
      <w:r>
        <w:rPr>
          <w:color w:val="000000"/>
          <w:sz w:val="24"/>
          <w:szCs w:val="24"/>
        </w:rPr>
        <w:t>agreed with the Buyer in writing.</w:t>
      </w:r>
    </w:p>
    <w:p w:rsidR="00087F37" w:rsidRDefault="00243D1A">
      <w:pPr>
        <w:numPr>
          <w:ilvl w:val="1"/>
          <w:numId w:val="75"/>
        </w:numPr>
        <w:pBdr>
          <w:top w:val="nil"/>
          <w:left w:val="nil"/>
          <w:bottom w:val="nil"/>
          <w:right w:val="nil"/>
          <w:between w:val="nil"/>
        </w:pBdr>
        <w:tabs>
          <w:tab w:val="left" w:pos="-5306"/>
        </w:tabs>
        <w:spacing w:before="120" w:after="120"/>
        <w:ind w:hanging="360"/>
      </w:pPr>
      <w:r>
        <w:rPr>
          <w:color w:val="000000"/>
          <w:sz w:val="24"/>
          <w:szCs w:val="24"/>
        </w:rPr>
        <w:lastRenderedPageBreak/>
        <w:t>All Supplier Staff that have the ability to access Government Data or systems holding Government Data shall undergo regular training on secure information management principles. Unless otherwise agreed with the Buyer in wr</w:t>
      </w:r>
      <w:r>
        <w:rPr>
          <w:color w:val="000000"/>
          <w:sz w:val="24"/>
          <w:szCs w:val="24"/>
        </w:rPr>
        <w:t>iting, this training must be undertaken annually.</w:t>
      </w:r>
    </w:p>
    <w:p w:rsidR="00087F37" w:rsidRDefault="00243D1A">
      <w:pPr>
        <w:numPr>
          <w:ilvl w:val="1"/>
          <w:numId w:val="75"/>
        </w:numPr>
        <w:pBdr>
          <w:top w:val="nil"/>
          <w:left w:val="nil"/>
          <w:bottom w:val="nil"/>
          <w:right w:val="nil"/>
          <w:between w:val="nil"/>
        </w:pBdr>
        <w:tabs>
          <w:tab w:val="left" w:pos="-5306"/>
        </w:tabs>
        <w:spacing w:before="120" w:after="120"/>
        <w:ind w:hanging="360"/>
      </w:pPr>
      <w:r>
        <w:rPr>
          <w:color w:val="000000"/>
          <w:sz w:val="24"/>
          <w:szCs w:val="24"/>
        </w:rPr>
        <w:t>Where the Supplier or Subcontractors grants increased ICT privileges or access rights to Supplier Staff, those Supplier Staff shall be granted only those permissions necessary for them to carry out their du</w:t>
      </w:r>
      <w:r>
        <w:rPr>
          <w:color w:val="000000"/>
          <w:sz w:val="24"/>
          <w:szCs w:val="24"/>
        </w:rPr>
        <w:t>ties. When staff no longer need elevated privileges or leave the organisation, their access rights shall be revoked within one (1) Working Day.</w:t>
      </w:r>
    </w:p>
    <w:p w:rsidR="00087F37" w:rsidRDefault="00243D1A">
      <w:pPr>
        <w:keepNext/>
        <w:numPr>
          <w:ilvl w:val="0"/>
          <w:numId w:val="75"/>
        </w:numPr>
        <w:pBdr>
          <w:top w:val="nil"/>
          <w:left w:val="nil"/>
          <w:bottom w:val="nil"/>
          <w:right w:val="nil"/>
          <w:between w:val="nil"/>
        </w:pBdr>
        <w:tabs>
          <w:tab w:val="left" w:pos="-3600"/>
        </w:tabs>
        <w:spacing w:before="240" w:after="240"/>
      </w:pPr>
      <w:r>
        <w:rPr>
          <w:b/>
          <w:color w:val="000000"/>
          <w:sz w:val="24"/>
          <w:szCs w:val="24"/>
        </w:rPr>
        <w:t>Restricting and monitoring access</w:t>
      </w:r>
    </w:p>
    <w:p w:rsidR="00087F37" w:rsidRDefault="00243D1A">
      <w:pPr>
        <w:numPr>
          <w:ilvl w:val="1"/>
          <w:numId w:val="75"/>
        </w:numPr>
        <w:pBdr>
          <w:top w:val="nil"/>
          <w:left w:val="nil"/>
          <w:bottom w:val="nil"/>
          <w:right w:val="nil"/>
          <w:between w:val="nil"/>
        </w:pBdr>
        <w:tabs>
          <w:tab w:val="left" w:pos="-5306"/>
        </w:tabs>
        <w:spacing w:before="120" w:after="120"/>
        <w:ind w:hanging="360"/>
      </w:pPr>
      <w:r>
        <w:rPr>
          <w:color w:val="000000"/>
          <w:sz w:val="24"/>
          <w:szCs w:val="24"/>
        </w:rPr>
        <w:t>The Supplier shall operate an access control regime to ensure all users and ad</w:t>
      </w:r>
      <w:r>
        <w:rPr>
          <w:color w:val="000000"/>
          <w:sz w:val="24"/>
          <w:szCs w:val="24"/>
        </w:rPr>
        <w:t>ministrators of the ICT Environment (to the extent that the ICT Environment is within the control of the Supplier) are uniquely identified and authenticated when accessing or administering the Services. Applying the ‘principle of least privilege’, users an</w:t>
      </w:r>
      <w:r>
        <w:rPr>
          <w:color w:val="000000"/>
          <w:sz w:val="24"/>
          <w:szCs w:val="24"/>
        </w:rPr>
        <w:t>d administrators shall be allowed access only to those parts of the ICT Environment that they require. The Supplier shall retain an audit record of accesses.</w:t>
      </w:r>
    </w:p>
    <w:p w:rsidR="00087F37" w:rsidRDefault="00243D1A">
      <w:pPr>
        <w:keepNext/>
        <w:numPr>
          <w:ilvl w:val="0"/>
          <w:numId w:val="75"/>
        </w:numPr>
        <w:pBdr>
          <w:top w:val="nil"/>
          <w:left w:val="nil"/>
          <w:bottom w:val="nil"/>
          <w:right w:val="nil"/>
          <w:between w:val="nil"/>
        </w:pBdr>
        <w:tabs>
          <w:tab w:val="left" w:pos="-3600"/>
        </w:tabs>
        <w:spacing w:before="240" w:after="240"/>
      </w:pPr>
      <w:bookmarkStart w:id="117" w:name="_heading=h.3ls5o66" w:colFirst="0" w:colLast="0"/>
      <w:bookmarkEnd w:id="117"/>
      <w:r>
        <w:rPr>
          <w:b/>
          <w:color w:val="000000"/>
          <w:sz w:val="24"/>
          <w:szCs w:val="24"/>
        </w:rPr>
        <w:t>Audit</w:t>
      </w:r>
    </w:p>
    <w:p w:rsidR="00087F37" w:rsidRDefault="00243D1A">
      <w:pPr>
        <w:numPr>
          <w:ilvl w:val="1"/>
          <w:numId w:val="75"/>
        </w:numPr>
        <w:pBdr>
          <w:top w:val="nil"/>
          <w:left w:val="nil"/>
          <w:bottom w:val="nil"/>
          <w:right w:val="nil"/>
          <w:between w:val="nil"/>
        </w:pBdr>
        <w:tabs>
          <w:tab w:val="left" w:pos="-5306"/>
        </w:tabs>
        <w:spacing w:before="120" w:after="120"/>
        <w:ind w:hanging="360"/>
      </w:pPr>
      <w:r>
        <w:rPr>
          <w:color w:val="000000"/>
          <w:sz w:val="24"/>
          <w:szCs w:val="24"/>
        </w:rPr>
        <w:t>The Supplier shall collect audit records which relate to security events in the systems or t</w:t>
      </w:r>
      <w:r>
        <w:rPr>
          <w:color w:val="000000"/>
          <w:sz w:val="24"/>
          <w:szCs w:val="24"/>
        </w:rPr>
        <w:t>hat would support the analysis of potential and actual compromises. In order to facilitate effective monitoring and forensic readiness such Supplier audit records should (as a minimum) include:</w:t>
      </w:r>
    </w:p>
    <w:p w:rsidR="00087F37" w:rsidRDefault="00243D1A">
      <w:pPr>
        <w:numPr>
          <w:ilvl w:val="2"/>
          <w:numId w:val="75"/>
        </w:numPr>
        <w:pBdr>
          <w:top w:val="nil"/>
          <w:left w:val="nil"/>
          <w:bottom w:val="nil"/>
          <w:right w:val="nil"/>
          <w:between w:val="nil"/>
        </w:pBdr>
        <w:tabs>
          <w:tab w:val="left" w:pos="3641"/>
          <w:tab w:val="left" w:pos="3783"/>
        </w:tabs>
        <w:spacing w:before="120" w:after="120"/>
        <w:ind w:left="1656"/>
      </w:pPr>
      <w:r>
        <w:rPr>
          <w:color w:val="000000"/>
          <w:sz w:val="24"/>
          <w:szCs w:val="24"/>
        </w:rPr>
        <w:t>Logs to facilitate the identification of the specific asset which makes every outbound request external to the ICT Environment (to the extent that the ICT Environment is within the control of the Supplier). To the extent the design of the Deliverables allo</w:t>
      </w:r>
      <w:r>
        <w:rPr>
          <w:color w:val="000000"/>
          <w:sz w:val="24"/>
          <w:szCs w:val="24"/>
        </w:rPr>
        <w:t>ws such logs shall include those from DHCP servers, HTTP/HTTPS proxy servers, firewalls and routers.</w:t>
      </w:r>
    </w:p>
    <w:p w:rsidR="00087F37" w:rsidRDefault="00243D1A">
      <w:pPr>
        <w:numPr>
          <w:ilvl w:val="2"/>
          <w:numId w:val="75"/>
        </w:numPr>
        <w:pBdr>
          <w:top w:val="nil"/>
          <w:left w:val="nil"/>
          <w:bottom w:val="nil"/>
          <w:right w:val="nil"/>
          <w:between w:val="nil"/>
        </w:pBdr>
        <w:tabs>
          <w:tab w:val="left" w:pos="3641"/>
          <w:tab w:val="left" w:pos="3783"/>
        </w:tabs>
        <w:spacing w:before="120" w:after="120"/>
        <w:ind w:left="1656"/>
      </w:pPr>
      <w:r>
        <w:rPr>
          <w:color w:val="000000"/>
          <w:sz w:val="24"/>
          <w:szCs w:val="24"/>
        </w:rPr>
        <w:t>Security events generated in the ICT Environment (to the extent that the ICT Environment is within the control of the Supplier) and shall include: privileg</w:t>
      </w:r>
      <w:r>
        <w:rPr>
          <w:color w:val="000000"/>
          <w:sz w:val="24"/>
          <w:szCs w:val="24"/>
        </w:rPr>
        <w:t>ed account log-on and log-off events, the start and termination of remote access sessions, security alerts from desktops and server operating systems and security alerts from third party security software.</w:t>
      </w:r>
    </w:p>
    <w:p w:rsidR="00087F37" w:rsidRDefault="00243D1A">
      <w:pPr>
        <w:numPr>
          <w:ilvl w:val="1"/>
          <w:numId w:val="75"/>
        </w:numPr>
        <w:pBdr>
          <w:top w:val="nil"/>
          <w:left w:val="nil"/>
          <w:bottom w:val="nil"/>
          <w:right w:val="nil"/>
          <w:between w:val="nil"/>
        </w:pBdr>
        <w:tabs>
          <w:tab w:val="left" w:pos="-5306"/>
        </w:tabs>
        <w:spacing w:before="120" w:after="120"/>
        <w:ind w:hanging="360"/>
      </w:pPr>
      <w:r>
        <w:rPr>
          <w:color w:val="000000"/>
          <w:sz w:val="24"/>
          <w:szCs w:val="24"/>
        </w:rPr>
        <w:t xml:space="preserve">The Supplier and the Buyer shall work together to </w:t>
      </w:r>
      <w:r>
        <w:rPr>
          <w:color w:val="000000"/>
          <w:sz w:val="24"/>
          <w:szCs w:val="24"/>
        </w:rPr>
        <w:t>establish any additional audit and monitoring requirements for the ICT Environment.</w:t>
      </w:r>
    </w:p>
    <w:p w:rsidR="00087F37" w:rsidRDefault="00243D1A">
      <w:pPr>
        <w:numPr>
          <w:ilvl w:val="1"/>
          <w:numId w:val="75"/>
        </w:numPr>
        <w:pBdr>
          <w:top w:val="nil"/>
          <w:left w:val="nil"/>
          <w:bottom w:val="nil"/>
          <w:right w:val="nil"/>
          <w:between w:val="nil"/>
        </w:pBdr>
        <w:tabs>
          <w:tab w:val="left" w:pos="-5306"/>
        </w:tabs>
        <w:spacing w:before="120" w:after="120"/>
        <w:ind w:hanging="360"/>
      </w:pPr>
      <w:r>
        <w:rPr>
          <w:color w:val="000000"/>
          <w:sz w:val="24"/>
          <w:szCs w:val="24"/>
        </w:rPr>
        <w:t>The Supplier shall retain audit records collected in compliance with this Paragraph 8 for a period of at least 6 Months.</w:t>
      </w:r>
    </w:p>
    <w:p w:rsidR="00087F37" w:rsidRDefault="00243D1A">
      <w:pPr>
        <w:pageBreakBefore/>
        <w:pBdr>
          <w:top w:val="nil"/>
          <w:left w:val="nil"/>
          <w:bottom w:val="nil"/>
          <w:right w:val="nil"/>
          <w:between w:val="nil"/>
        </w:pBdr>
        <w:spacing w:after="160"/>
        <w:rPr>
          <w:color w:val="000000"/>
        </w:rPr>
      </w:pPr>
      <w:r>
        <w:rPr>
          <w:b/>
          <w:color w:val="000000"/>
          <w:sz w:val="24"/>
          <w:szCs w:val="24"/>
        </w:rPr>
        <w:lastRenderedPageBreak/>
        <w:t>Part B – Annex 2 - Security Management Plan</w:t>
      </w:r>
    </w:p>
    <w:p w:rsidR="00087F37" w:rsidRDefault="00087F37">
      <w:pPr>
        <w:pBdr>
          <w:top w:val="nil"/>
          <w:left w:val="nil"/>
          <w:bottom w:val="nil"/>
          <w:right w:val="nil"/>
          <w:between w:val="nil"/>
        </w:pBdr>
        <w:rPr>
          <w:color w:val="000000"/>
          <w:sz w:val="24"/>
          <w:szCs w:val="24"/>
          <w:highlight w:val="yellow"/>
        </w:rPr>
      </w:pPr>
    </w:p>
    <w:p w:rsidR="00087F37" w:rsidRDefault="00087F37">
      <w:pPr>
        <w:pBdr>
          <w:top w:val="nil"/>
          <w:left w:val="nil"/>
          <w:bottom w:val="nil"/>
          <w:right w:val="nil"/>
          <w:between w:val="nil"/>
        </w:pBdr>
        <w:rPr>
          <w:color w:val="000000"/>
          <w:sz w:val="24"/>
          <w:szCs w:val="24"/>
        </w:rPr>
      </w:pPr>
    </w:p>
    <w:p w:rsidR="00087F37" w:rsidRDefault="00243D1A">
      <w:pPr>
        <w:pBdr>
          <w:top w:val="nil"/>
          <w:left w:val="nil"/>
          <w:bottom w:val="nil"/>
          <w:right w:val="nil"/>
          <w:between w:val="nil"/>
        </w:pBdr>
        <w:rPr>
          <w:color w:val="000000"/>
        </w:rPr>
      </w:pPr>
      <w:r>
        <w:rPr>
          <w:color w:val="000000"/>
          <w:sz w:val="24"/>
          <w:szCs w:val="24"/>
        </w:rPr>
        <w:t xml:space="preserve">     </w:t>
      </w:r>
    </w:p>
    <w:p w:rsidR="00087F37" w:rsidRDefault="00243D1A">
      <w:pPr>
        <w:pBdr>
          <w:top w:val="nil"/>
          <w:left w:val="nil"/>
          <w:bottom w:val="nil"/>
          <w:right w:val="nil"/>
          <w:between w:val="nil"/>
        </w:pBdr>
        <w:rPr>
          <w:color w:val="000000"/>
        </w:rPr>
      </w:pPr>
      <w:r>
        <w:rPr>
          <w:color w:val="000000"/>
          <w:sz w:val="24"/>
          <w:szCs w:val="24"/>
        </w:rPr>
        <w:t xml:space="preserve">     </w:t>
      </w:r>
    </w:p>
    <w:p w:rsidR="00087F37" w:rsidRDefault="00087F37">
      <w:pPr>
        <w:pBdr>
          <w:top w:val="nil"/>
          <w:left w:val="nil"/>
          <w:bottom w:val="nil"/>
          <w:right w:val="nil"/>
          <w:between w:val="nil"/>
        </w:pBdr>
        <w:spacing w:after="160"/>
        <w:rPr>
          <w:color w:val="000000"/>
        </w:rPr>
      </w:pPr>
    </w:p>
    <w:p w:rsidR="00087F37" w:rsidRDefault="00087F37">
      <w:pPr>
        <w:pBdr>
          <w:top w:val="nil"/>
          <w:left w:val="nil"/>
          <w:bottom w:val="nil"/>
          <w:right w:val="nil"/>
          <w:between w:val="nil"/>
        </w:pBdr>
        <w:spacing w:after="200" w:line="276" w:lineRule="auto"/>
        <w:ind w:left="720" w:hanging="720"/>
        <w:rPr>
          <w:rFonts w:ascii="Arial" w:eastAsia="Arial" w:hAnsi="Arial" w:cs="Arial"/>
          <w:color w:val="000000"/>
          <w:sz w:val="24"/>
          <w:szCs w:val="24"/>
        </w:rPr>
      </w:pPr>
    </w:p>
    <w:p w:rsidR="00087F37" w:rsidRDefault="00087F37">
      <w:pPr>
        <w:pBdr>
          <w:top w:val="nil"/>
          <w:left w:val="nil"/>
          <w:bottom w:val="nil"/>
          <w:right w:val="nil"/>
          <w:between w:val="nil"/>
        </w:pBdr>
        <w:spacing w:after="200" w:line="276" w:lineRule="auto"/>
        <w:rPr>
          <w:rFonts w:ascii="Arial" w:eastAsia="Arial" w:hAnsi="Arial" w:cs="Arial"/>
          <w:color w:val="000000"/>
          <w:sz w:val="24"/>
          <w:szCs w:val="24"/>
        </w:rPr>
      </w:pPr>
    </w:p>
    <w:p w:rsidR="00087F37" w:rsidRDefault="00087F37">
      <w:pPr>
        <w:pBdr>
          <w:top w:val="nil"/>
          <w:left w:val="nil"/>
          <w:bottom w:val="nil"/>
          <w:right w:val="nil"/>
          <w:between w:val="nil"/>
        </w:pBdr>
        <w:spacing w:after="160"/>
        <w:rPr>
          <w:color w:val="000000"/>
          <w:sz w:val="24"/>
          <w:szCs w:val="24"/>
        </w:rPr>
      </w:pPr>
    </w:p>
    <w:p w:rsidR="00087F37" w:rsidRDefault="00087F37">
      <w:pPr>
        <w:pBdr>
          <w:top w:val="nil"/>
          <w:left w:val="nil"/>
          <w:bottom w:val="nil"/>
          <w:right w:val="nil"/>
          <w:between w:val="nil"/>
        </w:pBdr>
        <w:tabs>
          <w:tab w:val="left" w:pos="426"/>
        </w:tabs>
        <w:spacing w:before="240" w:after="240"/>
        <w:ind w:left="426" w:hanging="426"/>
        <w:rPr>
          <w:b/>
          <w:color w:val="000000"/>
          <w:sz w:val="24"/>
          <w:szCs w:val="24"/>
        </w:rPr>
      </w:pPr>
    </w:p>
    <w:p w:rsidR="00087F37" w:rsidRDefault="00087F37">
      <w:pPr>
        <w:pBdr>
          <w:top w:val="nil"/>
          <w:left w:val="nil"/>
          <w:bottom w:val="nil"/>
          <w:right w:val="nil"/>
          <w:between w:val="nil"/>
        </w:pBdr>
        <w:spacing w:after="160"/>
        <w:rPr>
          <w:color w:val="000000"/>
          <w:sz w:val="24"/>
          <w:szCs w:val="24"/>
        </w:rPr>
      </w:pPr>
    </w:p>
    <w:p w:rsidR="00087F37" w:rsidRDefault="00087F37">
      <w:pPr>
        <w:pageBreakBefore/>
        <w:pBdr>
          <w:top w:val="nil"/>
          <w:left w:val="nil"/>
          <w:bottom w:val="nil"/>
          <w:right w:val="nil"/>
          <w:between w:val="nil"/>
        </w:pBdr>
        <w:rPr>
          <w:b/>
          <w:color w:val="000000"/>
          <w:sz w:val="24"/>
          <w:szCs w:val="24"/>
        </w:rPr>
      </w:pPr>
    </w:p>
    <w:p w:rsidR="00087F37" w:rsidRDefault="00243D1A">
      <w:pPr>
        <w:keepNext/>
        <w:keepLines/>
        <w:widowControl w:val="0"/>
        <w:pBdr>
          <w:top w:val="nil"/>
          <w:left w:val="nil"/>
          <w:bottom w:val="nil"/>
          <w:right w:val="nil"/>
          <w:between w:val="nil"/>
        </w:pBdr>
        <w:spacing w:before="20" w:after="20"/>
        <w:ind w:left="360" w:hanging="360"/>
        <w:rPr>
          <w:color w:val="000000"/>
        </w:rPr>
      </w:pPr>
      <w:bookmarkStart w:id="118" w:name="_heading=h.20xfydz" w:colFirst="0" w:colLast="0"/>
      <w:bookmarkEnd w:id="118"/>
      <w:r>
        <w:rPr>
          <w:b/>
          <w:color w:val="000000"/>
          <w:sz w:val="28"/>
          <w:szCs w:val="28"/>
        </w:rPr>
        <w:t>Call-Off Schedule 10 (Exit Management)</w:t>
      </w:r>
    </w:p>
    <w:p w:rsidR="00087F37" w:rsidRDefault="00087F37">
      <w:pPr>
        <w:pBdr>
          <w:top w:val="nil"/>
          <w:left w:val="nil"/>
          <w:bottom w:val="nil"/>
          <w:right w:val="nil"/>
          <w:between w:val="nil"/>
        </w:pBdr>
        <w:tabs>
          <w:tab w:val="left" w:pos="3630"/>
          <w:tab w:val="left" w:pos="3772"/>
        </w:tabs>
        <w:spacing w:before="120" w:after="120"/>
        <w:ind w:left="1645" w:hanging="794"/>
        <w:rPr>
          <w:color w:val="000000"/>
          <w:sz w:val="24"/>
          <w:szCs w:val="24"/>
        </w:rPr>
      </w:pPr>
    </w:p>
    <w:p w:rsidR="00087F37" w:rsidRDefault="00243D1A">
      <w:pPr>
        <w:keepNext/>
        <w:numPr>
          <w:ilvl w:val="0"/>
          <w:numId w:val="76"/>
        </w:numPr>
        <w:pBdr>
          <w:top w:val="nil"/>
          <w:left w:val="nil"/>
          <w:bottom w:val="nil"/>
          <w:right w:val="nil"/>
          <w:between w:val="nil"/>
        </w:pBdr>
        <w:tabs>
          <w:tab w:val="left" w:pos="851"/>
          <w:tab w:val="left" w:pos="993"/>
        </w:tabs>
        <w:spacing w:before="240" w:after="240"/>
        <w:ind w:left="851" w:hanging="851"/>
      </w:pPr>
      <w:r>
        <w:rPr>
          <w:b/>
          <w:color w:val="000000"/>
          <w:sz w:val="24"/>
          <w:szCs w:val="24"/>
        </w:rPr>
        <w:t>Definitions</w:t>
      </w:r>
    </w:p>
    <w:p w:rsidR="00087F37" w:rsidRDefault="00243D1A">
      <w:pPr>
        <w:keepNext/>
        <w:numPr>
          <w:ilvl w:val="1"/>
          <w:numId w:val="76"/>
        </w:numPr>
        <w:pBdr>
          <w:top w:val="nil"/>
          <w:left w:val="nil"/>
          <w:bottom w:val="nil"/>
          <w:right w:val="nil"/>
          <w:between w:val="nil"/>
        </w:pBdr>
        <w:tabs>
          <w:tab w:val="left" w:pos="2070"/>
        </w:tabs>
        <w:spacing w:before="120" w:after="120"/>
        <w:ind w:left="936" w:hanging="576"/>
      </w:pPr>
      <w:r>
        <w:rPr>
          <w:color w:val="000000"/>
          <w:sz w:val="24"/>
          <w:szCs w:val="24"/>
        </w:rPr>
        <w:t>In this Schedule, the following words shall have the following meanings and they shall supplement Joint Schedule 1 (Definitions):</w:t>
      </w:r>
    </w:p>
    <w:tbl>
      <w:tblPr>
        <w:tblStyle w:val="affff3"/>
        <w:tblW w:w="7988" w:type="dxa"/>
        <w:tblInd w:w="1008" w:type="dxa"/>
        <w:tblLayout w:type="fixed"/>
        <w:tblLook w:val="0000" w:firstRow="0" w:lastRow="0" w:firstColumn="0" w:lastColumn="0" w:noHBand="0" w:noVBand="0"/>
      </w:tblPr>
      <w:tblGrid>
        <w:gridCol w:w="3060"/>
        <w:gridCol w:w="4928"/>
      </w:tblGrid>
      <w:tr w:rsidR="00087F37">
        <w:tc>
          <w:tcPr>
            <w:tcW w:w="306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"Exclusive Assets"</w:t>
            </w:r>
          </w:p>
        </w:tc>
        <w:tc>
          <w:tcPr>
            <w:tcW w:w="4928"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709"/>
                <w:tab w:val="left" w:pos="-1525"/>
              </w:tabs>
              <w:spacing w:after="120"/>
              <w:rPr>
                <w:color w:val="000000"/>
                <w:sz w:val="24"/>
                <w:szCs w:val="24"/>
              </w:rPr>
            </w:pPr>
            <w:r>
              <w:rPr>
                <w:color w:val="000000"/>
                <w:sz w:val="24"/>
                <w:szCs w:val="24"/>
              </w:rPr>
              <w:t>Agency Assets used exclusively by the Agency [or a Key Subcontractor] in the provision of the Deliverables;</w:t>
            </w:r>
          </w:p>
        </w:tc>
      </w:tr>
      <w:tr w:rsidR="00087F37">
        <w:tc>
          <w:tcPr>
            <w:tcW w:w="306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"Exit Information"</w:t>
            </w:r>
          </w:p>
        </w:tc>
        <w:tc>
          <w:tcPr>
            <w:tcW w:w="4928"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709"/>
                <w:tab w:val="left" w:pos="-1525"/>
              </w:tabs>
              <w:spacing w:after="120"/>
              <w:rPr>
                <w:color w:val="000000"/>
                <w:sz w:val="24"/>
                <w:szCs w:val="24"/>
              </w:rPr>
            </w:pPr>
            <w:r>
              <w:rPr>
                <w:color w:val="000000"/>
                <w:sz w:val="24"/>
                <w:szCs w:val="24"/>
              </w:rPr>
              <w:t>has the meaning given to it in Paragraph 3.1 of this Schedule;</w:t>
            </w:r>
          </w:p>
        </w:tc>
      </w:tr>
      <w:tr w:rsidR="00087F37">
        <w:tc>
          <w:tcPr>
            <w:tcW w:w="306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"Exit Manager"</w:t>
            </w:r>
          </w:p>
        </w:tc>
        <w:tc>
          <w:tcPr>
            <w:tcW w:w="4928"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709"/>
                <w:tab w:val="left" w:pos="-1525"/>
              </w:tabs>
              <w:spacing w:after="120"/>
              <w:rPr>
                <w:color w:val="000000"/>
                <w:sz w:val="24"/>
                <w:szCs w:val="24"/>
              </w:rPr>
            </w:pPr>
            <w:r>
              <w:rPr>
                <w:color w:val="000000"/>
                <w:sz w:val="24"/>
                <w:szCs w:val="24"/>
              </w:rPr>
              <w:t>the person appointed by each Party to manage their respective obligations under this Schedule;</w:t>
            </w:r>
          </w:p>
        </w:tc>
      </w:tr>
      <w:tr w:rsidR="00087F37">
        <w:tc>
          <w:tcPr>
            <w:tcW w:w="306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“Exit Plan”</w:t>
            </w:r>
          </w:p>
        </w:tc>
        <w:tc>
          <w:tcPr>
            <w:tcW w:w="4928"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709"/>
                <w:tab w:val="left" w:pos="-1525"/>
              </w:tabs>
              <w:spacing w:after="120"/>
              <w:jc w:val="both"/>
              <w:rPr>
                <w:color w:val="000000"/>
                <w:sz w:val="24"/>
                <w:szCs w:val="24"/>
              </w:rPr>
            </w:pPr>
            <w:r>
              <w:rPr>
                <w:color w:val="000000"/>
                <w:sz w:val="24"/>
                <w:szCs w:val="24"/>
              </w:rPr>
              <w:t>the plan produced and updated by the Agency during the Initial Period in accordance with Paragraph 4 of this Schedule;</w:t>
            </w:r>
          </w:p>
        </w:tc>
      </w:tr>
      <w:tr w:rsidR="00087F37">
        <w:tc>
          <w:tcPr>
            <w:tcW w:w="306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"Net Book Value"</w:t>
            </w:r>
          </w:p>
        </w:tc>
        <w:tc>
          <w:tcPr>
            <w:tcW w:w="4928"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709"/>
                <w:tab w:val="left" w:pos="-1525"/>
              </w:tabs>
              <w:spacing w:after="120"/>
              <w:rPr>
                <w:color w:val="000000"/>
                <w:sz w:val="24"/>
                <w:szCs w:val="24"/>
              </w:rPr>
            </w:pPr>
            <w:r>
              <w:rPr>
                <w:color w:val="000000"/>
                <w:sz w:val="24"/>
                <w:szCs w:val="24"/>
              </w:rPr>
              <w:t xml:space="preserve">the current net book value of the relevant Agency Asset(s) calculated in accordance with the Framework Tender or Call-Off Tender (if stated) or (if not stated) the depreciation policy of the Agency (which the Agency shall ensure is in accordance with Good </w:t>
            </w:r>
            <w:r>
              <w:rPr>
                <w:color w:val="000000"/>
                <w:sz w:val="24"/>
                <w:szCs w:val="24"/>
              </w:rPr>
              <w:t>Industry Practice);</w:t>
            </w:r>
          </w:p>
        </w:tc>
      </w:tr>
      <w:tr w:rsidR="00087F37">
        <w:tc>
          <w:tcPr>
            <w:tcW w:w="306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"Non-Exclusive Assets"</w:t>
            </w:r>
          </w:p>
        </w:tc>
        <w:tc>
          <w:tcPr>
            <w:tcW w:w="4928"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709"/>
                <w:tab w:val="left" w:pos="-1525"/>
              </w:tabs>
              <w:spacing w:after="120"/>
              <w:rPr>
                <w:color w:val="000000"/>
                <w:sz w:val="24"/>
                <w:szCs w:val="24"/>
              </w:rPr>
            </w:pPr>
            <w:r>
              <w:rPr>
                <w:color w:val="000000"/>
                <w:sz w:val="24"/>
                <w:szCs w:val="24"/>
              </w:rPr>
              <w:t>those Agency Assets used by the Agency [or a Key Subcontractor] in connection with the Deliverables but which are also used by the Agency [or Key Subcontractor] for other purposes;</w:t>
            </w:r>
          </w:p>
        </w:tc>
      </w:tr>
      <w:tr w:rsidR="00087F37">
        <w:tc>
          <w:tcPr>
            <w:tcW w:w="306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"Registers"</w:t>
            </w:r>
          </w:p>
        </w:tc>
        <w:tc>
          <w:tcPr>
            <w:tcW w:w="4928"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709"/>
                <w:tab w:val="left" w:pos="-1525"/>
              </w:tabs>
              <w:spacing w:after="120"/>
            </w:pPr>
            <w:r>
              <w:rPr>
                <w:color w:val="000000"/>
                <w:sz w:val="24"/>
                <w:szCs w:val="24"/>
              </w:rPr>
              <w:t>the register and c</w:t>
            </w:r>
            <w:r>
              <w:rPr>
                <w:color w:val="000000"/>
                <w:sz w:val="24"/>
                <w:szCs w:val="24"/>
              </w:rPr>
              <w:t>onfiguration database referred to in Paragraph 2.2 of this Schedule;</w:t>
            </w:r>
          </w:p>
        </w:tc>
      </w:tr>
      <w:tr w:rsidR="00087F37">
        <w:tc>
          <w:tcPr>
            <w:tcW w:w="306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"Replacement Goods"</w:t>
            </w:r>
          </w:p>
        </w:tc>
        <w:tc>
          <w:tcPr>
            <w:tcW w:w="4928"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709"/>
                <w:tab w:val="left" w:pos="-1525"/>
              </w:tabs>
              <w:spacing w:after="120"/>
            </w:pPr>
            <w:r>
              <w:rPr>
                <w:color w:val="000000"/>
                <w:sz w:val="24"/>
                <w:szCs w:val="24"/>
              </w:rPr>
              <w:t>any goods which are substantially similar to any of the Goods and which the Client receives in substitution for any of the Goods following the End Date, whether those goods are provided by the Client internally and/or by any third party;</w:t>
            </w:r>
          </w:p>
        </w:tc>
      </w:tr>
      <w:tr w:rsidR="00087F37">
        <w:tc>
          <w:tcPr>
            <w:tcW w:w="306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lastRenderedPageBreak/>
              <w:t>"Replacement Serv</w:t>
            </w:r>
            <w:r>
              <w:rPr>
                <w:b/>
                <w:color w:val="000000"/>
                <w:sz w:val="24"/>
                <w:szCs w:val="24"/>
              </w:rPr>
              <w:t>ices"</w:t>
            </w:r>
          </w:p>
        </w:tc>
        <w:tc>
          <w:tcPr>
            <w:tcW w:w="4928"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709"/>
                <w:tab w:val="left" w:pos="-1525"/>
              </w:tabs>
              <w:spacing w:after="120"/>
            </w:pPr>
            <w:r>
              <w:rPr>
                <w:color w:val="000000"/>
                <w:sz w:val="24"/>
                <w:szCs w:val="24"/>
              </w:rPr>
              <w:t>any services which are substantially similar to any of the Services and which the Client receives in substitution for any of the Services following the End Date, whether those goods are provided by the Client internally and/or by any third party;</w:t>
            </w:r>
          </w:p>
        </w:tc>
      </w:tr>
      <w:tr w:rsidR="00087F37">
        <w:tc>
          <w:tcPr>
            <w:tcW w:w="306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"T</w:t>
            </w:r>
            <w:r>
              <w:rPr>
                <w:b/>
                <w:color w:val="000000"/>
                <w:sz w:val="24"/>
                <w:szCs w:val="24"/>
              </w:rPr>
              <w:t>ermination Assistance"</w:t>
            </w:r>
          </w:p>
        </w:tc>
        <w:tc>
          <w:tcPr>
            <w:tcW w:w="4928"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709"/>
                <w:tab w:val="left" w:pos="-1525"/>
              </w:tabs>
              <w:spacing w:after="120"/>
            </w:pPr>
            <w:r>
              <w:rPr>
                <w:color w:val="000000"/>
                <w:sz w:val="24"/>
                <w:szCs w:val="24"/>
              </w:rPr>
              <w:t>the activities to be performed by the Agency pursuant to the Exit Plan, and other assistance required by the Client pursuant to the Termination Assistance Notice;</w:t>
            </w:r>
          </w:p>
        </w:tc>
      </w:tr>
      <w:tr w:rsidR="00087F37">
        <w:tc>
          <w:tcPr>
            <w:tcW w:w="306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"Termination Assistance Notice"</w:t>
            </w:r>
          </w:p>
        </w:tc>
        <w:tc>
          <w:tcPr>
            <w:tcW w:w="4928"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709"/>
                <w:tab w:val="left" w:pos="-1525"/>
              </w:tabs>
              <w:spacing w:after="120"/>
            </w:pPr>
            <w:r>
              <w:rPr>
                <w:color w:val="000000"/>
                <w:sz w:val="24"/>
                <w:szCs w:val="24"/>
              </w:rPr>
              <w:t>has the meaning given to it in Paragraph 5.1 of this Schedule;</w:t>
            </w:r>
          </w:p>
        </w:tc>
      </w:tr>
      <w:tr w:rsidR="00087F37">
        <w:tc>
          <w:tcPr>
            <w:tcW w:w="3060" w:type="dxa"/>
            <w:shd w:val="clear" w:color="auto" w:fill="auto"/>
            <w:tcMar>
              <w:top w:w="0" w:type="dxa"/>
              <w:left w:w="108" w:type="dxa"/>
              <w:bottom w:w="0" w:type="dxa"/>
              <w:right w:w="108" w:type="dxa"/>
            </w:tcMar>
          </w:tcPr>
          <w:p w:rsidR="00087F37" w:rsidRDefault="00243D1A">
            <w:pPr>
              <w:keepNext/>
              <w:pBdr>
                <w:top w:val="nil"/>
                <w:left w:val="nil"/>
                <w:bottom w:val="nil"/>
                <w:right w:val="nil"/>
                <w:between w:val="nil"/>
              </w:pBdr>
              <w:spacing w:after="120"/>
              <w:ind w:left="-108"/>
              <w:rPr>
                <w:color w:val="000000"/>
              </w:rPr>
            </w:pPr>
            <w:r>
              <w:rPr>
                <w:b/>
                <w:color w:val="000000"/>
                <w:sz w:val="24"/>
                <w:szCs w:val="24"/>
              </w:rPr>
              <w:t>"Termination Assistance Period"</w:t>
            </w:r>
          </w:p>
        </w:tc>
        <w:tc>
          <w:tcPr>
            <w:tcW w:w="4928"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709"/>
                <w:tab w:val="left" w:pos="-1525"/>
              </w:tabs>
              <w:spacing w:after="120"/>
            </w:pPr>
            <w:r>
              <w:rPr>
                <w:color w:val="000000"/>
                <w:sz w:val="24"/>
                <w:szCs w:val="24"/>
              </w:rPr>
              <w:t>the period specified in a Termination Assistance Notice for which the Agency is required to provide the Termination Assistance as such period may be extended pursuant to Paragraph 5.2 of this Schedule;</w:t>
            </w:r>
          </w:p>
        </w:tc>
      </w:tr>
      <w:tr w:rsidR="00087F37">
        <w:tc>
          <w:tcPr>
            <w:tcW w:w="306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"Transferable Assets"</w:t>
            </w:r>
          </w:p>
        </w:tc>
        <w:tc>
          <w:tcPr>
            <w:tcW w:w="4928"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709"/>
                <w:tab w:val="left" w:pos="-1525"/>
              </w:tabs>
              <w:spacing w:after="120"/>
            </w:pPr>
            <w:r>
              <w:rPr>
                <w:color w:val="000000"/>
                <w:sz w:val="24"/>
                <w:szCs w:val="24"/>
              </w:rPr>
              <w:t>Exclusive Assets which are capable of legal transfer to the Client;</w:t>
            </w:r>
          </w:p>
        </w:tc>
      </w:tr>
      <w:tr w:rsidR="00087F37">
        <w:tc>
          <w:tcPr>
            <w:tcW w:w="306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"Transferable Contracts"</w:t>
            </w:r>
          </w:p>
        </w:tc>
        <w:tc>
          <w:tcPr>
            <w:tcW w:w="4928"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709"/>
                <w:tab w:val="left" w:pos="-1525"/>
              </w:tabs>
              <w:spacing w:after="120"/>
            </w:pPr>
            <w:r>
              <w:rPr>
                <w:color w:val="000000"/>
                <w:sz w:val="24"/>
                <w:szCs w:val="24"/>
              </w:rPr>
              <w:t>Sub-Contracts, licences for the Agency's software, licences for third party software or other agreements which are necessary to enable the Client or any Replaceme</w:t>
            </w:r>
            <w:r>
              <w:rPr>
                <w:color w:val="000000"/>
                <w:sz w:val="24"/>
                <w:szCs w:val="24"/>
              </w:rPr>
              <w:t>nt agency to provide the Deliverables or the Replacement Goods and/or Replacement Services, including in relation to licences all relevant Documentation;</w:t>
            </w:r>
          </w:p>
        </w:tc>
      </w:tr>
      <w:tr w:rsidR="00087F37">
        <w:tc>
          <w:tcPr>
            <w:tcW w:w="306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"Transferring Assets"</w:t>
            </w:r>
          </w:p>
        </w:tc>
        <w:tc>
          <w:tcPr>
            <w:tcW w:w="4928"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709"/>
                <w:tab w:val="left" w:pos="-1525"/>
              </w:tabs>
              <w:spacing w:after="120"/>
            </w:pPr>
            <w:r>
              <w:rPr>
                <w:color w:val="000000"/>
                <w:sz w:val="24"/>
                <w:szCs w:val="24"/>
              </w:rPr>
              <w:t>has the meaning given to it in Paragraph 8.2.1 of this Schedule;</w:t>
            </w:r>
          </w:p>
        </w:tc>
      </w:tr>
      <w:tr w:rsidR="00087F37">
        <w:tc>
          <w:tcPr>
            <w:tcW w:w="306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"Transferring Contracts"</w:t>
            </w:r>
          </w:p>
        </w:tc>
        <w:tc>
          <w:tcPr>
            <w:tcW w:w="4928"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709"/>
                <w:tab w:val="left" w:pos="-1525"/>
              </w:tabs>
              <w:spacing w:after="120"/>
            </w:pPr>
            <w:r>
              <w:rPr>
                <w:color w:val="000000"/>
                <w:sz w:val="24"/>
                <w:szCs w:val="24"/>
              </w:rPr>
              <w:t xml:space="preserve">has the meaning given to it in Paragraph 8.2.3 of this </w:t>
            </w:r>
            <w:proofErr w:type="gramStart"/>
            <w:r>
              <w:rPr>
                <w:color w:val="000000"/>
                <w:sz w:val="24"/>
                <w:szCs w:val="24"/>
              </w:rPr>
              <w:t>Schedule.</w:t>
            </w:r>
            <w:proofErr w:type="gramEnd"/>
          </w:p>
        </w:tc>
      </w:tr>
    </w:tbl>
    <w:p w:rsidR="00087F37" w:rsidRDefault="00243D1A">
      <w:pPr>
        <w:keepNext/>
        <w:numPr>
          <w:ilvl w:val="0"/>
          <w:numId w:val="76"/>
        </w:numPr>
        <w:pBdr>
          <w:top w:val="nil"/>
          <w:left w:val="nil"/>
          <w:bottom w:val="nil"/>
          <w:right w:val="nil"/>
          <w:between w:val="nil"/>
        </w:pBdr>
        <w:tabs>
          <w:tab w:val="left" w:pos="360"/>
          <w:tab w:val="left" w:pos="502"/>
        </w:tabs>
        <w:spacing w:before="240" w:after="240"/>
        <w:ind w:left="360"/>
      </w:pPr>
      <w:r>
        <w:rPr>
          <w:b/>
          <w:color w:val="000000"/>
          <w:sz w:val="24"/>
          <w:szCs w:val="24"/>
        </w:rPr>
        <w:t>Agency must always be prepared for contract exit</w:t>
      </w:r>
    </w:p>
    <w:p w:rsidR="00087F37" w:rsidRDefault="00243D1A">
      <w:pPr>
        <w:numPr>
          <w:ilvl w:val="1"/>
          <w:numId w:val="76"/>
        </w:numPr>
        <w:pBdr>
          <w:top w:val="nil"/>
          <w:left w:val="nil"/>
          <w:bottom w:val="nil"/>
          <w:right w:val="nil"/>
          <w:between w:val="nil"/>
        </w:pBdr>
        <w:tabs>
          <w:tab w:val="left" w:pos="2070"/>
        </w:tabs>
        <w:spacing w:before="120" w:after="120"/>
        <w:ind w:left="936" w:hanging="576"/>
      </w:pPr>
      <w:bookmarkStart w:id="119" w:name="_heading=h.4kx3h1s" w:colFirst="0" w:colLast="0"/>
      <w:bookmarkEnd w:id="119"/>
      <w:r>
        <w:rPr>
          <w:color w:val="000000"/>
          <w:sz w:val="24"/>
          <w:szCs w:val="24"/>
        </w:rPr>
        <w:t>The Agency shall within 30 days from the Start Date provide to the Client a copy of its depreciation policy to be used for the purposes of calculating Net Book Value.</w:t>
      </w:r>
    </w:p>
    <w:p w:rsidR="00087F37" w:rsidRDefault="00243D1A">
      <w:pPr>
        <w:keepNext/>
        <w:numPr>
          <w:ilvl w:val="1"/>
          <w:numId w:val="76"/>
        </w:numPr>
        <w:pBdr>
          <w:top w:val="nil"/>
          <w:left w:val="nil"/>
          <w:bottom w:val="nil"/>
          <w:right w:val="nil"/>
          <w:between w:val="nil"/>
        </w:pBdr>
        <w:tabs>
          <w:tab w:val="left" w:pos="2070"/>
        </w:tabs>
        <w:spacing w:before="120" w:after="120"/>
        <w:ind w:left="936" w:hanging="576"/>
      </w:pPr>
      <w:bookmarkStart w:id="120" w:name="_heading=h.302dr9l" w:colFirst="0" w:colLast="0"/>
      <w:bookmarkEnd w:id="120"/>
      <w:r>
        <w:rPr>
          <w:color w:val="000000"/>
          <w:sz w:val="24"/>
          <w:szCs w:val="24"/>
        </w:rPr>
        <w:t>During the Contract Period, the Agency shall promptly:</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bookmarkStart w:id="121" w:name="_heading=h.1f7o1he" w:colFirst="0" w:colLast="0"/>
      <w:bookmarkEnd w:id="121"/>
      <w:r>
        <w:rPr>
          <w:color w:val="000000"/>
          <w:sz w:val="24"/>
          <w:szCs w:val="24"/>
        </w:rPr>
        <w:t xml:space="preserve">create and maintain a detailed register of all Agency Assets (including description, condition, location and details of ownership and status as either Exclusive Assets or Non-Exclusive Assets and Net Book Value) and </w:t>
      </w:r>
      <w:r>
        <w:rPr>
          <w:color w:val="000000"/>
          <w:sz w:val="24"/>
          <w:szCs w:val="24"/>
        </w:rPr>
        <w:lastRenderedPageBreak/>
        <w:t>Sub-contracts and other relevant agreeme</w:t>
      </w:r>
      <w:r>
        <w:rPr>
          <w:color w:val="000000"/>
          <w:sz w:val="24"/>
          <w:szCs w:val="24"/>
        </w:rPr>
        <w:t>nts required in connection with the Deliverables; and</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bookmarkStart w:id="122" w:name="_heading=h.3z7bk57" w:colFirst="0" w:colLast="0"/>
      <w:bookmarkEnd w:id="122"/>
      <w:r>
        <w:rPr>
          <w:color w:val="000000"/>
          <w:sz w:val="24"/>
          <w:szCs w:val="24"/>
        </w:rPr>
        <w:t>create and maintain a configuration database detailing the technical infrastructure and operating procedures through which the Agency provides the Deliverables</w:t>
      </w:r>
    </w:p>
    <w:p w:rsidR="00087F37" w:rsidRDefault="00243D1A">
      <w:pPr>
        <w:pBdr>
          <w:top w:val="nil"/>
          <w:left w:val="nil"/>
          <w:bottom w:val="nil"/>
          <w:right w:val="nil"/>
          <w:between w:val="nil"/>
        </w:pBdr>
        <w:tabs>
          <w:tab w:val="left" w:pos="3641"/>
          <w:tab w:val="left" w:pos="3783"/>
        </w:tabs>
        <w:spacing w:before="120" w:after="120"/>
        <w:ind w:left="1656" w:hanging="794"/>
        <w:rPr>
          <w:color w:val="000000"/>
        </w:rPr>
      </w:pPr>
      <w:r>
        <w:rPr>
          <w:color w:val="000000"/>
          <w:sz w:val="24"/>
          <w:szCs w:val="24"/>
        </w:rPr>
        <w:t>("</w:t>
      </w:r>
      <w:r>
        <w:rPr>
          <w:b/>
          <w:color w:val="000000"/>
          <w:sz w:val="24"/>
          <w:szCs w:val="24"/>
        </w:rPr>
        <w:t>Registers</w:t>
      </w:r>
      <w:r>
        <w:rPr>
          <w:color w:val="000000"/>
          <w:sz w:val="24"/>
          <w:szCs w:val="24"/>
        </w:rPr>
        <w:t>").</w:t>
      </w:r>
    </w:p>
    <w:p w:rsidR="00087F37" w:rsidRDefault="00243D1A">
      <w:pPr>
        <w:keepNext/>
        <w:numPr>
          <w:ilvl w:val="1"/>
          <w:numId w:val="76"/>
        </w:numPr>
        <w:pBdr>
          <w:top w:val="nil"/>
          <w:left w:val="nil"/>
          <w:bottom w:val="nil"/>
          <w:right w:val="nil"/>
          <w:between w:val="nil"/>
        </w:pBdr>
        <w:tabs>
          <w:tab w:val="left" w:pos="2070"/>
        </w:tabs>
        <w:spacing w:before="120" w:after="120"/>
        <w:ind w:left="936" w:hanging="576"/>
      </w:pPr>
      <w:r>
        <w:rPr>
          <w:color w:val="000000"/>
          <w:sz w:val="24"/>
          <w:szCs w:val="24"/>
        </w:rPr>
        <w:t>The shall:</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 xml:space="preserve">ensure that all </w:t>
      </w:r>
      <w:r>
        <w:rPr>
          <w:color w:val="000000"/>
          <w:sz w:val="24"/>
          <w:szCs w:val="24"/>
        </w:rPr>
        <w:t>Exclusive Assets listed in the Registers are clearly physically identified as such; and</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bookmarkStart w:id="123" w:name="_heading=h.2eclud0" w:colFirst="0" w:colLast="0"/>
      <w:bookmarkEnd w:id="123"/>
      <w:r>
        <w:rPr>
          <w:color w:val="000000"/>
          <w:sz w:val="24"/>
          <w:szCs w:val="24"/>
        </w:rPr>
        <w:t>procure that all licences for Third Party Software and all Sub-Contracts shall be assignable and/or capable of novation (at no cost or restriction to the Client) at the</w:t>
      </w:r>
      <w:r>
        <w:rPr>
          <w:color w:val="000000"/>
          <w:sz w:val="24"/>
          <w:szCs w:val="24"/>
        </w:rPr>
        <w:t xml:space="preserve"> request of the Client to the Client (and/or its nominee) and/or any Replacement Agency upon the Agency  ceasing to provide the Deliverables (or part of them) and if the Agency is unable to do so then the Agency shall promptly notify the Client and the Cli</w:t>
      </w:r>
      <w:r>
        <w:rPr>
          <w:color w:val="000000"/>
          <w:sz w:val="24"/>
          <w:szCs w:val="24"/>
        </w:rPr>
        <w:t>ent may require the Agency to procure an alternative Subcontractor or provider of Deliverables.</w:t>
      </w:r>
    </w:p>
    <w:p w:rsidR="00087F37" w:rsidRDefault="00243D1A">
      <w:pPr>
        <w:numPr>
          <w:ilvl w:val="1"/>
          <w:numId w:val="76"/>
        </w:numPr>
        <w:pBdr>
          <w:top w:val="nil"/>
          <w:left w:val="nil"/>
          <w:bottom w:val="nil"/>
          <w:right w:val="nil"/>
          <w:between w:val="nil"/>
        </w:pBdr>
        <w:tabs>
          <w:tab w:val="left" w:pos="2070"/>
        </w:tabs>
        <w:spacing w:before="120" w:after="120"/>
        <w:ind w:left="936" w:hanging="576"/>
      </w:pPr>
      <w:bookmarkStart w:id="124" w:name="_heading=h.thw4kt" w:colFirst="0" w:colLast="0"/>
      <w:bookmarkEnd w:id="124"/>
      <w:r>
        <w:rPr>
          <w:color w:val="000000"/>
          <w:sz w:val="24"/>
          <w:szCs w:val="24"/>
        </w:rPr>
        <w:t>Each Party shall appoint an Exit Manager within three (3) Months of the Start Date. The Parties' Exit Managers will liaise with one another in relation to all issues relevant to the expiry or termination of this Contract.</w:t>
      </w:r>
    </w:p>
    <w:p w:rsidR="00087F37" w:rsidRDefault="00243D1A">
      <w:pPr>
        <w:numPr>
          <w:ilvl w:val="1"/>
          <w:numId w:val="76"/>
        </w:numPr>
        <w:pBdr>
          <w:top w:val="nil"/>
          <w:left w:val="nil"/>
          <w:bottom w:val="nil"/>
          <w:right w:val="nil"/>
          <w:between w:val="nil"/>
        </w:pBdr>
        <w:tabs>
          <w:tab w:val="left" w:pos="2070"/>
        </w:tabs>
        <w:spacing w:before="120" w:after="120"/>
        <w:ind w:left="936" w:hanging="576"/>
      </w:pPr>
      <w:r>
        <w:rPr>
          <w:color w:val="000000"/>
          <w:sz w:val="24"/>
          <w:szCs w:val="24"/>
        </w:rPr>
        <w:t>The Agency shall ensure at no cost</w:t>
      </w:r>
      <w:r>
        <w:rPr>
          <w:color w:val="000000"/>
          <w:sz w:val="24"/>
          <w:szCs w:val="24"/>
        </w:rPr>
        <w:t xml:space="preserve"> to the Client that all digital data that is the Existing IPR of the Client or New IPR to be assigned to the Client can be identified and returned to the Client in an open format on demand and advise the Client of any Transferable Contracts and technical i</w:t>
      </w:r>
      <w:r>
        <w:rPr>
          <w:color w:val="000000"/>
          <w:sz w:val="24"/>
          <w:szCs w:val="24"/>
        </w:rPr>
        <w:t>nformation that would assist in the continued use of such data.</w:t>
      </w:r>
    </w:p>
    <w:p w:rsidR="00087F37" w:rsidRDefault="00243D1A">
      <w:pPr>
        <w:keepNext/>
        <w:numPr>
          <w:ilvl w:val="0"/>
          <w:numId w:val="76"/>
        </w:numPr>
        <w:pBdr>
          <w:top w:val="nil"/>
          <w:left w:val="nil"/>
          <w:bottom w:val="nil"/>
          <w:right w:val="nil"/>
          <w:between w:val="nil"/>
        </w:pBdr>
        <w:tabs>
          <w:tab w:val="left" w:pos="360"/>
          <w:tab w:val="left" w:pos="502"/>
        </w:tabs>
        <w:spacing w:before="240" w:after="240"/>
        <w:ind w:left="360"/>
      </w:pPr>
      <w:r>
        <w:rPr>
          <w:b/>
          <w:color w:val="000000"/>
          <w:sz w:val="24"/>
          <w:szCs w:val="24"/>
        </w:rPr>
        <w:t>Assisting re-competition for Deliverables</w:t>
      </w:r>
    </w:p>
    <w:p w:rsidR="00087F37" w:rsidRDefault="00243D1A">
      <w:pPr>
        <w:numPr>
          <w:ilvl w:val="1"/>
          <w:numId w:val="76"/>
        </w:numPr>
        <w:pBdr>
          <w:top w:val="nil"/>
          <w:left w:val="nil"/>
          <w:bottom w:val="nil"/>
          <w:right w:val="nil"/>
          <w:between w:val="nil"/>
        </w:pBdr>
        <w:tabs>
          <w:tab w:val="left" w:pos="2070"/>
        </w:tabs>
        <w:spacing w:before="120" w:after="120"/>
        <w:ind w:left="936" w:hanging="576"/>
      </w:pPr>
      <w:bookmarkStart w:id="125" w:name="_heading=h.3dhjn8m" w:colFirst="0" w:colLast="0"/>
      <w:bookmarkEnd w:id="125"/>
      <w:r>
        <w:rPr>
          <w:color w:val="000000"/>
          <w:sz w:val="24"/>
          <w:szCs w:val="24"/>
        </w:rPr>
        <w:t>The Agency shall, on reasonable notice, provide to the Client and/or its potential Replacement Agencies (subject to the potential Replacement Agencies</w:t>
      </w:r>
      <w:r>
        <w:rPr>
          <w:color w:val="000000"/>
          <w:sz w:val="24"/>
          <w:szCs w:val="24"/>
        </w:rPr>
        <w:t xml:space="preserve"> entering into reasonable written confidentiality undertakings), such information (including any access) as the Client shall reasonably require in order to facilitate the preparation by the Client of any invitation to tender and/or to facilitate any potent</w:t>
      </w:r>
      <w:r>
        <w:rPr>
          <w:color w:val="000000"/>
          <w:sz w:val="24"/>
          <w:szCs w:val="24"/>
        </w:rPr>
        <w:t>ial Replacement Agencies undertaking due diligence (the "</w:t>
      </w:r>
      <w:r>
        <w:rPr>
          <w:b/>
          <w:color w:val="000000"/>
          <w:sz w:val="24"/>
          <w:szCs w:val="24"/>
        </w:rPr>
        <w:t>Exit Information</w:t>
      </w:r>
      <w:r>
        <w:rPr>
          <w:color w:val="000000"/>
          <w:sz w:val="24"/>
          <w:szCs w:val="24"/>
        </w:rPr>
        <w:t>").</w:t>
      </w:r>
    </w:p>
    <w:p w:rsidR="00087F37" w:rsidRDefault="00243D1A">
      <w:pPr>
        <w:numPr>
          <w:ilvl w:val="1"/>
          <w:numId w:val="76"/>
        </w:numPr>
        <w:pBdr>
          <w:top w:val="nil"/>
          <w:left w:val="nil"/>
          <w:bottom w:val="nil"/>
          <w:right w:val="nil"/>
          <w:between w:val="nil"/>
        </w:pBdr>
        <w:tabs>
          <w:tab w:val="left" w:pos="2070"/>
        </w:tabs>
        <w:spacing w:before="120" w:after="120"/>
        <w:ind w:left="936" w:hanging="576"/>
      </w:pPr>
      <w:bookmarkStart w:id="126" w:name="_heading=h.1smtxgf" w:colFirst="0" w:colLast="0"/>
      <w:bookmarkEnd w:id="126"/>
      <w:r>
        <w:rPr>
          <w:color w:val="000000"/>
          <w:sz w:val="24"/>
          <w:szCs w:val="24"/>
        </w:rPr>
        <w:t>The Agency acknowledges that the Client may disclose the Agency's Confidential Information (excluding the Agency’s or its Subcontractors’ prices or costs) to an actual or prospect</w:t>
      </w:r>
      <w:r>
        <w:rPr>
          <w:color w:val="000000"/>
          <w:sz w:val="24"/>
          <w:szCs w:val="24"/>
        </w:rPr>
        <w:t>ive Replacement Agency to the extent that such disclosure is necessary in connection with such engagement.</w:t>
      </w:r>
    </w:p>
    <w:p w:rsidR="00087F37" w:rsidRDefault="00243D1A">
      <w:pPr>
        <w:numPr>
          <w:ilvl w:val="1"/>
          <w:numId w:val="76"/>
        </w:numPr>
        <w:pBdr>
          <w:top w:val="nil"/>
          <w:left w:val="nil"/>
          <w:bottom w:val="nil"/>
          <w:right w:val="nil"/>
          <w:between w:val="nil"/>
        </w:pBdr>
        <w:tabs>
          <w:tab w:val="left" w:pos="2070"/>
        </w:tabs>
        <w:spacing w:before="120" w:after="120"/>
        <w:ind w:left="936" w:hanging="576"/>
      </w:pPr>
      <w:r>
        <w:rPr>
          <w:color w:val="000000"/>
          <w:sz w:val="24"/>
          <w:szCs w:val="24"/>
        </w:rPr>
        <w:t>The Agency shall provide complete updates of the Exit Information on an as-requested basis as soon as reasonably practicable and notify the Client wi</w:t>
      </w:r>
      <w:r>
        <w:rPr>
          <w:color w:val="000000"/>
          <w:sz w:val="24"/>
          <w:szCs w:val="24"/>
        </w:rPr>
        <w:t xml:space="preserve">thin five (5) Working Days of any material change to the Exit Information which may </w:t>
      </w:r>
      <w:r>
        <w:rPr>
          <w:color w:val="000000"/>
          <w:sz w:val="24"/>
          <w:szCs w:val="24"/>
        </w:rPr>
        <w:lastRenderedPageBreak/>
        <w:t>adversely impact upon the provision of any Deliverables (and shall consult the Client in relation to any such changes).</w:t>
      </w:r>
    </w:p>
    <w:p w:rsidR="00087F37" w:rsidRDefault="00243D1A">
      <w:pPr>
        <w:numPr>
          <w:ilvl w:val="1"/>
          <w:numId w:val="76"/>
        </w:numPr>
        <w:pBdr>
          <w:top w:val="nil"/>
          <w:left w:val="nil"/>
          <w:bottom w:val="nil"/>
          <w:right w:val="nil"/>
          <w:between w:val="nil"/>
        </w:pBdr>
        <w:tabs>
          <w:tab w:val="left" w:pos="2070"/>
        </w:tabs>
        <w:spacing w:before="120" w:after="120"/>
        <w:ind w:left="936" w:hanging="576"/>
      </w:pPr>
      <w:r>
        <w:rPr>
          <w:color w:val="000000"/>
          <w:sz w:val="24"/>
          <w:szCs w:val="24"/>
        </w:rPr>
        <w:t xml:space="preserve">The Exit Information shall be accurate and complete </w:t>
      </w:r>
      <w:r>
        <w:rPr>
          <w:color w:val="000000"/>
          <w:sz w:val="24"/>
          <w:szCs w:val="24"/>
        </w:rPr>
        <w:t>in all material respects and shall be sufficient to enable a third party to prepare an informed offer for those Deliverables; and not be disadvantaged in any procurement process compared to the Agency.</w:t>
      </w:r>
    </w:p>
    <w:p w:rsidR="00087F37" w:rsidRDefault="00243D1A">
      <w:pPr>
        <w:keepNext/>
        <w:numPr>
          <w:ilvl w:val="0"/>
          <w:numId w:val="76"/>
        </w:numPr>
        <w:pBdr>
          <w:top w:val="nil"/>
          <w:left w:val="nil"/>
          <w:bottom w:val="nil"/>
          <w:right w:val="nil"/>
          <w:between w:val="nil"/>
        </w:pBdr>
        <w:tabs>
          <w:tab w:val="left" w:pos="360"/>
          <w:tab w:val="left" w:pos="502"/>
        </w:tabs>
        <w:spacing w:before="240" w:after="240"/>
        <w:ind w:left="360"/>
      </w:pPr>
      <w:r>
        <w:rPr>
          <w:b/>
          <w:color w:val="000000"/>
          <w:sz w:val="24"/>
          <w:szCs w:val="24"/>
        </w:rPr>
        <w:t>Exit Plan</w:t>
      </w:r>
    </w:p>
    <w:p w:rsidR="00087F37" w:rsidRDefault="00243D1A">
      <w:pPr>
        <w:numPr>
          <w:ilvl w:val="1"/>
          <w:numId w:val="76"/>
        </w:numPr>
        <w:pBdr>
          <w:top w:val="nil"/>
          <w:left w:val="nil"/>
          <w:bottom w:val="nil"/>
          <w:right w:val="nil"/>
          <w:between w:val="nil"/>
        </w:pBdr>
        <w:tabs>
          <w:tab w:val="left" w:pos="2070"/>
        </w:tabs>
        <w:spacing w:before="120" w:after="120"/>
        <w:ind w:left="936" w:hanging="576"/>
      </w:pPr>
      <w:bookmarkStart w:id="127" w:name="_heading=h.4cmhg48" w:colFirst="0" w:colLast="0"/>
      <w:bookmarkEnd w:id="127"/>
      <w:r>
        <w:rPr>
          <w:color w:val="000000"/>
          <w:sz w:val="24"/>
          <w:szCs w:val="24"/>
        </w:rPr>
        <w:t>The Agency shall, within three (3) Months af</w:t>
      </w:r>
      <w:r>
        <w:rPr>
          <w:color w:val="000000"/>
          <w:sz w:val="24"/>
          <w:szCs w:val="24"/>
        </w:rPr>
        <w:t>ter the Start Date, deliver to the Client an Exit Plan which complies with the requirements set out in Paragraph 4.3 of this Schedule and is otherwise reasonably satisfactory to the Client.</w:t>
      </w:r>
    </w:p>
    <w:p w:rsidR="00087F37" w:rsidRDefault="00243D1A">
      <w:pPr>
        <w:numPr>
          <w:ilvl w:val="1"/>
          <w:numId w:val="76"/>
        </w:numPr>
        <w:pBdr>
          <w:top w:val="nil"/>
          <w:left w:val="nil"/>
          <w:bottom w:val="nil"/>
          <w:right w:val="nil"/>
          <w:between w:val="nil"/>
        </w:pBdr>
        <w:tabs>
          <w:tab w:val="left" w:pos="2070"/>
        </w:tabs>
        <w:spacing w:before="120" w:after="120"/>
        <w:ind w:left="936" w:hanging="576"/>
      </w:pPr>
      <w:bookmarkStart w:id="128" w:name="_heading=h.2rrrqc1" w:colFirst="0" w:colLast="0"/>
      <w:bookmarkEnd w:id="128"/>
      <w:r>
        <w:rPr>
          <w:color w:val="000000"/>
          <w:sz w:val="24"/>
          <w:szCs w:val="24"/>
        </w:rPr>
        <w:t xml:space="preserve">The Parties shall use reasonable endeavours to agree the contents </w:t>
      </w:r>
      <w:r>
        <w:rPr>
          <w:color w:val="000000"/>
          <w:sz w:val="24"/>
          <w:szCs w:val="24"/>
        </w:rPr>
        <w:t>of the Exit Plan. If the Parties are unable to agree the contents of the Exit Plan within twenty (20) Working Days of the latest date for its submission pursuant to Paragraph 4.1, then such Dispute shall be resolved in accordance with the Dispute Resolutio</w:t>
      </w:r>
      <w:r>
        <w:rPr>
          <w:color w:val="000000"/>
          <w:sz w:val="24"/>
          <w:szCs w:val="24"/>
        </w:rPr>
        <w:t>n Procedure.</w:t>
      </w:r>
    </w:p>
    <w:p w:rsidR="00087F37" w:rsidRDefault="00243D1A">
      <w:pPr>
        <w:keepNext/>
        <w:numPr>
          <w:ilvl w:val="1"/>
          <w:numId w:val="76"/>
        </w:numPr>
        <w:pBdr>
          <w:top w:val="nil"/>
          <w:left w:val="nil"/>
          <w:bottom w:val="nil"/>
          <w:right w:val="nil"/>
          <w:between w:val="nil"/>
        </w:pBdr>
        <w:tabs>
          <w:tab w:val="left" w:pos="2070"/>
        </w:tabs>
        <w:spacing w:before="120" w:after="120"/>
        <w:ind w:left="936" w:hanging="576"/>
      </w:pPr>
      <w:bookmarkStart w:id="129" w:name="_heading=h.16x20ju" w:colFirst="0" w:colLast="0"/>
      <w:bookmarkEnd w:id="129"/>
      <w:r>
        <w:rPr>
          <w:color w:val="000000"/>
          <w:sz w:val="24"/>
          <w:szCs w:val="24"/>
        </w:rPr>
        <w:t>The Exit Plan shall set out, as a minimum:</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a detailed description of both the transfer and cessation processes, including a timetable;</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how the Deliverables will transfer to the Replacement Agency and/or the Client;</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 xml:space="preserve">details of any contracts which will be available for transfer to the Client and/or the Replacement Agency upon the Expiry Date together with any reasonable costs required to </w:t>
      </w:r>
      <w:proofErr w:type="gramStart"/>
      <w:r>
        <w:rPr>
          <w:color w:val="000000"/>
          <w:sz w:val="24"/>
          <w:szCs w:val="24"/>
        </w:rPr>
        <w:t>effect</w:t>
      </w:r>
      <w:proofErr w:type="gramEnd"/>
      <w:r>
        <w:rPr>
          <w:color w:val="000000"/>
          <w:sz w:val="24"/>
          <w:szCs w:val="24"/>
        </w:rPr>
        <w:t xml:space="preserve"> such transfer;</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proposals for the training of key members of the Replacement</w:t>
      </w:r>
      <w:r>
        <w:rPr>
          <w:color w:val="000000"/>
          <w:sz w:val="24"/>
          <w:szCs w:val="24"/>
        </w:rPr>
        <w:t xml:space="preserve"> Agency’s staff in connection with the continuation of the provision of the Deliverables following the Expiry Date;</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proposals for providing the Client or a Replacement Agency copy of all documentation (including without limitation database schema and any o</w:t>
      </w:r>
      <w:r>
        <w:rPr>
          <w:color w:val="000000"/>
          <w:sz w:val="24"/>
          <w:szCs w:val="24"/>
        </w:rPr>
        <w:t>ther digital resources) relating to the use and operation of the Deliverables and required for their continued use;</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proposals for the assignment or novation of all services utilised by the Agency in connection with the supply of the Deliverables;</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proposals for the identification and return, or transfer to the Replacement Agency, of all Client Assets in the possession of and/or control of the Agency or any third party;</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proposals for the disposal of any redundant Deliverables and materials;</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how the A</w:t>
      </w:r>
      <w:r>
        <w:rPr>
          <w:color w:val="000000"/>
          <w:sz w:val="24"/>
          <w:szCs w:val="24"/>
        </w:rPr>
        <w:t>gency will ensure that there is no disruption to or degradation of the Deliverables during the Termination Assistance Period; and</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lastRenderedPageBreak/>
        <w:t>any other information or assistance reasonably required by the Client or a Replacement Agency.</w:t>
      </w:r>
    </w:p>
    <w:p w:rsidR="00087F37" w:rsidRDefault="00243D1A">
      <w:pPr>
        <w:keepNext/>
        <w:numPr>
          <w:ilvl w:val="1"/>
          <w:numId w:val="76"/>
        </w:numPr>
        <w:pBdr>
          <w:top w:val="nil"/>
          <w:left w:val="nil"/>
          <w:bottom w:val="nil"/>
          <w:right w:val="nil"/>
          <w:between w:val="nil"/>
        </w:pBdr>
        <w:tabs>
          <w:tab w:val="left" w:pos="2070"/>
        </w:tabs>
        <w:spacing w:before="120" w:after="120"/>
        <w:ind w:left="936" w:hanging="576"/>
      </w:pPr>
      <w:bookmarkStart w:id="130" w:name="_heading=h.3qwpj7n" w:colFirst="0" w:colLast="0"/>
      <w:bookmarkEnd w:id="130"/>
      <w:r>
        <w:rPr>
          <w:color w:val="000000"/>
          <w:sz w:val="24"/>
          <w:szCs w:val="24"/>
        </w:rPr>
        <w:t>The Agency shall:</w:t>
      </w:r>
    </w:p>
    <w:p w:rsidR="00087F37" w:rsidRDefault="00243D1A">
      <w:pPr>
        <w:keepNext/>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maintain and update the Exit Plan (and risk management plan) no less frequently than:</w:t>
      </w:r>
    </w:p>
    <w:p w:rsidR="00087F37" w:rsidRDefault="00243D1A">
      <w:pPr>
        <w:numPr>
          <w:ilvl w:val="3"/>
          <w:numId w:val="76"/>
        </w:numPr>
        <w:pBdr>
          <w:top w:val="nil"/>
          <w:left w:val="nil"/>
          <w:bottom w:val="nil"/>
          <w:right w:val="nil"/>
          <w:between w:val="nil"/>
        </w:pBdr>
        <w:tabs>
          <w:tab w:val="left" w:pos="4577"/>
          <w:tab w:val="left" w:pos="4719"/>
        </w:tabs>
        <w:spacing w:before="120" w:after="120"/>
        <w:ind w:left="2592" w:hanging="936"/>
        <w:rPr>
          <w:color w:val="000000"/>
          <w:sz w:val="24"/>
          <w:szCs w:val="24"/>
        </w:rPr>
      </w:pPr>
      <w:r>
        <w:rPr>
          <w:color w:val="000000"/>
          <w:sz w:val="24"/>
          <w:szCs w:val="24"/>
        </w:rPr>
        <w:t>every [six (6) months] throughout the Contract Period; and</w:t>
      </w:r>
    </w:p>
    <w:p w:rsidR="00087F37" w:rsidRDefault="00243D1A">
      <w:pPr>
        <w:numPr>
          <w:ilvl w:val="3"/>
          <w:numId w:val="76"/>
        </w:numPr>
        <w:pBdr>
          <w:top w:val="nil"/>
          <w:left w:val="nil"/>
          <w:bottom w:val="nil"/>
          <w:right w:val="nil"/>
          <w:between w:val="nil"/>
        </w:pBdr>
        <w:tabs>
          <w:tab w:val="left" w:pos="4577"/>
          <w:tab w:val="left" w:pos="4719"/>
        </w:tabs>
        <w:spacing w:before="120" w:after="120"/>
        <w:ind w:left="2592" w:hanging="936"/>
        <w:rPr>
          <w:color w:val="000000"/>
          <w:sz w:val="24"/>
          <w:szCs w:val="24"/>
        </w:rPr>
      </w:pPr>
      <w:bookmarkStart w:id="131" w:name="_heading=h.261ztfg" w:colFirst="0" w:colLast="0"/>
      <w:bookmarkEnd w:id="131"/>
      <w:r>
        <w:rPr>
          <w:color w:val="000000"/>
          <w:sz w:val="24"/>
          <w:szCs w:val="24"/>
        </w:rPr>
        <w:t>no later than [twenty (20) Working Days] after a request from the Client for an up-to-date copy of the Exit Pla</w:t>
      </w:r>
      <w:r>
        <w:rPr>
          <w:color w:val="000000"/>
          <w:sz w:val="24"/>
          <w:szCs w:val="24"/>
        </w:rPr>
        <w:t>n;</w:t>
      </w:r>
    </w:p>
    <w:p w:rsidR="00087F37" w:rsidRDefault="00243D1A">
      <w:pPr>
        <w:numPr>
          <w:ilvl w:val="3"/>
          <w:numId w:val="76"/>
        </w:numPr>
        <w:pBdr>
          <w:top w:val="nil"/>
          <w:left w:val="nil"/>
          <w:bottom w:val="nil"/>
          <w:right w:val="nil"/>
          <w:between w:val="nil"/>
        </w:pBdr>
        <w:tabs>
          <w:tab w:val="left" w:pos="4577"/>
          <w:tab w:val="left" w:pos="4719"/>
        </w:tabs>
        <w:spacing w:before="120" w:after="120"/>
        <w:ind w:left="2592" w:hanging="936"/>
        <w:rPr>
          <w:color w:val="000000"/>
          <w:sz w:val="24"/>
          <w:szCs w:val="24"/>
        </w:rPr>
      </w:pPr>
      <w:r>
        <w:rPr>
          <w:color w:val="000000"/>
          <w:sz w:val="24"/>
          <w:szCs w:val="24"/>
        </w:rPr>
        <w:t>as soon as reasonably possible following a Termination Assistance Notice, and in any event no later than [ten (10) Working Days] after the date of the Termination Assistance Notice;</w:t>
      </w:r>
    </w:p>
    <w:p w:rsidR="00087F37" w:rsidRDefault="00243D1A">
      <w:pPr>
        <w:numPr>
          <w:ilvl w:val="3"/>
          <w:numId w:val="76"/>
        </w:numPr>
        <w:pBdr>
          <w:top w:val="nil"/>
          <w:left w:val="nil"/>
          <w:bottom w:val="nil"/>
          <w:right w:val="nil"/>
          <w:between w:val="nil"/>
        </w:pBdr>
        <w:tabs>
          <w:tab w:val="left" w:pos="4577"/>
          <w:tab w:val="left" w:pos="4719"/>
        </w:tabs>
        <w:spacing w:before="120" w:after="120"/>
        <w:ind w:left="2592" w:hanging="936"/>
      </w:pPr>
      <w:r>
        <w:rPr>
          <w:color w:val="000000"/>
          <w:sz w:val="24"/>
          <w:szCs w:val="24"/>
        </w:rPr>
        <w:t>as soon as reasonably possible following, and in any event no later tha</w:t>
      </w:r>
      <w:r>
        <w:rPr>
          <w:color w:val="000000"/>
          <w:sz w:val="24"/>
          <w:szCs w:val="24"/>
        </w:rPr>
        <w:t xml:space="preserve">n [twenty (20) Working Days] following, any material </w:t>
      </w:r>
      <w:proofErr w:type="gramStart"/>
      <w:r>
        <w:rPr>
          <w:color w:val="000000"/>
          <w:sz w:val="24"/>
          <w:szCs w:val="24"/>
        </w:rPr>
        <w:t>change</w:t>
      </w:r>
      <w:proofErr w:type="gramEnd"/>
      <w:r>
        <w:rPr>
          <w:color w:val="000000"/>
          <w:sz w:val="24"/>
          <w:szCs w:val="24"/>
        </w:rPr>
        <w:t xml:space="preserve"> to the Deliverables (including all changes under the Variation Procedure); and  </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jointly review and verify the Exit Plan if required by the Client and promptly correct any identified failures.</w:t>
      </w:r>
    </w:p>
    <w:p w:rsidR="00087F37" w:rsidRDefault="00243D1A">
      <w:pPr>
        <w:numPr>
          <w:ilvl w:val="1"/>
          <w:numId w:val="76"/>
        </w:numPr>
        <w:pBdr>
          <w:top w:val="nil"/>
          <w:left w:val="nil"/>
          <w:bottom w:val="nil"/>
          <w:right w:val="nil"/>
          <w:between w:val="nil"/>
        </w:pBdr>
        <w:tabs>
          <w:tab w:val="left" w:pos="2070"/>
        </w:tabs>
        <w:spacing w:before="120" w:after="120"/>
        <w:ind w:left="936" w:hanging="576"/>
      </w:pPr>
      <w:r>
        <w:rPr>
          <w:color w:val="000000"/>
          <w:sz w:val="24"/>
          <w:szCs w:val="24"/>
        </w:rPr>
        <w:t xml:space="preserve">Only if (by notification to the Agency in writing) the Client agrees with a draft Exit Plan provided by the Agency under Paragraph 4.2 or 4.4 (as the context requires), shall that draft become the Exit Plan for this Contract.  </w:t>
      </w:r>
    </w:p>
    <w:p w:rsidR="00087F37" w:rsidRDefault="00243D1A">
      <w:pPr>
        <w:numPr>
          <w:ilvl w:val="1"/>
          <w:numId w:val="76"/>
        </w:numPr>
        <w:pBdr>
          <w:top w:val="nil"/>
          <w:left w:val="nil"/>
          <w:bottom w:val="nil"/>
          <w:right w:val="nil"/>
          <w:between w:val="nil"/>
        </w:pBdr>
        <w:tabs>
          <w:tab w:val="left" w:pos="2070"/>
        </w:tabs>
        <w:spacing w:before="120" w:after="120"/>
        <w:ind w:left="936" w:hanging="576"/>
      </w:pPr>
      <w:r>
        <w:rPr>
          <w:color w:val="000000"/>
          <w:sz w:val="24"/>
          <w:szCs w:val="24"/>
        </w:rPr>
        <w:t>A version of an Exit Plan ag</w:t>
      </w:r>
      <w:r>
        <w:rPr>
          <w:color w:val="000000"/>
          <w:sz w:val="24"/>
          <w:szCs w:val="24"/>
        </w:rPr>
        <w:t>reed between the parties shall not be superseded by any draft submitted by the Agency.</w:t>
      </w:r>
    </w:p>
    <w:p w:rsidR="00087F37" w:rsidRDefault="00243D1A">
      <w:pPr>
        <w:keepNext/>
        <w:numPr>
          <w:ilvl w:val="0"/>
          <w:numId w:val="76"/>
        </w:numPr>
        <w:pBdr>
          <w:top w:val="nil"/>
          <w:left w:val="nil"/>
          <w:bottom w:val="nil"/>
          <w:right w:val="nil"/>
          <w:between w:val="nil"/>
        </w:pBdr>
        <w:tabs>
          <w:tab w:val="left" w:pos="360"/>
          <w:tab w:val="left" w:pos="502"/>
        </w:tabs>
        <w:spacing w:before="240" w:after="240"/>
        <w:ind w:left="360"/>
      </w:pPr>
      <w:r>
        <w:rPr>
          <w:b/>
          <w:color w:val="000000"/>
          <w:sz w:val="24"/>
          <w:szCs w:val="24"/>
        </w:rPr>
        <w:t>Termination Assistance</w:t>
      </w:r>
    </w:p>
    <w:p w:rsidR="00087F37" w:rsidRDefault="00243D1A">
      <w:pPr>
        <w:numPr>
          <w:ilvl w:val="1"/>
          <w:numId w:val="76"/>
        </w:numPr>
        <w:pBdr>
          <w:top w:val="nil"/>
          <w:left w:val="nil"/>
          <w:bottom w:val="nil"/>
          <w:right w:val="nil"/>
          <w:between w:val="nil"/>
        </w:pBdr>
        <w:tabs>
          <w:tab w:val="left" w:pos="2070"/>
        </w:tabs>
        <w:spacing w:before="120" w:after="120"/>
        <w:ind w:left="936" w:hanging="576"/>
      </w:pPr>
      <w:bookmarkStart w:id="132" w:name="_heading=h.l7a3n9" w:colFirst="0" w:colLast="0"/>
      <w:bookmarkEnd w:id="132"/>
      <w:r>
        <w:rPr>
          <w:color w:val="000000"/>
          <w:sz w:val="24"/>
          <w:szCs w:val="24"/>
        </w:rPr>
        <w:t>The Client shall be entitled to require the provision of Termination Assistance at any time during the Contract Period by giving written notice to</w:t>
      </w:r>
      <w:r>
        <w:rPr>
          <w:color w:val="000000"/>
          <w:sz w:val="24"/>
          <w:szCs w:val="24"/>
        </w:rPr>
        <w:t xml:space="preserve"> the Agency (a </w:t>
      </w:r>
      <w:r>
        <w:rPr>
          <w:b/>
          <w:color w:val="000000"/>
          <w:sz w:val="24"/>
          <w:szCs w:val="24"/>
        </w:rPr>
        <w:t>"Termination Assistance Notice"</w:t>
      </w:r>
      <w:r>
        <w:rPr>
          <w:color w:val="000000"/>
          <w:sz w:val="24"/>
          <w:szCs w:val="24"/>
        </w:rPr>
        <w:t>) at least four (4) Months prior to the Expiry Date or as soon as reasonably practicable (but in any event, not later than one (1) Month) following the service by either Party of a Termination Notice. The Termi</w:t>
      </w:r>
      <w:r>
        <w:rPr>
          <w:color w:val="000000"/>
          <w:sz w:val="24"/>
          <w:szCs w:val="24"/>
        </w:rPr>
        <w:t>nation Assistance Notice shall specify:</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the nature of the Termination Assistance required; and</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the start date and initial period during which it is anticipated that Termination Assistance will be required, which shall continue no longer than twelve (12) Mo</w:t>
      </w:r>
      <w:r>
        <w:rPr>
          <w:color w:val="000000"/>
          <w:sz w:val="24"/>
          <w:szCs w:val="24"/>
        </w:rPr>
        <w:t>nths after the End Date.</w:t>
      </w:r>
    </w:p>
    <w:p w:rsidR="00087F37" w:rsidRDefault="00243D1A">
      <w:pPr>
        <w:numPr>
          <w:ilvl w:val="1"/>
          <w:numId w:val="76"/>
        </w:numPr>
        <w:pBdr>
          <w:top w:val="nil"/>
          <w:left w:val="nil"/>
          <w:bottom w:val="nil"/>
          <w:right w:val="nil"/>
          <w:between w:val="nil"/>
        </w:pBdr>
        <w:tabs>
          <w:tab w:val="left" w:pos="2070"/>
        </w:tabs>
        <w:spacing w:before="120" w:after="120"/>
        <w:ind w:left="936" w:hanging="576"/>
      </w:pPr>
      <w:bookmarkStart w:id="133" w:name="_heading=h.356xmb2" w:colFirst="0" w:colLast="0"/>
      <w:bookmarkEnd w:id="133"/>
      <w:r>
        <w:rPr>
          <w:color w:val="000000"/>
          <w:sz w:val="24"/>
          <w:szCs w:val="24"/>
        </w:rPr>
        <w:t>The Client shall have an option to extend the Termination Assistance Period beyond the initial period specified in the Termination Assistance Notice in one or more extensions, in each case provided that:</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jc w:val="both"/>
      </w:pPr>
      <w:r>
        <w:rPr>
          <w:color w:val="000000"/>
          <w:sz w:val="24"/>
          <w:szCs w:val="24"/>
        </w:rPr>
        <w:lastRenderedPageBreak/>
        <w:t>no such extension shall extend the Termination Assistance Period beyond the date twelve (12) Months after the End Date; and</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jc w:val="both"/>
      </w:pPr>
      <w:r>
        <w:rPr>
          <w:color w:val="000000"/>
          <w:sz w:val="24"/>
          <w:szCs w:val="24"/>
        </w:rPr>
        <w:t>the Client shall notify the Agency of any such extension no later than twenty (20) Working Days prior to the date on which the Termi</w:t>
      </w:r>
      <w:r>
        <w:rPr>
          <w:color w:val="000000"/>
          <w:sz w:val="24"/>
          <w:szCs w:val="24"/>
        </w:rPr>
        <w:t>nation Assistance Period is otherwise due to expire.</w:t>
      </w:r>
    </w:p>
    <w:p w:rsidR="00087F37" w:rsidRDefault="00243D1A">
      <w:pPr>
        <w:numPr>
          <w:ilvl w:val="1"/>
          <w:numId w:val="76"/>
        </w:numPr>
        <w:pBdr>
          <w:top w:val="nil"/>
          <w:left w:val="nil"/>
          <w:bottom w:val="nil"/>
          <w:right w:val="nil"/>
          <w:between w:val="nil"/>
        </w:pBdr>
        <w:tabs>
          <w:tab w:val="left" w:pos="2070"/>
        </w:tabs>
        <w:spacing w:before="120" w:after="120"/>
        <w:ind w:left="936" w:hanging="576"/>
        <w:jc w:val="both"/>
      </w:pPr>
      <w:r>
        <w:rPr>
          <w:color w:val="000000"/>
          <w:sz w:val="24"/>
          <w:szCs w:val="24"/>
        </w:rPr>
        <w:t>The Client shall have the right to terminate its requirement for Termination Assistance by serving not less than (20) Working Days' written notice upon the Agency.</w:t>
      </w:r>
    </w:p>
    <w:p w:rsidR="00087F37" w:rsidRDefault="00243D1A">
      <w:pPr>
        <w:numPr>
          <w:ilvl w:val="1"/>
          <w:numId w:val="76"/>
        </w:numPr>
        <w:pBdr>
          <w:top w:val="nil"/>
          <w:left w:val="nil"/>
          <w:bottom w:val="nil"/>
          <w:right w:val="nil"/>
          <w:between w:val="nil"/>
        </w:pBdr>
        <w:tabs>
          <w:tab w:val="left" w:pos="2070"/>
        </w:tabs>
        <w:spacing w:before="120" w:after="120"/>
        <w:ind w:left="936" w:hanging="576"/>
      </w:pPr>
      <w:r>
        <w:rPr>
          <w:color w:val="000000"/>
          <w:sz w:val="24"/>
          <w:szCs w:val="24"/>
        </w:rPr>
        <w:t>In the event that Termination Assistanc</w:t>
      </w:r>
      <w:r>
        <w:rPr>
          <w:color w:val="000000"/>
          <w:sz w:val="24"/>
          <w:szCs w:val="24"/>
        </w:rPr>
        <w:t xml:space="preserve">e is required by the Client but at the relevant time the parties are still agreeing an update to the Exit Plan pursuant to Paragraph 4, the Agency will provide the Termination Assistance in good faith and in accordance with the principles in this Schedule </w:t>
      </w:r>
      <w:r>
        <w:rPr>
          <w:color w:val="000000"/>
          <w:sz w:val="24"/>
          <w:szCs w:val="24"/>
        </w:rPr>
        <w:t>and the last Client approved version of the Exit Plan (insofar as it still applies).</w:t>
      </w:r>
    </w:p>
    <w:p w:rsidR="00087F37" w:rsidRDefault="00243D1A">
      <w:pPr>
        <w:keepNext/>
        <w:keepLines/>
        <w:numPr>
          <w:ilvl w:val="0"/>
          <w:numId w:val="76"/>
        </w:numPr>
        <w:pBdr>
          <w:top w:val="nil"/>
          <w:left w:val="nil"/>
          <w:bottom w:val="nil"/>
          <w:right w:val="nil"/>
          <w:between w:val="nil"/>
        </w:pBdr>
        <w:tabs>
          <w:tab w:val="left" w:pos="360"/>
          <w:tab w:val="left" w:pos="502"/>
        </w:tabs>
        <w:spacing w:before="240" w:after="240"/>
        <w:ind w:left="360"/>
      </w:pPr>
      <w:r>
        <w:rPr>
          <w:b/>
          <w:color w:val="000000"/>
          <w:sz w:val="24"/>
          <w:szCs w:val="24"/>
        </w:rPr>
        <w:t>Termination Assistance Period</w:t>
      </w:r>
    </w:p>
    <w:p w:rsidR="00087F37" w:rsidRDefault="00243D1A">
      <w:pPr>
        <w:keepNext/>
        <w:keepLines/>
        <w:numPr>
          <w:ilvl w:val="1"/>
          <w:numId w:val="76"/>
        </w:numPr>
        <w:pBdr>
          <w:top w:val="nil"/>
          <w:left w:val="nil"/>
          <w:bottom w:val="nil"/>
          <w:right w:val="nil"/>
          <w:between w:val="nil"/>
        </w:pBdr>
        <w:tabs>
          <w:tab w:val="left" w:pos="2070"/>
        </w:tabs>
        <w:spacing w:before="120" w:after="120"/>
        <w:ind w:left="936" w:hanging="576"/>
      </w:pPr>
      <w:r>
        <w:rPr>
          <w:color w:val="000000"/>
          <w:sz w:val="24"/>
          <w:szCs w:val="24"/>
        </w:rPr>
        <w:t>Throughout the Termination Assistance Period the Agency shall:</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continue to provide the Deliverables (as applicable) and otherwise perform its obligations under this Contract and, if required by the Client, provide the Termination Assistance;</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bookmarkStart w:id="134" w:name="_heading=h.1kc7wiv" w:colFirst="0" w:colLast="0"/>
      <w:bookmarkEnd w:id="134"/>
      <w:r>
        <w:rPr>
          <w:color w:val="000000"/>
          <w:sz w:val="24"/>
          <w:szCs w:val="24"/>
        </w:rPr>
        <w:t>provide to the Client and/or its Replacement Agency any reasonable assistance</w:t>
      </w:r>
      <w:r>
        <w:rPr>
          <w:color w:val="000000"/>
          <w:sz w:val="24"/>
          <w:szCs w:val="24"/>
        </w:rPr>
        <w:t xml:space="preserve"> and/or access requested by the Client and/or its Replacement Agency including assistance and/or access to facilitate the orderly transfer of responsibility for and conduct of the Deliverables to the Client and/or its Replacement Agency;</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bookmarkStart w:id="135" w:name="_heading=h.44bvf6o" w:colFirst="0" w:colLast="0"/>
      <w:bookmarkEnd w:id="135"/>
      <w:r>
        <w:rPr>
          <w:color w:val="000000"/>
          <w:sz w:val="24"/>
          <w:szCs w:val="24"/>
        </w:rPr>
        <w:t>use all reasonable</w:t>
      </w:r>
      <w:r>
        <w:rPr>
          <w:color w:val="000000"/>
          <w:sz w:val="24"/>
          <w:szCs w:val="24"/>
        </w:rPr>
        <w:t xml:space="preserve"> endeavours to reallocate resources to provide such assistance without additional costs to the Client;</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bookmarkStart w:id="136" w:name="_heading=h.2jh5peh" w:colFirst="0" w:colLast="0"/>
      <w:bookmarkEnd w:id="136"/>
      <w:r>
        <w:rPr>
          <w:color w:val="000000"/>
          <w:sz w:val="24"/>
          <w:szCs w:val="24"/>
        </w:rPr>
        <w:t>subject to Paragraph 6.3, provide the Deliverables and the Termination Assistance at no detriment to the Key Performance Indicators (KPI’s) or Service Le</w:t>
      </w:r>
      <w:r>
        <w:rPr>
          <w:color w:val="000000"/>
          <w:sz w:val="24"/>
          <w:szCs w:val="24"/>
        </w:rPr>
        <w:t>vels, the provision of the Management Information or any other reports nor to any other of the Agency's obligations under this Contract;</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bookmarkStart w:id="137" w:name="_heading=h.ymfzma" w:colFirst="0" w:colLast="0"/>
      <w:bookmarkEnd w:id="137"/>
      <w:r>
        <w:rPr>
          <w:color w:val="000000"/>
          <w:sz w:val="24"/>
          <w:szCs w:val="24"/>
        </w:rPr>
        <w:t>at the Client's request and on reasonable notice, deliver up-to-date Registers to the Client;</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seek the Client's prior written consent to access any Client Premises from which the de-installation or removal of Agency Assets is required.</w:t>
      </w:r>
    </w:p>
    <w:p w:rsidR="00087F37" w:rsidRDefault="00243D1A">
      <w:pPr>
        <w:numPr>
          <w:ilvl w:val="1"/>
          <w:numId w:val="76"/>
        </w:numPr>
        <w:pBdr>
          <w:top w:val="nil"/>
          <w:left w:val="nil"/>
          <w:bottom w:val="nil"/>
          <w:right w:val="nil"/>
          <w:between w:val="nil"/>
        </w:pBdr>
        <w:tabs>
          <w:tab w:val="left" w:pos="2070"/>
        </w:tabs>
        <w:spacing w:before="120" w:after="120"/>
        <w:ind w:left="936" w:hanging="576"/>
      </w:pPr>
      <w:r>
        <w:rPr>
          <w:color w:val="000000"/>
          <w:sz w:val="24"/>
          <w:szCs w:val="24"/>
        </w:rPr>
        <w:t>If it is not possible for the Agency to reallocate resources to provide such assistance as is referred to in Parag</w:t>
      </w:r>
      <w:r>
        <w:rPr>
          <w:color w:val="000000"/>
          <w:sz w:val="24"/>
          <w:szCs w:val="24"/>
        </w:rPr>
        <w:t>raph 6.1.2 without additional costs to the Client, any additional costs incurred by the Agency in providing such reasonable assistance shall be subject to the Variation Procedure.</w:t>
      </w:r>
    </w:p>
    <w:p w:rsidR="00087F37" w:rsidRDefault="00243D1A">
      <w:pPr>
        <w:numPr>
          <w:ilvl w:val="1"/>
          <w:numId w:val="76"/>
        </w:numPr>
        <w:pBdr>
          <w:top w:val="nil"/>
          <w:left w:val="nil"/>
          <w:bottom w:val="nil"/>
          <w:right w:val="nil"/>
          <w:between w:val="nil"/>
        </w:pBdr>
        <w:tabs>
          <w:tab w:val="left" w:pos="2070"/>
        </w:tabs>
        <w:spacing w:before="120" w:after="120"/>
        <w:ind w:left="936" w:hanging="576"/>
      </w:pPr>
      <w:bookmarkStart w:id="138" w:name="_heading=h.3im3ia3" w:colFirst="0" w:colLast="0"/>
      <w:bookmarkEnd w:id="138"/>
      <w:r>
        <w:rPr>
          <w:color w:val="000000"/>
          <w:sz w:val="24"/>
          <w:szCs w:val="24"/>
        </w:rPr>
        <w:lastRenderedPageBreak/>
        <w:t xml:space="preserve">If the Agency demonstrates to the Client's reasonable satisfaction that the </w:t>
      </w:r>
      <w:r>
        <w:rPr>
          <w:color w:val="000000"/>
          <w:sz w:val="24"/>
          <w:szCs w:val="24"/>
        </w:rPr>
        <w:t>provision of the Termination Assistance will have a material, unavoidable adverse effect on the Agency's ability to meet one or more particular Service Levels, the Parties shall vary the relevant Service Levels accordingly.</w:t>
      </w:r>
    </w:p>
    <w:p w:rsidR="00087F37" w:rsidRDefault="00243D1A">
      <w:pPr>
        <w:keepNext/>
        <w:numPr>
          <w:ilvl w:val="0"/>
          <w:numId w:val="76"/>
        </w:numPr>
        <w:pBdr>
          <w:top w:val="nil"/>
          <w:left w:val="nil"/>
          <w:bottom w:val="nil"/>
          <w:right w:val="nil"/>
          <w:between w:val="nil"/>
        </w:pBdr>
        <w:tabs>
          <w:tab w:val="left" w:pos="360"/>
          <w:tab w:val="left" w:pos="502"/>
        </w:tabs>
        <w:spacing w:before="240" w:after="240"/>
        <w:ind w:left="360"/>
      </w:pPr>
      <w:r>
        <w:rPr>
          <w:b/>
          <w:color w:val="000000"/>
          <w:sz w:val="24"/>
          <w:szCs w:val="24"/>
        </w:rPr>
        <w:t>Obligations when the contract is</w:t>
      </w:r>
      <w:r>
        <w:rPr>
          <w:b/>
          <w:color w:val="000000"/>
          <w:sz w:val="24"/>
          <w:szCs w:val="24"/>
        </w:rPr>
        <w:t xml:space="preserve"> terminated  </w:t>
      </w:r>
    </w:p>
    <w:p w:rsidR="00087F37" w:rsidRDefault="00243D1A">
      <w:pPr>
        <w:numPr>
          <w:ilvl w:val="1"/>
          <w:numId w:val="76"/>
        </w:numPr>
        <w:pBdr>
          <w:top w:val="nil"/>
          <w:left w:val="nil"/>
          <w:bottom w:val="nil"/>
          <w:right w:val="nil"/>
          <w:between w:val="nil"/>
        </w:pBdr>
        <w:tabs>
          <w:tab w:val="left" w:pos="2070"/>
        </w:tabs>
        <w:spacing w:before="120" w:after="120"/>
        <w:ind w:left="936" w:hanging="576"/>
      </w:pPr>
      <w:bookmarkStart w:id="139" w:name="_heading=h.1xrdshw" w:colFirst="0" w:colLast="0"/>
      <w:bookmarkEnd w:id="139"/>
      <w:r>
        <w:rPr>
          <w:color w:val="000000"/>
          <w:sz w:val="24"/>
          <w:szCs w:val="24"/>
        </w:rPr>
        <w:t>The Agency shall comply with all of its obligations contained in the Exit Plan.</w:t>
      </w:r>
    </w:p>
    <w:p w:rsidR="00087F37" w:rsidRDefault="00243D1A">
      <w:pPr>
        <w:keepNext/>
        <w:numPr>
          <w:ilvl w:val="1"/>
          <w:numId w:val="76"/>
        </w:numPr>
        <w:pBdr>
          <w:top w:val="nil"/>
          <w:left w:val="nil"/>
          <w:bottom w:val="nil"/>
          <w:right w:val="nil"/>
          <w:between w:val="nil"/>
        </w:pBdr>
        <w:tabs>
          <w:tab w:val="left" w:pos="2070"/>
        </w:tabs>
        <w:spacing w:before="120" w:after="120"/>
        <w:ind w:left="936" w:hanging="576"/>
      </w:pPr>
      <w:bookmarkStart w:id="140" w:name="_heading=h.4hr1b5p" w:colFirst="0" w:colLast="0"/>
      <w:bookmarkEnd w:id="140"/>
      <w:r>
        <w:rPr>
          <w:color w:val="000000"/>
          <w:sz w:val="24"/>
          <w:szCs w:val="24"/>
        </w:rPr>
        <w:t>Upon termination or expiry or at the end of the Termination Assistance Period (or earlier if this does not adversely affect the Agency's performance of the Deliverables and the Termination Assistance), the Agency shall:</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vacate any Client Premises;</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remove t</w:t>
      </w:r>
      <w:r>
        <w:rPr>
          <w:color w:val="000000"/>
          <w:sz w:val="24"/>
          <w:szCs w:val="24"/>
        </w:rPr>
        <w:t>he Agency Equipment together with any other materials used by the Agency to supply the Deliverables and shall leave the Sites in a clean, safe and tidy condition. The Agency is solely responsible for making good any damage to the Sites or any objects conta</w:t>
      </w:r>
      <w:r>
        <w:rPr>
          <w:color w:val="000000"/>
          <w:sz w:val="24"/>
          <w:szCs w:val="24"/>
        </w:rPr>
        <w:t>ined thereon, other than fair wear and tear, which is caused by the Agency;</w:t>
      </w:r>
    </w:p>
    <w:p w:rsidR="00087F37" w:rsidRDefault="00243D1A">
      <w:pPr>
        <w:keepNext/>
        <w:numPr>
          <w:ilvl w:val="2"/>
          <w:numId w:val="76"/>
        </w:numPr>
        <w:pBdr>
          <w:top w:val="nil"/>
          <w:left w:val="nil"/>
          <w:bottom w:val="nil"/>
          <w:right w:val="nil"/>
          <w:between w:val="nil"/>
        </w:pBdr>
        <w:tabs>
          <w:tab w:val="left" w:pos="3641"/>
          <w:tab w:val="left" w:pos="3783"/>
        </w:tabs>
        <w:spacing w:before="120" w:after="120"/>
        <w:ind w:left="1656"/>
      </w:pPr>
      <w:bookmarkStart w:id="141" w:name="_heading=h.2wwbldi" w:colFirst="0" w:colLast="0"/>
      <w:bookmarkEnd w:id="141"/>
      <w:r>
        <w:rPr>
          <w:color w:val="000000"/>
          <w:sz w:val="24"/>
          <w:szCs w:val="24"/>
        </w:rPr>
        <w:t>provide access during normal working hours to the Client and/or the Replacement Agency for up to twelve (12) Months after expiry or termination to:</w:t>
      </w:r>
    </w:p>
    <w:p w:rsidR="00087F37" w:rsidRDefault="00243D1A">
      <w:pPr>
        <w:numPr>
          <w:ilvl w:val="3"/>
          <w:numId w:val="76"/>
        </w:numPr>
        <w:pBdr>
          <w:top w:val="nil"/>
          <w:left w:val="nil"/>
          <w:bottom w:val="nil"/>
          <w:right w:val="nil"/>
          <w:between w:val="nil"/>
        </w:pBdr>
        <w:tabs>
          <w:tab w:val="left" w:pos="4577"/>
          <w:tab w:val="left" w:pos="4719"/>
        </w:tabs>
        <w:spacing w:before="120" w:after="120"/>
        <w:ind w:left="2592" w:hanging="936"/>
      </w:pPr>
      <w:r>
        <w:rPr>
          <w:color w:val="000000"/>
          <w:sz w:val="24"/>
          <w:szCs w:val="24"/>
        </w:rPr>
        <w:t>such information relating to the Deliverables as remains in the possession or control of the Agency; and</w:t>
      </w:r>
    </w:p>
    <w:p w:rsidR="00087F37" w:rsidRDefault="00243D1A">
      <w:pPr>
        <w:numPr>
          <w:ilvl w:val="3"/>
          <w:numId w:val="76"/>
        </w:numPr>
        <w:pBdr>
          <w:top w:val="nil"/>
          <w:left w:val="nil"/>
          <w:bottom w:val="nil"/>
          <w:right w:val="nil"/>
          <w:between w:val="nil"/>
        </w:pBdr>
        <w:tabs>
          <w:tab w:val="left" w:pos="4577"/>
          <w:tab w:val="left" w:pos="4719"/>
        </w:tabs>
        <w:spacing w:before="120" w:after="120"/>
        <w:ind w:left="2592" w:hanging="936"/>
      </w:pPr>
      <w:bookmarkStart w:id="142" w:name="_heading=h.1c1lvlb" w:colFirst="0" w:colLast="0"/>
      <w:bookmarkEnd w:id="142"/>
      <w:r>
        <w:rPr>
          <w:color w:val="000000"/>
          <w:sz w:val="24"/>
          <w:szCs w:val="24"/>
        </w:rPr>
        <w:t>such members of the Agency Staff as have been involved in the design, development and provision of the Deliverables and who are still employed by the A</w:t>
      </w:r>
      <w:r>
        <w:rPr>
          <w:color w:val="000000"/>
          <w:sz w:val="24"/>
          <w:szCs w:val="24"/>
        </w:rPr>
        <w:t>gency, provided that the Client and/or the Replacement Agency shall pay the reasonable costs of the Agency actually incurred in responding to such requests for access.</w:t>
      </w:r>
    </w:p>
    <w:p w:rsidR="00087F37" w:rsidRDefault="00243D1A">
      <w:pPr>
        <w:numPr>
          <w:ilvl w:val="1"/>
          <w:numId w:val="76"/>
        </w:numPr>
        <w:pBdr>
          <w:top w:val="nil"/>
          <w:left w:val="nil"/>
          <w:bottom w:val="nil"/>
          <w:right w:val="nil"/>
          <w:between w:val="nil"/>
        </w:pBdr>
        <w:tabs>
          <w:tab w:val="left" w:pos="2070"/>
        </w:tabs>
        <w:spacing w:before="120" w:after="120"/>
        <w:ind w:left="936" w:hanging="576"/>
      </w:pPr>
      <w:bookmarkStart w:id="143" w:name="_heading=h.3w19e94" w:colFirst="0" w:colLast="0"/>
      <w:bookmarkEnd w:id="143"/>
      <w:r>
        <w:rPr>
          <w:color w:val="000000"/>
          <w:sz w:val="24"/>
          <w:szCs w:val="24"/>
        </w:rPr>
        <w:t>Except where this Contract provides otherwise, all licences, leases and authorisations g</w:t>
      </w:r>
      <w:r>
        <w:rPr>
          <w:color w:val="000000"/>
          <w:sz w:val="24"/>
          <w:szCs w:val="24"/>
        </w:rPr>
        <w:t>ranted by the Client to the Agency in relation to the Deliverables shall be terminated with effect from the end of the Termination Assistance Period.</w:t>
      </w:r>
    </w:p>
    <w:p w:rsidR="00087F37" w:rsidRDefault="00243D1A">
      <w:pPr>
        <w:keepNext/>
        <w:numPr>
          <w:ilvl w:val="0"/>
          <w:numId w:val="76"/>
        </w:numPr>
        <w:pBdr>
          <w:top w:val="nil"/>
          <w:left w:val="nil"/>
          <w:bottom w:val="nil"/>
          <w:right w:val="nil"/>
          <w:between w:val="nil"/>
        </w:pBdr>
        <w:tabs>
          <w:tab w:val="left" w:pos="360"/>
          <w:tab w:val="left" w:pos="502"/>
        </w:tabs>
        <w:spacing w:before="240" w:after="240"/>
        <w:ind w:left="360"/>
      </w:pPr>
      <w:r>
        <w:rPr>
          <w:b/>
          <w:color w:val="000000"/>
          <w:sz w:val="24"/>
          <w:szCs w:val="24"/>
        </w:rPr>
        <w:t>Assets, Sub-contracts and Software</w:t>
      </w:r>
    </w:p>
    <w:p w:rsidR="00087F37" w:rsidRDefault="00243D1A">
      <w:pPr>
        <w:keepNext/>
        <w:numPr>
          <w:ilvl w:val="1"/>
          <w:numId w:val="76"/>
        </w:numPr>
        <w:pBdr>
          <w:top w:val="nil"/>
          <w:left w:val="nil"/>
          <w:bottom w:val="nil"/>
          <w:right w:val="nil"/>
          <w:between w:val="nil"/>
        </w:pBdr>
        <w:tabs>
          <w:tab w:val="left" w:pos="2070"/>
        </w:tabs>
        <w:spacing w:before="120" w:after="120"/>
        <w:ind w:left="936" w:hanging="576"/>
      </w:pPr>
      <w:bookmarkStart w:id="144" w:name="_heading=h.2b6jogx" w:colFirst="0" w:colLast="0"/>
      <w:bookmarkEnd w:id="144"/>
      <w:r>
        <w:rPr>
          <w:color w:val="000000"/>
          <w:sz w:val="24"/>
          <w:szCs w:val="24"/>
        </w:rPr>
        <w:t>Following notice of termination of this Contract and during the Termination Assistance Period, the Agency shall not, without the Client's prior written consent:</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terminate, enter into or vary any Sub-contract or licence for any software in connection with t</w:t>
      </w:r>
      <w:r>
        <w:rPr>
          <w:color w:val="000000"/>
          <w:sz w:val="24"/>
          <w:szCs w:val="24"/>
        </w:rPr>
        <w:t>he Deliverables; or</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(subject to normal maintenance requirements) make material modifications to, or dispose of, any existing Agency Assets or acquire any new Agency Assets.</w:t>
      </w:r>
    </w:p>
    <w:p w:rsidR="00087F37" w:rsidRDefault="00243D1A">
      <w:pPr>
        <w:keepNext/>
        <w:numPr>
          <w:ilvl w:val="1"/>
          <w:numId w:val="76"/>
        </w:numPr>
        <w:pBdr>
          <w:top w:val="nil"/>
          <w:left w:val="nil"/>
          <w:bottom w:val="nil"/>
          <w:right w:val="nil"/>
          <w:between w:val="nil"/>
        </w:pBdr>
        <w:tabs>
          <w:tab w:val="left" w:pos="2070"/>
        </w:tabs>
        <w:spacing w:before="120" w:after="120"/>
        <w:ind w:left="936" w:hanging="576"/>
      </w:pPr>
      <w:bookmarkStart w:id="145" w:name="_heading=h.qbtyoq" w:colFirst="0" w:colLast="0"/>
      <w:bookmarkEnd w:id="145"/>
      <w:r>
        <w:rPr>
          <w:color w:val="000000"/>
          <w:sz w:val="24"/>
          <w:szCs w:val="24"/>
        </w:rPr>
        <w:lastRenderedPageBreak/>
        <w:t xml:space="preserve">Within twenty (20) Working Days of receipt of the up-to-date Registers provided by </w:t>
      </w:r>
      <w:r>
        <w:rPr>
          <w:color w:val="000000"/>
          <w:sz w:val="24"/>
          <w:szCs w:val="24"/>
        </w:rPr>
        <w:t>the Agency, the Client shall notify the Agency setting out:</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bookmarkStart w:id="146" w:name="_heading=h.3abhhcj" w:colFirst="0" w:colLast="0"/>
      <w:bookmarkEnd w:id="146"/>
      <w:r>
        <w:rPr>
          <w:color w:val="000000"/>
          <w:sz w:val="24"/>
          <w:szCs w:val="24"/>
        </w:rPr>
        <w:t>which, if any, of the Transferable Assets the Client requires to be transferred to the Client and/or the Replacement Agency ("</w:t>
      </w:r>
      <w:r>
        <w:rPr>
          <w:b/>
          <w:color w:val="000000"/>
          <w:sz w:val="24"/>
          <w:szCs w:val="24"/>
        </w:rPr>
        <w:t>Transferring Assets</w:t>
      </w:r>
      <w:r>
        <w:rPr>
          <w:color w:val="000000"/>
          <w:sz w:val="24"/>
          <w:szCs w:val="24"/>
        </w:rPr>
        <w:t>");</w:t>
      </w:r>
      <w:bookmarkStart w:id="147" w:name="bookmark=id.1pgrrkc" w:colFirst="0" w:colLast="0"/>
      <w:bookmarkEnd w:id="147"/>
    </w:p>
    <w:p w:rsidR="00087F37" w:rsidRDefault="00243D1A">
      <w:pPr>
        <w:keepNext/>
        <w:numPr>
          <w:ilvl w:val="2"/>
          <w:numId w:val="76"/>
        </w:numPr>
        <w:pBdr>
          <w:top w:val="nil"/>
          <w:left w:val="nil"/>
          <w:bottom w:val="nil"/>
          <w:right w:val="nil"/>
          <w:between w:val="nil"/>
        </w:pBdr>
        <w:tabs>
          <w:tab w:val="left" w:pos="3641"/>
          <w:tab w:val="left" w:pos="3783"/>
        </w:tabs>
        <w:spacing w:before="120" w:after="120"/>
        <w:ind w:left="1656"/>
      </w:pPr>
      <w:bookmarkStart w:id="148" w:name="_heading=h.49gfa85" w:colFirst="0" w:colLast="0"/>
      <w:bookmarkEnd w:id="148"/>
      <w:r>
        <w:rPr>
          <w:color w:val="000000"/>
          <w:sz w:val="24"/>
          <w:szCs w:val="24"/>
        </w:rPr>
        <w:t>which, if any, of:</w:t>
      </w:r>
    </w:p>
    <w:p w:rsidR="00087F37" w:rsidRDefault="00243D1A">
      <w:pPr>
        <w:numPr>
          <w:ilvl w:val="3"/>
          <w:numId w:val="76"/>
        </w:numPr>
        <w:pBdr>
          <w:top w:val="nil"/>
          <w:left w:val="nil"/>
          <w:bottom w:val="nil"/>
          <w:right w:val="nil"/>
          <w:between w:val="nil"/>
        </w:pBdr>
        <w:tabs>
          <w:tab w:val="left" w:pos="4577"/>
          <w:tab w:val="left" w:pos="4719"/>
        </w:tabs>
        <w:spacing w:before="120" w:after="120"/>
        <w:ind w:left="2592" w:hanging="936"/>
      </w:pPr>
      <w:r>
        <w:rPr>
          <w:color w:val="000000"/>
          <w:sz w:val="24"/>
          <w:szCs w:val="24"/>
        </w:rPr>
        <w:t>the Exclusive Assets that are not Transferable Assets; and</w:t>
      </w:r>
    </w:p>
    <w:p w:rsidR="00087F37" w:rsidRDefault="00243D1A">
      <w:pPr>
        <w:numPr>
          <w:ilvl w:val="3"/>
          <w:numId w:val="76"/>
        </w:numPr>
        <w:pBdr>
          <w:top w:val="nil"/>
          <w:left w:val="nil"/>
          <w:bottom w:val="nil"/>
          <w:right w:val="nil"/>
          <w:between w:val="nil"/>
        </w:pBdr>
        <w:tabs>
          <w:tab w:val="left" w:pos="4577"/>
          <w:tab w:val="left" w:pos="4719"/>
        </w:tabs>
        <w:spacing w:before="120" w:after="120"/>
        <w:ind w:left="2592" w:hanging="936"/>
      </w:pPr>
      <w:r>
        <w:rPr>
          <w:color w:val="000000"/>
          <w:sz w:val="24"/>
          <w:szCs w:val="24"/>
        </w:rPr>
        <w:t>the Non-Exclusive Assets,</w:t>
      </w:r>
    </w:p>
    <w:p w:rsidR="00087F37" w:rsidRDefault="00243D1A">
      <w:pPr>
        <w:pBdr>
          <w:top w:val="nil"/>
          <w:left w:val="nil"/>
          <w:bottom w:val="nil"/>
          <w:right w:val="nil"/>
          <w:between w:val="nil"/>
        </w:pBdr>
        <w:spacing w:before="120" w:after="120"/>
        <w:ind w:left="1656"/>
        <w:rPr>
          <w:color w:val="000000"/>
        </w:rPr>
      </w:pPr>
      <w:r>
        <w:rPr>
          <w:color w:val="000000"/>
          <w:sz w:val="24"/>
          <w:szCs w:val="24"/>
        </w:rPr>
        <w:t>the Client and/or the Replacement Agency requires the continued use of; and</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bookmarkStart w:id="149" w:name="_heading=h.2olpkfy" w:colFirst="0" w:colLast="0"/>
      <w:bookmarkEnd w:id="149"/>
      <w:r>
        <w:rPr>
          <w:color w:val="000000"/>
          <w:sz w:val="24"/>
          <w:szCs w:val="24"/>
        </w:rPr>
        <w:t>which, if any, of Transferable Contracts the Client requires to be assigned or novated to the C</w:t>
      </w:r>
      <w:r>
        <w:rPr>
          <w:color w:val="000000"/>
          <w:sz w:val="24"/>
          <w:szCs w:val="24"/>
        </w:rPr>
        <w:t xml:space="preserve">lient and/or the Replacement Agency (the </w:t>
      </w:r>
      <w:r>
        <w:rPr>
          <w:b/>
          <w:color w:val="000000"/>
          <w:sz w:val="24"/>
          <w:szCs w:val="24"/>
        </w:rPr>
        <w:t>"Transferring Contracts"</w:t>
      </w:r>
      <w:r>
        <w:rPr>
          <w:color w:val="000000"/>
          <w:sz w:val="24"/>
          <w:szCs w:val="24"/>
        </w:rPr>
        <w:t>),</w:t>
      </w:r>
    </w:p>
    <w:p w:rsidR="00087F37" w:rsidRDefault="00243D1A">
      <w:pPr>
        <w:pBdr>
          <w:top w:val="nil"/>
          <w:left w:val="nil"/>
          <w:bottom w:val="nil"/>
          <w:right w:val="nil"/>
          <w:between w:val="nil"/>
        </w:pBdr>
        <w:tabs>
          <w:tab w:val="left" w:pos="4338"/>
        </w:tabs>
        <w:spacing w:after="220"/>
        <w:ind w:left="936"/>
        <w:rPr>
          <w:color w:val="000000"/>
        </w:rPr>
      </w:pPr>
      <w:r>
        <w:rPr>
          <w:color w:val="000000"/>
          <w:sz w:val="24"/>
          <w:szCs w:val="24"/>
        </w:rPr>
        <w:t xml:space="preserve">in order for the Client and/or its Replacement Agency to provide the Deliverables from the expiry of the Termination Assistance Period. The Agency shall provide all reasonable assistance required by the Client and/or its Replacement Agency to enable it to </w:t>
      </w:r>
      <w:r>
        <w:rPr>
          <w:color w:val="000000"/>
          <w:sz w:val="24"/>
          <w:szCs w:val="24"/>
        </w:rPr>
        <w:t>determine which Transferable Assets and Transferable Contracts are required to provide the Deliverables or the Replacement Goods and/or Replacement Services.</w:t>
      </w:r>
    </w:p>
    <w:p w:rsidR="00087F37" w:rsidRDefault="00243D1A">
      <w:pPr>
        <w:numPr>
          <w:ilvl w:val="1"/>
          <w:numId w:val="76"/>
        </w:numPr>
        <w:pBdr>
          <w:top w:val="nil"/>
          <w:left w:val="nil"/>
          <w:bottom w:val="nil"/>
          <w:right w:val="nil"/>
          <w:between w:val="nil"/>
        </w:pBdr>
        <w:tabs>
          <w:tab w:val="left" w:pos="2070"/>
        </w:tabs>
        <w:spacing w:before="120" w:after="120"/>
        <w:ind w:left="936" w:hanging="576"/>
      </w:pPr>
      <w:bookmarkStart w:id="150" w:name="_heading=h.13qzunr" w:colFirst="0" w:colLast="0"/>
      <w:bookmarkEnd w:id="150"/>
      <w:r>
        <w:rPr>
          <w:color w:val="000000"/>
          <w:sz w:val="24"/>
          <w:szCs w:val="24"/>
        </w:rPr>
        <w:t>With effect from the expiry of the Termination Assistance Period, the Agency shall sell the Transf</w:t>
      </w:r>
      <w:r>
        <w:rPr>
          <w:color w:val="000000"/>
          <w:sz w:val="24"/>
          <w:szCs w:val="24"/>
        </w:rPr>
        <w:t>erring Assets to the Client and/or the Replacement Agency for their Net Book Value less any amount already paid for them through the Charges.</w:t>
      </w:r>
    </w:p>
    <w:p w:rsidR="00087F37" w:rsidRDefault="00243D1A">
      <w:pPr>
        <w:numPr>
          <w:ilvl w:val="1"/>
          <w:numId w:val="76"/>
        </w:numPr>
        <w:pBdr>
          <w:top w:val="nil"/>
          <w:left w:val="nil"/>
          <w:bottom w:val="nil"/>
          <w:right w:val="nil"/>
          <w:between w:val="nil"/>
        </w:pBdr>
        <w:tabs>
          <w:tab w:val="left" w:pos="2070"/>
        </w:tabs>
        <w:spacing w:before="120" w:after="120"/>
        <w:ind w:left="936" w:hanging="576"/>
      </w:pPr>
      <w:r>
        <w:rPr>
          <w:color w:val="000000"/>
          <w:sz w:val="24"/>
          <w:szCs w:val="24"/>
        </w:rPr>
        <w:t xml:space="preserve">Risk in the Transferring Assets shall pass to the Client or the Replacement Agency (as appropriate) at the end of </w:t>
      </w:r>
      <w:r>
        <w:rPr>
          <w:color w:val="000000"/>
          <w:sz w:val="24"/>
          <w:szCs w:val="24"/>
        </w:rPr>
        <w:t>the Termination Assistance Period and title shall pass on payment for them.</w:t>
      </w:r>
    </w:p>
    <w:p w:rsidR="00087F37" w:rsidRDefault="00243D1A">
      <w:pPr>
        <w:keepNext/>
        <w:numPr>
          <w:ilvl w:val="1"/>
          <w:numId w:val="76"/>
        </w:numPr>
        <w:pBdr>
          <w:top w:val="nil"/>
          <w:left w:val="nil"/>
          <w:bottom w:val="nil"/>
          <w:right w:val="nil"/>
          <w:between w:val="nil"/>
        </w:pBdr>
        <w:tabs>
          <w:tab w:val="left" w:pos="2070"/>
        </w:tabs>
        <w:spacing w:before="120" w:after="120"/>
        <w:ind w:left="936" w:hanging="576"/>
      </w:pPr>
      <w:bookmarkStart w:id="151" w:name="_heading=h.3nqndbk" w:colFirst="0" w:colLast="0"/>
      <w:bookmarkEnd w:id="151"/>
      <w:r>
        <w:rPr>
          <w:color w:val="000000"/>
          <w:sz w:val="24"/>
          <w:szCs w:val="24"/>
        </w:rPr>
        <w:t>Where the Client and/or the Replacement Agency requires continued use of any Exclusive Assets that are not Transferable Assets or any Non-Exclusive Assets, the Agency shall as soon</w:t>
      </w:r>
      <w:r>
        <w:rPr>
          <w:color w:val="000000"/>
          <w:sz w:val="24"/>
          <w:szCs w:val="24"/>
        </w:rPr>
        <w:t xml:space="preserve"> as reasonably practicable:</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procure a non-exclusive, perpetual, royalty-free licence for the Client and/or the Replacement Agency to use such assets (with a right of sub-licence or assignment on the same terms); or failing which</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procure a suitable alternative to such assets, the Client or the Replacement Agency to bear the reasonable proven costs of procuring the same.</w:t>
      </w:r>
    </w:p>
    <w:p w:rsidR="00087F37" w:rsidRDefault="00243D1A">
      <w:pPr>
        <w:numPr>
          <w:ilvl w:val="1"/>
          <w:numId w:val="76"/>
        </w:numPr>
        <w:pBdr>
          <w:top w:val="nil"/>
          <w:left w:val="nil"/>
          <w:bottom w:val="nil"/>
          <w:right w:val="nil"/>
          <w:between w:val="nil"/>
        </w:pBdr>
        <w:tabs>
          <w:tab w:val="left" w:pos="2070"/>
        </w:tabs>
        <w:spacing w:before="120" w:after="120"/>
        <w:ind w:left="936" w:hanging="576"/>
      </w:pPr>
      <w:bookmarkStart w:id="152" w:name="_heading=h.22vxnjd" w:colFirst="0" w:colLast="0"/>
      <w:bookmarkEnd w:id="152"/>
      <w:r>
        <w:rPr>
          <w:color w:val="000000"/>
          <w:sz w:val="24"/>
          <w:szCs w:val="24"/>
        </w:rPr>
        <w:t>The Agency shall as soon as reasonably practicable assign or procure the novation of the Transferring Contracts t</w:t>
      </w:r>
      <w:r>
        <w:rPr>
          <w:color w:val="000000"/>
          <w:sz w:val="24"/>
          <w:szCs w:val="24"/>
        </w:rPr>
        <w:t xml:space="preserve">o the Client and/or the Replacement Agency.  The Agency shall execute such documents and provide such other assistance as the Client reasonably requires to </w:t>
      </w:r>
      <w:proofErr w:type="gramStart"/>
      <w:r>
        <w:rPr>
          <w:color w:val="000000"/>
          <w:sz w:val="24"/>
          <w:szCs w:val="24"/>
        </w:rPr>
        <w:t>effect</w:t>
      </w:r>
      <w:proofErr w:type="gramEnd"/>
      <w:r>
        <w:rPr>
          <w:color w:val="000000"/>
          <w:sz w:val="24"/>
          <w:szCs w:val="24"/>
        </w:rPr>
        <w:t xml:space="preserve"> this novation or assignment.</w:t>
      </w:r>
    </w:p>
    <w:p w:rsidR="00087F37" w:rsidRDefault="00243D1A">
      <w:pPr>
        <w:keepNext/>
        <w:numPr>
          <w:ilvl w:val="1"/>
          <w:numId w:val="76"/>
        </w:numPr>
        <w:pBdr>
          <w:top w:val="nil"/>
          <w:left w:val="nil"/>
          <w:bottom w:val="nil"/>
          <w:right w:val="nil"/>
          <w:between w:val="nil"/>
        </w:pBdr>
        <w:tabs>
          <w:tab w:val="left" w:pos="2070"/>
        </w:tabs>
        <w:spacing w:before="120" w:after="120"/>
        <w:ind w:left="936" w:hanging="576"/>
      </w:pPr>
      <w:bookmarkStart w:id="153" w:name="_heading=h.i17xr6" w:colFirst="0" w:colLast="0"/>
      <w:bookmarkEnd w:id="153"/>
      <w:r>
        <w:rPr>
          <w:color w:val="000000"/>
          <w:sz w:val="24"/>
          <w:szCs w:val="24"/>
        </w:rPr>
        <w:lastRenderedPageBreak/>
        <w:t>The Client shall:</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accept assignments from the Agency or join wit</w:t>
      </w:r>
      <w:r>
        <w:rPr>
          <w:color w:val="000000"/>
          <w:sz w:val="24"/>
          <w:szCs w:val="24"/>
        </w:rPr>
        <w:t>h the Agency in procuring a novation of each Transferring Contract; and</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once a Transferring Contract is novated or assigned to the Client and/or the Replacement Agency, discharge all the obligations and liabilities created by or arising under that Transfer</w:t>
      </w:r>
      <w:r>
        <w:rPr>
          <w:color w:val="000000"/>
          <w:sz w:val="24"/>
          <w:szCs w:val="24"/>
        </w:rPr>
        <w:t>ring Contract and exercise its rights arising under that Transferring Contract, or as applicable, procure that the Replacement Agency does the same.</w:t>
      </w:r>
    </w:p>
    <w:p w:rsidR="00087F37" w:rsidRDefault="00243D1A">
      <w:pPr>
        <w:numPr>
          <w:ilvl w:val="1"/>
          <w:numId w:val="76"/>
        </w:numPr>
        <w:pBdr>
          <w:top w:val="nil"/>
          <w:left w:val="nil"/>
          <w:bottom w:val="nil"/>
          <w:right w:val="nil"/>
          <w:between w:val="nil"/>
        </w:pBdr>
        <w:tabs>
          <w:tab w:val="left" w:pos="2070"/>
        </w:tabs>
        <w:spacing w:before="120" w:after="120"/>
        <w:ind w:left="936" w:hanging="576"/>
      </w:pPr>
      <w:r>
        <w:rPr>
          <w:color w:val="000000"/>
          <w:sz w:val="24"/>
          <w:szCs w:val="24"/>
        </w:rPr>
        <w:t>The Agency shall hold any Transferring Contracts on trust for the Client until the transfer of the relevant</w:t>
      </w:r>
      <w:r>
        <w:rPr>
          <w:color w:val="000000"/>
          <w:sz w:val="24"/>
          <w:szCs w:val="24"/>
        </w:rPr>
        <w:t xml:space="preserve"> Transferring Contract to the Client and/or the Replacement Agency has taken place.</w:t>
      </w:r>
    </w:p>
    <w:p w:rsidR="00087F37" w:rsidRDefault="00243D1A">
      <w:pPr>
        <w:numPr>
          <w:ilvl w:val="1"/>
          <w:numId w:val="76"/>
        </w:numPr>
        <w:pBdr>
          <w:top w:val="nil"/>
          <w:left w:val="nil"/>
          <w:bottom w:val="nil"/>
          <w:right w:val="nil"/>
          <w:between w:val="nil"/>
        </w:pBdr>
        <w:tabs>
          <w:tab w:val="left" w:pos="2070"/>
        </w:tabs>
        <w:spacing w:before="120" w:after="120"/>
        <w:ind w:left="936" w:hanging="576"/>
      </w:pPr>
      <w:bookmarkStart w:id="154" w:name="_heading=h.320vgez" w:colFirst="0" w:colLast="0"/>
      <w:bookmarkEnd w:id="154"/>
      <w:r>
        <w:rPr>
          <w:color w:val="000000"/>
          <w:sz w:val="24"/>
          <w:szCs w:val="24"/>
        </w:rPr>
        <w:t>The Agency shall indemnify the Client (and/or the Replacement Agency, as applicable) against each loss, liability and cost arising out of any claims made by a counterparty to a Transferring Contract which is assigned or novated to the Client (and/or Replac</w:t>
      </w:r>
      <w:r>
        <w:rPr>
          <w:color w:val="000000"/>
          <w:sz w:val="24"/>
          <w:szCs w:val="24"/>
        </w:rPr>
        <w:t>ement Agency) pursuant to Paragraph 8.6 in relation to any matters arising prior to the date of assignment or novation of such Transferring Contract. Clause 19 (Other people's rights in this contract) shall not apply to this Paragraph 8.9 which is intended</w:t>
      </w:r>
      <w:r>
        <w:rPr>
          <w:color w:val="000000"/>
          <w:sz w:val="24"/>
          <w:szCs w:val="24"/>
        </w:rPr>
        <w:t xml:space="preserve"> to be enforceable by Third Parties Beneficiaries by virtue of the CRTPA.</w:t>
      </w:r>
    </w:p>
    <w:p w:rsidR="00087F37" w:rsidRDefault="00243D1A">
      <w:pPr>
        <w:keepNext/>
        <w:numPr>
          <w:ilvl w:val="0"/>
          <w:numId w:val="76"/>
        </w:numPr>
        <w:pBdr>
          <w:top w:val="nil"/>
          <w:left w:val="nil"/>
          <w:bottom w:val="nil"/>
          <w:right w:val="nil"/>
          <w:between w:val="nil"/>
        </w:pBdr>
        <w:tabs>
          <w:tab w:val="left" w:pos="360"/>
          <w:tab w:val="left" w:pos="502"/>
        </w:tabs>
        <w:spacing w:before="240" w:after="240"/>
        <w:ind w:left="360"/>
      </w:pPr>
      <w:bookmarkStart w:id="155" w:name="_heading=h.1h65qms" w:colFirst="0" w:colLast="0"/>
      <w:bookmarkEnd w:id="155"/>
      <w:r>
        <w:rPr>
          <w:b/>
          <w:smallCaps/>
          <w:color w:val="000000"/>
          <w:sz w:val="24"/>
          <w:szCs w:val="24"/>
        </w:rPr>
        <w:t>N</w:t>
      </w:r>
      <w:r>
        <w:rPr>
          <w:b/>
          <w:color w:val="000000"/>
          <w:sz w:val="24"/>
          <w:szCs w:val="24"/>
        </w:rPr>
        <w:t>o charges</w:t>
      </w:r>
    </w:p>
    <w:p w:rsidR="00087F37" w:rsidRDefault="00243D1A">
      <w:pPr>
        <w:numPr>
          <w:ilvl w:val="1"/>
          <w:numId w:val="76"/>
        </w:numPr>
        <w:pBdr>
          <w:top w:val="nil"/>
          <w:left w:val="nil"/>
          <w:bottom w:val="nil"/>
          <w:right w:val="nil"/>
          <w:between w:val="nil"/>
        </w:pBdr>
        <w:tabs>
          <w:tab w:val="left" w:pos="2070"/>
        </w:tabs>
        <w:spacing w:before="120" w:after="120"/>
        <w:ind w:left="936" w:hanging="576"/>
      </w:pPr>
      <w:r>
        <w:rPr>
          <w:color w:val="000000"/>
          <w:sz w:val="24"/>
          <w:szCs w:val="24"/>
        </w:rPr>
        <w:t>Unless otherwise stated, the Client shall not be obliged to pay for costs incurred by the Agency in relation to its compliance with this Schedule.</w:t>
      </w:r>
    </w:p>
    <w:p w:rsidR="00087F37" w:rsidRDefault="00243D1A">
      <w:pPr>
        <w:keepNext/>
        <w:numPr>
          <w:ilvl w:val="0"/>
          <w:numId w:val="76"/>
        </w:numPr>
        <w:pBdr>
          <w:top w:val="nil"/>
          <w:left w:val="nil"/>
          <w:bottom w:val="nil"/>
          <w:right w:val="nil"/>
          <w:between w:val="nil"/>
        </w:pBdr>
        <w:tabs>
          <w:tab w:val="left" w:pos="360"/>
          <w:tab w:val="left" w:pos="502"/>
        </w:tabs>
        <w:spacing w:before="240" w:after="240"/>
        <w:ind w:left="360"/>
      </w:pPr>
      <w:r>
        <w:rPr>
          <w:b/>
          <w:smallCaps/>
          <w:color w:val="000000"/>
          <w:sz w:val="24"/>
          <w:szCs w:val="24"/>
        </w:rPr>
        <w:t>D</w:t>
      </w:r>
      <w:r>
        <w:rPr>
          <w:b/>
          <w:color w:val="000000"/>
          <w:sz w:val="24"/>
          <w:szCs w:val="24"/>
        </w:rPr>
        <w:t>ividing the bills</w:t>
      </w:r>
    </w:p>
    <w:p w:rsidR="00087F37" w:rsidRDefault="00243D1A">
      <w:pPr>
        <w:keepNext/>
        <w:numPr>
          <w:ilvl w:val="1"/>
          <w:numId w:val="76"/>
        </w:numPr>
        <w:pBdr>
          <w:top w:val="nil"/>
          <w:left w:val="nil"/>
          <w:bottom w:val="nil"/>
          <w:right w:val="nil"/>
          <w:between w:val="nil"/>
        </w:pBdr>
        <w:tabs>
          <w:tab w:val="left" w:pos="2070"/>
        </w:tabs>
        <w:spacing w:before="120" w:after="120"/>
        <w:ind w:left="936" w:hanging="576"/>
      </w:pPr>
      <w:bookmarkStart w:id="156" w:name="_heading=h.415t9al" w:colFirst="0" w:colLast="0"/>
      <w:bookmarkEnd w:id="156"/>
      <w:r>
        <w:rPr>
          <w:color w:val="000000"/>
          <w:sz w:val="24"/>
          <w:szCs w:val="24"/>
        </w:rPr>
        <w:t>All o</w:t>
      </w:r>
      <w:r>
        <w:rPr>
          <w:color w:val="000000"/>
          <w:sz w:val="24"/>
          <w:szCs w:val="24"/>
        </w:rPr>
        <w:t>utgoings, expenses, rents, royalties and other periodical payments receivable in respect of the Transferring Assets and Transferring Contracts shall be apportioned between the Client and/or the Replacement and the Agency as follows:</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the amounts shall be annualised and divided by 365 to reach a daily rate;</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the Client or Replacement Agency (as applicable) shall be responsible for or entitled to (as the case may be) that part of the value of the invoice pro rata to the number of complete</w:t>
      </w:r>
      <w:r>
        <w:rPr>
          <w:color w:val="000000"/>
          <w:sz w:val="24"/>
          <w:szCs w:val="24"/>
        </w:rPr>
        <w:t xml:space="preserve"> days following the transfer, multiplied by the daily rate; and</w:t>
      </w:r>
    </w:p>
    <w:p w:rsidR="00087F37" w:rsidRDefault="00243D1A">
      <w:pPr>
        <w:numPr>
          <w:ilvl w:val="2"/>
          <w:numId w:val="76"/>
        </w:numPr>
        <w:pBdr>
          <w:top w:val="nil"/>
          <w:left w:val="nil"/>
          <w:bottom w:val="nil"/>
          <w:right w:val="nil"/>
          <w:between w:val="nil"/>
        </w:pBdr>
        <w:tabs>
          <w:tab w:val="left" w:pos="3641"/>
          <w:tab w:val="left" w:pos="3783"/>
        </w:tabs>
        <w:spacing w:before="120" w:after="120"/>
        <w:ind w:left="1656"/>
      </w:pPr>
      <w:r>
        <w:rPr>
          <w:color w:val="000000"/>
          <w:sz w:val="24"/>
          <w:szCs w:val="24"/>
        </w:rPr>
        <w:t>the Agency shall be responsible for or entitled to (as the case may be) the rest of the invoice.</w:t>
      </w:r>
    </w:p>
    <w:p w:rsidR="00087F37" w:rsidRDefault="00087F37">
      <w:pPr>
        <w:pBdr>
          <w:top w:val="nil"/>
          <w:left w:val="nil"/>
          <w:bottom w:val="nil"/>
          <w:right w:val="nil"/>
          <w:between w:val="nil"/>
        </w:pBdr>
        <w:spacing w:after="160"/>
        <w:rPr>
          <w:color w:val="000000"/>
        </w:rPr>
      </w:pPr>
    </w:p>
    <w:p w:rsidR="00087F37" w:rsidRDefault="00087F37">
      <w:pPr>
        <w:pBdr>
          <w:top w:val="nil"/>
          <w:left w:val="nil"/>
          <w:bottom w:val="nil"/>
          <w:right w:val="nil"/>
          <w:between w:val="nil"/>
        </w:pBdr>
        <w:spacing w:after="160"/>
        <w:rPr>
          <w:color w:val="000000"/>
          <w:sz w:val="24"/>
          <w:szCs w:val="24"/>
        </w:rPr>
      </w:pPr>
    </w:p>
    <w:p w:rsidR="00087F37" w:rsidRDefault="00087F37">
      <w:pPr>
        <w:keepNext/>
        <w:pBdr>
          <w:top w:val="nil"/>
          <w:left w:val="nil"/>
          <w:bottom w:val="nil"/>
          <w:right w:val="nil"/>
          <w:between w:val="nil"/>
        </w:pBdr>
        <w:spacing w:after="240"/>
        <w:ind w:firstLine="426"/>
        <w:rPr>
          <w:b/>
          <w:color w:val="000000"/>
          <w:sz w:val="24"/>
          <w:szCs w:val="24"/>
        </w:rPr>
      </w:pPr>
      <w:bookmarkStart w:id="157" w:name="_heading=h.2gb3jie" w:colFirst="0" w:colLast="0"/>
      <w:bookmarkEnd w:id="157"/>
    </w:p>
    <w:p w:rsidR="00087F37" w:rsidRDefault="00087F37">
      <w:pPr>
        <w:widowControl w:val="0"/>
        <w:rPr>
          <w:b/>
          <w:color w:val="000000"/>
          <w:sz w:val="28"/>
          <w:szCs w:val="28"/>
        </w:rPr>
      </w:pPr>
      <w:bookmarkStart w:id="158" w:name="_heading=h.vgdtq7" w:colFirst="0" w:colLast="0"/>
      <w:bookmarkEnd w:id="158"/>
    </w:p>
    <w:p w:rsidR="00087F37" w:rsidRDefault="00243D1A">
      <w:pPr>
        <w:keepNext/>
        <w:keepLines/>
        <w:pageBreakBefore/>
        <w:widowControl w:val="0"/>
        <w:pBdr>
          <w:top w:val="nil"/>
          <w:left w:val="nil"/>
          <w:bottom w:val="nil"/>
          <w:right w:val="nil"/>
          <w:between w:val="nil"/>
        </w:pBdr>
        <w:spacing w:before="20" w:after="20"/>
        <w:ind w:left="360" w:hanging="360"/>
        <w:rPr>
          <w:color w:val="000000"/>
        </w:rPr>
      </w:pPr>
      <w:r>
        <w:rPr>
          <w:b/>
          <w:color w:val="000000"/>
          <w:sz w:val="28"/>
          <w:szCs w:val="28"/>
        </w:rPr>
        <w:lastRenderedPageBreak/>
        <w:t>Call-Off Schedule 13 (Implementation Plan and Testing)</w:t>
      </w:r>
    </w:p>
    <w:p w:rsidR="00087F37" w:rsidRDefault="00243D1A">
      <w:pPr>
        <w:keepNext/>
        <w:pBdr>
          <w:top w:val="nil"/>
          <w:left w:val="nil"/>
          <w:bottom w:val="nil"/>
          <w:right w:val="nil"/>
          <w:between w:val="nil"/>
        </w:pBdr>
        <w:spacing w:after="240"/>
        <w:ind w:firstLine="720"/>
        <w:rPr>
          <w:color w:val="000000"/>
        </w:rPr>
      </w:pPr>
      <w:r>
        <w:rPr>
          <w:b/>
          <w:color w:val="000000"/>
          <w:sz w:val="24"/>
          <w:szCs w:val="24"/>
        </w:rPr>
        <w:t>Part A - Implementation</w:t>
      </w:r>
    </w:p>
    <w:p w:rsidR="00087F37" w:rsidRDefault="00243D1A">
      <w:pPr>
        <w:keepNext/>
        <w:numPr>
          <w:ilvl w:val="0"/>
          <w:numId w:val="78"/>
        </w:numPr>
        <w:pBdr>
          <w:top w:val="nil"/>
          <w:left w:val="nil"/>
          <w:bottom w:val="nil"/>
          <w:right w:val="nil"/>
          <w:between w:val="nil"/>
        </w:pBdr>
        <w:tabs>
          <w:tab w:val="left" w:pos="1080"/>
        </w:tabs>
        <w:spacing w:before="240" w:after="240"/>
        <w:ind w:left="1080"/>
        <w:jc w:val="both"/>
      </w:pPr>
      <w:r>
        <w:rPr>
          <w:b/>
          <w:color w:val="000000"/>
          <w:sz w:val="24"/>
          <w:szCs w:val="24"/>
        </w:rPr>
        <w:t>Definitions</w:t>
      </w:r>
    </w:p>
    <w:p w:rsidR="00087F37" w:rsidRDefault="00243D1A">
      <w:pPr>
        <w:keepNext/>
        <w:numPr>
          <w:ilvl w:val="1"/>
          <w:numId w:val="78"/>
        </w:numPr>
        <w:pBdr>
          <w:top w:val="nil"/>
          <w:left w:val="nil"/>
          <w:bottom w:val="nil"/>
          <w:right w:val="nil"/>
          <w:between w:val="nil"/>
        </w:pBdr>
        <w:tabs>
          <w:tab w:val="left" w:pos="2923"/>
        </w:tabs>
        <w:spacing w:before="120" w:after="120"/>
        <w:ind w:left="1789" w:hanging="567"/>
      </w:pPr>
      <w:r>
        <w:rPr>
          <w:color w:val="000000"/>
          <w:sz w:val="24"/>
          <w:szCs w:val="24"/>
        </w:rPr>
        <w:t>In this Schedule, the following words shall have the following meanings and they shall supplement Joint Schedule 1 (Definitions):</w:t>
      </w:r>
    </w:p>
    <w:tbl>
      <w:tblPr>
        <w:tblStyle w:val="affff4"/>
        <w:tblW w:w="8172" w:type="dxa"/>
        <w:tblInd w:w="1791" w:type="dxa"/>
        <w:tblLayout w:type="fixed"/>
        <w:tblLook w:val="0000" w:firstRow="0" w:lastRow="0" w:firstColumn="0" w:lastColumn="0" w:noHBand="0" w:noVBand="0"/>
      </w:tblPr>
      <w:tblGrid>
        <w:gridCol w:w="2996"/>
        <w:gridCol w:w="5176"/>
      </w:tblGrid>
      <w:tr w:rsidR="00087F37">
        <w:tc>
          <w:tcPr>
            <w:tcW w:w="2996"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rPr>
                <w:color w:val="000000"/>
              </w:rPr>
            </w:pPr>
            <w:r>
              <w:rPr>
                <w:b/>
                <w:color w:val="000000"/>
                <w:sz w:val="24"/>
                <w:szCs w:val="24"/>
              </w:rPr>
              <w:t>"Delay"</w:t>
            </w:r>
          </w:p>
        </w:tc>
        <w:tc>
          <w:tcPr>
            <w:tcW w:w="5176" w:type="dxa"/>
            <w:shd w:val="clear" w:color="auto" w:fill="auto"/>
            <w:tcMar>
              <w:top w:w="0" w:type="dxa"/>
              <w:left w:w="108" w:type="dxa"/>
              <w:bottom w:w="0" w:type="dxa"/>
              <w:right w:w="108" w:type="dxa"/>
            </w:tcMar>
          </w:tcPr>
          <w:p w:rsidR="00087F37" w:rsidRDefault="00243D1A">
            <w:pPr>
              <w:numPr>
                <w:ilvl w:val="0"/>
                <w:numId w:val="109"/>
              </w:numPr>
              <w:pBdr>
                <w:top w:val="nil"/>
                <w:left w:val="nil"/>
                <w:bottom w:val="nil"/>
                <w:right w:val="nil"/>
                <w:between w:val="nil"/>
              </w:pBdr>
              <w:tabs>
                <w:tab w:val="left" w:pos="109"/>
                <w:tab w:val="left" w:pos="279"/>
                <w:tab w:val="left" w:pos="463"/>
              </w:tabs>
              <w:spacing w:after="120"/>
              <w:ind w:left="288" w:hanging="288"/>
            </w:pPr>
            <w:r>
              <w:rPr>
                <w:color w:val="000000"/>
                <w:sz w:val="24"/>
                <w:szCs w:val="24"/>
              </w:rPr>
              <w:t>a delay in the Achievement of a Milestone by its Milestone Date; or</w:t>
            </w:r>
          </w:p>
          <w:p w:rsidR="00087F37" w:rsidRDefault="00243D1A">
            <w:pPr>
              <w:numPr>
                <w:ilvl w:val="0"/>
                <w:numId w:val="109"/>
              </w:numPr>
              <w:pBdr>
                <w:top w:val="nil"/>
                <w:left w:val="nil"/>
                <w:bottom w:val="nil"/>
                <w:right w:val="nil"/>
                <w:between w:val="nil"/>
              </w:pBdr>
              <w:tabs>
                <w:tab w:val="left" w:pos="109"/>
                <w:tab w:val="left" w:pos="279"/>
                <w:tab w:val="left" w:pos="463"/>
              </w:tabs>
              <w:spacing w:after="120"/>
              <w:ind w:left="288" w:hanging="288"/>
            </w:pPr>
            <w:r>
              <w:rPr>
                <w:color w:val="000000"/>
                <w:sz w:val="24"/>
                <w:szCs w:val="24"/>
              </w:rPr>
              <w:t>a delay in the design, development, testing or imp</w:t>
            </w:r>
            <w:r>
              <w:rPr>
                <w:color w:val="000000"/>
                <w:sz w:val="24"/>
                <w:szCs w:val="24"/>
              </w:rPr>
              <w:t>lementation of a Deliverable by the relevant date set out in the Implementation Plan;</w:t>
            </w:r>
          </w:p>
        </w:tc>
      </w:tr>
      <w:tr w:rsidR="00087F37">
        <w:tc>
          <w:tcPr>
            <w:tcW w:w="2996"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rPr>
                <w:color w:val="000000"/>
              </w:rPr>
            </w:pPr>
            <w:r>
              <w:rPr>
                <w:b/>
                <w:color w:val="000000"/>
                <w:sz w:val="24"/>
                <w:szCs w:val="24"/>
              </w:rPr>
              <w:t>"Deliverable Item"</w:t>
            </w:r>
          </w:p>
        </w:tc>
        <w:tc>
          <w:tcPr>
            <w:tcW w:w="5176"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879"/>
                <w:tab w:val="left" w:pos="-1709"/>
                <w:tab w:val="left" w:pos="-1525"/>
              </w:tabs>
              <w:spacing w:after="120"/>
            </w:pPr>
            <w:r>
              <w:rPr>
                <w:color w:val="000000"/>
                <w:sz w:val="24"/>
                <w:szCs w:val="24"/>
              </w:rPr>
              <w:t>an item or feature in the supply of the Deliverables delivered or to be delivered by the Agency at or before a Milestone Date listed in the Implementation Plan;</w:t>
            </w:r>
          </w:p>
        </w:tc>
      </w:tr>
      <w:tr w:rsidR="00087F37">
        <w:tc>
          <w:tcPr>
            <w:tcW w:w="2996"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rPr>
                <w:color w:val="000000"/>
              </w:rPr>
            </w:pPr>
            <w:r>
              <w:rPr>
                <w:b/>
                <w:color w:val="000000"/>
                <w:sz w:val="24"/>
                <w:szCs w:val="24"/>
              </w:rPr>
              <w:t>"Milestone Payment"</w:t>
            </w:r>
          </w:p>
        </w:tc>
        <w:tc>
          <w:tcPr>
            <w:tcW w:w="5176"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879"/>
                <w:tab w:val="left" w:pos="-1709"/>
                <w:tab w:val="left" w:pos="-1525"/>
              </w:tabs>
              <w:spacing w:after="120"/>
            </w:pPr>
            <w:r>
              <w:rPr>
                <w:color w:val="000000"/>
                <w:sz w:val="24"/>
                <w:szCs w:val="24"/>
              </w:rPr>
              <w:t>a payment identified in the Implementation Plan to be made following the i</w:t>
            </w:r>
            <w:r>
              <w:rPr>
                <w:color w:val="000000"/>
                <w:sz w:val="24"/>
                <w:szCs w:val="24"/>
              </w:rPr>
              <w:t>ssue of a Satisfaction Certificate in respect of Achievement of the relevant Milestone;</w:t>
            </w:r>
          </w:p>
        </w:tc>
      </w:tr>
      <w:tr w:rsidR="00087F37">
        <w:tc>
          <w:tcPr>
            <w:tcW w:w="2996"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rPr>
                <w:color w:val="000000"/>
              </w:rPr>
            </w:pPr>
            <w:r>
              <w:rPr>
                <w:b/>
                <w:color w:val="000000"/>
                <w:sz w:val="24"/>
                <w:szCs w:val="24"/>
              </w:rPr>
              <w:t>Implementation Period"</w:t>
            </w:r>
          </w:p>
        </w:tc>
        <w:tc>
          <w:tcPr>
            <w:tcW w:w="5176"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879"/>
                <w:tab w:val="left" w:pos="-1709"/>
                <w:tab w:val="left" w:pos="-1525"/>
              </w:tabs>
              <w:spacing w:after="120"/>
            </w:pPr>
            <w:r>
              <w:rPr>
                <w:color w:val="000000"/>
                <w:sz w:val="24"/>
                <w:szCs w:val="24"/>
              </w:rPr>
              <w:t>has the meaning given to it in Paragraph 7.1;</w:t>
            </w:r>
          </w:p>
        </w:tc>
      </w:tr>
    </w:tbl>
    <w:p w:rsidR="00087F37" w:rsidRDefault="00243D1A">
      <w:pPr>
        <w:keepNext/>
        <w:numPr>
          <w:ilvl w:val="0"/>
          <w:numId w:val="78"/>
        </w:numPr>
        <w:pBdr>
          <w:top w:val="nil"/>
          <w:left w:val="nil"/>
          <w:bottom w:val="nil"/>
          <w:right w:val="nil"/>
          <w:between w:val="nil"/>
        </w:pBdr>
        <w:tabs>
          <w:tab w:val="left" w:pos="1080"/>
        </w:tabs>
        <w:spacing w:before="240" w:after="240"/>
        <w:ind w:left="1080"/>
      </w:pPr>
      <w:r>
        <w:rPr>
          <w:b/>
          <w:color w:val="000000"/>
          <w:sz w:val="24"/>
          <w:szCs w:val="24"/>
        </w:rPr>
        <w:t>Agreeing and following the Implementation Plan</w:t>
      </w:r>
    </w:p>
    <w:p w:rsidR="00087F37" w:rsidRDefault="00243D1A">
      <w:pPr>
        <w:numPr>
          <w:ilvl w:val="1"/>
          <w:numId w:val="78"/>
        </w:numPr>
        <w:pBdr>
          <w:top w:val="nil"/>
          <w:left w:val="nil"/>
          <w:bottom w:val="nil"/>
          <w:right w:val="nil"/>
          <w:between w:val="nil"/>
        </w:pBdr>
        <w:tabs>
          <w:tab w:val="left" w:pos="2754"/>
        </w:tabs>
        <w:spacing w:before="120" w:after="120"/>
        <w:ind w:left="1620" w:hanging="540"/>
        <w:rPr>
          <w:color w:val="000000"/>
          <w:sz w:val="24"/>
          <w:szCs w:val="24"/>
        </w:rPr>
      </w:pPr>
      <w:r>
        <w:rPr>
          <w:color w:val="000000"/>
          <w:sz w:val="24"/>
          <w:szCs w:val="24"/>
        </w:rPr>
        <w:t>A draft of the Implementation Plan is set out in the Annex to this Schedule.  The Agency shall provide a further draft Implementation Plan [Insert number of days] days after the Call-Off Contract Start Date.</w:t>
      </w:r>
    </w:p>
    <w:p w:rsidR="00087F37" w:rsidRDefault="00243D1A">
      <w:pPr>
        <w:numPr>
          <w:ilvl w:val="1"/>
          <w:numId w:val="78"/>
        </w:numPr>
        <w:pBdr>
          <w:top w:val="nil"/>
          <w:left w:val="nil"/>
          <w:bottom w:val="nil"/>
          <w:right w:val="nil"/>
          <w:between w:val="nil"/>
        </w:pBdr>
        <w:tabs>
          <w:tab w:val="left" w:pos="2754"/>
        </w:tabs>
        <w:spacing w:before="120" w:after="120"/>
        <w:ind w:left="1620" w:hanging="540"/>
      </w:pPr>
      <w:r>
        <w:rPr>
          <w:color w:val="000000"/>
          <w:sz w:val="24"/>
          <w:szCs w:val="24"/>
        </w:rPr>
        <w:t>The draft Implementation Plan:</w:t>
      </w:r>
    </w:p>
    <w:p w:rsidR="00087F37" w:rsidRDefault="00243D1A">
      <w:pPr>
        <w:numPr>
          <w:ilvl w:val="2"/>
          <w:numId w:val="78"/>
        </w:numPr>
        <w:pBdr>
          <w:top w:val="nil"/>
          <w:left w:val="nil"/>
          <w:bottom w:val="nil"/>
          <w:right w:val="nil"/>
          <w:between w:val="nil"/>
        </w:pBdr>
        <w:tabs>
          <w:tab w:val="left" w:pos="4361"/>
          <w:tab w:val="left" w:pos="4503"/>
        </w:tabs>
        <w:spacing w:before="120" w:after="120"/>
        <w:ind w:left="2376"/>
      </w:pPr>
      <w:r>
        <w:rPr>
          <w:color w:val="000000"/>
          <w:sz w:val="24"/>
          <w:szCs w:val="24"/>
        </w:rPr>
        <w:t>must contain information at the level of detail necessary to manage the implementation stage effectively and as the Client may otherwise require; and</w:t>
      </w:r>
    </w:p>
    <w:p w:rsidR="00087F37" w:rsidRDefault="00243D1A">
      <w:pPr>
        <w:numPr>
          <w:ilvl w:val="2"/>
          <w:numId w:val="78"/>
        </w:numPr>
        <w:pBdr>
          <w:top w:val="nil"/>
          <w:left w:val="nil"/>
          <w:bottom w:val="nil"/>
          <w:right w:val="nil"/>
          <w:between w:val="nil"/>
        </w:pBdr>
        <w:tabs>
          <w:tab w:val="left" w:pos="4361"/>
          <w:tab w:val="left" w:pos="4503"/>
        </w:tabs>
        <w:spacing w:before="120" w:after="120"/>
        <w:ind w:left="2376"/>
      </w:pPr>
      <w:r>
        <w:rPr>
          <w:color w:val="000000"/>
          <w:sz w:val="24"/>
          <w:szCs w:val="24"/>
        </w:rPr>
        <w:t>it shall take account of all dependencies known to, or which should reasonably be known to, the Agency.</w:t>
      </w:r>
    </w:p>
    <w:p w:rsidR="00087F37" w:rsidRDefault="00243D1A">
      <w:pPr>
        <w:numPr>
          <w:ilvl w:val="1"/>
          <w:numId w:val="78"/>
        </w:numPr>
        <w:pBdr>
          <w:top w:val="nil"/>
          <w:left w:val="nil"/>
          <w:bottom w:val="nil"/>
          <w:right w:val="nil"/>
          <w:between w:val="nil"/>
        </w:pBdr>
        <w:tabs>
          <w:tab w:val="left" w:pos="2754"/>
        </w:tabs>
        <w:spacing w:before="120" w:after="120"/>
        <w:ind w:left="1620" w:hanging="540"/>
      </w:pPr>
      <w:bookmarkStart w:id="159" w:name="_heading=h.3fg1ce0" w:colFirst="0" w:colLast="0"/>
      <w:bookmarkEnd w:id="159"/>
      <w:r>
        <w:rPr>
          <w:color w:val="000000"/>
          <w:sz w:val="24"/>
          <w:szCs w:val="24"/>
        </w:rPr>
        <w:t>Fo</w:t>
      </w:r>
      <w:r>
        <w:rPr>
          <w:color w:val="000000"/>
          <w:sz w:val="24"/>
          <w:szCs w:val="24"/>
        </w:rPr>
        <w:t>llowing receipt of the draft Implementation Plan from the Agency, the Parties shall use reasonable endeavours to agree the contents of the Implementation Plan.  If the Parties are unable to agree the contents of the Implementation Plan within twenty (20) W</w:t>
      </w:r>
      <w:r>
        <w:rPr>
          <w:color w:val="000000"/>
          <w:sz w:val="24"/>
          <w:szCs w:val="24"/>
        </w:rPr>
        <w:t>orking Days of its submission, then such Dispute shall be resolved in accordance with the Dispute Resolution Procedure.</w:t>
      </w:r>
    </w:p>
    <w:p w:rsidR="00087F37" w:rsidRDefault="00243D1A">
      <w:pPr>
        <w:numPr>
          <w:ilvl w:val="1"/>
          <w:numId w:val="78"/>
        </w:numPr>
        <w:pBdr>
          <w:top w:val="nil"/>
          <w:left w:val="nil"/>
          <w:bottom w:val="nil"/>
          <w:right w:val="nil"/>
          <w:between w:val="nil"/>
        </w:pBdr>
        <w:tabs>
          <w:tab w:val="left" w:pos="2754"/>
        </w:tabs>
        <w:spacing w:before="120" w:after="120"/>
        <w:ind w:left="1620" w:hanging="540"/>
      </w:pPr>
      <w:r>
        <w:rPr>
          <w:color w:val="000000"/>
          <w:sz w:val="24"/>
          <w:szCs w:val="24"/>
        </w:rPr>
        <w:lastRenderedPageBreak/>
        <w:t>The Agency shall provide each of the Deliverable Items identified in the Implementation Plan by the date assigned to that Deliverable It</w:t>
      </w:r>
      <w:r>
        <w:rPr>
          <w:color w:val="000000"/>
          <w:sz w:val="24"/>
          <w:szCs w:val="24"/>
        </w:rPr>
        <w:t>em in the Implementation Plan so as to ensure that each Milestone identified in the Implementation Plan is Achieved on or before its Milestone Date.</w:t>
      </w:r>
    </w:p>
    <w:p w:rsidR="00087F37" w:rsidRDefault="00243D1A">
      <w:pPr>
        <w:numPr>
          <w:ilvl w:val="1"/>
          <w:numId w:val="78"/>
        </w:numPr>
        <w:pBdr>
          <w:top w:val="nil"/>
          <w:left w:val="nil"/>
          <w:bottom w:val="nil"/>
          <w:right w:val="nil"/>
          <w:between w:val="nil"/>
        </w:pBdr>
        <w:tabs>
          <w:tab w:val="left" w:pos="2754"/>
        </w:tabs>
        <w:spacing w:before="120" w:after="120"/>
        <w:ind w:left="1620" w:hanging="540"/>
      </w:pPr>
      <w:r>
        <w:rPr>
          <w:color w:val="000000"/>
          <w:sz w:val="24"/>
          <w:szCs w:val="24"/>
        </w:rPr>
        <w:t>The Agency shall monitor its performance against the Implementation Plan and Milestones (if any) and report</w:t>
      </w:r>
      <w:r>
        <w:rPr>
          <w:color w:val="000000"/>
          <w:sz w:val="24"/>
          <w:szCs w:val="24"/>
        </w:rPr>
        <w:t xml:space="preserve"> to the Client on such performance.</w:t>
      </w:r>
    </w:p>
    <w:p w:rsidR="00087F37" w:rsidRDefault="00243D1A">
      <w:pPr>
        <w:keepNext/>
        <w:numPr>
          <w:ilvl w:val="0"/>
          <w:numId w:val="78"/>
        </w:numPr>
        <w:pBdr>
          <w:top w:val="nil"/>
          <w:left w:val="nil"/>
          <w:bottom w:val="nil"/>
          <w:right w:val="nil"/>
          <w:between w:val="nil"/>
        </w:pBdr>
        <w:tabs>
          <w:tab w:val="left" w:pos="1080"/>
        </w:tabs>
        <w:spacing w:before="240" w:after="240"/>
        <w:ind w:left="1080"/>
      </w:pPr>
      <w:r>
        <w:rPr>
          <w:b/>
          <w:color w:val="000000"/>
          <w:sz w:val="24"/>
          <w:szCs w:val="24"/>
        </w:rPr>
        <w:t>Reviewing and changing the Implementation Plan</w:t>
      </w:r>
    </w:p>
    <w:p w:rsidR="00087F37" w:rsidRDefault="00243D1A">
      <w:pPr>
        <w:numPr>
          <w:ilvl w:val="1"/>
          <w:numId w:val="78"/>
        </w:numPr>
        <w:pBdr>
          <w:top w:val="nil"/>
          <w:left w:val="nil"/>
          <w:bottom w:val="nil"/>
          <w:right w:val="nil"/>
          <w:between w:val="nil"/>
        </w:pBdr>
        <w:tabs>
          <w:tab w:val="left" w:pos="2754"/>
        </w:tabs>
        <w:spacing w:before="120" w:after="120"/>
        <w:ind w:left="1620" w:hanging="540"/>
      </w:pPr>
      <w:r>
        <w:rPr>
          <w:color w:val="000000"/>
          <w:sz w:val="24"/>
          <w:szCs w:val="24"/>
        </w:rPr>
        <w:t xml:space="preserve">Subject to Paragraph 4.3, the Agency shall keep the Implementation Plan under review in accordance with the Client’s instructions and ensure that it is updated on a regular </w:t>
      </w:r>
      <w:r>
        <w:rPr>
          <w:color w:val="000000"/>
          <w:sz w:val="24"/>
          <w:szCs w:val="24"/>
        </w:rPr>
        <w:t>basis.</w:t>
      </w:r>
    </w:p>
    <w:p w:rsidR="00087F37" w:rsidRDefault="00243D1A">
      <w:pPr>
        <w:numPr>
          <w:ilvl w:val="1"/>
          <w:numId w:val="78"/>
        </w:numPr>
        <w:pBdr>
          <w:top w:val="nil"/>
          <w:left w:val="nil"/>
          <w:bottom w:val="nil"/>
          <w:right w:val="nil"/>
          <w:between w:val="nil"/>
        </w:pBdr>
        <w:tabs>
          <w:tab w:val="left" w:pos="2754"/>
        </w:tabs>
        <w:spacing w:before="120" w:after="120"/>
        <w:ind w:left="1620" w:hanging="540"/>
      </w:pPr>
      <w:r>
        <w:rPr>
          <w:color w:val="000000"/>
          <w:sz w:val="24"/>
          <w:szCs w:val="24"/>
        </w:rPr>
        <w:t>The Client shall have the right to require the Agency to include any reasonable changes or provisions in each version of the Implementation Plan.</w:t>
      </w:r>
    </w:p>
    <w:p w:rsidR="00087F37" w:rsidRDefault="00243D1A">
      <w:pPr>
        <w:numPr>
          <w:ilvl w:val="1"/>
          <w:numId w:val="78"/>
        </w:numPr>
        <w:pBdr>
          <w:top w:val="nil"/>
          <w:left w:val="nil"/>
          <w:bottom w:val="nil"/>
          <w:right w:val="nil"/>
          <w:between w:val="nil"/>
        </w:pBdr>
        <w:tabs>
          <w:tab w:val="left" w:pos="2754"/>
        </w:tabs>
        <w:spacing w:before="120" w:after="120"/>
        <w:ind w:left="1620" w:hanging="540"/>
      </w:pPr>
      <w:bookmarkStart w:id="160" w:name="_heading=h.1ulbmlt" w:colFirst="0" w:colLast="0"/>
      <w:bookmarkEnd w:id="160"/>
      <w:r>
        <w:rPr>
          <w:color w:val="000000"/>
          <w:sz w:val="24"/>
          <w:szCs w:val="24"/>
        </w:rPr>
        <w:t>Changes to any Milestones, Milestone Payments and Delay Payments shall only be made in accordance with the Variation Procedure.</w:t>
      </w:r>
    </w:p>
    <w:p w:rsidR="00087F37" w:rsidRDefault="00243D1A">
      <w:pPr>
        <w:numPr>
          <w:ilvl w:val="1"/>
          <w:numId w:val="78"/>
        </w:numPr>
        <w:pBdr>
          <w:top w:val="nil"/>
          <w:left w:val="nil"/>
          <w:bottom w:val="nil"/>
          <w:right w:val="nil"/>
          <w:between w:val="nil"/>
        </w:pBdr>
        <w:tabs>
          <w:tab w:val="left" w:pos="2754"/>
        </w:tabs>
        <w:spacing w:before="120" w:after="120"/>
        <w:ind w:left="1620" w:hanging="540"/>
      </w:pPr>
      <w:r>
        <w:rPr>
          <w:color w:val="000000"/>
          <w:sz w:val="24"/>
          <w:szCs w:val="24"/>
        </w:rPr>
        <w:t>Time in relation to compliance with the Implementation Plan shall be of the essence and failure of the Agency to comply with the</w:t>
      </w:r>
      <w:r>
        <w:rPr>
          <w:color w:val="000000"/>
          <w:sz w:val="24"/>
          <w:szCs w:val="24"/>
        </w:rPr>
        <w:t xml:space="preserve"> Implementation Plan shall be a material Default.</w:t>
      </w:r>
    </w:p>
    <w:p w:rsidR="00087F37" w:rsidRDefault="00087F37">
      <w:pPr>
        <w:pBdr>
          <w:top w:val="nil"/>
          <w:left w:val="nil"/>
          <w:bottom w:val="nil"/>
          <w:right w:val="nil"/>
          <w:between w:val="nil"/>
        </w:pBdr>
        <w:tabs>
          <w:tab w:val="left" w:pos="2754"/>
        </w:tabs>
        <w:spacing w:before="120" w:after="120"/>
        <w:ind w:left="1620" w:hanging="851"/>
        <w:rPr>
          <w:color w:val="000000"/>
          <w:sz w:val="24"/>
          <w:szCs w:val="24"/>
        </w:rPr>
      </w:pPr>
    </w:p>
    <w:p w:rsidR="00087F37" w:rsidRDefault="00243D1A">
      <w:pPr>
        <w:keepNext/>
        <w:numPr>
          <w:ilvl w:val="0"/>
          <w:numId w:val="78"/>
        </w:numPr>
        <w:pBdr>
          <w:top w:val="nil"/>
          <w:left w:val="nil"/>
          <w:bottom w:val="nil"/>
          <w:right w:val="nil"/>
          <w:between w:val="nil"/>
        </w:pBdr>
        <w:tabs>
          <w:tab w:val="left" w:pos="1080"/>
        </w:tabs>
        <w:spacing w:before="240" w:after="240"/>
        <w:ind w:left="1080"/>
      </w:pPr>
      <w:r>
        <w:rPr>
          <w:b/>
          <w:color w:val="000000"/>
          <w:sz w:val="24"/>
          <w:szCs w:val="24"/>
        </w:rPr>
        <w:t>Security requirements before the Start Date</w:t>
      </w:r>
    </w:p>
    <w:p w:rsidR="00087F37" w:rsidRDefault="00243D1A">
      <w:pPr>
        <w:numPr>
          <w:ilvl w:val="1"/>
          <w:numId w:val="78"/>
        </w:numPr>
        <w:pBdr>
          <w:top w:val="nil"/>
          <w:left w:val="nil"/>
          <w:bottom w:val="nil"/>
          <w:right w:val="nil"/>
          <w:between w:val="nil"/>
        </w:pBdr>
        <w:tabs>
          <w:tab w:val="left" w:pos="2754"/>
        </w:tabs>
        <w:spacing w:before="120" w:after="120"/>
        <w:ind w:left="1620" w:hanging="540"/>
      </w:pPr>
      <w:r>
        <w:rPr>
          <w:color w:val="000000"/>
          <w:sz w:val="24"/>
          <w:szCs w:val="24"/>
        </w:rPr>
        <w:t>The Agency shall note that it is incumbent upon them to understand the lead-in period for security clearances and ensure that all Agency Staff have the necessary</w:t>
      </w:r>
      <w:r>
        <w:rPr>
          <w:color w:val="000000"/>
          <w:sz w:val="24"/>
          <w:szCs w:val="24"/>
        </w:rPr>
        <w:t xml:space="preserve"> security clearance in place before the Call-Off Start Date. The Agency shall ensure that this is reflected in their Implementation Plans.</w:t>
      </w:r>
    </w:p>
    <w:p w:rsidR="00087F37" w:rsidRDefault="00243D1A">
      <w:pPr>
        <w:numPr>
          <w:ilvl w:val="1"/>
          <w:numId w:val="78"/>
        </w:numPr>
        <w:pBdr>
          <w:top w:val="nil"/>
          <w:left w:val="nil"/>
          <w:bottom w:val="nil"/>
          <w:right w:val="nil"/>
          <w:between w:val="nil"/>
        </w:pBdr>
        <w:tabs>
          <w:tab w:val="left" w:pos="2754"/>
        </w:tabs>
        <w:spacing w:before="120" w:after="120"/>
        <w:ind w:left="1620" w:hanging="540"/>
      </w:pPr>
      <w:r>
        <w:rPr>
          <w:color w:val="000000"/>
          <w:sz w:val="24"/>
          <w:szCs w:val="24"/>
        </w:rPr>
        <w:t>The Agency shall ensure that all Agency Staff and Subcontractors do not access the Client's IT systems, or any IT sys</w:t>
      </w:r>
      <w:r>
        <w:rPr>
          <w:color w:val="000000"/>
          <w:sz w:val="24"/>
          <w:szCs w:val="24"/>
        </w:rPr>
        <w:t>tems linked to the Client, unless they have satisfied the Client's security requirements.</w:t>
      </w:r>
    </w:p>
    <w:p w:rsidR="00087F37" w:rsidRDefault="00243D1A">
      <w:pPr>
        <w:numPr>
          <w:ilvl w:val="1"/>
          <w:numId w:val="78"/>
        </w:numPr>
        <w:pBdr>
          <w:top w:val="nil"/>
          <w:left w:val="nil"/>
          <w:bottom w:val="nil"/>
          <w:right w:val="nil"/>
          <w:between w:val="nil"/>
        </w:pBdr>
        <w:tabs>
          <w:tab w:val="left" w:pos="2754"/>
        </w:tabs>
        <w:spacing w:before="120" w:after="120"/>
        <w:ind w:left="1620" w:hanging="540"/>
      </w:pPr>
      <w:r>
        <w:rPr>
          <w:color w:val="000000"/>
          <w:sz w:val="24"/>
          <w:szCs w:val="24"/>
        </w:rPr>
        <w:t>The Agency shall be responsible for providing all necessary information to the Client to facilitate security clearances for Agency Staff and Subcontractors in accorda</w:t>
      </w:r>
      <w:r>
        <w:rPr>
          <w:color w:val="000000"/>
          <w:sz w:val="24"/>
          <w:szCs w:val="24"/>
        </w:rPr>
        <w:t>nce with the Client's requirements.</w:t>
      </w:r>
    </w:p>
    <w:p w:rsidR="00087F37" w:rsidRDefault="00243D1A">
      <w:pPr>
        <w:numPr>
          <w:ilvl w:val="1"/>
          <w:numId w:val="78"/>
        </w:numPr>
        <w:pBdr>
          <w:top w:val="nil"/>
          <w:left w:val="nil"/>
          <w:bottom w:val="nil"/>
          <w:right w:val="nil"/>
          <w:between w:val="nil"/>
        </w:pBdr>
        <w:tabs>
          <w:tab w:val="left" w:pos="2754"/>
        </w:tabs>
        <w:spacing w:before="120" w:after="120"/>
        <w:ind w:left="1620" w:hanging="540"/>
      </w:pPr>
      <w:r>
        <w:rPr>
          <w:color w:val="000000"/>
          <w:sz w:val="24"/>
          <w:szCs w:val="24"/>
        </w:rPr>
        <w:t>The Agency shall provide the names of all Agency Staff and Subcontractors and inform the Client of any alterations and additions as they take place throughout the Call-Off Contract.</w:t>
      </w:r>
    </w:p>
    <w:p w:rsidR="00087F37" w:rsidRDefault="00243D1A">
      <w:pPr>
        <w:numPr>
          <w:ilvl w:val="1"/>
          <w:numId w:val="78"/>
        </w:numPr>
        <w:pBdr>
          <w:top w:val="nil"/>
          <w:left w:val="nil"/>
          <w:bottom w:val="nil"/>
          <w:right w:val="nil"/>
          <w:between w:val="nil"/>
        </w:pBdr>
        <w:tabs>
          <w:tab w:val="left" w:pos="2754"/>
        </w:tabs>
        <w:spacing w:before="120" w:after="120"/>
        <w:ind w:left="1620" w:hanging="540"/>
      </w:pPr>
      <w:r>
        <w:rPr>
          <w:color w:val="000000"/>
          <w:sz w:val="24"/>
          <w:szCs w:val="24"/>
        </w:rPr>
        <w:t>The Agency shall ensure that all Agency Staff and Subcontractors requiring access to the Client Premises have the appropriate security clearance. It is the Agency's responsibility to establish whether or not the level of clearance will be sufficient for ac</w:t>
      </w:r>
      <w:r>
        <w:rPr>
          <w:color w:val="000000"/>
          <w:sz w:val="24"/>
          <w:szCs w:val="24"/>
        </w:rPr>
        <w:t xml:space="preserve">cess. Unless prior approval has been </w:t>
      </w:r>
      <w:r>
        <w:rPr>
          <w:color w:val="000000"/>
          <w:sz w:val="24"/>
          <w:szCs w:val="24"/>
        </w:rPr>
        <w:lastRenderedPageBreak/>
        <w:t>received from the Client, the Agency shall be responsible for meeting the costs associated with the provision of security cleared escort services.</w:t>
      </w:r>
    </w:p>
    <w:p w:rsidR="00087F37" w:rsidRDefault="00243D1A">
      <w:pPr>
        <w:numPr>
          <w:ilvl w:val="1"/>
          <w:numId w:val="78"/>
        </w:numPr>
        <w:pBdr>
          <w:top w:val="nil"/>
          <w:left w:val="nil"/>
          <w:bottom w:val="nil"/>
          <w:right w:val="nil"/>
          <w:between w:val="nil"/>
        </w:pBdr>
        <w:tabs>
          <w:tab w:val="left" w:pos="2754"/>
        </w:tabs>
        <w:spacing w:before="120" w:after="120"/>
        <w:ind w:left="1620" w:hanging="540"/>
      </w:pPr>
      <w:r>
        <w:rPr>
          <w:color w:val="000000"/>
          <w:sz w:val="24"/>
          <w:szCs w:val="24"/>
        </w:rPr>
        <w:t xml:space="preserve">If a property requires Agency Staff or Subcontractors to be accompanied </w:t>
      </w:r>
      <w:r>
        <w:rPr>
          <w:color w:val="000000"/>
          <w:sz w:val="24"/>
          <w:szCs w:val="24"/>
        </w:rPr>
        <w:t>by the Client’s Authorised Representative, the Client must be given reasonable notice of such a requirement, except in the case of emergency access.</w:t>
      </w:r>
    </w:p>
    <w:p w:rsidR="00087F37" w:rsidRDefault="00243D1A">
      <w:pPr>
        <w:keepNext/>
        <w:numPr>
          <w:ilvl w:val="0"/>
          <w:numId w:val="78"/>
        </w:numPr>
        <w:pBdr>
          <w:top w:val="nil"/>
          <w:left w:val="nil"/>
          <w:bottom w:val="nil"/>
          <w:right w:val="nil"/>
          <w:between w:val="nil"/>
        </w:pBdr>
        <w:tabs>
          <w:tab w:val="left" w:pos="1080"/>
        </w:tabs>
        <w:spacing w:before="240" w:after="240"/>
        <w:ind w:left="1080"/>
      </w:pPr>
      <w:r>
        <w:rPr>
          <w:b/>
          <w:color w:val="000000"/>
          <w:sz w:val="24"/>
          <w:szCs w:val="24"/>
        </w:rPr>
        <w:t>What to do if there is a Delay</w:t>
      </w:r>
    </w:p>
    <w:p w:rsidR="00087F37" w:rsidRDefault="00243D1A">
      <w:pPr>
        <w:keepNext/>
        <w:numPr>
          <w:ilvl w:val="1"/>
          <w:numId w:val="78"/>
        </w:numPr>
        <w:pBdr>
          <w:top w:val="nil"/>
          <w:left w:val="nil"/>
          <w:bottom w:val="nil"/>
          <w:right w:val="nil"/>
          <w:between w:val="nil"/>
        </w:pBdr>
        <w:tabs>
          <w:tab w:val="left" w:pos="2754"/>
        </w:tabs>
        <w:spacing w:before="120" w:after="120"/>
        <w:ind w:left="1620" w:hanging="540"/>
      </w:pPr>
      <w:r>
        <w:rPr>
          <w:color w:val="000000"/>
          <w:sz w:val="24"/>
          <w:szCs w:val="24"/>
        </w:rPr>
        <w:t>If the Agency becomes aware that there is, or there is reasonably likely to be, a Delay under this Contract it shall:</w:t>
      </w:r>
    </w:p>
    <w:p w:rsidR="00087F37" w:rsidRDefault="00243D1A">
      <w:pPr>
        <w:numPr>
          <w:ilvl w:val="2"/>
          <w:numId w:val="78"/>
        </w:numPr>
        <w:pBdr>
          <w:top w:val="nil"/>
          <w:left w:val="nil"/>
          <w:bottom w:val="nil"/>
          <w:right w:val="nil"/>
          <w:between w:val="nil"/>
        </w:pBdr>
        <w:tabs>
          <w:tab w:val="left" w:pos="4325"/>
          <w:tab w:val="left" w:pos="4467"/>
        </w:tabs>
        <w:spacing w:before="120" w:after="120"/>
        <w:ind w:left="2340"/>
      </w:pPr>
      <w:r>
        <w:rPr>
          <w:color w:val="000000"/>
          <w:sz w:val="24"/>
          <w:szCs w:val="24"/>
        </w:rPr>
        <w:t>notify the Client as soon as practically possible and no later than within two (2) Working Days from becoming aware of the Delay or anticipated Delay;</w:t>
      </w:r>
    </w:p>
    <w:p w:rsidR="00087F37" w:rsidRDefault="00243D1A">
      <w:pPr>
        <w:numPr>
          <w:ilvl w:val="2"/>
          <w:numId w:val="78"/>
        </w:numPr>
        <w:pBdr>
          <w:top w:val="nil"/>
          <w:left w:val="nil"/>
          <w:bottom w:val="nil"/>
          <w:right w:val="nil"/>
          <w:between w:val="nil"/>
        </w:pBdr>
        <w:tabs>
          <w:tab w:val="left" w:pos="4325"/>
          <w:tab w:val="left" w:pos="4467"/>
        </w:tabs>
        <w:spacing w:before="120" w:after="120"/>
        <w:ind w:left="2340"/>
      </w:pPr>
      <w:r>
        <w:rPr>
          <w:color w:val="000000"/>
          <w:sz w:val="24"/>
          <w:szCs w:val="24"/>
        </w:rPr>
        <w:t>include in its notification an explanation of the actual or anticipated impact of the Delay;</w:t>
      </w:r>
    </w:p>
    <w:p w:rsidR="00087F37" w:rsidRDefault="00243D1A">
      <w:pPr>
        <w:numPr>
          <w:ilvl w:val="2"/>
          <w:numId w:val="78"/>
        </w:numPr>
        <w:pBdr>
          <w:top w:val="nil"/>
          <w:left w:val="nil"/>
          <w:bottom w:val="nil"/>
          <w:right w:val="nil"/>
          <w:between w:val="nil"/>
        </w:pBdr>
        <w:tabs>
          <w:tab w:val="left" w:pos="4325"/>
          <w:tab w:val="left" w:pos="4467"/>
        </w:tabs>
        <w:spacing w:before="120" w:after="120"/>
        <w:ind w:left="2340"/>
      </w:pPr>
      <w:r>
        <w:rPr>
          <w:color w:val="000000"/>
          <w:sz w:val="24"/>
          <w:szCs w:val="24"/>
        </w:rPr>
        <w:t xml:space="preserve">comply with </w:t>
      </w:r>
      <w:r>
        <w:rPr>
          <w:color w:val="000000"/>
          <w:sz w:val="24"/>
          <w:szCs w:val="24"/>
        </w:rPr>
        <w:t>the Client’s instructions in order to address the impact of the Delay or anticipated Delay; and</w:t>
      </w:r>
    </w:p>
    <w:p w:rsidR="00087F37" w:rsidRDefault="00243D1A">
      <w:pPr>
        <w:numPr>
          <w:ilvl w:val="2"/>
          <w:numId w:val="78"/>
        </w:numPr>
        <w:pBdr>
          <w:top w:val="nil"/>
          <w:left w:val="nil"/>
          <w:bottom w:val="nil"/>
          <w:right w:val="nil"/>
          <w:between w:val="nil"/>
        </w:pBdr>
        <w:tabs>
          <w:tab w:val="left" w:pos="4325"/>
          <w:tab w:val="left" w:pos="4467"/>
        </w:tabs>
        <w:spacing w:before="120" w:after="120"/>
        <w:ind w:left="2340"/>
      </w:pPr>
      <w:r>
        <w:rPr>
          <w:color w:val="000000"/>
          <w:sz w:val="24"/>
          <w:szCs w:val="24"/>
        </w:rPr>
        <w:t>use all reasonable endeavours to eliminate or mitigate the consequences of any Delay or anticipated Delay.</w:t>
      </w:r>
    </w:p>
    <w:p w:rsidR="00087F37" w:rsidRDefault="00243D1A">
      <w:pPr>
        <w:keepNext/>
        <w:numPr>
          <w:ilvl w:val="0"/>
          <w:numId w:val="78"/>
        </w:numPr>
        <w:pBdr>
          <w:top w:val="nil"/>
          <w:left w:val="nil"/>
          <w:bottom w:val="nil"/>
          <w:right w:val="nil"/>
          <w:between w:val="nil"/>
        </w:pBdr>
        <w:tabs>
          <w:tab w:val="left" w:pos="1080"/>
        </w:tabs>
        <w:spacing w:before="240" w:after="240"/>
        <w:ind w:left="1080"/>
      </w:pPr>
      <w:r>
        <w:rPr>
          <w:b/>
          <w:color w:val="000000"/>
          <w:sz w:val="24"/>
          <w:szCs w:val="24"/>
        </w:rPr>
        <w:t>Compensation for a Delay</w:t>
      </w:r>
    </w:p>
    <w:p w:rsidR="00087F37" w:rsidRDefault="00243D1A">
      <w:pPr>
        <w:numPr>
          <w:ilvl w:val="1"/>
          <w:numId w:val="78"/>
        </w:numPr>
        <w:pBdr>
          <w:top w:val="nil"/>
          <w:left w:val="nil"/>
          <w:bottom w:val="nil"/>
          <w:right w:val="nil"/>
          <w:between w:val="nil"/>
        </w:pBdr>
        <w:tabs>
          <w:tab w:val="left" w:pos="2754"/>
        </w:tabs>
        <w:spacing w:before="120" w:after="120"/>
        <w:ind w:left="1620" w:hanging="540"/>
      </w:pPr>
      <w:r>
        <w:rPr>
          <w:color w:val="000000"/>
          <w:sz w:val="24"/>
          <w:szCs w:val="24"/>
        </w:rPr>
        <w:t xml:space="preserve">If Delay Payments have been </w:t>
      </w:r>
      <w:r>
        <w:rPr>
          <w:color w:val="000000"/>
          <w:sz w:val="24"/>
          <w:szCs w:val="24"/>
        </w:rPr>
        <w:t>included in the Implementation Plan and a Milestone has not been achieved by the relevant Milestone Date, the Agency shall pay to the Client such Delay Payments (calculated as set out by the Client in the Implementation Plan) and the following provisions s</w:t>
      </w:r>
      <w:r>
        <w:rPr>
          <w:color w:val="000000"/>
          <w:sz w:val="24"/>
          <w:szCs w:val="24"/>
        </w:rPr>
        <w:t>hall apply:</w:t>
      </w:r>
    </w:p>
    <w:p w:rsidR="00087F37" w:rsidRDefault="00243D1A">
      <w:pPr>
        <w:numPr>
          <w:ilvl w:val="2"/>
          <w:numId w:val="78"/>
        </w:numPr>
        <w:pBdr>
          <w:top w:val="nil"/>
          <w:left w:val="nil"/>
          <w:bottom w:val="nil"/>
          <w:right w:val="nil"/>
          <w:between w:val="nil"/>
        </w:pBdr>
        <w:tabs>
          <w:tab w:val="left" w:pos="4325"/>
          <w:tab w:val="left" w:pos="4467"/>
        </w:tabs>
        <w:spacing w:before="120" w:after="120"/>
        <w:ind w:left="2340"/>
      </w:pPr>
      <w:r>
        <w:rPr>
          <w:color w:val="000000"/>
          <w:sz w:val="24"/>
          <w:szCs w:val="24"/>
        </w:rPr>
        <w:t>the Agency acknowledges and agrees that any Delay Payment is a price adjustment and not an estimate of the Loss that may be suffered by the Client as a result of the Agency’s failure to Achieve the corresponding Milestone;</w:t>
      </w:r>
    </w:p>
    <w:p w:rsidR="00087F37" w:rsidRDefault="00243D1A">
      <w:pPr>
        <w:keepNext/>
        <w:numPr>
          <w:ilvl w:val="2"/>
          <w:numId w:val="78"/>
        </w:numPr>
        <w:pBdr>
          <w:top w:val="nil"/>
          <w:left w:val="nil"/>
          <w:bottom w:val="nil"/>
          <w:right w:val="nil"/>
          <w:between w:val="nil"/>
        </w:pBdr>
        <w:tabs>
          <w:tab w:val="left" w:pos="4325"/>
          <w:tab w:val="left" w:pos="4467"/>
        </w:tabs>
        <w:spacing w:before="120" w:after="120"/>
        <w:ind w:left="2340"/>
      </w:pPr>
      <w:bookmarkStart w:id="161" w:name="_heading=h.4ekz59m" w:colFirst="0" w:colLast="0"/>
      <w:bookmarkEnd w:id="161"/>
      <w:r>
        <w:rPr>
          <w:color w:val="000000"/>
          <w:sz w:val="24"/>
          <w:szCs w:val="24"/>
        </w:rPr>
        <w:t>Delay Payments shall be the Client's exclusive financial remedy for the Agency’s failure to Achieve a Milestone by its Milestone Date except where:</w:t>
      </w:r>
    </w:p>
    <w:p w:rsidR="00087F37" w:rsidRDefault="00243D1A">
      <w:pPr>
        <w:numPr>
          <w:ilvl w:val="3"/>
          <w:numId w:val="78"/>
        </w:numPr>
        <w:pBdr>
          <w:top w:val="nil"/>
          <w:left w:val="nil"/>
          <w:bottom w:val="nil"/>
          <w:right w:val="nil"/>
          <w:between w:val="nil"/>
        </w:pBdr>
        <w:tabs>
          <w:tab w:val="left" w:pos="5405"/>
          <w:tab w:val="left" w:pos="5547"/>
        </w:tabs>
        <w:spacing w:before="120" w:after="120"/>
        <w:ind w:left="3420" w:hanging="990"/>
      </w:pPr>
      <w:r>
        <w:rPr>
          <w:color w:val="000000"/>
          <w:sz w:val="24"/>
          <w:szCs w:val="24"/>
        </w:rPr>
        <w:t>the Client is entitled to or does terminate this Contract pursuant to Clause 10.4 (When CCS or the Client ca</w:t>
      </w:r>
      <w:r>
        <w:rPr>
          <w:color w:val="000000"/>
          <w:sz w:val="24"/>
          <w:szCs w:val="24"/>
        </w:rPr>
        <w:t>n end this contract); or</w:t>
      </w:r>
    </w:p>
    <w:p w:rsidR="00087F37" w:rsidRDefault="00243D1A">
      <w:pPr>
        <w:numPr>
          <w:ilvl w:val="3"/>
          <w:numId w:val="78"/>
        </w:numPr>
        <w:pBdr>
          <w:top w:val="nil"/>
          <w:left w:val="nil"/>
          <w:bottom w:val="nil"/>
          <w:right w:val="nil"/>
          <w:between w:val="nil"/>
        </w:pBdr>
        <w:tabs>
          <w:tab w:val="left" w:pos="5405"/>
          <w:tab w:val="left" w:pos="5547"/>
        </w:tabs>
        <w:spacing w:before="120" w:after="120"/>
        <w:ind w:left="3420" w:hanging="990"/>
      </w:pPr>
      <w:r>
        <w:rPr>
          <w:color w:val="000000"/>
          <w:sz w:val="24"/>
          <w:szCs w:val="24"/>
        </w:rPr>
        <w:t>the delay exceeds the number of days (the "</w:t>
      </w:r>
      <w:r>
        <w:rPr>
          <w:b/>
          <w:color w:val="000000"/>
          <w:sz w:val="24"/>
          <w:szCs w:val="24"/>
        </w:rPr>
        <w:t>Delay Period Limit</w:t>
      </w:r>
      <w:r>
        <w:rPr>
          <w:color w:val="000000"/>
          <w:sz w:val="24"/>
          <w:szCs w:val="24"/>
        </w:rPr>
        <w:t>") specified in the Implementation Plan commencing on the relevant Milestone Date;</w:t>
      </w:r>
    </w:p>
    <w:p w:rsidR="00087F37" w:rsidRDefault="00243D1A">
      <w:pPr>
        <w:numPr>
          <w:ilvl w:val="2"/>
          <w:numId w:val="78"/>
        </w:numPr>
        <w:pBdr>
          <w:top w:val="nil"/>
          <w:left w:val="nil"/>
          <w:bottom w:val="nil"/>
          <w:right w:val="nil"/>
          <w:between w:val="nil"/>
        </w:pBdr>
        <w:tabs>
          <w:tab w:val="left" w:pos="4325"/>
          <w:tab w:val="left" w:pos="4467"/>
        </w:tabs>
        <w:spacing w:before="120" w:after="120"/>
        <w:ind w:left="2340"/>
      </w:pPr>
      <w:r>
        <w:rPr>
          <w:color w:val="000000"/>
          <w:sz w:val="24"/>
          <w:szCs w:val="24"/>
        </w:rPr>
        <w:lastRenderedPageBreak/>
        <w:t xml:space="preserve">the Delay Payments will accrue on a daily basis from the relevant Milestone Date until </w:t>
      </w:r>
      <w:r>
        <w:rPr>
          <w:color w:val="000000"/>
          <w:sz w:val="24"/>
          <w:szCs w:val="24"/>
        </w:rPr>
        <w:t>the date when the Milestone is Achieved;</w:t>
      </w:r>
    </w:p>
    <w:p w:rsidR="00087F37" w:rsidRDefault="00243D1A">
      <w:pPr>
        <w:numPr>
          <w:ilvl w:val="2"/>
          <w:numId w:val="78"/>
        </w:numPr>
        <w:pBdr>
          <w:top w:val="nil"/>
          <w:left w:val="nil"/>
          <w:bottom w:val="nil"/>
          <w:right w:val="nil"/>
          <w:between w:val="nil"/>
        </w:pBdr>
        <w:tabs>
          <w:tab w:val="left" w:pos="4325"/>
          <w:tab w:val="left" w:pos="4467"/>
        </w:tabs>
        <w:spacing w:before="120" w:after="120"/>
        <w:ind w:left="2340"/>
      </w:pPr>
      <w:r>
        <w:rPr>
          <w:color w:val="000000"/>
          <w:sz w:val="24"/>
          <w:szCs w:val="24"/>
        </w:rPr>
        <w:t>no payment or other act or omission of the Client shall in any way affect the rights of the Client to recover the Delay Payments or be deemed to be a waiver of the right of the Client to recover any such damages; an</w:t>
      </w:r>
      <w:r>
        <w:rPr>
          <w:color w:val="000000"/>
          <w:sz w:val="24"/>
          <w:szCs w:val="24"/>
        </w:rPr>
        <w:t>d</w:t>
      </w:r>
    </w:p>
    <w:p w:rsidR="00087F37" w:rsidRDefault="00243D1A">
      <w:pPr>
        <w:numPr>
          <w:ilvl w:val="2"/>
          <w:numId w:val="78"/>
        </w:numPr>
        <w:pBdr>
          <w:top w:val="nil"/>
          <w:left w:val="nil"/>
          <w:bottom w:val="nil"/>
          <w:right w:val="nil"/>
          <w:between w:val="nil"/>
        </w:pBdr>
        <w:tabs>
          <w:tab w:val="left" w:pos="4325"/>
          <w:tab w:val="left" w:pos="4467"/>
        </w:tabs>
        <w:spacing w:before="120" w:after="120"/>
        <w:ind w:left="2340"/>
      </w:pPr>
      <w:r>
        <w:rPr>
          <w:color w:val="000000"/>
          <w:sz w:val="24"/>
          <w:szCs w:val="24"/>
        </w:rPr>
        <w:t>Delay Payments shall not be subject to or count towards any limitation on liability set out in Clause 11 (How much you can be held responsible for).</w:t>
      </w:r>
    </w:p>
    <w:p w:rsidR="00087F37" w:rsidRDefault="00243D1A">
      <w:pPr>
        <w:keepNext/>
        <w:numPr>
          <w:ilvl w:val="0"/>
          <w:numId w:val="78"/>
        </w:numPr>
        <w:pBdr>
          <w:top w:val="nil"/>
          <w:left w:val="nil"/>
          <w:bottom w:val="nil"/>
          <w:right w:val="nil"/>
          <w:between w:val="nil"/>
        </w:pBdr>
        <w:tabs>
          <w:tab w:val="left" w:pos="1080"/>
        </w:tabs>
        <w:spacing w:before="240" w:after="240"/>
        <w:ind w:left="1080"/>
        <w:rPr>
          <w:color w:val="000000"/>
          <w:sz w:val="24"/>
          <w:szCs w:val="24"/>
        </w:rPr>
      </w:pPr>
      <w:r>
        <w:rPr>
          <w:color w:val="000000"/>
          <w:sz w:val="24"/>
          <w:szCs w:val="24"/>
        </w:rPr>
        <w:t>[Implementation Plan</w:t>
      </w:r>
    </w:p>
    <w:p w:rsidR="00087F37" w:rsidRDefault="00243D1A">
      <w:pPr>
        <w:numPr>
          <w:ilvl w:val="1"/>
          <w:numId w:val="78"/>
        </w:numPr>
        <w:pBdr>
          <w:top w:val="nil"/>
          <w:left w:val="nil"/>
          <w:bottom w:val="nil"/>
          <w:right w:val="nil"/>
          <w:between w:val="nil"/>
        </w:pBdr>
        <w:tabs>
          <w:tab w:val="left" w:pos="2754"/>
        </w:tabs>
        <w:spacing w:before="120" w:after="120"/>
        <w:ind w:left="1620" w:hanging="540"/>
        <w:rPr>
          <w:color w:val="000000"/>
          <w:sz w:val="24"/>
          <w:szCs w:val="24"/>
        </w:rPr>
      </w:pPr>
      <w:r>
        <w:rPr>
          <w:color w:val="000000"/>
          <w:sz w:val="24"/>
          <w:szCs w:val="24"/>
        </w:rPr>
        <w:t>The Implementation Period will be a [six (6)] Month period.</w:t>
      </w:r>
    </w:p>
    <w:p w:rsidR="00087F37" w:rsidRDefault="00243D1A">
      <w:pPr>
        <w:numPr>
          <w:ilvl w:val="1"/>
          <w:numId w:val="78"/>
        </w:numPr>
        <w:pBdr>
          <w:top w:val="nil"/>
          <w:left w:val="nil"/>
          <w:bottom w:val="nil"/>
          <w:right w:val="nil"/>
          <w:between w:val="nil"/>
        </w:pBdr>
        <w:tabs>
          <w:tab w:val="left" w:pos="2754"/>
        </w:tabs>
        <w:spacing w:before="120" w:after="120"/>
        <w:ind w:left="1620" w:hanging="540"/>
        <w:rPr>
          <w:color w:val="000000"/>
          <w:sz w:val="24"/>
          <w:szCs w:val="24"/>
        </w:rPr>
      </w:pPr>
      <w:r>
        <w:rPr>
          <w:color w:val="000000"/>
          <w:sz w:val="24"/>
          <w:szCs w:val="24"/>
        </w:rPr>
        <w:t xml:space="preserve">During the Implementation Period, the incumbent supplier shall retain full responsibility for all existing services until the Call-Off Start Date or as otherwise formally agreed with the Client. The Agency's </w:t>
      </w:r>
      <w:proofErr w:type="gramStart"/>
      <w:r>
        <w:rPr>
          <w:color w:val="000000"/>
          <w:sz w:val="24"/>
          <w:szCs w:val="24"/>
        </w:rPr>
        <w:t>full service</w:t>
      </w:r>
      <w:proofErr w:type="gramEnd"/>
      <w:r>
        <w:rPr>
          <w:color w:val="000000"/>
          <w:sz w:val="24"/>
          <w:szCs w:val="24"/>
        </w:rPr>
        <w:t xml:space="preserve"> obligations shall formally be assum</w:t>
      </w:r>
      <w:r>
        <w:rPr>
          <w:color w:val="000000"/>
          <w:sz w:val="24"/>
          <w:szCs w:val="24"/>
        </w:rPr>
        <w:t xml:space="preserve">ed on the Call-Off Start Date as set out in Order Form.  </w:t>
      </w:r>
    </w:p>
    <w:p w:rsidR="00087F37" w:rsidRDefault="00243D1A">
      <w:pPr>
        <w:numPr>
          <w:ilvl w:val="1"/>
          <w:numId w:val="78"/>
        </w:numPr>
        <w:pBdr>
          <w:top w:val="nil"/>
          <w:left w:val="nil"/>
          <w:bottom w:val="nil"/>
          <w:right w:val="nil"/>
          <w:between w:val="nil"/>
        </w:pBdr>
        <w:tabs>
          <w:tab w:val="left" w:pos="2754"/>
        </w:tabs>
        <w:spacing w:before="120" w:after="120"/>
        <w:ind w:left="1620" w:hanging="540"/>
        <w:rPr>
          <w:color w:val="000000"/>
          <w:sz w:val="24"/>
          <w:szCs w:val="24"/>
        </w:rPr>
      </w:pPr>
      <w:r>
        <w:rPr>
          <w:color w:val="000000"/>
          <w:sz w:val="24"/>
          <w:szCs w:val="24"/>
        </w:rPr>
        <w:t>In accordance with the Implementation Plan, the Agency shall:</w:t>
      </w:r>
    </w:p>
    <w:p w:rsidR="00087F37" w:rsidRDefault="00243D1A">
      <w:pPr>
        <w:numPr>
          <w:ilvl w:val="2"/>
          <w:numId w:val="78"/>
        </w:numPr>
        <w:pBdr>
          <w:top w:val="nil"/>
          <w:left w:val="nil"/>
          <w:bottom w:val="nil"/>
          <w:right w:val="nil"/>
          <w:between w:val="nil"/>
        </w:pBdr>
        <w:tabs>
          <w:tab w:val="left" w:pos="4361"/>
          <w:tab w:val="left" w:pos="4503"/>
        </w:tabs>
        <w:spacing w:before="120" w:after="120"/>
        <w:ind w:left="2376"/>
        <w:rPr>
          <w:color w:val="000000"/>
          <w:sz w:val="24"/>
          <w:szCs w:val="24"/>
        </w:rPr>
      </w:pPr>
      <w:r>
        <w:rPr>
          <w:color w:val="000000"/>
          <w:sz w:val="24"/>
          <w:szCs w:val="24"/>
        </w:rPr>
        <w:t>work cooperatively and in partnership with the Client, incumbent supplier, and other Framework Agency(s), where applicable, to understan</w:t>
      </w:r>
      <w:r>
        <w:rPr>
          <w:color w:val="000000"/>
          <w:sz w:val="24"/>
          <w:szCs w:val="24"/>
        </w:rPr>
        <w:t>d the scope of Services to ensure a mutually beneficial handover of the Services;</w:t>
      </w:r>
    </w:p>
    <w:p w:rsidR="00087F37" w:rsidRDefault="00243D1A">
      <w:pPr>
        <w:numPr>
          <w:ilvl w:val="2"/>
          <w:numId w:val="78"/>
        </w:numPr>
        <w:pBdr>
          <w:top w:val="nil"/>
          <w:left w:val="nil"/>
          <w:bottom w:val="nil"/>
          <w:right w:val="nil"/>
          <w:between w:val="nil"/>
        </w:pBdr>
        <w:tabs>
          <w:tab w:val="left" w:pos="4361"/>
          <w:tab w:val="left" w:pos="4503"/>
        </w:tabs>
        <w:spacing w:before="120" w:after="120"/>
        <w:ind w:left="2376"/>
        <w:rPr>
          <w:color w:val="000000"/>
          <w:sz w:val="24"/>
          <w:szCs w:val="24"/>
        </w:rPr>
      </w:pPr>
      <w:r>
        <w:rPr>
          <w:color w:val="000000"/>
          <w:sz w:val="24"/>
          <w:szCs w:val="24"/>
        </w:rPr>
        <w:t>work with the incumbent supplier and Client to assess the scope of the Services and prepare a plan which demonstrates how they will mobilise the Services;</w:t>
      </w:r>
    </w:p>
    <w:p w:rsidR="00087F37" w:rsidRDefault="00243D1A">
      <w:pPr>
        <w:numPr>
          <w:ilvl w:val="2"/>
          <w:numId w:val="78"/>
        </w:numPr>
        <w:pBdr>
          <w:top w:val="nil"/>
          <w:left w:val="nil"/>
          <w:bottom w:val="nil"/>
          <w:right w:val="nil"/>
          <w:between w:val="nil"/>
        </w:pBdr>
        <w:tabs>
          <w:tab w:val="left" w:pos="4361"/>
          <w:tab w:val="left" w:pos="4503"/>
        </w:tabs>
        <w:spacing w:before="120" w:after="120"/>
        <w:ind w:left="2376"/>
        <w:rPr>
          <w:color w:val="000000"/>
          <w:sz w:val="24"/>
          <w:szCs w:val="24"/>
        </w:rPr>
      </w:pPr>
      <w:r>
        <w:rPr>
          <w:color w:val="000000"/>
          <w:sz w:val="24"/>
          <w:szCs w:val="24"/>
        </w:rPr>
        <w:t>liaise with the inc</w:t>
      </w:r>
      <w:r>
        <w:rPr>
          <w:color w:val="000000"/>
          <w:sz w:val="24"/>
          <w:szCs w:val="24"/>
        </w:rPr>
        <w:t>umbent Agency to enable the full completion of the Implementation Period activities; and</w:t>
      </w:r>
    </w:p>
    <w:p w:rsidR="00087F37" w:rsidRDefault="00243D1A">
      <w:pPr>
        <w:numPr>
          <w:ilvl w:val="2"/>
          <w:numId w:val="78"/>
        </w:numPr>
        <w:pBdr>
          <w:top w:val="nil"/>
          <w:left w:val="nil"/>
          <w:bottom w:val="nil"/>
          <w:right w:val="nil"/>
          <w:between w:val="nil"/>
        </w:pBdr>
        <w:tabs>
          <w:tab w:val="left" w:pos="4361"/>
          <w:tab w:val="left" w:pos="4503"/>
        </w:tabs>
        <w:spacing w:before="120" w:after="120"/>
        <w:ind w:left="2376"/>
        <w:rPr>
          <w:color w:val="000000"/>
          <w:sz w:val="24"/>
          <w:szCs w:val="24"/>
        </w:rPr>
      </w:pPr>
      <w:r>
        <w:rPr>
          <w:color w:val="000000"/>
          <w:sz w:val="24"/>
          <w:szCs w:val="24"/>
        </w:rPr>
        <w:t>produce an Implementation Plan, to be agreed by the Client, for carrying out the requirements within the Implementation Period including, key Milestones and dependencies.</w:t>
      </w:r>
    </w:p>
    <w:p w:rsidR="00087F37" w:rsidRDefault="00243D1A">
      <w:pPr>
        <w:numPr>
          <w:ilvl w:val="1"/>
          <w:numId w:val="78"/>
        </w:numPr>
        <w:pBdr>
          <w:top w:val="nil"/>
          <w:left w:val="nil"/>
          <w:bottom w:val="nil"/>
          <w:right w:val="nil"/>
          <w:between w:val="nil"/>
        </w:pBdr>
        <w:tabs>
          <w:tab w:val="left" w:pos="2790"/>
        </w:tabs>
        <w:spacing w:before="120" w:after="120"/>
        <w:ind w:left="1656" w:hanging="576"/>
        <w:rPr>
          <w:color w:val="000000"/>
          <w:sz w:val="24"/>
          <w:szCs w:val="24"/>
        </w:rPr>
      </w:pPr>
      <w:r>
        <w:rPr>
          <w:color w:val="000000"/>
          <w:sz w:val="24"/>
          <w:szCs w:val="24"/>
        </w:rPr>
        <w:t>The Implementation Plan will include detail stating:</w:t>
      </w:r>
    </w:p>
    <w:p w:rsidR="00087F37" w:rsidRDefault="00243D1A">
      <w:pPr>
        <w:numPr>
          <w:ilvl w:val="2"/>
          <w:numId w:val="78"/>
        </w:numPr>
        <w:pBdr>
          <w:top w:val="nil"/>
          <w:left w:val="nil"/>
          <w:bottom w:val="nil"/>
          <w:right w:val="nil"/>
          <w:between w:val="nil"/>
        </w:pBdr>
        <w:tabs>
          <w:tab w:val="left" w:pos="4361"/>
          <w:tab w:val="left" w:pos="4503"/>
        </w:tabs>
        <w:spacing w:before="120" w:after="120"/>
        <w:ind w:left="2376"/>
        <w:rPr>
          <w:color w:val="000000"/>
          <w:sz w:val="24"/>
          <w:szCs w:val="24"/>
        </w:rPr>
      </w:pPr>
      <w:r>
        <w:rPr>
          <w:color w:val="000000"/>
          <w:sz w:val="24"/>
          <w:szCs w:val="24"/>
        </w:rPr>
        <w:t>how the Agency will work with th</w:t>
      </w:r>
      <w:r>
        <w:rPr>
          <w:color w:val="000000"/>
          <w:sz w:val="24"/>
          <w:szCs w:val="24"/>
        </w:rPr>
        <w:t>e incumbent Agency and the Client Authorised Representative to capture and load up information such as asset data; and</w:t>
      </w:r>
    </w:p>
    <w:p w:rsidR="00087F37" w:rsidRDefault="00243D1A">
      <w:pPr>
        <w:numPr>
          <w:ilvl w:val="2"/>
          <w:numId w:val="78"/>
        </w:numPr>
        <w:pBdr>
          <w:top w:val="nil"/>
          <w:left w:val="nil"/>
          <w:bottom w:val="nil"/>
          <w:right w:val="nil"/>
          <w:between w:val="nil"/>
        </w:pBdr>
        <w:tabs>
          <w:tab w:val="left" w:pos="4361"/>
          <w:tab w:val="left" w:pos="4503"/>
        </w:tabs>
        <w:spacing w:before="120" w:after="120"/>
        <w:ind w:left="2376"/>
        <w:rPr>
          <w:color w:val="000000"/>
          <w:sz w:val="24"/>
          <w:szCs w:val="24"/>
        </w:rPr>
      </w:pPr>
      <w:r>
        <w:rPr>
          <w:color w:val="000000"/>
          <w:sz w:val="24"/>
          <w:szCs w:val="24"/>
        </w:rPr>
        <w:t>a communications plan, to be produced and implemented by the Agency, but to be agreed with the Client, including the frequency, responsib</w:t>
      </w:r>
      <w:r>
        <w:rPr>
          <w:color w:val="000000"/>
          <w:sz w:val="24"/>
          <w:szCs w:val="24"/>
        </w:rPr>
        <w:t>ility for and nature of communication with the Client and end users of the Services.</w:t>
      </w:r>
    </w:p>
    <w:p w:rsidR="00087F37" w:rsidRDefault="00243D1A">
      <w:pPr>
        <w:numPr>
          <w:ilvl w:val="1"/>
          <w:numId w:val="78"/>
        </w:numPr>
        <w:pBdr>
          <w:top w:val="nil"/>
          <w:left w:val="nil"/>
          <w:bottom w:val="nil"/>
          <w:right w:val="nil"/>
          <w:between w:val="nil"/>
        </w:pBdr>
        <w:tabs>
          <w:tab w:val="left" w:pos="2790"/>
        </w:tabs>
        <w:spacing w:before="120" w:after="120"/>
        <w:ind w:left="1656" w:hanging="576"/>
        <w:rPr>
          <w:color w:val="000000"/>
          <w:sz w:val="24"/>
          <w:szCs w:val="24"/>
        </w:rPr>
      </w:pPr>
      <w:r>
        <w:rPr>
          <w:color w:val="000000"/>
          <w:sz w:val="24"/>
          <w:szCs w:val="24"/>
        </w:rPr>
        <w:t>In addition, the Agency shall:</w:t>
      </w:r>
    </w:p>
    <w:p w:rsidR="00087F37" w:rsidRDefault="00243D1A">
      <w:pPr>
        <w:numPr>
          <w:ilvl w:val="2"/>
          <w:numId w:val="78"/>
        </w:numPr>
        <w:pBdr>
          <w:top w:val="nil"/>
          <w:left w:val="nil"/>
          <w:bottom w:val="nil"/>
          <w:right w:val="nil"/>
          <w:between w:val="nil"/>
        </w:pBdr>
        <w:tabs>
          <w:tab w:val="left" w:pos="4361"/>
          <w:tab w:val="left" w:pos="4503"/>
        </w:tabs>
        <w:spacing w:before="120" w:after="120"/>
        <w:ind w:left="2376"/>
        <w:rPr>
          <w:color w:val="000000"/>
          <w:sz w:val="24"/>
          <w:szCs w:val="24"/>
        </w:rPr>
      </w:pPr>
      <w:r>
        <w:rPr>
          <w:color w:val="000000"/>
          <w:sz w:val="24"/>
          <w:szCs w:val="24"/>
        </w:rPr>
        <w:lastRenderedPageBreak/>
        <w:t xml:space="preserve">appoint </w:t>
      </w:r>
      <w:proofErr w:type="gramStart"/>
      <w:r>
        <w:rPr>
          <w:color w:val="000000"/>
          <w:sz w:val="24"/>
          <w:szCs w:val="24"/>
        </w:rPr>
        <w:t>a</w:t>
      </w:r>
      <w:proofErr w:type="gramEnd"/>
      <w:r>
        <w:rPr>
          <w:color w:val="000000"/>
          <w:sz w:val="24"/>
          <w:szCs w:val="24"/>
        </w:rPr>
        <w:t xml:space="preserve"> Agency Authorised Representative who shall be responsible for the management of the Implementation Period, to ensure that the Impl</w:t>
      </w:r>
      <w:r>
        <w:rPr>
          <w:color w:val="000000"/>
          <w:sz w:val="24"/>
          <w:szCs w:val="24"/>
        </w:rPr>
        <w:t>ementation Period is planned and resourced adequately, and who will act as a point of contact for the Client;</w:t>
      </w:r>
    </w:p>
    <w:p w:rsidR="00087F37" w:rsidRDefault="00243D1A">
      <w:pPr>
        <w:numPr>
          <w:ilvl w:val="2"/>
          <w:numId w:val="78"/>
        </w:numPr>
        <w:pBdr>
          <w:top w:val="nil"/>
          <w:left w:val="nil"/>
          <w:bottom w:val="nil"/>
          <w:right w:val="nil"/>
          <w:between w:val="nil"/>
        </w:pBdr>
        <w:tabs>
          <w:tab w:val="left" w:pos="4361"/>
          <w:tab w:val="left" w:pos="4503"/>
        </w:tabs>
        <w:spacing w:before="120" w:after="120"/>
        <w:ind w:left="2376"/>
        <w:rPr>
          <w:color w:val="000000"/>
          <w:sz w:val="24"/>
          <w:szCs w:val="24"/>
        </w:rPr>
      </w:pPr>
      <w:r>
        <w:rPr>
          <w:color w:val="000000"/>
          <w:sz w:val="24"/>
          <w:szCs w:val="24"/>
        </w:rPr>
        <w:t>mobilise all the Services specified in the Specification within the Call-Off Contract;</w:t>
      </w:r>
    </w:p>
    <w:p w:rsidR="00087F37" w:rsidRDefault="00243D1A">
      <w:pPr>
        <w:numPr>
          <w:ilvl w:val="2"/>
          <w:numId w:val="78"/>
        </w:numPr>
        <w:pBdr>
          <w:top w:val="nil"/>
          <w:left w:val="nil"/>
          <w:bottom w:val="nil"/>
          <w:right w:val="nil"/>
          <w:between w:val="nil"/>
        </w:pBdr>
        <w:tabs>
          <w:tab w:val="left" w:pos="4361"/>
          <w:tab w:val="left" w:pos="4503"/>
        </w:tabs>
        <w:spacing w:before="120" w:after="120"/>
        <w:ind w:left="2376"/>
        <w:rPr>
          <w:color w:val="000000"/>
          <w:sz w:val="24"/>
          <w:szCs w:val="24"/>
        </w:rPr>
      </w:pPr>
      <w:r>
        <w:rPr>
          <w:color w:val="000000"/>
          <w:sz w:val="24"/>
          <w:szCs w:val="24"/>
        </w:rPr>
        <w:t xml:space="preserve">produce </w:t>
      </w:r>
      <w:proofErr w:type="gramStart"/>
      <w:r>
        <w:rPr>
          <w:color w:val="000000"/>
          <w:sz w:val="24"/>
          <w:szCs w:val="24"/>
        </w:rPr>
        <w:t>a</w:t>
      </w:r>
      <w:proofErr w:type="gramEnd"/>
      <w:r>
        <w:rPr>
          <w:color w:val="000000"/>
          <w:sz w:val="24"/>
          <w:szCs w:val="24"/>
        </w:rPr>
        <w:t xml:space="preserve"> Implementation Plan report for each Client Premis</w:t>
      </w:r>
      <w:r>
        <w:rPr>
          <w:color w:val="000000"/>
          <w:sz w:val="24"/>
          <w:szCs w:val="24"/>
        </w:rPr>
        <w:t>es to encompass programmes that will fulfil all the Client's obligations to landlords and other tenants:</w:t>
      </w:r>
    </w:p>
    <w:p w:rsidR="00087F37" w:rsidRDefault="00243D1A">
      <w:pPr>
        <w:numPr>
          <w:ilvl w:val="3"/>
          <w:numId w:val="78"/>
        </w:numPr>
        <w:pBdr>
          <w:top w:val="nil"/>
          <w:left w:val="nil"/>
          <w:bottom w:val="nil"/>
          <w:right w:val="nil"/>
          <w:between w:val="nil"/>
        </w:pBdr>
        <w:tabs>
          <w:tab w:val="left" w:pos="5540"/>
          <w:tab w:val="left" w:pos="5682"/>
        </w:tabs>
        <w:spacing w:before="120" w:after="120"/>
        <w:ind w:left="3555" w:hanging="708"/>
        <w:rPr>
          <w:color w:val="000000"/>
          <w:sz w:val="24"/>
          <w:szCs w:val="24"/>
        </w:rPr>
      </w:pPr>
      <w:r>
        <w:rPr>
          <w:color w:val="000000"/>
          <w:sz w:val="24"/>
          <w:szCs w:val="24"/>
        </w:rPr>
        <w:t xml:space="preserve">the format of reports and programmes shall be in accordance with the Client's requirements and particular attention shall be paid to establishing the operating requirements of the occupiers when preparing these programmes which are subject to the Client's </w:t>
      </w:r>
      <w:r>
        <w:rPr>
          <w:color w:val="000000"/>
          <w:sz w:val="24"/>
          <w:szCs w:val="24"/>
        </w:rPr>
        <w:t>approval; and</w:t>
      </w:r>
    </w:p>
    <w:p w:rsidR="00087F37" w:rsidRDefault="00243D1A">
      <w:pPr>
        <w:numPr>
          <w:ilvl w:val="3"/>
          <w:numId w:val="78"/>
        </w:numPr>
        <w:pBdr>
          <w:top w:val="nil"/>
          <w:left w:val="nil"/>
          <w:bottom w:val="nil"/>
          <w:right w:val="nil"/>
          <w:between w:val="nil"/>
        </w:pBdr>
        <w:tabs>
          <w:tab w:val="left" w:pos="5540"/>
          <w:tab w:val="left" w:pos="5682"/>
        </w:tabs>
        <w:spacing w:before="120" w:after="120"/>
        <w:ind w:left="3555" w:hanging="708"/>
        <w:rPr>
          <w:color w:val="000000"/>
          <w:sz w:val="24"/>
          <w:szCs w:val="24"/>
        </w:rPr>
      </w:pPr>
      <w:r>
        <w:rPr>
          <w:color w:val="000000"/>
          <w:sz w:val="24"/>
          <w:szCs w:val="24"/>
        </w:rPr>
        <w:t>the Parties shall use reasonable endeavours to agree the contents of the report but if the Parties are unable to agree the contents within twenty (20) Working Days of its submission by the Agency to the Client, then such Dispute shall be reso</w:t>
      </w:r>
      <w:r>
        <w:rPr>
          <w:color w:val="000000"/>
          <w:sz w:val="24"/>
          <w:szCs w:val="24"/>
        </w:rPr>
        <w:t>lved in accordance with the Dispute Resolution Procedure.</w:t>
      </w:r>
    </w:p>
    <w:p w:rsidR="00087F37" w:rsidRDefault="00243D1A">
      <w:pPr>
        <w:numPr>
          <w:ilvl w:val="2"/>
          <w:numId w:val="78"/>
        </w:numPr>
        <w:pBdr>
          <w:top w:val="nil"/>
          <w:left w:val="nil"/>
          <w:bottom w:val="nil"/>
          <w:right w:val="nil"/>
          <w:between w:val="nil"/>
        </w:pBdr>
        <w:tabs>
          <w:tab w:val="left" w:pos="4361"/>
          <w:tab w:val="left" w:pos="4503"/>
        </w:tabs>
        <w:spacing w:before="120" w:after="120"/>
        <w:ind w:left="2376"/>
        <w:rPr>
          <w:color w:val="000000"/>
          <w:sz w:val="24"/>
          <w:szCs w:val="24"/>
        </w:rPr>
      </w:pPr>
      <w:r>
        <w:rPr>
          <w:color w:val="000000"/>
          <w:sz w:val="24"/>
          <w:szCs w:val="24"/>
        </w:rPr>
        <w:t>manage and report progress against the Implementation Plan;</w:t>
      </w:r>
    </w:p>
    <w:p w:rsidR="00087F37" w:rsidRDefault="00243D1A">
      <w:pPr>
        <w:numPr>
          <w:ilvl w:val="2"/>
          <w:numId w:val="78"/>
        </w:numPr>
        <w:pBdr>
          <w:top w:val="nil"/>
          <w:left w:val="nil"/>
          <w:bottom w:val="nil"/>
          <w:right w:val="nil"/>
          <w:between w:val="nil"/>
        </w:pBdr>
        <w:tabs>
          <w:tab w:val="left" w:pos="4361"/>
          <w:tab w:val="left" w:pos="4503"/>
        </w:tabs>
        <w:spacing w:before="120" w:after="120"/>
        <w:ind w:left="2376"/>
        <w:rPr>
          <w:color w:val="000000"/>
          <w:sz w:val="24"/>
          <w:szCs w:val="24"/>
        </w:rPr>
      </w:pPr>
      <w:r>
        <w:rPr>
          <w:color w:val="000000"/>
          <w:sz w:val="24"/>
          <w:szCs w:val="24"/>
        </w:rPr>
        <w:t xml:space="preserve">construct and maintain </w:t>
      </w:r>
      <w:proofErr w:type="gramStart"/>
      <w:r>
        <w:rPr>
          <w:color w:val="000000"/>
          <w:sz w:val="24"/>
          <w:szCs w:val="24"/>
        </w:rPr>
        <w:t>a</w:t>
      </w:r>
      <w:proofErr w:type="gramEnd"/>
      <w:r>
        <w:rPr>
          <w:color w:val="000000"/>
          <w:sz w:val="24"/>
          <w:szCs w:val="24"/>
        </w:rPr>
        <w:t xml:space="preserve"> Implementation risk and issue register in conjunction with the Client detailing how risks and issues will be effe</w:t>
      </w:r>
      <w:r>
        <w:rPr>
          <w:color w:val="000000"/>
          <w:sz w:val="24"/>
          <w:szCs w:val="24"/>
        </w:rPr>
        <w:t>ctively communicated to the Client in order to mitigate them;</w:t>
      </w:r>
    </w:p>
    <w:p w:rsidR="00087F37" w:rsidRDefault="00243D1A">
      <w:pPr>
        <w:numPr>
          <w:ilvl w:val="2"/>
          <w:numId w:val="78"/>
        </w:numPr>
        <w:pBdr>
          <w:top w:val="nil"/>
          <w:left w:val="nil"/>
          <w:bottom w:val="nil"/>
          <w:right w:val="nil"/>
          <w:between w:val="nil"/>
        </w:pBdr>
        <w:tabs>
          <w:tab w:val="left" w:pos="4361"/>
          <w:tab w:val="left" w:pos="4503"/>
        </w:tabs>
        <w:spacing w:before="120" w:after="120"/>
        <w:ind w:left="2376"/>
        <w:rPr>
          <w:color w:val="000000"/>
          <w:sz w:val="24"/>
          <w:szCs w:val="24"/>
        </w:rPr>
      </w:pPr>
      <w:r>
        <w:rPr>
          <w:color w:val="000000"/>
          <w:sz w:val="24"/>
          <w:szCs w:val="24"/>
        </w:rPr>
        <w:t>attend progress meetings (frequency of such meetings shall be as set out in the Order Form) in accordance with the Client's requirements during the Implementation Period. Implementation meetings</w:t>
      </w:r>
      <w:r>
        <w:rPr>
          <w:color w:val="000000"/>
          <w:sz w:val="24"/>
          <w:szCs w:val="24"/>
        </w:rPr>
        <w:t xml:space="preserve"> shall be chaired by the Client and all meeting minutes shall be kept and published by the Agency; and</w:t>
      </w:r>
    </w:p>
    <w:p w:rsidR="00087F37" w:rsidRDefault="00243D1A">
      <w:pPr>
        <w:numPr>
          <w:ilvl w:val="2"/>
          <w:numId w:val="78"/>
        </w:numPr>
        <w:pBdr>
          <w:top w:val="nil"/>
          <w:left w:val="nil"/>
          <w:bottom w:val="nil"/>
          <w:right w:val="nil"/>
          <w:between w:val="nil"/>
        </w:pBdr>
        <w:tabs>
          <w:tab w:val="left" w:pos="4361"/>
          <w:tab w:val="left" w:pos="4503"/>
        </w:tabs>
        <w:spacing w:before="120" w:after="120"/>
        <w:ind w:left="2376"/>
        <w:rPr>
          <w:color w:val="000000"/>
          <w:sz w:val="24"/>
          <w:szCs w:val="24"/>
        </w:rPr>
      </w:pPr>
      <w:r>
        <w:rPr>
          <w:color w:val="000000"/>
          <w:sz w:val="24"/>
          <w:szCs w:val="24"/>
        </w:rPr>
        <w:t>ensure that all risks associated with the Implementation Period are minimised to ensure a seamless change of control between incumbent provider and the A</w:t>
      </w:r>
      <w:r>
        <w:rPr>
          <w:color w:val="000000"/>
          <w:sz w:val="24"/>
          <w:szCs w:val="24"/>
        </w:rPr>
        <w:t>gency.]</w:t>
      </w:r>
    </w:p>
    <w:p w:rsidR="00087F37" w:rsidRDefault="00087F37">
      <w:pPr>
        <w:pBdr>
          <w:top w:val="nil"/>
          <w:left w:val="nil"/>
          <w:bottom w:val="nil"/>
          <w:right w:val="nil"/>
          <w:between w:val="nil"/>
        </w:pBdr>
        <w:tabs>
          <w:tab w:val="left" w:pos="4325"/>
          <w:tab w:val="left" w:pos="4467"/>
        </w:tabs>
        <w:spacing w:before="120" w:after="120"/>
        <w:ind w:left="2340" w:hanging="794"/>
        <w:rPr>
          <w:color w:val="000000"/>
          <w:sz w:val="24"/>
          <w:szCs w:val="24"/>
          <w:highlight w:val="yellow"/>
        </w:rPr>
      </w:pPr>
    </w:p>
    <w:p w:rsidR="00087F37" w:rsidRDefault="00087F37">
      <w:pPr>
        <w:pBdr>
          <w:top w:val="nil"/>
          <w:left w:val="nil"/>
          <w:bottom w:val="nil"/>
          <w:right w:val="nil"/>
          <w:between w:val="nil"/>
        </w:pBdr>
        <w:spacing w:after="200" w:line="276" w:lineRule="auto"/>
        <w:ind w:left="720"/>
        <w:rPr>
          <w:color w:val="000000"/>
          <w:sz w:val="24"/>
          <w:szCs w:val="24"/>
        </w:rPr>
      </w:pPr>
    </w:p>
    <w:p w:rsidR="00087F37" w:rsidRDefault="00243D1A">
      <w:pPr>
        <w:pBdr>
          <w:top w:val="nil"/>
          <w:left w:val="nil"/>
          <w:bottom w:val="nil"/>
          <w:right w:val="nil"/>
          <w:between w:val="nil"/>
        </w:pBdr>
        <w:tabs>
          <w:tab w:val="left" w:pos="2070"/>
        </w:tabs>
        <w:spacing w:before="120" w:after="120"/>
        <w:ind w:left="936" w:hanging="576"/>
        <w:rPr>
          <w:color w:val="000000"/>
        </w:rPr>
      </w:pPr>
      <w:r>
        <w:rPr>
          <w:b/>
          <w:color w:val="000000"/>
          <w:sz w:val="24"/>
          <w:szCs w:val="24"/>
        </w:rPr>
        <w:t>Annex 1: Implementation Plan</w:t>
      </w:r>
    </w:p>
    <w:p w:rsidR="00087F37" w:rsidRDefault="00087F37">
      <w:pPr>
        <w:pBdr>
          <w:top w:val="nil"/>
          <w:left w:val="nil"/>
          <w:bottom w:val="nil"/>
          <w:right w:val="nil"/>
          <w:between w:val="nil"/>
        </w:pBdr>
        <w:tabs>
          <w:tab w:val="left" w:pos="1494"/>
        </w:tabs>
        <w:spacing w:before="120" w:after="120"/>
        <w:ind w:left="360" w:hanging="851"/>
        <w:rPr>
          <w:color w:val="000000"/>
          <w:sz w:val="24"/>
          <w:szCs w:val="24"/>
        </w:rPr>
      </w:pPr>
    </w:p>
    <w:p w:rsidR="00087F37" w:rsidRDefault="00243D1A">
      <w:pPr>
        <w:pBdr>
          <w:top w:val="nil"/>
          <w:left w:val="nil"/>
          <w:bottom w:val="nil"/>
          <w:right w:val="nil"/>
          <w:between w:val="nil"/>
        </w:pBdr>
        <w:tabs>
          <w:tab w:val="left" w:pos="1494"/>
        </w:tabs>
        <w:spacing w:before="120" w:after="120"/>
        <w:ind w:left="360" w:hanging="851"/>
        <w:rPr>
          <w:color w:val="000000"/>
        </w:rPr>
      </w:pPr>
      <w:r>
        <w:rPr>
          <w:color w:val="000000"/>
          <w:sz w:val="24"/>
          <w:szCs w:val="24"/>
        </w:rPr>
        <w:lastRenderedPageBreak/>
        <w:t>The Implementation Plan is set out below and the Milestones to be Achieved are identified below:</w:t>
      </w:r>
    </w:p>
    <w:tbl>
      <w:tblPr>
        <w:tblStyle w:val="affff5"/>
        <w:tblW w:w="9016" w:type="dxa"/>
        <w:tblLayout w:type="fixed"/>
        <w:tblLook w:val="0000" w:firstRow="0" w:lastRow="0" w:firstColumn="0" w:lastColumn="0" w:noHBand="0" w:noVBand="0"/>
      </w:tblPr>
      <w:tblGrid>
        <w:gridCol w:w="1074"/>
        <w:gridCol w:w="1083"/>
        <w:gridCol w:w="1405"/>
        <w:gridCol w:w="967"/>
        <w:gridCol w:w="1603"/>
        <w:gridCol w:w="1441"/>
        <w:gridCol w:w="1443"/>
      </w:tblGrid>
      <w:tr w:rsidR="00087F37">
        <w:trPr>
          <w:trHeight w:val="1014"/>
        </w:trPr>
        <w:tc>
          <w:tcPr>
            <w:tcW w:w="1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keepNext/>
              <w:pBdr>
                <w:top w:val="nil"/>
                <w:left w:val="nil"/>
                <w:bottom w:val="nil"/>
                <w:right w:val="nil"/>
                <w:between w:val="nil"/>
              </w:pBdr>
              <w:spacing w:before="120" w:after="120"/>
              <w:ind w:left="142"/>
              <w:rPr>
                <w:color w:val="000000"/>
              </w:rPr>
            </w:pPr>
            <w:r>
              <w:rPr>
                <w:color w:val="000000"/>
                <w:sz w:val="24"/>
                <w:szCs w:val="24"/>
              </w:rPr>
              <w:t>Milestone</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keepNext/>
              <w:pBdr>
                <w:top w:val="nil"/>
                <w:left w:val="nil"/>
                <w:bottom w:val="nil"/>
                <w:right w:val="nil"/>
                <w:between w:val="nil"/>
              </w:pBdr>
              <w:spacing w:before="120" w:after="120"/>
              <w:ind w:left="142"/>
              <w:rPr>
                <w:color w:val="000000"/>
              </w:rPr>
            </w:pPr>
            <w:r>
              <w:rPr>
                <w:color w:val="000000"/>
                <w:sz w:val="24"/>
                <w:szCs w:val="24"/>
              </w:rPr>
              <w:t>Deliverable Items</w:t>
            </w:r>
          </w:p>
        </w:tc>
        <w:tc>
          <w:tcPr>
            <w:tcW w:w="1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keepNext/>
              <w:pBdr>
                <w:top w:val="nil"/>
                <w:left w:val="nil"/>
                <w:bottom w:val="nil"/>
                <w:right w:val="nil"/>
                <w:between w:val="nil"/>
              </w:pBdr>
              <w:spacing w:before="120" w:after="120"/>
              <w:ind w:left="142"/>
              <w:rPr>
                <w:color w:val="000000"/>
              </w:rPr>
            </w:pPr>
            <w:r>
              <w:rPr>
                <w:color w:val="000000"/>
                <w:sz w:val="24"/>
                <w:szCs w:val="24"/>
              </w:rPr>
              <w:t>Duration</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keepNext/>
              <w:pBdr>
                <w:top w:val="nil"/>
                <w:left w:val="nil"/>
                <w:bottom w:val="nil"/>
                <w:right w:val="nil"/>
                <w:between w:val="nil"/>
              </w:pBdr>
              <w:spacing w:before="120" w:after="120"/>
              <w:ind w:left="142"/>
              <w:rPr>
                <w:color w:val="000000"/>
              </w:rPr>
            </w:pPr>
            <w:r>
              <w:rPr>
                <w:color w:val="000000"/>
                <w:sz w:val="24"/>
                <w:szCs w:val="24"/>
              </w:rPr>
              <w:t>Milestone Date</w:t>
            </w:r>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keepNext/>
              <w:pBdr>
                <w:top w:val="nil"/>
                <w:left w:val="nil"/>
                <w:bottom w:val="nil"/>
                <w:right w:val="nil"/>
                <w:between w:val="nil"/>
              </w:pBdr>
              <w:spacing w:before="120" w:after="120"/>
              <w:ind w:left="142"/>
              <w:rPr>
                <w:color w:val="000000"/>
              </w:rPr>
            </w:pPr>
            <w:r>
              <w:rPr>
                <w:color w:val="000000"/>
                <w:sz w:val="24"/>
                <w:szCs w:val="24"/>
              </w:rPr>
              <w:t>Client Responsibilities</w:t>
            </w:r>
          </w:p>
        </w:tc>
        <w:tc>
          <w:tcPr>
            <w:tcW w:w="1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keepNext/>
              <w:pBdr>
                <w:top w:val="nil"/>
                <w:left w:val="nil"/>
                <w:bottom w:val="nil"/>
                <w:right w:val="nil"/>
                <w:between w:val="nil"/>
              </w:pBdr>
              <w:spacing w:before="120" w:after="120"/>
              <w:ind w:left="142"/>
              <w:rPr>
                <w:color w:val="000000"/>
              </w:rPr>
            </w:pPr>
            <w:r>
              <w:rPr>
                <w:color w:val="000000"/>
                <w:sz w:val="24"/>
                <w:szCs w:val="24"/>
              </w:rPr>
              <w:t>Milestone Payments</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keepNext/>
              <w:pBdr>
                <w:top w:val="nil"/>
                <w:left w:val="nil"/>
                <w:bottom w:val="nil"/>
                <w:right w:val="nil"/>
                <w:between w:val="nil"/>
              </w:pBdr>
              <w:spacing w:before="120" w:after="120"/>
              <w:ind w:left="142"/>
              <w:rPr>
                <w:color w:val="000000"/>
              </w:rPr>
            </w:pPr>
            <w:r>
              <w:rPr>
                <w:color w:val="000000"/>
                <w:sz w:val="24"/>
                <w:szCs w:val="24"/>
              </w:rPr>
              <w:t>Delay Payments</w:t>
            </w:r>
          </w:p>
        </w:tc>
      </w:tr>
      <w:tr w:rsidR="00087F37">
        <w:trPr>
          <w:trHeight w:val="719"/>
        </w:trPr>
        <w:tc>
          <w:tcPr>
            <w:tcW w:w="10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keepNext/>
              <w:pBdr>
                <w:top w:val="nil"/>
                <w:left w:val="nil"/>
                <w:bottom w:val="nil"/>
                <w:right w:val="nil"/>
                <w:between w:val="nil"/>
              </w:pBdr>
              <w:spacing w:before="120" w:after="120"/>
              <w:ind w:left="142"/>
              <w:rPr>
                <w:color w:val="000000"/>
                <w:sz w:val="24"/>
                <w:szCs w:val="24"/>
              </w:rPr>
            </w:pPr>
            <w:r>
              <w:rPr>
                <w:color w:val="000000"/>
                <w:sz w:val="24"/>
                <w:szCs w:val="24"/>
              </w:rPr>
              <w:t>[  ]</w:t>
            </w:r>
          </w:p>
        </w:tc>
        <w:tc>
          <w:tcPr>
            <w:tcW w:w="10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keepNext/>
              <w:pBdr>
                <w:top w:val="nil"/>
                <w:left w:val="nil"/>
                <w:bottom w:val="nil"/>
                <w:right w:val="nil"/>
                <w:between w:val="nil"/>
              </w:pBdr>
              <w:spacing w:before="120" w:after="120"/>
              <w:ind w:left="142"/>
              <w:rPr>
                <w:color w:val="000000"/>
                <w:sz w:val="24"/>
                <w:szCs w:val="24"/>
              </w:rPr>
            </w:pPr>
            <w:r>
              <w:rPr>
                <w:color w:val="000000"/>
                <w:sz w:val="24"/>
                <w:szCs w:val="24"/>
              </w:rPr>
              <w:t>[  ]</w:t>
            </w:r>
          </w:p>
        </w:tc>
        <w:tc>
          <w:tcPr>
            <w:tcW w:w="14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keepNext/>
              <w:pBdr>
                <w:top w:val="nil"/>
                <w:left w:val="nil"/>
                <w:bottom w:val="nil"/>
                <w:right w:val="nil"/>
                <w:between w:val="nil"/>
              </w:pBdr>
              <w:spacing w:before="120" w:after="120"/>
              <w:ind w:left="142"/>
              <w:rPr>
                <w:color w:val="000000"/>
                <w:sz w:val="24"/>
                <w:szCs w:val="24"/>
              </w:rPr>
            </w:pPr>
            <w:r>
              <w:rPr>
                <w:color w:val="000000"/>
                <w:sz w:val="24"/>
                <w:szCs w:val="24"/>
              </w:rPr>
              <w:t>[  ]</w:t>
            </w:r>
          </w:p>
        </w:tc>
        <w:tc>
          <w:tcPr>
            <w:tcW w:w="9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keepNext/>
              <w:pBdr>
                <w:top w:val="nil"/>
                <w:left w:val="nil"/>
                <w:bottom w:val="nil"/>
                <w:right w:val="nil"/>
                <w:between w:val="nil"/>
              </w:pBdr>
              <w:spacing w:before="120" w:after="120"/>
              <w:ind w:left="142"/>
              <w:rPr>
                <w:color w:val="000000"/>
                <w:sz w:val="24"/>
                <w:szCs w:val="24"/>
              </w:rPr>
            </w:pPr>
            <w:r>
              <w:rPr>
                <w:color w:val="000000"/>
                <w:sz w:val="24"/>
                <w:szCs w:val="24"/>
              </w:rPr>
              <w:t>[  ]</w:t>
            </w:r>
          </w:p>
        </w:tc>
        <w:tc>
          <w:tcPr>
            <w:tcW w:w="16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keepNext/>
              <w:pBdr>
                <w:top w:val="nil"/>
                <w:left w:val="nil"/>
                <w:bottom w:val="nil"/>
                <w:right w:val="nil"/>
                <w:between w:val="nil"/>
              </w:pBdr>
              <w:spacing w:before="120" w:after="120"/>
              <w:ind w:left="142"/>
              <w:rPr>
                <w:color w:val="000000"/>
                <w:sz w:val="24"/>
                <w:szCs w:val="24"/>
              </w:rPr>
            </w:pPr>
            <w:r>
              <w:rPr>
                <w:color w:val="000000"/>
                <w:sz w:val="24"/>
                <w:szCs w:val="24"/>
              </w:rPr>
              <w:t>[  ]</w:t>
            </w:r>
          </w:p>
        </w:tc>
        <w:tc>
          <w:tcPr>
            <w:tcW w:w="14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keepNext/>
              <w:pBdr>
                <w:top w:val="nil"/>
                <w:left w:val="nil"/>
                <w:bottom w:val="nil"/>
                <w:right w:val="nil"/>
                <w:between w:val="nil"/>
              </w:pBdr>
              <w:tabs>
                <w:tab w:val="left" w:pos="1188"/>
              </w:tabs>
              <w:spacing w:before="120" w:after="120"/>
              <w:ind w:left="142"/>
              <w:rPr>
                <w:color w:val="000000"/>
                <w:sz w:val="24"/>
                <w:szCs w:val="24"/>
              </w:rPr>
            </w:pPr>
            <w:r>
              <w:rPr>
                <w:color w:val="000000"/>
                <w:sz w:val="24"/>
                <w:szCs w:val="24"/>
              </w:rPr>
              <w:t>[   ]</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keepNext/>
              <w:pBdr>
                <w:top w:val="nil"/>
                <w:left w:val="nil"/>
                <w:bottom w:val="nil"/>
                <w:right w:val="nil"/>
                <w:between w:val="nil"/>
              </w:pBdr>
              <w:spacing w:before="120" w:after="120"/>
              <w:ind w:left="142"/>
              <w:rPr>
                <w:color w:val="000000"/>
                <w:sz w:val="24"/>
                <w:szCs w:val="24"/>
              </w:rPr>
            </w:pPr>
            <w:r>
              <w:rPr>
                <w:color w:val="000000"/>
                <w:sz w:val="24"/>
                <w:szCs w:val="24"/>
              </w:rPr>
              <w:t>[  ]</w:t>
            </w:r>
          </w:p>
          <w:p w:rsidR="00087F37" w:rsidRDefault="00087F37">
            <w:pPr>
              <w:keepNext/>
              <w:pBdr>
                <w:top w:val="nil"/>
                <w:left w:val="nil"/>
                <w:bottom w:val="nil"/>
                <w:right w:val="nil"/>
                <w:between w:val="nil"/>
              </w:pBdr>
              <w:spacing w:before="120" w:after="120"/>
              <w:ind w:left="142"/>
              <w:rPr>
                <w:color w:val="000000"/>
                <w:sz w:val="24"/>
                <w:szCs w:val="24"/>
              </w:rPr>
            </w:pPr>
          </w:p>
          <w:p w:rsidR="00087F37" w:rsidRDefault="00087F37">
            <w:pPr>
              <w:keepNext/>
              <w:pBdr>
                <w:top w:val="nil"/>
                <w:left w:val="nil"/>
                <w:bottom w:val="nil"/>
                <w:right w:val="nil"/>
                <w:between w:val="nil"/>
              </w:pBdr>
              <w:spacing w:before="120" w:after="120"/>
              <w:ind w:left="142"/>
              <w:rPr>
                <w:color w:val="000000"/>
                <w:sz w:val="24"/>
                <w:szCs w:val="24"/>
              </w:rPr>
            </w:pPr>
          </w:p>
        </w:tc>
      </w:tr>
      <w:tr w:rsidR="00087F37">
        <w:trPr>
          <w:trHeight w:val="719"/>
        </w:trPr>
        <w:tc>
          <w:tcPr>
            <w:tcW w:w="901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keepNext/>
              <w:pBdr>
                <w:top w:val="nil"/>
                <w:left w:val="nil"/>
                <w:bottom w:val="nil"/>
                <w:right w:val="nil"/>
                <w:between w:val="nil"/>
              </w:pBdr>
              <w:spacing w:before="120" w:after="120"/>
              <w:ind w:left="142"/>
              <w:rPr>
                <w:color w:val="000000"/>
                <w:sz w:val="24"/>
                <w:szCs w:val="24"/>
              </w:rPr>
            </w:pPr>
            <w:r>
              <w:rPr>
                <w:color w:val="000000"/>
                <w:sz w:val="24"/>
                <w:szCs w:val="24"/>
              </w:rPr>
              <w:t>The Milestones will be Achieved in accordance with this Call-Off Schedule 13: (Implementation Plan and Testing)</w:t>
            </w:r>
          </w:p>
          <w:p w:rsidR="00087F37" w:rsidRDefault="00243D1A">
            <w:pPr>
              <w:keepNext/>
              <w:pBdr>
                <w:top w:val="nil"/>
                <w:left w:val="nil"/>
                <w:bottom w:val="nil"/>
                <w:right w:val="nil"/>
                <w:between w:val="nil"/>
              </w:pBdr>
              <w:spacing w:before="120" w:after="120"/>
              <w:ind w:left="142"/>
              <w:rPr>
                <w:color w:val="000000"/>
                <w:sz w:val="24"/>
                <w:szCs w:val="24"/>
              </w:rPr>
            </w:pPr>
            <w:r>
              <w:rPr>
                <w:color w:val="000000"/>
                <w:sz w:val="24"/>
                <w:szCs w:val="24"/>
              </w:rPr>
              <w:t>For the purposes of Paragraph 9.1.2 the Delay Period Limit shall be [insert number of days].</w:t>
            </w:r>
          </w:p>
        </w:tc>
      </w:tr>
    </w:tbl>
    <w:p w:rsidR="00087F37" w:rsidRDefault="00087F37">
      <w:pPr>
        <w:sectPr w:rsidR="00087F37">
          <w:footerReference w:type="default" r:id="rId13"/>
          <w:headerReference w:type="first" r:id="rId14"/>
          <w:pgSz w:w="11906" w:h="16838"/>
          <w:pgMar w:top="1440" w:right="1440" w:bottom="1440" w:left="1440" w:header="709" w:footer="720" w:gutter="0"/>
          <w:pgNumType w:start="1"/>
          <w:cols w:space="720"/>
          <w:titlePg/>
        </w:sectPr>
      </w:pPr>
    </w:p>
    <w:p w:rsidR="00087F37" w:rsidRDefault="00243D1A">
      <w:pPr>
        <w:pBdr>
          <w:top w:val="nil"/>
          <w:left w:val="nil"/>
          <w:bottom w:val="nil"/>
          <w:right w:val="nil"/>
          <w:between w:val="nil"/>
        </w:pBdr>
        <w:tabs>
          <w:tab w:val="left" w:pos="360"/>
        </w:tabs>
        <w:spacing w:before="240" w:after="240"/>
        <w:ind w:left="360" w:hanging="360"/>
        <w:rPr>
          <w:color w:val="000000"/>
        </w:rPr>
        <w:sectPr w:rsidR="00087F37">
          <w:headerReference w:type="default" r:id="rId15"/>
          <w:footerReference w:type="default" r:id="rId16"/>
          <w:pgSz w:w="11906" w:h="16838"/>
          <w:pgMar w:top="1440" w:right="1440" w:bottom="1440" w:left="1440" w:header="709" w:footer="680" w:gutter="0"/>
          <w:cols w:space="720"/>
        </w:sectPr>
      </w:pPr>
      <w:r>
        <w:rPr>
          <w:b/>
          <w:color w:val="000000"/>
          <w:sz w:val="24"/>
          <w:szCs w:val="24"/>
        </w:rPr>
        <w:lastRenderedPageBreak/>
        <w:t>Part B - Testing</w:t>
      </w:r>
    </w:p>
    <w:p w:rsidR="00087F37" w:rsidRDefault="00243D1A">
      <w:pPr>
        <w:keepNext/>
        <w:numPr>
          <w:ilvl w:val="0"/>
          <w:numId w:val="79"/>
        </w:numPr>
        <w:pBdr>
          <w:top w:val="nil"/>
          <w:left w:val="nil"/>
          <w:bottom w:val="nil"/>
          <w:right w:val="nil"/>
          <w:between w:val="nil"/>
        </w:pBdr>
        <w:tabs>
          <w:tab w:val="left" w:pos="1080"/>
        </w:tabs>
        <w:spacing w:before="240" w:after="240"/>
        <w:ind w:left="1080"/>
      </w:pPr>
      <w:r>
        <w:rPr>
          <w:b/>
          <w:color w:val="000000"/>
          <w:sz w:val="24"/>
          <w:szCs w:val="24"/>
        </w:rPr>
        <w:lastRenderedPageBreak/>
        <w:t>Definitions</w:t>
      </w:r>
    </w:p>
    <w:p w:rsidR="00087F37" w:rsidRDefault="00243D1A">
      <w:pPr>
        <w:keepNext/>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In this Schedule, the following words shall have the following meanings and they shall supplement Joint Schedule 1 (Definitions):</w:t>
      </w:r>
    </w:p>
    <w:tbl>
      <w:tblPr>
        <w:tblStyle w:val="affff6"/>
        <w:tblW w:w="8325" w:type="dxa"/>
        <w:tblInd w:w="918" w:type="dxa"/>
        <w:tblLayout w:type="fixed"/>
        <w:tblLook w:val="0000" w:firstRow="0" w:lastRow="0" w:firstColumn="0" w:lastColumn="0" w:noHBand="0" w:noVBand="0"/>
      </w:tblPr>
      <w:tblGrid>
        <w:gridCol w:w="3150"/>
        <w:gridCol w:w="5175"/>
      </w:tblGrid>
      <w:tr w:rsidR="00087F37">
        <w:tc>
          <w:tcPr>
            <w:tcW w:w="315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720"/>
              <w:rPr>
                <w:color w:val="000000"/>
              </w:rPr>
            </w:pPr>
            <w:r>
              <w:rPr>
                <w:b/>
                <w:color w:val="000000"/>
                <w:sz w:val="24"/>
                <w:szCs w:val="24"/>
              </w:rPr>
              <w:t>"Component"</w:t>
            </w:r>
          </w:p>
        </w:tc>
        <w:tc>
          <w:tcPr>
            <w:tcW w:w="5175"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711"/>
                <w:tab w:val="left" w:pos="881"/>
                <w:tab w:val="left" w:pos="1065"/>
              </w:tabs>
              <w:spacing w:after="120"/>
              <w:ind w:left="890"/>
            </w:pPr>
            <w:r>
              <w:rPr>
                <w:color w:val="000000"/>
                <w:sz w:val="24"/>
                <w:szCs w:val="24"/>
              </w:rPr>
              <w:t>any constituent parts of the Deliverables;</w:t>
            </w:r>
          </w:p>
        </w:tc>
      </w:tr>
      <w:tr w:rsidR="00087F37">
        <w:tc>
          <w:tcPr>
            <w:tcW w:w="315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720"/>
              <w:rPr>
                <w:color w:val="000000"/>
              </w:rPr>
            </w:pPr>
            <w:r>
              <w:rPr>
                <w:b/>
                <w:color w:val="000000"/>
                <w:sz w:val="24"/>
                <w:szCs w:val="24"/>
              </w:rPr>
              <w:t>"Material Test Issue"</w:t>
            </w:r>
          </w:p>
        </w:tc>
        <w:tc>
          <w:tcPr>
            <w:tcW w:w="5175"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711"/>
                <w:tab w:val="left" w:pos="881"/>
                <w:tab w:val="left" w:pos="1065"/>
              </w:tabs>
              <w:spacing w:after="120"/>
              <w:ind w:left="890"/>
            </w:pPr>
            <w:r>
              <w:rPr>
                <w:color w:val="000000"/>
                <w:sz w:val="24"/>
                <w:szCs w:val="24"/>
              </w:rPr>
              <w:t>a Test Issue of Severity Level 1 or Severity Level 2;</w:t>
            </w:r>
          </w:p>
        </w:tc>
      </w:tr>
      <w:tr w:rsidR="00087F37">
        <w:tc>
          <w:tcPr>
            <w:tcW w:w="315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720"/>
              <w:rPr>
                <w:color w:val="000000"/>
              </w:rPr>
            </w:pPr>
            <w:r>
              <w:rPr>
                <w:b/>
                <w:color w:val="000000"/>
                <w:sz w:val="24"/>
                <w:szCs w:val="24"/>
              </w:rPr>
              <w:t>"Satisfaction Certificate"</w:t>
            </w:r>
          </w:p>
        </w:tc>
        <w:tc>
          <w:tcPr>
            <w:tcW w:w="5175"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711"/>
                <w:tab w:val="left" w:pos="881"/>
                <w:tab w:val="left" w:pos="1065"/>
              </w:tabs>
              <w:spacing w:after="120"/>
              <w:ind w:left="890"/>
            </w:pPr>
            <w:r>
              <w:rPr>
                <w:color w:val="000000"/>
                <w:sz w:val="24"/>
                <w:szCs w:val="24"/>
              </w:rPr>
              <w:t>a certificate materially in the form of the document contained in Annex 2 issued by the Client when a Deliverable and/or Milestone has satisfied its relevant Test Success Cri</w:t>
            </w:r>
            <w:r>
              <w:rPr>
                <w:color w:val="000000"/>
                <w:sz w:val="24"/>
                <w:szCs w:val="24"/>
              </w:rPr>
              <w:t>teria;</w:t>
            </w:r>
          </w:p>
        </w:tc>
      </w:tr>
      <w:tr w:rsidR="00087F37">
        <w:tc>
          <w:tcPr>
            <w:tcW w:w="315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720"/>
              <w:rPr>
                <w:color w:val="000000"/>
              </w:rPr>
            </w:pPr>
            <w:r>
              <w:rPr>
                <w:b/>
                <w:color w:val="000000"/>
                <w:sz w:val="24"/>
                <w:szCs w:val="24"/>
              </w:rPr>
              <w:t>"Severity Level"</w:t>
            </w:r>
          </w:p>
        </w:tc>
        <w:tc>
          <w:tcPr>
            <w:tcW w:w="5175"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711"/>
                <w:tab w:val="left" w:pos="881"/>
                <w:tab w:val="left" w:pos="1065"/>
              </w:tabs>
              <w:spacing w:after="120"/>
              <w:ind w:left="890"/>
            </w:pPr>
            <w:r>
              <w:rPr>
                <w:color w:val="000000"/>
                <w:sz w:val="24"/>
                <w:szCs w:val="24"/>
              </w:rPr>
              <w:t>the level of severity of a Test Issue, the criteria for which are described in Annex 1;</w:t>
            </w:r>
          </w:p>
        </w:tc>
      </w:tr>
      <w:tr w:rsidR="00087F37">
        <w:tc>
          <w:tcPr>
            <w:tcW w:w="315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720" w:right="-108"/>
              <w:rPr>
                <w:color w:val="000000"/>
              </w:rPr>
            </w:pPr>
            <w:r>
              <w:rPr>
                <w:b/>
                <w:color w:val="000000"/>
                <w:sz w:val="24"/>
                <w:szCs w:val="24"/>
              </w:rPr>
              <w:t>"Test Issue Management Log"</w:t>
            </w:r>
          </w:p>
        </w:tc>
        <w:tc>
          <w:tcPr>
            <w:tcW w:w="5175"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711"/>
                <w:tab w:val="left" w:pos="881"/>
                <w:tab w:val="left" w:pos="1065"/>
              </w:tabs>
              <w:spacing w:after="120"/>
              <w:ind w:left="890"/>
            </w:pPr>
            <w:r>
              <w:rPr>
                <w:color w:val="000000"/>
                <w:sz w:val="24"/>
                <w:szCs w:val="24"/>
              </w:rPr>
              <w:t>a log for the recording of Test Issues as described further in Paragraph 8.1 of this Schedule;</w:t>
            </w:r>
          </w:p>
        </w:tc>
      </w:tr>
      <w:tr w:rsidR="00087F37">
        <w:tc>
          <w:tcPr>
            <w:tcW w:w="315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720"/>
              <w:rPr>
                <w:color w:val="000000"/>
              </w:rPr>
            </w:pPr>
            <w:r>
              <w:rPr>
                <w:b/>
                <w:color w:val="000000"/>
                <w:sz w:val="24"/>
                <w:szCs w:val="24"/>
              </w:rPr>
              <w:t>"Test Issue Threshold"</w:t>
            </w:r>
          </w:p>
        </w:tc>
        <w:tc>
          <w:tcPr>
            <w:tcW w:w="5175"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711"/>
                <w:tab w:val="left" w:pos="881"/>
                <w:tab w:val="left" w:pos="1065"/>
              </w:tabs>
              <w:spacing w:after="120"/>
              <w:ind w:left="890"/>
            </w:pPr>
            <w:r>
              <w:rPr>
                <w:color w:val="000000"/>
                <w:sz w:val="24"/>
                <w:szCs w:val="24"/>
              </w:rPr>
              <w:t>in relation to the Tests applicable to a Milestone, a maximum number of Severity Level 3, Severity Level 4 and Severity Level 5 Test Issues as set out in the relevant Test Plan;</w:t>
            </w:r>
          </w:p>
        </w:tc>
      </w:tr>
      <w:tr w:rsidR="00087F37">
        <w:tc>
          <w:tcPr>
            <w:tcW w:w="315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720"/>
              <w:rPr>
                <w:color w:val="000000"/>
              </w:rPr>
            </w:pPr>
            <w:r>
              <w:rPr>
                <w:b/>
                <w:color w:val="000000"/>
                <w:sz w:val="24"/>
                <w:szCs w:val="24"/>
              </w:rPr>
              <w:t>"Test Reports"</w:t>
            </w:r>
          </w:p>
        </w:tc>
        <w:tc>
          <w:tcPr>
            <w:tcW w:w="5175"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711"/>
                <w:tab w:val="left" w:pos="881"/>
                <w:tab w:val="left" w:pos="1065"/>
              </w:tabs>
              <w:spacing w:after="120"/>
              <w:ind w:left="890"/>
            </w:pPr>
            <w:r>
              <w:rPr>
                <w:color w:val="000000"/>
                <w:sz w:val="24"/>
                <w:szCs w:val="24"/>
              </w:rPr>
              <w:t>the reports to be produced by the Agenc</w:t>
            </w:r>
            <w:r>
              <w:rPr>
                <w:color w:val="000000"/>
                <w:sz w:val="24"/>
                <w:szCs w:val="24"/>
              </w:rPr>
              <w:t>y setting out the results of Tests;</w:t>
            </w:r>
          </w:p>
        </w:tc>
      </w:tr>
      <w:tr w:rsidR="00087F37">
        <w:tc>
          <w:tcPr>
            <w:tcW w:w="315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720"/>
              <w:rPr>
                <w:color w:val="000000"/>
              </w:rPr>
            </w:pPr>
            <w:r>
              <w:rPr>
                <w:b/>
                <w:color w:val="000000"/>
                <w:sz w:val="24"/>
                <w:szCs w:val="24"/>
              </w:rPr>
              <w:t>"Test Specification"</w:t>
            </w:r>
          </w:p>
        </w:tc>
        <w:tc>
          <w:tcPr>
            <w:tcW w:w="5175"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711"/>
                <w:tab w:val="left" w:pos="881"/>
                <w:tab w:val="left" w:pos="1065"/>
              </w:tabs>
              <w:spacing w:after="120"/>
              <w:ind w:left="890"/>
            </w:pPr>
            <w:r>
              <w:rPr>
                <w:color w:val="000000"/>
                <w:sz w:val="24"/>
                <w:szCs w:val="24"/>
              </w:rPr>
              <w:t>the specification that sets out how Tests will demonstrate that the Test Success Criteria have been satisfied, as described in more detail in Paragraph 6.2 of this Schedule;</w:t>
            </w:r>
          </w:p>
        </w:tc>
      </w:tr>
      <w:tr w:rsidR="00087F37">
        <w:tc>
          <w:tcPr>
            <w:tcW w:w="315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720"/>
              <w:rPr>
                <w:color w:val="000000"/>
              </w:rPr>
            </w:pPr>
            <w:r>
              <w:rPr>
                <w:b/>
                <w:color w:val="000000"/>
                <w:sz w:val="24"/>
                <w:szCs w:val="24"/>
              </w:rPr>
              <w:t>"Test Strategy"</w:t>
            </w:r>
          </w:p>
        </w:tc>
        <w:tc>
          <w:tcPr>
            <w:tcW w:w="5175"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711"/>
                <w:tab w:val="left" w:pos="881"/>
                <w:tab w:val="left" w:pos="1065"/>
              </w:tabs>
              <w:spacing w:after="120"/>
              <w:ind w:left="890"/>
            </w:pPr>
            <w:r>
              <w:rPr>
                <w:color w:val="000000"/>
                <w:sz w:val="24"/>
                <w:szCs w:val="24"/>
              </w:rPr>
              <w:t>a strategy for the conduct of Testing as described further in Paragraph 3.2 of this Schedule;</w:t>
            </w:r>
          </w:p>
        </w:tc>
      </w:tr>
      <w:tr w:rsidR="00087F37">
        <w:tc>
          <w:tcPr>
            <w:tcW w:w="315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720"/>
              <w:rPr>
                <w:color w:val="000000"/>
              </w:rPr>
            </w:pPr>
            <w:r>
              <w:rPr>
                <w:b/>
                <w:color w:val="000000"/>
                <w:sz w:val="24"/>
                <w:szCs w:val="24"/>
              </w:rPr>
              <w:t>"Test Success Criteria"</w:t>
            </w:r>
          </w:p>
        </w:tc>
        <w:tc>
          <w:tcPr>
            <w:tcW w:w="5175"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711"/>
                <w:tab w:val="left" w:pos="881"/>
                <w:tab w:val="left" w:pos="1065"/>
              </w:tabs>
              <w:spacing w:after="120"/>
              <w:ind w:left="890"/>
            </w:pPr>
            <w:r>
              <w:rPr>
                <w:color w:val="000000"/>
                <w:sz w:val="24"/>
                <w:szCs w:val="24"/>
              </w:rPr>
              <w:t>in relation to a Test, the test success criteria for that Test as referred to in Paragraph 5 of this Schedule;</w:t>
            </w:r>
          </w:p>
        </w:tc>
      </w:tr>
      <w:tr w:rsidR="00087F37">
        <w:tc>
          <w:tcPr>
            <w:tcW w:w="315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720"/>
              <w:rPr>
                <w:color w:val="000000"/>
              </w:rPr>
            </w:pPr>
            <w:r>
              <w:rPr>
                <w:b/>
                <w:color w:val="000000"/>
                <w:sz w:val="24"/>
                <w:szCs w:val="24"/>
              </w:rPr>
              <w:t>"Test Witness"</w:t>
            </w:r>
          </w:p>
        </w:tc>
        <w:tc>
          <w:tcPr>
            <w:tcW w:w="5175"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711"/>
                <w:tab w:val="left" w:pos="881"/>
                <w:tab w:val="left" w:pos="1065"/>
              </w:tabs>
              <w:spacing w:after="120"/>
              <w:ind w:left="890"/>
            </w:pPr>
            <w:r>
              <w:rPr>
                <w:color w:val="000000"/>
                <w:sz w:val="24"/>
                <w:szCs w:val="24"/>
              </w:rPr>
              <w:t>any person appointed by the Client pursuant to Paragraph 9 of this Schedule; and</w:t>
            </w:r>
          </w:p>
        </w:tc>
      </w:tr>
      <w:tr w:rsidR="00087F37">
        <w:tc>
          <w:tcPr>
            <w:tcW w:w="315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720"/>
              <w:rPr>
                <w:color w:val="000000"/>
              </w:rPr>
            </w:pPr>
            <w:r>
              <w:rPr>
                <w:b/>
                <w:color w:val="000000"/>
                <w:sz w:val="24"/>
                <w:szCs w:val="24"/>
              </w:rPr>
              <w:lastRenderedPageBreak/>
              <w:t>"Testing Procedures"</w:t>
            </w:r>
          </w:p>
        </w:tc>
        <w:tc>
          <w:tcPr>
            <w:tcW w:w="5175"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711"/>
                <w:tab w:val="left" w:pos="881"/>
                <w:tab w:val="left" w:pos="1065"/>
              </w:tabs>
              <w:spacing w:after="120"/>
              <w:ind w:left="890"/>
            </w:pPr>
            <w:r>
              <w:rPr>
                <w:color w:val="000000"/>
                <w:sz w:val="24"/>
                <w:szCs w:val="24"/>
              </w:rPr>
              <w:t>the applicable testing procedures and Test Success Criteria set out in this Schedule.</w:t>
            </w:r>
          </w:p>
        </w:tc>
      </w:tr>
    </w:tbl>
    <w:p w:rsidR="00087F37" w:rsidRDefault="00243D1A">
      <w:pPr>
        <w:keepNext/>
        <w:numPr>
          <w:ilvl w:val="0"/>
          <w:numId w:val="79"/>
        </w:numPr>
        <w:pBdr>
          <w:top w:val="nil"/>
          <w:left w:val="nil"/>
          <w:bottom w:val="nil"/>
          <w:right w:val="nil"/>
          <w:between w:val="nil"/>
        </w:pBdr>
        <w:tabs>
          <w:tab w:val="left" w:pos="1080"/>
        </w:tabs>
        <w:spacing w:before="240" w:after="240"/>
        <w:ind w:left="1080"/>
      </w:pPr>
      <w:r>
        <w:rPr>
          <w:b/>
          <w:color w:val="000000"/>
          <w:sz w:val="24"/>
          <w:szCs w:val="24"/>
        </w:rPr>
        <w:t>How testing should work</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All Tests conducted by the Agency shall be conducted in accordance with the Test Strategy, Test Specification and the Test Plan.</w:t>
      </w:r>
    </w:p>
    <w:p w:rsidR="00087F37" w:rsidRDefault="00243D1A">
      <w:pPr>
        <w:keepNext/>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The Agency shall not submit any Deliverable for Testing:</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unless the Agency is reasonably confident that it will satisfy the relevant Test Success Criteria;</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until the Client has issued a Satisfaction Certificate in respect of any prior, dependant Deliverable(s); and</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until the Parties have agreed the Test Plan and</w:t>
      </w:r>
      <w:r>
        <w:rPr>
          <w:color w:val="000000"/>
          <w:sz w:val="24"/>
          <w:szCs w:val="24"/>
        </w:rPr>
        <w:t xml:space="preserve"> the Test Specification relating to the relevant Deliverable(s).</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The Agency shall use reasonable endeavours to submit each Deliverable for Testing or re-Testing by or before the date set out in the Implementation Plan for the commencement of Testing in res</w:t>
      </w:r>
      <w:r>
        <w:rPr>
          <w:color w:val="000000"/>
          <w:sz w:val="24"/>
          <w:szCs w:val="24"/>
        </w:rPr>
        <w:t>pect of the relevant Deliverable.</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Prior to the issue of a Satisfaction Certificate, the Client shall be entitled to review the relevant Test Reports and the Test Issue Management Log.</w:t>
      </w:r>
    </w:p>
    <w:p w:rsidR="00087F37" w:rsidRDefault="00243D1A">
      <w:pPr>
        <w:keepNext/>
        <w:numPr>
          <w:ilvl w:val="0"/>
          <w:numId w:val="79"/>
        </w:numPr>
        <w:pBdr>
          <w:top w:val="nil"/>
          <w:left w:val="nil"/>
          <w:bottom w:val="nil"/>
          <w:right w:val="nil"/>
          <w:between w:val="nil"/>
        </w:pBdr>
        <w:tabs>
          <w:tab w:val="left" w:pos="1080"/>
        </w:tabs>
        <w:spacing w:before="240" w:after="240"/>
        <w:ind w:left="1080"/>
      </w:pPr>
      <w:r>
        <w:rPr>
          <w:b/>
          <w:color w:val="000000"/>
          <w:sz w:val="24"/>
          <w:szCs w:val="24"/>
        </w:rPr>
        <w:t>Planning for testing</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The Agency shall develop the final Test Strategy as</w:t>
      </w:r>
      <w:r>
        <w:rPr>
          <w:color w:val="000000"/>
          <w:sz w:val="24"/>
          <w:szCs w:val="24"/>
        </w:rPr>
        <w:t xml:space="preserve"> soon as practicable after the Start Date </w:t>
      </w:r>
      <w:proofErr w:type="gramStart"/>
      <w:r>
        <w:rPr>
          <w:color w:val="000000"/>
          <w:sz w:val="24"/>
          <w:szCs w:val="24"/>
        </w:rPr>
        <w:t xml:space="preserve">but in any case </w:t>
      </w:r>
      <w:proofErr w:type="gramEnd"/>
      <w:r>
        <w:rPr>
          <w:color w:val="000000"/>
          <w:sz w:val="24"/>
          <w:szCs w:val="24"/>
        </w:rPr>
        <w:t>no later than twenty (20) Working Days after the Start Date.</w:t>
      </w:r>
    </w:p>
    <w:p w:rsidR="00087F37" w:rsidRDefault="00243D1A">
      <w:pPr>
        <w:keepNext/>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The final Test Strategy shall include:</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an overview of how Testing will be conducted in relation to the Implementation Plan;</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the process to be used to capture and record Test results and the categorisation of Test Issues;</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the procedure to be followed should a Deliverable fail a Test, fail to satisfy the Test Success Criteria or where the Testing of a Deliverable produces unexpec</w:t>
      </w:r>
      <w:r>
        <w:rPr>
          <w:color w:val="000000"/>
          <w:sz w:val="24"/>
          <w:szCs w:val="24"/>
        </w:rPr>
        <w:t>ted results, including a procedure for the resolution of Test Issues;</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the procedure to be followed to sign off each Test;</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the process for the production and maintenance of Test Reports and a sample plan for the resolution of Test Issues;</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the names and cont</w:t>
      </w:r>
      <w:r>
        <w:rPr>
          <w:color w:val="000000"/>
          <w:sz w:val="24"/>
          <w:szCs w:val="24"/>
        </w:rPr>
        <w:t>act details of the Client and the Agency's Test representatives;</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lastRenderedPageBreak/>
        <w:t xml:space="preserve">a </w:t>
      </w:r>
      <w:proofErr w:type="gramStart"/>
      <w:r>
        <w:rPr>
          <w:color w:val="000000"/>
          <w:sz w:val="24"/>
          <w:szCs w:val="24"/>
        </w:rPr>
        <w:t>high level</w:t>
      </w:r>
      <w:proofErr w:type="gramEnd"/>
      <w:r>
        <w:rPr>
          <w:color w:val="000000"/>
          <w:sz w:val="24"/>
          <w:szCs w:val="24"/>
        </w:rPr>
        <w:t xml:space="preserve"> identification of the resources required for Testing including Client and/or third party involvement in the conduct of the Tests;</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bookmarkStart w:id="162" w:name="_heading=h.2tq9fhf" w:colFirst="0" w:colLast="0"/>
      <w:bookmarkEnd w:id="162"/>
      <w:r>
        <w:rPr>
          <w:color w:val="000000"/>
          <w:sz w:val="24"/>
          <w:szCs w:val="24"/>
        </w:rPr>
        <w:t>the technical environments required to support t</w:t>
      </w:r>
      <w:r>
        <w:rPr>
          <w:color w:val="000000"/>
          <w:sz w:val="24"/>
          <w:szCs w:val="24"/>
        </w:rPr>
        <w:t>he Tests; and</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the procedure for managing the configuration of the Test environments.</w:t>
      </w:r>
    </w:p>
    <w:p w:rsidR="00087F37" w:rsidRDefault="00243D1A">
      <w:pPr>
        <w:keepNext/>
        <w:numPr>
          <w:ilvl w:val="0"/>
          <w:numId w:val="79"/>
        </w:numPr>
        <w:pBdr>
          <w:top w:val="nil"/>
          <w:left w:val="nil"/>
          <w:bottom w:val="nil"/>
          <w:right w:val="nil"/>
          <w:between w:val="nil"/>
        </w:pBdr>
        <w:tabs>
          <w:tab w:val="left" w:pos="1080"/>
        </w:tabs>
        <w:spacing w:before="240" w:after="240"/>
        <w:ind w:left="1080"/>
      </w:pPr>
      <w:r>
        <w:rPr>
          <w:b/>
          <w:color w:val="000000"/>
          <w:sz w:val="24"/>
          <w:szCs w:val="24"/>
        </w:rPr>
        <w:t>Preparing for Testing</w:t>
      </w:r>
    </w:p>
    <w:p w:rsidR="00087F37" w:rsidRDefault="00243D1A">
      <w:pPr>
        <w:numPr>
          <w:ilvl w:val="1"/>
          <w:numId w:val="79"/>
        </w:numPr>
        <w:pBdr>
          <w:top w:val="nil"/>
          <w:left w:val="nil"/>
          <w:bottom w:val="nil"/>
          <w:right w:val="nil"/>
          <w:between w:val="nil"/>
        </w:pBdr>
        <w:tabs>
          <w:tab w:val="left" w:pos="2664"/>
        </w:tabs>
        <w:spacing w:before="120" w:after="120"/>
        <w:ind w:left="1530" w:hanging="450"/>
      </w:pPr>
      <w:r>
        <w:rPr>
          <w:color w:val="000000"/>
          <w:sz w:val="24"/>
          <w:szCs w:val="24"/>
        </w:rPr>
        <w:t xml:space="preserve">The Agency shall develop Test Plans and submit these for Approval as soon as practicable </w:t>
      </w:r>
      <w:proofErr w:type="gramStart"/>
      <w:r>
        <w:rPr>
          <w:color w:val="000000"/>
          <w:sz w:val="24"/>
          <w:szCs w:val="24"/>
        </w:rPr>
        <w:t xml:space="preserve">but in any case </w:t>
      </w:r>
      <w:proofErr w:type="gramEnd"/>
      <w:r>
        <w:rPr>
          <w:color w:val="000000"/>
          <w:sz w:val="24"/>
          <w:szCs w:val="24"/>
        </w:rPr>
        <w:t>no later than twenty (20) Working Days prior to the start date for the relevant Testing as specified in the Implementation Plan.</w:t>
      </w:r>
    </w:p>
    <w:p w:rsidR="00087F37" w:rsidRDefault="00243D1A">
      <w:pPr>
        <w:keepNext/>
        <w:numPr>
          <w:ilvl w:val="1"/>
          <w:numId w:val="79"/>
        </w:numPr>
        <w:pBdr>
          <w:top w:val="nil"/>
          <w:left w:val="nil"/>
          <w:bottom w:val="nil"/>
          <w:right w:val="nil"/>
          <w:between w:val="nil"/>
        </w:pBdr>
        <w:tabs>
          <w:tab w:val="left" w:pos="2664"/>
        </w:tabs>
        <w:spacing w:before="120" w:after="120"/>
        <w:ind w:left="1530" w:hanging="450"/>
      </w:pPr>
      <w:r>
        <w:rPr>
          <w:color w:val="000000"/>
          <w:sz w:val="24"/>
          <w:szCs w:val="24"/>
        </w:rPr>
        <w:t>Each Test Plan shall i</w:t>
      </w:r>
      <w:r>
        <w:rPr>
          <w:color w:val="000000"/>
          <w:sz w:val="24"/>
          <w:szCs w:val="24"/>
        </w:rPr>
        <w:t>nclude as a minimum:</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the relevant Test definition and the purpose of the Test, the Milestone to which it relates, the requirements being Tested and, for each Test, the specific Test Success Criteria to be satisfied; and</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a detailed procedure for the Tests to be carried out.</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The Client shall not unreasonably withhold or delay its approval of the Test Plan provided that the Agency shall implement any reasonable requirements of the Client in the Test Plan.</w:t>
      </w:r>
    </w:p>
    <w:p w:rsidR="00087F37" w:rsidRDefault="00243D1A">
      <w:pPr>
        <w:keepNext/>
        <w:numPr>
          <w:ilvl w:val="0"/>
          <w:numId w:val="79"/>
        </w:numPr>
        <w:pBdr>
          <w:top w:val="nil"/>
          <w:left w:val="nil"/>
          <w:bottom w:val="nil"/>
          <w:right w:val="nil"/>
          <w:between w:val="nil"/>
        </w:pBdr>
        <w:tabs>
          <w:tab w:val="left" w:pos="1080"/>
        </w:tabs>
        <w:spacing w:before="240" w:after="240"/>
        <w:ind w:left="1080"/>
      </w:pPr>
      <w:bookmarkStart w:id="163" w:name="_heading=h.18vjpp8" w:colFirst="0" w:colLast="0"/>
      <w:bookmarkEnd w:id="163"/>
      <w:r>
        <w:rPr>
          <w:b/>
          <w:color w:val="000000"/>
          <w:sz w:val="24"/>
          <w:szCs w:val="24"/>
        </w:rPr>
        <w:t>Passing Testing</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The</w:t>
      </w:r>
      <w:r>
        <w:rPr>
          <w:color w:val="000000"/>
          <w:sz w:val="24"/>
          <w:szCs w:val="24"/>
        </w:rPr>
        <w:t xml:space="preserve"> Test Success Criteria for all Tests shall be agreed between the Parties as part of the relevant Test Plan pursuant to Paragraph 4.</w:t>
      </w:r>
    </w:p>
    <w:p w:rsidR="00087F37" w:rsidRDefault="00243D1A">
      <w:pPr>
        <w:keepNext/>
        <w:numPr>
          <w:ilvl w:val="0"/>
          <w:numId w:val="79"/>
        </w:numPr>
        <w:pBdr>
          <w:top w:val="nil"/>
          <w:left w:val="nil"/>
          <w:bottom w:val="nil"/>
          <w:right w:val="nil"/>
          <w:between w:val="nil"/>
        </w:pBdr>
        <w:tabs>
          <w:tab w:val="left" w:pos="1080"/>
        </w:tabs>
        <w:spacing w:before="240" w:after="240"/>
        <w:ind w:left="1080"/>
      </w:pPr>
      <w:r>
        <w:rPr>
          <w:b/>
          <w:color w:val="000000"/>
          <w:sz w:val="24"/>
          <w:szCs w:val="24"/>
        </w:rPr>
        <w:t>How Deliverables will be tested</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Following approval of a Test Plan, the Agency shall develop the Test Specification for the r</w:t>
      </w:r>
      <w:r>
        <w:rPr>
          <w:color w:val="000000"/>
          <w:sz w:val="24"/>
          <w:szCs w:val="24"/>
        </w:rPr>
        <w:t>elevant Deliverables as soon as reasonably practicable and in any event at least 10 Working Days prior to the start of the relevant Testing (as specified in the Implementation Plan).</w:t>
      </w:r>
    </w:p>
    <w:p w:rsidR="00087F37" w:rsidRDefault="00243D1A">
      <w:pPr>
        <w:keepNext/>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Each Test Specification shall include as a minimum:</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the specification of the Test data, including its source, scope, volume and management, a request (if applicable) for relevant Test data to be provided by the Client and the extent to which it is equivalent to live operational data;</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a plan to make the reso</w:t>
      </w:r>
      <w:r>
        <w:rPr>
          <w:color w:val="000000"/>
          <w:sz w:val="24"/>
          <w:szCs w:val="24"/>
        </w:rPr>
        <w:t>urces available for Testing;</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Test scripts;</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Test pre-requisites and the mechanism for measuring them; and</w:t>
      </w:r>
    </w:p>
    <w:p w:rsidR="00087F37" w:rsidRDefault="00243D1A">
      <w:pPr>
        <w:keepNext/>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lastRenderedPageBreak/>
        <w:t>expected Test results, including:</w:t>
      </w:r>
    </w:p>
    <w:p w:rsidR="00087F37" w:rsidRDefault="00243D1A">
      <w:pPr>
        <w:numPr>
          <w:ilvl w:val="3"/>
          <w:numId w:val="79"/>
        </w:numPr>
        <w:pBdr>
          <w:top w:val="nil"/>
          <w:left w:val="nil"/>
          <w:bottom w:val="nil"/>
          <w:right w:val="nil"/>
          <w:between w:val="nil"/>
        </w:pBdr>
        <w:tabs>
          <w:tab w:val="left" w:pos="5405"/>
          <w:tab w:val="left" w:pos="5547"/>
        </w:tabs>
        <w:spacing w:before="120" w:after="120"/>
        <w:ind w:left="3420" w:hanging="1080"/>
      </w:pPr>
      <w:r>
        <w:rPr>
          <w:color w:val="000000"/>
          <w:sz w:val="24"/>
          <w:szCs w:val="24"/>
        </w:rPr>
        <w:t>a mechanism to be used to capture and record Test results; and</w:t>
      </w:r>
    </w:p>
    <w:p w:rsidR="00087F37" w:rsidRDefault="00243D1A">
      <w:pPr>
        <w:numPr>
          <w:ilvl w:val="3"/>
          <w:numId w:val="79"/>
        </w:numPr>
        <w:pBdr>
          <w:top w:val="nil"/>
          <w:left w:val="nil"/>
          <w:bottom w:val="nil"/>
          <w:right w:val="nil"/>
          <w:between w:val="nil"/>
        </w:pBdr>
        <w:tabs>
          <w:tab w:val="left" w:pos="5405"/>
          <w:tab w:val="left" w:pos="5547"/>
        </w:tabs>
        <w:spacing w:before="120" w:after="120"/>
        <w:ind w:left="3420" w:hanging="1080"/>
      </w:pPr>
      <w:r>
        <w:rPr>
          <w:color w:val="000000"/>
          <w:sz w:val="24"/>
          <w:szCs w:val="24"/>
        </w:rPr>
        <w:t>a method to process the Test results to establish their content.</w:t>
      </w:r>
    </w:p>
    <w:p w:rsidR="00087F37" w:rsidRDefault="00243D1A">
      <w:pPr>
        <w:keepNext/>
        <w:numPr>
          <w:ilvl w:val="0"/>
          <w:numId w:val="79"/>
        </w:numPr>
        <w:pBdr>
          <w:top w:val="nil"/>
          <w:left w:val="nil"/>
          <w:bottom w:val="nil"/>
          <w:right w:val="nil"/>
          <w:between w:val="nil"/>
        </w:pBdr>
        <w:tabs>
          <w:tab w:val="left" w:pos="1080"/>
        </w:tabs>
        <w:spacing w:before="240" w:after="240"/>
        <w:ind w:left="1080"/>
      </w:pPr>
      <w:r>
        <w:rPr>
          <w:b/>
          <w:color w:val="000000"/>
          <w:sz w:val="24"/>
          <w:szCs w:val="24"/>
        </w:rPr>
        <w:t>Performing the tests</w:t>
      </w:r>
    </w:p>
    <w:p w:rsidR="00087F37" w:rsidRDefault="00243D1A">
      <w:pPr>
        <w:numPr>
          <w:ilvl w:val="1"/>
          <w:numId w:val="79"/>
        </w:numPr>
        <w:pBdr>
          <w:top w:val="nil"/>
          <w:left w:val="nil"/>
          <w:bottom w:val="nil"/>
          <w:right w:val="nil"/>
          <w:between w:val="nil"/>
        </w:pBdr>
        <w:tabs>
          <w:tab w:val="left" w:pos="2754"/>
        </w:tabs>
        <w:spacing w:before="120" w:after="120"/>
        <w:ind w:left="1620" w:hanging="540"/>
      </w:pPr>
      <w:bookmarkStart w:id="164" w:name="_heading=h.3sv78d1" w:colFirst="0" w:colLast="0"/>
      <w:bookmarkEnd w:id="164"/>
      <w:r>
        <w:rPr>
          <w:color w:val="000000"/>
          <w:sz w:val="24"/>
          <w:szCs w:val="24"/>
        </w:rPr>
        <w:t>Before submitting any Deliverables for Testing the Agency shall subject the relevant Deliverables to its own internal quality control measures.</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The Agency shall manage the progress of Testing in accordance with the relevant Test Plan and shall carry out the Tests in accordance with the relevant Test Specification. Tests may be witnessed by the Test Witnesses in accordance with Paragraph 9.3.</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The A</w:t>
      </w:r>
      <w:r>
        <w:rPr>
          <w:color w:val="000000"/>
          <w:sz w:val="24"/>
          <w:szCs w:val="24"/>
        </w:rPr>
        <w:t>gency shall notify the Client at least 10 Working Days in advance of the date, time and location of the relevant Tests and the Client shall ensure that the Test Witnesses attend the Tests.</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The Client may raise and close Test Issues during the Test witnessi</w:t>
      </w:r>
      <w:r>
        <w:rPr>
          <w:color w:val="000000"/>
          <w:sz w:val="24"/>
          <w:szCs w:val="24"/>
        </w:rPr>
        <w:t>ng process.</w:t>
      </w:r>
    </w:p>
    <w:p w:rsidR="00087F37" w:rsidRDefault="00243D1A">
      <w:pPr>
        <w:keepNext/>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The Agency shall provide to the Client in relation to each Test:</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a draft Test Report not less than 2 Working Days prior to the date on which the Test is planned to end; and</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the final Test Report within 5 Working Days of completion of Testing.</w:t>
      </w:r>
    </w:p>
    <w:p w:rsidR="00087F37" w:rsidRDefault="00243D1A">
      <w:pPr>
        <w:keepNext/>
        <w:numPr>
          <w:ilvl w:val="1"/>
          <w:numId w:val="79"/>
        </w:numPr>
        <w:pBdr>
          <w:top w:val="nil"/>
          <w:left w:val="nil"/>
          <w:bottom w:val="nil"/>
          <w:right w:val="nil"/>
          <w:between w:val="nil"/>
        </w:pBdr>
        <w:tabs>
          <w:tab w:val="left" w:pos="2754"/>
        </w:tabs>
        <w:spacing w:before="120" w:after="120"/>
        <w:ind w:left="1620" w:hanging="529"/>
      </w:pPr>
      <w:r>
        <w:rPr>
          <w:color w:val="000000"/>
          <w:sz w:val="24"/>
          <w:szCs w:val="24"/>
        </w:rPr>
        <w:t>Each Test Report shall provide a full report on the Testing conducted in respect of the relevant Deliverables, including:</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an overview of the Testing conducted;</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 xml:space="preserve">identification of the relevant Test Success Criteria that have/have not been satisfied together </w:t>
      </w:r>
      <w:r>
        <w:rPr>
          <w:color w:val="000000"/>
          <w:sz w:val="24"/>
          <w:szCs w:val="24"/>
        </w:rPr>
        <w:t>with the Agency's explanation of why any criteria have not been met;</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the Tests that were not completed together with the Agency's explanation of why those Tests were not completed;</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the Test Success Criteria that were satisfied, not satisfied or which were not tested, and any other relevant categories, in each case grouped by Severity Level in accordance with Paragraph 8.1; and</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the specification for any hardware and software used thro</w:t>
      </w:r>
      <w:r>
        <w:rPr>
          <w:color w:val="000000"/>
          <w:sz w:val="24"/>
          <w:szCs w:val="24"/>
        </w:rPr>
        <w:t>ughout Testing and any changes that were applied to that hardware and/or software during Testing.</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 xml:space="preserve">When the Agency has completed a </w:t>
      </w:r>
      <w:proofErr w:type="gramStart"/>
      <w:r>
        <w:rPr>
          <w:color w:val="000000"/>
          <w:sz w:val="24"/>
          <w:szCs w:val="24"/>
        </w:rPr>
        <w:t>Milestone</w:t>
      </w:r>
      <w:proofErr w:type="gramEnd"/>
      <w:r>
        <w:rPr>
          <w:color w:val="000000"/>
          <w:sz w:val="24"/>
          <w:szCs w:val="24"/>
        </w:rPr>
        <w:t xml:space="preserve"> it shall submit any Deliverables relating to that Milestone for Testing.</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lastRenderedPageBreak/>
        <w:t>Each party shall bear its own costs in resp</w:t>
      </w:r>
      <w:r>
        <w:rPr>
          <w:color w:val="000000"/>
          <w:sz w:val="24"/>
          <w:szCs w:val="24"/>
        </w:rPr>
        <w:t>ect of the Testing.  However, if a Milestone is not Achieved the Client shall be entitled to recover from the Agency, any reasonable additional costs it may incur as a direct result of further review or re-Testing of a Milestone.</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If the Agency successfully</w:t>
      </w:r>
      <w:r>
        <w:rPr>
          <w:color w:val="000000"/>
          <w:sz w:val="24"/>
          <w:szCs w:val="24"/>
        </w:rPr>
        <w:t xml:space="preserve"> completes the requisite Tests, the Client shall issue a Satisfaction Certificate as soon as reasonably practical following such successful completion.  Notwithstanding the issuing of any Satisfaction Certificate, the Agency shall remain solely responsible</w:t>
      </w:r>
      <w:r>
        <w:rPr>
          <w:color w:val="000000"/>
          <w:sz w:val="24"/>
          <w:szCs w:val="24"/>
        </w:rPr>
        <w:t xml:space="preserve"> for ensuring that the Deliverables are implemented in accordance with this Contract.</w:t>
      </w:r>
    </w:p>
    <w:p w:rsidR="00087F37" w:rsidRDefault="00243D1A">
      <w:pPr>
        <w:keepNext/>
        <w:numPr>
          <w:ilvl w:val="0"/>
          <w:numId w:val="79"/>
        </w:numPr>
        <w:pBdr>
          <w:top w:val="nil"/>
          <w:left w:val="nil"/>
          <w:bottom w:val="nil"/>
          <w:right w:val="nil"/>
          <w:between w:val="nil"/>
        </w:pBdr>
        <w:tabs>
          <w:tab w:val="left" w:pos="1080"/>
        </w:tabs>
        <w:spacing w:before="240" w:after="240"/>
        <w:ind w:left="1080"/>
      </w:pPr>
      <w:r>
        <w:rPr>
          <w:b/>
          <w:color w:val="000000"/>
          <w:sz w:val="24"/>
          <w:szCs w:val="24"/>
        </w:rPr>
        <w:t>Discovering Problems</w:t>
      </w:r>
    </w:p>
    <w:p w:rsidR="00087F37" w:rsidRDefault="00243D1A">
      <w:pPr>
        <w:numPr>
          <w:ilvl w:val="1"/>
          <w:numId w:val="79"/>
        </w:numPr>
        <w:pBdr>
          <w:top w:val="nil"/>
          <w:left w:val="nil"/>
          <w:bottom w:val="nil"/>
          <w:right w:val="nil"/>
          <w:between w:val="nil"/>
        </w:pBdr>
        <w:tabs>
          <w:tab w:val="left" w:pos="2754"/>
        </w:tabs>
        <w:spacing w:before="120" w:after="120"/>
        <w:ind w:left="1620" w:hanging="540"/>
      </w:pPr>
      <w:bookmarkStart w:id="165" w:name="_heading=h.280hiku" w:colFirst="0" w:colLast="0"/>
      <w:bookmarkEnd w:id="165"/>
      <w:r>
        <w:rPr>
          <w:color w:val="000000"/>
          <w:sz w:val="24"/>
          <w:szCs w:val="24"/>
        </w:rPr>
        <w:t>Where a Test Report identifies a Test Issue, the Parties shall agree the classification of the Test Issue using the criteria specified in Annex 1 and</w:t>
      </w:r>
      <w:r>
        <w:rPr>
          <w:color w:val="000000"/>
          <w:sz w:val="24"/>
          <w:szCs w:val="24"/>
        </w:rPr>
        <w:t xml:space="preserve"> the Test Issue Management Log maintained by the Agency shall log Test Issues reflecting the Severity Level allocated to each Test Issue.</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The Agency shall be responsible for maintaining the Test Issue Management Log and for ensuring that its contents accurately represent the current status of each Test Issue at all relevant times.  The Agency shall make the Test Issue Management Log availabl</w:t>
      </w:r>
      <w:r>
        <w:rPr>
          <w:color w:val="000000"/>
          <w:sz w:val="24"/>
          <w:szCs w:val="24"/>
        </w:rPr>
        <w:t>e to the Client upon request.</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The Client shall confirm the classification of any Test Issue unresolved at the end of a Test in consultation with the Agency.  If the Parties are unable to agree the classification of any unresolved Test Issue, the Dispute sh</w:t>
      </w:r>
      <w:r>
        <w:rPr>
          <w:color w:val="000000"/>
          <w:sz w:val="24"/>
          <w:szCs w:val="24"/>
        </w:rPr>
        <w:t>all be dealt with in accordance with the Dispute Resolution Procedure using the Expedited Dispute Timetable.</w:t>
      </w:r>
    </w:p>
    <w:p w:rsidR="00087F37" w:rsidRDefault="00243D1A">
      <w:pPr>
        <w:keepNext/>
        <w:numPr>
          <w:ilvl w:val="0"/>
          <w:numId w:val="79"/>
        </w:numPr>
        <w:pBdr>
          <w:top w:val="nil"/>
          <w:left w:val="nil"/>
          <w:bottom w:val="nil"/>
          <w:right w:val="nil"/>
          <w:between w:val="nil"/>
        </w:pBdr>
        <w:tabs>
          <w:tab w:val="left" w:pos="1080"/>
        </w:tabs>
        <w:spacing w:before="240" w:after="240"/>
        <w:ind w:left="1080"/>
      </w:pPr>
      <w:r>
        <w:rPr>
          <w:b/>
          <w:color w:val="000000"/>
          <w:sz w:val="24"/>
          <w:szCs w:val="24"/>
        </w:rPr>
        <w:t>Test witnessing</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The Client may, in its sole discretion, require the attendance at any Test of one or more Test Witnesses selected by the Client, ea</w:t>
      </w:r>
      <w:r>
        <w:rPr>
          <w:color w:val="000000"/>
          <w:sz w:val="24"/>
          <w:szCs w:val="24"/>
        </w:rPr>
        <w:t>ch of whom shall have appropriate skills to fulfil the role of a Test Witness.</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The Agency shall give the Test Witnesses access to any documentation and Testing environments reasonably necessary and requested by the Test Witnesses to perform their role as a</w:t>
      </w:r>
      <w:r>
        <w:rPr>
          <w:color w:val="000000"/>
          <w:sz w:val="24"/>
          <w:szCs w:val="24"/>
        </w:rPr>
        <w:t xml:space="preserve"> Test Witness in respect of the relevant Tests.</w:t>
      </w:r>
    </w:p>
    <w:p w:rsidR="00087F37" w:rsidRDefault="00243D1A">
      <w:pPr>
        <w:keepNext/>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The Test Witnesses:</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shall actively review the Test documentation;</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will attend and engage in the performance of the Tests on behalf of the Client so as to enable the Client to gain an informed view of whether a Test Issue may be closed or whether the relevant element of the Test should be re-Tested;</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 xml:space="preserve">shall not be involved </w:t>
      </w:r>
      <w:r>
        <w:rPr>
          <w:color w:val="000000"/>
          <w:sz w:val="24"/>
          <w:szCs w:val="24"/>
        </w:rPr>
        <w:t>in the execution of any Test;</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lastRenderedPageBreak/>
        <w:t>shall be required to verify that the Agency conducted the Tests in accordance with the Test Success Criteria and the relevant Test Plan and Test Specification;</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may produce and deliver their own, independent reports on Testing,</w:t>
      </w:r>
      <w:r>
        <w:rPr>
          <w:color w:val="000000"/>
          <w:sz w:val="24"/>
          <w:szCs w:val="24"/>
        </w:rPr>
        <w:t xml:space="preserve"> which may be used by the Client to assess whether the Tests have been Achieved;</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may raise Test Issues on the Test Issue Management Log in respect of any Testing; and</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may require the Agency to demonstrate the modifications made to any defective Deliverable</w:t>
      </w:r>
      <w:r>
        <w:rPr>
          <w:color w:val="000000"/>
          <w:sz w:val="24"/>
          <w:szCs w:val="24"/>
        </w:rPr>
        <w:t xml:space="preserve"> before a Test Issue is closed.</w:t>
      </w:r>
    </w:p>
    <w:p w:rsidR="00087F37" w:rsidRDefault="00243D1A">
      <w:pPr>
        <w:keepNext/>
        <w:numPr>
          <w:ilvl w:val="0"/>
          <w:numId w:val="79"/>
        </w:numPr>
        <w:pBdr>
          <w:top w:val="nil"/>
          <w:left w:val="nil"/>
          <w:bottom w:val="nil"/>
          <w:right w:val="nil"/>
          <w:between w:val="nil"/>
        </w:pBdr>
        <w:tabs>
          <w:tab w:val="left" w:pos="1080"/>
        </w:tabs>
        <w:spacing w:before="240" w:after="240"/>
        <w:ind w:left="1080"/>
      </w:pPr>
      <w:r>
        <w:rPr>
          <w:b/>
          <w:color w:val="000000"/>
          <w:sz w:val="24"/>
          <w:szCs w:val="24"/>
        </w:rPr>
        <w:t>Auditing the quality of the test</w:t>
      </w:r>
    </w:p>
    <w:p w:rsidR="00087F37" w:rsidRDefault="00243D1A">
      <w:pPr>
        <w:numPr>
          <w:ilvl w:val="1"/>
          <w:numId w:val="79"/>
        </w:numPr>
        <w:pBdr>
          <w:top w:val="nil"/>
          <w:left w:val="nil"/>
          <w:bottom w:val="nil"/>
          <w:right w:val="nil"/>
          <w:between w:val="nil"/>
        </w:pBdr>
        <w:tabs>
          <w:tab w:val="left" w:pos="2754"/>
        </w:tabs>
        <w:spacing w:before="120" w:after="120"/>
        <w:ind w:left="1620" w:hanging="540"/>
      </w:pPr>
      <w:bookmarkStart w:id="166" w:name="_heading=h.n5rssn" w:colFirst="0" w:colLast="0"/>
      <w:bookmarkEnd w:id="166"/>
      <w:r>
        <w:rPr>
          <w:color w:val="000000"/>
          <w:sz w:val="24"/>
          <w:szCs w:val="24"/>
        </w:rPr>
        <w:t>The Client or an agent or contractor appointed by the Client may perform on-going quality audits in respect of any part of the Testing (each a "</w:t>
      </w:r>
      <w:r>
        <w:rPr>
          <w:b/>
          <w:color w:val="000000"/>
          <w:sz w:val="24"/>
          <w:szCs w:val="24"/>
        </w:rPr>
        <w:t>Testing Quality Audit</w:t>
      </w:r>
      <w:r>
        <w:rPr>
          <w:color w:val="000000"/>
          <w:sz w:val="24"/>
          <w:szCs w:val="24"/>
        </w:rPr>
        <w:t>") subject to the provisions set out in the agreed Quality Plan.</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The Agency shall allow sufficient time in the Test Plan to ensure that adequate responses to a Testing Quality Audit can be provided.</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 xml:space="preserve">The Client will give the Agency at least 5 Working Days' </w:t>
      </w:r>
      <w:r>
        <w:rPr>
          <w:color w:val="000000"/>
          <w:sz w:val="24"/>
          <w:szCs w:val="24"/>
        </w:rPr>
        <w:t>written notice of the Client’s intention to undertake a Testing Quality Audit.</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 xml:space="preserve">The Agency shall provide all </w:t>
      </w:r>
      <w:proofErr w:type="gramStart"/>
      <w:r>
        <w:rPr>
          <w:color w:val="000000"/>
          <w:sz w:val="24"/>
          <w:szCs w:val="24"/>
        </w:rPr>
        <w:t>reasonable</w:t>
      </w:r>
      <w:proofErr w:type="gramEnd"/>
      <w:r>
        <w:rPr>
          <w:color w:val="000000"/>
          <w:sz w:val="24"/>
          <w:szCs w:val="24"/>
        </w:rPr>
        <w:t xml:space="preserve"> necessary assistance and access to all relevant documentation required by the Client to enable it to carry out the Testing Quality Audit.</w:t>
      </w:r>
    </w:p>
    <w:p w:rsidR="00087F37" w:rsidRDefault="00243D1A">
      <w:pPr>
        <w:numPr>
          <w:ilvl w:val="1"/>
          <w:numId w:val="79"/>
        </w:numPr>
        <w:pBdr>
          <w:top w:val="nil"/>
          <w:left w:val="nil"/>
          <w:bottom w:val="nil"/>
          <w:right w:val="nil"/>
          <w:between w:val="nil"/>
        </w:pBdr>
        <w:tabs>
          <w:tab w:val="left" w:pos="2754"/>
        </w:tabs>
        <w:spacing w:before="120" w:after="120"/>
        <w:ind w:left="1620" w:hanging="540"/>
      </w:pPr>
      <w:bookmarkStart w:id="167" w:name="_heading=h.375fbgg" w:colFirst="0" w:colLast="0"/>
      <w:bookmarkEnd w:id="167"/>
      <w:r>
        <w:rPr>
          <w:color w:val="000000"/>
          <w:sz w:val="24"/>
          <w:szCs w:val="24"/>
        </w:rPr>
        <w:t>If the Testing Quality Audit gives the Client concern in respect of the Testing Procedures or any Test, the Client shall prepare a written report for the Agency detailing its concerns and the Agency shall, within a reasonable timeframe, respond in writing</w:t>
      </w:r>
      <w:r>
        <w:rPr>
          <w:color w:val="000000"/>
          <w:sz w:val="24"/>
          <w:szCs w:val="24"/>
        </w:rPr>
        <w:t xml:space="preserve"> to the Client’s report.</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 xml:space="preserve">In the event of an inadequate response to the written report from the Agency, the Client (acting reasonably) may withhold a Satisfaction Certificate until the issues in the report have been addressed to the reasonable satisfaction </w:t>
      </w:r>
      <w:r>
        <w:rPr>
          <w:color w:val="000000"/>
          <w:sz w:val="24"/>
          <w:szCs w:val="24"/>
        </w:rPr>
        <w:t>of the Client.</w:t>
      </w:r>
    </w:p>
    <w:p w:rsidR="00087F37" w:rsidRDefault="00243D1A">
      <w:pPr>
        <w:keepNext/>
        <w:numPr>
          <w:ilvl w:val="0"/>
          <w:numId w:val="79"/>
        </w:numPr>
        <w:pBdr>
          <w:top w:val="nil"/>
          <w:left w:val="nil"/>
          <w:bottom w:val="nil"/>
          <w:right w:val="nil"/>
          <w:between w:val="nil"/>
        </w:pBdr>
        <w:tabs>
          <w:tab w:val="left" w:pos="1080"/>
        </w:tabs>
        <w:spacing w:before="240" w:after="240"/>
        <w:ind w:left="1080"/>
      </w:pPr>
      <w:r>
        <w:rPr>
          <w:b/>
          <w:color w:val="000000"/>
          <w:sz w:val="24"/>
          <w:szCs w:val="24"/>
        </w:rPr>
        <w:t>Outcome of the testing</w:t>
      </w:r>
    </w:p>
    <w:p w:rsidR="00087F37" w:rsidRDefault="00243D1A">
      <w:pPr>
        <w:numPr>
          <w:ilvl w:val="1"/>
          <w:numId w:val="79"/>
        </w:numPr>
        <w:pBdr>
          <w:top w:val="nil"/>
          <w:left w:val="nil"/>
          <w:bottom w:val="nil"/>
          <w:right w:val="nil"/>
          <w:between w:val="nil"/>
        </w:pBdr>
        <w:tabs>
          <w:tab w:val="left" w:pos="2754"/>
        </w:tabs>
        <w:spacing w:before="120" w:after="120"/>
        <w:ind w:left="1620" w:hanging="540"/>
      </w:pPr>
      <w:bookmarkStart w:id="168" w:name="_heading=h.1maplo9" w:colFirst="0" w:colLast="0"/>
      <w:bookmarkEnd w:id="168"/>
      <w:r>
        <w:rPr>
          <w:color w:val="000000"/>
          <w:sz w:val="24"/>
          <w:szCs w:val="24"/>
        </w:rPr>
        <w:t>The Client will issue a Satisfaction Certificate when the Deliverables satisfy the Test Success Criteria in respect of that Test without any Test Issues.</w:t>
      </w:r>
    </w:p>
    <w:p w:rsidR="00087F37" w:rsidRDefault="00243D1A">
      <w:pPr>
        <w:keepNext/>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If the Deliverables (or any relevant part) do not satisfy the Test Success Criteria then the Client shall notify the Agency and:</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the Client may issue a Satisfaction Certificate conditional upon the remediation of the Test Issues;</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 xml:space="preserve">the Client may extend the </w:t>
      </w:r>
      <w:r>
        <w:rPr>
          <w:color w:val="000000"/>
          <w:sz w:val="24"/>
          <w:szCs w:val="24"/>
        </w:rPr>
        <w:t xml:space="preserve">Test Plan by such reasonable period or periods as the Parties may reasonably agree and require the Agency </w:t>
      </w:r>
      <w:r>
        <w:rPr>
          <w:color w:val="000000"/>
          <w:sz w:val="24"/>
          <w:szCs w:val="24"/>
        </w:rPr>
        <w:lastRenderedPageBreak/>
        <w:t>to rectify the cause of the Test Issue and re-submit the Deliverables (or the relevant part) to Testing; or</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where the failure to satisfy the Test Succ</w:t>
      </w:r>
      <w:r>
        <w:rPr>
          <w:color w:val="000000"/>
          <w:sz w:val="24"/>
          <w:szCs w:val="24"/>
        </w:rPr>
        <w:t>ess Criteria results, or is likely to result, in the failure (in whole or in part) by the Agency to meet a Milestone, then without prejudice to the Client’s other rights and remedies, such failure shall constitute a material Default</w:t>
      </w:r>
      <w:r>
        <w:rPr>
          <w:i/>
          <w:color w:val="000000"/>
          <w:sz w:val="24"/>
          <w:szCs w:val="24"/>
        </w:rPr>
        <w:t>.</w:t>
      </w:r>
    </w:p>
    <w:p w:rsidR="00087F37" w:rsidRDefault="00243D1A">
      <w:pPr>
        <w:numPr>
          <w:ilvl w:val="1"/>
          <w:numId w:val="79"/>
        </w:numPr>
        <w:pBdr>
          <w:top w:val="nil"/>
          <w:left w:val="nil"/>
          <w:bottom w:val="nil"/>
          <w:right w:val="nil"/>
          <w:between w:val="nil"/>
        </w:pBdr>
        <w:tabs>
          <w:tab w:val="left" w:pos="2754"/>
        </w:tabs>
        <w:spacing w:before="120" w:after="120"/>
        <w:ind w:left="1620" w:hanging="540"/>
      </w:pPr>
      <w:bookmarkStart w:id="169" w:name="_heading=h.46ad4c2" w:colFirst="0" w:colLast="0"/>
      <w:bookmarkEnd w:id="169"/>
      <w:r>
        <w:rPr>
          <w:color w:val="000000"/>
          <w:sz w:val="24"/>
          <w:szCs w:val="24"/>
        </w:rPr>
        <w:t>The Client shall be entitled, without prejudice to any other rights and remedies that it has under this Contract, to recover from the Agency any reasonable additional costs it may incur as a direct result of further review or re-Testing which is required f</w:t>
      </w:r>
      <w:r>
        <w:rPr>
          <w:color w:val="000000"/>
          <w:sz w:val="24"/>
          <w:szCs w:val="24"/>
        </w:rPr>
        <w:t>or the Test Success Criteria for that Deliverable to be satisfied.</w:t>
      </w:r>
    </w:p>
    <w:p w:rsidR="00087F37" w:rsidRDefault="00243D1A">
      <w:pPr>
        <w:keepNext/>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The Client shall issue a Satisfaction Certificate in respect of a given Milestone as soon as is reasonably practicable following:</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the issuing by the Client of Satisfaction Certificates and/</w:t>
      </w:r>
      <w:r>
        <w:rPr>
          <w:color w:val="000000"/>
          <w:sz w:val="24"/>
          <w:szCs w:val="24"/>
        </w:rPr>
        <w:t>or conditional Satisfaction Certificates in respect of all Deliverables related to that Milestone which are due to be Tested; and</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performance by the Agency to the reasonable satisfaction of the Client of any other tasks identified in the Implementation Plan as associated with that Milestone.</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 xml:space="preserve">The grant of a Satisfaction Certificate shall entitle the Agency to the receipt of a payment </w:t>
      </w:r>
      <w:r>
        <w:rPr>
          <w:color w:val="000000"/>
          <w:sz w:val="24"/>
          <w:szCs w:val="24"/>
        </w:rPr>
        <w:t>in respect of that Milestone in accordance with the provisions of any Implementation Plan and Clause 4 (Pricing and payments).</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If a Milestone is not Achieved, the Client shall promptly issue a report to the Agency setting out the applicable Test Issues and</w:t>
      </w:r>
      <w:r>
        <w:rPr>
          <w:color w:val="000000"/>
          <w:sz w:val="24"/>
          <w:szCs w:val="24"/>
        </w:rPr>
        <w:t xml:space="preserve"> any other reasons for the relevant Milestone not being Achieved.</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If there are Test Issues but these do not exceed the Test Issues Threshold, then provided there are no Material Test Issues, the Client shall issue a Satisfaction Certificate.</w:t>
      </w:r>
    </w:p>
    <w:p w:rsidR="00087F37" w:rsidRDefault="00243D1A">
      <w:pPr>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If there is on</w:t>
      </w:r>
      <w:r>
        <w:rPr>
          <w:color w:val="000000"/>
          <w:sz w:val="24"/>
          <w:szCs w:val="24"/>
        </w:rPr>
        <w:t>e or more Material Test Issue(s), the Client shall refuse to issue a Satisfaction Certificate and, without prejudice to the Client’s other rights and remedies, such failure shall constitute a material Default.</w:t>
      </w:r>
    </w:p>
    <w:p w:rsidR="00087F37" w:rsidRDefault="00243D1A">
      <w:pPr>
        <w:keepNext/>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If there are Test Issues which exceed the Test</w:t>
      </w:r>
      <w:r>
        <w:rPr>
          <w:color w:val="000000"/>
          <w:sz w:val="24"/>
          <w:szCs w:val="24"/>
        </w:rPr>
        <w:t xml:space="preserve"> Issues Threshold but there are no Material Test Issues, the Client may at its discretion (without waiving any rights in relation to the other options) choose to issue a Satisfaction Certificate conditional on the remediation of the Test Issues in accordan</w:t>
      </w:r>
      <w:r>
        <w:rPr>
          <w:color w:val="000000"/>
          <w:sz w:val="24"/>
          <w:szCs w:val="24"/>
        </w:rPr>
        <w:t>ce with an agreed Rectification Plan provided that:</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any Rectification Plan shall be agreed before the issue of a conditional Satisfaction Certificate unless the Client agrees otherwise (in which case the Agency shall submit a Rectification Plan for approva</w:t>
      </w:r>
      <w:r>
        <w:rPr>
          <w:color w:val="000000"/>
          <w:sz w:val="24"/>
          <w:szCs w:val="24"/>
        </w:rPr>
        <w:t>l by the Client within 10 Working Days of receipt of the Client’s report pursuant to Paragraph 10.5); and</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lastRenderedPageBreak/>
        <w:t>where the Client issues a conditional Satisfaction Certificate, it may (but shall not be obliged to) revise the failed Milestone Date and any subsequent Milestone Date.</w:t>
      </w:r>
    </w:p>
    <w:p w:rsidR="00087F37" w:rsidRDefault="00243D1A">
      <w:pPr>
        <w:keepNext/>
        <w:numPr>
          <w:ilvl w:val="0"/>
          <w:numId w:val="79"/>
        </w:numPr>
        <w:pBdr>
          <w:top w:val="nil"/>
          <w:left w:val="nil"/>
          <w:bottom w:val="nil"/>
          <w:right w:val="nil"/>
          <w:between w:val="nil"/>
        </w:pBdr>
        <w:tabs>
          <w:tab w:val="left" w:pos="1080"/>
        </w:tabs>
        <w:spacing w:before="240" w:after="240"/>
        <w:ind w:left="1080"/>
      </w:pPr>
      <w:r>
        <w:rPr>
          <w:b/>
          <w:color w:val="000000"/>
          <w:sz w:val="24"/>
          <w:szCs w:val="24"/>
        </w:rPr>
        <w:t>Risk</w:t>
      </w:r>
    </w:p>
    <w:p w:rsidR="00087F37" w:rsidRDefault="00243D1A">
      <w:pPr>
        <w:keepNext/>
        <w:numPr>
          <w:ilvl w:val="1"/>
          <w:numId w:val="79"/>
        </w:numPr>
        <w:pBdr>
          <w:top w:val="nil"/>
          <w:left w:val="nil"/>
          <w:bottom w:val="nil"/>
          <w:right w:val="nil"/>
          <w:between w:val="nil"/>
        </w:pBdr>
        <w:tabs>
          <w:tab w:val="left" w:pos="2754"/>
        </w:tabs>
        <w:spacing w:before="120" w:after="120"/>
        <w:ind w:left="1620" w:hanging="540"/>
      </w:pPr>
      <w:r>
        <w:rPr>
          <w:color w:val="000000"/>
          <w:sz w:val="24"/>
          <w:szCs w:val="24"/>
        </w:rPr>
        <w:t>The issue of a Satisfaction Certificate and/or a conditional Satisfaction Certific</w:t>
      </w:r>
      <w:r>
        <w:rPr>
          <w:color w:val="000000"/>
          <w:sz w:val="24"/>
          <w:szCs w:val="24"/>
        </w:rPr>
        <w:t>ate shall not:</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operate to transfer any risk that the relevant Deliverable or Milestone is complete or will meet and/or satisfy the Client’s requirements for that Deliverable or Milestone; or</w:t>
      </w:r>
    </w:p>
    <w:p w:rsidR="00087F37" w:rsidRDefault="00243D1A">
      <w:pPr>
        <w:numPr>
          <w:ilvl w:val="2"/>
          <w:numId w:val="79"/>
        </w:numPr>
        <w:pBdr>
          <w:top w:val="nil"/>
          <w:left w:val="nil"/>
          <w:bottom w:val="nil"/>
          <w:right w:val="nil"/>
          <w:between w:val="nil"/>
        </w:pBdr>
        <w:tabs>
          <w:tab w:val="left" w:pos="4325"/>
          <w:tab w:val="left" w:pos="4467"/>
        </w:tabs>
        <w:spacing w:before="120" w:after="120"/>
        <w:ind w:left="2340"/>
      </w:pPr>
      <w:r>
        <w:rPr>
          <w:color w:val="000000"/>
          <w:sz w:val="24"/>
          <w:szCs w:val="24"/>
        </w:rPr>
        <w:t>affect the Client’s right subsequently to reject all or any eleme</w:t>
      </w:r>
      <w:r>
        <w:rPr>
          <w:color w:val="000000"/>
          <w:sz w:val="24"/>
          <w:szCs w:val="24"/>
        </w:rPr>
        <w:t>nt of the Deliverables and/or any Milestone to which a Satisfaction Certificate relates.</w:t>
      </w:r>
    </w:p>
    <w:p w:rsidR="00087F37" w:rsidRDefault="00243D1A">
      <w:pPr>
        <w:keepNext/>
        <w:pBdr>
          <w:top w:val="nil"/>
          <w:left w:val="nil"/>
          <w:bottom w:val="nil"/>
          <w:right w:val="nil"/>
          <w:between w:val="nil"/>
        </w:pBdr>
        <w:spacing w:after="240"/>
        <w:ind w:left="720" w:firstLine="425"/>
        <w:rPr>
          <w:color w:val="000000"/>
        </w:rPr>
      </w:pPr>
      <w:bookmarkStart w:id="170" w:name="_heading=h.2lfnejv" w:colFirst="0" w:colLast="0"/>
      <w:bookmarkEnd w:id="170"/>
      <w:r>
        <w:rPr>
          <w:b/>
          <w:color w:val="000000"/>
          <w:sz w:val="24"/>
          <w:szCs w:val="24"/>
        </w:rPr>
        <w:t>Annex 1: Test Issues – Severity Levels</w:t>
      </w:r>
    </w:p>
    <w:p w:rsidR="00087F37" w:rsidRDefault="00243D1A">
      <w:pPr>
        <w:keepNext/>
        <w:numPr>
          <w:ilvl w:val="0"/>
          <w:numId w:val="80"/>
        </w:numPr>
        <w:pBdr>
          <w:top w:val="nil"/>
          <w:left w:val="nil"/>
          <w:bottom w:val="nil"/>
          <w:right w:val="nil"/>
          <w:between w:val="nil"/>
        </w:pBdr>
        <w:tabs>
          <w:tab w:val="left" w:pos="1080"/>
        </w:tabs>
        <w:spacing w:before="240" w:after="240"/>
        <w:ind w:left="1080"/>
      </w:pPr>
      <w:r>
        <w:rPr>
          <w:b/>
          <w:color w:val="000000"/>
          <w:sz w:val="24"/>
          <w:szCs w:val="24"/>
        </w:rPr>
        <w:t>Severity 1 Error</w:t>
      </w:r>
    </w:p>
    <w:p w:rsidR="00087F37" w:rsidRDefault="00243D1A">
      <w:pPr>
        <w:numPr>
          <w:ilvl w:val="1"/>
          <w:numId w:val="80"/>
        </w:numPr>
        <w:pBdr>
          <w:top w:val="nil"/>
          <w:left w:val="nil"/>
          <w:bottom w:val="nil"/>
          <w:right w:val="nil"/>
          <w:between w:val="nil"/>
        </w:pBdr>
        <w:tabs>
          <w:tab w:val="left" w:pos="2754"/>
        </w:tabs>
        <w:spacing w:before="120" w:after="120"/>
        <w:ind w:left="1620" w:hanging="540"/>
      </w:pPr>
      <w:r>
        <w:rPr>
          <w:color w:val="000000"/>
          <w:sz w:val="24"/>
          <w:szCs w:val="24"/>
        </w:rPr>
        <w:t>This is an error that causes non-recoverable conditions, e.g. it is not possible to continue using a Component.</w:t>
      </w:r>
    </w:p>
    <w:p w:rsidR="00087F37" w:rsidRDefault="00243D1A">
      <w:pPr>
        <w:keepNext/>
        <w:numPr>
          <w:ilvl w:val="0"/>
          <w:numId w:val="80"/>
        </w:numPr>
        <w:pBdr>
          <w:top w:val="nil"/>
          <w:left w:val="nil"/>
          <w:bottom w:val="nil"/>
          <w:right w:val="nil"/>
          <w:between w:val="nil"/>
        </w:pBdr>
        <w:tabs>
          <w:tab w:val="left" w:pos="1080"/>
        </w:tabs>
        <w:spacing w:before="240" w:after="240"/>
        <w:ind w:left="1080"/>
      </w:pPr>
      <w:r>
        <w:rPr>
          <w:b/>
          <w:color w:val="000000"/>
          <w:sz w:val="24"/>
          <w:szCs w:val="24"/>
        </w:rPr>
        <w:t>Severity 2 Error</w:t>
      </w:r>
    </w:p>
    <w:p w:rsidR="00087F37" w:rsidRDefault="00243D1A">
      <w:pPr>
        <w:keepNext/>
        <w:numPr>
          <w:ilvl w:val="1"/>
          <w:numId w:val="80"/>
        </w:numPr>
        <w:pBdr>
          <w:top w:val="nil"/>
          <w:left w:val="nil"/>
          <w:bottom w:val="nil"/>
          <w:right w:val="nil"/>
          <w:between w:val="nil"/>
        </w:pBdr>
        <w:tabs>
          <w:tab w:val="left" w:pos="2754"/>
        </w:tabs>
        <w:spacing w:before="120" w:after="120"/>
        <w:ind w:left="1620" w:hanging="540"/>
      </w:pPr>
      <w:r>
        <w:rPr>
          <w:color w:val="000000"/>
          <w:sz w:val="24"/>
          <w:szCs w:val="24"/>
        </w:rPr>
        <w:t>This is an error for which, as reasonably determined by the Client, there is no practicable workaround available, and which:</w:t>
      </w:r>
    </w:p>
    <w:p w:rsidR="00087F37" w:rsidRDefault="00243D1A">
      <w:pPr>
        <w:numPr>
          <w:ilvl w:val="2"/>
          <w:numId w:val="80"/>
        </w:numPr>
        <w:pBdr>
          <w:top w:val="nil"/>
          <w:left w:val="nil"/>
          <w:bottom w:val="nil"/>
          <w:right w:val="nil"/>
          <w:between w:val="nil"/>
        </w:pBdr>
        <w:tabs>
          <w:tab w:val="left" w:pos="4325"/>
          <w:tab w:val="left" w:pos="4467"/>
        </w:tabs>
        <w:spacing w:before="120" w:after="120"/>
        <w:ind w:left="2340"/>
      </w:pPr>
      <w:r>
        <w:rPr>
          <w:color w:val="000000"/>
          <w:sz w:val="24"/>
          <w:szCs w:val="24"/>
        </w:rPr>
        <w:t>causes a Component to become unusable;</w:t>
      </w:r>
    </w:p>
    <w:p w:rsidR="00087F37" w:rsidRDefault="00243D1A">
      <w:pPr>
        <w:numPr>
          <w:ilvl w:val="2"/>
          <w:numId w:val="80"/>
        </w:numPr>
        <w:pBdr>
          <w:top w:val="nil"/>
          <w:left w:val="nil"/>
          <w:bottom w:val="nil"/>
          <w:right w:val="nil"/>
          <w:between w:val="nil"/>
        </w:pBdr>
        <w:tabs>
          <w:tab w:val="left" w:pos="4325"/>
          <w:tab w:val="left" w:pos="4467"/>
        </w:tabs>
        <w:spacing w:before="120" w:after="120"/>
        <w:ind w:left="2340"/>
      </w:pPr>
      <w:r>
        <w:rPr>
          <w:color w:val="000000"/>
          <w:sz w:val="24"/>
          <w:szCs w:val="24"/>
        </w:rPr>
        <w:t>causes a lack of functionality, or unexpected functionality, that has an impact on the current Test; or</w:t>
      </w:r>
    </w:p>
    <w:p w:rsidR="00087F37" w:rsidRDefault="00243D1A">
      <w:pPr>
        <w:numPr>
          <w:ilvl w:val="2"/>
          <w:numId w:val="80"/>
        </w:numPr>
        <w:pBdr>
          <w:top w:val="nil"/>
          <w:left w:val="nil"/>
          <w:bottom w:val="nil"/>
          <w:right w:val="nil"/>
          <w:between w:val="nil"/>
        </w:pBdr>
        <w:tabs>
          <w:tab w:val="left" w:pos="4325"/>
          <w:tab w:val="left" w:pos="4467"/>
        </w:tabs>
        <w:spacing w:before="120" w:after="120"/>
        <w:ind w:left="2340"/>
      </w:pPr>
      <w:r>
        <w:rPr>
          <w:color w:val="000000"/>
          <w:sz w:val="24"/>
          <w:szCs w:val="24"/>
        </w:rPr>
        <w:t>has an adverse impact on any other Component(s) or any other area of the Deliverables;</w:t>
      </w:r>
    </w:p>
    <w:p w:rsidR="00087F37" w:rsidRDefault="00243D1A">
      <w:pPr>
        <w:keepNext/>
        <w:numPr>
          <w:ilvl w:val="0"/>
          <w:numId w:val="80"/>
        </w:numPr>
        <w:pBdr>
          <w:top w:val="nil"/>
          <w:left w:val="nil"/>
          <w:bottom w:val="nil"/>
          <w:right w:val="nil"/>
          <w:between w:val="nil"/>
        </w:pBdr>
        <w:tabs>
          <w:tab w:val="left" w:pos="1224"/>
        </w:tabs>
        <w:spacing w:before="240" w:after="240"/>
        <w:ind w:left="1224"/>
      </w:pPr>
      <w:r>
        <w:rPr>
          <w:b/>
          <w:color w:val="000000"/>
          <w:sz w:val="24"/>
          <w:szCs w:val="24"/>
        </w:rPr>
        <w:t>Severity 3 Error</w:t>
      </w:r>
    </w:p>
    <w:p w:rsidR="00087F37" w:rsidRDefault="00243D1A">
      <w:pPr>
        <w:keepNext/>
        <w:numPr>
          <w:ilvl w:val="1"/>
          <w:numId w:val="80"/>
        </w:numPr>
        <w:pBdr>
          <w:top w:val="nil"/>
          <w:left w:val="nil"/>
          <w:bottom w:val="nil"/>
          <w:right w:val="nil"/>
          <w:between w:val="nil"/>
        </w:pBdr>
        <w:tabs>
          <w:tab w:val="left" w:pos="2754"/>
        </w:tabs>
        <w:spacing w:before="120" w:after="120"/>
        <w:ind w:left="1620" w:hanging="540"/>
      </w:pPr>
      <w:r>
        <w:rPr>
          <w:color w:val="000000"/>
          <w:sz w:val="24"/>
          <w:szCs w:val="24"/>
        </w:rPr>
        <w:t>This is an error which:</w:t>
      </w:r>
    </w:p>
    <w:p w:rsidR="00087F37" w:rsidRDefault="00243D1A">
      <w:pPr>
        <w:numPr>
          <w:ilvl w:val="2"/>
          <w:numId w:val="80"/>
        </w:numPr>
        <w:pBdr>
          <w:top w:val="nil"/>
          <w:left w:val="nil"/>
          <w:bottom w:val="nil"/>
          <w:right w:val="nil"/>
          <w:between w:val="nil"/>
        </w:pBdr>
        <w:tabs>
          <w:tab w:val="left" w:pos="4325"/>
          <w:tab w:val="left" w:pos="4467"/>
        </w:tabs>
        <w:spacing w:before="120" w:after="120"/>
        <w:ind w:left="2340"/>
      </w:pPr>
      <w:r>
        <w:rPr>
          <w:color w:val="000000"/>
          <w:sz w:val="24"/>
          <w:szCs w:val="24"/>
        </w:rPr>
        <w:t>causes a Component to be</w:t>
      </w:r>
      <w:r>
        <w:rPr>
          <w:color w:val="000000"/>
          <w:sz w:val="24"/>
          <w:szCs w:val="24"/>
        </w:rPr>
        <w:t>come unusable;</w:t>
      </w:r>
    </w:p>
    <w:p w:rsidR="00087F37" w:rsidRDefault="00243D1A">
      <w:pPr>
        <w:numPr>
          <w:ilvl w:val="2"/>
          <w:numId w:val="80"/>
        </w:numPr>
        <w:pBdr>
          <w:top w:val="nil"/>
          <w:left w:val="nil"/>
          <w:bottom w:val="nil"/>
          <w:right w:val="nil"/>
          <w:between w:val="nil"/>
        </w:pBdr>
        <w:tabs>
          <w:tab w:val="left" w:pos="4325"/>
          <w:tab w:val="left" w:pos="4467"/>
        </w:tabs>
        <w:spacing w:before="120" w:after="120"/>
        <w:ind w:left="2340"/>
      </w:pPr>
      <w:r>
        <w:rPr>
          <w:color w:val="000000"/>
          <w:sz w:val="24"/>
          <w:szCs w:val="24"/>
        </w:rPr>
        <w:t>causes a lack of functionality, or unexpected functionality, but which does not impact on the current Test; or</w:t>
      </w:r>
    </w:p>
    <w:p w:rsidR="00087F37" w:rsidRDefault="00243D1A">
      <w:pPr>
        <w:keepNext/>
        <w:numPr>
          <w:ilvl w:val="2"/>
          <w:numId w:val="80"/>
        </w:numPr>
        <w:pBdr>
          <w:top w:val="nil"/>
          <w:left w:val="nil"/>
          <w:bottom w:val="nil"/>
          <w:right w:val="nil"/>
          <w:between w:val="nil"/>
        </w:pBdr>
        <w:tabs>
          <w:tab w:val="left" w:pos="4325"/>
          <w:tab w:val="left" w:pos="4467"/>
        </w:tabs>
        <w:spacing w:before="120" w:after="120"/>
        <w:ind w:left="2340"/>
      </w:pPr>
      <w:r>
        <w:rPr>
          <w:color w:val="000000"/>
          <w:sz w:val="24"/>
          <w:szCs w:val="24"/>
        </w:rPr>
        <w:t>has an impact on any other Component(s) or any other area of the Deliverables;</w:t>
      </w:r>
    </w:p>
    <w:p w:rsidR="00087F37" w:rsidRDefault="00243D1A">
      <w:pPr>
        <w:pBdr>
          <w:top w:val="nil"/>
          <w:left w:val="nil"/>
          <w:bottom w:val="nil"/>
          <w:right w:val="nil"/>
          <w:between w:val="nil"/>
        </w:pBdr>
        <w:tabs>
          <w:tab w:val="left" w:pos="5022"/>
        </w:tabs>
        <w:spacing w:after="220"/>
        <w:ind w:left="1620"/>
        <w:rPr>
          <w:color w:val="000000"/>
        </w:rPr>
      </w:pPr>
      <w:r>
        <w:rPr>
          <w:color w:val="000000"/>
          <w:sz w:val="24"/>
          <w:szCs w:val="24"/>
        </w:rPr>
        <w:t>but for which, as reasonably determined by the Client, there is a practicable workaround available;</w:t>
      </w:r>
    </w:p>
    <w:p w:rsidR="00087F37" w:rsidRDefault="00243D1A">
      <w:pPr>
        <w:keepNext/>
        <w:numPr>
          <w:ilvl w:val="0"/>
          <w:numId w:val="80"/>
        </w:numPr>
        <w:pBdr>
          <w:top w:val="nil"/>
          <w:left w:val="nil"/>
          <w:bottom w:val="nil"/>
          <w:right w:val="nil"/>
          <w:between w:val="nil"/>
        </w:pBdr>
        <w:tabs>
          <w:tab w:val="left" w:pos="1080"/>
        </w:tabs>
        <w:spacing w:before="240" w:after="240"/>
        <w:ind w:left="1080"/>
      </w:pPr>
      <w:r>
        <w:rPr>
          <w:b/>
          <w:color w:val="000000"/>
          <w:sz w:val="24"/>
          <w:szCs w:val="24"/>
        </w:rPr>
        <w:lastRenderedPageBreak/>
        <w:t>Severity 4 Error</w:t>
      </w:r>
    </w:p>
    <w:p w:rsidR="00087F37" w:rsidRDefault="00243D1A">
      <w:pPr>
        <w:numPr>
          <w:ilvl w:val="1"/>
          <w:numId w:val="80"/>
        </w:numPr>
        <w:pBdr>
          <w:top w:val="nil"/>
          <w:left w:val="nil"/>
          <w:bottom w:val="nil"/>
          <w:right w:val="nil"/>
          <w:between w:val="nil"/>
        </w:pBdr>
        <w:tabs>
          <w:tab w:val="left" w:pos="2754"/>
        </w:tabs>
        <w:spacing w:before="120" w:after="120"/>
        <w:ind w:left="1620" w:hanging="540"/>
      </w:pPr>
      <w:r>
        <w:rPr>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rsidR="00087F37" w:rsidRDefault="00243D1A">
      <w:pPr>
        <w:keepNext/>
        <w:numPr>
          <w:ilvl w:val="0"/>
          <w:numId w:val="80"/>
        </w:numPr>
        <w:pBdr>
          <w:top w:val="nil"/>
          <w:left w:val="nil"/>
          <w:bottom w:val="nil"/>
          <w:right w:val="nil"/>
          <w:between w:val="nil"/>
        </w:pBdr>
        <w:tabs>
          <w:tab w:val="left" w:pos="1080"/>
        </w:tabs>
        <w:spacing w:before="240" w:after="240"/>
        <w:ind w:left="1080"/>
      </w:pPr>
      <w:r>
        <w:rPr>
          <w:b/>
          <w:color w:val="000000"/>
          <w:sz w:val="24"/>
          <w:szCs w:val="24"/>
        </w:rPr>
        <w:t>Severity 5 Error</w:t>
      </w:r>
    </w:p>
    <w:p w:rsidR="00087F37" w:rsidRDefault="00243D1A">
      <w:pPr>
        <w:numPr>
          <w:ilvl w:val="1"/>
          <w:numId w:val="80"/>
        </w:numPr>
        <w:pBdr>
          <w:top w:val="nil"/>
          <w:left w:val="nil"/>
          <w:bottom w:val="nil"/>
          <w:right w:val="nil"/>
          <w:between w:val="nil"/>
        </w:pBdr>
        <w:tabs>
          <w:tab w:val="left" w:pos="2754"/>
        </w:tabs>
        <w:spacing w:before="120" w:after="120"/>
        <w:ind w:left="1620" w:hanging="450"/>
      </w:pPr>
      <w:r>
        <w:rPr>
          <w:color w:val="000000"/>
          <w:sz w:val="24"/>
          <w:szCs w:val="24"/>
        </w:rPr>
        <w:t>This is an erro</w:t>
      </w:r>
      <w:r>
        <w:rPr>
          <w:color w:val="000000"/>
          <w:sz w:val="24"/>
          <w:szCs w:val="24"/>
        </w:rPr>
        <w:t>r that causes a minor problem, for which no workaround is required, and which has no impact on the current Test, or other areas of the Deliverables.</w:t>
      </w:r>
    </w:p>
    <w:p w:rsidR="00087F37" w:rsidRDefault="00243D1A">
      <w:pPr>
        <w:keepNext/>
        <w:pBdr>
          <w:top w:val="nil"/>
          <w:left w:val="nil"/>
          <w:bottom w:val="nil"/>
          <w:right w:val="nil"/>
          <w:between w:val="nil"/>
        </w:pBdr>
        <w:spacing w:after="240"/>
        <w:ind w:left="720" w:firstLine="425"/>
        <w:rPr>
          <w:color w:val="000000"/>
        </w:rPr>
      </w:pPr>
      <w:r>
        <w:rPr>
          <w:b/>
          <w:color w:val="000000"/>
          <w:sz w:val="24"/>
          <w:szCs w:val="24"/>
        </w:rPr>
        <w:t>Annex 2: Satisfaction Certificate</w:t>
      </w:r>
    </w:p>
    <w:p w:rsidR="00087F37" w:rsidRDefault="00243D1A">
      <w:pPr>
        <w:pBdr>
          <w:top w:val="nil"/>
          <w:left w:val="nil"/>
          <w:bottom w:val="nil"/>
          <w:right w:val="nil"/>
          <w:between w:val="nil"/>
        </w:pBdr>
        <w:spacing w:after="160"/>
        <w:ind w:left="1429"/>
        <w:rPr>
          <w:color w:val="000000"/>
        </w:rPr>
      </w:pPr>
      <w:r>
        <w:rPr>
          <w:color w:val="000000"/>
          <w:sz w:val="24"/>
          <w:szCs w:val="24"/>
        </w:rPr>
        <w:t>To:</w:t>
      </w:r>
      <w:r>
        <w:rPr>
          <w:color w:val="000000"/>
          <w:sz w:val="24"/>
          <w:szCs w:val="24"/>
        </w:rPr>
        <w:tab/>
      </w:r>
      <w:r>
        <w:rPr>
          <w:color w:val="000000"/>
          <w:sz w:val="24"/>
          <w:szCs w:val="24"/>
        </w:rPr>
        <w:tab/>
        <w:t>[insert name of Agency]</w:t>
      </w:r>
    </w:p>
    <w:p w:rsidR="00087F37" w:rsidRDefault="00243D1A">
      <w:pPr>
        <w:pBdr>
          <w:top w:val="nil"/>
          <w:left w:val="nil"/>
          <w:bottom w:val="nil"/>
          <w:right w:val="nil"/>
          <w:between w:val="nil"/>
        </w:pBdr>
        <w:spacing w:after="160"/>
        <w:ind w:left="720" w:firstLine="709"/>
        <w:rPr>
          <w:color w:val="000000"/>
        </w:rPr>
      </w:pPr>
      <w:r>
        <w:rPr>
          <w:color w:val="000000"/>
          <w:sz w:val="24"/>
          <w:szCs w:val="24"/>
        </w:rPr>
        <w:t>From:</w:t>
      </w:r>
      <w:r>
        <w:rPr>
          <w:color w:val="000000"/>
          <w:sz w:val="24"/>
          <w:szCs w:val="24"/>
        </w:rPr>
        <w:tab/>
      </w:r>
      <w:r>
        <w:rPr>
          <w:color w:val="000000"/>
          <w:sz w:val="24"/>
          <w:szCs w:val="24"/>
        </w:rPr>
        <w:tab/>
        <w:t>[insert name of Client]</w:t>
      </w:r>
    </w:p>
    <w:p w:rsidR="00087F37" w:rsidRDefault="00243D1A">
      <w:pPr>
        <w:pBdr>
          <w:top w:val="nil"/>
          <w:left w:val="nil"/>
          <w:bottom w:val="nil"/>
          <w:right w:val="nil"/>
          <w:between w:val="nil"/>
        </w:pBdr>
        <w:spacing w:after="160"/>
        <w:ind w:left="1429"/>
        <w:rPr>
          <w:color w:val="000000"/>
        </w:rPr>
      </w:pPr>
      <w:r>
        <w:rPr>
          <w:color w:val="000000"/>
          <w:sz w:val="24"/>
          <w:szCs w:val="24"/>
        </w:rPr>
        <w:t>[insert Date dd/mm/yyyy]</w:t>
      </w:r>
    </w:p>
    <w:p w:rsidR="00087F37" w:rsidRDefault="00087F37">
      <w:pPr>
        <w:keepNext/>
        <w:pBdr>
          <w:top w:val="nil"/>
          <w:left w:val="nil"/>
          <w:bottom w:val="nil"/>
          <w:right w:val="nil"/>
          <w:between w:val="nil"/>
        </w:pBdr>
        <w:spacing w:before="240" w:after="120"/>
        <w:ind w:left="862"/>
        <w:rPr>
          <w:color w:val="000000"/>
          <w:sz w:val="24"/>
          <w:szCs w:val="24"/>
        </w:rPr>
      </w:pPr>
    </w:p>
    <w:p w:rsidR="00087F37" w:rsidRDefault="00243D1A">
      <w:pPr>
        <w:pBdr>
          <w:top w:val="nil"/>
          <w:left w:val="nil"/>
          <w:bottom w:val="nil"/>
          <w:right w:val="nil"/>
          <w:between w:val="nil"/>
        </w:pBdr>
        <w:spacing w:after="160"/>
        <w:ind w:left="1429"/>
        <w:rPr>
          <w:color w:val="000000"/>
        </w:rPr>
      </w:pPr>
      <w:r>
        <w:rPr>
          <w:color w:val="000000"/>
          <w:sz w:val="24"/>
          <w:szCs w:val="24"/>
        </w:rPr>
        <w:t>Dear Sirs,</w:t>
      </w:r>
    </w:p>
    <w:p w:rsidR="00087F37" w:rsidRDefault="00243D1A">
      <w:pPr>
        <w:keepNext/>
        <w:pBdr>
          <w:top w:val="nil"/>
          <w:left w:val="nil"/>
          <w:bottom w:val="nil"/>
          <w:right w:val="nil"/>
          <w:between w:val="nil"/>
        </w:pBdr>
        <w:spacing w:before="240" w:after="120"/>
        <w:ind w:left="862" w:firstLine="567"/>
        <w:rPr>
          <w:color w:val="000000"/>
        </w:rPr>
      </w:pPr>
      <w:r>
        <w:rPr>
          <w:b/>
          <w:color w:val="000000"/>
          <w:sz w:val="24"/>
          <w:szCs w:val="24"/>
        </w:rPr>
        <w:t>Satisfaction Certificate</w:t>
      </w:r>
    </w:p>
    <w:p w:rsidR="00087F37" w:rsidRDefault="00243D1A">
      <w:pPr>
        <w:pBdr>
          <w:top w:val="nil"/>
          <w:left w:val="nil"/>
          <w:bottom w:val="nil"/>
          <w:right w:val="nil"/>
          <w:between w:val="nil"/>
        </w:pBdr>
        <w:spacing w:after="160"/>
        <w:ind w:left="1429"/>
        <w:rPr>
          <w:color w:val="000000"/>
        </w:rPr>
      </w:pPr>
      <w:r>
        <w:rPr>
          <w:color w:val="000000"/>
          <w:sz w:val="24"/>
          <w:szCs w:val="24"/>
        </w:rPr>
        <w:t>Deliverable/Milestone(s): [Insert relevant description of the agreed Deliverables/Milestones].</w:t>
      </w:r>
    </w:p>
    <w:p w:rsidR="00087F37" w:rsidRDefault="00243D1A">
      <w:pPr>
        <w:pBdr>
          <w:top w:val="nil"/>
          <w:left w:val="nil"/>
          <w:bottom w:val="nil"/>
          <w:right w:val="nil"/>
          <w:between w:val="nil"/>
        </w:pBdr>
        <w:spacing w:after="160"/>
        <w:ind w:left="1429"/>
        <w:rPr>
          <w:color w:val="000000"/>
        </w:rPr>
      </w:pPr>
      <w:r>
        <w:rPr>
          <w:color w:val="000000"/>
          <w:sz w:val="24"/>
          <w:szCs w:val="24"/>
        </w:rPr>
        <w:t>We refer to the agreement (</w:t>
      </w:r>
      <w:r>
        <w:rPr>
          <w:b/>
          <w:color w:val="000000"/>
          <w:sz w:val="24"/>
          <w:szCs w:val="24"/>
        </w:rPr>
        <w:t>"Call-Off Contract"</w:t>
      </w:r>
      <w:r>
        <w:rPr>
          <w:color w:val="000000"/>
          <w:sz w:val="24"/>
          <w:szCs w:val="24"/>
        </w:rPr>
        <w:t>) [insert Call-Off Contract reference number] relating to the provision of the [insert description of the Deliverables] between the [</w:t>
      </w:r>
      <w:r>
        <w:rPr>
          <w:i/>
          <w:color w:val="000000"/>
          <w:sz w:val="24"/>
          <w:szCs w:val="24"/>
        </w:rPr>
        <w:t>insert Client name</w:t>
      </w:r>
      <w:r>
        <w:rPr>
          <w:color w:val="000000"/>
          <w:sz w:val="24"/>
          <w:szCs w:val="24"/>
        </w:rPr>
        <w:t>] (</w:t>
      </w:r>
      <w:r>
        <w:rPr>
          <w:b/>
          <w:color w:val="000000"/>
          <w:sz w:val="24"/>
          <w:szCs w:val="24"/>
        </w:rPr>
        <w:t>"Client"</w:t>
      </w:r>
      <w:r>
        <w:rPr>
          <w:color w:val="000000"/>
          <w:sz w:val="24"/>
          <w:szCs w:val="24"/>
        </w:rPr>
        <w:t>) and [</w:t>
      </w:r>
      <w:r>
        <w:rPr>
          <w:i/>
          <w:color w:val="000000"/>
          <w:sz w:val="24"/>
          <w:szCs w:val="24"/>
        </w:rPr>
        <w:t>insert Agency name</w:t>
      </w:r>
      <w:r>
        <w:rPr>
          <w:color w:val="000000"/>
          <w:sz w:val="24"/>
          <w:szCs w:val="24"/>
        </w:rPr>
        <w:t>] (</w:t>
      </w:r>
      <w:r>
        <w:rPr>
          <w:b/>
          <w:color w:val="000000"/>
          <w:sz w:val="24"/>
          <w:szCs w:val="24"/>
        </w:rPr>
        <w:t>"Agency"</w:t>
      </w:r>
      <w:r>
        <w:rPr>
          <w:color w:val="000000"/>
          <w:sz w:val="24"/>
          <w:szCs w:val="24"/>
        </w:rPr>
        <w:t>) dated [</w:t>
      </w:r>
      <w:r>
        <w:rPr>
          <w:i/>
          <w:color w:val="000000"/>
          <w:sz w:val="24"/>
          <w:szCs w:val="24"/>
        </w:rPr>
        <w:t>insert Call-Off Start Date dd/mm/yyyy</w:t>
      </w:r>
      <w:r>
        <w:rPr>
          <w:color w:val="000000"/>
          <w:sz w:val="24"/>
          <w:szCs w:val="24"/>
        </w:rPr>
        <w:t>].</w:t>
      </w:r>
    </w:p>
    <w:p w:rsidR="00087F37" w:rsidRDefault="00243D1A">
      <w:pPr>
        <w:pBdr>
          <w:top w:val="nil"/>
          <w:left w:val="nil"/>
          <w:bottom w:val="nil"/>
          <w:right w:val="nil"/>
          <w:between w:val="nil"/>
        </w:pBdr>
        <w:spacing w:after="160"/>
        <w:ind w:left="1429"/>
        <w:rPr>
          <w:color w:val="000000"/>
        </w:rPr>
      </w:pPr>
      <w:r>
        <w:rPr>
          <w:color w:val="000000"/>
          <w:sz w:val="24"/>
          <w:szCs w:val="24"/>
        </w:rPr>
        <w:t>The defin</w:t>
      </w:r>
      <w:r>
        <w:rPr>
          <w:color w:val="000000"/>
          <w:sz w:val="24"/>
          <w:szCs w:val="24"/>
        </w:rPr>
        <w:t>itions for any capitalised terms in this certificate are as set out in the Call-Off Contract.</w:t>
      </w:r>
    </w:p>
    <w:p w:rsidR="00087F37" w:rsidRDefault="00243D1A">
      <w:pPr>
        <w:keepNext/>
        <w:pBdr>
          <w:top w:val="nil"/>
          <w:left w:val="nil"/>
          <w:bottom w:val="nil"/>
          <w:right w:val="nil"/>
          <w:between w:val="nil"/>
        </w:pBdr>
        <w:spacing w:before="240" w:after="120"/>
        <w:ind w:left="1429"/>
        <w:rPr>
          <w:color w:val="000000"/>
        </w:rPr>
      </w:pPr>
      <w:r>
        <w:rPr>
          <w:color w:val="000000"/>
          <w:sz w:val="24"/>
          <w:szCs w:val="24"/>
        </w:rPr>
        <w:t xml:space="preserve">[We confirm that all the Deliverables relating to [insert relevant description of Deliverables/agreed Milestones and/or reference number(s) from the Implementation Plan] have been tested successfully in accordance with the Test Plan [or that a conditional </w:t>
      </w:r>
      <w:r>
        <w:rPr>
          <w:color w:val="000000"/>
          <w:sz w:val="24"/>
          <w:szCs w:val="24"/>
        </w:rPr>
        <w:t xml:space="preserve">Satisfaction Certificate has been issued in </w:t>
      </w:r>
      <w:r>
        <w:rPr>
          <w:color w:val="000000"/>
          <w:sz w:val="24"/>
          <w:szCs w:val="24"/>
        </w:rPr>
        <w:lastRenderedPageBreak/>
        <w:t>respect of those Deliverables that have not satisfied the relevant Test Success Criteria].</w:t>
      </w:r>
    </w:p>
    <w:p w:rsidR="00087F37" w:rsidRDefault="00243D1A">
      <w:pPr>
        <w:keepNext/>
        <w:pBdr>
          <w:top w:val="nil"/>
          <w:left w:val="nil"/>
          <w:bottom w:val="nil"/>
          <w:right w:val="nil"/>
          <w:between w:val="nil"/>
        </w:pBdr>
        <w:spacing w:before="240" w:after="120"/>
        <w:ind w:left="1429"/>
        <w:rPr>
          <w:color w:val="000000"/>
        </w:rPr>
      </w:pPr>
      <w:r>
        <w:rPr>
          <w:color w:val="000000"/>
          <w:sz w:val="24"/>
          <w:szCs w:val="24"/>
        </w:rPr>
        <w:t>[OR]</w:t>
      </w:r>
    </w:p>
    <w:p w:rsidR="00087F37" w:rsidRDefault="00243D1A">
      <w:pPr>
        <w:keepNext/>
        <w:pBdr>
          <w:top w:val="nil"/>
          <w:left w:val="nil"/>
          <w:bottom w:val="nil"/>
          <w:right w:val="nil"/>
          <w:between w:val="nil"/>
        </w:pBdr>
        <w:spacing w:before="240" w:after="120"/>
        <w:ind w:left="1429"/>
        <w:rPr>
          <w:color w:val="000000"/>
        </w:rPr>
      </w:pPr>
      <w:r>
        <w:rPr>
          <w:color w:val="000000"/>
          <w:sz w:val="24"/>
          <w:szCs w:val="24"/>
        </w:rPr>
        <w:t xml:space="preserve">[This Satisfaction Certificate is granted on the condition that any Test Issues are remedied in accordance with the </w:t>
      </w:r>
      <w:r>
        <w:rPr>
          <w:color w:val="000000"/>
          <w:sz w:val="24"/>
          <w:szCs w:val="24"/>
        </w:rPr>
        <w:t>Rectification Plan attached to this certificate.]</w:t>
      </w:r>
    </w:p>
    <w:p w:rsidR="00087F37" w:rsidRDefault="00243D1A">
      <w:pPr>
        <w:keepNext/>
        <w:pBdr>
          <w:top w:val="nil"/>
          <w:left w:val="nil"/>
          <w:bottom w:val="nil"/>
          <w:right w:val="nil"/>
          <w:between w:val="nil"/>
        </w:pBdr>
        <w:spacing w:before="240" w:after="120"/>
        <w:ind w:left="1429"/>
        <w:rPr>
          <w:color w:val="000000"/>
        </w:rPr>
      </w:pPr>
      <w:r>
        <w:rPr>
          <w:color w:val="000000"/>
          <w:sz w:val="24"/>
          <w:szCs w:val="24"/>
        </w:rPr>
        <w:t>[You may now issue an invoice in respect of the Milestone Payment associated with this Milestone in accordance with Clause 4 (Pricing and payments)].</w:t>
      </w:r>
    </w:p>
    <w:p w:rsidR="00087F37" w:rsidRDefault="00087F37">
      <w:pPr>
        <w:pBdr>
          <w:top w:val="nil"/>
          <w:left w:val="nil"/>
          <w:bottom w:val="nil"/>
          <w:right w:val="nil"/>
          <w:between w:val="nil"/>
        </w:pBdr>
        <w:spacing w:after="160"/>
        <w:ind w:left="1429"/>
        <w:rPr>
          <w:color w:val="000000"/>
          <w:sz w:val="24"/>
          <w:szCs w:val="24"/>
        </w:rPr>
      </w:pPr>
    </w:p>
    <w:p w:rsidR="00087F37" w:rsidRDefault="00243D1A">
      <w:pPr>
        <w:pBdr>
          <w:top w:val="nil"/>
          <w:left w:val="nil"/>
          <w:bottom w:val="nil"/>
          <w:right w:val="nil"/>
          <w:between w:val="nil"/>
        </w:pBdr>
        <w:spacing w:after="160"/>
        <w:ind w:left="1429"/>
        <w:rPr>
          <w:color w:val="000000"/>
        </w:rPr>
      </w:pPr>
      <w:r>
        <w:rPr>
          <w:color w:val="000000"/>
          <w:sz w:val="24"/>
          <w:szCs w:val="24"/>
        </w:rPr>
        <w:t>Yours faithfully</w:t>
      </w:r>
    </w:p>
    <w:p w:rsidR="00087F37" w:rsidRDefault="00243D1A">
      <w:pPr>
        <w:pBdr>
          <w:top w:val="nil"/>
          <w:left w:val="nil"/>
          <w:bottom w:val="nil"/>
          <w:right w:val="nil"/>
          <w:between w:val="nil"/>
        </w:pBdr>
        <w:spacing w:after="160"/>
        <w:ind w:left="1429"/>
        <w:rPr>
          <w:color w:val="000000"/>
        </w:rPr>
      </w:pPr>
      <w:r>
        <w:rPr>
          <w:color w:val="000000"/>
          <w:sz w:val="24"/>
          <w:szCs w:val="24"/>
        </w:rPr>
        <w:t>[insert Name]</w:t>
      </w:r>
    </w:p>
    <w:p w:rsidR="00087F37" w:rsidRDefault="00243D1A">
      <w:pPr>
        <w:pBdr>
          <w:top w:val="nil"/>
          <w:left w:val="nil"/>
          <w:bottom w:val="nil"/>
          <w:right w:val="nil"/>
          <w:between w:val="nil"/>
        </w:pBdr>
        <w:spacing w:after="160"/>
        <w:ind w:left="1429"/>
        <w:rPr>
          <w:color w:val="000000"/>
        </w:rPr>
      </w:pPr>
      <w:r>
        <w:rPr>
          <w:color w:val="000000"/>
          <w:sz w:val="24"/>
          <w:szCs w:val="24"/>
        </w:rPr>
        <w:t>[insert Position]</w:t>
      </w:r>
    </w:p>
    <w:p w:rsidR="00087F37" w:rsidRDefault="00243D1A">
      <w:pPr>
        <w:pBdr>
          <w:top w:val="nil"/>
          <w:left w:val="nil"/>
          <w:bottom w:val="nil"/>
          <w:right w:val="nil"/>
          <w:between w:val="nil"/>
        </w:pBdr>
        <w:spacing w:after="160"/>
        <w:ind w:left="1429"/>
        <w:rPr>
          <w:color w:val="000000"/>
        </w:rPr>
      </w:pPr>
      <w:r>
        <w:rPr>
          <w:color w:val="000000"/>
          <w:sz w:val="24"/>
          <w:szCs w:val="24"/>
        </w:rPr>
        <w:t>acting</w:t>
      </w:r>
      <w:r>
        <w:rPr>
          <w:color w:val="000000"/>
          <w:sz w:val="24"/>
          <w:szCs w:val="24"/>
        </w:rPr>
        <w:t xml:space="preserve"> on behalf of [insert name of Client]</w:t>
      </w:r>
    </w:p>
    <w:p w:rsidR="00087F37" w:rsidRDefault="00087F37">
      <w:pPr>
        <w:pBdr>
          <w:top w:val="nil"/>
          <w:left w:val="nil"/>
          <w:bottom w:val="nil"/>
          <w:right w:val="nil"/>
          <w:between w:val="nil"/>
        </w:pBdr>
        <w:spacing w:after="160"/>
        <w:rPr>
          <w:color w:val="000000"/>
          <w:sz w:val="24"/>
          <w:szCs w:val="24"/>
        </w:rPr>
      </w:pPr>
    </w:p>
    <w:p w:rsidR="00087F37" w:rsidRDefault="00087F37">
      <w:pPr>
        <w:widowControl w:val="0"/>
        <w:rPr>
          <w:b/>
          <w:color w:val="000000"/>
          <w:sz w:val="28"/>
          <w:szCs w:val="28"/>
        </w:rPr>
      </w:pPr>
      <w:bookmarkStart w:id="171" w:name="_heading=h.10kxoro" w:colFirst="0" w:colLast="0"/>
      <w:bookmarkEnd w:id="171"/>
    </w:p>
    <w:p w:rsidR="00087F37" w:rsidRDefault="00243D1A">
      <w:pPr>
        <w:keepNext/>
        <w:keepLines/>
        <w:pageBreakBefore/>
        <w:widowControl w:val="0"/>
        <w:pBdr>
          <w:top w:val="nil"/>
          <w:left w:val="nil"/>
          <w:bottom w:val="nil"/>
          <w:right w:val="nil"/>
          <w:between w:val="nil"/>
        </w:pBdr>
        <w:spacing w:before="20" w:after="20"/>
        <w:ind w:left="360" w:hanging="360"/>
        <w:rPr>
          <w:b/>
          <w:color w:val="000000"/>
          <w:sz w:val="28"/>
          <w:szCs w:val="28"/>
        </w:rPr>
      </w:pPr>
      <w:r>
        <w:rPr>
          <w:b/>
          <w:color w:val="000000"/>
          <w:sz w:val="28"/>
          <w:szCs w:val="28"/>
        </w:rPr>
        <w:lastRenderedPageBreak/>
        <w:t>Call-Off Schedule 14 (Service Levels)</w:t>
      </w:r>
    </w:p>
    <w:p w:rsidR="00087F37" w:rsidRDefault="00243D1A">
      <w:pPr>
        <w:keepNext/>
        <w:keepLines/>
        <w:pageBreakBefore/>
        <w:widowControl w:val="0"/>
        <w:pBdr>
          <w:top w:val="nil"/>
          <w:left w:val="nil"/>
          <w:bottom w:val="nil"/>
          <w:right w:val="nil"/>
          <w:between w:val="nil"/>
        </w:pBdr>
        <w:spacing w:before="20" w:after="20"/>
        <w:ind w:left="360" w:hanging="360"/>
        <w:rPr>
          <w:b/>
          <w:color w:val="000000"/>
          <w:sz w:val="28"/>
          <w:szCs w:val="28"/>
        </w:rPr>
      </w:pPr>
      <w:r>
        <w:rPr>
          <w:b/>
          <w:color w:val="000000"/>
          <w:sz w:val="28"/>
          <w:szCs w:val="28"/>
        </w:rPr>
        <w:lastRenderedPageBreak/>
        <w:t>Service Levels do not apply</w:t>
      </w:r>
    </w:p>
    <w:p w:rsidR="00087F37" w:rsidRDefault="00243D1A">
      <w:pPr>
        <w:numPr>
          <w:ilvl w:val="0"/>
          <w:numId w:val="81"/>
        </w:numPr>
        <w:pBdr>
          <w:top w:val="nil"/>
          <w:left w:val="nil"/>
          <w:bottom w:val="nil"/>
          <w:right w:val="nil"/>
          <w:between w:val="nil"/>
        </w:pBdr>
        <w:tabs>
          <w:tab w:val="left" w:pos="737"/>
          <w:tab w:val="left" w:pos="879"/>
        </w:tabs>
        <w:spacing w:before="240" w:after="120"/>
        <w:ind w:left="737" w:hanging="737"/>
      </w:pPr>
      <w:r>
        <w:rPr>
          <w:b/>
          <w:color w:val="000000"/>
          <w:sz w:val="24"/>
          <w:szCs w:val="24"/>
        </w:rPr>
        <w:t>Definitions</w:t>
      </w:r>
    </w:p>
    <w:p w:rsidR="00087F37" w:rsidRDefault="00243D1A">
      <w:pPr>
        <w:numPr>
          <w:ilvl w:val="1"/>
          <w:numId w:val="81"/>
        </w:numPr>
        <w:pBdr>
          <w:top w:val="nil"/>
          <w:left w:val="nil"/>
          <w:bottom w:val="nil"/>
          <w:right w:val="nil"/>
          <w:between w:val="nil"/>
        </w:pBdr>
        <w:tabs>
          <w:tab w:val="left" w:pos="2574"/>
        </w:tabs>
        <w:spacing w:before="120" w:after="120"/>
        <w:ind w:left="1440" w:hanging="720"/>
      </w:pPr>
      <w:r>
        <w:rPr>
          <w:color w:val="000000"/>
          <w:sz w:val="24"/>
          <w:szCs w:val="24"/>
        </w:rPr>
        <w:t>In this Schedule, the following words shall have the following meanings and they shall supplement Joint Schedule 1 (Definitions):</w:t>
      </w:r>
    </w:p>
    <w:tbl>
      <w:tblPr>
        <w:tblStyle w:val="affff7"/>
        <w:tblW w:w="8363" w:type="dxa"/>
        <w:tblInd w:w="959" w:type="dxa"/>
        <w:tblLayout w:type="fixed"/>
        <w:tblLook w:val="0000" w:firstRow="0" w:lastRow="0" w:firstColumn="0" w:lastColumn="0" w:noHBand="0" w:noVBand="0"/>
      </w:tblPr>
      <w:tblGrid>
        <w:gridCol w:w="2410"/>
        <w:gridCol w:w="5953"/>
      </w:tblGrid>
      <w:tr w:rsidR="00087F37">
        <w:tc>
          <w:tcPr>
            <w:tcW w:w="2410"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spacing w:after="120"/>
              <w:ind w:left="-108"/>
              <w:rPr>
                <w:b/>
                <w:color w:val="000000"/>
                <w:sz w:val="24"/>
                <w:szCs w:val="24"/>
              </w:rPr>
            </w:pPr>
          </w:p>
          <w:p w:rsidR="00087F37" w:rsidRDefault="00243D1A">
            <w:pPr>
              <w:pBdr>
                <w:top w:val="nil"/>
                <w:left w:val="nil"/>
                <w:bottom w:val="nil"/>
                <w:right w:val="nil"/>
                <w:between w:val="nil"/>
              </w:pBdr>
              <w:spacing w:after="120"/>
              <w:ind w:left="-108"/>
              <w:rPr>
                <w:b/>
                <w:color w:val="000000"/>
                <w:sz w:val="24"/>
                <w:szCs w:val="24"/>
              </w:rPr>
            </w:pPr>
            <w:r>
              <w:rPr>
                <w:b/>
                <w:color w:val="000000"/>
                <w:sz w:val="24"/>
                <w:szCs w:val="24"/>
              </w:rPr>
              <w:t>“Critical Service Level Failure”</w:t>
            </w:r>
          </w:p>
          <w:p w:rsidR="00087F37" w:rsidRDefault="00087F37">
            <w:pPr>
              <w:pBdr>
                <w:top w:val="nil"/>
                <w:left w:val="nil"/>
                <w:bottom w:val="nil"/>
                <w:right w:val="nil"/>
                <w:between w:val="nil"/>
              </w:pBdr>
              <w:spacing w:after="120"/>
              <w:ind w:left="-108"/>
              <w:rPr>
                <w:color w:val="000000"/>
              </w:rPr>
            </w:pPr>
          </w:p>
          <w:p w:rsidR="00087F37" w:rsidRDefault="00243D1A">
            <w:pPr>
              <w:pBdr>
                <w:top w:val="nil"/>
                <w:left w:val="nil"/>
                <w:bottom w:val="nil"/>
                <w:right w:val="nil"/>
                <w:between w:val="nil"/>
              </w:pBdr>
              <w:spacing w:after="120"/>
              <w:ind w:left="-108"/>
              <w:rPr>
                <w:b/>
                <w:color w:val="000000"/>
                <w:sz w:val="24"/>
                <w:szCs w:val="24"/>
              </w:rPr>
            </w:pPr>
            <w:r>
              <w:rPr>
                <w:b/>
                <w:color w:val="000000"/>
                <w:sz w:val="24"/>
                <w:szCs w:val="24"/>
              </w:rPr>
              <w:t>“Service Credits”</w:t>
            </w:r>
          </w:p>
          <w:p w:rsidR="00087F37" w:rsidRDefault="00087F37"/>
          <w:p w:rsidR="00087F37" w:rsidRDefault="00087F37"/>
          <w:p w:rsidR="00087F37" w:rsidRDefault="00087F37"/>
          <w:p w:rsidR="00087F37" w:rsidRDefault="00087F37"/>
          <w:p w:rsidR="00087F37" w:rsidRDefault="00087F37"/>
          <w:p w:rsidR="00087F37" w:rsidRDefault="00243D1A">
            <w:pPr>
              <w:rPr>
                <w:b/>
              </w:rPr>
            </w:pPr>
            <w:r>
              <w:rPr>
                <w:b/>
              </w:rPr>
              <w:t>“Service Credit</w:t>
            </w:r>
          </w:p>
          <w:p w:rsidR="00087F37" w:rsidRDefault="00243D1A">
            <w:r>
              <w:rPr>
                <w:b/>
              </w:rPr>
              <w:t>Cap”</w:t>
            </w:r>
          </w:p>
        </w:tc>
        <w:tc>
          <w:tcPr>
            <w:tcW w:w="5953" w:type="dxa"/>
            <w:shd w:val="clear" w:color="auto" w:fill="auto"/>
            <w:tcMar>
              <w:top w:w="0" w:type="dxa"/>
              <w:left w:w="108" w:type="dxa"/>
              <w:bottom w:w="0" w:type="dxa"/>
              <w:right w:w="108" w:type="dxa"/>
            </w:tcMar>
          </w:tcPr>
          <w:p w:rsidR="00087F37" w:rsidRDefault="00087F37">
            <w:pPr>
              <w:pBdr>
                <w:top w:val="nil"/>
                <w:left w:val="nil"/>
                <w:bottom w:val="nil"/>
                <w:right w:val="nil"/>
                <w:between w:val="nil"/>
              </w:pBdr>
              <w:tabs>
                <w:tab w:val="left" w:pos="-9"/>
                <w:tab w:val="left" w:pos="345"/>
              </w:tabs>
              <w:spacing w:after="120"/>
              <w:ind w:left="170" w:hanging="170"/>
              <w:rPr>
                <w:color w:val="000000"/>
                <w:sz w:val="24"/>
                <w:szCs w:val="24"/>
              </w:rPr>
            </w:pPr>
          </w:p>
          <w:p w:rsidR="00087F37" w:rsidRDefault="00243D1A">
            <w:pPr>
              <w:pBdr>
                <w:top w:val="nil"/>
                <w:left w:val="nil"/>
                <w:bottom w:val="nil"/>
                <w:right w:val="nil"/>
                <w:between w:val="nil"/>
              </w:pBdr>
              <w:tabs>
                <w:tab w:val="left" w:pos="-9"/>
                <w:tab w:val="left" w:pos="345"/>
              </w:tabs>
              <w:spacing w:after="120"/>
              <w:ind w:left="170" w:hanging="170"/>
              <w:rPr>
                <w:color w:val="000000"/>
                <w:sz w:val="24"/>
                <w:szCs w:val="24"/>
              </w:rPr>
            </w:pPr>
            <w:r>
              <w:rPr>
                <w:color w:val="000000"/>
                <w:sz w:val="24"/>
                <w:szCs w:val="24"/>
              </w:rPr>
              <w:t>has the meaning given to it in the Order Form;</w:t>
            </w:r>
          </w:p>
          <w:p w:rsidR="00087F37" w:rsidRDefault="00087F37">
            <w:pPr>
              <w:pBdr>
                <w:top w:val="nil"/>
                <w:left w:val="nil"/>
                <w:bottom w:val="nil"/>
                <w:right w:val="nil"/>
                <w:between w:val="nil"/>
              </w:pBdr>
              <w:tabs>
                <w:tab w:val="left" w:pos="-9"/>
                <w:tab w:val="left" w:pos="345"/>
              </w:tabs>
              <w:spacing w:after="120"/>
              <w:ind w:left="170" w:hanging="170"/>
              <w:rPr>
                <w:color w:val="000000"/>
              </w:rPr>
            </w:pPr>
          </w:p>
          <w:p w:rsidR="00087F37" w:rsidRDefault="00087F37">
            <w:pPr>
              <w:pBdr>
                <w:top w:val="nil"/>
                <w:left w:val="nil"/>
                <w:bottom w:val="nil"/>
                <w:right w:val="nil"/>
                <w:between w:val="nil"/>
              </w:pBdr>
              <w:tabs>
                <w:tab w:val="left" w:pos="-9"/>
                <w:tab w:val="left" w:pos="345"/>
              </w:tabs>
              <w:spacing w:after="120"/>
              <w:ind w:left="170" w:hanging="170"/>
              <w:rPr>
                <w:color w:val="000000"/>
              </w:rPr>
            </w:pPr>
          </w:p>
          <w:p w:rsidR="00087F37" w:rsidRDefault="00243D1A">
            <w:pPr>
              <w:pBdr>
                <w:top w:val="nil"/>
                <w:left w:val="nil"/>
                <w:bottom w:val="nil"/>
                <w:right w:val="nil"/>
                <w:between w:val="nil"/>
              </w:pBdr>
              <w:tabs>
                <w:tab w:val="left" w:pos="-9"/>
                <w:tab w:val="left" w:pos="345"/>
              </w:tabs>
              <w:spacing w:after="120"/>
              <w:ind w:left="170" w:hanging="170"/>
              <w:rPr>
                <w:color w:val="000000"/>
              </w:rPr>
            </w:pPr>
            <w:r>
              <w:rPr>
                <w:color w:val="000000"/>
              </w:rPr>
              <w:t>Any service credits specified in the Annex to Part A</w:t>
            </w:r>
          </w:p>
          <w:p w:rsidR="00087F37" w:rsidRDefault="00243D1A">
            <w:pPr>
              <w:pBdr>
                <w:top w:val="nil"/>
                <w:left w:val="nil"/>
                <w:bottom w:val="nil"/>
                <w:right w:val="nil"/>
                <w:between w:val="nil"/>
              </w:pBdr>
              <w:tabs>
                <w:tab w:val="left" w:pos="-9"/>
                <w:tab w:val="left" w:pos="345"/>
              </w:tabs>
              <w:spacing w:after="120"/>
              <w:ind w:left="170" w:hanging="170"/>
              <w:rPr>
                <w:color w:val="000000"/>
              </w:rPr>
            </w:pPr>
            <w:r>
              <w:rPr>
                <w:color w:val="000000"/>
              </w:rPr>
              <w:t>of this Schedule being payable by the Agency to</w:t>
            </w:r>
          </w:p>
          <w:p w:rsidR="00087F37" w:rsidRDefault="00243D1A">
            <w:pPr>
              <w:pBdr>
                <w:top w:val="nil"/>
                <w:left w:val="nil"/>
                <w:bottom w:val="nil"/>
                <w:right w:val="nil"/>
                <w:between w:val="nil"/>
              </w:pBdr>
              <w:tabs>
                <w:tab w:val="left" w:pos="-9"/>
                <w:tab w:val="left" w:pos="345"/>
              </w:tabs>
              <w:spacing w:after="120"/>
              <w:ind w:left="170" w:hanging="170"/>
              <w:rPr>
                <w:color w:val="000000"/>
              </w:rPr>
            </w:pPr>
            <w:r>
              <w:rPr>
                <w:color w:val="000000"/>
              </w:rPr>
              <w:t>the Client in respect of any failure by the Agency</w:t>
            </w:r>
          </w:p>
          <w:p w:rsidR="00087F37" w:rsidRDefault="00243D1A">
            <w:pPr>
              <w:pBdr>
                <w:top w:val="nil"/>
                <w:left w:val="nil"/>
                <w:bottom w:val="nil"/>
                <w:right w:val="nil"/>
                <w:between w:val="nil"/>
              </w:pBdr>
              <w:tabs>
                <w:tab w:val="left" w:pos="-9"/>
                <w:tab w:val="left" w:pos="345"/>
              </w:tabs>
              <w:spacing w:after="120"/>
              <w:ind w:left="170" w:hanging="170"/>
              <w:rPr>
                <w:color w:val="000000"/>
              </w:rPr>
            </w:pPr>
            <w:r>
              <w:rPr>
                <w:color w:val="000000"/>
              </w:rPr>
              <w:t>to meet one or more Service Levels;</w:t>
            </w:r>
          </w:p>
          <w:p w:rsidR="00087F37" w:rsidRDefault="00087F37">
            <w:pPr>
              <w:pBdr>
                <w:top w:val="nil"/>
                <w:left w:val="nil"/>
                <w:bottom w:val="nil"/>
                <w:right w:val="nil"/>
                <w:between w:val="nil"/>
              </w:pBdr>
              <w:tabs>
                <w:tab w:val="left" w:pos="-9"/>
                <w:tab w:val="left" w:pos="345"/>
              </w:tabs>
              <w:spacing w:after="120"/>
              <w:ind w:left="170" w:hanging="170"/>
              <w:rPr>
                <w:color w:val="000000"/>
              </w:rPr>
            </w:pPr>
          </w:p>
          <w:p w:rsidR="00087F37" w:rsidRDefault="00243D1A">
            <w:pPr>
              <w:pBdr>
                <w:top w:val="nil"/>
                <w:left w:val="nil"/>
                <w:bottom w:val="nil"/>
                <w:right w:val="nil"/>
                <w:between w:val="nil"/>
              </w:pBdr>
              <w:tabs>
                <w:tab w:val="left" w:pos="-9"/>
                <w:tab w:val="left" w:pos="345"/>
              </w:tabs>
              <w:spacing w:after="120"/>
              <w:ind w:left="170" w:hanging="170"/>
              <w:rPr>
                <w:color w:val="000000"/>
              </w:rPr>
            </w:pPr>
            <w:r>
              <w:rPr>
                <w:color w:val="000000"/>
              </w:rPr>
              <w:t>Has the meaning given to it in the Order Form;</w:t>
            </w:r>
          </w:p>
          <w:p w:rsidR="00087F37" w:rsidRDefault="00087F37">
            <w:pPr>
              <w:pBdr>
                <w:top w:val="nil"/>
                <w:left w:val="nil"/>
                <w:bottom w:val="nil"/>
                <w:right w:val="nil"/>
                <w:between w:val="nil"/>
              </w:pBdr>
              <w:tabs>
                <w:tab w:val="left" w:pos="-9"/>
                <w:tab w:val="left" w:pos="345"/>
              </w:tabs>
              <w:spacing w:after="120"/>
              <w:ind w:left="170" w:hanging="170"/>
              <w:rPr>
                <w:color w:val="000000"/>
              </w:rPr>
            </w:pPr>
          </w:p>
          <w:p w:rsidR="00087F37" w:rsidRDefault="00087F37">
            <w:pPr>
              <w:pBdr>
                <w:top w:val="nil"/>
                <w:left w:val="nil"/>
                <w:bottom w:val="nil"/>
                <w:right w:val="nil"/>
                <w:between w:val="nil"/>
              </w:pBdr>
              <w:tabs>
                <w:tab w:val="left" w:pos="-9"/>
                <w:tab w:val="left" w:pos="345"/>
              </w:tabs>
              <w:spacing w:after="120"/>
              <w:ind w:left="170" w:hanging="170"/>
              <w:rPr>
                <w:color w:val="000000"/>
              </w:rPr>
            </w:pPr>
          </w:p>
        </w:tc>
      </w:tr>
      <w:tr w:rsidR="00087F37">
        <w:tc>
          <w:tcPr>
            <w:tcW w:w="241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"Service Level Failure"</w:t>
            </w:r>
          </w:p>
        </w:tc>
        <w:tc>
          <w:tcPr>
            <w:tcW w:w="5953"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879"/>
                <w:tab w:val="left" w:pos="-1709"/>
                <w:tab w:val="left" w:pos="-1525"/>
              </w:tabs>
              <w:spacing w:after="120"/>
            </w:pPr>
            <w:r>
              <w:rPr>
                <w:color w:val="000000"/>
                <w:sz w:val="24"/>
                <w:szCs w:val="24"/>
              </w:rPr>
              <w:t>means a failure to meet the Service Level Performance Measure in respect of a Service Level;</w:t>
            </w:r>
          </w:p>
        </w:tc>
      </w:tr>
      <w:tr w:rsidR="00087F37">
        <w:tc>
          <w:tcPr>
            <w:tcW w:w="241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"Service Level Performance Measure"</w:t>
            </w:r>
          </w:p>
        </w:tc>
        <w:tc>
          <w:tcPr>
            <w:tcW w:w="5953"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879"/>
                <w:tab w:val="left" w:pos="-1709"/>
                <w:tab w:val="left" w:pos="-1525"/>
              </w:tabs>
              <w:spacing w:after="120"/>
            </w:pPr>
            <w:r>
              <w:rPr>
                <w:color w:val="000000"/>
                <w:sz w:val="24"/>
                <w:szCs w:val="24"/>
              </w:rPr>
              <w:t>shall be as set out against the relevant Service Level in the Annex to Part A of this Schedule; and</w:t>
            </w:r>
          </w:p>
        </w:tc>
      </w:tr>
      <w:tr w:rsidR="00087F37">
        <w:tc>
          <w:tcPr>
            <w:tcW w:w="2410"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20"/>
              <w:ind w:left="-108"/>
              <w:rPr>
                <w:color w:val="000000"/>
              </w:rPr>
            </w:pPr>
            <w:r>
              <w:rPr>
                <w:b/>
                <w:color w:val="000000"/>
                <w:sz w:val="24"/>
                <w:szCs w:val="24"/>
              </w:rPr>
              <w:t>"Service Level Threshold"</w:t>
            </w:r>
          </w:p>
        </w:tc>
        <w:tc>
          <w:tcPr>
            <w:tcW w:w="5953" w:type="dxa"/>
            <w:shd w:val="clear" w:color="auto" w:fill="auto"/>
            <w:tcMar>
              <w:top w:w="0" w:type="dxa"/>
              <w:left w:w="108" w:type="dxa"/>
              <w:bottom w:w="0" w:type="dxa"/>
              <w:right w:w="108" w:type="dxa"/>
            </w:tcMar>
          </w:tcPr>
          <w:p w:rsidR="00087F37" w:rsidRDefault="00243D1A">
            <w:pPr>
              <w:numPr>
                <w:ilvl w:val="0"/>
                <w:numId w:val="59"/>
              </w:numPr>
              <w:pBdr>
                <w:top w:val="nil"/>
                <w:left w:val="nil"/>
                <w:bottom w:val="nil"/>
                <w:right w:val="nil"/>
                <w:between w:val="nil"/>
              </w:pBdr>
              <w:tabs>
                <w:tab w:val="left" w:pos="-1879"/>
                <w:tab w:val="left" w:pos="-1709"/>
                <w:tab w:val="left" w:pos="-1525"/>
              </w:tabs>
              <w:spacing w:after="120"/>
            </w:pPr>
            <w:r>
              <w:rPr>
                <w:color w:val="000000"/>
                <w:sz w:val="24"/>
                <w:szCs w:val="24"/>
              </w:rPr>
              <w:t>shall be as set out against the relevant Service Level in the Annex to Part A of this Schedul</w:t>
            </w:r>
            <w:r>
              <w:rPr>
                <w:color w:val="000000"/>
                <w:sz w:val="24"/>
                <w:szCs w:val="24"/>
              </w:rPr>
              <w:t>e.</w:t>
            </w:r>
          </w:p>
        </w:tc>
      </w:tr>
    </w:tbl>
    <w:p w:rsidR="00087F37" w:rsidRDefault="00243D1A">
      <w:pPr>
        <w:numPr>
          <w:ilvl w:val="0"/>
          <w:numId w:val="81"/>
        </w:numPr>
        <w:pBdr>
          <w:top w:val="nil"/>
          <w:left w:val="nil"/>
          <w:bottom w:val="nil"/>
          <w:right w:val="nil"/>
          <w:between w:val="nil"/>
        </w:pBdr>
        <w:tabs>
          <w:tab w:val="left" w:pos="720"/>
          <w:tab w:val="left" w:pos="862"/>
        </w:tabs>
        <w:spacing w:before="240" w:after="120"/>
        <w:ind w:left="720" w:hanging="720"/>
      </w:pPr>
      <w:r>
        <w:rPr>
          <w:b/>
          <w:color w:val="000000"/>
          <w:sz w:val="24"/>
          <w:szCs w:val="24"/>
        </w:rPr>
        <w:t>What happens if you don’t meet the Service Levels</w:t>
      </w:r>
    </w:p>
    <w:p w:rsidR="00087F37" w:rsidRDefault="00243D1A">
      <w:pPr>
        <w:numPr>
          <w:ilvl w:val="1"/>
          <w:numId w:val="81"/>
        </w:numPr>
        <w:pBdr>
          <w:top w:val="nil"/>
          <w:left w:val="nil"/>
          <w:bottom w:val="nil"/>
          <w:right w:val="nil"/>
          <w:between w:val="nil"/>
        </w:pBdr>
        <w:tabs>
          <w:tab w:val="left" w:pos="2574"/>
        </w:tabs>
        <w:spacing w:before="120" w:after="120"/>
        <w:ind w:left="1440" w:hanging="720"/>
      </w:pPr>
      <w:r>
        <w:rPr>
          <w:color w:val="000000"/>
          <w:sz w:val="24"/>
          <w:szCs w:val="24"/>
        </w:rPr>
        <w:t>The Agency shall at all times provide the Deliverables to meet or exceed the Service Level Performance Measure for each Service Level.</w:t>
      </w:r>
    </w:p>
    <w:p w:rsidR="00087F37" w:rsidRDefault="00243D1A">
      <w:pPr>
        <w:numPr>
          <w:ilvl w:val="1"/>
          <w:numId w:val="81"/>
        </w:numPr>
        <w:pBdr>
          <w:top w:val="nil"/>
          <w:left w:val="nil"/>
          <w:bottom w:val="nil"/>
          <w:right w:val="nil"/>
          <w:between w:val="nil"/>
        </w:pBdr>
        <w:tabs>
          <w:tab w:val="left" w:pos="2574"/>
        </w:tabs>
        <w:spacing w:before="120" w:after="120"/>
        <w:ind w:left="1440" w:hanging="720"/>
        <w:rPr>
          <w:color w:val="000000"/>
          <w:sz w:val="24"/>
          <w:szCs w:val="24"/>
        </w:rPr>
      </w:pPr>
      <w:r>
        <w:rPr>
          <w:color w:val="000000"/>
          <w:sz w:val="24"/>
          <w:szCs w:val="24"/>
        </w:rPr>
        <w:t xml:space="preserve">  The Agency acknowledges that any Service Level Failure shall entitle the       Client to the rights set out in Part A of this Schedule including the right to any Service Credits and that any Service Credit is a price adjustment and not an estimate of the</w:t>
      </w:r>
      <w:r>
        <w:rPr>
          <w:color w:val="000000"/>
          <w:sz w:val="24"/>
          <w:szCs w:val="24"/>
        </w:rPr>
        <w:t xml:space="preserve"> Loss that may be suffered by the Client as a result of the Agency’s failure to meet any Service Level Performance Measure.</w:t>
      </w:r>
    </w:p>
    <w:p w:rsidR="00087F37" w:rsidRDefault="00243D1A">
      <w:pPr>
        <w:numPr>
          <w:ilvl w:val="1"/>
          <w:numId w:val="81"/>
        </w:numPr>
        <w:pBdr>
          <w:top w:val="nil"/>
          <w:left w:val="nil"/>
          <w:bottom w:val="nil"/>
          <w:right w:val="nil"/>
          <w:between w:val="nil"/>
        </w:pBdr>
        <w:tabs>
          <w:tab w:val="left" w:pos="2574"/>
        </w:tabs>
        <w:spacing w:before="120" w:after="120"/>
        <w:ind w:left="1440" w:hanging="720"/>
        <w:rPr>
          <w:color w:val="000000"/>
          <w:sz w:val="24"/>
          <w:szCs w:val="24"/>
        </w:rPr>
      </w:pPr>
      <w:r>
        <w:rPr>
          <w:color w:val="000000"/>
          <w:sz w:val="24"/>
          <w:szCs w:val="24"/>
        </w:rPr>
        <w:t xml:space="preserve"> The Agency shall send Performance Monitoring Reports to the Client detailing the level of service which was achieved in accordance </w:t>
      </w:r>
      <w:r>
        <w:rPr>
          <w:color w:val="000000"/>
          <w:sz w:val="24"/>
          <w:szCs w:val="24"/>
        </w:rPr>
        <w:t>with the provisions of Part B (Performance Monitoring) of this Schedule.</w:t>
      </w:r>
    </w:p>
    <w:p w:rsidR="00087F37" w:rsidRDefault="00243D1A">
      <w:pPr>
        <w:numPr>
          <w:ilvl w:val="1"/>
          <w:numId w:val="81"/>
        </w:numPr>
        <w:pBdr>
          <w:top w:val="nil"/>
          <w:left w:val="nil"/>
          <w:bottom w:val="nil"/>
          <w:right w:val="nil"/>
          <w:between w:val="nil"/>
        </w:pBdr>
        <w:tabs>
          <w:tab w:val="left" w:pos="2574"/>
        </w:tabs>
        <w:spacing w:before="120" w:after="120"/>
        <w:ind w:left="1440" w:hanging="720"/>
        <w:rPr>
          <w:color w:val="000000"/>
          <w:sz w:val="24"/>
          <w:szCs w:val="24"/>
        </w:rPr>
      </w:pPr>
      <w:r>
        <w:rPr>
          <w:color w:val="000000"/>
          <w:sz w:val="24"/>
          <w:szCs w:val="24"/>
        </w:rPr>
        <w:t>A Service Credit shall be the Client’s exclusive financial remedy for a Service Level Failure except where:</w:t>
      </w:r>
    </w:p>
    <w:p w:rsidR="00087F37" w:rsidRDefault="00087F37">
      <w:pPr>
        <w:pBdr>
          <w:top w:val="nil"/>
          <w:left w:val="nil"/>
          <w:bottom w:val="nil"/>
          <w:right w:val="nil"/>
          <w:between w:val="nil"/>
        </w:pBdr>
        <w:tabs>
          <w:tab w:val="left" w:pos="2574"/>
        </w:tabs>
        <w:spacing w:before="120" w:after="120"/>
        <w:ind w:left="720"/>
        <w:rPr>
          <w:color w:val="000000"/>
          <w:sz w:val="24"/>
          <w:szCs w:val="24"/>
        </w:rPr>
      </w:pPr>
    </w:p>
    <w:p w:rsidR="00087F37" w:rsidRDefault="00243D1A">
      <w:pPr>
        <w:numPr>
          <w:ilvl w:val="2"/>
          <w:numId w:val="81"/>
        </w:numPr>
        <w:pBdr>
          <w:top w:val="nil"/>
          <w:left w:val="nil"/>
          <w:bottom w:val="nil"/>
          <w:right w:val="nil"/>
          <w:between w:val="nil"/>
        </w:pBdr>
        <w:tabs>
          <w:tab w:val="left" w:pos="-2270"/>
        </w:tabs>
        <w:spacing w:before="120" w:after="120"/>
        <w:rPr>
          <w:color w:val="000000"/>
          <w:sz w:val="24"/>
          <w:szCs w:val="24"/>
        </w:rPr>
      </w:pPr>
      <w:r>
        <w:rPr>
          <w:color w:val="000000"/>
          <w:sz w:val="24"/>
          <w:szCs w:val="24"/>
        </w:rPr>
        <w:lastRenderedPageBreak/>
        <w:t xml:space="preserve"> the Agency has over the previous (twelve) 12 Month period exceeded the Service Credit Cap; and/or</w:t>
      </w:r>
    </w:p>
    <w:p w:rsidR="00087F37" w:rsidRDefault="00243D1A">
      <w:pPr>
        <w:numPr>
          <w:ilvl w:val="2"/>
          <w:numId w:val="81"/>
        </w:numPr>
        <w:pBdr>
          <w:top w:val="nil"/>
          <w:left w:val="nil"/>
          <w:bottom w:val="nil"/>
          <w:right w:val="nil"/>
          <w:between w:val="nil"/>
        </w:pBdr>
        <w:tabs>
          <w:tab w:val="left" w:pos="-2270"/>
        </w:tabs>
        <w:spacing w:before="120" w:after="120"/>
        <w:rPr>
          <w:color w:val="000000"/>
          <w:sz w:val="24"/>
          <w:szCs w:val="24"/>
        </w:rPr>
      </w:pPr>
      <w:r>
        <w:rPr>
          <w:color w:val="000000"/>
          <w:sz w:val="24"/>
          <w:szCs w:val="24"/>
        </w:rPr>
        <w:t>the Service Level Failure: </w:t>
      </w:r>
    </w:p>
    <w:p w:rsidR="00087F37" w:rsidRDefault="00243D1A">
      <w:pPr>
        <w:pBdr>
          <w:top w:val="nil"/>
          <w:left w:val="nil"/>
          <w:bottom w:val="nil"/>
          <w:right w:val="nil"/>
          <w:between w:val="nil"/>
        </w:pBdr>
        <w:tabs>
          <w:tab w:val="left" w:pos="2574"/>
        </w:tabs>
        <w:spacing w:before="120" w:after="120"/>
        <w:ind w:left="927"/>
        <w:rPr>
          <w:color w:val="000000"/>
          <w:sz w:val="24"/>
          <w:szCs w:val="24"/>
        </w:rPr>
      </w:pPr>
      <w:r>
        <w:rPr>
          <w:color w:val="000000"/>
          <w:sz w:val="24"/>
          <w:szCs w:val="24"/>
        </w:rPr>
        <w:t>(a)        exceeds the relevant Service Level Threshold;</w:t>
      </w:r>
    </w:p>
    <w:p w:rsidR="00087F37" w:rsidRDefault="00243D1A">
      <w:pPr>
        <w:pBdr>
          <w:top w:val="nil"/>
          <w:left w:val="nil"/>
          <w:bottom w:val="nil"/>
          <w:right w:val="nil"/>
          <w:between w:val="nil"/>
        </w:pBdr>
        <w:tabs>
          <w:tab w:val="left" w:pos="2574"/>
        </w:tabs>
        <w:spacing w:before="120" w:after="120"/>
        <w:ind w:left="927"/>
        <w:rPr>
          <w:color w:val="000000"/>
          <w:sz w:val="24"/>
          <w:szCs w:val="24"/>
        </w:rPr>
      </w:pPr>
      <w:r>
        <w:rPr>
          <w:color w:val="000000"/>
          <w:sz w:val="24"/>
          <w:szCs w:val="24"/>
        </w:rPr>
        <w:t>(b)        has arisen due to a Prohibited Act or wilful Default by the A</w:t>
      </w:r>
      <w:r>
        <w:rPr>
          <w:color w:val="000000"/>
          <w:sz w:val="24"/>
          <w:szCs w:val="24"/>
        </w:rPr>
        <w:t>gency;</w:t>
      </w:r>
    </w:p>
    <w:p w:rsidR="00087F37" w:rsidRDefault="00243D1A">
      <w:pPr>
        <w:pBdr>
          <w:top w:val="nil"/>
          <w:left w:val="nil"/>
          <w:bottom w:val="nil"/>
          <w:right w:val="nil"/>
          <w:between w:val="nil"/>
        </w:pBdr>
        <w:tabs>
          <w:tab w:val="left" w:pos="2574"/>
        </w:tabs>
        <w:spacing w:before="120" w:after="120"/>
        <w:ind w:left="927"/>
        <w:rPr>
          <w:color w:val="000000"/>
          <w:sz w:val="24"/>
          <w:szCs w:val="24"/>
        </w:rPr>
      </w:pPr>
      <w:r>
        <w:rPr>
          <w:color w:val="000000"/>
          <w:sz w:val="24"/>
          <w:szCs w:val="24"/>
        </w:rPr>
        <w:t>(c)        results in the corruption or loss of any Government Data;</w:t>
      </w:r>
    </w:p>
    <w:p w:rsidR="00087F37" w:rsidRDefault="00243D1A">
      <w:pPr>
        <w:pBdr>
          <w:top w:val="nil"/>
          <w:left w:val="nil"/>
          <w:bottom w:val="nil"/>
          <w:right w:val="nil"/>
          <w:between w:val="nil"/>
        </w:pBdr>
        <w:tabs>
          <w:tab w:val="left" w:pos="2574"/>
        </w:tabs>
        <w:spacing w:before="120" w:after="120"/>
        <w:ind w:left="927"/>
        <w:rPr>
          <w:color w:val="000000"/>
          <w:sz w:val="24"/>
          <w:szCs w:val="24"/>
        </w:rPr>
      </w:pPr>
      <w:r>
        <w:rPr>
          <w:color w:val="000000"/>
          <w:sz w:val="24"/>
          <w:szCs w:val="24"/>
        </w:rPr>
        <w:t>and/or</w:t>
      </w:r>
    </w:p>
    <w:p w:rsidR="00087F37" w:rsidRDefault="00243D1A">
      <w:pPr>
        <w:pBdr>
          <w:top w:val="nil"/>
          <w:left w:val="nil"/>
          <w:bottom w:val="nil"/>
          <w:right w:val="nil"/>
          <w:between w:val="nil"/>
        </w:pBdr>
        <w:tabs>
          <w:tab w:val="left" w:pos="2574"/>
        </w:tabs>
        <w:spacing w:before="120" w:after="120"/>
        <w:ind w:left="927"/>
        <w:rPr>
          <w:color w:val="000000"/>
          <w:sz w:val="24"/>
          <w:szCs w:val="24"/>
        </w:rPr>
      </w:pPr>
      <w:r>
        <w:rPr>
          <w:color w:val="000000"/>
          <w:sz w:val="24"/>
          <w:szCs w:val="24"/>
        </w:rPr>
        <w:t>(d)        results in the Client being required to make a compensation payment to one or more third parties; and/or</w:t>
      </w:r>
    </w:p>
    <w:p w:rsidR="00087F37" w:rsidRDefault="00087F37">
      <w:pPr>
        <w:pBdr>
          <w:top w:val="nil"/>
          <w:left w:val="nil"/>
          <w:bottom w:val="nil"/>
          <w:right w:val="nil"/>
          <w:between w:val="nil"/>
        </w:pBdr>
        <w:tabs>
          <w:tab w:val="left" w:pos="2574"/>
        </w:tabs>
        <w:spacing w:before="120" w:after="120"/>
        <w:ind w:left="927"/>
        <w:rPr>
          <w:color w:val="000000"/>
          <w:sz w:val="24"/>
          <w:szCs w:val="24"/>
        </w:rPr>
      </w:pPr>
    </w:p>
    <w:p w:rsidR="00087F37" w:rsidRDefault="00243D1A">
      <w:pPr>
        <w:numPr>
          <w:ilvl w:val="2"/>
          <w:numId w:val="81"/>
        </w:numPr>
        <w:pBdr>
          <w:top w:val="nil"/>
          <w:left w:val="nil"/>
          <w:bottom w:val="nil"/>
          <w:right w:val="nil"/>
          <w:between w:val="nil"/>
        </w:pBdr>
        <w:tabs>
          <w:tab w:val="left" w:pos="-2270"/>
        </w:tabs>
        <w:spacing w:before="120" w:after="120"/>
        <w:rPr>
          <w:color w:val="000000"/>
          <w:sz w:val="24"/>
          <w:szCs w:val="24"/>
        </w:rPr>
      </w:pPr>
      <w:r>
        <w:rPr>
          <w:color w:val="000000"/>
          <w:sz w:val="24"/>
          <w:szCs w:val="24"/>
        </w:rPr>
        <w:t xml:space="preserve">  the Client is otherwise entitled to or does terminate </w:t>
      </w:r>
      <w:r>
        <w:rPr>
          <w:color w:val="000000"/>
          <w:sz w:val="24"/>
          <w:szCs w:val="24"/>
        </w:rPr>
        <w:t>this Contract pursuant to Clause 10.4 (CCS and Client Termination Rights).</w:t>
      </w:r>
    </w:p>
    <w:p w:rsidR="00087F37" w:rsidRDefault="00087F37">
      <w:pPr>
        <w:pBdr>
          <w:top w:val="nil"/>
          <w:left w:val="nil"/>
          <w:bottom w:val="nil"/>
          <w:right w:val="nil"/>
          <w:between w:val="nil"/>
        </w:pBdr>
        <w:tabs>
          <w:tab w:val="left" w:pos="2574"/>
        </w:tabs>
        <w:spacing w:before="120" w:after="120"/>
        <w:ind w:left="1440"/>
        <w:rPr>
          <w:color w:val="000000"/>
        </w:rPr>
      </w:pPr>
    </w:p>
    <w:p w:rsidR="00087F37" w:rsidRDefault="00243D1A">
      <w:pPr>
        <w:numPr>
          <w:ilvl w:val="1"/>
          <w:numId w:val="81"/>
        </w:numPr>
        <w:pBdr>
          <w:top w:val="nil"/>
          <w:left w:val="nil"/>
          <w:bottom w:val="nil"/>
          <w:right w:val="nil"/>
          <w:between w:val="nil"/>
        </w:pBdr>
        <w:tabs>
          <w:tab w:val="left" w:pos="2574"/>
        </w:tabs>
        <w:spacing w:before="120" w:after="120"/>
        <w:ind w:left="1440" w:hanging="720"/>
      </w:pPr>
      <w:r>
        <w:rPr>
          <w:color w:val="000000"/>
          <w:sz w:val="24"/>
          <w:szCs w:val="24"/>
        </w:rPr>
        <w:t>Not more than once in each Contract Year, the Client may, on giving the Agency at least three (3) Months’ notice, change the weighting of Service Level Performance Measure in respect of one or more Service Levels and the Agency shall not be entitled to obj</w:t>
      </w:r>
      <w:r>
        <w:rPr>
          <w:color w:val="000000"/>
          <w:sz w:val="24"/>
          <w:szCs w:val="24"/>
        </w:rPr>
        <w:t>ect to, or increase the Charges as a result of such changes, provided that:</w:t>
      </w:r>
    </w:p>
    <w:p w:rsidR="00087F37" w:rsidRDefault="00243D1A">
      <w:pPr>
        <w:numPr>
          <w:ilvl w:val="2"/>
          <w:numId w:val="81"/>
        </w:numPr>
        <w:pBdr>
          <w:top w:val="nil"/>
          <w:left w:val="nil"/>
          <w:bottom w:val="nil"/>
          <w:right w:val="nil"/>
          <w:between w:val="nil"/>
        </w:pBdr>
        <w:tabs>
          <w:tab w:val="left" w:pos="4145"/>
          <w:tab w:val="left" w:pos="4287"/>
        </w:tabs>
        <w:spacing w:before="120" w:after="120"/>
        <w:ind w:left="2160"/>
      </w:pPr>
      <w:r>
        <w:rPr>
          <w:color w:val="000000"/>
          <w:sz w:val="24"/>
          <w:szCs w:val="24"/>
        </w:rPr>
        <w:t>the total number of Service Levels for which the weighting is to be changed does not exceed the number applicable as at the Start Date;</w:t>
      </w:r>
    </w:p>
    <w:p w:rsidR="00087F37" w:rsidRDefault="00243D1A">
      <w:pPr>
        <w:numPr>
          <w:ilvl w:val="2"/>
          <w:numId w:val="81"/>
        </w:numPr>
        <w:pBdr>
          <w:top w:val="nil"/>
          <w:left w:val="nil"/>
          <w:bottom w:val="nil"/>
          <w:right w:val="nil"/>
          <w:between w:val="nil"/>
        </w:pBdr>
        <w:tabs>
          <w:tab w:val="left" w:pos="4145"/>
          <w:tab w:val="left" w:pos="4287"/>
        </w:tabs>
        <w:spacing w:before="120" w:after="120"/>
        <w:ind w:left="2160"/>
      </w:pPr>
      <w:r>
        <w:rPr>
          <w:color w:val="000000"/>
          <w:sz w:val="24"/>
          <w:szCs w:val="24"/>
        </w:rPr>
        <w:t>the principal purpose of the change is to re</w:t>
      </w:r>
      <w:r>
        <w:rPr>
          <w:color w:val="000000"/>
          <w:sz w:val="24"/>
          <w:szCs w:val="24"/>
        </w:rPr>
        <w:t>flect changes in the Client's business requirements and/or priorities or to reflect changing industry standards; and</w:t>
      </w:r>
    </w:p>
    <w:p w:rsidR="00087F37" w:rsidRDefault="00243D1A">
      <w:pPr>
        <w:numPr>
          <w:ilvl w:val="0"/>
          <w:numId w:val="81"/>
        </w:numPr>
        <w:pBdr>
          <w:top w:val="nil"/>
          <w:left w:val="nil"/>
          <w:bottom w:val="nil"/>
          <w:right w:val="nil"/>
          <w:between w:val="nil"/>
        </w:pBdr>
        <w:tabs>
          <w:tab w:val="left" w:pos="720"/>
          <w:tab w:val="left" w:pos="862"/>
        </w:tabs>
        <w:spacing w:before="240" w:after="120"/>
        <w:ind w:left="720" w:hanging="720"/>
      </w:pPr>
      <w:r>
        <w:rPr>
          <w:b/>
          <w:color w:val="000000"/>
          <w:sz w:val="24"/>
          <w:szCs w:val="24"/>
        </w:rPr>
        <w:t>Critical Service Level Failure</w:t>
      </w:r>
    </w:p>
    <w:p w:rsidR="00087F37" w:rsidRDefault="00243D1A">
      <w:pPr>
        <w:keepNext/>
        <w:pBdr>
          <w:top w:val="nil"/>
          <w:left w:val="nil"/>
          <w:bottom w:val="nil"/>
          <w:right w:val="nil"/>
          <w:between w:val="nil"/>
        </w:pBdr>
        <w:tabs>
          <w:tab w:val="left" w:pos="1134"/>
        </w:tabs>
        <w:spacing w:before="120" w:after="120"/>
        <w:rPr>
          <w:color w:val="000000"/>
        </w:rPr>
      </w:pPr>
      <w:r>
        <w:rPr>
          <w:color w:val="000000"/>
          <w:sz w:val="24"/>
          <w:szCs w:val="24"/>
        </w:rPr>
        <w:t>On the occurrence of a Critical Service Level Failure:</w:t>
      </w:r>
    </w:p>
    <w:p w:rsidR="00087F37" w:rsidRDefault="00243D1A">
      <w:pPr>
        <w:numPr>
          <w:ilvl w:val="1"/>
          <w:numId w:val="81"/>
        </w:numPr>
        <w:pBdr>
          <w:top w:val="nil"/>
          <w:left w:val="nil"/>
          <w:bottom w:val="nil"/>
          <w:right w:val="nil"/>
          <w:between w:val="nil"/>
        </w:pBdr>
        <w:tabs>
          <w:tab w:val="left" w:pos="152"/>
        </w:tabs>
        <w:spacing w:before="120" w:after="120"/>
      </w:pPr>
      <w:r>
        <w:rPr>
          <w:color w:val="000000"/>
        </w:rPr>
        <w:t>any Service Credits that would otherwise have accrued during the relevant Service Period shall not accrue; and</w:t>
      </w:r>
    </w:p>
    <w:p w:rsidR="00087F37" w:rsidRDefault="00243D1A">
      <w:pPr>
        <w:numPr>
          <w:ilvl w:val="1"/>
          <w:numId w:val="81"/>
        </w:numPr>
        <w:pBdr>
          <w:top w:val="nil"/>
          <w:left w:val="nil"/>
          <w:bottom w:val="nil"/>
          <w:right w:val="nil"/>
          <w:between w:val="nil"/>
        </w:pBdr>
        <w:tabs>
          <w:tab w:val="left" w:pos="2574"/>
        </w:tabs>
        <w:spacing w:before="120" w:after="120"/>
        <w:ind w:left="1440" w:hanging="720"/>
      </w:pPr>
      <w:r>
        <w:rPr>
          <w:color w:val="000000"/>
          <w:sz w:val="24"/>
          <w:szCs w:val="24"/>
        </w:rPr>
        <w:t>the Client shall be entitled to withhold and retain as compensation a sum equal to any Charges which would otherwise have been due to the Agency in respect of that Service Period ("</w:t>
      </w:r>
      <w:r>
        <w:rPr>
          <w:b/>
          <w:color w:val="000000"/>
          <w:sz w:val="24"/>
          <w:szCs w:val="24"/>
        </w:rPr>
        <w:t>Compensation for Critical Service Level Failure</w:t>
      </w:r>
      <w:r>
        <w:rPr>
          <w:color w:val="000000"/>
          <w:sz w:val="24"/>
          <w:szCs w:val="24"/>
        </w:rPr>
        <w:t>"),</w:t>
      </w:r>
    </w:p>
    <w:p w:rsidR="00087F37" w:rsidRDefault="00243D1A">
      <w:pPr>
        <w:pBdr>
          <w:top w:val="nil"/>
          <w:left w:val="nil"/>
          <w:bottom w:val="nil"/>
          <w:right w:val="nil"/>
          <w:between w:val="nil"/>
        </w:pBdr>
        <w:tabs>
          <w:tab w:val="left" w:pos="4122"/>
        </w:tabs>
        <w:spacing w:after="220"/>
        <w:ind w:left="720"/>
        <w:rPr>
          <w:color w:val="000000"/>
        </w:rPr>
      </w:pPr>
      <w:r>
        <w:rPr>
          <w:color w:val="000000"/>
          <w:sz w:val="24"/>
          <w:szCs w:val="24"/>
        </w:rPr>
        <w:t>provided that the operat</w:t>
      </w:r>
      <w:r>
        <w:rPr>
          <w:color w:val="000000"/>
          <w:sz w:val="24"/>
          <w:szCs w:val="24"/>
        </w:rPr>
        <w:t>ion of this paragraph 3 shall be without prejudice to the right of the Client to terminate this Contract and/or to claim damages from the Agency for material Default.</w:t>
      </w:r>
    </w:p>
    <w:p w:rsidR="00087F37" w:rsidRDefault="00087F37">
      <w:pPr>
        <w:pBdr>
          <w:top w:val="nil"/>
          <w:left w:val="nil"/>
          <w:bottom w:val="nil"/>
          <w:right w:val="nil"/>
          <w:between w:val="nil"/>
        </w:pBdr>
        <w:tabs>
          <w:tab w:val="left" w:pos="426"/>
        </w:tabs>
        <w:spacing w:before="240" w:after="240"/>
        <w:ind w:left="426" w:hanging="360"/>
        <w:rPr>
          <w:b/>
          <w:color w:val="000000"/>
          <w:sz w:val="24"/>
          <w:szCs w:val="24"/>
        </w:rPr>
      </w:pPr>
    </w:p>
    <w:p w:rsidR="00087F37" w:rsidRDefault="00243D1A">
      <w:pPr>
        <w:keepNext/>
        <w:pBdr>
          <w:top w:val="nil"/>
          <w:left w:val="nil"/>
          <w:bottom w:val="nil"/>
          <w:right w:val="nil"/>
          <w:between w:val="nil"/>
        </w:pBdr>
        <w:spacing w:after="240"/>
        <w:rPr>
          <w:color w:val="000000"/>
        </w:rPr>
      </w:pPr>
      <w:r>
        <w:rPr>
          <w:b/>
          <w:color w:val="000000"/>
          <w:sz w:val="24"/>
          <w:szCs w:val="24"/>
        </w:rPr>
        <w:t xml:space="preserve">Part A: Service Levels and Service Credits </w:t>
      </w:r>
    </w:p>
    <w:p w:rsidR="00087F37" w:rsidRDefault="00243D1A">
      <w:pPr>
        <w:numPr>
          <w:ilvl w:val="0"/>
          <w:numId w:val="82"/>
        </w:numPr>
        <w:pBdr>
          <w:top w:val="nil"/>
          <w:left w:val="nil"/>
          <w:bottom w:val="nil"/>
          <w:right w:val="nil"/>
          <w:between w:val="nil"/>
        </w:pBdr>
        <w:tabs>
          <w:tab w:val="left" w:pos="567"/>
        </w:tabs>
        <w:spacing w:before="240" w:after="120"/>
        <w:ind w:left="567" w:hanging="567"/>
      </w:pPr>
      <w:r>
        <w:rPr>
          <w:b/>
          <w:color w:val="000000"/>
          <w:sz w:val="24"/>
          <w:szCs w:val="24"/>
        </w:rPr>
        <w:t>Service Levels</w:t>
      </w:r>
    </w:p>
    <w:p w:rsidR="00087F37" w:rsidRDefault="00243D1A">
      <w:pPr>
        <w:keepNext/>
        <w:pBdr>
          <w:top w:val="nil"/>
          <w:left w:val="nil"/>
          <w:bottom w:val="nil"/>
          <w:right w:val="nil"/>
          <w:between w:val="nil"/>
        </w:pBdr>
        <w:tabs>
          <w:tab w:val="left" w:pos="1854"/>
        </w:tabs>
        <w:spacing w:before="120" w:after="120"/>
        <w:ind w:left="720"/>
        <w:rPr>
          <w:color w:val="000000"/>
        </w:rPr>
      </w:pPr>
      <w:r>
        <w:rPr>
          <w:color w:val="000000"/>
          <w:sz w:val="24"/>
          <w:szCs w:val="24"/>
        </w:rPr>
        <w:lastRenderedPageBreak/>
        <w:t>If the level of performance of the Agency:</w:t>
      </w:r>
    </w:p>
    <w:p w:rsidR="00087F37" w:rsidRDefault="00243D1A">
      <w:pPr>
        <w:numPr>
          <w:ilvl w:val="1"/>
          <w:numId w:val="107"/>
        </w:numPr>
        <w:pBdr>
          <w:top w:val="nil"/>
          <w:left w:val="nil"/>
          <w:bottom w:val="nil"/>
          <w:right w:val="nil"/>
          <w:between w:val="nil"/>
        </w:pBdr>
        <w:tabs>
          <w:tab w:val="left" w:pos="2574"/>
        </w:tabs>
        <w:spacing w:before="120" w:after="120"/>
        <w:ind w:left="1440" w:hanging="720"/>
      </w:pPr>
      <w:r>
        <w:rPr>
          <w:color w:val="000000"/>
          <w:sz w:val="24"/>
          <w:szCs w:val="24"/>
        </w:rPr>
        <w:t>is likely to or fails to meet any Service Level Performance Measure; or</w:t>
      </w:r>
    </w:p>
    <w:p w:rsidR="00087F37" w:rsidRDefault="00243D1A">
      <w:pPr>
        <w:numPr>
          <w:ilvl w:val="1"/>
          <w:numId w:val="107"/>
        </w:numPr>
        <w:pBdr>
          <w:top w:val="nil"/>
          <w:left w:val="nil"/>
          <w:bottom w:val="nil"/>
          <w:right w:val="nil"/>
          <w:between w:val="nil"/>
        </w:pBdr>
        <w:tabs>
          <w:tab w:val="left" w:pos="2574"/>
        </w:tabs>
        <w:spacing w:before="120" w:after="120"/>
        <w:ind w:left="1440" w:hanging="720"/>
      </w:pPr>
      <w:r>
        <w:rPr>
          <w:color w:val="000000"/>
          <w:sz w:val="24"/>
          <w:szCs w:val="24"/>
        </w:rPr>
        <w:t>is likely to cause or causes a Critical Service Failure to occur,</w:t>
      </w:r>
    </w:p>
    <w:p w:rsidR="00087F37" w:rsidRDefault="00243D1A">
      <w:pPr>
        <w:keepNext/>
        <w:pBdr>
          <w:top w:val="nil"/>
          <w:left w:val="nil"/>
          <w:bottom w:val="nil"/>
          <w:right w:val="nil"/>
          <w:between w:val="nil"/>
        </w:pBdr>
        <w:tabs>
          <w:tab w:val="left" w:pos="1854"/>
        </w:tabs>
        <w:spacing w:before="120" w:after="120"/>
        <w:ind w:left="720"/>
        <w:rPr>
          <w:color w:val="000000"/>
        </w:rPr>
      </w:pPr>
      <w:r>
        <w:rPr>
          <w:color w:val="000000"/>
          <w:sz w:val="24"/>
          <w:szCs w:val="24"/>
        </w:rPr>
        <w:t>the Agency shall immediately notify the Client in writing and the Client, in its absolute discretion and without limiting any other of its rights, may:</w:t>
      </w:r>
    </w:p>
    <w:p w:rsidR="00087F37" w:rsidRDefault="00243D1A">
      <w:pPr>
        <w:numPr>
          <w:ilvl w:val="2"/>
          <w:numId w:val="100"/>
        </w:numPr>
        <w:pBdr>
          <w:top w:val="nil"/>
          <w:left w:val="nil"/>
          <w:bottom w:val="nil"/>
          <w:right w:val="nil"/>
          <w:between w:val="nil"/>
        </w:pBdr>
        <w:tabs>
          <w:tab w:val="left" w:pos="-20466"/>
        </w:tabs>
        <w:spacing w:before="120" w:after="120"/>
      </w:pPr>
      <w:r>
        <w:rPr>
          <w:color w:val="000000"/>
          <w:sz w:val="24"/>
          <w:szCs w:val="24"/>
        </w:rPr>
        <w:t xml:space="preserve">require the Agency to immediately take all remedial action that is reasonable to mitigate the impact on </w:t>
      </w:r>
      <w:r>
        <w:rPr>
          <w:color w:val="000000"/>
          <w:sz w:val="24"/>
          <w:szCs w:val="24"/>
        </w:rPr>
        <w:t>the Client and to rectify or prevent a Service Level Failure or Critical Service Level Failure from taking place or recurring;</w:t>
      </w:r>
    </w:p>
    <w:p w:rsidR="00087F37" w:rsidRDefault="00243D1A">
      <w:pPr>
        <w:numPr>
          <w:ilvl w:val="2"/>
          <w:numId w:val="100"/>
        </w:numPr>
        <w:pBdr>
          <w:top w:val="nil"/>
          <w:left w:val="nil"/>
          <w:bottom w:val="nil"/>
          <w:right w:val="nil"/>
          <w:between w:val="nil"/>
        </w:pBdr>
        <w:tabs>
          <w:tab w:val="left" w:pos="-20466"/>
        </w:tabs>
        <w:spacing w:before="120" w:after="120"/>
      </w:pPr>
      <w:r>
        <w:rPr>
          <w:color w:val="000000"/>
          <w:sz w:val="24"/>
          <w:szCs w:val="24"/>
        </w:rPr>
        <w:t>instruct the Agency to comply with the Rectification Plan Process;</w:t>
      </w:r>
    </w:p>
    <w:p w:rsidR="00087F37" w:rsidRDefault="00243D1A">
      <w:pPr>
        <w:numPr>
          <w:ilvl w:val="2"/>
          <w:numId w:val="100"/>
        </w:numPr>
        <w:pBdr>
          <w:top w:val="nil"/>
          <w:left w:val="nil"/>
          <w:bottom w:val="nil"/>
          <w:right w:val="nil"/>
          <w:between w:val="nil"/>
        </w:pBdr>
        <w:tabs>
          <w:tab w:val="left" w:pos="-20466"/>
        </w:tabs>
        <w:spacing w:before="120" w:after="120"/>
      </w:pPr>
      <w:r>
        <w:rPr>
          <w:color w:val="000000"/>
          <w:sz w:val="24"/>
          <w:szCs w:val="24"/>
        </w:rPr>
        <w:t>if a Service Level Failure has occurred, deduct the applicable</w:t>
      </w:r>
      <w:r>
        <w:rPr>
          <w:color w:val="000000"/>
          <w:sz w:val="24"/>
          <w:szCs w:val="24"/>
        </w:rPr>
        <w:t xml:space="preserve"> Service Level Credits payable by the Agency to the Client; and/or</w:t>
      </w:r>
    </w:p>
    <w:p w:rsidR="00087F37" w:rsidRDefault="00243D1A">
      <w:pPr>
        <w:numPr>
          <w:ilvl w:val="2"/>
          <w:numId w:val="100"/>
        </w:numPr>
        <w:pBdr>
          <w:top w:val="nil"/>
          <w:left w:val="nil"/>
          <w:bottom w:val="nil"/>
          <w:right w:val="nil"/>
          <w:between w:val="nil"/>
        </w:pBdr>
        <w:tabs>
          <w:tab w:val="left" w:pos="-20466"/>
        </w:tabs>
        <w:spacing w:before="120" w:after="120"/>
      </w:pPr>
      <w:r>
        <w:rPr>
          <w:color w:val="000000"/>
          <w:sz w:val="24"/>
          <w:szCs w:val="24"/>
        </w:rPr>
        <w:t>if a Critical Service Level Failure has occurred, exercise its right to Compensation for Critical Service Level Failure (including the right to terminate for material Default).</w:t>
      </w:r>
    </w:p>
    <w:p w:rsidR="00087F37" w:rsidRDefault="00243D1A">
      <w:pPr>
        <w:numPr>
          <w:ilvl w:val="0"/>
          <w:numId w:val="100"/>
        </w:numPr>
        <w:pBdr>
          <w:top w:val="nil"/>
          <w:left w:val="nil"/>
          <w:bottom w:val="nil"/>
          <w:right w:val="nil"/>
          <w:between w:val="nil"/>
        </w:pBdr>
        <w:tabs>
          <w:tab w:val="left" w:pos="-17586"/>
        </w:tabs>
        <w:spacing w:before="120" w:after="120"/>
        <w:rPr>
          <w:b/>
          <w:color w:val="000000"/>
        </w:rPr>
      </w:pPr>
      <w:r>
        <w:rPr>
          <w:b/>
          <w:color w:val="000000"/>
        </w:rPr>
        <w:t xml:space="preserve">Service Credits </w:t>
      </w:r>
    </w:p>
    <w:p w:rsidR="00087F37" w:rsidRDefault="00243D1A">
      <w:pPr>
        <w:numPr>
          <w:ilvl w:val="2"/>
          <w:numId w:val="100"/>
        </w:numPr>
        <w:pBdr>
          <w:top w:val="nil"/>
          <w:left w:val="nil"/>
          <w:bottom w:val="nil"/>
          <w:right w:val="nil"/>
          <w:between w:val="nil"/>
        </w:pBdr>
        <w:tabs>
          <w:tab w:val="left" w:pos="-20466"/>
        </w:tabs>
        <w:spacing w:before="120" w:after="120"/>
      </w:pPr>
      <w:r>
        <w:rPr>
          <w:color w:val="000000"/>
        </w:rPr>
        <w:t>The Client shall use the Performance Monitoring Reports supplied by the Agency to verify the calculation and accuracy of the Service Credits, if any, applicable to each Service Period.</w:t>
      </w:r>
    </w:p>
    <w:p w:rsidR="00087F37" w:rsidRDefault="00243D1A">
      <w:pPr>
        <w:numPr>
          <w:ilvl w:val="2"/>
          <w:numId w:val="100"/>
        </w:numPr>
        <w:pBdr>
          <w:top w:val="nil"/>
          <w:left w:val="nil"/>
          <w:bottom w:val="nil"/>
          <w:right w:val="nil"/>
          <w:between w:val="nil"/>
        </w:pBdr>
        <w:tabs>
          <w:tab w:val="left" w:pos="-20466"/>
        </w:tabs>
        <w:spacing w:before="120" w:after="120"/>
      </w:pPr>
      <w:r>
        <w:rPr>
          <w:color w:val="000000"/>
        </w:rPr>
        <w:t>  Service Credits are a reduction of the amounts payab</w:t>
      </w:r>
      <w:r>
        <w:rPr>
          <w:color w:val="000000"/>
        </w:rPr>
        <w:t>le in respect of the Goods or Services and do not include VAT. The Agency shall set-off the value of any Service Credits against the appropriate invoice in accordance with the calculation formula in</w:t>
      </w:r>
    </w:p>
    <w:p w:rsidR="00087F37" w:rsidRDefault="00243D1A">
      <w:pPr>
        <w:pBdr>
          <w:top w:val="nil"/>
          <w:left w:val="nil"/>
          <w:bottom w:val="nil"/>
          <w:right w:val="nil"/>
          <w:between w:val="nil"/>
        </w:pBdr>
        <w:tabs>
          <w:tab w:val="left" w:pos="-16146"/>
        </w:tabs>
        <w:spacing w:before="120" w:after="120"/>
        <w:ind w:left="2160"/>
        <w:rPr>
          <w:color w:val="000000"/>
        </w:rPr>
      </w:pPr>
      <w:r>
        <w:rPr>
          <w:color w:val="000000"/>
        </w:rPr>
        <w:t>the Annex to Part A of this Schedule.</w:t>
      </w:r>
    </w:p>
    <w:p w:rsidR="00087F37" w:rsidRDefault="00243D1A">
      <w:pPr>
        <w:keepNext/>
        <w:pBdr>
          <w:top w:val="nil"/>
          <w:left w:val="nil"/>
          <w:bottom w:val="nil"/>
          <w:right w:val="nil"/>
          <w:between w:val="nil"/>
        </w:pBdr>
        <w:spacing w:after="240"/>
        <w:ind w:firstLine="426"/>
        <w:rPr>
          <w:color w:val="000000"/>
        </w:rPr>
      </w:pPr>
      <w:r>
        <w:rPr>
          <w:b/>
          <w:color w:val="000000"/>
          <w:sz w:val="24"/>
          <w:szCs w:val="24"/>
        </w:rPr>
        <w:t>Annex A to Part A: Services Levels and Service Credits Table</w:t>
      </w:r>
    </w:p>
    <w:p w:rsidR="00087F37" w:rsidRDefault="00243D1A">
      <w:pPr>
        <w:pBdr>
          <w:top w:val="nil"/>
          <w:left w:val="nil"/>
          <w:bottom w:val="nil"/>
          <w:right w:val="nil"/>
          <w:between w:val="nil"/>
        </w:pBdr>
        <w:spacing w:after="160"/>
        <w:ind w:left="709"/>
        <w:rPr>
          <w:color w:val="000000"/>
        </w:rPr>
      </w:pPr>
      <w:r>
        <w:rPr>
          <w:color w:val="000000"/>
          <w:sz w:val="24"/>
          <w:szCs w:val="24"/>
        </w:rPr>
        <w:t>[Guidance Note:</w:t>
      </w:r>
      <w:r>
        <w:rPr>
          <w:b/>
          <w:color w:val="000000"/>
          <w:sz w:val="24"/>
          <w:szCs w:val="24"/>
        </w:rPr>
        <w:t xml:space="preserve"> </w:t>
      </w:r>
      <w:r>
        <w:rPr>
          <w:color w:val="000000"/>
          <w:sz w:val="24"/>
          <w:szCs w:val="24"/>
        </w:rPr>
        <w:t>The following are included by way of example only. Procurement-specific Service Levels should be incorporated]</w:t>
      </w:r>
    </w:p>
    <w:tbl>
      <w:tblPr>
        <w:tblStyle w:val="affff8"/>
        <w:tblW w:w="7933" w:type="dxa"/>
        <w:jc w:val="center"/>
        <w:tblLayout w:type="fixed"/>
        <w:tblLook w:val="0000" w:firstRow="0" w:lastRow="0" w:firstColumn="0" w:lastColumn="0" w:noHBand="0" w:noVBand="0"/>
      </w:tblPr>
      <w:tblGrid>
        <w:gridCol w:w="1714"/>
        <w:gridCol w:w="1571"/>
        <w:gridCol w:w="1701"/>
        <w:gridCol w:w="2947"/>
      </w:tblGrid>
      <w:tr w:rsidR="00087F37">
        <w:trPr>
          <w:trHeight w:val="1213"/>
          <w:jc w:val="center"/>
        </w:trPr>
        <w:tc>
          <w:tcPr>
            <w:tcW w:w="793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rsidR="00087F37" w:rsidRDefault="00243D1A">
            <w:pPr>
              <w:pBdr>
                <w:top w:val="nil"/>
                <w:left w:val="nil"/>
                <w:bottom w:val="nil"/>
                <w:right w:val="nil"/>
                <w:between w:val="nil"/>
              </w:pBdr>
              <w:spacing w:after="160"/>
              <w:ind w:left="95"/>
              <w:rPr>
                <w:color w:val="000000"/>
              </w:rPr>
            </w:pPr>
            <w:r>
              <w:rPr>
                <w:color w:val="000000"/>
                <w:sz w:val="24"/>
                <w:szCs w:val="24"/>
              </w:rPr>
              <w:t>Service Levels</w:t>
            </w:r>
          </w:p>
        </w:tc>
      </w:tr>
      <w:tr w:rsidR="00087F37">
        <w:trPr>
          <w:trHeight w:val="1213"/>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087F37" w:rsidRDefault="00243D1A">
            <w:pPr>
              <w:pBdr>
                <w:top w:val="nil"/>
                <w:left w:val="nil"/>
                <w:bottom w:val="nil"/>
                <w:right w:val="nil"/>
                <w:between w:val="nil"/>
              </w:pBdr>
              <w:spacing w:after="160"/>
              <w:ind w:left="61"/>
              <w:rPr>
                <w:color w:val="000000"/>
              </w:rPr>
            </w:pPr>
            <w:r>
              <w:rPr>
                <w:color w:val="000000"/>
                <w:sz w:val="24"/>
                <w:szCs w:val="24"/>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087F37" w:rsidRDefault="00243D1A">
            <w:pPr>
              <w:pBdr>
                <w:top w:val="nil"/>
                <w:left w:val="nil"/>
                <w:bottom w:val="nil"/>
                <w:right w:val="nil"/>
                <w:between w:val="nil"/>
              </w:pBdr>
              <w:spacing w:after="160"/>
              <w:ind w:left="95"/>
              <w:rPr>
                <w:color w:val="000000"/>
              </w:rPr>
            </w:pPr>
            <w:r>
              <w:rPr>
                <w:color w:val="000000"/>
                <w:sz w:val="24"/>
                <w:szCs w:val="24"/>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087F37" w:rsidRDefault="00243D1A">
            <w:pPr>
              <w:pBdr>
                <w:top w:val="nil"/>
                <w:left w:val="nil"/>
                <w:bottom w:val="nil"/>
                <w:right w:val="nil"/>
                <w:between w:val="nil"/>
              </w:pBdr>
              <w:spacing w:after="160"/>
              <w:rPr>
                <w:color w:val="000000"/>
              </w:rPr>
            </w:pPr>
            <w:r>
              <w:rPr>
                <w:color w:val="000000"/>
                <w:sz w:val="24"/>
                <w:szCs w:val="24"/>
              </w:rPr>
              <w:t>Service Level Performance Measure</w:t>
            </w:r>
          </w:p>
        </w:tc>
        <w:tc>
          <w:tcPr>
            <w:tcW w:w="2947"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tcPr>
          <w:p w:rsidR="00087F37" w:rsidRDefault="00243D1A">
            <w:pPr>
              <w:pBdr>
                <w:top w:val="nil"/>
                <w:left w:val="nil"/>
                <w:bottom w:val="nil"/>
                <w:right w:val="nil"/>
                <w:between w:val="nil"/>
              </w:pBdr>
              <w:spacing w:after="160"/>
              <w:ind w:left="95"/>
              <w:rPr>
                <w:color w:val="000000"/>
              </w:rPr>
            </w:pPr>
            <w:r>
              <w:rPr>
                <w:color w:val="000000"/>
                <w:sz w:val="24"/>
                <w:szCs w:val="24"/>
              </w:rPr>
              <w:t>Service Level Threshold</w:t>
            </w:r>
          </w:p>
        </w:tc>
      </w:tr>
      <w:tr w:rsidR="00087F37">
        <w:trPr>
          <w:trHeight w:val="1474"/>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ind w:left="61"/>
              <w:rPr>
                <w:color w:val="000000"/>
              </w:rPr>
            </w:pPr>
            <w:r>
              <w:rPr>
                <w:b/>
                <w:color w:val="000000"/>
                <w:sz w:val="24"/>
                <w:szCs w:val="24"/>
              </w:rPr>
              <w:t>[</w:t>
            </w:r>
            <w:r>
              <w:rPr>
                <w:color w:val="000000"/>
                <w:sz w:val="24"/>
                <w:szCs w:val="24"/>
              </w:rPr>
              <w:t>Accurate and timely billing of Client</w:t>
            </w:r>
          </w:p>
          <w:p w:rsidR="00087F37" w:rsidRDefault="00087F37">
            <w:pPr>
              <w:pBdr>
                <w:top w:val="nil"/>
                <w:left w:val="nil"/>
                <w:bottom w:val="nil"/>
                <w:right w:val="nil"/>
                <w:between w:val="nil"/>
              </w:pBdr>
              <w:spacing w:after="120"/>
              <w:ind w:left="61"/>
              <w:rPr>
                <w:color w:val="000000"/>
                <w:sz w:val="24"/>
                <w:szCs w:val="24"/>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ind w:left="95"/>
              <w:rPr>
                <w:color w:val="000000"/>
              </w:rPr>
            </w:pPr>
            <w:r>
              <w:rPr>
                <w:color w:val="000000"/>
                <w:sz w:val="24"/>
                <w:szCs w:val="24"/>
              </w:rPr>
              <w:t>Accuracy /Timelines</w:t>
            </w:r>
          </w:p>
          <w:p w:rsidR="00087F37" w:rsidRDefault="00087F37">
            <w:pPr>
              <w:pBdr>
                <w:top w:val="nil"/>
                <w:left w:val="nil"/>
                <w:bottom w:val="nil"/>
                <w:right w:val="nil"/>
                <w:between w:val="nil"/>
              </w:pBdr>
              <w:spacing w:after="120"/>
              <w:ind w:left="95"/>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rPr>
                <w:color w:val="000000"/>
              </w:rPr>
            </w:pPr>
            <w:r>
              <w:rPr>
                <w:color w:val="000000"/>
                <w:sz w:val="24"/>
                <w:szCs w:val="24"/>
              </w:rPr>
              <w:t>at least 98% at all times</w:t>
            </w:r>
          </w:p>
          <w:p w:rsidR="00087F37" w:rsidRDefault="00087F37">
            <w:pPr>
              <w:pBdr>
                <w:top w:val="nil"/>
                <w:left w:val="nil"/>
                <w:bottom w:val="nil"/>
                <w:right w:val="nil"/>
                <w:between w:val="nil"/>
              </w:pBdr>
              <w:spacing w:after="120"/>
              <w:rPr>
                <w:color w:val="000000"/>
                <w:sz w:val="24"/>
                <w:szCs w:val="24"/>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ind w:left="95"/>
              <w:rPr>
                <w:color w:val="000000"/>
              </w:rPr>
            </w:pPr>
            <w:r>
              <w:rPr>
                <w:color w:val="000000"/>
                <w:sz w:val="24"/>
                <w:szCs w:val="24"/>
              </w:rPr>
              <w:t>[   ]</w:t>
            </w:r>
          </w:p>
        </w:tc>
      </w:tr>
      <w:tr w:rsidR="00087F37">
        <w:trPr>
          <w:trHeight w:val="1474"/>
          <w:jc w:val="center"/>
        </w:trPr>
        <w:tc>
          <w:tcPr>
            <w:tcW w:w="171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ind w:left="61"/>
              <w:rPr>
                <w:color w:val="000000"/>
              </w:rPr>
            </w:pPr>
            <w:r>
              <w:rPr>
                <w:color w:val="000000"/>
                <w:sz w:val="24"/>
                <w:szCs w:val="24"/>
              </w:rPr>
              <w:lastRenderedPageBreak/>
              <w:t>Access to Client support</w:t>
            </w:r>
          </w:p>
          <w:p w:rsidR="00087F37" w:rsidRDefault="00087F37">
            <w:pPr>
              <w:pBdr>
                <w:top w:val="nil"/>
                <w:left w:val="nil"/>
                <w:bottom w:val="nil"/>
                <w:right w:val="nil"/>
                <w:between w:val="nil"/>
              </w:pBdr>
              <w:spacing w:after="120"/>
              <w:ind w:left="61"/>
              <w:rPr>
                <w:color w:val="000000"/>
                <w:sz w:val="24"/>
                <w:szCs w:val="24"/>
              </w:rPr>
            </w:pP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ind w:left="95"/>
              <w:rPr>
                <w:color w:val="000000"/>
              </w:rPr>
            </w:pPr>
            <w:r>
              <w:rPr>
                <w:color w:val="000000"/>
                <w:sz w:val="24"/>
                <w:szCs w:val="24"/>
              </w:rPr>
              <w:t>Availability</w:t>
            </w:r>
          </w:p>
          <w:p w:rsidR="00087F37" w:rsidRDefault="00087F37">
            <w:pPr>
              <w:pBdr>
                <w:top w:val="nil"/>
                <w:left w:val="nil"/>
                <w:bottom w:val="nil"/>
                <w:right w:val="nil"/>
                <w:between w:val="nil"/>
              </w:pBdr>
              <w:spacing w:after="120"/>
              <w:ind w:left="95"/>
              <w:rPr>
                <w:color w:val="000000"/>
                <w:sz w:val="24"/>
                <w:szCs w:val="24"/>
              </w:rPr>
            </w:pPr>
          </w:p>
          <w:p w:rsidR="00087F37" w:rsidRDefault="00087F37">
            <w:pPr>
              <w:pBdr>
                <w:top w:val="nil"/>
                <w:left w:val="nil"/>
                <w:bottom w:val="nil"/>
                <w:right w:val="nil"/>
                <w:between w:val="nil"/>
              </w:pBdr>
              <w:spacing w:after="120"/>
              <w:ind w:left="95"/>
              <w:rPr>
                <w:color w:val="000000"/>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rPr>
                <w:color w:val="000000"/>
              </w:rPr>
            </w:pPr>
            <w:r>
              <w:rPr>
                <w:color w:val="000000"/>
                <w:sz w:val="24"/>
                <w:szCs w:val="24"/>
              </w:rPr>
              <w:t>at least 98% at all times</w:t>
            </w:r>
          </w:p>
          <w:p w:rsidR="00087F37" w:rsidRDefault="00087F37">
            <w:pPr>
              <w:pBdr>
                <w:top w:val="nil"/>
                <w:left w:val="nil"/>
                <w:bottom w:val="nil"/>
                <w:right w:val="nil"/>
                <w:between w:val="nil"/>
              </w:pBdr>
              <w:spacing w:after="120"/>
              <w:rPr>
                <w:color w:val="000000"/>
                <w:sz w:val="24"/>
                <w:szCs w:val="24"/>
              </w:rPr>
            </w:pPr>
          </w:p>
        </w:tc>
        <w:tc>
          <w:tcPr>
            <w:tcW w:w="294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pBdr>
                <w:top w:val="nil"/>
                <w:left w:val="nil"/>
                <w:bottom w:val="nil"/>
                <w:right w:val="nil"/>
                <w:between w:val="nil"/>
              </w:pBdr>
              <w:spacing w:after="120"/>
              <w:ind w:left="95"/>
              <w:rPr>
                <w:color w:val="000000"/>
              </w:rPr>
            </w:pPr>
            <w:r>
              <w:rPr>
                <w:color w:val="000000"/>
                <w:sz w:val="24"/>
                <w:szCs w:val="24"/>
              </w:rPr>
              <w:t>[   ]</w:t>
            </w:r>
          </w:p>
        </w:tc>
      </w:tr>
    </w:tbl>
    <w:p w:rsidR="00087F37" w:rsidRDefault="00243D1A">
      <w:pPr>
        <w:keepNext/>
        <w:pBdr>
          <w:top w:val="nil"/>
          <w:left w:val="nil"/>
          <w:bottom w:val="nil"/>
          <w:right w:val="nil"/>
          <w:between w:val="nil"/>
        </w:pBdr>
        <w:spacing w:after="240"/>
        <w:ind w:firstLine="426"/>
        <w:rPr>
          <w:b/>
          <w:color w:val="000000"/>
          <w:sz w:val="24"/>
          <w:szCs w:val="24"/>
        </w:rPr>
      </w:pPr>
      <w:r>
        <w:rPr>
          <w:b/>
          <w:color w:val="000000"/>
          <w:sz w:val="24"/>
          <w:szCs w:val="24"/>
        </w:rPr>
        <w:br/>
      </w:r>
    </w:p>
    <w:p w:rsidR="00087F37" w:rsidRDefault="00243D1A">
      <w:pPr>
        <w:spacing w:after="160" w:line="254" w:lineRule="auto"/>
      </w:pPr>
      <w:r>
        <w:t>The Service Credits shall be calculated on the basis of the following formula:</w:t>
      </w:r>
    </w:p>
    <w:p w:rsidR="00087F37" w:rsidRDefault="00243D1A">
      <w:pPr>
        <w:spacing w:after="160" w:line="254" w:lineRule="auto"/>
      </w:pPr>
      <w:r>
        <w:t>[Example:</w:t>
      </w:r>
    </w:p>
    <w:tbl>
      <w:tblPr>
        <w:tblStyle w:val="affff9"/>
        <w:tblW w:w="9026" w:type="dxa"/>
        <w:tblLayout w:type="fixed"/>
        <w:tblLook w:val="0000" w:firstRow="0" w:lastRow="0" w:firstColumn="0" w:lastColumn="0" w:noHBand="0" w:noVBand="0"/>
      </w:tblPr>
      <w:tblGrid>
        <w:gridCol w:w="5326"/>
        <w:gridCol w:w="350"/>
        <w:gridCol w:w="3350"/>
      </w:tblGrid>
      <w:tr w:rsidR="00087F37">
        <w:trPr>
          <w:trHeight w:val="1717"/>
        </w:trPr>
        <w:tc>
          <w:tcPr>
            <w:tcW w:w="5326" w:type="dxa"/>
            <w:shd w:val="clear" w:color="auto" w:fill="auto"/>
            <w:tcMar>
              <w:top w:w="100" w:type="dxa"/>
              <w:left w:w="120" w:type="dxa"/>
              <w:bottom w:w="100" w:type="dxa"/>
              <w:right w:w="120" w:type="dxa"/>
            </w:tcMar>
          </w:tcPr>
          <w:p w:rsidR="00087F37" w:rsidRDefault="00243D1A">
            <w:pPr>
              <w:spacing w:after="160" w:line="254" w:lineRule="auto"/>
            </w:pPr>
            <w:r>
              <w:t>Formula: x% (Service Level Performance Measure) - x% (actual Service Level performance) </w:t>
            </w:r>
          </w:p>
        </w:tc>
        <w:tc>
          <w:tcPr>
            <w:tcW w:w="350" w:type="dxa"/>
            <w:shd w:val="clear" w:color="auto" w:fill="auto"/>
            <w:tcMar>
              <w:top w:w="100" w:type="dxa"/>
              <w:left w:w="120" w:type="dxa"/>
              <w:bottom w:w="100" w:type="dxa"/>
              <w:right w:w="120" w:type="dxa"/>
            </w:tcMar>
          </w:tcPr>
          <w:p w:rsidR="00087F37" w:rsidRDefault="00243D1A">
            <w:pPr>
              <w:spacing w:after="160" w:line="254" w:lineRule="auto"/>
            </w:pPr>
            <w:r>
              <w:t>=</w:t>
            </w:r>
          </w:p>
        </w:tc>
        <w:tc>
          <w:tcPr>
            <w:tcW w:w="3350" w:type="dxa"/>
            <w:shd w:val="clear" w:color="auto" w:fill="auto"/>
            <w:tcMar>
              <w:top w:w="100" w:type="dxa"/>
              <w:left w:w="120" w:type="dxa"/>
              <w:bottom w:w="100" w:type="dxa"/>
              <w:right w:w="120" w:type="dxa"/>
            </w:tcMar>
          </w:tcPr>
          <w:p w:rsidR="00087F37" w:rsidRDefault="00243D1A">
            <w:pPr>
              <w:spacing w:after="160" w:line="254" w:lineRule="auto"/>
            </w:pPr>
            <w:r>
              <w:t>x% of the Charges payable to the Client as Service Credits to be deducted fr</w:t>
            </w:r>
            <w:r>
              <w:t>om the next Invoice payable by the Client</w:t>
            </w:r>
          </w:p>
        </w:tc>
      </w:tr>
      <w:tr w:rsidR="00087F37">
        <w:trPr>
          <w:trHeight w:val="2720"/>
        </w:trPr>
        <w:tc>
          <w:tcPr>
            <w:tcW w:w="5326" w:type="dxa"/>
            <w:shd w:val="clear" w:color="auto" w:fill="auto"/>
            <w:tcMar>
              <w:top w:w="100" w:type="dxa"/>
              <w:left w:w="120" w:type="dxa"/>
              <w:bottom w:w="100" w:type="dxa"/>
              <w:right w:w="120" w:type="dxa"/>
            </w:tcMar>
          </w:tcPr>
          <w:p w:rsidR="00087F37" w:rsidRDefault="00243D1A">
            <w:pPr>
              <w:spacing w:after="160" w:line="254" w:lineRule="auto"/>
            </w:pPr>
            <w:r>
              <w:t>Worked example: 98% (e.g. Service Level Performance Measure requirement for accurate and timely billing Service Level) - 75% (e.g. actual performance achieved against this Service Level in a Service Period)</w:t>
            </w:r>
          </w:p>
          <w:p w:rsidR="00087F37" w:rsidRDefault="00243D1A">
            <w:pPr>
              <w:spacing w:after="160" w:line="254" w:lineRule="auto"/>
            </w:pPr>
            <w:r>
              <w:t> </w:t>
            </w:r>
          </w:p>
        </w:tc>
        <w:tc>
          <w:tcPr>
            <w:tcW w:w="350" w:type="dxa"/>
            <w:shd w:val="clear" w:color="auto" w:fill="auto"/>
            <w:tcMar>
              <w:top w:w="100" w:type="dxa"/>
              <w:left w:w="120" w:type="dxa"/>
              <w:bottom w:w="100" w:type="dxa"/>
              <w:right w:w="120" w:type="dxa"/>
            </w:tcMar>
          </w:tcPr>
          <w:p w:rsidR="00087F37" w:rsidRDefault="00243D1A">
            <w:pPr>
              <w:spacing w:after="160" w:line="254" w:lineRule="auto"/>
            </w:pPr>
            <w:r>
              <w:t>=</w:t>
            </w:r>
          </w:p>
        </w:tc>
        <w:tc>
          <w:tcPr>
            <w:tcW w:w="3350" w:type="dxa"/>
            <w:shd w:val="clear" w:color="auto" w:fill="auto"/>
            <w:tcMar>
              <w:top w:w="100" w:type="dxa"/>
              <w:left w:w="120" w:type="dxa"/>
              <w:bottom w:w="100" w:type="dxa"/>
              <w:right w:w="120" w:type="dxa"/>
            </w:tcMar>
          </w:tcPr>
          <w:p w:rsidR="00087F37" w:rsidRDefault="00243D1A">
            <w:pPr>
              <w:spacing w:after="160" w:line="254" w:lineRule="auto"/>
            </w:pPr>
            <w:r>
              <w:t>23% of the Charges payable to the Client as Service Credits to be deducted from the next Invoice payable by the Client]</w:t>
            </w:r>
          </w:p>
          <w:p w:rsidR="00087F37" w:rsidRDefault="00243D1A">
            <w:pPr>
              <w:spacing w:after="160" w:line="254" w:lineRule="auto"/>
            </w:pPr>
            <w:r>
              <w:t> </w:t>
            </w:r>
          </w:p>
        </w:tc>
      </w:tr>
    </w:tbl>
    <w:p w:rsidR="00087F37" w:rsidRDefault="00087F37">
      <w:pPr>
        <w:keepNext/>
        <w:pBdr>
          <w:top w:val="nil"/>
          <w:left w:val="nil"/>
          <w:bottom w:val="nil"/>
          <w:right w:val="nil"/>
          <w:between w:val="nil"/>
        </w:pBdr>
        <w:spacing w:after="240"/>
        <w:ind w:firstLine="426"/>
        <w:rPr>
          <w:b/>
          <w:color w:val="000000"/>
          <w:sz w:val="24"/>
          <w:szCs w:val="24"/>
        </w:rPr>
      </w:pPr>
    </w:p>
    <w:p w:rsidR="00087F37" w:rsidRDefault="00087F37">
      <w:pPr>
        <w:keepNext/>
        <w:pBdr>
          <w:top w:val="nil"/>
          <w:left w:val="nil"/>
          <w:bottom w:val="nil"/>
          <w:right w:val="nil"/>
          <w:between w:val="nil"/>
        </w:pBdr>
        <w:spacing w:after="240"/>
        <w:ind w:firstLine="426"/>
        <w:rPr>
          <w:b/>
          <w:color w:val="000000"/>
          <w:sz w:val="24"/>
          <w:szCs w:val="24"/>
        </w:rPr>
      </w:pPr>
    </w:p>
    <w:p w:rsidR="00087F37" w:rsidRDefault="00243D1A">
      <w:pPr>
        <w:keepNext/>
        <w:pBdr>
          <w:top w:val="nil"/>
          <w:left w:val="nil"/>
          <w:bottom w:val="nil"/>
          <w:right w:val="nil"/>
          <w:between w:val="nil"/>
        </w:pBdr>
        <w:spacing w:after="240"/>
        <w:ind w:firstLine="426"/>
        <w:rPr>
          <w:color w:val="000000"/>
        </w:rPr>
      </w:pPr>
      <w:r>
        <w:rPr>
          <w:b/>
          <w:color w:val="000000"/>
          <w:sz w:val="24"/>
          <w:szCs w:val="24"/>
        </w:rPr>
        <w:br/>
      </w:r>
      <w:r>
        <w:rPr>
          <w:b/>
          <w:color w:val="000000"/>
          <w:sz w:val="24"/>
          <w:szCs w:val="24"/>
        </w:rPr>
        <w:br/>
        <w:t>Part B: Performance Monitoring</w:t>
      </w:r>
    </w:p>
    <w:p w:rsidR="00087F37" w:rsidRDefault="00243D1A">
      <w:pPr>
        <w:numPr>
          <w:ilvl w:val="0"/>
          <w:numId w:val="106"/>
        </w:numPr>
        <w:pBdr>
          <w:top w:val="nil"/>
          <w:left w:val="nil"/>
          <w:bottom w:val="nil"/>
          <w:right w:val="nil"/>
          <w:between w:val="nil"/>
        </w:pBdr>
        <w:tabs>
          <w:tab w:val="left" w:pos="720"/>
        </w:tabs>
        <w:spacing w:before="240" w:after="120"/>
        <w:ind w:left="720" w:hanging="720"/>
      </w:pPr>
      <w:r>
        <w:rPr>
          <w:b/>
          <w:color w:val="000000"/>
          <w:sz w:val="24"/>
          <w:szCs w:val="24"/>
        </w:rPr>
        <w:t>Performance Monitoring and Performance Review</w:t>
      </w:r>
    </w:p>
    <w:p w:rsidR="00087F37" w:rsidRDefault="00243D1A">
      <w:pPr>
        <w:numPr>
          <w:ilvl w:val="1"/>
          <w:numId w:val="106"/>
        </w:numPr>
        <w:pBdr>
          <w:top w:val="nil"/>
          <w:left w:val="nil"/>
          <w:bottom w:val="nil"/>
          <w:right w:val="nil"/>
          <w:between w:val="nil"/>
        </w:pBdr>
        <w:tabs>
          <w:tab w:val="left" w:pos="2574"/>
        </w:tabs>
        <w:spacing w:before="120" w:after="120"/>
        <w:ind w:left="1440" w:hanging="720"/>
      </w:pPr>
      <w:r>
        <w:rPr>
          <w:color w:val="000000"/>
          <w:sz w:val="24"/>
          <w:szCs w:val="24"/>
        </w:rPr>
        <w:t>Within twenty (20) Working Days of the Start Date the Agency shall provide the Client with details of how the process in respect of the monitoring and reporting of Service Levels will operate between the Parties and the Parties will endeavour to agree such</w:t>
      </w:r>
      <w:r>
        <w:rPr>
          <w:color w:val="000000"/>
          <w:sz w:val="24"/>
          <w:szCs w:val="24"/>
        </w:rPr>
        <w:t xml:space="preserve"> process as soon as reasonably possible.</w:t>
      </w:r>
    </w:p>
    <w:p w:rsidR="00087F37" w:rsidRDefault="00243D1A">
      <w:pPr>
        <w:keepNext/>
        <w:numPr>
          <w:ilvl w:val="1"/>
          <w:numId w:val="106"/>
        </w:numPr>
        <w:pBdr>
          <w:top w:val="nil"/>
          <w:left w:val="nil"/>
          <w:bottom w:val="nil"/>
          <w:right w:val="nil"/>
          <w:between w:val="nil"/>
        </w:pBdr>
        <w:tabs>
          <w:tab w:val="left" w:pos="2574"/>
        </w:tabs>
        <w:spacing w:before="120" w:after="120"/>
        <w:ind w:left="1440" w:hanging="720"/>
      </w:pPr>
      <w:r>
        <w:rPr>
          <w:color w:val="000000"/>
          <w:sz w:val="24"/>
          <w:szCs w:val="24"/>
        </w:rPr>
        <w:t>The Agency shall provide the Client with performance monitoring reports ("</w:t>
      </w:r>
      <w:r>
        <w:rPr>
          <w:b/>
          <w:color w:val="000000"/>
          <w:sz w:val="24"/>
          <w:szCs w:val="24"/>
        </w:rPr>
        <w:t>Performance Monitoring Reports</w:t>
      </w:r>
      <w:r>
        <w:rPr>
          <w:color w:val="000000"/>
          <w:sz w:val="24"/>
          <w:szCs w:val="24"/>
        </w:rPr>
        <w:t xml:space="preserve">") in accordance with the process and timescales agreed pursuant to paragraph 3.1 of Part B of this Schedule which </w:t>
      </w:r>
      <w:r>
        <w:rPr>
          <w:color w:val="000000"/>
          <w:sz w:val="24"/>
          <w:szCs w:val="24"/>
        </w:rPr>
        <w:lastRenderedPageBreak/>
        <w:t>shall contain, as a minimum, the following information in respect of the relevant Service Period just ended:</w:t>
      </w:r>
    </w:p>
    <w:p w:rsidR="00087F37" w:rsidRDefault="00243D1A">
      <w:pPr>
        <w:numPr>
          <w:ilvl w:val="2"/>
          <w:numId w:val="106"/>
        </w:numPr>
        <w:pBdr>
          <w:top w:val="nil"/>
          <w:left w:val="nil"/>
          <w:bottom w:val="nil"/>
          <w:right w:val="nil"/>
          <w:between w:val="nil"/>
        </w:pBdr>
        <w:tabs>
          <w:tab w:val="left" w:pos="4145"/>
          <w:tab w:val="left" w:pos="4287"/>
        </w:tabs>
        <w:spacing w:before="120" w:after="120"/>
        <w:ind w:left="2160"/>
      </w:pPr>
      <w:r>
        <w:rPr>
          <w:color w:val="000000"/>
          <w:sz w:val="24"/>
          <w:szCs w:val="24"/>
        </w:rPr>
        <w:t>for each Service Level, the actu</w:t>
      </w:r>
      <w:r>
        <w:rPr>
          <w:color w:val="000000"/>
          <w:sz w:val="24"/>
          <w:szCs w:val="24"/>
        </w:rPr>
        <w:t>al performance achieved over the Service Level for the relevant Service Period;</w:t>
      </w:r>
    </w:p>
    <w:p w:rsidR="00087F37" w:rsidRDefault="00243D1A">
      <w:pPr>
        <w:numPr>
          <w:ilvl w:val="2"/>
          <w:numId w:val="106"/>
        </w:numPr>
        <w:pBdr>
          <w:top w:val="nil"/>
          <w:left w:val="nil"/>
          <w:bottom w:val="nil"/>
          <w:right w:val="nil"/>
          <w:between w:val="nil"/>
        </w:pBdr>
        <w:tabs>
          <w:tab w:val="left" w:pos="4145"/>
          <w:tab w:val="left" w:pos="4287"/>
        </w:tabs>
        <w:spacing w:before="120" w:after="120"/>
        <w:ind w:left="2160"/>
      </w:pPr>
      <w:r>
        <w:rPr>
          <w:color w:val="000000"/>
          <w:sz w:val="24"/>
          <w:szCs w:val="24"/>
        </w:rPr>
        <w:t>a summary of all failures to achieve Service Levels that occurred during that Service Period;</w:t>
      </w:r>
    </w:p>
    <w:p w:rsidR="00087F37" w:rsidRDefault="00243D1A">
      <w:pPr>
        <w:numPr>
          <w:ilvl w:val="2"/>
          <w:numId w:val="106"/>
        </w:numPr>
        <w:pBdr>
          <w:top w:val="nil"/>
          <w:left w:val="nil"/>
          <w:bottom w:val="nil"/>
          <w:right w:val="nil"/>
          <w:between w:val="nil"/>
        </w:pBdr>
        <w:tabs>
          <w:tab w:val="left" w:pos="4145"/>
          <w:tab w:val="left" w:pos="4287"/>
        </w:tabs>
        <w:spacing w:before="120" w:after="120"/>
        <w:ind w:left="2160"/>
      </w:pPr>
      <w:r>
        <w:rPr>
          <w:color w:val="000000"/>
          <w:sz w:val="24"/>
          <w:szCs w:val="24"/>
        </w:rPr>
        <w:t>details of any Critical Service Level Failures;</w:t>
      </w:r>
    </w:p>
    <w:p w:rsidR="00087F37" w:rsidRDefault="00243D1A">
      <w:pPr>
        <w:numPr>
          <w:ilvl w:val="2"/>
          <w:numId w:val="106"/>
        </w:numPr>
        <w:pBdr>
          <w:top w:val="nil"/>
          <w:left w:val="nil"/>
          <w:bottom w:val="nil"/>
          <w:right w:val="nil"/>
          <w:between w:val="nil"/>
        </w:pBdr>
        <w:tabs>
          <w:tab w:val="left" w:pos="4145"/>
          <w:tab w:val="left" w:pos="4287"/>
        </w:tabs>
        <w:spacing w:before="120" w:after="120"/>
        <w:ind w:left="2160"/>
      </w:pPr>
      <w:r>
        <w:rPr>
          <w:color w:val="000000"/>
          <w:sz w:val="24"/>
          <w:szCs w:val="24"/>
        </w:rPr>
        <w:t>for any repeat failures, actions t</w:t>
      </w:r>
      <w:r>
        <w:rPr>
          <w:color w:val="000000"/>
          <w:sz w:val="24"/>
          <w:szCs w:val="24"/>
        </w:rPr>
        <w:t>aken to resolve the underlying cause and prevent recurrence;</w:t>
      </w:r>
    </w:p>
    <w:p w:rsidR="00087F37" w:rsidRDefault="00243D1A">
      <w:pPr>
        <w:numPr>
          <w:ilvl w:val="2"/>
          <w:numId w:val="106"/>
        </w:numPr>
        <w:pBdr>
          <w:top w:val="nil"/>
          <w:left w:val="nil"/>
          <w:bottom w:val="nil"/>
          <w:right w:val="nil"/>
          <w:between w:val="nil"/>
        </w:pBdr>
        <w:tabs>
          <w:tab w:val="left" w:pos="4145"/>
          <w:tab w:val="left" w:pos="4287"/>
        </w:tabs>
        <w:spacing w:before="120" w:after="160"/>
        <w:ind w:left="2160"/>
        <w:rPr>
          <w:color w:val="000000"/>
          <w:sz w:val="24"/>
          <w:szCs w:val="24"/>
        </w:rPr>
      </w:pPr>
      <w:r>
        <w:rPr>
          <w:color w:val="000000"/>
          <w:sz w:val="24"/>
          <w:szCs w:val="24"/>
        </w:rPr>
        <w:t>the Service Credits to be applied in respect of the relevant period indicating the failures and Service Levels to which the Service Credits relate; and </w:t>
      </w:r>
    </w:p>
    <w:p w:rsidR="00087F37" w:rsidRDefault="00087F37">
      <w:pPr>
        <w:pBdr>
          <w:top w:val="nil"/>
          <w:left w:val="nil"/>
          <w:bottom w:val="nil"/>
          <w:right w:val="nil"/>
          <w:between w:val="nil"/>
        </w:pBdr>
        <w:tabs>
          <w:tab w:val="left" w:pos="4145"/>
          <w:tab w:val="left" w:pos="4287"/>
        </w:tabs>
        <w:spacing w:before="120" w:after="120"/>
        <w:ind w:left="1440"/>
        <w:rPr>
          <w:color w:val="000000"/>
        </w:rPr>
      </w:pPr>
    </w:p>
    <w:p w:rsidR="00087F37" w:rsidRDefault="00243D1A">
      <w:pPr>
        <w:keepNext/>
        <w:numPr>
          <w:ilvl w:val="1"/>
          <w:numId w:val="106"/>
        </w:numPr>
        <w:pBdr>
          <w:top w:val="nil"/>
          <w:left w:val="nil"/>
          <w:bottom w:val="nil"/>
          <w:right w:val="nil"/>
          <w:between w:val="nil"/>
        </w:pBdr>
        <w:tabs>
          <w:tab w:val="left" w:pos="2574"/>
        </w:tabs>
        <w:spacing w:before="120" w:after="120"/>
        <w:ind w:left="1440" w:hanging="720"/>
      </w:pPr>
      <w:r>
        <w:rPr>
          <w:color w:val="000000"/>
          <w:sz w:val="24"/>
          <w:szCs w:val="24"/>
        </w:rPr>
        <w:t>The Parties shall attend meetings to discuss Performance Monitoring Reports ("</w:t>
      </w:r>
      <w:r>
        <w:rPr>
          <w:b/>
          <w:color w:val="000000"/>
          <w:sz w:val="24"/>
          <w:szCs w:val="24"/>
        </w:rPr>
        <w:t>Performance Review Meetings</w:t>
      </w:r>
      <w:r>
        <w:rPr>
          <w:color w:val="000000"/>
          <w:sz w:val="24"/>
          <w:szCs w:val="24"/>
        </w:rPr>
        <w:t>") on a Monthly basis. The Performance Review Meetings will be the forum for the review by the Agency and the Client of the Performance Monitoring Repo</w:t>
      </w:r>
      <w:r>
        <w:rPr>
          <w:color w:val="000000"/>
          <w:sz w:val="24"/>
          <w:szCs w:val="24"/>
        </w:rPr>
        <w:t>rts.  The Performance Review Meetings shall:</w:t>
      </w:r>
    </w:p>
    <w:p w:rsidR="00087F37" w:rsidRDefault="00243D1A">
      <w:pPr>
        <w:numPr>
          <w:ilvl w:val="2"/>
          <w:numId w:val="106"/>
        </w:numPr>
        <w:pBdr>
          <w:top w:val="nil"/>
          <w:left w:val="nil"/>
          <w:bottom w:val="nil"/>
          <w:right w:val="nil"/>
          <w:between w:val="nil"/>
        </w:pBdr>
        <w:tabs>
          <w:tab w:val="left" w:pos="4145"/>
          <w:tab w:val="left" w:pos="4287"/>
        </w:tabs>
        <w:spacing w:before="120" w:after="120"/>
        <w:ind w:left="2160"/>
      </w:pPr>
      <w:r>
        <w:rPr>
          <w:color w:val="000000"/>
          <w:sz w:val="24"/>
          <w:szCs w:val="24"/>
        </w:rPr>
        <w:t>take place within one (1) week of the Performance Monitoring Reports being issued by the Agency at such location and time (within normal business hours) as the Client shall reasonably require;</w:t>
      </w:r>
    </w:p>
    <w:p w:rsidR="00087F37" w:rsidRDefault="00243D1A">
      <w:pPr>
        <w:numPr>
          <w:ilvl w:val="2"/>
          <w:numId w:val="106"/>
        </w:numPr>
        <w:pBdr>
          <w:top w:val="nil"/>
          <w:left w:val="nil"/>
          <w:bottom w:val="nil"/>
          <w:right w:val="nil"/>
          <w:between w:val="nil"/>
        </w:pBdr>
        <w:tabs>
          <w:tab w:val="left" w:pos="4145"/>
          <w:tab w:val="left" w:pos="4287"/>
        </w:tabs>
        <w:spacing w:before="120" w:after="120"/>
        <w:ind w:left="2160"/>
      </w:pPr>
      <w:r>
        <w:rPr>
          <w:color w:val="000000"/>
          <w:sz w:val="24"/>
          <w:szCs w:val="24"/>
        </w:rPr>
        <w:t>be attended by the</w:t>
      </w:r>
      <w:r>
        <w:rPr>
          <w:color w:val="000000"/>
          <w:sz w:val="24"/>
          <w:szCs w:val="24"/>
        </w:rPr>
        <w:t xml:space="preserve"> Agency's Representative and the Client’s Representative; and</w:t>
      </w:r>
    </w:p>
    <w:p w:rsidR="00087F37" w:rsidRDefault="00243D1A">
      <w:pPr>
        <w:numPr>
          <w:ilvl w:val="2"/>
          <w:numId w:val="106"/>
        </w:numPr>
        <w:pBdr>
          <w:top w:val="nil"/>
          <w:left w:val="nil"/>
          <w:bottom w:val="nil"/>
          <w:right w:val="nil"/>
          <w:between w:val="nil"/>
        </w:pBdr>
        <w:tabs>
          <w:tab w:val="left" w:pos="4145"/>
          <w:tab w:val="left" w:pos="4287"/>
        </w:tabs>
        <w:spacing w:before="120" w:after="120"/>
        <w:ind w:left="2160"/>
      </w:pPr>
      <w:r>
        <w:rPr>
          <w:color w:val="000000"/>
          <w:sz w:val="24"/>
          <w:szCs w:val="24"/>
        </w:rPr>
        <w:t>be fully minuted by the Agency and the minutes will be circulated by the Agency to all attendees at the relevant meeting and also to the Client’s Representative and any other recipients agreed a</w:t>
      </w:r>
      <w:r>
        <w:rPr>
          <w:color w:val="000000"/>
          <w:sz w:val="24"/>
          <w:szCs w:val="24"/>
        </w:rPr>
        <w:t xml:space="preserve">t the relevant meeting.  </w:t>
      </w:r>
    </w:p>
    <w:p w:rsidR="00087F37" w:rsidRDefault="00243D1A">
      <w:pPr>
        <w:numPr>
          <w:ilvl w:val="1"/>
          <w:numId w:val="106"/>
        </w:numPr>
        <w:pBdr>
          <w:top w:val="nil"/>
          <w:left w:val="nil"/>
          <w:bottom w:val="nil"/>
          <w:right w:val="nil"/>
          <w:between w:val="nil"/>
        </w:pBdr>
        <w:tabs>
          <w:tab w:val="left" w:pos="2574"/>
        </w:tabs>
        <w:spacing w:before="120" w:after="120"/>
        <w:ind w:left="1440" w:hanging="720"/>
      </w:pPr>
      <w:r>
        <w:rPr>
          <w:color w:val="000000"/>
          <w:sz w:val="24"/>
          <w:szCs w:val="24"/>
        </w:rPr>
        <w:t>The minutes of the preceding Month's Performance Review Meeting will be agreed and signed by both the Agency's Representative and the Client’s Representative at each meeting.</w:t>
      </w:r>
    </w:p>
    <w:p w:rsidR="00087F37" w:rsidRDefault="00243D1A">
      <w:pPr>
        <w:numPr>
          <w:ilvl w:val="1"/>
          <w:numId w:val="106"/>
        </w:numPr>
        <w:pBdr>
          <w:top w:val="nil"/>
          <w:left w:val="nil"/>
          <w:bottom w:val="nil"/>
          <w:right w:val="nil"/>
          <w:between w:val="nil"/>
        </w:pBdr>
        <w:tabs>
          <w:tab w:val="left" w:pos="2574"/>
        </w:tabs>
        <w:spacing w:before="120" w:after="120"/>
        <w:ind w:left="1440" w:hanging="720"/>
      </w:pPr>
      <w:r>
        <w:rPr>
          <w:color w:val="000000"/>
          <w:sz w:val="24"/>
          <w:szCs w:val="24"/>
        </w:rPr>
        <w:t>The Agency shall provide to the Client such documentation as the Client may reasonably require in order to verify the level of the performance by the Agency for any specified Service Period.</w:t>
      </w:r>
    </w:p>
    <w:p w:rsidR="00087F37" w:rsidRDefault="00087F37">
      <w:pPr>
        <w:keepNext/>
        <w:pBdr>
          <w:top w:val="nil"/>
          <w:left w:val="nil"/>
          <w:bottom w:val="nil"/>
          <w:right w:val="nil"/>
          <w:between w:val="nil"/>
        </w:pBdr>
        <w:tabs>
          <w:tab w:val="left" w:pos="2574"/>
        </w:tabs>
        <w:spacing w:before="120" w:after="120"/>
        <w:ind w:left="1440"/>
        <w:rPr>
          <w:color w:val="000000"/>
          <w:sz w:val="24"/>
          <w:szCs w:val="24"/>
        </w:rPr>
      </w:pPr>
    </w:p>
    <w:p w:rsidR="00087F37" w:rsidRDefault="00243D1A">
      <w:pPr>
        <w:numPr>
          <w:ilvl w:val="0"/>
          <w:numId w:val="106"/>
        </w:numPr>
        <w:pBdr>
          <w:top w:val="nil"/>
          <w:left w:val="nil"/>
          <w:bottom w:val="nil"/>
          <w:right w:val="nil"/>
          <w:between w:val="nil"/>
        </w:pBdr>
        <w:tabs>
          <w:tab w:val="left" w:pos="720"/>
        </w:tabs>
        <w:spacing w:before="240" w:after="120"/>
        <w:ind w:left="720" w:hanging="720"/>
      </w:pPr>
      <w:r>
        <w:rPr>
          <w:b/>
          <w:color w:val="000000"/>
          <w:sz w:val="24"/>
          <w:szCs w:val="24"/>
        </w:rPr>
        <w:t>Satisfaction Surveys</w:t>
      </w:r>
    </w:p>
    <w:p w:rsidR="00087F37" w:rsidRDefault="00243D1A">
      <w:pPr>
        <w:numPr>
          <w:ilvl w:val="1"/>
          <w:numId w:val="106"/>
        </w:numPr>
        <w:pBdr>
          <w:top w:val="nil"/>
          <w:left w:val="nil"/>
          <w:bottom w:val="nil"/>
          <w:right w:val="nil"/>
          <w:between w:val="nil"/>
        </w:pBdr>
        <w:tabs>
          <w:tab w:val="left" w:pos="2574"/>
        </w:tabs>
        <w:spacing w:before="120" w:after="120"/>
        <w:ind w:left="1440" w:hanging="720"/>
      </w:pPr>
      <w:r>
        <w:rPr>
          <w:color w:val="000000"/>
          <w:sz w:val="24"/>
          <w:szCs w:val="24"/>
        </w:rPr>
        <w:t>The Client may undertake satisfaction surve</w:t>
      </w:r>
      <w:r>
        <w:rPr>
          <w:color w:val="000000"/>
          <w:sz w:val="24"/>
          <w:szCs w:val="24"/>
        </w:rPr>
        <w:t>ys in respect of the Agency's provision of the Deliverables. The Client shall be entitled to notify the Agency of any aspects of their performance of the provision of the Deliverables which the responses to the Satisfaction Surveys reasonably suggest are n</w:t>
      </w:r>
      <w:r>
        <w:rPr>
          <w:color w:val="000000"/>
          <w:sz w:val="24"/>
          <w:szCs w:val="24"/>
        </w:rPr>
        <w:t>ot in accordance with this Contract.</w:t>
      </w:r>
    </w:p>
    <w:p w:rsidR="00087F37" w:rsidRDefault="00087F37">
      <w:pPr>
        <w:keepNext/>
        <w:pBdr>
          <w:top w:val="nil"/>
          <w:left w:val="nil"/>
          <w:bottom w:val="nil"/>
          <w:right w:val="nil"/>
          <w:between w:val="nil"/>
        </w:pBdr>
        <w:tabs>
          <w:tab w:val="left" w:pos="1134"/>
        </w:tabs>
        <w:spacing w:before="120" w:after="120"/>
        <w:rPr>
          <w:color w:val="000000"/>
          <w:sz w:val="24"/>
          <w:szCs w:val="24"/>
        </w:rPr>
      </w:pPr>
      <w:bookmarkStart w:id="172" w:name="_heading=h.3kkl7fh" w:colFirst="0" w:colLast="0"/>
      <w:bookmarkEnd w:id="172"/>
    </w:p>
    <w:p w:rsidR="00087F37" w:rsidRDefault="00087F37">
      <w:pPr>
        <w:pBdr>
          <w:top w:val="nil"/>
          <w:left w:val="nil"/>
          <w:bottom w:val="nil"/>
          <w:right w:val="nil"/>
          <w:between w:val="nil"/>
        </w:pBdr>
        <w:spacing w:after="160"/>
        <w:rPr>
          <w:color w:val="000000"/>
        </w:rPr>
      </w:pPr>
    </w:p>
    <w:p w:rsidR="00087F37" w:rsidRDefault="00087F37">
      <w:pPr>
        <w:pageBreakBefore/>
        <w:pBdr>
          <w:top w:val="nil"/>
          <w:left w:val="nil"/>
          <w:bottom w:val="nil"/>
          <w:right w:val="nil"/>
          <w:between w:val="nil"/>
        </w:pBdr>
        <w:spacing w:after="160"/>
        <w:ind w:left="1429"/>
        <w:rPr>
          <w:color w:val="000000"/>
        </w:rPr>
      </w:pPr>
    </w:p>
    <w:p w:rsidR="00087F37" w:rsidRDefault="00243D1A">
      <w:pPr>
        <w:keepNext/>
        <w:keepLines/>
        <w:widowControl w:val="0"/>
        <w:pBdr>
          <w:top w:val="nil"/>
          <w:left w:val="nil"/>
          <w:bottom w:val="nil"/>
          <w:right w:val="nil"/>
          <w:between w:val="nil"/>
        </w:pBdr>
        <w:spacing w:before="20" w:after="20"/>
        <w:ind w:left="360" w:hanging="360"/>
        <w:rPr>
          <w:color w:val="000000"/>
        </w:rPr>
      </w:pPr>
      <w:bookmarkStart w:id="173" w:name="_heading=h.1zpvhna" w:colFirst="0" w:colLast="0"/>
      <w:bookmarkEnd w:id="173"/>
      <w:r>
        <w:rPr>
          <w:b/>
          <w:color w:val="000000"/>
          <w:sz w:val="28"/>
          <w:szCs w:val="28"/>
        </w:rPr>
        <w:t>Call-Off Schedule 15 (Call-Off Contract Management)</w:t>
      </w:r>
    </w:p>
    <w:p w:rsidR="00087F37" w:rsidRDefault="00243D1A">
      <w:pPr>
        <w:pBdr>
          <w:top w:val="nil"/>
          <w:left w:val="nil"/>
          <w:bottom w:val="nil"/>
          <w:right w:val="nil"/>
          <w:between w:val="nil"/>
        </w:pBdr>
        <w:spacing w:after="160"/>
        <w:rPr>
          <w:color w:val="000000"/>
        </w:rPr>
      </w:pPr>
      <w:r>
        <w:rPr>
          <w:color w:val="000000"/>
          <w:sz w:val="24"/>
          <w:szCs w:val="24"/>
        </w:rPr>
        <w:t>1.</w:t>
      </w:r>
      <w:r>
        <w:rPr>
          <w:color w:val="000000"/>
          <w:sz w:val="24"/>
          <w:szCs w:val="24"/>
        </w:rPr>
        <w:tab/>
        <w:t>Definitions</w:t>
      </w:r>
    </w:p>
    <w:p w:rsidR="00087F37" w:rsidRDefault="00243D1A">
      <w:pPr>
        <w:pBdr>
          <w:top w:val="nil"/>
          <w:left w:val="nil"/>
          <w:bottom w:val="nil"/>
          <w:right w:val="nil"/>
          <w:between w:val="nil"/>
        </w:pBdr>
        <w:spacing w:after="160"/>
        <w:rPr>
          <w:color w:val="000000"/>
        </w:rPr>
      </w:pPr>
      <w:r>
        <w:rPr>
          <w:color w:val="000000"/>
          <w:sz w:val="24"/>
          <w:szCs w:val="24"/>
        </w:rPr>
        <w:t>1.1</w:t>
      </w:r>
      <w:r>
        <w:rPr>
          <w:color w:val="000000"/>
          <w:sz w:val="24"/>
          <w:szCs w:val="24"/>
        </w:rPr>
        <w:tab/>
        <w:t xml:space="preserve"> In this Schedule, the following words shall have the following meanings and they shall supplement Joint Schedule 1 (Definitions):</w:t>
      </w:r>
    </w:p>
    <w:tbl>
      <w:tblPr>
        <w:tblStyle w:val="affffa"/>
        <w:tblW w:w="9016" w:type="dxa"/>
        <w:tblLayout w:type="fixed"/>
        <w:tblLook w:val="0000" w:firstRow="0" w:lastRow="0" w:firstColumn="0" w:lastColumn="0" w:noHBand="0" w:noVBand="0"/>
      </w:tblPr>
      <w:tblGrid>
        <w:gridCol w:w="4509"/>
        <w:gridCol w:w="4507"/>
      </w:tblGrid>
      <w:tr w:rsidR="00087F37">
        <w:tc>
          <w:tcPr>
            <w:tcW w:w="4509"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60"/>
              <w:rPr>
                <w:color w:val="000000"/>
              </w:rPr>
            </w:pPr>
            <w:r>
              <w:rPr>
                <w:b/>
                <w:color w:val="000000"/>
                <w:sz w:val="24"/>
                <w:szCs w:val="24"/>
              </w:rPr>
              <w:t>"Contract Manager"</w:t>
            </w:r>
          </w:p>
        </w:tc>
        <w:tc>
          <w:tcPr>
            <w:tcW w:w="4507" w:type="dxa"/>
            <w:shd w:val="clear" w:color="auto" w:fill="auto"/>
            <w:tcMar>
              <w:top w:w="0" w:type="dxa"/>
              <w:left w:w="108" w:type="dxa"/>
              <w:bottom w:w="0" w:type="dxa"/>
              <w:right w:w="108" w:type="dxa"/>
            </w:tcMar>
          </w:tcPr>
          <w:p w:rsidR="00087F37" w:rsidRDefault="00243D1A">
            <w:pPr>
              <w:pBdr>
                <w:top w:val="nil"/>
                <w:left w:val="nil"/>
                <w:bottom w:val="nil"/>
                <w:right w:val="nil"/>
                <w:between w:val="nil"/>
              </w:pBdr>
              <w:spacing w:after="160"/>
              <w:rPr>
                <w:color w:val="000000"/>
              </w:rPr>
            </w:pPr>
            <w:r>
              <w:rPr>
                <w:color w:val="000000"/>
                <w:sz w:val="24"/>
                <w:szCs w:val="24"/>
              </w:rPr>
              <w:t>the manager appointed in accordance with paragraph 2.1 of this Schedule;</w:t>
            </w:r>
          </w:p>
          <w:p w:rsidR="00087F37" w:rsidRDefault="00087F37">
            <w:pPr>
              <w:pBdr>
                <w:top w:val="nil"/>
                <w:left w:val="nil"/>
                <w:bottom w:val="nil"/>
                <w:right w:val="nil"/>
                <w:between w:val="nil"/>
              </w:pBdr>
              <w:spacing w:after="160"/>
              <w:rPr>
                <w:color w:val="000000"/>
                <w:sz w:val="24"/>
                <w:szCs w:val="24"/>
              </w:rPr>
            </w:pPr>
          </w:p>
        </w:tc>
      </w:tr>
    </w:tbl>
    <w:p w:rsidR="00087F37" w:rsidRDefault="00243D1A">
      <w:pPr>
        <w:pBdr>
          <w:top w:val="nil"/>
          <w:left w:val="nil"/>
          <w:bottom w:val="nil"/>
          <w:right w:val="nil"/>
          <w:between w:val="nil"/>
        </w:pBdr>
        <w:spacing w:after="160"/>
        <w:rPr>
          <w:color w:val="000000"/>
        </w:rPr>
      </w:pPr>
      <w:r>
        <w:rPr>
          <w:color w:val="000000"/>
          <w:sz w:val="24"/>
          <w:szCs w:val="24"/>
        </w:rPr>
        <w:t>2.</w:t>
      </w:r>
      <w:r>
        <w:rPr>
          <w:color w:val="000000"/>
          <w:sz w:val="24"/>
          <w:szCs w:val="24"/>
        </w:rPr>
        <w:tab/>
        <w:t>Managing the contract</w:t>
      </w:r>
    </w:p>
    <w:p w:rsidR="00087F37" w:rsidRDefault="00243D1A">
      <w:pPr>
        <w:pBdr>
          <w:top w:val="nil"/>
          <w:left w:val="nil"/>
          <w:bottom w:val="nil"/>
          <w:right w:val="nil"/>
          <w:between w:val="nil"/>
        </w:pBdr>
        <w:spacing w:after="160"/>
        <w:rPr>
          <w:color w:val="000000"/>
        </w:rPr>
      </w:pPr>
      <w:r>
        <w:rPr>
          <w:color w:val="000000"/>
          <w:sz w:val="24"/>
          <w:szCs w:val="24"/>
        </w:rPr>
        <w:t>2.1</w:t>
      </w:r>
      <w:r>
        <w:rPr>
          <w:color w:val="000000"/>
          <w:sz w:val="24"/>
          <w:szCs w:val="24"/>
        </w:rPr>
        <w:tab/>
        <w:t xml:space="preserve"> The Agency and the Client shall each appoint a Contract Manager for the purposes of this Contract through whom the provision of the </w:t>
      </w:r>
      <w:r>
        <w:rPr>
          <w:color w:val="000000"/>
          <w:sz w:val="24"/>
          <w:szCs w:val="24"/>
        </w:rPr>
        <w:t>Deliverables shall be managed day-to-day.</w:t>
      </w:r>
    </w:p>
    <w:p w:rsidR="00087F37" w:rsidRDefault="00243D1A">
      <w:pPr>
        <w:pBdr>
          <w:top w:val="nil"/>
          <w:left w:val="nil"/>
          <w:bottom w:val="nil"/>
          <w:right w:val="nil"/>
          <w:between w:val="nil"/>
        </w:pBdr>
        <w:spacing w:after="160"/>
        <w:rPr>
          <w:color w:val="000000"/>
        </w:rPr>
      </w:pPr>
      <w:r>
        <w:rPr>
          <w:color w:val="000000"/>
          <w:sz w:val="24"/>
          <w:szCs w:val="24"/>
        </w:rPr>
        <w:t>2.2</w:t>
      </w:r>
      <w:r>
        <w:rPr>
          <w:color w:val="000000"/>
          <w:sz w:val="24"/>
          <w:szCs w:val="24"/>
        </w:rPr>
        <w:tab/>
        <w:t xml:space="preserve"> The Parties shall ensure that appropriate resource and expertise is made available to deliver the aims, objectives and specific provisions of the Contract. The Client will give the Agency instructions as to it</w:t>
      </w:r>
      <w:r>
        <w:rPr>
          <w:color w:val="000000"/>
          <w:sz w:val="24"/>
          <w:szCs w:val="24"/>
        </w:rPr>
        <w:t>s requirements for the Deliverables.  These will be included in a Statement of Work and may include start and end dates for each stage of the proposed Deliverables.</w:t>
      </w:r>
    </w:p>
    <w:p w:rsidR="00087F37" w:rsidRDefault="00243D1A">
      <w:pPr>
        <w:pBdr>
          <w:top w:val="nil"/>
          <w:left w:val="nil"/>
          <w:bottom w:val="nil"/>
          <w:right w:val="nil"/>
          <w:between w:val="nil"/>
        </w:pBdr>
        <w:spacing w:after="160"/>
        <w:rPr>
          <w:color w:val="000000"/>
        </w:rPr>
      </w:pPr>
      <w:r>
        <w:rPr>
          <w:color w:val="000000"/>
          <w:sz w:val="24"/>
          <w:szCs w:val="24"/>
        </w:rPr>
        <w:t>2.3</w:t>
      </w:r>
      <w:r>
        <w:rPr>
          <w:color w:val="000000"/>
          <w:sz w:val="24"/>
          <w:szCs w:val="24"/>
        </w:rPr>
        <w:tab/>
        <w:t>During the Contract Period, the Agency will:</w:t>
      </w:r>
    </w:p>
    <w:p w:rsidR="00087F37" w:rsidRDefault="00243D1A">
      <w:pPr>
        <w:pBdr>
          <w:top w:val="nil"/>
          <w:left w:val="nil"/>
          <w:bottom w:val="nil"/>
          <w:right w:val="nil"/>
          <w:between w:val="nil"/>
        </w:pBdr>
        <w:spacing w:after="160"/>
        <w:rPr>
          <w:color w:val="000000"/>
        </w:rPr>
      </w:pPr>
      <w:r>
        <w:rPr>
          <w:color w:val="000000"/>
          <w:sz w:val="24"/>
          <w:szCs w:val="24"/>
        </w:rPr>
        <w:t>2.3.1</w:t>
      </w:r>
      <w:r>
        <w:rPr>
          <w:color w:val="000000"/>
          <w:sz w:val="24"/>
          <w:szCs w:val="24"/>
        </w:rPr>
        <w:tab/>
        <w:t>keep the Client fully informed as to</w:t>
      </w:r>
      <w:r>
        <w:rPr>
          <w:color w:val="000000"/>
          <w:sz w:val="24"/>
          <w:szCs w:val="24"/>
        </w:rPr>
        <w:t xml:space="preserve"> the progress and status of all Deliverables, by preparing and submitting written reports at such intervals and in such format as is agreed by the Parties; and</w:t>
      </w:r>
    </w:p>
    <w:p w:rsidR="00087F37" w:rsidRDefault="00243D1A">
      <w:pPr>
        <w:pBdr>
          <w:top w:val="nil"/>
          <w:left w:val="nil"/>
          <w:bottom w:val="nil"/>
          <w:right w:val="nil"/>
          <w:between w:val="nil"/>
        </w:pBdr>
        <w:spacing w:after="160"/>
        <w:rPr>
          <w:color w:val="000000"/>
        </w:rPr>
      </w:pPr>
      <w:r>
        <w:rPr>
          <w:color w:val="000000"/>
          <w:sz w:val="24"/>
          <w:szCs w:val="24"/>
        </w:rPr>
        <w:t>2.3.2</w:t>
      </w:r>
      <w:r>
        <w:rPr>
          <w:color w:val="000000"/>
          <w:sz w:val="24"/>
          <w:szCs w:val="24"/>
        </w:rPr>
        <w:tab/>
      </w:r>
      <w:r>
        <w:rPr>
          <w:color w:val="000000"/>
          <w:sz w:val="24"/>
          <w:szCs w:val="24"/>
        </w:rPr>
        <w:t>promptly inform the Client of any actual or anticipated problems relating to provision of the Deliverables. Receipt of communication from the Agency by the Client does not absolve the Agency from its responsibilities, obligations or liabilities under the C</w:t>
      </w:r>
      <w:r>
        <w:rPr>
          <w:color w:val="000000"/>
          <w:sz w:val="24"/>
          <w:szCs w:val="24"/>
        </w:rPr>
        <w:t>ontract.</w:t>
      </w:r>
    </w:p>
    <w:p w:rsidR="00087F37" w:rsidRDefault="00243D1A">
      <w:pPr>
        <w:pBdr>
          <w:top w:val="nil"/>
          <w:left w:val="nil"/>
          <w:bottom w:val="nil"/>
          <w:right w:val="nil"/>
          <w:between w:val="nil"/>
        </w:pBdr>
        <w:spacing w:after="160"/>
        <w:rPr>
          <w:color w:val="000000"/>
        </w:rPr>
      </w:pPr>
      <w:r>
        <w:rPr>
          <w:color w:val="000000"/>
          <w:sz w:val="24"/>
          <w:szCs w:val="24"/>
        </w:rPr>
        <w:t>2.4</w:t>
      </w:r>
      <w:r>
        <w:rPr>
          <w:color w:val="000000"/>
          <w:sz w:val="24"/>
          <w:szCs w:val="24"/>
        </w:rPr>
        <w:tab/>
        <w:t>During the Contract Period, the Parties’ respective Contract Managers will arrange and attend meetings to review the status and progress of the Deliverables and to seek to resolve any issues that have arisen. These meetings will be held at loc</w:t>
      </w:r>
      <w:r>
        <w:rPr>
          <w:color w:val="000000"/>
          <w:sz w:val="24"/>
          <w:szCs w:val="24"/>
        </w:rPr>
        <w:t>ations and intervals as agreed by the Parties.</w:t>
      </w:r>
    </w:p>
    <w:p w:rsidR="00087F37" w:rsidRDefault="00243D1A">
      <w:pPr>
        <w:pBdr>
          <w:top w:val="nil"/>
          <w:left w:val="nil"/>
          <w:bottom w:val="nil"/>
          <w:right w:val="nil"/>
          <w:between w:val="nil"/>
        </w:pBdr>
        <w:spacing w:after="160"/>
        <w:rPr>
          <w:color w:val="000000"/>
        </w:rPr>
      </w:pPr>
      <w:r>
        <w:rPr>
          <w:color w:val="000000"/>
          <w:sz w:val="24"/>
          <w:szCs w:val="24"/>
        </w:rPr>
        <w:t>2.5</w:t>
      </w:r>
      <w:r>
        <w:rPr>
          <w:color w:val="000000"/>
          <w:sz w:val="24"/>
          <w:szCs w:val="24"/>
        </w:rPr>
        <w:tab/>
        <w:t>Unless otherwise agreed in the Statement of Work, the Agency will produce contact reports providing each Party with a written record of matters of substance discussed at meetings or in telephone conversati</w:t>
      </w:r>
      <w:r>
        <w:rPr>
          <w:color w:val="000000"/>
          <w:sz w:val="24"/>
          <w:szCs w:val="24"/>
        </w:rPr>
        <w:t>ons between the parties within 3 Working Days of such discussions. If the Client does not question any of the subject matter of a contact report within 7 Working Days of its receipt, it will be taken to be a correct record of the meeting or telephone conve</w:t>
      </w:r>
      <w:r>
        <w:rPr>
          <w:color w:val="000000"/>
          <w:sz w:val="24"/>
          <w:szCs w:val="24"/>
        </w:rPr>
        <w:t>rsation.</w:t>
      </w:r>
    </w:p>
    <w:p w:rsidR="00087F37" w:rsidRDefault="00087F37">
      <w:pPr>
        <w:pBdr>
          <w:top w:val="nil"/>
          <w:left w:val="nil"/>
          <w:bottom w:val="nil"/>
          <w:right w:val="nil"/>
          <w:between w:val="nil"/>
        </w:pBdr>
        <w:spacing w:after="160"/>
        <w:rPr>
          <w:color w:val="000000"/>
          <w:sz w:val="24"/>
          <w:szCs w:val="24"/>
        </w:rPr>
      </w:pPr>
    </w:p>
    <w:p w:rsidR="00087F37" w:rsidRDefault="00087F37">
      <w:pPr>
        <w:pBdr>
          <w:top w:val="nil"/>
          <w:left w:val="nil"/>
          <w:bottom w:val="nil"/>
          <w:right w:val="nil"/>
          <w:between w:val="nil"/>
        </w:pBdr>
        <w:spacing w:after="160"/>
        <w:rPr>
          <w:color w:val="000000"/>
          <w:sz w:val="24"/>
          <w:szCs w:val="24"/>
        </w:rPr>
      </w:pPr>
    </w:p>
    <w:p w:rsidR="00087F37" w:rsidRDefault="00087F37">
      <w:pPr>
        <w:pBdr>
          <w:top w:val="nil"/>
          <w:left w:val="nil"/>
          <w:bottom w:val="nil"/>
          <w:right w:val="nil"/>
          <w:between w:val="nil"/>
        </w:pBdr>
        <w:spacing w:after="160"/>
        <w:rPr>
          <w:color w:val="000000"/>
          <w:sz w:val="24"/>
          <w:szCs w:val="24"/>
        </w:rPr>
      </w:pPr>
    </w:p>
    <w:p w:rsidR="00087F37" w:rsidRDefault="00243D1A">
      <w:pPr>
        <w:pBdr>
          <w:top w:val="nil"/>
          <w:left w:val="nil"/>
          <w:bottom w:val="nil"/>
          <w:right w:val="nil"/>
          <w:between w:val="nil"/>
        </w:pBdr>
        <w:spacing w:after="160"/>
        <w:rPr>
          <w:color w:val="000000"/>
        </w:rPr>
      </w:pPr>
      <w:r>
        <w:rPr>
          <w:color w:val="000000"/>
          <w:sz w:val="24"/>
          <w:szCs w:val="24"/>
        </w:rPr>
        <w:t>3.</w:t>
      </w:r>
      <w:r>
        <w:rPr>
          <w:color w:val="000000"/>
          <w:sz w:val="24"/>
          <w:szCs w:val="24"/>
        </w:rPr>
        <w:tab/>
      </w:r>
      <w:r>
        <w:rPr>
          <w:b/>
          <w:color w:val="000000"/>
          <w:sz w:val="24"/>
          <w:szCs w:val="24"/>
        </w:rPr>
        <w:t>Approvals and Authority</w:t>
      </w:r>
    </w:p>
    <w:p w:rsidR="00087F37" w:rsidRDefault="00243D1A">
      <w:pPr>
        <w:pBdr>
          <w:top w:val="nil"/>
          <w:left w:val="nil"/>
          <w:bottom w:val="nil"/>
          <w:right w:val="nil"/>
          <w:between w:val="nil"/>
        </w:pBdr>
        <w:spacing w:after="160"/>
        <w:rPr>
          <w:color w:val="000000"/>
        </w:rPr>
      </w:pPr>
      <w:r>
        <w:rPr>
          <w:color w:val="000000"/>
          <w:sz w:val="24"/>
          <w:szCs w:val="24"/>
        </w:rPr>
        <w:lastRenderedPageBreak/>
        <w:t>3.1</w:t>
      </w:r>
      <w:r>
        <w:rPr>
          <w:color w:val="000000"/>
          <w:sz w:val="24"/>
          <w:szCs w:val="24"/>
        </w:rPr>
        <w:tab/>
        <w:t>For the purposes of this Contract, any reference to Client Approval means written approval in one of the following ways:</w:t>
      </w:r>
    </w:p>
    <w:p w:rsidR="00087F37" w:rsidRDefault="00243D1A">
      <w:pPr>
        <w:pBdr>
          <w:top w:val="nil"/>
          <w:left w:val="nil"/>
          <w:bottom w:val="nil"/>
          <w:right w:val="nil"/>
          <w:between w:val="nil"/>
        </w:pBdr>
        <w:spacing w:after="160"/>
        <w:rPr>
          <w:color w:val="000000"/>
        </w:rPr>
      </w:pPr>
      <w:r>
        <w:rPr>
          <w:color w:val="000000"/>
          <w:sz w:val="24"/>
          <w:szCs w:val="24"/>
        </w:rPr>
        <w:t>3.1.1</w:t>
      </w:r>
      <w:r>
        <w:rPr>
          <w:color w:val="000000"/>
          <w:sz w:val="24"/>
          <w:szCs w:val="24"/>
        </w:rPr>
        <w:tab/>
        <w:t>the Client issuing a purchase order bearing the signature of an Authorised Client Appr</w:t>
      </w:r>
      <w:r>
        <w:rPr>
          <w:color w:val="000000"/>
          <w:sz w:val="24"/>
          <w:szCs w:val="24"/>
        </w:rPr>
        <w:t>over, or</w:t>
      </w:r>
    </w:p>
    <w:p w:rsidR="00087F37" w:rsidRDefault="00243D1A">
      <w:pPr>
        <w:pBdr>
          <w:top w:val="nil"/>
          <w:left w:val="nil"/>
          <w:bottom w:val="nil"/>
          <w:right w:val="nil"/>
          <w:between w:val="nil"/>
        </w:pBdr>
        <w:spacing w:after="160"/>
        <w:rPr>
          <w:color w:val="000000"/>
        </w:rPr>
      </w:pPr>
      <w:r>
        <w:rPr>
          <w:color w:val="000000"/>
          <w:sz w:val="24"/>
          <w:szCs w:val="24"/>
        </w:rPr>
        <w:t>3.1.2</w:t>
      </w:r>
      <w:r>
        <w:rPr>
          <w:color w:val="000000"/>
          <w:sz w:val="24"/>
          <w:szCs w:val="24"/>
        </w:rPr>
        <w:tab/>
        <w:t>e-mail from the individual business e-mail address of an Authorised Client Approver, or</w:t>
      </w:r>
    </w:p>
    <w:p w:rsidR="00087F37" w:rsidRDefault="00243D1A">
      <w:pPr>
        <w:pBdr>
          <w:top w:val="nil"/>
          <w:left w:val="nil"/>
          <w:bottom w:val="nil"/>
          <w:right w:val="nil"/>
          <w:between w:val="nil"/>
        </w:pBdr>
        <w:spacing w:after="160"/>
        <w:rPr>
          <w:color w:val="000000"/>
        </w:rPr>
      </w:pPr>
      <w:r>
        <w:rPr>
          <w:color w:val="000000"/>
          <w:sz w:val="24"/>
          <w:szCs w:val="24"/>
        </w:rPr>
        <w:t>3.1.3</w:t>
      </w:r>
      <w:r>
        <w:rPr>
          <w:color w:val="000000"/>
          <w:sz w:val="24"/>
          <w:szCs w:val="24"/>
        </w:rPr>
        <w:tab/>
        <w:t>the signature of an Authorised Client Approver on the Agency’s documentation.</w:t>
      </w:r>
    </w:p>
    <w:p w:rsidR="00087F37" w:rsidRDefault="00243D1A">
      <w:pPr>
        <w:pBdr>
          <w:top w:val="nil"/>
          <w:left w:val="nil"/>
          <w:bottom w:val="nil"/>
          <w:right w:val="nil"/>
          <w:between w:val="nil"/>
        </w:pBdr>
        <w:spacing w:after="160"/>
        <w:rPr>
          <w:color w:val="000000"/>
        </w:rPr>
      </w:pPr>
      <w:r>
        <w:rPr>
          <w:color w:val="000000"/>
          <w:sz w:val="24"/>
          <w:szCs w:val="24"/>
        </w:rPr>
        <w:t>3.2</w:t>
      </w:r>
      <w:r>
        <w:rPr>
          <w:color w:val="000000"/>
          <w:sz w:val="24"/>
          <w:szCs w:val="24"/>
        </w:rPr>
        <w:tab/>
        <w:t>Any reference to Agency Approval means written approval in one of</w:t>
      </w:r>
      <w:r>
        <w:rPr>
          <w:color w:val="000000"/>
          <w:sz w:val="24"/>
          <w:szCs w:val="24"/>
        </w:rPr>
        <w:t xml:space="preserve"> the following ways:</w:t>
      </w:r>
    </w:p>
    <w:p w:rsidR="00087F37" w:rsidRDefault="00243D1A">
      <w:pPr>
        <w:pBdr>
          <w:top w:val="nil"/>
          <w:left w:val="nil"/>
          <w:bottom w:val="nil"/>
          <w:right w:val="nil"/>
          <w:between w:val="nil"/>
        </w:pBdr>
        <w:spacing w:after="160"/>
        <w:rPr>
          <w:color w:val="000000"/>
        </w:rPr>
      </w:pPr>
      <w:r>
        <w:rPr>
          <w:color w:val="000000"/>
          <w:sz w:val="24"/>
          <w:szCs w:val="24"/>
        </w:rPr>
        <w:t>3.2.1</w:t>
      </w:r>
      <w:r>
        <w:rPr>
          <w:color w:val="000000"/>
          <w:sz w:val="24"/>
          <w:szCs w:val="24"/>
        </w:rPr>
        <w:tab/>
        <w:t>e-mail from the individual business e-mail address of an Authorised Agency Approver, or</w:t>
      </w:r>
    </w:p>
    <w:p w:rsidR="00087F37" w:rsidRDefault="00243D1A">
      <w:pPr>
        <w:pBdr>
          <w:top w:val="nil"/>
          <w:left w:val="nil"/>
          <w:bottom w:val="nil"/>
          <w:right w:val="nil"/>
          <w:between w:val="nil"/>
        </w:pBdr>
        <w:spacing w:after="160"/>
        <w:rPr>
          <w:color w:val="000000"/>
        </w:rPr>
      </w:pPr>
      <w:r>
        <w:rPr>
          <w:color w:val="000000"/>
          <w:sz w:val="24"/>
          <w:szCs w:val="24"/>
        </w:rPr>
        <w:t>3.2.2</w:t>
      </w:r>
      <w:r>
        <w:rPr>
          <w:color w:val="000000"/>
          <w:sz w:val="24"/>
          <w:szCs w:val="24"/>
        </w:rPr>
        <w:tab/>
        <w:t>the signature of an Authorised Agency Approver on the Client’s documentation.</w:t>
      </w:r>
    </w:p>
    <w:p w:rsidR="00087F37" w:rsidRDefault="00243D1A">
      <w:pPr>
        <w:pBdr>
          <w:top w:val="nil"/>
          <w:left w:val="nil"/>
          <w:bottom w:val="nil"/>
          <w:right w:val="nil"/>
          <w:between w:val="nil"/>
        </w:pBdr>
        <w:spacing w:after="160"/>
        <w:rPr>
          <w:color w:val="000000"/>
        </w:rPr>
      </w:pPr>
      <w:r>
        <w:rPr>
          <w:color w:val="000000"/>
          <w:sz w:val="24"/>
          <w:szCs w:val="24"/>
        </w:rPr>
        <w:t>3.3</w:t>
      </w:r>
      <w:r>
        <w:rPr>
          <w:color w:val="000000"/>
          <w:sz w:val="24"/>
          <w:szCs w:val="24"/>
        </w:rPr>
        <w:tab/>
        <w:t>The Agency will seek the Client’s prior Approval of:</w:t>
      </w:r>
    </w:p>
    <w:p w:rsidR="00087F37" w:rsidRDefault="00243D1A">
      <w:pPr>
        <w:pBdr>
          <w:top w:val="nil"/>
          <w:left w:val="nil"/>
          <w:bottom w:val="nil"/>
          <w:right w:val="nil"/>
          <w:between w:val="nil"/>
        </w:pBdr>
        <w:spacing w:after="160"/>
        <w:rPr>
          <w:color w:val="000000"/>
        </w:rPr>
      </w:pPr>
      <w:r>
        <w:rPr>
          <w:color w:val="000000"/>
          <w:sz w:val="24"/>
          <w:szCs w:val="24"/>
        </w:rPr>
        <w:t>3.3.1</w:t>
      </w:r>
      <w:r>
        <w:rPr>
          <w:color w:val="000000"/>
          <w:sz w:val="24"/>
          <w:szCs w:val="24"/>
        </w:rPr>
        <w:tab/>
        <w:t>any estimates or quotations for any costs to be paid by the Client that are not agreed in a Statement of Work; and</w:t>
      </w:r>
    </w:p>
    <w:p w:rsidR="00087F37" w:rsidRDefault="00243D1A">
      <w:pPr>
        <w:pBdr>
          <w:top w:val="nil"/>
          <w:left w:val="nil"/>
          <w:bottom w:val="nil"/>
          <w:right w:val="nil"/>
          <w:between w:val="nil"/>
        </w:pBdr>
        <w:spacing w:after="160"/>
        <w:rPr>
          <w:color w:val="000000"/>
        </w:rPr>
      </w:pPr>
      <w:r>
        <w:rPr>
          <w:color w:val="000000"/>
          <w:sz w:val="24"/>
          <w:szCs w:val="24"/>
        </w:rPr>
        <w:t>3.3.2</w:t>
      </w:r>
      <w:r>
        <w:rPr>
          <w:color w:val="000000"/>
          <w:sz w:val="24"/>
          <w:szCs w:val="24"/>
        </w:rPr>
        <w:tab/>
        <w:t>any creative treatments, including but not limited to scripts, messaging, storyboards, copy, layouts, design, artwork, or propose</w:t>
      </w:r>
      <w:r>
        <w:rPr>
          <w:color w:val="000000"/>
          <w:sz w:val="24"/>
          <w:szCs w:val="24"/>
        </w:rPr>
        <w:t>d marketing activity.</w:t>
      </w:r>
    </w:p>
    <w:p w:rsidR="00087F37" w:rsidRDefault="00243D1A">
      <w:pPr>
        <w:pBdr>
          <w:top w:val="nil"/>
          <w:left w:val="nil"/>
          <w:bottom w:val="nil"/>
          <w:right w:val="nil"/>
          <w:between w:val="nil"/>
        </w:pBdr>
        <w:spacing w:after="160"/>
        <w:rPr>
          <w:color w:val="000000"/>
        </w:rPr>
      </w:pPr>
      <w:r>
        <w:rPr>
          <w:color w:val="000000"/>
          <w:sz w:val="24"/>
          <w:szCs w:val="24"/>
        </w:rPr>
        <w:t>3.4</w:t>
      </w:r>
      <w:r>
        <w:rPr>
          <w:color w:val="000000"/>
          <w:sz w:val="24"/>
          <w:szCs w:val="24"/>
        </w:rPr>
        <w:tab/>
        <w:t>The Agency will seek the Client’s prior Approval of any draft Deliverables. The Client’s Approval will be the Agency’s authority to proceed with the use of the relevant Deliverables.</w:t>
      </w:r>
    </w:p>
    <w:p w:rsidR="00087F37" w:rsidRDefault="00243D1A">
      <w:pPr>
        <w:pBdr>
          <w:top w:val="nil"/>
          <w:left w:val="nil"/>
          <w:bottom w:val="nil"/>
          <w:right w:val="nil"/>
          <w:between w:val="nil"/>
        </w:pBdr>
        <w:spacing w:after="160"/>
        <w:rPr>
          <w:color w:val="000000"/>
        </w:rPr>
      </w:pPr>
      <w:r>
        <w:rPr>
          <w:color w:val="000000"/>
          <w:sz w:val="24"/>
          <w:szCs w:val="24"/>
        </w:rPr>
        <w:t>3.5</w:t>
      </w:r>
      <w:r>
        <w:rPr>
          <w:color w:val="000000"/>
          <w:sz w:val="24"/>
          <w:szCs w:val="24"/>
        </w:rPr>
        <w:tab/>
        <w:t>If the Client does not approve of any matte</w:t>
      </w:r>
      <w:r>
        <w:rPr>
          <w:color w:val="000000"/>
          <w:sz w:val="24"/>
          <w:szCs w:val="24"/>
        </w:rPr>
        <w:t>r requiring Approval, it must notify the Agency of its reasons for disapproval within 14 days of the Agency’s request.</w:t>
      </w:r>
    </w:p>
    <w:p w:rsidR="00087F37" w:rsidRDefault="00243D1A">
      <w:pPr>
        <w:pBdr>
          <w:top w:val="nil"/>
          <w:left w:val="nil"/>
          <w:bottom w:val="nil"/>
          <w:right w:val="nil"/>
          <w:between w:val="nil"/>
        </w:pBdr>
        <w:spacing w:after="160"/>
        <w:rPr>
          <w:color w:val="000000"/>
        </w:rPr>
      </w:pPr>
      <w:r>
        <w:rPr>
          <w:color w:val="000000"/>
          <w:sz w:val="24"/>
          <w:szCs w:val="24"/>
        </w:rPr>
        <w:t>3.6</w:t>
      </w:r>
      <w:r>
        <w:rPr>
          <w:color w:val="000000"/>
          <w:sz w:val="24"/>
          <w:szCs w:val="24"/>
        </w:rPr>
        <w:tab/>
        <w:t xml:space="preserve">If the Client delays approving or notifying the Agency as to its disapproval, the Agency will not be liable for any resulting delays </w:t>
      </w:r>
      <w:r>
        <w:rPr>
          <w:color w:val="000000"/>
          <w:sz w:val="24"/>
          <w:szCs w:val="24"/>
        </w:rPr>
        <w:t>or adverse impact caused to the delivery of the Statement of Work.</w:t>
      </w:r>
    </w:p>
    <w:p w:rsidR="00087F37" w:rsidRDefault="00243D1A">
      <w:pPr>
        <w:pBdr>
          <w:top w:val="nil"/>
          <w:left w:val="nil"/>
          <w:bottom w:val="nil"/>
          <w:right w:val="nil"/>
          <w:between w:val="nil"/>
        </w:pBdr>
        <w:spacing w:after="160"/>
        <w:rPr>
          <w:color w:val="000000"/>
        </w:rPr>
      </w:pPr>
      <w:r>
        <w:rPr>
          <w:color w:val="000000"/>
          <w:sz w:val="24"/>
          <w:szCs w:val="24"/>
        </w:rPr>
        <w:t>4.</w:t>
      </w:r>
      <w:r>
        <w:rPr>
          <w:color w:val="000000"/>
          <w:sz w:val="24"/>
          <w:szCs w:val="24"/>
        </w:rPr>
        <w:tab/>
      </w:r>
      <w:r>
        <w:rPr>
          <w:b/>
          <w:color w:val="000000"/>
          <w:sz w:val="24"/>
          <w:szCs w:val="24"/>
        </w:rPr>
        <w:t>Monitoring Campaign Performance</w:t>
      </w:r>
    </w:p>
    <w:p w:rsidR="00087F37" w:rsidRDefault="00243D1A">
      <w:pPr>
        <w:pBdr>
          <w:top w:val="nil"/>
          <w:left w:val="nil"/>
          <w:bottom w:val="nil"/>
          <w:right w:val="nil"/>
          <w:between w:val="nil"/>
        </w:pBdr>
        <w:spacing w:after="160"/>
        <w:rPr>
          <w:color w:val="000000"/>
        </w:rPr>
      </w:pPr>
      <w:r>
        <w:rPr>
          <w:color w:val="000000"/>
          <w:sz w:val="24"/>
          <w:szCs w:val="24"/>
        </w:rPr>
        <w:t>4.1</w:t>
      </w:r>
      <w:r>
        <w:rPr>
          <w:color w:val="000000"/>
          <w:sz w:val="24"/>
          <w:szCs w:val="24"/>
        </w:rPr>
        <w:tab/>
        <w:t>The Agency agrees to provide access to data and support for Audits undertaken by the Client and its Auditors under the CRTPA relating to campaign perf</w:t>
      </w:r>
      <w:r>
        <w:rPr>
          <w:color w:val="000000"/>
          <w:sz w:val="24"/>
          <w:szCs w:val="24"/>
        </w:rPr>
        <w:t>ormance under the Contract during and after campaigns.</w:t>
      </w:r>
    </w:p>
    <w:p w:rsidR="00087F37" w:rsidRDefault="00243D1A">
      <w:pPr>
        <w:pBdr>
          <w:top w:val="nil"/>
          <w:left w:val="nil"/>
          <w:bottom w:val="nil"/>
          <w:right w:val="nil"/>
          <w:between w:val="nil"/>
        </w:pBdr>
        <w:spacing w:after="160"/>
        <w:rPr>
          <w:color w:val="000000"/>
        </w:rPr>
      </w:pPr>
      <w:r>
        <w:rPr>
          <w:color w:val="000000"/>
          <w:sz w:val="24"/>
          <w:szCs w:val="24"/>
        </w:rPr>
        <w:t>4.2</w:t>
      </w:r>
      <w:r>
        <w:rPr>
          <w:color w:val="000000"/>
          <w:sz w:val="24"/>
          <w:szCs w:val="24"/>
        </w:rPr>
        <w:tab/>
        <w:t>The Agency will fully comply with all remote access requests.</w:t>
      </w:r>
    </w:p>
    <w:p w:rsidR="00087F37" w:rsidRDefault="00243D1A">
      <w:pPr>
        <w:pBdr>
          <w:top w:val="nil"/>
          <w:left w:val="nil"/>
          <w:bottom w:val="nil"/>
          <w:right w:val="nil"/>
          <w:between w:val="nil"/>
        </w:pBdr>
        <w:spacing w:after="160"/>
        <w:rPr>
          <w:color w:val="000000"/>
        </w:rPr>
      </w:pPr>
      <w:r>
        <w:rPr>
          <w:color w:val="000000"/>
          <w:sz w:val="24"/>
          <w:szCs w:val="24"/>
        </w:rPr>
        <w:t>4.3</w:t>
      </w:r>
      <w:r>
        <w:rPr>
          <w:color w:val="000000"/>
          <w:sz w:val="24"/>
          <w:szCs w:val="24"/>
        </w:rPr>
        <w:tab/>
        <w:t xml:space="preserve">The Auditor may share data with relevant key stakeholders as necessary to complete the work. Where the Client carries out an Audit </w:t>
      </w:r>
      <w:r>
        <w:rPr>
          <w:color w:val="000000"/>
          <w:sz w:val="24"/>
          <w:szCs w:val="24"/>
        </w:rPr>
        <w:t>it will own the resulting report and may share non-sensitive outcomes as appropriate.</w:t>
      </w:r>
    </w:p>
    <w:p w:rsidR="00087F37" w:rsidRDefault="00243D1A">
      <w:pPr>
        <w:pBdr>
          <w:top w:val="nil"/>
          <w:left w:val="nil"/>
          <w:bottom w:val="nil"/>
          <w:right w:val="nil"/>
          <w:between w:val="nil"/>
        </w:pBdr>
        <w:spacing w:after="160"/>
        <w:rPr>
          <w:color w:val="000000"/>
        </w:rPr>
      </w:pPr>
      <w:r>
        <w:rPr>
          <w:color w:val="000000"/>
          <w:sz w:val="24"/>
          <w:szCs w:val="24"/>
        </w:rPr>
        <w:t>4.4</w:t>
      </w:r>
      <w:r>
        <w:rPr>
          <w:color w:val="000000"/>
          <w:sz w:val="24"/>
          <w:szCs w:val="24"/>
        </w:rPr>
        <w:tab/>
        <w:t>The Agency and the Client will agree a plan to address Audit findings to optimise campaign performance.</w:t>
      </w:r>
    </w:p>
    <w:p w:rsidR="00087F37" w:rsidRDefault="00243D1A">
      <w:pPr>
        <w:pBdr>
          <w:top w:val="nil"/>
          <w:left w:val="nil"/>
          <w:bottom w:val="nil"/>
          <w:right w:val="nil"/>
          <w:between w:val="nil"/>
        </w:pBdr>
        <w:spacing w:after="160"/>
        <w:rPr>
          <w:color w:val="000000"/>
        </w:rPr>
      </w:pPr>
      <w:r>
        <w:rPr>
          <w:color w:val="000000"/>
          <w:sz w:val="24"/>
          <w:szCs w:val="24"/>
        </w:rPr>
        <w:t>5.</w:t>
      </w:r>
      <w:r>
        <w:rPr>
          <w:color w:val="000000"/>
          <w:sz w:val="24"/>
          <w:szCs w:val="24"/>
        </w:rPr>
        <w:tab/>
      </w:r>
      <w:r>
        <w:rPr>
          <w:b/>
          <w:color w:val="000000"/>
          <w:sz w:val="24"/>
          <w:szCs w:val="24"/>
        </w:rPr>
        <w:t>Contract Risk Management</w:t>
      </w:r>
    </w:p>
    <w:p w:rsidR="00087F37" w:rsidRDefault="00243D1A">
      <w:pPr>
        <w:pBdr>
          <w:top w:val="nil"/>
          <w:left w:val="nil"/>
          <w:bottom w:val="nil"/>
          <w:right w:val="nil"/>
          <w:between w:val="nil"/>
        </w:pBdr>
        <w:spacing w:after="160"/>
        <w:rPr>
          <w:color w:val="000000"/>
        </w:rPr>
      </w:pPr>
      <w:r>
        <w:rPr>
          <w:color w:val="000000"/>
          <w:sz w:val="24"/>
          <w:szCs w:val="24"/>
        </w:rPr>
        <w:lastRenderedPageBreak/>
        <w:t>5.1</w:t>
      </w:r>
      <w:r>
        <w:rPr>
          <w:color w:val="000000"/>
          <w:sz w:val="24"/>
          <w:szCs w:val="24"/>
        </w:rPr>
        <w:tab/>
      </w:r>
      <w:r>
        <w:rPr>
          <w:color w:val="000000"/>
          <w:sz w:val="24"/>
          <w:szCs w:val="24"/>
        </w:rPr>
        <w:t>Both Parties will proactively manage risks attributed to them under the terms of this Contract.</w:t>
      </w:r>
    </w:p>
    <w:p w:rsidR="00087F37" w:rsidRDefault="00243D1A">
      <w:pPr>
        <w:pBdr>
          <w:top w:val="nil"/>
          <w:left w:val="nil"/>
          <w:bottom w:val="nil"/>
          <w:right w:val="nil"/>
          <w:between w:val="nil"/>
        </w:pBdr>
        <w:spacing w:after="160"/>
        <w:rPr>
          <w:color w:val="000000"/>
        </w:rPr>
      </w:pPr>
      <w:r>
        <w:rPr>
          <w:color w:val="000000"/>
          <w:sz w:val="24"/>
          <w:szCs w:val="24"/>
        </w:rPr>
        <w:t>5.2</w:t>
      </w:r>
      <w:r>
        <w:rPr>
          <w:color w:val="000000"/>
          <w:sz w:val="24"/>
          <w:szCs w:val="24"/>
        </w:rPr>
        <w:tab/>
        <w:t>The Agency will develop, operate, maintain and amend, as agreed with the Client, processes for:</w:t>
      </w:r>
    </w:p>
    <w:p w:rsidR="00087F37" w:rsidRDefault="00243D1A">
      <w:pPr>
        <w:pBdr>
          <w:top w:val="nil"/>
          <w:left w:val="nil"/>
          <w:bottom w:val="nil"/>
          <w:right w:val="nil"/>
          <w:between w:val="nil"/>
        </w:pBdr>
        <w:spacing w:after="160"/>
        <w:rPr>
          <w:color w:val="000000"/>
        </w:rPr>
      </w:pPr>
      <w:r>
        <w:rPr>
          <w:color w:val="000000"/>
          <w:sz w:val="24"/>
          <w:szCs w:val="24"/>
        </w:rPr>
        <w:t>5.2.1</w:t>
      </w:r>
      <w:r>
        <w:rPr>
          <w:color w:val="000000"/>
          <w:sz w:val="24"/>
          <w:szCs w:val="24"/>
        </w:rPr>
        <w:tab/>
        <w:t>the identification and management of risks;</w:t>
      </w:r>
    </w:p>
    <w:p w:rsidR="00087F37" w:rsidRDefault="00243D1A">
      <w:pPr>
        <w:pBdr>
          <w:top w:val="nil"/>
          <w:left w:val="nil"/>
          <w:bottom w:val="nil"/>
          <w:right w:val="nil"/>
          <w:between w:val="nil"/>
        </w:pBdr>
        <w:spacing w:after="160"/>
        <w:rPr>
          <w:color w:val="000000"/>
        </w:rPr>
      </w:pPr>
      <w:r>
        <w:rPr>
          <w:color w:val="000000"/>
          <w:sz w:val="24"/>
          <w:szCs w:val="24"/>
        </w:rPr>
        <w:t>5.2.2</w:t>
      </w:r>
      <w:r>
        <w:rPr>
          <w:color w:val="000000"/>
          <w:sz w:val="24"/>
          <w:szCs w:val="24"/>
        </w:rPr>
        <w:tab/>
        <w:t xml:space="preserve">the </w:t>
      </w:r>
      <w:r>
        <w:rPr>
          <w:color w:val="000000"/>
          <w:sz w:val="24"/>
          <w:szCs w:val="24"/>
        </w:rPr>
        <w:t>identification and management of issues; and</w:t>
      </w:r>
    </w:p>
    <w:p w:rsidR="00087F37" w:rsidRDefault="00243D1A">
      <w:pPr>
        <w:pBdr>
          <w:top w:val="nil"/>
          <w:left w:val="nil"/>
          <w:bottom w:val="nil"/>
          <w:right w:val="nil"/>
          <w:between w:val="nil"/>
        </w:pBdr>
        <w:spacing w:after="160"/>
        <w:rPr>
          <w:color w:val="000000"/>
        </w:rPr>
      </w:pPr>
      <w:r>
        <w:rPr>
          <w:color w:val="000000"/>
          <w:sz w:val="24"/>
          <w:szCs w:val="24"/>
        </w:rPr>
        <w:t>5.2.3</w:t>
      </w:r>
      <w:r>
        <w:rPr>
          <w:color w:val="000000"/>
          <w:sz w:val="24"/>
          <w:szCs w:val="24"/>
        </w:rPr>
        <w:tab/>
        <w:t>monitoring and controlling project plans.</w:t>
      </w:r>
    </w:p>
    <w:p w:rsidR="00087F37" w:rsidRDefault="00243D1A">
      <w:pPr>
        <w:pBdr>
          <w:top w:val="nil"/>
          <w:left w:val="nil"/>
          <w:bottom w:val="nil"/>
          <w:right w:val="nil"/>
          <w:between w:val="nil"/>
        </w:pBdr>
        <w:spacing w:after="160"/>
        <w:rPr>
          <w:color w:val="000000"/>
        </w:rPr>
      </w:pPr>
      <w:r>
        <w:rPr>
          <w:color w:val="000000"/>
          <w:sz w:val="24"/>
          <w:szCs w:val="24"/>
        </w:rPr>
        <w:t>6.</w:t>
      </w:r>
      <w:r>
        <w:rPr>
          <w:color w:val="000000"/>
          <w:sz w:val="24"/>
          <w:szCs w:val="24"/>
        </w:rPr>
        <w:tab/>
      </w:r>
      <w:r>
        <w:rPr>
          <w:b/>
          <w:color w:val="000000"/>
          <w:sz w:val="24"/>
          <w:szCs w:val="24"/>
        </w:rPr>
        <w:t>International Work</w:t>
      </w:r>
    </w:p>
    <w:p w:rsidR="00087F37" w:rsidRDefault="00243D1A">
      <w:pPr>
        <w:pBdr>
          <w:top w:val="nil"/>
          <w:left w:val="nil"/>
          <w:bottom w:val="nil"/>
          <w:right w:val="nil"/>
          <w:between w:val="nil"/>
        </w:pBdr>
        <w:spacing w:after="160"/>
        <w:rPr>
          <w:color w:val="000000"/>
        </w:rPr>
      </w:pPr>
      <w:r>
        <w:rPr>
          <w:color w:val="000000"/>
          <w:sz w:val="24"/>
          <w:szCs w:val="24"/>
        </w:rPr>
        <w:t>6.1</w:t>
      </w:r>
      <w:r>
        <w:rPr>
          <w:color w:val="000000"/>
          <w:sz w:val="24"/>
          <w:szCs w:val="24"/>
        </w:rPr>
        <w:tab/>
        <w:t>The management and process for Client billing under Statements of Work including international work is to be agreed prior to the commence</w:t>
      </w:r>
      <w:r>
        <w:rPr>
          <w:color w:val="000000"/>
          <w:sz w:val="24"/>
          <w:szCs w:val="24"/>
        </w:rPr>
        <w:t>ment of the Statement of Work and set out in the Statement of Work or Letter of Appointment.</w:t>
      </w:r>
    </w:p>
    <w:p w:rsidR="00087F37" w:rsidRDefault="00243D1A">
      <w:pPr>
        <w:pBdr>
          <w:top w:val="nil"/>
          <w:left w:val="nil"/>
          <w:bottom w:val="nil"/>
          <w:right w:val="nil"/>
          <w:between w:val="nil"/>
        </w:pBdr>
        <w:spacing w:after="160"/>
        <w:rPr>
          <w:color w:val="000000"/>
        </w:rPr>
      </w:pPr>
      <w:r>
        <w:rPr>
          <w:color w:val="000000"/>
          <w:sz w:val="24"/>
          <w:szCs w:val="24"/>
        </w:rPr>
        <w:t>Annex: Contract Boards</w:t>
      </w:r>
    </w:p>
    <w:p w:rsidR="00087F37" w:rsidRDefault="00243D1A">
      <w:pPr>
        <w:pBdr>
          <w:top w:val="nil"/>
          <w:left w:val="nil"/>
          <w:bottom w:val="nil"/>
          <w:right w:val="nil"/>
          <w:between w:val="nil"/>
        </w:pBdr>
        <w:spacing w:after="160"/>
        <w:rPr>
          <w:color w:val="000000"/>
          <w:sz w:val="24"/>
          <w:szCs w:val="24"/>
        </w:rPr>
      </w:pPr>
      <w:r>
        <w:rPr>
          <w:color w:val="000000"/>
          <w:sz w:val="24"/>
          <w:szCs w:val="24"/>
        </w:rPr>
        <w:t>N/A</w:t>
      </w:r>
    </w:p>
    <w:p w:rsidR="00087F37" w:rsidRDefault="00087F37">
      <w:pPr>
        <w:pBdr>
          <w:top w:val="nil"/>
          <w:left w:val="nil"/>
          <w:bottom w:val="nil"/>
          <w:right w:val="nil"/>
          <w:between w:val="nil"/>
        </w:pBdr>
        <w:spacing w:after="160"/>
        <w:rPr>
          <w:color w:val="000000"/>
          <w:sz w:val="24"/>
          <w:szCs w:val="24"/>
        </w:rPr>
      </w:pPr>
    </w:p>
    <w:p w:rsidR="00087F37" w:rsidRDefault="00087F37">
      <w:pPr>
        <w:pBdr>
          <w:top w:val="nil"/>
          <w:left w:val="nil"/>
          <w:bottom w:val="nil"/>
          <w:right w:val="nil"/>
          <w:between w:val="nil"/>
        </w:pBdr>
        <w:spacing w:after="160"/>
        <w:rPr>
          <w:color w:val="000000"/>
          <w:sz w:val="24"/>
          <w:szCs w:val="24"/>
        </w:rPr>
        <w:sectPr w:rsidR="00087F37">
          <w:headerReference w:type="default" r:id="rId17"/>
          <w:footerReference w:type="default" r:id="rId18"/>
          <w:pgSz w:w="11906" w:h="16838"/>
          <w:pgMar w:top="1440" w:right="1440" w:bottom="1440" w:left="1440" w:header="709" w:footer="680" w:gutter="0"/>
          <w:cols w:space="720"/>
        </w:sectPr>
      </w:pPr>
    </w:p>
    <w:p w:rsidR="00087F37" w:rsidRDefault="00243D1A">
      <w:pPr>
        <w:keepNext/>
        <w:keepLines/>
        <w:widowControl w:val="0"/>
        <w:pBdr>
          <w:top w:val="nil"/>
          <w:left w:val="nil"/>
          <w:bottom w:val="nil"/>
          <w:right w:val="nil"/>
          <w:between w:val="nil"/>
        </w:pBdr>
        <w:spacing w:before="20" w:after="20"/>
        <w:ind w:left="360" w:hanging="360"/>
        <w:rPr>
          <w:b/>
          <w:color w:val="000000"/>
          <w:sz w:val="28"/>
          <w:szCs w:val="28"/>
        </w:rPr>
      </w:pPr>
      <w:bookmarkStart w:id="174" w:name="_heading=h.3c9z6hx" w:colFirst="0" w:colLast="0"/>
      <w:bookmarkEnd w:id="174"/>
      <w:r>
        <w:rPr>
          <w:b/>
          <w:color w:val="000000"/>
          <w:sz w:val="28"/>
          <w:szCs w:val="28"/>
        </w:rPr>
        <w:lastRenderedPageBreak/>
        <w:t>Call-Off Schedule 18 (Background Checks)</w:t>
      </w:r>
    </w:p>
    <w:p w:rsidR="00087F37" w:rsidRDefault="00243D1A">
      <w:pPr>
        <w:keepNext/>
        <w:keepLines/>
        <w:widowControl w:val="0"/>
        <w:pBdr>
          <w:top w:val="nil"/>
          <w:left w:val="nil"/>
          <w:bottom w:val="nil"/>
          <w:right w:val="nil"/>
          <w:between w:val="nil"/>
        </w:pBdr>
        <w:spacing w:before="20" w:after="20"/>
        <w:ind w:left="360" w:hanging="360"/>
        <w:rPr>
          <w:color w:val="000000"/>
        </w:rPr>
      </w:pPr>
      <w:r>
        <w:rPr>
          <w:b/>
          <w:color w:val="000000"/>
          <w:sz w:val="24"/>
          <w:szCs w:val="24"/>
        </w:rPr>
        <w:t>When you should use this Schedule</w:t>
      </w:r>
    </w:p>
    <w:p w:rsidR="00087F37" w:rsidRDefault="00243D1A">
      <w:pPr>
        <w:pBdr>
          <w:top w:val="nil"/>
          <w:left w:val="nil"/>
          <w:bottom w:val="nil"/>
          <w:right w:val="nil"/>
          <w:between w:val="nil"/>
        </w:pBdr>
        <w:spacing w:after="160"/>
        <w:rPr>
          <w:color w:val="000000"/>
        </w:rPr>
      </w:pPr>
      <w:r>
        <w:rPr>
          <w:color w:val="000000"/>
          <w:sz w:val="24"/>
          <w:szCs w:val="24"/>
        </w:rPr>
        <w:t>This Schedule should be used where Agency Staff must be vetted before working on Contract.</w:t>
      </w:r>
    </w:p>
    <w:p w:rsidR="00087F37" w:rsidRDefault="00243D1A">
      <w:pPr>
        <w:keepNext/>
        <w:numPr>
          <w:ilvl w:val="0"/>
          <w:numId w:val="108"/>
        </w:numPr>
        <w:pBdr>
          <w:top w:val="nil"/>
          <w:left w:val="nil"/>
          <w:bottom w:val="nil"/>
          <w:right w:val="nil"/>
          <w:between w:val="nil"/>
        </w:pBdr>
        <w:tabs>
          <w:tab w:val="left" w:pos="720"/>
          <w:tab w:val="left" w:pos="862"/>
        </w:tabs>
        <w:spacing w:before="240" w:after="120"/>
        <w:ind w:left="720" w:hanging="720"/>
      </w:pPr>
      <w:bookmarkStart w:id="175" w:name="_heading=h.1rf9gpq" w:colFirst="0" w:colLast="0"/>
      <w:bookmarkEnd w:id="175"/>
      <w:r>
        <w:rPr>
          <w:b/>
          <w:color w:val="000000"/>
          <w:sz w:val="24"/>
          <w:szCs w:val="24"/>
        </w:rPr>
        <w:t>Definitions</w:t>
      </w:r>
    </w:p>
    <w:p w:rsidR="00087F37" w:rsidRDefault="00243D1A">
      <w:pPr>
        <w:pBdr>
          <w:top w:val="nil"/>
          <w:left w:val="nil"/>
          <w:bottom w:val="nil"/>
          <w:right w:val="nil"/>
          <w:between w:val="nil"/>
        </w:pBdr>
        <w:spacing w:after="160"/>
        <w:ind w:left="720"/>
        <w:rPr>
          <w:color w:val="000000"/>
        </w:rPr>
      </w:pPr>
      <w:r>
        <w:rPr>
          <w:b/>
          <w:color w:val="000000"/>
          <w:sz w:val="24"/>
          <w:szCs w:val="24"/>
        </w:rPr>
        <w:t>“Relevant Conviction”</w:t>
      </w:r>
      <w:r>
        <w:rPr>
          <w:color w:val="000000"/>
          <w:sz w:val="24"/>
          <w:szCs w:val="24"/>
        </w:rPr>
        <w:t xml:space="preserve"> means any conviction listed in Annex 1 to this Schedule.</w:t>
      </w:r>
    </w:p>
    <w:p w:rsidR="00087F37" w:rsidRDefault="00243D1A">
      <w:pPr>
        <w:numPr>
          <w:ilvl w:val="0"/>
          <w:numId w:val="108"/>
        </w:numPr>
        <w:pBdr>
          <w:top w:val="nil"/>
          <w:left w:val="nil"/>
          <w:bottom w:val="nil"/>
          <w:right w:val="nil"/>
          <w:between w:val="nil"/>
        </w:pBdr>
        <w:tabs>
          <w:tab w:val="left" w:pos="720"/>
          <w:tab w:val="left" w:pos="862"/>
        </w:tabs>
        <w:spacing w:before="240" w:after="120"/>
        <w:ind w:left="720" w:hanging="720"/>
      </w:pPr>
      <w:r>
        <w:rPr>
          <w:b/>
          <w:color w:val="000000"/>
          <w:sz w:val="24"/>
          <w:szCs w:val="24"/>
        </w:rPr>
        <w:t>Relevant Convictions</w:t>
      </w:r>
    </w:p>
    <w:p w:rsidR="00087F37" w:rsidRDefault="00243D1A">
      <w:pPr>
        <w:numPr>
          <w:ilvl w:val="2"/>
          <w:numId w:val="108"/>
        </w:numPr>
        <w:pBdr>
          <w:top w:val="nil"/>
          <w:left w:val="nil"/>
          <w:bottom w:val="nil"/>
          <w:right w:val="nil"/>
          <w:between w:val="nil"/>
        </w:pBdr>
        <w:tabs>
          <w:tab w:val="left" w:pos="3261"/>
          <w:tab w:val="left" w:pos="4112"/>
          <w:tab w:val="left" w:pos="4254"/>
        </w:tabs>
        <w:spacing w:before="120" w:after="120"/>
        <w:ind w:left="2127" w:hanging="993"/>
      </w:pPr>
      <w:bookmarkStart w:id="176" w:name="_heading=h.4bewzdj" w:colFirst="0" w:colLast="0"/>
      <w:bookmarkEnd w:id="176"/>
      <w:r>
        <w:rPr>
          <w:color w:val="000000"/>
          <w:sz w:val="24"/>
          <w:szCs w:val="24"/>
        </w:rPr>
        <w:t xml:space="preserve">The Agency must ensure that no person who discloses that they have a Relevant Conviction, or a person who is found to have any Relevant Convictions (whether as a result of a police check or through the procedure of the Disclosure and Barring Service (DBS) </w:t>
      </w:r>
      <w:r>
        <w:rPr>
          <w:color w:val="000000"/>
          <w:sz w:val="24"/>
          <w:szCs w:val="24"/>
        </w:rPr>
        <w:t>or otherwise), is employed or engaged in any part of the provision of the Deliverables without Approval.</w:t>
      </w:r>
    </w:p>
    <w:p w:rsidR="00087F37" w:rsidRDefault="00243D1A">
      <w:pPr>
        <w:numPr>
          <w:ilvl w:val="2"/>
          <w:numId w:val="108"/>
        </w:numPr>
        <w:pBdr>
          <w:top w:val="nil"/>
          <w:left w:val="nil"/>
          <w:bottom w:val="nil"/>
          <w:right w:val="nil"/>
          <w:between w:val="nil"/>
        </w:pBdr>
        <w:tabs>
          <w:tab w:val="left" w:pos="3261"/>
          <w:tab w:val="left" w:pos="4112"/>
          <w:tab w:val="left" w:pos="4254"/>
        </w:tabs>
        <w:spacing w:before="120" w:after="120"/>
        <w:ind w:left="2127" w:hanging="993"/>
      </w:pPr>
      <w:r>
        <w:rPr>
          <w:color w:val="000000"/>
          <w:sz w:val="24"/>
          <w:szCs w:val="24"/>
        </w:rPr>
        <w:t>Notwithstanding Paragraph 2.1.1 for each member of Agency Staff who, in providing the Deliverables, has, will have or is likely to have access to child</w:t>
      </w:r>
      <w:r>
        <w:rPr>
          <w:color w:val="000000"/>
          <w:sz w:val="24"/>
          <w:szCs w:val="24"/>
        </w:rPr>
        <w:t>ren, vulnerable persons or other members of the public to whom the Client owes a special duty of care, the Agency must (and shall procure that the relevant Sub-Contractor must):</w:t>
      </w:r>
    </w:p>
    <w:p w:rsidR="00087F37" w:rsidRDefault="00243D1A">
      <w:pPr>
        <w:numPr>
          <w:ilvl w:val="3"/>
          <w:numId w:val="108"/>
        </w:numPr>
        <w:pBdr>
          <w:top w:val="nil"/>
          <w:left w:val="nil"/>
          <w:bottom w:val="nil"/>
          <w:right w:val="nil"/>
          <w:between w:val="nil"/>
        </w:pBdr>
        <w:tabs>
          <w:tab w:val="left" w:pos="3969"/>
          <w:tab w:val="left" w:pos="4820"/>
          <w:tab w:val="left" w:pos="4962"/>
        </w:tabs>
        <w:spacing w:before="120" w:after="120"/>
        <w:ind w:left="2835" w:hanging="708"/>
      </w:pPr>
      <w:r>
        <w:rPr>
          <w:color w:val="000000"/>
          <w:sz w:val="24"/>
          <w:szCs w:val="24"/>
        </w:rPr>
        <w:t>carry out a check with the records held by the Department for Education (DfE);</w:t>
      </w:r>
    </w:p>
    <w:p w:rsidR="00087F37" w:rsidRDefault="00243D1A">
      <w:pPr>
        <w:numPr>
          <w:ilvl w:val="3"/>
          <w:numId w:val="108"/>
        </w:numPr>
        <w:pBdr>
          <w:top w:val="nil"/>
          <w:left w:val="nil"/>
          <w:bottom w:val="nil"/>
          <w:right w:val="nil"/>
          <w:between w:val="nil"/>
        </w:pBdr>
        <w:tabs>
          <w:tab w:val="left" w:pos="3969"/>
          <w:tab w:val="left" w:pos="4820"/>
          <w:tab w:val="left" w:pos="4962"/>
        </w:tabs>
        <w:spacing w:before="120" w:after="120"/>
        <w:ind w:left="2835" w:hanging="708"/>
      </w:pPr>
      <w:r>
        <w:rPr>
          <w:color w:val="000000"/>
          <w:sz w:val="24"/>
          <w:szCs w:val="24"/>
        </w:rPr>
        <w:t>conduct thorough questioning regarding any Relevant Convictions; and</w:t>
      </w:r>
    </w:p>
    <w:p w:rsidR="00087F37" w:rsidRDefault="00243D1A">
      <w:pPr>
        <w:numPr>
          <w:ilvl w:val="3"/>
          <w:numId w:val="108"/>
        </w:numPr>
        <w:pBdr>
          <w:top w:val="nil"/>
          <w:left w:val="nil"/>
          <w:bottom w:val="nil"/>
          <w:right w:val="nil"/>
          <w:between w:val="nil"/>
        </w:pBdr>
        <w:tabs>
          <w:tab w:val="left" w:pos="3969"/>
          <w:tab w:val="left" w:pos="4820"/>
          <w:tab w:val="left" w:pos="4962"/>
        </w:tabs>
        <w:spacing w:before="120" w:after="120"/>
        <w:ind w:left="2835" w:hanging="708"/>
      </w:pPr>
      <w:r>
        <w:rPr>
          <w:color w:val="000000"/>
          <w:sz w:val="24"/>
          <w:szCs w:val="24"/>
        </w:rPr>
        <w:t>ensure a police check is completed and such other checks as may be carried out through the Disclosure and Barring Service (DBS),</w:t>
      </w:r>
    </w:p>
    <w:p w:rsidR="00087F37" w:rsidRDefault="00243D1A">
      <w:pPr>
        <w:pBdr>
          <w:top w:val="nil"/>
          <w:left w:val="nil"/>
          <w:bottom w:val="nil"/>
          <w:right w:val="nil"/>
          <w:between w:val="nil"/>
        </w:pBdr>
        <w:spacing w:before="120" w:after="120"/>
        <w:ind w:left="1985"/>
        <w:rPr>
          <w:color w:val="000000"/>
        </w:rPr>
      </w:pPr>
      <w:r>
        <w:rPr>
          <w:color w:val="000000"/>
          <w:sz w:val="24"/>
          <w:szCs w:val="24"/>
        </w:rPr>
        <w:t>and the Agency shall not (and shall ensure that any Sub-C</w:t>
      </w:r>
      <w:r>
        <w:rPr>
          <w:color w:val="000000"/>
          <w:sz w:val="24"/>
          <w:szCs w:val="24"/>
        </w:rPr>
        <w:t>ontractor shall not) engage or continue to employ in the provision of the Deliverables any person who has a Relevant Conviction or an inappropriate record.</w:t>
      </w:r>
    </w:p>
    <w:p w:rsidR="00087F37" w:rsidRDefault="00087F37">
      <w:pPr>
        <w:pBdr>
          <w:top w:val="nil"/>
          <w:left w:val="nil"/>
          <w:bottom w:val="nil"/>
          <w:right w:val="nil"/>
          <w:between w:val="nil"/>
        </w:pBdr>
        <w:spacing w:after="160"/>
        <w:rPr>
          <w:b/>
          <w:smallCaps/>
          <w:color w:val="000000"/>
          <w:sz w:val="24"/>
          <w:szCs w:val="24"/>
        </w:rPr>
      </w:pPr>
    </w:p>
    <w:p w:rsidR="00087F37" w:rsidRDefault="00087F37">
      <w:pPr>
        <w:keepNext/>
        <w:pageBreakBefore/>
        <w:pBdr>
          <w:top w:val="nil"/>
          <w:left w:val="nil"/>
          <w:bottom w:val="nil"/>
          <w:right w:val="nil"/>
          <w:between w:val="nil"/>
        </w:pBdr>
        <w:spacing w:after="160"/>
        <w:rPr>
          <w:b/>
          <w:color w:val="000000"/>
          <w:sz w:val="24"/>
          <w:szCs w:val="24"/>
        </w:rPr>
      </w:pPr>
    </w:p>
    <w:p w:rsidR="00087F37" w:rsidRDefault="00243D1A">
      <w:pPr>
        <w:keepNext/>
        <w:pBdr>
          <w:top w:val="nil"/>
          <w:left w:val="nil"/>
          <w:bottom w:val="nil"/>
          <w:right w:val="nil"/>
          <w:between w:val="nil"/>
        </w:pBdr>
        <w:spacing w:after="160"/>
        <w:rPr>
          <w:color w:val="000000"/>
        </w:rPr>
      </w:pPr>
      <w:r>
        <w:rPr>
          <w:b/>
          <w:color w:val="000000"/>
          <w:sz w:val="24"/>
          <w:szCs w:val="24"/>
        </w:rPr>
        <w:t>Annex 1 – Relevant Convictions</w:t>
      </w:r>
    </w:p>
    <w:p w:rsidR="00087F37" w:rsidRDefault="00087F37">
      <w:pPr>
        <w:pBdr>
          <w:top w:val="nil"/>
          <w:left w:val="nil"/>
          <w:bottom w:val="nil"/>
          <w:right w:val="nil"/>
          <w:between w:val="nil"/>
        </w:pBdr>
        <w:spacing w:after="160"/>
        <w:rPr>
          <w:color w:val="000000"/>
          <w:sz w:val="24"/>
          <w:szCs w:val="24"/>
        </w:rPr>
      </w:pPr>
    </w:p>
    <w:p w:rsidR="00087F37" w:rsidRDefault="00243D1A">
      <w:pPr>
        <w:pBdr>
          <w:top w:val="nil"/>
          <w:left w:val="nil"/>
          <w:bottom w:val="nil"/>
          <w:right w:val="nil"/>
          <w:between w:val="nil"/>
        </w:pBdr>
        <w:spacing w:after="160"/>
        <w:rPr>
          <w:color w:val="000000"/>
        </w:rPr>
        <w:sectPr w:rsidR="00087F37">
          <w:headerReference w:type="default" r:id="rId19"/>
          <w:footerReference w:type="default" r:id="rId20"/>
          <w:pgSz w:w="11906" w:h="16838"/>
          <w:pgMar w:top="1440" w:right="1440" w:bottom="1440" w:left="1440" w:header="709" w:footer="709" w:gutter="0"/>
          <w:cols w:space="720"/>
        </w:sectPr>
      </w:pPr>
      <w:r>
        <w:rPr>
          <w:color w:val="000000"/>
          <w:sz w:val="24"/>
          <w:szCs w:val="24"/>
        </w:rPr>
        <w:t>[Insert Relevant Convictions here]</w:t>
      </w:r>
    </w:p>
    <w:p w:rsidR="00087F37" w:rsidRDefault="00243D1A">
      <w:pPr>
        <w:keepNext/>
        <w:keepLines/>
        <w:widowControl w:val="0"/>
        <w:pBdr>
          <w:top w:val="nil"/>
          <w:left w:val="nil"/>
          <w:bottom w:val="nil"/>
          <w:right w:val="nil"/>
          <w:between w:val="nil"/>
        </w:pBdr>
        <w:spacing w:before="20" w:after="20"/>
        <w:rPr>
          <w:b/>
          <w:color w:val="000000"/>
          <w:sz w:val="28"/>
          <w:szCs w:val="28"/>
        </w:rPr>
      </w:pPr>
      <w:bookmarkStart w:id="177" w:name="_heading=h.2qk79lc" w:colFirst="0" w:colLast="0"/>
      <w:bookmarkEnd w:id="177"/>
      <w:r>
        <w:rPr>
          <w:b/>
          <w:color w:val="000000"/>
          <w:sz w:val="28"/>
          <w:szCs w:val="28"/>
        </w:rPr>
        <w:lastRenderedPageBreak/>
        <w:t>Call-Off Schedule 20 (Call-Off Specification)</w:t>
      </w:r>
    </w:p>
    <w:p w:rsidR="00087F37" w:rsidRDefault="00087F37">
      <w:pPr>
        <w:keepNext/>
        <w:keepLines/>
        <w:widowControl w:val="0"/>
        <w:pBdr>
          <w:top w:val="nil"/>
          <w:left w:val="nil"/>
          <w:bottom w:val="nil"/>
          <w:right w:val="nil"/>
          <w:between w:val="nil"/>
        </w:pBdr>
        <w:spacing w:before="20" w:after="20"/>
        <w:rPr>
          <w:color w:val="000000"/>
        </w:rPr>
      </w:pPr>
    </w:p>
    <w:p w:rsidR="00087F37" w:rsidRDefault="00087F37">
      <w:pPr>
        <w:keepNext/>
        <w:keepLines/>
        <w:widowControl w:val="0"/>
        <w:pBdr>
          <w:top w:val="nil"/>
          <w:left w:val="nil"/>
          <w:bottom w:val="nil"/>
          <w:right w:val="nil"/>
          <w:between w:val="nil"/>
        </w:pBdr>
        <w:spacing w:before="20" w:after="20"/>
        <w:rPr>
          <w:color w:val="000000"/>
        </w:rPr>
      </w:pPr>
    </w:p>
    <w:p w:rsidR="00087F37" w:rsidRDefault="00087F37">
      <w:pPr>
        <w:keepNext/>
        <w:keepLines/>
        <w:widowControl w:val="0"/>
        <w:pBdr>
          <w:top w:val="nil"/>
          <w:left w:val="nil"/>
          <w:bottom w:val="nil"/>
          <w:right w:val="nil"/>
          <w:between w:val="nil"/>
        </w:pBdr>
        <w:spacing w:before="20" w:after="20"/>
        <w:rPr>
          <w:color w:val="000000"/>
        </w:rPr>
      </w:pPr>
    </w:p>
    <w:p w:rsidR="00087F37" w:rsidRDefault="00243D1A">
      <w:pPr>
        <w:pStyle w:val="Heading1"/>
        <w:keepLines w:val="0"/>
        <w:widowControl/>
        <w:numPr>
          <w:ilvl w:val="0"/>
          <w:numId w:val="96"/>
        </w:numPr>
        <w:spacing w:before="0" w:after="120"/>
        <w:jc w:val="both"/>
        <w:rPr>
          <w:sz w:val="32"/>
          <w:szCs w:val="32"/>
        </w:rPr>
      </w:pPr>
      <w:bookmarkStart w:id="178" w:name="_heading=h.xclzjcwdnaxc" w:colFirst="0" w:colLast="0"/>
      <w:bookmarkEnd w:id="178"/>
      <w:r>
        <w:rPr>
          <w:sz w:val="28"/>
          <w:szCs w:val="28"/>
        </w:rPr>
        <w:t>PURPOSE</w:t>
      </w:r>
    </w:p>
    <w:p w:rsidR="00087F37" w:rsidRDefault="00243D1A">
      <w:pPr>
        <w:numPr>
          <w:ilvl w:val="1"/>
          <w:numId w:val="96"/>
        </w:numPr>
      </w:pPr>
      <w:r>
        <w:t xml:space="preserve">In </w:t>
      </w:r>
      <w:r>
        <w:rPr>
          <w:color w:val="000000"/>
        </w:rPr>
        <w:t xml:space="preserve">order to meet both our policy and communications objective, The Infected Blood Compensation Authority require a strategic media planning agency to work at the very heart of </w:t>
      </w:r>
      <w:r>
        <w:t>a future</w:t>
      </w:r>
      <w:r>
        <w:rPr>
          <w:color w:val="000000"/>
        </w:rPr>
        <w:t xml:space="preserve"> marketing and communications campaign.</w:t>
      </w:r>
      <w:r>
        <w:rPr>
          <w:highlight w:val="white"/>
        </w:rPr>
        <w:t xml:space="preserve">  </w:t>
      </w:r>
    </w:p>
    <w:p w:rsidR="00087F37" w:rsidRDefault="00243D1A">
      <w:pPr>
        <w:numPr>
          <w:ilvl w:val="1"/>
          <w:numId w:val="96"/>
        </w:numPr>
        <w:tabs>
          <w:tab w:val="center" w:pos="4153"/>
          <w:tab w:val="right" w:pos="8306"/>
        </w:tabs>
        <w:spacing w:before="120" w:after="120"/>
      </w:pPr>
      <w:bookmarkStart w:id="179" w:name="_heading=h.ranmeu6xlyf" w:colFirst="0" w:colLast="0"/>
      <w:bookmarkEnd w:id="179"/>
      <w:r>
        <w:rPr>
          <w:color w:val="000000"/>
        </w:rPr>
        <w:t>We will require you to further ev</w:t>
      </w:r>
      <w:r>
        <w:rPr>
          <w:color w:val="000000"/>
        </w:rPr>
        <w:t xml:space="preserve">olve our COM-B, which is currently being developed as part of our </w:t>
      </w:r>
      <w:proofErr w:type="gramStart"/>
      <w:r>
        <w:rPr>
          <w:color w:val="000000"/>
        </w:rPr>
        <w:t>short term</w:t>
      </w:r>
      <w:proofErr w:type="gramEnd"/>
      <w:r>
        <w:rPr>
          <w:color w:val="000000"/>
        </w:rPr>
        <w:t xml:space="preserve"> planning, and bring this work to life by developing a targeted paid, own and earned plan - based on audience media consumption.</w:t>
      </w:r>
    </w:p>
    <w:p w:rsidR="00087F37" w:rsidRDefault="00243D1A">
      <w:pPr>
        <w:numPr>
          <w:ilvl w:val="1"/>
          <w:numId w:val="96"/>
        </w:numPr>
        <w:tabs>
          <w:tab w:val="center" w:pos="4153"/>
          <w:tab w:val="right" w:pos="8306"/>
        </w:tabs>
        <w:spacing w:before="120" w:after="120"/>
      </w:pPr>
      <w:bookmarkStart w:id="180" w:name="_heading=h.nn8ouvo3i138" w:colFirst="0" w:colLast="0"/>
      <w:bookmarkEnd w:id="180"/>
      <w:r>
        <w:t xml:space="preserve"> </w:t>
      </w:r>
      <w:r>
        <w:rPr>
          <w:color w:val="000000"/>
        </w:rPr>
        <w:t>Additionally, we will require you to evolve our in</w:t>
      </w:r>
      <w:r>
        <w:rPr>
          <w:color w:val="000000"/>
        </w:rPr>
        <w:t xml:space="preserve">itial </w:t>
      </w:r>
      <w:proofErr w:type="gramStart"/>
      <w:r>
        <w:rPr>
          <w:color w:val="000000"/>
        </w:rPr>
        <w:t>short term</w:t>
      </w:r>
      <w:proofErr w:type="gramEnd"/>
      <w:r>
        <w:rPr>
          <w:color w:val="000000"/>
        </w:rPr>
        <w:t xml:space="preserve"> planning including audience segmentation and framework development, working closely with other agencies to ensure messages are targeted to the right audiences, at the right time, through the most appropriate channels, as well as developing</w:t>
      </w:r>
      <w:r>
        <w:rPr>
          <w:color w:val="000000"/>
        </w:rPr>
        <w:t xml:space="preserve"> a Theory of Change to underpin your work.</w:t>
      </w:r>
    </w:p>
    <w:p w:rsidR="00087F37" w:rsidRDefault="00243D1A">
      <w:pPr>
        <w:numPr>
          <w:ilvl w:val="1"/>
          <w:numId w:val="96"/>
        </w:numPr>
        <w:tabs>
          <w:tab w:val="center" w:pos="4153"/>
          <w:tab w:val="right" w:pos="8306"/>
        </w:tabs>
        <w:spacing w:before="120" w:after="120"/>
      </w:pPr>
      <w:r>
        <w:t>Broader s</w:t>
      </w:r>
      <w:r>
        <w:rPr>
          <w:color w:val="000000"/>
        </w:rPr>
        <w:t>ummary details of our requirements are set out in section 5 below</w:t>
      </w:r>
    </w:p>
    <w:p w:rsidR="00087F37" w:rsidRDefault="00243D1A">
      <w:pPr>
        <w:pStyle w:val="Heading1"/>
        <w:keepLines w:val="0"/>
        <w:widowControl/>
        <w:numPr>
          <w:ilvl w:val="0"/>
          <w:numId w:val="96"/>
        </w:numPr>
        <w:spacing w:before="0" w:after="120"/>
        <w:jc w:val="both"/>
        <w:rPr>
          <w:sz w:val="32"/>
          <w:szCs w:val="32"/>
        </w:rPr>
      </w:pPr>
      <w:bookmarkStart w:id="181" w:name="_heading=h.mkmbpyr6ejhc" w:colFirst="0" w:colLast="0"/>
      <w:bookmarkEnd w:id="181"/>
      <w:r>
        <w:rPr>
          <w:sz w:val="28"/>
          <w:szCs w:val="28"/>
        </w:rPr>
        <w:t>BACKGROUND AND CONTEXT</w:t>
      </w:r>
    </w:p>
    <w:p w:rsidR="00087F37" w:rsidRDefault="00243D1A">
      <w:pPr>
        <w:numPr>
          <w:ilvl w:val="0"/>
          <w:numId w:val="96"/>
        </w:num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 Personal Information</w:t>
      </w:r>
    </w:p>
    <w:p w:rsidR="00087F37" w:rsidRDefault="00243D1A">
      <w:pPr>
        <w:pBdr>
          <w:top w:val="nil"/>
          <w:left w:val="nil"/>
          <w:bottom w:val="nil"/>
          <w:right w:val="nil"/>
          <w:between w:val="nil"/>
        </w:pBdr>
        <w:tabs>
          <w:tab w:val="left" w:pos="2257"/>
        </w:tabs>
        <w:spacing w:after="160"/>
        <w:ind w:left="720"/>
        <w:rPr>
          <w:b/>
          <w:color w:val="000000"/>
          <w:sz w:val="24"/>
          <w:szCs w:val="24"/>
        </w:rPr>
      </w:pPr>
      <w:r>
        <w:rPr>
          <w:b/>
          <w:color w:val="000000"/>
          <w:sz w:val="24"/>
          <w:szCs w:val="24"/>
        </w:rPr>
        <w:t>Redacted under FOIA section 40, Personal Information</w:t>
      </w:r>
    </w:p>
    <w:p w:rsidR="00087F37" w:rsidRDefault="00087F37">
      <w:pPr>
        <w:spacing w:line="276" w:lineRule="auto"/>
        <w:ind w:left="720"/>
        <w:rPr>
          <w:highlight w:val="white"/>
        </w:rPr>
      </w:pPr>
    </w:p>
    <w:p w:rsidR="00087F37" w:rsidRDefault="00243D1A">
      <w:pPr>
        <w:pBdr>
          <w:top w:val="nil"/>
          <w:left w:val="nil"/>
          <w:bottom w:val="nil"/>
          <w:right w:val="nil"/>
          <w:between w:val="nil"/>
        </w:pBdr>
        <w:tabs>
          <w:tab w:val="left" w:pos="2257"/>
        </w:tabs>
        <w:spacing w:after="160"/>
        <w:rPr>
          <w:b/>
          <w:color w:val="000000"/>
          <w:sz w:val="24"/>
          <w:szCs w:val="24"/>
        </w:rPr>
      </w:pPr>
      <w:r>
        <w:rPr>
          <w:color w:val="000000"/>
          <w:highlight w:val="white"/>
        </w:rPr>
        <w:t xml:space="preserve">On </w:t>
      </w:r>
      <w:r>
        <w:rPr>
          <w:color w:val="0B0C0C"/>
          <w:highlight w:val="white"/>
        </w:rPr>
        <w:t>21 May 2024</w:t>
      </w:r>
      <w:r>
        <w:rPr>
          <w:color w:val="000000"/>
          <w:highlight w:val="white"/>
        </w:rPr>
        <w:t xml:space="preserve"> </w:t>
      </w:r>
      <w:r>
        <w:rPr>
          <w:color w:val="0B0C0C"/>
          <w:highlight w:val="white"/>
        </w:rPr>
        <w:t xml:space="preserve">The </w:t>
      </w:r>
      <w:proofErr w:type="gramStart"/>
      <w:r>
        <w:rPr>
          <w:color w:val="0B0C0C"/>
          <w:highlight w:val="white"/>
        </w:rPr>
        <w:t>previous</w:t>
      </w:r>
      <w:proofErr w:type="gramEnd"/>
      <w:r>
        <w:rPr>
          <w:color w:val="0B0C0C"/>
          <w:highlight w:val="white"/>
        </w:rPr>
        <w:t xml:space="preserve"> Prime Minister acknowledged the final Infected Blood Inquiry Report, apologising on behalf of the Government for the decades of suffering and injustice experienced by the victims of this scandal - the transcript </w:t>
      </w:r>
      <w:r>
        <w:rPr>
          <w:b/>
          <w:color w:val="000000"/>
          <w:sz w:val="24"/>
          <w:szCs w:val="24"/>
        </w:rPr>
        <w:t>Redacted under FOIA</w:t>
      </w:r>
      <w:r>
        <w:rPr>
          <w:b/>
          <w:color w:val="000000"/>
          <w:sz w:val="24"/>
          <w:szCs w:val="24"/>
        </w:rPr>
        <w:t xml:space="preserve"> section 40, Personal Information</w:t>
      </w:r>
    </w:p>
    <w:p w:rsidR="00087F37" w:rsidRDefault="00243D1A">
      <w:pPr>
        <w:numPr>
          <w:ilvl w:val="1"/>
          <w:numId w:val="96"/>
        </w:numPr>
        <w:spacing w:line="276" w:lineRule="auto"/>
      </w:pPr>
      <w:r>
        <w:rPr>
          <w:highlight w:val="white"/>
        </w:rPr>
        <w:t xml:space="preserve">As a result, </w:t>
      </w:r>
      <w:r>
        <w:rPr>
          <w:color w:val="0B0C0C"/>
          <w:highlight w:val="white"/>
        </w:rPr>
        <w:t xml:space="preserve">The Government has accepted the Inquiry’s recommendation to provide financial compensation to victims of infected blood. </w:t>
      </w:r>
    </w:p>
    <w:p w:rsidR="00087F37" w:rsidRDefault="00087F37">
      <w:pPr>
        <w:spacing w:line="276" w:lineRule="auto"/>
        <w:ind w:left="720"/>
        <w:rPr>
          <w:color w:val="0B0C0C"/>
          <w:highlight w:val="white"/>
        </w:rPr>
      </w:pPr>
    </w:p>
    <w:p w:rsidR="00087F37" w:rsidRDefault="00243D1A">
      <w:p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 Personal Information</w:t>
      </w:r>
    </w:p>
    <w:p w:rsidR="00087F37" w:rsidRDefault="00243D1A">
      <w:pPr>
        <w:spacing w:line="276" w:lineRule="auto"/>
        <w:ind w:left="720"/>
      </w:pPr>
      <w:r>
        <w:t xml:space="preserve"> </w:t>
      </w:r>
    </w:p>
    <w:p w:rsidR="00087F37" w:rsidRDefault="00243D1A">
      <w:pPr>
        <w:numPr>
          <w:ilvl w:val="0"/>
          <w:numId w:val="96"/>
        </w:num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w:t>
      </w:r>
      <w:r>
        <w:rPr>
          <w:b/>
          <w:color w:val="000000"/>
          <w:sz w:val="24"/>
          <w:szCs w:val="24"/>
        </w:rPr>
        <w:t xml:space="preserve"> Personal Information</w:t>
      </w:r>
    </w:p>
    <w:p w:rsidR="00087F37" w:rsidRDefault="00243D1A">
      <w:pPr>
        <w:numPr>
          <w:ilvl w:val="0"/>
          <w:numId w:val="96"/>
        </w:num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 Personal Information</w:t>
      </w:r>
    </w:p>
    <w:p w:rsidR="00087F37" w:rsidRDefault="00243D1A">
      <w:pPr>
        <w:numPr>
          <w:ilvl w:val="0"/>
          <w:numId w:val="96"/>
        </w:num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 Personal Information</w:t>
      </w:r>
    </w:p>
    <w:p w:rsidR="00087F37" w:rsidRDefault="00087F37"/>
    <w:p w:rsidR="00087F37" w:rsidRDefault="00243D1A">
      <w:pPr>
        <w:pStyle w:val="Heading1"/>
        <w:keepLines w:val="0"/>
        <w:widowControl/>
        <w:numPr>
          <w:ilvl w:val="0"/>
          <w:numId w:val="96"/>
        </w:numPr>
        <w:spacing w:before="120" w:after="120"/>
        <w:rPr>
          <w:sz w:val="28"/>
          <w:szCs w:val="28"/>
        </w:rPr>
      </w:pPr>
      <w:bookmarkStart w:id="182" w:name="_heading=h.lglq9q82qjcq" w:colFirst="0" w:colLast="0"/>
      <w:bookmarkEnd w:id="182"/>
      <w:r>
        <w:rPr>
          <w:sz w:val="28"/>
          <w:szCs w:val="28"/>
        </w:rPr>
        <w:t>PURPOSE OF THE INFECTED BLOOD COMPENSATION AUTHORITY</w:t>
      </w:r>
    </w:p>
    <w:p w:rsidR="00087F37" w:rsidRDefault="00243D1A">
      <w:pPr>
        <w:pBdr>
          <w:top w:val="nil"/>
          <w:left w:val="nil"/>
          <w:bottom w:val="nil"/>
          <w:right w:val="nil"/>
          <w:between w:val="nil"/>
        </w:pBdr>
        <w:tabs>
          <w:tab w:val="left" w:pos="2257"/>
        </w:tabs>
        <w:spacing w:after="160"/>
        <w:rPr>
          <w:b/>
          <w:color w:val="000000"/>
          <w:sz w:val="24"/>
          <w:szCs w:val="24"/>
        </w:rPr>
      </w:pPr>
      <w:bookmarkStart w:id="183" w:name="_heading=h.6jcjxri0a7ok" w:colFirst="0" w:colLast="0"/>
      <w:bookmarkEnd w:id="183"/>
      <w:r>
        <w:rPr>
          <w:color w:val="0B0C0C"/>
          <w:highlight w:val="white"/>
        </w:rPr>
        <w:t>On 24 May 2024, The Infected Blood Compensation Authority (IBCA) was brought into existence as part of the Victims and Prisoners Act 2024. The IBCA will implement an Infected Blood Compensation Scheme, which will provide financial compensation to victims o</w:t>
      </w:r>
      <w:r>
        <w:rPr>
          <w:color w:val="0B0C0C"/>
          <w:highlight w:val="white"/>
        </w:rPr>
        <w:t xml:space="preserve">f infected blood on a UK-wide basis. The Scheme responds directly to and is in line with the recommendations made by the Infected Blood Inquiry </w:t>
      </w:r>
      <w:r>
        <w:rPr>
          <w:b/>
          <w:color w:val="000000"/>
          <w:sz w:val="24"/>
          <w:szCs w:val="24"/>
        </w:rPr>
        <w:t>Redacted under FOIA section 40, Personal Information</w:t>
      </w:r>
    </w:p>
    <w:p w:rsidR="00087F37" w:rsidRDefault="00243D1A">
      <w:pPr>
        <w:numPr>
          <w:ilvl w:val="0"/>
          <w:numId w:val="96"/>
        </w:numPr>
        <w:pBdr>
          <w:top w:val="nil"/>
          <w:left w:val="nil"/>
          <w:bottom w:val="nil"/>
          <w:right w:val="nil"/>
          <w:between w:val="nil"/>
        </w:pBdr>
        <w:tabs>
          <w:tab w:val="left" w:pos="2257"/>
        </w:tabs>
        <w:spacing w:after="160"/>
        <w:rPr>
          <w:b/>
          <w:color w:val="000000"/>
          <w:sz w:val="24"/>
          <w:szCs w:val="24"/>
        </w:rPr>
      </w:pPr>
      <w:bookmarkStart w:id="184" w:name="_heading=h.lnxbz9" w:colFirst="0" w:colLast="0"/>
      <w:bookmarkEnd w:id="184"/>
      <w:r>
        <w:rPr>
          <w:b/>
          <w:color w:val="000000"/>
          <w:sz w:val="24"/>
          <w:szCs w:val="24"/>
        </w:rPr>
        <w:lastRenderedPageBreak/>
        <w:t>Redacted under FOIA section 40, Personal Information</w:t>
      </w:r>
    </w:p>
    <w:p w:rsidR="00087F37" w:rsidRDefault="00243D1A">
      <w:pPr>
        <w:pStyle w:val="Heading1"/>
        <w:keepLines w:val="0"/>
        <w:widowControl/>
        <w:numPr>
          <w:ilvl w:val="0"/>
          <w:numId w:val="96"/>
        </w:numPr>
        <w:spacing w:before="0" w:after="120"/>
        <w:jc w:val="both"/>
        <w:rPr>
          <w:sz w:val="28"/>
          <w:szCs w:val="28"/>
        </w:rPr>
      </w:pPr>
      <w:r>
        <w:rPr>
          <w:sz w:val="28"/>
          <w:szCs w:val="28"/>
        </w:rPr>
        <w:t>DEFINI</w:t>
      </w:r>
      <w:r>
        <w:rPr>
          <w:sz w:val="28"/>
          <w:szCs w:val="28"/>
        </w:rPr>
        <w:t xml:space="preserve">TIONS </w:t>
      </w:r>
    </w:p>
    <w:tbl>
      <w:tblPr>
        <w:tblStyle w:val="affffb"/>
        <w:tblW w:w="90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3"/>
        <w:gridCol w:w="6251"/>
      </w:tblGrid>
      <w:tr w:rsidR="00087F37">
        <w:trPr>
          <w:trHeight w:val="847"/>
        </w:trPr>
        <w:tc>
          <w:tcPr>
            <w:tcW w:w="2773" w:type="dxa"/>
            <w:shd w:val="clear" w:color="auto" w:fill="B8CCE4"/>
          </w:tcPr>
          <w:p w:rsidR="00087F37" w:rsidRDefault="00243D1A">
            <w:pPr>
              <w:pBdr>
                <w:top w:val="nil"/>
                <w:left w:val="nil"/>
                <w:bottom w:val="nil"/>
                <w:right w:val="nil"/>
                <w:between w:val="nil"/>
              </w:pBdr>
              <w:rPr>
                <w:sz w:val="24"/>
                <w:szCs w:val="24"/>
                <w:highlight w:val="yellow"/>
              </w:rPr>
            </w:pPr>
            <w:r>
              <w:rPr>
                <w:color w:val="000000"/>
                <w:sz w:val="24"/>
                <w:szCs w:val="24"/>
              </w:rPr>
              <w:t>Expression or Acronym</w:t>
            </w:r>
          </w:p>
        </w:tc>
        <w:tc>
          <w:tcPr>
            <w:tcW w:w="6251" w:type="dxa"/>
            <w:shd w:val="clear" w:color="auto" w:fill="B8CCE4"/>
          </w:tcPr>
          <w:p w:rsidR="00087F37" w:rsidRDefault="00243D1A">
            <w:pPr>
              <w:pBdr>
                <w:top w:val="nil"/>
                <w:left w:val="nil"/>
                <w:bottom w:val="nil"/>
                <w:right w:val="nil"/>
                <w:between w:val="nil"/>
              </w:pBdr>
              <w:rPr>
                <w:sz w:val="24"/>
                <w:szCs w:val="24"/>
                <w:highlight w:val="yellow"/>
              </w:rPr>
            </w:pPr>
            <w:r>
              <w:rPr>
                <w:color w:val="000000"/>
                <w:sz w:val="24"/>
                <w:szCs w:val="24"/>
              </w:rPr>
              <w:t>Definition</w:t>
            </w:r>
          </w:p>
        </w:tc>
      </w:tr>
      <w:tr w:rsidR="00087F37">
        <w:tc>
          <w:tcPr>
            <w:tcW w:w="2773" w:type="dxa"/>
          </w:tcPr>
          <w:p w:rsidR="00087F37" w:rsidRDefault="00243D1A">
            <w:pPr>
              <w:rPr>
                <w:sz w:val="24"/>
                <w:szCs w:val="24"/>
                <w:highlight w:val="white"/>
              </w:rPr>
            </w:pPr>
            <w:r>
              <w:rPr>
                <w:color w:val="000000"/>
                <w:sz w:val="24"/>
                <w:szCs w:val="24"/>
                <w:highlight w:val="white"/>
              </w:rPr>
              <w:t>IBCA</w:t>
            </w:r>
          </w:p>
        </w:tc>
        <w:tc>
          <w:tcPr>
            <w:tcW w:w="6251" w:type="dxa"/>
          </w:tcPr>
          <w:p w:rsidR="00087F37" w:rsidRDefault="00243D1A">
            <w:pPr>
              <w:rPr>
                <w:sz w:val="24"/>
                <w:szCs w:val="24"/>
                <w:highlight w:val="yellow"/>
              </w:rPr>
            </w:pPr>
            <w:r>
              <w:rPr>
                <w:color w:val="000000"/>
                <w:sz w:val="24"/>
                <w:szCs w:val="24"/>
              </w:rPr>
              <w:t>Infected Blood Compensation Authority</w:t>
            </w:r>
          </w:p>
        </w:tc>
      </w:tr>
      <w:tr w:rsidR="00087F37">
        <w:tc>
          <w:tcPr>
            <w:tcW w:w="2773" w:type="dxa"/>
          </w:tcPr>
          <w:p w:rsidR="00087F37" w:rsidRDefault="00243D1A">
            <w:pPr>
              <w:rPr>
                <w:sz w:val="24"/>
                <w:szCs w:val="24"/>
                <w:highlight w:val="white"/>
              </w:rPr>
            </w:pPr>
            <w:r>
              <w:rPr>
                <w:color w:val="000000"/>
                <w:sz w:val="24"/>
                <w:szCs w:val="24"/>
                <w:highlight w:val="white"/>
              </w:rPr>
              <w:t>NHS</w:t>
            </w:r>
          </w:p>
        </w:tc>
        <w:tc>
          <w:tcPr>
            <w:tcW w:w="6251" w:type="dxa"/>
          </w:tcPr>
          <w:p w:rsidR="00087F37" w:rsidRDefault="00243D1A">
            <w:pPr>
              <w:rPr>
                <w:sz w:val="24"/>
                <w:szCs w:val="24"/>
              </w:rPr>
            </w:pPr>
            <w:r>
              <w:rPr>
                <w:color w:val="000000"/>
                <w:sz w:val="24"/>
                <w:szCs w:val="24"/>
              </w:rPr>
              <w:t>National Health Service</w:t>
            </w:r>
          </w:p>
        </w:tc>
      </w:tr>
      <w:tr w:rsidR="00087F37">
        <w:tc>
          <w:tcPr>
            <w:tcW w:w="2773" w:type="dxa"/>
          </w:tcPr>
          <w:p w:rsidR="00087F37" w:rsidRDefault="00243D1A">
            <w:pPr>
              <w:rPr>
                <w:sz w:val="24"/>
                <w:szCs w:val="24"/>
                <w:highlight w:val="white"/>
              </w:rPr>
            </w:pPr>
            <w:r>
              <w:rPr>
                <w:color w:val="000000"/>
                <w:sz w:val="24"/>
                <w:szCs w:val="24"/>
                <w:highlight w:val="white"/>
              </w:rPr>
              <w:t>IBSS</w:t>
            </w:r>
          </w:p>
        </w:tc>
        <w:tc>
          <w:tcPr>
            <w:tcW w:w="6251" w:type="dxa"/>
          </w:tcPr>
          <w:p w:rsidR="00087F37" w:rsidRDefault="00243D1A">
            <w:pPr>
              <w:rPr>
                <w:sz w:val="24"/>
                <w:szCs w:val="24"/>
                <w:highlight w:val="yellow"/>
              </w:rPr>
            </w:pPr>
            <w:r>
              <w:rPr>
                <w:color w:val="000000"/>
                <w:sz w:val="24"/>
                <w:szCs w:val="24"/>
              </w:rPr>
              <w:t>Infected Blood Support Scheme</w:t>
            </w:r>
          </w:p>
        </w:tc>
      </w:tr>
      <w:tr w:rsidR="00087F37">
        <w:tc>
          <w:tcPr>
            <w:tcW w:w="2773" w:type="dxa"/>
          </w:tcPr>
          <w:p w:rsidR="00087F37" w:rsidRDefault="00243D1A">
            <w:pPr>
              <w:rPr>
                <w:sz w:val="24"/>
                <w:szCs w:val="24"/>
                <w:highlight w:val="white"/>
              </w:rPr>
            </w:pPr>
            <w:r>
              <w:rPr>
                <w:color w:val="000000"/>
                <w:sz w:val="24"/>
                <w:szCs w:val="24"/>
                <w:highlight w:val="white"/>
              </w:rPr>
              <w:t>DAs</w:t>
            </w:r>
          </w:p>
        </w:tc>
        <w:tc>
          <w:tcPr>
            <w:tcW w:w="6251" w:type="dxa"/>
          </w:tcPr>
          <w:p w:rsidR="00087F37" w:rsidRDefault="00243D1A">
            <w:pPr>
              <w:rPr>
                <w:sz w:val="24"/>
                <w:szCs w:val="24"/>
                <w:highlight w:val="white"/>
              </w:rPr>
            </w:pPr>
            <w:r>
              <w:rPr>
                <w:color w:val="000000"/>
                <w:sz w:val="24"/>
                <w:szCs w:val="24"/>
                <w:highlight w:val="white"/>
              </w:rPr>
              <w:t>Devolved Administrations</w:t>
            </w:r>
          </w:p>
        </w:tc>
      </w:tr>
      <w:tr w:rsidR="00087F37">
        <w:tc>
          <w:tcPr>
            <w:tcW w:w="2773" w:type="dxa"/>
          </w:tcPr>
          <w:p w:rsidR="00087F37" w:rsidRDefault="00243D1A">
            <w:pPr>
              <w:rPr>
                <w:sz w:val="24"/>
                <w:szCs w:val="24"/>
                <w:highlight w:val="white"/>
              </w:rPr>
            </w:pPr>
            <w:r>
              <w:rPr>
                <w:color w:val="000000"/>
                <w:sz w:val="24"/>
                <w:szCs w:val="24"/>
                <w:highlight w:val="white"/>
              </w:rPr>
              <w:t>OGDs</w:t>
            </w:r>
          </w:p>
        </w:tc>
        <w:tc>
          <w:tcPr>
            <w:tcW w:w="6251" w:type="dxa"/>
          </w:tcPr>
          <w:p w:rsidR="00087F37" w:rsidRDefault="00243D1A">
            <w:pPr>
              <w:rPr>
                <w:sz w:val="24"/>
                <w:szCs w:val="24"/>
                <w:highlight w:val="white"/>
              </w:rPr>
            </w:pPr>
            <w:r>
              <w:rPr>
                <w:color w:val="000000"/>
                <w:sz w:val="24"/>
                <w:szCs w:val="24"/>
                <w:highlight w:val="white"/>
              </w:rPr>
              <w:t>Other government departments</w:t>
            </w:r>
          </w:p>
        </w:tc>
      </w:tr>
      <w:tr w:rsidR="00087F37">
        <w:tc>
          <w:tcPr>
            <w:tcW w:w="2773" w:type="dxa"/>
          </w:tcPr>
          <w:p w:rsidR="00087F37" w:rsidRDefault="00243D1A">
            <w:pPr>
              <w:rPr>
                <w:sz w:val="24"/>
                <w:szCs w:val="24"/>
                <w:highlight w:val="white"/>
              </w:rPr>
            </w:pPr>
            <w:r>
              <w:rPr>
                <w:color w:val="000000"/>
                <w:sz w:val="24"/>
                <w:szCs w:val="24"/>
                <w:highlight w:val="white"/>
              </w:rPr>
              <w:t>ALB</w:t>
            </w:r>
          </w:p>
        </w:tc>
        <w:tc>
          <w:tcPr>
            <w:tcW w:w="6251" w:type="dxa"/>
          </w:tcPr>
          <w:p w:rsidR="00087F37" w:rsidRDefault="00243D1A">
            <w:pPr>
              <w:rPr>
                <w:sz w:val="24"/>
                <w:szCs w:val="24"/>
                <w:highlight w:val="white"/>
              </w:rPr>
            </w:pPr>
            <w:r>
              <w:rPr>
                <w:color w:val="000000"/>
                <w:sz w:val="24"/>
                <w:szCs w:val="24"/>
                <w:highlight w:val="white"/>
              </w:rPr>
              <w:t>Arms length body</w:t>
            </w:r>
          </w:p>
        </w:tc>
      </w:tr>
      <w:tr w:rsidR="00087F37">
        <w:tc>
          <w:tcPr>
            <w:tcW w:w="2773" w:type="dxa"/>
          </w:tcPr>
          <w:p w:rsidR="00087F37" w:rsidRDefault="00243D1A">
            <w:pPr>
              <w:rPr>
                <w:sz w:val="24"/>
                <w:szCs w:val="24"/>
                <w:highlight w:val="white"/>
              </w:rPr>
            </w:pPr>
            <w:r>
              <w:rPr>
                <w:color w:val="000000"/>
                <w:sz w:val="24"/>
                <w:szCs w:val="24"/>
                <w:highlight w:val="white"/>
              </w:rPr>
              <w:t>DHSC</w:t>
            </w:r>
          </w:p>
        </w:tc>
        <w:tc>
          <w:tcPr>
            <w:tcW w:w="6251" w:type="dxa"/>
          </w:tcPr>
          <w:p w:rsidR="00087F37" w:rsidRDefault="00243D1A">
            <w:pPr>
              <w:rPr>
                <w:sz w:val="24"/>
                <w:szCs w:val="24"/>
                <w:highlight w:val="white"/>
              </w:rPr>
            </w:pPr>
            <w:r>
              <w:rPr>
                <w:color w:val="000000"/>
                <w:sz w:val="24"/>
                <w:szCs w:val="24"/>
                <w:highlight w:val="white"/>
              </w:rPr>
              <w:t>Department of Health and Social Care</w:t>
            </w:r>
          </w:p>
        </w:tc>
      </w:tr>
      <w:tr w:rsidR="00087F37">
        <w:tc>
          <w:tcPr>
            <w:tcW w:w="2773" w:type="dxa"/>
          </w:tcPr>
          <w:p w:rsidR="00087F37" w:rsidRDefault="00243D1A">
            <w:pPr>
              <w:rPr>
                <w:sz w:val="24"/>
                <w:szCs w:val="24"/>
                <w:highlight w:val="white"/>
              </w:rPr>
            </w:pPr>
            <w:r>
              <w:rPr>
                <w:color w:val="000000"/>
                <w:sz w:val="24"/>
                <w:szCs w:val="24"/>
                <w:highlight w:val="white"/>
              </w:rPr>
              <w:t>HMRC</w:t>
            </w:r>
          </w:p>
        </w:tc>
        <w:tc>
          <w:tcPr>
            <w:tcW w:w="6251" w:type="dxa"/>
          </w:tcPr>
          <w:p w:rsidR="00087F37" w:rsidRDefault="00243D1A">
            <w:pPr>
              <w:rPr>
                <w:sz w:val="24"/>
                <w:szCs w:val="24"/>
                <w:highlight w:val="white"/>
              </w:rPr>
            </w:pPr>
            <w:r>
              <w:rPr>
                <w:color w:val="000000"/>
                <w:sz w:val="24"/>
                <w:szCs w:val="24"/>
                <w:highlight w:val="white"/>
              </w:rPr>
              <w:t>HM Revenue &amp; Customs</w:t>
            </w:r>
          </w:p>
        </w:tc>
      </w:tr>
      <w:tr w:rsidR="00087F37">
        <w:tc>
          <w:tcPr>
            <w:tcW w:w="2773" w:type="dxa"/>
          </w:tcPr>
          <w:p w:rsidR="00087F37" w:rsidRDefault="00243D1A">
            <w:pPr>
              <w:rPr>
                <w:sz w:val="24"/>
                <w:szCs w:val="24"/>
                <w:highlight w:val="white"/>
              </w:rPr>
            </w:pPr>
            <w:r>
              <w:rPr>
                <w:color w:val="000000"/>
                <w:sz w:val="24"/>
                <w:szCs w:val="24"/>
                <w:highlight w:val="white"/>
              </w:rPr>
              <w:t>DWP</w:t>
            </w:r>
          </w:p>
        </w:tc>
        <w:tc>
          <w:tcPr>
            <w:tcW w:w="6251" w:type="dxa"/>
          </w:tcPr>
          <w:p w:rsidR="00087F37" w:rsidRDefault="00243D1A">
            <w:pPr>
              <w:rPr>
                <w:sz w:val="24"/>
                <w:szCs w:val="24"/>
                <w:highlight w:val="white"/>
              </w:rPr>
            </w:pPr>
            <w:r>
              <w:rPr>
                <w:color w:val="000000"/>
                <w:sz w:val="24"/>
                <w:szCs w:val="24"/>
                <w:highlight w:val="white"/>
              </w:rPr>
              <w:t>Department for Work and Pensions</w:t>
            </w:r>
          </w:p>
        </w:tc>
      </w:tr>
      <w:tr w:rsidR="00087F37">
        <w:tc>
          <w:tcPr>
            <w:tcW w:w="2773" w:type="dxa"/>
          </w:tcPr>
          <w:p w:rsidR="00087F37" w:rsidRDefault="00243D1A">
            <w:pPr>
              <w:rPr>
                <w:sz w:val="24"/>
                <w:szCs w:val="24"/>
                <w:highlight w:val="white"/>
              </w:rPr>
            </w:pPr>
            <w:r>
              <w:rPr>
                <w:color w:val="000000"/>
                <w:sz w:val="24"/>
                <w:szCs w:val="24"/>
                <w:highlight w:val="white"/>
              </w:rPr>
              <w:t>No10</w:t>
            </w:r>
          </w:p>
        </w:tc>
        <w:tc>
          <w:tcPr>
            <w:tcW w:w="6251" w:type="dxa"/>
          </w:tcPr>
          <w:p w:rsidR="00087F37" w:rsidRDefault="00243D1A">
            <w:pPr>
              <w:rPr>
                <w:sz w:val="24"/>
                <w:szCs w:val="24"/>
                <w:highlight w:val="white"/>
              </w:rPr>
            </w:pPr>
            <w:r>
              <w:rPr>
                <w:color w:val="000000"/>
                <w:sz w:val="24"/>
                <w:szCs w:val="24"/>
                <w:highlight w:val="white"/>
              </w:rPr>
              <w:t>No10 Downing Street</w:t>
            </w:r>
          </w:p>
        </w:tc>
      </w:tr>
      <w:tr w:rsidR="00087F37">
        <w:tc>
          <w:tcPr>
            <w:tcW w:w="2773" w:type="dxa"/>
          </w:tcPr>
          <w:p w:rsidR="00087F37" w:rsidRDefault="00243D1A">
            <w:pPr>
              <w:rPr>
                <w:sz w:val="24"/>
                <w:szCs w:val="24"/>
                <w:highlight w:val="white"/>
              </w:rPr>
            </w:pPr>
            <w:r>
              <w:rPr>
                <w:color w:val="000000"/>
                <w:sz w:val="24"/>
                <w:szCs w:val="24"/>
                <w:highlight w:val="white"/>
              </w:rPr>
              <w:t>CO</w:t>
            </w:r>
          </w:p>
        </w:tc>
        <w:tc>
          <w:tcPr>
            <w:tcW w:w="6251" w:type="dxa"/>
          </w:tcPr>
          <w:p w:rsidR="00087F37" w:rsidRDefault="00243D1A">
            <w:pPr>
              <w:rPr>
                <w:sz w:val="24"/>
                <w:szCs w:val="24"/>
                <w:highlight w:val="white"/>
              </w:rPr>
            </w:pPr>
            <w:r>
              <w:rPr>
                <w:color w:val="000000"/>
                <w:sz w:val="24"/>
                <w:szCs w:val="24"/>
                <w:highlight w:val="white"/>
              </w:rPr>
              <w:t>Cabinet Office</w:t>
            </w:r>
          </w:p>
        </w:tc>
      </w:tr>
      <w:tr w:rsidR="00087F37">
        <w:tc>
          <w:tcPr>
            <w:tcW w:w="2773" w:type="dxa"/>
          </w:tcPr>
          <w:p w:rsidR="00087F37" w:rsidRDefault="00243D1A">
            <w:pPr>
              <w:rPr>
                <w:sz w:val="24"/>
                <w:szCs w:val="24"/>
                <w:highlight w:val="white"/>
              </w:rPr>
            </w:pPr>
            <w:r>
              <w:rPr>
                <w:color w:val="000000"/>
                <w:sz w:val="24"/>
                <w:szCs w:val="24"/>
                <w:highlight w:val="white"/>
              </w:rPr>
              <w:t>RTB</w:t>
            </w:r>
          </w:p>
        </w:tc>
        <w:tc>
          <w:tcPr>
            <w:tcW w:w="6251" w:type="dxa"/>
          </w:tcPr>
          <w:p w:rsidR="00087F37" w:rsidRDefault="00243D1A">
            <w:pPr>
              <w:rPr>
                <w:sz w:val="24"/>
                <w:szCs w:val="24"/>
                <w:highlight w:val="white"/>
              </w:rPr>
            </w:pPr>
            <w:r>
              <w:rPr>
                <w:color w:val="000000"/>
                <w:sz w:val="24"/>
                <w:szCs w:val="24"/>
                <w:highlight w:val="white"/>
              </w:rPr>
              <w:t>Response to Brief</w:t>
            </w:r>
          </w:p>
        </w:tc>
      </w:tr>
    </w:tbl>
    <w:p w:rsidR="00087F37" w:rsidRDefault="00243D1A">
      <w:pPr>
        <w:pStyle w:val="Heading1"/>
        <w:keepLines w:val="0"/>
        <w:widowControl/>
        <w:numPr>
          <w:ilvl w:val="0"/>
          <w:numId w:val="96"/>
        </w:numPr>
        <w:spacing w:before="120" w:after="120"/>
        <w:rPr>
          <w:sz w:val="28"/>
          <w:szCs w:val="28"/>
        </w:rPr>
      </w:pPr>
      <w:bookmarkStart w:id="185" w:name="_heading=h.w1sncy9qs88" w:colFirst="0" w:colLast="0"/>
      <w:bookmarkEnd w:id="185"/>
      <w:r>
        <w:rPr>
          <w:sz w:val="28"/>
          <w:szCs w:val="28"/>
        </w:rPr>
        <w:t>STATEMENT OF REQUIREMENTS</w:t>
      </w:r>
    </w:p>
    <w:p w:rsidR="00087F37" w:rsidRDefault="00243D1A">
      <w:pPr>
        <w:numPr>
          <w:ilvl w:val="0"/>
          <w:numId w:val="96"/>
        </w:numPr>
        <w:pBdr>
          <w:top w:val="nil"/>
          <w:left w:val="nil"/>
          <w:bottom w:val="nil"/>
          <w:right w:val="nil"/>
          <w:between w:val="nil"/>
        </w:pBdr>
        <w:tabs>
          <w:tab w:val="left" w:pos="2257"/>
        </w:tabs>
        <w:spacing w:after="160"/>
        <w:rPr>
          <w:b/>
          <w:color w:val="000000"/>
          <w:sz w:val="24"/>
          <w:szCs w:val="24"/>
        </w:rPr>
      </w:pPr>
      <w:bookmarkStart w:id="186" w:name="_heading=h.amqwav95z5v5" w:colFirst="0" w:colLast="0"/>
      <w:bookmarkEnd w:id="186"/>
      <w:r>
        <w:rPr>
          <w:b/>
          <w:color w:val="000000"/>
          <w:sz w:val="24"/>
          <w:szCs w:val="24"/>
        </w:rPr>
        <w:t>Redacted under FOIA section 40, Personal Information</w:t>
      </w:r>
    </w:p>
    <w:p w:rsidR="00087F37" w:rsidRDefault="00243D1A">
      <w:pPr>
        <w:pStyle w:val="Heading2"/>
        <w:numPr>
          <w:ilvl w:val="1"/>
          <w:numId w:val="96"/>
        </w:numPr>
      </w:pPr>
      <w:r>
        <w:rPr>
          <w:color w:val="0B0C0C"/>
          <w:highlight w:val="white"/>
        </w:rPr>
        <w:t>The IBCA was brought into existence to implement an Infected Blood Compensation Scheme, which will provide financial compensation to victims of infected blood, along with those affected as a result, on a UK-wide basis. To reach all of those infected and af</w:t>
      </w:r>
      <w:r>
        <w:rPr>
          <w:color w:val="0B0C0C"/>
          <w:highlight w:val="white"/>
        </w:rPr>
        <w:t>fected we need to develop a fully integrated communications strategy and future marketing campaign, which will potentially last for a number of years.</w:t>
      </w:r>
    </w:p>
    <w:p w:rsidR="00087F37" w:rsidRDefault="00243D1A">
      <w:pPr>
        <w:numPr>
          <w:ilvl w:val="1"/>
          <w:numId w:val="96"/>
        </w:numPr>
      </w:pPr>
      <w:r>
        <w:t>To support this work, we will need a multi agency approach including strategy, planning, media buying, cr</w:t>
      </w:r>
      <w:r>
        <w:t xml:space="preserve">eative, production and research. See </w:t>
      </w:r>
      <w:r>
        <w:rPr>
          <w:b/>
        </w:rPr>
        <w:t xml:space="preserve">Annex A: </w:t>
      </w:r>
      <w:r>
        <w:t>Agency(ies) requirement breakdown and timeline. Initial [</w:t>
      </w:r>
      <w:r>
        <w:rPr>
          <w:i/>
        </w:rPr>
        <w:t>short term</w:t>
      </w:r>
      <w:r>
        <w:t>] work has commenced with a strategy and planning agency - which will be delivered in two phases:</w:t>
      </w:r>
    </w:p>
    <w:p w:rsidR="00087F37" w:rsidRDefault="00243D1A">
      <w:pPr>
        <w:numPr>
          <w:ilvl w:val="2"/>
          <w:numId w:val="96"/>
        </w:numPr>
      </w:pPr>
      <w:r>
        <w:rPr>
          <w:b/>
        </w:rPr>
        <w:t>Phase 1</w:t>
      </w:r>
      <w:r>
        <w:t xml:space="preserve"> - </w:t>
      </w:r>
      <w:r>
        <w:rPr>
          <w:b/>
        </w:rPr>
        <w:t>Audience understanding</w:t>
      </w:r>
      <w:r>
        <w:t>:</w:t>
      </w:r>
    </w:p>
    <w:p w:rsidR="00087F37" w:rsidRDefault="00243D1A">
      <w:pPr>
        <w:numPr>
          <w:ilvl w:val="3"/>
          <w:numId w:val="96"/>
        </w:numPr>
      </w:pPr>
      <w:r>
        <w:t xml:space="preserve">Understanding our audiences – both those infected and affected as a result of contaminated blood or blood products - is an important first step in developing our </w:t>
      </w:r>
      <w:proofErr w:type="gramStart"/>
      <w:r>
        <w:t>long term</w:t>
      </w:r>
      <w:proofErr w:type="gramEnd"/>
      <w:r>
        <w:t xml:space="preserve"> strategy, communications, engagement and marketing plans. We have some knowledge of </w:t>
      </w:r>
      <w:r>
        <w:t xml:space="preserve">who our audiences are and how to reach them, but there are assumptions and gaps, which need to </w:t>
      </w:r>
      <w:proofErr w:type="gramStart"/>
      <w:r>
        <w:t>be  evidenced</w:t>
      </w:r>
      <w:proofErr w:type="gramEnd"/>
      <w:r>
        <w:t xml:space="preserve">. </w:t>
      </w:r>
    </w:p>
    <w:p w:rsidR="00087F37" w:rsidRDefault="00243D1A">
      <w:pPr>
        <w:numPr>
          <w:ilvl w:val="3"/>
          <w:numId w:val="96"/>
        </w:numPr>
      </w:pPr>
      <w:r>
        <w:t>This phase of work will:</w:t>
      </w:r>
      <w:r>
        <w:rPr>
          <w:color w:val="FF0000"/>
        </w:rPr>
        <w:t xml:space="preserve"> </w:t>
      </w:r>
    </w:p>
    <w:p w:rsidR="00087F37" w:rsidRDefault="00243D1A">
      <w:pPr>
        <w:numPr>
          <w:ilvl w:val="4"/>
          <w:numId w:val="96"/>
        </w:numPr>
      </w:pPr>
      <w:r>
        <w:t>b</w:t>
      </w:r>
      <w:r>
        <w:rPr>
          <w:highlight w:val="white"/>
        </w:rPr>
        <w:t>uild on and evolve what we know about our audiences</w:t>
      </w:r>
    </w:p>
    <w:p w:rsidR="00087F37" w:rsidRDefault="00243D1A">
      <w:pPr>
        <w:numPr>
          <w:ilvl w:val="4"/>
          <w:numId w:val="96"/>
        </w:numPr>
      </w:pPr>
      <w:r>
        <w:rPr>
          <w:highlight w:val="white"/>
        </w:rPr>
        <w:t>identify and fill gaps, where we have made assumptions</w:t>
      </w:r>
    </w:p>
    <w:p w:rsidR="00087F37" w:rsidRDefault="00243D1A">
      <w:pPr>
        <w:numPr>
          <w:ilvl w:val="4"/>
          <w:numId w:val="96"/>
        </w:numPr>
      </w:pPr>
      <w:r>
        <w:rPr>
          <w:highlight w:val="white"/>
        </w:rPr>
        <w:t xml:space="preserve">provide us </w:t>
      </w:r>
      <w:r>
        <w:rPr>
          <w:highlight w:val="white"/>
        </w:rPr>
        <w:t>with the audience information we don’t have</w:t>
      </w:r>
    </w:p>
    <w:p w:rsidR="00087F37" w:rsidRDefault="00243D1A">
      <w:pPr>
        <w:numPr>
          <w:ilvl w:val="4"/>
          <w:numId w:val="96"/>
        </w:numPr>
      </w:pPr>
      <w:r>
        <w:rPr>
          <w:highlight w:val="white"/>
        </w:rPr>
        <w:t>map our audiences to their channel preferences.</w:t>
      </w:r>
    </w:p>
    <w:p w:rsidR="00087F37" w:rsidRDefault="00087F37">
      <w:pPr>
        <w:rPr>
          <w:highlight w:val="white"/>
        </w:rPr>
      </w:pPr>
    </w:p>
    <w:p w:rsidR="00087F37" w:rsidRDefault="00243D1A">
      <w:pPr>
        <w:numPr>
          <w:ilvl w:val="3"/>
          <w:numId w:val="96"/>
        </w:numPr>
      </w:pPr>
      <w:r>
        <w:t xml:space="preserve"> Please see </w:t>
      </w:r>
      <w:r>
        <w:rPr>
          <w:b/>
        </w:rPr>
        <w:t>Annex B: Audience Modelling.</w:t>
      </w:r>
    </w:p>
    <w:p w:rsidR="00087F37" w:rsidRDefault="00087F37">
      <w:pPr>
        <w:rPr>
          <w:b/>
        </w:rPr>
      </w:pPr>
    </w:p>
    <w:p w:rsidR="00087F37" w:rsidRDefault="00243D1A">
      <w:pPr>
        <w:numPr>
          <w:ilvl w:val="2"/>
          <w:numId w:val="96"/>
        </w:numPr>
      </w:pPr>
      <w:r>
        <w:rPr>
          <w:b/>
        </w:rPr>
        <w:t xml:space="preserve">Phase 2 - Media and communications strategic framework: </w:t>
      </w:r>
    </w:p>
    <w:p w:rsidR="00087F37" w:rsidRDefault="00243D1A">
      <w:pPr>
        <w:numPr>
          <w:ilvl w:val="3"/>
          <w:numId w:val="96"/>
        </w:numPr>
      </w:pPr>
      <w:r>
        <w:lastRenderedPageBreak/>
        <w:t xml:space="preserve">Taking learnings from </w:t>
      </w:r>
      <w:r>
        <w:rPr>
          <w:b/>
        </w:rPr>
        <w:t>phase 1</w:t>
      </w:r>
      <w:r>
        <w:t>, a strategic framework will be dev</w:t>
      </w:r>
      <w:r>
        <w:t>eloped which will include:</w:t>
      </w:r>
    </w:p>
    <w:p w:rsidR="00087F37" w:rsidRDefault="00243D1A">
      <w:pPr>
        <w:numPr>
          <w:ilvl w:val="4"/>
          <w:numId w:val="96"/>
        </w:numPr>
      </w:pPr>
      <w:r>
        <w:t xml:space="preserve">a full audience segmentation, across all four nations - using a </w:t>
      </w:r>
      <w:hyperlink r:id="rId21">
        <w:r>
          <w:rPr>
            <w:color w:val="1155CC"/>
            <w:u w:val="single"/>
          </w:rPr>
          <w:t>COM-B</w:t>
        </w:r>
      </w:hyperlink>
      <w:r>
        <w:rPr>
          <w:color w:val="222222"/>
        </w:rPr>
        <w:t xml:space="preserve"> -  which is a behavioural sci</w:t>
      </w:r>
      <w:r>
        <w:rPr>
          <w:color w:val="222222"/>
        </w:rPr>
        <w:t>ence approach to help us better understand our audiences levers, barriers and capability, which in turn will enable us to develop a messaging matrix to help drive action i.e. for those infected and affected to come to our website and know how to claim.</w:t>
      </w:r>
    </w:p>
    <w:p w:rsidR="00087F37" w:rsidRDefault="00243D1A">
      <w:pPr>
        <w:numPr>
          <w:ilvl w:val="4"/>
          <w:numId w:val="96"/>
        </w:numPr>
      </w:pPr>
      <w:r>
        <w:t xml:space="preserve">an </w:t>
      </w:r>
      <w:r>
        <w:t>outline of media consumption for all audiences - including paid, owned and earned channels</w:t>
      </w:r>
    </w:p>
    <w:p w:rsidR="00087F37" w:rsidRDefault="00243D1A">
      <w:pPr>
        <w:numPr>
          <w:ilvl w:val="4"/>
          <w:numId w:val="96"/>
        </w:numPr>
      </w:pPr>
      <w:r>
        <w:t xml:space="preserve">an implementation strategy, </w:t>
      </w:r>
      <w:proofErr w:type="gramStart"/>
      <w:r>
        <w:t>taking into account</w:t>
      </w:r>
      <w:proofErr w:type="gramEnd"/>
      <w:r>
        <w:t xml:space="preserve"> media spend over three years</w:t>
      </w:r>
    </w:p>
    <w:p w:rsidR="00087F37" w:rsidRDefault="00243D1A">
      <w:pPr>
        <w:numPr>
          <w:ilvl w:val="4"/>
          <w:numId w:val="96"/>
        </w:numPr>
      </w:pPr>
      <w:r>
        <w:t>an evaluation framework - including initial KPIs</w:t>
      </w:r>
    </w:p>
    <w:p w:rsidR="00087F37" w:rsidRDefault="00243D1A">
      <w:pPr>
        <w:numPr>
          <w:ilvl w:val="5"/>
          <w:numId w:val="96"/>
        </w:numPr>
      </w:pPr>
      <w:r>
        <w:t xml:space="preserve">more will need to be developed working </w:t>
      </w:r>
      <w:r>
        <w:t>with the new research agency and the newly appointed strategic planning agency</w:t>
      </w:r>
    </w:p>
    <w:p w:rsidR="00087F37" w:rsidRDefault="00243D1A">
      <w:pPr>
        <w:numPr>
          <w:ilvl w:val="5"/>
          <w:numId w:val="96"/>
        </w:numPr>
      </w:pPr>
      <w:r>
        <w:t>a project and timings plan</w:t>
      </w:r>
    </w:p>
    <w:p w:rsidR="00087F37" w:rsidRDefault="00087F37"/>
    <w:p w:rsidR="00087F37" w:rsidRDefault="00243D1A">
      <w:pPr>
        <w:numPr>
          <w:ilvl w:val="1"/>
          <w:numId w:val="96"/>
        </w:numPr>
      </w:pPr>
      <w:r>
        <w:t>To bring this work to life we require a strategic media planning agency to work at the very heart of a future marketing and communications campaign -</w:t>
      </w:r>
      <w:r>
        <w:t xml:space="preserve"> the work we require you to do will include:</w:t>
      </w:r>
    </w:p>
    <w:p w:rsidR="00087F37" w:rsidRDefault="00243D1A">
      <w:pPr>
        <w:numPr>
          <w:ilvl w:val="2"/>
          <w:numId w:val="96"/>
        </w:numPr>
        <w:rPr>
          <w:rFonts w:ascii="Aptos" w:eastAsia="Aptos" w:hAnsi="Aptos" w:cs="Aptos"/>
        </w:rPr>
      </w:pPr>
      <w:r>
        <w:t>further evolve and develop our overarching communications, marketing and engagement strategy, that fully integrates all of our activity to support the infected blood community</w:t>
      </w:r>
    </w:p>
    <w:p w:rsidR="00087F37" w:rsidRDefault="00243D1A">
      <w:pPr>
        <w:numPr>
          <w:ilvl w:val="3"/>
          <w:numId w:val="96"/>
        </w:numPr>
      </w:pPr>
      <w:r>
        <w:rPr>
          <w:b/>
        </w:rPr>
        <w:t>See Annex C</w:t>
      </w:r>
    </w:p>
    <w:p w:rsidR="00087F37" w:rsidRDefault="00243D1A">
      <w:pPr>
        <w:numPr>
          <w:ilvl w:val="2"/>
          <w:numId w:val="96"/>
        </w:numPr>
        <w:rPr>
          <w:rFonts w:ascii="Aptos" w:eastAsia="Aptos" w:hAnsi="Aptos" w:cs="Aptos"/>
        </w:rPr>
      </w:pPr>
      <w:r>
        <w:t>develop a Theory of Cha</w:t>
      </w:r>
      <w:r>
        <w:t>nge that will underpin our communications, marketing and engagement activity</w:t>
      </w:r>
    </w:p>
    <w:p w:rsidR="00087F37" w:rsidRDefault="00243D1A">
      <w:pPr>
        <w:numPr>
          <w:ilvl w:val="2"/>
          <w:numId w:val="96"/>
        </w:numPr>
        <w:rPr>
          <w:rFonts w:ascii="Aptos" w:eastAsia="Aptos" w:hAnsi="Aptos" w:cs="Aptos"/>
        </w:rPr>
      </w:pPr>
      <w:r>
        <w:t>further evolve our COM-B and bring this work to life by developing a targeted paid, own and earned plan - based on audience media consumption</w:t>
      </w:r>
    </w:p>
    <w:p w:rsidR="00087F37" w:rsidRDefault="00243D1A">
      <w:pPr>
        <w:numPr>
          <w:ilvl w:val="2"/>
          <w:numId w:val="96"/>
        </w:numPr>
      </w:pPr>
      <w:r>
        <w:t xml:space="preserve">evolve our initial </w:t>
      </w:r>
      <w:proofErr w:type="gramStart"/>
      <w:r>
        <w:t>short term</w:t>
      </w:r>
      <w:proofErr w:type="gramEnd"/>
      <w:r>
        <w:t xml:space="preserve"> planning including audience segmentation and framework development</w:t>
      </w:r>
    </w:p>
    <w:p w:rsidR="00087F37" w:rsidRDefault="00243D1A">
      <w:pPr>
        <w:numPr>
          <w:ilvl w:val="2"/>
          <w:numId w:val="96"/>
        </w:numPr>
        <w:rPr>
          <w:rFonts w:ascii="Aptos" w:eastAsia="Aptos" w:hAnsi="Aptos" w:cs="Aptos"/>
        </w:rPr>
      </w:pPr>
      <w:r>
        <w:t>further develop our messaging matrix, working closely with other agencies to ensure messages are targeted to the right audiences, at the right time, through th</w:t>
      </w:r>
      <w:r>
        <w:t>e most appropriate channels.</w:t>
      </w:r>
    </w:p>
    <w:p w:rsidR="00087F37" w:rsidRDefault="00243D1A">
      <w:pPr>
        <w:numPr>
          <w:ilvl w:val="3"/>
          <w:numId w:val="96"/>
        </w:numPr>
        <w:tabs>
          <w:tab w:val="center" w:pos="4153"/>
          <w:tab w:val="right" w:pos="8306"/>
        </w:tabs>
        <w:spacing w:before="120" w:after="120"/>
      </w:pPr>
      <w:bookmarkStart w:id="187" w:name="_heading=h.tzvw39kgiqxz" w:colFirst="0" w:colLast="0"/>
      <w:bookmarkEnd w:id="187"/>
      <w:r>
        <w:t>To ensure our creative resonates with key target groups and truly reflects our values, our creative agency is expected to do an element of co-creation, which will be tested with community groups across all four nations</w:t>
      </w:r>
    </w:p>
    <w:p w:rsidR="00087F37" w:rsidRDefault="00243D1A">
      <w:pPr>
        <w:numPr>
          <w:ilvl w:val="2"/>
          <w:numId w:val="96"/>
        </w:numPr>
        <w:rPr>
          <w:rFonts w:ascii="Aptos" w:eastAsia="Aptos" w:hAnsi="Aptos" w:cs="Aptos"/>
        </w:rPr>
      </w:pPr>
      <w:r>
        <w:t xml:space="preserve">develop </w:t>
      </w:r>
      <w:r>
        <w:t xml:space="preserve">a media buying laydown (timescale tbc): we anticipate potentially three bursts of campaign activity, but we will look to you to provide advice and guidance </w:t>
      </w:r>
    </w:p>
    <w:p w:rsidR="00087F37" w:rsidRDefault="00243D1A">
      <w:pPr>
        <w:numPr>
          <w:ilvl w:val="3"/>
          <w:numId w:val="96"/>
        </w:numPr>
        <w:rPr>
          <w:rFonts w:ascii="Aptos" w:eastAsia="Aptos" w:hAnsi="Aptos" w:cs="Aptos"/>
        </w:rPr>
      </w:pPr>
      <w:r>
        <w:t>initial and ongoing campaign activity should be implemented on a test, learn and evolve basis</w:t>
      </w:r>
    </w:p>
    <w:p w:rsidR="00087F37" w:rsidRDefault="00243D1A">
      <w:pPr>
        <w:numPr>
          <w:ilvl w:val="2"/>
          <w:numId w:val="96"/>
        </w:numPr>
      </w:pPr>
      <w:proofErr w:type="gramStart"/>
      <w:r>
        <w:t>write</w:t>
      </w:r>
      <w:r>
        <w:t xml:space="preserve">  briefs</w:t>
      </w:r>
      <w:proofErr w:type="gramEnd"/>
      <w:r>
        <w:t xml:space="preserve"> for IBCA to clear and submit to the media buying agency </w:t>
      </w:r>
    </w:p>
    <w:p w:rsidR="00087F37" w:rsidRDefault="00243D1A">
      <w:pPr>
        <w:numPr>
          <w:ilvl w:val="3"/>
          <w:numId w:val="96"/>
        </w:numPr>
      </w:pPr>
      <w:r>
        <w:t>Written briefs will need to be clear about how channel selection, duration and approach will help us meet our KPIs</w:t>
      </w:r>
    </w:p>
    <w:p w:rsidR="00087F37" w:rsidRDefault="00243D1A">
      <w:pPr>
        <w:numPr>
          <w:ilvl w:val="3"/>
          <w:numId w:val="96"/>
        </w:numPr>
      </w:pPr>
      <w:r>
        <w:t>Initial planning will include a media laydown against audience segmentation</w:t>
      </w:r>
      <w:r>
        <w:t xml:space="preserve">; we suspect that paid activity will potentially include radio, press/print, out of home, ambient, media partnerships, </w:t>
      </w:r>
      <w:r>
        <w:lastRenderedPageBreak/>
        <w:t xml:space="preserve">partnership marketing, digital and social media to reach all those who may be eligible for compensation, but we look to you to advise </w:t>
      </w:r>
    </w:p>
    <w:p w:rsidR="00087F37" w:rsidRDefault="00243D1A">
      <w:pPr>
        <w:numPr>
          <w:ilvl w:val="2"/>
          <w:numId w:val="96"/>
        </w:numPr>
      </w:pPr>
      <w:r>
        <w:t xml:space="preserve"> Evolve our initial evaluation framework and ensure it includes all KPIs - including campaign specific, as well as those that will be tracked through our research agency</w:t>
      </w:r>
    </w:p>
    <w:p w:rsidR="00087F37" w:rsidRDefault="00243D1A">
      <w:pPr>
        <w:numPr>
          <w:ilvl w:val="3"/>
          <w:numId w:val="96"/>
        </w:numPr>
      </w:pPr>
      <w:r>
        <w:t>as part of our campaign activity we are planning to include pre, mid and post campaign</w:t>
      </w:r>
      <w:r>
        <w:t xml:space="preserve"> tracking, along with regular audience polling</w:t>
      </w:r>
    </w:p>
    <w:p w:rsidR="00087F37" w:rsidRDefault="00243D1A">
      <w:pPr>
        <w:numPr>
          <w:ilvl w:val="3"/>
          <w:numId w:val="96"/>
        </w:numPr>
      </w:pPr>
      <w:r>
        <w:t>a combination of tracking and polling should be used to evolve our campaign, including the potential need to pivot.</w:t>
      </w:r>
    </w:p>
    <w:p w:rsidR="00087F37" w:rsidRDefault="00243D1A">
      <w:pPr>
        <w:widowControl w:val="0"/>
        <w:numPr>
          <w:ilvl w:val="1"/>
          <w:numId w:val="96"/>
        </w:numPr>
        <w:spacing w:before="47"/>
      </w:pPr>
      <w:r>
        <w:rPr>
          <w:color w:val="202124"/>
        </w:rPr>
        <w:t>Our campaign approach is set out in our OASIS section below. The OASIS may be subject to chan</w:t>
      </w:r>
      <w:r>
        <w:rPr>
          <w:color w:val="202124"/>
        </w:rPr>
        <w:t xml:space="preserve">ge, once initial and </w:t>
      </w:r>
      <w:proofErr w:type="gramStart"/>
      <w:r>
        <w:rPr>
          <w:color w:val="202124"/>
        </w:rPr>
        <w:t>longer term</w:t>
      </w:r>
      <w:proofErr w:type="gramEnd"/>
      <w:r>
        <w:rPr>
          <w:color w:val="202124"/>
        </w:rPr>
        <w:t xml:space="preserve"> planning agency(ies) have completed their work.</w:t>
      </w:r>
    </w:p>
    <w:p w:rsidR="00087F37" w:rsidRDefault="00087F37">
      <w:pPr>
        <w:widowControl w:val="0"/>
        <w:spacing w:before="47"/>
        <w:rPr>
          <w:color w:val="202124"/>
        </w:rPr>
      </w:pPr>
    </w:p>
    <w:p w:rsidR="00087F37" w:rsidRDefault="00243D1A">
      <w:pPr>
        <w:widowControl w:val="0"/>
        <w:numPr>
          <w:ilvl w:val="1"/>
          <w:numId w:val="96"/>
        </w:numPr>
        <w:spacing w:before="47"/>
      </w:pPr>
      <w:r>
        <w:rPr>
          <w:b/>
          <w:color w:val="202124"/>
        </w:rPr>
        <w:t>Your responses:</w:t>
      </w:r>
    </w:p>
    <w:p w:rsidR="00087F37" w:rsidRDefault="00243D1A">
      <w:pPr>
        <w:widowControl w:val="0"/>
        <w:numPr>
          <w:ilvl w:val="2"/>
          <w:numId w:val="96"/>
        </w:numPr>
        <w:spacing w:before="47"/>
      </w:pPr>
      <w:r>
        <w:rPr>
          <w:color w:val="202124"/>
        </w:rPr>
        <w:t>We would like the strategic media planning agency to respond by setting out clearly:</w:t>
      </w:r>
    </w:p>
    <w:p w:rsidR="00087F37" w:rsidRDefault="00243D1A">
      <w:pPr>
        <w:widowControl w:val="0"/>
        <w:numPr>
          <w:ilvl w:val="3"/>
          <w:numId w:val="96"/>
        </w:numPr>
        <w:spacing w:before="47"/>
      </w:pPr>
      <w:r>
        <w:rPr>
          <w:color w:val="202124"/>
        </w:rPr>
        <w:t>how they will approach this work, including the scope, innovations, a cle</w:t>
      </w:r>
      <w:r>
        <w:rPr>
          <w:color w:val="202124"/>
        </w:rPr>
        <w:t>ar timeline of deliverables, along with what success will look like and how it will be measured</w:t>
      </w:r>
    </w:p>
    <w:p w:rsidR="00087F37" w:rsidRDefault="00243D1A">
      <w:pPr>
        <w:widowControl w:val="0"/>
        <w:numPr>
          <w:ilvl w:val="3"/>
          <w:numId w:val="96"/>
        </w:numPr>
        <w:spacing w:before="47"/>
      </w:pPr>
      <w:r>
        <w:rPr>
          <w:color w:val="202124"/>
        </w:rPr>
        <w:t>the team you plan to put in place to support this work - including a short biog for each person and their qualifications</w:t>
      </w:r>
    </w:p>
    <w:p w:rsidR="00087F37" w:rsidRDefault="00243D1A">
      <w:pPr>
        <w:widowControl w:val="0"/>
        <w:numPr>
          <w:ilvl w:val="3"/>
          <w:numId w:val="96"/>
        </w:numPr>
        <w:spacing w:before="47"/>
      </w:pPr>
      <w:r>
        <w:rPr>
          <w:color w:val="202124"/>
        </w:rPr>
        <w:t>your continuity planning to support cri</w:t>
      </w:r>
      <w:r>
        <w:rPr>
          <w:color w:val="202124"/>
        </w:rPr>
        <w:t>sis management, including computer failure</w:t>
      </w:r>
    </w:p>
    <w:p w:rsidR="00087F37" w:rsidRDefault="00243D1A">
      <w:pPr>
        <w:widowControl w:val="0"/>
        <w:numPr>
          <w:ilvl w:val="3"/>
          <w:numId w:val="96"/>
        </w:numPr>
        <w:spacing w:before="47"/>
        <w:rPr>
          <w:color w:val="202124"/>
        </w:rPr>
      </w:pPr>
      <w:r>
        <w:rPr>
          <w:color w:val="202124"/>
        </w:rPr>
        <w:t xml:space="preserve">your social values as an agency i.e. </w:t>
      </w:r>
    </w:p>
    <w:p w:rsidR="00087F37" w:rsidRDefault="00243D1A">
      <w:pPr>
        <w:widowControl w:val="0"/>
        <w:numPr>
          <w:ilvl w:val="4"/>
          <w:numId w:val="96"/>
        </w:numPr>
        <w:spacing w:before="47"/>
        <w:rPr>
          <w:color w:val="202124"/>
        </w:rPr>
      </w:pPr>
      <w:r>
        <w:rPr>
          <w:color w:val="202124"/>
        </w:rPr>
        <w:t>equality opportunities</w:t>
      </w:r>
    </w:p>
    <w:p w:rsidR="00087F37" w:rsidRDefault="00243D1A">
      <w:pPr>
        <w:widowControl w:val="0"/>
        <w:numPr>
          <w:ilvl w:val="4"/>
          <w:numId w:val="96"/>
        </w:numPr>
        <w:spacing w:before="47"/>
        <w:rPr>
          <w:color w:val="202124"/>
        </w:rPr>
      </w:pPr>
      <w:r>
        <w:rPr>
          <w:color w:val="202124"/>
        </w:rPr>
        <w:t>wellbeing</w:t>
      </w:r>
    </w:p>
    <w:p w:rsidR="00087F37" w:rsidRDefault="00243D1A">
      <w:pPr>
        <w:widowControl w:val="0"/>
        <w:numPr>
          <w:ilvl w:val="4"/>
          <w:numId w:val="96"/>
        </w:numPr>
        <w:spacing w:before="47"/>
        <w:rPr>
          <w:color w:val="202124"/>
        </w:rPr>
      </w:pPr>
      <w:r>
        <w:rPr>
          <w:color w:val="202124"/>
        </w:rPr>
        <w:t>fighting climate change</w:t>
      </w:r>
    </w:p>
    <w:p w:rsidR="00087F37" w:rsidRDefault="00243D1A">
      <w:pPr>
        <w:widowControl w:val="0"/>
        <w:numPr>
          <w:ilvl w:val="4"/>
          <w:numId w:val="96"/>
        </w:numPr>
        <w:spacing w:before="47"/>
        <w:rPr>
          <w:color w:val="202124"/>
        </w:rPr>
      </w:pPr>
      <w:r>
        <w:rPr>
          <w:color w:val="202124"/>
        </w:rPr>
        <w:t>tackling economic inequality</w:t>
      </w:r>
    </w:p>
    <w:p w:rsidR="00087F37" w:rsidRDefault="00243D1A">
      <w:pPr>
        <w:widowControl w:val="0"/>
        <w:numPr>
          <w:ilvl w:val="4"/>
          <w:numId w:val="96"/>
        </w:numPr>
        <w:spacing w:before="47"/>
        <w:rPr>
          <w:color w:val="202124"/>
        </w:rPr>
      </w:pPr>
      <w:r>
        <w:rPr>
          <w:color w:val="202124"/>
        </w:rPr>
        <w:t>corporate social responsibility</w:t>
      </w:r>
    </w:p>
    <w:p w:rsidR="00087F37" w:rsidRDefault="00243D1A">
      <w:pPr>
        <w:widowControl w:val="0"/>
        <w:numPr>
          <w:ilvl w:val="3"/>
          <w:numId w:val="96"/>
        </w:numPr>
        <w:spacing w:before="47"/>
      </w:pPr>
      <w:r>
        <w:rPr>
          <w:color w:val="202124"/>
        </w:rPr>
        <w:t>a breakdown of cost, the budget required</w:t>
      </w:r>
    </w:p>
    <w:p w:rsidR="00087F37" w:rsidRDefault="00243D1A">
      <w:pPr>
        <w:widowControl w:val="0"/>
        <w:numPr>
          <w:ilvl w:val="2"/>
          <w:numId w:val="96"/>
        </w:numPr>
        <w:spacing w:before="47"/>
      </w:pPr>
      <w:r>
        <w:rPr>
          <w:color w:val="202124"/>
        </w:rPr>
        <w:t>Please also include 3 short case studies, based on similar work you have carried out previously</w:t>
      </w:r>
    </w:p>
    <w:p w:rsidR="00087F37" w:rsidRDefault="00243D1A">
      <w:pPr>
        <w:widowControl w:val="0"/>
        <w:numPr>
          <w:ilvl w:val="2"/>
          <w:numId w:val="96"/>
        </w:numPr>
        <w:spacing w:before="47"/>
      </w:pPr>
      <w:r>
        <w:rPr>
          <w:color w:val="202124"/>
        </w:rPr>
        <w:t>A weighting process will be put in place, please see the Commercials section below.</w:t>
      </w:r>
    </w:p>
    <w:p w:rsidR="00087F37" w:rsidRDefault="00243D1A">
      <w:pPr>
        <w:widowControl w:val="0"/>
        <w:numPr>
          <w:ilvl w:val="2"/>
          <w:numId w:val="96"/>
        </w:numPr>
        <w:spacing w:before="47"/>
        <w:rPr>
          <w:color w:val="202124"/>
        </w:rPr>
      </w:pPr>
      <w:r>
        <w:rPr>
          <w:color w:val="202124"/>
        </w:rPr>
        <w:t>If you are successful in your written response, you will be invited to pitch</w:t>
      </w:r>
    </w:p>
    <w:p w:rsidR="00087F37" w:rsidRDefault="00087F37">
      <w:pPr>
        <w:widowControl w:val="0"/>
        <w:spacing w:before="47"/>
      </w:pPr>
    </w:p>
    <w:p w:rsidR="00087F37" w:rsidRDefault="00243D1A">
      <w:pPr>
        <w:widowControl w:val="0"/>
        <w:numPr>
          <w:ilvl w:val="1"/>
          <w:numId w:val="96"/>
        </w:numPr>
        <w:spacing w:before="47"/>
      </w:pPr>
      <w:r>
        <w:rPr>
          <w:b/>
          <w:color w:val="202124"/>
        </w:rPr>
        <w:t xml:space="preserve">Our aim is to appoint a Strategic Media planning agency for a minimum of two years, with the option to extend by a further 12 months. Our total budget over a </w:t>
      </w:r>
      <w:proofErr w:type="gramStart"/>
      <w:r>
        <w:rPr>
          <w:b/>
          <w:color w:val="202124"/>
        </w:rPr>
        <w:t>three year</w:t>
      </w:r>
      <w:proofErr w:type="gramEnd"/>
      <w:r>
        <w:rPr>
          <w:b/>
          <w:color w:val="202124"/>
        </w:rPr>
        <w:t xml:space="preserve"> period is up to £250,000 (excluding VAT and 1% levy)</w:t>
      </w:r>
    </w:p>
    <w:p w:rsidR="00087F37" w:rsidRDefault="00243D1A">
      <w:pPr>
        <w:widowControl w:val="0"/>
        <w:numPr>
          <w:ilvl w:val="2"/>
          <w:numId w:val="96"/>
        </w:numPr>
        <w:spacing w:before="47"/>
        <w:rPr>
          <w:b/>
          <w:color w:val="202124"/>
        </w:rPr>
      </w:pPr>
      <w:r>
        <w:rPr>
          <w:b/>
          <w:color w:val="202124"/>
        </w:rPr>
        <w:t xml:space="preserve">Please note: </w:t>
      </w:r>
      <w:r>
        <w:rPr>
          <w:sz w:val="24"/>
          <w:szCs w:val="24"/>
        </w:rPr>
        <w:t>This amount may not</w:t>
      </w:r>
      <w:r>
        <w:rPr>
          <w:sz w:val="24"/>
          <w:szCs w:val="24"/>
        </w:rPr>
        <w:t xml:space="preserve"> be fully spent during the contract period, as actual work and spend will depend on further data showing if audiences are unaware of compensation and therefore need to be reached and supported.</w:t>
      </w:r>
    </w:p>
    <w:p w:rsidR="00087F37" w:rsidRDefault="00243D1A">
      <w:pPr>
        <w:widowControl w:val="0"/>
        <w:numPr>
          <w:ilvl w:val="2"/>
          <w:numId w:val="96"/>
        </w:numPr>
        <w:spacing w:before="47"/>
        <w:rPr>
          <w:b/>
          <w:color w:val="202124"/>
        </w:rPr>
      </w:pPr>
      <w:r>
        <w:rPr>
          <w:b/>
          <w:color w:val="202124"/>
        </w:rPr>
        <w:t>For the purposes of this ITT we can only commit to our year on</w:t>
      </w:r>
      <w:r>
        <w:rPr>
          <w:b/>
          <w:color w:val="202124"/>
        </w:rPr>
        <w:t>e budget for now - Oct 24 to Mar 25 which is up to £50,000</w:t>
      </w:r>
      <w:proofErr w:type="gramStart"/>
      <w:r>
        <w:rPr>
          <w:b/>
          <w:color w:val="202124"/>
        </w:rPr>
        <w:t xml:space="preserve">,  </w:t>
      </w:r>
      <w:r>
        <w:rPr>
          <w:color w:val="202124"/>
        </w:rPr>
        <w:t>excluding</w:t>
      </w:r>
      <w:proofErr w:type="gramEnd"/>
      <w:r>
        <w:rPr>
          <w:color w:val="202124"/>
        </w:rPr>
        <w:t xml:space="preserve"> VAT and 1% levy but may be lower if audience data shows less reach is required. </w:t>
      </w:r>
    </w:p>
    <w:p w:rsidR="00087F37" w:rsidRDefault="00243D1A">
      <w:pPr>
        <w:numPr>
          <w:ilvl w:val="2"/>
          <w:numId w:val="96"/>
        </w:numPr>
        <w:rPr>
          <w:color w:val="202124"/>
        </w:rPr>
      </w:pPr>
      <w:r>
        <w:t>this will need to include everything set out in the sections above, including all agency fees</w:t>
      </w:r>
    </w:p>
    <w:p w:rsidR="00087F37" w:rsidRDefault="00243D1A">
      <w:pPr>
        <w:numPr>
          <w:ilvl w:val="3"/>
          <w:numId w:val="96"/>
        </w:numPr>
        <w:rPr>
          <w:color w:val="202124"/>
        </w:rPr>
      </w:pPr>
      <w:r>
        <w:rPr>
          <w:b/>
        </w:rPr>
        <w:lastRenderedPageBreak/>
        <w:t>Please not</w:t>
      </w:r>
      <w:r>
        <w:rPr>
          <w:b/>
        </w:rPr>
        <w:t>e</w:t>
      </w:r>
      <w:r>
        <w:t>: creative testing, tracking and polling will be done independently.</w:t>
      </w:r>
    </w:p>
    <w:p w:rsidR="00087F37" w:rsidRDefault="00243D1A">
      <w:pPr>
        <w:numPr>
          <w:ilvl w:val="2"/>
          <w:numId w:val="96"/>
        </w:numPr>
        <w:rPr>
          <w:color w:val="202124"/>
        </w:rPr>
      </w:pPr>
      <w:r>
        <w:rPr>
          <w:b/>
          <w:color w:val="202124"/>
        </w:rPr>
        <w:t xml:space="preserve">it would be helpful to include in your response how you envisage the budget split over a </w:t>
      </w:r>
      <w:proofErr w:type="gramStart"/>
      <w:r>
        <w:rPr>
          <w:b/>
          <w:color w:val="202124"/>
        </w:rPr>
        <w:t>three year</w:t>
      </w:r>
      <w:proofErr w:type="gramEnd"/>
      <w:r>
        <w:rPr>
          <w:b/>
          <w:color w:val="202124"/>
        </w:rPr>
        <w:t xml:space="preserve"> period, taking into account</w:t>
      </w:r>
    </w:p>
    <w:p w:rsidR="00087F37" w:rsidRDefault="00243D1A">
      <w:pPr>
        <w:numPr>
          <w:ilvl w:val="3"/>
          <w:numId w:val="96"/>
        </w:numPr>
        <w:rPr>
          <w:color w:val="202124"/>
        </w:rPr>
      </w:pPr>
      <w:r>
        <w:rPr>
          <w:color w:val="202124"/>
        </w:rPr>
        <w:t>Nov 24 - Mar 25 - planning and development</w:t>
      </w:r>
    </w:p>
    <w:p w:rsidR="00087F37" w:rsidRDefault="00243D1A">
      <w:pPr>
        <w:numPr>
          <w:ilvl w:val="3"/>
          <w:numId w:val="96"/>
        </w:numPr>
        <w:rPr>
          <w:color w:val="202124"/>
        </w:rPr>
      </w:pPr>
      <w:r>
        <w:rPr>
          <w:color w:val="202124"/>
        </w:rPr>
        <w:t xml:space="preserve">date tbc - </w:t>
      </w:r>
      <w:proofErr w:type="gramStart"/>
      <w:r>
        <w:rPr>
          <w:color w:val="202124"/>
        </w:rPr>
        <w:t>paid</w:t>
      </w:r>
      <w:r>
        <w:rPr>
          <w:color w:val="202124"/>
        </w:rPr>
        <w:t xml:space="preserve">  campaign</w:t>
      </w:r>
      <w:proofErr w:type="gramEnd"/>
      <w:r>
        <w:rPr>
          <w:color w:val="202124"/>
        </w:rPr>
        <w:t xml:space="preserve"> activity tbc (when claims are open to all)</w:t>
      </w:r>
    </w:p>
    <w:p w:rsidR="00087F37" w:rsidRDefault="00243D1A">
      <w:pPr>
        <w:numPr>
          <w:ilvl w:val="3"/>
          <w:numId w:val="96"/>
        </w:numPr>
        <w:rPr>
          <w:color w:val="202124"/>
        </w:rPr>
      </w:pPr>
      <w:r>
        <w:rPr>
          <w:color w:val="202124"/>
        </w:rPr>
        <w:t>Apr 26 - Mar 27 - two bursts of paid campaign activity</w:t>
      </w:r>
    </w:p>
    <w:p w:rsidR="00087F37" w:rsidRDefault="00243D1A">
      <w:pPr>
        <w:numPr>
          <w:ilvl w:val="3"/>
          <w:numId w:val="96"/>
        </w:numPr>
        <w:rPr>
          <w:color w:val="202124"/>
        </w:rPr>
      </w:pPr>
      <w:r>
        <w:rPr>
          <w:color w:val="202124"/>
        </w:rPr>
        <w:t>Apr 27 - Mar 28 - tbc</w:t>
      </w:r>
    </w:p>
    <w:p w:rsidR="00087F37" w:rsidRDefault="00243D1A">
      <w:pPr>
        <w:numPr>
          <w:ilvl w:val="4"/>
          <w:numId w:val="96"/>
        </w:numPr>
        <w:rPr>
          <w:color w:val="202124"/>
        </w:rPr>
      </w:pPr>
      <w:r>
        <w:rPr>
          <w:b/>
          <w:color w:val="202124"/>
        </w:rPr>
        <w:t>Please note -</w:t>
      </w:r>
      <w:r>
        <w:rPr>
          <w:color w:val="202124"/>
        </w:rPr>
        <w:t xml:space="preserve"> the above is intended to be a guide. However, in addition to paid campaign activity, we would be heavily relian</w:t>
      </w:r>
      <w:r>
        <w:rPr>
          <w:color w:val="202124"/>
        </w:rPr>
        <w:t>t on no/low cost cost communications through owned and earned channels, including with the media and through engagement</w:t>
      </w:r>
    </w:p>
    <w:p w:rsidR="00087F37" w:rsidRDefault="00243D1A">
      <w:pPr>
        <w:widowControl w:val="0"/>
        <w:numPr>
          <w:ilvl w:val="1"/>
          <w:numId w:val="96"/>
        </w:numPr>
        <w:spacing w:before="47"/>
      </w:pPr>
      <w:r>
        <w:rPr>
          <w:color w:val="202124"/>
        </w:rPr>
        <w:t>Ahead of the written response, you may want to have a ‘no cost’ scoping meeting, to ensure clarity and understanding of our requirements</w:t>
      </w:r>
      <w:r>
        <w:rPr>
          <w:color w:val="202124"/>
        </w:rPr>
        <w:t>. You should also note that no costs will be incurred on the part of the IBCA, until such time as the work is approved, ahead of formal appointment, post pitch, and engagement with the agency.</w:t>
      </w:r>
    </w:p>
    <w:p w:rsidR="00087F37" w:rsidRDefault="00087F37">
      <w:pPr>
        <w:widowControl w:val="0"/>
        <w:spacing w:before="47"/>
        <w:rPr>
          <w:rFonts w:ascii="Aptos" w:eastAsia="Aptos" w:hAnsi="Aptos" w:cs="Aptos"/>
        </w:rPr>
      </w:pPr>
    </w:p>
    <w:p w:rsidR="00087F37" w:rsidRDefault="00243D1A">
      <w:pPr>
        <w:numPr>
          <w:ilvl w:val="0"/>
          <w:numId w:val="96"/>
        </w:numPr>
        <w:rPr>
          <w:sz w:val="28"/>
          <w:szCs w:val="28"/>
        </w:rPr>
      </w:pPr>
      <w:r>
        <w:rPr>
          <w:b/>
          <w:sz w:val="28"/>
          <w:szCs w:val="28"/>
        </w:rPr>
        <w:t>OASIS</w:t>
      </w:r>
    </w:p>
    <w:p w:rsidR="00087F37" w:rsidRDefault="00087F37">
      <w:pPr>
        <w:rPr>
          <w:b/>
          <w:sz w:val="28"/>
          <w:szCs w:val="28"/>
        </w:rPr>
      </w:pPr>
    </w:p>
    <w:p w:rsidR="00087F37" w:rsidRDefault="00243D1A">
      <w:pPr>
        <w:numPr>
          <w:ilvl w:val="1"/>
          <w:numId w:val="96"/>
        </w:numPr>
      </w:pPr>
      <w:r>
        <w:rPr>
          <w:b/>
        </w:rPr>
        <w:t>Objectives</w:t>
      </w:r>
    </w:p>
    <w:p w:rsidR="00087F37" w:rsidRDefault="00243D1A">
      <w:pPr>
        <w:widowControl w:val="0"/>
        <w:numPr>
          <w:ilvl w:val="2"/>
          <w:numId w:val="96"/>
        </w:numPr>
      </w:pPr>
      <w:r>
        <w:t xml:space="preserve">Ensure that those who should receive compensation through the Infected Blood Compensation Scheme are able to do so by raising </w:t>
      </w:r>
      <w:r>
        <w:rPr>
          <w:b/>
        </w:rPr>
        <w:t>Awareness and Trust</w:t>
      </w:r>
      <w:r>
        <w:t xml:space="preserve"> of the IBCA, our role, independence and </w:t>
      </w:r>
      <w:r>
        <w:rPr>
          <w:highlight w:val="white"/>
        </w:rPr>
        <w:t>our duty, whilst offering protection to everyone from fraud. Our exter</w:t>
      </w:r>
      <w:r>
        <w:rPr>
          <w:highlight w:val="white"/>
        </w:rPr>
        <w:t>nal audiences need to know:</w:t>
      </w:r>
      <w:r>
        <w:t xml:space="preserve"> </w:t>
      </w:r>
    </w:p>
    <w:p w:rsidR="00087F37" w:rsidRDefault="00243D1A">
      <w:pPr>
        <w:widowControl w:val="0"/>
        <w:numPr>
          <w:ilvl w:val="3"/>
          <w:numId w:val="96"/>
        </w:numPr>
      </w:pPr>
      <w:r>
        <w:t>who we are and what we’re here to do</w:t>
      </w:r>
    </w:p>
    <w:p w:rsidR="00087F37" w:rsidRDefault="00243D1A">
      <w:pPr>
        <w:numPr>
          <w:ilvl w:val="3"/>
          <w:numId w:val="96"/>
        </w:numPr>
        <w:spacing w:line="276" w:lineRule="auto"/>
      </w:pPr>
      <w:r>
        <w:t>our independence from Government</w:t>
      </w:r>
    </w:p>
    <w:p w:rsidR="00087F37" w:rsidRDefault="00243D1A">
      <w:pPr>
        <w:numPr>
          <w:ilvl w:val="3"/>
          <w:numId w:val="96"/>
        </w:numPr>
        <w:spacing w:line="276" w:lineRule="auto"/>
      </w:pPr>
      <w:r>
        <w:t>timeline for building a compensation scheme and making payments, including why this takes time</w:t>
      </w:r>
    </w:p>
    <w:p w:rsidR="00087F37" w:rsidRDefault="00243D1A">
      <w:pPr>
        <w:numPr>
          <w:ilvl w:val="3"/>
          <w:numId w:val="96"/>
        </w:numPr>
        <w:spacing w:line="276" w:lineRule="auto"/>
      </w:pPr>
      <w:r>
        <w:t>reassurance that support is available every step of the way</w:t>
      </w:r>
      <w:r>
        <w:rPr>
          <w:i/>
        </w:rPr>
        <w:t>,</w:t>
      </w:r>
      <w:r>
        <w:t xml:space="preserve"> i</w:t>
      </w:r>
      <w:r>
        <w:t>ncluding protecting them against fraud and scammers</w:t>
      </w:r>
    </w:p>
    <w:p w:rsidR="00087F37" w:rsidRDefault="00243D1A">
      <w:pPr>
        <w:widowControl w:val="0"/>
        <w:numPr>
          <w:ilvl w:val="3"/>
          <w:numId w:val="96"/>
        </w:numPr>
      </w:pPr>
      <w:r>
        <w:t>how to register to receive information, and subsequently how to apply</w:t>
      </w:r>
    </w:p>
    <w:p w:rsidR="00087F37" w:rsidRDefault="00087F37">
      <w:pPr>
        <w:widowControl w:val="0"/>
        <w:ind w:left="720"/>
      </w:pPr>
    </w:p>
    <w:p w:rsidR="00087F37" w:rsidRDefault="00243D1A">
      <w:pPr>
        <w:widowControl w:val="0"/>
        <w:numPr>
          <w:ilvl w:val="2"/>
          <w:numId w:val="96"/>
        </w:numPr>
      </w:pPr>
      <w:r>
        <w:t>Generate</w:t>
      </w:r>
      <w:r>
        <w:rPr>
          <w:b/>
        </w:rPr>
        <w:t xml:space="preserve"> Knowledge and Understanding</w:t>
      </w:r>
      <w:r>
        <w:t xml:space="preserve"> of who is entitled to compensation - both those infected and affected, so that they know what to</w:t>
      </w:r>
      <w:r>
        <w:t xml:space="preserve"> do, how to go about it, their entitlement, along with the options and support available to them.  They need to know:</w:t>
      </w:r>
    </w:p>
    <w:p w:rsidR="00087F37" w:rsidRDefault="00243D1A">
      <w:pPr>
        <w:widowControl w:val="0"/>
        <w:numPr>
          <w:ilvl w:val="3"/>
          <w:numId w:val="96"/>
        </w:numPr>
      </w:pPr>
      <w:r>
        <w:t>who is entitled to compensation</w:t>
      </w:r>
    </w:p>
    <w:p w:rsidR="00087F37" w:rsidRDefault="00243D1A">
      <w:pPr>
        <w:widowControl w:val="0"/>
        <w:numPr>
          <w:ilvl w:val="3"/>
          <w:numId w:val="96"/>
        </w:numPr>
      </w:pPr>
      <w:r>
        <w:t>what they are entitled to</w:t>
      </w:r>
    </w:p>
    <w:p w:rsidR="00087F37" w:rsidRDefault="00243D1A">
      <w:pPr>
        <w:widowControl w:val="0"/>
        <w:numPr>
          <w:ilvl w:val="3"/>
          <w:numId w:val="96"/>
        </w:numPr>
      </w:pPr>
      <w:r>
        <w:t>how the compensation scheme will work</w:t>
      </w:r>
    </w:p>
    <w:p w:rsidR="00087F37" w:rsidRDefault="00243D1A">
      <w:pPr>
        <w:widowControl w:val="0"/>
        <w:numPr>
          <w:ilvl w:val="3"/>
          <w:numId w:val="96"/>
        </w:numPr>
      </w:pPr>
      <w:r>
        <w:t xml:space="preserve">when the compensation scheme will be open </w:t>
      </w:r>
      <w:r>
        <w:t>for applications</w:t>
      </w:r>
    </w:p>
    <w:p w:rsidR="00087F37" w:rsidRDefault="00243D1A">
      <w:pPr>
        <w:widowControl w:val="0"/>
        <w:numPr>
          <w:ilvl w:val="3"/>
          <w:numId w:val="96"/>
        </w:numPr>
      </w:pPr>
      <w:r>
        <w:t>what to expect</w:t>
      </w:r>
    </w:p>
    <w:p w:rsidR="00087F37" w:rsidRDefault="00243D1A">
      <w:pPr>
        <w:widowControl w:val="0"/>
        <w:numPr>
          <w:ilvl w:val="3"/>
          <w:numId w:val="96"/>
        </w:numPr>
      </w:pPr>
      <w:r>
        <w:t xml:space="preserve">how to claim, including what information can be prepared in advance, and what data we may already hold and/or transfer </w:t>
      </w:r>
    </w:p>
    <w:p w:rsidR="00087F37" w:rsidRDefault="00243D1A">
      <w:pPr>
        <w:widowControl w:val="0"/>
        <w:numPr>
          <w:ilvl w:val="3"/>
          <w:numId w:val="96"/>
        </w:numPr>
      </w:pPr>
      <w:r>
        <w:t>what help and support is available (financial and legal)</w:t>
      </w:r>
    </w:p>
    <w:p w:rsidR="00087F37" w:rsidRDefault="00243D1A">
      <w:pPr>
        <w:widowControl w:val="0"/>
        <w:numPr>
          <w:ilvl w:val="3"/>
          <w:numId w:val="96"/>
        </w:numPr>
      </w:pPr>
      <w:r>
        <w:t>importantly, they need to know there are no sti</w:t>
      </w:r>
      <w:r>
        <w:t>gmas attached to making a claim that they are entitled to</w:t>
      </w:r>
    </w:p>
    <w:p w:rsidR="00087F37" w:rsidRDefault="00087F37">
      <w:pPr>
        <w:widowControl w:val="0"/>
      </w:pPr>
    </w:p>
    <w:p w:rsidR="00087F37" w:rsidRDefault="00243D1A">
      <w:pPr>
        <w:widowControl w:val="0"/>
        <w:numPr>
          <w:ilvl w:val="2"/>
          <w:numId w:val="96"/>
        </w:numPr>
      </w:pPr>
      <w:r>
        <w:lastRenderedPageBreak/>
        <w:t xml:space="preserve">Drive </w:t>
      </w:r>
      <w:r>
        <w:rPr>
          <w:b/>
        </w:rPr>
        <w:t>Action</w:t>
      </w:r>
      <w:r>
        <w:t xml:space="preserve"> and encourage people who plan to claim to register their interest, either through the new website or the call centre. We therefore need to:</w:t>
      </w:r>
    </w:p>
    <w:p w:rsidR="00087F37" w:rsidRDefault="00243D1A">
      <w:pPr>
        <w:widowControl w:val="0"/>
        <w:numPr>
          <w:ilvl w:val="3"/>
          <w:numId w:val="96"/>
        </w:numPr>
      </w:pPr>
      <w:r>
        <w:t>identify the barriers and levers to action i</w:t>
      </w:r>
      <w:r>
        <w:t>ncluding those that are within scope of communication/marketing and those that will inform the delivery of the compensation scheme</w:t>
      </w:r>
    </w:p>
    <w:p w:rsidR="00087F37" w:rsidRDefault="00243D1A">
      <w:pPr>
        <w:widowControl w:val="0"/>
        <w:numPr>
          <w:ilvl w:val="3"/>
          <w:numId w:val="96"/>
        </w:numPr>
      </w:pPr>
      <w:r>
        <w:t>encourage people, and their support groups, to register to receive regular updates</w:t>
      </w:r>
    </w:p>
    <w:p w:rsidR="00087F37" w:rsidRDefault="00243D1A">
      <w:pPr>
        <w:widowControl w:val="0"/>
        <w:numPr>
          <w:ilvl w:val="3"/>
          <w:numId w:val="96"/>
        </w:numPr>
      </w:pPr>
      <w:r>
        <w:t>build trust in the IBCA and its independen</w:t>
      </w:r>
      <w:r>
        <w:t>ce from government and the system/services that IBCA has been established to put in place to serve and support those infected and affected</w:t>
      </w:r>
    </w:p>
    <w:p w:rsidR="00087F37" w:rsidRDefault="00243D1A">
      <w:pPr>
        <w:widowControl w:val="0"/>
        <w:numPr>
          <w:ilvl w:val="3"/>
          <w:numId w:val="96"/>
        </w:numPr>
      </w:pPr>
      <w:r>
        <w:t xml:space="preserve">ensure expectations are managed and met, through regular communications and an engagement approach that puts the </w:t>
      </w:r>
      <w:proofErr w:type="gramStart"/>
      <w:r>
        <w:t>comm</w:t>
      </w:r>
      <w:r>
        <w:t>unity  first</w:t>
      </w:r>
      <w:proofErr w:type="gramEnd"/>
      <w:r>
        <w:t>.</w:t>
      </w:r>
    </w:p>
    <w:p w:rsidR="00087F37" w:rsidRDefault="00087F37"/>
    <w:p w:rsidR="00087F37" w:rsidRDefault="00243D1A">
      <w:pPr>
        <w:numPr>
          <w:ilvl w:val="1"/>
          <w:numId w:val="96"/>
        </w:numPr>
      </w:pPr>
      <w:r>
        <w:rPr>
          <w:b/>
        </w:rPr>
        <w:t>Audience</w:t>
      </w:r>
    </w:p>
    <w:p w:rsidR="00087F37" w:rsidRDefault="00243D1A">
      <w:pPr>
        <w:numPr>
          <w:ilvl w:val="2"/>
          <w:numId w:val="96"/>
        </w:numPr>
      </w:pPr>
      <w:r>
        <w:rPr>
          <w:b/>
        </w:rPr>
        <w:t>Primary audiences:</w:t>
      </w:r>
      <w:r>
        <w:t xml:space="preserve"> Infected and affected communities:</w:t>
      </w:r>
    </w:p>
    <w:p w:rsidR="00087F37" w:rsidRDefault="00243D1A">
      <w:pPr>
        <w:numPr>
          <w:ilvl w:val="3"/>
          <w:numId w:val="96"/>
        </w:numPr>
      </w:pPr>
      <w:r>
        <w:t xml:space="preserve">infected HIV/ Hep C chronic known to UK wide Infected Blood Support Schemes (IBSS) </w:t>
      </w:r>
    </w:p>
    <w:p w:rsidR="00087F37" w:rsidRDefault="00243D1A">
      <w:pPr>
        <w:numPr>
          <w:ilvl w:val="3"/>
          <w:numId w:val="96"/>
        </w:numPr>
      </w:pPr>
      <w:r>
        <w:t>various infected previously registered with the 5 historic Alliance House Organisation support schemes but not on an IBSS</w:t>
      </w:r>
    </w:p>
    <w:p w:rsidR="00087F37" w:rsidRDefault="00243D1A">
      <w:pPr>
        <w:numPr>
          <w:ilvl w:val="3"/>
          <w:numId w:val="96"/>
        </w:numPr>
      </w:pPr>
      <w:r>
        <w:t>those previously declined from IBSS or other support schemes - who now may be eligible for compensation through IBCA</w:t>
      </w:r>
    </w:p>
    <w:p w:rsidR="00087F37" w:rsidRDefault="00243D1A">
      <w:pPr>
        <w:numPr>
          <w:ilvl w:val="3"/>
          <w:numId w:val="96"/>
        </w:numPr>
      </w:pPr>
      <w:r>
        <w:t>hard to reach gro</w:t>
      </w:r>
      <w:r>
        <w:t>ups, for example those from ethnic minority groups who may be infected or affected, but for fear of stigmas, or may not have English as a first language, are not on an IBSS</w:t>
      </w:r>
    </w:p>
    <w:p w:rsidR="00087F37" w:rsidRDefault="00243D1A">
      <w:pPr>
        <w:numPr>
          <w:ilvl w:val="3"/>
          <w:numId w:val="96"/>
        </w:numPr>
      </w:pPr>
      <w:r>
        <w:t>those infected or affected living outside of the UK, who may not be aware of the In</w:t>
      </w:r>
      <w:r>
        <w:t xml:space="preserve">quiry or IBCA </w:t>
      </w:r>
    </w:p>
    <w:p w:rsidR="00087F37" w:rsidRDefault="00243D1A">
      <w:pPr>
        <w:numPr>
          <w:ilvl w:val="3"/>
          <w:numId w:val="96"/>
        </w:numPr>
      </w:pPr>
      <w:r>
        <w:t>bereaved partners on IBSS</w:t>
      </w:r>
    </w:p>
    <w:p w:rsidR="00087F37" w:rsidRDefault="00243D1A">
      <w:pPr>
        <w:numPr>
          <w:ilvl w:val="3"/>
          <w:numId w:val="96"/>
        </w:numPr>
      </w:pPr>
      <w:r>
        <w:t xml:space="preserve">newly eligible - affected community (parents, siblings, children, grandparents or those acting in these roles), Hep B, acute Hep C </w:t>
      </w:r>
    </w:p>
    <w:p w:rsidR="00087F37" w:rsidRDefault="00243D1A">
      <w:pPr>
        <w:numPr>
          <w:ilvl w:val="3"/>
          <w:numId w:val="96"/>
        </w:numPr>
      </w:pPr>
      <w:r>
        <w:t>estates of the deceased infected</w:t>
      </w:r>
    </w:p>
    <w:p w:rsidR="00087F37" w:rsidRDefault="00243D1A">
      <w:pPr>
        <w:numPr>
          <w:ilvl w:val="2"/>
          <w:numId w:val="96"/>
        </w:numPr>
      </w:pPr>
      <w:r>
        <w:rPr>
          <w:b/>
          <w:i/>
        </w:rPr>
        <w:t>Importantly</w:t>
      </w:r>
      <w:r>
        <w:t xml:space="preserve">, we must be mindful that </w:t>
      </w:r>
      <w:r>
        <w:rPr>
          <w:b/>
        </w:rPr>
        <w:t>those infecte</w:t>
      </w:r>
      <w:r>
        <w:rPr>
          <w:b/>
        </w:rPr>
        <w:t>d and affected are not homogeneous groups</w:t>
      </w:r>
      <w:r>
        <w:t>. They all have different life experiences, have been impacted differently, many are not represented by support groups and there are understandably very low levels of trust.</w:t>
      </w:r>
    </w:p>
    <w:p w:rsidR="00087F37" w:rsidRDefault="00243D1A">
      <w:pPr>
        <w:numPr>
          <w:ilvl w:val="2"/>
          <w:numId w:val="96"/>
        </w:numPr>
      </w:pPr>
      <w:r>
        <w:rPr>
          <w:b/>
        </w:rPr>
        <w:t>Secondary audiences/channels through whic</w:t>
      </w:r>
      <w:r>
        <w:rPr>
          <w:b/>
        </w:rPr>
        <w:t>h we deliver our messages:</w:t>
      </w:r>
    </w:p>
    <w:p w:rsidR="00087F37" w:rsidRDefault="00243D1A">
      <w:pPr>
        <w:numPr>
          <w:ilvl w:val="3"/>
          <w:numId w:val="96"/>
        </w:numPr>
      </w:pPr>
      <w:r>
        <w:t>the UK wide Infected Blood Support Schemes</w:t>
      </w:r>
    </w:p>
    <w:p w:rsidR="00087F37" w:rsidRDefault="00243D1A">
      <w:pPr>
        <w:numPr>
          <w:ilvl w:val="3"/>
          <w:numId w:val="96"/>
        </w:numPr>
      </w:pPr>
      <w:r>
        <w:t>campaigning groups, charities, stakeholders</w:t>
      </w:r>
    </w:p>
    <w:p w:rsidR="00087F37" w:rsidRDefault="00243D1A">
      <w:pPr>
        <w:numPr>
          <w:ilvl w:val="3"/>
          <w:numId w:val="96"/>
        </w:numPr>
      </w:pPr>
      <w:r>
        <w:t>devolved administrations</w:t>
      </w:r>
    </w:p>
    <w:p w:rsidR="00087F37" w:rsidRDefault="00243D1A">
      <w:pPr>
        <w:numPr>
          <w:ilvl w:val="4"/>
          <w:numId w:val="96"/>
        </w:numPr>
      </w:pPr>
      <w:r>
        <w:t>DAs all have their own Infected Blood Support Schemes (IBSS) which are administered through ALBs. The number of p</w:t>
      </w:r>
      <w:r>
        <w:t>eople on each scheme is approx:</w:t>
      </w:r>
    </w:p>
    <w:p w:rsidR="00087F37" w:rsidRDefault="00243D1A">
      <w:pPr>
        <w:numPr>
          <w:ilvl w:val="5"/>
          <w:numId w:val="96"/>
        </w:numPr>
      </w:pPr>
      <w:r>
        <w:t xml:space="preserve">English IBSS - REDACTED </w:t>
      </w:r>
    </w:p>
    <w:p w:rsidR="00087F37" w:rsidRDefault="00243D1A">
      <w:pPr>
        <w:numPr>
          <w:ilvl w:val="5"/>
          <w:numId w:val="96"/>
        </w:numPr>
      </w:pPr>
      <w:r>
        <w:t>Welsh IBSS - REDACTED</w:t>
      </w:r>
    </w:p>
    <w:p w:rsidR="00087F37" w:rsidRDefault="00243D1A">
      <w:pPr>
        <w:numPr>
          <w:ilvl w:val="5"/>
          <w:numId w:val="96"/>
        </w:numPr>
      </w:pPr>
      <w:r>
        <w:t>Scottish IBSS - REDACTED</w:t>
      </w:r>
    </w:p>
    <w:p w:rsidR="00087F37" w:rsidRDefault="00243D1A">
      <w:pPr>
        <w:numPr>
          <w:ilvl w:val="5"/>
          <w:numId w:val="96"/>
        </w:numPr>
      </w:pPr>
      <w:r>
        <w:t>Northern Ireland IBSS - REDACTED</w:t>
      </w:r>
    </w:p>
    <w:p w:rsidR="00087F37" w:rsidRDefault="00243D1A">
      <w:pPr>
        <w:numPr>
          <w:ilvl w:val="3"/>
          <w:numId w:val="96"/>
        </w:numPr>
      </w:pPr>
      <w:r>
        <w:t>overhearing / support networks</w:t>
      </w:r>
    </w:p>
    <w:p w:rsidR="00087F37" w:rsidRDefault="00243D1A">
      <w:pPr>
        <w:numPr>
          <w:ilvl w:val="3"/>
          <w:numId w:val="96"/>
        </w:numPr>
      </w:pPr>
      <w:r>
        <w:t>victims organisations / support groups (of those infected and affected communities)</w:t>
      </w:r>
    </w:p>
    <w:p w:rsidR="00087F37" w:rsidRDefault="00243D1A">
      <w:pPr>
        <w:numPr>
          <w:ilvl w:val="3"/>
          <w:numId w:val="96"/>
        </w:numPr>
      </w:pPr>
      <w:r>
        <w:t>fait</w:t>
      </w:r>
      <w:r>
        <w:t>h groups</w:t>
      </w:r>
    </w:p>
    <w:p w:rsidR="00087F37" w:rsidRDefault="00243D1A">
      <w:pPr>
        <w:numPr>
          <w:ilvl w:val="3"/>
          <w:numId w:val="96"/>
        </w:numPr>
      </w:pPr>
      <w:r>
        <w:t xml:space="preserve">media and commentariat </w:t>
      </w:r>
    </w:p>
    <w:p w:rsidR="00087F37" w:rsidRDefault="00243D1A">
      <w:pPr>
        <w:numPr>
          <w:ilvl w:val="3"/>
          <w:numId w:val="96"/>
        </w:numPr>
      </w:pPr>
      <w:r>
        <w:lastRenderedPageBreak/>
        <w:t>OGDs: DHSC, HMRC, DWP, No10, CO - others to be added/considered</w:t>
      </w:r>
    </w:p>
    <w:p w:rsidR="00087F37" w:rsidRDefault="00243D1A">
      <w:pPr>
        <w:numPr>
          <w:ilvl w:val="2"/>
          <w:numId w:val="96"/>
        </w:numPr>
      </w:pPr>
      <w:r>
        <w:t xml:space="preserve">The scheme is currently only set-up for UK residents. However, we need to </w:t>
      </w:r>
      <w:proofErr w:type="gramStart"/>
      <w:r>
        <w:t>take into account</w:t>
      </w:r>
      <w:proofErr w:type="gramEnd"/>
      <w:r>
        <w:t xml:space="preserve"> those living in crown dependencies - who may have received infected</w:t>
      </w:r>
      <w:r>
        <w:t xml:space="preserve"> blood from the NHS and are included in the primary legislation</w:t>
      </w:r>
    </w:p>
    <w:p w:rsidR="00087F37" w:rsidRDefault="00087F37">
      <w:pPr>
        <w:ind w:left="1800"/>
        <w:rPr>
          <w:strike/>
        </w:rPr>
      </w:pPr>
    </w:p>
    <w:p w:rsidR="00087F37" w:rsidRDefault="00243D1A">
      <w:pPr>
        <w:pStyle w:val="Heading2"/>
        <w:numPr>
          <w:ilvl w:val="1"/>
          <w:numId w:val="96"/>
        </w:numPr>
      </w:pPr>
      <w:bookmarkStart w:id="188" w:name="_heading=h.mrg9l6f18oc0" w:colFirst="0" w:colLast="0"/>
      <w:bookmarkEnd w:id="188"/>
      <w:r>
        <w:t xml:space="preserve">Please see </w:t>
      </w:r>
      <w:r>
        <w:rPr>
          <w:b/>
        </w:rPr>
        <w:t xml:space="preserve">Annex B: </w:t>
      </w:r>
      <w:r>
        <w:t>Audience Modelling for more information.</w:t>
      </w:r>
    </w:p>
    <w:p w:rsidR="00087F37" w:rsidRDefault="00243D1A">
      <w:pPr>
        <w:numPr>
          <w:ilvl w:val="1"/>
          <w:numId w:val="96"/>
        </w:numPr>
      </w:pPr>
      <w:r>
        <w:rPr>
          <w:b/>
        </w:rPr>
        <w:t>Audience insights/what we know:</w:t>
      </w:r>
    </w:p>
    <w:p w:rsidR="00087F37" w:rsidRDefault="00243D1A">
      <w:pPr>
        <w:numPr>
          <w:ilvl w:val="2"/>
          <w:numId w:val="96"/>
        </w:numPr>
      </w:pPr>
      <w:r>
        <w:t>The decades of mistrust the UK government has created an engaged but mistrusting audience that actively, and legitimately, is sceptical of the intentions of the UK government, and by association IBCA, to do the right thing and right the wrongs of the infec</w:t>
      </w:r>
      <w:r>
        <w:t>ted blood scandal</w:t>
      </w:r>
    </w:p>
    <w:p w:rsidR="00087F37" w:rsidRDefault="00243D1A">
      <w:pPr>
        <w:pBdr>
          <w:top w:val="nil"/>
          <w:left w:val="nil"/>
          <w:bottom w:val="nil"/>
          <w:right w:val="nil"/>
          <w:between w:val="nil"/>
        </w:pBdr>
        <w:tabs>
          <w:tab w:val="left" w:pos="2257"/>
        </w:tabs>
        <w:spacing w:after="160"/>
        <w:rPr>
          <w:b/>
          <w:color w:val="000000"/>
          <w:sz w:val="24"/>
          <w:szCs w:val="24"/>
        </w:rPr>
      </w:pPr>
      <w:r>
        <w:rPr>
          <w:color w:val="000000"/>
        </w:rPr>
        <w:t xml:space="preserve">Previous direct engagement has been </w:t>
      </w:r>
      <w:r>
        <w:t xml:space="preserve">welcomed </w:t>
      </w:r>
      <w:r>
        <w:rPr>
          <w:color w:val="000000"/>
        </w:rPr>
        <w:t xml:space="preserve">by the community. </w:t>
      </w:r>
      <w:r>
        <w:rPr>
          <w:b/>
          <w:color w:val="000000"/>
          <w:sz w:val="24"/>
          <w:szCs w:val="24"/>
        </w:rPr>
        <w:t>Redacted under FOIA section 40, Personal Information</w:t>
      </w:r>
    </w:p>
    <w:p w:rsidR="00087F37" w:rsidRDefault="00087F37">
      <w:pPr>
        <w:numPr>
          <w:ilvl w:val="2"/>
          <w:numId w:val="96"/>
        </w:numPr>
      </w:pPr>
    </w:p>
    <w:p w:rsidR="00087F37" w:rsidRDefault="00243D1A">
      <w:pPr>
        <w:numPr>
          <w:ilvl w:val="2"/>
          <w:numId w:val="96"/>
        </w:numPr>
      </w:pPr>
      <w:r>
        <w:t>Overall, our primary target audiences are concerned and mistrustful. To a significant extent, they conflate government wi</w:t>
      </w:r>
      <w:r>
        <w:t xml:space="preserve">th </w:t>
      </w:r>
      <w:proofErr w:type="gramStart"/>
      <w:r>
        <w:t xml:space="preserve">IBCA </w:t>
      </w:r>
      <w:r>
        <w:rPr>
          <w:strike/>
        </w:rPr>
        <w:t>.</w:t>
      </w:r>
      <w:proofErr w:type="gramEnd"/>
      <w:r>
        <w:rPr>
          <w:strike/>
        </w:rPr>
        <w:t xml:space="preserve"> </w:t>
      </w:r>
    </w:p>
    <w:p w:rsidR="00087F37" w:rsidRDefault="00243D1A">
      <w:pPr>
        <w:numPr>
          <w:ilvl w:val="2"/>
          <w:numId w:val="96"/>
        </w:numPr>
      </w:pPr>
      <w:r>
        <w:t xml:space="preserve">Through our communications and marketing efforts, and as we develop the IBCA shadow Authority and transition to the fully-independent Authority, it will be important to clarify understanding, provide reassurance and involve the community. </w:t>
      </w:r>
    </w:p>
    <w:p w:rsidR="00087F37" w:rsidRDefault="00243D1A">
      <w:pPr>
        <w:numPr>
          <w:ilvl w:val="2"/>
          <w:numId w:val="96"/>
        </w:numPr>
      </w:pPr>
      <w:r>
        <w:t>Throu</w:t>
      </w:r>
      <w:r>
        <w:t xml:space="preserve">gh our engagement activity, we will seek those who are able to work to share our messages and activity. </w:t>
      </w:r>
    </w:p>
    <w:p w:rsidR="00087F37" w:rsidRDefault="00087F37"/>
    <w:p w:rsidR="00087F37" w:rsidRDefault="00243D1A">
      <w:pPr>
        <w:pStyle w:val="Heading2"/>
        <w:numPr>
          <w:ilvl w:val="1"/>
          <w:numId w:val="96"/>
        </w:numPr>
      </w:pPr>
      <w:r>
        <w:rPr>
          <w:b/>
        </w:rPr>
        <w:t>Strategy</w:t>
      </w:r>
    </w:p>
    <w:p w:rsidR="00087F37" w:rsidRDefault="00243D1A">
      <w:pPr>
        <w:pStyle w:val="Heading2"/>
        <w:numPr>
          <w:ilvl w:val="2"/>
          <w:numId w:val="96"/>
        </w:numPr>
      </w:pPr>
      <w:bookmarkStart w:id="189" w:name="_heading=h.560dt5uglpl6" w:colFirst="0" w:colLast="0"/>
      <w:bookmarkEnd w:id="189"/>
      <w:r>
        <w:rPr>
          <w:color w:val="222222"/>
        </w:rPr>
        <w:t>The role of communications and marketing is fourfold:</w:t>
      </w:r>
    </w:p>
    <w:p w:rsidR="00087F37" w:rsidRDefault="00243D1A">
      <w:pPr>
        <w:numPr>
          <w:ilvl w:val="3"/>
          <w:numId w:val="96"/>
        </w:numPr>
        <w:spacing w:before="120" w:after="120"/>
      </w:pPr>
      <w:r>
        <w:rPr>
          <w:color w:val="222222"/>
          <w:u w:val="single"/>
        </w:rPr>
        <w:t>1. Building trust</w:t>
      </w:r>
      <w:r>
        <w:rPr>
          <w:color w:val="222222"/>
        </w:rPr>
        <w:t>: to build understanding of the role, identity, independence and value</w:t>
      </w:r>
      <w:r>
        <w:rPr>
          <w:color w:val="222222"/>
        </w:rPr>
        <w:t>s of IBCA, supporting the work to build and maintain trust among the infected and affected community</w:t>
      </w:r>
      <w:r>
        <w:rPr>
          <w:strike/>
          <w:color w:val="222222"/>
        </w:rPr>
        <w:t>;</w:t>
      </w:r>
    </w:p>
    <w:p w:rsidR="00087F37" w:rsidRDefault="00243D1A">
      <w:pPr>
        <w:numPr>
          <w:ilvl w:val="3"/>
          <w:numId w:val="96"/>
        </w:numPr>
        <w:spacing w:before="120" w:after="120"/>
      </w:pPr>
      <w:r>
        <w:rPr>
          <w:color w:val="222222"/>
          <w:u w:val="single"/>
        </w:rPr>
        <w:t>2. Operational</w:t>
      </w:r>
      <w:r>
        <w:rPr>
          <w:color w:val="222222"/>
        </w:rPr>
        <w:t>: communicating how IBCA is working and its journey and engagement with communities. Enabling operational delivery through communication pro</w:t>
      </w:r>
      <w:r>
        <w:rPr>
          <w:color w:val="222222"/>
        </w:rPr>
        <w:t xml:space="preserve">motion of the service website and call centre; </w:t>
      </w:r>
    </w:p>
    <w:p w:rsidR="00087F37" w:rsidRDefault="00243D1A">
      <w:pPr>
        <w:numPr>
          <w:ilvl w:val="3"/>
          <w:numId w:val="96"/>
        </w:numPr>
        <w:spacing w:before="120" w:after="120"/>
      </w:pPr>
      <w:r>
        <w:rPr>
          <w:color w:val="222222"/>
          <w:u w:val="single"/>
        </w:rPr>
        <w:t>3. Explanatory</w:t>
      </w:r>
      <w:r>
        <w:rPr>
          <w:color w:val="222222"/>
        </w:rPr>
        <w:t xml:space="preserve">: explaining the compensation scheme itself - what the terms will be, how it will work </w:t>
      </w:r>
      <w:proofErr w:type="gramStart"/>
      <w:r>
        <w:rPr>
          <w:color w:val="222222"/>
        </w:rPr>
        <w:t>etc ;</w:t>
      </w:r>
      <w:proofErr w:type="gramEnd"/>
      <w:r>
        <w:rPr>
          <w:color w:val="222222"/>
        </w:rPr>
        <w:t xml:space="preserve"> and</w:t>
      </w:r>
    </w:p>
    <w:p w:rsidR="00087F37" w:rsidRDefault="00243D1A">
      <w:pPr>
        <w:numPr>
          <w:ilvl w:val="3"/>
          <w:numId w:val="96"/>
        </w:numPr>
        <w:spacing w:before="120" w:after="120"/>
      </w:pPr>
      <w:r>
        <w:rPr>
          <w:color w:val="222222"/>
          <w:u w:val="single"/>
        </w:rPr>
        <w:t>4. Changing</w:t>
      </w:r>
      <w:r>
        <w:rPr>
          <w:color w:val="222222"/>
        </w:rPr>
        <w:t xml:space="preserve">: the way audiences engage with the organisation through new channels and methods for </w:t>
      </w:r>
      <w:r>
        <w:rPr>
          <w:color w:val="222222"/>
        </w:rPr>
        <w:t xml:space="preserve">communicating, encouraging registration to community updates and directing to the service website to claim compensation when open to claims. </w:t>
      </w:r>
    </w:p>
    <w:p w:rsidR="00087F37" w:rsidRDefault="00243D1A">
      <w:pPr>
        <w:numPr>
          <w:ilvl w:val="2"/>
          <w:numId w:val="96"/>
        </w:numPr>
      </w:pPr>
      <w:r>
        <w:t>Importantly our strategy, and the way in which we communicate to those infected and affected, has got to be far re</w:t>
      </w:r>
      <w:r>
        <w:t>aching and targeted.</w:t>
      </w:r>
    </w:p>
    <w:p w:rsidR="00087F37" w:rsidRDefault="00243D1A">
      <w:pPr>
        <w:numPr>
          <w:ilvl w:val="2"/>
          <w:numId w:val="96"/>
        </w:numPr>
      </w:pPr>
      <w:r>
        <w:t xml:space="preserve">We need to ensure that those infected and affected by contaminated blood and/or blood products are aware of the compensation scheme and claim for what is rightly theirs. </w:t>
      </w:r>
    </w:p>
    <w:p w:rsidR="00087F37" w:rsidRDefault="00243D1A">
      <w:pPr>
        <w:numPr>
          <w:ilvl w:val="2"/>
          <w:numId w:val="96"/>
        </w:numPr>
      </w:pPr>
      <w:r>
        <w:lastRenderedPageBreak/>
        <w:t>We need to dispense this duty in a way that recognises the injus</w:t>
      </w:r>
      <w:r>
        <w:t>tices recipients of compensation have suffered and to treat them in a compassionate, empathetic and respectful manner.</w:t>
      </w:r>
    </w:p>
    <w:p w:rsidR="00087F37" w:rsidRDefault="00087F37"/>
    <w:p w:rsidR="00087F37" w:rsidRDefault="00243D1A">
      <w:pPr>
        <w:numPr>
          <w:ilvl w:val="1"/>
          <w:numId w:val="96"/>
        </w:numPr>
      </w:pPr>
      <w:r>
        <w:rPr>
          <w:b/>
        </w:rPr>
        <w:t>Implementation</w:t>
      </w:r>
    </w:p>
    <w:p w:rsidR="00087F37" w:rsidRDefault="00243D1A">
      <w:pPr>
        <w:numPr>
          <w:ilvl w:val="2"/>
          <w:numId w:val="96"/>
        </w:numPr>
      </w:pPr>
      <w:r>
        <w:t>There are six stages of implementation for the IBCA, all of which are aligned to our organisational delivery, audience needs and gradual upscaling of communications activity. This work will support and lead to a future UK-wide fully integrated marketing ca</w:t>
      </w:r>
      <w:r>
        <w:t>mpaign - which needs to be planned, tested, developed and ready for implementation on a date tbc.</w:t>
      </w:r>
    </w:p>
    <w:p w:rsidR="00087F37" w:rsidRDefault="00087F37"/>
    <w:p w:rsidR="00087F37" w:rsidRDefault="00243D1A">
      <w:pPr>
        <w:numPr>
          <w:ilvl w:val="3"/>
          <w:numId w:val="96"/>
        </w:numPr>
      </w:pPr>
      <w:r>
        <w:rPr>
          <w:b/>
          <w:u w:val="single"/>
        </w:rPr>
        <w:t xml:space="preserve">Phase 1: </w:t>
      </w:r>
      <w:r>
        <w:rPr>
          <w:b/>
        </w:rPr>
        <w:t>Listening and Relationship building - establish a communications presence [Now and ongoing]:</w:t>
      </w:r>
    </w:p>
    <w:p w:rsidR="00087F37" w:rsidRDefault="00243D1A">
      <w:pPr>
        <w:numPr>
          <w:ilvl w:val="3"/>
          <w:numId w:val="96"/>
        </w:numPr>
      </w:pPr>
      <w:r>
        <w:t>This will include stakeholder engagement workshops, whi</w:t>
      </w:r>
      <w:r>
        <w:t xml:space="preserve">ch will establish a voice with audiences, by introducing the Authority - including who we are and what we’ve been established to do. </w:t>
      </w:r>
    </w:p>
    <w:p w:rsidR="00087F37" w:rsidRDefault="00243D1A">
      <w:pPr>
        <w:numPr>
          <w:ilvl w:val="3"/>
          <w:numId w:val="96"/>
        </w:numPr>
      </w:pPr>
      <w:r>
        <w:t>We will also use direct communications to those who have registered for information by sending regular newsletters. The ne</w:t>
      </w:r>
      <w:r>
        <w:t xml:space="preserve">wsletter is pasted at </w:t>
      </w:r>
      <w:r>
        <w:rPr>
          <w:b/>
        </w:rPr>
        <w:t>Annex D</w:t>
      </w:r>
      <w:r>
        <w:t>: IBCA newsletter.</w:t>
      </w:r>
    </w:p>
    <w:p w:rsidR="00087F37" w:rsidRDefault="00243D1A">
      <w:pPr>
        <w:numPr>
          <w:ilvl w:val="3"/>
          <w:numId w:val="96"/>
        </w:numPr>
      </w:pPr>
      <w:r>
        <w:t>We have created an interim IBCA visual look which will be applied to the emailable news updates and other products (the look and feel is independent of HMG and NHS). We have established key messages and langu</w:t>
      </w:r>
      <w:r>
        <w:t>age dos and don’ts for the organisation.</w:t>
      </w:r>
    </w:p>
    <w:p w:rsidR="00087F37" w:rsidRDefault="00243D1A">
      <w:pPr>
        <w:numPr>
          <w:ilvl w:val="4"/>
          <w:numId w:val="96"/>
        </w:numPr>
      </w:pPr>
      <w:r>
        <w:t>See</w:t>
      </w:r>
      <w:r>
        <w:rPr>
          <w:b/>
        </w:rPr>
        <w:t xml:space="preserve"> Annex E:</w:t>
      </w:r>
      <w:r>
        <w:t xml:space="preserve"> Language guide</w:t>
      </w:r>
    </w:p>
    <w:p w:rsidR="00087F37" w:rsidRDefault="00243D1A">
      <w:pPr>
        <w:ind w:left="2880"/>
      </w:pPr>
      <w:r>
        <w:t>We have, and will continue to develop, proactive and reactive lines to take, to support press/media activity and to support stakeholder workshops.</w:t>
      </w:r>
    </w:p>
    <w:p w:rsidR="00087F37" w:rsidRDefault="00243D1A">
      <w:pPr>
        <w:numPr>
          <w:ilvl w:val="3"/>
          <w:numId w:val="96"/>
        </w:numPr>
      </w:pPr>
      <w:proofErr w:type="gramStart"/>
      <w:r>
        <w:t>We  are</w:t>
      </w:r>
      <w:proofErr w:type="gramEnd"/>
      <w:r>
        <w:t xml:space="preserve"> developing an independent comms </w:t>
      </w:r>
      <w:r>
        <w:t>milestone weekly monthly grid</w:t>
      </w:r>
      <w:r>
        <w:rPr>
          <w:b/>
        </w:rPr>
        <w:t xml:space="preserve"> </w:t>
      </w:r>
      <w:r>
        <w:t xml:space="preserve">for the organisation </w:t>
      </w:r>
      <w:r>
        <w:rPr>
          <w:color w:val="222222"/>
        </w:rPr>
        <w:t>which plots proactive and reactive activity (ie including the detail of this plan).</w:t>
      </w:r>
    </w:p>
    <w:p w:rsidR="00087F37" w:rsidRDefault="00243D1A">
      <w:pPr>
        <w:numPr>
          <w:ilvl w:val="3"/>
          <w:numId w:val="96"/>
        </w:numPr>
      </w:pPr>
      <w:r>
        <w:t xml:space="preserve">We will </w:t>
      </w:r>
      <w:r>
        <w:rPr>
          <w:color w:val="222222"/>
        </w:rPr>
        <w:t>establish media and social media monitoring to capture sentiment, insights and understanding as well as evaluatio</w:t>
      </w:r>
      <w:r>
        <w:rPr>
          <w:color w:val="222222"/>
        </w:rPr>
        <w:t xml:space="preserve">n of our work and act on community </w:t>
      </w:r>
      <w:proofErr w:type="gramStart"/>
      <w:r>
        <w:rPr>
          <w:color w:val="222222"/>
        </w:rPr>
        <w:t>feedback..</w:t>
      </w:r>
      <w:proofErr w:type="gramEnd"/>
    </w:p>
    <w:p w:rsidR="00087F37" w:rsidRDefault="00087F37">
      <w:pPr>
        <w:ind w:left="2880"/>
        <w:rPr>
          <w:color w:val="222222"/>
        </w:rPr>
      </w:pPr>
    </w:p>
    <w:p w:rsidR="00087F37" w:rsidRDefault="00243D1A">
      <w:pPr>
        <w:numPr>
          <w:ilvl w:val="3"/>
          <w:numId w:val="96"/>
        </w:numPr>
      </w:pPr>
      <w:r>
        <w:rPr>
          <w:b/>
          <w:color w:val="222222"/>
          <w:u w:val="single"/>
        </w:rPr>
        <w:t xml:space="preserve">Phase 2: </w:t>
      </w:r>
      <w:r>
        <w:rPr>
          <w:b/>
          <w:color w:val="222222"/>
        </w:rPr>
        <w:t xml:space="preserve">Advocacy and expansion </w:t>
      </w:r>
    </w:p>
    <w:p w:rsidR="00087F37" w:rsidRDefault="00243D1A">
      <w:pPr>
        <w:ind w:left="2880"/>
      </w:pPr>
      <w:r>
        <w:rPr>
          <w:color w:val="222222"/>
        </w:rPr>
        <w:t>Communicate delivery of recommendations to the government, and to further develop our audience contact base for the organisation.</w:t>
      </w:r>
    </w:p>
    <w:p w:rsidR="00087F37" w:rsidRDefault="00243D1A">
      <w:pPr>
        <w:numPr>
          <w:ilvl w:val="3"/>
          <w:numId w:val="96"/>
        </w:numPr>
      </w:pPr>
      <w:r>
        <w:rPr>
          <w:color w:val="222222"/>
        </w:rPr>
        <w:t>We have developed Communications to announce r</w:t>
      </w:r>
      <w:r>
        <w:rPr>
          <w:color w:val="222222"/>
        </w:rPr>
        <w:t>ecommendations which will include proactive media engagement through press briefings or conferences where we will set out our thinking/recommendations and the insights gathered from stakeholders. This will be supplemented by stakeholder letters / in person</w:t>
      </w:r>
      <w:r>
        <w:rPr>
          <w:color w:val="222222"/>
        </w:rPr>
        <w:t xml:space="preserve"> briefing and accessible digital comms explainers/videos for our social media channels and web content.</w:t>
      </w:r>
    </w:p>
    <w:p w:rsidR="00087F37" w:rsidRDefault="00243D1A">
      <w:pPr>
        <w:numPr>
          <w:ilvl w:val="3"/>
          <w:numId w:val="96"/>
        </w:numPr>
      </w:pPr>
      <w:r>
        <w:rPr>
          <w:color w:val="222222"/>
        </w:rPr>
        <w:t xml:space="preserve">w/c 12 August 2024: we published </w:t>
      </w:r>
      <w:r>
        <w:rPr>
          <w:i/>
        </w:rPr>
        <w:t>RECOMMENDATIONS OF THE IBCA TO THE GOVERNMENT ON THE PROPOSALS FOR A COMPENSATION SCHEME.</w:t>
      </w:r>
    </w:p>
    <w:p w:rsidR="00087F37" w:rsidRDefault="00087F37">
      <w:pPr>
        <w:ind w:left="2880"/>
        <w:rPr>
          <w:i/>
        </w:rPr>
      </w:pPr>
    </w:p>
    <w:p w:rsidR="00087F37" w:rsidRDefault="00243D1A">
      <w:pPr>
        <w:numPr>
          <w:ilvl w:val="3"/>
          <w:numId w:val="96"/>
        </w:numPr>
      </w:pPr>
      <w:r>
        <w:rPr>
          <w:b/>
          <w:color w:val="222222"/>
          <w:u w:val="single"/>
        </w:rPr>
        <w:t xml:space="preserve">Phase 3: </w:t>
      </w:r>
      <w:r>
        <w:rPr>
          <w:b/>
          <w:color w:val="222222"/>
        </w:rPr>
        <w:t>Explaining [Statuto</w:t>
      </w:r>
      <w:r>
        <w:rPr>
          <w:b/>
          <w:color w:val="222222"/>
        </w:rPr>
        <w:t xml:space="preserve">ry Instruments laid in Parliament 22 August 2024]. </w:t>
      </w:r>
      <w:r>
        <w:t xml:space="preserve">As a result of publication of RECOMMENDATIONS OF THE IBCA TO THE GOVERNMENT ON THE PROPOSALS FOR A </w:t>
      </w:r>
      <w:r>
        <w:lastRenderedPageBreak/>
        <w:t>COMPENSATION SCHEME</w:t>
      </w:r>
      <w:r>
        <w:rPr>
          <w:b/>
        </w:rPr>
        <w:t xml:space="preserve"> </w:t>
      </w:r>
      <w:r>
        <w:t>and</w:t>
      </w:r>
      <w:r>
        <w:rPr>
          <w:b/>
        </w:rPr>
        <w:t xml:space="preserve"> </w:t>
      </w:r>
      <w:r>
        <w:t>once Parliament agrees the SIs, we will need to mobilise communications which expl</w:t>
      </w:r>
      <w:r>
        <w:t>ains what has been agreed, this will include:</w:t>
      </w:r>
    </w:p>
    <w:p w:rsidR="00087F37" w:rsidRDefault="00243D1A">
      <w:pPr>
        <w:numPr>
          <w:ilvl w:val="4"/>
          <w:numId w:val="96"/>
        </w:numPr>
      </w:pPr>
      <w:r>
        <w:rPr>
          <w:b/>
        </w:rPr>
        <w:t>Direct communication</w:t>
      </w:r>
      <w:r>
        <w:t xml:space="preserve">: including IBCA newsletter, stakeholder and video content fronted by Chair and CEO, face to face stakeholder briefings/meetings, content within stakeholder owned comms channels </w:t>
      </w:r>
    </w:p>
    <w:p w:rsidR="00087F37" w:rsidRDefault="00243D1A">
      <w:pPr>
        <w:numPr>
          <w:ilvl w:val="4"/>
          <w:numId w:val="96"/>
        </w:numPr>
      </w:pPr>
      <w:r>
        <w:rPr>
          <w:b/>
        </w:rPr>
        <w:t>Media</w:t>
      </w:r>
      <w:r>
        <w:t>: Unde</w:t>
      </w:r>
      <w:r>
        <w:t>rtaking proactive media interviews led by Chair, which inform about IBCA next steps to deliver compensation service and explain how the scheme will operate</w:t>
      </w:r>
    </w:p>
    <w:p w:rsidR="00087F37" w:rsidRDefault="00243D1A">
      <w:pPr>
        <w:numPr>
          <w:ilvl w:val="4"/>
          <w:numId w:val="96"/>
        </w:numPr>
      </w:pPr>
      <w:r>
        <w:rPr>
          <w:b/>
        </w:rPr>
        <w:t>Digital</w:t>
      </w:r>
      <w:r>
        <w:t>: promotion of explainers which can be distributed through our owned and earned digital chann</w:t>
      </w:r>
      <w:r>
        <w:t xml:space="preserve">els. </w:t>
      </w:r>
    </w:p>
    <w:p w:rsidR="00087F37" w:rsidRDefault="00087F37"/>
    <w:p w:rsidR="00087F37" w:rsidRDefault="00243D1A">
      <w:pPr>
        <w:numPr>
          <w:ilvl w:val="3"/>
          <w:numId w:val="96"/>
        </w:numPr>
      </w:pPr>
      <w:r>
        <w:rPr>
          <w:b/>
          <w:u w:val="single"/>
        </w:rPr>
        <w:t xml:space="preserve">Phase 4: </w:t>
      </w:r>
      <w:r>
        <w:rPr>
          <w:b/>
        </w:rPr>
        <w:t>Campaign and Operational [tbc]</w:t>
      </w:r>
      <w:r>
        <w:t>. When the terms of compensation scheme are agreed and set into statute, we will need the following communications in place to ensure all those affected and infected know how to claim compensation, to do this:</w:t>
      </w:r>
    </w:p>
    <w:p w:rsidR="00087F37" w:rsidRDefault="00243D1A">
      <w:pPr>
        <w:numPr>
          <w:ilvl w:val="4"/>
          <w:numId w:val="96"/>
        </w:numPr>
      </w:pPr>
      <w:r>
        <w:t>An independent IBCA website is being developed. This will act as an information one stop shop to house simple and accessible information on the Authority, timescales, engagement/consultation and terms and operation of the compensation scheme. This would la</w:t>
      </w:r>
      <w:r>
        <w:t xml:space="preserve">ter be expanded to include functionality to claim for compensation as a ‘digital front door’ to the scheme. Timeline for website development: </w:t>
      </w:r>
    </w:p>
    <w:p w:rsidR="00087F37" w:rsidRDefault="00243D1A">
      <w:pPr>
        <w:numPr>
          <w:ilvl w:val="5"/>
          <w:numId w:val="96"/>
        </w:numPr>
      </w:pPr>
      <w:r>
        <w:rPr>
          <w:b/>
          <w:u w:val="single"/>
        </w:rPr>
        <w:t>Stage 1</w:t>
      </w:r>
      <w:r>
        <w:t xml:space="preserve"> - Information site, developed using the agreed logo and look and feel, including the IBCA narrative, key </w:t>
      </w:r>
      <w:r>
        <w:t>milestones, headline news, an introduction to the Board and senior leadership and existing reports</w:t>
      </w:r>
      <w:r>
        <w:rPr>
          <w:i/>
        </w:rPr>
        <w:t xml:space="preserve">. </w:t>
      </w:r>
    </w:p>
    <w:p w:rsidR="00087F37" w:rsidRDefault="00243D1A">
      <w:pPr>
        <w:numPr>
          <w:ilvl w:val="5"/>
          <w:numId w:val="96"/>
        </w:numPr>
      </w:pPr>
      <w:r>
        <w:rPr>
          <w:b/>
          <w:u w:val="single"/>
        </w:rPr>
        <w:t>Stage 2</w:t>
      </w:r>
      <w:r>
        <w:t xml:space="preserve"> - Increased functionality and testing, and integration of current gov.uk content</w:t>
      </w:r>
      <w:r>
        <w:rPr>
          <w:i/>
          <w:strike/>
        </w:rPr>
        <w:t>;</w:t>
      </w:r>
    </w:p>
    <w:p w:rsidR="00087F37" w:rsidRDefault="00243D1A">
      <w:pPr>
        <w:numPr>
          <w:ilvl w:val="5"/>
          <w:numId w:val="96"/>
        </w:numPr>
      </w:pPr>
      <w:r>
        <w:rPr>
          <w:b/>
          <w:u w:val="single"/>
        </w:rPr>
        <w:t>Stage 3</w:t>
      </w:r>
      <w:r>
        <w:t xml:space="preserve"> - Gateway to live services to support IBCA as a fully ind</w:t>
      </w:r>
      <w:r>
        <w:t>ependent ALB (e.g. ‘apply now’ button and application support</w:t>
      </w:r>
      <w:proofErr w:type="gramStart"/>
      <w:r>
        <w:t>)..</w:t>
      </w:r>
      <w:proofErr w:type="gramEnd"/>
    </w:p>
    <w:p w:rsidR="00087F37" w:rsidRDefault="00243D1A">
      <w:pPr>
        <w:numPr>
          <w:ilvl w:val="3"/>
          <w:numId w:val="96"/>
        </w:numPr>
      </w:pPr>
      <w:r>
        <w:t xml:space="preserve">In addition to reaching out directly to those audiences who are known to us, to support Phase 4 development we </w:t>
      </w:r>
      <w:proofErr w:type="gramStart"/>
      <w:r>
        <w:t>need  to</w:t>
      </w:r>
      <w:proofErr w:type="gramEnd"/>
      <w:r>
        <w:t xml:space="preserve"> ensure we can deliver our messages in a timely manner targeting the right audiences, at the right time, through the most appropriate med</w:t>
      </w:r>
      <w:r>
        <w:t xml:space="preserve">iums and channels, using the most effective branding and creative approach. </w:t>
      </w:r>
    </w:p>
    <w:p w:rsidR="00087F37" w:rsidRDefault="00243D1A">
      <w:pPr>
        <w:numPr>
          <w:ilvl w:val="4"/>
          <w:numId w:val="96"/>
        </w:numPr>
      </w:pPr>
      <w:r>
        <w:t xml:space="preserve">See </w:t>
      </w:r>
      <w:r>
        <w:rPr>
          <w:b/>
        </w:rPr>
        <w:t>Annex A:</w:t>
      </w:r>
      <w:r>
        <w:t xml:space="preserve"> Agency requirement breakdown and timeline</w:t>
      </w:r>
    </w:p>
    <w:p w:rsidR="00087F37" w:rsidRDefault="00243D1A">
      <w:pPr>
        <w:numPr>
          <w:ilvl w:val="3"/>
          <w:numId w:val="96"/>
        </w:numPr>
      </w:pPr>
      <w:r>
        <w:t xml:space="preserve">We also need to take into consideration communications and marketing budget requirements for years 1, 2 and 3 - more detail on costings/available budget to follow, once we have developed a full strategy, audience segmentation and comms plan. In </w:t>
      </w:r>
      <w:proofErr w:type="gramStart"/>
      <w:r>
        <w:t>addition</w:t>
      </w:r>
      <w:proofErr w:type="gramEnd"/>
      <w:r>
        <w:t xml:space="preserve"> IB</w:t>
      </w:r>
      <w:r>
        <w:t xml:space="preserve">CA needs to establish an integrated multi-disciplined communications and marketing team, ensuring we have the right level of resources, crucial skills and practitioners with the capability to plan, develop, </w:t>
      </w:r>
      <w:r>
        <w:lastRenderedPageBreak/>
        <w:t>implement, measure and analyse our communications</w:t>
      </w:r>
      <w:r>
        <w:t xml:space="preserve"> and marketing activity.  </w:t>
      </w:r>
    </w:p>
    <w:p w:rsidR="00087F37" w:rsidRDefault="00243D1A">
      <w:pPr>
        <w:numPr>
          <w:ilvl w:val="3"/>
          <w:numId w:val="96"/>
        </w:numPr>
      </w:pPr>
      <w:r>
        <w:t>These skills will vary by discipline and includes stratcomms, research, insight &amp; evaluation, analytical skills, marketing, creative, branding, media planning/buying, external affairs and internal communications.</w:t>
      </w:r>
    </w:p>
    <w:p w:rsidR="00087F37" w:rsidRDefault="00087F37">
      <w:pPr>
        <w:ind w:left="2880"/>
      </w:pPr>
    </w:p>
    <w:p w:rsidR="00087F37" w:rsidRDefault="00243D1A">
      <w:pPr>
        <w:numPr>
          <w:ilvl w:val="3"/>
          <w:numId w:val="96"/>
        </w:numPr>
      </w:pPr>
      <w:r>
        <w:rPr>
          <w:b/>
          <w:u w:val="single"/>
        </w:rPr>
        <w:t xml:space="preserve">Phase 5: </w:t>
      </w:r>
      <w:r>
        <w:rPr>
          <w:b/>
        </w:rPr>
        <w:t>Scheme</w:t>
      </w:r>
      <w:r>
        <w:rPr>
          <w:b/>
        </w:rPr>
        <w:t xml:space="preserve"> Operational [tbc]. </w:t>
      </w:r>
      <w:r>
        <w:t>Press, media and owned channels continues to promote what the Authority has been established to do, including:</w:t>
      </w:r>
    </w:p>
    <w:p w:rsidR="00087F37" w:rsidRDefault="00243D1A">
      <w:pPr>
        <w:numPr>
          <w:ilvl w:val="4"/>
          <w:numId w:val="96"/>
        </w:numPr>
      </w:pPr>
      <w:r>
        <w:t>handling media enquiries, along with any media around complaints or issues with the scheme</w:t>
      </w:r>
    </w:p>
    <w:p w:rsidR="00087F37" w:rsidRDefault="00243D1A">
      <w:pPr>
        <w:numPr>
          <w:ilvl w:val="4"/>
          <w:numId w:val="96"/>
        </w:numPr>
      </w:pPr>
      <w:r>
        <w:t>always on communication on IBCA di</w:t>
      </w:r>
      <w:r>
        <w:t>gital comms and internal comms channels</w:t>
      </w:r>
    </w:p>
    <w:p w:rsidR="00087F37" w:rsidRDefault="00087F37"/>
    <w:p w:rsidR="00087F37" w:rsidRDefault="00243D1A">
      <w:pPr>
        <w:numPr>
          <w:ilvl w:val="3"/>
          <w:numId w:val="96"/>
        </w:numPr>
      </w:pPr>
      <w:r>
        <w:rPr>
          <w:b/>
          <w:u w:val="single"/>
        </w:rPr>
        <w:t xml:space="preserve">Phase 6: </w:t>
      </w:r>
      <w:r>
        <w:rPr>
          <w:b/>
        </w:rPr>
        <w:t xml:space="preserve">Communications and marketing [tbc]. </w:t>
      </w:r>
      <w:r>
        <w:t>Implementation of a fully integrated marketing and communications campaign live across all four nations, including crown dependencies, which is a requirement of primary l</w:t>
      </w:r>
      <w:r>
        <w:t>egislation</w:t>
      </w:r>
      <w:r>
        <w:rPr>
          <w:strike/>
        </w:rPr>
        <w:t xml:space="preserve"> </w:t>
      </w:r>
    </w:p>
    <w:p w:rsidR="00087F37" w:rsidRDefault="00087F37"/>
    <w:p w:rsidR="00087F37" w:rsidRDefault="00243D1A">
      <w:pPr>
        <w:numPr>
          <w:ilvl w:val="1"/>
          <w:numId w:val="96"/>
        </w:numPr>
        <w:rPr>
          <w:sz w:val="28"/>
          <w:szCs w:val="28"/>
        </w:rPr>
      </w:pPr>
      <w:r>
        <w:rPr>
          <w:b/>
          <w:sz w:val="28"/>
          <w:szCs w:val="28"/>
        </w:rPr>
        <w:t>Scoring</w:t>
      </w:r>
    </w:p>
    <w:p w:rsidR="00087F37" w:rsidRDefault="00243D1A">
      <w:pPr>
        <w:numPr>
          <w:ilvl w:val="2"/>
          <w:numId w:val="96"/>
        </w:numPr>
      </w:pPr>
      <w:r>
        <w:t xml:space="preserve">The way in which we monitor, optimise and measure our communications and marketing campaign activity is crucial. </w:t>
      </w:r>
    </w:p>
    <w:p w:rsidR="00087F37" w:rsidRDefault="00243D1A">
      <w:pPr>
        <w:numPr>
          <w:ilvl w:val="2"/>
          <w:numId w:val="96"/>
        </w:numPr>
      </w:pPr>
      <w:r>
        <w:t>We will therefore work with our strategic planning agency to develop an</w:t>
      </w:r>
      <w:r>
        <w:rPr>
          <w:color w:val="222222"/>
        </w:rPr>
        <w:t xml:space="preserve"> evaluation framework, as per the template below, </w:t>
      </w:r>
      <w:r>
        <w:rPr>
          <w:color w:val="222222"/>
        </w:rPr>
        <w:t xml:space="preserve">during the initial planning phase: </w:t>
      </w:r>
    </w:p>
    <w:p w:rsidR="00087F37" w:rsidRDefault="00087F37">
      <w:pPr>
        <w:rPr>
          <w:color w:val="222222"/>
        </w:rPr>
      </w:pPr>
    </w:p>
    <w:p w:rsidR="00087F37" w:rsidRDefault="00243D1A">
      <w:pPr>
        <w:pBdr>
          <w:top w:val="nil"/>
          <w:left w:val="nil"/>
          <w:bottom w:val="nil"/>
          <w:right w:val="nil"/>
          <w:between w:val="nil"/>
        </w:pBdr>
        <w:tabs>
          <w:tab w:val="left" w:pos="2257"/>
        </w:tabs>
        <w:spacing w:after="160"/>
        <w:rPr>
          <w:b/>
          <w:color w:val="000000"/>
          <w:sz w:val="24"/>
          <w:szCs w:val="24"/>
        </w:rPr>
      </w:pPr>
      <w:r>
        <w:rPr>
          <w:b/>
          <w:color w:val="000000"/>
          <w:sz w:val="24"/>
          <w:szCs w:val="24"/>
        </w:rPr>
        <w:t>Redacted under FOIA section 40, Personal Information</w:t>
      </w:r>
    </w:p>
    <w:p w:rsidR="00087F37" w:rsidRDefault="00087F37">
      <w:pPr>
        <w:spacing w:line="276" w:lineRule="auto"/>
        <w:ind w:left="720"/>
      </w:pPr>
    </w:p>
    <w:p w:rsidR="00087F37" w:rsidRDefault="00087F37">
      <w:pPr>
        <w:spacing w:line="276" w:lineRule="auto"/>
        <w:rPr>
          <w:color w:val="222222"/>
        </w:rPr>
      </w:pPr>
    </w:p>
    <w:p w:rsidR="00087F37" w:rsidRDefault="00087F37">
      <w:pPr>
        <w:spacing w:line="276" w:lineRule="auto"/>
        <w:rPr>
          <w:color w:val="222222"/>
        </w:rPr>
      </w:pPr>
    </w:p>
    <w:p w:rsidR="00087F37" w:rsidRDefault="00243D1A">
      <w:pPr>
        <w:numPr>
          <w:ilvl w:val="0"/>
          <w:numId w:val="96"/>
        </w:numPr>
        <w:spacing w:line="276" w:lineRule="auto"/>
        <w:rPr>
          <w:color w:val="222222"/>
          <w:sz w:val="28"/>
          <w:szCs w:val="28"/>
        </w:rPr>
      </w:pPr>
      <w:r>
        <w:rPr>
          <w:b/>
          <w:color w:val="222222"/>
          <w:sz w:val="28"/>
          <w:szCs w:val="28"/>
        </w:rPr>
        <w:t>RESPONSE TO BRIEF</w:t>
      </w:r>
    </w:p>
    <w:p w:rsidR="00087F37" w:rsidRDefault="00087F37">
      <w:pPr>
        <w:spacing w:line="276" w:lineRule="auto"/>
        <w:ind w:left="720"/>
        <w:rPr>
          <w:b/>
          <w:color w:val="222222"/>
        </w:rPr>
      </w:pPr>
    </w:p>
    <w:p w:rsidR="00087F37" w:rsidRDefault="00243D1A">
      <w:pPr>
        <w:numPr>
          <w:ilvl w:val="1"/>
          <w:numId w:val="96"/>
        </w:numPr>
        <w:spacing w:line="276" w:lineRule="auto"/>
        <w:rPr>
          <w:color w:val="222222"/>
        </w:rPr>
      </w:pPr>
      <w:r>
        <w:rPr>
          <w:color w:val="222222"/>
        </w:rPr>
        <w:t xml:space="preserve">We require the strategic creative agency to provide a detailed response, based on the information set out above. Before you respond formally, we are happy to have a discussion to ensure clarity and understanding.   </w:t>
      </w:r>
    </w:p>
    <w:p w:rsidR="00087F37" w:rsidRDefault="00243D1A">
      <w:pPr>
        <w:numPr>
          <w:ilvl w:val="1"/>
          <w:numId w:val="96"/>
        </w:numPr>
        <w:spacing w:line="276" w:lineRule="auto"/>
        <w:rPr>
          <w:color w:val="222222"/>
        </w:rPr>
      </w:pPr>
      <w:r>
        <w:rPr>
          <w:color w:val="222222"/>
        </w:rPr>
        <w:t>Rough timing and delivery:</w:t>
      </w:r>
    </w:p>
    <w:p w:rsidR="00087F37" w:rsidRDefault="00243D1A">
      <w:pPr>
        <w:numPr>
          <w:ilvl w:val="2"/>
          <w:numId w:val="96"/>
        </w:numPr>
        <w:spacing w:line="276" w:lineRule="auto"/>
        <w:rPr>
          <w:color w:val="222222"/>
        </w:rPr>
      </w:pPr>
      <w:r>
        <w:rPr>
          <w:color w:val="222222"/>
        </w:rPr>
        <w:t>w/c 11</w:t>
      </w:r>
      <w:r>
        <w:rPr>
          <w:color w:val="222222"/>
          <w:vertAlign w:val="superscript"/>
        </w:rPr>
        <w:t>th</w:t>
      </w:r>
      <w:r>
        <w:rPr>
          <w:color w:val="222222"/>
        </w:rPr>
        <w:t xml:space="preserve"> Nove</w:t>
      </w:r>
      <w:r>
        <w:rPr>
          <w:color w:val="222222"/>
        </w:rPr>
        <w:t>mber 2024: Agency engagement session</w:t>
      </w:r>
    </w:p>
    <w:p w:rsidR="00087F37" w:rsidRDefault="00243D1A">
      <w:pPr>
        <w:numPr>
          <w:ilvl w:val="2"/>
          <w:numId w:val="96"/>
        </w:numPr>
        <w:spacing w:line="276" w:lineRule="auto"/>
        <w:rPr>
          <w:color w:val="222222"/>
        </w:rPr>
      </w:pPr>
      <w:r>
        <w:rPr>
          <w:color w:val="222222"/>
        </w:rPr>
        <w:t>22nd November 2024: A response to our Statement of Requirements</w:t>
      </w:r>
    </w:p>
    <w:p w:rsidR="00087F37" w:rsidRDefault="00243D1A">
      <w:pPr>
        <w:numPr>
          <w:ilvl w:val="2"/>
          <w:numId w:val="96"/>
        </w:numPr>
        <w:spacing w:line="276" w:lineRule="auto"/>
        <w:rPr>
          <w:color w:val="222222"/>
        </w:rPr>
      </w:pPr>
      <w:r>
        <w:rPr>
          <w:color w:val="222222"/>
        </w:rPr>
        <w:t>3</w:t>
      </w:r>
      <w:r>
        <w:rPr>
          <w:color w:val="222222"/>
          <w:vertAlign w:val="superscript"/>
        </w:rPr>
        <w:t>rd</w:t>
      </w:r>
      <w:r>
        <w:rPr>
          <w:color w:val="222222"/>
        </w:rPr>
        <w:t xml:space="preserve"> December </w:t>
      </w:r>
      <w:proofErr w:type="gramStart"/>
      <w:r>
        <w:rPr>
          <w:color w:val="222222"/>
        </w:rPr>
        <w:t>2024 :</w:t>
      </w:r>
      <w:proofErr w:type="gramEnd"/>
      <w:r>
        <w:rPr>
          <w:color w:val="222222"/>
        </w:rPr>
        <w:t xml:space="preserve"> </w:t>
      </w:r>
      <w:r>
        <w:rPr>
          <w:i/>
          <w:color w:val="222222"/>
        </w:rPr>
        <w:t>If written response to brief is successful,</w:t>
      </w:r>
      <w:r>
        <w:rPr>
          <w:color w:val="222222"/>
        </w:rPr>
        <w:t xml:space="preserve"> Invitation to pitch</w:t>
      </w:r>
      <w:r>
        <w:t xml:space="preserve"> </w:t>
      </w:r>
    </w:p>
    <w:p w:rsidR="00087F37" w:rsidRDefault="00243D1A">
      <w:pPr>
        <w:numPr>
          <w:ilvl w:val="2"/>
          <w:numId w:val="96"/>
        </w:numPr>
        <w:spacing w:line="276" w:lineRule="auto"/>
        <w:rPr>
          <w:color w:val="222222"/>
        </w:rPr>
      </w:pPr>
      <w:r>
        <w:t>17th December 2024: Pitch day</w:t>
      </w:r>
    </w:p>
    <w:p w:rsidR="00087F37" w:rsidRDefault="00243D1A">
      <w:pPr>
        <w:numPr>
          <w:ilvl w:val="2"/>
          <w:numId w:val="96"/>
        </w:numPr>
        <w:spacing w:line="276" w:lineRule="auto"/>
        <w:rPr>
          <w:color w:val="222222"/>
        </w:rPr>
      </w:pPr>
      <w:r>
        <w:rPr>
          <w:color w:val="222222"/>
        </w:rPr>
        <w:t>w/c 23</w:t>
      </w:r>
      <w:r>
        <w:rPr>
          <w:color w:val="222222"/>
          <w:vertAlign w:val="superscript"/>
        </w:rPr>
        <w:t>rd</w:t>
      </w:r>
      <w:r>
        <w:rPr>
          <w:color w:val="222222"/>
        </w:rPr>
        <w:t xml:space="preserve"> December 2024: Successful agency appointment</w:t>
      </w:r>
    </w:p>
    <w:p w:rsidR="00087F37" w:rsidRDefault="00243D1A">
      <w:pPr>
        <w:numPr>
          <w:ilvl w:val="2"/>
          <w:numId w:val="96"/>
        </w:numPr>
        <w:spacing w:line="276" w:lineRule="auto"/>
      </w:pPr>
      <w:r>
        <w:t>w/</w:t>
      </w:r>
      <w:proofErr w:type="gramStart"/>
      <w:r>
        <w:t>c  6</w:t>
      </w:r>
      <w:proofErr w:type="gramEnd"/>
      <w:r>
        <w:rPr>
          <w:vertAlign w:val="superscript"/>
        </w:rPr>
        <w:t>th</w:t>
      </w:r>
      <w:r>
        <w:t xml:space="preserve"> January 2025: Agency onboarding / kick off meeting</w:t>
      </w:r>
    </w:p>
    <w:p w:rsidR="00087F37" w:rsidRDefault="00243D1A">
      <w:pPr>
        <w:numPr>
          <w:ilvl w:val="2"/>
          <w:numId w:val="96"/>
        </w:numPr>
        <w:spacing w:line="276" w:lineRule="auto"/>
      </w:pPr>
      <w:r>
        <w:t xml:space="preserve">January to March </w:t>
      </w:r>
      <w:proofErr w:type="gramStart"/>
      <w:r>
        <w:t>2025 :</w:t>
      </w:r>
      <w:proofErr w:type="gramEnd"/>
      <w:r>
        <w:t xml:space="preserve"> planning, testing, development - ready for campaign implementation [timing tbc]</w:t>
      </w:r>
    </w:p>
    <w:p w:rsidR="00087F37" w:rsidRDefault="00243D1A">
      <w:r>
        <w:t xml:space="preserve"> </w:t>
      </w:r>
    </w:p>
    <w:p w:rsidR="00087F37" w:rsidRDefault="00087F37"/>
    <w:p w:rsidR="00087F37" w:rsidRDefault="00243D1A">
      <w:pPr>
        <w:numPr>
          <w:ilvl w:val="0"/>
          <w:numId w:val="96"/>
        </w:numPr>
        <w:rPr>
          <w:sz w:val="28"/>
          <w:szCs w:val="28"/>
        </w:rPr>
      </w:pPr>
      <w:r>
        <w:rPr>
          <w:b/>
          <w:sz w:val="28"/>
          <w:szCs w:val="28"/>
        </w:rPr>
        <w:lastRenderedPageBreak/>
        <w:t>COMMERCIALS</w:t>
      </w:r>
    </w:p>
    <w:p w:rsidR="00087F37" w:rsidRDefault="00087F37">
      <w:pPr>
        <w:rPr>
          <w:color w:val="FF0000"/>
        </w:rPr>
      </w:pPr>
    </w:p>
    <w:p w:rsidR="00087F37" w:rsidRDefault="00243D1A">
      <w:pPr>
        <w:numPr>
          <w:ilvl w:val="1"/>
          <w:numId w:val="96"/>
        </w:numPr>
      </w:pPr>
      <w:r>
        <w:t>A weighting process for RTB, t</w:t>
      </w:r>
      <w:r>
        <w:t>eam, continuity planning, pitch and cost/value, based on 100%:</w:t>
      </w:r>
    </w:p>
    <w:p w:rsidR="00087F37" w:rsidRDefault="00243D1A">
      <w:pPr>
        <w:numPr>
          <w:ilvl w:val="2"/>
          <w:numId w:val="96"/>
        </w:numPr>
      </w:pPr>
      <w:r>
        <w:t>40% - written response, including strategy and approach - section 3 Statement of Requirements</w:t>
      </w:r>
    </w:p>
    <w:p w:rsidR="00087F37" w:rsidRDefault="00243D1A">
      <w:pPr>
        <w:numPr>
          <w:ilvl w:val="2"/>
          <w:numId w:val="96"/>
        </w:numPr>
      </w:pPr>
      <w:r>
        <w:t>10% - agency team, individual biogs, including experience</w:t>
      </w:r>
    </w:p>
    <w:p w:rsidR="00087F37" w:rsidRDefault="00243D1A">
      <w:pPr>
        <w:numPr>
          <w:ilvl w:val="2"/>
          <w:numId w:val="96"/>
        </w:numPr>
      </w:pPr>
      <w:r>
        <w:t>10% - continuity planning</w:t>
      </w:r>
    </w:p>
    <w:p w:rsidR="00087F37" w:rsidRDefault="00243D1A">
      <w:pPr>
        <w:numPr>
          <w:ilvl w:val="2"/>
          <w:numId w:val="96"/>
        </w:numPr>
      </w:pPr>
      <w:r>
        <w:t>10% - social va</w:t>
      </w:r>
      <w:r>
        <w:t>lues</w:t>
      </w:r>
    </w:p>
    <w:p w:rsidR="00087F37" w:rsidRDefault="00243D1A">
      <w:pPr>
        <w:numPr>
          <w:ilvl w:val="2"/>
          <w:numId w:val="96"/>
        </w:numPr>
      </w:pPr>
      <w:r>
        <w:t>30% - pitch process</w:t>
      </w:r>
    </w:p>
    <w:p w:rsidR="00087F37" w:rsidRDefault="00087F37">
      <w:pPr>
        <w:ind w:left="720"/>
        <w:rPr>
          <w:color w:val="FF0000"/>
          <w:sz w:val="28"/>
          <w:szCs w:val="28"/>
        </w:rPr>
      </w:pPr>
    </w:p>
    <w:p w:rsidR="00087F37" w:rsidRDefault="00243D1A">
      <w:pPr>
        <w:numPr>
          <w:ilvl w:val="0"/>
          <w:numId w:val="96"/>
        </w:numPr>
        <w:rPr>
          <w:sz w:val="28"/>
          <w:szCs w:val="28"/>
        </w:rPr>
      </w:pPr>
      <w:r>
        <w:rPr>
          <w:b/>
          <w:sz w:val="28"/>
          <w:szCs w:val="28"/>
        </w:rPr>
        <w:t xml:space="preserve">KEY COMMUNITY INSIGHTS </w:t>
      </w:r>
    </w:p>
    <w:p w:rsidR="00087F37" w:rsidRDefault="00243D1A">
      <w:pPr>
        <w:numPr>
          <w:ilvl w:val="1"/>
          <w:numId w:val="96"/>
        </w:numPr>
      </w:pPr>
      <w:r>
        <w:t xml:space="preserve">To ensure we are truly living and evidencing the aims and values of the IBCA of being </w:t>
      </w:r>
      <w:r>
        <w:rPr>
          <w:b/>
        </w:rPr>
        <w:t>respectful</w:t>
      </w:r>
      <w:r>
        <w:t xml:space="preserve">, </w:t>
      </w:r>
      <w:r>
        <w:rPr>
          <w:b/>
        </w:rPr>
        <w:t>empathetic</w:t>
      </w:r>
      <w:r>
        <w:t xml:space="preserve"> and </w:t>
      </w:r>
      <w:r>
        <w:rPr>
          <w:b/>
        </w:rPr>
        <w:t>transparent</w:t>
      </w:r>
      <w:r>
        <w:t xml:space="preserve"> with those we've been established to serve and support, we are conducting user research projects with the community. </w:t>
      </w:r>
    </w:p>
    <w:p w:rsidR="00087F37" w:rsidRDefault="00243D1A">
      <w:pPr>
        <w:numPr>
          <w:ilvl w:val="1"/>
          <w:numId w:val="96"/>
        </w:numPr>
      </w:pPr>
      <w:r>
        <w:t xml:space="preserve">Most recently (May-Aug 2024) we conducted user research to determine how people who are eligible to make a claim for compensation, would </w:t>
      </w:r>
      <w:r>
        <w:t xml:space="preserve">want the service designed to support their needs.  Please see attached at </w:t>
      </w:r>
      <w:r>
        <w:rPr>
          <w:b/>
        </w:rPr>
        <w:t>Annex E</w:t>
      </w:r>
      <w:r>
        <w:t xml:space="preserve">: Service Delivery - user testing. </w:t>
      </w:r>
      <w:r>
        <w:rPr>
          <w:b/>
        </w:rPr>
        <w:t xml:space="preserve">  </w:t>
      </w:r>
    </w:p>
    <w:p w:rsidR="00087F37" w:rsidRDefault="00243D1A">
      <w:pPr>
        <w:numPr>
          <w:ilvl w:val="1"/>
          <w:numId w:val="96"/>
        </w:numPr>
      </w:pPr>
      <w:r>
        <w:t>Included in the user research, are some key insights of those people infected and affected by contaminated blood or blood products, along</w:t>
      </w:r>
      <w:r>
        <w:t xml:space="preserve"> with the views of professional people and organisations who will provide support to those making a claim.</w:t>
      </w:r>
    </w:p>
    <w:p w:rsidR="00087F37" w:rsidRDefault="00087F37">
      <w:pPr>
        <w:rPr>
          <w:b/>
        </w:rPr>
      </w:pPr>
    </w:p>
    <w:p w:rsidR="00087F37" w:rsidRDefault="00243D1A">
      <w:pPr>
        <w:pStyle w:val="Heading1"/>
        <w:keepLines w:val="0"/>
        <w:widowControl/>
        <w:numPr>
          <w:ilvl w:val="0"/>
          <w:numId w:val="96"/>
        </w:numPr>
        <w:spacing w:before="0" w:after="120"/>
        <w:jc w:val="both"/>
        <w:rPr>
          <w:sz w:val="28"/>
          <w:szCs w:val="28"/>
        </w:rPr>
      </w:pPr>
      <w:bookmarkStart w:id="190" w:name="_heading=h.35nkun2" w:colFirst="0" w:colLast="0"/>
      <w:bookmarkEnd w:id="190"/>
      <w:r>
        <w:rPr>
          <w:sz w:val="28"/>
          <w:szCs w:val="28"/>
        </w:rPr>
        <w:t>KEY MILESTONES AND DELIVERABLES</w:t>
      </w:r>
    </w:p>
    <w:p w:rsidR="00087F37" w:rsidRDefault="00243D1A">
      <w:pPr>
        <w:pStyle w:val="Heading2"/>
        <w:numPr>
          <w:ilvl w:val="1"/>
          <w:numId w:val="96"/>
        </w:numPr>
        <w:spacing w:before="0"/>
        <w:ind w:left="709" w:hanging="709"/>
        <w:jc w:val="both"/>
      </w:pPr>
      <w:r>
        <w:t>The following Contract milestones/deliverables shall apply:</w:t>
      </w:r>
    </w:p>
    <w:tbl>
      <w:tblPr>
        <w:tblStyle w:val="affffc"/>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4961"/>
        <w:gridCol w:w="2503"/>
      </w:tblGrid>
      <w:tr w:rsidR="00087F37">
        <w:trPr>
          <w:trHeight w:val="828"/>
        </w:trPr>
        <w:tc>
          <w:tcPr>
            <w:tcW w:w="1555" w:type="dxa"/>
            <w:shd w:val="clear" w:color="auto" w:fill="B8CCE4"/>
            <w:vAlign w:val="center"/>
          </w:tcPr>
          <w:p w:rsidR="00087F37" w:rsidRDefault="00243D1A">
            <w:pPr>
              <w:pBdr>
                <w:top w:val="nil"/>
                <w:left w:val="nil"/>
                <w:bottom w:val="nil"/>
                <w:right w:val="nil"/>
                <w:between w:val="nil"/>
              </w:pBdr>
              <w:rPr>
                <w:sz w:val="24"/>
                <w:szCs w:val="24"/>
              </w:rPr>
            </w:pPr>
            <w:r>
              <w:rPr>
                <w:color w:val="000000"/>
                <w:sz w:val="24"/>
                <w:szCs w:val="24"/>
              </w:rPr>
              <w:t>Milestone/Deliverable</w:t>
            </w:r>
          </w:p>
        </w:tc>
        <w:tc>
          <w:tcPr>
            <w:tcW w:w="4961" w:type="dxa"/>
            <w:shd w:val="clear" w:color="auto" w:fill="B8CCE4"/>
            <w:vAlign w:val="center"/>
          </w:tcPr>
          <w:p w:rsidR="00087F37" w:rsidRDefault="00243D1A">
            <w:pPr>
              <w:pBdr>
                <w:top w:val="nil"/>
                <w:left w:val="nil"/>
                <w:bottom w:val="nil"/>
                <w:right w:val="nil"/>
                <w:between w:val="nil"/>
              </w:pBdr>
              <w:rPr>
                <w:sz w:val="24"/>
                <w:szCs w:val="24"/>
              </w:rPr>
            </w:pPr>
            <w:r>
              <w:rPr>
                <w:color w:val="000000"/>
                <w:sz w:val="24"/>
                <w:szCs w:val="24"/>
              </w:rPr>
              <w:t>Description</w:t>
            </w:r>
          </w:p>
        </w:tc>
        <w:tc>
          <w:tcPr>
            <w:tcW w:w="2503" w:type="dxa"/>
            <w:shd w:val="clear" w:color="auto" w:fill="B8CCE4"/>
            <w:vAlign w:val="center"/>
          </w:tcPr>
          <w:p w:rsidR="00087F37" w:rsidRDefault="00243D1A">
            <w:pPr>
              <w:pBdr>
                <w:top w:val="nil"/>
                <w:left w:val="nil"/>
                <w:bottom w:val="nil"/>
                <w:right w:val="nil"/>
                <w:between w:val="nil"/>
              </w:pBdr>
              <w:rPr>
                <w:sz w:val="24"/>
                <w:szCs w:val="24"/>
              </w:rPr>
            </w:pPr>
            <w:r>
              <w:rPr>
                <w:color w:val="000000"/>
                <w:sz w:val="24"/>
                <w:szCs w:val="24"/>
              </w:rPr>
              <w:t>Timeframe or Delivery Date</w:t>
            </w:r>
          </w:p>
        </w:tc>
      </w:tr>
      <w:tr w:rsidR="00087F37">
        <w:tc>
          <w:tcPr>
            <w:tcW w:w="1555" w:type="dxa"/>
            <w:vAlign w:val="center"/>
          </w:tcPr>
          <w:p w:rsidR="00087F37" w:rsidRDefault="00243D1A">
            <w:pPr>
              <w:jc w:val="center"/>
              <w:rPr>
                <w:sz w:val="24"/>
                <w:szCs w:val="24"/>
              </w:rPr>
            </w:pPr>
            <w:r>
              <w:rPr>
                <w:sz w:val="24"/>
                <w:szCs w:val="24"/>
              </w:rPr>
              <w:t>1</w:t>
            </w:r>
          </w:p>
        </w:tc>
        <w:tc>
          <w:tcPr>
            <w:tcW w:w="4961" w:type="dxa"/>
            <w:vAlign w:val="center"/>
          </w:tcPr>
          <w:p w:rsidR="00087F37" w:rsidRDefault="00243D1A">
            <w:pPr>
              <w:rPr>
                <w:sz w:val="24"/>
                <w:szCs w:val="24"/>
              </w:rPr>
            </w:pPr>
            <w:r>
              <w:rPr>
                <w:sz w:val="24"/>
                <w:szCs w:val="24"/>
              </w:rPr>
              <w:t xml:space="preserve">Get up to speed on background reading including audience segmentation and evaluation framework, along with initial work carried by short term media planners and research agency </w:t>
            </w:r>
          </w:p>
          <w:p w:rsidR="00087F37" w:rsidRDefault="00243D1A">
            <w:pPr>
              <w:numPr>
                <w:ilvl w:val="0"/>
                <w:numId w:val="103"/>
              </w:numPr>
              <w:rPr>
                <w:sz w:val="24"/>
                <w:szCs w:val="24"/>
              </w:rPr>
            </w:pPr>
            <w:r>
              <w:rPr>
                <w:sz w:val="24"/>
                <w:szCs w:val="24"/>
              </w:rPr>
              <w:t xml:space="preserve">consider how you will use this information to inform your strategy and plan </w:t>
            </w:r>
          </w:p>
        </w:tc>
        <w:tc>
          <w:tcPr>
            <w:tcW w:w="2503" w:type="dxa"/>
            <w:vAlign w:val="center"/>
          </w:tcPr>
          <w:p w:rsidR="00087F37" w:rsidRDefault="00243D1A">
            <w:pPr>
              <w:rPr>
                <w:sz w:val="24"/>
                <w:szCs w:val="24"/>
              </w:rPr>
            </w:pPr>
            <w:r>
              <w:rPr>
                <w:sz w:val="24"/>
                <w:szCs w:val="24"/>
              </w:rPr>
              <w:t xml:space="preserve">Within week 1 of Contract Award </w:t>
            </w:r>
          </w:p>
        </w:tc>
      </w:tr>
      <w:tr w:rsidR="00087F37">
        <w:tc>
          <w:tcPr>
            <w:tcW w:w="1555" w:type="dxa"/>
            <w:vAlign w:val="center"/>
          </w:tcPr>
          <w:p w:rsidR="00087F37" w:rsidRDefault="00243D1A">
            <w:pPr>
              <w:jc w:val="center"/>
              <w:rPr>
                <w:sz w:val="24"/>
                <w:szCs w:val="24"/>
              </w:rPr>
            </w:pPr>
            <w:r>
              <w:rPr>
                <w:sz w:val="24"/>
                <w:szCs w:val="24"/>
              </w:rPr>
              <w:t>2</w:t>
            </w:r>
          </w:p>
        </w:tc>
        <w:tc>
          <w:tcPr>
            <w:tcW w:w="4961" w:type="dxa"/>
            <w:vAlign w:val="center"/>
          </w:tcPr>
          <w:p w:rsidR="00087F37" w:rsidRDefault="00243D1A">
            <w:pPr>
              <w:rPr>
                <w:sz w:val="24"/>
                <w:szCs w:val="24"/>
              </w:rPr>
            </w:pPr>
            <w:r>
              <w:rPr>
                <w:sz w:val="24"/>
                <w:szCs w:val="24"/>
              </w:rPr>
              <w:t>Onboarding and kick-off meeting with other agencies</w:t>
            </w:r>
          </w:p>
          <w:p w:rsidR="00087F37" w:rsidRDefault="00243D1A">
            <w:pPr>
              <w:numPr>
                <w:ilvl w:val="0"/>
                <w:numId w:val="101"/>
              </w:numPr>
              <w:rPr>
                <w:sz w:val="24"/>
                <w:szCs w:val="24"/>
              </w:rPr>
            </w:pPr>
            <w:r>
              <w:rPr>
                <w:sz w:val="24"/>
                <w:szCs w:val="24"/>
              </w:rPr>
              <w:t>Agencies to collaborate on how they will work together as part of an integrated project team with IBCA</w:t>
            </w:r>
          </w:p>
        </w:tc>
        <w:tc>
          <w:tcPr>
            <w:tcW w:w="2503" w:type="dxa"/>
            <w:vAlign w:val="center"/>
          </w:tcPr>
          <w:p w:rsidR="00087F37" w:rsidRDefault="00243D1A">
            <w:pPr>
              <w:rPr>
                <w:sz w:val="24"/>
                <w:szCs w:val="24"/>
              </w:rPr>
            </w:pPr>
            <w:r>
              <w:rPr>
                <w:sz w:val="24"/>
                <w:szCs w:val="24"/>
              </w:rPr>
              <w:t>Within 2 week of contract award</w:t>
            </w:r>
          </w:p>
        </w:tc>
      </w:tr>
      <w:tr w:rsidR="00087F37">
        <w:tc>
          <w:tcPr>
            <w:tcW w:w="1555" w:type="dxa"/>
            <w:vAlign w:val="center"/>
          </w:tcPr>
          <w:p w:rsidR="00087F37" w:rsidRDefault="00243D1A">
            <w:pPr>
              <w:jc w:val="center"/>
              <w:rPr>
                <w:sz w:val="24"/>
                <w:szCs w:val="24"/>
              </w:rPr>
            </w:pPr>
            <w:r>
              <w:rPr>
                <w:sz w:val="24"/>
                <w:szCs w:val="24"/>
              </w:rPr>
              <w:t>3</w:t>
            </w:r>
          </w:p>
        </w:tc>
        <w:tc>
          <w:tcPr>
            <w:tcW w:w="4961" w:type="dxa"/>
            <w:vAlign w:val="center"/>
          </w:tcPr>
          <w:p w:rsidR="00087F37" w:rsidRDefault="00243D1A">
            <w:pPr>
              <w:rPr>
                <w:sz w:val="24"/>
                <w:szCs w:val="24"/>
              </w:rPr>
            </w:pPr>
            <w:r>
              <w:rPr>
                <w:sz w:val="24"/>
                <w:szCs w:val="24"/>
              </w:rPr>
              <w:t>Have a draft strategy and plan in place regarding your approach to meet our needs, including how you will evidence wha</w:t>
            </w:r>
            <w:r>
              <w:rPr>
                <w:sz w:val="24"/>
                <w:szCs w:val="24"/>
              </w:rPr>
              <w:t xml:space="preserve">t good looks like.  </w:t>
            </w:r>
          </w:p>
          <w:p w:rsidR="00087F37" w:rsidRDefault="00243D1A">
            <w:pPr>
              <w:rPr>
                <w:sz w:val="24"/>
                <w:szCs w:val="24"/>
              </w:rPr>
            </w:pPr>
            <w:proofErr w:type="gramStart"/>
            <w:r>
              <w:rPr>
                <w:sz w:val="24"/>
                <w:szCs w:val="24"/>
              </w:rPr>
              <w:t>Also</w:t>
            </w:r>
            <w:proofErr w:type="gramEnd"/>
            <w:r>
              <w:rPr>
                <w:sz w:val="24"/>
                <w:szCs w:val="24"/>
              </w:rPr>
              <w:t xml:space="preserve"> by week three, you will have worked sufficiently closely with other agency colleagues </w:t>
            </w:r>
            <w:r>
              <w:rPr>
                <w:sz w:val="24"/>
                <w:szCs w:val="24"/>
              </w:rPr>
              <w:lastRenderedPageBreak/>
              <w:t>to ensure we have one overarching and integrated project plan</w:t>
            </w:r>
          </w:p>
        </w:tc>
        <w:tc>
          <w:tcPr>
            <w:tcW w:w="2503" w:type="dxa"/>
            <w:vAlign w:val="center"/>
          </w:tcPr>
          <w:p w:rsidR="00087F37" w:rsidRDefault="00243D1A">
            <w:pPr>
              <w:rPr>
                <w:sz w:val="24"/>
                <w:szCs w:val="24"/>
              </w:rPr>
            </w:pPr>
            <w:r>
              <w:rPr>
                <w:sz w:val="24"/>
                <w:szCs w:val="24"/>
              </w:rPr>
              <w:lastRenderedPageBreak/>
              <w:t xml:space="preserve">Within week 3 of Contract Award </w:t>
            </w:r>
          </w:p>
        </w:tc>
      </w:tr>
      <w:tr w:rsidR="00087F37">
        <w:tc>
          <w:tcPr>
            <w:tcW w:w="1555" w:type="dxa"/>
            <w:vAlign w:val="center"/>
          </w:tcPr>
          <w:p w:rsidR="00087F37" w:rsidRDefault="00243D1A">
            <w:pPr>
              <w:jc w:val="center"/>
              <w:rPr>
                <w:sz w:val="24"/>
                <w:szCs w:val="24"/>
              </w:rPr>
            </w:pPr>
            <w:r>
              <w:rPr>
                <w:sz w:val="24"/>
                <w:szCs w:val="24"/>
              </w:rPr>
              <w:t>4</w:t>
            </w:r>
          </w:p>
        </w:tc>
        <w:tc>
          <w:tcPr>
            <w:tcW w:w="4961" w:type="dxa"/>
            <w:vAlign w:val="center"/>
          </w:tcPr>
          <w:p w:rsidR="00087F37" w:rsidRDefault="00243D1A">
            <w:pPr>
              <w:rPr>
                <w:sz w:val="24"/>
                <w:szCs w:val="24"/>
              </w:rPr>
            </w:pPr>
            <w:r>
              <w:rPr>
                <w:sz w:val="24"/>
                <w:szCs w:val="24"/>
              </w:rPr>
              <w:t>By week four of contract award you should be i</w:t>
            </w:r>
            <w:r>
              <w:rPr>
                <w:sz w:val="24"/>
                <w:szCs w:val="24"/>
              </w:rPr>
              <w:t>nto a steady cadence of meetings with the client and other agencies and evidencing progress with the development of the work you have been appointed to deliver</w:t>
            </w:r>
          </w:p>
        </w:tc>
        <w:tc>
          <w:tcPr>
            <w:tcW w:w="2503" w:type="dxa"/>
            <w:vAlign w:val="center"/>
          </w:tcPr>
          <w:p w:rsidR="00087F37" w:rsidRDefault="00243D1A">
            <w:pPr>
              <w:rPr>
                <w:sz w:val="24"/>
                <w:szCs w:val="24"/>
              </w:rPr>
            </w:pPr>
            <w:r>
              <w:rPr>
                <w:sz w:val="24"/>
                <w:szCs w:val="24"/>
              </w:rPr>
              <w:t xml:space="preserve">week 4 of Contract Award </w:t>
            </w:r>
          </w:p>
        </w:tc>
      </w:tr>
    </w:tbl>
    <w:p w:rsidR="00087F37" w:rsidRDefault="00087F37">
      <w:pPr>
        <w:pStyle w:val="Heading1"/>
        <w:spacing w:after="120"/>
        <w:ind w:left="1440" w:firstLine="0"/>
        <w:rPr>
          <w:sz w:val="32"/>
          <w:szCs w:val="32"/>
        </w:rPr>
      </w:pPr>
      <w:bookmarkStart w:id="191" w:name="_heading=h.mbtondg5ew12" w:colFirst="0" w:colLast="0"/>
      <w:bookmarkEnd w:id="191"/>
    </w:p>
    <w:p w:rsidR="00087F37" w:rsidRDefault="00243D1A">
      <w:pPr>
        <w:pStyle w:val="Heading1"/>
        <w:keepLines w:val="0"/>
        <w:widowControl/>
        <w:numPr>
          <w:ilvl w:val="0"/>
          <w:numId w:val="96"/>
        </w:numPr>
        <w:spacing w:before="0" w:after="120"/>
        <w:ind w:left="709" w:hanging="709"/>
        <w:jc w:val="both"/>
        <w:rPr>
          <w:sz w:val="28"/>
          <w:szCs w:val="28"/>
        </w:rPr>
      </w:pPr>
      <w:bookmarkStart w:id="192" w:name="_heading=h.1ksv4uv" w:colFirst="0" w:colLast="0"/>
      <w:bookmarkEnd w:id="192"/>
      <w:r>
        <w:rPr>
          <w:sz w:val="28"/>
          <w:szCs w:val="28"/>
        </w:rPr>
        <w:t>MANAGEMENT INFORMATION/REPORTING</w:t>
      </w:r>
    </w:p>
    <w:p w:rsidR="00087F37" w:rsidRDefault="00243D1A">
      <w:pPr>
        <w:pStyle w:val="Heading2"/>
        <w:numPr>
          <w:ilvl w:val="1"/>
          <w:numId w:val="102"/>
        </w:numPr>
        <w:spacing w:before="0"/>
        <w:jc w:val="both"/>
      </w:pPr>
      <w:bookmarkStart w:id="193" w:name="_heading=h.2z2xorvfhnu5" w:colFirst="0" w:colLast="0"/>
      <w:bookmarkEnd w:id="193"/>
      <w:r>
        <w:t>We will require weekly updates and progress reports based on the work you have been appointed to develop and deliver.</w:t>
      </w:r>
    </w:p>
    <w:p w:rsidR="00087F37" w:rsidRDefault="00243D1A">
      <w:pPr>
        <w:pStyle w:val="Heading1"/>
        <w:keepLines w:val="0"/>
        <w:widowControl/>
        <w:numPr>
          <w:ilvl w:val="0"/>
          <w:numId w:val="96"/>
        </w:numPr>
        <w:spacing w:before="0" w:after="120"/>
        <w:ind w:left="709" w:hanging="709"/>
        <w:jc w:val="both"/>
        <w:rPr>
          <w:sz w:val="28"/>
          <w:szCs w:val="28"/>
        </w:rPr>
      </w:pPr>
      <w:bookmarkStart w:id="194" w:name="_heading=h.44sinio" w:colFirst="0" w:colLast="0"/>
      <w:bookmarkEnd w:id="194"/>
      <w:r>
        <w:rPr>
          <w:sz w:val="28"/>
          <w:szCs w:val="28"/>
        </w:rPr>
        <w:t>VOLUMES</w:t>
      </w:r>
    </w:p>
    <w:p w:rsidR="00087F37" w:rsidRDefault="00243D1A">
      <w:pPr>
        <w:pStyle w:val="Heading2"/>
        <w:numPr>
          <w:ilvl w:val="1"/>
          <w:numId w:val="96"/>
        </w:numPr>
        <w:spacing w:before="0" w:after="240"/>
        <w:jc w:val="both"/>
      </w:pPr>
      <w:r>
        <w:t xml:space="preserve">This does not relate to this requirement. </w:t>
      </w:r>
    </w:p>
    <w:p w:rsidR="00087F37" w:rsidRDefault="00243D1A">
      <w:pPr>
        <w:pStyle w:val="Heading1"/>
        <w:keepLines w:val="0"/>
        <w:widowControl/>
        <w:numPr>
          <w:ilvl w:val="0"/>
          <w:numId w:val="96"/>
        </w:numPr>
        <w:spacing w:before="0" w:after="120"/>
        <w:ind w:left="709" w:hanging="709"/>
        <w:jc w:val="both"/>
        <w:rPr>
          <w:sz w:val="28"/>
          <w:szCs w:val="28"/>
        </w:rPr>
      </w:pPr>
      <w:bookmarkStart w:id="195" w:name="_heading=h.2jxsxqh" w:colFirst="0" w:colLast="0"/>
      <w:bookmarkEnd w:id="195"/>
      <w:r>
        <w:rPr>
          <w:sz w:val="28"/>
          <w:szCs w:val="28"/>
        </w:rPr>
        <w:t>CONTINUOUS IMPROVEMENT</w:t>
      </w:r>
    </w:p>
    <w:p w:rsidR="00087F37" w:rsidRDefault="00243D1A">
      <w:pPr>
        <w:pStyle w:val="Heading2"/>
        <w:numPr>
          <w:ilvl w:val="1"/>
          <w:numId w:val="96"/>
        </w:numPr>
        <w:spacing w:before="0"/>
        <w:ind w:left="709" w:hanging="709"/>
        <w:jc w:val="both"/>
      </w:pPr>
      <w:r>
        <w:t xml:space="preserve">The Supplier will be expected to continually improve the way in </w:t>
      </w:r>
      <w:r>
        <w:t>which the required Services are to be delivered throughout the Contract duration.</w:t>
      </w:r>
    </w:p>
    <w:p w:rsidR="00087F37" w:rsidRDefault="00243D1A">
      <w:pPr>
        <w:pStyle w:val="Heading2"/>
        <w:numPr>
          <w:ilvl w:val="1"/>
          <w:numId w:val="96"/>
        </w:numPr>
        <w:spacing w:before="0"/>
        <w:ind w:left="709" w:hanging="709"/>
        <w:jc w:val="both"/>
      </w:pPr>
      <w:r>
        <w:t xml:space="preserve">The Supplier should present new ways of working to the Buyer during regular and ongoing Contract review meetings.  </w:t>
      </w:r>
    </w:p>
    <w:p w:rsidR="00087F37" w:rsidRDefault="00243D1A">
      <w:pPr>
        <w:pStyle w:val="Heading2"/>
        <w:numPr>
          <w:ilvl w:val="1"/>
          <w:numId w:val="96"/>
        </w:numPr>
        <w:spacing w:before="0"/>
        <w:ind w:left="709" w:hanging="709"/>
        <w:jc w:val="both"/>
      </w:pPr>
      <w:r>
        <w:t>Changes to the way in which the Services are to be deliver</w:t>
      </w:r>
      <w:r>
        <w:t>ed must be brought to the Buyer’s attention and agreed prior to any changes being implemented.</w:t>
      </w:r>
    </w:p>
    <w:p w:rsidR="00087F37" w:rsidRDefault="00243D1A">
      <w:pPr>
        <w:pStyle w:val="Heading1"/>
        <w:keepLines w:val="0"/>
        <w:widowControl/>
        <w:numPr>
          <w:ilvl w:val="0"/>
          <w:numId w:val="96"/>
        </w:numPr>
        <w:spacing w:before="0" w:after="240"/>
        <w:jc w:val="both"/>
        <w:rPr>
          <w:sz w:val="28"/>
          <w:szCs w:val="28"/>
        </w:rPr>
      </w:pPr>
      <w:bookmarkStart w:id="196" w:name="_heading=h.z337ya" w:colFirst="0" w:colLast="0"/>
      <w:bookmarkEnd w:id="196"/>
      <w:r>
        <w:rPr>
          <w:sz w:val="28"/>
          <w:szCs w:val="28"/>
        </w:rPr>
        <w:t>SUSTAINABILITY / SOCIAL VALUE - WHICH NEEDS TO BE INCLUDED IN YOUR RESPONSE TO BRIEF:</w:t>
      </w:r>
    </w:p>
    <w:p w:rsidR="00087F37" w:rsidRDefault="00243D1A">
      <w:pPr>
        <w:pStyle w:val="Heading2"/>
        <w:numPr>
          <w:ilvl w:val="1"/>
          <w:numId w:val="98"/>
        </w:numPr>
        <w:spacing w:before="0"/>
        <w:jc w:val="both"/>
      </w:pPr>
      <w:r>
        <w:t xml:space="preserve">Procurement Policy Note (PPN) 6/20 – Taking Account of Social Value in the </w:t>
      </w:r>
      <w:r>
        <w:t>Award of Central Government Contracts. ‘Social value should be explicitly evaluated in all central government procurement, where the requirements are related and proportionate to the subject-matter of the contract, rather than just ‘considered’.</w:t>
      </w:r>
    </w:p>
    <w:p w:rsidR="00087F37" w:rsidRDefault="00243D1A">
      <w:pPr>
        <w:pStyle w:val="Heading2"/>
        <w:numPr>
          <w:ilvl w:val="1"/>
          <w:numId w:val="98"/>
        </w:numPr>
        <w:spacing w:before="0"/>
        <w:jc w:val="both"/>
      </w:pPr>
      <w:r>
        <w:t xml:space="preserve">PPN 06/20 </w:t>
      </w:r>
      <w:r>
        <w:t xml:space="preserve">guidance documents can be found at: </w:t>
      </w:r>
      <w:hyperlink r:id="rId22">
        <w:r>
          <w:t>https://www.gov.uk/government/publications/procuremen</w:t>
        </w:r>
        <w:r>
          <w:t>t-policy-note-0620-taking-account-of-social-value-in-the-award-of-central-government-contracts</w:t>
        </w:r>
      </w:hyperlink>
      <w:r>
        <w:t xml:space="preserve"> .  </w:t>
      </w:r>
    </w:p>
    <w:p w:rsidR="00087F37" w:rsidRDefault="00243D1A">
      <w:pPr>
        <w:numPr>
          <w:ilvl w:val="1"/>
          <w:numId w:val="98"/>
        </w:numPr>
        <w:jc w:val="both"/>
      </w:pPr>
      <w:hyperlink r:id="rId23">
        <w:r>
          <w:t>‘Social Value for Commercial Success’</w:t>
        </w:r>
      </w:hyperlink>
      <w:r>
        <w:t xml:space="preserve"> - an e-learning course accessed through the Government Comme</w:t>
      </w:r>
      <w:r>
        <w:t>rcial College that can be found via the ‘Social Value Mandatory eLearning’ link. It takes less than one hour to complete and will help you to better understand what social value is, why it is important and how to implement it.</w:t>
      </w:r>
    </w:p>
    <w:p w:rsidR="00087F37" w:rsidRDefault="00243D1A">
      <w:pPr>
        <w:pStyle w:val="Heading1"/>
        <w:keepLines w:val="0"/>
        <w:widowControl/>
        <w:numPr>
          <w:ilvl w:val="0"/>
          <w:numId w:val="96"/>
        </w:numPr>
        <w:spacing w:before="0" w:after="120"/>
        <w:ind w:left="709" w:hanging="709"/>
        <w:jc w:val="both"/>
        <w:rPr>
          <w:sz w:val="28"/>
          <w:szCs w:val="28"/>
        </w:rPr>
      </w:pPr>
      <w:bookmarkStart w:id="197" w:name="_heading=h.3j2qqm3" w:colFirst="0" w:colLast="0"/>
      <w:bookmarkEnd w:id="197"/>
      <w:r>
        <w:rPr>
          <w:sz w:val="28"/>
          <w:szCs w:val="28"/>
        </w:rPr>
        <w:t>PRICE</w:t>
      </w:r>
    </w:p>
    <w:p w:rsidR="00087F37" w:rsidRDefault="00243D1A">
      <w:pPr>
        <w:pStyle w:val="Heading2"/>
        <w:numPr>
          <w:ilvl w:val="1"/>
          <w:numId w:val="96"/>
        </w:numPr>
        <w:spacing w:before="0"/>
        <w:ind w:left="709" w:hanging="709"/>
        <w:jc w:val="both"/>
      </w:pPr>
      <w:r>
        <w:t>Prices are to be submit</w:t>
      </w:r>
      <w:r>
        <w:t>ted via the e-Sourcing Suite Attachment 4 – Price Schedule excluding VAT and including all other expenses relating to Contract delivery.</w:t>
      </w:r>
    </w:p>
    <w:p w:rsidR="00087F37" w:rsidRDefault="00243D1A">
      <w:pPr>
        <w:pStyle w:val="Heading1"/>
        <w:keepLines w:val="0"/>
        <w:widowControl/>
        <w:numPr>
          <w:ilvl w:val="0"/>
          <w:numId w:val="96"/>
        </w:numPr>
        <w:spacing w:before="0" w:after="120"/>
        <w:ind w:left="709" w:hanging="709"/>
        <w:jc w:val="both"/>
        <w:rPr>
          <w:sz w:val="28"/>
          <w:szCs w:val="28"/>
        </w:rPr>
      </w:pPr>
      <w:bookmarkStart w:id="198" w:name="_heading=h.1y810tw" w:colFirst="0" w:colLast="0"/>
      <w:bookmarkEnd w:id="198"/>
      <w:r>
        <w:rPr>
          <w:sz w:val="28"/>
          <w:szCs w:val="28"/>
        </w:rPr>
        <w:t>STAFF AND CUSTOMER SERVICE</w:t>
      </w:r>
    </w:p>
    <w:p w:rsidR="00087F37" w:rsidRDefault="00243D1A">
      <w:pPr>
        <w:pStyle w:val="Heading2"/>
        <w:numPr>
          <w:ilvl w:val="1"/>
          <w:numId w:val="96"/>
        </w:numPr>
        <w:spacing w:before="0"/>
        <w:ind w:left="709" w:hanging="709"/>
        <w:jc w:val="both"/>
      </w:pPr>
      <w:r>
        <w:t>The Supplier shall provide a sufficient level of resource throughout the duration of the Contract in order to consistently deliver a quality service.</w:t>
      </w:r>
    </w:p>
    <w:p w:rsidR="00087F37" w:rsidRDefault="00243D1A">
      <w:pPr>
        <w:pStyle w:val="Heading2"/>
        <w:numPr>
          <w:ilvl w:val="1"/>
          <w:numId w:val="96"/>
        </w:numPr>
        <w:spacing w:before="0"/>
        <w:ind w:left="709" w:hanging="709"/>
        <w:jc w:val="both"/>
      </w:pPr>
      <w:r>
        <w:lastRenderedPageBreak/>
        <w:t>The Supplier’s staff assigned to the Contract shall have the relevant qualifications and experience to del</w:t>
      </w:r>
      <w:r>
        <w:t xml:space="preserve">iver the Contract to the required standard. </w:t>
      </w:r>
    </w:p>
    <w:p w:rsidR="00087F37" w:rsidRDefault="00243D1A">
      <w:pPr>
        <w:pStyle w:val="Heading2"/>
        <w:numPr>
          <w:ilvl w:val="1"/>
          <w:numId w:val="96"/>
        </w:numPr>
        <w:spacing w:before="0"/>
        <w:ind w:left="709" w:hanging="709"/>
        <w:jc w:val="both"/>
      </w:pPr>
      <w:r>
        <w:t xml:space="preserve">The Supplier shall ensure that staff understand the Buyer’s vision and objectives and will provide excellent customer service to the Buyer throughout the duration of the Contract.  </w:t>
      </w:r>
    </w:p>
    <w:p w:rsidR="00087F37" w:rsidRDefault="00243D1A">
      <w:pPr>
        <w:pStyle w:val="Heading1"/>
        <w:keepLines w:val="0"/>
        <w:widowControl/>
        <w:numPr>
          <w:ilvl w:val="0"/>
          <w:numId w:val="96"/>
        </w:numPr>
        <w:spacing w:before="0" w:after="120"/>
        <w:ind w:left="709" w:hanging="709"/>
        <w:jc w:val="both"/>
        <w:rPr>
          <w:sz w:val="28"/>
          <w:szCs w:val="28"/>
        </w:rPr>
      </w:pPr>
      <w:bookmarkStart w:id="199" w:name="_heading=h.4i7ojhp" w:colFirst="0" w:colLast="0"/>
      <w:bookmarkEnd w:id="199"/>
      <w:r>
        <w:rPr>
          <w:sz w:val="28"/>
          <w:szCs w:val="28"/>
        </w:rPr>
        <w:t>SERVICE LEVELS AND PERFORMANCE</w:t>
      </w:r>
    </w:p>
    <w:p w:rsidR="00087F37" w:rsidRDefault="00243D1A">
      <w:pPr>
        <w:pStyle w:val="Heading2"/>
        <w:numPr>
          <w:ilvl w:val="1"/>
          <w:numId w:val="96"/>
        </w:numPr>
        <w:spacing w:before="0"/>
        <w:jc w:val="both"/>
      </w:pPr>
      <w:r>
        <w:t>The Buyer will measure the quality of the Supplier’s delivery by:</w:t>
      </w:r>
    </w:p>
    <w:p w:rsidR="00087F37" w:rsidRDefault="00243D1A">
      <w:pPr>
        <w:pStyle w:val="Heading3"/>
        <w:keepNext w:val="0"/>
        <w:keepLines w:val="0"/>
        <w:widowControl/>
        <w:numPr>
          <w:ilvl w:val="2"/>
          <w:numId w:val="96"/>
        </w:numPr>
        <w:spacing w:before="0" w:after="120"/>
        <w:jc w:val="both"/>
        <w:rPr>
          <w:b w:val="0"/>
        </w:rPr>
      </w:pPr>
      <w:r>
        <w:rPr>
          <w:b w:val="0"/>
        </w:rPr>
        <w:t>Their ability to work as an integrated project team with other agencies, evidencing a ‘one team’ approach</w:t>
      </w:r>
    </w:p>
    <w:p w:rsidR="00087F37" w:rsidRDefault="00243D1A">
      <w:pPr>
        <w:pStyle w:val="Heading3"/>
        <w:keepNext w:val="0"/>
        <w:keepLines w:val="0"/>
        <w:widowControl/>
        <w:numPr>
          <w:ilvl w:val="2"/>
          <w:numId w:val="96"/>
        </w:numPr>
        <w:spacing w:before="0" w:after="120"/>
        <w:jc w:val="both"/>
        <w:rPr>
          <w:b w:val="0"/>
        </w:rPr>
      </w:pPr>
      <w:bookmarkStart w:id="200" w:name="_heading=h.3dy5r73ke0ew" w:colFirst="0" w:colLast="0"/>
      <w:bookmarkEnd w:id="200"/>
      <w:r>
        <w:rPr>
          <w:b w:val="0"/>
        </w:rPr>
        <w:t>continuously innovate and be seen as a thought leader</w:t>
      </w:r>
    </w:p>
    <w:p w:rsidR="00087F37" w:rsidRDefault="00243D1A">
      <w:pPr>
        <w:pStyle w:val="Heading3"/>
        <w:keepNext w:val="0"/>
        <w:keepLines w:val="0"/>
        <w:widowControl/>
        <w:numPr>
          <w:ilvl w:val="2"/>
          <w:numId w:val="96"/>
        </w:numPr>
        <w:spacing w:before="0" w:after="120"/>
        <w:jc w:val="both"/>
        <w:rPr>
          <w:b w:val="0"/>
        </w:rPr>
      </w:pPr>
      <w:bookmarkStart w:id="201" w:name="_heading=h.6k7oplsjph6" w:colFirst="0" w:colLast="0"/>
      <w:bookmarkEnd w:id="201"/>
      <w:r>
        <w:rPr>
          <w:b w:val="0"/>
        </w:rPr>
        <w:t>ensuring you can evidence true value in how you are supporting the buyer to achieve their objectives and associated KPIs</w:t>
      </w:r>
    </w:p>
    <w:p w:rsidR="00087F37" w:rsidRDefault="00243D1A">
      <w:pPr>
        <w:pStyle w:val="Heading3"/>
        <w:keepNext w:val="0"/>
        <w:keepLines w:val="0"/>
        <w:widowControl/>
        <w:numPr>
          <w:ilvl w:val="2"/>
          <w:numId w:val="96"/>
        </w:numPr>
        <w:spacing w:before="0" w:after="120"/>
        <w:jc w:val="both"/>
        <w:rPr>
          <w:b w:val="0"/>
        </w:rPr>
      </w:pPr>
      <w:bookmarkStart w:id="202" w:name="_heading=h.g3snrcrg2d66" w:colFirst="0" w:colLast="0"/>
      <w:bookmarkEnd w:id="202"/>
      <w:r>
        <w:rPr>
          <w:b w:val="0"/>
        </w:rPr>
        <w:t>ensuring the value your organisation brings to this project is clearly evidenced and can properly evaluated in our overarching evaluat</w:t>
      </w:r>
      <w:r>
        <w:rPr>
          <w:b w:val="0"/>
        </w:rPr>
        <w:t>ion framework</w:t>
      </w:r>
    </w:p>
    <w:p w:rsidR="00087F37" w:rsidRDefault="00087F37">
      <w:pPr>
        <w:pStyle w:val="Heading2"/>
        <w:ind w:left="3240" w:hanging="360"/>
      </w:pPr>
    </w:p>
    <w:p w:rsidR="00087F37" w:rsidRDefault="00243D1A">
      <w:pPr>
        <w:pStyle w:val="Heading1"/>
        <w:keepLines w:val="0"/>
        <w:widowControl/>
        <w:numPr>
          <w:ilvl w:val="0"/>
          <w:numId w:val="96"/>
        </w:numPr>
        <w:spacing w:before="0" w:after="120"/>
        <w:jc w:val="both"/>
        <w:rPr>
          <w:sz w:val="28"/>
          <w:szCs w:val="28"/>
        </w:rPr>
      </w:pPr>
      <w:bookmarkStart w:id="203" w:name="_heading=h.2xcytpi" w:colFirst="0" w:colLast="0"/>
      <w:bookmarkEnd w:id="203"/>
      <w:r>
        <w:rPr>
          <w:sz w:val="28"/>
          <w:szCs w:val="28"/>
        </w:rPr>
        <w:t>SECURITY AND CONFIDENTIALITY REQUIREMENTS</w:t>
      </w:r>
    </w:p>
    <w:p w:rsidR="00087F37" w:rsidRDefault="00243D1A">
      <w:pPr>
        <w:pStyle w:val="Heading2"/>
        <w:numPr>
          <w:ilvl w:val="1"/>
          <w:numId w:val="96"/>
        </w:numPr>
        <w:spacing w:before="0"/>
        <w:jc w:val="both"/>
        <w:rPr>
          <w:highlight w:val="white"/>
        </w:rPr>
      </w:pPr>
      <w:bookmarkStart w:id="204" w:name="_heading=h.cx8x27wi4apx" w:colFirst="0" w:colLast="0"/>
      <w:bookmarkEnd w:id="204"/>
      <w:r>
        <w:rPr>
          <w:highlight w:val="white"/>
        </w:rPr>
        <w:t>It is important to remember that all agencies are mindful that throughout the duration of this procurement process, including when the successful agency has been appointed, that as part of the CCS fr</w:t>
      </w:r>
      <w:r>
        <w:rPr>
          <w:highlight w:val="white"/>
        </w:rPr>
        <w:t>amework agreement, they remain subject to their NDA.</w:t>
      </w:r>
    </w:p>
    <w:p w:rsidR="00087F37" w:rsidRDefault="00087F37">
      <w:pPr>
        <w:pStyle w:val="Heading2"/>
        <w:numPr>
          <w:ilvl w:val="1"/>
          <w:numId w:val="97"/>
        </w:numPr>
        <w:spacing w:before="0"/>
        <w:ind w:left="0" w:firstLine="0"/>
        <w:jc w:val="both"/>
      </w:pPr>
    </w:p>
    <w:p w:rsidR="00087F37" w:rsidRDefault="00243D1A">
      <w:pPr>
        <w:pStyle w:val="Heading1"/>
        <w:keepLines w:val="0"/>
        <w:widowControl/>
        <w:numPr>
          <w:ilvl w:val="0"/>
          <w:numId w:val="96"/>
        </w:numPr>
        <w:spacing w:before="0" w:after="120"/>
        <w:ind w:left="709" w:hanging="709"/>
        <w:jc w:val="both"/>
        <w:rPr>
          <w:sz w:val="28"/>
          <w:szCs w:val="28"/>
        </w:rPr>
      </w:pPr>
      <w:bookmarkStart w:id="205" w:name="_heading=h.1ci93xb" w:colFirst="0" w:colLast="0"/>
      <w:bookmarkEnd w:id="205"/>
      <w:r>
        <w:rPr>
          <w:sz w:val="28"/>
          <w:szCs w:val="28"/>
        </w:rPr>
        <w:t xml:space="preserve">PAYMENT AND INVOICING </w:t>
      </w:r>
    </w:p>
    <w:p w:rsidR="00087F37" w:rsidRDefault="00243D1A">
      <w:pPr>
        <w:pStyle w:val="Heading2"/>
        <w:numPr>
          <w:ilvl w:val="1"/>
          <w:numId w:val="96"/>
        </w:numPr>
        <w:spacing w:before="0" w:after="240"/>
        <w:jc w:val="both"/>
      </w:pPr>
      <w:r>
        <w:rPr>
          <w:highlight w:val="white"/>
        </w:rPr>
        <w:t xml:space="preserve">The Supplier will issue electronic invoices Annual in advance. The Buyer will pay the Supplier within Net 30 days of receipt of a valid undisputed invoice. </w:t>
      </w:r>
    </w:p>
    <w:p w:rsidR="00087F37" w:rsidRDefault="00243D1A">
      <w:pPr>
        <w:pStyle w:val="Heading2"/>
        <w:numPr>
          <w:ilvl w:val="1"/>
          <w:numId w:val="96"/>
        </w:numPr>
        <w:spacing w:before="0" w:after="240"/>
        <w:jc w:val="both"/>
      </w:pPr>
      <w:r>
        <w:rPr>
          <w:color w:val="000000"/>
          <w:highlight w:val="white"/>
        </w:rPr>
        <w:t xml:space="preserve">Before payment can be </w:t>
      </w:r>
      <w:r>
        <w:rPr>
          <w:color w:val="000000"/>
          <w:highlight w:val="white"/>
        </w:rPr>
        <w:t xml:space="preserve">considered, each invoice must include a detailed elemental breakdown of work completed and the associated costs. </w:t>
      </w:r>
    </w:p>
    <w:p w:rsidR="00087F37" w:rsidRDefault="00243D1A">
      <w:pPr>
        <w:pBdr>
          <w:top w:val="nil"/>
          <w:left w:val="nil"/>
          <w:bottom w:val="nil"/>
          <w:right w:val="nil"/>
          <w:between w:val="nil"/>
        </w:pBdr>
        <w:tabs>
          <w:tab w:val="left" w:pos="2257"/>
        </w:tabs>
        <w:spacing w:after="160"/>
        <w:rPr>
          <w:b/>
          <w:color w:val="000000"/>
          <w:sz w:val="24"/>
          <w:szCs w:val="24"/>
        </w:rPr>
      </w:pPr>
      <w:r>
        <w:rPr>
          <w:color w:val="000000"/>
          <w:highlight w:val="white"/>
        </w:rPr>
        <w:t xml:space="preserve">Invoices should be submitted to:  </w:t>
      </w:r>
      <w:r>
        <w:rPr>
          <w:b/>
          <w:color w:val="000000"/>
          <w:sz w:val="24"/>
          <w:szCs w:val="24"/>
        </w:rPr>
        <w:t>Redacted under FOIA section 40, Personal Information</w:t>
      </w:r>
    </w:p>
    <w:p w:rsidR="00087F37" w:rsidRDefault="00087F37">
      <w:pPr>
        <w:pStyle w:val="Heading2"/>
        <w:spacing w:before="0" w:after="240"/>
        <w:ind w:left="720"/>
        <w:jc w:val="both"/>
        <w:rPr>
          <w:color w:val="000000"/>
          <w:highlight w:val="white"/>
        </w:rPr>
      </w:pPr>
    </w:p>
    <w:p w:rsidR="00087F37" w:rsidRDefault="00243D1A">
      <w:pPr>
        <w:pStyle w:val="Heading2"/>
        <w:numPr>
          <w:ilvl w:val="1"/>
          <w:numId w:val="96"/>
        </w:numPr>
        <w:spacing w:before="0" w:after="240"/>
        <w:jc w:val="both"/>
        <w:rPr>
          <w:color w:val="000000"/>
          <w:highlight w:val="white"/>
        </w:rPr>
      </w:pPr>
      <w:r>
        <w:rPr>
          <w:color w:val="000000"/>
          <w:highlight w:val="white"/>
        </w:rPr>
        <w:t>The Supplier shall complete and submit a Payment Request/Highlight Report via the Technology Platform. This will initiate the Self-Billing Process once approved by the Authority or requirement owner</w:t>
      </w:r>
    </w:p>
    <w:p w:rsidR="00087F37" w:rsidRDefault="00243D1A">
      <w:pPr>
        <w:pStyle w:val="Heading1"/>
        <w:keepLines w:val="0"/>
        <w:widowControl/>
        <w:numPr>
          <w:ilvl w:val="0"/>
          <w:numId w:val="96"/>
        </w:numPr>
        <w:spacing w:before="0" w:after="120"/>
        <w:ind w:left="709" w:hanging="709"/>
        <w:jc w:val="both"/>
        <w:rPr>
          <w:sz w:val="28"/>
          <w:szCs w:val="28"/>
        </w:rPr>
      </w:pPr>
      <w:bookmarkStart w:id="206" w:name="_heading=h.3whwml4" w:colFirst="0" w:colLast="0"/>
      <w:bookmarkEnd w:id="206"/>
      <w:r>
        <w:rPr>
          <w:sz w:val="28"/>
          <w:szCs w:val="28"/>
        </w:rPr>
        <w:t xml:space="preserve">CONTRACT MANAGEMENT </w:t>
      </w:r>
    </w:p>
    <w:p w:rsidR="00087F37" w:rsidRDefault="00243D1A">
      <w:pPr>
        <w:numPr>
          <w:ilvl w:val="1"/>
          <w:numId w:val="96"/>
        </w:numPr>
        <w:rPr>
          <w:color w:val="000000"/>
          <w:highlight w:val="white"/>
        </w:rPr>
      </w:pPr>
      <w:r>
        <w:rPr>
          <w:color w:val="000000"/>
          <w:highlight w:val="white"/>
        </w:rPr>
        <w:t>The Contract will be managed by a no</w:t>
      </w:r>
      <w:r>
        <w:rPr>
          <w:color w:val="000000"/>
          <w:highlight w:val="white"/>
        </w:rPr>
        <w:t xml:space="preserve">minated member of the Cabinet Office / IBCA team who will require the following: </w:t>
      </w:r>
    </w:p>
    <w:p w:rsidR="00087F37" w:rsidRDefault="00087F37">
      <w:pPr>
        <w:ind w:left="720"/>
        <w:rPr>
          <w:color w:val="000000"/>
          <w:highlight w:val="white"/>
        </w:rPr>
      </w:pPr>
    </w:p>
    <w:p w:rsidR="00087F37" w:rsidRDefault="00243D1A">
      <w:pPr>
        <w:spacing w:line="276" w:lineRule="auto"/>
        <w:ind w:left="720"/>
        <w:rPr>
          <w:color w:val="000000"/>
          <w:highlight w:val="white"/>
        </w:rPr>
      </w:pPr>
      <w:r>
        <w:rPr>
          <w:color w:val="000000"/>
          <w:highlight w:val="white"/>
        </w:rPr>
        <w:lastRenderedPageBreak/>
        <w:t>● Weekly reports setting out progress against key milestones and targets.</w:t>
      </w:r>
    </w:p>
    <w:p w:rsidR="00087F37" w:rsidRDefault="00243D1A">
      <w:pPr>
        <w:spacing w:line="276" w:lineRule="auto"/>
        <w:ind w:left="720"/>
        <w:rPr>
          <w:color w:val="000000"/>
          <w:highlight w:val="white"/>
        </w:rPr>
      </w:pPr>
      <w:r>
        <w:rPr>
          <w:color w:val="000000"/>
          <w:highlight w:val="white"/>
        </w:rPr>
        <w:t>● Weekly meetings (personnel to be agreed) to review weekly reports and progress.</w:t>
      </w:r>
    </w:p>
    <w:p w:rsidR="00087F37" w:rsidRDefault="00243D1A">
      <w:pPr>
        <w:spacing w:line="276" w:lineRule="auto"/>
        <w:ind w:left="720"/>
        <w:rPr>
          <w:color w:val="000000"/>
          <w:highlight w:val="white"/>
        </w:rPr>
      </w:pPr>
      <w:r>
        <w:rPr>
          <w:color w:val="000000"/>
          <w:highlight w:val="white"/>
        </w:rPr>
        <w:t>● Ad hoc meetings</w:t>
      </w:r>
      <w:r>
        <w:rPr>
          <w:color w:val="000000"/>
          <w:highlight w:val="white"/>
        </w:rPr>
        <w:t xml:space="preserve"> and responses to queries which the Contract Manager has on a daily basis.</w:t>
      </w:r>
    </w:p>
    <w:p w:rsidR="00087F37" w:rsidRDefault="00087F37">
      <w:pPr>
        <w:spacing w:line="276" w:lineRule="auto"/>
        <w:ind w:left="720"/>
        <w:rPr>
          <w:color w:val="000000"/>
          <w:highlight w:val="white"/>
        </w:rPr>
      </w:pPr>
    </w:p>
    <w:p w:rsidR="00087F37" w:rsidRDefault="00243D1A">
      <w:pPr>
        <w:numPr>
          <w:ilvl w:val="1"/>
          <w:numId w:val="96"/>
        </w:numPr>
        <w:spacing w:line="276" w:lineRule="auto"/>
        <w:rPr>
          <w:color w:val="000000"/>
          <w:highlight w:val="white"/>
        </w:rPr>
      </w:pPr>
      <w:r>
        <w:rPr>
          <w:color w:val="000000"/>
          <w:highlight w:val="white"/>
        </w:rPr>
        <w:t>Should there be a significant issue with the achievement of the milestones, the Cabinet Office/ IBCA and the Supplier will work together to manage the problems efficiently and effe</w:t>
      </w:r>
      <w:r>
        <w:rPr>
          <w:color w:val="000000"/>
          <w:highlight w:val="white"/>
        </w:rPr>
        <w:t>ctively. If required, a performance improvement plan will be agreed with the Supplier to ensure that the project gets back on track. Work outside</w:t>
      </w:r>
    </w:p>
    <w:p w:rsidR="00087F37" w:rsidRDefault="00243D1A">
      <w:pPr>
        <w:spacing w:line="276" w:lineRule="auto"/>
        <w:ind w:left="720"/>
        <w:rPr>
          <w:color w:val="000000"/>
          <w:highlight w:val="white"/>
        </w:rPr>
      </w:pPr>
      <w:r>
        <w:rPr>
          <w:color w:val="000000"/>
          <w:highlight w:val="white"/>
        </w:rPr>
        <w:t xml:space="preserve">of this scope, including an increase in duration outside of the agreed period due to delays caused by Cabinet </w:t>
      </w:r>
      <w:r>
        <w:rPr>
          <w:color w:val="000000"/>
          <w:highlight w:val="white"/>
        </w:rPr>
        <w:t>Office or other entities contracted with Cabinet Office, will be agreed between the Supplier and Cabinet Office and have an associated cost. Any changes will be implemented via the Change Control Notice Procedure. the Supplier will offer an additional reso</w:t>
      </w:r>
      <w:r>
        <w:rPr>
          <w:color w:val="000000"/>
          <w:highlight w:val="white"/>
        </w:rPr>
        <w:t>urce for up to 10 days free of charge to support the programme management function, if Cabinet Office requires it, and to be utilised</w:t>
      </w:r>
    </w:p>
    <w:p w:rsidR="00087F37" w:rsidRDefault="00243D1A">
      <w:pPr>
        <w:spacing w:line="276" w:lineRule="auto"/>
        <w:ind w:left="720"/>
        <w:rPr>
          <w:color w:val="000000"/>
          <w:highlight w:val="white"/>
        </w:rPr>
      </w:pPr>
      <w:bookmarkStart w:id="207" w:name="_heading=h.hb6tr2xhp1z1" w:colFirst="0" w:colLast="0"/>
      <w:bookmarkEnd w:id="207"/>
      <w:r>
        <w:rPr>
          <w:color w:val="000000"/>
          <w:highlight w:val="white"/>
        </w:rPr>
        <w:t>within the duration of this assignment.</w:t>
      </w:r>
    </w:p>
    <w:p w:rsidR="00087F37" w:rsidRDefault="00243D1A">
      <w:pPr>
        <w:pStyle w:val="Heading2"/>
        <w:numPr>
          <w:ilvl w:val="1"/>
          <w:numId w:val="96"/>
        </w:numPr>
        <w:spacing w:before="0"/>
        <w:jc w:val="both"/>
        <w:rPr>
          <w:color w:val="000000"/>
          <w:highlight w:val="white"/>
        </w:rPr>
      </w:pPr>
      <w:bookmarkStart w:id="208" w:name="_heading=h.24nutrv19mrt" w:colFirst="0" w:colLast="0"/>
      <w:bookmarkEnd w:id="208"/>
      <w:r>
        <w:rPr>
          <w:color w:val="000000"/>
          <w:highlight w:val="white"/>
        </w:rPr>
        <w:t>Attendance at Contract Review meetings shall be at the Supplier’s own expense.</w:t>
      </w:r>
    </w:p>
    <w:p w:rsidR="00087F37" w:rsidRDefault="00243D1A">
      <w:pPr>
        <w:pStyle w:val="Heading1"/>
        <w:keepLines w:val="0"/>
        <w:widowControl/>
        <w:numPr>
          <w:ilvl w:val="0"/>
          <w:numId w:val="96"/>
        </w:numPr>
        <w:spacing w:before="0" w:after="120"/>
        <w:jc w:val="both"/>
        <w:rPr>
          <w:b w:val="0"/>
          <w:smallCaps/>
          <w:color w:val="000000"/>
          <w:sz w:val="28"/>
          <w:szCs w:val="28"/>
          <w:highlight w:val="white"/>
        </w:rPr>
      </w:pPr>
      <w:bookmarkStart w:id="209" w:name="_heading=h.2bn6wsx" w:colFirst="0" w:colLast="0"/>
      <w:bookmarkEnd w:id="209"/>
      <w:r>
        <w:rPr>
          <w:sz w:val="28"/>
          <w:szCs w:val="28"/>
        </w:rPr>
        <w:t>LOCATION</w:t>
      </w:r>
      <w:r>
        <w:rPr>
          <w:b w:val="0"/>
          <w:color w:val="000000"/>
          <w:sz w:val="28"/>
          <w:szCs w:val="28"/>
          <w:highlight w:val="white"/>
        </w:rPr>
        <w:t xml:space="preserve"> </w:t>
      </w:r>
    </w:p>
    <w:p w:rsidR="00087F37" w:rsidRDefault="00243D1A">
      <w:pPr>
        <w:pStyle w:val="Heading2"/>
        <w:numPr>
          <w:ilvl w:val="1"/>
          <w:numId w:val="96"/>
        </w:numPr>
        <w:spacing w:before="0"/>
        <w:jc w:val="both"/>
        <w:rPr>
          <w:color w:val="000000"/>
          <w:highlight w:val="white"/>
        </w:rPr>
      </w:pPr>
      <w:bookmarkStart w:id="210" w:name="_heading=h.94tkb954yxk9" w:colFirst="0" w:colLast="0"/>
      <w:bookmarkEnd w:id="210"/>
      <w:r>
        <w:rPr>
          <w:color w:val="000000"/>
          <w:highlight w:val="white"/>
        </w:rPr>
        <w:t>Activity to support the victims of the Infected Blood Scandal is UK wide, across all four nations</w:t>
      </w:r>
    </w:p>
    <w:p w:rsidR="00087F37" w:rsidRDefault="00243D1A">
      <w:pPr>
        <w:pStyle w:val="Heading2"/>
        <w:numPr>
          <w:ilvl w:val="1"/>
          <w:numId w:val="96"/>
        </w:numPr>
        <w:spacing w:before="0"/>
        <w:jc w:val="both"/>
        <w:rPr>
          <w:color w:val="000000"/>
          <w:highlight w:val="white"/>
        </w:rPr>
      </w:pPr>
      <w:bookmarkStart w:id="211" w:name="_heading=h.rzjgchpyapre" w:colFirst="0" w:colLast="0"/>
      <w:bookmarkEnd w:id="211"/>
      <w:r>
        <w:rPr>
          <w:color w:val="000000"/>
          <w:highlight w:val="white"/>
        </w:rPr>
        <w:t xml:space="preserve">IBCA’s headquarters are based in Newcastle: </w:t>
      </w:r>
      <w:r>
        <w:t>Benton Park View.</w:t>
      </w:r>
    </w:p>
    <w:p w:rsidR="00087F37" w:rsidRDefault="00087F37">
      <w:pPr>
        <w:tabs>
          <w:tab w:val="left" w:pos="1392"/>
        </w:tabs>
      </w:pPr>
    </w:p>
    <w:p w:rsidR="00087F37" w:rsidRDefault="00243D1A">
      <w:pPr>
        <w:tabs>
          <w:tab w:val="left" w:pos="1392"/>
        </w:tabs>
      </w:pPr>
      <w:r>
        <w:br w:type="page"/>
      </w:r>
    </w:p>
    <w:p w:rsidR="00087F37" w:rsidRDefault="00087F37">
      <w:pPr>
        <w:spacing w:line="276" w:lineRule="auto"/>
      </w:pPr>
    </w:p>
    <w:p w:rsidR="00087F37" w:rsidRDefault="00087F37">
      <w:pPr>
        <w:spacing w:line="276" w:lineRule="auto"/>
      </w:pPr>
    </w:p>
    <w:p w:rsidR="00087F37" w:rsidRDefault="00087F37">
      <w:pPr>
        <w:spacing w:line="276" w:lineRule="auto"/>
      </w:pPr>
    </w:p>
    <w:p w:rsidR="00087F37" w:rsidRDefault="00243D1A">
      <w:pPr>
        <w:spacing w:line="276" w:lineRule="auto"/>
        <w:rPr>
          <w:sz w:val="24"/>
          <w:szCs w:val="24"/>
        </w:rPr>
      </w:pPr>
      <w:r>
        <w:rPr>
          <w:b/>
          <w:color w:val="222222"/>
          <w:sz w:val="24"/>
          <w:szCs w:val="24"/>
        </w:rPr>
        <w:t>Annex C:</w:t>
      </w:r>
      <w:r>
        <w:rPr>
          <w:color w:val="222222"/>
          <w:sz w:val="24"/>
          <w:szCs w:val="24"/>
        </w:rPr>
        <w:t xml:space="preserve"> Communications, Marketing and Engagement strategy </w:t>
      </w:r>
      <w:r>
        <w:rPr>
          <w:sz w:val="24"/>
          <w:szCs w:val="24"/>
        </w:rPr>
        <w:t>(</w:t>
      </w:r>
      <w:r>
        <w:rPr>
          <w:b/>
          <w:color w:val="FF0000"/>
          <w:sz w:val="24"/>
          <w:szCs w:val="24"/>
        </w:rPr>
        <w:t>attached separately</w:t>
      </w:r>
      <w:r>
        <w:rPr>
          <w:sz w:val="24"/>
          <w:szCs w:val="24"/>
        </w:rPr>
        <w:t>)</w:t>
      </w:r>
    </w:p>
    <w:p w:rsidR="00087F37" w:rsidRDefault="00087F37">
      <w:pPr>
        <w:spacing w:line="276" w:lineRule="auto"/>
      </w:pPr>
    </w:p>
    <w:p w:rsidR="00087F37" w:rsidRDefault="00243D1A">
      <w:pPr>
        <w:pBdr>
          <w:top w:val="nil"/>
          <w:left w:val="nil"/>
          <w:bottom w:val="nil"/>
          <w:right w:val="nil"/>
          <w:between w:val="nil"/>
        </w:pBdr>
        <w:tabs>
          <w:tab w:val="left" w:pos="2257"/>
        </w:tabs>
        <w:spacing w:after="160"/>
        <w:rPr>
          <w:b/>
          <w:color w:val="000000"/>
          <w:sz w:val="28"/>
          <w:szCs w:val="28"/>
        </w:rPr>
      </w:pPr>
      <w:r>
        <w:rPr>
          <w:b/>
          <w:color w:val="000000"/>
          <w:sz w:val="24"/>
          <w:szCs w:val="24"/>
        </w:rPr>
        <w:t>Redacted under FOIA section 40, Personal Information</w:t>
      </w:r>
    </w:p>
    <w:p w:rsidR="00087F37" w:rsidRDefault="00087F37">
      <w:pPr>
        <w:keepNext/>
        <w:keepLines/>
        <w:widowControl w:val="0"/>
        <w:spacing w:before="20" w:after="20"/>
        <w:ind w:left="360" w:hanging="36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087F37">
      <w:pPr>
        <w:keepNext/>
        <w:keepLines/>
        <w:widowControl w:val="0"/>
        <w:spacing w:before="20" w:after="20"/>
        <w:rPr>
          <w:b/>
          <w:sz w:val="28"/>
          <w:szCs w:val="28"/>
        </w:rPr>
      </w:pPr>
    </w:p>
    <w:p w:rsidR="00087F37" w:rsidRDefault="00243D1A">
      <w:pPr>
        <w:keepNext/>
        <w:keepLines/>
        <w:widowControl w:val="0"/>
        <w:spacing w:before="20" w:after="20"/>
      </w:pPr>
      <w:r>
        <w:rPr>
          <w:b/>
          <w:color w:val="000000"/>
          <w:sz w:val="28"/>
          <w:szCs w:val="28"/>
        </w:rPr>
        <w:t>Joint Schedule 1 (Definitions)</w:t>
      </w:r>
    </w:p>
    <w:p w:rsidR="00087F37" w:rsidRDefault="00243D1A">
      <w:pPr>
        <w:numPr>
          <w:ilvl w:val="1"/>
          <w:numId w:val="16"/>
        </w:numPr>
        <w:tabs>
          <w:tab w:val="left" w:pos="1418"/>
        </w:tabs>
        <w:spacing w:before="120" w:after="120"/>
        <w:ind w:left="284"/>
      </w:pPr>
      <w:r>
        <w:rPr>
          <w:color w:val="000000"/>
          <w:sz w:val="24"/>
          <w:szCs w:val="24"/>
        </w:rPr>
        <w:t>In each Contract, unless the context otherwise requires, capitalised expressions shall have the meanings set out in this Joint Schedule 1 (Definitions) or the relevant Schedule in which that capitalised expression appears.</w:t>
      </w:r>
    </w:p>
    <w:p w:rsidR="00087F37" w:rsidRDefault="00243D1A">
      <w:pPr>
        <w:numPr>
          <w:ilvl w:val="1"/>
          <w:numId w:val="16"/>
        </w:numPr>
        <w:tabs>
          <w:tab w:val="left" w:pos="1418"/>
        </w:tabs>
        <w:spacing w:before="120" w:after="120"/>
        <w:ind w:left="284"/>
      </w:pPr>
      <w:r>
        <w:rPr>
          <w:color w:val="000000"/>
          <w:sz w:val="24"/>
          <w:szCs w:val="24"/>
        </w:rPr>
        <w:lastRenderedPageBreak/>
        <w:t xml:space="preserve">If a capitalised expression does </w:t>
      </w:r>
      <w:r>
        <w:rPr>
          <w:color w:val="000000"/>
          <w:sz w:val="24"/>
          <w:szCs w:val="24"/>
        </w:rPr>
        <w:t>not have an interpretation in this Schedule or any other Schedule, it shall, in the first instance, be interpreted in accordance with the common interpretation within the relevant market sector/industry where appropriate. Otherwise, it shall be interpreted</w:t>
      </w:r>
      <w:r>
        <w:rPr>
          <w:color w:val="000000"/>
          <w:sz w:val="24"/>
          <w:szCs w:val="24"/>
        </w:rPr>
        <w:t xml:space="preserve"> in accordance with the dictionary meaning.</w:t>
      </w:r>
    </w:p>
    <w:p w:rsidR="00087F37" w:rsidRDefault="00243D1A">
      <w:pPr>
        <w:keepNext/>
        <w:numPr>
          <w:ilvl w:val="1"/>
          <w:numId w:val="16"/>
        </w:numPr>
        <w:tabs>
          <w:tab w:val="left" w:pos="1418"/>
        </w:tabs>
        <w:spacing w:before="120" w:after="120"/>
        <w:ind w:left="284"/>
      </w:pPr>
      <w:r>
        <w:rPr>
          <w:color w:val="000000"/>
          <w:sz w:val="24"/>
          <w:szCs w:val="24"/>
        </w:rPr>
        <w:t>In each Contract, unless the context otherwise requires:</w:t>
      </w:r>
    </w:p>
    <w:p w:rsidR="00087F37" w:rsidRDefault="00243D1A">
      <w:pPr>
        <w:numPr>
          <w:ilvl w:val="2"/>
          <w:numId w:val="16"/>
        </w:numPr>
        <w:tabs>
          <w:tab w:val="left" w:pos="2978"/>
          <w:tab w:val="left" w:pos="3120"/>
        </w:tabs>
        <w:spacing w:before="120" w:after="120"/>
        <w:ind w:left="993"/>
      </w:pPr>
      <w:r>
        <w:rPr>
          <w:color w:val="000000"/>
          <w:sz w:val="24"/>
          <w:szCs w:val="24"/>
        </w:rPr>
        <w:t>the singular includes the plural and vice versa;</w:t>
      </w:r>
    </w:p>
    <w:p w:rsidR="00087F37" w:rsidRDefault="00243D1A">
      <w:pPr>
        <w:numPr>
          <w:ilvl w:val="2"/>
          <w:numId w:val="16"/>
        </w:numPr>
        <w:tabs>
          <w:tab w:val="left" w:pos="2978"/>
          <w:tab w:val="left" w:pos="3120"/>
        </w:tabs>
        <w:spacing w:before="120" w:after="120"/>
        <w:ind w:left="993"/>
      </w:pPr>
      <w:r>
        <w:rPr>
          <w:color w:val="000000"/>
          <w:sz w:val="24"/>
          <w:szCs w:val="24"/>
        </w:rPr>
        <w:t>reference to a gender includes the other gender and the neuter;</w:t>
      </w:r>
    </w:p>
    <w:p w:rsidR="00087F37" w:rsidRDefault="00243D1A">
      <w:pPr>
        <w:numPr>
          <w:ilvl w:val="2"/>
          <w:numId w:val="16"/>
        </w:numPr>
        <w:tabs>
          <w:tab w:val="left" w:pos="2978"/>
          <w:tab w:val="left" w:pos="3120"/>
        </w:tabs>
        <w:spacing w:before="120" w:after="120"/>
        <w:ind w:left="993"/>
      </w:pPr>
      <w:r>
        <w:rPr>
          <w:color w:val="000000"/>
          <w:sz w:val="24"/>
          <w:szCs w:val="24"/>
        </w:rPr>
        <w:t>references to a person include an individu</w:t>
      </w:r>
      <w:r>
        <w:rPr>
          <w:color w:val="000000"/>
          <w:sz w:val="24"/>
          <w:szCs w:val="24"/>
        </w:rPr>
        <w:t>al, company, body corporate, corporation, unincorporated association, firm, partnership or other legal entity or Central Government Body;</w:t>
      </w:r>
    </w:p>
    <w:p w:rsidR="00087F37" w:rsidRDefault="00243D1A">
      <w:pPr>
        <w:numPr>
          <w:ilvl w:val="2"/>
          <w:numId w:val="16"/>
        </w:numPr>
        <w:tabs>
          <w:tab w:val="left" w:pos="2978"/>
          <w:tab w:val="left" w:pos="3120"/>
        </w:tabs>
        <w:spacing w:before="120" w:after="120"/>
        <w:ind w:left="993"/>
      </w:pPr>
      <w:r>
        <w:rPr>
          <w:color w:val="000000"/>
          <w:sz w:val="24"/>
          <w:szCs w:val="24"/>
        </w:rPr>
        <w:t xml:space="preserve">a reference to any Law includes a reference to that Law as amended, extended, consolidated or re-enacted from time to </w:t>
      </w:r>
      <w:r>
        <w:rPr>
          <w:color w:val="000000"/>
          <w:sz w:val="24"/>
          <w:szCs w:val="24"/>
        </w:rPr>
        <w:t>time;</w:t>
      </w:r>
    </w:p>
    <w:p w:rsidR="00087F37" w:rsidRDefault="00243D1A">
      <w:pPr>
        <w:numPr>
          <w:ilvl w:val="2"/>
          <w:numId w:val="16"/>
        </w:numPr>
        <w:tabs>
          <w:tab w:val="left" w:pos="2978"/>
          <w:tab w:val="left" w:pos="3120"/>
        </w:tabs>
        <w:spacing w:before="120" w:after="120"/>
        <w:ind w:left="993"/>
      </w:pPr>
      <w:r>
        <w:rPr>
          <w:color w:val="000000"/>
          <w:sz w:val="24"/>
          <w:szCs w:val="24"/>
        </w:rPr>
        <w:t>the words "</w:t>
      </w:r>
      <w:r>
        <w:rPr>
          <w:b/>
          <w:color w:val="000000"/>
          <w:sz w:val="24"/>
          <w:szCs w:val="24"/>
        </w:rPr>
        <w:t>including</w:t>
      </w:r>
      <w:r>
        <w:rPr>
          <w:color w:val="000000"/>
          <w:sz w:val="24"/>
          <w:szCs w:val="24"/>
        </w:rPr>
        <w:t>", "</w:t>
      </w:r>
      <w:r>
        <w:rPr>
          <w:b/>
          <w:color w:val="000000"/>
          <w:sz w:val="24"/>
          <w:szCs w:val="24"/>
        </w:rPr>
        <w:t>other</w:t>
      </w:r>
      <w:r>
        <w:rPr>
          <w:color w:val="000000"/>
          <w:sz w:val="24"/>
          <w:szCs w:val="24"/>
        </w:rPr>
        <w:t>", "</w:t>
      </w:r>
      <w:r>
        <w:rPr>
          <w:b/>
          <w:color w:val="000000"/>
          <w:sz w:val="24"/>
          <w:szCs w:val="24"/>
        </w:rPr>
        <w:t>in particular</w:t>
      </w:r>
      <w:r>
        <w:rPr>
          <w:color w:val="000000"/>
          <w:sz w:val="24"/>
          <w:szCs w:val="24"/>
        </w:rPr>
        <w:t>", "</w:t>
      </w:r>
      <w:r>
        <w:rPr>
          <w:b/>
          <w:color w:val="000000"/>
          <w:sz w:val="24"/>
          <w:szCs w:val="24"/>
        </w:rPr>
        <w:t>for example</w:t>
      </w:r>
      <w:r>
        <w:rPr>
          <w:color w:val="000000"/>
          <w:sz w:val="24"/>
          <w:szCs w:val="24"/>
        </w:rPr>
        <w:t>" and similar words shall not limit the generality of the preceding words and shall be construed as if they were immediately followed by the words "</w:t>
      </w:r>
      <w:r>
        <w:rPr>
          <w:b/>
          <w:color w:val="000000"/>
          <w:sz w:val="24"/>
          <w:szCs w:val="24"/>
        </w:rPr>
        <w:t>without limitation</w:t>
      </w:r>
      <w:r>
        <w:rPr>
          <w:color w:val="000000"/>
          <w:sz w:val="24"/>
          <w:szCs w:val="24"/>
        </w:rPr>
        <w:t>";</w:t>
      </w:r>
    </w:p>
    <w:p w:rsidR="00087F37" w:rsidRDefault="00243D1A">
      <w:pPr>
        <w:numPr>
          <w:ilvl w:val="2"/>
          <w:numId w:val="16"/>
        </w:numPr>
        <w:tabs>
          <w:tab w:val="left" w:pos="2978"/>
          <w:tab w:val="left" w:pos="3120"/>
        </w:tabs>
        <w:spacing w:before="120" w:after="120"/>
        <w:ind w:left="993"/>
      </w:pPr>
      <w:r>
        <w:rPr>
          <w:color w:val="000000"/>
          <w:sz w:val="24"/>
          <w:szCs w:val="24"/>
        </w:rPr>
        <w:t>references to "</w:t>
      </w:r>
      <w:r>
        <w:rPr>
          <w:b/>
          <w:color w:val="000000"/>
          <w:sz w:val="24"/>
          <w:szCs w:val="24"/>
        </w:rPr>
        <w:t>writi</w:t>
      </w:r>
      <w:r>
        <w:rPr>
          <w:b/>
          <w:color w:val="000000"/>
          <w:sz w:val="24"/>
          <w:szCs w:val="24"/>
        </w:rPr>
        <w:t>ng</w:t>
      </w:r>
      <w:r>
        <w:rPr>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rsidR="00087F37" w:rsidRDefault="00243D1A">
      <w:pPr>
        <w:numPr>
          <w:ilvl w:val="2"/>
          <w:numId w:val="16"/>
        </w:numPr>
        <w:tabs>
          <w:tab w:val="left" w:pos="2978"/>
          <w:tab w:val="left" w:pos="3120"/>
        </w:tabs>
        <w:spacing w:before="120" w:after="120"/>
        <w:ind w:left="993"/>
      </w:pPr>
      <w:r>
        <w:rPr>
          <w:color w:val="000000"/>
          <w:sz w:val="24"/>
          <w:szCs w:val="24"/>
        </w:rPr>
        <w:t>references to "</w:t>
      </w:r>
      <w:r>
        <w:rPr>
          <w:b/>
          <w:color w:val="000000"/>
          <w:sz w:val="24"/>
          <w:szCs w:val="24"/>
        </w:rPr>
        <w:t>representations</w:t>
      </w:r>
      <w:r>
        <w:rPr>
          <w:color w:val="000000"/>
          <w:sz w:val="24"/>
          <w:szCs w:val="24"/>
        </w:rPr>
        <w:t>" shall be construed as references to present facts, to "</w:t>
      </w:r>
      <w:r>
        <w:rPr>
          <w:b/>
          <w:color w:val="000000"/>
          <w:sz w:val="24"/>
          <w:szCs w:val="24"/>
        </w:rPr>
        <w:t>warranties</w:t>
      </w:r>
      <w:r>
        <w:rPr>
          <w:color w:val="000000"/>
          <w:sz w:val="24"/>
          <w:szCs w:val="24"/>
        </w:rPr>
        <w:t>" as references to present and future facts and to "</w:t>
      </w:r>
      <w:r>
        <w:rPr>
          <w:b/>
          <w:color w:val="000000"/>
          <w:sz w:val="24"/>
          <w:szCs w:val="24"/>
        </w:rPr>
        <w:t>undertakings"</w:t>
      </w:r>
      <w:r>
        <w:rPr>
          <w:color w:val="000000"/>
          <w:sz w:val="24"/>
          <w:szCs w:val="24"/>
        </w:rPr>
        <w:t xml:space="preserve"> as references to obligations under the Contract;</w:t>
      </w:r>
    </w:p>
    <w:p w:rsidR="00087F37" w:rsidRDefault="00243D1A">
      <w:pPr>
        <w:numPr>
          <w:ilvl w:val="2"/>
          <w:numId w:val="16"/>
        </w:numPr>
        <w:tabs>
          <w:tab w:val="left" w:pos="2978"/>
          <w:tab w:val="left" w:pos="3120"/>
        </w:tabs>
        <w:spacing w:before="120" w:after="120"/>
        <w:ind w:left="993"/>
      </w:pPr>
      <w:r>
        <w:rPr>
          <w:color w:val="000000"/>
          <w:sz w:val="24"/>
          <w:szCs w:val="24"/>
        </w:rPr>
        <w:t xml:space="preserve">references to </w:t>
      </w:r>
      <w:r>
        <w:rPr>
          <w:b/>
          <w:color w:val="000000"/>
          <w:sz w:val="24"/>
          <w:szCs w:val="24"/>
        </w:rPr>
        <w:t xml:space="preserve">"Clauses" </w:t>
      </w:r>
      <w:r>
        <w:rPr>
          <w:color w:val="000000"/>
          <w:sz w:val="24"/>
          <w:szCs w:val="24"/>
        </w:rPr>
        <w:t xml:space="preserve">and </w:t>
      </w:r>
      <w:r>
        <w:rPr>
          <w:b/>
          <w:color w:val="000000"/>
          <w:sz w:val="24"/>
          <w:szCs w:val="24"/>
        </w:rPr>
        <w:t>"Schedules"</w:t>
      </w:r>
      <w:r>
        <w:rPr>
          <w:color w:val="000000"/>
          <w:sz w:val="24"/>
          <w:szCs w:val="24"/>
        </w:rPr>
        <w:t xml:space="preserve"> are,</w:t>
      </w:r>
      <w:r>
        <w:rPr>
          <w:color w:val="000000"/>
          <w:sz w:val="24"/>
          <w:szCs w:val="24"/>
        </w:rPr>
        <w:t xml:space="preserve"> unless otherwise provided, references to the clauses and schedules of the Core Terms and references in any Schedule to parts, paragraphs, annexes and tables are, unless otherwise provided, references to the parts, paragraphs, annexes and tables of the Sch</w:t>
      </w:r>
      <w:r>
        <w:rPr>
          <w:color w:val="000000"/>
          <w:sz w:val="24"/>
          <w:szCs w:val="24"/>
        </w:rPr>
        <w:t>edule in which these references appear;</w:t>
      </w:r>
    </w:p>
    <w:p w:rsidR="00087F37" w:rsidRDefault="00243D1A">
      <w:pPr>
        <w:numPr>
          <w:ilvl w:val="2"/>
          <w:numId w:val="16"/>
        </w:numPr>
        <w:tabs>
          <w:tab w:val="left" w:pos="2978"/>
          <w:tab w:val="left" w:pos="3120"/>
        </w:tabs>
        <w:spacing w:before="120" w:after="120"/>
        <w:ind w:left="993"/>
      </w:pPr>
      <w:r>
        <w:rPr>
          <w:color w:val="000000"/>
          <w:sz w:val="24"/>
          <w:szCs w:val="24"/>
        </w:rPr>
        <w:t xml:space="preserve">references to </w:t>
      </w:r>
      <w:r>
        <w:rPr>
          <w:b/>
          <w:color w:val="000000"/>
          <w:sz w:val="24"/>
          <w:szCs w:val="24"/>
        </w:rPr>
        <w:t>"Paragraphs"</w:t>
      </w:r>
      <w:r>
        <w:rPr>
          <w:color w:val="000000"/>
          <w:sz w:val="24"/>
          <w:szCs w:val="24"/>
        </w:rPr>
        <w:t xml:space="preserve"> are, unless otherwise provided, references to the paragraph of the appropriate Schedules unless otherwise provided;</w:t>
      </w:r>
    </w:p>
    <w:p w:rsidR="00087F37" w:rsidRDefault="00243D1A">
      <w:pPr>
        <w:numPr>
          <w:ilvl w:val="2"/>
          <w:numId w:val="16"/>
        </w:numPr>
        <w:tabs>
          <w:tab w:val="left" w:pos="2978"/>
          <w:tab w:val="left" w:pos="3120"/>
        </w:tabs>
        <w:spacing w:before="120" w:after="120"/>
        <w:ind w:left="993"/>
      </w:pPr>
      <w:r>
        <w:rPr>
          <w:color w:val="000000"/>
          <w:sz w:val="24"/>
          <w:szCs w:val="24"/>
        </w:rPr>
        <w:t>references to a series of Clauses or Paragraphs shall be inclusive of the</w:t>
      </w:r>
      <w:r>
        <w:rPr>
          <w:color w:val="000000"/>
          <w:sz w:val="24"/>
          <w:szCs w:val="24"/>
        </w:rPr>
        <w:t xml:space="preserve"> clause numbers specified;</w:t>
      </w:r>
    </w:p>
    <w:p w:rsidR="00087F37" w:rsidRDefault="00243D1A">
      <w:pPr>
        <w:numPr>
          <w:ilvl w:val="2"/>
          <w:numId w:val="16"/>
        </w:numPr>
        <w:tabs>
          <w:tab w:val="left" w:pos="2978"/>
          <w:tab w:val="left" w:pos="3120"/>
        </w:tabs>
        <w:spacing w:before="120" w:after="120"/>
        <w:ind w:left="993"/>
      </w:pPr>
      <w:r>
        <w:rPr>
          <w:color w:val="000000"/>
          <w:sz w:val="24"/>
          <w:szCs w:val="24"/>
        </w:rPr>
        <w:t>the headings in each Contract are for ease of reference only and shall not affect the interpretation or construction of a Contract;</w:t>
      </w:r>
    </w:p>
    <w:p w:rsidR="00087F37" w:rsidRDefault="00243D1A">
      <w:pPr>
        <w:numPr>
          <w:ilvl w:val="2"/>
          <w:numId w:val="16"/>
        </w:numPr>
        <w:tabs>
          <w:tab w:val="left" w:pos="2978"/>
          <w:tab w:val="left" w:pos="3120"/>
        </w:tabs>
        <w:spacing w:before="120" w:after="120"/>
        <w:ind w:left="993"/>
      </w:pPr>
      <w:r>
        <w:rPr>
          <w:color w:val="000000"/>
          <w:sz w:val="24"/>
          <w:szCs w:val="24"/>
        </w:rPr>
        <w:t>where the Client is a Central Government Body it shall be treated as contracting with the Crown a</w:t>
      </w:r>
      <w:r>
        <w:rPr>
          <w:color w:val="000000"/>
          <w:sz w:val="24"/>
          <w:szCs w:val="24"/>
        </w:rPr>
        <w:t>s a whole;</w:t>
      </w:r>
    </w:p>
    <w:p w:rsidR="00087F37" w:rsidRDefault="00243D1A">
      <w:pPr>
        <w:numPr>
          <w:ilvl w:val="2"/>
          <w:numId w:val="16"/>
        </w:numPr>
        <w:tabs>
          <w:tab w:val="left" w:pos="2978"/>
          <w:tab w:val="left" w:pos="3120"/>
        </w:tabs>
        <w:spacing w:before="120" w:after="120"/>
        <w:ind w:left="993"/>
      </w:pPr>
      <w:r>
        <w:rPr>
          <w:color w:val="000000"/>
          <w:sz w:val="24"/>
          <w:szCs w:val="24"/>
        </w:rPr>
        <w:t>any reference in a Contract which immediately before Exit Day was a reference to (as it has effect from time to time):</w:t>
      </w:r>
    </w:p>
    <w:p w:rsidR="00087F37" w:rsidRDefault="00243D1A">
      <w:pPr>
        <w:numPr>
          <w:ilvl w:val="3"/>
          <w:numId w:val="16"/>
        </w:numPr>
        <w:tabs>
          <w:tab w:val="left" w:pos="4679"/>
          <w:tab w:val="left" w:pos="4821"/>
        </w:tabs>
        <w:spacing w:before="120" w:after="120"/>
        <w:ind w:left="2694" w:hanging="709"/>
      </w:pPr>
      <w:r>
        <w:rPr>
          <w:color w:val="000000"/>
          <w:sz w:val="24"/>
          <w:szCs w:val="24"/>
        </w:rPr>
        <w:t>any EU regulation, EU decision, EU tertiary legislation or provision of the EEA agreement (“</w:t>
      </w:r>
      <w:r>
        <w:rPr>
          <w:b/>
          <w:color w:val="000000"/>
          <w:sz w:val="24"/>
          <w:szCs w:val="24"/>
        </w:rPr>
        <w:t>EU References</w:t>
      </w:r>
      <w:r>
        <w:rPr>
          <w:color w:val="000000"/>
          <w:sz w:val="24"/>
          <w:szCs w:val="24"/>
        </w:rPr>
        <w:t>”) which is to form p</w:t>
      </w:r>
      <w:r>
        <w:rPr>
          <w:color w:val="000000"/>
          <w:sz w:val="24"/>
          <w:szCs w:val="24"/>
        </w:rPr>
        <w:t xml:space="preserve">art of domestic law by application of section 3 of the European Union (Withdrawal) Act 2018 shall be read on and </w:t>
      </w:r>
      <w:r>
        <w:rPr>
          <w:color w:val="000000"/>
          <w:sz w:val="24"/>
          <w:szCs w:val="24"/>
        </w:rPr>
        <w:lastRenderedPageBreak/>
        <w:t xml:space="preserve">after Exit Day as a reference to the EU References as they form part of domestic law by virtue of section 3 of the European Union (Withdrawal) </w:t>
      </w:r>
      <w:r>
        <w:rPr>
          <w:color w:val="000000"/>
          <w:sz w:val="24"/>
          <w:szCs w:val="24"/>
        </w:rPr>
        <w:t>Act 2018 as modified by domestic law from time to time; and</w:t>
      </w:r>
    </w:p>
    <w:p w:rsidR="00087F37" w:rsidRDefault="00243D1A">
      <w:pPr>
        <w:numPr>
          <w:ilvl w:val="3"/>
          <w:numId w:val="16"/>
        </w:numPr>
        <w:tabs>
          <w:tab w:val="left" w:pos="4679"/>
          <w:tab w:val="left" w:pos="4821"/>
        </w:tabs>
        <w:spacing w:before="120" w:after="120"/>
        <w:ind w:left="2694" w:hanging="709"/>
      </w:pPr>
      <w:r>
        <w:rPr>
          <w:color w:val="000000"/>
          <w:sz w:val="24"/>
          <w:szCs w:val="24"/>
        </w:rPr>
        <w:t>any EU institution or EU authority or other such EU body shall be read on and after Exit Day as a reference to the UK institution, authority or body to which its functions were transferred;</w:t>
      </w:r>
    </w:p>
    <w:p w:rsidR="00087F37" w:rsidRDefault="00243D1A">
      <w:pPr>
        <w:numPr>
          <w:ilvl w:val="2"/>
          <w:numId w:val="16"/>
        </w:numPr>
        <w:tabs>
          <w:tab w:val="left" w:pos="2978"/>
          <w:tab w:val="left" w:pos="3120"/>
        </w:tabs>
        <w:spacing w:before="120" w:after="120"/>
        <w:ind w:left="993"/>
      </w:pPr>
      <w:r>
        <w:rPr>
          <w:color w:val="000000"/>
          <w:sz w:val="24"/>
          <w:szCs w:val="24"/>
        </w:rPr>
        <w:t>unless</w:t>
      </w:r>
      <w:r>
        <w:rPr>
          <w:color w:val="000000"/>
          <w:sz w:val="24"/>
          <w:szCs w:val="24"/>
        </w:rPr>
        <w:t xml:space="preserve"> otherwise provided, references to “</w:t>
      </w:r>
      <w:r>
        <w:rPr>
          <w:b/>
          <w:color w:val="000000"/>
          <w:sz w:val="24"/>
          <w:szCs w:val="24"/>
        </w:rPr>
        <w:t>Buyer</w:t>
      </w:r>
      <w:r>
        <w:rPr>
          <w:color w:val="000000"/>
          <w:sz w:val="24"/>
          <w:szCs w:val="24"/>
        </w:rPr>
        <w:t>” or “</w:t>
      </w:r>
      <w:r>
        <w:rPr>
          <w:b/>
          <w:color w:val="000000"/>
          <w:sz w:val="24"/>
          <w:szCs w:val="24"/>
        </w:rPr>
        <w:t>Client</w:t>
      </w:r>
      <w:r>
        <w:rPr>
          <w:color w:val="000000"/>
          <w:sz w:val="24"/>
          <w:szCs w:val="24"/>
        </w:rPr>
        <w:t xml:space="preserve"> “shall be construed as including Exempt Buyers; and</w:t>
      </w:r>
    </w:p>
    <w:p w:rsidR="00087F37" w:rsidRDefault="00243D1A">
      <w:pPr>
        <w:numPr>
          <w:ilvl w:val="2"/>
          <w:numId w:val="16"/>
        </w:numPr>
        <w:tabs>
          <w:tab w:val="left" w:pos="2978"/>
          <w:tab w:val="left" w:pos="3120"/>
        </w:tabs>
        <w:spacing w:before="120" w:after="120"/>
        <w:ind w:left="993"/>
      </w:pPr>
      <w:r>
        <w:rPr>
          <w:color w:val="000000"/>
          <w:sz w:val="24"/>
          <w:szCs w:val="24"/>
        </w:rPr>
        <w:t>unless otherwise provided, references to “</w:t>
      </w:r>
      <w:r>
        <w:rPr>
          <w:b/>
          <w:color w:val="000000"/>
          <w:sz w:val="24"/>
          <w:szCs w:val="24"/>
        </w:rPr>
        <w:t>Call-Off Contract</w:t>
      </w:r>
      <w:r>
        <w:rPr>
          <w:color w:val="000000"/>
          <w:sz w:val="24"/>
          <w:szCs w:val="24"/>
        </w:rPr>
        <w:t>” and “</w:t>
      </w:r>
      <w:r>
        <w:rPr>
          <w:b/>
          <w:color w:val="000000"/>
          <w:sz w:val="24"/>
          <w:szCs w:val="24"/>
        </w:rPr>
        <w:t>Contract</w:t>
      </w:r>
      <w:r>
        <w:rPr>
          <w:color w:val="000000"/>
          <w:sz w:val="24"/>
          <w:szCs w:val="24"/>
        </w:rPr>
        <w:t>” shall be construed as including Exempt Call-off Contracts.</w:t>
      </w:r>
    </w:p>
    <w:p w:rsidR="00087F37" w:rsidRDefault="00243D1A">
      <w:pPr>
        <w:keepNext/>
        <w:numPr>
          <w:ilvl w:val="1"/>
          <w:numId w:val="16"/>
        </w:numPr>
        <w:tabs>
          <w:tab w:val="left" w:pos="1418"/>
        </w:tabs>
        <w:spacing w:before="120" w:after="120"/>
        <w:ind w:left="284"/>
      </w:pPr>
      <w:r>
        <w:rPr>
          <w:color w:val="000000"/>
          <w:sz w:val="24"/>
          <w:szCs w:val="24"/>
        </w:rPr>
        <w:t>In each Contract, unless the context otherwise requires, the following words shall have the following meanings:</w:t>
      </w:r>
    </w:p>
    <w:p w:rsidR="00087F37" w:rsidRDefault="00087F37">
      <w:pPr>
        <w:keepNext/>
        <w:tabs>
          <w:tab w:val="left" w:pos="1701"/>
        </w:tabs>
        <w:spacing w:before="120" w:after="120"/>
        <w:ind w:left="567" w:hanging="567"/>
        <w:rPr>
          <w:color w:val="000000"/>
          <w:sz w:val="24"/>
          <w:szCs w:val="24"/>
        </w:rPr>
      </w:pPr>
    </w:p>
    <w:tbl>
      <w:tblPr>
        <w:tblStyle w:val="affffd"/>
        <w:tblW w:w="9747" w:type="dxa"/>
        <w:tblLayout w:type="fixed"/>
        <w:tblLook w:val="0000" w:firstRow="0" w:lastRow="0" w:firstColumn="0" w:lastColumn="0" w:noHBand="0" w:noVBand="0"/>
      </w:tblPr>
      <w:tblGrid>
        <w:gridCol w:w="2404"/>
        <w:gridCol w:w="7343"/>
      </w:tblGrid>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"Additional Insurances"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insurance requirements relating to a Call-Off Contract specified in the Order Form additional to those outlined in Join</w:t>
            </w:r>
            <w:r>
              <w:rPr>
                <w:color w:val="000000"/>
                <w:sz w:val="24"/>
                <w:szCs w:val="24"/>
              </w:rPr>
              <w:t>t Schedule 3 (Insurance Requirements);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"Admin Fee”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means the costs incurred by CCS in dealing with MI Failures calculated in accordance with the tariff of administration charges published by the CCS on: http://CCS.cabinetoffice.gov.uk/i-am-supplier/manage</w:t>
            </w:r>
            <w:r>
              <w:rPr>
                <w:color w:val="000000"/>
                <w:sz w:val="24"/>
                <w:szCs w:val="24"/>
              </w:rPr>
              <w:t>ment-information/admin-fees;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“Advertising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 xml:space="preserve">a present or future applicable code of practice or adjudication of the Committee of Advertising Practice, Broadcast Committee of Advertising Practice or the Advertising Standards Authority (including </w:t>
            </w:r>
            <w:r>
              <w:rPr>
                <w:color w:val="000000"/>
                <w:sz w:val="24"/>
                <w:szCs w:val="24"/>
              </w:rPr>
              <w:t>any applicable modification, extension or replacement thereof), together with other UK laws, statutes and regulations which are directly applicable to the Deliverables;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"Affected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Party seeking to claim relief in respect of a Force Majeure Event</w:t>
            </w:r>
            <w:r>
              <w:rPr>
                <w:color w:val="000000"/>
                <w:sz w:val="24"/>
                <w:szCs w:val="24"/>
              </w:rPr>
              <w: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"Affiliates"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in relation to a body corporate, any other entity which directly or indirectly Controls, is Controlled by, or is under direct or indirect common Control of that body corporate from time to time;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“Agency”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person, firm or company identified in the Framework Award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spacing w:after="120"/>
              <w:ind w:left="57"/>
            </w:pPr>
            <w:r>
              <w:rPr>
                <w:b/>
                <w:color w:val="000000"/>
                <w:sz w:val="24"/>
                <w:szCs w:val="24"/>
              </w:rPr>
              <w:t>"Agency Assets"</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all assets and rights used by the Agency to provide the Deliverables in accordance with the Call-Off Contract but excluding the Client Assets;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spacing w:after="120"/>
              <w:ind w:left="57"/>
            </w:pPr>
            <w:r>
              <w:rPr>
                <w:b/>
                <w:color w:val="000000"/>
                <w:sz w:val="24"/>
                <w:szCs w:val="24"/>
              </w:rPr>
              <w:t>"Agency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representative appointed by the Agency named in the Framework Award Form, or later defined in a Call-Off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spacing w:after="120"/>
              <w:ind w:left="57"/>
            </w:pPr>
            <w:r>
              <w:rPr>
                <w:b/>
                <w:color w:val="000000"/>
                <w:sz w:val="24"/>
                <w:szCs w:val="24"/>
              </w:rPr>
              <w:t>"Agency’s 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numPr>
                <w:ilvl w:val="0"/>
                <w:numId w:val="77"/>
              </w:numPr>
              <w:tabs>
                <w:tab w:val="left" w:pos="-519"/>
                <w:tab w:val="left" w:pos="201"/>
              </w:tabs>
              <w:spacing w:after="160" w:line="242" w:lineRule="auto"/>
              <w:ind w:left="57" w:hanging="357"/>
            </w:pPr>
            <w:r>
              <w:rPr>
                <w:color w:val="000000"/>
                <w:sz w:val="24"/>
                <w:szCs w:val="24"/>
              </w:rPr>
              <w:t>any information, however it is conveyed, that relates to the busi</w:t>
            </w:r>
            <w:r>
              <w:rPr>
                <w:color w:val="000000"/>
                <w:sz w:val="24"/>
                <w:szCs w:val="24"/>
              </w:rPr>
              <w:t>ness, affairs, developments, IPR of the Agency (including the Agency Existing IPR) trade secrets, Know-How, and/or personnel of the Agency;</w:t>
            </w:r>
          </w:p>
          <w:p w:rsidR="00087F37" w:rsidRDefault="00243D1A">
            <w:pPr>
              <w:numPr>
                <w:ilvl w:val="0"/>
                <w:numId w:val="77"/>
              </w:numPr>
              <w:tabs>
                <w:tab w:val="left" w:pos="-519"/>
                <w:tab w:val="left" w:pos="201"/>
              </w:tabs>
              <w:spacing w:after="160" w:line="242" w:lineRule="auto"/>
              <w:ind w:left="57" w:hanging="357"/>
            </w:pPr>
            <w:r>
              <w:rPr>
                <w:color w:val="000000"/>
                <w:sz w:val="24"/>
                <w:szCs w:val="24"/>
              </w:rPr>
              <w:lastRenderedPageBreak/>
              <w:t>any other information clearly designated as being confidential (whether or not it is marked as "confidential") or wh</w:t>
            </w:r>
            <w:r>
              <w:rPr>
                <w:color w:val="000000"/>
                <w:sz w:val="24"/>
                <w:szCs w:val="24"/>
              </w:rPr>
              <w:t>ich ought reasonably to be considered to be confidential and which comes (or has come) to the Agency’s attention or into the Agency’s possession in connection with a Contract;</w:t>
            </w:r>
          </w:p>
          <w:p w:rsidR="00087F37" w:rsidRDefault="00243D1A">
            <w:pPr>
              <w:tabs>
                <w:tab w:val="left" w:pos="-122"/>
                <w:tab w:val="left" w:pos="48"/>
              </w:tabs>
              <w:spacing w:after="120"/>
              <w:ind w:left="57"/>
            </w:pPr>
            <w:r>
              <w:rPr>
                <w:color w:val="000000"/>
                <w:sz w:val="24"/>
                <w:szCs w:val="24"/>
              </w:rPr>
              <w:t>Information derived from any of (a) and (b) above;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spacing w:after="120"/>
              <w:ind w:left="57"/>
            </w:pPr>
            <w:r>
              <w:rPr>
                <w:b/>
                <w:color w:val="000000"/>
                <w:sz w:val="24"/>
                <w:szCs w:val="24"/>
              </w:rPr>
              <w:lastRenderedPageBreak/>
              <w:t>"Agency's Contract Manager”</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person identified in the Order Form appointed by the Agency to oversee the operation of the Call-Off Contract and any alternative person whom the Agency intends to appoint to the role, provided that the Agency informs the Client prior to the appointmen</w:t>
            </w:r>
            <w:r>
              <w:rPr>
                <w:color w:val="000000"/>
                <w:sz w:val="24"/>
                <w:szCs w:val="24"/>
              </w:rPr>
              <w:t>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spacing w:after="120"/>
              <w:ind w:left="57"/>
            </w:pPr>
            <w:r>
              <w:rPr>
                <w:b/>
                <w:color w:val="000000"/>
                <w:sz w:val="24"/>
                <w:szCs w:val="24"/>
              </w:rPr>
              <w:t>"Agency Equipment"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Agency's hardware, computer and telecoms devices, equipment, plant, materials and such other items supplied and used by the Agency (but not hired, leased or loaned from the Client) in the performance of its obligations under this</w:t>
            </w:r>
            <w:r>
              <w:rPr>
                <w:color w:val="000000"/>
                <w:sz w:val="24"/>
                <w:szCs w:val="24"/>
              </w:rPr>
              <w:t xml:space="preserve"> Call-Off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spacing w:after="120"/>
              <w:ind w:left="57"/>
            </w:pPr>
            <w:r>
              <w:rPr>
                <w:b/>
                <w:color w:val="000000"/>
                <w:sz w:val="24"/>
                <w:szCs w:val="24"/>
              </w:rPr>
              <w:t>"Agency Marketing Contact"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shall be the person identified in the Framework Award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spacing w:after="120"/>
              <w:ind w:left="57"/>
            </w:pPr>
            <w:r>
              <w:rPr>
                <w:b/>
                <w:color w:val="000000"/>
                <w:sz w:val="24"/>
                <w:szCs w:val="24"/>
              </w:rPr>
              <w:t>"Agency Non-Performance"</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where the Agency has failed to:</w:t>
            </w:r>
          </w:p>
          <w:p w:rsidR="00087F37" w:rsidRDefault="00243D1A">
            <w:pPr>
              <w:numPr>
                <w:ilvl w:val="0"/>
                <w:numId w:val="17"/>
              </w:numPr>
              <w:tabs>
                <w:tab w:val="left" w:pos="-519"/>
                <w:tab w:val="left" w:pos="201"/>
              </w:tabs>
              <w:spacing w:after="160" w:line="242" w:lineRule="auto"/>
              <w:ind w:left="57" w:hanging="357"/>
            </w:pPr>
            <w:r>
              <w:rPr>
                <w:color w:val="000000"/>
                <w:sz w:val="24"/>
                <w:szCs w:val="24"/>
              </w:rPr>
              <w:t>Achieve a Milestone by its Milestone Date;</w:t>
            </w:r>
          </w:p>
          <w:p w:rsidR="00087F37" w:rsidRDefault="00243D1A">
            <w:pPr>
              <w:numPr>
                <w:ilvl w:val="0"/>
                <w:numId w:val="17"/>
              </w:numPr>
              <w:tabs>
                <w:tab w:val="left" w:pos="-519"/>
                <w:tab w:val="left" w:pos="201"/>
              </w:tabs>
              <w:spacing w:after="160" w:line="242" w:lineRule="auto"/>
              <w:ind w:left="57" w:hanging="357"/>
            </w:pPr>
            <w:r>
              <w:rPr>
                <w:color w:val="000000"/>
                <w:sz w:val="24"/>
                <w:szCs w:val="24"/>
              </w:rPr>
              <w:t>provide the Service and/or Goods in accordance with the Service Levels; and/or</w:t>
            </w:r>
          </w:p>
          <w:p w:rsidR="00087F37" w:rsidRDefault="00243D1A">
            <w:pPr>
              <w:tabs>
                <w:tab w:val="left" w:pos="-122"/>
                <w:tab w:val="left" w:pos="48"/>
              </w:tabs>
              <w:spacing w:after="120"/>
              <w:ind w:left="57"/>
            </w:pPr>
            <w:r>
              <w:rPr>
                <w:color w:val="000000"/>
                <w:sz w:val="24"/>
                <w:szCs w:val="24"/>
              </w:rPr>
              <w:t>comply with an obligation under a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spacing w:after="120"/>
              <w:ind w:left="57"/>
            </w:pPr>
            <w:r>
              <w:rPr>
                <w:b/>
                <w:color w:val="000000"/>
                <w:sz w:val="24"/>
                <w:szCs w:val="24"/>
              </w:rPr>
              <w:t>"Agency Profit"</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in relation to a period, the difference between the total Charges (in nominal cash flow terms but excluding any Dedu</w:t>
            </w:r>
            <w:r>
              <w:rPr>
                <w:color w:val="000000"/>
                <w:sz w:val="24"/>
                <w:szCs w:val="24"/>
              </w:rPr>
              <w:t>ctions and total Costs (in nominal cash flow terms) in respect of a Call-Off Contract for the relevant period;</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spacing w:after="120"/>
              <w:ind w:left="57"/>
            </w:pPr>
            <w:r>
              <w:rPr>
                <w:b/>
                <w:color w:val="000000"/>
                <w:sz w:val="24"/>
                <w:szCs w:val="24"/>
              </w:rPr>
              <w:t>"Agency Profit Margin"</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in relation to a period or a Milestone (as the context requires), the Agency Profit for the relevant period or in relatio</w:t>
            </w:r>
            <w:r>
              <w:rPr>
                <w:color w:val="000000"/>
                <w:sz w:val="24"/>
                <w:szCs w:val="24"/>
              </w:rPr>
              <w:t>n to the relevant Milestone divided by the total Charges over the same period or in relation to the relevant Milestone and expressed as a percentage;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spacing w:after="120"/>
              <w:ind w:left="57"/>
            </w:pPr>
            <w:r>
              <w:rPr>
                <w:b/>
                <w:color w:val="000000"/>
                <w:sz w:val="24"/>
                <w:szCs w:val="24"/>
              </w:rPr>
              <w:t>"Agency Staff"</w:t>
            </w:r>
          </w:p>
        </w:tc>
        <w:tc>
          <w:tcPr>
            <w:tcW w:w="73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all directors, officers, employees, agents, consultants and contractors of the Agency and/or of any Subcontractor engaged in the performance of the Agency’s obligations under a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"Audit"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Relevant Authority’s right to:</w:t>
            </w:r>
          </w:p>
          <w:p w:rsidR="00087F37" w:rsidRDefault="00243D1A">
            <w:pPr>
              <w:numPr>
                <w:ilvl w:val="0"/>
                <w:numId w:val="56"/>
              </w:numPr>
              <w:tabs>
                <w:tab w:val="left" w:pos="-122"/>
                <w:tab w:val="left" w:pos="48"/>
              </w:tabs>
              <w:spacing w:after="120"/>
              <w:ind w:left="57" w:hanging="288"/>
            </w:pPr>
            <w:r>
              <w:rPr>
                <w:color w:val="000000"/>
                <w:sz w:val="24"/>
                <w:szCs w:val="24"/>
              </w:rPr>
              <w:t>verify the accuracy of th</w:t>
            </w:r>
            <w:r>
              <w:rPr>
                <w:color w:val="000000"/>
                <w:sz w:val="24"/>
                <w:szCs w:val="24"/>
              </w:rPr>
              <w:t>e Charges and any other amounts payable by a Client under a Call-Off Contract (including proposed or actual variations to them in accordance with the Contract);</w:t>
            </w:r>
          </w:p>
          <w:p w:rsidR="00087F37" w:rsidRDefault="00243D1A">
            <w:pPr>
              <w:numPr>
                <w:ilvl w:val="0"/>
                <w:numId w:val="56"/>
              </w:numPr>
              <w:tabs>
                <w:tab w:val="left" w:pos="-122"/>
                <w:tab w:val="left" w:pos="48"/>
              </w:tabs>
              <w:spacing w:after="120"/>
              <w:ind w:left="57" w:hanging="288"/>
            </w:pPr>
            <w:r>
              <w:rPr>
                <w:color w:val="000000"/>
                <w:sz w:val="24"/>
                <w:szCs w:val="24"/>
              </w:rPr>
              <w:t>verify the costs of the Agency (including the costs of all Subcontractors and any third-party s</w:t>
            </w:r>
            <w:r>
              <w:rPr>
                <w:color w:val="000000"/>
                <w:sz w:val="24"/>
                <w:szCs w:val="24"/>
              </w:rPr>
              <w:t>uppliers) in connection with the provision of the Services;</w:t>
            </w:r>
          </w:p>
          <w:p w:rsidR="00087F37" w:rsidRDefault="00243D1A">
            <w:pPr>
              <w:numPr>
                <w:ilvl w:val="0"/>
                <w:numId w:val="56"/>
              </w:numPr>
              <w:tabs>
                <w:tab w:val="left" w:pos="-122"/>
                <w:tab w:val="left" w:pos="48"/>
              </w:tabs>
              <w:spacing w:after="120"/>
              <w:ind w:left="57" w:hanging="288"/>
            </w:pPr>
            <w:r>
              <w:rPr>
                <w:color w:val="000000"/>
                <w:sz w:val="24"/>
                <w:szCs w:val="24"/>
              </w:rPr>
              <w:t>verify the Open Book Data;</w:t>
            </w:r>
          </w:p>
          <w:p w:rsidR="00087F37" w:rsidRDefault="00243D1A">
            <w:pPr>
              <w:numPr>
                <w:ilvl w:val="0"/>
                <w:numId w:val="56"/>
              </w:numPr>
              <w:tabs>
                <w:tab w:val="left" w:pos="-122"/>
                <w:tab w:val="left" w:pos="48"/>
              </w:tabs>
              <w:spacing w:after="120"/>
              <w:ind w:left="57" w:hanging="288"/>
            </w:pPr>
            <w:r>
              <w:rPr>
                <w:color w:val="000000"/>
                <w:sz w:val="24"/>
                <w:szCs w:val="24"/>
              </w:rPr>
              <w:lastRenderedPageBreak/>
              <w:t>verify the Client’s and each Subcontractor’s compliance with the Contract and applicable Law;</w:t>
            </w:r>
          </w:p>
          <w:p w:rsidR="00087F37" w:rsidRDefault="00243D1A">
            <w:pPr>
              <w:numPr>
                <w:ilvl w:val="0"/>
                <w:numId w:val="56"/>
              </w:numPr>
              <w:tabs>
                <w:tab w:val="left" w:pos="-122"/>
                <w:tab w:val="left" w:pos="48"/>
              </w:tabs>
              <w:spacing w:after="120"/>
              <w:ind w:left="57" w:hanging="288"/>
            </w:pPr>
            <w:r>
              <w:rPr>
                <w:color w:val="000000"/>
                <w:sz w:val="24"/>
                <w:szCs w:val="24"/>
              </w:rPr>
              <w:t>identify or investigate actual or suspected breach of Clauses 27 to 33 and/</w:t>
            </w:r>
            <w:r>
              <w:rPr>
                <w:color w:val="000000"/>
                <w:sz w:val="24"/>
                <w:szCs w:val="24"/>
              </w:rPr>
              <w:t>or Joint Schedule 5 (Corporate Social Responsibility), impropriety or accounting mistakes or any breach or threatened breach of security and in these circumstances the Relevant Authority shall have no obligation to inform the Agency of the purpose or objec</w:t>
            </w:r>
            <w:r>
              <w:rPr>
                <w:color w:val="000000"/>
                <w:sz w:val="24"/>
                <w:szCs w:val="24"/>
              </w:rPr>
              <w:t>tive of its investigations;</w:t>
            </w:r>
          </w:p>
          <w:p w:rsidR="00087F37" w:rsidRDefault="00243D1A">
            <w:pPr>
              <w:numPr>
                <w:ilvl w:val="0"/>
                <w:numId w:val="56"/>
              </w:numPr>
              <w:tabs>
                <w:tab w:val="left" w:pos="-122"/>
                <w:tab w:val="left" w:pos="48"/>
              </w:tabs>
              <w:spacing w:after="120"/>
              <w:ind w:left="57" w:hanging="288"/>
            </w:pPr>
            <w:r>
              <w:rPr>
                <w:color w:val="000000"/>
                <w:sz w:val="24"/>
                <w:szCs w:val="24"/>
              </w:rPr>
              <w:t>identify or investigate any circumstances which may impact upon the financial stability of the Agency, any Guarantor, and/or any Subcontractors or their ability to provide the Deliverables;</w:t>
            </w:r>
          </w:p>
          <w:p w:rsidR="00087F37" w:rsidRDefault="00243D1A">
            <w:pPr>
              <w:numPr>
                <w:ilvl w:val="0"/>
                <w:numId w:val="56"/>
              </w:numPr>
              <w:tabs>
                <w:tab w:val="left" w:pos="-122"/>
                <w:tab w:val="left" w:pos="48"/>
              </w:tabs>
              <w:spacing w:after="120"/>
              <w:ind w:left="57" w:hanging="288"/>
            </w:pPr>
            <w:r>
              <w:rPr>
                <w:color w:val="000000"/>
                <w:sz w:val="24"/>
                <w:szCs w:val="24"/>
              </w:rPr>
              <w:t>obtain such information as is necessar</w:t>
            </w:r>
            <w:r>
              <w:rPr>
                <w:color w:val="000000"/>
                <w:sz w:val="24"/>
                <w:szCs w:val="24"/>
              </w:rPr>
              <w:t>y to fulfil the Relevant Authority’s obligations to supply information for parliamentary, ministerial, judicial or administrative purposes including the supply of information to the Comptroller and Auditor General;</w:t>
            </w:r>
          </w:p>
          <w:p w:rsidR="00087F37" w:rsidRDefault="00243D1A">
            <w:pPr>
              <w:numPr>
                <w:ilvl w:val="0"/>
                <w:numId w:val="56"/>
              </w:numPr>
              <w:tabs>
                <w:tab w:val="left" w:pos="-122"/>
                <w:tab w:val="left" w:pos="48"/>
              </w:tabs>
              <w:spacing w:after="120"/>
              <w:ind w:left="57" w:hanging="288"/>
            </w:pPr>
            <w:r>
              <w:rPr>
                <w:color w:val="000000"/>
                <w:sz w:val="24"/>
                <w:szCs w:val="24"/>
              </w:rPr>
              <w:t>review any books of account and the inter</w:t>
            </w:r>
            <w:r>
              <w:rPr>
                <w:color w:val="000000"/>
                <w:sz w:val="24"/>
                <w:szCs w:val="24"/>
              </w:rPr>
              <w:t>nal contract management accounts kept by the Agency in connection with each Contract including job or activity level accounts and reconciliations of estimated to actual Charges and costs (including the costs of all Subcontractors, any third-party suppliers</w:t>
            </w:r>
            <w:r>
              <w:rPr>
                <w:color w:val="000000"/>
                <w:sz w:val="24"/>
                <w:szCs w:val="24"/>
              </w:rPr>
              <w:t>, any group or associated companies and any travel and subsistence costs recharged by the Agency);</w:t>
            </w:r>
          </w:p>
          <w:p w:rsidR="00087F37" w:rsidRDefault="00243D1A">
            <w:pPr>
              <w:numPr>
                <w:ilvl w:val="0"/>
                <w:numId w:val="56"/>
              </w:numPr>
              <w:tabs>
                <w:tab w:val="left" w:pos="-122"/>
                <w:tab w:val="left" w:pos="48"/>
              </w:tabs>
              <w:spacing w:after="120"/>
              <w:ind w:left="57" w:hanging="288"/>
            </w:pPr>
            <w:r>
              <w:rPr>
                <w:color w:val="000000"/>
                <w:sz w:val="24"/>
                <w:szCs w:val="24"/>
              </w:rPr>
              <w:t>carry out the Relevant Authority’s internal and statutory audits and to prepare, examine and/or certify the Relevant Authority's annual and interim reports and accounts;</w:t>
            </w:r>
          </w:p>
          <w:p w:rsidR="00087F37" w:rsidRDefault="00243D1A">
            <w:pPr>
              <w:numPr>
                <w:ilvl w:val="0"/>
                <w:numId w:val="56"/>
              </w:numPr>
              <w:tabs>
                <w:tab w:val="left" w:pos="-122"/>
                <w:tab w:val="left" w:pos="48"/>
              </w:tabs>
              <w:spacing w:after="120"/>
              <w:ind w:left="57" w:hanging="288"/>
            </w:pPr>
            <w:r>
              <w:rPr>
                <w:color w:val="000000"/>
                <w:sz w:val="24"/>
                <w:szCs w:val="24"/>
              </w:rPr>
              <w:t xml:space="preserve">enable the National Audit Office to carry out an examination pursuant to Section 6(1) </w:t>
            </w:r>
            <w:r>
              <w:rPr>
                <w:color w:val="000000"/>
                <w:sz w:val="24"/>
                <w:szCs w:val="24"/>
              </w:rPr>
              <w:t>of the National Audit Act 1983 of the economy, efficiency and effectiveness with which the Relevant Authority has used its resources;</w:t>
            </w:r>
          </w:p>
          <w:p w:rsidR="00087F37" w:rsidRDefault="00243D1A">
            <w:pPr>
              <w:numPr>
                <w:ilvl w:val="0"/>
                <w:numId w:val="56"/>
              </w:numPr>
              <w:tabs>
                <w:tab w:val="left" w:pos="-122"/>
                <w:tab w:val="left" w:pos="48"/>
              </w:tabs>
              <w:spacing w:after="120"/>
              <w:ind w:left="57" w:hanging="288"/>
            </w:pPr>
            <w:r>
              <w:rPr>
                <w:color w:val="000000"/>
                <w:sz w:val="24"/>
                <w:szCs w:val="24"/>
              </w:rPr>
              <w:t>monitor the performance of a Statement of Work against its objectives; or</w:t>
            </w:r>
          </w:p>
          <w:p w:rsidR="00087F37" w:rsidRDefault="00243D1A">
            <w:pPr>
              <w:numPr>
                <w:ilvl w:val="0"/>
                <w:numId w:val="56"/>
              </w:numPr>
              <w:tabs>
                <w:tab w:val="left" w:pos="-122"/>
                <w:tab w:val="left" w:pos="48"/>
              </w:tabs>
              <w:spacing w:after="120"/>
              <w:ind w:left="57" w:hanging="288"/>
            </w:pPr>
            <w:r>
              <w:rPr>
                <w:color w:val="000000"/>
                <w:sz w:val="24"/>
                <w:szCs w:val="24"/>
              </w:rPr>
              <w:t>verify the accuracy and completeness of any Mana</w:t>
            </w:r>
            <w:r>
              <w:rPr>
                <w:color w:val="000000"/>
                <w:sz w:val="24"/>
                <w:szCs w:val="24"/>
              </w:rPr>
              <w:t>gement Information delivered or required by the Framework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lastRenderedPageBreak/>
              <w:t>"Auditor"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numPr>
                <w:ilvl w:val="0"/>
                <w:numId w:val="18"/>
              </w:numPr>
              <w:tabs>
                <w:tab w:val="left" w:pos="-122"/>
                <w:tab w:val="left" w:pos="48"/>
              </w:tabs>
              <w:spacing w:after="120"/>
              <w:ind w:left="57" w:hanging="331"/>
            </w:pPr>
            <w:r>
              <w:rPr>
                <w:color w:val="000000"/>
                <w:sz w:val="24"/>
                <w:szCs w:val="24"/>
              </w:rPr>
              <w:t>the Relevant Authority’s internal and external auditors;</w:t>
            </w:r>
          </w:p>
          <w:p w:rsidR="00087F37" w:rsidRDefault="00243D1A">
            <w:pPr>
              <w:numPr>
                <w:ilvl w:val="0"/>
                <w:numId w:val="18"/>
              </w:numPr>
              <w:tabs>
                <w:tab w:val="left" w:pos="-122"/>
                <w:tab w:val="left" w:pos="48"/>
              </w:tabs>
              <w:spacing w:after="120"/>
              <w:ind w:left="57" w:hanging="288"/>
            </w:pPr>
            <w:r>
              <w:rPr>
                <w:color w:val="000000"/>
                <w:sz w:val="24"/>
                <w:szCs w:val="24"/>
              </w:rPr>
              <w:t>the Relevant Authority’s statutory or regulatory auditors;</w:t>
            </w:r>
          </w:p>
          <w:p w:rsidR="00087F37" w:rsidRDefault="00243D1A">
            <w:pPr>
              <w:numPr>
                <w:ilvl w:val="0"/>
                <w:numId w:val="18"/>
              </w:numPr>
              <w:tabs>
                <w:tab w:val="left" w:pos="-122"/>
                <w:tab w:val="left" w:pos="48"/>
              </w:tabs>
              <w:spacing w:after="120"/>
              <w:ind w:left="57" w:hanging="288"/>
            </w:pPr>
            <w:r>
              <w:rPr>
                <w:color w:val="000000"/>
                <w:sz w:val="24"/>
                <w:szCs w:val="24"/>
              </w:rPr>
              <w:t>the Comptroller and Auditor General, their staff and/or any a</w:t>
            </w:r>
            <w:r>
              <w:rPr>
                <w:color w:val="000000"/>
                <w:sz w:val="24"/>
                <w:szCs w:val="24"/>
              </w:rPr>
              <w:t>ppointed representatives of the National Audit Office;</w:t>
            </w:r>
          </w:p>
          <w:p w:rsidR="00087F37" w:rsidRDefault="00243D1A">
            <w:pPr>
              <w:numPr>
                <w:ilvl w:val="0"/>
                <w:numId w:val="18"/>
              </w:numPr>
              <w:tabs>
                <w:tab w:val="left" w:pos="-122"/>
                <w:tab w:val="left" w:pos="48"/>
              </w:tabs>
              <w:spacing w:after="120"/>
              <w:ind w:left="57" w:hanging="288"/>
            </w:pPr>
            <w:r>
              <w:rPr>
                <w:color w:val="000000"/>
                <w:sz w:val="24"/>
                <w:szCs w:val="24"/>
              </w:rPr>
              <w:t>HM Treasury or the Cabinet Office or GCS;</w:t>
            </w:r>
          </w:p>
          <w:p w:rsidR="00087F37" w:rsidRDefault="00243D1A">
            <w:pPr>
              <w:numPr>
                <w:ilvl w:val="0"/>
                <w:numId w:val="18"/>
              </w:numPr>
              <w:tabs>
                <w:tab w:val="left" w:pos="-122"/>
                <w:tab w:val="left" w:pos="48"/>
              </w:tabs>
              <w:spacing w:after="120"/>
              <w:ind w:left="57" w:hanging="288"/>
            </w:pPr>
            <w:r>
              <w:rPr>
                <w:color w:val="000000"/>
                <w:sz w:val="24"/>
                <w:szCs w:val="24"/>
              </w:rPr>
              <w:t>any party formally appointed by the Relevant Authority to carry out audit or similar review functions; and</w:t>
            </w:r>
          </w:p>
          <w:p w:rsidR="00087F37" w:rsidRDefault="00243D1A">
            <w:pPr>
              <w:numPr>
                <w:ilvl w:val="0"/>
                <w:numId w:val="18"/>
              </w:numPr>
              <w:tabs>
                <w:tab w:val="left" w:pos="-122"/>
                <w:tab w:val="left" w:pos="48"/>
              </w:tabs>
              <w:spacing w:after="120"/>
              <w:ind w:left="57" w:hanging="288"/>
            </w:pPr>
            <w:r>
              <w:rPr>
                <w:color w:val="000000"/>
                <w:sz w:val="24"/>
                <w:szCs w:val="24"/>
              </w:rPr>
              <w:t>successors or assigns of any of the above;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lastRenderedPageBreak/>
              <w:t>“Authorised Client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 xml:space="preserve">any personnel of the Client who have the authority to contractually bind the Buyer in all matters relating to a Call-Off Contract. They must be named in the applicable Statement of Work, and the Agency must be notified if they </w:t>
            </w:r>
            <w:r>
              <w:rPr>
                <w:color w:val="000000"/>
                <w:sz w:val="24"/>
                <w:szCs w:val="24"/>
              </w:rPr>
              <w:t>change;</w:t>
            </w:r>
          </w:p>
        </w:tc>
      </w:tr>
      <w:tr w:rsidR="00087F3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“Authorised Agency Approver”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60" w:line="242" w:lineRule="auto"/>
              <w:ind w:left="57"/>
            </w:pPr>
            <w:r>
              <w:rPr>
                <w:color w:val="000000"/>
                <w:sz w:val="24"/>
                <w:szCs w:val="24"/>
              </w:rPr>
              <w:t>any personnel of the Agency who have the authority to contractually bind the Agency in all matters relating to a Call-Off Contract. They must be named in the applicable Statement of Work, and the Buyer must be notified</w:t>
            </w:r>
            <w:r>
              <w:rPr>
                <w:color w:val="000000"/>
                <w:sz w:val="24"/>
                <w:szCs w:val="24"/>
              </w:rPr>
              <w:t xml:space="preserve"> if they change;</w:t>
            </w:r>
          </w:p>
        </w:tc>
      </w:tr>
      <w:tr w:rsidR="00087F37">
        <w:trPr>
          <w:trHeight w:val="601"/>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"Authority"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60" w:line="242" w:lineRule="auto"/>
              <w:ind w:left="57"/>
            </w:pPr>
            <w:r>
              <w:rPr>
                <w:sz w:val="24"/>
                <w:szCs w:val="24"/>
              </w:rPr>
              <w:t>CCS and each Client;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60" w:line="242" w:lineRule="auto"/>
              <w:ind w:left="57"/>
            </w:pPr>
            <w:r>
              <w:rPr>
                <w:b/>
                <w:color w:val="000000"/>
                <w:sz w:val="24"/>
                <w:szCs w:val="24"/>
              </w:rPr>
              <w:t>"Authority Cause"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w:t>
            </w:r>
            <w:r>
              <w:rPr>
                <w:color w:val="000000"/>
                <w:sz w:val="24"/>
                <w:szCs w:val="24"/>
              </w:rPr>
              <w:t>n respect of which the Relevant Authority is liable to the Agency;</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"BACS"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Bankers’ Automated Clearing Services, which is a scheme for the electronic processing of financial transactions within the United Kingdom;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"Beneficiary"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a Party having (or claiming to have) the benefit of an indemnity under this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“Branding Guidance”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agency marketing toolkit which includes logos and guidance provided by CCS to the Agency;</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"Brief"</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a statement issued by the Client detailing its</w:t>
            </w:r>
            <w:r>
              <w:rPr>
                <w:color w:val="000000"/>
                <w:sz w:val="24"/>
                <w:szCs w:val="24"/>
              </w:rPr>
              <w:t xml:space="preserve"> requirements in respect of Deliverables issued in accordance with the Call-Off Procedure and included as Call-Off Schedule 20 (Call-Off Specification);</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"Buyer"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means the Client;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ind w:left="57"/>
            </w:pPr>
            <w:r>
              <w:rPr>
                <w:b/>
                <w:color w:val="000000"/>
                <w:sz w:val="24"/>
                <w:szCs w:val="24"/>
              </w:rPr>
              <w:t>"Buyer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Client’s infrastructure, data, software, materials, assets, equipment or other property owned by and/or licensed or leased to the Client and which is or may be used in connection with the provision of the Deliverables which remain the property of the C</w:t>
            </w:r>
            <w:r>
              <w:rPr>
                <w:color w:val="000000"/>
                <w:sz w:val="24"/>
                <w:szCs w:val="24"/>
              </w:rPr>
              <w:t>lient throughout the term of the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"Buyer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representative appointed by the Client from time to time in relation to the Call-Off Contract initially identified in the Order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"Buyer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premises owned, contro</w:t>
            </w:r>
            <w:r>
              <w:rPr>
                <w:color w:val="000000"/>
                <w:sz w:val="24"/>
                <w:szCs w:val="24"/>
              </w:rPr>
              <w:t>lled or occupied by the Client which are made available for use by the Agency or its Subcontractors for the provision of the Deliverables (or any of them);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"Call-Off 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contract between the Client and the Agency (entered into pursuant to the pr</w:t>
            </w:r>
            <w:r>
              <w:rPr>
                <w:color w:val="000000"/>
                <w:sz w:val="24"/>
                <w:szCs w:val="24"/>
              </w:rPr>
              <w:t>ovisions of the Framework Contract), which consists of the terms set out and referred to in the Order Form including any subsequently agreed Statements of Work;</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lastRenderedPageBreak/>
              <w:t>"Call-Off Contract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Contract Period in respect of the Call-Off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"Call-Off</w:t>
            </w:r>
            <w:r>
              <w:rPr>
                <w:b/>
                <w:color w:val="000000"/>
                <w:sz w:val="24"/>
                <w:szCs w:val="24"/>
              </w:rPr>
              <w:t xml:space="preserve"> Expiry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scheduled date of the end of a Call-Off Contract as stated in the Order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"Call-Off Incorporated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contractual terms applicable to the Call-Off Contract specified under the relevant heading in the Order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"Call-Off Initial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Initial Period of a Call-Off Contract specified in the Order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"Call-Off Optional Extension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such period or periods beyond which the Call-Off Initial Period may be extended as specified in the Order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"Call-Of</w:t>
            </w:r>
            <w:r>
              <w:rPr>
                <w:b/>
                <w:color w:val="000000"/>
                <w:sz w:val="24"/>
                <w:szCs w:val="24"/>
              </w:rPr>
              <w:t>f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process for awarding a Call-Off Contract pursuant to Clause 2 (How the contract works) and Framework Schedule 7 (Call-Off Award Procedure);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"Call-Off Special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any additional terms and conditions specified in the Order Form incorpora</w:t>
            </w:r>
            <w:r>
              <w:rPr>
                <w:color w:val="000000"/>
                <w:sz w:val="24"/>
                <w:szCs w:val="24"/>
              </w:rPr>
              <w:t>ted into the applicable Call-Off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"Call-Off Start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date of start of a Call-Off Contract as stated in the Order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"CCS"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"CCS</w:t>
            </w:r>
            <w:r>
              <w:rPr>
                <w:b/>
                <w:color w:val="000000"/>
                <w:sz w:val="24"/>
                <w:szCs w:val="24"/>
              </w:rPr>
              <w:t xml:space="preserve">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representative appointed by CCS from time to time in relation to the Framework Contract initially identified in the Framework Award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ind w:left="57"/>
            </w:pPr>
            <w:r>
              <w:rPr>
                <w:b/>
                <w:color w:val="000000"/>
                <w:sz w:val="24"/>
                <w:szCs w:val="24"/>
              </w:rPr>
              <w:t>"Central Government Body"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a body listed in one of the following sub-categories of the</w:t>
            </w:r>
            <w:r>
              <w:rPr>
                <w:color w:val="000000"/>
                <w:sz w:val="24"/>
                <w:szCs w:val="24"/>
              </w:rPr>
              <w:t xml:space="preserve"> Central Government classification of the Public Sector Classification Guide, as published and amended from time to time by the Office for National Statistics:</w:t>
            </w:r>
          </w:p>
          <w:p w:rsidR="00087F37" w:rsidRDefault="00243D1A">
            <w:pPr>
              <w:numPr>
                <w:ilvl w:val="1"/>
                <w:numId w:val="88"/>
              </w:numPr>
              <w:tabs>
                <w:tab w:val="left" w:pos="-519"/>
                <w:tab w:val="left" w:pos="201"/>
              </w:tabs>
              <w:spacing w:after="120"/>
              <w:ind w:left="57" w:hanging="545"/>
            </w:pPr>
            <w:r>
              <w:rPr>
                <w:color w:val="000000"/>
                <w:sz w:val="24"/>
                <w:szCs w:val="24"/>
              </w:rPr>
              <w:t>Government Department;</w:t>
            </w:r>
          </w:p>
          <w:p w:rsidR="00087F37" w:rsidRDefault="00243D1A">
            <w:pPr>
              <w:numPr>
                <w:ilvl w:val="1"/>
                <w:numId w:val="88"/>
              </w:numPr>
              <w:tabs>
                <w:tab w:val="left" w:pos="-519"/>
                <w:tab w:val="left" w:pos="201"/>
              </w:tabs>
              <w:spacing w:after="120"/>
              <w:ind w:left="57" w:hanging="545"/>
            </w:pPr>
            <w:r>
              <w:rPr>
                <w:color w:val="000000"/>
                <w:sz w:val="24"/>
                <w:szCs w:val="24"/>
              </w:rPr>
              <w:t>Non-Departmental Public Body or Assembly Sponsored Public Body (advisory,</w:t>
            </w:r>
            <w:r>
              <w:rPr>
                <w:color w:val="000000"/>
                <w:sz w:val="24"/>
                <w:szCs w:val="24"/>
              </w:rPr>
              <w:t xml:space="preserve"> executive, or tribunal);</w:t>
            </w:r>
          </w:p>
          <w:p w:rsidR="00087F37" w:rsidRDefault="00243D1A">
            <w:pPr>
              <w:numPr>
                <w:ilvl w:val="1"/>
                <w:numId w:val="88"/>
              </w:numPr>
              <w:tabs>
                <w:tab w:val="left" w:pos="-519"/>
                <w:tab w:val="left" w:pos="201"/>
              </w:tabs>
              <w:spacing w:after="120"/>
              <w:ind w:left="57" w:hanging="545"/>
            </w:pPr>
            <w:r>
              <w:rPr>
                <w:color w:val="000000"/>
                <w:sz w:val="24"/>
                <w:szCs w:val="24"/>
              </w:rPr>
              <w:t>Non-Ministerial Department; or</w:t>
            </w:r>
          </w:p>
          <w:p w:rsidR="00087F37" w:rsidRDefault="00243D1A">
            <w:pPr>
              <w:numPr>
                <w:ilvl w:val="1"/>
                <w:numId w:val="88"/>
              </w:numPr>
              <w:tabs>
                <w:tab w:val="left" w:pos="-519"/>
                <w:tab w:val="left" w:pos="201"/>
              </w:tabs>
              <w:spacing w:after="120"/>
              <w:ind w:left="57" w:hanging="545"/>
            </w:pPr>
            <w:r>
              <w:rPr>
                <w:color w:val="000000"/>
                <w:sz w:val="24"/>
                <w:szCs w:val="24"/>
              </w:rPr>
              <w:t>Executive Agency;</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"Change in Law"</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any change in Law which impacts on the supply of the Deliverables and performance of the Contract which comes into force after the Start Date;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"Change of Control"</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a change of control within the meaning of Section 450 of the Corporation Tax Act 2010;</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 xml:space="preserve">the prices (exclusive of any applicable VAT), payable to the Agency by the Client under the Call-Off Contract, as set out in the Order Form, for the full and </w:t>
            </w:r>
            <w:r>
              <w:rPr>
                <w:color w:val="000000"/>
                <w:sz w:val="24"/>
                <w:szCs w:val="24"/>
              </w:rPr>
              <w:t xml:space="preserve">proper performance by the Agency of its obligations under </w:t>
            </w:r>
            <w:r>
              <w:rPr>
                <w:color w:val="000000"/>
                <w:sz w:val="24"/>
                <w:szCs w:val="24"/>
              </w:rPr>
              <w:lastRenderedPageBreak/>
              <w:t>the Call-Off Contract less any Deductions and the GCS Management Charge;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lastRenderedPageBreak/>
              <w:t>"Claim"</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any claim which it appears that a Beneficiary is, or may become, entitled to indemnification under this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“Client”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relevant public sector purchaser identified as such in the Order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"Client Assets"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Client’s infrastructure, data, software, materials, assets, equipment or other property owned by and/or licensed or leased to the Client and which is o</w:t>
            </w:r>
            <w:r>
              <w:rPr>
                <w:color w:val="000000"/>
                <w:sz w:val="24"/>
                <w:szCs w:val="24"/>
              </w:rPr>
              <w:t>r may be used in connection with the provision of the Deliverables which remain the property of the Client throughout the term of the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"Client Authorised Representative"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 xml:space="preserve">the representative appointed by the Client from time to time in relation to </w:t>
            </w:r>
            <w:r>
              <w:rPr>
                <w:color w:val="000000"/>
                <w:sz w:val="24"/>
                <w:szCs w:val="24"/>
              </w:rPr>
              <w:t>the Call-Off Contract initially identified in the Order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"Client Premises"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premises owned, controlled or occupied by the Client which are made available for use by the Agency or its Subcontractors for the provision of the Deliverables (or any of them</w:t>
            </w:r>
            <w:r>
              <w:rPr>
                <w:color w:val="000000"/>
                <w:sz w:val="24"/>
                <w:szCs w:val="24"/>
              </w:rPr>
              <w: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"Commercially Sensitive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Confidential Information listed in the Framework Award Form or Order Form (if any) comprising of commercially sensitive information relating to the Agency, its IPR or its business or which the Agency has indicat</w:t>
            </w:r>
            <w:r>
              <w:rPr>
                <w:color w:val="000000"/>
                <w:sz w:val="24"/>
                <w:szCs w:val="24"/>
              </w:rPr>
              <w:t>ed to the Authority that, if disclosed by the Authority, would cause the Agency significant commercial disadvantage or material financial loss;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"Comparable Supply"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 xml:space="preserve">the supply of Deliverables to another Client of the Agency that are the same or similar to </w:t>
            </w:r>
            <w:r>
              <w:rPr>
                <w:color w:val="000000"/>
                <w:sz w:val="24"/>
                <w:szCs w:val="24"/>
              </w:rPr>
              <w:t>the Deliverables;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"Compliance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person(s) appointed by the Agency who is responsible for ensuring that the Agency complies with its legal obligations;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"Confidential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means any information, however and whenever it is conveyed, that relates to the business, affairs, developments, trade secrets, Briefs, Know-How, personnel and suppliers of CCS, the Client or the Agency, including IPRs, together with information derived fr</w:t>
            </w:r>
            <w:r>
              <w:rPr>
                <w:color w:val="000000"/>
                <w:sz w:val="24"/>
                <w:szCs w:val="24"/>
              </w:rPr>
              <w:t xml:space="preserve">om the above, and any other information clearly designated as being confidential (whether or not it is marked as </w:t>
            </w:r>
            <w:r>
              <w:rPr>
                <w:b/>
                <w:color w:val="000000"/>
                <w:sz w:val="24"/>
                <w:szCs w:val="24"/>
              </w:rPr>
              <w:t>"confidential"</w:t>
            </w:r>
            <w:r>
              <w:rPr>
                <w:color w:val="000000"/>
                <w:sz w:val="24"/>
                <w:szCs w:val="24"/>
              </w:rPr>
              <w:t>) or which ought reasonably to be considered to be confidential;</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ind w:left="57"/>
            </w:pPr>
            <w:r>
              <w:rPr>
                <w:b/>
                <w:color w:val="000000"/>
                <w:sz w:val="24"/>
                <w:szCs w:val="24"/>
              </w:rPr>
              <w:t>"Conflict of Interest"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a conflict between the financial or pers</w:t>
            </w:r>
            <w:r>
              <w:rPr>
                <w:color w:val="000000"/>
                <w:sz w:val="24"/>
                <w:szCs w:val="24"/>
              </w:rPr>
              <w:t>onal duties of the Agency or the Agency Staff and the duties owed to CCS or any Client under a Contract, in the reasonable opinion of the Client or CCS;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"Contract"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either the Framework Contract or the Call-Off Contract, as the context requires;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"Contract</w:t>
            </w:r>
            <w:r>
              <w:rPr>
                <w:b/>
                <w:color w:val="000000"/>
                <w:sz w:val="24"/>
                <w:szCs w:val="24"/>
              </w:rPr>
              <w:t xml:space="preserve"> Period"</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term of either a Framework Contract or Call-Off Contract on and from the earlier of the:</w:t>
            </w:r>
          </w:p>
          <w:p w:rsidR="00087F37" w:rsidRDefault="00243D1A">
            <w:pPr>
              <w:tabs>
                <w:tab w:val="left" w:pos="-122"/>
                <w:tab w:val="left" w:pos="48"/>
              </w:tabs>
              <w:spacing w:after="120"/>
              <w:ind w:left="57"/>
            </w:pPr>
            <w:r>
              <w:rPr>
                <w:color w:val="000000"/>
                <w:sz w:val="24"/>
                <w:szCs w:val="24"/>
              </w:rPr>
              <w:t>a) applicable Start Date; or</w:t>
            </w:r>
          </w:p>
          <w:p w:rsidR="00087F37" w:rsidRDefault="00243D1A">
            <w:pPr>
              <w:tabs>
                <w:tab w:val="left" w:pos="-122"/>
                <w:tab w:val="left" w:pos="48"/>
              </w:tabs>
              <w:spacing w:after="120"/>
              <w:ind w:left="57"/>
            </w:pPr>
            <w:r>
              <w:rPr>
                <w:color w:val="000000"/>
                <w:sz w:val="24"/>
                <w:szCs w:val="24"/>
              </w:rPr>
              <w:lastRenderedPageBreak/>
              <w:t>b) the Effective Date</w:t>
            </w:r>
          </w:p>
          <w:p w:rsidR="00087F37" w:rsidRDefault="00243D1A">
            <w:pPr>
              <w:tabs>
                <w:tab w:val="left" w:pos="-122"/>
                <w:tab w:val="left" w:pos="48"/>
              </w:tabs>
              <w:spacing w:after="120"/>
              <w:ind w:left="57"/>
            </w:pPr>
            <w:r>
              <w:rPr>
                <w:color w:val="000000"/>
                <w:sz w:val="24"/>
                <w:szCs w:val="24"/>
              </w:rPr>
              <w:t>up to and including the applicable End Date;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lastRenderedPageBreak/>
              <w:t>"Contract Value"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higher of the actual or expected total Charges paid or payable under a Contract where all obligations are met by the Agency;</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"Contract Year"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a consecutive period of twelve (12) Months commencing on the Start Date or each anniversary thereof;</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"Control</w:t>
            </w:r>
            <w:r>
              <w:rPr>
                <w:b/>
                <w:color w:val="000000"/>
                <w:sz w:val="24"/>
                <w:szCs w:val="24"/>
              </w:rPr>
              <w: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control in either of the senses defined in sections 450 and 1124 of the Corporation Tax Act 2010 and "</w:t>
            </w:r>
            <w:r>
              <w:rPr>
                <w:b/>
                <w:color w:val="000000"/>
                <w:sz w:val="24"/>
                <w:szCs w:val="24"/>
              </w:rPr>
              <w:t>Controlled</w:t>
            </w:r>
            <w:r>
              <w:rPr>
                <w:color w:val="000000"/>
                <w:sz w:val="24"/>
                <w:szCs w:val="24"/>
              </w:rPr>
              <w:t>" shall be construed accordingly;</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“Controller”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has the meaning given to it in the UK GDPR;</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“Core Terms”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CCS’ terms and conditions for common goods and services which govern how Agencys must interact with CCS and Clients under Framework Contracts and Call-Off Contracts;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"Costs"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following costs (without double recovery) to the extent that they are reasona</w:t>
            </w:r>
            <w:r>
              <w:rPr>
                <w:color w:val="000000"/>
                <w:sz w:val="24"/>
                <w:szCs w:val="24"/>
              </w:rPr>
              <w:t>bly and properly incurred by the Agency in providing the Deliverables:</w:t>
            </w:r>
          </w:p>
          <w:p w:rsidR="00087F37" w:rsidRDefault="00243D1A">
            <w:pPr>
              <w:numPr>
                <w:ilvl w:val="1"/>
                <w:numId w:val="33"/>
              </w:numPr>
              <w:tabs>
                <w:tab w:val="left" w:pos="-519"/>
                <w:tab w:val="left" w:pos="201"/>
              </w:tabs>
              <w:spacing w:after="120"/>
              <w:ind w:left="57"/>
            </w:pPr>
            <w:r>
              <w:rPr>
                <w:color w:val="000000"/>
                <w:sz w:val="24"/>
                <w:szCs w:val="24"/>
              </w:rPr>
              <w:t>the cost to the Agency or the Key Subcontractor (as the context requires), calculated per Work Day, of engaging the Agency Staff, including:</w:t>
            </w:r>
          </w:p>
          <w:p w:rsidR="00087F37" w:rsidRDefault="00243D1A">
            <w:pPr>
              <w:numPr>
                <w:ilvl w:val="2"/>
                <w:numId w:val="33"/>
              </w:numPr>
              <w:tabs>
                <w:tab w:val="left" w:pos="-519"/>
                <w:tab w:val="left" w:pos="201"/>
              </w:tabs>
              <w:spacing w:after="120"/>
              <w:ind w:left="57"/>
            </w:pPr>
            <w:r>
              <w:rPr>
                <w:color w:val="000000"/>
                <w:sz w:val="24"/>
                <w:szCs w:val="24"/>
              </w:rPr>
              <w:t>base salary paid to the Agency Staff;</w:t>
            </w:r>
          </w:p>
          <w:p w:rsidR="00087F37" w:rsidRDefault="00243D1A">
            <w:pPr>
              <w:numPr>
                <w:ilvl w:val="2"/>
                <w:numId w:val="33"/>
              </w:numPr>
              <w:tabs>
                <w:tab w:val="left" w:pos="-519"/>
                <w:tab w:val="left" w:pos="201"/>
              </w:tabs>
              <w:spacing w:after="120"/>
              <w:ind w:left="57"/>
            </w:pPr>
            <w:r>
              <w:rPr>
                <w:color w:val="000000"/>
                <w:sz w:val="24"/>
                <w:szCs w:val="24"/>
              </w:rPr>
              <w:t>employ</w:t>
            </w:r>
            <w:r>
              <w:rPr>
                <w:color w:val="000000"/>
                <w:sz w:val="24"/>
                <w:szCs w:val="24"/>
              </w:rPr>
              <w:t>er’s National Insurance contributions;</w:t>
            </w:r>
          </w:p>
          <w:p w:rsidR="00087F37" w:rsidRDefault="00243D1A">
            <w:pPr>
              <w:numPr>
                <w:ilvl w:val="2"/>
                <w:numId w:val="33"/>
              </w:numPr>
              <w:tabs>
                <w:tab w:val="left" w:pos="-519"/>
                <w:tab w:val="left" w:pos="201"/>
              </w:tabs>
              <w:spacing w:after="120"/>
              <w:ind w:left="57"/>
            </w:pPr>
            <w:r>
              <w:rPr>
                <w:color w:val="000000"/>
                <w:sz w:val="24"/>
                <w:szCs w:val="24"/>
              </w:rPr>
              <w:t>pension contributions;</w:t>
            </w:r>
          </w:p>
          <w:p w:rsidR="00087F37" w:rsidRDefault="00243D1A">
            <w:pPr>
              <w:numPr>
                <w:ilvl w:val="2"/>
                <w:numId w:val="33"/>
              </w:numPr>
              <w:tabs>
                <w:tab w:val="left" w:pos="-519"/>
                <w:tab w:val="left" w:pos="201"/>
              </w:tabs>
              <w:spacing w:after="120"/>
              <w:ind w:left="57"/>
            </w:pPr>
            <w:r>
              <w:rPr>
                <w:color w:val="000000"/>
                <w:sz w:val="24"/>
                <w:szCs w:val="24"/>
              </w:rPr>
              <w:t>car allowances;</w:t>
            </w:r>
          </w:p>
          <w:p w:rsidR="00087F37" w:rsidRDefault="00243D1A">
            <w:pPr>
              <w:numPr>
                <w:ilvl w:val="2"/>
                <w:numId w:val="33"/>
              </w:numPr>
              <w:tabs>
                <w:tab w:val="left" w:pos="-519"/>
                <w:tab w:val="left" w:pos="201"/>
              </w:tabs>
              <w:spacing w:after="120"/>
              <w:ind w:left="57"/>
            </w:pPr>
            <w:r>
              <w:rPr>
                <w:color w:val="000000"/>
                <w:sz w:val="24"/>
                <w:szCs w:val="24"/>
              </w:rPr>
              <w:t>any other contractual employment benefits;</w:t>
            </w:r>
          </w:p>
          <w:p w:rsidR="00087F37" w:rsidRDefault="00243D1A">
            <w:pPr>
              <w:numPr>
                <w:ilvl w:val="2"/>
                <w:numId w:val="33"/>
              </w:numPr>
              <w:tabs>
                <w:tab w:val="left" w:pos="-519"/>
                <w:tab w:val="left" w:pos="201"/>
              </w:tabs>
              <w:spacing w:after="120"/>
              <w:ind w:left="57"/>
            </w:pPr>
            <w:r>
              <w:rPr>
                <w:color w:val="000000"/>
                <w:sz w:val="24"/>
                <w:szCs w:val="24"/>
              </w:rPr>
              <w:t>staff training;</w:t>
            </w:r>
          </w:p>
          <w:p w:rsidR="00087F37" w:rsidRDefault="00243D1A">
            <w:pPr>
              <w:numPr>
                <w:ilvl w:val="2"/>
                <w:numId w:val="33"/>
              </w:numPr>
              <w:tabs>
                <w:tab w:val="left" w:pos="-519"/>
                <w:tab w:val="left" w:pos="201"/>
              </w:tabs>
              <w:spacing w:after="120"/>
              <w:ind w:left="57"/>
            </w:pPr>
            <w:r>
              <w:rPr>
                <w:color w:val="000000"/>
                <w:sz w:val="24"/>
                <w:szCs w:val="24"/>
              </w:rPr>
              <w:t>work place accommodation;</w:t>
            </w:r>
          </w:p>
          <w:p w:rsidR="00087F37" w:rsidRDefault="00243D1A">
            <w:pPr>
              <w:numPr>
                <w:ilvl w:val="2"/>
                <w:numId w:val="33"/>
              </w:numPr>
              <w:tabs>
                <w:tab w:val="left" w:pos="-519"/>
                <w:tab w:val="left" w:pos="201"/>
              </w:tabs>
              <w:spacing w:after="120"/>
              <w:ind w:left="57"/>
            </w:pPr>
            <w:r>
              <w:rPr>
                <w:color w:val="000000"/>
                <w:sz w:val="24"/>
                <w:szCs w:val="24"/>
              </w:rPr>
              <w:t>work place IT equipment and tools reasonably necessary to provide the Deliverables (but not including items included within limb (b) below); and</w:t>
            </w:r>
          </w:p>
          <w:p w:rsidR="00087F37" w:rsidRDefault="00243D1A">
            <w:pPr>
              <w:numPr>
                <w:ilvl w:val="2"/>
                <w:numId w:val="33"/>
              </w:numPr>
              <w:tabs>
                <w:tab w:val="left" w:pos="-519"/>
                <w:tab w:val="left" w:pos="201"/>
              </w:tabs>
              <w:spacing w:after="120"/>
              <w:ind w:left="57"/>
            </w:pPr>
            <w:r>
              <w:rPr>
                <w:color w:val="000000"/>
                <w:sz w:val="24"/>
                <w:szCs w:val="24"/>
              </w:rPr>
              <w:t>reasonable recruitment costs, as agreed with the Client;</w:t>
            </w:r>
          </w:p>
          <w:p w:rsidR="00087F37" w:rsidRDefault="00243D1A">
            <w:pPr>
              <w:numPr>
                <w:ilvl w:val="1"/>
                <w:numId w:val="33"/>
              </w:numPr>
              <w:tabs>
                <w:tab w:val="left" w:pos="-519"/>
                <w:tab w:val="left" w:pos="201"/>
              </w:tabs>
              <w:spacing w:after="120"/>
              <w:ind w:left="57" w:hanging="288"/>
            </w:pPr>
            <w:r>
              <w:rPr>
                <w:color w:val="000000"/>
                <w:sz w:val="24"/>
                <w:szCs w:val="24"/>
              </w:rPr>
              <w:t>costs incurred in respect of Agency Assets which would</w:t>
            </w:r>
            <w:r>
              <w:rPr>
                <w:color w:val="000000"/>
                <w:sz w:val="24"/>
                <w:szCs w:val="24"/>
              </w:rPr>
              <w:t xml:space="preserve"> be treated as capital costs according to generally accepted accounting principles within the UK, which shall include the cost to be charged in respect of Agency Assets by the Agency to the Client or (to the extent that risk and title in any Agency Asset i</w:t>
            </w:r>
            <w:r>
              <w:rPr>
                <w:color w:val="000000"/>
                <w:sz w:val="24"/>
                <w:szCs w:val="24"/>
              </w:rPr>
              <w:t>s not held by the Agency) any cost actually incurred by the Agency in respect of those Agency Assets;</w:t>
            </w:r>
          </w:p>
          <w:p w:rsidR="00087F37" w:rsidRDefault="00243D1A">
            <w:pPr>
              <w:numPr>
                <w:ilvl w:val="1"/>
                <w:numId w:val="33"/>
              </w:numPr>
              <w:tabs>
                <w:tab w:val="left" w:pos="-519"/>
                <w:tab w:val="left" w:pos="201"/>
              </w:tabs>
              <w:spacing w:after="120"/>
              <w:ind w:left="57" w:hanging="288"/>
            </w:pPr>
            <w:r>
              <w:rPr>
                <w:color w:val="000000"/>
                <w:sz w:val="24"/>
                <w:szCs w:val="24"/>
              </w:rPr>
              <w:lastRenderedPageBreak/>
              <w:t>operational costs which are not included within (a) or (b) above, to the extent that such costs are necessary and properly incurred by the Agency in the p</w:t>
            </w:r>
            <w:r>
              <w:rPr>
                <w:color w:val="000000"/>
                <w:sz w:val="24"/>
                <w:szCs w:val="24"/>
              </w:rPr>
              <w:t>rovision of the Deliverables; and</w:t>
            </w:r>
          </w:p>
          <w:p w:rsidR="00087F37" w:rsidRDefault="00243D1A">
            <w:pPr>
              <w:numPr>
                <w:ilvl w:val="1"/>
                <w:numId w:val="33"/>
              </w:numPr>
              <w:tabs>
                <w:tab w:val="left" w:pos="-519"/>
                <w:tab w:val="left" w:pos="201"/>
              </w:tabs>
              <w:spacing w:after="120"/>
              <w:ind w:left="57" w:hanging="288"/>
            </w:pPr>
            <w:r>
              <w:rPr>
                <w:color w:val="000000"/>
                <w:sz w:val="24"/>
                <w:szCs w:val="24"/>
              </w:rPr>
              <w:t>Reimbursable Expenses to the extent these have been specified as allowable in the Order Form and are incurred in delivering any Deliverables;</w:t>
            </w:r>
          </w:p>
          <w:p w:rsidR="00087F37" w:rsidRDefault="00243D1A">
            <w:pPr>
              <w:tabs>
                <w:tab w:val="left" w:pos="-122"/>
                <w:tab w:val="left" w:pos="468"/>
              </w:tabs>
              <w:spacing w:after="120"/>
              <w:ind w:left="57"/>
            </w:pPr>
            <w:r>
              <w:rPr>
                <w:color w:val="000000"/>
                <w:sz w:val="24"/>
                <w:szCs w:val="24"/>
              </w:rPr>
              <w:tab/>
              <w:t xml:space="preserve"> but excluding:</w:t>
            </w:r>
          </w:p>
          <w:p w:rsidR="00087F37" w:rsidRDefault="00243D1A">
            <w:pPr>
              <w:numPr>
                <w:ilvl w:val="2"/>
                <w:numId w:val="33"/>
              </w:numPr>
              <w:tabs>
                <w:tab w:val="left" w:pos="-519"/>
                <w:tab w:val="left" w:pos="201"/>
              </w:tabs>
              <w:spacing w:after="120"/>
              <w:ind w:left="57"/>
            </w:pPr>
            <w:r>
              <w:rPr>
                <w:color w:val="000000"/>
                <w:sz w:val="24"/>
                <w:szCs w:val="24"/>
              </w:rPr>
              <w:t>Overhead;</w:t>
            </w:r>
          </w:p>
          <w:p w:rsidR="00087F37" w:rsidRDefault="00243D1A">
            <w:pPr>
              <w:numPr>
                <w:ilvl w:val="2"/>
                <w:numId w:val="33"/>
              </w:numPr>
              <w:tabs>
                <w:tab w:val="left" w:pos="-519"/>
                <w:tab w:val="left" w:pos="201"/>
              </w:tabs>
              <w:spacing w:after="120"/>
              <w:ind w:left="57"/>
            </w:pPr>
            <w:r>
              <w:rPr>
                <w:color w:val="000000"/>
                <w:sz w:val="24"/>
                <w:szCs w:val="24"/>
              </w:rPr>
              <w:t>financing or similar costs;</w:t>
            </w:r>
          </w:p>
          <w:p w:rsidR="00087F37" w:rsidRDefault="00243D1A">
            <w:pPr>
              <w:numPr>
                <w:ilvl w:val="1"/>
                <w:numId w:val="33"/>
              </w:numPr>
              <w:tabs>
                <w:tab w:val="left" w:pos="-519"/>
                <w:tab w:val="left" w:pos="201"/>
              </w:tabs>
              <w:spacing w:after="120"/>
              <w:ind w:left="57" w:hanging="288"/>
            </w:pPr>
            <w:r>
              <w:rPr>
                <w:color w:val="000000"/>
                <w:sz w:val="24"/>
                <w:szCs w:val="24"/>
              </w:rPr>
              <w:t>maintenance and support c</w:t>
            </w:r>
            <w:r>
              <w:rPr>
                <w:color w:val="000000"/>
                <w:sz w:val="24"/>
                <w:szCs w:val="24"/>
              </w:rPr>
              <w:t>osts to the extent that these relate to maintenance and/or support Deliverables provided beyond the Call-Off Contract Period whether in relation to Agency Assets or otherwise;</w:t>
            </w:r>
          </w:p>
          <w:p w:rsidR="00087F37" w:rsidRDefault="00243D1A">
            <w:pPr>
              <w:numPr>
                <w:ilvl w:val="1"/>
                <w:numId w:val="33"/>
              </w:numPr>
              <w:tabs>
                <w:tab w:val="left" w:pos="-519"/>
                <w:tab w:val="left" w:pos="201"/>
              </w:tabs>
              <w:spacing w:after="120"/>
              <w:ind w:left="57" w:hanging="288"/>
            </w:pPr>
            <w:r>
              <w:rPr>
                <w:color w:val="000000"/>
                <w:sz w:val="24"/>
                <w:szCs w:val="24"/>
              </w:rPr>
              <w:t>taxation;</w:t>
            </w:r>
          </w:p>
          <w:p w:rsidR="00087F37" w:rsidRDefault="00243D1A">
            <w:pPr>
              <w:numPr>
                <w:ilvl w:val="1"/>
                <w:numId w:val="33"/>
              </w:numPr>
              <w:tabs>
                <w:tab w:val="left" w:pos="-519"/>
                <w:tab w:val="left" w:pos="201"/>
              </w:tabs>
              <w:spacing w:after="120"/>
              <w:ind w:left="57" w:hanging="288"/>
            </w:pPr>
            <w:r>
              <w:rPr>
                <w:color w:val="000000"/>
                <w:sz w:val="24"/>
                <w:szCs w:val="24"/>
              </w:rPr>
              <w:t>fines and penalties;</w:t>
            </w:r>
          </w:p>
          <w:p w:rsidR="00087F37" w:rsidRDefault="00243D1A">
            <w:pPr>
              <w:numPr>
                <w:ilvl w:val="1"/>
                <w:numId w:val="33"/>
              </w:numPr>
              <w:tabs>
                <w:tab w:val="left" w:pos="-519"/>
                <w:tab w:val="left" w:pos="201"/>
              </w:tabs>
              <w:spacing w:after="120"/>
              <w:ind w:left="57" w:hanging="288"/>
            </w:pPr>
            <w:r>
              <w:rPr>
                <w:color w:val="000000"/>
                <w:sz w:val="24"/>
                <w:szCs w:val="24"/>
              </w:rPr>
              <w:t>amounts payable under Call-Off Schedule 16 (Bench</w:t>
            </w:r>
            <w:r>
              <w:rPr>
                <w:color w:val="000000"/>
                <w:sz w:val="24"/>
                <w:szCs w:val="24"/>
              </w:rPr>
              <w:t>marking) where such Schedule is used; and</w:t>
            </w:r>
          </w:p>
          <w:p w:rsidR="00087F37" w:rsidRDefault="00243D1A">
            <w:pPr>
              <w:numPr>
                <w:ilvl w:val="1"/>
                <w:numId w:val="33"/>
              </w:numPr>
              <w:tabs>
                <w:tab w:val="left" w:pos="-519"/>
                <w:tab w:val="left" w:pos="201"/>
              </w:tabs>
              <w:spacing w:after="120"/>
              <w:ind w:left="57" w:hanging="288"/>
            </w:pPr>
            <w:r>
              <w:rPr>
                <w:color w:val="000000"/>
                <w:sz w:val="24"/>
                <w:szCs w:val="24"/>
              </w:rPr>
              <w:t>non-cash items (including depreciation, amortisation, impairments and movements in provisions);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lastRenderedPageBreak/>
              <w:t>"CRTPA"</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Contract Rights of Third Parties Act 1999;</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“Data Protection Impact Assessment”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an assessment by the Controller of the impact of the envisaged Processing on the protection of Personal Data;</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"Data Protection Legislation"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UK GDPR, as amended from time to time (ii) the DPA 2018 to the extent that it relates to Processing of personal</w:t>
            </w:r>
            <w:r>
              <w:rPr>
                <w:color w:val="000000"/>
                <w:sz w:val="24"/>
                <w:szCs w:val="24"/>
              </w:rPr>
              <w:t xml:space="preserve"> data and privacy; (iii) all applicable Law about the Processing of Personal Data and privacy;</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“Data Protection Liability Cap”</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amount specified in the Framework Award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"Data Protection Officer"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has the meaning given to it in the UK GDPR;</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 xml:space="preserve">"Data </w:t>
            </w:r>
            <w:r>
              <w:rPr>
                <w:b/>
                <w:color w:val="000000"/>
                <w:sz w:val="24"/>
                <w:szCs w:val="24"/>
              </w:rPr>
              <w:t>Subject"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has the meaning given to it in the UK GDPR;</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"Data Subject Access Request"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a request made by, or on behalf of, a Data Subject in accordance with rights granted pursuant to the Data Protection Legislation to access their Personal Data;</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"Deductions"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all Delay Payments (if applicable), or any other deduction which the Client is paid or is payable to the Client under a Call-Off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"Default"</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any breach of the obligations of the Agency (including abandonment of a Contract in breach of</w:t>
            </w:r>
            <w:r>
              <w:rPr>
                <w:color w:val="000000"/>
                <w:sz w:val="24"/>
                <w:szCs w:val="24"/>
              </w:rPr>
              <w:t xml:space="preserve"> its terms) or any other default (including material default), act, omission, negligence or statement of the Agency, of its Subcontractors or any Agency Staff howsoever arising in </w:t>
            </w:r>
            <w:r>
              <w:rPr>
                <w:color w:val="000000"/>
                <w:sz w:val="24"/>
                <w:szCs w:val="24"/>
              </w:rPr>
              <w:lastRenderedPageBreak/>
              <w:t>connection with or in relation to the subject-matter of a Contract and in re</w:t>
            </w:r>
            <w:r>
              <w:rPr>
                <w:color w:val="000000"/>
                <w:sz w:val="24"/>
                <w:szCs w:val="24"/>
              </w:rPr>
              <w:t>spect of which the Agency is liable to the Relevant Authority;</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lastRenderedPageBreak/>
              <w:t>"Default Management Charge"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has the meaning given to it in Paragraph 8.1.1 of Framework Schedule 5 (Management Charges and Information);</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"Delay Payments"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amounts (if any) payable by the Agency to the Client in respect of a delay in respect of a Milestone as specified in the Implementation Plan;</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"Deliverables"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Service and/or Goods that may be ordered under the Contract including the Documentation;</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"Delivery"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delivery of the relevant Deliverable or Milestone in accordance with the terms of a Call-Off Contract as confirmed and accepted by the Client by the either (a) confirmation in writing to the Agency; or (b) where Call-Off Schedule 13 (Implementat</w:t>
            </w:r>
            <w:r>
              <w:rPr>
                <w:color w:val="000000"/>
                <w:sz w:val="24"/>
                <w:szCs w:val="24"/>
              </w:rPr>
              <w:t>ion Plan and Testing) is used issue by the Buyer of a Satisfaction Certificate. "</w:t>
            </w:r>
            <w:r>
              <w:rPr>
                <w:b/>
                <w:color w:val="000000"/>
                <w:sz w:val="24"/>
                <w:szCs w:val="24"/>
              </w:rPr>
              <w:t>Deliver</w:t>
            </w:r>
            <w:r>
              <w:rPr>
                <w:color w:val="000000"/>
                <w:sz w:val="24"/>
                <w:szCs w:val="24"/>
              </w:rPr>
              <w:t>" and "</w:t>
            </w:r>
            <w:r>
              <w:rPr>
                <w:b/>
                <w:color w:val="000000"/>
                <w:sz w:val="24"/>
                <w:szCs w:val="24"/>
              </w:rPr>
              <w:t>Delivered</w:t>
            </w:r>
            <w:r>
              <w:rPr>
                <w:color w:val="000000"/>
                <w:sz w:val="24"/>
                <w:szCs w:val="24"/>
              </w:rPr>
              <w:t>" shall be construed accordingly;</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"Disclosing Party"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Party directly or indirectly providing Confidential Information to the other Party in accordan</w:t>
            </w:r>
            <w:r>
              <w:rPr>
                <w:color w:val="000000"/>
                <w:sz w:val="24"/>
                <w:szCs w:val="24"/>
              </w:rPr>
              <w:t>ce with Clause 15 (What you must keep confidential);</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ind w:left="57"/>
            </w:pPr>
            <w:r>
              <w:rPr>
                <w:b/>
                <w:color w:val="000000"/>
                <w:sz w:val="24"/>
                <w:szCs w:val="24"/>
              </w:rPr>
              <w:t>"Dispute"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any claim, dispute or difference (whether contractual or non-contractual) arising out of or in connection with the Contract or in connection with the negotiation, existence, legal validity, en</w:t>
            </w:r>
            <w:r>
              <w:rPr>
                <w:color w:val="000000"/>
                <w:sz w:val="24"/>
                <w:szCs w:val="24"/>
              </w:rPr>
              <w:t>forceability or termination of the Contract, whether the alleged liability shall arise under English law or under the law of some other country and regardless of whether a particular cause of action may successfully be brought in the English courts;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"Disp</w:t>
            </w:r>
            <w:r>
              <w:rPr>
                <w:b/>
                <w:color w:val="000000"/>
                <w:sz w:val="24"/>
                <w:szCs w:val="24"/>
              </w:rPr>
              <w:t>ute Resolution Procedure"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dispute resolution procedure set out in Clause 34 (Resolving disputes);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"Documentation"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519"/>
                <w:tab w:val="left" w:pos="201"/>
              </w:tabs>
              <w:spacing w:after="120"/>
              <w:ind w:left="57"/>
            </w:pPr>
            <w:r>
              <w:rPr>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w:t>
            </w:r>
            <w:r>
              <w:rPr>
                <w:color w:val="000000"/>
                <w:sz w:val="24"/>
                <w:szCs w:val="24"/>
              </w:rPr>
              <w:t>ronic form) is required to be supplied by the Agency to the Client under a Contract as:</w:t>
            </w:r>
          </w:p>
          <w:p w:rsidR="00087F37" w:rsidRDefault="00243D1A">
            <w:pPr>
              <w:numPr>
                <w:ilvl w:val="0"/>
                <w:numId w:val="53"/>
              </w:numPr>
              <w:tabs>
                <w:tab w:val="left" w:pos="-519"/>
                <w:tab w:val="left" w:pos="201"/>
              </w:tabs>
              <w:spacing w:after="160" w:line="242" w:lineRule="auto"/>
              <w:ind w:left="57"/>
            </w:pPr>
            <w:r>
              <w:rPr>
                <w:color w:val="000000"/>
                <w:sz w:val="24"/>
                <w:szCs w:val="24"/>
              </w:rPr>
              <w:t xml:space="preserve">would reasonably be required by a competent third party capable of Good Industry Practice contracted by the Client to develop, configure, build, deploy, run, maintain, </w:t>
            </w:r>
            <w:r>
              <w:rPr>
                <w:color w:val="000000"/>
                <w:sz w:val="24"/>
                <w:szCs w:val="24"/>
              </w:rPr>
              <w:t>upgrade and test the individual systems that provide the Deliverables</w:t>
            </w:r>
          </w:p>
          <w:p w:rsidR="00087F37" w:rsidRDefault="00243D1A">
            <w:pPr>
              <w:numPr>
                <w:ilvl w:val="0"/>
                <w:numId w:val="53"/>
              </w:numPr>
              <w:tabs>
                <w:tab w:val="left" w:pos="-519"/>
                <w:tab w:val="left" w:pos="201"/>
              </w:tabs>
              <w:spacing w:after="160" w:line="242" w:lineRule="auto"/>
              <w:ind w:left="57"/>
            </w:pPr>
            <w:r>
              <w:rPr>
                <w:color w:val="000000"/>
                <w:sz w:val="24"/>
                <w:szCs w:val="24"/>
              </w:rPr>
              <w:t>is required by the Agency in order to provide the Deliverables; and/or</w:t>
            </w:r>
          </w:p>
          <w:p w:rsidR="00087F37" w:rsidRDefault="00243D1A">
            <w:pPr>
              <w:numPr>
                <w:ilvl w:val="0"/>
                <w:numId w:val="53"/>
              </w:numPr>
              <w:tabs>
                <w:tab w:val="left" w:pos="-519"/>
                <w:tab w:val="left" w:pos="201"/>
              </w:tabs>
              <w:spacing w:after="120"/>
              <w:ind w:left="57"/>
            </w:pPr>
            <w:r>
              <w:rPr>
                <w:color w:val="000000"/>
                <w:sz w:val="24"/>
                <w:szCs w:val="24"/>
              </w:rPr>
              <w:t>has been or shall be generated for the purpose of providing the Deliverables;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"DOTAS"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519"/>
                <w:tab w:val="left" w:pos="201"/>
              </w:tabs>
              <w:spacing w:after="120"/>
              <w:ind w:left="57"/>
            </w:pPr>
            <w:r>
              <w:rPr>
                <w:color w:val="000000"/>
                <w:sz w:val="24"/>
                <w:szCs w:val="24"/>
              </w:rPr>
              <w:t>the Disclosure of Tax Avoida</w:t>
            </w:r>
            <w:r>
              <w:rPr>
                <w:color w:val="000000"/>
                <w:sz w:val="24"/>
                <w:szCs w:val="24"/>
              </w:rPr>
              <w:t xml:space="preserve">nce Schemes rules which require a promoter of Tax schemes to tell HMRC of any specified notifiable </w:t>
            </w:r>
            <w:r>
              <w:rPr>
                <w:color w:val="000000"/>
                <w:sz w:val="24"/>
                <w:szCs w:val="24"/>
              </w:rPr>
              <w:lastRenderedPageBreak/>
              <w:t>arrangements or proposals and to provide prescribed information on those arrangements or proposals within set time limits as contained in Part 7 of the Finan</w:t>
            </w:r>
            <w:r>
              <w:rPr>
                <w:color w:val="000000"/>
                <w:sz w:val="24"/>
                <w:szCs w:val="24"/>
              </w:rPr>
              <w:t>ce Act 2004 and in secondary legislation made under vires contained in Part 7 of the Finance Act 2004 and as extended to National Insurance Contributions;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lastRenderedPageBreak/>
              <w:t>“DPA 2018”</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519"/>
                <w:tab w:val="left" w:pos="201"/>
              </w:tabs>
              <w:spacing w:after="120"/>
              <w:ind w:left="57"/>
            </w:pPr>
            <w:r>
              <w:rPr>
                <w:color w:val="000000"/>
                <w:sz w:val="24"/>
                <w:szCs w:val="24"/>
              </w:rPr>
              <w:t>the Data Protection Act 2018;</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"Due Diligence Information"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519"/>
                <w:tab w:val="left" w:pos="201"/>
              </w:tabs>
              <w:spacing w:after="120"/>
              <w:ind w:left="57"/>
            </w:pPr>
            <w:r>
              <w:rPr>
                <w:color w:val="000000"/>
                <w:sz w:val="24"/>
                <w:szCs w:val="24"/>
              </w:rPr>
              <w:t>any information supplied to the Agency by or on behalf of the Authority prior to the Start Date;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“Effective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519"/>
                <w:tab w:val="left" w:pos="201"/>
              </w:tabs>
              <w:spacing w:after="120"/>
              <w:ind w:left="57"/>
            </w:pPr>
            <w:r>
              <w:rPr>
                <w:color w:val="000000"/>
                <w:sz w:val="24"/>
                <w:szCs w:val="24"/>
              </w:rPr>
              <w:t>the date on which the final Party has signed the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"EIR"</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Environmental Information Regulations 2004;</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“Electronic Invoice”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an in</w:t>
            </w:r>
            <w:r>
              <w:rPr>
                <w:color w:val="000000"/>
                <w:sz w:val="24"/>
                <w:szCs w:val="24"/>
              </w:rPr>
              <w:t>voice which has been issued, transmitted and received in a structured electronic format which allows for its automatic and electronic processing and which complies with (a) the European standard and (b) any of the syntaxes published in Commission Implement</w:t>
            </w:r>
            <w:r>
              <w:rPr>
                <w:color w:val="000000"/>
                <w:sz w:val="24"/>
                <w:szCs w:val="24"/>
              </w:rPr>
              <w:t>ing Decision (EU) 2017/1870;</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"Employment Regulations"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Transfer of Undertakings (Protection of Employment) Regulations 2006 (SI 2006/246) as amended or replaced or any other Regulations implementing the European Council Directive 77/187/EEC;</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"End Date"</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519"/>
                <w:tab w:val="left" w:pos="201"/>
              </w:tabs>
              <w:spacing w:after="120"/>
              <w:ind w:left="57" w:firstLine="141"/>
            </w:pPr>
            <w:r>
              <w:rPr>
                <w:color w:val="000000"/>
                <w:sz w:val="24"/>
                <w:szCs w:val="24"/>
              </w:rPr>
              <w:t>the earlier of:</w:t>
            </w:r>
          </w:p>
          <w:p w:rsidR="00087F37" w:rsidRDefault="00243D1A">
            <w:pPr>
              <w:numPr>
                <w:ilvl w:val="0"/>
                <w:numId w:val="52"/>
              </w:numPr>
              <w:tabs>
                <w:tab w:val="left" w:pos="-519"/>
                <w:tab w:val="left" w:pos="201"/>
              </w:tabs>
              <w:spacing w:after="160" w:line="242" w:lineRule="auto"/>
              <w:ind w:left="57"/>
            </w:pPr>
            <w:r>
              <w:rPr>
                <w:color w:val="000000"/>
                <w:sz w:val="24"/>
                <w:szCs w:val="24"/>
              </w:rPr>
              <w:t>the Expiry Date (as extended by any Extension Period exercised by the Relevant Authority under Clause 10.1.2); or</w:t>
            </w:r>
          </w:p>
          <w:p w:rsidR="00087F37" w:rsidRDefault="00243D1A">
            <w:pPr>
              <w:numPr>
                <w:ilvl w:val="0"/>
                <w:numId w:val="52"/>
              </w:numPr>
              <w:tabs>
                <w:tab w:val="left" w:pos="-519"/>
                <w:tab w:val="left" w:pos="201"/>
              </w:tabs>
              <w:spacing w:after="120"/>
              <w:ind w:left="57"/>
            </w:pPr>
            <w:r>
              <w:rPr>
                <w:color w:val="000000"/>
                <w:sz w:val="24"/>
                <w:szCs w:val="24"/>
              </w:rPr>
              <w:t>if a Contract is terminated before the date specified in (a) above, the date of termination of the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"Envi</w:t>
            </w:r>
            <w:r>
              <w:rPr>
                <w:b/>
                <w:color w:val="000000"/>
                <w:sz w:val="24"/>
                <w:szCs w:val="24"/>
              </w:rPr>
              <w:t>ronmental Policy"</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 xml:space="preserve">to conserve energy, water, wood, paper and other resources, reduce waste and phase out the use of ozone depleting substances and minimise the release of greenhouse gases, volatile organic compounds and other substances damaging to health </w:t>
            </w:r>
            <w:r>
              <w:rPr>
                <w:color w:val="000000"/>
                <w:sz w:val="24"/>
                <w:szCs w:val="24"/>
              </w:rPr>
              <w:t>and the environment, including any written environmental policy of the Client;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"Equality and Human Rights Commission"</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 w:val="left" w:pos="48"/>
              </w:tabs>
              <w:spacing w:after="120"/>
              <w:ind w:left="57"/>
            </w:pPr>
            <w:r>
              <w:rPr>
                <w:color w:val="000000"/>
                <w:sz w:val="24"/>
                <w:szCs w:val="24"/>
              </w:rPr>
              <w:t>the UK Government body named as such as may be renamed or replaced by an equivalent body from time to time;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57"/>
            </w:pPr>
            <w:r>
              <w:rPr>
                <w:b/>
                <w:color w:val="000000"/>
                <w:sz w:val="24"/>
                <w:szCs w:val="24"/>
              </w:rPr>
              <w:t>“Estimated Year 1 Charges”</w:t>
            </w:r>
          </w:p>
        </w:tc>
        <w:tc>
          <w:tcPr>
            <w:tcW w:w="734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22"/>
              </w:tabs>
              <w:spacing w:after="120"/>
              <w:ind w:left="57"/>
            </w:pPr>
            <w:r>
              <w:rPr>
                <w:color w:val="000000"/>
                <w:sz w:val="24"/>
                <w:szCs w:val="24"/>
              </w:rPr>
              <w:t>the anticipated total Charges payable by the Client in the first Contract Year specified in the Order Form;</w:t>
            </w:r>
          </w:p>
        </w:tc>
      </w:tr>
    </w:tbl>
    <w:p w:rsidR="00087F37" w:rsidRDefault="00087F37">
      <w:pPr>
        <w:widowControl w:val="0"/>
        <w:spacing w:line="276" w:lineRule="auto"/>
        <w:rPr>
          <w:color w:val="000000"/>
          <w:sz w:val="24"/>
          <w:szCs w:val="24"/>
        </w:rPr>
      </w:pPr>
    </w:p>
    <w:tbl>
      <w:tblPr>
        <w:tblStyle w:val="affffe"/>
        <w:tblW w:w="9750" w:type="dxa"/>
        <w:tblLayout w:type="fixed"/>
        <w:tblLook w:val="0000" w:firstRow="0" w:lastRow="0" w:firstColumn="0" w:lastColumn="0" w:noHBand="0" w:noVBand="0"/>
      </w:tblPr>
      <w:tblGrid>
        <w:gridCol w:w="2399"/>
        <w:gridCol w:w="7351"/>
      </w:tblGrid>
      <w:tr w:rsidR="00087F3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F37" w:rsidRDefault="00243D1A">
            <w:pPr>
              <w:spacing w:after="120"/>
              <w:ind w:left="-108"/>
            </w:pPr>
            <w:r>
              <w:rPr>
                <w:b/>
                <w:color w:val="000000"/>
                <w:sz w:val="24"/>
                <w:szCs w:val="24"/>
              </w:rPr>
              <w:t>"Estimated Yearly Charges"</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F37" w:rsidRDefault="00243D1A">
            <w:pPr>
              <w:tabs>
                <w:tab w:val="left" w:pos="-179"/>
              </w:tabs>
              <w:spacing w:after="120"/>
            </w:pPr>
            <w:r>
              <w:rPr>
                <w:color w:val="000000"/>
                <w:sz w:val="24"/>
                <w:szCs w:val="24"/>
              </w:rPr>
              <w:t>means for the purposes of calculating each Party’s annual liability under clause 11.2:</w:t>
            </w:r>
          </w:p>
          <w:p w:rsidR="00087F37" w:rsidRDefault="00243D1A">
            <w:pPr>
              <w:tabs>
                <w:tab w:val="left" w:pos="-179"/>
              </w:tabs>
              <w:spacing w:after="120"/>
            </w:pPr>
            <w:r>
              <w:rPr>
                <w:color w:val="000000"/>
                <w:sz w:val="24"/>
                <w:szCs w:val="24"/>
              </w:rPr>
              <w:t>i)  in the first Contract Year, the Estimated Year 1 Charges; or</w:t>
            </w:r>
          </w:p>
          <w:p w:rsidR="00087F37" w:rsidRDefault="00243D1A">
            <w:pPr>
              <w:tabs>
                <w:tab w:val="left" w:pos="-179"/>
              </w:tabs>
              <w:spacing w:after="120"/>
            </w:pPr>
            <w:r>
              <w:rPr>
                <w:color w:val="000000"/>
                <w:sz w:val="24"/>
                <w:szCs w:val="24"/>
              </w:rPr>
              <w:t>ii) in the any subsequent Contract Years, the Charges paid or payable in the previous Call-off Contract Year; or</w:t>
            </w:r>
          </w:p>
          <w:p w:rsidR="00087F37" w:rsidRDefault="00243D1A">
            <w:pPr>
              <w:tabs>
                <w:tab w:val="left" w:pos="-179"/>
              </w:tabs>
              <w:spacing w:after="120"/>
            </w:pPr>
            <w:r>
              <w:rPr>
                <w:color w:val="000000"/>
                <w:sz w:val="24"/>
                <w:szCs w:val="24"/>
              </w:rPr>
              <w:lastRenderedPageBreak/>
              <w:t>iii) after the end of the Call-off Contract, the Charges paid or payable in th</w:t>
            </w:r>
            <w:r>
              <w:rPr>
                <w:color w:val="000000"/>
                <w:sz w:val="24"/>
                <w:szCs w:val="24"/>
              </w:rPr>
              <w:t>e last Contract Year during the Call-off Contract Period;  </w:t>
            </w:r>
          </w:p>
        </w:tc>
      </w:tr>
      <w:tr w:rsidR="00087F3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F37" w:rsidRDefault="00243D1A">
            <w:pPr>
              <w:spacing w:after="120"/>
              <w:ind w:left="-108"/>
            </w:pPr>
            <w:r>
              <w:rPr>
                <w:sz w:val="24"/>
                <w:szCs w:val="24"/>
              </w:rPr>
              <w:lastRenderedPageBreak/>
              <w:t>“</w:t>
            </w:r>
            <w:r>
              <w:rPr>
                <w:b/>
                <w:sz w:val="24"/>
                <w:szCs w:val="24"/>
              </w:rPr>
              <w:t>Exempt Buyer</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F37" w:rsidRDefault="00243D1A">
            <w:pPr>
              <w:spacing w:after="60"/>
            </w:pPr>
            <w:r>
              <w:rPr>
                <w:sz w:val="24"/>
                <w:szCs w:val="24"/>
              </w:rPr>
              <w:t>a public sector purchaser that is:</w:t>
            </w:r>
          </w:p>
          <w:p w:rsidR="00087F37" w:rsidRDefault="00243D1A">
            <w:pPr>
              <w:numPr>
                <w:ilvl w:val="0"/>
                <w:numId w:val="40"/>
              </w:numPr>
              <w:tabs>
                <w:tab w:val="left" w:pos="209"/>
                <w:tab w:val="left" w:pos="379"/>
                <w:tab w:val="left" w:pos="563"/>
              </w:tabs>
              <w:spacing w:after="120"/>
              <w:ind w:left="388"/>
            </w:pPr>
            <w:r>
              <w:rPr>
                <w:color w:val="000000"/>
                <w:sz w:val="24"/>
                <w:szCs w:val="24"/>
              </w:rPr>
              <w:t>eligible to use the Framework Contract; and</w:t>
            </w:r>
          </w:p>
          <w:p w:rsidR="00087F37" w:rsidRDefault="00243D1A">
            <w:pPr>
              <w:numPr>
                <w:ilvl w:val="0"/>
                <w:numId w:val="40"/>
              </w:numPr>
              <w:tabs>
                <w:tab w:val="left" w:pos="209"/>
                <w:tab w:val="left" w:pos="379"/>
                <w:tab w:val="left" w:pos="563"/>
              </w:tabs>
              <w:spacing w:after="120"/>
              <w:ind w:left="388"/>
            </w:pPr>
            <w:r>
              <w:rPr>
                <w:color w:val="000000"/>
                <w:sz w:val="24"/>
                <w:szCs w:val="24"/>
              </w:rPr>
              <w:t>is entering into an Exempt Call-off Contract that is not subject to (as applicable) any of:</w:t>
            </w:r>
          </w:p>
          <w:p w:rsidR="00087F37" w:rsidRDefault="00243D1A">
            <w:pPr>
              <w:numPr>
                <w:ilvl w:val="1"/>
                <w:numId w:val="40"/>
              </w:numPr>
              <w:tabs>
                <w:tab w:val="left" w:pos="635"/>
                <w:tab w:val="left" w:pos="805"/>
                <w:tab w:val="left" w:pos="989"/>
              </w:tabs>
              <w:spacing w:after="120"/>
              <w:ind w:left="814"/>
            </w:pPr>
            <w:r>
              <w:rPr>
                <w:color w:val="000000"/>
                <w:sz w:val="24"/>
                <w:szCs w:val="24"/>
              </w:rPr>
              <w:t>the Regul</w:t>
            </w:r>
            <w:r>
              <w:rPr>
                <w:color w:val="000000"/>
                <w:sz w:val="24"/>
                <w:szCs w:val="24"/>
              </w:rPr>
              <w:t>ations;</w:t>
            </w:r>
          </w:p>
          <w:p w:rsidR="00087F37" w:rsidRDefault="00243D1A">
            <w:pPr>
              <w:numPr>
                <w:ilvl w:val="1"/>
                <w:numId w:val="40"/>
              </w:numPr>
              <w:tabs>
                <w:tab w:val="left" w:pos="635"/>
                <w:tab w:val="left" w:pos="805"/>
                <w:tab w:val="left" w:pos="989"/>
              </w:tabs>
              <w:spacing w:after="120"/>
              <w:ind w:left="814"/>
            </w:pPr>
            <w:r>
              <w:rPr>
                <w:color w:val="000000"/>
                <w:sz w:val="24"/>
                <w:szCs w:val="24"/>
              </w:rPr>
              <w:t>the Concession Contracts Regulations 2016 (SI 2016/273);</w:t>
            </w:r>
          </w:p>
          <w:p w:rsidR="00087F37" w:rsidRDefault="00243D1A">
            <w:pPr>
              <w:numPr>
                <w:ilvl w:val="1"/>
                <w:numId w:val="40"/>
              </w:numPr>
              <w:tabs>
                <w:tab w:val="left" w:pos="635"/>
                <w:tab w:val="left" w:pos="805"/>
                <w:tab w:val="left" w:pos="989"/>
              </w:tabs>
              <w:spacing w:after="120"/>
              <w:ind w:left="814"/>
            </w:pPr>
            <w:r>
              <w:rPr>
                <w:color w:val="000000"/>
                <w:sz w:val="24"/>
                <w:szCs w:val="24"/>
              </w:rPr>
              <w:t>the Utilities Contracts Regulations 2016 (SI 2016/274);</w:t>
            </w:r>
          </w:p>
          <w:p w:rsidR="00087F37" w:rsidRDefault="00243D1A">
            <w:pPr>
              <w:numPr>
                <w:ilvl w:val="1"/>
                <w:numId w:val="40"/>
              </w:numPr>
              <w:tabs>
                <w:tab w:val="left" w:pos="635"/>
                <w:tab w:val="left" w:pos="805"/>
                <w:tab w:val="left" w:pos="989"/>
              </w:tabs>
              <w:spacing w:after="120"/>
              <w:ind w:left="814"/>
            </w:pPr>
            <w:r>
              <w:rPr>
                <w:color w:val="000000"/>
                <w:sz w:val="24"/>
                <w:szCs w:val="24"/>
              </w:rPr>
              <w:t>the Defence and Security Public Contracts Regulations 2011 (SI 2011/1848);</w:t>
            </w:r>
          </w:p>
          <w:p w:rsidR="00087F37" w:rsidRDefault="00243D1A">
            <w:pPr>
              <w:numPr>
                <w:ilvl w:val="1"/>
                <w:numId w:val="40"/>
              </w:numPr>
              <w:tabs>
                <w:tab w:val="left" w:pos="635"/>
                <w:tab w:val="left" w:pos="805"/>
                <w:tab w:val="left" w:pos="989"/>
              </w:tabs>
              <w:spacing w:after="120"/>
              <w:ind w:left="814"/>
            </w:pPr>
            <w:r>
              <w:rPr>
                <w:color w:val="000000"/>
                <w:sz w:val="24"/>
                <w:szCs w:val="24"/>
              </w:rPr>
              <w:t>the Remedies Directive (2007/66/EC);</w:t>
            </w:r>
          </w:p>
          <w:p w:rsidR="00087F37" w:rsidRDefault="00243D1A">
            <w:pPr>
              <w:numPr>
                <w:ilvl w:val="1"/>
                <w:numId w:val="40"/>
              </w:numPr>
              <w:tabs>
                <w:tab w:val="left" w:pos="635"/>
                <w:tab w:val="left" w:pos="805"/>
                <w:tab w:val="left" w:pos="989"/>
              </w:tabs>
              <w:spacing w:after="120"/>
              <w:ind w:left="814"/>
            </w:pPr>
            <w:r>
              <w:rPr>
                <w:color w:val="000000"/>
                <w:sz w:val="24"/>
                <w:szCs w:val="24"/>
              </w:rPr>
              <w:t>Directive 2014/23/EU of the European Parliament and Council;</w:t>
            </w:r>
          </w:p>
          <w:p w:rsidR="00087F37" w:rsidRDefault="00243D1A">
            <w:pPr>
              <w:numPr>
                <w:ilvl w:val="1"/>
                <w:numId w:val="40"/>
              </w:numPr>
              <w:tabs>
                <w:tab w:val="left" w:pos="635"/>
                <w:tab w:val="left" w:pos="805"/>
                <w:tab w:val="left" w:pos="989"/>
              </w:tabs>
              <w:spacing w:after="120"/>
              <w:ind w:left="814"/>
            </w:pPr>
            <w:r>
              <w:rPr>
                <w:color w:val="000000"/>
                <w:sz w:val="24"/>
                <w:szCs w:val="24"/>
              </w:rPr>
              <w:t>Directive 2014/24/EU of the European Parliament and Council;</w:t>
            </w:r>
          </w:p>
          <w:p w:rsidR="00087F37" w:rsidRDefault="00243D1A">
            <w:pPr>
              <w:numPr>
                <w:ilvl w:val="1"/>
                <w:numId w:val="40"/>
              </w:numPr>
              <w:tabs>
                <w:tab w:val="left" w:pos="635"/>
                <w:tab w:val="left" w:pos="805"/>
                <w:tab w:val="left" w:pos="989"/>
              </w:tabs>
              <w:spacing w:after="120"/>
              <w:ind w:left="814"/>
            </w:pPr>
            <w:r>
              <w:rPr>
                <w:color w:val="000000"/>
                <w:sz w:val="24"/>
                <w:szCs w:val="24"/>
              </w:rPr>
              <w:t>Directive 2014/25/EU of the European Parliament and Council; or</w:t>
            </w:r>
          </w:p>
          <w:p w:rsidR="00087F37" w:rsidRDefault="00243D1A">
            <w:pPr>
              <w:numPr>
                <w:ilvl w:val="1"/>
                <w:numId w:val="40"/>
              </w:numPr>
              <w:tabs>
                <w:tab w:val="left" w:pos="635"/>
                <w:tab w:val="left" w:pos="805"/>
                <w:tab w:val="left" w:pos="989"/>
              </w:tabs>
              <w:spacing w:after="120"/>
              <w:ind w:left="814"/>
            </w:pPr>
            <w:r>
              <w:rPr>
                <w:color w:val="000000"/>
                <w:sz w:val="24"/>
                <w:szCs w:val="24"/>
              </w:rPr>
              <w:t>Directive 2009/81/EC of the European Parliament and Council;</w:t>
            </w:r>
          </w:p>
        </w:tc>
      </w:tr>
      <w:tr w:rsidR="00087F3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F37" w:rsidRDefault="00243D1A">
            <w:pPr>
              <w:spacing w:after="120"/>
              <w:ind w:left="-108"/>
            </w:pPr>
            <w:r>
              <w:rPr>
                <w:sz w:val="24"/>
                <w:szCs w:val="24"/>
              </w:rPr>
              <w:t>“</w:t>
            </w:r>
            <w:r>
              <w:rPr>
                <w:b/>
                <w:sz w:val="24"/>
                <w:szCs w:val="24"/>
              </w:rPr>
              <w:t xml:space="preserve">Exempt </w:t>
            </w:r>
            <w:r>
              <w:rPr>
                <w:b/>
                <w:sz w:val="24"/>
                <w:szCs w:val="24"/>
              </w:rPr>
              <w:t>Call-off Contract</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F37" w:rsidRDefault="00243D1A">
            <w:pPr>
              <w:tabs>
                <w:tab w:val="left" w:pos="-179"/>
                <w:tab w:val="left" w:pos="-9"/>
              </w:tabs>
              <w:spacing w:after="120"/>
            </w:pPr>
            <w:r>
              <w:rPr>
                <w:color w:val="000000"/>
                <w:sz w:val="24"/>
                <w:szCs w:val="24"/>
              </w:rPr>
              <w:t>the contract between the Exempt Buyer and the Agency for Deliverables which consists of the terms set out and referred to in the Order Form incorporating and, where necessary, amending, refining or adding to the terms of the Framework Co</w:t>
            </w:r>
            <w:r>
              <w:rPr>
                <w:color w:val="000000"/>
                <w:sz w:val="24"/>
                <w:szCs w:val="24"/>
              </w:rPr>
              <w:t>ntract;</w:t>
            </w:r>
          </w:p>
        </w:tc>
      </w:tr>
      <w:tr w:rsidR="00087F37">
        <w:tc>
          <w:tcPr>
            <w:tcW w:w="2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F37" w:rsidRDefault="00243D1A">
            <w:pPr>
              <w:spacing w:after="120"/>
              <w:ind w:left="-108"/>
            </w:pPr>
            <w:r>
              <w:rPr>
                <w:sz w:val="24"/>
                <w:szCs w:val="24"/>
              </w:rPr>
              <w:t>“</w:t>
            </w:r>
            <w:r>
              <w:rPr>
                <w:b/>
                <w:sz w:val="24"/>
                <w:szCs w:val="24"/>
              </w:rPr>
              <w:t>Exempt Procurement Amendments</w:t>
            </w:r>
            <w:r>
              <w:rPr>
                <w:sz w:val="24"/>
                <w:szCs w:val="24"/>
              </w:rPr>
              <w:t>”</w:t>
            </w:r>
          </w:p>
        </w:tc>
        <w:tc>
          <w:tcPr>
            <w:tcW w:w="7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87F37" w:rsidRDefault="00243D1A">
            <w:pPr>
              <w:tabs>
                <w:tab w:val="left" w:pos="-179"/>
                <w:tab w:val="left" w:pos="-9"/>
              </w:tabs>
              <w:spacing w:after="120"/>
            </w:pPr>
            <w:r>
              <w:rPr>
                <w:color w:val="000000"/>
                <w:sz w:val="24"/>
                <w:szCs w:val="24"/>
              </w:rPr>
              <w:t>any amendments, refinements or additions to any of the terms of the Framework Contract made through the Exempt Call-off Contract to reflect the specific needs of an Exempt Buyer to the extent permitted by and in acc</w:t>
            </w:r>
            <w:r>
              <w:rPr>
                <w:color w:val="000000"/>
                <w:sz w:val="24"/>
                <w:szCs w:val="24"/>
              </w:rPr>
              <w:t>ordance with any legal requirements applicable to that Exempt Buyer;</w:t>
            </w:r>
          </w:p>
        </w:tc>
      </w:tr>
    </w:tbl>
    <w:p w:rsidR="00087F37" w:rsidRDefault="00087F37">
      <w:pPr>
        <w:widowControl w:val="0"/>
        <w:spacing w:line="276" w:lineRule="auto"/>
        <w:rPr>
          <w:color w:val="000000"/>
          <w:sz w:val="24"/>
          <w:szCs w:val="24"/>
        </w:rPr>
      </w:pPr>
    </w:p>
    <w:tbl>
      <w:tblPr>
        <w:tblStyle w:val="afffff"/>
        <w:tblW w:w="9735" w:type="dxa"/>
        <w:tblLayout w:type="fixed"/>
        <w:tblLook w:val="0000" w:firstRow="0" w:lastRow="0" w:firstColumn="0" w:lastColumn="0" w:noHBand="0" w:noVBand="0"/>
      </w:tblPr>
      <w:tblGrid>
        <w:gridCol w:w="2404"/>
        <w:gridCol w:w="7331"/>
      </w:tblGrid>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"Existing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any and all IPR that are owned by or licensed to either Party and which are or have been developed independently of the Contract (whether prior to the Start Date or otherwise);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“Exit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shall have the meaning in the European Union (Withdrawal) Act 2018;</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576"/>
                <w:tab w:val="left" w:pos="144"/>
              </w:tabs>
              <w:spacing w:after="120"/>
            </w:pPr>
            <w:r>
              <w:rPr>
                <w:color w:val="000000"/>
                <w:sz w:val="24"/>
                <w:szCs w:val="24"/>
              </w:rPr>
              <w:t>the Framework Expiry Date or the Call-Off Expiry Date (as the context dictates);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Framework Optional Extension Period or the Call-Off Optional Extension Period as the context dictates;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"FOIA"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Freedom of Informati</w:t>
            </w:r>
            <w:r>
              <w:rPr>
                <w:color w:val="000000"/>
                <w:sz w:val="24"/>
                <w:szCs w:val="24"/>
              </w:rPr>
              <w:t xml:space="preserve">on Act 2000 and any subordinate legislation made under that Act from time to time together with any guidance </w:t>
            </w:r>
            <w:r>
              <w:rPr>
                <w:color w:val="000000"/>
                <w:sz w:val="24"/>
                <w:szCs w:val="24"/>
              </w:rPr>
              <w:lastRenderedPageBreak/>
              <w:t>and/or codes of practice issued by the Information Commissioner or relevant Government department in relation to such legislation;</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lastRenderedPageBreak/>
              <w:t>"Force Majeure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w:t>
            </w:r>
            <w:r>
              <w:rPr>
                <w:color w:val="000000"/>
                <w:sz w:val="24"/>
                <w:szCs w:val="24"/>
              </w:rPr>
              <w:t>t attributable to any wilful act, neglect or failure to take reasonable preventative action by that Party, including:</w:t>
            </w:r>
          </w:p>
          <w:p w:rsidR="00087F37" w:rsidRDefault="00243D1A">
            <w:pPr>
              <w:numPr>
                <w:ilvl w:val="1"/>
                <w:numId w:val="37"/>
              </w:numPr>
              <w:tabs>
                <w:tab w:val="left" w:pos="-3168"/>
                <w:tab w:val="left" w:pos="-2448"/>
              </w:tabs>
              <w:spacing w:after="120"/>
              <w:ind w:hanging="288"/>
            </w:pPr>
            <w:r>
              <w:rPr>
                <w:color w:val="000000"/>
                <w:sz w:val="24"/>
                <w:szCs w:val="24"/>
              </w:rPr>
              <w:t>riots, civil commotion, war or armed conflict;</w:t>
            </w:r>
          </w:p>
          <w:p w:rsidR="00087F37" w:rsidRDefault="00243D1A">
            <w:pPr>
              <w:numPr>
                <w:ilvl w:val="1"/>
                <w:numId w:val="37"/>
              </w:numPr>
              <w:tabs>
                <w:tab w:val="left" w:pos="-3168"/>
                <w:tab w:val="left" w:pos="-2448"/>
              </w:tabs>
              <w:spacing w:after="120"/>
              <w:ind w:hanging="288"/>
            </w:pPr>
            <w:r>
              <w:rPr>
                <w:color w:val="000000"/>
                <w:sz w:val="24"/>
                <w:szCs w:val="24"/>
              </w:rPr>
              <w:t>acts of terrorism;</w:t>
            </w:r>
          </w:p>
          <w:p w:rsidR="00087F37" w:rsidRDefault="00243D1A">
            <w:pPr>
              <w:numPr>
                <w:ilvl w:val="1"/>
                <w:numId w:val="37"/>
              </w:numPr>
              <w:tabs>
                <w:tab w:val="left" w:pos="-3168"/>
                <w:tab w:val="left" w:pos="-2448"/>
              </w:tabs>
              <w:spacing w:after="120"/>
              <w:ind w:hanging="288"/>
            </w:pPr>
            <w:r>
              <w:rPr>
                <w:color w:val="000000"/>
                <w:sz w:val="24"/>
                <w:szCs w:val="24"/>
              </w:rPr>
              <w:t>acts of government, local government or regulatory bodies;</w:t>
            </w:r>
          </w:p>
          <w:p w:rsidR="00087F37" w:rsidRDefault="00243D1A">
            <w:pPr>
              <w:numPr>
                <w:ilvl w:val="1"/>
                <w:numId w:val="37"/>
              </w:numPr>
              <w:tabs>
                <w:tab w:val="left" w:pos="0"/>
                <w:tab w:val="left" w:pos="720"/>
              </w:tabs>
              <w:spacing w:after="120"/>
              <w:ind w:left="576" w:hanging="432"/>
            </w:pPr>
            <w:r>
              <w:rPr>
                <w:color w:val="000000"/>
                <w:sz w:val="24"/>
                <w:szCs w:val="24"/>
              </w:rPr>
              <w:t>fire, flood, storm or earthquake or other natural disaster,</w:t>
            </w:r>
          </w:p>
          <w:p w:rsidR="00087F37" w:rsidRDefault="00243D1A">
            <w:pPr>
              <w:tabs>
                <w:tab w:val="left" w:pos="-576"/>
                <w:tab w:val="left" w:pos="144"/>
              </w:tabs>
              <w:spacing w:after="120"/>
            </w:pPr>
            <w:r>
              <w:rPr>
                <w:color w:val="000000"/>
                <w:sz w:val="24"/>
                <w:szCs w:val="24"/>
              </w:rPr>
              <w:t>but excluding any industrial dispute relating to the Agency, the Agency Staff or any other failure in the Agency or the Subcontractor's supply chain;</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"Force Majeure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 written notice served by the Affected Party on the other Party stating that the Affected Party believes that there is a Force Majeure Event;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"Framework Award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 xml:space="preserve">the document outlining the Framework Incorporated Terms and crucial information required </w:t>
            </w:r>
            <w:r>
              <w:rPr>
                <w:color w:val="000000"/>
                <w:sz w:val="24"/>
                <w:szCs w:val="24"/>
              </w:rPr>
              <w:t>for the Framework Contract, to be executed by the Agency and CCS;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"Framework 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framework agreement established between CCS and the Agency in accordance with Regulation 33 by the Framework Award Form for the provision of the Deliverables to Cli</w:t>
            </w:r>
            <w:r>
              <w:rPr>
                <w:color w:val="000000"/>
                <w:sz w:val="24"/>
                <w:szCs w:val="24"/>
              </w:rPr>
              <w:t>ents by the Agency pursuant to the FTS Notice;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"Framework Contract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period from the Framework Start Date until the End Date of the Framework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"Framework 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scheduled date of the end of the Framework Contract as stated in</w:t>
            </w:r>
            <w:r>
              <w:rPr>
                <w:color w:val="000000"/>
                <w:sz w:val="24"/>
                <w:szCs w:val="24"/>
              </w:rPr>
              <w:t xml:space="preserve"> the Framework Award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"Framework Incorporated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contractual terms applicable to the Framework Contract specified in the Framework Award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"Framework Optional 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such period or periods beyond which the Framework Contract Period may be extended as specified in the Framework Award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ind w:left="-108"/>
            </w:pPr>
            <w:r>
              <w:rPr>
                <w:b/>
                <w:color w:val="000000"/>
                <w:sz w:val="24"/>
                <w:szCs w:val="24"/>
              </w:rPr>
              <w:t>"Framework Price(s)"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price(s) applicable to the provision of the Deliverables set out in Framework Schedule 3 (Framework Prices</w:t>
            </w:r>
            <w:r>
              <w:rPr>
                <w:color w:val="000000"/>
                <w:sz w:val="24"/>
                <w:szCs w:val="24"/>
              </w:rPr>
              <w: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"Framework 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any additional terms and conditions specified in the Framework Award Form incorporated into the Framework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"Framework 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date of start of the Framework Contract as stated in the Framework Award Form;</w:t>
            </w:r>
          </w:p>
        </w:tc>
      </w:tr>
      <w:tr w:rsidR="00087F37">
        <w:trPr>
          <w:trHeight w:val="123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lastRenderedPageBreak/>
              <w:t>“F</w:t>
            </w:r>
            <w:r>
              <w:rPr>
                <w:b/>
                <w:color w:val="000000"/>
                <w:sz w:val="24"/>
                <w:szCs w:val="24"/>
              </w:rPr>
              <w:t>ramework Suppliers”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all suppliers able to bid for work following the conclusion of the procurement under the FTS Notice;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"Framework Tender Response"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tender submitted by the Agency to CCS and annexed to or referred to in Framework Schedule 2 (Framework Tender);</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"Further Competition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further competition procedure described in Framework Schedule 7 (Call-Off Award Procedure);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"GCS"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 xml:space="preserve">the </w:t>
            </w:r>
            <w:r>
              <w:rPr>
                <w:color w:val="000000"/>
                <w:sz w:val="24"/>
                <w:szCs w:val="24"/>
              </w:rPr>
              <w:t>professional body for public service communicators working in government departments, agencies and arm’s length bodies;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“GCS 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sum specified in the Framework Award Form payable by Central Government Bodies to the Agency on behalf of CCS;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"General Anti-Abuse Rule"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numPr>
                <w:ilvl w:val="1"/>
                <w:numId w:val="47"/>
              </w:numPr>
              <w:tabs>
                <w:tab w:val="left" w:pos="-287"/>
                <w:tab w:val="left" w:pos="433"/>
              </w:tabs>
              <w:spacing w:after="120"/>
              <w:ind w:left="289" w:hanging="289"/>
            </w:pPr>
            <w:r>
              <w:rPr>
                <w:color w:val="000000"/>
                <w:sz w:val="24"/>
                <w:szCs w:val="24"/>
              </w:rPr>
              <w:t>the legislation in Part 5 of the Finance Act 2013 and; and</w:t>
            </w:r>
          </w:p>
          <w:p w:rsidR="00087F37" w:rsidRDefault="00243D1A">
            <w:pPr>
              <w:numPr>
                <w:ilvl w:val="1"/>
                <w:numId w:val="47"/>
              </w:numPr>
              <w:tabs>
                <w:tab w:val="left" w:pos="-287"/>
                <w:tab w:val="left" w:pos="433"/>
              </w:tabs>
              <w:spacing w:after="120"/>
              <w:ind w:left="289" w:hanging="289"/>
            </w:pPr>
            <w:r>
              <w:rPr>
                <w:color w:val="000000"/>
                <w:sz w:val="24"/>
                <w:szCs w:val="24"/>
              </w:rPr>
              <w:t>any future legislation introduced into parliament to co</w:t>
            </w:r>
            <w:r>
              <w:rPr>
                <w:color w:val="000000"/>
                <w:sz w:val="24"/>
                <w:szCs w:val="24"/>
              </w:rPr>
              <w:t>unteract Tax advantages arising from abusive arrangements to avoid National Insurance contributions;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"General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 xml:space="preserve">a Change in Law where the change is of a general legislative nature (including Tax or duties of any sort affecting the Agency) or </w:t>
            </w:r>
            <w:r>
              <w:rPr>
                <w:color w:val="000000"/>
                <w:sz w:val="24"/>
                <w:szCs w:val="24"/>
              </w:rPr>
              <w:t>which affects or relates to a Comparable Supply;</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"Goods"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goods made available by the Agency as specified in Framework Schedule 1 (Specification) and in relation to a Call-Off Contract as specified in the Order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"Good Industry Practice"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w:t>
            </w:r>
            <w:r>
              <w:rPr>
                <w:color w:val="000000"/>
                <w:sz w:val="24"/>
                <w:szCs w:val="24"/>
              </w:rPr>
              <w:t>ithin the relevant industry or business sector;</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"Government"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government of the United Kingdom (including the Northern Ireland Assembly and Executive Committee, the Scottish Government and the National Assembly for Wales), including government minister</w:t>
            </w:r>
            <w:r>
              <w:rPr>
                <w:color w:val="000000"/>
                <w:sz w:val="24"/>
                <w:szCs w:val="24"/>
              </w:rPr>
              <w:t>s and government departments and other bodies, persons, commissions or agencies from time to time carrying out functions on its behalf;</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"Government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576"/>
                <w:tab w:val="left" w:pos="144"/>
              </w:tabs>
              <w:spacing w:after="120"/>
            </w:pPr>
            <w:r>
              <w:rPr>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rsidR="00087F37" w:rsidRDefault="00243D1A">
            <w:pPr>
              <w:numPr>
                <w:ilvl w:val="2"/>
                <w:numId w:val="47"/>
              </w:numPr>
              <w:tabs>
                <w:tab w:val="left" w:pos="216"/>
                <w:tab w:val="left" w:pos="936"/>
              </w:tabs>
              <w:spacing w:after="120"/>
              <w:ind w:left="792"/>
            </w:pPr>
            <w:r>
              <w:rPr>
                <w:color w:val="000000"/>
                <w:sz w:val="24"/>
                <w:szCs w:val="24"/>
              </w:rPr>
              <w:t>are s</w:t>
            </w:r>
            <w:r>
              <w:rPr>
                <w:color w:val="000000"/>
                <w:sz w:val="24"/>
                <w:szCs w:val="24"/>
              </w:rPr>
              <w:t>upplied to the Agency by or on behalf of the Authority; or</w:t>
            </w:r>
          </w:p>
          <w:p w:rsidR="00087F37" w:rsidRDefault="00243D1A">
            <w:pPr>
              <w:numPr>
                <w:ilvl w:val="2"/>
                <w:numId w:val="47"/>
              </w:numPr>
              <w:tabs>
                <w:tab w:val="left" w:pos="216"/>
                <w:tab w:val="left" w:pos="936"/>
              </w:tabs>
              <w:spacing w:after="120"/>
              <w:ind w:left="792"/>
            </w:pPr>
            <w:r>
              <w:rPr>
                <w:color w:val="000000"/>
                <w:sz w:val="24"/>
                <w:szCs w:val="24"/>
              </w:rPr>
              <w:t>the Agency is required to generate, process, store or transmit pursuant to a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ind w:left="-108"/>
            </w:pPr>
            <w:r>
              <w:rPr>
                <w:b/>
                <w:color w:val="000000"/>
                <w:sz w:val="24"/>
                <w:szCs w:val="24"/>
              </w:rPr>
              <w:lastRenderedPageBreak/>
              <w:t>"Guarantor"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person (if any) who has entered into a guarantee in the form set out in Joint Schedule 8 (Guarantee) in relation to this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"Halifax Abuse Principle"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principle explained in the CJEU Case C-255/02 Halifax and others;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"HMRC"</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Her Majesty’s Re</w:t>
            </w:r>
            <w:r>
              <w:rPr>
                <w:color w:val="000000"/>
                <w:sz w:val="24"/>
                <w:szCs w:val="24"/>
              </w:rPr>
              <w:t>venue and Customs;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"ICT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 xml:space="preserve">the Client's policy in respect of information and communications technology, referred to in the Order Form, which is in force as at the Call-Off Start Date (a copy of which has been supplied to the Agency), as updated from </w:t>
            </w:r>
            <w:r>
              <w:rPr>
                <w:color w:val="000000"/>
                <w:sz w:val="24"/>
                <w:szCs w:val="24"/>
              </w:rPr>
              <w:t>time to time in accordance with the Variation Procedure;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"Impact Assessment"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 assessment of the impact of a Variation request by the Relevant Authority completed in good faith, including:</w:t>
            </w:r>
          </w:p>
          <w:p w:rsidR="00087F37" w:rsidRDefault="00243D1A">
            <w:pPr>
              <w:numPr>
                <w:ilvl w:val="0"/>
                <w:numId w:val="13"/>
              </w:numPr>
              <w:tabs>
                <w:tab w:val="left" w:pos="-4896"/>
                <w:tab w:val="left" w:pos="-4176"/>
              </w:tabs>
              <w:spacing w:after="160" w:line="242" w:lineRule="auto"/>
            </w:pPr>
            <w:r>
              <w:rPr>
                <w:color w:val="000000"/>
                <w:sz w:val="24"/>
                <w:szCs w:val="24"/>
              </w:rPr>
              <w:t>details of the impact of the proposed Variation on the Deliverables and the Agency's ability to meet its other obligations under the Contract;</w:t>
            </w:r>
          </w:p>
          <w:p w:rsidR="00087F37" w:rsidRDefault="00243D1A">
            <w:pPr>
              <w:numPr>
                <w:ilvl w:val="0"/>
                <w:numId w:val="13"/>
              </w:numPr>
              <w:tabs>
                <w:tab w:val="left" w:pos="-4896"/>
                <w:tab w:val="left" w:pos="-4176"/>
              </w:tabs>
              <w:spacing w:after="160" w:line="242" w:lineRule="auto"/>
            </w:pPr>
            <w:r>
              <w:rPr>
                <w:color w:val="000000"/>
                <w:sz w:val="24"/>
                <w:szCs w:val="24"/>
              </w:rPr>
              <w:t>details of the cost of implementing the proposed Variation;</w:t>
            </w:r>
          </w:p>
          <w:p w:rsidR="00087F37" w:rsidRDefault="00243D1A">
            <w:pPr>
              <w:numPr>
                <w:ilvl w:val="0"/>
                <w:numId w:val="13"/>
              </w:numPr>
              <w:tabs>
                <w:tab w:val="left" w:pos="-4896"/>
                <w:tab w:val="left" w:pos="-4176"/>
              </w:tabs>
              <w:spacing w:after="160" w:line="242" w:lineRule="auto"/>
            </w:pPr>
            <w:r>
              <w:rPr>
                <w:color w:val="000000"/>
                <w:sz w:val="24"/>
                <w:szCs w:val="24"/>
              </w:rPr>
              <w:t>details of the ongoing costs required by the proposed</w:t>
            </w:r>
            <w:r>
              <w:rPr>
                <w:color w:val="000000"/>
                <w:sz w:val="24"/>
                <w:szCs w:val="24"/>
              </w:rPr>
              <w:t xml:space="preserve"> Variation when implemented, including any increase or decrease in the Framework Prices/Charges (as applicable), any alteration in the resources and/or expenditure required by either Party and any alteration to the working practices of either Party;</w:t>
            </w:r>
          </w:p>
          <w:p w:rsidR="00087F37" w:rsidRDefault="00243D1A">
            <w:pPr>
              <w:numPr>
                <w:ilvl w:val="0"/>
                <w:numId w:val="13"/>
              </w:numPr>
              <w:tabs>
                <w:tab w:val="left" w:pos="-4896"/>
                <w:tab w:val="left" w:pos="-4176"/>
              </w:tabs>
              <w:spacing w:after="160" w:line="242" w:lineRule="auto"/>
            </w:pPr>
            <w:r>
              <w:rPr>
                <w:color w:val="000000"/>
                <w:sz w:val="24"/>
                <w:szCs w:val="24"/>
              </w:rPr>
              <w:t>a time</w:t>
            </w:r>
            <w:r>
              <w:rPr>
                <w:color w:val="000000"/>
                <w:sz w:val="24"/>
                <w:szCs w:val="24"/>
              </w:rPr>
              <w:t>table for the implementation, together with any proposals for the testing of the Variation; and</w:t>
            </w:r>
          </w:p>
          <w:p w:rsidR="00087F37" w:rsidRDefault="00243D1A">
            <w:pPr>
              <w:numPr>
                <w:ilvl w:val="0"/>
                <w:numId w:val="13"/>
              </w:numPr>
              <w:tabs>
                <w:tab w:val="left" w:pos="-4896"/>
                <w:tab w:val="left" w:pos="-4176"/>
              </w:tabs>
              <w:spacing w:after="120"/>
            </w:pPr>
            <w:r>
              <w:rPr>
                <w:color w:val="000000"/>
                <w:sz w:val="24"/>
                <w:szCs w:val="24"/>
              </w:rPr>
              <w:t>such other information as the Relevant Authority may reasonably request in (or in response to) the Variation request;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"Implementation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plan for provis</w:t>
            </w:r>
            <w:r>
              <w:rPr>
                <w:color w:val="000000"/>
                <w:sz w:val="24"/>
                <w:szCs w:val="24"/>
              </w:rPr>
              <w:t>ion of the Deliverables set out in Call-Off Schedule 13 (Implementation Plan and Testing) where that Schedule is used or otherwise as agreed between the Agency and the Client;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"Indemnifier"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 Party from whom an indemnity is sought under this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“Independent Control”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w:t>
            </w:r>
            <w:r>
              <w:rPr>
                <w:color w:val="000000"/>
                <w:sz w:val="24"/>
                <w:szCs w:val="24"/>
              </w:rPr>
              <w:t>iding it with Personal Data and “</w:t>
            </w:r>
            <w:r>
              <w:rPr>
                <w:b/>
                <w:color w:val="000000"/>
                <w:sz w:val="24"/>
                <w:szCs w:val="24"/>
              </w:rPr>
              <w:t>Independent Controller</w:t>
            </w:r>
            <w:r>
              <w:rPr>
                <w:color w:val="000000"/>
                <w:sz w:val="24"/>
                <w:szCs w:val="24"/>
              </w:rPr>
              <w:t>” shall be construed accordingly;</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"Indexation"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adjustment of an amount or sum in accordance with Framework Schedule 3 (Framework Prices) and the relevant Order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has the meaning</w:t>
            </w:r>
            <w:r>
              <w:rPr>
                <w:color w:val="000000"/>
                <w:sz w:val="24"/>
                <w:szCs w:val="24"/>
              </w:rPr>
              <w:t xml:space="preserve"> given under section 84 of the Freedom of Information Act 2000;</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lastRenderedPageBreak/>
              <w:t>"Information Commissioner"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UK’s independent authority which deals with ensuring information relating to rights in the public interest and data privacy for individuals is met, whilst promo</w:t>
            </w:r>
            <w:r>
              <w:rPr>
                <w:color w:val="000000"/>
                <w:sz w:val="24"/>
                <w:szCs w:val="24"/>
              </w:rPr>
              <w:t>ting openness by public bodies;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"Initial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initial term of a Contract specified in the Framework Award Form or the Order Form, as the context requires;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"Insolvency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with respect to any person, means:</w:t>
            </w:r>
          </w:p>
          <w:p w:rsidR="00087F37" w:rsidRDefault="00243D1A">
            <w:pPr>
              <w:tabs>
                <w:tab w:val="left" w:pos="-179"/>
                <w:tab w:val="left" w:pos="-9"/>
              </w:tabs>
              <w:spacing w:after="120"/>
            </w:pPr>
            <w:r>
              <w:rPr>
                <w:color w:val="000000"/>
                <w:sz w:val="24"/>
                <w:szCs w:val="24"/>
              </w:rPr>
              <w:t>(a) that person suspends, or threatens</w:t>
            </w:r>
            <w:r>
              <w:rPr>
                <w:color w:val="000000"/>
                <w:sz w:val="24"/>
                <w:szCs w:val="24"/>
              </w:rPr>
              <w:t xml:space="preserve"> to suspend, payment of its debts, or is unable to pay its debts as they fall due or admits inability to pay its debts, or:</w:t>
            </w:r>
          </w:p>
          <w:p w:rsidR="00087F37" w:rsidRDefault="00243D1A">
            <w:pPr>
              <w:tabs>
                <w:tab w:val="left" w:pos="-179"/>
                <w:tab w:val="left" w:pos="-9"/>
              </w:tabs>
              <w:spacing w:after="120"/>
            </w:pPr>
            <w:r>
              <w:rPr>
                <w:color w:val="000000"/>
                <w:sz w:val="24"/>
                <w:szCs w:val="24"/>
              </w:rPr>
              <w:t xml:space="preserve">(i) (being a company or </w:t>
            </w:r>
            <w:proofErr w:type="gramStart"/>
            <w:r>
              <w:rPr>
                <w:color w:val="000000"/>
                <w:sz w:val="24"/>
                <w:szCs w:val="24"/>
              </w:rPr>
              <w:t>a</w:t>
            </w:r>
            <w:proofErr w:type="gramEnd"/>
            <w:r>
              <w:rPr>
                <w:color w:val="000000"/>
                <w:sz w:val="24"/>
                <w:szCs w:val="24"/>
              </w:rPr>
              <w:t xml:space="preserve"> LLP) is deemed unable to pay its debts within the meaning of section 123 of the Insolvency Act 1986, or</w:t>
            </w:r>
          </w:p>
          <w:p w:rsidR="00087F37" w:rsidRDefault="00243D1A">
            <w:pPr>
              <w:tabs>
                <w:tab w:val="left" w:pos="-179"/>
                <w:tab w:val="left" w:pos="-9"/>
              </w:tabs>
              <w:spacing w:after="120"/>
            </w:pPr>
            <w:r>
              <w:rPr>
                <w:color w:val="000000"/>
                <w:sz w:val="24"/>
                <w:szCs w:val="24"/>
              </w:rPr>
              <w:t>(ii) (being a partnership) is deemed unable to pay its debts within the meaning of section 222 of the Insolvency Act 1986;</w:t>
            </w:r>
          </w:p>
          <w:p w:rsidR="00087F37" w:rsidRDefault="00243D1A">
            <w:pPr>
              <w:tabs>
                <w:tab w:val="left" w:pos="-179"/>
                <w:tab w:val="left" w:pos="-9"/>
              </w:tabs>
              <w:spacing w:after="120"/>
            </w:pPr>
            <w:r>
              <w:rPr>
                <w:color w:val="000000"/>
                <w:sz w:val="24"/>
                <w:szCs w:val="24"/>
              </w:rPr>
              <w:t>(b) that person commences negotiations with one or more of its creditors (using a voluntary arrangement, scheme of arrangement or oth</w:t>
            </w:r>
            <w:r>
              <w:rPr>
                <w:color w:val="000000"/>
                <w:sz w:val="24"/>
                <w:szCs w:val="24"/>
              </w:rPr>
              <w:t>erwise) with a view to rescheduling any of its debts, or makes a proposal for or enters into any compromise or arrangement with one or more of its creditors or takes any step to obtain a moratorium pursuant to Section 1A and Schedule A1 of the Insolvency A</w:t>
            </w:r>
            <w:r>
              <w:rPr>
                <w:color w:val="000000"/>
                <w:sz w:val="24"/>
                <w:szCs w:val="24"/>
              </w:rPr>
              <w:t>ct 1986 other than (in the case of a company, a LLP or a partnership) for the sole purpose of a scheme for a solvent amalgamation of that person with one or more other companies or the solvent reconstruction of that person;</w:t>
            </w:r>
          </w:p>
          <w:p w:rsidR="00087F37" w:rsidRDefault="00243D1A">
            <w:pPr>
              <w:tabs>
                <w:tab w:val="left" w:pos="-179"/>
                <w:tab w:val="left" w:pos="-9"/>
              </w:tabs>
              <w:spacing w:after="120"/>
            </w:pPr>
            <w:r>
              <w:rPr>
                <w:color w:val="000000"/>
                <w:sz w:val="24"/>
                <w:szCs w:val="24"/>
              </w:rPr>
              <w:t>(c) another person becomes entit</w:t>
            </w:r>
            <w:r>
              <w:rPr>
                <w:color w:val="000000"/>
                <w:sz w:val="24"/>
                <w:szCs w:val="24"/>
              </w:rPr>
              <w:t>led to appoint a receiver over the assets of that person or a receiver is appointed over the assets of that person;</w:t>
            </w:r>
          </w:p>
          <w:p w:rsidR="00087F37" w:rsidRDefault="00243D1A">
            <w:pPr>
              <w:tabs>
                <w:tab w:val="left" w:pos="-179"/>
                <w:tab w:val="left" w:pos="-9"/>
              </w:tabs>
              <w:spacing w:after="120"/>
            </w:pPr>
            <w:r>
              <w:rPr>
                <w:color w:val="000000"/>
                <w:sz w:val="24"/>
                <w:szCs w:val="24"/>
              </w:rPr>
              <w:t>(d) a creditor or encumbrancer of that person attaches or takes possession of, or a distress, execution or other such process is levied or e</w:t>
            </w:r>
            <w:r>
              <w:rPr>
                <w:color w:val="000000"/>
                <w:sz w:val="24"/>
                <w:szCs w:val="24"/>
              </w:rPr>
              <w:t>nforced on or sued against, the whole or any part of that person’s assets and such attachment or process is not discharged within 14 days;</w:t>
            </w:r>
          </w:p>
          <w:p w:rsidR="00087F37" w:rsidRDefault="00243D1A">
            <w:pPr>
              <w:tabs>
                <w:tab w:val="left" w:pos="-179"/>
                <w:tab w:val="left" w:pos="-9"/>
              </w:tabs>
              <w:spacing w:after="120"/>
            </w:pPr>
            <w:r>
              <w:rPr>
                <w:color w:val="000000"/>
                <w:sz w:val="24"/>
                <w:szCs w:val="24"/>
              </w:rPr>
              <w:t>(e) that person suspends or ceases, or threatens to suspend or cease, carrying on all or a substantial part of its bu</w:t>
            </w:r>
            <w:r>
              <w:rPr>
                <w:color w:val="000000"/>
                <w:sz w:val="24"/>
                <w:szCs w:val="24"/>
              </w:rPr>
              <w:t>siness;</w:t>
            </w:r>
          </w:p>
          <w:p w:rsidR="00087F37" w:rsidRDefault="00243D1A">
            <w:pPr>
              <w:tabs>
                <w:tab w:val="left" w:pos="-179"/>
                <w:tab w:val="left" w:pos="-9"/>
              </w:tabs>
              <w:spacing w:after="120"/>
            </w:pPr>
            <w:r>
              <w:rPr>
                <w:color w:val="000000"/>
                <w:sz w:val="24"/>
                <w:szCs w:val="24"/>
              </w:rPr>
              <w:t xml:space="preserve">(f) where that person is a company, </w:t>
            </w:r>
            <w:proofErr w:type="gramStart"/>
            <w:r>
              <w:rPr>
                <w:color w:val="000000"/>
                <w:sz w:val="24"/>
                <w:szCs w:val="24"/>
              </w:rPr>
              <w:t>a</w:t>
            </w:r>
            <w:proofErr w:type="gramEnd"/>
            <w:r>
              <w:rPr>
                <w:color w:val="000000"/>
                <w:sz w:val="24"/>
                <w:szCs w:val="24"/>
              </w:rPr>
              <w:t xml:space="preserve"> LLP or a partnership:</w:t>
            </w:r>
          </w:p>
          <w:p w:rsidR="00087F37" w:rsidRDefault="00243D1A">
            <w:pPr>
              <w:tabs>
                <w:tab w:val="left" w:pos="-179"/>
                <w:tab w:val="left" w:pos="-9"/>
              </w:tabs>
              <w:spacing w:after="120"/>
            </w:pPr>
            <w:r>
              <w:rPr>
                <w:color w:val="000000"/>
                <w:sz w:val="24"/>
                <w:szCs w:val="24"/>
              </w:rPr>
              <w:t>(i) a petition is presented (which is not dismissed within 14 days of its service), a notice is given, a resolution is passed, or an order is made, for or in connection with the winding up</w:t>
            </w:r>
            <w:r>
              <w:rPr>
                <w:color w:val="000000"/>
                <w:sz w:val="24"/>
                <w:szCs w:val="24"/>
              </w:rPr>
              <w:t xml:space="preserve"> of that person other than for the sole purpose of a scheme for a solvent amalgamation of that person with one or more other companies or the solvent reconstruction of that person;</w:t>
            </w:r>
          </w:p>
          <w:p w:rsidR="00087F37" w:rsidRDefault="00243D1A">
            <w:pPr>
              <w:tabs>
                <w:tab w:val="left" w:pos="-179"/>
                <w:tab w:val="left" w:pos="-9"/>
              </w:tabs>
              <w:spacing w:after="120"/>
            </w:pPr>
            <w:r>
              <w:rPr>
                <w:color w:val="000000"/>
                <w:sz w:val="24"/>
                <w:szCs w:val="24"/>
              </w:rPr>
              <w:t>(ii) an application is made to court, or an order is made, for the appointm</w:t>
            </w:r>
            <w:r>
              <w:rPr>
                <w:color w:val="000000"/>
                <w:sz w:val="24"/>
                <w:szCs w:val="24"/>
              </w:rPr>
              <w:t xml:space="preserve">ent of an administrator, or if a notice of intention to appoint </w:t>
            </w:r>
            <w:r>
              <w:rPr>
                <w:color w:val="000000"/>
                <w:sz w:val="24"/>
                <w:szCs w:val="24"/>
              </w:rPr>
              <w:lastRenderedPageBreak/>
              <w:t>an administrator is filed at Court or given or if an administrator is appointed, over that person;</w:t>
            </w:r>
          </w:p>
          <w:p w:rsidR="00087F37" w:rsidRDefault="00243D1A">
            <w:pPr>
              <w:tabs>
                <w:tab w:val="left" w:pos="-179"/>
                <w:tab w:val="left" w:pos="-9"/>
              </w:tabs>
              <w:spacing w:after="120"/>
            </w:pPr>
            <w:r>
              <w:rPr>
                <w:color w:val="000000"/>
                <w:sz w:val="24"/>
                <w:szCs w:val="24"/>
              </w:rPr>
              <w:t xml:space="preserve">(iii) (being a company or </w:t>
            </w:r>
            <w:proofErr w:type="gramStart"/>
            <w:r>
              <w:rPr>
                <w:color w:val="000000"/>
                <w:sz w:val="24"/>
                <w:szCs w:val="24"/>
              </w:rPr>
              <w:t>a</w:t>
            </w:r>
            <w:proofErr w:type="gramEnd"/>
            <w:r>
              <w:rPr>
                <w:color w:val="000000"/>
                <w:sz w:val="24"/>
                <w:szCs w:val="24"/>
              </w:rPr>
              <w:t xml:space="preserve"> LLP) the holder of a qualifying floating charge over the assets of that person has become entitled to appoint or has appointed an administrative receiver; or</w:t>
            </w:r>
          </w:p>
          <w:p w:rsidR="00087F37" w:rsidRDefault="00243D1A">
            <w:pPr>
              <w:tabs>
                <w:tab w:val="left" w:pos="-179"/>
                <w:tab w:val="left" w:pos="-9"/>
              </w:tabs>
              <w:spacing w:after="120"/>
            </w:pPr>
            <w:r>
              <w:rPr>
                <w:color w:val="000000"/>
                <w:sz w:val="24"/>
                <w:szCs w:val="24"/>
              </w:rPr>
              <w:t>(iv) (being a partnership) the holder of an agricultural floating char</w:t>
            </w:r>
            <w:r>
              <w:rPr>
                <w:color w:val="000000"/>
                <w:sz w:val="24"/>
                <w:szCs w:val="24"/>
              </w:rPr>
              <w:t>ge over the assets of that person has become entitled to appoint or has appointed an agricultural receiver; or</w:t>
            </w:r>
          </w:p>
          <w:p w:rsidR="00087F37" w:rsidRDefault="00243D1A">
            <w:pPr>
              <w:tabs>
                <w:tab w:val="left" w:pos="-179"/>
                <w:tab w:val="left" w:pos="-9"/>
              </w:tabs>
              <w:spacing w:after="120"/>
            </w:pPr>
            <w:r>
              <w:rPr>
                <w:color w:val="000000"/>
                <w:sz w:val="24"/>
                <w:szCs w:val="24"/>
              </w:rPr>
              <w:t>(g) any event occurs, or proceeding is taken, with respect to that person in any jurisdiction to which it is subject that has an effect equivalen</w:t>
            </w:r>
            <w:r>
              <w:rPr>
                <w:color w:val="000000"/>
                <w:sz w:val="24"/>
                <w:szCs w:val="24"/>
              </w:rPr>
              <w:t>t or similar to any of the events mentioned above;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lastRenderedPageBreak/>
              <w:t>"Intellectual Property Rights" or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numPr>
                <w:ilvl w:val="0"/>
                <w:numId w:val="45"/>
              </w:numPr>
              <w:tabs>
                <w:tab w:val="left" w:pos="-219"/>
                <w:tab w:val="left" w:pos="501"/>
              </w:tabs>
              <w:spacing w:after="160" w:line="242" w:lineRule="auto"/>
              <w:ind w:left="357" w:hanging="357"/>
            </w:pPr>
            <w:r>
              <w:rPr>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w:t>
            </w:r>
            <w:r>
              <w:rPr>
                <w:color w:val="000000"/>
                <w:sz w:val="24"/>
                <w:szCs w:val="24"/>
              </w:rPr>
              <w:t xml:space="preserve"> or business names, goodwill, designs, Know-How, trade secrets and other rights in Confidential Information;</w:t>
            </w:r>
          </w:p>
          <w:p w:rsidR="00087F37" w:rsidRDefault="00243D1A">
            <w:pPr>
              <w:numPr>
                <w:ilvl w:val="0"/>
                <w:numId w:val="45"/>
              </w:numPr>
              <w:tabs>
                <w:tab w:val="left" w:pos="-219"/>
                <w:tab w:val="left" w:pos="501"/>
              </w:tabs>
              <w:spacing w:after="160" w:line="242" w:lineRule="auto"/>
              <w:ind w:left="357" w:hanging="357"/>
            </w:pPr>
            <w:r>
              <w:rPr>
                <w:color w:val="000000"/>
                <w:sz w:val="24"/>
                <w:szCs w:val="24"/>
              </w:rPr>
              <w:t>applications for registration, and the right to apply for registration, for any of the rights listed at (a) that are capable of being registered in</w:t>
            </w:r>
            <w:r>
              <w:rPr>
                <w:color w:val="000000"/>
                <w:sz w:val="24"/>
                <w:szCs w:val="24"/>
              </w:rPr>
              <w:t xml:space="preserve"> any country or jurisdiction; and</w:t>
            </w:r>
          </w:p>
          <w:p w:rsidR="00087F37" w:rsidRDefault="00243D1A">
            <w:pPr>
              <w:numPr>
                <w:ilvl w:val="0"/>
                <w:numId w:val="45"/>
              </w:numPr>
              <w:tabs>
                <w:tab w:val="left" w:pos="-219"/>
                <w:tab w:val="left" w:pos="501"/>
              </w:tabs>
              <w:spacing w:after="120"/>
              <w:ind w:left="357" w:hanging="357"/>
            </w:pPr>
            <w:r>
              <w:rPr>
                <w:color w:val="000000"/>
                <w:sz w:val="24"/>
                <w:szCs w:val="24"/>
              </w:rPr>
              <w:t>all other rights having equivalent or similar effect in any country or jurisdiction;</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"Invoicing Address"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address to which the Agency shall invoice the Client as specified in the Order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"IPR Claim"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any claim of i</w:t>
            </w:r>
            <w:r>
              <w:rPr>
                <w:color w:val="000000"/>
                <w:sz w:val="24"/>
                <w:szCs w:val="24"/>
              </w:rPr>
              <w:t>nfringement or alleged infringement (including the defence of such infringement or alleged infringement) of any IPR, used to provide the Deliverables or otherwise provided and/or licensed by the Agency (or to which the Agency has provided access) to the Re</w:t>
            </w:r>
            <w:r>
              <w:rPr>
                <w:color w:val="000000"/>
                <w:sz w:val="24"/>
                <w:szCs w:val="24"/>
              </w:rPr>
              <w:t>levant Authority in the fulfilment of its obligations under a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"IR35"</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 xml:space="preserve">the off-payroll rules requiring individuals who work through their company pay the same income tax and National Insurance contributions as an employee which can be found online at: </w:t>
            </w:r>
            <w:hyperlink r:id="rId24">
              <w:r>
                <w:rPr>
                  <w:color w:val="0000FF"/>
                  <w:sz w:val="24"/>
                  <w:szCs w:val="24"/>
                  <w:u w:val="single"/>
                </w:rPr>
                <w:t>https://www.gov.uk/guidance/ir35-find-out-if-it-applies</w:t>
              </w:r>
            </w:hyperlink>
            <w:r>
              <w:rPr>
                <w:color w:val="000000"/>
                <w:sz w:val="24"/>
                <w:szCs w:val="24"/>
              </w:rPr>
              <w: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“Joint Controller Agreement”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agreement (if any) entered into between the Relevant Authority and the Agency substantially in the form set out in Annex 2 of Joint Schedule 11 (</w:t>
            </w:r>
            <w:r>
              <w:rPr>
                <w:i/>
                <w:color w:val="000000"/>
                <w:sz w:val="24"/>
                <w:szCs w:val="24"/>
              </w:rPr>
              <w:t>Processing Data</w:t>
            </w:r>
            <w:r>
              <w:rPr>
                <w:color w:val="000000"/>
                <w:sz w:val="24"/>
                <w:szCs w:val="24"/>
              </w:rPr>
              <w: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w:t>
            </w:r>
            <w:r>
              <w:rPr>
                <w:b/>
                <w:color w:val="000000"/>
                <w:sz w:val="24"/>
                <w:szCs w:val="24"/>
              </w:rPr>
              <w:t>Joint Controllers”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where two or more Controllers jointly determine the purposes and means of Processing;</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"Key Performance Indicators" or "KPIs"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performance measurements and targets in respect of the Agency’s performance of the Framework Contract set o</w:t>
            </w:r>
            <w:r>
              <w:rPr>
                <w:color w:val="000000"/>
                <w:sz w:val="24"/>
                <w:szCs w:val="24"/>
              </w:rPr>
              <w:t>ut in Framework Schedule 4 (Framework Management);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lastRenderedPageBreak/>
              <w:t>"Key Staff"</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individuals (if any) identified as such in the Order Form;</w:t>
            </w:r>
          </w:p>
        </w:tc>
      </w:tr>
      <w:tr w:rsidR="00087F37">
        <w:trPr>
          <w:trHeight w:val="35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"Key 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each Sub-Contract with a Key Subcontractor;</w:t>
            </w:r>
          </w:p>
        </w:tc>
      </w:tr>
      <w:tr w:rsidR="00087F37">
        <w:trPr>
          <w:trHeight w:val="4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"Key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any Subcontractor:</w:t>
            </w:r>
          </w:p>
          <w:p w:rsidR="00087F37" w:rsidRDefault="00243D1A">
            <w:pPr>
              <w:numPr>
                <w:ilvl w:val="0"/>
                <w:numId w:val="49"/>
              </w:numPr>
              <w:tabs>
                <w:tab w:val="left" w:pos="-4896"/>
                <w:tab w:val="left" w:pos="-4176"/>
              </w:tabs>
              <w:spacing w:after="160" w:line="242" w:lineRule="auto"/>
            </w:pPr>
            <w:r>
              <w:rPr>
                <w:color w:val="000000"/>
                <w:sz w:val="24"/>
                <w:szCs w:val="24"/>
              </w:rPr>
              <w:t>which is relied upon to deliver any work package within the Deliverables in their entirety; and/or</w:t>
            </w:r>
          </w:p>
          <w:p w:rsidR="00087F37" w:rsidRDefault="00243D1A">
            <w:pPr>
              <w:numPr>
                <w:ilvl w:val="0"/>
                <w:numId w:val="49"/>
              </w:numPr>
              <w:tabs>
                <w:tab w:val="left" w:pos="-4896"/>
                <w:tab w:val="left" w:pos="-4176"/>
              </w:tabs>
              <w:spacing w:after="160" w:line="242" w:lineRule="auto"/>
            </w:pPr>
            <w:r>
              <w:rPr>
                <w:color w:val="000000"/>
                <w:sz w:val="24"/>
                <w:szCs w:val="24"/>
              </w:rPr>
              <w:t xml:space="preserve">which, in the opinion of CCS or the Client performs (or would perform if appointed) a critical role in the provision of all or any part of the Deliverables; </w:t>
            </w:r>
            <w:r>
              <w:rPr>
                <w:color w:val="000000"/>
                <w:sz w:val="24"/>
                <w:szCs w:val="24"/>
              </w:rPr>
              <w:t>and/or</w:t>
            </w:r>
          </w:p>
          <w:p w:rsidR="00087F37" w:rsidRDefault="00243D1A">
            <w:pPr>
              <w:numPr>
                <w:ilvl w:val="0"/>
                <w:numId w:val="49"/>
              </w:numPr>
              <w:tabs>
                <w:tab w:val="left" w:pos="-4896"/>
                <w:tab w:val="left" w:pos="-4176"/>
              </w:tabs>
              <w:spacing w:after="120"/>
            </w:pPr>
            <w:r>
              <w:rPr>
                <w:color w:val="000000"/>
                <w:sz w:val="24"/>
                <w:szCs w:val="24"/>
              </w:rPr>
              <w:t>with a Sub-Contract with a contract value which at the time of appointment exceeds (or would exceed if appointed) 10% of the aggregate Charges forecast to be payable under the Call-Off Contract,</w:t>
            </w:r>
          </w:p>
          <w:p w:rsidR="00087F37" w:rsidRDefault="00243D1A">
            <w:pPr>
              <w:tabs>
                <w:tab w:val="left" w:pos="-432"/>
                <w:tab w:val="left" w:pos="288"/>
              </w:tabs>
              <w:spacing w:after="120"/>
              <w:ind w:left="144"/>
            </w:pPr>
            <w:r>
              <w:rPr>
                <w:color w:val="000000"/>
                <w:sz w:val="24"/>
                <w:szCs w:val="24"/>
              </w:rPr>
              <w:t xml:space="preserve">and the Agency shall list all such Key Subcontractors </w:t>
            </w:r>
            <w:r>
              <w:rPr>
                <w:color w:val="000000"/>
                <w:sz w:val="24"/>
                <w:szCs w:val="24"/>
              </w:rPr>
              <w:t>in section 19 of the Framework Award Form and in the Key Subcontractor Section in Order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ind w:left="-108"/>
            </w:pPr>
            <w:r>
              <w:rPr>
                <w:b/>
                <w:color w:val="000000"/>
                <w:sz w:val="24"/>
                <w:szCs w:val="24"/>
              </w:rPr>
              <w:t>"Know-How"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w:t>
            </w:r>
            <w:r>
              <w:rPr>
                <w:color w:val="000000"/>
                <w:sz w:val="24"/>
                <w:szCs w:val="24"/>
              </w:rPr>
              <w:t>r code of practice, judgment of a relevant court of law, or directives or requirements with which the relevant Party is bound to comply;</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"Letter of Appointment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template in Framework Schedule 6 (Letter of Appointment Template and Call-Off Schedules);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"Losses"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w:t>
            </w:r>
            <w:r>
              <w:rPr>
                <w:color w:val="000000"/>
                <w:sz w:val="24"/>
                <w:szCs w:val="24"/>
              </w:rPr>
              <w:t>srepresentation or otherwise and "</w:t>
            </w:r>
            <w:r>
              <w:rPr>
                <w:b/>
                <w:color w:val="000000"/>
                <w:sz w:val="24"/>
                <w:szCs w:val="24"/>
              </w:rPr>
              <w:t>Loss</w:t>
            </w:r>
            <w:r>
              <w:rPr>
                <w:color w:val="000000"/>
                <w:sz w:val="24"/>
                <w:szCs w:val="24"/>
              </w:rPr>
              <w:t>" shall be interpreted accordingly;</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"Lots"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175"/>
              </w:tabs>
              <w:spacing w:after="120"/>
            </w:pPr>
            <w:r>
              <w:rPr>
                <w:color w:val="000000"/>
                <w:sz w:val="24"/>
                <w:szCs w:val="24"/>
              </w:rPr>
              <w:t>the number of lots specified in Framework Schedule 1 (Specification), if applicable;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 xml:space="preserve">the sum specified in the Framework Award Form payable by the Agency </w:t>
            </w:r>
            <w:r>
              <w:rPr>
                <w:color w:val="000000"/>
                <w:sz w:val="24"/>
                <w:szCs w:val="24"/>
              </w:rPr>
              <w:t>to CCS in accordance with Framework Schedule 5 (Management Charges and Information);</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"Management Information" or “MI”</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management information specified in Framework Schedule 5 (Management Charges and Information);</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lastRenderedPageBreak/>
              <w:t>“MI Default”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175"/>
              </w:tabs>
              <w:spacing w:after="120"/>
            </w:pPr>
            <w:r>
              <w:rPr>
                <w:color w:val="222222"/>
                <w:sz w:val="24"/>
                <w:szCs w:val="24"/>
              </w:rPr>
              <w:t>means when</w:t>
            </w:r>
            <w:r>
              <w:rPr>
                <w:b/>
                <w:color w:val="222222"/>
                <w:sz w:val="24"/>
                <w:szCs w:val="24"/>
              </w:rPr>
              <w:t xml:space="preserve"> </w:t>
            </w:r>
            <w:r>
              <w:rPr>
                <w:color w:val="000000"/>
                <w:sz w:val="24"/>
                <w:szCs w:val="24"/>
              </w:rPr>
              <w:t>two (2) MI Re</w:t>
            </w:r>
            <w:r>
              <w:rPr>
                <w:color w:val="000000"/>
                <w:sz w:val="24"/>
                <w:szCs w:val="24"/>
              </w:rPr>
              <w:t>ports are not provided in any rolling six (6) month period</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"MI Failure"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175"/>
              </w:tabs>
              <w:spacing w:after="120"/>
            </w:pPr>
            <w:r>
              <w:rPr>
                <w:color w:val="000000"/>
                <w:sz w:val="24"/>
                <w:szCs w:val="24"/>
              </w:rPr>
              <w:t>means when an MI report:</w:t>
            </w:r>
          </w:p>
          <w:p w:rsidR="00087F37" w:rsidRDefault="00243D1A">
            <w:pPr>
              <w:numPr>
                <w:ilvl w:val="0"/>
                <w:numId w:val="48"/>
              </w:numPr>
              <w:tabs>
                <w:tab w:val="left" w:pos="-4896"/>
                <w:tab w:val="left" w:pos="-4145"/>
              </w:tabs>
              <w:spacing w:after="160" w:line="242" w:lineRule="auto"/>
            </w:pPr>
            <w:r>
              <w:rPr>
                <w:color w:val="000000"/>
                <w:sz w:val="24"/>
                <w:szCs w:val="24"/>
              </w:rPr>
              <w:t xml:space="preserve">contains any material errors or material omissions or a missing mandatory field; or  </w:t>
            </w:r>
          </w:p>
          <w:p w:rsidR="00087F37" w:rsidRDefault="00243D1A">
            <w:pPr>
              <w:numPr>
                <w:ilvl w:val="0"/>
                <w:numId w:val="48"/>
              </w:numPr>
              <w:tabs>
                <w:tab w:val="left" w:pos="-4896"/>
                <w:tab w:val="left" w:pos="-4145"/>
              </w:tabs>
              <w:spacing w:after="160" w:line="242" w:lineRule="auto"/>
            </w:pPr>
            <w:r>
              <w:rPr>
                <w:color w:val="000000"/>
                <w:sz w:val="24"/>
                <w:szCs w:val="24"/>
              </w:rPr>
              <w:t>is submitted using an incorrect MI reporting Template; or</w:t>
            </w:r>
          </w:p>
          <w:p w:rsidR="00087F37" w:rsidRDefault="00243D1A">
            <w:pPr>
              <w:numPr>
                <w:ilvl w:val="0"/>
                <w:numId w:val="48"/>
              </w:numPr>
              <w:tabs>
                <w:tab w:val="left" w:pos="-4896"/>
                <w:tab w:val="left" w:pos="-4145"/>
              </w:tabs>
              <w:spacing w:after="120"/>
            </w:pPr>
            <w:r>
              <w:rPr>
                <w:color w:val="000000"/>
                <w:sz w:val="24"/>
                <w:szCs w:val="24"/>
              </w:rPr>
              <w:t>is not submitted by the reporting date (including where a declaration of no business should have been filed);</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"MI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175"/>
              </w:tabs>
              <w:spacing w:after="120"/>
            </w:pPr>
            <w:r>
              <w:rPr>
                <w:color w:val="000000"/>
                <w:sz w:val="24"/>
                <w:szCs w:val="24"/>
              </w:rPr>
              <w:t>means a report containing Management Information submitted to the Authority in accordance with Framework Schedule 5 (Management Charg</w:t>
            </w:r>
            <w:r>
              <w:rPr>
                <w:color w:val="000000"/>
                <w:sz w:val="24"/>
                <w:szCs w:val="24"/>
              </w:rPr>
              <w:t>es and Information);</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"MI Reporting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175"/>
              </w:tabs>
              <w:spacing w:after="120"/>
            </w:pPr>
            <w:r>
              <w:rPr>
                <w:color w:val="000000"/>
                <w:sz w:val="24"/>
                <w:szCs w:val="24"/>
              </w:rPr>
              <w:t>means the form of report set out in the Annex to Framework Schedule 5 (Management Charges and Information) setting out the information the Agency is required to supply to the Authority;</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"Milestone"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 event or task described in the Implementation Plan;</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"Milestone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target date set out against the relevant Milestone in the Implementation Plan by which the Milestone must be Achieved;</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"Month"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 calendar month and "</w:t>
            </w:r>
            <w:r>
              <w:rPr>
                <w:b/>
                <w:color w:val="000000"/>
                <w:sz w:val="24"/>
                <w:szCs w:val="24"/>
              </w:rPr>
              <w:t>Monthly</w:t>
            </w:r>
            <w:r>
              <w:rPr>
                <w:color w:val="000000"/>
                <w:sz w:val="24"/>
                <w:szCs w:val="24"/>
              </w:rPr>
              <w:t>" shall be interpreted</w:t>
            </w:r>
            <w:r>
              <w:rPr>
                <w:color w:val="000000"/>
                <w:sz w:val="24"/>
                <w:szCs w:val="24"/>
              </w:rPr>
              <w:t xml:space="preserve"> accordingly;</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“Moral Rights</w:t>
            </w:r>
            <w:r>
              <w:rPr>
                <w:b/>
                <w:sz w:val="24"/>
                <w:szCs w:val="24"/>
              </w:rPr>
              <w: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all rights described in Part I, Chapter IV of the Copyright Designs and Patents Act 1988 and any similar rights of authors anywhere in the world;</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"National Insurance"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contributions required by the Social Security Contribution</w:t>
            </w:r>
            <w:r>
              <w:rPr>
                <w:color w:val="000000"/>
                <w:sz w:val="24"/>
                <w:szCs w:val="24"/>
              </w:rPr>
              <w:t>s and Benefits Act 1992 and made in accordance with the Social Security (Contributions) Regulations 2001 (SI 2001/1004);</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"New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numPr>
                <w:ilvl w:val="1"/>
                <w:numId w:val="18"/>
              </w:numPr>
              <w:tabs>
                <w:tab w:val="left" w:pos="23"/>
                <w:tab w:val="left" w:pos="743"/>
              </w:tabs>
              <w:spacing w:after="120"/>
              <w:ind w:left="599" w:hanging="567"/>
            </w:pPr>
            <w:r>
              <w:rPr>
                <w:color w:val="000000"/>
                <w:sz w:val="24"/>
                <w:szCs w:val="24"/>
              </w:rPr>
              <w:t>IPR in items created by the Agency (or by a third party on behalf of the Agency) specifically for the purposes of a Contract and updates and amendments of these items including (but not limited to) database schema; and/or</w:t>
            </w:r>
          </w:p>
          <w:p w:rsidR="00087F37" w:rsidRDefault="00243D1A">
            <w:pPr>
              <w:numPr>
                <w:ilvl w:val="1"/>
                <w:numId w:val="18"/>
              </w:numPr>
              <w:tabs>
                <w:tab w:val="left" w:pos="23"/>
                <w:tab w:val="left" w:pos="743"/>
              </w:tabs>
              <w:spacing w:after="120"/>
              <w:ind w:left="599" w:hanging="567"/>
            </w:pPr>
            <w:r>
              <w:rPr>
                <w:color w:val="000000"/>
                <w:sz w:val="24"/>
                <w:szCs w:val="24"/>
              </w:rPr>
              <w:t>IPR in or arising as a result of t</w:t>
            </w:r>
            <w:r>
              <w:rPr>
                <w:color w:val="000000"/>
                <w:sz w:val="24"/>
                <w:szCs w:val="24"/>
              </w:rPr>
              <w:t>he performance of the Agency’s obligations under a Contract and all updates and amendments to the same;</w:t>
            </w:r>
          </w:p>
          <w:p w:rsidR="00087F37" w:rsidRDefault="00243D1A">
            <w:pPr>
              <w:tabs>
                <w:tab w:val="left" w:pos="-179"/>
                <w:tab w:val="left" w:pos="-9"/>
              </w:tabs>
              <w:spacing w:after="120"/>
            </w:pPr>
            <w:r>
              <w:rPr>
                <w:color w:val="000000"/>
                <w:sz w:val="24"/>
                <w:szCs w:val="24"/>
              </w:rPr>
              <w:t>but shall not include the Agency’s Existing IPR;</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"Occasion of Tax Non–Compliance"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where:</w:t>
            </w:r>
          </w:p>
          <w:p w:rsidR="00087F37" w:rsidRDefault="00243D1A">
            <w:pPr>
              <w:numPr>
                <w:ilvl w:val="0"/>
                <w:numId w:val="50"/>
              </w:numPr>
              <w:tabs>
                <w:tab w:val="left" w:pos="-4896"/>
                <w:tab w:val="left" w:pos="-4176"/>
              </w:tabs>
              <w:spacing w:after="120"/>
            </w:pPr>
            <w:r>
              <w:rPr>
                <w:color w:val="000000"/>
                <w:sz w:val="24"/>
                <w:szCs w:val="24"/>
              </w:rPr>
              <w:t>any Tax return of the Agency submitted to a Relevant Tax Autho</w:t>
            </w:r>
            <w:r>
              <w:rPr>
                <w:color w:val="000000"/>
                <w:sz w:val="24"/>
                <w:szCs w:val="24"/>
              </w:rPr>
              <w:t>rity on or after 1 October 2012 is found on or after 1 April 2013 to be incorrect as a result of:</w:t>
            </w:r>
          </w:p>
          <w:p w:rsidR="00087F37" w:rsidRDefault="00243D1A">
            <w:pPr>
              <w:tabs>
                <w:tab w:val="left" w:pos="132"/>
                <w:tab w:val="left" w:pos="852"/>
              </w:tabs>
              <w:spacing w:after="120"/>
              <w:ind w:left="708"/>
            </w:pPr>
            <w:r>
              <w:rPr>
                <w:sz w:val="24"/>
                <w:szCs w:val="24"/>
              </w:rPr>
              <w:t xml:space="preserve">i) </w:t>
            </w:r>
            <w:r>
              <w:rPr>
                <w:color w:val="000000"/>
                <w:sz w:val="24"/>
                <w:szCs w:val="24"/>
              </w:rPr>
              <w:t xml:space="preserve">a Relevant Tax Authority successfully challenging the Agency under the General Anti-Abuse Rule or the Halifax Abuse Principle or under any Tax rules or legislation in any jurisdiction that have </w:t>
            </w:r>
            <w:r>
              <w:rPr>
                <w:color w:val="000000"/>
                <w:sz w:val="24"/>
                <w:szCs w:val="24"/>
              </w:rPr>
              <w:lastRenderedPageBreak/>
              <w:t>an effect equivalent or similar to the General Anti-Abuse Rule</w:t>
            </w:r>
            <w:r>
              <w:rPr>
                <w:color w:val="000000"/>
                <w:sz w:val="24"/>
                <w:szCs w:val="24"/>
              </w:rPr>
              <w:t xml:space="preserve"> or the Halifax Abuse Principle;</w:t>
            </w:r>
          </w:p>
          <w:p w:rsidR="00087F37" w:rsidRDefault="00243D1A">
            <w:pPr>
              <w:tabs>
                <w:tab w:val="left" w:pos="132"/>
                <w:tab w:val="left" w:pos="852"/>
              </w:tabs>
              <w:spacing w:after="120"/>
              <w:ind w:left="708"/>
            </w:pPr>
            <w:r>
              <w:rPr>
                <w:sz w:val="24"/>
                <w:szCs w:val="24"/>
              </w:rPr>
              <w:t xml:space="preserve">ii) </w:t>
            </w:r>
            <w:r>
              <w:rPr>
                <w:color w:val="000000"/>
                <w:sz w:val="24"/>
                <w:szCs w:val="24"/>
              </w:rPr>
              <w:t>the failure of an avoidance scheme which the Agency was involved in, and which was, or should have been, notified to a Relevant Tax Authority under the DOTAS or any equivalent or similar regime in any jurisdiction; and/</w:t>
            </w:r>
            <w:r>
              <w:rPr>
                <w:color w:val="000000"/>
                <w:sz w:val="24"/>
                <w:szCs w:val="24"/>
              </w:rPr>
              <w:t>or</w:t>
            </w:r>
          </w:p>
          <w:p w:rsidR="00087F37" w:rsidRDefault="00243D1A">
            <w:pPr>
              <w:numPr>
                <w:ilvl w:val="0"/>
                <w:numId w:val="50"/>
              </w:numPr>
              <w:tabs>
                <w:tab w:val="left" w:pos="-4896"/>
                <w:tab w:val="left" w:pos="-4176"/>
              </w:tabs>
              <w:spacing w:after="120"/>
            </w:pPr>
            <w:r>
              <w:rPr>
                <w:color w:val="000000"/>
                <w:sz w:val="24"/>
                <w:szCs w:val="24"/>
              </w:rPr>
              <w:t>any Tax return of the Agency submitted to a Relevant Tax Authority on or after 1 October 2012 which gives rise, on or after 1 April 2013, to a criminal conviction in any jurisdiction for Tax related offences which is not spent at the Start Date or to a civ</w:t>
            </w:r>
            <w:r>
              <w:rPr>
                <w:color w:val="000000"/>
                <w:sz w:val="24"/>
                <w:szCs w:val="24"/>
              </w:rPr>
              <w:t>il penalty for fraud or evasion;</w:t>
            </w:r>
          </w:p>
        </w:tc>
      </w:tr>
      <w:tr w:rsidR="00087F37">
        <w:trPr>
          <w:trHeight w:val="57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lastRenderedPageBreak/>
              <w:t>"Open Book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complete and accurate financial and non-financial information which is sufficient to enable the Buyer to verify the Charges already paid or payable and Charges forecast to be paid during the remainder of t</w:t>
            </w:r>
            <w:r>
              <w:rPr>
                <w:color w:val="000000"/>
                <w:sz w:val="24"/>
                <w:szCs w:val="24"/>
              </w:rPr>
              <w:t>he Call-Off Contract, including details and all assumptions relating to:</w:t>
            </w:r>
          </w:p>
          <w:p w:rsidR="00087F37" w:rsidRDefault="00243D1A">
            <w:pPr>
              <w:numPr>
                <w:ilvl w:val="0"/>
                <w:numId w:val="66"/>
              </w:numPr>
              <w:tabs>
                <w:tab w:val="left" w:pos="-219"/>
                <w:tab w:val="left" w:pos="501"/>
              </w:tabs>
              <w:spacing w:after="160" w:line="242" w:lineRule="auto"/>
              <w:ind w:left="357" w:hanging="357"/>
            </w:pPr>
            <w:r>
              <w:rPr>
                <w:color w:val="000000"/>
                <w:sz w:val="24"/>
                <w:szCs w:val="24"/>
              </w:rPr>
              <w:t>the Agency’s Costs broken down against each Good and/or Service and/or Deliverable, including actual capital expenditure (including capital replacement costs) and the unit cost and to</w:t>
            </w:r>
            <w:r>
              <w:rPr>
                <w:color w:val="000000"/>
                <w:sz w:val="24"/>
                <w:szCs w:val="24"/>
              </w:rPr>
              <w:t>tal actual costs of all Deliverables;</w:t>
            </w:r>
          </w:p>
          <w:p w:rsidR="00087F37" w:rsidRDefault="00243D1A">
            <w:pPr>
              <w:numPr>
                <w:ilvl w:val="0"/>
                <w:numId w:val="66"/>
              </w:numPr>
              <w:tabs>
                <w:tab w:val="left" w:pos="-219"/>
                <w:tab w:val="left" w:pos="501"/>
              </w:tabs>
              <w:spacing w:after="160" w:line="242" w:lineRule="auto"/>
              <w:ind w:left="357" w:hanging="357"/>
            </w:pPr>
            <w:r>
              <w:rPr>
                <w:color w:val="000000"/>
                <w:sz w:val="24"/>
                <w:szCs w:val="24"/>
              </w:rPr>
              <w:t>operating expenditure relating to the provision of the Deliverables including an analysis showing:</w:t>
            </w:r>
          </w:p>
          <w:p w:rsidR="00087F37" w:rsidRDefault="00243D1A">
            <w:pPr>
              <w:numPr>
                <w:ilvl w:val="2"/>
                <w:numId w:val="34"/>
              </w:numPr>
              <w:tabs>
                <w:tab w:val="left" w:pos="348"/>
                <w:tab w:val="left" w:pos="1068"/>
              </w:tabs>
              <w:spacing w:after="120"/>
              <w:ind w:left="924" w:hanging="357"/>
            </w:pPr>
            <w:r>
              <w:rPr>
                <w:color w:val="000000"/>
                <w:sz w:val="24"/>
                <w:szCs w:val="24"/>
              </w:rPr>
              <w:t>the unit costs and quantity of Goods and any other consumables and bought-in Deliverables;</w:t>
            </w:r>
          </w:p>
          <w:p w:rsidR="00087F37" w:rsidRDefault="00243D1A">
            <w:pPr>
              <w:numPr>
                <w:ilvl w:val="2"/>
                <w:numId w:val="34"/>
              </w:numPr>
              <w:tabs>
                <w:tab w:val="left" w:pos="348"/>
                <w:tab w:val="left" w:pos="1068"/>
              </w:tabs>
              <w:spacing w:after="120"/>
              <w:ind w:left="924" w:hanging="357"/>
            </w:pPr>
            <w:r>
              <w:rPr>
                <w:color w:val="000000"/>
                <w:sz w:val="24"/>
                <w:szCs w:val="24"/>
              </w:rPr>
              <w:t>staff costs broken down into</w:t>
            </w:r>
            <w:r>
              <w:rPr>
                <w:color w:val="000000"/>
                <w:sz w:val="24"/>
                <w:szCs w:val="24"/>
              </w:rPr>
              <w:t xml:space="preserve"> the number and grade/role of all Agency Staff (free of any contingency) together with a list of actual hours worked from the time recording system and agreed rates against each grade;</w:t>
            </w:r>
          </w:p>
          <w:p w:rsidR="00087F37" w:rsidRDefault="00243D1A">
            <w:pPr>
              <w:numPr>
                <w:ilvl w:val="2"/>
                <w:numId w:val="34"/>
              </w:numPr>
              <w:tabs>
                <w:tab w:val="left" w:pos="348"/>
                <w:tab w:val="left" w:pos="1068"/>
              </w:tabs>
              <w:spacing w:after="120"/>
              <w:ind w:left="924" w:hanging="357"/>
            </w:pPr>
            <w:r>
              <w:rPr>
                <w:color w:val="000000"/>
                <w:sz w:val="24"/>
                <w:szCs w:val="24"/>
              </w:rPr>
              <w:t>a list of Costs underpinning those rates for each grade, being the agreed rate less the Agency Profit Margin; and</w:t>
            </w:r>
          </w:p>
          <w:p w:rsidR="00087F37" w:rsidRDefault="00243D1A">
            <w:pPr>
              <w:numPr>
                <w:ilvl w:val="2"/>
                <w:numId w:val="34"/>
              </w:numPr>
              <w:tabs>
                <w:tab w:val="left" w:pos="348"/>
                <w:tab w:val="left" w:pos="1068"/>
              </w:tabs>
              <w:spacing w:after="120"/>
              <w:ind w:left="924" w:hanging="357"/>
            </w:pPr>
            <w:r>
              <w:rPr>
                <w:color w:val="000000"/>
                <w:sz w:val="24"/>
                <w:szCs w:val="24"/>
              </w:rPr>
              <w:t>Reimbursable Expenses, if allowed under the Order Form;</w:t>
            </w:r>
          </w:p>
          <w:p w:rsidR="00087F37" w:rsidRDefault="00243D1A">
            <w:pPr>
              <w:numPr>
                <w:ilvl w:val="0"/>
                <w:numId w:val="66"/>
              </w:numPr>
              <w:tabs>
                <w:tab w:val="left" w:pos="-219"/>
                <w:tab w:val="left" w:pos="501"/>
              </w:tabs>
              <w:spacing w:after="160" w:line="242" w:lineRule="auto"/>
              <w:ind w:left="357" w:hanging="357"/>
            </w:pPr>
            <w:r>
              <w:rPr>
                <w:sz w:val="24"/>
                <w:szCs w:val="24"/>
              </w:rPr>
              <w:t>Overheads;</w:t>
            </w:r>
          </w:p>
          <w:p w:rsidR="00087F37" w:rsidRDefault="00243D1A">
            <w:pPr>
              <w:numPr>
                <w:ilvl w:val="0"/>
                <w:numId w:val="66"/>
              </w:numPr>
              <w:tabs>
                <w:tab w:val="left" w:pos="-219"/>
                <w:tab w:val="left" w:pos="501"/>
              </w:tabs>
              <w:spacing w:after="160" w:line="242" w:lineRule="auto"/>
              <w:ind w:left="357" w:hanging="357"/>
            </w:pPr>
            <w:r>
              <w:rPr>
                <w:color w:val="000000"/>
                <w:sz w:val="24"/>
                <w:szCs w:val="24"/>
              </w:rPr>
              <w:t>all interest, expenses and any other third-party financing costs incurred i</w:t>
            </w:r>
            <w:r>
              <w:rPr>
                <w:color w:val="000000"/>
                <w:sz w:val="24"/>
                <w:szCs w:val="24"/>
              </w:rPr>
              <w:t>n relation to the provision of the Deliverables;</w:t>
            </w:r>
          </w:p>
          <w:p w:rsidR="00087F37" w:rsidRDefault="00243D1A">
            <w:pPr>
              <w:numPr>
                <w:ilvl w:val="0"/>
                <w:numId w:val="66"/>
              </w:numPr>
              <w:tabs>
                <w:tab w:val="left" w:pos="-219"/>
                <w:tab w:val="left" w:pos="501"/>
              </w:tabs>
              <w:spacing w:after="160" w:line="242" w:lineRule="auto"/>
              <w:ind w:left="357" w:hanging="357"/>
            </w:pPr>
            <w:r>
              <w:rPr>
                <w:sz w:val="24"/>
                <w:szCs w:val="24"/>
              </w:rPr>
              <w:t>the Agency Profit achieved over the Framework Contract Period and on an annual basis;</w:t>
            </w:r>
          </w:p>
          <w:p w:rsidR="00087F37" w:rsidRDefault="00243D1A">
            <w:pPr>
              <w:numPr>
                <w:ilvl w:val="0"/>
                <w:numId w:val="66"/>
              </w:numPr>
              <w:tabs>
                <w:tab w:val="left" w:pos="-219"/>
                <w:tab w:val="left" w:pos="501"/>
              </w:tabs>
              <w:spacing w:after="160" w:line="242" w:lineRule="auto"/>
              <w:ind w:left="357" w:hanging="357"/>
            </w:pPr>
            <w:r>
              <w:rPr>
                <w:sz w:val="24"/>
                <w:szCs w:val="24"/>
              </w:rPr>
              <w:t>confirmation that all methods of Cost apportionment and Overhead allocation are consistent with and not more onerous than</w:t>
            </w:r>
            <w:r>
              <w:rPr>
                <w:sz w:val="24"/>
                <w:szCs w:val="24"/>
              </w:rPr>
              <w:t xml:space="preserve"> such methods applied generally by the Agency;</w:t>
            </w:r>
          </w:p>
          <w:p w:rsidR="00087F37" w:rsidRDefault="00243D1A">
            <w:pPr>
              <w:numPr>
                <w:ilvl w:val="0"/>
                <w:numId w:val="66"/>
              </w:numPr>
              <w:tabs>
                <w:tab w:val="left" w:pos="-219"/>
                <w:tab w:val="left" w:pos="501"/>
              </w:tabs>
              <w:spacing w:after="160" w:line="242" w:lineRule="auto"/>
              <w:ind w:left="357" w:hanging="357"/>
            </w:pPr>
            <w:r>
              <w:rPr>
                <w:sz w:val="24"/>
                <w:szCs w:val="24"/>
              </w:rPr>
              <w:lastRenderedPageBreak/>
              <w:t>an explanation of the type and value of risk and contingencies associated with the provision of the Deliverables, including the amount of money attributed to each risk and/or contingency; and</w:t>
            </w:r>
          </w:p>
          <w:p w:rsidR="00087F37" w:rsidRDefault="00243D1A">
            <w:pPr>
              <w:numPr>
                <w:ilvl w:val="0"/>
                <w:numId w:val="66"/>
              </w:numPr>
              <w:tabs>
                <w:tab w:val="left" w:pos="-219"/>
                <w:tab w:val="left" w:pos="501"/>
              </w:tabs>
              <w:spacing w:after="120"/>
              <w:ind w:left="357" w:hanging="357"/>
            </w:pPr>
            <w:r>
              <w:rPr>
                <w:sz w:val="24"/>
                <w:szCs w:val="24"/>
              </w:rPr>
              <w:t xml:space="preserve">the actual Costs </w:t>
            </w:r>
            <w:r>
              <w:rPr>
                <w:sz w:val="24"/>
                <w:szCs w:val="24"/>
              </w:rPr>
              <w:t>profile for each Service Period;</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lastRenderedPageBreak/>
              <w:t>"Order"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means an order for the provision of the Deliverables placed by a Client with the Agency under a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"Order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 completed Letter of Appointment Template (or equivalent information issued by the Client) used to create a Call-Off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"Other Contracting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any actual or potential Client under the Framework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ind w:left="-108"/>
            </w:pPr>
            <w:r>
              <w:rPr>
                <w:b/>
                <w:color w:val="000000"/>
                <w:sz w:val="24"/>
                <w:szCs w:val="24"/>
              </w:rPr>
              <w:t>"Overhead"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 xml:space="preserve">those amounts which are </w:t>
            </w:r>
            <w:r>
              <w:rPr>
                <w:color w:val="000000"/>
                <w:sz w:val="24"/>
                <w:szCs w:val="24"/>
              </w:rPr>
              <w:t>intended to recover a proportion of the Agency’s or the Key Subcontractor’s (as the context requires) indirect corporate costs (including financing, marketing, advertising, research and development and insurance costs and any fines or penalties) but exclud</w:t>
            </w:r>
            <w:r>
              <w:rPr>
                <w:color w:val="000000"/>
                <w:sz w:val="24"/>
                <w:szCs w:val="24"/>
              </w:rPr>
              <w:t>ing allowable indirect costs apportioned to facilities and administration in the provision of Agency Staff and accordingly included within limb (a) of the definition of "Costs";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ind w:left="-108"/>
            </w:pPr>
            <w:r>
              <w:rPr>
                <w:b/>
                <w:color w:val="000000"/>
                <w:sz w:val="24"/>
                <w:szCs w:val="24"/>
              </w:rPr>
              <w:t>"Parliament"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takes its natural meaning as interpreted by Law;</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in the context of the Framework Contract, CCS or the Agency, and in the in the context of a Call-Off Contract the Client or the Agency. "</w:t>
            </w:r>
            <w:r>
              <w:rPr>
                <w:b/>
                <w:color w:val="000000"/>
                <w:sz w:val="24"/>
                <w:szCs w:val="24"/>
              </w:rPr>
              <w:t>Parties</w:t>
            </w:r>
            <w:r>
              <w:rPr>
                <w:color w:val="000000"/>
                <w:sz w:val="24"/>
                <w:szCs w:val="24"/>
              </w:rPr>
              <w:t>" shall mean both of them where the context permits;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"Personal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has the meaning given to it in the UK GDPR</w:t>
            </w:r>
            <w:r>
              <w:rPr>
                <w:color w:val="000000"/>
                <w:sz w:val="24"/>
                <w:szCs w:val="24"/>
              </w:rPr>
              <w: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“Personal Data Breach”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has the meaning given to it in the UK GDPR;</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“Personnel”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all directors, officers, employees, agents, consultants and suppliers of a Party and/or of any Subcontractor and/or Subprocessor engaged in the performance of its obligation</w:t>
            </w:r>
            <w:r>
              <w:rPr>
                <w:color w:val="000000"/>
                <w:sz w:val="24"/>
                <w:szCs w:val="24"/>
              </w:rPr>
              <w:t>s under a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lastRenderedPageBreak/>
              <w:t>"Prescribed Person"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25">
              <w:r>
                <w:rPr>
                  <w:color w:val="0000FF"/>
                  <w:sz w:val="24"/>
                  <w:szCs w:val="24"/>
                  <w:u w:val="single"/>
                </w:rPr>
                <w:t>https://www.gov.uk/government/publications/blowing-the-whistle-list-of-prescribed-people-and-</w:t>
              </w:r>
              <w:r>
                <w:rPr>
                  <w:color w:val="0000FF"/>
                  <w:sz w:val="24"/>
                  <w:szCs w:val="24"/>
                  <w:u w:val="single"/>
                </w:rPr>
                <w:t>bodies--2/whistleblowing-list-of-prescribed-people-and-bodies</w:t>
              </w:r>
            </w:hyperlink>
            <w:r>
              <w:rPr>
                <w:color w:val="000000"/>
                <w:sz w:val="24"/>
                <w:szCs w:val="24"/>
              </w:rPr>
              <w: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“Processing”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has the meaning given to it in the GDPR;</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“Processor”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has the meaning given to it in the GDPR;</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"Progress Meeting"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 meeting between the Client Authorised Representative and the Agency Authorised Representative;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"Progress Meeting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frequency at which the Agency shall conduct a Progress Meeting in accordance with Clause 6.1 as specified in the Order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“Progress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 report provided by the Agency indicating the steps taken to achieve Milestones or delivery dates;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“Progress Report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 xml:space="preserve">the frequency at which the Agency shall deliver Progress Reports in accordance with Clause 6.1 as specified </w:t>
            </w:r>
            <w:r>
              <w:rPr>
                <w:color w:val="000000"/>
                <w:sz w:val="24"/>
                <w:szCs w:val="24"/>
              </w:rPr>
              <w:t>in the Order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“Prohibited Acts”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numPr>
                <w:ilvl w:val="0"/>
                <w:numId w:val="44"/>
              </w:numPr>
              <w:tabs>
                <w:tab w:val="left" w:pos="-219"/>
                <w:tab w:val="left" w:pos="501"/>
              </w:tabs>
              <w:spacing w:after="160" w:line="242" w:lineRule="auto"/>
              <w:ind w:left="357" w:hanging="357"/>
            </w:pPr>
            <w:r>
              <w:rPr>
                <w:color w:val="000000"/>
                <w:sz w:val="24"/>
                <w:szCs w:val="24"/>
              </w:rPr>
              <w:t>to directly or indirectly offer, promise or give any person working for or engaged by a Client or any other public body a financial or other advantage to:</w:t>
            </w:r>
          </w:p>
          <w:p w:rsidR="00087F37" w:rsidRDefault="00243D1A">
            <w:pPr>
              <w:numPr>
                <w:ilvl w:val="2"/>
                <w:numId w:val="36"/>
              </w:numPr>
              <w:tabs>
                <w:tab w:val="left" w:pos="688"/>
                <w:tab w:val="left" w:pos="858"/>
              </w:tabs>
              <w:spacing w:after="120"/>
              <w:ind w:left="867" w:hanging="357"/>
            </w:pPr>
            <w:r>
              <w:rPr>
                <w:color w:val="000000"/>
                <w:sz w:val="24"/>
                <w:szCs w:val="24"/>
              </w:rPr>
              <w:t>induce that person to perform improperly a relevant function or activity; or</w:t>
            </w:r>
          </w:p>
          <w:p w:rsidR="00087F37" w:rsidRDefault="00243D1A">
            <w:pPr>
              <w:numPr>
                <w:ilvl w:val="2"/>
                <w:numId w:val="36"/>
              </w:numPr>
              <w:tabs>
                <w:tab w:val="left" w:pos="688"/>
                <w:tab w:val="left" w:pos="858"/>
              </w:tabs>
              <w:spacing w:after="120"/>
              <w:ind w:left="867" w:hanging="357"/>
            </w:pPr>
            <w:r>
              <w:rPr>
                <w:color w:val="000000"/>
                <w:sz w:val="24"/>
                <w:szCs w:val="24"/>
              </w:rPr>
              <w:t xml:space="preserve">reward that person for improper performance of a </w:t>
            </w:r>
            <w:r>
              <w:rPr>
                <w:sz w:val="24"/>
                <w:szCs w:val="24"/>
              </w:rPr>
              <w:t>relevant function or activity;</w:t>
            </w:r>
          </w:p>
          <w:p w:rsidR="00087F37" w:rsidRDefault="00243D1A">
            <w:pPr>
              <w:tabs>
                <w:tab w:val="left" w:pos="-576"/>
                <w:tab w:val="left" w:pos="144"/>
              </w:tabs>
              <w:spacing w:after="120"/>
            </w:pPr>
            <w:r>
              <w:rPr>
                <w:sz w:val="24"/>
                <w:szCs w:val="24"/>
              </w:rPr>
              <w:t>b) to directly or indirectly request, agree to receive or accept any financial or other advantage a</w:t>
            </w:r>
            <w:r>
              <w:rPr>
                <w:sz w:val="24"/>
                <w:szCs w:val="24"/>
              </w:rPr>
              <w:t>s an inducement or a reward for improper performance of a relevant function or activity in connection with each Contract; or</w:t>
            </w:r>
          </w:p>
          <w:p w:rsidR="00087F37" w:rsidRDefault="00243D1A">
            <w:pPr>
              <w:tabs>
                <w:tab w:val="left" w:pos="-576"/>
                <w:tab w:val="left" w:pos="144"/>
              </w:tabs>
              <w:spacing w:after="120"/>
            </w:pPr>
            <w:r>
              <w:rPr>
                <w:sz w:val="24"/>
                <w:szCs w:val="24"/>
              </w:rPr>
              <w:t>c) committing any offence:</w:t>
            </w:r>
            <w:r>
              <w:rPr>
                <w:sz w:val="24"/>
                <w:szCs w:val="24"/>
              </w:rPr>
              <w:tab/>
            </w:r>
          </w:p>
          <w:p w:rsidR="00087F37" w:rsidRDefault="00243D1A">
            <w:pPr>
              <w:numPr>
                <w:ilvl w:val="2"/>
                <w:numId w:val="46"/>
              </w:numPr>
              <w:tabs>
                <w:tab w:val="left" w:pos="688"/>
                <w:tab w:val="left" w:pos="858"/>
              </w:tabs>
              <w:spacing w:after="120"/>
              <w:ind w:left="867" w:hanging="357"/>
            </w:pPr>
            <w:r>
              <w:rPr>
                <w:color w:val="000000"/>
                <w:sz w:val="24"/>
                <w:szCs w:val="24"/>
              </w:rPr>
              <w:t>under the Bribery Act 2010 (or any legislation repealed or revoked by such Act); or</w:t>
            </w:r>
          </w:p>
          <w:p w:rsidR="00087F37" w:rsidRDefault="00243D1A">
            <w:pPr>
              <w:numPr>
                <w:ilvl w:val="2"/>
                <w:numId w:val="46"/>
              </w:numPr>
              <w:tabs>
                <w:tab w:val="left" w:pos="688"/>
                <w:tab w:val="left" w:pos="858"/>
              </w:tabs>
              <w:spacing w:after="120"/>
              <w:ind w:left="867" w:hanging="357"/>
            </w:pPr>
            <w:r>
              <w:rPr>
                <w:color w:val="000000"/>
                <w:sz w:val="24"/>
                <w:szCs w:val="24"/>
              </w:rPr>
              <w:t>under legislation o</w:t>
            </w:r>
            <w:r>
              <w:rPr>
                <w:color w:val="000000"/>
                <w:sz w:val="24"/>
                <w:szCs w:val="24"/>
              </w:rPr>
              <w:t>r common law concerning fraudulent acts; or</w:t>
            </w:r>
          </w:p>
          <w:p w:rsidR="00087F37" w:rsidRDefault="00243D1A">
            <w:pPr>
              <w:numPr>
                <w:ilvl w:val="2"/>
                <w:numId w:val="46"/>
              </w:numPr>
              <w:tabs>
                <w:tab w:val="left" w:pos="688"/>
                <w:tab w:val="left" w:pos="858"/>
              </w:tabs>
              <w:spacing w:after="120"/>
              <w:ind w:left="867" w:hanging="357"/>
            </w:pPr>
            <w:r>
              <w:rPr>
                <w:color w:val="000000"/>
                <w:sz w:val="24"/>
                <w:szCs w:val="24"/>
              </w:rPr>
              <w:t>defrauding, attempting to defraud or conspiring to defraud a Buyer or other public body; or</w:t>
            </w:r>
          </w:p>
          <w:p w:rsidR="00087F37" w:rsidRDefault="00243D1A">
            <w:pPr>
              <w:tabs>
                <w:tab w:val="left" w:pos="-576"/>
                <w:tab w:val="left" w:pos="144"/>
              </w:tabs>
              <w:spacing w:after="120"/>
            </w:pPr>
            <w:r>
              <w:rPr>
                <w:sz w:val="24"/>
                <w:szCs w:val="24"/>
              </w:rPr>
              <w:t xml:space="preserve">d) </w:t>
            </w:r>
            <w:r>
              <w:rPr>
                <w:color w:val="000000"/>
                <w:sz w:val="24"/>
                <w:szCs w:val="24"/>
              </w:rPr>
              <w:t>any activity, practice or conduct which would constitute one of the offences listed under (c) above if such activity,</w:t>
            </w:r>
            <w:r>
              <w:rPr>
                <w:color w:val="000000"/>
                <w:sz w:val="24"/>
                <w:szCs w:val="24"/>
              </w:rPr>
              <w:t xml:space="preserve"> practice or conduct had been carried out in the UK;</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"Proposal"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576"/>
                <w:tab w:val="left" w:pos="144"/>
              </w:tabs>
              <w:spacing w:after="160" w:line="242" w:lineRule="auto"/>
            </w:pPr>
            <w:r>
              <w:rPr>
                <w:color w:val="000000"/>
                <w:sz w:val="24"/>
                <w:szCs w:val="24"/>
              </w:rPr>
              <w:t>the tender submitted by the Agency in response to the Client’s Brief following a Further Competition Procedure and set out at Call-Off Schedule 4 (Call-Off Proposal);</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lastRenderedPageBreak/>
              <w:t>“Protective Measures”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w:t>
            </w:r>
            <w:r>
              <w:rPr>
                <w:color w:val="000000"/>
                <w:sz w:val="24"/>
                <w:szCs w:val="24"/>
              </w:rPr>
              <w:t xml:space="preserve"> Data can be restored in a timely manner after an incident, and regularly assessing and evaluating the effectiveness of the such measures adopted by it including those outlined in Framework Schedule 9 (Cyber Essentials Scheme), if applicable, in the case o</w:t>
            </w:r>
            <w:r>
              <w:rPr>
                <w:color w:val="000000"/>
                <w:sz w:val="24"/>
                <w:szCs w:val="24"/>
              </w:rPr>
              <w:t>f the Framework Contract or Call-Off Schedule 9 (Security), if applicable, in the case of a Call-Off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“Recall”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 request by the Agency to return Goods to the Agency or the manufacturer after the discovery of safety issues or defects (including de</w:t>
            </w:r>
            <w:r>
              <w:rPr>
                <w:color w:val="000000"/>
                <w:sz w:val="24"/>
                <w:szCs w:val="24"/>
              </w:rPr>
              <w:t>fects in the right IPR rights) that might endanger health or hinder performance;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"Recipient 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Party which receives or obtains directly or indirectly Confidential Information;</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"Rectification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60" w:line="242" w:lineRule="auto"/>
            </w:pPr>
            <w:r>
              <w:rPr>
                <w:color w:val="000000"/>
                <w:sz w:val="24"/>
                <w:szCs w:val="24"/>
              </w:rPr>
              <w:t>The Agency’s plan (or revised plan) to rectify its breach using the template in Joint Schedule 10 (Rectification Plan) which shall include:</w:t>
            </w:r>
          </w:p>
          <w:p w:rsidR="00087F37" w:rsidRDefault="00243D1A">
            <w:pPr>
              <w:numPr>
                <w:ilvl w:val="0"/>
                <w:numId w:val="2"/>
              </w:numPr>
              <w:tabs>
                <w:tab w:val="left" w:pos="-4499"/>
                <w:tab w:val="left" w:pos="-4329"/>
              </w:tabs>
              <w:spacing w:after="160" w:line="242" w:lineRule="auto"/>
            </w:pPr>
            <w:r>
              <w:rPr>
                <w:color w:val="000000"/>
                <w:sz w:val="24"/>
                <w:szCs w:val="24"/>
              </w:rPr>
              <w:t>full details of the Default that has occurred, including a root cause analysis;</w:t>
            </w:r>
          </w:p>
          <w:p w:rsidR="00087F37" w:rsidRDefault="00243D1A">
            <w:pPr>
              <w:numPr>
                <w:ilvl w:val="0"/>
                <w:numId w:val="2"/>
              </w:numPr>
              <w:tabs>
                <w:tab w:val="left" w:pos="-4499"/>
                <w:tab w:val="left" w:pos="-4329"/>
              </w:tabs>
              <w:spacing w:after="160" w:line="242" w:lineRule="auto"/>
            </w:pPr>
            <w:r>
              <w:rPr>
                <w:color w:val="000000"/>
                <w:sz w:val="24"/>
                <w:szCs w:val="24"/>
              </w:rPr>
              <w:t xml:space="preserve">the actual or anticipated effect of </w:t>
            </w:r>
            <w:r>
              <w:rPr>
                <w:color w:val="000000"/>
                <w:sz w:val="24"/>
                <w:szCs w:val="24"/>
              </w:rPr>
              <w:t>the Default; and</w:t>
            </w:r>
          </w:p>
          <w:p w:rsidR="00087F37" w:rsidRDefault="00243D1A">
            <w:pPr>
              <w:numPr>
                <w:ilvl w:val="0"/>
                <w:numId w:val="2"/>
              </w:numPr>
              <w:tabs>
                <w:tab w:val="left" w:pos="-4499"/>
                <w:tab w:val="left" w:pos="-4329"/>
              </w:tabs>
              <w:spacing w:after="120"/>
            </w:pPr>
            <w:r>
              <w:rPr>
                <w:color w:val="000000"/>
                <w:sz w:val="24"/>
                <w:szCs w:val="24"/>
              </w:rPr>
              <w:t>the steps which the Agency proposes to take to rectify the Default (if applicable) and to prevent such Default from recurring, including timescales for such steps and for the rectification of the Default (where applicable);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"Rectification</w:t>
            </w:r>
            <w:r>
              <w:rPr>
                <w:b/>
                <w:color w:val="000000"/>
                <w:sz w:val="24"/>
                <w:szCs w:val="24"/>
              </w:rPr>
              <w:t xml:space="preserve"> Plan Process"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process set out in Clause 10.3.1 to 10.3.4 (Rectification Plan Process);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"Regulations"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Public Contracts Regulations 2015 and/or the Public Contracts (Scotland) Regulations 2015 (as the context requires);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"Reimbursable Expenses"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 xml:space="preserve">the reasonable out of pocket travel and subsistence (for example, hotel and food) expenses, properly and necessarily incurred in the performance of the Services, calculated at the rates and in accordance with the Client's expenses policy current from time </w:t>
            </w:r>
            <w:r>
              <w:rPr>
                <w:color w:val="000000"/>
                <w:sz w:val="24"/>
                <w:szCs w:val="24"/>
              </w:rPr>
              <w:t>to time, but not including:</w:t>
            </w:r>
          </w:p>
          <w:p w:rsidR="00087F37" w:rsidRDefault="00243D1A">
            <w:pPr>
              <w:numPr>
                <w:ilvl w:val="0"/>
                <w:numId w:val="99"/>
              </w:numPr>
              <w:tabs>
                <w:tab w:val="left" w:pos="-4499"/>
                <w:tab w:val="left" w:pos="-4329"/>
              </w:tabs>
              <w:spacing w:after="160" w:line="242" w:lineRule="auto"/>
            </w:pPr>
            <w:r>
              <w:rPr>
                <w:color w:val="000000"/>
                <w:sz w:val="24"/>
                <w:szCs w:val="24"/>
              </w:rPr>
              <w:t>travel expenses incurred as a result of Agency Staff travelling to and from their usual place of work, or to and from the premises at which the Services are principally to be performed, unless the Buyer otherwise agrees in advan</w:t>
            </w:r>
            <w:r>
              <w:rPr>
                <w:color w:val="000000"/>
                <w:sz w:val="24"/>
                <w:szCs w:val="24"/>
              </w:rPr>
              <w:t>ce in writing; and</w:t>
            </w:r>
          </w:p>
          <w:p w:rsidR="00087F37" w:rsidRDefault="00243D1A">
            <w:pPr>
              <w:numPr>
                <w:ilvl w:val="0"/>
                <w:numId w:val="99"/>
              </w:numPr>
              <w:tabs>
                <w:tab w:val="left" w:pos="-4499"/>
                <w:tab w:val="left" w:pos="-4329"/>
              </w:tabs>
              <w:spacing w:after="120"/>
            </w:pPr>
            <w:r>
              <w:rPr>
                <w:color w:val="000000"/>
                <w:sz w:val="24"/>
                <w:szCs w:val="24"/>
              </w:rPr>
              <w:t>subsistence expenses incurred by Agency Staff whilst performing the Services at their usual place of work, or to and from the premises at which the Services are principally to be performed;</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lastRenderedPageBreak/>
              <w:t>"Relevant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Authority which is pa</w:t>
            </w:r>
            <w:r>
              <w:rPr>
                <w:color w:val="000000"/>
                <w:sz w:val="24"/>
                <w:szCs w:val="24"/>
              </w:rPr>
              <w:t>rty to the Contract to which a right or obligation is owed, as the context requires;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"Relevant Authority's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numPr>
                <w:ilvl w:val="0"/>
                <w:numId w:val="43"/>
              </w:numPr>
              <w:tabs>
                <w:tab w:val="left" w:pos="-4896"/>
                <w:tab w:val="left" w:pos="-4176"/>
              </w:tabs>
              <w:spacing w:after="160" w:line="242" w:lineRule="auto"/>
            </w:pPr>
            <w:r>
              <w:rPr>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rsidR="00087F37" w:rsidRDefault="00243D1A">
            <w:pPr>
              <w:numPr>
                <w:ilvl w:val="0"/>
                <w:numId w:val="43"/>
              </w:numPr>
              <w:tabs>
                <w:tab w:val="left" w:pos="-4896"/>
                <w:tab w:val="left" w:pos="-4176"/>
              </w:tabs>
              <w:spacing w:after="120"/>
            </w:pPr>
            <w:r>
              <w:rPr>
                <w:color w:val="000000"/>
                <w:sz w:val="24"/>
                <w:szCs w:val="24"/>
              </w:rPr>
              <w:t xml:space="preserve">any </w:t>
            </w:r>
            <w:r>
              <w:rPr>
                <w:color w:val="000000"/>
                <w:sz w:val="24"/>
                <w:szCs w:val="24"/>
              </w:rPr>
              <w:t xml:space="preserve">other information clearly designated as being confidential (whether or not it is marked "confidential") or which ought reasonably </w:t>
            </w:r>
            <w:proofErr w:type="gramStart"/>
            <w:r>
              <w:rPr>
                <w:color w:val="000000"/>
                <w:sz w:val="24"/>
                <w:szCs w:val="24"/>
              </w:rPr>
              <w:t>be</w:t>
            </w:r>
            <w:proofErr w:type="gramEnd"/>
            <w:r>
              <w:rPr>
                <w:color w:val="000000"/>
                <w:sz w:val="24"/>
                <w:szCs w:val="24"/>
              </w:rPr>
              <w:t xml:space="preserve"> considered confidential which comes (or has come) to the Relevant Authority’s attention or into the Relevant Authority’s po</w:t>
            </w:r>
            <w:r>
              <w:rPr>
                <w:color w:val="000000"/>
                <w:sz w:val="24"/>
                <w:szCs w:val="24"/>
              </w:rPr>
              <w:t>ssession in connection with a Contract; and</w:t>
            </w:r>
          </w:p>
          <w:p w:rsidR="00087F37" w:rsidRDefault="00243D1A">
            <w:pPr>
              <w:tabs>
                <w:tab w:val="left" w:pos="-179"/>
                <w:tab w:val="left" w:pos="-9"/>
              </w:tabs>
              <w:spacing w:after="120"/>
            </w:pPr>
            <w:r>
              <w:rPr>
                <w:color w:val="000000"/>
                <w:sz w:val="24"/>
                <w:szCs w:val="24"/>
              </w:rPr>
              <w:t>information derived from any of the above;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"Relevant   Requirements"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all applicable Law relating to bribery, corruption and fraud, including the Bribery Act 2010 and any guidance issued by the Secretary of State</w:t>
            </w:r>
            <w:r>
              <w:rPr>
                <w:color w:val="000000"/>
                <w:sz w:val="24"/>
                <w:szCs w:val="24"/>
              </w:rPr>
              <w:t xml:space="preserve"> pursuant to section 9 of the Bribery Act 2010;</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ind w:left="-108"/>
            </w:pPr>
            <w:r>
              <w:rPr>
                <w:b/>
                <w:color w:val="000000"/>
                <w:sz w:val="24"/>
                <w:szCs w:val="24"/>
              </w:rPr>
              <w:t>"Relevant Tax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HMRC, or, if applicable, the tax authority in the jurisdiction in which the Agency is established;</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"Reminder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985"/>
                <w:tab w:val="left" w:pos="2127"/>
              </w:tabs>
              <w:spacing w:after="120"/>
            </w:pPr>
            <w:r>
              <w:rPr>
                <w:color w:val="000000"/>
                <w:sz w:val="24"/>
                <w:szCs w:val="24"/>
              </w:rPr>
              <w:t>a notice sent in accordance with Clause 10.5 given by the Agency to the Client providing notification that payment has not been received on time;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"Replacement Deliverables"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985"/>
                <w:tab w:val="left" w:pos="2127"/>
              </w:tabs>
              <w:spacing w:after="120"/>
            </w:pPr>
            <w:r>
              <w:rPr>
                <w:color w:val="000000"/>
                <w:sz w:val="24"/>
                <w:szCs w:val="24"/>
              </w:rPr>
              <w:t>any deliverables which are substantially similar to any of the Deliverables and wh</w:t>
            </w:r>
            <w:r>
              <w:rPr>
                <w:color w:val="000000"/>
                <w:sz w:val="24"/>
                <w:szCs w:val="24"/>
              </w:rPr>
              <w:t>ich the Client receives in substitution for any of the Deliverables following the Call-Off Expiry Date, whether those goods are provided by the Client internally and/or by any third party;</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ind w:left="-108"/>
            </w:pPr>
            <w:r>
              <w:rPr>
                <w:b/>
                <w:color w:val="000000"/>
                <w:sz w:val="24"/>
                <w:szCs w:val="24"/>
              </w:rPr>
              <w:t>"Replacement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 Subcontractor of the Replacement Age</w:t>
            </w:r>
            <w:r>
              <w:rPr>
                <w:color w:val="000000"/>
                <w:sz w:val="24"/>
                <w:szCs w:val="24"/>
              </w:rPr>
              <w:t>ncy to whom Transferring Agency Employees will transfer on a Service Transfer Date (or any Subcontractor of any such Subcontractor);</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"Replacement Agency"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any third-party provider of Replacement Deliverables appointed by or at the direction of the Client f</w:t>
            </w:r>
            <w:r>
              <w:rPr>
                <w:color w:val="000000"/>
                <w:sz w:val="24"/>
                <w:szCs w:val="24"/>
              </w:rPr>
              <w:t>rom time to time or where the Client is providing Replacement Deliverables for its own account, shall also include the Client;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 xml:space="preserve">"Request </w:t>
            </w:r>
            <w:proofErr w:type="gramStart"/>
            <w:r>
              <w:rPr>
                <w:b/>
                <w:color w:val="000000"/>
                <w:sz w:val="24"/>
                <w:szCs w:val="24"/>
              </w:rPr>
              <w:t>For</w:t>
            </w:r>
            <w:proofErr w:type="gramEnd"/>
            <w:r>
              <w:rPr>
                <w:b/>
                <w:color w:val="000000"/>
                <w:sz w:val="24"/>
                <w:szCs w:val="24"/>
              </w:rPr>
              <w:t xml:space="preserve">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 request for information or an apparent request relating to a Contract for the provision of the Deliverables or an apparent request for such information under the FOIA or the EIRs;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"Required Insurances"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insurances required by Joint Schedule 3 (Insura</w:t>
            </w:r>
            <w:r>
              <w:rPr>
                <w:color w:val="000000"/>
                <w:sz w:val="24"/>
                <w:szCs w:val="24"/>
              </w:rPr>
              <w:t>nce Requirements) or any additional insurances specified in the Order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"Satisfaction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certificate (materially in the form of the document contained in of Part B of Call-Off Schedule 13 (Implementation Plan and Testing) or as agreed by</w:t>
            </w:r>
            <w:r>
              <w:rPr>
                <w:color w:val="000000"/>
                <w:sz w:val="24"/>
                <w:szCs w:val="24"/>
              </w:rPr>
              <w:t xml:space="preserve"> the Parties where Call-Off Schedule 13 is not used in this </w:t>
            </w:r>
            <w:r>
              <w:rPr>
                <w:color w:val="000000"/>
                <w:sz w:val="24"/>
                <w:szCs w:val="24"/>
              </w:rPr>
              <w:lastRenderedPageBreak/>
              <w:t xml:space="preserve">Contract) granted by the Buyer when the </w:t>
            </w:r>
            <w:r>
              <w:rPr>
                <w:sz w:val="24"/>
                <w:szCs w:val="24"/>
              </w:rPr>
              <w:t>Agency</w:t>
            </w:r>
            <w:r>
              <w:rPr>
                <w:color w:val="000000"/>
                <w:sz w:val="24"/>
                <w:szCs w:val="24"/>
              </w:rPr>
              <w:t xml:space="preserve"> has met all of the requirements of an Order, Achieved a Milestone or a Test;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lastRenderedPageBreak/>
              <w:t>"Security Management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Agency's security management plan prepar</w:t>
            </w:r>
            <w:r>
              <w:rPr>
                <w:color w:val="000000"/>
                <w:sz w:val="24"/>
                <w:szCs w:val="24"/>
              </w:rPr>
              <w:t>ed pursuant to Call-Off Schedule 9 (Security) (if applicable);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"Security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 xml:space="preserve">the Client's security policy, referred to in the Order Form, in force as at the Call-Off Start Date (a copy of which has been supplied to the </w:t>
            </w:r>
            <w:r>
              <w:rPr>
                <w:sz w:val="24"/>
                <w:szCs w:val="24"/>
              </w:rPr>
              <w:t>Agency</w:t>
            </w:r>
            <w:proofErr w:type="gramStart"/>
            <w:r>
              <w:rPr>
                <w:sz w:val="24"/>
                <w:szCs w:val="24"/>
              </w:rPr>
              <w:t>)</w:t>
            </w:r>
            <w:r>
              <w:rPr>
                <w:color w:val="000000"/>
                <w:sz w:val="24"/>
                <w:szCs w:val="24"/>
              </w:rPr>
              <w:t xml:space="preserve"> ,</w:t>
            </w:r>
            <w:proofErr w:type="gramEnd"/>
            <w:r>
              <w:rPr>
                <w:color w:val="000000"/>
                <w:sz w:val="24"/>
                <w:szCs w:val="24"/>
              </w:rPr>
              <w:t xml:space="preserve"> as updated from time t</w:t>
            </w:r>
            <w:r>
              <w:rPr>
                <w:color w:val="000000"/>
                <w:sz w:val="24"/>
                <w:szCs w:val="24"/>
              </w:rPr>
              <w:t>o time and notified to the Agency;</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"Self Audit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means the certificate in the form as set out in Framework Schedule 8 (Self Audit Certificate);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"Serious Fraud Office"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UK Government body named as such as may be renamed or replaced by an equivalent body from time to time;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“Service Levels”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 xml:space="preserve">any service levels applicable to the provision of the Deliverables under the Call Off Contract (which, where Call Off Schedule 14 </w:t>
            </w:r>
            <w:r>
              <w:rPr>
                <w:color w:val="000000"/>
                <w:sz w:val="24"/>
                <w:szCs w:val="24"/>
              </w:rPr>
              <w:t>(Service Levels) is used in this Contract, are specified in the Annex to Part A of such Schedule);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"Service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has the meaning given to it in the Order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ind w:left="-108"/>
            </w:pPr>
            <w:r>
              <w:rPr>
                <w:b/>
                <w:color w:val="000000"/>
                <w:sz w:val="24"/>
                <w:szCs w:val="24"/>
              </w:rPr>
              <w:t>"Services"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services made available by the Agency as specified in Framework Schedule 1 (Spec</w:t>
            </w:r>
            <w:r>
              <w:rPr>
                <w:color w:val="000000"/>
                <w:sz w:val="24"/>
                <w:szCs w:val="24"/>
              </w:rPr>
              <w:t>ification) and in relation to a Call-Off Contract as specified in the Order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ind w:left="-108"/>
            </w:pPr>
            <w:r>
              <w:rPr>
                <w:b/>
                <w:color w:val="000000"/>
                <w:sz w:val="24"/>
                <w:szCs w:val="24"/>
              </w:rPr>
              <w:t>"Service Transfer"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any transfer of the Deliverables (or any part of the Deliverables), for whatever reason, from the Agency or any Subcontractor to a Replacement Agency or a Replacement Subcontractor;</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"Service Transfer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date of a Service Transfer;</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"Sites"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 xml:space="preserve">any premises (including the Buyer Premises, the Agency’s premises or </w:t>
            </w:r>
            <w:proofErr w:type="gramStart"/>
            <w:r>
              <w:rPr>
                <w:color w:val="000000"/>
                <w:sz w:val="24"/>
                <w:szCs w:val="24"/>
              </w:rPr>
              <w:t>third party</w:t>
            </w:r>
            <w:proofErr w:type="gramEnd"/>
            <w:r>
              <w:rPr>
                <w:color w:val="000000"/>
                <w:sz w:val="24"/>
                <w:szCs w:val="24"/>
              </w:rPr>
              <w:t xml:space="preserve"> premises) from, to or at which:</w:t>
            </w:r>
          </w:p>
          <w:p w:rsidR="00087F37" w:rsidRDefault="00243D1A">
            <w:pPr>
              <w:numPr>
                <w:ilvl w:val="0"/>
                <w:numId w:val="41"/>
              </w:numPr>
              <w:tabs>
                <w:tab w:val="left" w:pos="-4896"/>
                <w:tab w:val="left" w:pos="-4176"/>
              </w:tabs>
              <w:spacing w:after="160" w:line="242" w:lineRule="auto"/>
            </w:pPr>
            <w:r>
              <w:rPr>
                <w:color w:val="000000"/>
                <w:sz w:val="24"/>
                <w:szCs w:val="24"/>
              </w:rPr>
              <w:t>the Deliverables are (or are to be) provided; or</w:t>
            </w:r>
          </w:p>
          <w:p w:rsidR="00087F37" w:rsidRDefault="00243D1A">
            <w:pPr>
              <w:numPr>
                <w:ilvl w:val="0"/>
                <w:numId w:val="41"/>
              </w:numPr>
              <w:tabs>
                <w:tab w:val="left" w:pos="-4896"/>
                <w:tab w:val="left" w:pos="-4176"/>
              </w:tabs>
              <w:spacing w:after="120"/>
            </w:pPr>
            <w:r>
              <w:rPr>
                <w:color w:val="000000"/>
                <w:sz w:val="24"/>
                <w:szCs w:val="24"/>
              </w:rPr>
              <w:t>the Agency manages, organises or otherwise directs the provision or the use of the Deliverable</w:t>
            </w:r>
            <w:r>
              <w:rPr>
                <w:color w:val="000000"/>
                <w:sz w:val="24"/>
                <w:szCs w:val="24"/>
              </w:rPr>
              <w:t>s;</w:t>
            </w:r>
          </w:p>
        </w:tc>
      </w:tr>
      <w:tr w:rsidR="00087F3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"SME"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087F3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any additional Clauses set out in the Framework Award Form or Order Form which shall form part of the respective Contract;</w:t>
            </w:r>
          </w:p>
        </w:tc>
      </w:tr>
      <w:tr w:rsidR="00087F3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"Specific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 Change in Law that relates specifically to the business of the Client and which would not affect a Compar</w:t>
            </w:r>
            <w:r>
              <w:rPr>
                <w:color w:val="000000"/>
                <w:sz w:val="24"/>
                <w:szCs w:val="24"/>
              </w:rPr>
              <w:t>able Supply where the effect of that Specific Change in Law on the Deliverables is not reasonably foreseeable at the Start Date;</w:t>
            </w:r>
          </w:p>
        </w:tc>
      </w:tr>
      <w:tr w:rsidR="00087F3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lastRenderedPageBreak/>
              <w:t>"Specification"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specification set out in Framework Schedule 1 (Specification), as may, in relation to a Call-Off Contract,</w:t>
            </w:r>
            <w:r>
              <w:rPr>
                <w:color w:val="000000"/>
                <w:sz w:val="24"/>
                <w:szCs w:val="24"/>
              </w:rPr>
              <w:t xml:space="preserve"> be supplemented by the Order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"Standards"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any:</w:t>
            </w:r>
          </w:p>
          <w:p w:rsidR="00087F37" w:rsidRDefault="00243D1A">
            <w:pPr>
              <w:numPr>
                <w:ilvl w:val="0"/>
                <w:numId w:val="51"/>
              </w:numPr>
              <w:tabs>
                <w:tab w:val="left" w:pos="-4896"/>
                <w:tab w:val="left" w:pos="-4176"/>
              </w:tabs>
              <w:spacing w:after="160" w:line="242" w:lineRule="auto"/>
            </w:pPr>
            <w:r>
              <w:rPr>
                <w:color w:val="000000"/>
                <w:sz w:val="24"/>
                <w:szCs w:val="24"/>
              </w:rPr>
              <w:t>standards published by BSI British Standards, the National Standards Body of the United Kingdom, the International Organisation for Standardisation or other reputable or equivalent bodies (and their suc</w:t>
            </w:r>
            <w:r>
              <w:rPr>
                <w:color w:val="000000"/>
                <w:sz w:val="24"/>
                <w:szCs w:val="24"/>
              </w:rPr>
              <w:t>cessor bodies) that a skilled and experienced operator in the same type of industry or business sector as the Agency would reasonably and ordinarily be expected to comply with;</w:t>
            </w:r>
          </w:p>
          <w:p w:rsidR="00087F37" w:rsidRDefault="00243D1A">
            <w:pPr>
              <w:numPr>
                <w:ilvl w:val="0"/>
                <w:numId w:val="51"/>
              </w:numPr>
              <w:tabs>
                <w:tab w:val="left" w:pos="-4896"/>
                <w:tab w:val="left" w:pos="-4176"/>
              </w:tabs>
              <w:spacing w:after="160" w:line="242" w:lineRule="auto"/>
            </w:pPr>
            <w:r>
              <w:rPr>
                <w:color w:val="000000"/>
                <w:sz w:val="24"/>
                <w:szCs w:val="24"/>
              </w:rPr>
              <w:t>standards detailed in the specification in Schedule 1 (Specification);</w:t>
            </w:r>
          </w:p>
          <w:p w:rsidR="00087F37" w:rsidRDefault="00243D1A">
            <w:pPr>
              <w:numPr>
                <w:ilvl w:val="0"/>
                <w:numId w:val="51"/>
              </w:numPr>
              <w:tabs>
                <w:tab w:val="left" w:pos="-4896"/>
                <w:tab w:val="left" w:pos="-4176"/>
              </w:tabs>
              <w:spacing w:after="160" w:line="242" w:lineRule="auto"/>
            </w:pPr>
            <w:r>
              <w:rPr>
                <w:color w:val="000000"/>
                <w:sz w:val="24"/>
                <w:szCs w:val="24"/>
              </w:rPr>
              <w:t>standard</w:t>
            </w:r>
            <w:r>
              <w:rPr>
                <w:color w:val="000000"/>
                <w:sz w:val="24"/>
                <w:szCs w:val="24"/>
              </w:rPr>
              <w:t>s detailed by the Client in the Order Form or agreed between the Parties from time to time;</w:t>
            </w:r>
          </w:p>
          <w:p w:rsidR="00087F37" w:rsidRDefault="00243D1A">
            <w:pPr>
              <w:numPr>
                <w:ilvl w:val="0"/>
                <w:numId w:val="51"/>
              </w:numPr>
              <w:tabs>
                <w:tab w:val="left" w:pos="-4896"/>
                <w:tab w:val="left" w:pos="-4176"/>
              </w:tabs>
              <w:spacing w:after="120"/>
            </w:pPr>
            <w:r>
              <w:rPr>
                <w:color w:val="000000"/>
                <w:sz w:val="24"/>
                <w:szCs w:val="24"/>
              </w:rPr>
              <w:t>relevant Government codes of practice and guidance applicable from time to time;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in the case of the Framework Contract, the date specified on the Framework Award Form, and in the case of a Call-Off Contract, the date specified in the Order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“Statement of Work”</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 supplemental Order under a Call-Off Contract to refine the Deliverab</w:t>
            </w:r>
            <w:r>
              <w:rPr>
                <w:color w:val="000000"/>
                <w:sz w:val="24"/>
                <w:szCs w:val="24"/>
              </w:rPr>
              <w:t>les needed to complete the Brief;</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"Storage Media"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part of any device that is capable of storing and retrieving data;</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ind w:left="-108"/>
            </w:pPr>
            <w:r>
              <w:rPr>
                <w:b/>
                <w:color w:val="000000"/>
                <w:sz w:val="24"/>
                <w:szCs w:val="24"/>
              </w:rPr>
              <w:t>"Sub-Contract"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any contract or agreement (or proposed contract or agreement), other than a Call-Off Contract or the Framework Contrac</w:t>
            </w:r>
            <w:r>
              <w:rPr>
                <w:color w:val="000000"/>
                <w:sz w:val="24"/>
                <w:szCs w:val="24"/>
              </w:rPr>
              <w:t>t, pursuant to which a third party:</w:t>
            </w:r>
          </w:p>
          <w:p w:rsidR="00087F37" w:rsidRDefault="00243D1A">
            <w:pPr>
              <w:numPr>
                <w:ilvl w:val="0"/>
                <w:numId w:val="39"/>
              </w:numPr>
              <w:tabs>
                <w:tab w:val="left" w:pos="-4896"/>
                <w:tab w:val="left" w:pos="-4176"/>
              </w:tabs>
              <w:spacing w:after="160" w:line="242" w:lineRule="auto"/>
            </w:pPr>
            <w:r>
              <w:rPr>
                <w:color w:val="000000"/>
                <w:sz w:val="24"/>
                <w:szCs w:val="24"/>
              </w:rPr>
              <w:t>provides the Deliverables (or any part of them);</w:t>
            </w:r>
          </w:p>
          <w:p w:rsidR="00087F37" w:rsidRDefault="00243D1A">
            <w:pPr>
              <w:numPr>
                <w:ilvl w:val="0"/>
                <w:numId w:val="39"/>
              </w:numPr>
              <w:tabs>
                <w:tab w:val="left" w:pos="-4896"/>
                <w:tab w:val="left" w:pos="-4176"/>
              </w:tabs>
              <w:spacing w:after="160" w:line="242" w:lineRule="auto"/>
            </w:pPr>
            <w:r>
              <w:rPr>
                <w:color w:val="000000"/>
                <w:sz w:val="24"/>
                <w:szCs w:val="24"/>
              </w:rPr>
              <w:t>provides facilities or services necessary for the provision of the Deliverables (or any part of them); and/or</w:t>
            </w:r>
          </w:p>
          <w:p w:rsidR="00087F37" w:rsidRDefault="00243D1A">
            <w:pPr>
              <w:numPr>
                <w:ilvl w:val="0"/>
                <w:numId w:val="39"/>
              </w:numPr>
              <w:tabs>
                <w:tab w:val="left" w:pos="-4896"/>
                <w:tab w:val="left" w:pos="-4176"/>
              </w:tabs>
              <w:spacing w:after="120"/>
            </w:pPr>
            <w:r>
              <w:rPr>
                <w:color w:val="000000"/>
                <w:sz w:val="24"/>
                <w:szCs w:val="24"/>
              </w:rPr>
              <w:t>is responsible for the management, direction or control of the provision of the Deliverables (or any part of them);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any person other than the Agency, who is a party to a Sub-Contract and the servants or agents of that person;</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"Subprocesso</w:t>
            </w:r>
            <w:r>
              <w:rPr>
                <w:b/>
                <w:color w:val="000000"/>
                <w:sz w:val="24"/>
                <w:szCs w:val="24"/>
              </w:rPr>
              <w:t>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any third Party appointed to process Personal Data on behalf of that Processor related to a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spacing w:after="120"/>
              <w:ind w:left="-108"/>
            </w:pPr>
            <w:r>
              <w:rPr>
                <w:b/>
                <w:color w:val="000000"/>
                <w:sz w:val="24"/>
                <w:szCs w:val="24"/>
              </w:rPr>
              <w:t>"Supplier"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means the Agency;</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spacing w:after="120"/>
              <w:ind w:left="-108"/>
            </w:pPr>
            <w:r>
              <w:rPr>
                <w:b/>
                <w:color w:val="000000"/>
                <w:sz w:val="24"/>
                <w:szCs w:val="24"/>
              </w:rPr>
              <w:t>"Supplier Assets"</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all assets and rights used by the Agency to provide the Deliverables in accordance with the Call-Off Contract but excluding the Client Assets;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spacing w:after="120"/>
              <w:ind w:left="-108"/>
            </w:pPr>
            <w:r>
              <w:rPr>
                <w:b/>
                <w:color w:val="000000"/>
                <w:sz w:val="24"/>
                <w:szCs w:val="24"/>
              </w:rPr>
              <w:lastRenderedPageBreak/>
              <w:t>"Supplier Authorised Representative"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 xml:space="preserve">the representative appointed by the </w:t>
            </w:r>
            <w:r>
              <w:rPr>
                <w:sz w:val="24"/>
                <w:szCs w:val="24"/>
              </w:rPr>
              <w:t>Agency</w:t>
            </w:r>
            <w:r>
              <w:rPr>
                <w:color w:val="000000"/>
                <w:sz w:val="24"/>
                <w:szCs w:val="24"/>
              </w:rPr>
              <w:t xml:space="preserve"> named in the Framework Award For</w:t>
            </w:r>
            <w:r>
              <w:rPr>
                <w:color w:val="000000"/>
                <w:sz w:val="24"/>
                <w:szCs w:val="24"/>
              </w:rPr>
              <w:t>m, or later defined in a Call-Off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spacing w:after="120"/>
              <w:ind w:left="-108"/>
            </w:pPr>
            <w:r>
              <w:rPr>
                <w:b/>
                <w:color w:val="000000"/>
                <w:sz w:val="24"/>
                <w:szCs w:val="24"/>
              </w:rPr>
              <w:t>"Supplier's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numPr>
                <w:ilvl w:val="0"/>
                <w:numId w:val="77"/>
              </w:numPr>
              <w:tabs>
                <w:tab w:val="left" w:pos="-4896"/>
                <w:tab w:val="left" w:pos="-4176"/>
              </w:tabs>
              <w:spacing w:after="160" w:line="242" w:lineRule="auto"/>
            </w:pPr>
            <w:r>
              <w:rPr>
                <w:color w:val="000000"/>
                <w:sz w:val="24"/>
                <w:szCs w:val="24"/>
              </w:rPr>
              <w:t>any information, however it is conveyed, that relates to the business, affairs, developments, IPR of the Agency (including the Agency Existing IPR) trade secrets, Know-How, and/or personnel of the Agency;</w:t>
            </w:r>
          </w:p>
          <w:p w:rsidR="00087F37" w:rsidRDefault="00243D1A">
            <w:pPr>
              <w:numPr>
                <w:ilvl w:val="0"/>
                <w:numId w:val="77"/>
              </w:numPr>
              <w:tabs>
                <w:tab w:val="left" w:pos="-4896"/>
                <w:tab w:val="left" w:pos="-4176"/>
              </w:tabs>
              <w:spacing w:after="160" w:line="242" w:lineRule="auto"/>
            </w:pPr>
            <w:r>
              <w:rPr>
                <w:color w:val="000000"/>
                <w:sz w:val="24"/>
                <w:szCs w:val="24"/>
              </w:rPr>
              <w:t>any other information clearly designated as being c</w:t>
            </w:r>
            <w:r>
              <w:rPr>
                <w:color w:val="000000"/>
                <w:sz w:val="24"/>
                <w:szCs w:val="24"/>
              </w:rPr>
              <w:t xml:space="preserve">onfidential (whether or not it is marked as "confidential") or which ought reasonably to be considered to be confidential and which comes (or has come) to the </w:t>
            </w:r>
            <w:r>
              <w:rPr>
                <w:sz w:val="24"/>
                <w:szCs w:val="24"/>
              </w:rPr>
              <w:t>Agency</w:t>
            </w:r>
            <w:r>
              <w:rPr>
                <w:color w:val="000000"/>
                <w:sz w:val="24"/>
                <w:szCs w:val="24"/>
              </w:rPr>
              <w:t xml:space="preserve">’s attention or into the </w:t>
            </w:r>
            <w:r>
              <w:rPr>
                <w:sz w:val="24"/>
                <w:szCs w:val="24"/>
              </w:rPr>
              <w:t>Agency</w:t>
            </w:r>
            <w:r>
              <w:rPr>
                <w:color w:val="000000"/>
                <w:sz w:val="24"/>
                <w:szCs w:val="24"/>
              </w:rPr>
              <w:t xml:space="preserve"> ’s possession in connection with a Contract;</w:t>
            </w:r>
          </w:p>
          <w:p w:rsidR="00087F37" w:rsidRDefault="00243D1A">
            <w:pPr>
              <w:numPr>
                <w:ilvl w:val="0"/>
                <w:numId w:val="77"/>
              </w:numPr>
              <w:tabs>
                <w:tab w:val="left" w:pos="-4896"/>
                <w:tab w:val="left" w:pos="-4176"/>
              </w:tabs>
              <w:spacing w:after="120"/>
            </w:pPr>
            <w:r>
              <w:rPr>
                <w:color w:val="000000"/>
                <w:sz w:val="24"/>
                <w:szCs w:val="24"/>
              </w:rPr>
              <w:t>Information de</w:t>
            </w:r>
            <w:r>
              <w:rPr>
                <w:color w:val="000000"/>
                <w:sz w:val="24"/>
                <w:szCs w:val="24"/>
              </w:rPr>
              <w:t>rived from any of (a) and (b) above;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tabs>
                <w:tab w:val="left" w:pos="1134"/>
              </w:tabs>
              <w:spacing w:before="120" w:after="120"/>
            </w:pPr>
            <w:r>
              <w:rPr>
                <w:b/>
                <w:color w:val="000000"/>
                <w:sz w:val="24"/>
                <w:szCs w:val="24"/>
              </w:rPr>
              <w:t>"Supplier's Contract Manager”</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tabs>
                <w:tab w:val="left" w:pos="1134"/>
              </w:tabs>
              <w:spacing w:before="120" w:after="120"/>
            </w:pPr>
            <w:r>
              <w:rPr>
                <w:color w:val="000000"/>
                <w:sz w:val="24"/>
                <w:szCs w:val="24"/>
              </w:rPr>
              <w:t xml:space="preserve">the person identified in the Order Form appointed by the </w:t>
            </w:r>
            <w:r>
              <w:rPr>
                <w:sz w:val="24"/>
                <w:szCs w:val="24"/>
              </w:rPr>
              <w:t>Agency</w:t>
            </w:r>
            <w:r>
              <w:rPr>
                <w:color w:val="000000"/>
                <w:sz w:val="24"/>
                <w:szCs w:val="24"/>
              </w:rPr>
              <w:t xml:space="preserve"> to oversee the operation of the Call-Off Contract and any alternative person whom the </w:t>
            </w:r>
            <w:r>
              <w:rPr>
                <w:sz w:val="24"/>
                <w:szCs w:val="24"/>
              </w:rPr>
              <w:t>Agency</w:t>
            </w:r>
            <w:r>
              <w:rPr>
                <w:color w:val="000000"/>
                <w:sz w:val="24"/>
                <w:szCs w:val="24"/>
              </w:rPr>
              <w:t xml:space="preserve"> intends to appoint to the role, provided that the </w:t>
            </w:r>
            <w:r>
              <w:rPr>
                <w:sz w:val="24"/>
                <w:szCs w:val="24"/>
              </w:rPr>
              <w:t>Agency</w:t>
            </w:r>
            <w:r>
              <w:rPr>
                <w:color w:val="000000"/>
                <w:sz w:val="24"/>
                <w:szCs w:val="24"/>
              </w:rPr>
              <w:t xml:space="preserve"> informs the Buyer prior to the appointment;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spacing w:after="120"/>
              <w:ind w:left="-108"/>
            </w:pPr>
            <w:r>
              <w:rPr>
                <w:b/>
                <w:color w:val="000000"/>
                <w:sz w:val="24"/>
                <w:szCs w:val="24"/>
              </w:rPr>
              <w:t>"Supplier Equipment"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 xml:space="preserve">the </w:t>
            </w:r>
            <w:r>
              <w:rPr>
                <w:sz w:val="24"/>
                <w:szCs w:val="24"/>
              </w:rPr>
              <w:t>Agency</w:t>
            </w:r>
            <w:r>
              <w:rPr>
                <w:color w:val="000000"/>
                <w:sz w:val="24"/>
                <w:szCs w:val="24"/>
              </w:rPr>
              <w:t xml:space="preserve">'s hardware, computer and telecoms devices, equipment, plant, materials and such other items supplied and used by the </w:t>
            </w:r>
            <w:proofErr w:type="gramStart"/>
            <w:r>
              <w:rPr>
                <w:sz w:val="24"/>
                <w:szCs w:val="24"/>
              </w:rPr>
              <w:t>Agen</w:t>
            </w:r>
            <w:r>
              <w:rPr>
                <w:sz w:val="24"/>
                <w:szCs w:val="24"/>
              </w:rPr>
              <w:t>cy</w:t>
            </w:r>
            <w:r>
              <w:rPr>
                <w:color w:val="000000"/>
                <w:sz w:val="24"/>
                <w:szCs w:val="24"/>
              </w:rPr>
              <w:t xml:space="preserve">  (</w:t>
            </w:r>
            <w:proofErr w:type="gramEnd"/>
            <w:r>
              <w:rPr>
                <w:color w:val="000000"/>
                <w:sz w:val="24"/>
                <w:szCs w:val="24"/>
              </w:rPr>
              <w:t>but not hired, leased or loaned from the Client) in the performance of its obligations under this Call-Off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spacing w:after="120"/>
              <w:ind w:left="-108"/>
            </w:pPr>
            <w:r>
              <w:rPr>
                <w:b/>
                <w:color w:val="000000"/>
                <w:sz w:val="24"/>
                <w:szCs w:val="24"/>
              </w:rPr>
              <w:t>"Supplier Marketing Contact"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shall be the person identified in the Framework Award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spacing w:after="120"/>
              <w:ind w:left="-108"/>
            </w:pPr>
            <w:r>
              <w:rPr>
                <w:b/>
                <w:color w:val="000000"/>
                <w:sz w:val="24"/>
                <w:szCs w:val="24"/>
              </w:rPr>
              <w:t>"Supplier Non-Performance"</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 xml:space="preserve">where the </w:t>
            </w:r>
            <w:r>
              <w:rPr>
                <w:sz w:val="24"/>
                <w:szCs w:val="24"/>
              </w:rPr>
              <w:t>Agency</w:t>
            </w:r>
            <w:r>
              <w:rPr>
                <w:color w:val="000000"/>
                <w:sz w:val="24"/>
                <w:szCs w:val="24"/>
              </w:rPr>
              <w:t xml:space="preserve"> has failed to:</w:t>
            </w:r>
          </w:p>
          <w:p w:rsidR="00087F37" w:rsidRDefault="00243D1A">
            <w:pPr>
              <w:numPr>
                <w:ilvl w:val="0"/>
                <w:numId w:val="17"/>
              </w:numPr>
              <w:tabs>
                <w:tab w:val="left" w:pos="-4896"/>
                <w:tab w:val="left" w:pos="-4176"/>
              </w:tabs>
              <w:spacing w:after="160" w:line="242" w:lineRule="auto"/>
            </w:pPr>
            <w:r>
              <w:rPr>
                <w:color w:val="000000"/>
                <w:sz w:val="24"/>
                <w:szCs w:val="24"/>
              </w:rPr>
              <w:t>Achieve a Milestone by its Milestone Date;</w:t>
            </w:r>
          </w:p>
          <w:p w:rsidR="00087F37" w:rsidRDefault="00243D1A">
            <w:pPr>
              <w:numPr>
                <w:ilvl w:val="0"/>
                <w:numId w:val="17"/>
              </w:numPr>
              <w:tabs>
                <w:tab w:val="left" w:pos="-4896"/>
                <w:tab w:val="left" w:pos="-4176"/>
              </w:tabs>
              <w:spacing w:after="160" w:line="242" w:lineRule="auto"/>
            </w:pPr>
            <w:r>
              <w:rPr>
                <w:color w:val="000000"/>
                <w:sz w:val="24"/>
                <w:szCs w:val="24"/>
              </w:rPr>
              <w:t>provide the Goods and/or Services in accordance with the Service Levels; and/or</w:t>
            </w:r>
          </w:p>
          <w:p w:rsidR="00087F37" w:rsidRDefault="00243D1A">
            <w:pPr>
              <w:numPr>
                <w:ilvl w:val="0"/>
                <w:numId w:val="17"/>
              </w:numPr>
              <w:tabs>
                <w:tab w:val="left" w:pos="-4896"/>
                <w:tab w:val="left" w:pos="-4176"/>
              </w:tabs>
              <w:spacing w:after="120"/>
            </w:pPr>
            <w:r>
              <w:rPr>
                <w:color w:val="000000"/>
                <w:sz w:val="24"/>
                <w:szCs w:val="24"/>
              </w:rPr>
              <w:t>comply with an obligation under a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spacing w:after="120"/>
              <w:ind w:left="-108"/>
            </w:pPr>
            <w:r>
              <w:rPr>
                <w:b/>
                <w:color w:val="000000"/>
                <w:sz w:val="24"/>
                <w:szCs w:val="24"/>
              </w:rPr>
              <w:t>"Supplier Profit"</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spacing w:after="120"/>
              <w:ind w:left="-108"/>
            </w:pPr>
            <w:r>
              <w:rPr>
                <w:b/>
                <w:color w:val="000000"/>
                <w:sz w:val="24"/>
                <w:szCs w:val="24"/>
              </w:rPr>
              <w:t>"Supplier Profit Margin"</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 xml:space="preserve">in </w:t>
            </w:r>
            <w:r>
              <w:rPr>
                <w:color w:val="000000"/>
                <w:sz w:val="24"/>
                <w:szCs w:val="24"/>
              </w:rPr>
              <w:t xml:space="preserve">relation to a period or a Milestone (as the context requires), the </w:t>
            </w:r>
            <w:r>
              <w:rPr>
                <w:sz w:val="24"/>
                <w:szCs w:val="24"/>
              </w:rPr>
              <w:t>Agency</w:t>
            </w:r>
            <w:r>
              <w:rPr>
                <w:color w:val="000000"/>
                <w:sz w:val="24"/>
                <w:szCs w:val="24"/>
              </w:rPr>
              <w:t xml:space="preserve"> Profit for the relevant period or in relation to the relevant Milestone divided by the total Charges over the same period or in relation to the relevant Milestone and expressed as a </w:t>
            </w:r>
            <w:r>
              <w:rPr>
                <w:color w:val="000000"/>
                <w:sz w:val="24"/>
                <w:szCs w:val="24"/>
              </w:rPr>
              <w:t>percentage;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spacing w:after="120"/>
              <w:ind w:left="-108"/>
            </w:pPr>
            <w:r>
              <w:rPr>
                <w:b/>
                <w:color w:val="000000"/>
                <w:sz w:val="24"/>
                <w:szCs w:val="24"/>
              </w:rPr>
              <w:t>"Supplier Staff"</w:t>
            </w:r>
          </w:p>
        </w:tc>
        <w:tc>
          <w:tcPr>
            <w:tcW w:w="73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 xml:space="preserve">all directors, officers, employees, agents, consultants and contractors of the </w:t>
            </w:r>
            <w:r>
              <w:rPr>
                <w:sz w:val="24"/>
                <w:szCs w:val="24"/>
              </w:rPr>
              <w:t>Agency</w:t>
            </w:r>
            <w:r>
              <w:rPr>
                <w:color w:val="000000"/>
                <w:sz w:val="24"/>
                <w:szCs w:val="24"/>
              </w:rPr>
              <w:t xml:space="preserve"> and/or of any Subcontractor engaged in the performance of the </w:t>
            </w:r>
            <w:r>
              <w:rPr>
                <w:sz w:val="24"/>
                <w:szCs w:val="24"/>
              </w:rPr>
              <w:t>Agency</w:t>
            </w:r>
            <w:r>
              <w:rPr>
                <w:color w:val="000000"/>
                <w:sz w:val="24"/>
                <w:szCs w:val="24"/>
              </w:rPr>
              <w:t>’s obligations under a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lastRenderedPageBreak/>
              <w:t>"Supporting Documentation"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 xml:space="preserve">sufficient </w:t>
            </w:r>
            <w:r>
              <w:rPr>
                <w:color w:val="000000"/>
                <w:sz w:val="24"/>
                <w:szCs w:val="24"/>
              </w:rPr>
              <w:t>information in writing to enable the Client to reasonably assess whether the Charges, Reimbursable Expenses and other sums due from the Buyer under the Call-Off Contract detailed in the information are properly payable;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“Tax”</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widowControl w:val="0"/>
              <w:numPr>
                <w:ilvl w:val="3"/>
                <w:numId w:val="35"/>
              </w:numPr>
              <w:tabs>
                <w:tab w:val="left" w:pos="2798"/>
              </w:tabs>
              <w:spacing w:before="1"/>
              <w:ind w:left="357" w:hanging="357"/>
            </w:pPr>
            <w:r>
              <w:rPr>
                <w:color w:val="000000"/>
                <w:sz w:val="24"/>
                <w:szCs w:val="24"/>
              </w:rPr>
              <w:t>all forms of taxation whether direct or indirect;</w:t>
            </w:r>
          </w:p>
          <w:p w:rsidR="00087F37" w:rsidRDefault="00243D1A">
            <w:pPr>
              <w:widowControl w:val="0"/>
              <w:numPr>
                <w:ilvl w:val="3"/>
                <w:numId w:val="35"/>
              </w:numPr>
              <w:tabs>
                <w:tab w:val="left" w:pos="2798"/>
              </w:tabs>
              <w:spacing w:before="1"/>
              <w:ind w:left="357" w:hanging="357"/>
            </w:pPr>
            <w:r>
              <w:rPr>
                <w:color w:val="000000"/>
                <w:sz w:val="24"/>
                <w:szCs w:val="24"/>
              </w:rPr>
              <w:t>national insurance contributions in the United Kingdom and similar contributions or obligations in any other jurisdiction;</w:t>
            </w:r>
          </w:p>
          <w:p w:rsidR="00087F37" w:rsidRDefault="00243D1A">
            <w:pPr>
              <w:widowControl w:val="0"/>
              <w:numPr>
                <w:ilvl w:val="3"/>
                <w:numId w:val="35"/>
              </w:numPr>
              <w:tabs>
                <w:tab w:val="left" w:pos="2798"/>
              </w:tabs>
              <w:spacing w:before="1"/>
              <w:ind w:left="357" w:hanging="357"/>
            </w:pPr>
            <w:r>
              <w:rPr>
                <w:color w:val="000000"/>
                <w:sz w:val="24"/>
                <w:szCs w:val="24"/>
              </w:rPr>
              <w:t xml:space="preserve"> all statutory, governmental, state, federal, provincial, local government or munic</w:t>
            </w:r>
            <w:r>
              <w:rPr>
                <w:color w:val="000000"/>
                <w:sz w:val="24"/>
                <w:szCs w:val="24"/>
              </w:rPr>
              <w:t>ipal charges, duties, imports, contributions. levies or liabilities (other than in return for goods or services supplied or performed or to be performed) and withholdings; and</w:t>
            </w:r>
          </w:p>
          <w:p w:rsidR="00087F37" w:rsidRDefault="00243D1A">
            <w:pPr>
              <w:widowControl w:val="0"/>
              <w:numPr>
                <w:ilvl w:val="3"/>
                <w:numId w:val="35"/>
              </w:numPr>
              <w:tabs>
                <w:tab w:val="left" w:pos="2798"/>
              </w:tabs>
              <w:spacing w:before="1"/>
              <w:ind w:left="357" w:hanging="357"/>
            </w:pPr>
            <w:r>
              <w:rPr>
                <w:color w:val="000000"/>
                <w:sz w:val="24"/>
                <w:szCs w:val="24"/>
              </w:rPr>
              <w:t xml:space="preserve">any penalty, fine, surcharge, interest, charges or costs relating to any of the </w:t>
            </w:r>
            <w:r>
              <w:rPr>
                <w:color w:val="000000"/>
                <w:sz w:val="24"/>
                <w:szCs w:val="24"/>
              </w:rPr>
              <w:t>above,</w:t>
            </w:r>
          </w:p>
          <w:p w:rsidR="00087F37" w:rsidRDefault="00243D1A">
            <w:pPr>
              <w:tabs>
                <w:tab w:val="left" w:pos="-179"/>
                <w:tab w:val="left" w:pos="-9"/>
              </w:tabs>
              <w:spacing w:after="120"/>
            </w:pPr>
            <w:r>
              <w:rPr>
                <w:color w:val="000000"/>
                <w:sz w:val="24"/>
                <w:szCs w:val="24"/>
              </w:rPr>
              <w:t>in each case wherever chargeable and whether of the United Kingdom and any other jurisdiction;</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"Termination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 written notice of termination given by one Party to the other, notifying the Party receiving the notice of the intention of the Pa</w:t>
            </w:r>
            <w:r>
              <w:rPr>
                <w:color w:val="000000"/>
                <w:sz w:val="24"/>
                <w:szCs w:val="24"/>
              </w:rPr>
              <w:t>rty giving the notice to terminate a Contract on a specified date and setting out the grounds for termination;</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rPr>
                <w:b/>
                <w:color w:val="000000"/>
                <w:sz w:val="24"/>
                <w:szCs w:val="24"/>
              </w:rPr>
            </w:pPr>
            <w:r>
              <w:rPr>
                <w:b/>
                <w:color w:val="000000"/>
                <w:sz w:val="24"/>
                <w:szCs w:val="24"/>
              </w:rPr>
              <w:t>"Territory"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rPr>
                <w:color w:val="000000"/>
                <w:sz w:val="24"/>
                <w:szCs w:val="24"/>
              </w:rPr>
            </w:pPr>
            <w:r>
              <w:rPr>
                <w:color w:val="000000"/>
                <w:sz w:val="24"/>
                <w:szCs w:val="24"/>
              </w:rPr>
              <w:t>The United Kingdom, unless specified otherwise in the applicable Statement of Work. Publication and marketing on globally accessible mediums such as the internet shall not mean that the Territory is deemed to be worldwide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"Test Issue"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any variance or non-conformity of the Deliverables from their requirements as set out in a Call-Off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"Test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 plan:</w:t>
            </w:r>
          </w:p>
          <w:p w:rsidR="00087F37" w:rsidRDefault="00243D1A">
            <w:pPr>
              <w:numPr>
                <w:ilvl w:val="0"/>
                <w:numId w:val="38"/>
              </w:numPr>
              <w:tabs>
                <w:tab w:val="left" w:pos="-4896"/>
                <w:tab w:val="left" w:pos="-4179"/>
              </w:tabs>
              <w:spacing w:after="160" w:line="242" w:lineRule="auto"/>
            </w:pPr>
            <w:r>
              <w:rPr>
                <w:color w:val="000000"/>
                <w:sz w:val="24"/>
                <w:szCs w:val="24"/>
              </w:rPr>
              <w:t>for the Testing of the Deliverables; and</w:t>
            </w:r>
          </w:p>
          <w:p w:rsidR="00087F37" w:rsidRDefault="00243D1A">
            <w:pPr>
              <w:numPr>
                <w:ilvl w:val="0"/>
                <w:numId w:val="38"/>
              </w:numPr>
              <w:tabs>
                <w:tab w:val="left" w:pos="-4896"/>
                <w:tab w:val="left" w:pos="-4179"/>
              </w:tabs>
              <w:spacing w:after="120"/>
            </w:pPr>
            <w:r>
              <w:rPr>
                <w:color w:val="000000"/>
                <w:sz w:val="24"/>
                <w:szCs w:val="24"/>
              </w:rPr>
              <w:t>setting out other agreed criteria related to the achievement of Milestones;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"Tests"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any tests required to be carried out pursuant to a Call-Off Contract as set out in the Test Plan or elsewhere in a Call-Off Contract and "</w:t>
            </w:r>
            <w:r>
              <w:rPr>
                <w:b/>
                <w:color w:val="000000"/>
                <w:sz w:val="24"/>
                <w:szCs w:val="24"/>
              </w:rPr>
              <w:t>Tested</w:t>
            </w:r>
            <w:r>
              <w:rPr>
                <w:color w:val="000000"/>
                <w:sz w:val="24"/>
                <w:szCs w:val="24"/>
              </w:rPr>
              <w:t>" and “</w:t>
            </w:r>
            <w:r>
              <w:rPr>
                <w:b/>
                <w:color w:val="000000"/>
                <w:sz w:val="24"/>
                <w:szCs w:val="24"/>
              </w:rPr>
              <w:t>Testing</w:t>
            </w:r>
            <w:r>
              <w:rPr>
                <w:color w:val="000000"/>
                <w:sz w:val="24"/>
                <w:szCs w:val="24"/>
              </w:rPr>
              <w:t>” shall be construed accordingly;</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"Third Party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Intellectual Property Rights owned by a third party which is or will be used by the Agency for the purpose of providing the Deliverables;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"Transferring Supplier Employees"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those employees of the Agency and/or the Agency’s Subcontractors to whom the Employ</w:t>
            </w:r>
            <w:r>
              <w:rPr>
                <w:color w:val="000000"/>
                <w:sz w:val="24"/>
                <w:szCs w:val="24"/>
              </w:rPr>
              <w:t>ment Regulations will apply on the Service Transfer Date;</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ind w:left="-108"/>
            </w:pPr>
            <w:r>
              <w:rPr>
                <w:b/>
                <w:color w:val="000000"/>
                <w:sz w:val="24"/>
                <w:szCs w:val="24"/>
              </w:rPr>
              <w:lastRenderedPageBreak/>
              <w:t>"Transparency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tabs>
                <w:tab w:val="left" w:pos="-179"/>
                <w:tab w:val="left" w:pos="-9"/>
              </w:tabs>
              <w:spacing w:after="120"/>
            </w:pPr>
            <w:r>
              <w:rPr>
                <w:color w:val="000000"/>
                <w:sz w:val="24"/>
                <w:szCs w:val="24"/>
              </w:rPr>
              <w:t>the Transparency Reports and the content of a Contract, including any changes to this Contract agreed from time to time, except for –</w:t>
            </w:r>
          </w:p>
          <w:p w:rsidR="00087F37" w:rsidRDefault="00243D1A">
            <w:pPr>
              <w:keepNext/>
              <w:tabs>
                <w:tab w:val="left" w:pos="541"/>
                <w:tab w:val="left" w:pos="711"/>
              </w:tabs>
              <w:spacing w:after="120"/>
              <w:ind w:left="720"/>
            </w:pPr>
            <w:r>
              <w:rPr>
                <w:color w:val="000000"/>
                <w:sz w:val="24"/>
                <w:szCs w:val="24"/>
              </w:rPr>
              <w:t>(i)</w:t>
            </w:r>
            <w:r>
              <w:rPr>
                <w:color w:val="000000"/>
                <w:sz w:val="24"/>
                <w:szCs w:val="24"/>
              </w:rPr>
              <w:tab/>
              <w:t xml:space="preserve">any information which is exempt </w:t>
            </w:r>
            <w:r>
              <w:rPr>
                <w:color w:val="000000"/>
                <w:sz w:val="24"/>
                <w:szCs w:val="24"/>
              </w:rPr>
              <w:t>from disclosure in accordance with the provisions of the FOIA, which shall be determined by the Relevant Authority; and</w:t>
            </w:r>
          </w:p>
          <w:p w:rsidR="00087F37" w:rsidRDefault="00243D1A">
            <w:pPr>
              <w:keepNext/>
              <w:tabs>
                <w:tab w:val="left" w:pos="541"/>
                <w:tab w:val="left" w:pos="711"/>
              </w:tabs>
              <w:spacing w:after="120"/>
              <w:ind w:left="720"/>
            </w:pPr>
            <w:r>
              <w:rPr>
                <w:color w:val="000000"/>
                <w:sz w:val="24"/>
                <w:szCs w:val="24"/>
              </w:rPr>
              <w:t>(ii)</w:t>
            </w:r>
            <w:r>
              <w:rPr>
                <w:color w:val="000000"/>
                <w:sz w:val="24"/>
                <w:szCs w:val="24"/>
              </w:rPr>
              <w:tab/>
              <w:t>Commercially Sensitive Information;</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"Transparency Reports"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information relating to the Deliverables and performance of the Contracts which the Agency is required to provide to the Buyer in accordance with the reporting requirements in Call-Off Schedule 1 (Transparency Reports);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"UK GDPR"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retained EU law v</w:t>
            </w:r>
            <w:r>
              <w:rPr>
                <w:color w:val="000000"/>
                <w:sz w:val="24"/>
                <w:szCs w:val="24"/>
              </w:rPr>
              <w:t>ersion of the General Data Protection Regulation (Regulation (EU) 2016/679);</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"Variation"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any change to a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"Variation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form set out in Joint Schedule 2 (Variation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"Variation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procedure set out in Clause 24 (Changing</w:t>
            </w:r>
            <w:r>
              <w:rPr>
                <w:color w:val="000000"/>
                <w:sz w:val="24"/>
                <w:szCs w:val="24"/>
              </w:rPr>
              <w:t xml:space="preserve"> the contract);</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"VAT"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value added tax in accordance with the provisions of the Value Added Tax Act 1994;</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"VCSE"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 non-governmental organisation that is value-driven and which principally reinvests its surpluses to further social, environmental or cultural objectives;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"Worker"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any one of the Agency Staff which the Client, in its reasonable opinion, considers is an i</w:t>
            </w:r>
            <w:r>
              <w:rPr>
                <w:color w:val="000000"/>
                <w:sz w:val="24"/>
                <w:szCs w:val="24"/>
              </w:rPr>
              <w:t>ndividual to which Procurement Policy Note 08/15 (Tax Arrangements of Public Appointees) (https://www.gov.uk/government/publications/procurement-policy-note-0815-tax-arrangements-of-appointees) applies in respect of the Deliverables;</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"Working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any day</w:t>
            </w:r>
            <w:r>
              <w:rPr>
                <w:color w:val="000000"/>
                <w:sz w:val="24"/>
                <w:szCs w:val="24"/>
              </w:rPr>
              <w:t xml:space="preserve"> other than a Saturday or Sunday or public holiday in England and Wales unless specified otherwise by the Parties in the Order Form;</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"Work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8.0 Work Hours, whether or not such hours are worked consecutively and whether or not they are worked on the sa</w:t>
            </w:r>
            <w:r>
              <w:rPr>
                <w:color w:val="000000"/>
                <w:sz w:val="24"/>
                <w:szCs w:val="24"/>
              </w:rPr>
              <w:t>me day; and</w:t>
            </w:r>
          </w:p>
        </w:tc>
      </w:tr>
      <w:tr w:rsidR="00087F3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108"/>
            </w:pPr>
            <w:r>
              <w:rPr>
                <w:b/>
                <w:color w:val="000000"/>
                <w:sz w:val="24"/>
                <w:szCs w:val="24"/>
              </w:rPr>
              <w:t>"Work Hours"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tabs>
                <w:tab w:val="left" w:pos="-179"/>
                <w:tab w:val="left" w:pos="-9"/>
              </w:tabs>
              <w:spacing w:after="120"/>
            </w:pPr>
            <w:r>
              <w:rPr>
                <w:color w:val="000000"/>
                <w:sz w:val="24"/>
                <w:szCs w:val="24"/>
              </w:rPr>
              <w:t>the hours spent by the Agency Staff properly working on the provision of the Deliverables including time spent travelling (other than to and from the Agency's offices, or to and from the Sites) but excluding lunch breaks.</w:t>
            </w:r>
          </w:p>
        </w:tc>
      </w:tr>
    </w:tbl>
    <w:p w:rsidR="00087F37" w:rsidRDefault="00087F37">
      <w:pPr>
        <w:rPr>
          <w:sz w:val="24"/>
          <w:szCs w:val="24"/>
        </w:rPr>
      </w:pPr>
    </w:p>
    <w:p w:rsidR="00087F37" w:rsidRDefault="00087F37">
      <w:pPr>
        <w:spacing w:after="160" w:line="242" w:lineRule="auto"/>
        <w:rPr>
          <w:b/>
          <w:sz w:val="24"/>
          <w:szCs w:val="24"/>
        </w:rPr>
      </w:pPr>
    </w:p>
    <w:p w:rsidR="00087F37" w:rsidRDefault="00243D1A">
      <w:pPr>
        <w:keepNext/>
        <w:keepLines/>
        <w:widowControl w:val="0"/>
        <w:spacing w:before="20" w:after="20"/>
        <w:ind w:left="360" w:hanging="360"/>
        <w:rPr>
          <w:b/>
          <w:color w:val="000000"/>
          <w:sz w:val="24"/>
          <w:szCs w:val="24"/>
        </w:rPr>
      </w:pPr>
      <w:r>
        <w:rPr>
          <w:b/>
          <w:color w:val="000000"/>
          <w:sz w:val="24"/>
          <w:szCs w:val="24"/>
        </w:rPr>
        <w:t xml:space="preserve"> </w:t>
      </w:r>
    </w:p>
    <w:p w:rsidR="00087F37" w:rsidRDefault="00087F37">
      <w:pPr>
        <w:pageBreakBefore/>
        <w:widowControl w:val="0"/>
        <w:rPr>
          <w:b/>
          <w:color w:val="000000"/>
          <w:sz w:val="24"/>
          <w:szCs w:val="24"/>
        </w:rPr>
      </w:pPr>
    </w:p>
    <w:p w:rsidR="00087F37" w:rsidRDefault="00243D1A">
      <w:pPr>
        <w:keepNext/>
        <w:keepLines/>
        <w:widowControl w:val="0"/>
        <w:spacing w:before="20" w:after="20"/>
        <w:ind w:left="360" w:hanging="360"/>
      </w:pPr>
      <w:r>
        <w:rPr>
          <w:b/>
          <w:color w:val="000000"/>
          <w:sz w:val="28"/>
          <w:szCs w:val="28"/>
        </w:rPr>
        <w:t>Joint Schedule 2 (Variation Form)</w:t>
      </w:r>
    </w:p>
    <w:p w:rsidR="00087F37" w:rsidRDefault="00243D1A">
      <w:pPr>
        <w:spacing w:after="160" w:line="242" w:lineRule="auto"/>
      </w:pPr>
      <w:r>
        <w:rPr>
          <w:sz w:val="24"/>
          <w:szCs w:val="24"/>
        </w:rPr>
        <w:t>This form is to be used in order to change a contract in accordance with Clause 24 (Changing the Contract)</w:t>
      </w:r>
    </w:p>
    <w:tbl>
      <w:tblPr>
        <w:tblStyle w:val="afffff0"/>
        <w:tblW w:w="8982" w:type="dxa"/>
        <w:tblLayout w:type="fixed"/>
        <w:tblLook w:val="0000" w:firstRow="0" w:lastRow="0" w:firstColumn="0" w:lastColumn="0" w:noHBand="0" w:noVBand="0"/>
      </w:tblPr>
      <w:tblGrid>
        <w:gridCol w:w="2938"/>
        <w:gridCol w:w="3021"/>
        <w:gridCol w:w="3023"/>
      </w:tblGrid>
      <w:tr w:rsidR="00087F3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34"/>
            </w:pPr>
            <w:r>
              <w:rPr>
                <w:b/>
                <w:color w:val="000000"/>
                <w:sz w:val="24"/>
                <w:szCs w:val="24"/>
              </w:rPr>
              <w:t>Contract Details</w:t>
            </w:r>
          </w:p>
        </w:tc>
      </w:tr>
      <w:tr w:rsidR="00087F37">
        <w:trPr>
          <w:trHeight w:val="1174"/>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color w:val="000000"/>
                <w:sz w:val="24"/>
                <w:szCs w:val="24"/>
              </w:rPr>
              <w:t>This variation is between: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34"/>
            </w:pPr>
            <w:r>
              <w:rPr>
                <w:b/>
                <w:color w:val="000000"/>
                <w:sz w:val="24"/>
                <w:szCs w:val="24"/>
              </w:rPr>
              <w:t xml:space="preserve">[delete </w:t>
            </w:r>
            <w:r>
              <w:rPr>
                <w:color w:val="000000"/>
                <w:sz w:val="24"/>
                <w:szCs w:val="24"/>
              </w:rPr>
              <w:t>as applicable:</w:t>
            </w:r>
            <w:r>
              <w:rPr>
                <w:b/>
                <w:color w:val="000000"/>
                <w:sz w:val="24"/>
                <w:szCs w:val="24"/>
              </w:rPr>
              <w:t xml:space="preserve"> </w:t>
            </w:r>
            <w:r>
              <w:rPr>
                <w:color w:val="000000"/>
                <w:sz w:val="24"/>
                <w:szCs w:val="24"/>
              </w:rPr>
              <w:t xml:space="preserve">CCS / </w:t>
            </w:r>
            <w:r>
              <w:rPr>
                <w:sz w:val="24"/>
                <w:szCs w:val="24"/>
              </w:rPr>
              <w:t>Client</w:t>
            </w:r>
            <w:r>
              <w:rPr>
                <w:b/>
                <w:color w:val="000000"/>
                <w:sz w:val="24"/>
                <w:szCs w:val="24"/>
              </w:rPr>
              <w:t>]</w:t>
            </w:r>
            <w:r>
              <w:rPr>
                <w:color w:val="000000"/>
                <w:sz w:val="24"/>
                <w:szCs w:val="24"/>
              </w:rPr>
              <w:t xml:space="preserve"> ("</w:t>
            </w:r>
            <w:r>
              <w:rPr>
                <w:b/>
                <w:color w:val="000000"/>
                <w:sz w:val="24"/>
                <w:szCs w:val="24"/>
              </w:rPr>
              <w:t xml:space="preserve">CCS” “the </w:t>
            </w:r>
            <w:r>
              <w:rPr>
                <w:b/>
                <w:sz w:val="24"/>
                <w:szCs w:val="24"/>
              </w:rPr>
              <w:t>Client</w:t>
            </w:r>
            <w:r>
              <w:rPr>
                <w:b/>
                <w:color w:val="000000"/>
                <w:sz w:val="24"/>
                <w:szCs w:val="24"/>
              </w:rPr>
              <w:t>"</w:t>
            </w:r>
            <w:r>
              <w:rPr>
                <w:color w:val="000000"/>
                <w:sz w:val="24"/>
                <w:szCs w:val="24"/>
              </w:rPr>
              <w:t>)</w:t>
            </w:r>
          </w:p>
          <w:p w:rsidR="00087F37" w:rsidRDefault="00243D1A">
            <w:pPr>
              <w:spacing w:after="120"/>
            </w:pPr>
            <w:r>
              <w:rPr>
                <w:color w:val="000000"/>
                <w:sz w:val="24"/>
                <w:szCs w:val="24"/>
              </w:rPr>
              <w:t>And</w:t>
            </w:r>
          </w:p>
          <w:p w:rsidR="00087F37" w:rsidRDefault="00243D1A">
            <w:pPr>
              <w:spacing w:after="120"/>
            </w:pPr>
            <w:r>
              <w:rPr>
                <w:b/>
                <w:color w:val="000000"/>
                <w:sz w:val="24"/>
                <w:szCs w:val="24"/>
              </w:rPr>
              <w:t xml:space="preserve">[insert </w:t>
            </w:r>
            <w:r>
              <w:rPr>
                <w:color w:val="000000"/>
                <w:sz w:val="24"/>
                <w:szCs w:val="24"/>
              </w:rPr>
              <w:t xml:space="preserve">name of </w:t>
            </w:r>
            <w:r>
              <w:rPr>
                <w:sz w:val="24"/>
                <w:szCs w:val="24"/>
              </w:rPr>
              <w:t>Agency</w:t>
            </w:r>
            <w:r>
              <w:rPr>
                <w:b/>
                <w:color w:val="000000"/>
                <w:sz w:val="24"/>
                <w:szCs w:val="24"/>
              </w:rPr>
              <w:t>]</w:t>
            </w:r>
            <w:r>
              <w:rPr>
                <w:color w:val="000000"/>
                <w:sz w:val="24"/>
                <w:szCs w:val="24"/>
              </w:rPr>
              <w:t xml:space="preserve"> (</w:t>
            </w:r>
            <w:r>
              <w:rPr>
                <w:b/>
                <w:color w:val="000000"/>
                <w:sz w:val="24"/>
                <w:szCs w:val="24"/>
              </w:rPr>
              <w:t xml:space="preserve">"the </w:t>
            </w:r>
            <w:r>
              <w:rPr>
                <w:b/>
                <w:sz w:val="24"/>
                <w:szCs w:val="24"/>
              </w:rPr>
              <w:t>Agency</w:t>
            </w:r>
            <w:r>
              <w:rPr>
                <w:b/>
                <w:color w:val="000000"/>
                <w:sz w:val="24"/>
                <w:szCs w:val="24"/>
              </w:rPr>
              <w:t>"</w:t>
            </w:r>
            <w:r>
              <w:rPr>
                <w:color w:val="000000"/>
                <w:sz w:val="24"/>
                <w:szCs w:val="24"/>
              </w:rPr>
              <w:t>)</w:t>
            </w:r>
          </w:p>
        </w:tc>
      </w:tr>
      <w:tr w:rsidR="00087F3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color w:val="000000"/>
                <w:sz w:val="24"/>
                <w:szCs w:val="24"/>
              </w:rPr>
              <w:t>Contract name:</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b/>
                <w:color w:val="000000"/>
                <w:sz w:val="24"/>
                <w:szCs w:val="24"/>
              </w:rPr>
              <w:t xml:space="preserve">[insert </w:t>
            </w:r>
            <w:r>
              <w:rPr>
                <w:color w:val="000000"/>
                <w:sz w:val="24"/>
                <w:szCs w:val="24"/>
              </w:rPr>
              <w:t xml:space="preserve">name of contract to be changed] </w:t>
            </w:r>
            <w:r>
              <w:rPr>
                <w:b/>
                <w:color w:val="000000"/>
                <w:sz w:val="24"/>
                <w:szCs w:val="24"/>
              </w:rPr>
              <w:t>(“the Contract”)</w:t>
            </w:r>
          </w:p>
        </w:tc>
      </w:tr>
      <w:tr w:rsidR="00087F3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color w:val="000000"/>
                <w:sz w:val="24"/>
                <w:szCs w:val="24"/>
              </w:rPr>
              <w:t>Contract reference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b/>
                <w:color w:val="000000"/>
                <w:sz w:val="24"/>
                <w:szCs w:val="24"/>
              </w:rPr>
              <w:t xml:space="preserve">[insert </w:t>
            </w:r>
            <w:r>
              <w:rPr>
                <w:color w:val="000000"/>
                <w:sz w:val="24"/>
                <w:szCs w:val="24"/>
              </w:rPr>
              <w:t>contract reference number]</w:t>
            </w:r>
          </w:p>
        </w:tc>
      </w:tr>
      <w:tr w:rsidR="00087F37">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ind w:left="34"/>
            </w:pPr>
            <w:r>
              <w:rPr>
                <w:b/>
                <w:color w:val="000000"/>
                <w:sz w:val="24"/>
                <w:szCs w:val="24"/>
              </w:rPr>
              <w:t>Details of Proposed Variation</w:t>
            </w:r>
          </w:p>
        </w:tc>
      </w:tr>
      <w:tr w:rsidR="00087F3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color w:val="000000"/>
                <w:sz w:val="24"/>
                <w:szCs w:val="24"/>
              </w:rPr>
              <w:t>Variation initiated by:</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b/>
                <w:color w:val="000000"/>
                <w:sz w:val="24"/>
                <w:szCs w:val="24"/>
              </w:rPr>
              <w:t>[delete</w:t>
            </w:r>
            <w:r>
              <w:rPr>
                <w:color w:val="000000"/>
                <w:sz w:val="24"/>
                <w:szCs w:val="24"/>
              </w:rPr>
              <w:t xml:space="preserve"> as applicable: CCS/</w:t>
            </w:r>
            <w:r>
              <w:rPr>
                <w:sz w:val="24"/>
                <w:szCs w:val="24"/>
              </w:rPr>
              <w:t>Client</w:t>
            </w:r>
            <w:r>
              <w:rPr>
                <w:color w:val="000000"/>
                <w:sz w:val="24"/>
                <w:szCs w:val="24"/>
              </w:rPr>
              <w:t>/</w:t>
            </w:r>
            <w:r>
              <w:rPr>
                <w:sz w:val="24"/>
                <w:szCs w:val="24"/>
              </w:rPr>
              <w:t>Agency</w:t>
            </w:r>
            <w:r>
              <w:rPr>
                <w:color w:val="000000"/>
                <w:sz w:val="24"/>
                <w:szCs w:val="24"/>
              </w:rPr>
              <w:t>]</w:t>
            </w:r>
          </w:p>
        </w:tc>
      </w:tr>
      <w:tr w:rsidR="00087F3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color w:val="000000"/>
                <w:sz w:val="24"/>
                <w:szCs w:val="24"/>
              </w:rPr>
              <w:t>Variation number:</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b/>
                <w:color w:val="000000"/>
                <w:sz w:val="24"/>
                <w:szCs w:val="24"/>
              </w:rPr>
              <w:t xml:space="preserve">[insert </w:t>
            </w:r>
            <w:r>
              <w:rPr>
                <w:color w:val="000000"/>
                <w:sz w:val="24"/>
                <w:szCs w:val="24"/>
              </w:rPr>
              <w:t>variation number]</w:t>
            </w:r>
          </w:p>
        </w:tc>
      </w:tr>
      <w:tr w:rsidR="00087F3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color w:val="000000"/>
                <w:sz w:val="24"/>
                <w:szCs w:val="24"/>
              </w:rPr>
              <w:t>Date variation is raised:</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b/>
                <w:color w:val="000000"/>
                <w:sz w:val="24"/>
                <w:szCs w:val="24"/>
              </w:rPr>
              <w:t xml:space="preserve">[insert </w:t>
            </w:r>
            <w:r>
              <w:rPr>
                <w:color w:val="000000"/>
                <w:sz w:val="24"/>
                <w:szCs w:val="24"/>
              </w:rPr>
              <w:t>date]</w:t>
            </w:r>
          </w:p>
        </w:tc>
      </w:tr>
      <w:tr w:rsidR="00087F3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color w:val="000000"/>
                <w:sz w:val="24"/>
                <w:szCs w:val="24"/>
              </w:rPr>
              <w:t>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087F37">
            <w:pPr>
              <w:spacing w:after="120"/>
              <w:rPr>
                <w:color w:val="000000"/>
                <w:sz w:val="24"/>
                <w:szCs w:val="24"/>
                <w:highlight w:val="yellow"/>
              </w:rPr>
            </w:pPr>
          </w:p>
        </w:tc>
      </w:tr>
      <w:tr w:rsidR="00087F3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color w:val="000000"/>
                <w:sz w:val="24"/>
                <w:szCs w:val="24"/>
              </w:rPr>
              <w:t>Reason for the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b/>
                <w:color w:val="000000"/>
                <w:sz w:val="24"/>
                <w:szCs w:val="24"/>
              </w:rPr>
              <w:t xml:space="preserve">[insert </w:t>
            </w:r>
            <w:r>
              <w:rPr>
                <w:color w:val="000000"/>
                <w:sz w:val="24"/>
                <w:szCs w:val="24"/>
              </w:rPr>
              <w:t>reason]</w:t>
            </w:r>
          </w:p>
        </w:tc>
      </w:tr>
      <w:tr w:rsidR="00087F37">
        <w:trPr>
          <w:trHeight w:val="718"/>
        </w:trPr>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color w:val="000000"/>
                <w:sz w:val="24"/>
                <w:szCs w:val="24"/>
              </w:rPr>
              <w:t>An Impact Assessment shall be provided within: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b/>
                <w:color w:val="000000"/>
                <w:sz w:val="24"/>
                <w:szCs w:val="24"/>
              </w:rPr>
              <w:t xml:space="preserve">[insert </w:t>
            </w:r>
            <w:r>
              <w:rPr>
                <w:color w:val="000000"/>
                <w:sz w:val="24"/>
                <w:szCs w:val="24"/>
              </w:rPr>
              <w:t>number] days</w:t>
            </w:r>
          </w:p>
        </w:tc>
      </w:tr>
      <w:tr w:rsidR="00087F37">
        <w:trPr>
          <w:trHeight w:val="285"/>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b/>
                <w:color w:val="000000"/>
                <w:sz w:val="24"/>
                <w:szCs w:val="24"/>
              </w:rPr>
              <w:t>Impact of Variation</w:t>
            </w:r>
          </w:p>
        </w:tc>
      </w:tr>
      <w:tr w:rsidR="00087F3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color w:val="000000"/>
                <w:sz w:val="24"/>
                <w:szCs w:val="24"/>
              </w:rPr>
              <w:t>Likely impact of the proposed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b/>
                <w:color w:val="000000"/>
                <w:sz w:val="24"/>
                <w:szCs w:val="24"/>
              </w:rPr>
              <w:t>[</w:t>
            </w:r>
            <w:r>
              <w:rPr>
                <w:b/>
                <w:sz w:val="24"/>
                <w:szCs w:val="24"/>
              </w:rPr>
              <w:t>Agency</w:t>
            </w:r>
            <w:r>
              <w:rPr>
                <w:b/>
                <w:color w:val="000000"/>
                <w:sz w:val="24"/>
                <w:szCs w:val="24"/>
              </w:rPr>
              <w:t xml:space="preserve"> to insert </w:t>
            </w:r>
            <w:r>
              <w:rPr>
                <w:color w:val="000000"/>
                <w:sz w:val="24"/>
                <w:szCs w:val="24"/>
              </w:rPr>
              <w:t>assessment of impact]</w:t>
            </w:r>
          </w:p>
        </w:tc>
      </w:tr>
      <w:tr w:rsidR="00087F37">
        <w:trPr>
          <w:trHeight w:val="469"/>
        </w:trPr>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b/>
                <w:color w:val="000000"/>
                <w:sz w:val="24"/>
                <w:szCs w:val="24"/>
              </w:rPr>
              <w:t>Outcome of Variation</w:t>
            </w:r>
          </w:p>
        </w:tc>
      </w:tr>
      <w:tr w:rsidR="00087F37">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color w:val="000000"/>
                <w:sz w:val="24"/>
                <w:szCs w:val="24"/>
              </w:rPr>
              <w:t>Contract variation:</w:t>
            </w:r>
          </w:p>
        </w:tc>
        <w:tc>
          <w:tcPr>
            <w:tcW w:w="60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pPr>
            <w:r>
              <w:rPr>
                <w:color w:val="000000"/>
                <w:sz w:val="24"/>
                <w:szCs w:val="24"/>
              </w:rPr>
              <w:t>This Contract detailed above is varied as follows:</w:t>
            </w:r>
          </w:p>
          <w:p w:rsidR="00087F37" w:rsidRDefault="00243D1A">
            <w:pPr>
              <w:numPr>
                <w:ilvl w:val="0"/>
                <w:numId w:val="83"/>
              </w:numPr>
              <w:spacing w:after="120"/>
            </w:pPr>
            <w:r>
              <w:rPr>
                <w:b/>
                <w:color w:val="000000"/>
                <w:sz w:val="24"/>
                <w:szCs w:val="24"/>
              </w:rPr>
              <w:t>[CCS/</w:t>
            </w:r>
            <w:r>
              <w:rPr>
                <w:b/>
                <w:sz w:val="24"/>
                <w:szCs w:val="24"/>
              </w:rPr>
              <w:t>Client</w:t>
            </w:r>
            <w:r>
              <w:rPr>
                <w:b/>
                <w:color w:val="000000"/>
                <w:sz w:val="24"/>
                <w:szCs w:val="24"/>
              </w:rPr>
              <w:t xml:space="preserve"> to insert </w:t>
            </w:r>
            <w:r>
              <w:rPr>
                <w:color w:val="000000"/>
                <w:sz w:val="24"/>
                <w:szCs w:val="24"/>
              </w:rPr>
              <w:t>original Clauses or Paragraphs to be varied and the changed</w:t>
            </w:r>
            <w:r>
              <w:rPr>
                <w:color w:val="000000"/>
                <w:sz w:val="24"/>
                <w:szCs w:val="24"/>
              </w:rPr>
              <w:t xml:space="preserve"> clause]</w:t>
            </w:r>
          </w:p>
        </w:tc>
      </w:tr>
      <w:tr w:rsidR="00087F37">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spacing w:after="120"/>
            </w:pPr>
            <w:r>
              <w:rPr>
                <w:color w:val="000000"/>
                <w:sz w:val="24"/>
                <w:szCs w:val="24"/>
              </w:rPr>
              <w:t>Financial variation:</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pPr>
            <w:r>
              <w:rPr>
                <w:color w:val="000000"/>
                <w:sz w:val="24"/>
                <w:szCs w:val="24"/>
              </w:rPr>
              <w:t>Original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pPr>
            <w:r>
              <w:rPr>
                <w:color w:val="000000"/>
                <w:sz w:val="24"/>
                <w:szCs w:val="24"/>
              </w:rPr>
              <w:t xml:space="preserve">£ </w:t>
            </w:r>
            <w:r>
              <w:rPr>
                <w:b/>
                <w:color w:val="000000"/>
                <w:sz w:val="24"/>
                <w:szCs w:val="24"/>
              </w:rPr>
              <w:t xml:space="preserve">[insert </w:t>
            </w:r>
            <w:r>
              <w:rPr>
                <w:color w:val="000000"/>
                <w:sz w:val="24"/>
                <w:szCs w:val="24"/>
              </w:rPr>
              <w:t>amount]</w:t>
            </w:r>
          </w:p>
        </w:tc>
      </w:tr>
      <w:tr w:rsidR="00087F3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087F37">
            <w:pPr>
              <w:widowControl w:val="0"/>
              <w:pBdr>
                <w:top w:val="nil"/>
                <w:left w:val="nil"/>
                <w:bottom w:val="nil"/>
                <w:right w:val="nil"/>
                <w:between w:val="nil"/>
              </w:pBdr>
              <w:spacing w:line="276" w:lineRule="auto"/>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pPr>
            <w:r>
              <w:rPr>
                <w:color w:val="000000"/>
                <w:sz w:val="24"/>
                <w:szCs w:val="24"/>
              </w:rPr>
              <w:t>Additional cost due to variation:</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pPr>
            <w:r>
              <w:rPr>
                <w:color w:val="000000"/>
                <w:sz w:val="24"/>
                <w:szCs w:val="24"/>
              </w:rPr>
              <w:t xml:space="preserve">£ </w:t>
            </w:r>
            <w:r>
              <w:rPr>
                <w:b/>
                <w:color w:val="000000"/>
                <w:sz w:val="24"/>
                <w:szCs w:val="24"/>
              </w:rPr>
              <w:t xml:space="preserve">[insert </w:t>
            </w:r>
            <w:r>
              <w:rPr>
                <w:color w:val="000000"/>
                <w:sz w:val="24"/>
                <w:szCs w:val="24"/>
              </w:rPr>
              <w:t>amount]</w:t>
            </w:r>
          </w:p>
        </w:tc>
      </w:tr>
      <w:tr w:rsidR="00087F37">
        <w:tc>
          <w:tcPr>
            <w:tcW w:w="29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087F37">
            <w:pPr>
              <w:widowControl w:val="0"/>
              <w:pBdr>
                <w:top w:val="nil"/>
                <w:left w:val="nil"/>
                <w:bottom w:val="nil"/>
                <w:right w:val="nil"/>
                <w:between w:val="nil"/>
              </w:pBdr>
              <w:spacing w:line="276" w:lineRule="auto"/>
            </w:pP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pPr>
            <w:r>
              <w:rPr>
                <w:color w:val="000000"/>
                <w:sz w:val="24"/>
                <w:szCs w:val="24"/>
              </w:rPr>
              <w:t>New Contract value:</w:t>
            </w:r>
          </w:p>
        </w:tc>
        <w:tc>
          <w:tcPr>
            <w:tcW w:w="302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after="120"/>
            </w:pPr>
            <w:r>
              <w:rPr>
                <w:color w:val="000000"/>
                <w:sz w:val="24"/>
                <w:szCs w:val="24"/>
              </w:rPr>
              <w:t xml:space="preserve">£ </w:t>
            </w:r>
            <w:r>
              <w:rPr>
                <w:b/>
                <w:color w:val="000000"/>
                <w:sz w:val="24"/>
                <w:szCs w:val="24"/>
              </w:rPr>
              <w:t xml:space="preserve">[insert </w:t>
            </w:r>
            <w:r>
              <w:rPr>
                <w:color w:val="000000"/>
                <w:sz w:val="24"/>
                <w:szCs w:val="24"/>
              </w:rPr>
              <w:t>amount]</w:t>
            </w:r>
          </w:p>
        </w:tc>
      </w:tr>
    </w:tbl>
    <w:p w:rsidR="00087F37" w:rsidRDefault="00243D1A">
      <w:pPr>
        <w:keepNext/>
        <w:numPr>
          <w:ilvl w:val="0"/>
          <w:numId w:val="84"/>
        </w:numPr>
        <w:spacing w:before="240" w:after="120"/>
        <w:ind w:left="567" w:hanging="425"/>
      </w:pPr>
      <w:r>
        <w:rPr>
          <w:color w:val="000000"/>
          <w:sz w:val="24"/>
          <w:szCs w:val="24"/>
        </w:rPr>
        <w:lastRenderedPageBreak/>
        <w:t xml:space="preserve">This Variation must be agreed and signed by both Parties to the Contract and shall only be effective from the date it is signed by </w:t>
      </w:r>
      <w:r>
        <w:rPr>
          <w:b/>
          <w:color w:val="000000"/>
          <w:sz w:val="24"/>
          <w:szCs w:val="24"/>
        </w:rPr>
        <w:t xml:space="preserve">[delete </w:t>
      </w:r>
      <w:r>
        <w:rPr>
          <w:color w:val="000000"/>
          <w:sz w:val="24"/>
          <w:szCs w:val="24"/>
        </w:rPr>
        <w:t>as applicable:</w:t>
      </w:r>
      <w:r>
        <w:rPr>
          <w:b/>
          <w:color w:val="000000"/>
          <w:sz w:val="24"/>
          <w:szCs w:val="24"/>
        </w:rPr>
        <w:t xml:space="preserve"> </w:t>
      </w:r>
      <w:r>
        <w:rPr>
          <w:color w:val="000000"/>
          <w:sz w:val="24"/>
          <w:szCs w:val="24"/>
        </w:rPr>
        <w:t xml:space="preserve">CCS / </w:t>
      </w:r>
      <w:r>
        <w:rPr>
          <w:sz w:val="24"/>
          <w:szCs w:val="24"/>
        </w:rPr>
        <w:t>Client</w:t>
      </w:r>
      <w:r>
        <w:rPr>
          <w:b/>
          <w:color w:val="000000"/>
          <w:sz w:val="24"/>
          <w:szCs w:val="24"/>
        </w:rPr>
        <w:t>]</w:t>
      </w:r>
    </w:p>
    <w:p w:rsidR="00087F37" w:rsidRDefault="00243D1A">
      <w:pPr>
        <w:keepNext/>
        <w:numPr>
          <w:ilvl w:val="0"/>
          <w:numId w:val="84"/>
        </w:numPr>
        <w:spacing w:before="240" w:after="120"/>
        <w:ind w:left="567" w:hanging="425"/>
      </w:pPr>
      <w:r>
        <w:rPr>
          <w:color w:val="000000"/>
          <w:sz w:val="24"/>
          <w:szCs w:val="24"/>
        </w:rPr>
        <w:t>Words and expressions in this Variation shall have the meanings given to them in the Con</w:t>
      </w:r>
      <w:r>
        <w:rPr>
          <w:color w:val="000000"/>
          <w:sz w:val="24"/>
          <w:szCs w:val="24"/>
        </w:rPr>
        <w:t>tract.</w:t>
      </w:r>
    </w:p>
    <w:p w:rsidR="00087F37" w:rsidRDefault="00243D1A">
      <w:pPr>
        <w:keepNext/>
        <w:numPr>
          <w:ilvl w:val="0"/>
          <w:numId w:val="84"/>
        </w:numPr>
        <w:spacing w:before="240" w:after="200" w:line="276" w:lineRule="auto"/>
        <w:ind w:left="567" w:hanging="425"/>
      </w:pPr>
      <w:r>
        <w:rPr>
          <w:color w:val="000000"/>
          <w:sz w:val="24"/>
          <w:szCs w:val="24"/>
        </w:rPr>
        <w:t>The Contract, including any previous Variations, shall remain effective and unaltered except as amended by this Variation.</w:t>
      </w:r>
    </w:p>
    <w:p w:rsidR="00087F37" w:rsidRDefault="00243D1A">
      <w:pPr>
        <w:spacing w:after="120"/>
        <w:ind w:left="34"/>
      </w:pPr>
      <w:r>
        <w:rPr>
          <w:color w:val="000000"/>
          <w:sz w:val="24"/>
          <w:szCs w:val="24"/>
        </w:rPr>
        <w:t xml:space="preserve">Signed by an authorised signatory for and on behalf of the </w:t>
      </w:r>
      <w:r>
        <w:rPr>
          <w:b/>
          <w:color w:val="000000"/>
          <w:sz w:val="24"/>
          <w:szCs w:val="24"/>
        </w:rPr>
        <w:t xml:space="preserve">[delete </w:t>
      </w:r>
      <w:r>
        <w:rPr>
          <w:color w:val="000000"/>
          <w:sz w:val="24"/>
          <w:szCs w:val="24"/>
        </w:rPr>
        <w:t>as applicable:</w:t>
      </w:r>
      <w:r>
        <w:rPr>
          <w:b/>
          <w:color w:val="000000"/>
          <w:sz w:val="24"/>
          <w:szCs w:val="24"/>
        </w:rPr>
        <w:t xml:space="preserve"> </w:t>
      </w:r>
      <w:r>
        <w:rPr>
          <w:color w:val="000000"/>
          <w:sz w:val="24"/>
          <w:szCs w:val="24"/>
        </w:rPr>
        <w:t xml:space="preserve">CCS / </w:t>
      </w:r>
      <w:r>
        <w:rPr>
          <w:sz w:val="24"/>
          <w:szCs w:val="24"/>
        </w:rPr>
        <w:t>Client</w:t>
      </w:r>
      <w:r>
        <w:rPr>
          <w:b/>
          <w:color w:val="000000"/>
          <w:sz w:val="24"/>
          <w:szCs w:val="24"/>
        </w:rPr>
        <w:t>]</w:t>
      </w:r>
    </w:p>
    <w:tbl>
      <w:tblPr>
        <w:tblStyle w:val="afffff1"/>
        <w:tblW w:w="8150" w:type="dxa"/>
        <w:tblLayout w:type="fixed"/>
        <w:tblLook w:val="0000" w:firstRow="0" w:lastRow="0" w:firstColumn="0" w:lastColumn="0" w:noHBand="0" w:noVBand="0"/>
      </w:tblPr>
      <w:tblGrid>
        <w:gridCol w:w="2209"/>
        <w:gridCol w:w="5941"/>
      </w:tblGrid>
      <w:tr w:rsidR="00087F37">
        <w:tc>
          <w:tcPr>
            <w:tcW w:w="2209" w:type="dxa"/>
            <w:shd w:val="clear" w:color="auto" w:fill="auto"/>
            <w:tcMar>
              <w:top w:w="0" w:type="dxa"/>
              <w:left w:w="108" w:type="dxa"/>
              <w:bottom w:w="0" w:type="dxa"/>
              <w:right w:w="108" w:type="dxa"/>
            </w:tcMar>
          </w:tcPr>
          <w:p w:rsidR="00087F37" w:rsidRDefault="00243D1A">
            <w:pPr>
              <w:spacing w:after="120"/>
              <w:ind w:left="34"/>
            </w:pPr>
            <w:r>
              <w:rPr>
                <w:color w:val="000000"/>
                <w:sz w:val="24"/>
                <w:szCs w:val="24"/>
              </w:rPr>
              <w:t>Signature</w:t>
            </w:r>
          </w:p>
        </w:tc>
        <w:tc>
          <w:tcPr>
            <w:tcW w:w="5941" w:type="dxa"/>
            <w:tcBorders>
              <w:bottom w:val="dotted" w:sz="4" w:space="0" w:color="000000"/>
            </w:tcBorders>
            <w:shd w:val="clear" w:color="auto" w:fill="auto"/>
            <w:tcMar>
              <w:top w:w="0" w:type="dxa"/>
              <w:left w:w="108" w:type="dxa"/>
              <w:bottom w:w="0" w:type="dxa"/>
              <w:right w:w="108" w:type="dxa"/>
            </w:tcMar>
          </w:tcPr>
          <w:p w:rsidR="00087F37" w:rsidRDefault="00087F37">
            <w:pPr>
              <w:spacing w:after="160" w:line="242" w:lineRule="auto"/>
              <w:ind w:left="142"/>
              <w:rPr>
                <w:color w:val="000000"/>
                <w:sz w:val="24"/>
                <w:szCs w:val="24"/>
              </w:rPr>
            </w:pPr>
          </w:p>
        </w:tc>
      </w:tr>
      <w:tr w:rsidR="00087F37">
        <w:tc>
          <w:tcPr>
            <w:tcW w:w="2209" w:type="dxa"/>
            <w:shd w:val="clear" w:color="auto" w:fill="auto"/>
            <w:tcMar>
              <w:top w:w="0" w:type="dxa"/>
              <w:left w:w="108" w:type="dxa"/>
              <w:bottom w:w="0" w:type="dxa"/>
              <w:right w:w="108" w:type="dxa"/>
            </w:tcMar>
          </w:tcPr>
          <w:p w:rsidR="00087F37" w:rsidRDefault="00243D1A">
            <w:pPr>
              <w:spacing w:after="120"/>
              <w:ind w:left="34"/>
            </w:pPr>
            <w:r>
              <w:rPr>
                <w:color w:val="000000"/>
                <w:sz w:val="24"/>
                <w:szCs w:val="24"/>
              </w:rPr>
              <w:t>Date</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rsidR="00087F37" w:rsidRDefault="00087F37">
            <w:pPr>
              <w:spacing w:after="160" w:line="242" w:lineRule="auto"/>
              <w:ind w:left="142"/>
              <w:rPr>
                <w:color w:val="000000"/>
                <w:sz w:val="24"/>
                <w:szCs w:val="24"/>
              </w:rPr>
            </w:pPr>
          </w:p>
        </w:tc>
      </w:tr>
      <w:tr w:rsidR="00087F37">
        <w:tc>
          <w:tcPr>
            <w:tcW w:w="2209" w:type="dxa"/>
            <w:shd w:val="clear" w:color="auto" w:fill="auto"/>
            <w:tcMar>
              <w:top w:w="0" w:type="dxa"/>
              <w:left w:w="108" w:type="dxa"/>
              <w:bottom w:w="0" w:type="dxa"/>
              <w:right w:w="108" w:type="dxa"/>
            </w:tcMar>
          </w:tcPr>
          <w:p w:rsidR="00087F37" w:rsidRDefault="00243D1A">
            <w:pPr>
              <w:spacing w:after="120"/>
              <w:ind w:left="34"/>
            </w:pPr>
            <w:r>
              <w:rPr>
                <w:color w:val="000000"/>
                <w:sz w:val="24"/>
                <w:szCs w:val="24"/>
              </w:rPr>
              <w:t>Name (in Capitals)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rsidR="00087F37" w:rsidRDefault="00087F37">
            <w:pPr>
              <w:spacing w:after="160" w:line="242" w:lineRule="auto"/>
              <w:ind w:left="142"/>
              <w:rPr>
                <w:color w:val="000000"/>
                <w:sz w:val="24"/>
                <w:szCs w:val="24"/>
              </w:rPr>
            </w:pPr>
          </w:p>
        </w:tc>
      </w:tr>
      <w:tr w:rsidR="00087F37">
        <w:tc>
          <w:tcPr>
            <w:tcW w:w="2209" w:type="dxa"/>
            <w:shd w:val="clear" w:color="auto" w:fill="auto"/>
            <w:tcMar>
              <w:top w:w="0" w:type="dxa"/>
              <w:left w:w="108" w:type="dxa"/>
              <w:bottom w:w="0" w:type="dxa"/>
              <w:right w:w="108" w:type="dxa"/>
            </w:tcMar>
          </w:tcPr>
          <w:p w:rsidR="00087F37" w:rsidRDefault="00243D1A">
            <w:pPr>
              <w:spacing w:after="120"/>
              <w:ind w:left="34"/>
            </w:pPr>
            <w:r>
              <w:rPr>
                <w:color w:val="000000"/>
                <w:sz w:val="24"/>
                <w:szCs w:val="24"/>
              </w:rPr>
              <w:t>Address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rsidR="00087F37" w:rsidRDefault="00087F37">
            <w:pPr>
              <w:spacing w:after="160" w:line="242" w:lineRule="auto"/>
              <w:ind w:left="142"/>
              <w:rPr>
                <w:color w:val="000000"/>
                <w:sz w:val="24"/>
                <w:szCs w:val="24"/>
              </w:rPr>
            </w:pPr>
          </w:p>
        </w:tc>
      </w:tr>
      <w:tr w:rsidR="00087F37">
        <w:tc>
          <w:tcPr>
            <w:tcW w:w="2209" w:type="dxa"/>
            <w:tcBorders>
              <w:bottom w:val="dotted" w:sz="4" w:space="0" w:color="000000"/>
            </w:tcBorders>
            <w:shd w:val="clear" w:color="auto" w:fill="auto"/>
            <w:tcMar>
              <w:top w:w="0" w:type="dxa"/>
              <w:left w:w="108" w:type="dxa"/>
              <w:bottom w:w="0" w:type="dxa"/>
              <w:right w:w="108" w:type="dxa"/>
            </w:tcMar>
          </w:tcPr>
          <w:p w:rsidR="00087F37" w:rsidRDefault="00087F37">
            <w:pPr>
              <w:spacing w:after="160" w:line="242" w:lineRule="auto"/>
              <w:rPr>
                <w:color w:val="000000"/>
                <w:sz w:val="24"/>
                <w:szCs w:val="24"/>
              </w:rPr>
            </w:pP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rsidR="00087F37" w:rsidRDefault="00087F37">
            <w:pPr>
              <w:spacing w:after="160" w:line="242" w:lineRule="auto"/>
              <w:ind w:left="142"/>
              <w:rPr>
                <w:color w:val="000000"/>
                <w:sz w:val="24"/>
                <w:szCs w:val="24"/>
              </w:rPr>
            </w:pPr>
          </w:p>
        </w:tc>
      </w:tr>
    </w:tbl>
    <w:p w:rsidR="00087F37" w:rsidRDefault="00243D1A">
      <w:pPr>
        <w:spacing w:after="120"/>
        <w:ind w:left="34"/>
      </w:pPr>
      <w:r>
        <w:rPr>
          <w:color w:val="000000"/>
          <w:sz w:val="24"/>
          <w:szCs w:val="24"/>
        </w:rPr>
        <w:t xml:space="preserve">Signed by an authorised signatory to sign for and on behalf of the </w:t>
      </w:r>
      <w:r>
        <w:rPr>
          <w:sz w:val="24"/>
          <w:szCs w:val="24"/>
        </w:rPr>
        <w:t>Agency</w:t>
      </w:r>
    </w:p>
    <w:tbl>
      <w:tblPr>
        <w:tblStyle w:val="afffff2"/>
        <w:tblW w:w="8188" w:type="dxa"/>
        <w:tblLayout w:type="fixed"/>
        <w:tblLook w:val="0000" w:firstRow="0" w:lastRow="0" w:firstColumn="0" w:lastColumn="0" w:noHBand="0" w:noVBand="0"/>
      </w:tblPr>
      <w:tblGrid>
        <w:gridCol w:w="2208"/>
        <w:gridCol w:w="5980"/>
      </w:tblGrid>
      <w:tr w:rsidR="00087F37">
        <w:tc>
          <w:tcPr>
            <w:tcW w:w="2208" w:type="dxa"/>
            <w:shd w:val="clear" w:color="auto" w:fill="auto"/>
            <w:tcMar>
              <w:top w:w="0" w:type="dxa"/>
              <w:left w:w="108" w:type="dxa"/>
              <w:bottom w:w="0" w:type="dxa"/>
              <w:right w:w="108" w:type="dxa"/>
            </w:tcMar>
          </w:tcPr>
          <w:p w:rsidR="00087F37" w:rsidRDefault="00243D1A">
            <w:pPr>
              <w:spacing w:after="120"/>
              <w:ind w:left="34"/>
            </w:pPr>
            <w:r>
              <w:rPr>
                <w:color w:val="000000"/>
                <w:sz w:val="24"/>
                <w:szCs w:val="24"/>
              </w:rPr>
              <w:t>Signature</w:t>
            </w:r>
          </w:p>
        </w:tc>
        <w:tc>
          <w:tcPr>
            <w:tcW w:w="5980" w:type="dxa"/>
            <w:tcBorders>
              <w:bottom w:val="dotted" w:sz="4" w:space="0" w:color="000000"/>
            </w:tcBorders>
            <w:shd w:val="clear" w:color="auto" w:fill="auto"/>
            <w:tcMar>
              <w:top w:w="0" w:type="dxa"/>
              <w:left w:w="108" w:type="dxa"/>
              <w:bottom w:w="0" w:type="dxa"/>
              <w:right w:w="108" w:type="dxa"/>
            </w:tcMar>
          </w:tcPr>
          <w:p w:rsidR="00087F37" w:rsidRDefault="00087F37">
            <w:pPr>
              <w:spacing w:after="160" w:line="242" w:lineRule="auto"/>
              <w:ind w:left="142"/>
              <w:rPr>
                <w:color w:val="000000"/>
                <w:sz w:val="24"/>
                <w:szCs w:val="24"/>
              </w:rPr>
            </w:pPr>
          </w:p>
        </w:tc>
      </w:tr>
      <w:tr w:rsidR="00087F37">
        <w:tc>
          <w:tcPr>
            <w:tcW w:w="2208" w:type="dxa"/>
            <w:shd w:val="clear" w:color="auto" w:fill="auto"/>
            <w:tcMar>
              <w:top w:w="0" w:type="dxa"/>
              <w:left w:w="108" w:type="dxa"/>
              <w:bottom w:w="0" w:type="dxa"/>
              <w:right w:w="108" w:type="dxa"/>
            </w:tcMar>
          </w:tcPr>
          <w:p w:rsidR="00087F37" w:rsidRDefault="00243D1A">
            <w:pPr>
              <w:spacing w:after="120"/>
              <w:ind w:left="34"/>
            </w:pPr>
            <w:r>
              <w:rPr>
                <w:color w:val="000000"/>
                <w:sz w:val="24"/>
                <w:szCs w:val="24"/>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rsidR="00087F37" w:rsidRDefault="00087F37">
            <w:pPr>
              <w:spacing w:after="160" w:line="242" w:lineRule="auto"/>
              <w:ind w:left="142"/>
              <w:rPr>
                <w:color w:val="000000"/>
                <w:sz w:val="24"/>
                <w:szCs w:val="24"/>
              </w:rPr>
            </w:pPr>
          </w:p>
        </w:tc>
      </w:tr>
      <w:tr w:rsidR="00087F37">
        <w:tc>
          <w:tcPr>
            <w:tcW w:w="2208" w:type="dxa"/>
            <w:shd w:val="clear" w:color="auto" w:fill="auto"/>
            <w:tcMar>
              <w:top w:w="0" w:type="dxa"/>
              <w:left w:w="108" w:type="dxa"/>
              <w:bottom w:w="0" w:type="dxa"/>
              <w:right w:w="108" w:type="dxa"/>
            </w:tcMar>
          </w:tcPr>
          <w:p w:rsidR="00087F37" w:rsidRDefault="00243D1A">
            <w:pPr>
              <w:spacing w:after="120"/>
              <w:ind w:left="34"/>
            </w:pPr>
            <w:r>
              <w:rPr>
                <w:color w:val="000000"/>
                <w:sz w:val="24"/>
                <w:szCs w:val="24"/>
              </w:rPr>
              <w:t>Name (in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rsidR="00087F37" w:rsidRDefault="00087F37">
            <w:pPr>
              <w:spacing w:after="160" w:line="242" w:lineRule="auto"/>
              <w:ind w:left="142"/>
              <w:rPr>
                <w:color w:val="000000"/>
                <w:sz w:val="24"/>
                <w:szCs w:val="24"/>
              </w:rPr>
            </w:pPr>
          </w:p>
        </w:tc>
      </w:tr>
      <w:tr w:rsidR="00087F37">
        <w:tc>
          <w:tcPr>
            <w:tcW w:w="2208" w:type="dxa"/>
            <w:shd w:val="clear" w:color="auto" w:fill="auto"/>
            <w:tcMar>
              <w:top w:w="0" w:type="dxa"/>
              <w:left w:w="108" w:type="dxa"/>
              <w:bottom w:w="0" w:type="dxa"/>
              <w:right w:w="108" w:type="dxa"/>
            </w:tcMar>
          </w:tcPr>
          <w:p w:rsidR="00087F37" w:rsidRDefault="00243D1A">
            <w:pPr>
              <w:spacing w:after="120"/>
              <w:ind w:left="34"/>
            </w:pPr>
            <w:r>
              <w:rPr>
                <w:color w:val="000000"/>
                <w:sz w:val="24"/>
                <w:szCs w:val="24"/>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rsidR="00087F37" w:rsidRDefault="00087F37">
            <w:pPr>
              <w:spacing w:after="160" w:line="242" w:lineRule="auto"/>
              <w:ind w:left="142"/>
              <w:rPr>
                <w:color w:val="000000"/>
                <w:sz w:val="24"/>
                <w:szCs w:val="24"/>
              </w:rPr>
            </w:pPr>
          </w:p>
        </w:tc>
      </w:tr>
    </w:tbl>
    <w:p w:rsidR="00087F37" w:rsidRDefault="00087F37">
      <w:pPr>
        <w:sectPr w:rsidR="00087F37">
          <w:headerReference w:type="default" r:id="rId26"/>
          <w:footerReference w:type="default" r:id="rId27"/>
          <w:pgSz w:w="11906" w:h="16838"/>
          <w:pgMar w:top="1440" w:right="1440" w:bottom="1440" w:left="1440" w:header="708" w:footer="708" w:gutter="0"/>
          <w:cols w:space="720"/>
        </w:sectPr>
      </w:pPr>
    </w:p>
    <w:p w:rsidR="00087F37" w:rsidRDefault="00243D1A">
      <w:pPr>
        <w:keepNext/>
        <w:keepLines/>
        <w:widowControl w:val="0"/>
        <w:spacing w:before="20" w:after="20"/>
      </w:pPr>
      <w:r>
        <w:rPr>
          <w:b/>
          <w:color w:val="000000"/>
          <w:sz w:val="28"/>
          <w:szCs w:val="28"/>
        </w:rPr>
        <w:lastRenderedPageBreak/>
        <w:t>Joint Schedule 3 (Insurance Requirements)</w:t>
      </w:r>
    </w:p>
    <w:p w:rsidR="00087F37" w:rsidRDefault="00243D1A">
      <w:pPr>
        <w:keepNext/>
        <w:numPr>
          <w:ilvl w:val="0"/>
          <w:numId w:val="24"/>
        </w:numPr>
        <w:tabs>
          <w:tab w:val="left" w:pos="709"/>
        </w:tabs>
        <w:spacing w:before="120" w:after="240"/>
        <w:ind w:left="567" w:hanging="567"/>
      </w:pPr>
      <w:r>
        <w:rPr>
          <w:b/>
          <w:smallCaps/>
          <w:color w:val="000000"/>
          <w:sz w:val="24"/>
          <w:szCs w:val="24"/>
        </w:rPr>
        <w:t>The insurance you need to have</w:t>
      </w:r>
    </w:p>
    <w:p w:rsidR="00087F37" w:rsidRDefault="00243D1A">
      <w:pPr>
        <w:numPr>
          <w:ilvl w:val="1"/>
          <w:numId w:val="24"/>
        </w:numPr>
        <w:tabs>
          <w:tab w:val="left" w:pos="1701"/>
        </w:tabs>
        <w:spacing w:before="120" w:after="120"/>
        <w:ind w:left="567" w:hanging="567"/>
      </w:pPr>
      <w:r>
        <w:rPr>
          <w:color w:val="000000"/>
          <w:sz w:val="24"/>
          <w:szCs w:val="24"/>
        </w:rPr>
        <w:t>The Agency shall take out and maintain, or procure the taking out and maintenance of the insurances as set out in the Annex to this Schedule, any additional insurances required under a Call-Off Contract (specified in the applicable Order Form) ("</w:t>
      </w:r>
      <w:r>
        <w:rPr>
          <w:b/>
          <w:color w:val="000000"/>
          <w:sz w:val="24"/>
          <w:szCs w:val="24"/>
        </w:rPr>
        <w:t>Additional</w:t>
      </w:r>
      <w:r>
        <w:rPr>
          <w:b/>
          <w:color w:val="000000"/>
          <w:sz w:val="24"/>
          <w:szCs w:val="24"/>
        </w:rPr>
        <w:t xml:space="preserve"> Insurances</w:t>
      </w:r>
      <w:r>
        <w:rPr>
          <w:color w:val="000000"/>
          <w:sz w:val="24"/>
          <w:szCs w:val="24"/>
        </w:rPr>
        <w:t>") and any other insurances as may be required by applicable Law (together the “</w:t>
      </w:r>
      <w:r>
        <w:rPr>
          <w:b/>
          <w:color w:val="000000"/>
          <w:sz w:val="24"/>
          <w:szCs w:val="24"/>
        </w:rPr>
        <w:t>Insurances</w:t>
      </w:r>
      <w:r>
        <w:rPr>
          <w:color w:val="000000"/>
          <w:sz w:val="24"/>
          <w:szCs w:val="24"/>
        </w:rPr>
        <w:t>”).  The Agency shall ensure that each of the Insurances is effective no later than:</w:t>
      </w:r>
    </w:p>
    <w:p w:rsidR="00087F37" w:rsidRDefault="00243D1A">
      <w:pPr>
        <w:numPr>
          <w:ilvl w:val="2"/>
          <w:numId w:val="24"/>
        </w:numPr>
        <w:tabs>
          <w:tab w:val="left" w:pos="3403"/>
          <w:tab w:val="left" w:pos="3545"/>
          <w:tab w:val="left" w:pos="4253"/>
        </w:tabs>
        <w:spacing w:before="120" w:after="120"/>
        <w:ind w:left="1418" w:hanging="851"/>
      </w:pPr>
      <w:r>
        <w:rPr>
          <w:color w:val="000000"/>
          <w:sz w:val="24"/>
          <w:szCs w:val="24"/>
        </w:rPr>
        <w:t>the Framework Start Date in respect of those Insurances set out in the</w:t>
      </w:r>
      <w:r>
        <w:rPr>
          <w:color w:val="000000"/>
          <w:sz w:val="24"/>
          <w:szCs w:val="24"/>
        </w:rPr>
        <w:t xml:space="preserve"> Annex to this Schedule and those required by applicable Law; and</w:t>
      </w:r>
    </w:p>
    <w:p w:rsidR="00087F37" w:rsidRDefault="00243D1A">
      <w:pPr>
        <w:numPr>
          <w:ilvl w:val="2"/>
          <w:numId w:val="24"/>
        </w:numPr>
        <w:tabs>
          <w:tab w:val="left" w:pos="3403"/>
          <w:tab w:val="left" w:pos="3545"/>
          <w:tab w:val="left" w:pos="4253"/>
        </w:tabs>
        <w:spacing w:before="120" w:after="120"/>
        <w:ind w:left="1418" w:hanging="851"/>
      </w:pPr>
      <w:r>
        <w:rPr>
          <w:color w:val="000000"/>
          <w:sz w:val="24"/>
          <w:szCs w:val="24"/>
        </w:rPr>
        <w:t>the Call-Off Contract Effective Date in respect of the Additional Insurances.</w:t>
      </w:r>
    </w:p>
    <w:p w:rsidR="00087F37" w:rsidRDefault="00243D1A">
      <w:pPr>
        <w:numPr>
          <w:ilvl w:val="1"/>
          <w:numId w:val="24"/>
        </w:numPr>
        <w:tabs>
          <w:tab w:val="left" w:pos="1701"/>
        </w:tabs>
        <w:spacing w:before="120" w:after="120"/>
        <w:ind w:left="567" w:hanging="567"/>
      </w:pPr>
      <w:r>
        <w:rPr>
          <w:color w:val="000000"/>
          <w:sz w:val="24"/>
          <w:szCs w:val="24"/>
        </w:rPr>
        <w:t>The Insurances shall be:</w:t>
      </w:r>
    </w:p>
    <w:p w:rsidR="00087F37" w:rsidRDefault="00243D1A">
      <w:pPr>
        <w:numPr>
          <w:ilvl w:val="2"/>
          <w:numId w:val="24"/>
        </w:numPr>
        <w:tabs>
          <w:tab w:val="left" w:pos="3403"/>
          <w:tab w:val="left" w:pos="3545"/>
          <w:tab w:val="left" w:pos="4253"/>
        </w:tabs>
        <w:spacing w:before="120" w:after="120"/>
        <w:ind w:left="1418" w:hanging="851"/>
      </w:pPr>
      <w:r>
        <w:rPr>
          <w:color w:val="000000"/>
          <w:sz w:val="24"/>
          <w:szCs w:val="24"/>
        </w:rPr>
        <w:t>maintained in accordance with Good Industry Practice;</w:t>
      </w:r>
    </w:p>
    <w:p w:rsidR="00087F37" w:rsidRDefault="00243D1A">
      <w:pPr>
        <w:numPr>
          <w:ilvl w:val="2"/>
          <w:numId w:val="24"/>
        </w:numPr>
        <w:tabs>
          <w:tab w:val="left" w:pos="3403"/>
          <w:tab w:val="left" w:pos="3545"/>
          <w:tab w:val="left" w:pos="4253"/>
        </w:tabs>
        <w:spacing w:before="120" w:after="120"/>
        <w:ind w:left="1418" w:hanging="851"/>
      </w:pPr>
      <w:r>
        <w:rPr>
          <w:color w:val="000000"/>
          <w:sz w:val="24"/>
          <w:szCs w:val="24"/>
        </w:rPr>
        <w:t>(so far as is reasonably practicable) on terms no less favourable than those generally available to a prudent contractor in respect of risks insured in the international insurance market from time to time;</w:t>
      </w:r>
    </w:p>
    <w:p w:rsidR="00087F37" w:rsidRDefault="00243D1A">
      <w:pPr>
        <w:numPr>
          <w:ilvl w:val="2"/>
          <w:numId w:val="24"/>
        </w:numPr>
        <w:tabs>
          <w:tab w:val="left" w:pos="3403"/>
          <w:tab w:val="left" w:pos="3545"/>
          <w:tab w:val="left" w:pos="4253"/>
        </w:tabs>
        <w:spacing w:before="120" w:after="120"/>
        <w:ind w:left="1418" w:hanging="851"/>
      </w:pPr>
      <w:r>
        <w:rPr>
          <w:color w:val="000000"/>
          <w:sz w:val="24"/>
          <w:szCs w:val="24"/>
        </w:rPr>
        <w:t>taken out and maintained with insurers of good fin</w:t>
      </w:r>
      <w:r>
        <w:rPr>
          <w:color w:val="000000"/>
          <w:sz w:val="24"/>
          <w:szCs w:val="24"/>
        </w:rPr>
        <w:t>ancial standing and good repute in the international insurance market; and</w:t>
      </w:r>
    </w:p>
    <w:p w:rsidR="00087F37" w:rsidRDefault="00243D1A">
      <w:pPr>
        <w:numPr>
          <w:ilvl w:val="2"/>
          <w:numId w:val="24"/>
        </w:numPr>
        <w:tabs>
          <w:tab w:val="left" w:pos="3403"/>
          <w:tab w:val="left" w:pos="3545"/>
          <w:tab w:val="left" w:pos="4253"/>
        </w:tabs>
        <w:spacing w:before="120" w:after="120"/>
        <w:ind w:left="1418" w:hanging="851"/>
      </w:pPr>
      <w:r>
        <w:rPr>
          <w:color w:val="000000"/>
          <w:sz w:val="24"/>
          <w:szCs w:val="24"/>
        </w:rPr>
        <w:t>maintained for at least six (6) years after the End Date.</w:t>
      </w:r>
    </w:p>
    <w:p w:rsidR="00087F37" w:rsidRDefault="00243D1A">
      <w:pPr>
        <w:numPr>
          <w:ilvl w:val="1"/>
          <w:numId w:val="24"/>
        </w:numPr>
        <w:tabs>
          <w:tab w:val="left" w:pos="1701"/>
        </w:tabs>
        <w:spacing w:before="120" w:after="120"/>
        <w:ind w:left="567" w:hanging="567"/>
      </w:pPr>
      <w:r>
        <w:rPr>
          <w:color w:val="000000"/>
          <w:sz w:val="24"/>
          <w:szCs w:val="24"/>
        </w:rPr>
        <w:t xml:space="preserve">The Agency shall ensure that the public and products liability policy contain an indemnity to </w:t>
      </w:r>
      <w:proofErr w:type="gramStart"/>
      <w:r>
        <w:rPr>
          <w:color w:val="000000"/>
          <w:sz w:val="24"/>
          <w:szCs w:val="24"/>
        </w:rPr>
        <w:t>principals</w:t>
      </w:r>
      <w:proofErr w:type="gramEnd"/>
      <w:r>
        <w:rPr>
          <w:color w:val="000000"/>
          <w:sz w:val="24"/>
          <w:szCs w:val="24"/>
        </w:rPr>
        <w:t xml:space="preserve"> clause under which</w:t>
      </w:r>
      <w:r>
        <w:rPr>
          <w:color w:val="000000"/>
          <w:sz w:val="24"/>
          <w:szCs w:val="24"/>
        </w:rPr>
        <w:t xml:space="preserve"> the Relevant Authority shall be indemnified in respect of claims made against the Relevant Authority in respect of death or bodily injury or third party property damage arising out of or in connection with the Deliverables and for which the Agency is lega</w:t>
      </w:r>
      <w:r>
        <w:rPr>
          <w:color w:val="000000"/>
          <w:sz w:val="24"/>
          <w:szCs w:val="24"/>
        </w:rPr>
        <w:t>lly liable.</w:t>
      </w:r>
    </w:p>
    <w:p w:rsidR="00087F37" w:rsidRDefault="00243D1A">
      <w:pPr>
        <w:keepNext/>
        <w:numPr>
          <w:ilvl w:val="0"/>
          <w:numId w:val="24"/>
        </w:numPr>
        <w:tabs>
          <w:tab w:val="left" w:pos="709"/>
        </w:tabs>
        <w:spacing w:before="120" w:after="240"/>
        <w:ind w:left="567" w:hanging="567"/>
      </w:pPr>
      <w:r>
        <w:rPr>
          <w:b/>
          <w:smallCaps/>
          <w:color w:val="000000"/>
          <w:sz w:val="24"/>
          <w:szCs w:val="24"/>
        </w:rPr>
        <w:t>How to manage the insurance</w:t>
      </w:r>
    </w:p>
    <w:p w:rsidR="00087F37" w:rsidRDefault="00243D1A">
      <w:pPr>
        <w:numPr>
          <w:ilvl w:val="1"/>
          <w:numId w:val="24"/>
        </w:numPr>
        <w:tabs>
          <w:tab w:val="left" w:pos="1701"/>
        </w:tabs>
        <w:spacing w:before="120" w:after="120"/>
        <w:ind w:left="567" w:hanging="567"/>
      </w:pPr>
      <w:r>
        <w:rPr>
          <w:color w:val="000000"/>
          <w:sz w:val="24"/>
          <w:szCs w:val="24"/>
        </w:rPr>
        <w:t>Without limiting the other provisions of this Contract, the Agency shall:</w:t>
      </w:r>
    </w:p>
    <w:p w:rsidR="00087F37" w:rsidRDefault="00243D1A">
      <w:pPr>
        <w:numPr>
          <w:ilvl w:val="2"/>
          <w:numId w:val="24"/>
        </w:numPr>
        <w:tabs>
          <w:tab w:val="left" w:pos="3403"/>
          <w:tab w:val="left" w:pos="3545"/>
          <w:tab w:val="left" w:pos="4253"/>
        </w:tabs>
        <w:spacing w:before="120" w:after="120"/>
        <w:ind w:left="1418" w:hanging="851"/>
      </w:pPr>
      <w:r>
        <w:rPr>
          <w:color w:val="000000"/>
          <w:sz w:val="24"/>
          <w:szCs w:val="24"/>
        </w:rPr>
        <w:t>take or procure the taking of all reasonable risk management and risk control measures in relation to Deliverables as it would be reasonable t</w:t>
      </w:r>
      <w:r>
        <w:rPr>
          <w:color w:val="000000"/>
          <w:sz w:val="24"/>
          <w:szCs w:val="24"/>
        </w:rPr>
        <w:t>o expect of a prudent contractor acting in accordance with Good Industry Practice, including the investigation and reports of relevant claims to insurers;</w:t>
      </w:r>
    </w:p>
    <w:p w:rsidR="00087F37" w:rsidRDefault="00243D1A">
      <w:pPr>
        <w:numPr>
          <w:ilvl w:val="2"/>
          <w:numId w:val="24"/>
        </w:numPr>
        <w:tabs>
          <w:tab w:val="left" w:pos="3403"/>
          <w:tab w:val="left" w:pos="3545"/>
          <w:tab w:val="left" w:pos="4253"/>
        </w:tabs>
        <w:spacing w:before="120" w:after="120"/>
        <w:ind w:left="1418" w:hanging="851"/>
      </w:pPr>
      <w:r>
        <w:rPr>
          <w:color w:val="000000"/>
          <w:sz w:val="24"/>
          <w:szCs w:val="24"/>
        </w:rPr>
        <w:t>promptly notify the insurers in writing of any relevant material fact under any Insurances of which t</w:t>
      </w:r>
      <w:r>
        <w:rPr>
          <w:color w:val="000000"/>
          <w:sz w:val="24"/>
          <w:szCs w:val="24"/>
        </w:rPr>
        <w:t>he Agency is or becomes aware; and</w:t>
      </w:r>
    </w:p>
    <w:p w:rsidR="00087F37" w:rsidRDefault="00243D1A">
      <w:pPr>
        <w:numPr>
          <w:ilvl w:val="2"/>
          <w:numId w:val="24"/>
        </w:numPr>
        <w:tabs>
          <w:tab w:val="left" w:pos="3403"/>
          <w:tab w:val="left" w:pos="3545"/>
          <w:tab w:val="left" w:pos="4253"/>
        </w:tabs>
        <w:spacing w:before="120" w:after="120"/>
        <w:ind w:left="1418" w:hanging="851"/>
      </w:pPr>
      <w:r>
        <w:rPr>
          <w:color w:val="000000"/>
          <w:sz w:val="24"/>
          <w:szCs w:val="24"/>
        </w:rPr>
        <w:t>hold all policies in respect of the Insurances and cause any insurance broker effecting the Insurances to hold any insurance slips and other evidence of placing cover representing any of the Insurances to which it is a pa</w:t>
      </w:r>
      <w:r>
        <w:rPr>
          <w:color w:val="000000"/>
          <w:sz w:val="24"/>
          <w:szCs w:val="24"/>
        </w:rPr>
        <w:t>rty.</w:t>
      </w:r>
    </w:p>
    <w:p w:rsidR="00087F37" w:rsidRDefault="00243D1A">
      <w:pPr>
        <w:keepNext/>
        <w:numPr>
          <w:ilvl w:val="0"/>
          <w:numId w:val="24"/>
        </w:numPr>
        <w:tabs>
          <w:tab w:val="left" w:pos="709"/>
        </w:tabs>
        <w:spacing w:before="120" w:after="240"/>
        <w:ind w:left="567" w:hanging="567"/>
      </w:pPr>
      <w:r>
        <w:rPr>
          <w:b/>
          <w:smallCaps/>
          <w:color w:val="000000"/>
          <w:sz w:val="24"/>
          <w:szCs w:val="24"/>
        </w:rPr>
        <w:t>What happens if you aren’t insured</w:t>
      </w:r>
    </w:p>
    <w:p w:rsidR="00087F37" w:rsidRDefault="00243D1A">
      <w:pPr>
        <w:numPr>
          <w:ilvl w:val="1"/>
          <w:numId w:val="24"/>
        </w:numPr>
        <w:tabs>
          <w:tab w:val="left" w:pos="1701"/>
        </w:tabs>
        <w:spacing w:before="120" w:after="120"/>
        <w:ind w:left="567" w:hanging="567"/>
      </w:pPr>
      <w:r>
        <w:rPr>
          <w:color w:val="000000"/>
          <w:sz w:val="24"/>
          <w:szCs w:val="24"/>
        </w:rPr>
        <w:t>The Agency shall not take any action or fail to take any action or (insofar as is reasonably within its power) permit anything to occur in relation to it which would entitle any insurer to refuse to pay any claim und</w:t>
      </w:r>
      <w:r>
        <w:rPr>
          <w:color w:val="000000"/>
          <w:sz w:val="24"/>
          <w:szCs w:val="24"/>
        </w:rPr>
        <w:t>er any of the Insurances.</w:t>
      </w:r>
    </w:p>
    <w:p w:rsidR="00087F37" w:rsidRDefault="00243D1A">
      <w:pPr>
        <w:numPr>
          <w:ilvl w:val="1"/>
          <w:numId w:val="24"/>
        </w:numPr>
        <w:tabs>
          <w:tab w:val="left" w:pos="1701"/>
        </w:tabs>
        <w:spacing w:before="120" w:after="120"/>
        <w:ind w:left="567" w:hanging="567"/>
      </w:pPr>
      <w:r>
        <w:rPr>
          <w:color w:val="000000"/>
          <w:sz w:val="24"/>
          <w:szCs w:val="24"/>
        </w:rPr>
        <w:lastRenderedPageBreak/>
        <w:t>Where the Agency has failed to purchase or maintain any of the Insurances in full force and effect, the Relevant Authority may elect (but shall not be obliged) following written notice to the Agency to purchase the relevant Insura</w:t>
      </w:r>
      <w:r>
        <w:rPr>
          <w:color w:val="000000"/>
          <w:sz w:val="24"/>
          <w:szCs w:val="24"/>
        </w:rPr>
        <w:t>nces and recover the reasonable premium and other reasonable costs incurred in connection therewith as a debt due from the Agency.</w:t>
      </w:r>
    </w:p>
    <w:p w:rsidR="00087F37" w:rsidRDefault="00243D1A">
      <w:pPr>
        <w:keepNext/>
        <w:numPr>
          <w:ilvl w:val="0"/>
          <w:numId w:val="24"/>
        </w:numPr>
        <w:tabs>
          <w:tab w:val="left" w:pos="709"/>
        </w:tabs>
        <w:spacing w:before="120" w:after="240"/>
        <w:ind w:left="567" w:hanging="567"/>
      </w:pPr>
      <w:r>
        <w:rPr>
          <w:b/>
          <w:smallCaps/>
          <w:color w:val="000000"/>
          <w:sz w:val="24"/>
          <w:szCs w:val="24"/>
        </w:rPr>
        <w:t>Evidence of insurance you must provide</w:t>
      </w:r>
    </w:p>
    <w:p w:rsidR="00087F37" w:rsidRDefault="00243D1A">
      <w:pPr>
        <w:numPr>
          <w:ilvl w:val="1"/>
          <w:numId w:val="24"/>
        </w:numPr>
        <w:tabs>
          <w:tab w:val="left" w:pos="1701"/>
        </w:tabs>
        <w:spacing w:before="120" w:after="120"/>
        <w:ind w:left="567" w:hanging="567"/>
      </w:pPr>
      <w:r>
        <w:rPr>
          <w:color w:val="000000"/>
          <w:sz w:val="24"/>
          <w:szCs w:val="24"/>
        </w:rPr>
        <w:t>The Agency shall upon the Start Date and within 15 Working Days after the renewal of each of the Insurances, provide evidence, in a form satisfactory to the Relevant Authority, that the Insurances are in force and effect and meet in full the requirements o</w:t>
      </w:r>
      <w:r>
        <w:rPr>
          <w:color w:val="000000"/>
          <w:sz w:val="24"/>
          <w:szCs w:val="24"/>
        </w:rPr>
        <w:t>f this Schedule.</w:t>
      </w:r>
    </w:p>
    <w:p w:rsidR="00087F37" w:rsidRDefault="00243D1A">
      <w:pPr>
        <w:keepNext/>
        <w:numPr>
          <w:ilvl w:val="0"/>
          <w:numId w:val="24"/>
        </w:numPr>
        <w:tabs>
          <w:tab w:val="left" w:pos="709"/>
        </w:tabs>
        <w:spacing w:before="120" w:after="240"/>
        <w:ind w:left="567" w:hanging="567"/>
      </w:pPr>
      <w:r>
        <w:rPr>
          <w:b/>
          <w:smallCaps/>
          <w:color w:val="000000"/>
          <w:sz w:val="24"/>
          <w:szCs w:val="24"/>
        </w:rPr>
        <w:t>Making sure you are insured to the required amount</w:t>
      </w:r>
    </w:p>
    <w:p w:rsidR="00087F37" w:rsidRDefault="00243D1A">
      <w:pPr>
        <w:numPr>
          <w:ilvl w:val="1"/>
          <w:numId w:val="24"/>
        </w:numPr>
        <w:tabs>
          <w:tab w:val="left" w:pos="1701"/>
        </w:tabs>
        <w:spacing w:before="120" w:after="120"/>
        <w:ind w:left="567" w:hanging="567"/>
      </w:pPr>
      <w:r>
        <w:rPr>
          <w:color w:val="000000"/>
          <w:sz w:val="24"/>
          <w:szCs w:val="24"/>
        </w:rPr>
        <w:t>The Agency shall ensure that any Insurances which are stated to have a minimum limit "in the aggregate" are maintained at all times for the minimum limit of indemnity specified in this Con</w:t>
      </w:r>
      <w:r>
        <w:rPr>
          <w:color w:val="000000"/>
          <w:sz w:val="24"/>
          <w:szCs w:val="24"/>
        </w:rPr>
        <w:t>tract and if any claims are made which do not relate to this Contract then the Agency shall notify the Relevant Authority and provide details of its proposed solution for maintaining the minimum limit of indemnity.</w:t>
      </w:r>
    </w:p>
    <w:p w:rsidR="00087F37" w:rsidRDefault="00243D1A">
      <w:pPr>
        <w:keepNext/>
        <w:numPr>
          <w:ilvl w:val="0"/>
          <w:numId w:val="24"/>
        </w:numPr>
        <w:tabs>
          <w:tab w:val="left" w:pos="709"/>
        </w:tabs>
        <w:spacing w:before="120" w:after="240"/>
        <w:ind w:left="567" w:hanging="567"/>
      </w:pPr>
      <w:r>
        <w:rPr>
          <w:b/>
          <w:smallCaps/>
          <w:color w:val="000000"/>
          <w:sz w:val="24"/>
          <w:szCs w:val="24"/>
        </w:rPr>
        <w:t>Cancelled Insurance</w:t>
      </w:r>
    </w:p>
    <w:p w:rsidR="00087F37" w:rsidRDefault="00243D1A">
      <w:pPr>
        <w:numPr>
          <w:ilvl w:val="1"/>
          <w:numId w:val="24"/>
        </w:numPr>
        <w:tabs>
          <w:tab w:val="left" w:pos="1701"/>
        </w:tabs>
        <w:spacing w:before="120" w:after="120"/>
        <w:ind w:left="567" w:hanging="567"/>
      </w:pPr>
      <w:r>
        <w:rPr>
          <w:color w:val="000000"/>
          <w:sz w:val="24"/>
          <w:szCs w:val="24"/>
        </w:rPr>
        <w:t>The Agency shall noti</w:t>
      </w:r>
      <w:r>
        <w:rPr>
          <w:color w:val="000000"/>
          <w:sz w:val="24"/>
          <w:szCs w:val="24"/>
        </w:rPr>
        <w:t>fy the Relevant Authority in writing at least five (5) Working Days prior to the cancellation, suspension, termination or non-renewal of any of the Insurances.</w:t>
      </w:r>
    </w:p>
    <w:p w:rsidR="00087F37" w:rsidRDefault="00243D1A">
      <w:pPr>
        <w:numPr>
          <w:ilvl w:val="1"/>
          <w:numId w:val="24"/>
        </w:numPr>
        <w:tabs>
          <w:tab w:val="left" w:pos="1701"/>
        </w:tabs>
        <w:spacing w:before="120" w:after="120"/>
        <w:ind w:left="567" w:hanging="567"/>
      </w:pPr>
      <w:r>
        <w:rPr>
          <w:color w:val="000000"/>
          <w:sz w:val="24"/>
          <w:szCs w:val="24"/>
        </w:rPr>
        <w:t>The Agency shall ensure that nothing is done which would entitle the relevant insurer to cancel,</w:t>
      </w:r>
      <w:r>
        <w:rPr>
          <w:color w:val="000000"/>
          <w:sz w:val="24"/>
          <w:szCs w:val="24"/>
        </w:rPr>
        <w:t xml:space="preserve"> rescind or suspend any insurance or cover, or to treat any insurance, cover or claim as voided in whole or part.  The Agency shall use all reasonable endeavours to notify the Relevant Authority (subject to third party confidentiality obligations) as soon </w:t>
      </w:r>
      <w:r>
        <w:rPr>
          <w:color w:val="000000"/>
          <w:sz w:val="24"/>
          <w:szCs w:val="24"/>
        </w:rPr>
        <w:t xml:space="preserve">as practicable when it becomes aware of any relevant fact, circumstance or matter which has caused, or is reasonably likely to provide grounds to, the relevant insurer to give notice to cancel, rescind, suspend or void any insurance, or any cover or claim </w:t>
      </w:r>
      <w:r>
        <w:rPr>
          <w:color w:val="000000"/>
          <w:sz w:val="24"/>
          <w:szCs w:val="24"/>
        </w:rPr>
        <w:t>under any insurance in whole or in part.</w:t>
      </w:r>
    </w:p>
    <w:p w:rsidR="00087F37" w:rsidRDefault="00243D1A">
      <w:pPr>
        <w:keepNext/>
        <w:numPr>
          <w:ilvl w:val="0"/>
          <w:numId w:val="24"/>
        </w:numPr>
        <w:tabs>
          <w:tab w:val="left" w:pos="709"/>
        </w:tabs>
        <w:spacing w:before="120" w:after="240"/>
        <w:ind w:left="567" w:hanging="567"/>
      </w:pPr>
      <w:r>
        <w:rPr>
          <w:b/>
          <w:smallCaps/>
          <w:color w:val="000000"/>
          <w:sz w:val="24"/>
          <w:szCs w:val="24"/>
        </w:rPr>
        <w:t>Insurance claims</w:t>
      </w:r>
    </w:p>
    <w:p w:rsidR="00087F37" w:rsidRDefault="00243D1A">
      <w:pPr>
        <w:numPr>
          <w:ilvl w:val="1"/>
          <w:numId w:val="24"/>
        </w:numPr>
        <w:tabs>
          <w:tab w:val="left" w:pos="1701"/>
        </w:tabs>
        <w:spacing w:before="120" w:after="120"/>
        <w:ind w:left="567" w:hanging="567"/>
      </w:pPr>
      <w:r>
        <w:rPr>
          <w:color w:val="000000"/>
          <w:sz w:val="24"/>
          <w:szCs w:val="24"/>
        </w:rPr>
        <w:t>The Agency shall promptly notify to insurers any matter arising from, or in relation to, the Deliverables, or each Contract for which it may be entitled to claim under any of the Insurances.  In the</w:t>
      </w:r>
      <w:r>
        <w:rPr>
          <w:color w:val="000000"/>
          <w:sz w:val="24"/>
          <w:szCs w:val="24"/>
        </w:rPr>
        <w:t xml:space="preserve"> event that the Relevant Authority receives a claim relating to or arising out of a Contract or the Deliverables, the Agency shall co-operate with the Relevant Authority and assist it in dealing with such claims including without limitation providing infor</w:t>
      </w:r>
      <w:r>
        <w:rPr>
          <w:color w:val="000000"/>
          <w:sz w:val="24"/>
          <w:szCs w:val="24"/>
        </w:rPr>
        <w:t>mation and documentation in a timely manner.</w:t>
      </w:r>
    </w:p>
    <w:p w:rsidR="00087F37" w:rsidRDefault="00243D1A">
      <w:pPr>
        <w:numPr>
          <w:ilvl w:val="1"/>
          <w:numId w:val="24"/>
        </w:numPr>
        <w:tabs>
          <w:tab w:val="left" w:pos="1701"/>
        </w:tabs>
        <w:spacing w:before="120" w:after="120"/>
        <w:ind w:left="567" w:hanging="567"/>
      </w:pPr>
      <w:r>
        <w:rPr>
          <w:color w:val="000000"/>
          <w:sz w:val="24"/>
          <w:szCs w:val="24"/>
        </w:rPr>
        <w:t>Except where the Relevant Authority is the claimant party, the Agency shall give the Relevant Authority notice within twenty (20) Working Days after any insurance claim in excess of 10% of the sum required to be</w:t>
      </w:r>
      <w:r>
        <w:rPr>
          <w:color w:val="000000"/>
          <w:sz w:val="24"/>
          <w:szCs w:val="24"/>
        </w:rPr>
        <w:t xml:space="preserve"> insured pursuant to Paragraph 5.1 relating to or arising out of the provision of the Deliverables or this Contract on any of the Insurances or which, but for the application of the applicable policy excess, would be </w:t>
      </w:r>
      <w:r>
        <w:rPr>
          <w:color w:val="000000"/>
          <w:sz w:val="24"/>
          <w:szCs w:val="24"/>
        </w:rPr>
        <w:lastRenderedPageBreak/>
        <w:t>made on any of the Insurances and (if r</w:t>
      </w:r>
      <w:r>
        <w:rPr>
          <w:color w:val="000000"/>
          <w:sz w:val="24"/>
          <w:szCs w:val="24"/>
        </w:rPr>
        <w:t>equired by the Relevant Authority) full details of the incident giving rise to the claim.</w:t>
      </w:r>
    </w:p>
    <w:p w:rsidR="00087F37" w:rsidRDefault="00243D1A">
      <w:pPr>
        <w:numPr>
          <w:ilvl w:val="1"/>
          <w:numId w:val="24"/>
        </w:numPr>
        <w:tabs>
          <w:tab w:val="left" w:pos="1701"/>
        </w:tabs>
        <w:spacing w:before="120" w:after="120"/>
        <w:ind w:left="567" w:hanging="567"/>
      </w:pPr>
      <w:r>
        <w:rPr>
          <w:color w:val="000000"/>
          <w:sz w:val="24"/>
          <w:szCs w:val="24"/>
        </w:rPr>
        <w:t>Where any Insurance requires payment of a premium, the Agency shall be liable for and shall promptly pay such premium.</w:t>
      </w:r>
    </w:p>
    <w:p w:rsidR="00087F37" w:rsidRDefault="00243D1A">
      <w:pPr>
        <w:numPr>
          <w:ilvl w:val="1"/>
          <w:numId w:val="24"/>
        </w:numPr>
        <w:tabs>
          <w:tab w:val="left" w:pos="1701"/>
        </w:tabs>
        <w:spacing w:before="120" w:after="120"/>
        <w:ind w:left="567" w:hanging="567"/>
      </w:pPr>
      <w:r>
        <w:rPr>
          <w:color w:val="000000"/>
          <w:sz w:val="24"/>
          <w:szCs w:val="24"/>
        </w:rPr>
        <w:t xml:space="preserve">Where any Insurance is subject to an excess or </w:t>
      </w:r>
      <w:r>
        <w:rPr>
          <w:color w:val="000000"/>
          <w:sz w:val="24"/>
          <w:szCs w:val="24"/>
        </w:rPr>
        <w:t>deductible below which the indemnity from insurers is excluded, the Agency shall be liable for such excess or deductible.  The Agency shall not be entitled to recover from the Relevant Authority any sum paid by way of excess or deductible under the Insuran</w:t>
      </w:r>
      <w:r>
        <w:rPr>
          <w:color w:val="000000"/>
          <w:sz w:val="24"/>
          <w:szCs w:val="24"/>
        </w:rPr>
        <w:t>ces whether under the terms of this Contract or otherwise.</w:t>
      </w:r>
    </w:p>
    <w:p w:rsidR="00087F37" w:rsidRDefault="00243D1A">
      <w:pPr>
        <w:pageBreakBefore/>
        <w:spacing w:after="160" w:line="242" w:lineRule="auto"/>
      </w:pPr>
      <w:r>
        <w:rPr>
          <w:b/>
          <w:sz w:val="24"/>
          <w:szCs w:val="24"/>
        </w:rPr>
        <w:lastRenderedPageBreak/>
        <w:t>ANNEX: REQUIRED INSURANCES</w:t>
      </w:r>
    </w:p>
    <w:p w:rsidR="00087F37" w:rsidRDefault="00243D1A">
      <w:pPr>
        <w:spacing w:after="160" w:line="242" w:lineRule="auto"/>
      </w:pPr>
      <w:r>
        <w:rPr>
          <w:sz w:val="24"/>
          <w:szCs w:val="24"/>
        </w:rPr>
        <w:t>The Agency shall hold the following standard insurance cover from the Framework Start Date in accordance with this Schedule:</w:t>
      </w:r>
    </w:p>
    <w:p w:rsidR="00087F37" w:rsidRDefault="00243D1A">
      <w:pPr>
        <w:numPr>
          <w:ilvl w:val="0"/>
          <w:numId w:val="85"/>
        </w:numPr>
      </w:pPr>
      <w:r>
        <w:rPr>
          <w:color w:val="000000"/>
          <w:sz w:val="24"/>
          <w:szCs w:val="24"/>
        </w:rPr>
        <w:t>professional indemnity insurance with cover (</w:t>
      </w:r>
      <w:r>
        <w:rPr>
          <w:color w:val="000000"/>
          <w:sz w:val="24"/>
          <w:szCs w:val="24"/>
        </w:rPr>
        <w:t>for a single event or a series of related events and in the aggregate) of not less than one million pounds (£1,000,000);</w:t>
      </w:r>
    </w:p>
    <w:p w:rsidR="00087F37" w:rsidRDefault="00243D1A">
      <w:pPr>
        <w:numPr>
          <w:ilvl w:val="0"/>
          <w:numId w:val="85"/>
        </w:numPr>
      </w:pPr>
      <w:r>
        <w:rPr>
          <w:color w:val="000000"/>
          <w:sz w:val="24"/>
          <w:szCs w:val="24"/>
        </w:rPr>
        <w:t>public liability insurance with cover (for a single event or a series of related events and in the aggregate) of not less than two mill</w:t>
      </w:r>
      <w:r>
        <w:rPr>
          <w:color w:val="000000"/>
          <w:sz w:val="24"/>
          <w:szCs w:val="24"/>
        </w:rPr>
        <w:t>ion pounds (£2,000,000); and</w:t>
      </w:r>
    </w:p>
    <w:p w:rsidR="00087F37" w:rsidRDefault="00243D1A">
      <w:pPr>
        <w:numPr>
          <w:ilvl w:val="0"/>
          <w:numId w:val="85"/>
        </w:numPr>
        <w:spacing w:after="240"/>
      </w:pPr>
      <w:r>
        <w:rPr>
          <w:color w:val="000000"/>
          <w:sz w:val="24"/>
          <w:szCs w:val="24"/>
        </w:rPr>
        <w:t>employers’ liability insurance with cover (for a single event or a series of related events and in the aggregate) of not less than with a minimum limit of indemnity as required by Law.</w:t>
      </w:r>
    </w:p>
    <w:p w:rsidR="00087F37" w:rsidRDefault="00087F37">
      <w:pPr>
        <w:spacing w:after="160" w:line="242" w:lineRule="auto"/>
        <w:rPr>
          <w:sz w:val="24"/>
          <w:szCs w:val="24"/>
        </w:rPr>
      </w:pPr>
    </w:p>
    <w:p w:rsidR="00087F37" w:rsidRDefault="00087F37">
      <w:pPr>
        <w:pageBreakBefore/>
        <w:widowControl w:val="0"/>
        <w:rPr>
          <w:b/>
          <w:color w:val="000000"/>
          <w:sz w:val="28"/>
          <w:szCs w:val="28"/>
        </w:rPr>
      </w:pPr>
    </w:p>
    <w:p w:rsidR="00087F37" w:rsidRDefault="00243D1A">
      <w:pPr>
        <w:keepNext/>
        <w:keepLines/>
        <w:widowControl w:val="0"/>
        <w:spacing w:before="20" w:after="20"/>
        <w:ind w:left="360" w:hanging="360"/>
      </w:pPr>
      <w:r>
        <w:rPr>
          <w:b/>
          <w:color w:val="000000"/>
          <w:sz w:val="28"/>
          <w:szCs w:val="28"/>
        </w:rPr>
        <w:t>Joint Schedule 4 (Commercially Sensitive Information)</w:t>
      </w:r>
    </w:p>
    <w:p w:rsidR="00087F37" w:rsidRDefault="00243D1A">
      <w:pPr>
        <w:numPr>
          <w:ilvl w:val="0"/>
          <w:numId w:val="86"/>
        </w:numPr>
        <w:tabs>
          <w:tab w:val="left" w:pos="499"/>
        </w:tabs>
        <w:spacing w:before="120" w:after="240"/>
        <w:ind w:left="357" w:hanging="357"/>
      </w:pPr>
      <w:r>
        <w:rPr>
          <w:b/>
          <w:color w:val="000000"/>
          <w:sz w:val="24"/>
          <w:szCs w:val="24"/>
        </w:rPr>
        <w:t>What is the Commercially Sensitive Information?</w:t>
      </w:r>
    </w:p>
    <w:p w:rsidR="00087F37" w:rsidRDefault="00243D1A">
      <w:pPr>
        <w:numPr>
          <w:ilvl w:val="1"/>
          <w:numId w:val="86"/>
        </w:numPr>
        <w:tabs>
          <w:tab w:val="left" w:pos="2070"/>
        </w:tabs>
        <w:spacing w:before="120" w:after="120"/>
        <w:ind w:left="936" w:hanging="576"/>
      </w:pPr>
      <w:r>
        <w:rPr>
          <w:color w:val="000000"/>
          <w:sz w:val="24"/>
          <w:szCs w:val="24"/>
        </w:rPr>
        <w:t>In this Schedule the Parties have sought to identify the Agency's Confidential Information that is genuinely commercially sensitive and the disclosure of which would be the subject of an exemption under the FOIA and the EIRs.</w:t>
      </w:r>
    </w:p>
    <w:p w:rsidR="00087F37" w:rsidRDefault="00243D1A">
      <w:pPr>
        <w:numPr>
          <w:ilvl w:val="1"/>
          <w:numId w:val="86"/>
        </w:numPr>
        <w:tabs>
          <w:tab w:val="left" w:pos="2070"/>
        </w:tabs>
        <w:spacing w:before="120" w:after="120"/>
        <w:ind w:left="936" w:hanging="576"/>
      </w:pPr>
      <w:r>
        <w:rPr>
          <w:color w:val="000000"/>
          <w:sz w:val="24"/>
          <w:szCs w:val="24"/>
        </w:rPr>
        <w:t>Where possible, the Parties ha</w:t>
      </w:r>
      <w:r>
        <w:rPr>
          <w:color w:val="000000"/>
          <w:sz w:val="24"/>
          <w:szCs w:val="24"/>
        </w:rPr>
        <w:t>ve sought to identify when any relevant Information will cease to fall into the category of Information to which this Schedule applies in the table below and in the Order Form (which shall be deemed incorporated into the table below).</w:t>
      </w:r>
    </w:p>
    <w:p w:rsidR="00087F37" w:rsidRDefault="00243D1A">
      <w:pPr>
        <w:numPr>
          <w:ilvl w:val="1"/>
          <w:numId w:val="86"/>
        </w:numPr>
        <w:tabs>
          <w:tab w:val="left" w:pos="2070"/>
        </w:tabs>
        <w:spacing w:before="120" w:after="120"/>
        <w:ind w:left="936" w:hanging="576"/>
      </w:pPr>
      <w:r>
        <w:rPr>
          <w:color w:val="000000"/>
          <w:sz w:val="24"/>
          <w:szCs w:val="24"/>
        </w:rPr>
        <w:t xml:space="preserve">Without prejudice to </w:t>
      </w:r>
      <w:r>
        <w:rPr>
          <w:color w:val="000000"/>
          <w:sz w:val="24"/>
          <w:szCs w:val="24"/>
        </w:rPr>
        <w:t>the Relevant Authority's obligation to disclose Information in accordance with FOIA or Clause 16 (When you can share information), the Relevant Authority will, in its sole discretion, acting reasonably, seek to apply the relevant exemption set out in the F</w:t>
      </w:r>
      <w:r>
        <w:rPr>
          <w:color w:val="000000"/>
          <w:sz w:val="24"/>
          <w:szCs w:val="24"/>
        </w:rPr>
        <w:t>OIA to the following Information:</w:t>
      </w:r>
    </w:p>
    <w:p w:rsidR="00087F37" w:rsidRDefault="00087F37">
      <w:pPr>
        <w:keepNext/>
        <w:tabs>
          <w:tab w:val="left" w:pos="1778"/>
        </w:tabs>
        <w:spacing w:before="120" w:after="120"/>
        <w:ind w:left="644"/>
        <w:rPr>
          <w:color w:val="000000"/>
          <w:sz w:val="24"/>
          <w:szCs w:val="24"/>
        </w:rPr>
      </w:pPr>
    </w:p>
    <w:tbl>
      <w:tblPr>
        <w:tblStyle w:val="afffff3"/>
        <w:tblW w:w="7949" w:type="dxa"/>
        <w:tblInd w:w="1008" w:type="dxa"/>
        <w:tblLayout w:type="fixed"/>
        <w:tblLook w:val="0000" w:firstRow="0" w:lastRow="0" w:firstColumn="0" w:lastColumn="0" w:noHBand="0" w:noVBand="0"/>
      </w:tblPr>
      <w:tblGrid>
        <w:gridCol w:w="990"/>
        <w:gridCol w:w="1710"/>
        <w:gridCol w:w="3011"/>
        <w:gridCol w:w="2238"/>
      </w:tblGrid>
      <w:tr w:rsidR="00087F3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before="240" w:after="120"/>
              <w:ind w:left="142"/>
            </w:pPr>
            <w:r>
              <w:rPr>
                <w:b/>
                <w:color w:val="000000"/>
                <w:sz w:val="24"/>
                <w:szCs w:val="24"/>
              </w:rPr>
              <w:t>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before="240" w:after="120"/>
              <w:ind w:left="142"/>
            </w:pPr>
            <w:r>
              <w:rPr>
                <w:b/>
                <w:color w:val="000000"/>
                <w:sz w:val="24"/>
                <w:szCs w:val="24"/>
              </w:rPr>
              <w:t>Date</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before="240" w:after="120"/>
              <w:ind w:left="142"/>
            </w:pPr>
            <w:r>
              <w:rPr>
                <w:b/>
                <w:color w:val="000000"/>
                <w:sz w:val="24"/>
                <w:szCs w:val="24"/>
              </w:rPr>
              <w:t>Item(s)</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before="240" w:after="120"/>
              <w:ind w:left="142"/>
            </w:pPr>
            <w:r>
              <w:rPr>
                <w:b/>
                <w:color w:val="000000"/>
                <w:sz w:val="24"/>
                <w:szCs w:val="24"/>
              </w:rPr>
              <w:t>Duration of Confidentiality</w:t>
            </w:r>
          </w:p>
        </w:tc>
      </w:tr>
      <w:tr w:rsidR="00087F37">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before="240" w:after="120"/>
              <w:ind w:left="142"/>
              <w:rPr>
                <w:color w:val="000000"/>
                <w:sz w:val="24"/>
                <w:szCs w:val="24"/>
              </w:rPr>
            </w:pPr>
            <w:r>
              <w:rPr>
                <w:color w:val="000000"/>
                <w:sz w:val="24"/>
                <w:szCs w:val="24"/>
              </w:rPr>
              <w:t>N/A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before="240" w:after="120"/>
              <w:ind w:left="142"/>
              <w:rPr>
                <w:color w:val="000000"/>
                <w:sz w:val="24"/>
                <w:szCs w:val="24"/>
              </w:rPr>
            </w:pPr>
            <w:r>
              <w:rPr>
                <w:color w:val="000000"/>
                <w:sz w:val="24"/>
                <w:szCs w:val="24"/>
              </w:rPr>
              <w:t>N/A</w:t>
            </w:r>
          </w:p>
        </w:tc>
        <w:tc>
          <w:tcPr>
            <w:tcW w:w="301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before="240" w:after="120"/>
              <w:ind w:left="142"/>
              <w:rPr>
                <w:color w:val="000000"/>
                <w:sz w:val="24"/>
                <w:szCs w:val="24"/>
              </w:rPr>
            </w:pPr>
            <w:r>
              <w:rPr>
                <w:color w:val="000000"/>
                <w:sz w:val="24"/>
                <w:szCs w:val="24"/>
              </w:rPr>
              <w:t>N/A</w:t>
            </w:r>
          </w:p>
        </w:tc>
        <w:tc>
          <w:tcPr>
            <w:tcW w:w="2238"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before="240" w:after="120"/>
              <w:ind w:left="142"/>
              <w:rPr>
                <w:color w:val="000000"/>
                <w:sz w:val="24"/>
                <w:szCs w:val="24"/>
              </w:rPr>
            </w:pPr>
            <w:r>
              <w:rPr>
                <w:color w:val="000000"/>
                <w:sz w:val="24"/>
                <w:szCs w:val="24"/>
              </w:rPr>
              <w:t>N/A</w:t>
            </w:r>
          </w:p>
        </w:tc>
      </w:tr>
    </w:tbl>
    <w:p w:rsidR="00087F37" w:rsidRDefault="00087F37">
      <w:pPr>
        <w:spacing w:after="160" w:line="242" w:lineRule="auto"/>
        <w:rPr>
          <w:sz w:val="24"/>
          <w:szCs w:val="24"/>
        </w:rPr>
      </w:pPr>
    </w:p>
    <w:p w:rsidR="00087F37" w:rsidRDefault="00087F37">
      <w:pPr>
        <w:spacing w:after="160" w:line="242" w:lineRule="auto"/>
        <w:rPr>
          <w:sz w:val="24"/>
          <w:szCs w:val="24"/>
        </w:rPr>
      </w:pPr>
    </w:p>
    <w:p w:rsidR="00087F37" w:rsidRDefault="00087F37">
      <w:pPr>
        <w:pageBreakBefore/>
        <w:widowControl w:val="0"/>
        <w:rPr>
          <w:b/>
          <w:color w:val="000000"/>
          <w:sz w:val="28"/>
          <w:szCs w:val="28"/>
        </w:rPr>
      </w:pPr>
    </w:p>
    <w:p w:rsidR="00087F37" w:rsidRDefault="00243D1A">
      <w:pPr>
        <w:keepNext/>
        <w:keepLines/>
        <w:widowControl w:val="0"/>
        <w:spacing w:before="20" w:after="20"/>
        <w:ind w:left="360" w:hanging="360"/>
      </w:pPr>
      <w:r>
        <w:rPr>
          <w:b/>
          <w:color w:val="000000"/>
          <w:sz w:val="28"/>
          <w:szCs w:val="28"/>
        </w:rPr>
        <w:t>Joint Schedule 5 (Corporate Social Responsibility)</w:t>
      </w:r>
    </w:p>
    <w:p w:rsidR="00087F37" w:rsidRDefault="00243D1A">
      <w:pPr>
        <w:keepNext/>
        <w:numPr>
          <w:ilvl w:val="0"/>
          <w:numId w:val="87"/>
        </w:numPr>
        <w:tabs>
          <w:tab w:val="left" w:pos="-2018"/>
        </w:tabs>
        <w:spacing w:before="120" w:after="240"/>
      </w:pPr>
      <w:r>
        <w:rPr>
          <w:b/>
          <w:sz w:val="24"/>
          <w:szCs w:val="24"/>
        </w:rPr>
        <w:t>What we expect from the Agency</w:t>
      </w:r>
    </w:p>
    <w:p w:rsidR="00087F37" w:rsidRDefault="00243D1A">
      <w:pPr>
        <w:numPr>
          <w:ilvl w:val="1"/>
          <w:numId w:val="87"/>
        </w:numPr>
        <w:spacing w:before="120" w:after="120"/>
        <w:ind w:left="900" w:hanging="540"/>
      </w:pPr>
      <w:r>
        <w:rPr>
          <w:sz w:val="24"/>
          <w:szCs w:val="24"/>
        </w:rPr>
        <w:t>In September 2017, HM Government published a Supplier Code of Conduct setting out the standards and behaviours expected of suppliers who work with government. (</w:t>
      </w:r>
      <w:hyperlink r:id="rId28">
        <w:r>
          <w:rPr>
            <w:color w:val="0563C1"/>
            <w:sz w:val="24"/>
            <w:szCs w:val="24"/>
            <w:u w:val="single"/>
          </w:rPr>
          <w:t>https://www.gov.uk/government/uploads/system/uploads/attachment_data/file/646497/2017-09-13_Official_Sensitive_Supplier_Code_of_Conduct_September_2017.pdf</w:t>
        </w:r>
      </w:hyperlink>
      <w:r>
        <w:rPr>
          <w:sz w:val="24"/>
          <w:szCs w:val="24"/>
        </w:rPr>
        <w:t>)</w:t>
      </w:r>
    </w:p>
    <w:p w:rsidR="00087F37" w:rsidRDefault="00243D1A">
      <w:pPr>
        <w:numPr>
          <w:ilvl w:val="1"/>
          <w:numId w:val="87"/>
        </w:numPr>
        <w:spacing w:before="120" w:after="120"/>
        <w:ind w:left="900" w:hanging="540"/>
      </w:pPr>
      <w:r>
        <w:rPr>
          <w:sz w:val="24"/>
          <w:szCs w:val="24"/>
        </w:rPr>
        <w:t>CCS expects its suppli</w:t>
      </w:r>
      <w:r>
        <w:rPr>
          <w:sz w:val="24"/>
          <w:szCs w:val="24"/>
        </w:rPr>
        <w:t>ers and subcontractors to meet the standards set out in that Code. In addition, CCS expects its suppliers and subcontractors to comply with the standards set out in this Schedule.</w:t>
      </w:r>
    </w:p>
    <w:p w:rsidR="00087F37" w:rsidRDefault="00243D1A">
      <w:pPr>
        <w:numPr>
          <w:ilvl w:val="1"/>
          <w:numId w:val="87"/>
        </w:numPr>
        <w:spacing w:before="120" w:after="120"/>
        <w:ind w:left="900" w:hanging="540"/>
      </w:pPr>
      <w:r>
        <w:rPr>
          <w:sz w:val="24"/>
          <w:szCs w:val="24"/>
        </w:rPr>
        <w:t xml:space="preserve">The Agency acknowledges that the Client may have additional requirements in </w:t>
      </w:r>
      <w:r>
        <w:rPr>
          <w:sz w:val="24"/>
          <w:szCs w:val="24"/>
        </w:rPr>
        <w:t>relation to corporate social responsibility.  The Client expects that the Agency and its Subcontractors will comply with such corporate social responsibility requirements as the Client may notify to the Agency from time to time.</w:t>
      </w:r>
    </w:p>
    <w:p w:rsidR="00087F37" w:rsidRDefault="00243D1A">
      <w:pPr>
        <w:keepNext/>
        <w:numPr>
          <w:ilvl w:val="0"/>
          <w:numId w:val="87"/>
        </w:numPr>
        <w:tabs>
          <w:tab w:val="left" w:pos="-2018"/>
        </w:tabs>
        <w:spacing w:before="120" w:after="240"/>
      </w:pPr>
      <w:r>
        <w:rPr>
          <w:b/>
          <w:sz w:val="24"/>
          <w:szCs w:val="24"/>
        </w:rPr>
        <w:t>Equality and Accessibility</w:t>
      </w:r>
    </w:p>
    <w:p w:rsidR="00087F37" w:rsidRDefault="00243D1A">
      <w:pPr>
        <w:numPr>
          <w:ilvl w:val="1"/>
          <w:numId w:val="87"/>
        </w:numPr>
        <w:spacing w:before="120" w:after="120"/>
        <w:ind w:left="900" w:hanging="540"/>
      </w:pPr>
      <w:r>
        <w:rPr>
          <w:sz w:val="24"/>
          <w:szCs w:val="24"/>
        </w:rPr>
        <w:t>In addition to legal obligations, the Agency shall support CCS and the Client in fulfilling its Public Sector Equality duty under S149 of the Equality Act 2010 by ensuring that it fulfils its obligations under each Contract in a way that seeks to:</w:t>
      </w:r>
    </w:p>
    <w:p w:rsidR="00087F37" w:rsidRDefault="00243D1A">
      <w:pPr>
        <w:numPr>
          <w:ilvl w:val="2"/>
          <w:numId w:val="87"/>
        </w:numPr>
        <w:tabs>
          <w:tab w:val="left" w:pos="3556"/>
        </w:tabs>
        <w:spacing w:before="120" w:after="120"/>
        <w:ind w:left="1571"/>
      </w:pPr>
      <w:r>
        <w:rPr>
          <w:sz w:val="24"/>
          <w:szCs w:val="24"/>
        </w:rPr>
        <w:t>eliminat</w:t>
      </w:r>
      <w:r>
        <w:rPr>
          <w:sz w:val="24"/>
          <w:szCs w:val="24"/>
        </w:rPr>
        <w:t>e discrimination, harassment or victimisation of any kind; and</w:t>
      </w:r>
    </w:p>
    <w:p w:rsidR="00087F37" w:rsidRDefault="00243D1A">
      <w:pPr>
        <w:numPr>
          <w:ilvl w:val="2"/>
          <w:numId w:val="87"/>
        </w:numPr>
        <w:tabs>
          <w:tab w:val="left" w:pos="3556"/>
        </w:tabs>
        <w:spacing w:before="120" w:after="120"/>
        <w:ind w:left="1571"/>
      </w:pPr>
      <w:r>
        <w:rPr>
          <w:sz w:val="24"/>
          <w:szCs w:val="24"/>
        </w:rPr>
        <w:t>advance equality of opportunity and good relations between those with a protected characteristic (age, disability, gender reassignment, pregnancy and maternity, race, religion or belief, sex, s</w:t>
      </w:r>
      <w:r>
        <w:rPr>
          <w:sz w:val="24"/>
          <w:szCs w:val="24"/>
        </w:rPr>
        <w:t>exual orientation, and marriage and civil partnership) and those who do not share it.</w:t>
      </w:r>
    </w:p>
    <w:p w:rsidR="00087F37" w:rsidRDefault="00243D1A">
      <w:pPr>
        <w:keepNext/>
        <w:numPr>
          <w:ilvl w:val="0"/>
          <w:numId w:val="87"/>
        </w:numPr>
        <w:tabs>
          <w:tab w:val="left" w:pos="-2018"/>
        </w:tabs>
        <w:spacing w:before="120" w:after="240"/>
      </w:pPr>
      <w:r>
        <w:rPr>
          <w:b/>
          <w:sz w:val="24"/>
          <w:szCs w:val="24"/>
        </w:rPr>
        <w:t>Modern Slavery, Child Labour and Inhumane Treatment</w:t>
      </w:r>
    </w:p>
    <w:p w:rsidR="00087F37" w:rsidRDefault="00243D1A">
      <w:pPr>
        <w:spacing w:before="120" w:after="120"/>
        <w:ind w:left="360" w:hanging="360"/>
      </w:pPr>
      <w:r>
        <w:rPr>
          <w:b/>
          <w:sz w:val="24"/>
          <w:szCs w:val="24"/>
        </w:rPr>
        <w:t xml:space="preserve">      "Modern Slavery Helpline"</w:t>
      </w:r>
      <w:r>
        <w:rPr>
          <w:sz w:val="24"/>
          <w:szCs w:val="24"/>
        </w:rPr>
        <w:t xml:space="preserve"> means the mechanism for reporting suspicion, seeking help or advice and information on</w:t>
      </w:r>
      <w:r>
        <w:rPr>
          <w:sz w:val="24"/>
          <w:szCs w:val="24"/>
        </w:rPr>
        <w:t xml:space="preserve"> the subject of modern slavery available online at </w:t>
      </w:r>
      <w:hyperlink r:id="rId29">
        <w:r>
          <w:rPr>
            <w:color w:val="0000FF"/>
            <w:sz w:val="24"/>
            <w:szCs w:val="24"/>
            <w:u w:val="single"/>
          </w:rPr>
          <w:t>https://www.modernslaveryhelpline.org/report</w:t>
        </w:r>
      </w:hyperlink>
      <w:r>
        <w:rPr>
          <w:sz w:val="24"/>
          <w:szCs w:val="24"/>
        </w:rPr>
        <w:t xml:space="preserve"> or by telephone on 08000 121 700.</w:t>
      </w:r>
    </w:p>
    <w:p w:rsidR="00087F37" w:rsidRDefault="00243D1A">
      <w:pPr>
        <w:keepNext/>
        <w:numPr>
          <w:ilvl w:val="1"/>
          <w:numId w:val="87"/>
        </w:numPr>
        <w:spacing w:before="120" w:after="120"/>
        <w:ind w:left="900" w:hanging="540"/>
      </w:pPr>
      <w:r>
        <w:rPr>
          <w:sz w:val="24"/>
          <w:szCs w:val="24"/>
        </w:rPr>
        <w:t>The Agency:</w:t>
      </w:r>
    </w:p>
    <w:p w:rsidR="00087F37" w:rsidRDefault="00243D1A">
      <w:pPr>
        <w:numPr>
          <w:ilvl w:val="2"/>
          <w:numId w:val="87"/>
        </w:numPr>
        <w:tabs>
          <w:tab w:val="left" w:pos="3785"/>
        </w:tabs>
        <w:spacing w:before="120" w:after="120"/>
        <w:ind w:left="1800" w:hanging="900"/>
      </w:pPr>
      <w:r>
        <w:rPr>
          <w:sz w:val="24"/>
          <w:szCs w:val="24"/>
        </w:rPr>
        <w:t>shall not use, nor allow its Subcontractors to use forced, bonded or involuntary prison labour;</w:t>
      </w:r>
    </w:p>
    <w:p w:rsidR="00087F37" w:rsidRDefault="00243D1A">
      <w:pPr>
        <w:numPr>
          <w:ilvl w:val="2"/>
          <w:numId w:val="87"/>
        </w:numPr>
        <w:tabs>
          <w:tab w:val="left" w:pos="3785"/>
        </w:tabs>
        <w:spacing w:before="120" w:after="120"/>
        <w:ind w:left="1800" w:hanging="900"/>
      </w:pPr>
      <w:r>
        <w:rPr>
          <w:sz w:val="24"/>
          <w:szCs w:val="24"/>
        </w:rPr>
        <w:t>shall not require any Agency Staff or Subcontractor Staff to lodge deposits or identify papers with the Employer and shall be free to leave their employer after</w:t>
      </w:r>
      <w:r>
        <w:rPr>
          <w:sz w:val="24"/>
          <w:szCs w:val="24"/>
        </w:rPr>
        <w:t xml:space="preserve"> reasonable notice;  </w:t>
      </w:r>
    </w:p>
    <w:p w:rsidR="00087F37" w:rsidRDefault="00243D1A">
      <w:pPr>
        <w:numPr>
          <w:ilvl w:val="2"/>
          <w:numId w:val="87"/>
        </w:numPr>
        <w:tabs>
          <w:tab w:val="left" w:pos="3785"/>
        </w:tabs>
        <w:spacing w:before="120" w:after="120"/>
        <w:ind w:left="1800" w:hanging="900"/>
      </w:pPr>
      <w:r>
        <w:rPr>
          <w:sz w:val="24"/>
          <w:szCs w:val="24"/>
        </w:rPr>
        <w:t xml:space="preserve">warrants and represents that it has not been convicted of any slavery or human trafficking offences anywhere around the world.  </w:t>
      </w:r>
    </w:p>
    <w:p w:rsidR="00087F37" w:rsidRDefault="00243D1A">
      <w:pPr>
        <w:numPr>
          <w:ilvl w:val="2"/>
          <w:numId w:val="87"/>
        </w:numPr>
        <w:tabs>
          <w:tab w:val="left" w:pos="3785"/>
        </w:tabs>
        <w:spacing w:before="120" w:after="120"/>
        <w:ind w:left="1800" w:hanging="900"/>
      </w:pPr>
      <w:r>
        <w:rPr>
          <w:sz w:val="24"/>
          <w:szCs w:val="24"/>
        </w:rPr>
        <w:t>warrants that to the best of its knowledge it is not currently under investigation, inquiry or enforcemen</w:t>
      </w:r>
      <w:r>
        <w:rPr>
          <w:sz w:val="24"/>
          <w:szCs w:val="24"/>
        </w:rPr>
        <w:t xml:space="preserve">t proceedings in relation to any </w:t>
      </w:r>
      <w:r>
        <w:rPr>
          <w:sz w:val="24"/>
          <w:szCs w:val="24"/>
        </w:rPr>
        <w:lastRenderedPageBreak/>
        <w:t xml:space="preserve">allegation of slavery or human trafficking offenses anywhere around the world.  </w:t>
      </w:r>
    </w:p>
    <w:p w:rsidR="00087F37" w:rsidRDefault="00243D1A">
      <w:pPr>
        <w:numPr>
          <w:ilvl w:val="2"/>
          <w:numId w:val="87"/>
        </w:numPr>
        <w:tabs>
          <w:tab w:val="left" w:pos="3785"/>
        </w:tabs>
        <w:spacing w:before="120" w:after="120"/>
        <w:ind w:left="1800" w:hanging="900"/>
      </w:pPr>
      <w:r>
        <w:rPr>
          <w:sz w:val="24"/>
          <w:szCs w:val="24"/>
        </w:rPr>
        <w:t>shall make reasonable enquires to ensure that its officers, employees and Subcontractors have not been convicted of slavery or human trafficki</w:t>
      </w:r>
      <w:r>
        <w:rPr>
          <w:sz w:val="24"/>
          <w:szCs w:val="24"/>
        </w:rPr>
        <w:t>ng offenses anywhere around the world.</w:t>
      </w:r>
    </w:p>
    <w:p w:rsidR="00087F37" w:rsidRDefault="00243D1A">
      <w:pPr>
        <w:numPr>
          <w:ilvl w:val="2"/>
          <w:numId w:val="87"/>
        </w:numPr>
        <w:tabs>
          <w:tab w:val="left" w:pos="3785"/>
        </w:tabs>
        <w:spacing w:before="120" w:after="120"/>
        <w:ind w:left="1800" w:hanging="900"/>
      </w:pPr>
      <w:r>
        <w:rPr>
          <w:sz w:val="24"/>
          <w:szCs w:val="24"/>
        </w:rPr>
        <w:t>shall have and maintain throughout the term of each Contract its own policies and procedures to ensure its compliance with the Modern Slavery Act and include in its contracts with its Subcontractors anti-slavery and h</w:t>
      </w:r>
      <w:r>
        <w:rPr>
          <w:sz w:val="24"/>
          <w:szCs w:val="24"/>
        </w:rPr>
        <w:t>uman trafficking provisions;</w:t>
      </w:r>
    </w:p>
    <w:p w:rsidR="00087F37" w:rsidRDefault="00243D1A">
      <w:pPr>
        <w:numPr>
          <w:ilvl w:val="2"/>
          <w:numId w:val="87"/>
        </w:numPr>
        <w:tabs>
          <w:tab w:val="left" w:pos="3785"/>
        </w:tabs>
        <w:spacing w:before="120" w:after="120"/>
        <w:ind w:left="1800" w:hanging="900"/>
      </w:pPr>
      <w:r>
        <w:rPr>
          <w:sz w:val="24"/>
          <w:szCs w:val="24"/>
        </w:rPr>
        <w:t>shall implement due diligence procedures to ensure that there is no slavery or human trafficking in any part of its supply chain performing obligations under a Contract;</w:t>
      </w:r>
    </w:p>
    <w:p w:rsidR="00087F37" w:rsidRDefault="00243D1A">
      <w:pPr>
        <w:numPr>
          <w:ilvl w:val="2"/>
          <w:numId w:val="87"/>
        </w:numPr>
        <w:tabs>
          <w:tab w:val="left" w:pos="3785"/>
        </w:tabs>
        <w:spacing w:before="120" w:after="120"/>
        <w:ind w:left="1800" w:hanging="900"/>
      </w:pPr>
      <w:r>
        <w:rPr>
          <w:sz w:val="24"/>
          <w:szCs w:val="24"/>
        </w:rPr>
        <w:t xml:space="preserve">shall prepare and deliver to CCS, an annual slavery and human trafficking report setting out the steps it has taken to ensure that slavery and human trafficking is not taking place in any of its supply chains or in any part of its business with its annual </w:t>
      </w:r>
      <w:r>
        <w:rPr>
          <w:sz w:val="24"/>
          <w:szCs w:val="24"/>
        </w:rPr>
        <w:t>certification of compliance with Paragraph 3;</w:t>
      </w:r>
    </w:p>
    <w:p w:rsidR="00087F37" w:rsidRDefault="00243D1A">
      <w:pPr>
        <w:numPr>
          <w:ilvl w:val="2"/>
          <w:numId w:val="87"/>
        </w:numPr>
        <w:tabs>
          <w:tab w:val="left" w:pos="3785"/>
        </w:tabs>
        <w:spacing w:before="120" w:after="120"/>
        <w:ind w:left="1800" w:hanging="900"/>
      </w:pPr>
      <w:r>
        <w:rPr>
          <w:sz w:val="24"/>
          <w:szCs w:val="24"/>
        </w:rPr>
        <w:t>shall not use, nor allow its employees or Subcontractors to use physical abuse or discipline, the threat of physical abuse, sexual or other harassment and verbal abuse or other forms of intimidation of its empl</w:t>
      </w:r>
      <w:r>
        <w:rPr>
          <w:sz w:val="24"/>
          <w:szCs w:val="24"/>
        </w:rPr>
        <w:t>oyees or Subcontractors;</w:t>
      </w:r>
    </w:p>
    <w:p w:rsidR="00087F37" w:rsidRDefault="00243D1A">
      <w:pPr>
        <w:numPr>
          <w:ilvl w:val="2"/>
          <w:numId w:val="87"/>
        </w:numPr>
        <w:tabs>
          <w:tab w:val="left" w:pos="3785"/>
        </w:tabs>
        <w:spacing w:before="120" w:after="120"/>
        <w:ind w:left="1800" w:hanging="900"/>
      </w:pPr>
      <w:r>
        <w:rPr>
          <w:sz w:val="24"/>
          <w:szCs w:val="24"/>
        </w:rPr>
        <w:t>shall not use or allow child or slave labour to be used by its Subcontractors;</w:t>
      </w:r>
    </w:p>
    <w:p w:rsidR="00087F37" w:rsidRDefault="00243D1A">
      <w:pPr>
        <w:numPr>
          <w:ilvl w:val="2"/>
          <w:numId w:val="87"/>
        </w:numPr>
        <w:tabs>
          <w:tab w:val="left" w:pos="3785"/>
        </w:tabs>
        <w:spacing w:before="120" w:after="120"/>
        <w:ind w:left="1800" w:hanging="900"/>
      </w:pPr>
      <w:r>
        <w:rPr>
          <w:sz w:val="24"/>
          <w:szCs w:val="24"/>
        </w:rPr>
        <w:t>shall report the discovery or suspicion of any slavery or trafficking by it or its Subcontractors to CCS, the Client and Modern Slavery Helpline.</w:t>
      </w:r>
    </w:p>
    <w:p w:rsidR="00087F37" w:rsidRDefault="00243D1A">
      <w:pPr>
        <w:keepNext/>
        <w:numPr>
          <w:ilvl w:val="0"/>
          <w:numId w:val="87"/>
        </w:numPr>
        <w:tabs>
          <w:tab w:val="left" w:pos="568"/>
        </w:tabs>
        <w:spacing w:before="120" w:after="240"/>
        <w:ind w:left="426" w:hanging="426"/>
      </w:pPr>
      <w:r>
        <w:rPr>
          <w:b/>
          <w:sz w:val="24"/>
          <w:szCs w:val="24"/>
        </w:rPr>
        <w:t>Income</w:t>
      </w:r>
      <w:r>
        <w:rPr>
          <w:b/>
          <w:sz w:val="24"/>
          <w:szCs w:val="24"/>
        </w:rPr>
        <w:t xml:space="preserve"> Security   </w:t>
      </w:r>
    </w:p>
    <w:p w:rsidR="00087F37" w:rsidRDefault="00243D1A">
      <w:pPr>
        <w:keepNext/>
        <w:numPr>
          <w:ilvl w:val="1"/>
          <w:numId w:val="87"/>
        </w:numPr>
        <w:spacing w:before="120" w:after="120"/>
        <w:ind w:left="900" w:hanging="468"/>
      </w:pPr>
      <w:r>
        <w:rPr>
          <w:sz w:val="24"/>
          <w:szCs w:val="24"/>
        </w:rPr>
        <w:t>The Agency shall:</w:t>
      </w:r>
    </w:p>
    <w:p w:rsidR="00087F37" w:rsidRDefault="00243D1A">
      <w:pPr>
        <w:numPr>
          <w:ilvl w:val="2"/>
          <w:numId w:val="87"/>
        </w:numPr>
        <w:tabs>
          <w:tab w:val="left" w:pos="3785"/>
        </w:tabs>
        <w:spacing w:before="120" w:after="120"/>
        <w:ind w:left="1800" w:hanging="900"/>
      </w:pPr>
      <w:r>
        <w:rPr>
          <w:sz w:val="24"/>
          <w:szCs w:val="24"/>
        </w:rPr>
        <w:t>ensure that that all wages and benefits paid for a standard working week meet, at a minimum, national legal standards in the country of employment;</w:t>
      </w:r>
    </w:p>
    <w:p w:rsidR="00087F37" w:rsidRDefault="00243D1A">
      <w:pPr>
        <w:numPr>
          <w:ilvl w:val="2"/>
          <w:numId w:val="87"/>
        </w:numPr>
        <w:tabs>
          <w:tab w:val="left" w:pos="3785"/>
        </w:tabs>
        <w:spacing w:before="120" w:after="120"/>
        <w:ind w:left="1800" w:hanging="900"/>
      </w:pPr>
      <w:r>
        <w:rPr>
          <w:sz w:val="24"/>
          <w:szCs w:val="24"/>
        </w:rPr>
        <w:t>ensure that all Agency Staff are provided with written and understandable Inf</w:t>
      </w:r>
      <w:r>
        <w:rPr>
          <w:sz w:val="24"/>
          <w:szCs w:val="24"/>
        </w:rPr>
        <w:t>ormation about their employment conditions in respect of wages before they enter employment and about the particulars of their wages for the pay period concerned each time that they are paid;</w:t>
      </w:r>
    </w:p>
    <w:p w:rsidR="00087F37" w:rsidRDefault="00243D1A">
      <w:pPr>
        <w:numPr>
          <w:ilvl w:val="2"/>
          <w:numId w:val="87"/>
        </w:numPr>
        <w:tabs>
          <w:tab w:val="left" w:pos="3785"/>
        </w:tabs>
        <w:spacing w:before="120" w:after="120"/>
        <w:ind w:left="1800" w:hanging="900"/>
      </w:pPr>
      <w:r>
        <w:rPr>
          <w:sz w:val="24"/>
          <w:szCs w:val="24"/>
        </w:rPr>
        <w:t>not make deductions from wages:</w:t>
      </w:r>
    </w:p>
    <w:p w:rsidR="00087F37" w:rsidRDefault="00243D1A">
      <w:pPr>
        <w:numPr>
          <w:ilvl w:val="3"/>
          <w:numId w:val="87"/>
        </w:numPr>
        <w:tabs>
          <w:tab w:val="left" w:pos="4764"/>
        </w:tabs>
        <w:spacing w:before="120" w:after="120"/>
        <w:ind w:left="2779" w:hanging="851"/>
      </w:pPr>
      <w:r>
        <w:rPr>
          <w:sz w:val="24"/>
          <w:szCs w:val="24"/>
        </w:rPr>
        <w:t>as a disciplinary measure</w:t>
      </w:r>
    </w:p>
    <w:p w:rsidR="00087F37" w:rsidRDefault="00243D1A">
      <w:pPr>
        <w:numPr>
          <w:ilvl w:val="3"/>
          <w:numId w:val="87"/>
        </w:numPr>
        <w:tabs>
          <w:tab w:val="left" w:pos="4764"/>
        </w:tabs>
        <w:spacing w:before="120" w:after="120"/>
        <w:ind w:left="2779" w:hanging="851"/>
      </w:pPr>
      <w:r>
        <w:rPr>
          <w:sz w:val="24"/>
          <w:szCs w:val="24"/>
        </w:rPr>
        <w:t>except</w:t>
      </w:r>
      <w:r>
        <w:rPr>
          <w:sz w:val="24"/>
          <w:szCs w:val="24"/>
        </w:rPr>
        <w:t xml:space="preserve"> where permitted by law; or</w:t>
      </w:r>
    </w:p>
    <w:p w:rsidR="00087F37" w:rsidRDefault="00243D1A">
      <w:pPr>
        <w:numPr>
          <w:ilvl w:val="3"/>
          <w:numId w:val="87"/>
        </w:numPr>
        <w:tabs>
          <w:tab w:val="left" w:pos="4764"/>
        </w:tabs>
        <w:spacing w:before="120" w:after="120"/>
        <w:ind w:left="2779" w:hanging="851"/>
      </w:pPr>
      <w:r>
        <w:rPr>
          <w:sz w:val="24"/>
          <w:szCs w:val="24"/>
        </w:rPr>
        <w:t>without expressed permission of the worker concerned;</w:t>
      </w:r>
    </w:p>
    <w:p w:rsidR="00087F37" w:rsidRDefault="00243D1A">
      <w:pPr>
        <w:numPr>
          <w:ilvl w:val="2"/>
          <w:numId w:val="87"/>
        </w:numPr>
        <w:tabs>
          <w:tab w:val="left" w:pos="3785"/>
        </w:tabs>
        <w:spacing w:before="120" w:after="120"/>
        <w:ind w:left="1800" w:hanging="900"/>
      </w:pPr>
      <w:r>
        <w:rPr>
          <w:sz w:val="24"/>
          <w:szCs w:val="24"/>
        </w:rPr>
        <w:t>record all disciplinary measures taken against Agency Staff; and</w:t>
      </w:r>
    </w:p>
    <w:p w:rsidR="00087F37" w:rsidRDefault="00243D1A">
      <w:pPr>
        <w:numPr>
          <w:ilvl w:val="2"/>
          <w:numId w:val="87"/>
        </w:numPr>
        <w:tabs>
          <w:tab w:val="left" w:pos="3785"/>
        </w:tabs>
        <w:spacing w:before="120" w:after="120"/>
        <w:ind w:left="1800" w:hanging="900"/>
      </w:pPr>
      <w:r>
        <w:rPr>
          <w:sz w:val="24"/>
          <w:szCs w:val="24"/>
        </w:rPr>
        <w:lastRenderedPageBreak/>
        <w:t xml:space="preserve">ensure that Agency Staff are engaged under a recognised employment relationship established through national </w:t>
      </w:r>
      <w:r>
        <w:rPr>
          <w:sz w:val="24"/>
          <w:szCs w:val="24"/>
        </w:rPr>
        <w:t>law and practice.</w:t>
      </w:r>
    </w:p>
    <w:p w:rsidR="00087F37" w:rsidRDefault="00243D1A">
      <w:pPr>
        <w:keepNext/>
        <w:numPr>
          <w:ilvl w:val="0"/>
          <w:numId w:val="87"/>
        </w:numPr>
        <w:tabs>
          <w:tab w:val="left" w:pos="568"/>
        </w:tabs>
        <w:spacing w:before="120" w:after="240"/>
        <w:ind w:left="426" w:hanging="426"/>
      </w:pPr>
      <w:r>
        <w:rPr>
          <w:b/>
          <w:sz w:val="24"/>
          <w:szCs w:val="24"/>
        </w:rPr>
        <w:t>Working Hours</w:t>
      </w:r>
    </w:p>
    <w:p w:rsidR="00087F37" w:rsidRDefault="00243D1A">
      <w:pPr>
        <w:keepNext/>
        <w:numPr>
          <w:ilvl w:val="1"/>
          <w:numId w:val="87"/>
        </w:numPr>
        <w:spacing w:before="120" w:after="120"/>
        <w:ind w:left="900" w:hanging="468"/>
      </w:pPr>
      <w:r>
        <w:rPr>
          <w:sz w:val="24"/>
          <w:szCs w:val="24"/>
        </w:rPr>
        <w:t>The Agency shall:</w:t>
      </w:r>
    </w:p>
    <w:p w:rsidR="00087F37" w:rsidRDefault="00243D1A">
      <w:pPr>
        <w:numPr>
          <w:ilvl w:val="2"/>
          <w:numId w:val="87"/>
        </w:numPr>
        <w:tabs>
          <w:tab w:val="left" w:pos="3785"/>
        </w:tabs>
        <w:spacing w:before="120" w:after="120"/>
        <w:ind w:left="1800" w:hanging="900"/>
      </w:pPr>
      <w:r>
        <w:rPr>
          <w:sz w:val="24"/>
          <w:szCs w:val="24"/>
        </w:rPr>
        <w:t>ensure that the working hours of Agency Staff comply with national laws, and any collective agreements;</w:t>
      </w:r>
    </w:p>
    <w:p w:rsidR="00087F37" w:rsidRDefault="00243D1A">
      <w:pPr>
        <w:numPr>
          <w:ilvl w:val="2"/>
          <w:numId w:val="87"/>
        </w:numPr>
        <w:tabs>
          <w:tab w:val="left" w:pos="3785"/>
        </w:tabs>
        <w:spacing w:before="120" w:after="120"/>
        <w:ind w:left="1800" w:hanging="900"/>
      </w:pPr>
      <w:r>
        <w:rPr>
          <w:sz w:val="24"/>
          <w:szCs w:val="24"/>
        </w:rPr>
        <w:t>that the working hours of Agency Staff, excluding overtime, shall be defined by contract, and shall no</w:t>
      </w:r>
      <w:r>
        <w:rPr>
          <w:sz w:val="24"/>
          <w:szCs w:val="24"/>
        </w:rPr>
        <w:t>t exceed 48 hours per week unless the individual has agreed in writing;</w:t>
      </w:r>
    </w:p>
    <w:p w:rsidR="00087F37" w:rsidRDefault="00243D1A">
      <w:pPr>
        <w:numPr>
          <w:ilvl w:val="2"/>
          <w:numId w:val="87"/>
        </w:numPr>
        <w:tabs>
          <w:tab w:val="left" w:pos="3785"/>
        </w:tabs>
        <w:spacing w:before="120" w:after="120"/>
        <w:ind w:left="1800" w:hanging="900"/>
      </w:pPr>
      <w:r>
        <w:rPr>
          <w:sz w:val="24"/>
          <w:szCs w:val="24"/>
        </w:rPr>
        <w:t xml:space="preserve">ensure that use of overtime used responsibly, </w:t>
      </w:r>
      <w:proofErr w:type="gramStart"/>
      <w:r>
        <w:rPr>
          <w:sz w:val="24"/>
          <w:szCs w:val="24"/>
        </w:rPr>
        <w:t>taking into account</w:t>
      </w:r>
      <w:proofErr w:type="gramEnd"/>
      <w:r>
        <w:rPr>
          <w:sz w:val="24"/>
          <w:szCs w:val="24"/>
        </w:rPr>
        <w:t>:</w:t>
      </w:r>
    </w:p>
    <w:p w:rsidR="00087F37" w:rsidRDefault="00243D1A">
      <w:pPr>
        <w:numPr>
          <w:ilvl w:val="3"/>
          <w:numId w:val="32"/>
        </w:numPr>
        <w:tabs>
          <w:tab w:val="left" w:pos="-15097"/>
        </w:tabs>
        <w:spacing w:before="120" w:after="120"/>
      </w:pPr>
      <w:r>
        <w:rPr>
          <w:sz w:val="24"/>
          <w:szCs w:val="24"/>
        </w:rPr>
        <w:t>the extent;</w:t>
      </w:r>
    </w:p>
    <w:p w:rsidR="00087F37" w:rsidRDefault="00243D1A">
      <w:pPr>
        <w:numPr>
          <w:ilvl w:val="3"/>
          <w:numId w:val="32"/>
        </w:numPr>
        <w:tabs>
          <w:tab w:val="left" w:pos="-15097"/>
        </w:tabs>
        <w:spacing w:before="120" w:after="120"/>
      </w:pPr>
      <w:r>
        <w:rPr>
          <w:sz w:val="24"/>
          <w:szCs w:val="24"/>
        </w:rPr>
        <w:t>frequency; and</w:t>
      </w:r>
    </w:p>
    <w:p w:rsidR="00087F37" w:rsidRDefault="00243D1A">
      <w:pPr>
        <w:numPr>
          <w:ilvl w:val="3"/>
          <w:numId w:val="32"/>
        </w:numPr>
        <w:tabs>
          <w:tab w:val="left" w:pos="-15097"/>
        </w:tabs>
        <w:spacing w:before="120" w:after="120"/>
      </w:pPr>
      <w:r>
        <w:rPr>
          <w:sz w:val="24"/>
          <w:szCs w:val="24"/>
        </w:rPr>
        <w:t>hours worked;</w:t>
      </w:r>
    </w:p>
    <w:p w:rsidR="00087F37" w:rsidRDefault="00243D1A">
      <w:pPr>
        <w:tabs>
          <w:tab w:val="left" w:pos="4690"/>
        </w:tabs>
        <w:spacing w:before="120" w:after="120"/>
        <w:ind w:left="2705" w:hanging="720"/>
      </w:pPr>
      <w:r>
        <w:rPr>
          <w:sz w:val="24"/>
          <w:szCs w:val="24"/>
        </w:rPr>
        <w:t>by individuals and by the Agency Staff as a whole;</w:t>
      </w:r>
    </w:p>
    <w:p w:rsidR="00087F37" w:rsidRDefault="00243D1A">
      <w:pPr>
        <w:numPr>
          <w:ilvl w:val="1"/>
          <w:numId w:val="32"/>
        </w:numPr>
        <w:tabs>
          <w:tab w:val="left" w:pos="1326"/>
        </w:tabs>
        <w:spacing w:before="120" w:after="120"/>
        <w:ind w:left="900" w:hanging="616"/>
      </w:pPr>
      <w:r>
        <w:rPr>
          <w:sz w:val="24"/>
          <w:szCs w:val="24"/>
        </w:rPr>
        <w:t xml:space="preserve">The total hours worked in any </w:t>
      </w:r>
      <w:proofErr w:type="gramStart"/>
      <w:r>
        <w:rPr>
          <w:sz w:val="24"/>
          <w:szCs w:val="24"/>
        </w:rPr>
        <w:t>seven day</w:t>
      </w:r>
      <w:proofErr w:type="gramEnd"/>
      <w:r>
        <w:rPr>
          <w:sz w:val="24"/>
          <w:szCs w:val="24"/>
        </w:rPr>
        <w:t xml:space="preserve"> period shall not exceed 60 hours, except where covered by Paragraph 5.3 below.</w:t>
      </w:r>
    </w:p>
    <w:p w:rsidR="00087F37" w:rsidRDefault="00243D1A">
      <w:pPr>
        <w:keepNext/>
        <w:numPr>
          <w:ilvl w:val="1"/>
          <w:numId w:val="32"/>
        </w:numPr>
        <w:spacing w:before="120" w:after="120"/>
        <w:ind w:left="900" w:hanging="616"/>
      </w:pPr>
      <w:r>
        <w:rPr>
          <w:sz w:val="24"/>
          <w:szCs w:val="24"/>
        </w:rPr>
        <w:t xml:space="preserve">Working hours may exceed 60 hours in any </w:t>
      </w:r>
      <w:proofErr w:type="gramStart"/>
      <w:r>
        <w:rPr>
          <w:sz w:val="24"/>
          <w:szCs w:val="24"/>
        </w:rPr>
        <w:t>seven day</w:t>
      </w:r>
      <w:proofErr w:type="gramEnd"/>
      <w:r>
        <w:rPr>
          <w:sz w:val="24"/>
          <w:szCs w:val="24"/>
        </w:rPr>
        <w:t xml:space="preserve"> period only in exceptional circumstances where all of the following are met:</w:t>
      </w:r>
    </w:p>
    <w:p w:rsidR="00087F37" w:rsidRDefault="00243D1A">
      <w:pPr>
        <w:numPr>
          <w:ilvl w:val="2"/>
          <w:numId w:val="32"/>
        </w:numPr>
        <w:tabs>
          <w:tab w:val="left" w:pos="3785"/>
        </w:tabs>
        <w:spacing w:before="120" w:after="120"/>
        <w:ind w:left="1800" w:hanging="900"/>
      </w:pPr>
      <w:r>
        <w:rPr>
          <w:sz w:val="24"/>
          <w:szCs w:val="24"/>
        </w:rPr>
        <w:t>this is a</w:t>
      </w:r>
      <w:r>
        <w:rPr>
          <w:sz w:val="24"/>
          <w:szCs w:val="24"/>
        </w:rPr>
        <w:t>llowed by national law;</w:t>
      </w:r>
    </w:p>
    <w:p w:rsidR="00087F37" w:rsidRDefault="00243D1A">
      <w:pPr>
        <w:numPr>
          <w:ilvl w:val="2"/>
          <w:numId w:val="32"/>
        </w:numPr>
        <w:tabs>
          <w:tab w:val="left" w:pos="3785"/>
        </w:tabs>
        <w:spacing w:before="120" w:after="120"/>
        <w:ind w:left="1800" w:hanging="900"/>
      </w:pPr>
      <w:r>
        <w:rPr>
          <w:sz w:val="24"/>
          <w:szCs w:val="24"/>
        </w:rPr>
        <w:t>this is allowed by a collective agreement freely negotiated with a workers’ organisation representing a significant portion of the workforce;</w:t>
      </w:r>
    </w:p>
    <w:p w:rsidR="00087F37" w:rsidRDefault="00243D1A">
      <w:pPr>
        <w:tabs>
          <w:tab w:val="left" w:pos="3474"/>
          <w:tab w:val="left" w:pos="3899"/>
        </w:tabs>
        <w:spacing w:before="120" w:after="120"/>
        <w:ind w:left="1489" w:hanging="589"/>
      </w:pPr>
      <w:r>
        <w:rPr>
          <w:sz w:val="24"/>
          <w:szCs w:val="24"/>
        </w:rPr>
        <w:tab/>
        <w:t>appropriate safeguards are taken to protect the workers’ health and safety; and</w:t>
      </w:r>
    </w:p>
    <w:p w:rsidR="00087F37" w:rsidRDefault="00243D1A">
      <w:pPr>
        <w:numPr>
          <w:ilvl w:val="2"/>
          <w:numId w:val="32"/>
        </w:numPr>
        <w:tabs>
          <w:tab w:val="left" w:pos="3785"/>
        </w:tabs>
        <w:spacing w:before="120" w:after="120"/>
        <w:ind w:left="1800" w:hanging="900"/>
      </w:pPr>
      <w:r>
        <w:rPr>
          <w:sz w:val="24"/>
          <w:szCs w:val="24"/>
        </w:rPr>
        <w:t>the emplo</w:t>
      </w:r>
      <w:r>
        <w:rPr>
          <w:sz w:val="24"/>
          <w:szCs w:val="24"/>
        </w:rPr>
        <w:t>yer can demonstrate that exceptional circumstances apply such as unexpected production peaks, accidents or emergencies.</w:t>
      </w:r>
    </w:p>
    <w:p w:rsidR="00087F37" w:rsidRDefault="00243D1A">
      <w:pPr>
        <w:numPr>
          <w:ilvl w:val="1"/>
          <w:numId w:val="32"/>
        </w:numPr>
        <w:spacing w:before="120" w:after="120"/>
        <w:ind w:left="900" w:hanging="616"/>
      </w:pPr>
      <w:r>
        <w:rPr>
          <w:sz w:val="24"/>
          <w:szCs w:val="24"/>
        </w:rPr>
        <w:t>All Agency Staff shall be provided with at least one (1) day off in every seven (7) day period or, where allowed by national law, two (2</w:t>
      </w:r>
      <w:r>
        <w:rPr>
          <w:sz w:val="24"/>
          <w:szCs w:val="24"/>
        </w:rPr>
        <w:t>) days off in every fourteen (14) day period.</w:t>
      </w:r>
    </w:p>
    <w:p w:rsidR="00087F37" w:rsidRDefault="00243D1A">
      <w:pPr>
        <w:keepNext/>
        <w:numPr>
          <w:ilvl w:val="0"/>
          <w:numId w:val="32"/>
        </w:numPr>
        <w:tabs>
          <w:tab w:val="left" w:pos="568"/>
        </w:tabs>
        <w:spacing w:before="120" w:after="240"/>
        <w:ind w:left="426" w:hanging="426"/>
      </w:pPr>
      <w:r>
        <w:rPr>
          <w:b/>
          <w:smallCaps/>
          <w:sz w:val="24"/>
          <w:szCs w:val="24"/>
        </w:rPr>
        <w:t>S</w:t>
      </w:r>
      <w:r>
        <w:rPr>
          <w:b/>
          <w:sz w:val="24"/>
          <w:szCs w:val="24"/>
        </w:rPr>
        <w:t>ustainability</w:t>
      </w:r>
    </w:p>
    <w:p w:rsidR="00087F37" w:rsidRDefault="00243D1A">
      <w:pPr>
        <w:keepNext/>
        <w:numPr>
          <w:ilvl w:val="1"/>
          <w:numId w:val="32"/>
        </w:numPr>
        <w:spacing w:before="120" w:after="120"/>
        <w:ind w:left="1042" w:hanging="616"/>
      </w:pPr>
      <w:r>
        <w:rPr>
          <w:sz w:val="24"/>
          <w:szCs w:val="24"/>
        </w:rPr>
        <w:t>The Agency shall meet the applicable Government Buying Standards applicable to Deliverables which can be found online at:</w:t>
      </w:r>
    </w:p>
    <w:p w:rsidR="00087F37" w:rsidRDefault="00243D1A">
      <w:pPr>
        <w:spacing w:after="160" w:line="242" w:lineRule="auto"/>
        <w:ind w:left="1042"/>
      </w:pPr>
      <w:hyperlink r:id="rId30">
        <w:r>
          <w:rPr>
            <w:color w:val="0563C1"/>
            <w:sz w:val="24"/>
            <w:szCs w:val="24"/>
            <w:u w:val="single"/>
          </w:rPr>
          <w:t>https://www.gov.uk/government/collections/sustainable-procurement-the-government-buying-standards-gbs</w:t>
        </w:r>
      </w:hyperlink>
    </w:p>
    <w:p w:rsidR="00087F37" w:rsidRDefault="00087F37">
      <w:pPr>
        <w:spacing w:after="160" w:line="242" w:lineRule="auto"/>
        <w:rPr>
          <w:color w:val="0563C1"/>
          <w:sz w:val="24"/>
          <w:szCs w:val="24"/>
          <w:u w:val="single"/>
        </w:rPr>
      </w:pPr>
    </w:p>
    <w:p w:rsidR="00087F37" w:rsidRDefault="00243D1A">
      <w:pPr>
        <w:keepNext/>
        <w:keepLines/>
        <w:widowControl w:val="0"/>
        <w:spacing w:before="20" w:after="20"/>
        <w:ind w:left="360" w:hanging="360"/>
      </w:pPr>
      <w:r>
        <w:rPr>
          <w:b/>
          <w:color w:val="000000"/>
          <w:sz w:val="28"/>
          <w:szCs w:val="28"/>
        </w:rPr>
        <w:t>Joint Schedule 6 (Key Subcontracto</w:t>
      </w:r>
      <w:r>
        <w:rPr>
          <w:b/>
          <w:color w:val="000000"/>
          <w:sz w:val="28"/>
          <w:szCs w:val="28"/>
        </w:rPr>
        <w:t>rs)</w:t>
      </w:r>
    </w:p>
    <w:p w:rsidR="00087F37" w:rsidRDefault="00243D1A">
      <w:pPr>
        <w:numPr>
          <w:ilvl w:val="0"/>
          <w:numId w:val="89"/>
        </w:numPr>
        <w:tabs>
          <w:tab w:val="left" w:pos="-2018"/>
        </w:tabs>
        <w:spacing w:before="120" w:after="240"/>
      </w:pPr>
      <w:r>
        <w:rPr>
          <w:b/>
          <w:color w:val="000000"/>
          <w:sz w:val="24"/>
          <w:szCs w:val="24"/>
        </w:rPr>
        <w:t>Restrictions on certain subcontractors</w:t>
      </w:r>
    </w:p>
    <w:p w:rsidR="00087F37" w:rsidRDefault="00243D1A">
      <w:pPr>
        <w:numPr>
          <w:ilvl w:val="1"/>
          <w:numId w:val="89"/>
        </w:numPr>
        <w:spacing w:before="120" w:after="120"/>
        <w:ind w:left="567" w:hanging="567"/>
      </w:pPr>
      <w:r>
        <w:rPr>
          <w:color w:val="000000"/>
          <w:sz w:val="24"/>
          <w:szCs w:val="24"/>
        </w:rPr>
        <w:lastRenderedPageBreak/>
        <w:t>The Agency is entitled to sub-contract its obligations under the Framework Contract to the Key Subcontractors set out in the Framework Award Form but this does not remove or reduce the Agency’s liability for its p</w:t>
      </w:r>
      <w:r>
        <w:rPr>
          <w:color w:val="000000"/>
          <w:sz w:val="24"/>
          <w:szCs w:val="24"/>
        </w:rPr>
        <w:t>erformance of the Contract.</w:t>
      </w:r>
    </w:p>
    <w:p w:rsidR="00087F37" w:rsidRDefault="00243D1A">
      <w:pPr>
        <w:numPr>
          <w:ilvl w:val="1"/>
          <w:numId w:val="89"/>
        </w:numPr>
        <w:spacing w:before="120" w:after="120"/>
        <w:ind w:left="567" w:hanging="567"/>
      </w:pPr>
      <w:r>
        <w:rPr>
          <w:color w:val="000000"/>
          <w:sz w:val="24"/>
          <w:szCs w:val="24"/>
        </w:rPr>
        <w:t>The Agency is entitled to sub-contract its obligations under a Call-Off Contract to Key Subcontractors listed in the Framework Award Form who are specifically nominated in the Order Form but this does not remove or reduce the Ag</w:t>
      </w:r>
      <w:r>
        <w:rPr>
          <w:color w:val="000000"/>
          <w:sz w:val="24"/>
          <w:szCs w:val="24"/>
        </w:rPr>
        <w:t>ency’s liability for its performance of the Contract.</w:t>
      </w:r>
    </w:p>
    <w:p w:rsidR="00087F37" w:rsidRDefault="00243D1A">
      <w:pPr>
        <w:numPr>
          <w:ilvl w:val="1"/>
          <w:numId w:val="89"/>
        </w:numPr>
        <w:spacing w:before="120" w:after="120"/>
        <w:ind w:left="567" w:hanging="567"/>
      </w:pPr>
      <w:r>
        <w:rPr>
          <w:color w:val="000000"/>
          <w:sz w:val="24"/>
          <w:szCs w:val="24"/>
        </w:rPr>
        <w:t>Where during the Contract Period the Agency wishes to enter into a new Key Sub-contract or replace a Key Subcontractor, it must obtain the prior written consent of CCS and the Client and the Agency shal</w:t>
      </w:r>
      <w:r>
        <w:rPr>
          <w:color w:val="000000"/>
          <w:sz w:val="24"/>
          <w:szCs w:val="24"/>
        </w:rPr>
        <w:t>l, at the time of requesting such consent, provide CCS and the Client with the information detailed in Paragraph 1.4.  The decision of CCS and the Client to consent or not will not be unreasonably withheld or delayed.  Where CCS consents to the appointment</w:t>
      </w:r>
      <w:r>
        <w:rPr>
          <w:color w:val="000000"/>
          <w:sz w:val="24"/>
          <w:szCs w:val="24"/>
        </w:rPr>
        <w:t xml:space="preserve"> of a new Key Subcontractor then they will be added to section 18 of the Framework Award Form.  Where the Client consents to the appointment of a new Key Subcontractor then they will be added to Key Subcontractor section of the Order Form.  CCS and the Cli</w:t>
      </w:r>
      <w:r>
        <w:rPr>
          <w:color w:val="000000"/>
          <w:sz w:val="24"/>
          <w:szCs w:val="24"/>
        </w:rPr>
        <w:t>ent may reasonably withhold their consent to the appointment of a Key Subcontractor if it considers that:</w:t>
      </w:r>
    </w:p>
    <w:p w:rsidR="00087F37" w:rsidRDefault="00243D1A">
      <w:pPr>
        <w:numPr>
          <w:ilvl w:val="2"/>
          <w:numId w:val="89"/>
        </w:numPr>
        <w:tabs>
          <w:tab w:val="left" w:pos="3403"/>
        </w:tabs>
        <w:spacing w:before="120" w:after="120"/>
        <w:ind w:left="1418" w:hanging="851"/>
      </w:pPr>
      <w:r>
        <w:rPr>
          <w:color w:val="000000"/>
          <w:sz w:val="24"/>
          <w:szCs w:val="24"/>
        </w:rPr>
        <w:t>the appointment of a proposed Key Subcontractor may prejudice the provision of the Deliverables or may be contrary to its interests;</w:t>
      </w:r>
    </w:p>
    <w:p w:rsidR="00087F37" w:rsidRDefault="00243D1A">
      <w:pPr>
        <w:numPr>
          <w:ilvl w:val="2"/>
          <w:numId w:val="89"/>
        </w:numPr>
        <w:tabs>
          <w:tab w:val="left" w:pos="3403"/>
        </w:tabs>
        <w:spacing w:before="120" w:after="120"/>
        <w:ind w:left="1418" w:hanging="851"/>
      </w:pPr>
      <w:r>
        <w:rPr>
          <w:color w:val="000000"/>
          <w:sz w:val="24"/>
          <w:szCs w:val="24"/>
        </w:rPr>
        <w:t xml:space="preserve">the proposed Key </w:t>
      </w:r>
      <w:r>
        <w:rPr>
          <w:color w:val="000000"/>
          <w:sz w:val="24"/>
          <w:szCs w:val="24"/>
        </w:rPr>
        <w:t>Subcontractor is unreliable and/or has not provided reliable goods and or reasonable services to its other customers; and/or</w:t>
      </w:r>
    </w:p>
    <w:p w:rsidR="00087F37" w:rsidRDefault="00243D1A">
      <w:pPr>
        <w:numPr>
          <w:ilvl w:val="2"/>
          <w:numId w:val="89"/>
        </w:numPr>
        <w:tabs>
          <w:tab w:val="left" w:pos="3403"/>
        </w:tabs>
        <w:spacing w:before="120" w:after="120"/>
        <w:ind w:left="1418" w:hanging="851"/>
      </w:pPr>
      <w:r>
        <w:rPr>
          <w:color w:val="000000"/>
          <w:sz w:val="24"/>
          <w:szCs w:val="24"/>
        </w:rPr>
        <w:t>the proposed Key Subcontractor employs unfit persons.</w:t>
      </w:r>
    </w:p>
    <w:p w:rsidR="00087F37" w:rsidRDefault="00243D1A">
      <w:pPr>
        <w:keepNext/>
        <w:spacing w:before="120" w:after="120"/>
        <w:ind w:left="1418"/>
      </w:pPr>
      <w:r>
        <w:rPr>
          <w:color w:val="000000"/>
          <w:sz w:val="24"/>
          <w:szCs w:val="24"/>
        </w:rPr>
        <w:t>The Agency shall provide CCS and the Client with the following information in</w:t>
      </w:r>
      <w:r>
        <w:rPr>
          <w:color w:val="000000"/>
          <w:sz w:val="24"/>
          <w:szCs w:val="24"/>
        </w:rPr>
        <w:t xml:space="preserve"> respect of the proposed Key Subcontractor:</w:t>
      </w:r>
    </w:p>
    <w:p w:rsidR="00087F37" w:rsidRDefault="00243D1A">
      <w:pPr>
        <w:numPr>
          <w:ilvl w:val="2"/>
          <w:numId w:val="89"/>
        </w:numPr>
        <w:tabs>
          <w:tab w:val="left" w:pos="3403"/>
        </w:tabs>
        <w:spacing w:before="120" w:after="120"/>
        <w:ind w:left="1418" w:hanging="851"/>
      </w:pPr>
      <w:r>
        <w:rPr>
          <w:color w:val="000000"/>
          <w:sz w:val="24"/>
          <w:szCs w:val="24"/>
        </w:rPr>
        <w:t>the proposed Key Subcontractor’s name, registered office and company registration number;</w:t>
      </w:r>
    </w:p>
    <w:p w:rsidR="00087F37" w:rsidRDefault="00243D1A">
      <w:pPr>
        <w:numPr>
          <w:ilvl w:val="2"/>
          <w:numId w:val="89"/>
        </w:numPr>
        <w:tabs>
          <w:tab w:val="left" w:pos="3403"/>
        </w:tabs>
        <w:spacing w:before="120" w:after="120"/>
        <w:ind w:left="1418" w:hanging="851"/>
      </w:pPr>
      <w:r>
        <w:rPr>
          <w:color w:val="000000"/>
          <w:sz w:val="24"/>
          <w:szCs w:val="24"/>
        </w:rPr>
        <w:t>the scope/description of any Deliverables to be provided by the proposed Key Subcontractor;</w:t>
      </w:r>
    </w:p>
    <w:p w:rsidR="00087F37" w:rsidRDefault="00243D1A">
      <w:pPr>
        <w:numPr>
          <w:ilvl w:val="2"/>
          <w:numId w:val="89"/>
        </w:numPr>
        <w:tabs>
          <w:tab w:val="left" w:pos="3403"/>
        </w:tabs>
        <w:spacing w:before="120" w:after="120"/>
        <w:ind w:left="1418" w:hanging="851"/>
      </w:pPr>
      <w:r>
        <w:rPr>
          <w:color w:val="000000"/>
          <w:sz w:val="24"/>
          <w:szCs w:val="24"/>
        </w:rPr>
        <w:t>where the proposed Key Subcont</w:t>
      </w:r>
      <w:r>
        <w:rPr>
          <w:color w:val="000000"/>
          <w:sz w:val="24"/>
          <w:szCs w:val="24"/>
        </w:rPr>
        <w:t>ractor is an Affiliate of the Agency, evidence that demonstrates to the reasonable satisfaction of the CCS and the Client that the proposed Key Sub-Contract has been agreed on "arm’s-length" terms;</w:t>
      </w:r>
    </w:p>
    <w:p w:rsidR="00087F37" w:rsidRDefault="00243D1A">
      <w:pPr>
        <w:numPr>
          <w:ilvl w:val="2"/>
          <w:numId w:val="89"/>
        </w:numPr>
        <w:tabs>
          <w:tab w:val="left" w:pos="3403"/>
        </w:tabs>
        <w:spacing w:before="120" w:after="120"/>
        <w:ind w:left="1418" w:hanging="851"/>
      </w:pPr>
      <w:r>
        <w:rPr>
          <w:color w:val="000000"/>
          <w:sz w:val="24"/>
          <w:szCs w:val="24"/>
        </w:rPr>
        <w:t>for CCS, the Key Sub-Contract price expressed as a percent</w:t>
      </w:r>
      <w:r>
        <w:rPr>
          <w:color w:val="000000"/>
          <w:sz w:val="24"/>
          <w:szCs w:val="24"/>
        </w:rPr>
        <w:t>age of the total projected Framework Price over the Framework Contract Period;</w:t>
      </w:r>
    </w:p>
    <w:p w:rsidR="00087F37" w:rsidRDefault="00243D1A">
      <w:pPr>
        <w:numPr>
          <w:ilvl w:val="2"/>
          <w:numId w:val="89"/>
        </w:numPr>
        <w:tabs>
          <w:tab w:val="left" w:pos="3403"/>
        </w:tabs>
        <w:spacing w:before="120" w:after="120"/>
        <w:ind w:left="1418" w:hanging="851"/>
      </w:pPr>
      <w:r>
        <w:rPr>
          <w:color w:val="000000"/>
          <w:sz w:val="24"/>
          <w:szCs w:val="24"/>
        </w:rPr>
        <w:t>for the Client, the Key Sub-Contract price expressed as a percentage of the total projected Charges over the Call Off Contract Period; and</w:t>
      </w:r>
    </w:p>
    <w:p w:rsidR="00087F37" w:rsidRDefault="00243D1A">
      <w:pPr>
        <w:numPr>
          <w:ilvl w:val="2"/>
          <w:numId w:val="89"/>
        </w:numPr>
        <w:tabs>
          <w:tab w:val="left" w:pos="3403"/>
        </w:tabs>
        <w:spacing w:before="120" w:after="120"/>
        <w:ind w:left="1418" w:hanging="851"/>
      </w:pPr>
      <w:r>
        <w:rPr>
          <w:color w:val="000000"/>
          <w:sz w:val="24"/>
          <w:szCs w:val="24"/>
        </w:rPr>
        <w:t>(where applicable) Credit Rating Threshold (as defined in Joint Schedule 7 (Financial Distress)) of the Key Subcontractor.</w:t>
      </w:r>
    </w:p>
    <w:p w:rsidR="00087F37" w:rsidRDefault="00243D1A">
      <w:pPr>
        <w:keepNext/>
        <w:numPr>
          <w:ilvl w:val="1"/>
          <w:numId w:val="89"/>
        </w:numPr>
        <w:spacing w:before="120" w:after="120"/>
        <w:ind w:left="900" w:hanging="540"/>
      </w:pPr>
      <w:r>
        <w:rPr>
          <w:color w:val="000000"/>
          <w:sz w:val="24"/>
          <w:szCs w:val="24"/>
        </w:rPr>
        <w:lastRenderedPageBreak/>
        <w:t xml:space="preserve">If requested by CCS and/or the Client, within ten (10) Working Days of receipt of the information provided by the Agency pursuant to </w:t>
      </w:r>
      <w:r>
        <w:rPr>
          <w:color w:val="000000"/>
          <w:sz w:val="24"/>
          <w:szCs w:val="24"/>
        </w:rPr>
        <w:t>Paragraph 1.4, the Agency shall also provide:</w:t>
      </w:r>
    </w:p>
    <w:p w:rsidR="00087F37" w:rsidRDefault="00243D1A">
      <w:pPr>
        <w:numPr>
          <w:ilvl w:val="2"/>
          <w:numId w:val="89"/>
        </w:numPr>
        <w:tabs>
          <w:tab w:val="left" w:pos="3605"/>
        </w:tabs>
        <w:spacing w:before="120" w:after="120"/>
        <w:ind w:left="1620"/>
      </w:pPr>
      <w:r>
        <w:rPr>
          <w:color w:val="000000"/>
          <w:sz w:val="24"/>
          <w:szCs w:val="24"/>
        </w:rPr>
        <w:t>a copy of the proposed Key Sub-Contract; and</w:t>
      </w:r>
    </w:p>
    <w:p w:rsidR="00087F37" w:rsidRDefault="00243D1A">
      <w:pPr>
        <w:numPr>
          <w:ilvl w:val="2"/>
          <w:numId w:val="89"/>
        </w:numPr>
        <w:tabs>
          <w:tab w:val="left" w:pos="3605"/>
        </w:tabs>
        <w:spacing w:before="120" w:after="120"/>
        <w:ind w:left="1620"/>
      </w:pPr>
      <w:r>
        <w:rPr>
          <w:color w:val="000000"/>
          <w:sz w:val="24"/>
          <w:szCs w:val="24"/>
        </w:rPr>
        <w:t>any further information reasonably requested by CCS and/or the Client.</w:t>
      </w:r>
    </w:p>
    <w:p w:rsidR="00087F37" w:rsidRDefault="00243D1A">
      <w:pPr>
        <w:keepNext/>
        <w:numPr>
          <w:ilvl w:val="1"/>
          <w:numId w:val="89"/>
        </w:numPr>
        <w:spacing w:before="120" w:after="120"/>
        <w:ind w:left="900" w:hanging="540"/>
      </w:pPr>
      <w:r>
        <w:rPr>
          <w:color w:val="000000"/>
          <w:sz w:val="24"/>
          <w:szCs w:val="24"/>
        </w:rPr>
        <w:t>The Agency shall ensure that each new or replacement Key Sub-Contract shall include:</w:t>
      </w:r>
    </w:p>
    <w:p w:rsidR="00087F37" w:rsidRDefault="00243D1A">
      <w:pPr>
        <w:numPr>
          <w:ilvl w:val="2"/>
          <w:numId w:val="89"/>
        </w:numPr>
        <w:tabs>
          <w:tab w:val="left" w:pos="3695"/>
        </w:tabs>
        <w:spacing w:before="120" w:after="120"/>
        <w:ind w:left="1710" w:hanging="810"/>
      </w:pPr>
      <w:r>
        <w:rPr>
          <w:color w:val="000000"/>
          <w:sz w:val="24"/>
          <w:szCs w:val="24"/>
        </w:rPr>
        <w:t>provision</w:t>
      </w:r>
      <w:r>
        <w:rPr>
          <w:color w:val="000000"/>
          <w:sz w:val="24"/>
          <w:szCs w:val="24"/>
        </w:rPr>
        <w:t>s which will enable the Agency to discharge its obligations under the Contracts including without limitation Call-Off Schedule 15 (Call Off Contract Management);</w:t>
      </w:r>
    </w:p>
    <w:p w:rsidR="00087F37" w:rsidRDefault="00243D1A">
      <w:pPr>
        <w:numPr>
          <w:ilvl w:val="2"/>
          <w:numId w:val="89"/>
        </w:numPr>
        <w:tabs>
          <w:tab w:val="left" w:pos="3695"/>
        </w:tabs>
        <w:spacing w:before="120" w:after="120"/>
        <w:ind w:left="1710" w:hanging="810"/>
      </w:pPr>
      <w:r>
        <w:rPr>
          <w:color w:val="000000"/>
          <w:sz w:val="24"/>
          <w:szCs w:val="24"/>
        </w:rPr>
        <w:t>a right under CRTPA for CCS and the Client to enforce any provisions under the Key Sub-Contrac</w:t>
      </w:r>
      <w:r>
        <w:rPr>
          <w:color w:val="000000"/>
          <w:sz w:val="24"/>
          <w:szCs w:val="24"/>
        </w:rPr>
        <w:t>t which confer a benefit upon CCS and the Client respectively;</w:t>
      </w:r>
    </w:p>
    <w:p w:rsidR="00087F37" w:rsidRDefault="00243D1A">
      <w:pPr>
        <w:numPr>
          <w:ilvl w:val="2"/>
          <w:numId w:val="89"/>
        </w:numPr>
        <w:tabs>
          <w:tab w:val="left" w:pos="3695"/>
        </w:tabs>
        <w:spacing w:before="120" w:after="120"/>
        <w:ind w:left="1710" w:hanging="810"/>
      </w:pPr>
      <w:r>
        <w:rPr>
          <w:color w:val="000000"/>
          <w:sz w:val="24"/>
          <w:szCs w:val="24"/>
        </w:rPr>
        <w:t>a provision enabling CCS and the Client to enforce the Key Sub-Contract as if it were the Agency;</w:t>
      </w:r>
    </w:p>
    <w:p w:rsidR="00087F37" w:rsidRDefault="00243D1A">
      <w:pPr>
        <w:numPr>
          <w:ilvl w:val="2"/>
          <w:numId w:val="89"/>
        </w:numPr>
        <w:tabs>
          <w:tab w:val="left" w:pos="3695"/>
        </w:tabs>
        <w:spacing w:before="120" w:after="120"/>
        <w:ind w:left="1710" w:hanging="810"/>
      </w:pPr>
      <w:r>
        <w:rPr>
          <w:color w:val="000000"/>
          <w:sz w:val="24"/>
          <w:szCs w:val="24"/>
        </w:rPr>
        <w:t>a provision enabling the Agency to assign, novate or otherwise transfer any of its rights and/o</w:t>
      </w:r>
      <w:r>
        <w:rPr>
          <w:color w:val="000000"/>
          <w:sz w:val="24"/>
          <w:szCs w:val="24"/>
        </w:rPr>
        <w:t>r obligations under the Key Sub-Contract to CCS and/or the Client;</w:t>
      </w:r>
    </w:p>
    <w:p w:rsidR="00087F37" w:rsidRDefault="00243D1A">
      <w:pPr>
        <w:numPr>
          <w:ilvl w:val="2"/>
          <w:numId w:val="89"/>
        </w:numPr>
        <w:tabs>
          <w:tab w:val="left" w:pos="3695"/>
        </w:tabs>
        <w:spacing w:before="120" w:after="120"/>
        <w:ind w:left="1710" w:hanging="810"/>
      </w:pPr>
      <w:r>
        <w:rPr>
          <w:color w:val="000000"/>
          <w:sz w:val="24"/>
          <w:szCs w:val="24"/>
        </w:rPr>
        <w:t>obligations no less onerous on the Key Subcontractor than those imposed on the Agency under the Framework Contract in respect of:</w:t>
      </w:r>
    </w:p>
    <w:p w:rsidR="00087F37" w:rsidRDefault="00243D1A">
      <w:pPr>
        <w:numPr>
          <w:ilvl w:val="3"/>
          <w:numId w:val="89"/>
        </w:numPr>
        <w:tabs>
          <w:tab w:val="left" w:pos="5115"/>
        </w:tabs>
        <w:spacing w:before="120" w:after="120"/>
        <w:ind w:left="2563" w:hanging="853"/>
      </w:pPr>
      <w:r>
        <w:rPr>
          <w:color w:val="000000"/>
          <w:sz w:val="24"/>
          <w:szCs w:val="24"/>
        </w:rPr>
        <w:t>the data protection requirements set out in Clause 14 (Data</w:t>
      </w:r>
      <w:r>
        <w:rPr>
          <w:color w:val="000000"/>
          <w:sz w:val="24"/>
          <w:szCs w:val="24"/>
        </w:rPr>
        <w:t xml:space="preserve"> protection);</w:t>
      </w:r>
    </w:p>
    <w:p w:rsidR="00087F37" w:rsidRDefault="00243D1A">
      <w:pPr>
        <w:numPr>
          <w:ilvl w:val="3"/>
          <w:numId w:val="89"/>
        </w:numPr>
        <w:tabs>
          <w:tab w:val="left" w:pos="5115"/>
        </w:tabs>
        <w:spacing w:before="120" w:after="120"/>
        <w:ind w:left="2563" w:hanging="853"/>
      </w:pPr>
      <w:r>
        <w:rPr>
          <w:color w:val="000000"/>
          <w:sz w:val="24"/>
          <w:szCs w:val="24"/>
        </w:rPr>
        <w:t>the confidentiality requirements set out in Clause 15 (What you must keep confidential);</w:t>
      </w:r>
    </w:p>
    <w:p w:rsidR="00087F37" w:rsidRDefault="00243D1A">
      <w:pPr>
        <w:numPr>
          <w:ilvl w:val="3"/>
          <w:numId w:val="89"/>
        </w:numPr>
        <w:tabs>
          <w:tab w:val="left" w:pos="5115"/>
        </w:tabs>
        <w:spacing w:before="120" w:after="120"/>
        <w:ind w:left="2563" w:hanging="853"/>
      </w:pPr>
      <w:r>
        <w:rPr>
          <w:color w:val="000000"/>
          <w:sz w:val="24"/>
          <w:szCs w:val="24"/>
        </w:rPr>
        <w:t>the FOIA and other access request requirements set out in Clause 16 (When you can share information);</w:t>
      </w:r>
    </w:p>
    <w:p w:rsidR="00087F37" w:rsidRDefault="00243D1A">
      <w:pPr>
        <w:numPr>
          <w:ilvl w:val="3"/>
          <w:numId w:val="89"/>
        </w:numPr>
        <w:tabs>
          <w:tab w:val="left" w:pos="5115"/>
        </w:tabs>
        <w:spacing w:before="120" w:after="120"/>
        <w:ind w:left="2563" w:hanging="853"/>
      </w:pPr>
      <w:r>
        <w:rPr>
          <w:color w:val="000000"/>
          <w:sz w:val="24"/>
          <w:szCs w:val="24"/>
        </w:rPr>
        <w:t>the obligation not to embarrass CCS or the Client o</w:t>
      </w:r>
      <w:r>
        <w:rPr>
          <w:color w:val="000000"/>
          <w:sz w:val="24"/>
          <w:szCs w:val="24"/>
        </w:rPr>
        <w:t>r otherwise bring CCS or the Client into disrepute;</w:t>
      </w:r>
    </w:p>
    <w:p w:rsidR="00087F37" w:rsidRDefault="00243D1A">
      <w:pPr>
        <w:numPr>
          <w:ilvl w:val="3"/>
          <w:numId w:val="89"/>
        </w:numPr>
        <w:tabs>
          <w:tab w:val="left" w:pos="5115"/>
        </w:tabs>
        <w:spacing w:before="120" w:after="120"/>
        <w:ind w:left="2563" w:hanging="853"/>
      </w:pPr>
      <w:r>
        <w:rPr>
          <w:color w:val="000000"/>
          <w:sz w:val="24"/>
          <w:szCs w:val="24"/>
        </w:rPr>
        <w:t>the keeping of records in respect of the goods and/or services being provided under the Key Sub-Contract, including the maintenance of Open Book Data; and</w:t>
      </w:r>
    </w:p>
    <w:p w:rsidR="00087F37" w:rsidRDefault="00243D1A">
      <w:pPr>
        <w:numPr>
          <w:ilvl w:val="3"/>
          <w:numId w:val="89"/>
        </w:numPr>
        <w:tabs>
          <w:tab w:val="left" w:pos="5115"/>
        </w:tabs>
        <w:spacing w:before="120" w:after="120"/>
        <w:ind w:left="2563" w:hanging="853"/>
      </w:pPr>
      <w:r>
        <w:rPr>
          <w:color w:val="000000"/>
          <w:sz w:val="24"/>
          <w:szCs w:val="24"/>
        </w:rPr>
        <w:t>the conduct of audits set out in Clause 6 (Record</w:t>
      </w:r>
      <w:r>
        <w:rPr>
          <w:color w:val="000000"/>
          <w:sz w:val="24"/>
          <w:szCs w:val="24"/>
        </w:rPr>
        <w:t xml:space="preserve"> keeping and reporting);</w:t>
      </w:r>
    </w:p>
    <w:p w:rsidR="00087F37" w:rsidRDefault="00243D1A">
      <w:pPr>
        <w:numPr>
          <w:ilvl w:val="2"/>
          <w:numId w:val="89"/>
        </w:numPr>
        <w:tabs>
          <w:tab w:val="left" w:pos="3605"/>
        </w:tabs>
        <w:spacing w:before="120" w:after="120"/>
        <w:ind w:left="1620"/>
      </w:pPr>
      <w:r>
        <w:rPr>
          <w:color w:val="000000"/>
          <w:sz w:val="24"/>
          <w:szCs w:val="24"/>
        </w:rPr>
        <w:t>provisions enabling the Agency to terminate the Key Sub-Contract on notice on terms no more onerous on the Agency than those imposed on CCS and the Client under Clauses 10.4 (When CCS or the Client can end this contract) and 10.5 (</w:t>
      </w:r>
      <w:r>
        <w:rPr>
          <w:color w:val="000000"/>
          <w:sz w:val="24"/>
          <w:szCs w:val="24"/>
        </w:rPr>
        <w:t>What happens if the contract ends) of this Contract; and</w:t>
      </w:r>
    </w:p>
    <w:p w:rsidR="00087F37" w:rsidRDefault="00243D1A">
      <w:pPr>
        <w:tabs>
          <w:tab w:val="left" w:pos="1985"/>
        </w:tabs>
        <w:spacing w:before="120" w:after="120"/>
      </w:pPr>
      <w:r>
        <w:rPr>
          <w:color w:val="000000"/>
          <w:sz w:val="24"/>
          <w:szCs w:val="24"/>
        </w:rPr>
        <w:lastRenderedPageBreak/>
        <w:t>a provision restricting the ability of the Key Subcontractor to sub-contract all or any part of the provision of the Deliverables provided to the Agency under the Key Sub-Contract without first seeking the written consent of CCS and the Client.</w:t>
      </w:r>
    </w:p>
    <w:p w:rsidR="00087F37" w:rsidRDefault="00087F37">
      <w:pPr>
        <w:spacing w:after="160" w:line="242" w:lineRule="auto"/>
        <w:rPr>
          <w:b/>
          <w:sz w:val="24"/>
          <w:szCs w:val="24"/>
        </w:rPr>
      </w:pPr>
    </w:p>
    <w:p w:rsidR="00087F37" w:rsidRDefault="00087F37">
      <w:pPr>
        <w:pageBreakBefore/>
        <w:widowControl w:val="0"/>
        <w:rPr>
          <w:b/>
          <w:color w:val="000000"/>
          <w:sz w:val="28"/>
          <w:szCs w:val="28"/>
        </w:rPr>
      </w:pPr>
    </w:p>
    <w:p w:rsidR="00087F37" w:rsidRDefault="00243D1A">
      <w:pPr>
        <w:keepNext/>
        <w:keepLines/>
        <w:widowControl w:val="0"/>
        <w:spacing w:before="20" w:after="20"/>
        <w:ind w:left="360" w:hanging="360"/>
      </w:pPr>
      <w:r>
        <w:rPr>
          <w:b/>
          <w:color w:val="000000"/>
          <w:sz w:val="28"/>
          <w:szCs w:val="28"/>
        </w:rPr>
        <w:t>Joint Schedule 7 (Financial Difficulties)</w:t>
      </w:r>
    </w:p>
    <w:p w:rsidR="00087F37" w:rsidRDefault="00243D1A">
      <w:pPr>
        <w:keepNext/>
        <w:numPr>
          <w:ilvl w:val="0"/>
          <w:numId w:val="90"/>
        </w:numPr>
        <w:tabs>
          <w:tab w:val="left" w:pos="499"/>
        </w:tabs>
        <w:spacing w:before="120" w:after="240"/>
        <w:ind w:left="357" w:hanging="357"/>
      </w:pPr>
      <w:r>
        <w:rPr>
          <w:b/>
          <w:color w:val="000000"/>
          <w:sz w:val="24"/>
          <w:szCs w:val="24"/>
        </w:rPr>
        <w:t>Definitions</w:t>
      </w:r>
    </w:p>
    <w:p w:rsidR="00087F37" w:rsidRDefault="00243D1A">
      <w:pPr>
        <w:keepNext/>
        <w:numPr>
          <w:ilvl w:val="1"/>
          <w:numId w:val="90"/>
        </w:numPr>
        <w:tabs>
          <w:tab w:val="left" w:pos="2070"/>
        </w:tabs>
        <w:spacing w:before="120" w:after="120"/>
        <w:ind w:left="936" w:hanging="576"/>
      </w:pPr>
      <w:r>
        <w:rPr>
          <w:color w:val="000000"/>
          <w:sz w:val="24"/>
          <w:szCs w:val="24"/>
        </w:rPr>
        <w:t>In this Schedule, the following words shall have the following meanings and they shall supplement Joint Schedule 1 (Definitions):</w:t>
      </w:r>
    </w:p>
    <w:tbl>
      <w:tblPr>
        <w:tblStyle w:val="afffff4"/>
        <w:tblW w:w="7560" w:type="dxa"/>
        <w:tblInd w:w="1008" w:type="dxa"/>
        <w:tblLayout w:type="fixed"/>
        <w:tblLook w:val="0000" w:firstRow="0" w:lastRow="0" w:firstColumn="0" w:lastColumn="0" w:noHBand="0" w:noVBand="0"/>
      </w:tblPr>
      <w:tblGrid>
        <w:gridCol w:w="2462"/>
        <w:gridCol w:w="5098"/>
      </w:tblGrid>
      <w:tr w:rsidR="00087F37">
        <w:tc>
          <w:tcPr>
            <w:tcW w:w="2462" w:type="dxa"/>
            <w:shd w:val="clear" w:color="auto" w:fill="auto"/>
            <w:tcMar>
              <w:top w:w="0" w:type="dxa"/>
              <w:left w:w="108" w:type="dxa"/>
              <w:bottom w:w="0" w:type="dxa"/>
              <w:right w:w="108" w:type="dxa"/>
            </w:tcMar>
          </w:tcPr>
          <w:p w:rsidR="00087F37" w:rsidRDefault="00243D1A">
            <w:pPr>
              <w:spacing w:after="120"/>
              <w:ind w:left="-108"/>
            </w:pPr>
            <w:r>
              <w:rPr>
                <w:b/>
                <w:color w:val="000000"/>
                <w:sz w:val="24"/>
                <w:szCs w:val="24"/>
              </w:rPr>
              <w:t>"Credit Rating Threshold"</w:t>
            </w:r>
          </w:p>
        </w:tc>
        <w:tc>
          <w:tcPr>
            <w:tcW w:w="5098" w:type="dxa"/>
            <w:shd w:val="clear" w:color="auto" w:fill="auto"/>
            <w:tcMar>
              <w:top w:w="0" w:type="dxa"/>
              <w:left w:w="108" w:type="dxa"/>
              <w:bottom w:w="0" w:type="dxa"/>
              <w:right w:w="108" w:type="dxa"/>
            </w:tcMar>
          </w:tcPr>
          <w:p w:rsidR="00087F37" w:rsidRDefault="00243D1A">
            <w:pPr>
              <w:numPr>
                <w:ilvl w:val="0"/>
                <w:numId w:val="58"/>
              </w:numPr>
              <w:tabs>
                <w:tab w:val="left" w:pos="-845"/>
              </w:tabs>
              <w:spacing w:after="120"/>
            </w:pPr>
            <w:r>
              <w:rPr>
                <w:color w:val="000000"/>
                <w:sz w:val="24"/>
                <w:szCs w:val="24"/>
              </w:rPr>
              <w:t>the minimum credit rating level for the Monito</w:t>
            </w:r>
            <w:r>
              <w:rPr>
                <w:color w:val="000000"/>
                <w:sz w:val="24"/>
                <w:szCs w:val="24"/>
              </w:rPr>
              <w:t>red Company as set out in Annex 2 and</w:t>
            </w:r>
          </w:p>
        </w:tc>
      </w:tr>
      <w:tr w:rsidR="00087F37">
        <w:tc>
          <w:tcPr>
            <w:tcW w:w="2462" w:type="dxa"/>
            <w:shd w:val="clear" w:color="auto" w:fill="auto"/>
            <w:tcMar>
              <w:top w:w="0" w:type="dxa"/>
              <w:left w:w="108" w:type="dxa"/>
              <w:bottom w:w="0" w:type="dxa"/>
              <w:right w:w="108" w:type="dxa"/>
            </w:tcMar>
          </w:tcPr>
          <w:p w:rsidR="00087F37" w:rsidRDefault="00243D1A">
            <w:pPr>
              <w:spacing w:after="120"/>
              <w:ind w:left="-108"/>
            </w:pPr>
            <w:r>
              <w:rPr>
                <w:b/>
                <w:color w:val="000000"/>
                <w:sz w:val="24"/>
                <w:szCs w:val="24"/>
              </w:rPr>
              <w:t>"Financial Distress Event"</w:t>
            </w:r>
          </w:p>
        </w:tc>
        <w:tc>
          <w:tcPr>
            <w:tcW w:w="5098" w:type="dxa"/>
            <w:shd w:val="clear" w:color="auto" w:fill="auto"/>
            <w:tcMar>
              <w:top w:w="0" w:type="dxa"/>
              <w:left w:w="108" w:type="dxa"/>
              <w:bottom w:w="0" w:type="dxa"/>
              <w:right w:w="108" w:type="dxa"/>
            </w:tcMar>
          </w:tcPr>
          <w:p w:rsidR="00087F37" w:rsidRDefault="00243D1A">
            <w:pPr>
              <w:numPr>
                <w:ilvl w:val="0"/>
                <w:numId w:val="58"/>
              </w:numPr>
              <w:tabs>
                <w:tab w:val="left" w:pos="-845"/>
              </w:tabs>
              <w:spacing w:after="120"/>
            </w:pPr>
            <w:r>
              <w:rPr>
                <w:color w:val="000000"/>
                <w:sz w:val="24"/>
                <w:szCs w:val="24"/>
              </w:rPr>
              <w:t>the occurrence or one or more of the following events:</w:t>
            </w:r>
          </w:p>
          <w:p w:rsidR="00087F37" w:rsidRDefault="00243D1A">
            <w:pPr>
              <w:numPr>
                <w:ilvl w:val="1"/>
                <w:numId w:val="58"/>
              </w:numPr>
              <w:tabs>
                <w:tab w:val="left" w:pos="-4145"/>
              </w:tabs>
              <w:spacing w:after="120"/>
            </w:pPr>
            <w:r>
              <w:rPr>
                <w:color w:val="000000"/>
                <w:sz w:val="24"/>
                <w:szCs w:val="24"/>
              </w:rPr>
              <w:t>the credit rating of the Monitored Company dropping below the applicable Credit Rating Threshold;</w:t>
            </w:r>
          </w:p>
          <w:p w:rsidR="00087F37" w:rsidRDefault="00243D1A">
            <w:pPr>
              <w:numPr>
                <w:ilvl w:val="1"/>
                <w:numId w:val="58"/>
              </w:numPr>
              <w:tabs>
                <w:tab w:val="left" w:pos="-4145"/>
              </w:tabs>
              <w:spacing w:after="120"/>
            </w:pPr>
            <w:r>
              <w:rPr>
                <w:color w:val="000000"/>
                <w:sz w:val="24"/>
                <w:szCs w:val="24"/>
              </w:rPr>
              <w:t>the Monitored Company issuing a profits warning to a stock exchange or making any other public announcement about a material deterioration in its financial position or prospects;</w:t>
            </w:r>
          </w:p>
          <w:p w:rsidR="00087F37" w:rsidRDefault="00243D1A">
            <w:pPr>
              <w:numPr>
                <w:ilvl w:val="1"/>
                <w:numId w:val="58"/>
              </w:numPr>
              <w:tabs>
                <w:tab w:val="left" w:pos="-4145"/>
              </w:tabs>
              <w:spacing w:after="120"/>
            </w:pPr>
            <w:r>
              <w:rPr>
                <w:color w:val="000000"/>
                <w:sz w:val="24"/>
                <w:szCs w:val="24"/>
              </w:rPr>
              <w:t>there being a public investigation into improper financial accounting and rep</w:t>
            </w:r>
            <w:r>
              <w:rPr>
                <w:color w:val="000000"/>
                <w:sz w:val="24"/>
                <w:szCs w:val="24"/>
              </w:rPr>
              <w:t>orting, suspected fraud or any other impropriety of the Monitored Party;</w:t>
            </w:r>
          </w:p>
          <w:p w:rsidR="00087F37" w:rsidRDefault="00243D1A">
            <w:pPr>
              <w:numPr>
                <w:ilvl w:val="1"/>
                <w:numId w:val="58"/>
              </w:numPr>
              <w:tabs>
                <w:tab w:val="left" w:pos="-4145"/>
              </w:tabs>
              <w:spacing w:after="120"/>
            </w:pPr>
            <w:r>
              <w:rPr>
                <w:color w:val="000000"/>
                <w:sz w:val="24"/>
                <w:szCs w:val="24"/>
              </w:rPr>
              <w:t>Monitored Company committing a material breach of covenant to its lenders;</w:t>
            </w:r>
          </w:p>
          <w:p w:rsidR="00087F37" w:rsidRDefault="00243D1A">
            <w:pPr>
              <w:numPr>
                <w:ilvl w:val="1"/>
                <w:numId w:val="58"/>
              </w:numPr>
              <w:tabs>
                <w:tab w:val="left" w:pos="-4145"/>
              </w:tabs>
              <w:spacing w:after="120"/>
            </w:pPr>
            <w:r>
              <w:rPr>
                <w:color w:val="000000"/>
                <w:sz w:val="24"/>
                <w:szCs w:val="24"/>
              </w:rPr>
              <w:t>a Key Subcontractor (where applicable) notifying CCS that the Agency has not satisfied any sums properly due</w:t>
            </w:r>
            <w:r>
              <w:rPr>
                <w:color w:val="000000"/>
                <w:sz w:val="24"/>
                <w:szCs w:val="24"/>
              </w:rPr>
              <w:t xml:space="preserve"> under a specified invoice and not subject to a genuine dispute; or</w:t>
            </w:r>
          </w:p>
          <w:p w:rsidR="00087F37" w:rsidRDefault="00243D1A">
            <w:pPr>
              <w:numPr>
                <w:ilvl w:val="1"/>
                <w:numId w:val="58"/>
              </w:numPr>
              <w:tabs>
                <w:tab w:val="left" w:pos="-4145"/>
              </w:tabs>
              <w:spacing w:after="120"/>
            </w:pPr>
            <w:r>
              <w:rPr>
                <w:color w:val="000000"/>
                <w:sz w:val="24"/>
                <w:szCs w:val="24"/>
              </w:rPr>
              <w:t>any of the following:</w:t>
            </w:r>
          </w:p>
          <w:p w:rsidR="00087F37" w:rsidRDefault="00243D1A">
            <w:pPr>
              <w:numPr>
                <w:ilvl w:val="2"/>
                <w:numId w:val="58"/>
              </w:numPr>
              <w:tabs>
                <w:tab w:val="left" w:pos="-6305"/>
              </w:tabs>
              <w:spacing w:after="120"/>
            </w:pPr>
            <w:r>
              <w:rPr>
                <w:color w:val="000000"/>
                <w:sz w:val="24"/>
                <w:szCs w:val="24"/>
              </w:rPr>
              <w:t>commencement of any litigation against the Monitored Company with respect to financial indebtedness or obligations under a contract;</w:t>
            </w:r>
          </w:p>
          <w:p w:rsidR="00087F37" w:rsidRDefault="00243D1A">
            <w:pPr>
              <w:numPr>
                <w:ilvl w:val="2"/>
                <w:numId w:val="58"/>
              </w:numPr>
              <w:tabs>
                <w:tab w:val="left" w:pos="-6305"/>
              </w:tabs>
              <w:spacing w:after="120"/>
            </w:pPr>
            <w:r>
              <w:rPr>
                <w:color w:val="000000"/>
                <w:sz w:val="24"/>
                <w:szCs w:val="24"/>
              </w:rPr>
              <w:t>non-payment by the Monitored Comp</w:t>
            </w:r>
            <w:r>
              <w:rPr>
                <w:color w:val="000000"/>
                <w:sz w:val="24"/>
                <w:szCs w:val="24"/>
              </w:rPr>
              <w:t>any of any financial indebtedness;</w:t>
            </w:r>
          </w:p>
          <w:p w:rsidR="00087F37" w:rsidRDefault="00243D1A">
            <w:pPr>
              <w:numPr>
                <w:ilvl w:val="2"/>
                <w:numId w:val="58"/>
              </w:numPr>
              <w:tabs>
                <w:tab w:val="left" w:pos="-6305"/>
              </w:tabs>
              <w:spacing w:after="120"/>
            </w:pPr>
            <w:r>
              <w:rPr>
                <w:color w:val="000000"/>
                <w:sz w:val="24"/>
                <w:szCs w:val="24"/>
              </w:rPr>
              <w:t>any financial indebtedness of the Monitored Company becoming due as a result of an event of default; or</w:t>
            </w:r>
          </w:p>
          <w:p w:rsidR="00087F37" w:rsidRDefault="00243D1A">
            <w:pPr>
              <w:numPr>
                <w:ilvl w:val="2"/>
                <w:numId w:val="58"/>
              </w:numPr>
              <w:tabs>
                <w:tab w:val="left" w:pos="-6305"/>
              </w:tabs>
              <w:spacing w:after="120"/>
            </w:pPr>
            <w:r>
              <w:rPr>
                <w:color w:val="000000"/>
                <w:sz w:val="24"/>
                <w:szCs w:val="24"/>
              </w:rPr>
              <w:lastRenderedPageBreak/>
              <w:t>the cancellation or suspension of any financial indebtedness in respect of the Monitored Company</w:t>
            </w:r>
          </w:p>
          <w:p w:rsidR="00087F37" w:rsidRDefault="00243D1A">
            <w:pPr>
              <w:numPr>
                <w:ilvl w:val="0"/>
                <w:numId w:val="58"/>
              </w:numPr>
              <w:tabs>
                <w:tab w:val="left" w:pos="-845"/>
              </w:tabs>
              <w:spacing w:after="120"/>
            </w:pPr>
            <w:r>
              <w:rPr>
                <w:color w:val="000000"/>
                <w:sz w:val="24"/>
                <w:szCs w:val="24"/>
              </w:rPr>
              <w:t>in each case which C</w:t>
            </w:r>
            <w:r>
              <w:rPr>
                <w:color w:val="000000"/>
                <w:sz w:val="24"/>
                <w:szCs w:val="24"/>
              </w:rPr>
              <w:t>CS reasonably believes (or would be likely reasonably to believe) could directly impact on the continued performance of any Contract and delivery of the Deliverables in accordance with any Call-Off Contract;</w:t>
            </w:r>
          </w:p>
        </w:tc>
      </w:tr>
      <w:tr w:rsidR="00087F37">
        <w:tc>
          <w:tcPr>
            <w:tcW w:w="2462" w:type="dxa"/>
            <w:shd w:val="clear" w:color="auto" w:fill="auto"/>
            <w:tcMar>
              <w:top w:w="0" w:type="dxa"/>
              <w:left w:w="108" w:type="dxa"/>
              <w:bottom w:w="0" w:type="dxa"/>
              <w:right w:w="108" w:type="dxa"/>
            </w:tcMar>
          </w:tcPr>
          <w:p w:rsidR="00087F37" w:rsidRDefault="00243D1A">
            <w:pPr>
              <w:spacing w:after="120"/>
              <w:ind w:left="-108"/>
            </w:pPr>
            <w:r>
              <w:rPr>
                <w:b/>
                <w:color w:val="000000"/>
                <w:sz w:val="24"/>
                <w:szCs w:val="24"/>
              </w:rPr>
              <w:lastRenderedPageBreak/>
              <w:t>"Financial Distress Service Continuity Plan"</w:t>
            </w:r>
          </w:p>
        </w:tc>
        <w:tc>
          <w:tcPr>
            <w:tcW w:w="5098" w:type="dxa"/>
            <w:shd w:val="clear" w:color="auto" w:fill="auto"/>
            <w:tcMar>
              <w:top w:w="0" w:type="dxa"/>
              <w:left w:w="108" w:type="dxa"/>
              <w:bottom w:w="0" w:type="dxa"/>
              <w:right w:w="108" w:type="dxa"/>
            </w:tcMar>
          </w:tcPr>
          <w:p w:rsidR="00087F37" w:rsidRDefault="00243D1A">
            <w:pPr>
              <w:numPr>
                <w:ilvl w:val="0"/>
                <w:numId w:val="58"/>
              </w:numPr>
              <w:tabs>
                <w:tab w:val="left" w:pos="-845"/>
              </w:tabs>
              <w:spacing w:after="120"/>
            </w:pPr>
            <w:r>
              <w:rPr>
                <w:color w:val="000000"/>
                <w:sz w:val="24"/>
                <w:szCs w:val="24"/>
              </w:rPr>
              <w:t>a plan setting out how the Agency will ensure the continued performance and delivery of the Deliverables in accordance with [each Call-Off] Contract in the event that a Financial Distress Event occurs;</w:t>
            </w:r>
          </w:p>
        </w:tc>
      </w:tr>
      <w:tr w:rsidR="00087F37">
        <w:tc>
          <w:tcPr>
            <w:tcW w:w="2462" w:type="dxa"/>
            <w:shd w:val="clear" w:color="auto" w:fill="auto"/>
            <w:tcMar>
              <w:top w:w="0" w:type="dxa"/>
              <w:left w:w="108" w:type="dxa"/>
              <w:bottom w:w="0" w:type="dxa"/>
              <w:right w:w="108" w:type="dxa"/>
            </w:tcMar>
          </w:tcPr>
          <w:p w:rsidR="00087F37" w:rsidRDefault="00243D1A">
            <w:pPr>
              <w:spacing w:after="120"/>
              <w:ind w:left="-108"/>
            </w:pPr>
            <w:r>
              <w:rPr>
                <w:b/>
                <w:color w:val="000000"/>
                <w:sz w:val="24"/>
                <w:szCs w:val="24"/>
              </w:rPr>
              <w:t>“Monitored Company”</w:t>
            </w:r>
          </w:p>
        </w:tc>
        <w:tc>
          <w:tcPr>
            <w:tcW w:w="5098" w:type="dxa"/>
            <w:shd w:val="clear" w:color="auto" w:fill="auto"/>
            <w:tcMar>
              <w:top w:w="0" w:type="dxa"/>
              <w:left w:w="108" w:type="dxa"/>
              <w:bottom w:w="0" w:type="dxa"/>
              <w:right w:w="108" w:type="dxa"/>
            </w:tcMar>
          </w:tcPr>
          <w:p w:rsidR="00087F37" w:rsidRDefault="00243D1A">
            <w:pPr>
              <w:numPr>
                <w:ilvl w:val="0"/>
                <w:numId w:val="58"/>
              </w:numPr>
              <w:tabs>
                <w:tab w:val="left" w:pos="-845"/>
              </w:tabs>
              <w:spacing w:after="120"/>
            </w:pPr>
            <w:r>
              <w:rPr>
                <w:color w:val="000000"/>
                <w:sz w:val="24"/>
                <w:szCs w:val="24"/>
              </w:rPr>
              <w:t>Agency [the Guarantor] or any Key</w:t>
            </w:r>
            <w:r>
              <w:rPr>
                <w:color w:val="000000"/>
                <w:sz w:val="24"/>
                <w:szCs w:val="24"/>
              </w:rPr>
              <w:t xml:space="preserve"> Subcontractor]</w:t>
            </w:r>
          </w:p>
        </w:tc>
      </w:tr>
      <w:tr w:rsidR="00087F37">
        <w:tc>
          <w:tcPr>
            <w:tcW w:w="2462" w:type="dxa"/>
            <w:shd w:val="clear" w:color="auto" w:fill="auto"/>
            <w:tcMar>
              <w:top w:w="0" w:type="dxa"/>
              <w:left w:w="108" w:type="dxa"/>
              <w:bottom w:w="0" w:type="dxa"/>
              <w:right w:w="108" w:type="dxa"/>
            </w:tcMar>
          </w:tcPr>
          <w:p w:rsidR="00087F37" w:rsidRDefault="00243D1A">
            <w:pPr>
              <w:spacing w:after="120"/>
              <w:ind w:left="-108"/>
            </w:pPr>
            <w:r>
              <w:rPr>
                <w:b/>
                <w:color w:val="000000"/>
                <w:sz w:val="24"/>
                <w:szCs w:val="24"/>
              </w:rPr>
              <w:t>"Rating Agencies"</w:t>
            </w:r>
          </w:p>
        </w:tc>
        <w:tc>
          <w:tcPr>
            <w:tcW w:w="5098" w:type="dxa"/>
            <w:shd w:val="clear" w:color="auto" w:fill="auto"/>
            <w:tcMar>
              <w:top w:w="0" w:type="dxa"/>
              <w:left w:w="108" w:type="dxa"/>
              <w:bottom w:w="0" w:type="dxa"/>
              <w:right w:w="108" w:type="dxa"/>
            </w:tcMar>
          </w:tcPr>
          <w:p w:rsidR="00087F37" w:rsidRDefault="00243D1A">
            <w:pPr>
              <w:numPr>
                <w:ilvl w:val="0"/>
                <w:numId w:val="58"/>
              </w:numPr>
              <w:tabs>
                <w:tab w:val="left" w:pos="-845"/>
              </w:tabs>
              <w:spacing w:after="120"/>
            </w:pPr>
            <w:r>
              <w:rPr>
                <w:color w:val="000000"/>
                <w:sz w:val="24"/>
                <w:szCs w:val="24"/>
              </w:rPr>
              <w:t>the rating agencies listed in Annex 1.</w:t>
            </w:r>
          </w:p>
        </w:tc>
      </w:tr>
    </w:tbl>
    <w:p w:rsidR="00087F37" w:rsidRDefault="00243D1A">
      <w:pPr>
        <w:keepNext/>
        <w:tabs>
          <w:tab w:val="left" w:pos="-23120"/>
        </w:tabs>
        <w:spacing w:after="240"/>
        <w:rPr>
          <w:b/>
          <w:color w:val="000000"/>
        </w:rPr>
      </w:pPr>
      <w:r>
        <w:rPr>
          <w:b/>
          <w:color w:val="000000"/>
        </w:rPr>
        <w:t>When this Schedule applies</w:t>
      </w:r>
    </w:p>
    <w:p w:rsidR="00087F37" w:rsidRDefault="00243D1A">
      <w:pPr>
        <w:numPr>
          <w:ilvl w:val="1"/>
          <w:numId w:val="90"/>
        </w:numPr>
        <w:tabs>
          <w:tab w:val="left" w:pos="2070"/>
        </w:tabs>
        <w:spacing w:before="120" w:after="120"/>
        <w:ind w:left="936" w:hanging="576"/>
      </w:pPr>
      <w:r>
        <w:rPr>
          <w:color w:val="000000"/>
          <w:sz w:val="24"/>
          <w:szCs w:val="24"/>
        </w:rPr>
        <w:t>The Parties shall comply with the provisions of this Schedule in relation to the assessment of the financial standing of the Monitored Companies and the c</w:t>
      </w:r>
      <w:r>
        <w:rPr>
          <w:color w:val="000000"/>
          <w:sz w:val="24"/>
          <w:szCs w:val="24"/>
        </w:rPr>
        <w:t>onsequences of a change to that financial standing.</w:t>
      </w:r>
    </w:p>
    <w:p w:rsidR="00087F37" w:rsidRDefault="00243D1A">
      <w:pPr>
        <w:numPr>
          <w:ilvl w:val="1"/>
          <w:numId w:val="90"/>
        </w:numPr>
        <w:tabs>
          <w:tab w:val="left" w:pos="1778"/>
        </w:tabs>
        <w:spacing w:before="120" w:after="120"/>
        <w:ind w:left="644"/>
      </w:pPr>
      <w:r>
        <w:rPr>
          <w:color w:val="000000"/>
          <w:sz w:val="24"/>
          <w:szCs w:val="24"/>
        </w:rPr>
        <w:t xml:space="preserve">    The terms of this Schedule shall survive: </w:t>
      </w:r>
    </w:p>
    <w:p w:rsidR="00087F37" w:rsidRDefault="00243D1A">
      <w:pPr>
        <w:numPr>
          <w:ilvl w:val="2"/>
          <w:numId w:val="90"/>
        </w:numPr>
        <w:tabs>
          <w:tab w:val="left" w:pos="3641"/>
          <w:tab w:val="left" w:pos="3783"/>
        </w:tabs>
        <w:spacing w:before="120" w:after="120"/>
        <w:ind w:left="1656"/>
      </w:pPr>
      <w:r>
        <w:rPr>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w:t>
      </w:r>
      <w:r>
        <w:rPr>
          <w:color w:val="000000"/>
          <w:sz w:val="24"/>
          <w:szCs w:val="24"/>
        </w:rPr>
        <w:t>mination or expiry of the Framework Contract); and</w:t>
      </w:r>
    </w:p>
    <w:p w:rsidR="00087F37" w:rsidRDefault="00243D1A">
      <w:pPr>
        <w:numPr>
          <w:ilvl w:val="2"/>
          <w:numId w:val="90"/>
        </w:numPr>
        <w:tabs>
          <w:tab w:val="left" w:pos="3641"/>
          <w:tab w:val="left" w:pos="3783"/>
        </w:tabs>
        <w:spacing w:before="120" w:after="120"/>
        <w:ind w:left="1656"/>
      </w:pPr>
      <w:r>
        <w:rPr>
          <w:color w:val="000000"/>
          <w:sz w:val="24"/>
          <w:szCs w:val="24"/>
        </w:rPr>
        <w:t>under the Call-Off Contract until the termination or expiry of the Call-Off Contract.</w:t>
      </w:r>
    </w:p>
    <w:p w:rsidR="00087F37" w:rsidRDefault="00243D1A">
      <w:pPr>
        <w:keepNext/>
        <w:tabs>
          <w:tab w:val="left" w:pos="-23120"/>
        </w:tabs>
        <w:spacing w:before="120" w:after="240"/>
      </w:pPr>
      <w:r>
        <w:rPr>
          <w:b/>
          <w:smallCaps/>
          <w:color w:val="000000"/>
          <w:sz w:val="24"/>
          <w:szCs w:val="24"/>
        </w:rPr>
        <w:t>W</w:t>
      </w:r>
      <w:r>
        <w:rPr>
          <w:b/>
          <w:color w:val="000000"/>
          <w:sz w:val="24"/>
          <w:szCs w:val="24"/>
        </w:rPr>
        <w:t>hat happens when your credit rating changes</w:t>
      </w:r>
    </w:p>
    <w:p w:rsidR="00087F37" w:rsidRDefault="00243D1A">
      <w:pPr>
        <w:numPr>
          <w:ilvl w:val="1"/>
          <w:numId w:val="90"/>
        </w:numPr>
        <w:tabs>
          <w:tab w:val="left" w:pos="2070"/>
        </w:tabs>
        <w:spacing w:before="120" w:after="120"/>
        <w:ind w:left="936" w:hanging="576"/>
      </w:pPr>
      <w:r>
        <w:rPr>
          <w:color w:val="000000"/>
          <w:sz w:val="24"/>
          <w:szCs w:val="24"/>
        </w:rPr>
        <w:t xml:space="preserve">The Agency warrants and represents to CCS that as at the Start Date the </w:t>
      </w:r>
      <w:proofErr w:type="gramStart"/>
      <w:r>
        <w:rPr>
          <w:color w:val="000000"/>
          <w:sz w:val="24"/>
          <w:szCs w:val="24"/>
        </w:rPr>
        <w:t>long term</w:t>
      </w:r>
      <w:proofErr w:type="gramEnd"/>
      <w:r>
        <w:rPr>
          <w:color w:val="000000"/>
          <w:sz w:val="24"/>
          <w:szCs w:val="24"/>
        </w:rPr>
        <w:t xml:space="preserve"> credit ratings issued for the Monitored Companies by each of the Rating Agencies are as set out in Annex 2.</w:t>
      </w:r>
    </w:p>
    <w:p w:rsidR="00087F37" w:rsidRDefault="00243D1A">
      <w:pPr>
        <w:numPr>
          <w:ilvl w:val="1"/>
          <w:numId w:val="90"/>
        </w:numPr>
        <w:tabs>
          <w:tab w:val="left" w:pos="2070"/>
        </w:tabs>
        <w:spacing w:before="120" w:after="120"/>
        <w:ind w:left="936" w:hanging="576"/>
      </w:pPr>
      <w:r>
        <w:rPr>
          <w:color w:val="000000"/>
          <w:sz w:val="24"/>
          <w:szCs w:val="24"/>
        </w:rPr>
        <w:t>The Agency shall promptly (and in any event within five (5) Workin</w:t>
      </w:r>
      <w:r>
        <w:rPr>
          <w:color w:val="000000"/>
          <w:sz w:val="24"/>
          <w:szCs w:val="24"/>
        </w:rPr>
        <w:t>g Days) notify CCS in writing if there is any downgrade in the credit rating issued by any Rating Agency for a Monitored Company.</w:t>
      </w:r>
    </w:p>
    <w:p w:rsidR="00087F37" w:rsidRDefault="00243D1A">
      <w:pPr>
        <w:numPr>
          <w:ilvl w:val="1"/>
          <w:numId w:val="90"/>
        </w:numPr>
        <w:tabs>
          <w:tab w:val="left" w:pos="2070"/>
        </w:tabs>
        <w:spacing w:before="120" w:after="120"/>
        <w:ind w:left="936" w:hanging="576"/>
      </w:pPr>
      <w:r>
        <w:rPr>
          <w:color w:val="000000"/>
          <w:sz w:val="24"/>
          <w:szCs w:val="24"/>
        </w:rPr>
        <w:t>If there is any downgrade credit rating issued by any Rating Agency for the Monitored Company the Agency shall ensure that the</w:t>
      </w:r>
      <w:r>
        <w:rPr>
          <w:color w:val="000000"/>
          <w:sz w:val="24"/>
          <w:szCs w:val="24"/>
        </w:rPr>
        <w:t xml:space="preserve"> Monitored Company’s auditors thereafter provide CCS within 10 Working Days of the end of each Contract Year and within 10 Working Days of written request by CCS (such requests not to exceed 4 in any Contract Year) with written calculations of the quick ra</w:t>
      </w:r>
      <w:r>
        <w:rPr>
          <w:color w:val="000000"/>
          <w:sz w:val="24"/>
          <w:szCs w:val="24"/>
        </w:rPr>
        <w:t xml:space="preserve">tio for the Monitored Company as at the end of each Contract Year or such </w:t>
      </w:r>
      <w:r>
        <w:rPr>
          <w:color w:val="000000"/>
          <w:sz w:val="24"/>
          <w:szCs w:val="24"/>
        </w:rPr>
        <w:lastRenderedPageBreak/>
        <w:t>other date as may be requested by CCS.  For these purposes the "quick ratio" on any date means:</w:t>
      </w:r>
    </w:p>
    <w:p w:rsidR="00087F37" w:rsidRDefault="00243D1A">
      <w:pPr>
        <w:spacing w:after="160" w:line="242" w:lineRule="auto"/>
        <w:ind w:firstLine="1134"/>
      </w:pPr>
      <w:r>
        <w:rPr>
          <w:noProof/>
        </w:rPr>
        <w:drawing>
          <wp:inline distT="0" distB="0" distL="0" distR="0">
            <wp:extent cx="609447" cy="163037"/>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1"/>
                    <a:srcRect/>
                    <a:stretch>
                      <a:fillRect/>
                    </a:stretch>
                  </pic:blipFill>
                  <pic:spPr>
                    <a:xfrm>
                      <a:off x="0" y="0"/>
                      <a:ext cx="609447" cy="163037"/>
                    </a:xfrm>
                    <a:prstGeom prst="rect">
                      <a:avLst/>
                    </a:prstGeom>
                    <a:ln/>
                  </pic:spPr>
                </pic:pic>
              </a:graphicData>
            </a:graphic>
          </wp:inline>
        </w:drawing>
      </w:r>
      <w:r>
        <w:rPr>
          <w:noProof/>
        </w:rPr>
        <w:drawing>
          <wp:inline distT="0" distB="0" distL="0" distR="0">
            <wp:extent cx="609447" cy="315742"/>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2"/>
                    <a:srcRect/>
                    <a:stretch>
                      <a:fillRect/>
                    </a:stretch>
                  </pic:blipFill>
                  <pic:spPr>
                    <a:xfrm>
                      <a:off x="0" y="0"/>
                      <a:ext cx="609447" cy="315742"/>
                    </a:xfrm>
                    <a:prstGeom prst="rect">
                      <a:avLst/>
                    </a:prstGeom>
                    <a:ln/>
                  </pic:spPr>
                </pic:pic>
              </a:graphicData>
            </a:graphic>
          </wp:inline>
        </w:drawing>
      </w:r>
    </w:p>
    <w:p w:rsidR="00087F37" w:rsidRDefault="00243D1A">
      <w:pPr>
        <w:tabs>
          <w:tab w:val="left" w:pos="4122"/>
        </w:tabs>
        <w:spacing w:after="220"/>
        <w:ind w:left="720"/>
      </w:pPr>
      <w:r>
        <w:rPr>
          <w:color w:val="000000"/>
          <w:sz w:val="24"/>
          <w:szCs w:val="24"/>
        </w:rPr>
        <w:t>where:</w:t>
      </w:r>
    </w:p>
    <w:tbl>
      <w:tblPr>
        <w:tblStyle w:val="afffff5"/>
        <w:tblW w:w="8317" w:type="dxa"/>
        <w:tblInd w:w="709" w:type="dxa"/>
        <w:tblLayout w:type="fixed"/>
        <w:tblLook w:val="0000" w:firstRow="0" w:lastRow="0" w:firstColumn="0" w:lastColumn="0" w:noHBand="0" w:noVBand="0"/>
      </w:tblPr>
      <w:tblGrid>
        <w:gridCol w:w="1497"/>
        <w:gridCol w:w="6820"/>
      </w:tblGrid>
      <w:tr w:rsidR="00087F37">
        <w:tc>
          <w:tcPr>
            <w:tcW w:w="1497" w:type="dxa"/>
            <w:shd w:val="clear" w:color="auto" w:fill="auto"/>
            <w:tcMar>
              <w:top w:w="0" w:type="dxa"/>
              <w:left w:w="108" w:type="dxa"/>
              <w:bottom w:w="0" w:type="dxa"/>
              <w:right w:w="108" w:type="dxa"/>
            </w:tcMar>
          </w:tcPr>
          <w:p w:rsidR="00087F37" w:rsidRDefault="00243D1A">
            <w:pPr>
              <w:tabs>
                <w:tab w:val="left" w:pos="4536"/>
              </w:tabs>
              <w:spacing w:after="220"/>
              <w:ind w:left="1134"/>
            </w:pPr>
            <w:r>
              <w:rPr>
                <w:color w:val="000000"/>
                <w:sz w:val="24"/>
                <w:szCs w:val="24"/>
              </w:rPr>
              <w:t>A</w:t>
            </w:r>
          </w:p>
        </w:tc>
        <w:tc>
          <w:tcPr>
            <w:tcW w:w="6820" w:type="dxa"/>
            <w:shd w:val="clear" w:color="auto" w:fill="auto"/>
            <w:tcMar>
              <w:top w:w="0" w:type="dxa"/>
              <w:left w:w="108" w:type="dxa"/>
              <w:bottom w:w="0" w:type="dxa"/>
              <w:right w:w="108" w:type="dxa"/>
            </w:tcMar>
          </w:tcPr>
          <w:p w:rsidR="00087F37" w:rsidRDefault="00243D1A">
            <w:pPr>
              <w:tabs>
                <w:tab w:val="left" w:pos="4536"/>
              </w:tabs>
              <w:spacing w:after="220"/>
              <w:ind w:left="1134"/>
            </w:pPr>
            <w:r>
              <w:rPr>
                <w:color w:val="000000"/>
                <w:sz w:val="24"/>
                <w:szCs w:val="24"/>
              </w:rPr>
              <w:t>is the value at the relevant date of all cash in hand and at the bank of t</w:t>
            </w:r>
            <w:r>
              <w:rPr>
                <w:color w:val="000000"/>
                <w:sz w:val="24"/>
                <w:szCs w:val="24"/>
              </w:rPr>
              <w:t>he Monitored Company;</w:t>
            </w:r>
          </w:p>
        </w:tc>
      </w:tr>
      <w:tr w:rsidR="00087F37">
        <w:tc>
          <w:tcPr>
            <w:tcW w:w="1497" w:type="dxa"/>
            <w:shd w:val="clear" w:color="auto" w:fill="auto"/>
            <w:tcMar>
              <w:top w:w="0" w:type="dxa"/>
              <w:left w:w="108" w:type="dxa"/>
              <w:bottom w:w="0" w:type="dxa"/>
              <w:right w:w="108" w:type="dxa"/>
            </w:tcMar>
          </w:tcPr>
          <w:p w:rsidR="00087F37" w:rsidRDefault="00243D1A">
            <w:pPr>
              <w:tabs>
                <w:tab w:val="left" w:pos="4536"/>
              </w:tabs>
              <w:spacing w:after="220"/>
              <w:ind w:left="1134"/>
            </w:pPr>
            <w:r>
              <w:rPr>
                <w:color w:val="000000"/>
                <w:sz w:val="24"/>
                <w:szCs w:val="24"/>
              </w:rPr>
              <w:t>B</w:t>
            </w:r>
          </w:p>
        </w:tc>
        <w:tc>
          <w:tcPr>
            <w:tcW w:w="6820" w:type="dxa"/>
            <w:shd w:val="clear" w:color="auto" w:fill="auto"/>
            <w:tcMar>
              <w:top w:w="0" w:type="dxa"/>
              <w:left w:w="108" w:type="dxa"/>
              <w:bottom w:w="0" w:type="dxa"/>
              <w:right w:w="108" w:type="dxa"/>
            </w:tcMar>
          </w:tcPr>
          <w:p w:rsidR="00087F37" w:rsidRDefault="00243D1A">
            <w:pPr>
              <w:tabs>
                <w:tab w:val="left" w:pos="4536"/>
              </w:tabs>
              <w:spacing w:after="220"/>
              <w:ind w:left="1134"/>
            </w:pPr>
            <w:r>
              <w:rPr>
                <w:color w:val="000000"/>
                <w:sz w:val="24"/>
                <w:szCs w:val="24"/>
              </w:rPr>
              <w:t>is the value of all marketable securities held by the Agency the Monitored Company determined using closing prices on the Working Day preceding the relevant date;</w:t>
            </w:r>
          </w:p>
        </w:tc>
      </w:tr>
      <w:tr w:rsidR="00087F37">
        <w:tc>
          <w:tcPr>
            <w:tcW w:w="1497" w:type="dxa"/>
            <w:shd w:val="clear" w:color="auto" w:fill="auto"/>
            <w:tcMar>
              <w:top w:w="0" w:type="dxa"/>
              <w:left w:w="108" w:type="dxa"/>
              <w:bottom w:w="0" w:type="dxa"/>
              <w:right w:w="108" w:type="dxa"/>
            </w:tcMar>
          </w:tcPr>
          <w:p w:rsidR="00087F37" w:rsidRDefault="00243D1A">
            <w:pPr>
              <w:tabs>
                <w:tab w:val="left" w:pos="4536"/>
              </w:tabs>
              <w:spacing w:after="220"/>
              <w:ind w:left="1134"/>
            </w:pPr>
            <w:r>
              <w:rPr>
                <w:color w:val="000000"/>
                <w:sz w:val="24"/>
                <w:szCs w:val="24"/>
              </w:rPr>
              <w:t>C</w:t>
            </w:r>
          </w:p>
        </w:tc>
        <w:tc>
          <w:tcPr>
            <w:tcW w:w="6820" w:type="dxa"/>
            <w:shd w:val="clear" w:color="auto" w:fill="auto"/>
            <w:tcMar>
              <w:top w:w="0" w:type="dxa"/>
              <w:left w:w="108" w:type="dxa"/>
              <w:bottom w:w="0" w:type="dxa"/>
              <w:right w:w="108" w:type="dxa"/>
            </w:tcMar>
          </w:tcPr>
          <w:p w:rsidR="00087F37" w:rsidRDefault="00243D1A">
            <w:pPr>
              <w:tabs>
                <w:tab w:val="left" w:pos="4536"/>
              </w:tabs>
              <w:spacing w:after="220"/>
              <w:ind w:left="1134"/>
            </w:pPr>
            <w:r>
              <w:rPr>
                <w:color w:val="000000"/>
                <w:sz w:val="24"/>
                <w:szCs w:val="24"/>
              </w:rPr>
              <w:t xml:space="preserve">is the value at the relevant date of all account receivables of the Monitored </w:t>
            </w:r>
            <w:proofErr w:type="gramStart"/>
            <w:r>
              <w:rPr>
                <w:color w:val="000000"/>
                <w:sz w:val="24"/>
                <w:szCs w:val="24"/>
              </w:rPr>
              <w:t>and:</w:t>
            </w:r>
            <w:proofErr w:type="gramEnd"/>
          </w:p>
        </w:tc>
      </w:tr>
      <w:tr w:rsidR="00087F37">
        <w:tc>
          <w:tcPr>
            <w:tcW w:w="1497" w:type="dxa"/>
            <w:shd w:val="clear" w:color="auto" w:fill="auto"/>
            <w:tcMar>
              <w:top w:w="0" w:type="dxa"/>
              <w:left w:w="108" w:type="dxa"/>
              <w:bottom w:w="0" w:type="dxa"/>
              <w:right w:w="108" w:type="dxa"/>
            </w:tcMar>
          </w:tcPr>
          <w:p w:rsidR="00087F37" w:rsidRDefault="00243D1A">
            <w:pPr>
              <w:tabs>
                <w:tab w:val="left" w:pos="4536"/>
              </w:tabs>
              <w:spacing w:after="220"/>
              <w:ind w:left="1134"/>
            </w:pPr>
            <w:r>
              <w:rPr>
                <w:color w:val="000000"/>
                <w:sz w:val="24"/>
                <w:szCs w:val="24"/>
              </w:rPr>
              <w:t>D</w:t>
            </w:r>
          </w:p>
        </w:tc>
        <w:tc>
          <w:tcPr>
            <w:tcW w:w="6820" w:type="dxa"/>
            <w:shd w:val="clear" w:color="auto" w:fill="auto"/>
            <w:tcMar>
              <w:top w:w="0" w:type="dxa"/>
              <w:left w:w="108" w:type="dxa"/>
              <w:bottom w:w="0" w:type="dxa"/>
              <w:right w:w="108" w:type="dxa"/>
            </w:tcMar>
          </w:tcPr>
          <w:p w:rsidR="00087F37" w:rsidRDefault="00243D1A">
            <w:pPr>
              <w:tabs>
                <w:tab w:val="left" w:pos="4536"/>
              </w:tabs>
              <w:spacing w:after="220"/>
              <w:ind w:left="1134"/>
            </w:pPr>
            <w:r>
              <w:rPr>
                <w:color w:val="000000"/>
                <w:sz w:val="24"/>
                <w:szCs w:val="24"/>
              </w:rPr>
              <w:t xml:space="preserve">is the value at the relevant date of the current liabilities of the Monitored </w:t>
            </w:r>
            <w:proofErr w:type="gramStart"/>
            <w:r>
              <w:rPr>
                <w:color w:val="000000"/>
                <w:sz w:val="24"/>
                <w:szCs w:val="24"/>
              </w:rPr>
              <w:t>Company.</w:t>
            </w:r>
            <w:proofErr w:type="gramEnd"/>
          </w:p>
        </w:tc>
      </w:tr>
    </w:tbl>
    <w:p w:rsidR="00087F37" w:rsidRDefault="00243D1A">
      <w:pPr>
        <w:keepNext/>
        <w:numPr>
          <w:ilvl w:val="1"/>
          <w:numId w:val="90"/>
        </w:numPr>
        <w:tabs>
          <w:tab w:val="left" w:pos="2070"/>
        </w:tabs>
        <w:spacing w:before="120" w:after="120"/>
        <w:ind w:left="936" w:hanging="576"/>
      </w:pPr>
      <w:r>
        <w:rPr>
          <w:color w:val="000000"/>
          <w:sz w:val="24"/>
          <w:szCs w:val="24"/>
        </w:rPr>
        <w:t>The Agency shall:</w:t>
      </w:r>
    </w:p>
    <w:p w:rsidR="00087F37" w:rsidRDefault="00243D1A">
      <w:pPr>
        <w:numPr>
          <w:ilvl w:val="2"/>
          <w:numId w:val="90"/>
        </w:numPr>
        <w:tabs>
          <w:tab w:val="left" w:pos="3641"/>
          <w:tab w:val="left" w:pos="3783"/>
        </w:tabs>
        <w:spacing w:before="120" w:after="120"/>
        <w:ind w:left="1656"/>
      </w:pPr>
      <w:r>
        <w:rPr>
          <w:color w:val="000000"/>
          <w:sz w:val="24"/>
          <w:szCs w:val="24"/>
        </w:rPr>
        <w:t>regularly monitor the credit ratings of each Monitored Company w</w:t>
      </w:r>
      <w:r>
        <w:rPr>
          <w:color w:val="000000"/>
          <w:sz w:val="24"/>
          <w:szCs w:val="24"/>
        </w:rPr>
        <w:t>ith the Rating Agencies; and</w:t>
      </w:r>
    </w:p>
    <w:p w:rsidR="00087F37" w:rsidRDefault="00243D1A">
      <w:pPr>
        <w:numPr>
          <w:ilvl w:val="2"/>
          <w:numId w:val="90"/>
        </w:numPr>
        <w:tabs>
          <w:tab w:val="left" w:pos="3641"/>
          <w:tab w:val="left" w:pos="3783"/>
        </w:tabs>
        <w:spacing w:before="120" w:after="120"/>
        <w:ind w:left="1656"/>
      </w:pPr>
      <w:r>
        <w:rPr>
          <w:color w:val="000000"/>
          <w:sz w:val="24"/>
          <w:szCs w:val="24"/>
        </w:rPr>
        <w:t>promptly notify (or shall procure that its auditors promptly notify) CCS in writing following the occurrence of a Financial Distress Event or any fact, circumstance or matter which could cause a Financial Distress Event and, in</w:t>
      </w:r>
      <w:r>
        <w:rPr>
          <w:color w:val="000000"/>
          <w:sz w:val="24"/>
          <w:szCs w:val="24"/>
        </w:rPr>
        <w:t xml:space="preserve"> any event, ensure that such notification is made within 10 Working Days of the date on which the Agency first becomes aware of the Financial Distress Event or the fact, circumstance or matter which could cause a Financial Distress Event.</w:t>
      </w:r>
    </w:p>
    <w:p w:rsidR="00087F37" w:rsidRDefault="00243D1A">
      <w:pPr>
        <w:numPr>
          <w:ilvl w:val="1"/>
          <w:numId w:val="90"/>
        </w:numPr>
        <w:tabs>
          <w:tab w:val="left" w:pos="2070"/>
        </w:tabs>
        <w:spacing w:before="120" w:after="120"/>
        <w:ind w:left="936" w:hanging="576"/>
      </w:pPr>
      <w:r>
        <w:rPr>
          <w:color w:val="000000"/>
          <w:sz w:val="24"/>
          <w:szCs w:val="24"/>
        </w:rPr>
        <w:t xml:space="preserve">For the purposes </w:t>
      </w:r>
      <w:r>
        <w:rPr>
          <w:color w:val="000000"/>
          <w:sz w:val="24"/>
          <w:szCs w:val="24"/>
        </w:rPr>
        <w:t>of determining whether a Financial Distress Event has occurred the credit rating of the Monitored Company shall be deemed to have dropped below the applicable Credit Rating Threshold if any of the Rating Agencies have rated the Monitored Company at or belo</w:t>
      </w:r>
      <w:r>
        <w:rPr>
          <w:color w:val="000000"/>
          <w:sz w:val="24"/>
          <w:szCs w:val="24"/>
        </w:rPr>
        <w:t>w the applicable Credit Rating Threshold.</w:t>
      </w:r>
    </w:p>
    <w:p w:rsidR="00087F37" w:rsidRDefault="00243D1A">
      <w:pPr>
        <w:keepNext/>
        <w:tabs>
          <w:tab w:val="left" w:pos="-23120"/>
        </w:tabs>
        <w:spacing w:before="120" w:after="240"/>
      </w:pPr>
      <w:r>
        <w:rPr>
          <w:b/>
          <w:color w:val="000000"/>
          <w:sz w:val="24"/>
          <w:szCs w:val="24"/>
        </w:rPr>
        <w:t>What happens if there is a financial distress event</w:t>
      </w:r>
    </w:p>
    <w:p w:rsidR="00087F37" w:rsidRDefault="00243D1A">
      <w:pPr>
        <w:numPr>
          <w:ilvl w:val="1"/>
          <w:numId w:val="90"/>
        </w:numPr>
        <w:tabs>
          <w:tab w:val="left" w:pos="2070"/>
        </w:tabs>
        <w:spacing w:before="120" w:after="120"/>
        <w:ind w:left="936" w:hanging="576"/>
      </w:pPr>
      <w:r>
        <w:rPr>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Agency), the Agency sh</w:t>
      </w:r>
      <w:r>
        <w:rPr>
          <w:color w:val="000000"/>
          <w:sz w:val="24"/>
          <w:szCs w:val="24"/>
        </w:rPr>
        <w:t>all have the obligations and CCS shall have the rights and remedies as set out in Paragraphs 4.3 to 4.6.</w:t>
      </w:r>
    </w:p>
    <w:p w:rsidR="00087F37" w:rsidRDefault="00243D1A">
      <w:pPr>
        <w:numPr>
          <w:ilvl w:val="1"/>
          <w:numId w:val="90"/>
        </w:numPr>
        <w:tabs>
          <w:tab w:val="left" w:pos="2070"/>
        </w:tabs>
        <w:spacing w:before="120" w:after="120"/>
        <w:ind w:left="936" w:hanging="576"/>
      </w:pPr>
      <w:r>
        <w:rPr>
          <w:color w:val="000000"/>
          <w:sz w:val="24"/>
          <w:szCs w:val="24"/>
        </w:rPr>
        <w:t>In the event that a Financial Distress Event arises due to a Key Subcontractor notifying CCS that the Agency has not satisfied any sums properly due un</w:t>
      </w:r>
      <w:r>
        <w:rPr>
          <w:color w:val="000000"/>
          <w:sz w:val="24"/>
          <w:szCs w:val="24"/>
        </w:rPr>
        <w:t xml:space="preserve">der a specified invoice and not subject to a genuine dispute then, CCS shall not exercise </w:t>
      </w:r>
      <w:r>
        <w:rPr>
          <w:color w:val="000000"/>
          <w:sz w:val="24"/>
          <w:szCs w:val="24"/>
        </w:rPr>
        <w:lastRenderedPageBreak/>
        <w:t>any of its rights or remedies under Paragraph 4.3 without first giving the Agency ten (10) Working Days to:</w:t>
      </w:r>
    </w:p>
    <w:p w:rsidR="00087F37" w:rsidRDefault="00243D1A">
      <w:pPr>
        <w:numPr>
          <w:ilvl w:val="2"/>
          <w:numId w:val="90"/>
        </w:numPr>
        <w:tabs>
          <w:tab w:val="left" w:pos="3641"/>
          <w:tab w:val="left" w:pos="3783"/>
        </w:tabs>
        <w:spacing w:before="120" w:after="120"/>
        <w:ind w:left="1656"/>
      </w:pPr>
      <w:r>
        <w:rPr>
          <w:color w:val="000000"/>
          <w:sz w:val="24"/>
          <w:szCs w:val="24"/>
        </w:rPr>
        <w:t>rectify such late or non-payment; or</w:t>
      </w:r>
    </w:p>
    <w:p w:rsidR="00087F37" w:rsidRDefault="00243D1A">
      <w:pPr>
        <w:numPr>
          <w:ilvl w:val="2"/>
          <w:numId w:val="90"/>
        </w:numPr>
        <w:tabs>
          <w:tab w:val="left" w:pos="3641"/>
          <w:tab w:val="left" w:pos="3783"/>
        </w:tabs>
        <w:spacing w:before="120" w:after="120"/>
        <w:ind w:left="1656"/>
      </w:pPr>
      <w:r>
        <w:rPr>
          <w:color w:val="000000"/>
          <w:sz w:val="24"/>
          <w:szCs w:val="24"/>
        </w:rPr>
        <w:t xml:space="preserve">demonstrate to CCS's </w:t>
      </w:r>
      <w:r>
        <w:rPr>
          <w:color w:val="000000"/>
          <w:sz w:val="24"/>
          <w:szCs w:val="24"/>
        </w:rPr>
        <w:t>reasonable satisfaction that there is a valid reason for late or non-payment.]</w:t>
      </w:r>
    </w:p>
    <w:p w:rsidR="00087F37" w:rsidRDefault="00243D1A">
      <w:pPr>
        <w:keepNext/>
        <w:numPr>
          <w:ilvl w:val="1"/>
          <w:numId w:val="90"/>
        </w:numPr>
        <w:tabs>
          <w:tab w:val="left" w:pos="2070"/>
        </w:tabs>
        <w:spacing w:before="120" w:after="120"/>
        <w:ind w:left="936" w:hanging="576"/>
      </w:pPr>
      <w:r>
        <w:rPr>
          <w:color w:val="000000"/>
          <w:sz w:val="24"/>
          <w:szCs w:val="24"/>
        </w:rPr>
        <w:t>The Agency shall and shall procure that the other Monitored Companies shall:</w:t>
      </w:r>
    </w:p>
    <w:p w:rsidR="00087F37" w:rsidRDefault="00243D1A">
      <w:pPr>
        <w:numPr>
          <w:ilvl w:val="2"/>
          <w:numId w:val="90"/>
        </w:numPr>
        <w:tabs>
          <w:tab w:val="left" w:pos="3641"/>
          <w:tab w:val="left" w:pos="3783"/>
        </w:tabs>
        <w:spacing w:before="120" w:after="120"/>
        <w:ind w:left="1656"/>
      </w:pPr>
      <w:r>
        <w:rPr>
          <w:color w:val="000000"/>
          <w:sz w:val="24"/>
          <w:szCs w:val="24"/>
        </w:rPr>
        <w:t>at the request of CCS meet CCS as soon as reasonably practicable (and in any event within three (3) </w:t>
      </w:r>
      <w:r>
        <w:rPr>
          <w:color w:val="000000"/>
          <w:sz w:val="24"/>
          <w:szCs w:val="24"/>
        </w:rPr>
        <w:t>Working Days of the initial notification (or awareness) of the Financial Distress Event) to review the effect of the Financial Distress Event on the continued performance of each Contract and delivery of the Deliverables in accordance each Call-Off Contrac</w:t>
      </w:r>
      <w:r>
        <w:rPr>
          <w:color w:val="000000"/>
          <w:sz w:val="24"/>
          <w:szCs w:val="24"/>
        </w:rPr>
        <w:t>t; and</w:t>
      </w:r>
    </w:p>
    <w:p w:rsidR="00087F37" w:rsidRDefault="00243D1A">
      <w:pPr>
        <w:numPr>
          <w:ilvl w:val="2"/>
          <w:numId w:val="90"/>
        </w:numPr>
        <w:tabs>
          <w:tab w:val="left" w:pos="3641"/>
          <w:tab w:val="left" w:pos="3783"/>
        </w:tabs>
        <w:spacing w:before="120" w:after="120"/>
        <w:ind w:left="1656"/>
      </w:pPr>
      <w:r>
        <w:rPr>
          <w:color w:val="000000"/>
          <w:sz w:val="24"/>
          <w:szCs w:val="24"/>
        </w:rPr>
        <w:t>where CCS reasonably believes (</w:t>
      </w:r>
      <w:proofErr w:type="gramStart"/>
      <w:r>
        <w:rPr>
          <w:color w:val="000000"/>
          <w:sz w:val="24"/>
          <w:szCs w:val="24"/>
        </w:rPr>
        <w:t>taking into account</w:t>
      </w:r>
      <w:proofErr w:type="gramEnd"/>
      <w:r>
        <w:rPr>
          <w:color w:val="000000"/>
          <w:sz w:val="24"/>
          <w:szCs w:val="24"/>
        </w:rPr>
        <w:t xml:space="preserve"> the discussions and any representations made under Paragraph 4.3.1) that the Financial Distress Event could impact on the continued performance of each Contract and delivery of the Deliverables in a</w:t>
      </w:r>
      <w:r>
        <w:rPr>
          <w:color w:val="000000"/>
          <w:sz w:val="24"/>
          <w:szCs w:val="24"/>
        </w:rPr>
        <w:t>ccordance with each Call-Off Contract:</w:t>
      </w:r>
    </w:p>
    <w:p w:rsidR="00087F37" w:rsidRDefault="00243D1A">
      <w:pPr>
        <w:numPr>
          <w:ilvl w:val="3"/>
          <w:numId w:val="90"/>
        </w:numPr>
        <w:tabs>
          <w:tab w:val="left" w:pos="4577"/>
          <w:tab w:val="left" w:pos="4719"/>
        </w:tabs>
        <w:spacing w:before="120" w:after="120"/>
        <w:ind w:left="2592" w:hanging="936"/>
      </w:pPr>
      <w:r>
        <w:rPr>
          <w:color w:val="000000"/>
          <w:sz w:val="24"/>
          <w:szCs w:val="24"/>
        </w:rPr>
        <w:t>submit to CCS for its Approval, a draft Financial Distress Service Continuity Plan as soon as reasonably practicable (and in any event, within ten (10) Working Days of the initial notification (or awareness) of the Fi</w:t>
      </w:r>
      <w:r>
        <w:rPr>
          <w:color w:val="000000"/>
          <w:sz w:val="24"/>
          <w:szCs w:val="24"/>
        </w:rPr>
        <w:t>nancial Distress Event); and</w:t>
      </w:r>
    </w:p>
    <w:p w:rsidR="00087F37" w:rsidRDefault="00243D1A">
      <w:pPr>
        <w:numPr>
          <w:ilvl w:val="3"/>
          <w:numId w:val="90"/>
        </w:numPr>
        <w:tabs>
          <w:tab w:val="left" w:pos="4577"/>
          <w:tab w:val="left" w:pos="4719"/>
        </w:tabs>
        <w:spacing w:before="120" w:after="120"/>
        <w:ind w:left="2592" w:hanging="936"/>
      </w:pPr>
      <w:r>
        <w:rPr>
          <w:color w:val="000000"/>
          <w:sz w:val="24"/>
          <w:szCs w:val="24"/>
        </w:rPr>
        <w:t>provide such financial information relating to the Monitored Company as CCS may reasonably require.</w:t>
      </w:r>
    </w:p>
    <w:p w:rsidR="00087F37" w:rsidRDefault="00243D1A">
      <w:pPr>
        <w:numPr>
          <w:ilvl w:val="1"/>
          <w:numId w:val="90"/>
        </w:numPr>
        <w:tabs>
          <w:tab w:val="left" w:pos="2070"/>
        </w:tabs>
        <w:spacing w:before="120" w:after="120"/>
        <w:ind w:left="936" w:hanging="576"/>
      </w:pPr>
      <w:r>
        <w:rPr>
          <w:color w:val="000000"/>
          <w:sz w:val="24"/>
          <w:szCs w:val="24"/>
        </w:rPr>
        <w:t>If CCS does not (acting reasonably) approve the draft Financial Distress Service Continuity Plan, it shall inform the Agency of</w:t>
      </w:r>
      <w:r>
        <w:rPr>
          <w:color w:val="000000"/>
          <w:sz w:val="24"/>
          <w:szCs w:val="24"/>
        </w:rPr>
        <w:t xml:space="preserve"> its reasons and the Agency shall take those reasons into account in the preparation of a further draft Financial Distress Service Continuity Plan, which shall be resubmitted to CCS within five (5) Working Days of the rejection of the first or subsequent (</w:t>
      </w:r>
      <w:r>
        <w:rPr>
          <w:color w:val="000000"/>
          <w:sz w:val="24"/>
          <w:szCs w:val="24"/>
        </w:rPr>
        <w:t>as the case may be) drafts. This process shall be repeated until the Financial Distress Service Continuity Plan is Approved by CCS or referred to the Dispute Resolution Procedure.</w:t>
      </w:r>
    </w:p>
    <w:p w:rsidR="00087F37" w:rsidRDefault="00243D1A">
      <w:pPr>
        <w:numPr>
          <w:ilvl w:val="1"/>
          <w:numId w:val="90"/>
        </w:numPr>
        <w:tabs>
          <w:tab w:val="left" w:pos="2070"/>
        </w:tabs>
        <w:spacing w:before="120" w:after="120"/>
        <w:ind w:left="936" w:hanging="576"/>
      </w:pPr>
      <w:r>
        <w:rPr>
          <w:color w:val="000000"/>
          <w:sz w:val="24"/>
          <w:szCs w:val="24"/>
        </w:rPr>
        <w:t>If CCS considers that the draft Financial Distress Service Continuity Plan i</w:t>
      </w:r>
      <w:r>
        <w:rPr>
          <w:color w:val="000000"/>
          <w:sz w:val="24"/>
          <w:szCs w:val="24"/>
        </w:rPr>
        <w:t xml:space="preserve">s insufficiently detailed to be properly evaluated, will take too long to complete or will not remedy the relevant Financial Distress Event, then it may either agree a further time period for the development and agreement of the Financial Distress Service </w:t>
      </w:r>
      <w:r>
        <w:rPr>
          <w:color w:val="000000"/>
          <w:sz w:val="24"/>
          <w:szCs w:val="24"/>
        </w:rPr>
        <w:t>Continuity Plan or escalate any issues with the draft Financial Distress Service Continuity Plan using the Dispute Resolution Procedure.</w:t>
      </w:r>
    </w:p>
    <w:p w:rsidR="00087F37" w:rsidRDefault="00243D1A">
      <w:pPr>
        <w:keepNext/>
        <w:numPr>
          <w:ilvl w:val="1"/>
          <w:numId w:val="90"/>
        </w:numPr>
        <w:tabs>
          <w:tab w:val="left" w:pos="2070"/>
        </w:tabs>
        <w:spacing w:before="120" w:after="120"/>
        <w:ind w:left="936" w:hanging="576"/>
      </w:pPr>
      <w:r>
        <w:rPr>
          <w:color w:val="000000"/>
          <w:sz w:val="24"/>
          <w:szCs w:val="24"/>
        </w:rPr>
        <w:t>Following Approval of the Financial Distress Service Continuity Plan by CCS, the Agency shall:</w:t>
      </w:r>
    </w:p>
    <w:p w:rsidR="00087F37" w:rsidRDefault="00243D1A">
      <w:pPr>
        <w:numPr>
          <w:ilvl w:val="2"/>
          <w:numId w:val="90"/>
        </w:numPr>
        <w:tabs>
          <w:tab w:val="left" w:pos="3641"/>
          <w:tab w:val="left" w:pos="3783"/>
        </w:tabs>
        <w:spacing w:before="120" w:after="120"/>
        <w:ind w:left="1656"/>
      </w:pPr>
      <w:r>
        <w:rPr>
          <w:color w:val="000000"/>
          <w:sz w:val="24"/>
          <w:szCs w:val="24"/>
        </w:rPr>
        <w:t>on a regular basis (whic</w:t>
      </w:r>
      <w:r>
        <w:rPr>
          <w:color w:val="000000"/>
          <w:sz w:val="24"/>
          <w:szCs w:val="24"/>
        </w:rPr>
        <w:t>h shall not be less than Monthly), review the Financial Distress Service Continuity Plan and assess whether it remains adequate and up to date to ensure the continued performance each Contract and delivery of the Deliverables in accordance with each Call-O</w:t>
      </w:r>
      <w:r>
        <w:rPr>
          <w:color w:val="000000"/>
          <w:sz w:val="24"/>
          <w:szCs w:val="24"/>
        </w:rPr>
        <w:t>ff Contract;</w:t>
      </w:r>
    </w:p>
    <w:p w:rsidR="00087F37" w:rsidRDefault="00243D1A">
      <w:pPr>
        <w:numPr>
          <w:ilvl w:val="2"/>
          <w:numId w:val="90"/>
        </w:numPr>
        <w:tabs>
          <w:tab w:val="left" w:pos="3641"/>
          <w:tab w:val="left" w:pos="3783"/>
        </w:tabs>
        <w:spacing w:before="120" w:after="120"/>
        <w:ind w:left="1656"/>
      </w:pPr>
      <w:r>
        <w:rPr>
          <w:color w:val="000000"/>
          <w:sz w:val="24"/>
          <w:szCs w:val="24"/>
        </w:rPr>
        <w:lastRenderedPageBreak/>
        <w:t>where the Financial Distress Service Continuity Plan is not adequate or up to date in accordance with Paragraph 4.6.1, submit an updated Financial Distress Service Continuity Plan to CCS for its Approval, and the provisions of Paragraphs 4.5 a</w:t>
      </w:r>
      <w:r>
        <w:rPr>
          <w:color w:val="000000"/>
          <w:sz w:val="24"/>
          <w:szCs w:val="24"/>
        </w:rPr>
        <w:t>nd 4.6 shall apply to the review and Approval process for the updated Financial Distress Service Continuity Plan; and</w:t>
      </w:r>
    </w:p>
    <w:p w:rsidR="00087F37" w:rsidRDefault="00243D1A">
      <w:pPr>
        <w:numPr>
          <w:ilvl w:val="2"/>
          <w:numId w:val="90"/>
        </w:numPr>
        <w:tabs>
          <w:tab w:val="left" w:pos="3641"/>
          <w:tab w:val="left" w:pos="3783"/>
        </w:tabs>
        <w:spacing w:before="120" w:after="120"/>
        <w:ind w:left="1656"/>
      </w:pPr>
      <w:r>
        <w:rPr>
          <w:color w:val="000000"/>
          <w:sz w:val="24"/>
          <w:szCs w:val="24"/>
        </w:rPr>
        <w:t>comply with the Financial Distress Service Continuity Plan (including any updated Financial Distress Service Continuity Plan).</w:t>
      </w:r>
    </w:p>
    <w:p w:rsidR="00087F37" w:rsidRDefault="00243D1A">
      <w:pPr>
        <w:numPr>
          <w:ilvl w:val="1"/>
          <w:numId w:val="90"/>
        </w:numPr>
        <w:tabs>
          <w:tab w:val="left" w:pos="2070"/>
        </w:tabs>
        <w:spacing w:before="120" w:after="120"/>
        <w:ind w:left="936" w:hanging="576"/>
      </w:pPr>
      <w:r>
        <w:rPr>
          <w:color w:val="000000"/>
          <w:sz w:val="24"/>
          <w:szCs w:val="24"/>
        </w:rPr>
        <w:t>Where the A</w:t>
      </w:r>
      <w:r>
        <w:rPr>
          <w:color w:val="000000"/>
          <w:sz w:val="24"/>
          <w:szCs w:val="24"/>
        </w:rPr>
        <w:t>gency reasonably believes that the relevant Financial Distress Event (or the circumstance or matter which has caused or otherwise led to it) no longer exists, it shall notify CCS and subject to the agreement of the Parties, the Agency may be relieved of it</w:t>
      </w:r>
      <w:r>
        <w:rPr>
          <w:color w:val="000000"/>
          <w:sz w:val="24"/>
          <w:szCs w:val="24"/>
        </w:rPr>
        <w:t>s obligations under Paragraph 4.64.6.</w:t>
      </w:r>
    </w:p>
    <w:p w:rsidR="00087F37" w:rsidRDefault="00243D1A">
      <w:pPr>
        <w:numPr>
          <w:ilvl w:val="1"/>
          <w:numId w:val="90"/>
        </w:numPr>
        <w:tabs>
          <w:tab w:val="left" w:pos="2070"/>
        </w:tabs>
        <w:spacing w:before="120" w:after="120"/>
        <w:ind w:left="936" w:hanging="576"/>
      </w:pPr>
      <w:r>
        <w:rPr>
          <w:color w:val="000000"/>
          <w:sz w:val="24"/>
          <w:szCs w:val="24"/>
        </w:rPr>
        <w:t>CCS shall be able to share any information it receives from the Client in accordance with this Paragraph with any Buyer who has entered into a Call-Off Contract with the Agency.</w:t>
      </w:r>
    </w:p>
    <w:p w:rsidR="00087F37" w:rsidRDefault="00243D1A">
      <w:pPr>
        <w:keepNext/>
        <w:tabs>
          <w:tab w:val="left" w:pos="-23120"/>
        </w:tabs>
        <w:spacing w:before="120" w:after="240"/>
      </w:pPr>
      <w:r>
        <w:rPr>
          <w:b/>
          <w:color w:val="000000"/>
          <w:sz w:val="24"/>
          <w:szCs w:val="24"/>
        </w:rPr>
        <w:t>When CCS or the Client can terminate for financial distress</w:t>
      </w:r>
    </w:p>
    <w:p w:rsidR="00087F37" w:rsidRDefault="00243D1A">
      <w:pPr>
        <w:keepNext/>
        <w:numPr>
          <w:ilvl w:val="1"/>
          <w:numId w:val="90"/>
        </w:numPr>
        <w:tabs>
          <w:tab w:val="left" w:pos="2070"/>
        </w:tabs>
        <w:spacing w:before="120" w:after="120"/>
        <w:ind w:left="936" w:hanging="576"/>
      </w:pPr>
      <w:r>
        <w:rPr>
          <w:color w:val="000000"/>
          <w:sz w:val="24"/>
          <w:szCs w:val="24"/>
        </w:rPr>
        <w:t>CCS shall be entitled to terminate this Contract and Clients shall be entitled to terminate their Call-Off Contracts for material Default if:</w:t>
      </w:r>
    </w:p>
    <w:p w:rsidR="00087F37" w:rsidRDefault="00243D1A">
      <w:pPr>
        <w:numPr>
          <w:ilvl w:val="2"/>
          <w:numId w:val="90"/>
        </w:numPr>
        <w:tabs>
          <w:tab w:val="left" w:pos="3641"/>
          <w:tab w:val="left" w:pos="3783"/>
        </w:tabs>
        <w:spacing w:before="120" w:after="120"/>
        <w:ind w:left="1656"/>
      </w:pPr>
      <w:r>
        <w:rPr>
          <w:color w:val="000000"/>
          <w:sz w:val="24"/>
          <w:szCs w:val="24"/>
        </w:rPr>
        <w:t>the Agency fails to notify CCS of a Financial Distress</w:t>
      </w:r>
      <w:r>
        <w:rPr>
          <w:color w:val="000000"/>
          <w:sz w:val="24"/>
          <w:szCs w:val="24"/>
        </w:rPr>
        <w:t xml:space="preserve"> Event in accordance with Paragraph 3.4;</w:t>
      </w:r>
    </w:p>
    <w:p w:rsidR="00087F37" w:rsidRDefault="00243D1A">
      <w:pPr>
        <w:numPr>
          <w:ilvl w:val="2"/>
          <w:numId w:val="90"/>
        </w:numPr>
        <w:tabs>
          <w:tab w:val="left" w:pos="3641"/>
          <w:tab w:val="left" w:pos="3783"/>
        </w:tabs>
        <w:spacing w:before="120" w:after="120"/>
        <w:ind w:left="1656"/>
      </w:pPr>
      <w:r>
        <w:rPr>
          <w:color w:val="000000"/>
          <w:sz w:val="24"/>
          <w:szCs w:val="24"/>
        </w:rPr>
        <w:t>CCS and the Agency fail to agree a Financial Distress Service Continuity Plan (or any updated Financial Distress Service Continuity Plan) in accordance with Paragraphs 4.3 to 4.5; and/or</w:t>
      </w:r>
    </w:p>
    <w:p w:rsidR="00087F37" w:rsidRDefault="00243D1A">
      <w:pPr>
        <w:numPr>
          <w:ilvl w:val="2"/>
          <w:numId w:val="90"/>
        </w:numPr>
        <w:tabs>
          <w:tab w:val="left" w:pos="3641"/>
          <w:tab w:val="left" w:pos="3783"/>
        </w:tabs>
        <w:spacing w:before="120" w:after="120"/>
        <w:ind w:left="1656"/>
      </w:pPr>
      <w:r>
        <w:rPr>
          <w:color w:val="000000"/>
          <w:sz w:val="24"/>
          <w:szCs w:val="24"/>
        </w:rPr>
        <w:t>the Agency fails to comply w</w:t>
      </w:r>
      <w:r>
        <w:rPr>
          <w:color w:val="000000"/>
          <w:sz w:val="24"/>
          <w:szCs w:val="24"/>
        </w:rPr>
        <w:t>ith the terms of the Financial Distress Service Continuity Plan (or any updated Financial Distress Service Continuity Plan) in accordance with Paragraph 4.6.3.</w:t>
      </w:r>
    </w:p>
    <w:p w:rsidR="00087F37" w:rsidRDefault="00243D1A">
      <w:pPr>
        <w:keepNext/>
        <w:numPr>
          <w:ilvl w:val="1"/>
          <w:numId w:val="90"/>
        </w:numPr>
        <w:tabs>
          <w:tab w:val="left" w:pos="2070"/>
        </w:tabs>
        <w:spacing w:before="120" w:after="120"/>
        <w:ind w:left="936" w:hanging="576"/>
      </w:pPr>
      <w:r>
        <w:rPr>
          <w:color w:val="000000"/>
          <w:sz w:val="24"/>
          <w:szCs w:val="24"/>
        </w:rPr>
        <w:t>If the Contract is terminated in accordance with Paragraph 5.1, Clauses 10.6.1 and 10.6.2 of the</w:t>
      </w:r>
      <w:r>
        <w:rPr>
          <w:color w:val="000000"/>
          <w:sz w:val="24"/>
          <w:szCs w:val="24"/>
        </w:rPr>
        <w:t xml:space="preserve"> Core Terms shall apply as if the Contract had been terminated under Clause 10.4.1.</w:t>
      </w:r>
    </w:p>
    <w:p w:rsidR="00087F37" w:rsidRDefault="00243D1A">
      <w:pPr>
        <w:keepNext/>
        <w:tabs>
          <w:tab w:val="left" w:pos="-23120"/>
        </w:tabs>
        <w:spacing w:before="120" w:after="240"/>
      </w:pPr>
      <w:r>
        <w:rPr>
          <w:b/>
          <w:color w:val="000000"/>
          <w:sz w:val="24"/>
          <w:szCs w:val="24"/>
        </w:rPr>
        <w:t>What happens If your credit rating is still good</w:t>
      </w:r>
    </w:p>
    <w:p w:rsidR="00087F37" w:rsidRDefault="00243D1A">
      <w:pPr>
        <w:numPr>
          <w:ilvl w:val="1"/>
          <w:numId w:val="90"/>
        </w:numPr>
        <w:tabs>
          <w:tab w:val="left" w:pos="2070"/>
        </w:tabs>
        <w:spacing w:before="120" w:after="120"/>
        <w:ind w:left="936" w:hanging="576"/>
      </w:pPr>
      <w:r>
        <w:rPr>
          <w:color w:val="000000"/>
          <w:sz w:val="24"/>
          <w:szCs w:val="24"/>
        </w:rPr>
        <w:t>Without prejudice to the Agency’s obligations and CCS’ and the Client’s rights and remedies under Paragraph 5, if, followin</w:t>
      </w:r>
      <w:r>
        <w:rPr>
          <w:color w:val="000000"/>
          <w:sz w:val="24"/>
          <w:szCs w:val="24"/>
        </w:rPr>
        <w:t>g the occurrence of a Financial Distress Event, the Rating Agencies review and report subsequently that the credit ratings do not drop below the relevant Credit Rating Threshold, then:</w:t>
      </w:r>
    </w:p>
    <w:p w:rsidR="00087F37" w:rsidRDefault="00243D1A">
      <w:pPr>
        <w:numPr>
          <w:ilvl w:val="2"/>
          <w:numId w:val="90"/>
        </w:numPr>
        <w:tabs>
          <w:tab w:val="left" w:pos="3641"/>
          <w:tab w:val="left" w:pos="3783"/>
        </w:tabs>
        <w:spacing w:before="120" w:after="120"/>
        <w:ind w:left="1656"/>
      </w:pPr>
      <w:r>
        <w:rPr>
          <w:color w:val="000000"/>
          <w:sz w:val="24"/>
          <w:szCs w:val="24"/>
        </w:rPr>
        <w:t>the Agency shall be relieved automatically of its obligations under Paragraphs 4.3 to 4.6; and</w:t>
      </w:r>
    </w:p>
    <w:p w:rsidR="00087F37" w:rsidRDefault="00243D1A">
      <w:pPr>
        <w:numPr>
          <w:ilvl w:val="2"/>
          <w:numId w:val="90"/>
        </w:numPr>
        <w:tabs>
          <w:tab w:val="left" w:pos="3641"/>
          <w:tab w:val="left" w:pos="3783"/>
        </w:tabs>
        <w:spacing w:before="120" w:after="120"/>
        <w:ind w:left="1656"/>
      </w:pPr>
      <w:r>
        <w:rPr>
          <w:color w:val="000000"/>
          <w:sz w:val="24"/>
          <w:szCs w:val="24"/>
        </w:rPr>
        <w:t>CCS shall not be entitled to require the Agency to provide financial information in accordance with Paragraph 4.3.2(b).</w:t>
      </w:r>
    </w:p>
    <w:p w:rsidR="00087F37" w:rsidRDefault="00087F37">
      <w:pPr>
        <w:rPr>
          <w:color w:val="FFFFFF"/>
          <w:sz w:val="24"/>
          <w:szCs w:val="24"/>
        </w:rPr>
      </w:pPr>
    </w:p>
    <w:p w:rsidR="00087F37" w:rsidRDefault="00087F37">
      <w:pPr>
        <w:pageBreakBefore/>
        <w:widowControl w:val="0"/>
        <w:rPr>
          <w:b/>
          <w:smallCaps/>
          <w:color w:val="000000"/>
          <w:sz w:val="24"/>
          <w:szCs w:val="24"/>
        </w:rPr>
      </w:pPr>
    </w:p>
    <w:p w:rsidR="00087F37" w:rsidRDefault="00243D1A">
      <w:pPr>
        <w:keepNext/>
        <w:spacing w:after="240"/>
        <w:ind w:firstLine="426"/>
      </w:pPr>
      <w:r>
        <w:rPr>
          <w:b/>
          <w:smallCaps/>
          <w:color w:val="000000"/>
          <w:sz w:val="24"/>
          <w:szCs w:val="24"/>
        </w:rPr>
        <w:t>ANNEX 1: RATING AGENCIES</w:t>
      </w:r>
    </w:p>
    <w:p w:rsidR="00087F37" w:rsidRDefault="00243D1A">
      <w:pPr>
        <w:keepNext/>
        <w:spacing w:before="240" w:after="120"/>
        <w:ind w:left="142"/>
      </w:pPr>
      <w:r>
        <w:rPr>
          <w:sz w:val="24"/>
          <w:szCs w:val="24"/>
        </w:rPr>
        <w:t>Dun &amp; Bradstre</w:t>
      </w:r>
      <w:r>
        <w:rPr>
          <w:sz w:val="24"/>
          <w:szCs w:val="24"/>
        </w:rPr>
        <w:t>et</w:t>
      </w:r>
    </w:p>
    <w:p w:rsidR="00087F37" w:rsidRDefault="00243D1A">
      <w:pPr>
        <w:keepNext/>
        <w:spacing w:after="240"/>
        <w:ind w:left="496"/>
      </w:pPr>
      <w:bookmarkStart w:id="212" w:name="_heading=h.1pgrrkc" w:colFirst="0" w:colLast="0"/>
      <w:bookmarkEnd w:id="212"/>
      <w:r>
        <w:rPr>
          <w:b/>
          <w:smallCaps/>
          <w:color w:val="000000"/>
          <w:sz w:val="24"/>
          <w:szCs w:val="24"/>
        </w:rPr>
        <w:t>ANNEX 2: CREDIT RATINGS &amp; CREDIT RATING THRESHOLDS</w:t>
      </w:r>
    </w:p>
    <w:p w:rsidR="00087F37" w:rsidRDefault="00243D1A">
      <w:pPr>
        <w:keepNext/>
        <w:spacing w:after="240"/>
        <w:ind w:firstLine="426"/>
      </w:pPr>
      <w:r>
        <w:rPr>
          <w:b/>
          <w:color w:val="000000"/>
          <w:sz w:val="24"/>
          <w:szCs w:val="24"/>
        </w:rPr>
        <w:t>Part 1: Current Rating – [Lot 1, Lot 2 and Lot 5]</w:t>
      </w:r>
    </w:p>
    <w:tbl>
      <w:tblPr>
        <w:tblStyle w:val="afffff6"/>
        <w:tblW w:w="8784" w:type="dxa"/>
        <w:tblLayout w:type="fixed"/>
        <w:tblLook w:val="0000" w:firstRow="0" w:lastRow="0" w:firstColumn="0" w:lastColumn="0" w:noHBand="0" w:noVBand="0"/>
      </w:tblPr>
      <w:tblGrid>
        <w:gridCol w:w="1920"/>
        <w:gridCol w:w="6864"/>
      </w:tblGrid>
      <w:tr w:rsidR="00087F37">
        <w:tc>
          <w:tcPr>
            <w:tcW w:w="1920"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rsidR="00087F37" w:rsidRDefault="00243D1A">
            <w:pPr>
              <w:keepNext/>
              <w:spacing w:before="240" w:after="120"/>
              <w:ind w:left="142"/>
            </w:pPr>
            <w:r>
              <w:rPr>
                <w:b/>
                <w:color w:val="000000"/>
                <w:sz w:val="24"/>
                <w:szCs w:val="24"/>
              </w:rPr>
              <w:t>Entity</w:t>
            </w:r>
          </w:p>
        </w:tc>
        <w:tc>
          <w:tcPr>
            <w:tcW w:w="6864"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rsidR="00087F37" w:rsidRDefault="00243D1A">
            <w:pPr>
              <w:keepNext/>
              <w:spacing w:before="240" w:after="120"/>
              <w:ind w:left="142"/>
            </w:pPr>
            <w:r>
              <w:rPr>
                <w:b/>
                <w:color w:val="000000"/>
                <w:sz w:val="24"/>
                <w:szCs w:val="24"/>
              </w:rPr>
              <w:t>Credit rating (long term)</w:t>
            </w:r>
          </w:p>
        </w:tc>
      </w:tr>
      <w:tr w:rsidR="00087F3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rsidR="00087F37" w:rsidRDefault="00243D1A">
            <w:pPr>
              <w:keepNext/>
              <w:spacing w:before="240" w:after="120"/>
              <w:ind w:left="142"/>
            </w:pPr>
            <w:r>
              <w:rPr>
                <w:color w:val="000000"/>
                <w:sz w:val="24"/>
                <w:szCs w:val="24"/>
              </w:rPr>
              <w:t>Agency</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rsidR="00087F37" w:rsidRDefault="00243D1A">
            <w:pPr>
              <w:keepNext/>
              <w:spacing w:before="240" w:after="120"/>
              <w:ind w:left="142"/>
            </w:pPr>
            <w:r>
              <w:rPr>
                <w:color w:val="000000"/>
                <w:sz w:val="24"/>
                <w:szCs w:val="24"/>
              </w:rPr>
              <w:t>45</w:t>
            </w:r>
          </w:p>
        </w:tc>
      </w:tr>
      <w:tr w:rsidR="00087F37">
        <w:tc>
          <w:tcPr>
            <w:tcW w:w="1920" w:type="dxa"/>
            <w:tcBorders>
              <w:top w:val="single" w:sz="6" w:space="0" w:color="000000"/>
              <w:left w:val="single" w:sz="4" w:space="0" w:color="000000"/>
              <w:bottom w:val="single" w:sz="6" w:space="0" w:color="000000"/>
              <w:right w:val="single" w:sz="6" w:space="0" w:color="000000"/>
            </w:tcBorders>
            <w:shd w:val="clear" w:color="auto" w:fill="auto"/>
            <w:tcMar>
              <w:top w:w="0" w:type="dxa"/>
              <w:left w:w="113" w:type="dxa"/>
              <w:bottom w:w="0" w:type="dxa"/>
              <w:right w:w="108" w:type="dxa"/>
            </w:tcMar>
          </w:tcPr>
          <w:p w:rsidR="00087F37" w:rsidRDefault="00243D1A">
            <w:pPr>
              <w:keepNext/>
              <w:spacing w:before="240" w:after="120"/>
              <w:ind w:left="142"/>
              <w:rPr>
                <w:color w:val="000000"/>
                <w:sz w:val="24"/>
                <w:szCs w:val="24"/>
              </w:rPr>
            </w:pPr>
            <w:r>
              <w:rPr>
                <w:color w:val="000000"/>
                <w:sz w:val="24"/>
                <w:szCs w:val="24"/>
              </w:rPr>
              <w:t>[Guarantor]</w:t>
            </w:r>
          </w:p>
        </w:tc>
        <w:tc>
          <w:tcPr>
            <w:tcW w:w="6864" w:type="dxa"/>
            <w:tcBorders>
              <w:top w:val="single" w:sz="6" w:space="0" w:color="000000"/>
              <w:left w:val="single" w:sz="6" w:space="0" w:color="000000"/>
              <w:bottom w:val="single" w:sz="6" w:space="0" w:color="000000"/>
              <w:right w:val="single" w:sz="4" w:space="0" w:color="000000"/>
            </w:tcBorders>
            <w:shd w:val="clear" w:color="auto" w:fill="auto"/>
            <w:tcMar>
              <w:top w:w="0" w:type="dxa"/>
              <w:left w:w="113" w:type="dxa"/>
              <w:bottom w:w="0" w:type="dxa"/>
              <w:right w:w="108" w:type="dxa"/>
            </w:tcMar>
          </w:tcPr>
          <w:p w:rsidR="00087F37" w:rsidRDefault="00243D1A">
            <w:pPr>
              <w:keepNext/>
              <w:spacing w:before="240" w:after="120"/>
              <w:ind w:left="142"/>
              <w:rPr>
                <w:color w:val="000000"/>
                <w:sz w:val="24"/>
                <w:szCs w:val="24"/>
              </w:rPr>
            </w:pPr>
            <w:r>
              <w:rPr>
                <w:color w:val="000000"/>
                <w:sz w:val="24"/>
                <w:szCs w:val="24"/>
              </w:rPr>
              <w:t>[45]</w:t>
            </w:r>
          </w:p>
        </w:tc>
      </w:tr>
      <w:tr w:rsidR="00087F37">
        <w:tc>
          <w:tcPr>
            <w:tcW w:w="1920" w:type="dxa"/>
            <w:tcBorders>
              <w:top w:val="single" w:sz="6" w:space="0" w:color="000000"/>
              <w:left w:val="single" w:sz="4" w:space="0" w:color="000000"/>
              <w:bottom w:val="single" w:sz="4" w:space="0" w:color="000000"/>
              <w:right w:val="single" w:sz="6" w:space="0" w:color="000000"/>
            </w:tcBorders>
            <w:shd w:val="clear" w:color="auto" w:fill="FFFFFF"/>
            <w:tcMar>
              <w:top w:w="0" w:type="dxa"/>
              <w:left w:w="113" w:type="dxa"/>
              <w:bottom w:w="0" w:type="dxa"/>
              <w:right w:w="108" w:type="dxa"/>
            </w:tcMar>
          </w:tcPr>
          <w:p w:rsidR="00087F37" w:rsidRDefault="00243D1A">
            <w:pPr>
              <w:keepNext/>
              <w:spacing w:before="240" w:after="120"/>
              <w:ind w:left="142"/>
              <w:rPr>
                <w:color w:val="000000"/>
                <w:sz w:val="24"/>
                <w:szCs w:val="24"/>
              </w:rPr>
            </w:pPr>
            <w:r>
              <w:rPr>
                <w:color w:val="000000"/>
                <w:sz w:val="24"/>
                <w:szCs w:val="24"/>
              </w:rPr>
              <w:t>[Key Subcontractor]</w:t>
            </w:r>
          </w:p>
        </w:tc>
        <w:tc>
          <w:tcPr>
            <w:tcW w:w="6864" w:type="dxa"/>
            <w:tcBorders>
              <w:top w:val="single" w:sz="6" w:space="0" w:color="000000"/>
              <w:left w:val="single" w:sz="6"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keepNext/>
              <w:spacing w:before="240" w:after="120"/>
              <w:ind w:left="142"/>
              <w:rPr>
                <w:color w:val="000000"/>
                <w:sz w:val="24"/>
                <w:szCs w:val="24"/>
              </w:rPr>
            </w:pPr>
            <w:r>
              <w:rPr>
                <w:color w:val="000000"/>
                <w:sz w:val="24"/>
                <w:szCs w:val="24"/>
              </w:rPr>
              <w:t>[45]</w:t>
            </w:r>
          </w:p>
        </w:tc>
      </w:tr>
    </w:tbl>
    <w:p w:rsidR="00087F37" w:rsidRDefault="00087F37">
      <w:pPr>
        <w:keepNext/>
        <w:spacing w:after="240"/>
        <w:ind w:firstLine="426"/>
        <w:rPr>
          <w:b/>
          <w:color w:val="000000"/>
          <w:sz w:val="24"/>
          <w:szCs w:val="24"/>
        </w:rPr>
      </w:pPr>
    </w:p>
    <w:p w:rsidR="00087F37" w:rsidRDefault="00243D1A">
      <w:pPr>
        <w:keepNext/>
        <w:spacing w:after="240"/>
        <w:ind w:firstLine="426"/>
      </w:pPr>
      <w:r>
        <w:rPr>
          <w:b/>
          <w:color w:val="000000"/>
          <w:sz w:val="24"/>
          <w:szCs w:val="24"/>
        </w:rPr>
        <w:t xml:space="preserve">Part 1: Current Rating – [Lot 3 and Lot 4]  </w:t>
      </w:r>
    </w:p>
    <w:tbl>
      <w:tblPr>
        <w:tblStyle w:val="afffff7"/>
        <w:tblW w:w="8784" w:type="dxa"/>
        <w:tblLayout w:type="fixed"/>
        <w:tblLook w:val="0000" w:firstRow="0" w:lastRow="0" w:firstColumn="0" w:lastColumn="0" w:noHBand="0" w:noVBand="0"/>
      </w:tblPr>
      <w:tblGrid>
        <w:gridCol w:w="1920"/>
        <w:gridCol w:w="6864"/>
      </w:tblGrid>
      <w:tr w:rsidR="00087F37">
        <w:tc>
          <w:tcPr>
            <w:tcW w:w="1920"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rsidR="00087F37" w:rsidRDefault="00243D1A">
            <w:pPr>
              <w:keepNext/>
              <w:spacing w:before="240" w:after="120"/>
              <w:ind w:left="142"/>
            </w:pPr>
            <w:r>
              <w:rPr>
                <w:b/>
                <w:color w:val="000000"/>
                <w:sz w:val="24"/>
                <w:szCs w:val="24"/>
              </w:rPr>
              <w:t>Entity</w:t>
            </w:r>
          </w:p>
        </w:tc>
        <w:tc>
          <w:tcPr>
            <w:tcW w:w="6864"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rsidR="00087F37" w:rsidRDefault="00243D1A">
            <w:pPr>
              <w:keepNext/>
              <w:spacing w:before="240" w:after="120"/>
              <w:ind w:left="142"/>
            </w:pPr>
            <w:r>
              <w:rPr>
                <w:b/>
                <w:color w:val="000000"/>
                <w:sz w:val="24"/>
                <w:szCs w:val="24"/>
              </w:rPr>
              <w:t>Credit rating (long term)</w:t>
            </w:r>
          </w:p>
        </w:tc>
      </w:tr>
      <w:tr w:rsidR="00087F3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rsidR="00087F37" w:rsidRDefault="00243D1A">
            <w:pPr>
              <w:keepNext/>
              <w:spacing w:before="240" w:after="120"/>
              <w:ind w:left="142"/>
            </w:pPr>
            <w:r>
              <w:rPr>
                <w:color w:val="000000"/>
                <w:sz w:val="24"/>
                <w:szCs w:val="24"/>
              </w:rPr>
              <w:t>Agency</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rsidR="00087F37" w:rsidRDefault="00243D1A">
            <w:pPr>
              <w:keepNext/>
              <w:spacing w:before="240" w:after="120"/>
              <w:ind w:left="142"/>
            </w:pPr>
            <w:r>
              <w:rPr>
                <w:color w:val="000000"/>
                <w:sz w:val="24"/>
                <w:szCs w:val="24"/>
              </w:rPr>
              <w:t>60</w:t>
            </w:r>
          </w:p>
        </w:tc>
      </w:tr>
      <w:tr w:rsidR="00087F37">
        <w:tc>
          <w:tcPr>
            <w:tcW w:w="1920"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rsidR="00087F37" w:rsidRDefault="00243D1A">
            <w:pPr>
              <w:keepNext/>
              <w:spacing w:before="240" w:after="120"/>
              <w:ind w:left="142"/>
              <w:rPr>
                <w:color w:val="000000"/>
                <w:sz w:val="24"/>
                <w:szCs w:val="24"/>
              </w:rPr>
            </w:pPr>
            <w:r>
              <w:rPr>
                <w:color w:val="000000"/>
                <w:sz w:val="24"/>
                <w:szCs w:val="24"/>
              </w:rPr>
              <w:t>[Guarantor]</w:t>
            </w:r>
          </w:p>
        </w:tc>
        <w:tc>
          <w:tcPr>
            <w:tcW w:w="6864"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rsidR="00087F37" w:rsidRDefault="00243D1A">
            <w:pPr>
              <w:keepNext/>
              <w:spacing w:before="240" w:after="120"/>
              <w:ind w:left="142"/>
              <w:rPr>
                <w:color w:val="000000"/>
                <w:sz w:val="24"/>
                <w:szCs w:val="24"/>
              </w:rPr>
            </w:pPr>
            <w:r>
              <w:rPr>
                <w:color w:val="000000"/>
                <w:sz w:val="24"/>
                <w:szCs w:val="24"/>
              </w:rPr>
              <w:t>[60]</w:t>
            </w:r>
          </w:p>
        </w:tc>
      </w:tr>
      <w:tr w:rsidR="00087F37">
        <w:tc>
          <w:tcPr>
            <w:tcW w:w="1920" w:type="dxa"/>
            <w:tcBorders>
              <w:top w:val="single" w:sz="6" w:space="0" w:color="000000"/>
              <w:left w:val="single" w:sz="4" w:space="0" w:color="000000"/>
              <w:bottom w:val="single" w:sz="4" w:space="0" w:color="000000"/>
              <w:right w:val="single" w:sz="6" w:space="0" w:color="000000"/>
            </w:tcBorders>
            <w:shd w:val="clear" w:color="auto" w:fill="FFFFFF"/>
            <w:tcMar>
              <w:top w:w="0" w:type="dxa"/>
              <w:left w:w="113" w:type="dxa"/>
              <w:bottom w:w="0" w:type="dxa"/>
              <w:right w:w="108" w:type="dxa"/>
            </w:tcMar>
          </w:tcPr>
          <w:p w:rsidR="00087F37" w:rsidRDefault="00243D1A">
            <w:pPr>
              <w:keepNext/>
              <w:spacing w:before="240" w:after="120"/>
              <w:ind w:left="142"/>
              <w:rPr>
                <w:color w:val="000000"/>
                <w:sz w:val="24"/>
                <w:szCs w:val="24"/>
              </w:rPr>
            </w:pPr>
            <w:r>
              <w:rPr>
                <w:color w:val="000000"/>
                <w:sz w:val="24"/>
                <w:szCs w:val="24"/>
              </w:rPr>
              <w:t>[Key Subcontractor]</w:t>
            </w:r>
          </w:p>
        </w:tc>
        <w:tc>
          <w:tcPr>
            <w:tcW w:w="6864" w:type="dxa"/>
            <w:tcBorders>
              <w:top w:val="single" w:sz="6" w:space="0" w:color="000000"/>
              <w:left w:val="single" w:sz="6" w:space="0" w:color="000000"/>
              <w:bottom w:val="single" w:sz="4" w:space="0" w:color="000000"/>
              <w:right w:val="single" w:sz="4" w:space="0" w:color="000000"/>
            </w:tcBorders>
            <w:shd w:val="clear" w:color="auto" w:fill="FFFFFF"/>
            <w:tcMar>
              <w:top w:w="0" w:type="dxa"/>
              <w:left w:w="113" w:type="dxa"/>
              <w:bottom w:w="0" w:type="dxa"/>
              <w:right w:w="108" w:type="dxa"/>
            </w:tcMar>
          </w:tcPr>
          <w:p w:rsidR="00087F37" w:rsidRDefault="00243D1A">
            <w:pPr>
              <w:keepNext/>
              <w:spacing w:before="240" w:after="120"/>
              <w:ind w:left="142"/>
              <w:rPr>
                <w:color w:val="000000"/>
                <w:sz w:val="24"/>
                <w:szCs w:val="24"/>
              </w:rPr>
            </w:pPr>
            <w:r>
              <w:rPr>
                <w:color w:val="000000"/>
                <w:sz w:val="24"/>
                <w:szCs w:val="24"/>
              </w:rPr>
              <w:t>[60]</w:t>
            </w:r>
          </w:p>
        </w:tc>
      </w:tr>
    </w:tbl>
    <w:p w:rsidR="00087F37" w:rsidRDefault="00087F37">
      <w:pPr>
        <w:rPr>
          <w:sz w:val="24"/>
          <w:szCs w:val="24"/>
        </w:rPr>
      </w:pPr>
    </w:p>
    <w:p w:rsidR="00087F37" w:rsidRDefault="00087F37">
      <w:pPr>
        <w:rPr>
          <w:sz w:val="24"/>
          <w:szCs w:val="24"/>
        </w:rPr>
      </w:pPr>
    </w:p>
    <w:p w:rsidR="00087F37" w:rsidRDefault="00087F37">
      <w:pPr>
        <w:spacing w:after="160" w:line="242" w:lineRule="auto"/>
        <w:rPr>
          <w:b/>
          <w:color w:val="000000"/>
          <w:sz w:val="24"/>
          <w:szCs w:val="24"/>
        </w:rPr>
      </w:pPr>
    </w:p>
    <w:p w:rsidR="00087F37" w:rsidRDefault="00243D1A">
      <w:pPr>
        <w:keepNext/>
        <w:keepLines/>
        <w:widowControl w:val="0"/>
        <w:spacing w:before="20" w:after="20"/>
        <w:ind w:left="360" w:hanging="360"/>
      </w:pPr>
      <w:r>
        <w:rPr>
          <w:b/>
          <w:color w:val="000000"/>
          <w:sz w:val="28"/>
          <w:szCs w:val="28"/>
        </w:rPr>
        <w:t>Joint Schedule 8 (Guarantee)</w:t>
      </w:r>
    </w:p>
    <w:p w:rsidR="00087F37" w:rsidRDefault="00243D1A">
      <w:pPr>
        <w:keepNext/>
        <w:keepLines/>
        <w:numPr>
          <w:ilvl w:val="0"/>
          <w:numId w:val="91"/>
        </w:numPr>
        <w:spacing w:before="120" w:after="120"/>
      </w:pPr>
      <w:r>
        <w:rPr>
          <w:b/>
          <w:sz w:val="24"/>
          <w:szCs w:val="24"/>
        </w:rPr>
        <w:t>Definitions</w:t>
      </w:r>
    </w:p>
    <w:p w:rsidR="00087F37" w:rsidRDefault="00243D1A">
      <w:pPr>
        <w:numPr>
          <w:ilvl w:val="1"/>
          <w:numId w:val="91"/>
        </w:numPr>
        <w:spacing w:before="120" w:after="120"/>
        <w:rPr>
          <w:sz w:val="24"/>
          <w:szCs w:val="24"/>
        </w:rPr>
      </w:pPr>
      <w:r>
        <w:rPr>
          <w:sz w:val="24"/>
          <w:szCs w:val="24"/>
        </w:rPr>
        <w:t>In this Schedule, the following words shall have the following meanings and they shall supplement Joint Schedule 1 (Definitions):</w:t>
      </w:r>
    </w:p>
    <w:tbl>
      <w:tblPr>
        <w:tblStyle w:val="afffff8"/>
        <w:tblW w:w="8198" w:type="dxa"/>
        <w:tblInd w:w="636" w:type="dxa"/>
        <w:tblLayout w:type="fixed"/>
        <w:tblLook w:val="0000" w:firstRow="0" w:lastRow="0" w:firstColumn="0" w:lastColumn="0" w:noHBand="0" w:noVBand="0"/>
      </w:tblPr>
      <w:tblGrid>
        <w:gridCol w:w="3342"/>
        <w:gridCol w:w="4856"/>
      </w:tblGrid>
      <w:tr w:rsidR="00087F37">
        <w:trPr>
          <w:trHeight w:val="20"/>
        </w:trPr>
        <w:tc>
          <w:tcPr>
            <w:tcW w:w="3342" w:type="dxa"/>
            <w:shd w:val="clear" w:color="auto" w:fill="auto"/>
            <w:tcMar>
              <w:top w:w="0" w:type="dxa"/>
              <w:left w:w="108" w:type="dxa"/>
              <w:bottom w:w="0" w:type="dxa"/>
              <w:right w:w="108" w:type="dxa"/>
            </w:tcMar>
          </w:tcPr>
          <w:p w:rsidR="00087F37" w:rsidRDefault="00243D1A">
            <w:pPr>
              <w:tabs>
                <w:tab w:val="left" w:pos="709"/>
              </w:tabs>
              <w:spacing w:before="120" w:after="120"/>
            </w:pPr>
            <w:r>
              <w:rPr>
                <w:b/>
                <w:color w:val="000000"/>
                <w:sz w:val="24"/>
                <w:szCs w:val="24"/>
              </w:rPr>
              <w:t>"Guarantee"</w:t>
            </w:r>
          </w:p>
        </w:tc>
        <w:tc>
          <w:tcPr>
            <w:tcW w:w="4856" w:type="dxa"/>
            <w:shd w:val="clear" w:color="auto" w:fill="auto"/>
            <w:tcMar>
              <w:top w:w="0" w:type="dxa"/>
              <w:left w:w="108" w:type="dxa"/>
              <w:bottom w:w="0" w:type="dxa"/>
              <w:right w:w="108" w:type="dxa"/>
            </w:tcMar>
          </w:tcPr>
          <w:p w:rsidR="00087F37" w:rsidRDefault="00243D1A">
            <w:pPr>
              <w:tabs>
                <w:tab w:val="left" w:pos="709"/>
              </w:tabs>
              <w:spacing w:before="120" w:after="120"/>
            </w:pPr>
            <w:r>
              <w:rPr>
                <w:color w:val="000000"/>
                <w:sz w:val="24"/>
                <w:szCs w:val="24"/>
              </w:rPr>
              <w:t xml:space="preserve">a deed of guarantee from the Guarantor in favour of a </w:t>
            </w:r>
            <w:r>
              <w:rPr>
                <w:sz w:val="24"/>
                <w:szCs w:val="24"/>
              </w:rPr>
              <w:t>Client</w:t>
            </w:r>
            <w:r>
              <w:rPr>
                <w:color w:val="000000"/>
                <w:sz w:val="24"/>
                <w:szCs w:val="24"/>
              </w:rPr>
              <w:t xml:space="preserve"> in the form set out in Annex 1 to this Schedule;</w:t>
            </w:r>
          </w:p>
        </w:tc>
      </w:tr>
      <w:tr w:rsidR="00087F37">
        <w:trPr>
          <w:trHeight w:val="20"/>
        </w:trPr>
        <w:tc>
          <w:tcPr>
            <w:tcW w:w="3342" w:type="dxa"/>
            <w:shd w:val="clear" w:color="auto" w:fill="auto"/>
            <w:tcMar>
              <w:top w:w="0" w:type="dxa"/>
              <w:left w:w="108" w:type="dxa"/>
              <w:bottom w:w="0" w:type="dxa"/>
              <w:right w:w="108" w:type="dxa"/>
            </w:tcMar>
          </w:tcPr>
          <w:p w:rsidR="00087F37" w:rsidRDefault="00243D1A">
            <w:pPr>
              <w:tabs>
                <w:tab w:val="left" w:pos="709"/>
              </w:tabs>
              <w:spacing w:before="120" w:after="120"/>
            </w:pPr>
            <w:r>
              <w:rPr>
                <w:b/>
                <w:color w:val="000000"/>
                <w:sz w:val="24"/>
                <w:szCs w:val="24"/>
              </w:rPr>
              <w:t>"Guarantor"</w:t>
            </w:r>
          </w:p>
        </w:tc>
        <w:tc>
          <w:tcPr>
            <w:tcW w:w="4856" w:type="dxa"/>
            <w:shd w:val="clear" w:color="auto" w:fill="auto"/>
            <w:tcMar>
              <w:top w:w="0" w:type="dxa"/>
              <w:left w:w="108" w:type="dxa"/>
              <w:bottom w:w="0" w:type="dxa"/>
              <w:right w:w="108" w:type="dxa"/>
            </w:tcMar>
          </w:tcPr>
          <w:p w:rsidR="00087F37" w:rsidRDefault="00243D1A">
            <w:pPr>
              <w:tabs>
                <w:tab w:val="left" w:pos="709"/>
              </w:tabs>
              <w:spacing w:before="120" w:after="120"/>
            </w:pPr>
            <w:r>
              <w:rPr>
                <w:color w:val="000000"/>
                <w:sz w:val="24"/>
                <w:szCs w:val="24"/>
              </w:rPr>
              <w:t xml:space="preserve">the person that the </w:t>
            </w:r>
            <w:r>
              <w:rPr>
                <w:sz w:val="24"/>
                <w:szCs w:val="24"/>
              </w:rPr>
              <w:t>Agency</w:t>
            </w:r>
            <w:r>
              <w:rPr>
                <w:color w:val="000000"/>
                <w:sz w:val="24"/>
                <w:szCs w:val="24"/>
              </w:rPr>
              <w:t xml:space="preserve"> relied upon to meet the economic and financial standing </w:t>
            </w:r>
            <w:r>
              <w:rPr>
                <w:color w:val="000000"/>
                <w:sz w:val="24"/>
                <w:szCs w:val="24"/>
              </w:rPr>
              <w:lastRenderedPageBreak/>
              <w:t>requirements of the selection stage of</w:t>
            </w:r>
            <w:r>
              <w:rPr>
                <w:color w:val="000000"/>
                <w:sz w:val="24"/>
                <w:szCs w:val="24"/>
              </w:rPr>
              <w:t xml:space="preserve"> the procurement process for the Framework Contract; and</w:t>
            </w:r>
          </w:p>
        </w:tc>
      </w:tr>
      <w:tr w:rsidR="00087F37">
        <w:trPr>
          <w:trHeight w:val="20"/>
        </w:trPr>
        <w:tc>
          <w:tcPr>
            <w:tcW w:w="3342" w:type="dxa"/>
            <w:shd w:val="clear" w:color="auto" w:fill="auto"/>
            <w:tcMar>
              <w:top w:w="0" w:type="dxa"/>
              <w:left w:w="108" w:type="dxa"/>
              <w:bottom w:w="0" w:type="dxa"/>
              <w:right w:w="108" w:type="dxa"/>
            </w:tcMar>
          </w:tcPr>
          <w:p w:rsidR="00087F37" w:rsidRDefault="00243D1A">
            <w:pPr>
              <w:tabs>
                <w:tab w:val="left" w:pos="709"/>
              </w:tabs>
              <w:spacing w:before="120" w:after="120"/>
            </w:pPr>
            <w:r>
              <w:rPr>
                <w:b/>
                <w:color w:val="000000"/>
                <w:sz w:val="24"/>
                <w:szCs w:val="24"/>
              </w:rPr>
              <w:lastRenderedPageBreak/>
              <w:t>“Letter of Intent to Guarantee”</w:t>
            </w:r>
          </w:p>
        </w:tc>
        <w:tc>
          <w:tcPr>
            <w:tcW w:w="4856" w:type="dxa"/>
            <w:shd w:val="clear" w:color="auto" w:fill="auto"/>
            <w:tcMar>
              <w:top w:w="0" w:type="dxa"/>
              <w:left w:w="108" w:type="dxa"/>
              <w:bottom w:w="0" w:type="dxa"/>
              <w:right w:w="108" w:type="dxa"/>
            </w:tcMar>
          </w:tcPr>
          <w:p w:rsidR="00087F37" w:rsidRDefault="00243D1A">
            <w:pPr>
              <w:tabs>
                <w:tab w:val="left" w:pos="709"/>
              </w:tabs>
              <w:spacing w:before="120" w:after="120"/>
            </w:pPr>
            <w:r>
              <w:rPr>
                <w:color w:val="000000"/>
                <w:sz w:val="24"/>
                <w:szCs w:val="24"/>
              </w:rPr>
              <w:t>the letter from the Guarantor to CCS to confirm that the Guarantor will enter into each Guarantee in the form set out in Annex 2 to this Schedule.</w:t>
            </w:r>
          </w:p>
        </w:tc>
      </w:tr>
    </w:tbl>
    <w:p w:rsidR="00087F37" w:rsidRDefault="00243D1A">
      <w:pPr>
        <w:keepNext/>
        <w:keepLines/>
        <w:numPr>
          <w:ilvl w:val="0"/>
          <w:numId w:val="91"/>
        </w:numPr>
        <w:spacing w:before="120" w:after="120"/>
      </w:pPr>
      <w:r>
        <w:rPr>
          <w:b/>
          <w:sz w:val="24"/>
          <w:szCs w:val="24"/>
        </w:rPr>
        <w:t>Obligation to Prov</w:t>
      </w:r>
      <w:r>
        <w:rPr>
          <w:b/>
          <w:sz w:val="24"/>
          <w:szCs w:val="24"/>
        </w:rPr>
        <w:t>ide Guarantee</w:t>
      </w:r>
    </w:p>
    <w:p w:rsidR="00087F37" w:rsidRDefault="00243D1A">
      <w:pPr>
        <w:numPr>
          <w:ilvl w:val="1"/>
          <w:numId w:val="91"/>
        </w:numPr>
        <w:spacing w:before="120" w:after="120"/>
        <w:rPr>
          <w:sz w:val="24"/>
          <w:szCs w:val="24"/>
        </w:rPr>
      </w:pPr>
      <w:r>
        <w:rPr>
          <w:sz w:val="24"/>
          <w:szCs w:val="24"/>
        </w:rPr>
        <w:t>Where CCS has notified the Agency that the award of the Framework Contract is conditional upon the availability of a Guarantee for each Call-Off Contract:</w:t>
      </w:r>
    </w:p>
    <w:p w:rsidR="00087F37" w:rsidRDefault="00243D1A">
      <w:pPr>
        <w:numPr>
          <w:ilvl w:val="2"/>
          <w:numId w:val="91"/>
        </w:numPr>
        <w:spacing w:before="120" w:after="120"/>
        <w:rPr>
          <w:sz w:val="24"/>
          <w:szCs w:val="24"/>
        </w:rPr>
      </w:pPr>
      <w:r>
        <w:rPr>
          <w:sz w:val="24"/>
          <w:szCs w:val="24"/>
        </w:rPr>
        <w:t>as a condition for the award of the Framework Contract, the Agency must have delivered to CCS within 30 days of a request by CCS:</w:t>
      </w:r>
    </w:p>
    <w:p w:rsidR="00087F37" w:rsidRDefault="00243D1A">
      <w:pPr>
        <w:numPr>
          <w:ilvl w:val="3"/>
          <w:numId w:val="91"/>
        </w:numPr>
        <w:spacing w:before="120" w:after="120"/>
      </w:pPr>
      <w:r>
        <w:rPr>
          <w:sz w:val="24"/>
          <w:szCs w:val="24"/>
        </w:rPr>
        <w:t>an executed Letter of Intent to Guarantee from the Guarantor; and</w:t>
      </w:r>
    </w:p>
    <w:p w:rsidR="00087F37" w:rsidRDefault="00243D1A">
      <w:pPr>
        <w:numPr>
          <w:ilvl w:val="3"/>
          <w:numId w:val="91"/>
        </w:numPr>
        <w:spacing w:before="120" w:after="120"/>
      </w:pPr>
      <w:r>
        <w:rPr>
          <w:sz w:val="24"/>
          <w:szCs w:val="24"/>
        </w:rPr>
        <w:t xml:space="preserve">a certified copy </w:t>
      </w:r>
      <w:proofErr w:type="gramStart"/>
      <w:r>
        <w:rPr>
          <w:sz w:val="24"/>
          <w:szCs w:val="24"/>
        </w:rPr>
        <w:t>extract</w:t>
      </w:r>
      <w:proofErr w:type="gramEnd"/>
      <w:r>
        <w:rPr>
          <w:sz w:val="24"/>
          <w:szCs w:val="24"/>
        </w:rPr>
        <w:t xml:space="preserve"> of the board minutes and/or resolut</w:t>
      </w:r>
      <w:r>
        <w:rPr>
          <w:sz w:val="24"/>
          <w:szCs w:val="24"/>
        </w:rPr>
        <w:t>ion of the Guarantor approving the intention to enter into a Letter of Intent to Guarantee in accordance with the provisions of this Schedule; and</w:t>
      </w:r>
    </w:p>
    <w:p w:rsidR="00087F37" w:rsidRDefault="00243D1A">
      <w:pPr>
        <w:numPr>
          <w:ilvl w:val="2"/>
          <w:numId w:val="91"/>
        </w:numPr>
        <w:spacing w:before="120" w:after="120"/>
        <w:rPr>
          <w:sz w:val="24"/>
          <w:szCs w:val="24"/>
        </w:rPr>
      </w:pPr>
      <w:r>
        <w:rPr>
          <w:sz w:val="24"/>
          <w:szCs w:val="24"/>
        </w:rPr>
        <w:t>on demand from a Client, the Agency must procure a Guarantee in accordance with Paragraph 2.4 below.</w:t>
      </w:r>
    </w:p>
    <w:p w:rsidR="00087F37" w:rsidRDefault="00243D1A">
      <w:pPr>
        <w:numPr>
          <w:ilvl w:val="1"/>
          <w:numId w:val="91"/>
        </w:numPr>
        <w:spacing w:before="120" w:after="120"/>
        <w:rPr>
          <w:sz w:val="24"/>
          <w:szCs w:val="24"/>
        </w:rPr>
      </w:pPr>
      <w:r>
        <w:rPr>
          <w:sz w:val="24"/>
          <w:szCs w:val="24"/>
        </w:rPr>
        <w:t>If the A</w:t>
      </w:r>
      <w:r>
        <w:rPr>
          <w:sz w:val="24"/>
          <w:szCs w:val="24"/>
        </w:rPr>
        <w:t>gency fails to deliver any of the documents required by Paragraph 2.1.1 above within 30 days of request then:</w:t>
      </w:r>
    </w:p>
    <w:p w:rsidR="00087F37" w:rsidRDefault="00243D1A">
      <w:pPr>
        <w:numPr>
          <w:ilvl w:val="2"/>
          <w:numId w:val="91"/>
        </w:numPr>
        <w:spacing w:before="120" w:after="120"/>
        <w:rPr>
          <w:sz w:val="24"/>
          <w:szCs w:val="24"/>
        </w:rPr>
      </w:pPr>
      <w:r>
        <w:rPr>
          <w:sz w:val="24"/>
          <w:szCs w:val="24"/>
        </w:rPr>
        <w:t>CCS may terminate this Framework Contract; and</w:t>
      </w:r>
    </w:p>
    <w:p w:rsidR="00087F37" w:rsidRDefault="00243D1A">
      <w:pPr>
        <w:numPr>
          <w:ilvl w:val="2"/>
          <w:numId w:val="91"/>
        </w:numPr>
        <w:spacing w:before="120" w:after="120"/>
        <w:rPr>
          <w:sz w:val="24"/>
          <w:szCs w:val="24"/>
        </w:rPr>
      </w:pPr>
      <w:r>
        <w:rPr>
          <w:sz w:val="24"/>
          <w:szCs w:val="24"/>
        </w:rPr>
        <w:t>each Client may terminate any or all of its Call-Off Contracts,</w:t>
      </w:r>
    </w:p>
    <w:p w:rsidR="00087F37" w:rsidRDefault="00243D1A">
      <w:pPr>
        <w:numPr>
          <w:ilvl w:val="1"/>
          <w:numId w:val="30"/>
        </w:numPr>
        <w:spacing w:before="120" w:after="120"/>
        <w:rPr>
          <w:sz w:val="24"/>
          <w:szCs w:val="24"/>
        </w:rPr>
      </w:pPr>
      <w:r>
        <w:rPr>
          <w:sz w:val="24"/>
          <w:szCs w:val="24"/>
        </w:rPr>
        <w:t xml:space="preserve">in each case as a material Default </w:t>
      </w:r>
      <w:r>
        <w:rPr>
          <w:sz w:val="24"/>
          <w:szCs w:val="24"/>
        </w:rPr>
        <w:t>of the Contract for the purposes of Clause 10.4.1(d) of the Core Terms.</w:t>
      </w:r>
    </w:p>
    <w:p w:rsidR="00087F37" w:rsidRDefault="00243D1A">
      <w:pPr>
        <w:numPr>
          <w:ilvl w:val="1"/>
          <w:numId w:val="91"/>
        </w:numPr>
        <w:spacing w:before="120" w:after="120"/>
        <w:rPr>
          <w:sz w:val="24"/>
          <w:szCs w:val="24"/>
        </w:rPr>
      </w:pPr>
      <w:r>
        <w:rPr>
          <w:sz w:val="24"/>
          <w:szCs w:val="24"/>
        </w:rPr>
        <w:t>Where the CCS has received a Letter of Intent to Guarantee from the Guarantor pursuant to Paragraph 2.1.1, CCS may terminate this Framework Contract as a material Default of the Contra</w:t>
      </w:r>
      <w:r>
        <w:rPr>
          <w:sz w:val="24"/>
          <w:szCs w:val="24"/>
        </w:rPr>
        <w:t>ct for the purposes of Clause 10.4.1(d) of the Core Terms where:</w:t>
      </w:r>
    </w:p>
    <w:p w:rsidR="00087F37" w:rsidRDefault="00243D1A">
      <w:pPr>
        <w:numPr>
          <w:ilvl w:val="2"/>
          <w:numId w:val="91"/>
        </w:numPr>
        <w:spacing w:before="120" w:after="120"/>
      </w:pPr>
      <w:r>
        <w:rPr>
          <w:sz w:val="24"/>
          <w:szCs w:val="24"/>
        </w:rPr>
        <w:t>the Guarantor withdraws or revokes the Letter of Intent to Guarantee in whole or in part for any reason whatsoever;</w:t>
      </w:r>
    </w:p>
    <w:p w:rsidR="00087F37" w:rsidRDefault="00243D1A">
      <w:pPr>
        <w:numPr>
          <w:ilvl w:val="2"/>
          <w:numId w:val="91"/>
        </w:numPr>
        <w:spacing w:before="120" w:after="120"/>
      </w:pPr>
      <w:r>
        <w:rPr>
          <w:sz w:val="24"/>
          <w:szCs w:val="24"/>
        </w:rPr>
        <w:t xml:space="preserve">the Letter of Intent to Guarantee becomes invalid or unenforceable for any </w:t>
      </w:r>
      <w:r>
        <w:rPr>
          <w:sz w:val="24"/>
          <w:szCs w:val="24"/>
        </w:rPr>
        <w:t>reason whatsoever;</w:t>
      </w:r>
    </w:p>
    <w:p w:rsidR="00087F37" w:rsidRDefault="00243D1A">
      <w:pPr>
        <w:numPr>
          <w:ilvl w:val="2"/>
          <w:numId w:val="91"/>
        </w:numPr>
        <w:spacing w:before="120" w:after="120"/>
      </w:pPr>
      <w:r>
        <w:rPr>
          <w:sz w:val="24"/>
          <w:szCs w:val="24"/>
        </w:rPr>
        <w:t>the Guarantor refuses to enter into a Guarantee in accordance with Paragraph 2.1.2 above; or</w:t>
      </w:r>
    </w:p>
    <w:p w:rsidR="00087F37" w:rsidRDefault="00243D1A">
      <w:pPr>
        <w:numPr>
          <w:ilvl w:val="2"/>
          <w:numId w:val="91"/>
        </w:numPr>
        <w:spacing w:before="120" w:after="120"/>
      </w:pPr>
      <w:r>
        <w:rPr>
          <w:sz w:val="24"/>
          <w:szCs w:val="24"/>
        </w:rPr>
        <w:t>an Insolvency Event occurs in respect of the Guarantor,</w:t>
      </w:r>
    </w:p>
    <w:p w:rsidR="00087F37" w:rsidRDefault="00243D1A">
      <w:pPr>
        <w:keepNext/>
        <w:keepLines/>
        <w:widowControl w:val="0"/>
        <w:spacing w:before="280" w:after="80"/>
        <w:ind w:left="720"/>
      </w:pPr>
      <w:r>
        <w:rPr>
          <w:color w:val="000000"/>
          <w:sz w:val="24"/>
          <w:szCs w:val="24"/>
        </w:rPr>
        <w:lastRenderedPageBreak/>
        <w:t xml:space="preserve">and in each case the </w:t>
      </w:r>
      <w:r>
        <w:rPr>
          <w:sz w:val="24"/>
          <w:szCs w:val="24"/>
        </w:rPr>
        <w:t>Letter of Intent to</w:t>
      </w:r>
      <w:r>
        <w:rPr>
          <w:color w:val="000000"/>
          <w:sz w:val="24"/>
          <w:szCs w:val="24"/>
        </w:rPr>
        <w:t xml:space="preserve"> Guarantee is not replaced by an alternative com</w:t>
      </w:r>
      <w:r>
        <w:rPr>
          <w:color w:val="000000"/>
          <w:sz w:val="24"/>
          <w:szCs w:val="24"/>
        </w:rPr>
        <w:t>mitment to make resources available acceptable to CCS.</w:t>
      </w:r>
    </w:p>
    <w:p w:rsidR="00087F37" w:rsidRDefault="00243D1A">
      <w:pPr>
        <w:numPr>
          <w:ilvl w:val="1"/>
          <w:numId w:val="91"/>
        </w:numPr>
        <w:spacing w:before="120" w:after="120"/>
        <w:rPr>
          <w:sz w:val="24"/>
          <w:szCs w:val="24"/>
        </w:rPr>
      </w:pPr>
      <w:r>
        <w:rPr>
          <w:sz w:val="24"/>
          <w:szCs w:val="24"/>
        </w:rPr>
        <w:t>Where a Client has notified the Agency that the award of the Call-Off Contract by the Client shall be conditional upon receipt of a valid Guarantee, then, on or prior to the execution of the Call-Off C</w:t>
      </w:r>
      <w:r>
        <w:rPr>
          <w:sz w:val="24"/>
          <w:szCs w:val="24"/>
        </w:rPr>
        <w:t>ontract, as a condition precedent of that Call-Off Contract, the Agency shall deliver to the Client by the date so specified by the Client:</w:t>
      </w:r>
    </w:p>
    <w:p w:rsidR="00087F37" w:rsidRDefault="00243D1A">
      <w:pPr>
        <w:numPr>
          <w:ilvl w:val="2"/>
          <w:numId w:val="91"/>
        </w:numPr>
        <w:spacing w:before="120" w:after="120"/>
      </w:pPr>
      <w:r>
        <w:rPr>
          <w:sz w:val="24"/>
          <w:szCs w:val="24"/>
        </w:rPr>
        <w:t>an executed Guarantee; and</w:t>
      </w:r>
    </w:p>
    <w:p w:rsidR="00087F37" w:rsidRDefault="00243D1A">
      <w:pPr>
        <w:numPr>
          <w:ilvl w:val="2"/>
          <w:numId w:val="91"/>
        </w:numPr>
        <w:spacing w:before="120" w:after="120"/>
      </w:pPr>
      <w:r>
        <w:rPr>
          <w:sz w:val="24"/>
          <w:szCs w:val="24"/>
        </w:rPr>
        <w:t xml:space="preserve">a certified copy </w:t>
      </w:r>
      <w:proofErr w:type="gramStart"/>
      <w:r>
        <w:rPr>
          <w:sz w:val="24"/>
          <w:szCs w:val="24"/>
        </w:rPr>
        <w:t>extract</w:t>
      </w:r>
      <w:proofErr w:type="gramEnd"/>
      <w:r>
        <w:rPr>
          <w:sz w:val="24"/>
          <w:szCs w:val="24"/>
        </w:rPr>
        <w:t xml:space="preserve"> of the board minutes and/or resolution of the Guarantor approvin</w:t>
      </w:r>
      <w:r>
        <w:rPr>
          <w:sz w:val="24"/>
          <w:szCs w:val="24"/>
        </w:rPr>
        <w:t>g the execution of the Guarantee.</w:t>
      </w:r>
    </w:p>
    <w:p w:rsidR="00087F37" w:rsidRDefault="00243D1A">
      <w:pPr>
        <w:numPr>
          <w:ilvl w:val="1"/>
          <w:numId w:val="91"/>
        </w:numPr>
        <w:spacing w:before="120" w:after="120"/>
        <w:rPr>
          <w:sz w:val="24"/>
          <w:szCs w:val="24"/>
        </w:rPr>
      </w:pPr>
      <w:r>
        <w:rPr>
          <w:sz w:val="24"/>
          <w:szCs w:val="24"/>
        </w:rPr>
        <w:t>Where a Client has procured a Guarantee under Paragraph 2.4 above, the Client may terminate the Call-Off Contract for as a material Default of the Contract for the purposes of Clause 10.4.1(d) of the Core Terms where:</w:t>
      </w:r>
    </w:p>
    <w:p w:rsidR="00087F37" w:rsidRDefault="00243D1A">
      <w:pPr>
        <w:numPr>
          <w:ilvl w:val="2"/>
          <w:numId w:val="91"/>
        </w:numPr>
        <w:spacing w:before="120" w:after="120"/>
      </w:pPr>
      <w:r>
        <w:rPr>
          <w:sz w:val="24"/>
          <w:szCs w:val="24"/>
        </w:rPr>
        <w:t xml:space="preserve">the </w:t>
      </w:r>
      <w:r>
        <w:rPr>
          <w:sz w:val="24"/>
          <w:szCs w:val="24"/>
        </w:rPr>
        <w:t>Guarantor withdraws the Guarantee in whole or in part for any reason whatsoever;</w:t>
      </w:r>
    </w:p>
    <w:p w:rsidR="00087F37" w:rsidRDefault="00243D1A">
      <w:pPr>
        <w:numPr>
          <w:ilvl w:val="2"/>
          <w:numId w:val="91"/>
        </w:numPr>
        <w:spacing w:before="120" w:after="120"/>
      </w:pPr>
      <w:r>
        <w:rPr>
          <w:sz w:val="24"/>
          <w:szCs w:val="24"/>
        </w:rPr>
        <w:t>the Guarantor is in breach or anticipatory breach of the Guarantee;</w:t>
      </w:r>
    </w:p>
    <w:p w:rsidR="00087F37" w:rsidRDefault="00243D1A">
      <w:pPr>
        <w:numPr>
          <w:ilvl w:val="2"/>
          <w:numId w:val="91"/>
        </w:numPr>
        <w:spacing w:before="120" w:after="120"/>
      </w:pPr>
      <w:r>
        <w:rPr>
          <w:sz w:val="24"/>
          <w:szCs w:val="24"/>
        </w:rPr>
        <w:t>an Insolvency Event occurs in respect of the Guarantor;</w:t>
      </w:r>
    </w:p>
    <w:p w:rsidR="00087F37" w:rsidRDefault="00243D1A">
      <w:pPr>
        <w:numPr>
          <w:ilvl w:val="2"/>
          <w:numId w:val="91"/>
        </w:numPr>
        <w:spacing w:before="120" w:after="120"/>
      </w:pPr>
      <w:r>
        <w:rPr>
          <w:sz w:val="24"/>
          <w:szCs w:val="24"/>
        </w:rPr>
        <w:t xml:space="preserve">the Guarantee becomes invalid or unenforceable for </w:t>
      </w:r>
      <w:r>
        <w:rPr>
          <w:sz w:val="24"/>
          <w:szCs w:val="24"/>
        </w:rPr>
        <w:t>any reason whatsoever; or</w:t>
      </w:r>
    </w:p>
    <w:p w:rsidR="00087F37" w:rsidRDefault="00243D1A">
      <w:pPr>
        <w:numPr>
          <w:ilvl w:val="2"/>
          <w:numId w:val="91"/>
        </w:numPr>
        <w:spacing w:before="120" w:after="120"/>
      </w:pPr>
      <w:r>
        <w:rPr>
          <w:sz w:val="24"/>
          <w:szCs w:val="24"/>
        </w:rPr>
        <w:t>the Agency fails to provide any of the documentation required by Paragraph 2.4 by the date so specified by the Client,</w:t>
      </w:r>
    </w:p>
    <w:p w:rsidR="00087F37" w:rsidRDefault="00243D1A">
      <w:pPr>
        <w:keepNext/>
        <w:keepLines/>
        <w:widowControl w:val="0"/>
        <w:spacing w:before="280" w:after="80"/>
        <w:ind w:left="720"/>
      </w:pPr>
      <w:r>
        <w:rPr>
          <w:sz w:val="24"/>
          <w:szCs w:val="24"/>
        </w:rPr>
        <w:t>and in each case the Guarantee is not replaced by an alternative guarantee agreement acceptable to the Client.</w:t>
      </w:r>
    </w:p>
    <w:p w:rsidR="00087F37" w:rsidRDefault="00087F37">
      <w:pPr>
        <w:spacing w:after="200" w:line="276" w:lineRule="auto"/>
        <w:rPr>
          <w:b/>
          <w:smallCaps/>
          <w:sz w:val="24"/>
          <w:szCs w:val="24"/>
          <w:highlight w:val="green"/>
        </w:rPr>
      </w:pPr>
    </w:p>
    <w:p w:rsidR="00087F37" w:rsidRDefault="00243D1A">
      <w:pPr>
        <w:keepNext/>
        <w:spacing w:before="240" w:after="160"/>
        <w:ind w:firstLine="426"/>
      </w:pPr>
      <w:r>
        <w:rPr>
          <w:b/>
          <w:smallCaps/>
          <w:color w:val="000000"/>
          <w:sz w:val="24"/>
          <w:szCs w:val="24"/>
        </w:rPr>
        <w:t>A</w:t>
      </w:r>
      <w:r>
        <w:rPr>
          <w:b/>
          <w:color w:val="000000"/>
          <w:sz w:val="24"/>
          <w:szCs w:val="24"/>
        </w:rPr>
        <w:t>nnex 1 – Form of Guarantee</w:t>
      </w:r>
    </w:p>
    <w:p w:rsidR="00087F37" w:rsidRDefault="00243D1A">
      <w:pPr>
        <w:keepNext/>
        <w:spacing w:before="240" w:after="160"/>
        <w:ind w:firstLine="426"/>
      </w:pPr>
      <w:r>
        <w:rPr>
          <w:b/>
          <w:smallCaps/>
          <w:color w:val="000000"/>
          <w:sz w:val="24"/>
          <w:szCs w:val="24"/>
        </w:rPr>
        <w:t>DEED OF GUARANTEE</w:t>
      </w:r>
    </w:p>
    <w:p w:rsidR="00087F37" w:rsidRDefault="00243D1A">
      <w:pPr>
        <w:keepNext/>
        <w:spacing w:before="240" w:after="160"/>
        <w:ind w:firstLine="426"/>
      </w:pPr>
      <w:r>
        <w:rPr>
          <w:b/>
          <w:smallCaps/>
          <w:color w:val="000000"/>
          <w:sz w:val="24"/>
          <w:szCs w:val="24"/>
        </w:rPr>
        <w:t xml:space="preserve"> PROVIDED BY</w:t>
      </w:r>
    </w:p>
    <w:p w:rsidR="00087F37" w:rsidRDefault="00243D1A">
      <w:pPr>
        <w:keepNext/>
        <w:spacing w:before="240" w:after="160"/>
        <w:ind w:firstLine="426"/>
      </w:pPr>
      <w:r>
        <w:rPr>
          <w:b/>
          <w:smallCaps/>
          <w:color w:val="000000"/>
          <w:sz w:val="24"/>
          <w:szCs w:val="24"/>
        </w:rPr>
        <w:t xml:space="preserve"> [Insert </w:t>
      </w:r>
      <w:r>
        <w:rPr>
          <w:smallCaps/>
          <w:color w:val="000000"/>
          <w:sz w:val="24"/>
          <w:szCs w:val="24"/>
        </w:rPr>
        <w:t>name of the Guarantor]</w:t>
      </w:r>
    </w:p>
    <w:p w:rsidR="00087F37" w:rsidRDefault="00243D1A">
      <w:pPr>
        <w:keepNext/>
        <w:spacing w:before="240" w:after="160"/>
        <w:ind w:firstLine="426"/>
      </w:pPr>
      <w:r>
        <w:rPr>
          <w:b/>
          <w:smallCaps/>
          <w:color w:val="000000"/>
          <w:sz w:val="24"/>
          <w:szCs w:val="24"/>
        </w:rPr>
        <w:t>FOR THE BENEFIT OF</w:t>
      </w:r>
    </w:p>
    <w:p w:rsidR="00087F37" w:rsidRDefault="00243D1A">
      <w:pPr>
        <w:keepNext/>
        <w:spacing w:before="240" w:after="160"/>
        <w:ind w:firstLine="426"/>
      </w:pPr>
      <w:r>
        <w:rPr>
          <w:b/>
          <w:smallCaps/>
          <w:color w:val="000000"/>
          <w:sz w:val="24"/>
          <w:szCs w:val="24"/>
        </w:rPr>
        <w:t xml:space="preserve">[Insert </w:t>
      </w:r>
      <w:r>
        <w:rPr>
          <w:smallCaps/>
          <w:color w:val="000000"/>
          <w:sz w:val="24"/>
          <w:szCs w:val="24"/>
        </w:rPr>
        <w:t>name of the Beneficiary</w:t>
      </w:r>
      <w:r>
        <w:rPr>
          <w:b/>
          <w:smallCaps/>
          <w:color w:val="000000"/>
          <w:sz w:val="24"/>
          <w:szCs w:val="24"/>
        </w:rPr>
        <w:t>]</w:t>
      </w:r>
    </w:p>
    <w:p w:rsidR="00087F37" w:rsidRDefault="00087F37">
      <w:pPr>
        <w:keepNext/>
        <w:spacing w:before="240" w:after="160"/>
        <w:ind w:firstLine="426"/>
        <w:rPr>
          <w:b/>
          <w:smallCaps/>
          <w:color w:val="000000"/>
          <w:sz w:val="24"/>
          <w:szCs w:val="24"/>
        </w:rPr>
      </w:pPr>
    </w:p>
    <w:p w:rsidR="00087F37" w:rsidRDefault="00087F37">
      <w:pPr>
        <w:rPr>
          <w:sz w:val="24"/>
          <w:szCs w:val="24"/>
        </w:rPr>
      </w:pPr>
    </w:p>
    <w:p w:rsidR="00087F37" w:rsidRDefault="00243D1A">
      <w:pPr>
        <w:keepNext/>
        <w:pageBreakBefore/>
        <w:spacing w:before="240" w:after="120"/>
        <w:ind w:left="142"/>
      </w:pPr>
      <w:r>
        <w:rPr>
          <w:b/>
          <w:color w:val="000000"/>
          <w:sz w:val="24"/>
          <w:szCs w:val="24"/>
        </w:rPr>
        <w:lastRenderedPageBreak/>
        <w:t>DEED OF GUARANTEE</w:t>
      </w:r>
    </w:p>
    <w:p w:rsidR="00087F37" w:rsidRDefault="00243D1A">
      <w:pPr>
        <w:tabs>
          <w:tab w:val="left" w:pos="-144"/>
          <w:tab w:val="left" w:pos="1008"/>
          <w:tab w:val="left" w:pos="2160"/>
          <w:tab w:val="left" w:pos="3060"/>
          <w:tab w:val="left" w:pos="4464"/>
          <w:tab w:val="left" w:pos="5616"/>
          <w:tab w:val="left" w:pos="6768"/>
          <w:tab w:val="left" w:pos="7920"/>
          <w:tab w:val="left" w:pos="9072"/>
          <w:tab w:val="left" w:pos="10224"/>
        </w:tabs>
        <w:spacing w:after="160" w:line="242" w:lineRule="auto"/>
      </w:pPr>
      <w:r>
        <w:rPr>
          <w:b/>
          <w:sz w:val="24"/>
          <w:szCs w:val="24"/>
        </w:rPr>
        <w:t>THIS DEED OF GUARANTEE</w:t>
      </w:r>
      <w:r>
        <w:rPr>
          <w:sz w:val="24"/>
          <w:szCs w:val="24"/>
        </w:rPr>
        <w:t xml:space="preserve"> is made the               day of                   20</w:t>
      </w:r>
      <w:proofErr w:type="gramStart"/>
      <w:r>
        <w:rPr>
          <w:sz w:val="24"/>
          <w:szCs w:val="24"/>
        </w:rPr>
        <w:t>[  ]</w:t>
      </w:r>
      <w:proofErr w:type="gramEnd"/>
    </w:p>
    <w:p w:rsidR="00087F37" w:rsidRDefault="00243D1A">
      <w:pPr>
        <w:tabs>
          <w:tab w:val="left" w:pos="450"/>
          <w:tab w:val="left" w:pos="1008"/>
          <w:tab w:val="left" w:pos="2160"/>
          <w:tab w:val="left" w:pos="3312"/>
          <w:tab w:val="left" w:pos="4464"/>
          <w:tab w:val="left" w:pos="5616"/>
          <w:tab w:val="left" w:pos="6768"/>
          <w:tab w:val="left" w:pos="7920"/>
          <w:tab w:val="left" w:pos="9072"/>
          <w:tab w:val="left" w:pos="10224"/>
        </w:tabs>
        <w:spacing w:after="160" w:line="242" w:lineRule="auto"/>
        <w:rPr>
          <w:sz w:val="24"/>
          <w:szCs w:val="24"/>
        </w:rPr>
      </w:pPr>
      <w:r>
        <w:rPr>
          <w:sz w:val="24"/>
          <w:szCs w:val="24"/>
        </w:rPr>
        <w:t>PROVIDED BY</w:t>
      </w:r>
      <w:r>
        <w:rPr>
          <w:sz w:val="24"/>
          <w:szCs w:val="24"/>
        </w:rPr>
        <w:t>:</w:t>
      </w:r>
    </w:p>
    <w:p w:rsidR="00087F37" w:rsidRDefault="00243D1A">
      <w:pPr>
        <w:spacing w:after="120"/>
      </w:pPr>
      <w:r>
        <w:rPr>
          <w:sz w:val="24"/>
          <w:szCs w:val="24"/>
        </w:rPr>
        <w:t>[Insert the name of the Guarantor] [a company incorporated in England and Wales] with number [insert company no.] whose registered office is at [insert details of the Guarantor's registered office here] [OR] [a company incorporated under the laws of [ins</w:t>
      </w:r>
      <w:r>
        <w:rPr>
          <w:sz w:val="24"/>
          <w:szCs w:val="24"/>
        </w:rPr>
        <w:t>ert country], registered in [insert country] with number [insert number] at [insert place of registration], whose principal office is at [insert office details]</w:t>
      </w:r>
      <w:r>
        <w:rPr>
          <w:i/>
          <w:color w:val="000000"/>
          <w:sz w:val="24"/>
          <w:szCs w:val="24"/>
        </w:rPr>
        <w:t xml:space="preserve"> </w:t>
      </w:r>
      <w:r>
        <w:rPr>
          <w:color w:val="000000"/>
          <w:sz w:val="24"/>
          <w:szCs w:val="24"/>
        </w:rPr>
        <w:t>(</w:t>
      </w:r>
      <w:r>
        <w:rPr>
          <w:b/>
          <w:color w:val="000000"/>
          <w:sz w:val="24"/>
          <w:szCs w:val="24"/>
        </w:rPr>
        <w:t>"Guarantor"</w:t>
      </w:r>
      <w:r>
        <w:rPr>
          <w:color w:val="000000"/>
          <w:sz w:val="24"/>
          <w:szCs w:val="24"/>
        </w:rPr>
        <w:t>)</w:t>
      </w:r>
    </w:p>
    <w:p w:rsidR="00087F37" w:rsidRDefault="00243D1A">
      <w:pPr>
        <w:tabs>
          <w:tab w:val="left" w:pos="900"/>
          <w:tab w:val="left" w:pos="1458"/>
          <w:tab w:val="left" w:pos="2610"/>
          <w:tab w:val="left" w:pos="3762"/>
          <w:tab w:val="left" w:pos="4914"/>
          <w:tab w:val="left" w:pos="6066"/>
          <w:tab w:val="left" w:pos="7218"/>
          <w:tab w:val="left" w:pos="8370"/>
          <w:tab w:val="left" w:pos="9522"/>
          <w:tab w:val="left" w:pos="10674"/>
        </w:tabs>
        <w:spacing w:after="160" w:line="242" w:lineRule="auto"/>
        <w:ind w:left="450" w:hanging="450"/>
      </w:pPr>
      <w:r>
        <w:rPr>
          <w:b/>
          <w:sz w:val="24"/>
          <w:szCs w:val="24"/>
        </w:rPr>
        <w:t>WHEREAS</w:t>
      </w:r>
      <w:r>
        <w:rPr>
          <w:sz w:val="24"/>
          <w:szCs w:val="24"/>
        </w:rPr>
        <w:t>:</w:t>
      </w:r>
    </w:p>
    <w:p w:rsidR="00087F37" w:rsidRDefault="00243D1A">
      <w:pPr>
        <w:tabs>
          <w:tab w:val="left" w:pos="1458"/>
          <w:tab w:val="left" w:pos="2016"/>
          <w:tab w:val="left" w:pos="3168"/>
          <w:tab w:val="left" w:pos="4320"/>
          <w:tab w:val="left" w:pos="5472"/>
          <w:tab w:val="left" w:pos="6624"/>
          <w:tab w:val="left" w:pos="7776"/>
          <w:tab w:val="left" w:pos="8928"/>
          <w:tab w:val="left" w:pos="10080"/>
          <w:tab w:val="left" w:pos="11232"/>
        </w:tabs>
        <w:spacing w:after="160" w:line="242" w:lineRule="auto"/>
        <w:ind w:left="1008" w:hanging="1008"/>
      </w:pPr>
      <w:r>
        <w:rPr>
          <w:sz w:val="24"/>
          <w:szCs w:val="24"/>
        </w:rPr>
        <w:t>(A)</w:t>
      </w:r>
      <w:r>
        <w:rPr>
          <w:sz w:val="24"/>
          <w:szCs w:val="24"/>
        </w:rPr>
        <w:tab/>
      </w:r>
      <w:r>
        <w:rPr>
          <w:sz w:val="24"/>
          <w:szCs w:val="24"/>
        </w:rPr>
        <w:tab/>
      </w:r>
      <w:r>
        <w:rPr>
          <w:sz w:val="24"/>
          <w:szCs w:val="24"/>
        </w:rPr>
        <w:t>The Guarantor has agreed, in consideration of the Beneficiary entering into the Guaranteed Agreement with the Agency, to guarantee all of the Agency's obligations under the Guaranteed Agreement.</w:t>
      </w:r>
    </w:p>
    <w:p w:rsidR="00087F37" w:rsidRDefault="00243D1A">
      <w:pPr>
        <w:tabs>
          <w:tab w:val="left" w:pos="1458"/>
          <w:tab w:val="left" w:pos="2016"/>
          <w:tab w:val="left" w:pos="3168"/>
          <w:tab w:val="left" w:pos="4320"/>
          <w:tab w:val="left" w:pos="5472"/>
          <w:tab w:val="left" w:pos="6624"/>
          <w:tab w:val="left" w:pos="7776"/>
          <w:tab w:val="left" w:pos="8928"/>
          <w:tab w:val="left" w:pos="10080"/>
          <w:tab w:val="left" w:pos="11232"/>
        </w:tabs>
        <w:spacing w:after="160" w:line="242" w:lineRule="auto"/>
        <w:ind w:left="1008" w:hanging="1008"/>
      </w:pPr>
      <w:r>
        <w:rPr>
          <w:sz w:val="24"/>
          <w:szCs w:val="24"/>
        </w:rPr>
        <w:t>(B)</w:t>
      </w:r>
      <w:r>
        <w:rPr>
          <w:sz w:val="24"/>
          <w:szCs w:val="24"/>
        </w:rPr>
        <w:tab/>
      </w:r>
      <w:r>
        <w:rPr>
          <w:sz w:val="24"/>
          <w:szCs w:val="24"/>
        </w:rPr>
        <w:tab/>
        <w:t xml:space="preserve">It is the intention of the Guarantor that this document </w:t>
      </w:r>
      <w:r>
        <w:rPr>
          <w:sz w:val="24"/>
          <w:szCs w:val="24"/>
        </w:rPr>
        <w:t>be executed and take effect as a deed.</w:t>
      </w:r>
    </w:p>
    <w:p w:rsidR="00087F37" w:rsidRDefault="00243D1A">
      <w:pPr>
        <w:tabs>
          <w:tab w:val="left" w:pos="450"/>
          <w:tab w:val="left" w:pos="1008"/>
          <w:tab w:val="left" w:pos="2160"/>
          <w:tab w:val="left" w:pos="3312"/>
          <w:tab w:val="left" w:pos="4464"/>
          <w:tab w:val="left" w:pos="5616"/>
          <w:tab w:val="left" w:pos="6768"/>
          <w:tab w:val="left" w:pos="7920"/>
          <w:tab w:val="left" w:pos="9072"/>
          <w:tab w:val="left" w:pos="10224"/>
        </w:tabs>
        <w:spacing w:after="160" w:line="242" w:lineRule="auto"/>
      </w:pPr>
      <w:r>
        <w:rPr>
          <w:sz w:val="24"/>
          <w:szCs w:val="24"/>
        </w:rPr>
        <w:t>Now in consideration of the Beneficiary entering into the Guaranteed Agreement, the Guarantor hereby agrees for the benefit of the Beneficiary as follows:</w:t>
      </w:r>
    </w:p>
    <w:p w:rsidR="00087F37" w:rsidRDefault="00243D1A">
      <w:pPr>
        <w:keepNext/>
        <w:keepLines/>
        <w:numPr>
          <w:ilvl w:val="0"/>
          <w:numId w:val="30"/>
        </w:numPr>
        <w:spacing w:before="120" w:after="120"/>
      </w:pPr>
      <w:r>
        <w:rPr>
          <w:b/>
          <w:sz w:val="24"/>
          <w:szCs w:val="24"/>
        </w:rPr>
        <w:t>DEFINITIONS AND INTERPRETATION</w:t>
      </w:r>
    </w:p>
    <w:p w:rsidR="00087F37" w:rsidRDefault="00243D1A">
      <w:pPr>
        <w:keepNext/>
        <w:spacing w:before="120" w:after="120"/>
        <w:ind w:left="360"/>
      </w:pPr>
      <w:r>
        <w:rPr>
          <w:color w:val="000000"/>
          <w:sz w:val="24"/>
          <w:szCs w:val="24"/>
        </w:rPr>
        <w:t>In this Deed of Guarantee:</w:t>
      </w:r>
    </w:p>
    <w:p w:rsidR="00087F37" w:rsidRDefault="00243D1A">
      <w:pPr>
        <w:numPr>
          <w:ilvl w:val="1"/>
          <w:numId w:val="30"/>
        </w:numPr>
        <w:spacing w:before="120" w:after="120"/>
        <w:rPr>
          <w:sz w:val="24"/>
          <w:szCs w:val="24"/>
        </w:rPr>
      </w:pPr>
      <w:r>
        <w:rPr>
          <w:sz w:val="24"/>
          <w:szCs w:val="24"/>
        </w:rPr>
        <w:t>unle</w:t>
      </w:r>
      <w:r>
        <w:rPr>
          <w:sz w:val="24"/>
          <w:szCs w:val="24"/>
        </w:rPr>
        <w:t>ss defined elsewhere in this Deed of Guarantee or the context requires otherwise, defined terms shall have the same meaning as they have for the purposes of the Guaranteed Agreement;</w:t>
      </w:r>
    </w:p>
    <w:p w:rsidR="00087F37" w:rsidRDefault="00243D1A">
      <w:pPr>
        <w:numPr>
          <w:ilvl w:val="1"/>
          <w:numId w:val="30"/>
        </w:numPr>
        <w:spacing w:before="120" w:after="120"/>
        <w:rPr>
          <w:sz w:val="24"/>
          <w:szCs w:val="24"/>
        </w:rPr>
      </w:pPr>
      <w:r>
        <w:rPr>
          <w:sz w:val="24"/>
          <w:szCs w:val="24"/>
        </w:rPr>
        <w:t>the words and phrases below shall have the following meanings:</w:t>
      </w:r>
    </w:p>
    <w:p w:rsidR="00087F37" w:rsidRDefault="00243D1A">
      <w:pPr>
        <w:spacing w:before="120" w:after="120"/>
        <w:ind w:left="720"/>
      </w:pPr>
      <w:r>
        <w:rPr>
          <w:color w:val="000000"/>
          <w:sz w:val="24"/>
          <w:szCs w:val="24"/>
        </w:rPr>
        <w:t>[</w:t>
      </w:r>
      <w:r>
        <w:rPr>
          <w:b/>
          <w:color w:val="000000"/>
          <w:sz w:val="24"/>
          <w:szCs w:val="24"/>
        </w:rPr>
        <w:t xml:space="preserve">Guidance </w:t>
      </w:r>
      <w:r>
        <w:rPr>
          <w:b/>
          <w:color w:val="000000"/>
          <w:sz w:val="24"/>
          <w:szCs w:val="24"/>
        </w:rPr>
        <w:t xml:space="preserve">Note: </w:t>
      </w:r>
      <w:r>
        <w:rPr>
          <w:color w:val="000000"/>
          <w:sz w:val="24"/>
          <w:szCs w:val="24"/>
        </w:rPr>
        <w:t>Insert and/or settle Definitions, including from the following list, for the Guarantee]</w:t>
      </w:r>
    </w:p>
    <w:tbl>
      <w:tblPr>
        <w:tblStyle w:val="afffff9"/>
        <w:tblW w:w="8778" w:type="dxa"/>
        <w:tblInd w:w="828" w:type="dxa"/>
        <w:tblLayout w:type="fixed"/>
        <w:tblLook w:val="0000" w:firstRow="0" w:lastRow="0" w:firstColumn="0" w:lastColumn="0" w:noHBand="0" w:noVBand="0"/>
      </w:tblPr>
      <w:tblGrid>
        <w:gridCol w:w="2789"/>
        <w:gridCol w:w="5989"/>
      </w:tblGrid>
      <w:tr w:rsidR="00087F37">
        <w:tc>
          <w:tcPr>
            <w:tcW w:w="2789" w:type="dxa"/>
            <w:shd w:val="clear" w:color="auto" w:fill="auto"/>
            <w:tcMar>
              <w:top w:w="0" w:type="dxa"/>
              <w:left w:w="108" w:type="dxa"/>
              <w:bottom w:w="0" w:type="dxa"/>
              <w:right w:w="108" w:type="dxa"/>
            </w:tcMar>
          </w:tcPr>
          <w:p w:rsidR="00087F37" w:rsidRDefault="00243D1A">
            <w:pPr>
              <w:spacing w:after="120"/>
              <w:ind w:left="-108"/>
            </w:pPr>
            <w:r>
              <w:rPr>
                <w:b/>
                <w:color w:val="000000"/>
                <w:sz w:val="24"/>
                <w:szCs w:val="24"/>
              </w:rPr>
              <w:t>"Beneficiary(s)"</w:t>
            </w:r>
          </w:p>
        </w:tc>
        <w:tc>
          <w:tcPr>
            <w:tcW w:w="5989" w:type="dxa"/>
            <w:shd w:val="clear" w:color="auto" w:fill="auto"/>
            <w:tcMar>
              <w:top w:w="0" w:type="dxa"/>
              <w:left w:w="108" w:type="dxa"/>
              <w:bottom w:w="0" w:type="dxa"/>
              <w:right w:w="108" w:type="dxa"/>
            </w:tcMar>
          </w:tcPr>
          <w:p w:rsidR="00087F37" w:rsidRDefault="00243D1A">
            <w:pPr>
              <w:tabs>
                <w:tab w:val="left" w:pos="345"/>
              </w:tabs>
              <w:spacing w:after="120"/>
              <w:ind w:left="170"/>
            </w:pPr>
            <w:r>
              <w:rPr>
                <w:color w:val="000000"/>
                <w:sz w:val="24"/>
                <w:szCs w:val="24"/>
              </w:rPr>
              <w:t xml:space="preserve">means [all </w:t>
            </w:r>
            <w:r>
              <w:rPr>
                <w:sz w:val="24"/>
                <w:szCs w:val="24"/>
              </w:rPr>
              <w:t>Client</w:t>
            </w:r>
            <w:r>
              <w:rPr>
                <w:color w:val="000000"/>
                <w:sz w:val="24"/>
                <w:szCs w:val="24"/>
              </w:rPr>
              <w:t>s under the Call-Off Contracts] [</w:t>
            </w:r>
            <w:r>
              <w:rPr>
                <w:b/>
                <w:i/>
                <w:color w:val="000000"/>
                <w:sz w:val="24"/>
                <w:szCs w:val="24"/>
              </w:rPr>
              <w:t xml:space="preserve">insert name of the </w:t>
            </w:r>
            <w:r>
              <w:rPr>
                <w:b/>
                <w:i/>
                <w:sz w:val="24"/>
                <w:szCs w:val="24"/>
              </w:rPr>
              <w:t>Client</w:t>
            </w:r>
            <w:r>
              <w:rPr>
                <w:b/>
                <w:i/>
                <w:color w:val="000000"/>
                <w:sz w:val="24"/>
                <w:szCs w:val="24"/>
              </w:rPr>
              <w:t xml:space="preserve"> with whom the </w:t>
            </w:r>
            <w:r>
              <w:rPr>
                <w:b/>
                <w:i/>
                <w:sz w:val="24"/>
                <w:szCs w:val="24"/>
              </w:rPr>
              <w:t>Agency</w:t>
            </w:r>
            <w:r>
              <w:rPr>
                <w:b/>
                <w:i/>
                <w:color w:val="000000"/>
                <w:sz w:val="24"/>
                <w:szCs w:val="24"/>
              </w:rPr>
              <w:t xml:space="preserve"> enters into a Call-Off Contract</w:t>
            </w:r>
            <w:r>
              <w:rPr>
                <w:color w:val="000000"/>
                <w:sz w:val="24"/>
                <w:szCs w:val="24"/>
              </w:rPr>
              <w:t>] and "Beneficiaries" shall be construed accordingly;</w:t>
            </w:r>
          </w:p>
        </w:tc>
      </w:tr>
      <w:tr w:rsidR="00087F37">
        <w:tc>
          <w:tcPr>
            <w:tcW w:w="2789" w:type="dxa"/>
            <w:shd w:val="clear" w:color="auto" w:fill="auto"/>
            <w:tcMar>
              <w:top w:w="0" w:type="dxa"/>
              <w:left w:w="108" w:type="dxa"/>
              <w:bottom w:w="0" w:type="dxa"/>
              <w:right w:w="108" w:type="dxa"/>
            </w:tcMar>
          </w:tcPr>
          <w:p w:rsidR="00087F37" w:rsidRDefault="00243D1A">
            <w:pPr>
              <w:spacing w:after="120"/>
              <w:ind w:left="-108"/>
            </w:pPr>
            <w:r>
              <w:rPr>
                <w:b/>
                <w:color w:val="000000"/>
                <w:sz w:val="24"/>
                <w:szCs w:val="24"/>
              </w:rPr>
              <w:t>"Call-Off Contract"</w:t>
            </w:r>
          </w:p>
        </w:tc>
        <w:tc>
          <w:tcPr>
            <w:tcW w:w="5989" w:type="dxa"/>
            <w:shd w:val="clear" w:color="auto" w:fill="auto"/>
            <w:tcMar>
              <w:top w:w="0" w:type="dxa"/>
              <w:left w:w="108" w:type="dxa"/>
              <w:bottom w:w="0" w:type="dxa"/>
              <w:right w:w="108" w:type="dxa"/>
            </w:tcMar>
          </w:tcPr>
          <w:p w:rsidR="00087F37" w:rsidRDefault="00243D1A">
            <w:pPr>
              <w:tabs>
                <w:tab w:val="left" w:pos="345"/>
              </w:tabs>
              <w:spacing w:after="120"/>
              <w:ind w:left="170"/>
            </w:pPr>
            <w:r>
              <w:rPr>
                <w:color w:val="000000"/>
                <w:sz w:val="24"/>
                <w:szCs w:val="24"/>
              </w:rPr>
              <w:t>has the meaning given to it in the Framework Contract;</w:t>
            </w:r>
          </w:p>
        </w:tc>
      </w:tr>
      <w:tr w:rsidR="00087F37">
        <w:tc>
          <w:tcPr>
            <w:tcW w:w="2789" w:type="dxa"/>
            <w:shd w:val="clear" w:color="auto" w:fill="auto"/>
            <w:tcMar>
              <w:top w:w="0" w:type="dxa"/>
              <w:left w:w="108" w:type="dxa"/>
              <w:bottom w:w="0" w:type="dxa"/>
              <w:right w:w="108" w:type="dxa"/>
            </w:tcMar>
          </w:tcPr>
          <w:p w:rsidR="00087F37" w:rsidRDefault="00243D1A">
            <w:pPr>
              <w:spacing w:after="120"/>
              <w:ind w:left="-108"/>
            </w:pPr>
            <w:r>
              <w:rPr>
                <w:b/>
                <w:color w:val="000000"/>
                <w:sz w:val="24"/>
                <w:szCs w:val="24"/>
              </w:rPr>
              <w:t>“Framework Contract”</w:t>
            </w:r>
          </w:p>
        </w:tc>
        <w:tc>
          <w:tcPr>
            <w:tcW w:w="5989" w:type="dxa"/>
            <w:shd w:val="clear" w:color="auto" w:fill="auto"/>
            <w:tcMar>
              <w:top w:w="0" w:type="dxa"/>
              <w:left w:w="108" w:type="dxa"/>
              <w:bottom w:w="0" w:type="dxa"/>
              <w:right w:w="108" w:type="dxa"/>
            </w:tcMar>
          </w:tcPr>
          <w:p w:rsidR="00087F37" w:rsidRDefault="00243D1A">
            <w:pPr>
              <w:tabs>
                <w:tab w:val="left" w:pos="345"/>
              </w:tabs>
              <w:spacing w:after="120"/>
              <w:ind w:left="170"/>
            </w:pPr>
            <w:r>
              <w:rPr>
                <w:color w:val="000000"/>
                <w:sz w:val="24"/>
                <w:szCs w:val="24"/>
              </w:rPr>
              <w:t>means the framework contract [</w:t>
            </w:r>
            <w:r>
              <w:rPr>
                <w:b/>
                <w:color w:val="000000"/>
                <w:sz w:val="24"/>
                <w:szCs w:val="24"/>
              </w:rPr>
              <w:t>insert RM number and name of the framework</w:t>
            </w:r>
            <w:r>
              <w:rPr>
                <w:color w:val="000000"/>
                <w:sz w:val="24"/>
                <w:szCs w:val="24"/>
              </w:rPr>
              <w:t>] between the Minister for the C</w:t>
            </w:r>
            <w:r>
              <w:rPr>
                <w:color w:val="000000"/>
                <w:sz w:val="24"/>
                <w:szCs w:val="24"/>
              </w:rPr>
              <w:t xml:space="preserve">abinet Office represented by its executive agency the Crown Commercial Service and the </w:t>
            </w:r>
            <w:r>
              <w:rPr>
                <w:sz w:val="24"/>
                <w:szCs w:val="24"/>
              </w:rPr>
              <w:t>Agency</w:t>
            </w:r>
            <w:r>
              <w:rPr>
                <w:color w:val="000000"/>
                <w:sz w:val="24"/>
                <w:szCs w:val="24"/>
              </w:rPr>
              <w:t>;</w:t>
            </w:r>
          </w:p>
        </w:tc>
      </w:tr>
      <w:tr w:rsidR="00087F37">
        <w:tc>
          <w:tcPr>
            <w:tcW w:w="2789" w:type="dxa"/>
            <w:shd w:val="clear" w:color="auto" w:fill="auto"/>
            <w:tcMar>
              <w:top w:w="0" w:type="dxa"/>
              <w:left w:w="108" w:type="dxa"/>
              <w:bottom w:w="0" w:type="dxa"/>
              <w:right w:w="108" w:type="dxa"/>
            </w:tcMar>
          </w:tcPr>
          <w:p w:rsidR="00087F37" w:rsidRDefault="00243D1A">
            <w:pPr>
              <w:spacing w:after="120"/>
              <w:ind w:left="-108"/>
            </w:pPr>
            <w:r>
              <w:rPr>
                <w:b/>
                <w:color w:val="000000"/>
                <w:sz w:val="24"/>
                <w:szCs w:val="24"/>
              </w:rPr>
              <w:t>"Guaranteed Agreement"</w:t>
            </w:r>
          </w:p>
        </w:tc>
        <w:tc>
          <w:tcPr>
            <w:tcW w:w="5989" w:type="dxa"/>
            <w:shd w:val="clear" w:color="auto" w:fill="auto"/>
            <w:tcMar>
              <w:top w:w="0" w:type="dxa"/>
              <w:left w:w="108" w:type="dxa"/>
              <w:bottom w:w="0" w:type="dxa"/>
              <w:right w:w="108" w:type="dxa"/>
            </w:tcMar>
          </w:tcPr>
          <w:p w:rsidR="00087F37" w:rsidRDefault="00243D1A">
            <w:pPr>
              <w:tabs>
                <w:tab w:val="left" w:pos="345"/>
              </w:tabs>
              <w:spacing w:after="120"/>
              <w:ind w:left="170"/>
            </w:pPr>
            <w:r>
              <w:rPr>
                <w:color w:val="000000"/>
                <w:sz w:val="24"/>
                <w:szCs w:val="24"/>
              </w:rPr>
              <w:t xml:space="preserve">means [each Call-Off Contract] [the Call-Off Contract] made between the Beneficiary and the </w:t>
            </w:r>
            <w:r>
              <w:rPr>
                <w:sz w:val="24"/>
                <w:szCs w:val="24"/>
              </w:rPr>
              <w:t>Agency</w:t>
            </w:r>
            <w:r>
              <w:rPr>
                <w:color w:val="000000"/>
                <w:sz w:val="24"/>
                <w:szCs w:val="24"/>
              </w:rPr>
              <w:t xml:space="preserve"> [from time to time] [</w:t>
            </w:r>
            <w:r>
              <w:rPr>
                <w:b/>
                <w:i/>
                <w:color w:val="000000"/>
                <w:sz w:val="24"/>
                <w:szCs w:val="24"/>
              </w:rPr>
              <w:t xml:space="preserve">on </w:t>
            </w:r>
            <w:r>
              <w:rPr>
                <w:b/>
                <w:color w:val="000000"/>
                <w:sz w:val="24"/>
                <w:szCs w:val="24"/>
              </w:rPr>
              <w:t>insert date</w:t>
            </w:r>
            <w:r>
              <w:rPr>
                <w:color w:val="000000"/>
                <w:sz w:val="24"/>
                <w:szCs w:val="24"/>
              </w:rPr>
              <w:t>];</w:t>
            </w:r>
          </w:p>
        </w:tc>
      </w:tr>
      <w:tr w:rsidR="00087F37">
        <w:tc>
          <w:tcPr>
            <w:tcW w:w="2789" w:type="dxa"/>
            <w:shd w:val="clear" w:color="auto" w:fill="auto"/>
            <w:tcMar>
              <w:top w:w="0" w:type="dxa"/>
              <w:left w:w="108" w:type="dxa"/>
              <w:bottom w:w="0" w:type="dxa"/>
              <w:right w:w="108" w:type="dxa"/>
            </w:tcMar>
          </w:tcPr>
          <w:p w:rsidR="00087F37" w:rsidRDefault="00243D1A">
            <w:pPr>
              <w:spacing w:after="120"/>
              <w:ind w:left="-108"/>
            </w:pPr>
            <w:r>
              <w:rPr>
                <w:b/>
                <w:color w:val="000000"/>
                <w:sz w:val="24"/>
                <w:szCs w:val="24"/>
              </w:rPr>
              <w:t>"Guaranteed Obligations"</w:t>
            </w:r>
          </w:p>
        </w:tc>
        <w:tc>
          <w:tcPr>
            <w:tcW w:w="5989" w:type="dxa"/>
            <w:shd w:val="clear" w:color="auto" w:fill="auto"/>
            <w:tcMar>
              <w:top w:w="0" w:type="dxa"/>
              <w:left w:w="108" w:type="dxa"/>
              <w:bottom w:w="0" w:type="dxa"/>
              <w:right w:w="108" w:type="dxa"/>
            </w:tcMar>
          </w:tcPr>
          <w:p w:rsidR="00087F37" w:rsidRDefault="00243D1A">
            <w:pPr>
              <w:tabs>
                <w:tab w:val="left" w:pos="345"/>
              </w:tabs>
              <w:spacing w:after="120"/>
              <w:ind w:left="170"/>
            </w:pPr>
            <w:r>
              <w:rPr>
                <w:color w:val="000000"/>
                <w:sz w:val="24"/>
                <w:szCs w:val="24"/>
              </w:rPr>
              <w:t xml:space="preserve">means all obligations and liabilities of the </w:t>
            </w:r>
            <w:r>
              <w:rPr>
                <w:sz w:val="24"/>
                <w:szCs w:val="24"/>
              </w:rPr>
              <w:t>Agency</w:t>
            </w:r>
            <w:r>
              <w:rPr>
                <w:color w:val="000000"/>
                <w:sz w:val="24"/>
                <w:szCs w:val="24"/>
              </w:rPr>
              <w:t xml:space="preserve"> to the Beneficiary under a Guaranteed Agreement together with all obligations owed by the </w:t>
            </w:r>
            <w:r>
              <w:rPr>
                <w:sz w:val="24"/>
                <w:szCs w:val="24"/>
              </w:rPr>
              <w:t>Agency</w:t>
            </w:r>
            <w:r>
              <w:rPr>
                <w:color w:val="000000"/>
                <w:sz w:val="24"/>
                <w:szCs w:val="24"/>
              </w:rPr>
              <w:t xml:space="preserve"> to the </w:t>
            </w:r>
            <w:r>
              <w:rPr>
                <w:color w:val="000000"/>
                <w:sz w:val="24"/>
                <w:szCs w:val="24"/>
              </w:rPr>
              <w:lastRenderedPageBreak/>
              <w:t>Beneficiary that are supplemental to, incurred under, ancillary to or calc</w:t>
            </w:r>
            <w:r>
              <w:rPr>
                <w:color w:val="000000"/>
                <w:sz w:val="24"/>
                <w:szCs w:val="24"/>
              </w:rPr>
              <w:t>ulated by reference to a Guaranteed Agreement; and</w:t>
            </w:r>
          </w:p>
        </w:tc>
      </w:tr>
      <w:tr w:rsidR="00087F37">
        <w:tc>
          <w:tcPr>
            <w:tcW w:w="2789" w:type="dxa"/>
            <w:shd w:val="clear" w:color="auto" w:fill="auto"/>
            <w:tcMar>
              <w:top w:w="0" w:type="dxa"/>
              <w:left w:w="108" w:type="dxa"/>
              <w:bottom w:w="0" w:type="dxa"/>
              <w:right w:w="108" w:type="dxa"/>
            </w:tcMar>
          </w:tcPr>
          <w:p w:rsidR="00087F37" w:rsidRDefault="00243D1A">
            <w:pPr>
              <w:spacing w:after="120"/>
              <w:ind w:left="-108"/>
            </w:pPr>
            <w:r>
              <w:rPr>
                <w:b/>
                <w:color w:val="000000"/>
                <w:sz w:val="24"/>
                <w:szCs w:val="24"/>
              </w:rPr>
              <w:lastRenderedPageBreak/>
              <w:t>“</w:t>
            </w:r>
            <w:r>
              <w:rPr>
                <w:b/>
                <w:sz w:val="24"/>
                <w:szCs w:val="24"/>
              </w:rPr>
              <w:t>Agency</w:t>
            </w:r>
            <w:r>
              <w:rPr>
                <w:b/>
                <w:color w:val="000000"/>
                <w:sz w:val="24"/>
                <w:szCs w:val="24"/>
              </w:rPr>
              <w:t>”</w:t>
            </w:r>
          </w:p>
        </w:tc>
        <w:tc>
          <w:tcPr>
            <w:tcW w:w="5989" w:type="dxa"/>
            <w:shd w:val="clear" w:color="auto" w:fill="auto"/>
            <w:tcMar>
              <w:top w:w="0" w:type="dxa"/>
              <w:left w:w="108" w:type="dxa"/>
              <w:bottom w:w="0" w:type="dxa"/>
              <w:right w:w="108" w:type="dxa"/>
            </w:tcMar>
          </w:tcPr>
          <w:p w:rsidR="00087F37" w:rsidRDefault="00243D1A">
            <w:pPr>
              <w:tabs>
                <w:tab w:val="left" w:pos="345"/>
              </w:tabs>
              <w:spacing w:after="120"/>
              <w:ind w:left="170"/>
            </w:pPr>
            <w:r>
              <w:rPr>
                <w:color w:val="000000"/>
                <w:sz w:val="24"/>
                <w:szCs w:val="24"/>
              </w:rPr>
              <w:t>means [</w:t>
            </w:r>
            <w:r>
              <w:rPr>
                <w:b/>
                <w:color w:val="000000"/>
                <w:sz w:val="24"/>
                <w:szCs w:val="24"/>
              </w:rPr>
              <w:t>Insert</w:t>
            </w:r>
            <w:r>
              <w:rPr>
                <w:color w:val="000000"/>
                <w:sz w:val="24"/>
                <w:szCs w:val="24"/>
              </w:rPr>
              <w:t xml:space="preserve"> the name, address and registration number of the </w:t>
            </w:r>
            <w:r>
              <w:rPr>
                <w:sz w:val="24"/>
                <w:szCs w:val="24"/>
              </w:rPr>
              <w:t>Agency</w:t>
            </w:r>
            <w:r>
              <w:rPr>
                <w:color w:val="000000"/>
                <w:sz w:val="24"/>
                <w:szCs w:val="24"/>
              </w:rPr>
              <w:t xml:space="preserve"> as each appears in the Framework Award Form].</w:t>
            </w:r>
          </w:p>
        </w:tc>
      </w:tr>
    </w:tbl>
    <w:p w:rsidR="00087F37" w:rsidRDefault="00243D1A">
      <w:pPr>
        <w:numPr>
          <w:ilvl w:val="1"/>
          <w:numId w:val="30"/>
        </w:numPr>
        <w:spacing w:before="120" w:after="120"/>
        <w:rPr>
          <w:sz w:val="24"/>
          <w:szCs w:val="24"/>
        </w:rPr>
      </w:pPr>
      <w:r>
        <w:rPr>
          <w:sz w:val="24"/>
          <w:szCs w:val="24"/>
        </w:rPr>
        <w:t>references to this Deed of Guarantee and any provisions of this Deed of Guaran</w:t>
      </w:r>
      <w:r>
        <w:rPr>
          <w:sz w:val="24"/>
          <w:szCs w:val="24"/>
        </w:rPr>
        <w:t>tee or to any other document or agreement (including to a Guaranteed Agreement) are to be construed as references to this Deed of Guarantee, those provisions or that document or agreement in force for the time being and as amended, varied, restated, supple</w:t>
      </w:r>
      <w:r>
        <w:rPr>
          <w:sz w:val="24"/>
          <w:szCs w:val="24"/>
        </w:rPr>
        <w:t>mented, substituted or novated from time to time;</w:t>
      </w:r>
    </w:p>
    <w:p w:rsidR="00087F37" w:rsidRDefault="00243D1A">
      <w:pPr>
        <w:numPr>
          <w:ilvl w:val="1"/>
          <w:numId w:val="30"/>
        </w:numPr>
        <w:spacing w:before="120" w:after="120"/>
        <w:rPr>
          <w:sz w:val="24"/>
          <w:szCs w:val="24"/>
        </w:rPr>
      </w:pPr>
      <w:r>
        <w:rPr>
          <w:sz w:val="24"/>
          <w:szCs w:val="24"/>
        </w:rPr>
        <w:t>unless the context otherwise requires, words importing the singular are to include the plural and vice versa;</w:t>
      </w:r>
    </w:p>
    <w:p w:rsidR="00087F37" w:rsidRDefault="00243D1A">
      <w:pPr>
        <w:numPr>
          <w:ilvl w:val="1"/>
          <w:numId w:val="30"/>
        </w:numPr>
        <w:spacing w:before="120" w:after="120"/>
        <w:rPr>
          <w:sz w:val="24"/>
          <w:szCs w:val="24"/>
        </w:rPr>
      </w:pPr>
      <w:r>
        <w:rPr>
          <w:sz w:val="24"/>
          <w:szCs w:val="24"/>
        </w:rPr>
        <w:t>references to a person are to be construed to include that person's assignees or transferees or successors in title, whether direct or indirect;</w:t>
      </w:r>
    </w:p>
    <w:p w:rsidR="00087F37" w:rsidRDefault="00243D1A">
      <w:pPr>
        <w:numPr>
          <w:ilvl w:val="1"/>
          <w:numId w:val="30"/>
        </w:numPr>
        <w:spacing w:before="120" w:after="120"/>
        <w:rPr>
          <w:sz w:val="24"/>
          <w:szCs w:val="24"/>
        </w:rPr>
      </w:pPr>
      <w:r>
        <w:rPr>
          <w:sz w:val="24"/>
          <w:szCs w:val="24"/>
        </w:rPr>
        <w:t>the words "other" and "otherwise" are not to be construed as confining the meaning of any following words to th</w:t>
      </w:r>
      <w:r>
        <w:rPr>
          <w:sz w:val="24"/>
          <w:szCs w:val="24"/>
        </w:rPr>
        <w:t>e class of thing previously stated where a wider construction is possible;</w:t>
      </w:r>
    </w:p>
    <w:p w:rsidR="00087F37" w:rsidRDefault="00243D1A">
      <w:pPr>
        <w:numPr>
          <w:ilvl w:val="1"/>
          <w:numId w:val="30"/>
        </w:numPr>
        <w:spacing w:before="120" w:after="120"/>
        <w:rPr>
          <w:sz w:val="24"/>
          <w:szCs w:val="24"/>
        </w:rPr>
      </w:pPr>
      <w:r>
        <w:rPr>
          <w:sz w:val="24"/>
          <w:szCs w:val="24"/>
        </w:rPr>
        <w:t>unless the context otherwise requires, reference to a gender includes the other gender and the neuter;</w:t>
      </w:r>
    </w:p>
    <w:p w:rsidR="00087F37" w:rsidRDefault="00243D1A">
      <w:pPr>
        <w:numPr>
          <w:ilvl w:val="1"/>
          <w:numId w:val="30"/>
        </w:numPr>
        <w:spacing w:before="120" w:after="120"/>
        <w:rPr>
          <w:sz w:val="24"/>
          <w:szCs w:val="24"/>
        </w:rPr>
      </w:pPr>
      <w:r>
        <w:rPr>
          <w:sz w:val="24"/>
          <w:szCs w:val="24"/>
        </w:rPr>
        <w:t>unless the context otherwise requires, references to an Act of Parliament, sta</w:t>
      </w:r>
      <w:r>
        <w:rPr>
          <w:sz w:val="24"/>
          <w:szCs w:val="24"/>
        </w:rPr>
        <w:t>tutory provision or statutory instrument include a reference to that Act of Parliament, statutory provision or statutory instrument as amended, extended or re-enacted from time to time and to any regulations made under it;</w:t>
      </w:r>
    </w:p>
    <w:p w:rsidR="00087F37" w:rsidRDefault="00243D1A">
      <w:pPr>
        <w:numPr>
          <w:ilvl w:val="1"/>
          <w:numId w:val="30"/>
        </w:numPr>
        <w:spacing w:before="120" w:after="120"/>
        <w:rPr>
          <w:sz w:val="24"/>
          <w:szCs w:val="24"/>
        </w:rPr>
      </w:pPr>
      <w:r>
        <w:rPr>
          <w:sz w:val="24"/>
          <w:szCs w:val="24"/>
        </w:rPr>
        <w:t>unless the context otherwise requ</w:t>
      </w:r>
      <w:r>
        <w:rPr>
          <w:sz w:val="24"/>
          <w:szCs w:val="24"/>
        </w:rPr>
        <w:t>ires, any phrase introduced by the words "including", "includes", "in particular", "for example" or similar, shall be construed as illustrative and without limitation to the generality of the related general words;</w:t>
      </w:r>
    </w:p>
    <w:p w:rsidR="00087F37" w:rsidRDefault="00243D1A">
      <w:pPr>
        <w:numPr>
          <w:ilvl w:val="1"/>
          <w:numId w:val="30"/>
        </w:numPr>
        <w:spacing w:before="120" w:after="120"/>
        <w:rPr>
          <w:sz w:val="24"/>
          <w:szCs w:val="24"/>
        </w:rPr>
      </w:pPr>
      <w:r>
        <w:rPr>
          <w:sz w:val="24"/>
          <w:szCs w:val="24"/>
        </w:rPr>
        <w:t xml:space="preserve">references to Clauses and Schedules are, </w:t>
      </w:r>
      <w:r>
        <w:rPr>
          <w:sz w:val="24"/>
          <w:szCs w:val="24"/>
        </w:rPr>
        <w:t>unless otherwise provided, references to Clauses of and Schedules to this Deed of Guarantee; and</w:t>
      </w:r>
    </w:p>
    <w:p w:rsidR="00087F37" w:rsidRDefault="00243D1A">
      <w:pPr>
        <w:numPr>
          <w:ilvl w:val="1"/>
          <w:numId w:val="30"/>
        </w:numPr>
        <w:spacing w:before="120" w:after="120"/>
        <w:rPr>
          <w:sz w:val="24"/>
          <w:szCs w:val="24"/>
        </w:rPr>
      </w:pPr>
      <w:r>
        <w:rPr>
          <w:sz w:val="24"/>
          <w:szCs w:val="24"/>
        </w:rPr>
        <w:t>references to liability are to include any liability whether actual, contingent, present or future.</w:t>
      </w:r>
    </w:p>
    <w:p w:rsidR="00087F37" w:rsidRDefault="00243D1A">
      <w:pPr>
        <w:keepNext/>
        <w:keepLines/>
        <w:numPr>
          <w:ilvl w:val="0"/>
          <w:numId w:val="30"/>
        </w:numPr>
        <w:spacing w:before="120" w:after="120"/>
      </w:pPr>
      <w:r>
        <w:rPr>
          <w:b/>
          <w:sz w:val="24"/>
          <w:szCs w:val="24"/>
        </w:rPr>
        <w:t>GUARANTEE AND INDEMNITY</w:t>
      </w:r>
    </w:p>
    <w:p w:rsidR="00087F37" w:rsidRDefault="00243D1A">
      <w:pPr>
        <w:numPr>
          <w:ilvl w:val="1"/>
          <w:numId w:val="30"/>
        </w:numPr>
        <w:spacing w:before="120" w:after="120"/>
        <w:rPr>
          <w:sz w:val="24"/>
          <w:szCs w:val="24"/>
        </w:rPr>
      </w:pPr>
      <w:r>
        <w:rPr>
          <w:sz w:val="24"/>
          <w:szCs w:val="24"/>
        </w:rPr>
        <w:t>The Guarantor irrevocably and uncon</w:t>
      </w:r>
      <w:r>
        <w:rPr>
          <w:sz w:val="24"/>
          <w:szCs w:val="24"/>
        </w:rPr>
        <w:t>ditionally guarantees and undertakes to the Beneficiary to procure that the Agency duly and punctually performs all of the Guaranteed Obligations now or hereafter due, owing or incurred by the Agency to the Beneficiary.</w:t>
      </w:r>
    </w:p>
    <w:p w:rsidR="00087F37" w:rsidRDefault="00243D1A">
      <w:pPr>
        <w:numPr>
          <w:ilvl w:val="1"/>
          <w:numId w:val="30"/>
        </w:numPr>
        <w:spacing w:before="120" w:after="120"/>
        <w:rPr>
          <w:sz w:val="24"/>
          <w:szCs w:val="24"/>
        </w:rPr>
      </w:pPr>
      <w:r>
        <w:rPr>
          <w:sz w:val="24"/>
          <w:szCs w:val="24"/>
        </w:rPr>
        <w:t xml:space="preserve">The Guarantor irrevocably and unconditionally undertakes upon demand to pay to the Beneficiary all monies and liabilities which are now or at any time </w:t>
      </w:r>
      <w:r>
        <w:rPr>
          <w:sz w:val="24"/>
          <w:szCs w:val="24"/>
        </w:rPr>
        <w:lastRenderedPageBreak/>
        <w:t>hereafter shall have become payable by the Agency to the Beneficiary under or in connection with the Guar</w:t>
      </w:r>
      <w:r>
        <w:rPr>
          <w:sz w:val="24"/>
          <w:szCs w:val="24"/>
        </w:rPr>
        <w:t>anteed Agreement or in respect of the Guaranteed Obligations as if it were a primary obligor.</w:t>
      </w:r>
    </w:p>
    <w:p w:rsidR="00087F37" w:rsidRDefault="00243D1A">
      <w:pPr>
        <w:numPr>
          <w:ilvl w:val="1"/>
          <w:numId w:val="30"/>
        </w:numPr>
        <w:spacing w:before="120" w:after="120"/>
        <w:rPr>
          <w:sz w:val="24"/>
          <w:szCs w:val="24"/>
        </w:rPr>
      </w:pPr>
      <w:r>
        <w:rPr>
          <w:sz w:val="24"/>
          <w:szCs w:val="24"/>
        </w:rPr>
        <w:t>If at any time the Agency shall fail to perform any of the Guaranteed Obligations, the Guarantor, as primary obligor, irrevocably and unconditionally undertakes t</w:t>
      </w:r>
      <w:r>
        <w:rPr>
          <w:sz w:val="24"/>
          <w:szCs w:val="24"/>
        </w:rPr>
        <w:t>o the Beneficiary that, upon first demand by the Beneficiary it shall, at the cost and expense of the Guarantor:</w:t>
      </w:r>
    </w:p>
    <w:p w:rsidR="00087F37" w:rsidRDefault="00243D1A">
      <w:pPr>
        <w:numPr>
          <w:ilvl w:val="2"/>
          <w:numId w:val="30"/>
        </w:numPr>
        <w:spacing w:before="120" w:after="120"/>
      </w:pPr>
      <w:r>
        <w:rPr>
          <w:sz w:val="24"/>
          <w:szCs w:val="24"/>
        </w:rPr>
        <w:t xml:space="preserve">fully, punctually and specifically perform such Guaranteed Obligations as if it were itself a direct and primary obligor to the Beneficiary in </w:t>
      </w:r>
      <w:r>
        <w:rPr>
          <w:sz w:val="24"/>
          <w:szCs w:val="24"/>
        </w:rPr>
        <w:t>respect of the Guaranteed Obligations and liable as if the Guaranteed Agreement had been entered into directly by the Guarantor and the Beneficiary; and</w:t>
      </w:r>
    </w:p>
    <w:p w:rsidR="00087F37" w:rsidRDefault="00243D1A">
      <w:pPr>
        <w:numPr>
          <w:ilvl w:val="2"/>
          <w:numId w:val="30"/>
        </w:numPr>
        <w:spacing w:before="120" w:after="120"/>
      </w:pPr>
      <w:r>
        <w:rPr>
          <w:sz w:val="24"/>
          <w:szCs w:val="24"/>
        </w:rPr>
        <w:t xml:space="preserve">as a separate and independent obligation and liability, indemnify and keep the Beneficiary indemnified </w:t>
      </w:r>
      <w:r>
        <w:rPr>
          <w:sz w:val="24"/>
          <w:szCs w:val="24"/>
        </w:rPr>
        <w:t>against all losses, damages, costs and expenses (including VAT thereon, and including, without limitation, all court costs and all legal fees on a solicitor and own client basis, together with any disbursements,) of whatever nature which may result or whic</w:t>
      </w:r>
      <w:r>
        <w:rPr>
          <w:sz w:val="24"/>
          <w:szCs w:val="24"/>
        </w:rPr>
        <w:t>h such Beneficiary may suffer, incur or sustain arising in any way whatsoever out of a failure by the Agency to perform the Guaranteed Obligations save that, subject to the other provisions of this Deed of Guarantee, this shall not be construed as imposing</w:t>
      </w:r>
      <w:r>
        <w:rPr>
          <w:sz w:val="24"/>
          <w:szCs w:val="24"/>
        </w:rPr>
        <w:t xml:space="preserve"> greater obligations or liabilities on the Guarantor than are purported to be imposed on the Agency under the Guaranteed Agreement.  </w:t>
      </w:r>
    </w:p>
    <w:p w:rsidR="00087F37" w:rsidRDefault="00243D1A">
      <w:pPr>
        <w:numPr>
          <w:ilvl w:val="1"/>
          <w:numId w:val="30"/>
        </w:numPr>
        <w:spacing w:before="120" w:after="120"/>
        <w:rPr>
          <w:sz w:val="24"/>
          <w:szCs w:val="24"/>
        </w:rPr>
      </w:pPr>
      <w:r>
        <w:rPr>
          <w:sz w:val="24"/>
          <w:szCs w:val="24"/>
        </w:rPr>
        <w:t>As a separate and independent obligation and liability from its obligations and liabilities under Clauses 2.1 to 2.3 above</w:t>
      </w:r>
      <w:r>
        <w:rPr>
          <w:sz w:val="24"/>
          <w:szCs w:val="24"/>
        </w:rPr>
        <w:t>, the Guarantor as a primary obligor irrevocably and unconditionally undertakes to indemnify and keep the Beneficiary indemnified on demand against all losses, damages, costs and expenses (including VAT thereon, and including, without limitation, all legal</w:t>
      </w:r>
      <w:r>
        <w:rPr>
          <w:sz w:val="24"/>
          <w:szCs w:val="24"/>
        </w:rPr>
        <w:t xml:space="preserve"> costs and expenses), of whatever nature, whether arising under statute, contract or at common law, which such Beneficiary may suffer or incur if any obligation guaranteed by the Guarantor is or becomes unenforceable, invalid or illegal as if the obligatio</w:t>
      </w:r>
      <w:r>
        <w:rPr>
          <w:sz w:val="24"/>
          <w:szCs w:val="24"/>
        </w:rPr>
        <w:t xml:space="preserve">n guaranteed had not become unenforceable, invalid or illegal provided that the Guarantor's liability shall be no greater than the Agency's liability would have been if the obligation guaranteed had not become unenforceable, invalid or illegal.  </w:t>
      </w:r>
    </w:p>
    <w:p w:rsidR="00087F37" w:rsidRDefault="00243D1A">
      <w:pPr>
        <w:keepNext/>
        <w:keepLines/>
        <w:numPr>
          <w:ilvl w:val="0"/>
          <w:numId w:val="30"/>
        </w:numPr>
        <w:spacing w:before="120" w:after="120"/>
      </w:pPr>
      <w:r>
        <w:rPr>
          <w:b/>
          <w:sz w:val="24"/>
          <w:szCs w:val="24"/>
        </w:rPr>
        <w:t>OBLIGATIO</w:t>
      </w:r>
      <w:r>
        <w:rPr>
          <w:b/>
          <w:sz w:val="24"/>
          <w:szCs w:val="24"/>
        </w:rPr>
        <w:t>N TO ENTER INTO A NEW CONTRACT</w:t>
      </w:r>
    </w:p>
    <w:p w:rsidR="00087F37" w:rsidRDefault="00243D1A">
      <w:pPr>
        <w:spacing w:before="120" w:after="120"/>
        <w:ind w:left="360"/>
      </w:pPr>
      <w:r>
        <w:rPr>
          <w:color w:val="000000"/>
          <w:sz w:val="24"/>
          <w:szCs w:val="24"/>
        </w:rPr>
        <w:t xml:space="preserve">If the Guaranteed Agreement is terminated for any reason, whether by the Beneficiary or the </w:t>
      </w:r>
      <w:r>
        <w:rPr>
          <w:sz w:val="24"/>
          <w:szCs w:val="24"/>
        </w:rPr>
        <w:t>Agency</w:t>
      </w:r>
      <w:r>
        <w:rPr>
          <w:color w:val="000000"/>
          <w:sz w:val="24"/>
          <w:szCs w:val="24"/>
        </w:rPr>
        <w:t xml:space="preserve">, or if the Guaranteed Agreement is disclaimed by a liquidator of the </w:t>
      </w:r>
      <w:r>
        <w:rPr>
          <w:sz w:val="24"/>
          <w:szCs w:val="24"/>
        </w:rPr>
        <w:t>Agency</w:t>
      </w:r>
      <w:r>
        <w:rPr>
          <w:color w:val="000000"/>
          <w:sz w:val="24"/>
          <w:szCs w:val="24"/>
        </w:rPr>
        <w:t xml:space="preserve"> or the obligations of the </w:t>
      </w:r>
      <w:r>
        <w:rPr>
          <w:sz w:val="24"/>
          <w:szCs w:val="24"/>
        </w:rPr>
        <w:t>Agency</w:t>
      </w:r>
      <w:r>
        <w:rPr>
          <w:color w:val="000000"/>
          <w:sz w:val="24"/>
          <w:szCs w:val="24"/>
        </w:rPr>
        <w:t xml:space="preserve"> are declared to b</w:t>
      </w:r>
      <w:r>
        <w:rPr>
          <w:color w:val="000000"/>
          <w:sz w:val="24"/>
          <w:szCs w:val="24"/>
        </w:rPr>
        <w:t>e void or voidable for any reason, then the Guarantor will, at the request of the Beneficiary enter into a contract with the Beneficiary in terms mutatis mutandis the same as the Guaranteed Agreement and the obligations of the Guarantor under such substitu</w:t>
      </w:r>
      <w:r>
        <w:rPr>
          <w:color w:val="000000"/>
          <w:sz w:val="24"/>
          <w:szCs w:val="24"/>
        </w:rPr>
        <w:t>te agreement shall be the same as if the Guarantor had been original obligor under the Guaranteed Agreement or under an agreement entered into on the same terms and at the same time as the Guaranteed Agreement with the Beneficiary.</w:t>
      </w:r>
    </w:p>
    <w:p w:rsidR="00087F37" w:rsidRDefault="00243D1A">
      <w:pPr>
        <w:keepNext/>
        <w:keepLines/>
        <w:numPr>
          <w:ilvl w:val="0"/>
          <w:numId w:val="30"/>
        </w:numPr>
        <w:spacing w:before="120" w:after="120"/>
      </w:pPr>
      <w:r>
        <w:rPr>
          <w:b/>
          <w:sz w:val="24"/>
          <w:szCs w:val="24"/>
        </w:rPr>
        <w:lastRenderedPageBreak/>
        <w:t>DEMANDS AND NOTICES</w:t>
      </w:r>
    </w:p>
    <w:p w:rsidR="00087F37" w:rsidRDefault="00243D1A">
      <w:pPr>
        <w:numPr>
          <w:ilvl w:val="1"/>
          <w:numId w:val="30"/>
        </w:numPr>
        <w:spacing w:before="120" w:after="120"/>
        <w:rPr>
          <w:sz w:val="24"/>
          <w:szCs w:val="24"/>
        </w:rPr>
      </w:pPr>
      <w:r>
        <w:rPr>
          <w:sz w:val="24"/>
          <w:szCs w:val="24"/>
        </w:rPr>
        <w:t xml:space="preserve">Any </w:t>
      </w:r>
      <w:r>
        <w:rPr>
          <w:sz w:val="24"/>
          <w:szCs w:val="24"/>
        </w:rPr>
        <w:t>demand or notice served by the Beneficiary on the Guarantor under this Deed of Guarantee shall be in writing, addressed to:</w:t>
      </w:r>
    </w:p>
    <w:p w:rsidR="00087F37" w:rsidRDefault="00243D1A">
      <w:pPr>
        <w:spacing w:before="120" w:after="120"/>
        <w:ind w:left="936"/>
      </w:pPr>
      <w:r>
        <w:rPr>
          <w:color w:val="000000"/>
          <w:sz w:val="24"/>
          <w:szCs w:val="24"/>
        </w:rPr>
        <w:t>[</w:t>
      </w:r>
      <w:r>
        <w:rPr>
          <w:b/>
          <w:color w:val="000000"/>
          <w:sz w:val="24"/>
          <w:szCs w:val="24"/>
        </w:rPr>
        <w:t xml:space="preserve">Insert </w:t>
      </w:r>
      <w:r>
        <w:rPr>
          <w:color w:val="000000"/>
          <w:sz w:val="24"/>
          <w:szCs w:val="24"/>
        </w:rPr>
        <w:t>Address of the Guarantor in England and Wales]</w:t>
      </w:r>
    </w:p>
    <w:p w:rsidR="00087F37" w:rsidRDefault="00243D1A">
      <w:pPr>
        <w:spacing w:before="120" w:after="120"/>
        <w:ind w:left="936"/>
      </w:pPr>
      <w:r>
        <w:rPr>
          <w:b/>
          <w:color w:val="000000"/>
          <w:sz w:val="24"/>
          <w:szCs w:val="24"/>
        </w:rPr>
        <w:t>[Insert</w:t>
      </w:r>
      <w:r>
        <w:rPr>
          <w:color w:val="000000"/>
          <w:sz w:val="24"/>
          <w:szCs w:val="24"/>
        </w:rPr>
        <w:t xml:space="preserve"> Facsimile Number]</w:t>
      </w:r>
    </w:p>
    <w:p w:rsidR="00087F37" w:rsidRDefault="00243D1A">
      <w:pPr>
        <w:spacing w:before="120" w:after="120"/>
        <w:ind w:left="936"/>
      </w:pPr>
      <w:r>
        <w:rPr>
          <w:color w:val="000000"/>
          <w:sz w:val="24"/>
          <w:szCs w:val="24"/>
        </w:rPr>
        <w:t>For the Attention of [</w:t>
      </w:r>
      <w:r>
        <w:rPr>
          <w:b/>
          <w:color w:val="000000"/>
          <w:sz w:val="24"/>
          <w:szCs w:val="24"/>
        </w:rPr>
        <w:t>Insert</w:t>
      </w:r>
      <w:r>
        <w:rPr>
          <w:color w:val="000000"/>
          <w:sz w:val="24"/>
          <w:szCs w:val="24"/>
        </w:rPr>
        <w:t xml:space="preserve"> details]</w:t>
      </w:r>
    </w:p>
    <w:p w:rsidR="00087F37" w:rsidRDefault="00243D1A">
      <w:pPr>
        <w:spacing w:before="120" w:after="120"/>
        <w:ind w:left="936"/>
      </w:pPr>
      <w:r>
        <w:rPr>
          <w:color w:val="000000"/>
          <w:sz w:val="24"/>
          <w:szCs w:val="24"/>
        </w:rPr>
        <w:t>or such other</w:t>
      </w:r>
      <w:r>
        <w:rPr>
          <w:color w:val="000000"/>
          <w:sz w:val="24"/>
          <w:szCs w:val="24"/>
        </w:rPr>
        <w:t xml:space="preserve"> address in England and Wales or facsimile number as the Guarantor has from time to time notified to the Beneficiary in writing in accordance with the terms of this Deed of Guarantee as being an address or facsimile number for the receipt of such demands o</w:t>
      </w:r>
      <w:r>
        <w:rPr>
          <w:color w:val="000000"/>
          <w:sz w:val="24"/>
          <w:szCs w:val="24"/>
        </w:rPr>
        <w:t>r notices.</w:t>
      </w:r>
    </w:p>
    <w:p w:rsidR="00087F37" w:rsidRDefault="00243D1A">
      <w:pPr>
        <w:numPr>
          <w:ilvl w:val="1"/>
          <w:numId w:val="30"/>
        </w:numPr>
        <w:spacing w:before="120" w:after="120"/>
        <w:rPr>
          <w:sz w:val="24"/>
          <w:szCs w:val="24"/>
        </w:rPr>
      </w:pPr>
      <w:r>
        <w:rPr>
          <w:sz w:val="24"/>
          <w:szCs w:val="24"/>
        </w:rPr>
        <w:t>Any notice or demand served on the Guarantor or the Beneficiary under this Deed of Guarantee shall be deemed to have been served:</w:t>
      </w:r>
    </w:p>
    <w:p w:rsidR="00087F37" w:rsidRDefault="00243D1A">
      <w:pPr>
        <w:numPr>
          <w:ilvl w:val="2"/>
          <w:numId w:val="30"/>
        </w:numPr>
        <w:spacing w:before="120" w:after="120"/>
      </w:pPr>
      <w:r>
        <w:rPr>
          <w:sz w:val="24"/>
          <w:szCs w:val="24"/>
        </w:rPr>
        <w:t>if delivered by hand, at the time of delivery; or</w:t>
      </w:r>
    </w:p>
    <w:p w:rsidR="00087F37" w:rsidRDefault="00243D1A">
      <w:pPr>
        <w:numPr>
          <w:ilvl w:val="2"/>
          <w:numId w:val="30"/>
        </w:numPr>
        <w:spacing w:before="120" w:after="120"/>
      </w:pPr>
      <w:r>
        <w:rPr>
          <w:sz w:val="24"/>
          <w:szCs w:val="24"/>
        </w:rPr>
        <w:t>if posted, at 10.00 a.m. on the second Working Day after it was put into the post; or</w:t>
      </w:r>
    </w:p>
    <w:p w:rsidR="00087F37" w:rsidRDefault="00243D1A">
      <w:pPr>
        <w:numPr>
          <w:ilvl w:val="2"/>
          <w:numId w:val="30"/>
        </w:numPr>
        <w:spacing w:before="120" w:after="120"/>
      </w:pPr>
      <w:r>
        <w:rPr>
          <w:sz w:val="24"/>
          <w:szCs w:val="24"/>
        </w:rPr>
        <w:t>if sent by facsimile, at the time of despatch, if despatched before 5.00 p.m. on any Working Day, and in any other case at 10.00 a.m. on the next Working Day.</w:t>
      </w:r>
    </w:p>
    <w:p w:rsidR="00087F37" w:rsidRDefault="00243D1A">
      <w:pPr>
        <w:numPr>
          <w:ilvl w:val="1"/>
          <w:numId w:val="30"/>
        </w:numPr>
        <w:spacing w:before="120" w:after="120"/>
        <w:rPr>
          <w:sz w:val="24"/>
          <w:szCs w:val="24"/>
        </w:rPr>
      </w:pPr>
      <w:r>
        <w:rPr>
          <w:sz w:val="24"/>
          <w:szCs w:val="24"/>
        </w:rPr>
        <w:t xml:space="preserve">In proving </w:t>
      </w:r>
      <w:r>
        <w:rPr>
          <w:sz w:val="24"/>
          <w:szCs w:val="24"/>
        </w:rPr>
        <w:t>service of a notice or demand on the Guarantor or the Beneficiary it shall be sufficient to prove that delivery was made, or that the envelope containing the notice or demand was properly addressed and posted as a prepaid first class recorded delivery lett</w:t>
      </w:r>
      <w:r>
        <w:rPr>
          <w:sz w:val="24"/>
          <w:szCs w:val="24"/>
        </w:rPr>
        <w:t>er, or that the facsimile message was properly addressed and despatched, as the case may be.</w:t>
      </w:r>
    </w:p>
    <w:p w:rsidR="00087F37" w:rsidRDefault="00243D1A">
      <w:pPr>
        <w:numPr>
          <w:ilvl w:val="1"/>
          <w:numId w:val="30"/>
        </w:numPr>
        <w:spacing w:before="120" w:after="120"/>
        <w:rPr>
          <w:sz w:val="24"/>
          <w:szCs w:val="24"/>
        </w:rPr>
      </w:pPr>
      <w:r>
        <w:rPr>
          <w:sz w:val="24"/>
          <w:szCs w:val="24"/>
        </w:rPr>
        <w:t>Any notice purported to be served on the Beneficiary under this Deed of Guarantee shall only be valid when received in writing by the Beneficiary.</w:t>
      </w:r>
    </w:p>
    <w:p w:rsidR="00087F37" w:rsidRDefault="00243D1A">
      <w:pPr>
        <w:keepNext/>
        <w:keepLines/>
        <w:numPr>
          <w:ilvl w:val="0"/>
          <w:numId w:val="30"/>
        </w:numPr>
        <w:spacing w:before="120" w:after="120"/>
      </w:pPr>
      <w:r>
        <w:rPr>
          <w:b/>
          <w:sz w:val="24"/>
          <w:szCs w:val="24"/>
        </w:rPr>
        <w:t>BENEFICIARY'S PR</w:t>
      </w:r>
      <w:r>
        <w:rPr>
          <w:b/>
          <w:sz w:val="24"/>
          <w:szCs w:val="24"/>
        </w:rPr>
        <w:t>OTECTIONS</w:t>
      </w:r>
    </w:p>
    <w:p w:rsidR="00087F37" w:rsidRDefault="00243D1A">
      <w:pPr>
        <w:numPr>
          <w:ilvl w:val="1"/>
          <w:numId w:val="30"/>
        </w:numPr>
        <w:spacing w:before="120" w:after="120"/>
        <w:rPr>
          <w:sz w:val="24"/>
          <w:szCs w:val="24"/>
        </w:rPr>
      </w:pPr>
      <w:r>
        <w:rPr>
          <w:sz w:val="24"/>
          <w:szCs w:val="24"/>
        </w:rPr>
        <w:t>The Guarantor shall not be discharged or released from this Deed of Guarantee by any arrangement made between the Agency and the Beneficiary (whether or not such arrangement is made with or without the assent of the Guarantor) or by any amendment</w:t>
      </w:r>
      <w:r>
        <w:rPr>
          <w:sz w:val="24"/>
          <w:szCs w:val="24"/>
        </w:rPr>
        <w:t xml:space="preserve"> to or termination of the Guaranteed Agreement or by any forbearance or indulgence whether as to payment, time, performance or otherwise granted by the Beneficiary in relation thereto (whether or not such amendment, termination, forbearance or indulgence i</w:t>
      </w:r>
      <w:r>
        <w:rPr>
          <w:sz w:val="24"/>
          <w:szCs w:val="24"/>
        </w:rPr>
        <w:t>s made with or without the assent of the Guarantor) or by the Beneficiary doing (or omitting to do) any other matter or thing which but for this provision might exonerate the Guarantor.</w:t>
      </w:r>
    </w:p>
    <w:p w:rsidR="00087F37" w:rsidRDefault="00243D1A">
      <w:pPr>
        <w:numPr>
          <w:ilvl w:val="1"/>
          <w:numId w:val="30"/>
        </w:numPr>
        <w:spacing w:before="120" w:after="120"/>
        <w:rPr>
          <w:sz w:val="24"/>
          <w:szCs w:val="24"/>
        </w:rPr>
      </w:pPr>
      <w:r>
        <w:rPr>
          <w:sz w:val="24"/>
          <w:szCs w:val="24"/>
        </w:rPr>
        <w:t>This Deed of Guarantee shall be a continuing security for the Guarante</w:t>
      </w:r>
      <w:r>
        <w:rPr>
          <w:sz w:val="24"/>
          <w:szCs w:val="24"/>
        </w:rPr>
        <w:t>ed Obligations and accordingly:</w:t>
      </w:r>
    </w:p>
    <w:p w:rsidR="00087F37" w:rsidRDefault="00243D1A">
      <w:pPr>
        <w:numPr>
          <w:ilvl w:val="2"/>
          <w:numId w:val="30"/>
        </w:numPr>
        <w:spacing w:before="120" w:after="120"/>
      </w:pPr>
      <w:r>
        <w:rPr>
          <w:sz w:val="24"/>
          <w:szCs w:val="24"/>
        </w:rPr>
        <w:t xml:space="preserve">it shall not be discharged, reduced or otherwise affected by any partial performance (except to the extent of such partial performance) by the Agency of the Guaranteed Obligations or by any omission or delay on the </w:t>
      </w:r>
      <w:r>
        <w:rPr>
          <w:sz w:val="24"/>
          <w:szCs w:val="24"/>
        </w:rPr>
        <w:lastRenderedPageBreak/>
        <w:t>part of t</w:t>
      </w:r>
      <w:r>
        <w:rPr>
          <w:sz w:val="24"/>
          <w:szCs w:val="24"/>
        </w:rPr>
        <w:t>he Beneficiary in exercising its rights under this Deed of Guarantee;</w:t>
      </w:r>
    </w:p>
    <w:p w:rsidR="00087F37" w:rsidRDefault="00243D1A">
      <w:pPr>
        <w:numPr>
          <w:ilvl w:val="2"/>
          <w:numId w:val="30"/>
        </w:numPr>
        <w:spacing w:before="120" w:after="120"/>
      </w:pPr>
      <w:r>
        <w:rPr>
          <w:sz w:val="24"/>
          <w:szCs w:val="24"/>
        </w:rPr>
        <w:t>it shall not be affected by any dissolution, amalgamation, reconstruction, reorganisation, change in status, function, control or ownership, insolvency, liquidation, administration, appo</w:t>
      </w:r>
      <w:r>
        <w:rPr>
          <w:sz w:val="24"/>
          <w:szCs w:val="24"/>
        </w:rPr>
        <w:t>intment of a receiver, voluntary arrangement, any legal limitation or other incapacity, of the Agency, the Beneficiary, the Guarantor or any other person;</w:t>
      </w:r>
    </w:p>
    <w:p w:rsidR="00087F37" w:rsidRDefault="00243D1A">
      <w:pPr>
        <w:numPr>
          <w:ilvl w:val="2"/>
          <w:numId w:val="30"/>
        </w:numPr>
        <w:spacing w:before="120" w:after="120"/>
      </w:pPr>
      <w:r>
        <w:rPr>
          <w:sz w:val="24"/>
          <w:szCs w:val="24"/>
        </w:rPr>
        <w:t>if, for any reason, any of the Guaranteed Obligations shall prove to have been or shall become void o</w:t>
      </w:r>
      <w:r>
        <w:rPr>
          <w:sz w:val="24"/>
          <w:szCs w:val="24"/>
        </w:rPr>
        <w:t>r unenforceable against the Agency for any reason whatsoever, the Guarantor shall nevertheless be liable in respect of that purported obligation or liability as if the same were fully valid and enforceable and the Guarantor were principal debtor in respect</w:t>
      </w:r>
      <w:r>
        <w:rPr>
          <w:sz w:val="24"/>
          <w:szCs w:val="24"/>
        </w:rPr>
        <w:t xml:space="preserve"> thereof; and</w:t>
      </w:r>
    </w:p>
    <w:p w:rsidR="00087F37" w:rsidRDefault="00243D1A">
      <w:pPr>
        <w:numPr>
          <w:ilvl w:val="2"/>
          <w:numId w:val="30"/>
        </w:numPr>
        <w:spacing w:before="120" w:after="120"/>
      </w:pPr>
      <w:r>
        <w:rPr>
          <w:sz w:val="24"/>
          <w:szCs w:val="24"/>
        </w:rPr>
        <w:t>the rights of the Beneficiary against the Guarantor under this Deed of Guarantee are in addition to, shall not be affected by and shall not prejudice, any other security, guarantee, indemnity or other rights or remedies available to the Benef</w:t>
      </w:r>
      <w:r>
        <w:rPr>
          <w:sz w:val="24"/>
          <w:szCs w:val="24"/>
        </w:rPr>
        <w:t>iciary.</w:t>
      </w:r>
    </w:p>
    <w:p w:rsidR="00087F37" w:rsidRDefault="00243D1A">
      <w:pPr>
        <w:numPr>
          <w:ilvl w:val="1"/>
          <w:numId w:val="30"/>
        </w:numPr>
        <w:spacing w:before="120" w:after="120"/>
        <w:rPr>
          <w:sz w:val="24"/>
          <w:szCs w:val="24"/>
        </w:rPr>
      </w:pPr>
      <w:r>
        <w:rPr>
          <w:sz w:val="24"/>
          <w:szCs w:val="24"/>
        </w:rPr>
        <w:t xml:space="preserve">The Beneficiary shall be entitled to exercise its rights and to make demands on the Guarantor under this Deed of Guarantee as often as it wishes and the making of a demand (whether effective, partial or defective) in respect of the breach or </w:t>
      </w:r>
      <w:proofErr w:type="gramStart"/>
      <w:r>
        <w:rPr>
          <w:sz w:val="24"/>
          <w:szCs w:val="24"/>
        </w:rPr>
        <w:t>non pe</w:t>
      </w:r>
      <w:r>
        <w:rPr>
          <w:sz w:val="24"/>
          <w:szCs w:val="24"/>
        </w:rPr>
        <w:t>rformance</w:t>
      </w:r>
      <w:proofErr w:type="gramEnd"/>
      <w:r>
        <w:rPr>
          <w:sz w:val="24"/>
          <w:szCs w:val="24"/>
        </w:rPr>
        <w:t xml:space="preserve"> by the Agency of any Guaranteed Obligation shall not preclude the Beneficiary from making a further demand in respect of the same or some other default in respect of the same Guaranteed Obligation.</w:t>
      </w:r>
    </w:p>
    <w:p w:rsidR="00087F37" w:rsidRDefault="00243D1A">
      <w:pPr>
        <w:numPr>
          <w:ilvl w:val="1"/>
          <w:numId w:val="30"/>
        </w:numPr>
        <w:spacing w:before="120" w:after="120"/>
        <w:rPr>
          <w:sz w:val="24"/>
          <w:szCs w:val="24"/>
        </w:rPr>
      </w:pPr>
      <w:r>
        <w:rPr>
          <w:sz w:val="24"/>
          <w:szCs w:val="24"/>
        </w:rPr>
        <w:t>The Beneficiary shall not be obliged before taki</w:t>
      </w:r>
      <w:r>
        <w:rPr>
          <w:sz w:val="24"/>
          <w:szCs w:val="24"/>
        </w:rPr>
        <w:t>ng steps to enforce this Deed of Guarantee against the Guarantor to obtain judgment against the Agency or the Guarantor or any third party in any court, or to make or file any claim in a bankruptcy or liquidation of the Agency or any third party, or to tak</w:t>
      </w:r>
      <w:r>
        <w:rPr>
          <w:sz w:val="24"/>
          <w:szCs w:val="24"/>
        </w:rPr>
        <w:t>e any action whatsoever against the Agency or the Guarantor or any third party or to resort to any other security or guarantee or other means of payment. No action (or inaction) by the Beneficiary in respect of any such security, guarantee or other means o</w:t>
      </w:r>
      <w:r>
        <w:rPr>
          <w:sz w:val="24"/>
          <w:szCs w:val="24"/>
        </w:rPr>
        <w:t>f payment shall prejudice or affect the liability of the Guarantor hereunder.</w:t>
      </w:r>
    </w:p>
    <w:p w:rsidR="00087F37" w:rsidRDefault="00243D1A">
      <w:pPr>
        <w:numPr>
          <w:ilvl w:val="1"/>
          <w:numId w:val="30"/>
        </w:numPr>
        <w:spacing w:before="120" w:after="120"/>
        <w:rPr>
          <w:sz w:val="24"/>
          <w:szCs w:val="24"/>
        </w:rPr>
      </w:pPr>
      <w:r>
        <w:rPr>
          <w:sz w:val="24"/>
          <w:szCs w:val="24"/>
        </w:rPr>
        <w:t>The Beneficiary's rights under this Deed of Guarantee are cumulative and not exclusive of any rights provided by law and may be exercised from time to time and as often as the Be</w:t>
      </w:r>
      <w:r>
        <w:rPr>
          <w:sz w:val="24"/>
          <w:szCs w:val="24"/>
        </w:rPr>
        <w:t>neficiary deems expedient.</w:t>
      </w:r>
    </w:p>
    <w:p w:rsidR="00087F37" w:rsidRDefault="00243D1A">
      <w:pPr>
        <w:numPr>
          <w:ilvl w:val="1"/>
          <w:numId w:val="30"/>
        </w:numPr>
        <w:spacing w:before="120" w:after="120"/>
        <w:rPr>
          <w:sz w:val="24"/>
          <w:szCs w:val="24"/>
        </w:rPr>
      </w:pPr>
      <w:r>
        <w:rPr>
          <w:sz w:val="24"/>
          <w:szCs w:val="24"/>
        </w:rPr>
        <w:t xml:space="preserve">Any waiver by the Beneficiary of any terms of this Deed of Guarantee, or of any Guaranteed Obligations shall only be effective if given in writing and then only for the purpose and upon the terms and conditions, if any, on which </w:t>
      </w:r>
      <w:r>
        <w:rPr>
          <w:sz w:val="24"/>
          <w:szCs w:val="24"/>
        </w:rPr>
        <w:t>it is given.</w:t>
      </w:r>
    </w:p>
    <w:p w:rsidR="00087F37" w:rsidRDefault="00243D1A">
      <w:pPr>
        <w:numPr>
          <w:ilvl w:val="1"/>
          <w:numId w:val="30"/>
        </w:numPr>
        <w:spacing w:before="120" w:after="120"/>
        <w:rPr>
          <w:sz w:val="24"/>
          <w:szCs w:val="24"/>
        </w:rPr>
      </w:pPr>
      <w:r>
        <w:rPr>
          <w:sz w:val="24"/>
          <w:szCs w:val="24"/>
        </w:rPr>
        <w:t>Any release, discharge or settlement between the Guarantor and the Beneficiary shall be conditional upon no security, disposition or payment to the Beneficiary by the Guarantor or any other person being void, set aside or ordered to be refunde</w:t>
      </w:r>
      <w:r>
        <w:rPr>
          <w:sz w:val="24"/>
          <w:szCs w:val="24"/>
        </w:rPr>
        <w:t xml:space="preserve">d pursuant to any enactment or law relating to liquidation, administration or insolvency or for any other reason whatsoever </w:t>
      </w:r>
      <w:r>
        <w:rPr>
          <w:sz w:val="24"/>
          <w:szCs w:val="24"/>
        </w:rPr>
        <w:lastRenderedPageBreak/>
        <w:t xml:space="preserve">and if such condition shall not be fulfilled the Beneficiary shall be entitled to enforce this Deed of Guarantee subsequently as if </w:t>
      </w:r>
      <w:r>
        <w:rPr>
          <w:sz w:val="24"/>
          <w:szCs w:val="24"/>
        </w:rPr>
        <w:t>such release, discharge or settlement had not occurred and any such payment had not been made. The Beneficiary shall be entitled to retain this security after as well as before the payment, discharge or satisfaction of all monies, obligations and liabiliti</w:t>
      </w:r>
      <w:r>
        <w:rPr>
          <w:sz w:val="24"/>
          <w:szCs w:val="24"/>
        </w:rPr>
        <w:t>es that are or may become due owing or incurred to the Beneficiary from the Guarantor for such period as the Beneficiary may determine.</w:t>
      </w:r>
    </w:p>
    <w:p w:rsidR="00087F37" w:rsidRDefault="00243D1A">
      <w:pPr>
        <w:numPr>
          <w:ilvl w:val="1"/>
          <w:numId w:val="30"/>
        </w:numPr>
        <w:spacing w:after="240"/>
      </w:pPr>
      <w:r>
        <w:rPr>
          <w:sz w:val="24"/>
          <w:szCs w:val="24"/>
        </w:rPr>
        <w:t>The Guarantor shall afford any auditor of the Beneficiary appointed under the Guaranteed Agreement access to such record</w:t>
      </w:r>
      <w:r>
        <w:rPr>
          <w:sz w:val="24"/>
          <w:szCs w:val="24"/>
        </w:rPr>
        <w:t>s and accounts at the Guarantor's premises and/or provide such records and accounts or copies of the same, as may be required and agreed with any of the Beneficiary's auditors from time to time, in order that the Auditor may identify or investigate any cir</w:t>
      </w:r>
      <w:r>
        <w:rPr>
          <w:sz w:val="24"/>
          <w:szCs w:val="24"/>
        </w:rPr>
        <w:t>cumstances which may impact upon the financial stability of the Guarantor.</w:t>
      </w:r>
    </w:p>
    <w:p w:rsidR="00087F37" w:rsidRDefault="00243D1A">
      <w:pPr>
        <w:keepNext/>
        <w:keepLines/>
        <w:numPr>
          <w:ilvl w:val="0"/>
          <w:numId w:val="30"/>
        </w:numPr>
        <w:spacing w:before="120" w:after="120"/>
      </w:pPr>
      <w:r>
        <w:rPr>
          <w:b/>
          <w:sz w:val="24"/>
          <w:szCs w:val="24"/>
        </w:rPr>
        <w:t>GUARANTOR INTENT</w:t>
      </w:r>
    </w:p>
    <w:p w:rsidR="00087F37" w:rsidRDefault="00243D1A">
      <w:pPr>
        <w:spacing w:before="120" w:after="120"/>
        <w:ind w:left="360"/>
      </w:pPr>
      <w:r>
        <w:rPr>
          <w:color w:val="000000"/>
          <w:sz w:val="24"/>
          <w:szCs w:val="24"/>
        </w:rPr>
        <w:t>Without prejudice to the generality of Clause 5 (Beneficiary’s protections), the Guarantor expressly confirms that it intends that this Deed of Guarantee shall exte</w:t>
      </w:r>
      <w:r>
        <w:rPr>
          <w:color w:val="000000"/>
          <w:sz w:val="24"/>
          <w:szCs w:val="24"/>
        </w:rPr>
        <w:t>nd from time to time to any (however fundamental) variation, increase, extension or addition of or to the Guaranteed Agreement and any associated fees, costs and/or expenses.</w:t>
      </w:r>
    </w:p>
    <w:p w:rsidR="00087F37" w:rsidRDefault="00243D1A">
      <w:pPr>
        <w:keepNext/>
        <w:keepLines/>
        <w:numPr>
          <w:ilvl w:val="0"/>
          <w:numId w:val="30"/>
        </w:numPr>
        <w:spacing w:before="120" w:after="120"/>
      </w:pPr>
      <w:r>
        <w:rPr>
          <w:b/>
          <w:sz w:val="24"/>
          <w:szCs w:val="24"/>
        </w:rPr>
        <w:t>RIGHTS OF SUBROGATION</w:t>
      </w:r>
    </w:p>
    <w:p w:rsidR="00087F37" w:rsidRDefault="00243D1A">
      <w:pPr>
        <w:numPr>
          <w:ilvl w:val="1"/>
          <w:numId w:val="30"/>
        </w:numPr>
        <w:spacing w:before="120" w:after="120"/>
        <w:rPr>
          <w:sz w:val="24"/>
          <w:szCs w:val="24"/>
        </w:rPr>
      </w:pPr>
      <w:r>
        <w:rPr>
          <w:sz w:val="24"/>
          <w:szCs w:val="24"/>
        </w:rPr>
        <w:t xml:space="preserve">The Guarantor shall, at any time when there is any default </w:t>
      </w:r>
      <w:r>
        <w:rPr>
          <w:sz w:val="24"/>
          <w:szCs w:val="24"/>
        </w:rPr>
        <w:t>in the performance of any of the Guaranteed Obligations by the Agency and/or any default by the Guarantor in the performance of any of its obligations under this Deed of Guarantee, exercise any rights it may have:</w:t>
      </w:r>
    </w:p>
    <w:p w:rsidR="00087F37" w:rsidRDefault="00243D1A">
      <w:pPr>
        <w:numPr>
          <w:ilvl w:val="2"/>
          <w:numId w:val="30"/>
        </w:numPr>
        <w:spacing w:before="120" w:after="120"/>
      </w:pPr>
      <w:r>
        <w:rPr>
          <w:sz w:val="24"/>
          <w:szCs w:val="24"/>
        </w:rPr>
        <w:t>of subrogation and indemnity;</w:t>
      </w:r>
    </w:p>
    <w:p w:rsidR="00087F37" w:rsidRDefault="00243D1A">
      <w:pPr>
        <w:numPr>
          <w:ilvl w:val="2"/>
          <w:numId w:val="30"/>
        </w:numPr>
        <w:spacing w:before="120" w:after="120"/>
      </w:pPr>
      <w:r>
        <w:rPr>
          <w:sz w:val="24"/>
          <w:szCs w:val="24"/>
        </w:rPr>
        <w:t>to take the benefit of, share in or enforce any security or other guarantee or indemnity for the Agency’s obligations; and</w:t>
      </w:r>
    </w:p>
    <w:p w:rsidR="00087F37" w:rsidRDefault="00243D1A">
      <w:pPr>
        <w:numPr>
          <w:ilvl w:val="2"/>
          <w:numId w:val="30"/>
        </w:numPr>
        <w:spacing w:before="120" w:after="120"/>
      </w:pPr>
      <w:r>
        <w:rPr>
          <w:sz w:val="24"/>
          <w:szCs w:val="24"/>
        </w:rPr>
        <w:t>to prove in the liquidation or insolvency of the Agency,</w:t>
      </w:r>
    </w:p>
    <w:p w:rsidR="00087F37" w:rsidRDefault="00243D1A">
      <w:pPr>
        <w:spacing w:before="120" w:after="120"/>
        <w:ind w:left="936"/>
      </w:pPr>
      <w:r>
        <w:rPr>
          <w:color w:val="000000"/>
          <w:sz w:val="24"/>
          <w:szCs w:val="24"/>
        </w:rPr>
        <w:t>only in accordance with the Beneficiary’s written instructions and shall hol</w:t>
      </w:r>
      <w:r>
        <w:rPr>
          <w:color w:val="000000"/>
          <w:sz w:val="24"/>
          <w:szCs w:val="24"/>
        </w:rPr>
        <w:t xml:space="preserve">d any amount recovered as a result of the exercise of such rights on trust for the Beneficiary and pay the same to the Beneficiary on first demand.  The Guarantor hereby acknowledges that it has not taken any security from the </w:t>
      </w:r>
      <w:r>
        <w:rPr>
          <w:sz w:val="24"/>
          <w:szCs w:val="24"/>
        </w:rPr>
        <w:t>Agency</w:t>
      </w:r>
      <w:r>
        <w:rPr>
          <w:color w:val="000000"/>
          <w:sz w:val="24"/>
          <w:szCs w:val="24"/>
        </w:rPr>
        <w:t xml:space="preserve"> and agrees not to do s</w:t>
      </w:r>
      <w:r>
        <w:rPr>
          <w:color w:val="000000"/>
          <w:sz w:val="24"/>
          <w:szCs w:val="24"/>
        </w:rPr>
        <w:t>o until Beneficiary receives all moneys payable hereunder and will hold any security taken in breach of this Clause on trust for the Beneficiary.</w:t>
      </w:r>
    </w:p>
    <w:p w:rsidR="00087F37" w:rsidRDefault="00243D1A">
      <w:pPr>
        <w:keepNext/>
        <w:keepLines/>
        <w:numPr>
          <w:ilvl w:val="0"/>
          <w:numId w:val="30"/>
        </w:numPr>
        <w:spacing w:before="120" w:after="120"/>
      </w:pPr>
      <w:r>
        <w:rPr>
          <w:b/>
          <w:sz w:val="24"/>
          <w:szCs w:val="24"/>
        </w:rPr>
        <w:t>DEFERRAL OF RIGHTS</w:t>
      </w:r>
    </w:p>
    <w:p w:rsidR="00087F37" w:rsidRDefault="00243D1A">
      <w:pPr>
        <w:numPr>
          <w:ilvl w:val="1"/>
          <w:numId w:val="30"/>
        </w:numPr>
        <w:spacing w:before="120" w:after="120"/>
        <w:rPr>
          <w:sz w:val="24"/>
          <w:szCs w:val="24"/>
        </w:rPr>
      </w:pPr>
      <w:r>
        <w:rPr>
          <w:sz w:val="24"/>
          <w:szCs w:val="24"/>
        </w:rPr>
        <w:t xml:space="preserve">Until all amounts which may be or become payable by the Agency under or in connection with </w:t>
      </w:r>
      <w:r>
        <w:rPr>
          <w:sz w:val="24"/>
          <w:szCs w:val="24"/>
        </w:rPr>
        <w:t>the Guaranteed Agreement have been irrevocably paid in full, the Guarantor agrees that, without the prior written consent of the Beneficiary, it will not:</w:t>
      </w:r>
    </w:p>
    <w:p w:rsidR="00087F37" w:rsidRDefault="00243D1A">
      <w:pPr>
        <w:numPr>
          <w:ilvl w:val="2"/>
          <w:numId w:val="30"/>
        </w:numPr>
        <w:spacing w:before="120" w:after="120"/>
      </w:pPr>
      <w:r>
        <w:rPr>
          <w:sz w:val="24"/>
          <w:szCs w:val="24"/>
        </w:rPr>
        <w:t>exercise any rights it may have to be indemnified by the Agency;</w:t>
      </w:r>
    </w:p>
    <w:p w:rsidR="00087F37" w:rsidRDefault="00243D1A">
      <w:pPr>
        <w:numPr>
          <w:ilvl w:val="2"/>
          <w:numId w:val="30"/>
        </w:numPr>
        <w:spacing w:before="120" w:after="120"/>
      </w:pPr>
      <w:r>
        <w:rPr>
          <w:sz w:val="24"/>
          <w:szCs w:val="24"/>
        </w:rPr>
        <w:lastRenderedPageBreak/>
        <w:t>claim any contribution from any othe</w:t>
      </w:r>
      <w:r>
        <w:rPr>
          <w:sz w:val="24"/>
          <w:szCs w:val="24"/>
        </w:rPr>
        <w:t>r guarantor of the Agency’s obligations under the Guaranteed Agreement;</w:t>
      </w:r>
    </w:p>
    <w:p w:rsidR="00087F37" w:rsidRDefault="00243D1A">
      <w:pPr>
        <w:numPr>
          <w:ilvl w:val="2"/>
          <w:numId w:val="30"/>
        </w:numPr>
        <w:spacing w:before="120" w:after="120"/>
      </w:pPr>
      <w:r>
        <w:rPr>
          <w:sz w:val="24"/>
          <w:szCs w:val="24"/>
        </w:rPr>
        <w:t>take the benefit (in whole or in part and whether by way of subrogation or otherwise) of any rights of the Beneficiary under the Guaranteed Agreement or of any other guarantee or secur</w:t>
      </w:r>
      <w:r>
        <w:rPr>
          <w:sz w:val="24"/>
          <w:szCs w:val="24"/>
        </w:rPr>
        <w:t>ity taken pursuant to, or in connection with, the Guaranteed Agreement;</w:t>
      </w:r>
    </w:p>
    <w:p w:rsidR="00087F37" w:rsidRDefault="00243D1A">
      <w:pPr>
        <w:numPr>
          <w:ilvl w:val="2"/>
          <w:numId w:val="30"/>
        </w:numPr>
        <w:spacing w:before="120" w:after="120"/>
      </w:pPr>
      <w:r>
        <w:rPr>
          <w:sz w:val="24"/>
          <w:szCs w:val="24"/>
        </w:rPr>
        <w:t>demand or accept repayment in whole or in part of any indebtedness now or hereafter due from the Agency; or</w:t>
      </w:r>
    </w:p>
    <w:p w:rsidR="00087F37" w:rsidRDefault="00243D1A">
      <w:pPr>
        <w:numPr>
          <w:ilvl w:val="2"/>
          <w:numId w:val="30"/>
        </w:numPr>
        <w:spacing w:before="120" w:after="120"/>
      </w:pPr>
      <w:r>
        <w:rPr>
          <w:sz w:val="24"/>
          <w:szCs w:val="24"/>
        </w:rPr>
        <w:t>claim any set-off or counterclaim against the Agency;</w:t>
      </w:r>
    </w:p>
    <w:p w:rsidR="00087F37" w:rsidRDefault="00243D1A">
      <w:pPr>
        <w:numPr>
          <w:ilvl w:val="1"/>
          <w:numId w:val="30"/>
        </w:numPr>
        <w:spacing w:before="120" w:after="120"/>
        <w:rPr>
          <w:sz w:val="24"/>
          <w:szCs w:val="24"/>
        </w:rPr>
      </w:pPr>
      <w:r>
        <w:rPr>
          <w:sz w:val="24"/>
          <w:szCs w:val="24"/>
        </w:rPr>
        <w:t>If the Guarantor recei</w:t>
      </w:r>
      <w:r>
        <w:rPr>
          <w:sz w:val="24"/>
          <w:szCs w:val="24"/>
        </w:rPr>
        <w:t>ves any payment or other benefit or exercises any set off or counterclaim or otherwise acts in breach of this Clause 8, anything so received and any benefit derived directly or indirectly by the Guarantor therefrom shall be held on trust for the Beneficiar</w:t>
      </w:r>
      <w:r>
        <w:rPr>
          <w:sz w:val="24"/>
          <w:szCs w:val="24"/>
        </w:rPr>
        <w:t>y and applied in or towards discharge of its obligations to the Beneficiary under this Deed of Guarantee.</w:t>
      </w:r>
    </w:p>
    <w:p w:rsidR="00087F37" w:rsidRDefault="00243D1A">
      <w:pPr>
        <w:keepNext/>
        <w:keepLines/>
        <w:numPr>
          <w:ilvl w:val="0"/>
          <w:numId w:val="30"/>
        </w:numPr>
        <w:spacing w:before="120" w:after="120"/>
      </w:pPr>
      <w:r>
        <w:rPr>
          <w:b/>
          <w:sz w:val="24"/>
          <w:szCs w:val="24"/>
        </w:rPr>
        <w:t>REPRESENTATIONS AND WARRANTIES</w:t>
      </w:r>
    </w:p>
    <w:p w:rsidR="00087F37" w:rsidRDefault="00243D1A">
      <w:pPr>
        <w:numPr>
          <w:ilvl w:val="1"/>
          <w:numId w:val="30"/>
        </w:numPr>
        <w:spacing w:before="120" w:after="120"/>
        <w:rPr>
          <w:sz w:val="24"/>
          <w:szCs w:val="24"/>
        </w:rPr>
      </w:pPr>
      <w:r>
        <w:rPr>
          <w:sz w:val="24"/>
          <w:szCs w:val="24"/>
        </w:rPr>
        <w:t>The Guarantor hereby represents and warrants to the Beneficiary that:</w:t>
      </w:r>
    </w:p>
    <w:p w:rsidR="00087F37" w:rsidRDefault="00243D1A">
      <w:pPr>
        <w:numPr>
          <w:ilvl w:val="2"/>
          <w:numId w:val="30"/>
        </w:numPr>
        <w:spacing w:before="120" w:after="120"/>
      </w:pPr>
      <w:r>
        <w:rPr>
          <w:sz w:val="24"/>
          <w:szCs w:val="24"/>
        </w:rPr>
        <w:t>the Guarantor is duly incorporated and is a valid</w:t>
      </w:r>
      <w:r>
        <w:rPr>
          <w:sz w:val="24"/>
          <w:szCs w:val="24"/>
        </w:rPr>
        <w:t>ly existing company under the laws of its place of incorporation, has the capacity to sue or be sued in its own name and has power to carry on its business as now being conducted and to own its property and other assets;</w:t>
      </w:r>
    </w:p>
    <w:p w:rsidR="00087F37" w:rsidRDefault="00243D1A">
      <w:pPr>
        <w:numPr>
          <w:ilvl w:val="2"/>
          <w:numId w:val="30"/>
        </w:numPr>
        <w:spacing w:before="120" w:after="120"/>
      </w:pPr>
      <w:r>
        <w:rPr>
          <w:sz w:val="24"/>
          <w:szCs w:val="24"/>
        </w:rPr>
        <w:t>the Guarantor has full power and au</w:t>
      </w:r>
      <w:r>
        <w:rPr>
          <w:sz w:val="24"/>
          <w:szCs w:val="24"/>
        </w:rPr>
        <w:t>thority to execute, deliver and perform its obligations under this Deed of Guarantee and no limitation on the powers of the Guarantor will be exceeded as a result of the Guarantor entering into this Deed of Guarantee;</w:t>
      </w:r>
    </w:p>
    <w:p w:rsidR="00087F37" w:rsidRDefault="00243D1A">
      <w:pPr>
        <w:numPr>
          <w:ilvl w:val="2"/>
          <w:numId w:val="30"/>
        </w:numPr>
        <w:spacing w:before="120" w:after="120"/>
      </w:pPr>
      <w:r>
        <w:rPr>
          <w:sz w:val="24"/>
          <w:szCs w:val="24"/>
        </w:rPr>
        <w:t>the execution and delivery by the Guar</w:t>
      </w:r>
      <w:r>
        <w:rPr>
          <w:sz w:val="24"/>
          <w:szCs w:val="24"/>
        </w:rPr>
        <w:t>antor of this Deed of Guarantee and the performance by the Guarantor of its obligations under this Deed of Guarantee including, without limitation entry into and</w:t>
      </w:r>
      <w:r>
        <w:rPr>
          <w:b/>
          <w:sz w:val="24"/>
          <w:szCs w:val="24"/>
        </w:rPr>
        <w:t xml:space="preserve"> performance of a contract pursuant to </w:t>
      </w:r>
      <w:r>
        <w:rPr>
          <w:sz w:val="24"/>
          <w:szCs w:val="24"/>
        </w:rPr>
        <w:t>Clause 3, have been duly authorised by all necessary cor</w:t>
      </w:r>
      <w:r>
        <w:rPr>
          <w:sz w:val="24"/>
          <w:szCs w:val="24"/>
        </w:rPr>
        <w:t>porate action and do not contravene or conflict with:</w:t>
      </w:r>
    </w:p>
    <w:p w:rsidR="00087F37" w:rsidRDefault="00243D1A">
      <w:pPr>
        <w:keepNext/>
        <w:numPr>
          <w:ilvl w:val="3"/>
          <w:numId w:val="30"/>
        </w:numPr>
        <w:spacing w:before="120" w:after="120"/>
      </w:pPr>
      <w:r>
        <w:rPr>
          <w:sz w:val="24"/>
          <w:szCs w:val="24"/>
        </w:rPr>
        <w:t>the Guarantor's memorandum and articles of association or other equivalent constitutional documents;</w:t>
      </w:r>
    </w:p>
    <w:p w:rsidR="00087F37" w:rsidRDefault="00243D1A">
      <w:pPr>
        <w:keepNext/>
        <w:numPr>
          <w:ilvl w:val="3"/>
          <w:numId w:val="30"/>
        </w:numPr>
        <w:spacing w:before="120" w:after="120"/>
      </w:pPr>
      <w:r>
        <w:rPr>
          <w:sz w:val="24"/>
          <w:szCs w:val="24"/>
        </w:rPr>
        <w:t>any existing law, statute, rule or regulation or any judgment, decree or permit to which the Guaranto</w:t>
      </w:r>
      <w:r>
        <w:rPr>
          <w:sz w:val="24"/>
          <w:szCs w:val="24"/>
        </w:rPr>
        <w:t>r is subject; or</w:t>
      </w:r>
    </w:p>
    <w:p w:rsidR="00087F37" w:rsidRDefault="00243D1A">
      <w:pPr>
        <w:keepNext/>
        <w:numPr>
          <w:ilvl w:val="3"/>
          <w:numId w:val="30"/>
        </w:numPr>
        <w:spacing w:before="120" w:after="120"/>
      </w:pPr>
      <w:r>
        <w:rPr>
          <w:sz w:val="24"/>
          <w:szCs w:val="24"/>
        </w:rPr>
        <w:t>the terms of any agreement or other document to which the Guarantor is a Party or which is binding upon it or any of its assets;</w:t>
      </w:r>
    </w:p>
    <w:p w:rsidR="00087F37" w:rsidRDefault="00243D1A">
      <w:pPr>
        <w:keepNext/>
        <w:numPr>
          <w:ilvl w:val="2"/>
          <w:numId w:val="30"/>
        </w:numPr>
        <w:spacing w:before="120" w:after="120"/>
      </w:pPr>
      <w:r>
        <w:rPr>
          <w:sz w:val="24"/>
          <w:szCs w:val="24"/>
        </w:rPr>
        <w:t xml:space="preserve">all governmental and other authorisations, approvals, licences and consents, required or desirable, to enable </w:t>
      </w:r>
      <w:r>
        <w:rPr>
          <w:sz w:val="24"/>
          <w:szCs w:val="24"/>
        </w:rPr>
        <w:t xml:space="preserve">it lawfully to enter into, exercise its rights and comply with its obligations under this Deed of Guarantee, and to make this Deed of Guarantee admissible in evidence in </w:t>
      </w:r>
      <w:r>
        <w:rPr>
          <w:sz w:val="24"/>
          <w:szCs w:val="24"/>
        </w:rPr>
        <w:lastRenderedPageBreak/>
        <w:t>its jurisdiction of incorporation, have been obtained or effected and are in full forc</w:t>
      </w:r>
      <w:r>
        <w:rPr>
          <w:sz w:val="24"/>
          <w:szCs w:val="24"/>
        </w:rPr>
        <w:t>e and effect; and</w:t>
      </w:r>
    </w:p>
    <w:p w:rsidR="00087F37" w:rsidRDefault="00243D1A">
      <w:pPr>
        <w:keepNext/>
        <w:numPr>
          <w:ilvl w:val="2"/>
          <w:numId w:val="30"/>
        </w:numPr>
        <w:spacing w:before="120" w:after="120"/>
      </w:pPr>
      <w:r>
        <w:rPr>
          <w:sz w:val="24"/>
          <w:szCs w:val="24"/>
        </w:rPr>
        <w:t>this Deed of Guarantee is the legal, valid and binding obligation of the Guarantor and is enforceable against the Guarantor in accordance with its terms.</w:t>
      </w:r>
    </w:p>
    <w:p w:rsidR="00087F37" w:rsidRDefault="00243D1A">
      <w:pPr>
        <w:keepNext/>
        <w:keepLines/>
        <w:numPr>
          <w:ilvl w:val="0"/>
          <w:numId w:val="30"/>
        </w:numPr>
        <w:spacing w:before="120" w:after="120"/>
      </w:pPr>
      <w:r>
        <w:rPr>
          <w:b/>
          <w:sz w:val="24"/>
          <w:szCs w:val="24"/>
        </w:rPr>
        <w:t>PAYMENTS AND SET-OFF</w:t>
      </w:r>
    </w:p>
    <w:p w:rsidR="00087F37" w:rsidRDefault="00243D1A">
      <w:pPr>
        <w:numPr>
          <w:ilvl w:val="1"/>
          <w:numId w:val="30"/>
        </w:numPr>
        <w:spacing w:before="120" w:after="120"/>
        <w:rPr>
          <w:sz w:val="24"/>
          <w:szCs w:val="24"/>
        </w:rPr>
      </w:pPr>
      <w:r>
        <w:rPr>
          <w:sz w:val="24"/>
          <w:szCs w:val="24"/>
        </w:rPr>
        <w:t xml:space="preserve">All sums payable by the Guarantor under this Deed of Guarantee shall be paid without any set-off, lien or counterclaim, deduction or withholding, howsoever arising, except for those required by law, and if any deduction or withholding must be made by law, </w:t>
      </w:r>
      <w:r>
        <w:rPr>
          <w:sz w:val="24"/>
          <w:szCs w:val="24"/>
        </w:rPr>
        <w:t>the Guarantor will pay that additional amount which is necessary to ensure that the Beneficiary receives a net amount equal to the full amount which it would have received if the payment had been made without the deduction or withholding.</w:t>
      </w:r>
    </w:p>
    <w:p w:rsidR="00087F37" w:rsidRDefault="00243D1A">
      <w:pPr>
        <w:numPr>
          <w:ilvl w:val="1"/>
          <w:numId w:val="30"/>
        </w:numPr>
        <w:spacing w:before="120" w:after="120"/>
        <w:rPr>
          <w:sz w:val="24"/>
          <w:szCs w:val="24"/>
        </w:rPr>
      </w:pPr>
      <w:r>
        <w:rPr>
          <w:sz w:val="24"/>
          <w:szCs w:val="24"/>
        </w:rPr>
        <w:t>The Guarantor sha</w:t>
      </w:r>
      <w:r>
        <w:rPr>
          <w:sz w:val="24"/>
          <w:szCs w:val="24"/>
        </w:rPr>
        <w:t>ll pay interest on any amount due under this Deed of Guarantee at the applicable rate under the Late Payment of Commercial Debts (Interest) Act 1998, accruing on a daily basis from the due date up to the date of actual payment, whether before or after judg</w:t>
      </w:r>
      <w:r>
        <w:rPr>
          <w:sz w:val="24"/>
          <w:szCs w:val="24"/>
        </w:rPr>
        <w:t>ment.</w:t>
      </w:r>
    </w:p>
    <w:p w:rsidR="00087F37" w:rsidRDefault="00243D1A">
      <w:pPr>
        <w:numPr>
          <w:ilvl w:val="1"/>
          <w:numId w:val="30"/>
        </w:numPr>
        <w:spacing w:before="120" w:after="120"/>
        <w:rPr>
          <w:sz w:val="24"/>
          <w:szCs w:val="24"/>
        </w:rPr>
      </w:pPr>
      <w:r>
        <w:rPr>
          <w:sz w:val="24"/>
          <w:szCs w:val="24"/>
        </w:rPr>
        <w:t>The Guarantor will reimburse the Beneficiary for all legal and other costs (including VAT) incurred by the Beneficiary in connection with the enforcement of this Deed of Guarantee.</w:t>
      </w:r>
    </w:p>
    <w:p w:rsidR="00087F37" w:rsidRDefault="00243D1A">
      <w:pPr>
        <w:keepNext/>
        <w:keepLines/>
        <w:numPr>
          <w:ilvl w:val="0"/>
          <w:numId w:val="30"/>
        </w:numPr>
        <w:spacing w:before="120" w:after="120"/>
      </w:pPr>
      <w:r>
        <w:rPr>
          <w:b/>
          <w:sz w:val="24"/>
          <w:szCs w:val="24"/>
        </w:rPr>
        <w:t>GUARANTOR'S ACKNOWLEDGEMENT</w:t>
      </w:r>
    </w:p>
    <w:p w:rsidR="00087F37" w:rsidRDefault="00243D1A">
      <w:pPr>
        <w:spacing w:before="120" w:after="120"/>
        <w:ind w:left="360"/>
      </w:pPr>
      <w:r>
        <w:rPr>
          <w:color w:val="000000"/>
          <w:sz w:val="24"/>
          <w:szCs w:val="24"/>
        </w:rPr>
        <w:t xml:space="preserve">The Guarantor warrants, acknowledges and </w:t>
      </w:r>
      <w:r>
        <w:rPr>
          <w:color w:val="000000"/>
          <w:sz w:val="24"/>
          <w:szCs w:val="24"/>
        </w:rPr>
        <w:t>confirms to the Beneficiary that it has not entered into this Deed of Guarantee in reliance upon, nor has it been induced to enter into this Deed of Guarantee by any representation, warranty or undertaking made by or on behalf of the Beneficiary (whether e</w:t>
      </w:r>
      <w:r>
        <w:rPr>
          <w:color w:val="000000"/>
          <w:sz w:val="24"/>
          <w:szCs w:val="24"/>
        </w:rPr>
        <w:t>xpress or implied and whether pursuant to statute or otherwise) which is not set out in this Deed of Guarantee.</w:t>
      </w:r>
    </w:p>
    <w:p w:rsidR="00087F37" w:rsidRDefault="00243D1A">
      <w:pPr>
        <w:keepNext/>
        <w:keepLines/>
        <w:numPr>
          <w:ilvl w:val="0"/>
          <w:numId w:val="30"/>
        </w:numPr>
        <w:spacing w:before="120" w:after="120"/>
      </w:pPr>
      <w:r>
        <w:rPr>
          <w:b/>
          <w:sz w:val="24"/>
          <w:szCs w:val="24"/>
        </w:rPr>
        <w:t>ASSIGNMENT</w:t>
      </w:r>
    </w:p>
    <w:p w:rsidR="00087F37" w:rsidRDefault="00243D1A">
      <w:pPr>
        <w:numPr>
          <w:ilvl w:val="1"/>
          <w:numId w:val="30"/>
        </w:numPr>
        <w:spacing w:before="120" w:after="120"/>
        <w:rPr>
          <w:sz w:val="24"/>
          <w:szCs w:val="24"/>
        </w:rPr>
      </w:pPr>
      <w:r>
        <w:rPr>
          <w:sz w:val="24"/>
          <w:szCs w:val="24"/>
        </w:rPr>
        <w:t>The Beneficiary shall be entitled to assign or transfer the benefit of this Deed of Guarantee at any time to any person without the c</w:t>
      </w:r>
      <w:r>
        <w:rPr>
          <w:sz w:val="24"/>
          <w:szCs w:val="24"/>
        </w:rPr>
        <w:t>onsent of the Guarantor being required and any such assignment or transfer shall not release the Guarantor from its liability under this Guarantee.</w:t>
      </w:r>
    </w:p>
    <w:p w:rsidR="00087F37" w:rsidRDefault="00243D1A">
      <w:pPr>
        <w:numPr>
          <w:ilvl w:val="1"/>
          <w:numId w:val="30"/>
        </w:numPr>
        <w:spacing w:before="120" w:after="120"/>
        <w:rPr>
          <w:sz w:val="24"/>
          <w:szCs w:val="24"/>
        </w:rPr>
      </w:pPr>
      <w:r>
        <w:rPr>
          <w:sz w:val="24"/>
          <w:szCs w:val="24"/>
        </w:rPr>
        <w:t>The Guarantor may not assign or transfer any of its rights and/or obligations under this Deed of Guarantee.</w:t>
      </w:r>
    </w:p>
    <w:p w:rsidR="00087F37" w:rsidRDefault="00243D1A">
      <w:pPr>
        <w:keepNext/>
        <w:keepLines/>
        <w:numPr>
          <w:ilvl w:val="0"/>
          <w:numId w:val="30"/>
        </w:numPr>
        <w:spacing w:before="120" w:after="120"/>
      </w:pPr>
      <w:r>
        <w:rPr>
          <w:b/>
          <w:sz w:val="24"/>
          <w:szCs w:val="24"/>
        </w:rPr>
        <w:t>SEVERANCE</w:t>
      </w:r>
    </w:p>
    <w:p w:rsidR="00087F37" w:rsidRDefault="00243D1A">
      <w:pPr>
        <w:spacing w:before="120" w:after="120"/>
        <w:ind w:left="360"/>
      </w:pPr>
      <w:r>
        <w:rPr>
          <w:color w:val="000000"/>
          <w:sz w:val="24"/>
          <w:szCs w:val="24"/>
        </w:rPr>
        <w:t>If any provision of this Deed of Guarantee is held invalid, illegal or unenforceable for any reason by any court of competent jurisdiction, such provision shall be severed and the remainder of the provisions hereof shall continue in full force an</w:t>
      </w:r>
      <w:r>
        <w:rPr>
          <w:color w:val="000000"/>
          <w:sz w:val="24"/>
          <w:szCs w:val="24"/>
        </w:rPr>
        <w:t>d effect as if this Deed of Guarantee had been executed with the invalid, illegal or unenforceable provision eliminated.</w:t>
      </w:r>
    </w:p>
    <w:p w:rsidR="00087F37" w:rsidRDefault="00243D1A">
      <w:pPr>
        <w:keepNext/>
        <w:keepLines/>
        <w:numPr>
          <w:ilvl w:val="0"/>
          <w:numId w:val="30"/>
        </w:numPr>
        <w:spacing w:before="120" w:after="120"/>
      </w:pPr>
      <w:r>
        <w:rPr>
          <w:b/>
          <w:sz w:val="24"/>
          <w:szCs w:val="24"/>
        </w:rPr>
        <w:lastRenderedPageBreak/>
        <w:t>THIRD PARTY RIGHTS</w:t>
      </w:r>
    </w:p>
    <w:p w:rsidR="00087F37" w:rsidRDefault="00243D1A">
      <w:pPr>
        <w:spacing w:before="120" w:after="120"/>
        <w:ind w:left="360"/>
      </w:pPr>
      <w:r>
        <w:rPr>
          <w:color w:val="000000"/>
          <w:sz w:val="24"/>
          <w:szCs w:val="24"/>
        </w:rPr>
        <w:t>Other than the Beneficiary, a person who is not a Party to this Deed of Guarantee shall have no right under the Cont</w:t>
      </w:r>
      <w:r>
        <w:rPr>
          <w:color w:val="000000"/>
          <w:sz w:val="24"/>
          <w:szCs w:val="24"/>
        </w:rPr>
        <w:t>racts (Rights of Third Parties) Act 1999 to enforce any term of this Deed of Guarantee.  This Clause does not affect any right or remedy of any person which exists or is available otherwise than pursuant to that Act.</w:t>
      </w:r>
    </w:p>
    <w:p w:rsidR="00087F37" w:rsidRDefault="00243D1A">
      <w:pPr>
        <w:keepNext/>
        <w:keepLines/>
        <w:numPr>
          <w:ilvl w:val="0"/>
          <w:numId w:val="30"/>
        </w:numPr>
        <w:spacing w:before="120" w:after="120"/>
      </w:pPr>
      <w:r>
        <w:rPr>
          <w:b/>
          <w:sz w:val="24"/>
          <w:szCs w:val="24"/>
        </w:rPr>
        <w:t>SURVIVAL</w:t>
      </w:r>
    </w:p>
    <w:p w:rsidR="00087F37" w:rsidRDefault="00243D1A">
      <w:pPr>
        <w:spacing w:before="120" w:after="120"/>
        <w:ind w:left="360"/>
      </w:pPr>
      <w:r>
        <w:rPr>
          <w:color w:val="000000"/>
          <w:sz w:val="24"/>
          <w:szCs w:val="24"/>
        </w:rPr>
        <w:t>This Deed of Guarantee shall s</w:t>
      </w:r>
      <w:r>
        <w:rPr>
          <w:color w:val="000000"/>
          <w:sz w:val="24"/>
          <w:szCs w:val="24"/>
        </w:rPr>
        <w:t>urvive termination or expiry of the Guaranteed Agreement.</w:t>
      </w:r>
    </w:p>
    <w:p w:rsidR="00087F37" w:rsidRDefault="00243D1A">
      <w:pPr>
        <w:keepNext/>
        <w:keepLines/>
        <w:numPr>
          <w:ilvl w:val="0"/>
          <w:numId w:val="30"/>
        </w:numPr>
        <w:spacing w:before="120" w:after="120"/>
      </w:pPr>
      <w:r>
        <w:rPr>
          <w:b/>
          <w:sz w:val="24"/>
          <w:szCs w:val="24"/>
        </w:rPr>
        <w:t>GOVERNING LAW</w:t>
      </w:r>
    </w:p>
    <w:p w:rsidR="00087F37" w:rsidRDefault="00243D1A">
      <w:pPr>
        <w:numPr>
          <w:ilvl w:val="1"/>
          <w:numId w:val="30"/>
        </w:numPr>
        <w:spacing w:before="120" w:after="120"/>
        <w:rPr>
          <w:sz w:val="24"/>
          <w:szCs w:val="24"/>
        </w:rPr>
      </w:pPr>
      <w:r>
        <w:rPr>
          <w:sz w:val="24"/>
          <w:szCs w:val="24"/>
        </w:rPr>
        <w:t>This Deed of Guarantee and any non-contractual obligations arising out of or in connection with it shall be governed by and construed in all respects in accordance with English law.</w:t>
      </w:r>
    </w:p>
    <w:p w:rsidR="00087F37" w:rsidRDefault="00243D1A">
      <w:pPr>
        <w:numPr>
          <w:ilvl w:val="1"/>
          <w:numId w:val="30"/>
        </w:numPr>
        <w:spacing w:before="120" w:after="120"/>
        <w:rPr>
          <w:sz w:val="24"/>
          <w:szCs w:val="24"/>
        </w:rPr>
      </w:pPr>
      <w:r>
        <w:rPr>
          <w:sz w:val="24"/>
          <w:szCs w:val="24"/>
        </w:rPr>
        <w:t>Th</w:t>
      </w:r>
      <w:r>
        <w:rPr>
          <w:sz w:val="24"/>
          <w:szCs w:val="24"/>
        </w:rPr>
        <w:t>e Guarantor irrevocably agrees for the benefit of the Beneficiary that the courts of England shall have jurisdiction to hear and determine any suit, action or proceedings and to settle any dispute which may arise out of or in connection with this Deed of G</w:t>
      </w:r>
      <w:r>
        <w:rPr>
          <w:sz w:val="24"/>
          <w:szCs w:val="24"/>
        </w:rPr>
        <w:t>uarantee and for such purposes hereby irrevocably submits to the jurisdiction of such courts.</w:t>
      </w:r>
    </w:p>
    <w:p w:rsidR="00087F37" w:rsidRDefault="00243D1A">
      <w:pPr>
        <w:numPr>
          <w:ilvl w:val="1"/>
          <w:numId w:val="30"/>
        </w:numPr>
        <w:spacing w:before="120" w:after="120"/>
        <w:rPr>
          <w:sz w:val="24"/>
          <w:szCs w:val="24"/>
        </w:rPr>
      </w:pPr>
      <w:r>
        <w:rPr>
          <w:sz w:val="24"/>
          <w:szCs w:val="24"/>
        </w:rPr>
        <w:t>Nothing contained in this Clause shall limit the rights of the Beneficiary to take proceedings against the Guarantor in any other court of competent jurisdiction,</w:t>
      </w:r>
      <w:r>
        <w:rPr>
          <w:sz w:val="24"/>
          <w:szCs w:val="24"/>
        </w:rPr>
        <w:t xml:space="preserve"> nor shall the taking of any such proceedings in one or more jurisdictions preclude the taking of proceedings in any other jurisdiction, whether concurrently or not (unless precluded by applicable law).</w:t>
      </w:r>
    </w:p>
    <w:p w:rsidR="00087F37" w:rsidRDefault="00243D1A">
      <w:pPr>
        <w:numPr>
          <w:ilvl w:val="1"/>
          <w:numId w:val="30"/>
        </w:numPr>
        <w:spacing w:before="120" w:after="120"/>
        <w:rPr>
          <w:sz w:val="24"/>
          <w:szCs w:val="24"/>
        </w:rPr>
      </w:pPr>
      <w:r>
        <w:rPr>
          <w:sz w:val="24"/>
          <w:szCs w:val="24"/>
        </w:rPr>
        <w:t>The Guarantor irrevocably waives any objection which it may have now or in the future to the courts of England being nominated for the purpose of this Clause on the ground of venue or otherwise and agrees not to claim that any such court is not a convenien</w:t>
      </w:r>
      <w:r>
        <w:rPr>
          <w:sz w:val="24"/>
          <w:szCs w:val="24"/>
        </w:rPr>
        <w:t>t or appropriate forum.</w:t>
      </w:r>
    </w:p>
    <w:p w:rsidR="00087F37" w:rsidRDefault="00243D1A">
      <w:pPr>
        <w:spacing w:before="120" w:after="120"/>
        <w:ind w:left="936"/>
      </w:pPr>
      <w:r>
        <w:rPr>
          <w:b/>
          <w:color w:val="000000"/>
          <w:sz w:val="24"/>
          <w:szCs w:val="24"/>
        </w:rPr>
        <w:t>[Guidance Note:</w:t>
      </w:r>
      <w:r>
        <w:rPr>
          <w:color w:val="000000"/>
          <w:sz w:val="24"/>
          <w:szCs w:val="24"/>
        </w:rPr>
        <w:t xml:space="preserve"> Include the above provision when dealing with the appointment of English process agent by a </w:t>
      </w:r>
      <w:proofErr w:type="gramStart"/>
      <w:r>
        <w:rPr>
          <w:color w:val="000000"/>
          <w:sz w:val="24"/>
          <w:szCs w:val="24"/>
        </w:rPr>
        <w:t>non English</w:t>
      </w:r>
      <w:proofErr w:type="gramEnd"/>
      <w:r>
        <w:rPr>
          <w:color w:val="000000"/>
          <w:sz w:val="24"/>
          <w:szCs w:val="24"/>
        </w:rPr>
        <w:t xml:space="preserve"> incorporated Guarantor]</w:t>
      </w:r>
    </w:p>
    <w:p w:rsidR="00087F37" w:rsidRDefault="00243D1A">
      <w:pPr>
        <w:numPr>
          <w:ilvl w:val="1"/>
          <w:numId w:val="30"/>
        </w:numPr>
        <w:spacing w:before="120" w:after="120"/>
        <w:rPr>
          <w:sz w:val="24"/>
          <w:szCs w:val="24"/>
        </w:rPr>
      </w:pPr>
      <w:r>
        <w:rPr>
          <w:sz w:val="24"/>
          <w:szCs w:val="24"/>
        </w:rPr>
        <w:t xml:space="preserve"> [The Guarantor hereby irrevocably designates, appoints and empowers [the Agency] [a sui</w:t>
      </w:r>
      <w:r>
        <w:rPr>
          <w:sz w:val="24"/>
          <w:szCs w:val="24"/>
        </w:rPr>
        <w:t>table alternative to be agreed if the Agency's registered office is not in England or Wales] either at its registered office or on facsimile number [insert fax no.] from time to time to act as its authorised agent to receive notices, demands, service of pr</w:t>
      </w:r>
      <w:r>
        <w:rPr>
          <w:sz w:val="24"/>
          <w:szCs w:val="24"/>
        </w:rPr>
        <w:t xml:space="preserve">ocess and any other legal summons in England and Wales for the purposes of any legal action or proceeding brought or to be brought by the Beneficiary in respect of this Deed of Guarantee. The Guarantor hereby irrevocably consents to the service of notices </w:t>
      </w:r>
      <w:r>
        <w:rPr>
          <w:sz w:val="24"/>
          <w:szCs w:val="24"/>
        </w:rPr>
        <w:t>and demands, service of process or any other legal summons served in such way.]</w:t>
      </w:r>
    </w:p>
    <w:p w:rsidR="00087F37" w:rsidRDefault="00087F37">
      <w:pPr>
        <w:rPr>
          <w:color w:val="FFFFFF"/>
          <w:sz w:val="24"/>
          <w:szCs w:val="24"/>
        </w:rPr>
      </w:pPr>
    </w:p>
    <w:p w:rsidR="00087F37" w:rsidRDefault="00243D1A">
      <w:pPr>
        <w:spacing w:before="120" w:after="120"/>
      </w:pPr>
      <w:r>
        <w:rPr>
          <w:color w:val="000000"/>
          <w:sz w:val="24"/>
          <w:szCs w:val="24"/>
        </w:rPr>
        <w:t>IN WITNESS whereof the Guarantor has caused this instrument to be executed and delivered as a Deed the day and year first before written.</w:t>
      </w:r>
    </w:p>
    <w:p w:rsidR="00087F37" w:rsidRDefault="00243D1A">
      <w:pPr>
        <w:tabs>
          <w:tab w:val="left" w:pos="851"/>
        </w:tabs>
        <w:spacing w:after="160" w:line="242" w:lineRule="auto"/>
      </w:pPr>
      <w:r>
        <w:rPr>
          <w:color w:val="000000"/>
          <w:sz w:val="24"/>
          <w:szCs w:val="24"/>
        </w:rPr>
        <w:t>EXECUTED as a DEED by</w:t>
      </w:r>
      <w:r>
        <w:rPr>
          <w:color w:val="000000"/>
          <w:sz w:val="24"/>
          <w:szCs w:val="24"/>
        </w:rPr>
        <w:tab/>
      </w:r>
    </w:p>
    <w:p w:rsidR="00087F37" w:rsidRDefault="00243D1A">
      <w:pPr>
        <w:tabs>
          <w:tab w:val="left" w:pos="851"/>
        </w:tabs>
        <w:spacing w:after="160" w:line="242" w:lineRule="auto"/>
      </w:pPr>
      <w:r>
        <w:rPr>
          <w:color w:val="000000"/>
          <w:sz w:val="24"/>
          <w:szCs w:val="24"/>
        </w:rPr>
        <w:lastRenderedPageBreak/>
        <w:t>[Insert name of the Guarantor] acting by [Insert/print names]</w:t>
      </w:r>
    </w:p>
    <w:p w:rsidR="00087F37" w:rsidRDefault="00243D1A">
      <w:pPr>
        <w:tabs>
          <w:tab w:val="left" w:pos="2552"/>
        </w:tabs>
        <w:spacing w:before="120" w:after="120"/>
      </w:pPr>
      <w:r>
        <w:rPr>
          <w:color w:val="000000"/>
          <w:sz w:val="24"/>
          <w:szCs w:val="24"/>
        </w:rPr>
        <w:t>Director</w:t>
      </w:r>
    </w:p>
    <w:p w:rsidR="00087F37" w:rsidRDefault="00243D1A">
      <w:pPr>
        <w:spacing w:after="160" w:line="242" w:lineRule="auto"/>
        <w:sectPr w:rsidR="00087F37">
          <w:headerReference w:type="default" r:id="rId33"/>
          <w:footerReference w:type="default" r:id="rId34"/>
          <w:pgSz w:w="11906" w:h="16838"/>
          <w:pgMar w:top="1440" w:right="1440" w:bottom="1440" w:left="1440" w:header="708" w:footer="708" w:gutter="0"/>
          <w:cols w:space="720"/>
        </w:sectPr>
      </w:pPr>
      <w:r>
        <w:rPr>
          <w:sz w:val="24"/>
          <w:szCs w:val="24"/>
        </w:rPr>
        <w:t>Director/Secretary</w:t>
      </w:r>
    </w:p>
    <w:p w:rsidR="00087F37" w:rsidRDefault="00243D1A">
      <w:pPr>
        <w:keepNext/>
        <w:spacing w:before="240" w:after="160"/>
        <w:ind w:firstLine="426"/>
      </w:pPr>
      <w:r>
        <w:rPr>
          <w:b/>
          <w:color w:val="000000"/>
          <w:sz w:val="24"/>
          <w:szCs w:val="24"/>
        </w:rPr>
        <w:lastRenderedPageBreak/>
        <w:t>Annex 2 – Form of Letter of Intent to Guarantee</w:t>
      </w:r>
    </w:p>
    <w:p w:rsidR="00087F37" w:rsidRDefault="00087F37">
      <w:pPr>
        <w:tabs>
          <w:tab w:val="left" w:pos="3402"/>
        </w:tabs>
        <w:spacing w:after="220"/>
      </w:pPr>
    </w:p>
    <w:p w:rsidR="00087F37" w:rsidRDefault="00243D1A">
      <w:pPr>
        <w:tabs>
          <w:tab w:val="left" w:pos="3402"/>
        </w:tabs>
        <w:spacing w:after="220"/>
        <w:rPr>
          <w:b/>
          <w:color w:val="000000"/>
          <w:sz w:val="24"/>
          <w:szCs w:val="24"/>
        </w:rPr>
      </w:pPr>
      <w:r>
        <w:rPr>
          <w:b/>
          <w:color w:val="000000"/>
          <w:sz w:val="24"/>
          <w:szCs w:val="24"/>
        </w:rPr>
        <w:t>[ON THE LETTERHEAD OF THE GUARANTOR]</w:t>
      </w:r>
    </w:p>
    <w:p w:rsidR="00087F37" w:rsidRDefault="00243D1A">
      <w:pPr>
        <w:tabs>
          <w:tab w:val="left" w:pos="3402"/>
        </w:tabs>
        <w:spacing w:after="220"/>
      </w:pPr>
      <w:r>
        <w:rPr>
          <w:color w:val="000000"/>
          <w:sz w:val="24"/>
          <w:szCs w:val="24"/>
        </w:rPr>
        <w:t>Crown Commercial Service</w:t>
      </w:r>
      <w:r>
        <w:rPr>
          <w:color w:val="000000"/>
          <w:sz w:val="24"/>
          <w:szCs w:val="24"/>
        </w:rPr>
        <w:br/>
        <w:t>9th Floor, The Capital</w:t>
      </w:r>
      <w:r>
        <w:rPr>
          <w:color w:val="000000"/>
          <w:sz w:val="24"/>
          <w:szCs w:val="24"/>
        </w:rPr>
        <w:br/>
        <w:t xml:space="preserve">Old Hall </w:t>
      </w:r>
      <w:r>
        <w:rPr>
          <w:color w:val="000000"/>
          <w:sz w:val="24"/>
          <w:szCs w:val="24"/>
        </w:rPr>
        <w:t>Street</w:t>
      </w:r>
      <w:r>
        <w:rPr>
          <w:color w:val="000000"/>
          <w:sz w:val="24"/>
          <w:szCs w:val="24"/>
        </w:rPr>
        <w:br/>
        <w:t>Liverpool</w:t>
      </w:r>
      <w:r>
        <w:rPr>
          <w:color w:val="000000"/>
          <w:sz w:val="24"/>
          <w:szCs w:val="24"/>
        </w:rPr>
        <w:br/>
        <w:t>L3 9PP</w:t>
      </w:r>
    </w:p>
    <w:p w:rsidR="00087F37" w:rsidRDefault="00243D1A">
      <w:pPr>
        <w:tabs>
          <w:tab w:val="left" w:pos="3402"/>
        </w:tabs>
        <w:spacing w:after="220"/>
      </w:pPr>
      <w:r>
        <w:rPr>
          <w:color w:val="000000"/>
          <w:sz w:val="24"/>
          <w:szCs w:val="24"/>
        </w:rPr>
        <w:t>[DATE]</w:t>
      </w:r>
    </w:p>
    <w:p w:rsidR="00087F37" w:rsidRDefault="00243D1A">
      <w:pPr>
        <w:tabs>
          <w:tab w:val="left" w:pos="3402"/>
        </w:tabs>
        <w:spacing w:after="220"/>
        <w:rPr>
          <w:b/>
          <w:color w:val="000000"/>
          <w:sz w:val="24"/>
          <w:szCs w:val="24"/>
        </w:rPr>
      </w:pPr>
      <w:r>
        <w:rPr>
          <w:color w:val="000000"/>
          <w:sz w:val="24"/>
          <w:szCs w:val="24"/>
        </w:rPr>
        <w:t>Dear Sirs</w:t>
      </w:r>
    </w:p>
    <w:p w:rsidR="00087F37" w:rsidRDefault="00243D1A">
      <w:pPr>
        <w:tabs>
          <w:tab w:val="left" w:pos="3402"/>
        </w:tabs>
        <w:spacing w:after="220"/>
        <w:rPr>
          <w:b/>
          <w:color w:val="000000"/>
          <w:sz w:val="24"/>
          <w:szCs w:val="24"/>
        </w:rPr>
      </w:pPr>
      <w:r>
        <w:rPr>
          <w:b/>
          <w:color w:val="000000"/>
          <w:sz w:val="24"/>
          <w:szCs w:val="24"/>
        </w:rPr>
        <w:t>Letter of Intent to Guarantee – Framework Contract RM[XXXX] [INSERT FRAMEWORK</w:t>
      </w:r>
      <w:r>
        <w:rPr>
          <w:b/>
          <w:color w:val="000000"/>
          <w:sz w:val="24"/>
          <w:szCs w:val="24"/>
          <w:highlight w:val="yellow"/>
        </w:rPr>
        <w:t xml:space="preserve"> </w:t>
      </w:r>
      <w:r>
        <w:rPr>
          <w:b/>
          <w:color w:val="000000"/>
          <w:sz w:val="24"/>
          <w:szCs w:val="24"/>
        </w:rPr>
        <w:t>NAME] (the “Framework Contract”)</w:t>
      </w:r>
    </w:p>
    <w:p w:rsidR="00087F37" w:rsidRDefault="00243D1A">
      <w:pPr>
        <w:tabs>
          <w:tab w:val="left" w:pos="3402"/>
        </w:tabs>
        <w:spacing w:after="220"/>
        <w:rPr>
          <w:b/>
          <w:color w:val="000000"/>
          <w:sz w:val="24"/>
          <w:szCs w:val="24"/>
        </w:rPr>
      </w:pPr>
      <w:r>
        <w:rPr>
          <w:b/>
          <w:color w:val="000000"/>
          <w:sz w:val="24"/>
          <w:szCs w:val="24"/>
        </w:rPr>
        <w:t>Name of Agency: [INSERT NAME OF AGENCY]</w:t>
      </w:r>
    </w:p>
    <w:p w:rsidR="00087F37" w:rsidRDefault="00243D1A">
      <w:pPr>
        <w:numPr>
          <w:ilvl w:val="0"/>
          <w:numId w:val="92"/>
        </w:numPr>
        <w:tabs>
          <w:tab w:val="left" w:pos="1242"/>
        </w:tabs>
      </w:pPr>
      <w:r>
        <w:rPr>
          <w:color w:val="000000"/>
          <w:sz w:val="24"/>
          <w:szCs w:val="24"/>
        </w:rPr>
        <w:t>We refer to the Framework Contract. Unless otherwise defined in this Letter of Intent to Guarantee, capitalised terms used in this Letter of Intent to Guarantee have the meaning given to them in the Framework Contract.</w:t>
      </w:r>
    </w:p>
    <w:p w:rsidR="00087F37" w:rsidRDefault="00087F37">
      <w:pPr>
        <w:tabs>
          <w:tab w:val="left" w:pos="3762"/>
        </w:tabs>
        <w:ind w:left="360"/>
        <w:rPr>
          <w:color w:val="000000"/>
          <w:sz w:val="24"/>
          <w:szCs w:val="24"/>
        </w:rPr>
      </w:pPr>
    </w:p>
    <w:p w:rsidR="00087F37" w:rsidRDefault="00243D1A">
      <w:pPr>
        <w:numPr>
          <w:ilvl w:val="0"/>
          <w:numId w:val="92"/>
        </w:numPr>
        <w:tabs>
          <w:tab w:val="left" w:pos="1242"/>
        </w:tabs>
      </w:pPr>
      <w:r>
        <w:rPr>
          <w:color w:val="000000"/>
          <w:sz w:val="24"/>
          <w:szCs w:val="24"/>
        </w:rPr>
        <w:t xml:space="preserve">We acknowledge that the </w:t>
      </w:r>
      <w:r>
        <w:rPr>
          <w:sz w:val="24"/>
          <w:szCs w:val="24"/>
        </w:rPr>
        <w:t>Agency</w:t>
      </w:r>
      <w:r>
        <w:rPr>
          <w:color w:val="000000"/>
          <w:sz w:val="24"/>
          <w:szCs w:val="24"/>
        </w:rPr>
        <w:t xml:space="preserve"> relie</w:t>
      </w:r>
      <w:r>
        <w:rPr>
          <w:color w:val="000000"/>
          <w:sz w:val="24"/>
          <w:szCs w:val="24"/>
        </w:rPr>
        <w:t>d on our capacity to meet the selection criteria relating to economic and financial standing that CCS set out in the procurement process for the Framework Contract.</w:t>
      </w:r>
    </w:p>
    <w:p w:rsidR="00087F37" w:rsidRDefault="00087F37">
      <w:pPr>
        <w:ind w:left="720"/>
        <w:rPr>
          <w:color w:val="000000"/>
          <w:sz w:val="24"/>
          <w:szCs w:val="24"/>
        </w:rPr>
      </w:pPr>
    </w:p>
    <w:p w:rsidR="00087F37" w:rsidRDefault="00243D1A">
      <w:pPr>
        <w:numPr>
          <w:ilvl w:val="0"/>
          <w:numId w:val="92"/>
        </w:numPr>
        <w:tabs>
          <w:tab w:val="left" w:pos="1242"/>
        </w:tabs>
      </w:pPr>
      <w:r>
        <w:rPr>
          <w:color w:val="000000"/>
          <w:sz w:val="24"/>
          <w:szCs w:val="24"/>
        </w:rPr>
        <w:t>We have issued this Letter of Intent to Guarantee in consideration of CCS entering into th</w:t>
      </w:r>
      <w:r>
        <w:rPr>
          <w:color w:val="000000"/>
          <w:sz w:val="24"/>
          <w:szCs w:val="24"/>
        </w:rPr>
        <w:t xml:space="preserve">e Framework Contract with the </w:t>
      </w:r>
      <w:r>
        <w:rPr>
          <w:sz w:val="24"/>
          <w:szCs w:val="24"/>
        </w:rPr>
        <w:t>Agency</w:t>
      </w:r>
      <w:r>
        <w:rPr>
          <w:color w:val="000000"/>
          <w:sz w:val="24"/>
          <w:szCs w:val="24"/>
        </w:rPr>
        <w:t>.</w:t>
      </w:r>
    </w:p>
    <w:p w:rsidR="00087F37" w:rsidRDefault="00087F37">
      <w:pPr>
        <w:ind w:left="720"/>
        <w:rPr>
          <w:color w:val="000000"/>
          <w:sz w:val="24"/>
          <w:szCs w:val="24"/>
        </w:rPr>
      </w:pPr>
    </w:p>
    <w:p w:rsidR="00087F37" w:rsidRDefault="00243D1A">
      <w:pPr>
        <w:numPr>
          <w:ilvl w:val="0"/>
          <w:numId w:val="92"/>
        </w:numPr>
        <w:tabs>
          <w:tab w:val="left" w:pos="1242"/>
        </w:tabs>
      </w:pPr>
      <w:r>
        <w:rPr>
          <w:color w:val="000000"/>
          <w:sz w:val="24"/>
          <w:szCs w:val="24"/>
        </w:rPr>
        <w:t xml:space="preserve">Please accept this Letter of Intent to Guarantee as an undertaking from us and as proof that the </w:t>
      </w:r>
      <w:r>
        <w:rPr>
          <w:sz w:val="24"/>
          <w:szCs w:val="24"/>
        </w:rPr>
        <w:t>Agency</w:t>
      </w:r>
      <w:r>
        <w:rPr>
          <w:color w:val="000000"/>
          <w:sz w:val="24"/>
          <w:szCs w:val="24"/>
        </w:rPr>
        <w:t xml:space="preserve"> will have at its disposal the resources necessary to achieve the economic and financial standing required in the </w:t>
      </w:r>
      <w:r>
        <w:rPr>
          <w:color w:val="000000"/>
          <w:sz w:val="24"/>
          <w:szCs w:val="24"/>
        </w:rPr>
        <w:t>relevant selection criteria.</w:t>
      </w:r>
    </w:p>
    <w:p w:rsidR="00087F37" w:rsidRDefault="00087F37">
      <w:pPr>
        <w:ind w:left="720"/>
        <w:rPr>
          <w:color w:val="000000"/>
          <w:sz w:val="24"/>
          <w:szCs w:val="24"/>
        </w:rPr>
      </w:pPr>
    </w:p>
    <w:p w:rsidR="00087F37" w:rsidRDefault="00243D1A">
      <w:pPr>
        <w:numPr>
          <w:ilvl w:val="0"/>
          <w:numId w:val="92"/>
        </w:numPr>
        <w:tabs>
          <w:tab w:val="left" w:pos="1242"/>
        </w:tabs>
      </w:pPr>
      <w:r>
        <w:rPr>
          <w:color w:val="000000"/>
          <w:sz w:val="24"/>
          <w:szCs w:val="24"/>
        </w:rPr>
        <w:t>We acknowledge that it is a condition of the Framework Contract that:</w:t>
      </w:r>
    </w:p>
    <w:p w:rsidR="00087F37" w:rsidRDefault="00087F37">
      <w:pPr>
        <w:ind w:left="720"/>
        <w:rPr>
          <w:color w:val="000000"/>
          <w:sz w:val="24"/>
          <w:szCs w:val="24"/>
        </w:rPr>
      </w:pPr>
    </w:p>
    <w:p w:rsidR="00087F37" w:rsidRDefault="00243D1A">
      <w:pPr>
        <w:numPr>
          <w:ilvl w:val="1"/>
          <w:numId w:val="92"/>
        </w:numPr>
        <w:tabs>
          <w:tab w:val="left" w:pos="-1350"/>
        </w:tabs>
      </w:pPr>
      <w:r>
        <w:rPr>
          <w:color w:val="000000"/>
          <w:sz w:val="24"/>
          <w:szCs w:val="24"/>
        </w:rPr>
        <w:t>we provide this Letter of Intent to Guarantee to CCS (paragraph 2.1.1 of Joint Schedule 8 of the Framework Contract); and</w:t>
      </w:r>
    </w:p>
    <w:p w:rsidR="00087F37" w:rsidRDefault="00087F37">
      <w:pPr>
        <w:tabs>
          <w:tab w:val="left" w:pos="4194"/>
        </w:tabs>
        <w:ind w:left="792"/>
        <w:rPr>
          <w:color w:val="000000"/>
          <w:sz w:val="24"/>
          <w:szCs w:val="24"/>
        </w:rPr>
      </w:pPr>
    </w:p>
    <w:p w:rsidR="00087F37" w:rsidRDefault="00243D1A">
      <w:pPr>
        <w:numPr>
          <w:ilvl w:val="1"/>
          <w:numId w:val="92"/>
        </w:numPr>
        <w:tabs>
          <w:tab w:val="left" w:pos="-1350"/>
        </w:tabs>
      </w:pPr>
      <w:r>
        <w:rPr>
          <w:color w:val="000000"/>
          <w:sz w:val="24"/>
          <w:szCs w:val="24"/>
        </w:rPr>
        <w:t xml:space="preserve">on demand from a </w:t>
      </w:r>
      <w:r>
        <w:rPr>
          <w:sz w:val="24"/>
          <w:szCs w:val="24"/>
        </w:rPr>
        <w:t>Client</w:t>
      </w:r>
      <w:r>
        <w:rPr>
          <w:color w:val="000000"/>
          <w:sz w:val="24"/>
          <w:szCs w:val="24"/>
        </w:rPr>
        <w:t xml:space="preserve">, the </w:t>
      </w:r>
      <w:r>
        <w:rPr>
          <w:sz w:val="24"/>
          <w:szCs w:val="24"/>
        </w:rPr>
        <w:t>Age</w:t>
      </w:r>
      <w:r>
        <w:rPr>
          <w:sz w:val="24"/>
          <w:szCs w:val="24"/>
        </w:rPr>
        <w:t>ncy</w:t>
      </w:r>
      <w:r>
        <w:rPr>
          <w:color w:val="000000"/>
          <w:sz w:val="24"/>
          <w:szCs w:val="24"/>
        </w:rPr>
        <w:t xml:space="preserve"> must procure that we enter into a Guarantee in the form set out in Annex 1 to Joint Schedule 8 of the Framework Contract (paragraph 2.1.2 of Joint Schedule 8 of the Framework Contract).</w:t>
      </w:r>
    </w:p>
    <w:p w:rsidR="00087F37" w:rsidRDefault="00087F37">
      <w:pPr>
        <w:ind w:left="720"/>
        <w:rPr>
          <w:color w:val="000000"/>
          <w:sz w:val="24"/>
          <w:szCs w:val="24"/>
        </w:rPr>
      </w:pPr>
    </w:p>
    <w:p w:rsidR="00087F37" w:rsidRDefault="00243D1A">
      <w:pPr>
        <w:numPr>
          <w:ilvl w:val="0"/>
          <w:numId w:val="92"/>
        </w:numPr>
        <w:tabs>
          <w:tab w:val="left" w:pos="1242"/>
        </w:tabs>
      </w:pPr>
      <w:r>
        <w:rPr>
          <w:color w:val="000000"/>
          <w:sz w:val="24"/>
          <w:szCs w:val="24"/>
        </w:rPr>
        <w:t>We confirm that:</w:t>
      </w:r>
    </w:p>
    <w:p w:rsidR="00087F37" w:rsidRDefault="00087F37">
      <w:pPr>
        <w:tabs>
          <w:tab w:val="left" w:pos="3762"/>
        </w:tabs>
        <w:ind w:left="360"/>
        <w:rPr>
          <w:color w:val="000000"/>
          <w:sz w:val="24"/>
          <w:szCs w:val="24"/>
        </w:rPr>
      </w:pPr>
    </w:p>
    <w:p w:rsidR="00087F37" w:rsidRDefault="00243D1A">
      <w:pPr>
        <w:numPr>
          <w:ilvl w:val="1"/>
          <w:numId w:val="92"/>
        </w:numPr>
        <w:tabs>
          <w:tab w:val="left" w:pos="-1350"/>
        </w:tabs>
      </w:pPr>
      <w:r>
        <w:rPr>
          <w:color w:val="000000"/>
          <w:sz w:val="24"/>
          <w:szCs w:val="24"/>
        </w:rPr>
        <w:lastRenderedPageBreak/>
        <w:t>we undertake to provide each Guarantee in accor</w:t>
      </w:r>
      <w:r>
        <w:rPr>
          <w:color w:val="000000"/>
          <w:sz w:val="24"/>
          <w:szCs w:val="24"/>
        </w:rPr>
        <w:t>dance with the Framework Contract; and</w:t>
      </w:r>
    </w:p>
    <w:p w:rsidR="00087F37" w:rsidRDefault="00087F37">
      <w:pPr>
        <w:tabs>
          <w:tab w:val="left" w:pos="4194"/>
        </w:tabs>
        <w:ind w:left="792"/>
        <w:rPr>
          <w:color w:val="000000"/>
          <w:sz w:val="24"/>
          <w:szCs w:val="24"/>
        </w:rPr>
      </w:pPr>
    </w:p>
    <w:p w:rsidR="00087F37" w:rsidRDefault="00243D1A">
      <w:pPr>
        <w:numPr>
          <w:ilvl w:val="1"/>
          <w:numId w:val="92"/>
        </w:numPr>
        <w:tabs>
          <w:tab w:val="left" w:pos="-1350"/>
        </w:tabs>
      </w:pPr>
      <w:r>
        <w:rPr>
          <w:color w:val="000000"/>
          <w:sz w:val="24"/>
          <w:szCs w:val="24"/>
        </w:rPr>
        <w:t xml:space="preserve">we understand that CCS may terminate the Framework Contract with the </w:t>
      </w:r>
      <w:r>
        <w:rPr>
          <w:sz w:val="24"/>
          <w:szCs w:val="24"/>
        </w:rPr>
        <w:t>Agency</w:t>
      </w:r>
      <w:r>
        <w:rPr>
          <w:color w:val="000000"/>
          <w:sz w:val="24"/>
          <w:szCs w:val="24"/>
        </w:rPr>
        <w:t xml:space="preserve"> as a material Default of the Framework Contract if:</w:t>
      </w:r>
    </w:p>
    <w:p w:rsidR="00087F37" w:rsidRDefault="00087F37">
      <w:pPr>
        <w:ind w:left="720"/>
        <w:rPr>
          <w:color w:val="000000"/>
          <w:sz w:val="24"/>
          <w:szCs w:val="24"/>
        </w:rPr>
      </w:pPr>
    </w:p>
    <w:p w:rsidR="00087F37" w:rsidRDefault="00243D1A">
      <w:pPr>
        <w:numPr>
          <w:ilvl w:val="2"/>
          <w:numId w:val="92"/>
        </w:numPr>
        <w:tabs>
          <w:tab w:val="left" w:pos="2836"/>
        </w:tabs>
        <w:ind w:left="1560" w:hanging="840"/>
      </w:pPr>
      <w:r>
        <w:rPr>
          <w:color w:val="000000"/>
          <w:sz w:val="24"/>
          <w:szCs w:val="24"/>
        </w:rPr>
        <w:t>we withdraw or revoke this Letter of Intent to Guarantee in whole or in part for any reason whatsoever;</w:t>
      </w:r>
    </w:p>
    <w:p w:rsidR="00087F37" w:rsidRDefault="00087F37">
      <w:pPr>
        <w:ind w:left="720"/>
        <w:rPr>
          <w:color w:val="000000"/>
          <w:sz w:val="24"/>
          <w:szCs w:val="24"/>
        </w:rPr>
      </w:pPr>
    </w:p>
    <w:p w:rsidR="00087F37" w:rsidRDefault="00243D1A">
      <w:pPr>
        <w:numPr>
          <w:ilvl w:val="2"/>
          <w:numId w:val="92"/>
        </w:numPr>
        <w:tabs>
          <w:tab w:val="left" w:pos="2836"/>
        </w:tabs>
        <w:ind w:left="1560" w:hanging="840"/>
      </w:pPr>
      <w:r>
        <w:rPr>
          <w:color w:val="000000"/>
          <w:sz w:val="24"/>
          <w:szCs w:val="24"/>
        </w:rPr>
        <w:t>we refuse to enter into a Guarantee in accordance paragraph 2.1.2 of Joint Schedule 8 of the Framework Contract; or</w:t>
      </w:r>
    </w:p>
    <w:p w:rsidR="00087F37" w:rsidRDefault="00087F37">
      <w:pPr>
        <w:ind w:left="720"/>
        <w:rPr>
          <w:color w:val="000000"/>
          <w:sz w:val="24"/>
          <w:szCs w:val="24"/>
        </w:rPr>
      </w:pPr>
    </w:p>
    <w:p w:rsidR="00087F37" w:rsidRDefault="00243D1A">
      <w:pPr>
        <w:numPr>
          <w:ilvl w:val="2"/>
          <w:numId w:val="92"/>
        </w:numPr>
        <w:tabs>
          <w:tab w:val="left" w:pos="2836"/>
        </w:tabs>
        <w:ind w:left="1560" w:hanging="840"/>
      </w:pPr>
      <w:r>
        <w:rPr>
          <w:color w:val="000000"/>
          <w:sz w:val="24"/>
          <w:szCs w:val="24"/>
        </w:rPr>
        <w:t>an Insolvency Event occurs in resp</w:t>
      </w:r>
      <w:r>
        <w:rPr>
          <w:color w:val="000000"/>
          <w:sz w:val="24"/>
          <w:szCs w:val="24"/>
        </w:rPr>
        <w:t>ect of the Guarantor.</w:t>
      </w:r>
    </w:p>
    <w:p w:rsidR="00087F37" w:rsidRDefault="00087F37">
      <w:pPr>
        <w:ind w:left="720"/>
        <w:rPr>
          <w:color w:val="000000"/>
          <w:sz w:val="24"/>
          <w:szCs w:val="24"/>
        </w:rPr>
      </w:pPr>
    </w:p>
    <w:p w:rsidR="00087F37" w:rsidRDefault="00243D1A">
      <w:pPr>
        <w:numPr>
          <w:ilvl w:val="0"/>
          <w:numId w:val="92"/>
        </w:numPr>
        <w:tabs>
          <w:tab w:val="left" w:pos="1242"/>
        </w:tabs>
      </w:pPr>
      <w:r>
        <w:rPr>
          <w:color w:val="000000"/>
          <w:sz w:val="24"/>
          <w:szCs w:val="24"/>
        </w:rPr>
        <w:t xml:space="preserve">Please find enclosed a certified copy of the extract of the board minutes and/or resolution of the Guarantor approving the intention to enter into a Letter of Intent to Guarantee in accordance with the provisions of Joint Schedule 8 </w:t>
      </w:r>
      <w:r>
        <w:rPr>
          <w:color w:val="000000"/>
          <w:sz w:val="24"/>
          <w:szCs w:val="24"/>
        </w:rPr>
        <w:t>of the Framework Contract.</w:t>
      </w:r>
    </w:p>
    <w:p w:rsidR="00087F37" w:rsidRDefault="00087F37">
      <w:pPr>
        <w:tabs>
          <w:tab w:val="left" w:pos="3762"/>
        </w:tabs>
        <w:ind w:left="360"/>
        <w:rPr>
          <w:color w:val="000000"/>
          <w:sz w:val="24"/>
          <w:szCs w:val="24"/>
        </w:rPr>
      </w:pPr>
    </w:p>
    <w:p w:rsidR="00087F37" w:rsidRDefault="00243D1A">
      <w:pPr>
        <w:numPr>
          <w:ilvl w:val="0"/>
          <w:numId w:val="92"/>
        </w:numPr>
        <w:tabs>
          <w:tab w:val="left" w:pos="1242"/>
        </w:tabs>
      </w:pPr>
      <w:r>
        <w:rPr>
          <w:color w:val="000000"/>
          <w:sz w:val="24"/>
          <w:szCs w:val="24"/>
        </w:rPr>
        <w:t xml:space="preserve">This Letter of Intent to Guarantee and any Disputes arising out of, or connected to it, are governed by English law. CCS and the Guarantor must resolve any Dispute in accordance with Clause 34 of the Core Terms of the Framework </w:t>
      </w:r>
      <w:r>
        <w:rPr>
          <w:color w:val="000000"/>
          <w:sz w:val="24"/>
          <w:szCs w:val="24"/>
        </w:rPr>
        <w:t>Contract as if that clause applied to this Letter of Intent to Guarantee.</w:t>
      </w:r>
    </w:p>
    <w:p w:rsidR="00087F37" w:rsidRDefault="00087F37">
      <w:pPr>
        <w:spacing w:after="160" w:line="242" w:lineRule="auto"/>
        <w:ind w:left="720"/>
        <w:rPr>
          <w:color w:val="000000"/>
          <w:sz w:val="24"/>
          <w:szCs w:val="24"/>
        </w:rPr>
      </w:pPr>
    </w:p>
    <w:p w:rsidR="00087F37" w:rsidRDefault="00243D1A">
      <w:pPr>
        <w:tabs>
          <w:tab w:val="left" w:pos="3402"/>
        </w:tabs>
        <w:spacing w:after="220"/>
      </w:pPr>
      <w:r>
        <w:rPr>
          <w:color w:val="000000"/>
          <w:sz w:val="24"/>
          <w:szCs w:val="24"/>
        </w:rPr>
        <w:t>Yours faithfully</w:t>
      </w:r>
    </w:p>
    <w:p w:rsidR="00087F37" w:rsidRDefault="00087F37">
      <w:pPr>
        <w:tabs>
          <w:tab w:val="left" w:pos="3402"/>
        </w:tabs>
        <w:spacing w:after="220"/>
        <w:rPr>
          <w:color w:val="000000"/>
          <w:sz w:val="24"/>
          <w:szCs w:val="24"/>
        </w:rPr>
      </w:pPr>
    </w:p>
    <w:p w:rsidR="00087F37" w:rsidRDefault="00087F37">
      <w:pPr>
        <w:tabs>
          <w:tab w:val="left" w:pos="3402"/>
        </w:tabs>
        <w:spacing w:after="220"/>
        <w:rPr>
          <w:color w:val="000000"/>
          <w:sz w:val="24"/>
          <w:szCs w:val="24"/>
        </w:rPr>
      </w:pPr>
    </w:p>
    <w:p w:rsidR="00087F37" w:rsidRDefault="00243D1A">
      <w:pPr>
        <w:tabs>
          <w:tab w:val="left" w:pos="3402"/>
        </w:tabs>
        <w:spacing w:after="220"/>
      </w:pPr>
      <w:r>
        <w:rPr>
          <w:color w:val="000000"/>
          <w:sz w:val="24"/>
          <w:szCs w:val="24"/>
        </w:rPr>
        <w:t>Name: …………………………</w:t>
      </w:r>
    </w:p>
    <w:p w:rsidR="00087F37" w:rsidRDefault="00243D1A">
      <w:pPr>
        <w:tabs>
          <w:tab w:val="left" w:pos="3402"/>
        </w:tabs>
        <w:spacing w:after="220"/>
      </w:pPr>
      <w:r>
        <w:rPr>
          <w:color w:val="000000"/>
          <w:sz w:val="24"/>
          <w:szCs w:val="24"/>
        </w:rPr>
        <w:t>Job Title: ………………………</w:t>
      </w:r>
    </w:p>
    <w:p w:rsidR="00087F37" w:rsidRDefault="00243D1A">
      <w:pPr>
        <w:tabs>
          <w:tab w:val="left" w:pos="3402"/>
        </w:tabs>
        <w:spacing w:after="220"/>
      </w:pPr>
      <w:r>
        <w:rPr>
          <w:color w:val="000000"/>
          <w:sz w:val="24"/>
          <w:szCs w:val="24"/>
        </w:rPr>
        <w:t>For and on behalf of</w:t>
      </w:r>
    </w:p>
    <w:p w:rsidR="00087F37" w:rsidRDefault="00243D1A">
      <w:pPr>
        <w:tabs>
          <w:tab w:val="left" w:pos="3402"/>
        </w:tabs>
        <w:spacing w:after="220"/>
        <w:rPr>
          <w:b/>
          <w:color w:val="000000"/>
          <w:sz w:val="24"/>
          <w:szCs w:val="24"/>
        </w:rPr>
      </w:pPr>
      <w:r>
        <w:rPr>
          <w:b/>
          <w:color w:val="000000"/>
          <w:sz w:val="24"/>
          <w:szCs w:val="24"/>
        </w:rPr>
        <w:t>[INSERT NAME OF THE GUARANTOR]</w:t>
      </w:r>
    </w:p>
    <w:p w:rsidR="00087F37" w:rsidRDefault="00243D1A">
      <w:pPr>
        <w:tabs>
          <w:tab w:val="left" w:pos="3402"/>
        </w:tabs>
        <w:spacing w:after="220"/>
      </w:pPr>
      <w:r>
        <w:rPr>
          <w:color w:val="000000"/>
          <w:sz w:val="24"/>
          <w:szCs w:val="24"/>
        </w:rPr>
        <w:t>Encs:</w:t>
      </w:r>
    </w:p>
    <w:p w:rsidR="00087F37" w:rsidRDefault="00243D1A">
      <w:pPr>
        <w:numPr>
          <w:ilvl w:val="0"/>
          <w:numId w:val="93"/>
        </w:numPr>
        <w:tabs>
          <w:tab w:val="left" w:pos="1242"/>
        </w:tabs>
        <w:spacing w:after="220"/>
      </w:pPr>
      <w:r>
        <w:rPr>
          <w:color w:val="000000"/>
          <w:sz w:val="24"/>
          <w:szCs w:val="24"/>
        </w:rPr>
        <w:t>Certified copy of the extract of the board minutes and/or resoluti</w:t>
      </w:r>
      <w:r>
        <w:rPr>
          <w:color w:val="000000"/>
          <w:sz w:val="24"/>
          <w:szCs w:val="24"/>
        </w:rPr>
        <w:t>on of the Guarantor approving the intention to enter into a Letter of Intent to Guarantee</w:t>
      </w:r>
    </w:p>
    <w:p w:rsidR="00087F37" w:rsidRDefault="00087F37">
      <w:pPr>
        <w:spacing w:after="160" w:line="242" w:lineRule="auto"/>
        <w:rPr>
          <w:b/>
          <w:sz w:val="24"/>
          <w:szCs w:val="24"/>
        </w:rPr>
      </w:pPr>
    </w:p>
    <w:p w:rsidR="00087F37" w:rsidRDefault="00243D1A">
      <w:pPr>
        <w:keepNext/>
        <w:keepLines/>
        <w:widowControl w:val="0"/>
        <w:spacing w:before="20" w:after="20"/>
        <w:ind w:left="360" w:hanging="360"/>
      </w:pPr>
      <w:r>
        <w:rPr>
          <w:b/>
          <w:color w:val="000000"/>
          <w:sz w:val="28"/>
          <w:szCs w:val="28"/>
        </w:rPr>
        <w:lastRenderedPageBreak/>
        <w:t>Joint Schedule 10 (Rectification Plan)</w:t>
      </w:r>
    </w:p>
    <w:tbl>
      <w:tblPr>
        <w:tblStyle w:val="afffffa"/>
        <w:tblW w:w="9101" w:type="dxa"/>
        <w:tblInd w:w="34" w:type="dxa"/>
        <w:tblLayout w:type="fixed"/>
        <w:tblLook w:val="0000" w:firstRow="0" w:lastRow="0" w:firstColumn="0" w:lastColumn="0" w:noHBand="0" w:noVBand="0"/>
      </w:tblPr>
      <w:tblGrid>
        <w:gridCol w:w="2976"/>
        <w:gridCol w:w="3060"/>
        <w:gridCol w:w="69"/>
        <w:gridCol w:w="915"/>
        <w:gridCol w:w="37"/>
        <w:gridCol w:w="2044"/>
      </w:tblGrid>
      <w:tr w:rsidR="00087F37">
        <w:trPr>
          <w:trHeight w:val="725"/>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before="120" w:after="120"/>
            </w:pPr>
            <w:r>
              <w:rPr>
                <w:b/>
                <w:sz w:val="24"/>
                <w:szCs w:val="24"/>
              </w:rPr>
              <w:t>Request for [Revised] Rectification Plan</w:t>
            </w:r>
          </w:p>
        </w:tc>
      </w:tr>
      <w:tr w:rsidR="00087F37">
        <w:trPr>
          <w:trHeight w:val="87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Details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w:t>
            </w:r>
            <w:r>
              <w:rPr>
                <w:b/>
                <w:sz w:val="24"/>
                <w:szCs w:val="24"/>
              </w:rPr>
              <w:t>Guidance:</w:t>
            </w:r>
            <w:r>
              <w:rPr>
                <w:sz w:val="24"/>
                <w:szCs w:val="24"/>
              </w:rPr>
              <w:t xml:space="preserve"> Explain the Default, with clear schedule and clause references as appropriate]</w:t>
            </w:r>
          </w:p>
        </w:tc>
      </w:tr>
      <w:tr w:rsidR="00087F37">
        <w:trPr>
          <w:trHeight w:val="1051"/>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Deadline for receiving the [Revised] Rectification Plan:</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w:t>
            </w:r>
            <w:r>
              <w:rPr>
                <w:b/>
                <w:sz w:val="24"/>
                <w:szCs w:val="24"/>
              </w:rPr>
              <w:t>add</w:t>
            </w:r>
            <w:r>
              <w:rPr>
                <w:sz w:val="24"/>
                <w:szCs w:val="24"/>
              </w:rPr>
              <w:t xml:space="preserve"> date (minimum 10 days from request)]</w:t>
            </w:r>
          </w:p>
          <w:p w:rsidR="00087F37" w:rsidRDefault="00087F37">
            <w:pPr>
              <w:spacing w:after="160" w:line="242" w:lineRule="auto"/>
              <w:rPr>
                <w:sz w:val="24"/>
                <w:szCs w:val="24"/>
              </w:rPr>
            </w:pPr>
          </w:p>
        </w:tc>
      </w:tr>
      <w:tr w:rsidR="00087F3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Signed by [CCS/Client]:</w:t>
            </w:r>
          </w:p>
        </w:tc>
        <w:tc>
          <w:tcPr>
            <w:tcW w:w="3129"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087F37">
            <w:pPr>
              <w:spacing w:after="160" w:line="242" w:lineRule="auto"/>
              <w:rPr>
                <w:sz w:val="24"/>
                <w:szCs w:val="24"/>
              </w:rPr>
            </w:pPr>
          </w:p>
        </w:tc>
        <w:tc>
          <w:tcPr>
            <w:tcW w:w="952"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Date:</w:t>
            </w:r>
          </w:p>
        </w:tc>
        <w:tc>
          <w:tcPr>
            <w:tcW w:w="2044"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087F37">
            <w:pPr>
              <w:spacing w:after="160" w:line="242" w:lineRule="auto"/>
              <w:rPr>
                <w:sz w:val="24"/>
                <w:szCs w:val="24"/>
              </w:rPr>
            </w:pPr>
          </w:p>
        </w:tc>
      </w:tr>
      <w:tr w:rsidR="00087F3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b/>
                <w:sz w:val="24"/>
                <w:szCs w:val="24"/>
              </w:rPr>
              <w:t>Agency [Revised] Rectification Plan</w:t>
            </w:r>
          </w:p>
        </w:tc>
      </w:tr>
      <w:tr w:rsidR="00087F37">
        <w:trPr>
          <w:trHeight w:val="492"/>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Cause of the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w:t>
            </w:r>
            <w:r>
              <w:rPr>
                <w:b/>
                <w:sz w:val="24"/>
                <w:szCs w:val="24"/>
              </w:rPr>
              <w:t>add</w:t>
            </w:r>
            <w:r>
              <w:rPr>
                <w:sz w:val="24"/>
                <w:szCs w:val="24"/>
              </w:rPr>
              <w:t xml:space="preserve"> cause]</w:t>
            </w:r>
          </w:p>
        </w:tc>
      </w:tr>
      <w:tr w:rsidR="00087F3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Anticipated impact assessment: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w:t>
            </w:r>
            <w:r>
              <w:rPr>
                <w:b/>
                <w:sz w:val="24"/>
                <w:szCs w:val="24"/>
              </w:rPr>
              <w:t>add</w:t>
            </w:r>
            <w:r>
              <w:rPr>
                <w:sz w:val="24"/>
                <w:szCs w:val="24"/>
              </w:rPr>
              <w:t xml:space="preserve"> impact]</w:t>
            </w:r>
          </w:p>
        </w:tc>
      </w:tr>
      <w:tr w:rsidR="00087F37">
        <w:trPr>
          <w:trHeight w:val="470"/>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Actual effect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w:t>
            </w:r>
            <w:r>
              <w:rPr>
                <w:b/>
                <w:sz w:val="24"/>
                <w:szCs w:val="24"/>
              </w:rPr>
              <w:t>add</w:t>
            </w:r>
            <w:r>
              <w:rPr>
                <w:sz w:val="24"/>
                <w:szCs w:val="24"/>
              </w:rPr>
              <w:t xml:space="preserve"> effect]</w:t>
            </w:r>
          </w:p>
        </w:tc>
      </w:tr>
      <w:tr w:rsidR="00087F37">
        <w:trPr>
          <w:trHeight w:val="138"/>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Steps to be taken to rectification:</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b/>
                <w:sz w:val="24"/>
                <w:szCs w:val="24"/>
              </w:rPr>
              <w:t>Timescale</w:t>
            </w:r>
          </w:p>
        </w:tc>
      </w:tr>
      <w:tr w:rsidR="00087F3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087F37">
            <w:pPr>
              <w:widowControl w:val="0"/>
              <w:pBdr>
                <w:top w:val="nil"/>
                <w:left w:val="nil"/>
                <w:bottom w:val="nil"/>
                <w:right w:val="nil"/>
                <w:between w:val="nil"/>
              </w:pBdr>
              <w:spacing w:line="276" w:lineRule="auto"/>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rPr>
                <w:sz w:val="24"/>
                <w:szCs w:val="24"/>
              </w:rPr>
            </w:pPr>
            <w:r>
              <w:rPr>
                <w:sz w:val="24"/>
                <w:szCs w:val="24"/>
              </w:rPr>
              <w:t>[date]</w:t>
            </w:r>
          </w:p>
        </w:tc>
      </w:tr>
      <w:tr w:rsidR="00087F3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087F37">
            <w:pPr>
              <w:widowControl w:val="0"/>
              <w:pBdr>
                <w:top w:val="nil"/>
                <w:left w:val="nil"/>
                <w:bottom w:val="nil"/>
                <w:right w:val="nil"/>
                <w:between w:val="nil"/>
              </w:pBdr>
              <w:spacing w:line="276" w:lineRule="auto"/>
              <w:rPr>
                <w:sz w:val="24"/>
                <w:szCs w:val="24"/>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rPr>
                <w:sz w:val="24"/>
                <w:szCs w:val="24"/>
              </w:rPr>
            </w:pPr>
            <w:r>
              <w:rPr>
                <w:sz w:val="24"/>
                <w:szCs w:val="24"/>
              </w:rPr>
              <w:t>[date]</w:t>
            </w:r>
          </w:p>
        </w:tc>
      </w:tr>
      <w:tr w:rsidR="00087F3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087F37">
            <w:pPr>
              <w:widowControl w:val="0"/>
              <w:pBdr>
                <w:top w:val="nil"/>
                <w:left w:val="nil"/>
                <w:bottom w:val="nil"/>
                <w:right w:val="nil"/>
                <w:between w:val="nil"/>
              </w:pBdr>
              <w:spacing w:line="276" w:lineRule="auto"/>
              <w:rPr>
                <w:sz w:val="24"/>
                <w:szCs w:val="24"/>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rPr>
                <w:sz w:val="24"/>
                <w:szCs w:val="24"/>
              </w:rPr>
            </w:pPr>
            <w:r>
              <w:rPr>
                <w:sz w:val="24"/>
                <w:szCs w:val="24"/>
              </w:rPr>
              <w:t>[date]</w:t>
            </w:r>
          </w:p>
        </w:tc>
      </w:tr>
      <w:tr w:rsidR="00087F37">
        <w:trPr>
          <w:trHeight w:val="70"/>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087F37">
            <w:pPr>
              <w:widowControl w:val="0"/>
              <w:pBdr>
                <w:top w:val="nil"/>
                <w:left w:val="nil"/>
                <w:bottom w:val="nil"/>
                <w:right w:val="nil"/>
                <w:between w:val="nil"/>
              </w:pBdr>
              <w:spacing w:line="276" w:lineRule="auto"/>
              <w:rPr>
                <w:sz w:val="24"/>
                <w:szCs w:val="24"/>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rPr>
                <w:sz w:val="24"/>
                <w:szCs w:val="24"/>
              </w:rPr>
            </w:pPr>
            <w:r>
              <w:rPr>
                <w:sz w:val="24"/>
                <w:szCs w:val="24"/>
              </w:rPr>
              <w:t>[date]</w:t>
            </w:r>
          </w:p>
        </w:tc>
      </w:tr>
      <w:tr w:rsidR="00087F37">
        <w:trPr>
          <w:trHeight w:val="132"/>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087F37">
            <w:pPr>
              <w:widowControl w:val="0"/>
              <w:pBdr>
                <w:top w:val="nil"/>
                <w:left w:val="nil"/>
                <w:bottom w:val="nil"/>
                <w:right w:val="nil"/>
                <w:between w:val="nil"/>
              </w:pBdr>
              <w:spacing w:line="276" w:lineRule="auto"/>
              <w:rPr>
                <w:sz w:val="24"/>
                <w:szCs w:val="24"/>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rPr>
                <w:sz w:val="24"/>
                <w:szCs w:val="24"/>
              </w:rPr>
            </w:pPr>
            <w:r>
              <w:rPr>
                <w:sz w:val="24"/>
                <w:szCs w:val="24"/>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rPr>
                <w:sz w:val="24"/>
                <w:szCs w:val="24"/>
              </w:rPr>
            </w:pPr>
            <w:r>
              <w:rPr>
                <w:sz w:val="24"/>
                <w:szCs w:val="24"/>
              </w:rPr>
              <w:t>[date]</w:t>
            </w:r>
          </w:p>
        </w:tc>
      </w:tr>
      <w:tr w:rsidR="00087F37">
        <w:trPr>
          <w:trHeight w:val="827"/>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Timescale for complete Rectification of Default</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rPr>
                <w:sz w:val="24"/>
                <w:szCs w:val="24"/>
              </w:rPr>
            </w:pPr>
            <w:r>
              <w:rPr>
                <w:sz w:val="24"/>
                <w:szCs w:val="24"/>
              </w:rPr>
              <w:t>[X] Working Days</w:t>
            </w:r>
          </w:p>
        </w:tc>
      </w:tr>
      <w:tr w:rsidR="00087F37">
        <w:trPr>
          <w:trHeight w:val="145"/>
        </w:trPr>
        <w:tc>
          <w:tcPr>
            <w:tcW w:w="2976"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Steps taken to prevent recurrence of Default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b/>
                <w:sz w:val="24"/>
                <w:szCs w:val="24"/>
              </w:rPr>
              <w:t>Steps</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b/>
                <w:sz w:val="24"/>
                <w:szCs w:val="24"/>
              </w:rPr>
              <w:t>Timescale</w:t>
            </w:r>
          </w:p>
        </w:tc>
      </w:tr>
      <w:tr w:rsidR="00087F3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087F37">
            <w:pPr>
              <w:widowControl w:val="0"/>
              <w:pBdr>
                <w:top w:val="nil"/>
                <w:left w:val="nil"/>
                <w:bottom w:val="nil"/>
                <w:right w:val="nil"/>
                <w:between w:val="nil"/>
              </w:pBdr>
              <w:spacing w:line="276" w:lineRule="auto"/>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1.</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rPr>
                <w:sz w:val="24"/>
                <w:szCs w:val="24"/>
              </w:rPr>
            </w:pPr>
            <w:r>
              <w:rPr>
                <w:sz w:val="24"/>
                <w:szCs w:val="24"/>
              </w:rPr>
              <w:t>[date]</w:t>
            </w:r>
          </w:p>
        </w:tc>
      </w:tr>
      <w:tr w:rsidR="00087F3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087F37">
            <w:pPr>
              <w:widowControl w:val="0"/>
              <w:pBdr>
                <w:top w:val="nil"/>
                <w:left w:val="nil"/>
                <w:bottom w:val="nil"/>
                <w:right w:val="nil"/>
                <w:between w:val="nil"/>
              </w:pBdr>
              <w:spacing w:line="276" w:lineRule="auto"/>
              <w:rPr>
                <w:sz w:val="24"/>
                <w:szCs w:val="24"/>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2.</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rPr>
                <w:sz w:val="24"/>
                <w:szCs w:val="24"/>
              </w:rPr>
            </w:pPr>
            <w:r>
              <w:rPr>
                <w:sz w:val="24"/>
                <w:szCs w:val="24"/>
              </w:rPr>
              <w:t>[date]</w:t>
            </w:r>
          </w:p>
        </w:tc>
      </w:tr>
      <w:tr w:rsidR="00087F3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087F37">
            <w:pPr>
              <w:widowControl w:val="0"/>
              <w:pBdr>
                <w:top w:val="nil"/>
                <w:left w:val="nil"/>
                <w:bottom w:val="nil"/>
                <w:right w:val="nil"/>
                <w:between w:val="nil"/>
              </w:pBdr>
              <w:spacing w:line="276" w:lineRule="auto"/>
              <w:rPr>
                <w:sz w:val="24"/>
                <w:szCs w:val="24"/>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3.</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rPr>
                <w:sz w:val="24"/>
                <w:szCs w:val="24"/>
              </w:rPr>
            </w:pPr>
            <w:r>
              <w:rPr>
                <w:sz w:val="24"/>
                <w:szCs w:val="24"/>
              </w:rPr>
              <w:t>[date]</w:t>
            </w:r>
          </w:p>
        </w:tc>
      </w:tr>
      <w:tr w:rsidR="00087F3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087F37">
            <w:pPr>
              <w:widowControl w:val="0"/>
              <w:pBdr>
                <w:top w:val="nil"/>
                <w:left w:val="nil"/>
                <w:bottom w:val="nil"/>
                <w:right w:val="nil"/>
                <w:between w:val="nil"/>
              </w:pBdr>
              <w:spacing w:line="276" w:lineRule="auto"/>
              <w:rPr>
                <w:sz w:val="24"/>
                <w:szCs w:val="24"/>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4.</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rPr>
                <w:sz w:val="24"/>
                <w:szCs w:val="24"/>
              </w:rPr>
            </w:pPr>
            <w:r>
              <w:rPr>
                <w:sz w:val="24"/>
                <w:szCs w:val="24"/>
              </w:rPr>
              <w:t>[date]</w:t>
            </w:r>
          </w:p>
        </w:tc>
      </w:tr>
      <w:tr w:rsidR="00087F37">
        <w:trPr>
          <w:trHeight w:val="144"/>
        </w:trPr>
        <w:tc>
          <w:tcPr>
            <w:tcW w:w="2976"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087F37">
            <w:pPr>
              <w:widowControl w:val="0"/>
              <w:pBdr>
                <w:top w:val="nil"/>
                <w:left w:val="nil"/>
                <w:bottom w:val="nil"/>
                <w:right w:val="nil"/>
                <w:between w:val="nil"/>
              </w:pBdr>
              <w:spacing w:line="276" w:lineRule="auto"/>
              <w:rPr>
                <w:sz w:val="24"/>
                <w:szCs w:val="24"/>
              </w:rPr>
            </w:pP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w:t>
            </w:r>
          </w:p>
        </w:tc>
        <w:tc>
          <w:tcPr>
            <w:tcW w:w="3065"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rPr>
                <w:sz w:val="24"/>
                <w:szCs w:val="24"/>
              </w:rPr>
            </w:pPr>
            <w:r>
              <w:rPr>
                <w:sz w:val="24"/>
                <w:szCs w:val="24"/>
              </w:rPr>
              <w:t>[date]</w:t>
            </w:r>
          </w:p>
        </w:tc>
      </w:tr>
      <w:tr w:rsidR="00087F37">
        <w:trPr>
          <w:trHeight w:val="993"/>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087F37">
            <w:pPr>
              <w:spacing w:after="160" w:line="242" w:lineRule="auto"/>
              <w:rPr>
                <w:sz w:val="24"/>
                <w:szCs w:val="24"/>
              </w:rPr>
            </w:pPr>
          </w:p>
          <w:p w:rsidR="00087F37" w:rsidRDefault="00243D1A">
            <w:pPr>
              <w:spacing w:after="160" w:line="242" w:lineRule="auto"/>
            </w:pPr>
            <w:r>
              <w:rPr>
                <w:sz w:val="24"/>
                <w:szCs w:val="24"/>
              </w:rPr>
              <w:t>Signed by the Agency:</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087F37">
            <w:pPr>
              <w:spacing w:after="160" w:line="242" w:lineRule="auto"/>
              <w:rPr>
                <w:sz w:val="24"/>
                <w:szCs w:val="24"/>
                <w:highlight w:val="yellow"/>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087F37">
            <w:pPr>
              <w:spacing w:after="160" w:line="242" w:lineRule="auto"/>
              <w:rPr>
                <w:sz w:val="24"/>
                <w:szCs w:val="24"/>
              </w:rPr>
            </w:pPr>
          </w:p>
          <w:p w:rsidR="00087F37" w:rsidRDefault="00243D1A">
            <w:pPr>
              <w:spacing w:after="160" w:line="242" w:lineRule="auto"/>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087F37">
            <w:pPr>
              <w:spacing w:after="160" w:line="242" w:lineRule="auto"/>
              <w:rPr>
                <w:sz w:val="24"/>
                <w:szCs w:val="24"/>
                <w:highlight w:val="yellow"/>
              </w:rPr>
            </w:pPr>
          </w:p>
          <w:p w:rsidR="00087F37" w:rsidRDefault="00087F37">
            <w:pPr>
              <w:spacing w:after="160" w:line="242" w:lineRule="auto"/>
              <w:rPr>
                <w:sz w:val="24"/>
                <w:szCs w:val="24"/>
                <w:highlight w:val="yellow"/>
              </w:rPr>
            </w:pPr>
          </w:p>
        </w:tc>
      </w:tr>
      <w:tr w:rsidR="00087F37">
        <w:trPr>
          <w:trHeight w:val="492"/>
        </w:trPr>
        <w:tc>
          <w:tcPr>
            <w:tcW w:w="9101" w:type="dxa"/>
            <w:gridSpan w:val="6"/>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b/>
                <w:sz w:val="24"/>
                <w:szCs w:val="24"/>
              </w:rPr>
              <w:lastRenderedPageBreak/>
              <w:t xml:space="preserve">Review of Rectification Plan </w:t>
            </w:r>
            <w:r>
              <w:rPr>
                <w:sz w:val="24"/>
                <w:szCs w:val="24"/>
              </w:rPr>
              <w:t>[CCS/Client]</w:t>
            </w:r>
          </w:p>
        </w:tc>
      </w:tr>
      <w:tr w:rsidR="00087F3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Outcome of review</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rPr>
                <w:sz w:val="24"/>
                <w:szCs w:val="24"/>
              </w:rPr>
            </w:pPr>
            <w:r>
              <w:rPr>
                <w:sz w:val="24"/>
                <w:szCs w:val="24"/>
              </w:rPr>
              <w:t>[Plan Accepted] [Plan Rejected] [Revised Plan Requested]</w:t>
            </w:r>
          </w:p>
        </w:tc>
      </w:tr>
      <w:tr w:rsidR="00087F3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Reasons for Rejection (if applicable)</w:t>
            </w:r>
          </w:p>
        </w:tc>
        <w:tc>
          <w:tcPr>
            <w:tcW w:w="6125" w:type="dxa"/>
            <w:gridSpan w:val="5"/>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rPr>
                <w:sz w:val="24"/>
                <w:szCs w:val="24"/>
              </w:rPr>
            </w:pPr>
            <w:r>
              <w:rPr>
                <w:sz w:val="24"/>
                <w:szCs w:val="24"/>
              </w:rPr>
              <w:t>[add reasons]</w:t>
            </w:r>
          </w:p>
        </w:tc>
      </w:tr>
      <w:tr w:rsidR="00087F37">
        <w:trPr>
          <w:trHeight w:val="769"/>
        </w:trPr>
        <w:tc>
          <w:tcPr>
            <w:tcW w:w="2976"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pPr>
            <w:r>
              <w:rPr>
                <w:sz w:val="24"/>
                <w:szCs w:val="24"/>
              </w:rPr>
              <w:t>Signed by [CCS/Client]</w:t>
            </w:r>
          </w:p>
        </w:tc>
        <w:tc>
          <w:tcPr>
            <w:tcW w:w="306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087F37">
            <w:pPr>
              <w:spacing w:after="160" w:line="242" w:lineRule="auto"/>
              <w:rPr>
                <w:sz w:val="24"/>
                <w:szCs w:val="24"/>
              </w:rPr>
            </w:pPr>
          </w:p>
        </w:tc>
        <w:tc>
          <w:tcPr>
            <w:tcW w:w="984"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243D1A">
            <w:pPr>
              <w:spacing w:after="160" w:line="242" w:lineRule="auto"/>
              <w:rPr>
                <w:sz w:val="24"/>
                <w:szCs w:val="24"/>
              </w:rPr>
            </w:pPr>
            <w:r>
              <w:rPr>
                <w:sz w:val="24"/>
                <w:szCs w:val="24"/>
              </w:rPr>
              <w:t>Date:</w:t>
            </w:r>
          </w:p>
        </w:tc>
        <w:tc>
          <w:tcPr>
            <w:tcW w:w="2081"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rsidR="00087F37" w:rsidRDefault="00087F37">
            <w:pPr>
              <w:spacing w:after="160" w:line="242" w:lineRule="auto"/>
              <w:rPr>
                <w:sz w:val="24"/>
                <w:szCs w:val="24"/>
              </w:rPr>
            </w:pPr>
          </w:p>
        </w:tc>
      </w:tr>
    </w:tbl>
    <w:p w:rsidR="00087F37" w:rsidRDefault="00087F37">
      <w:pPr>
        <w:tabs>
          <w:tab w:val="left" w:pos="426"/>
        </w:tabs>
        <w:spacing w:before="240" w:after="160"/>
        <w:rPr>
          <w:b/>
          <w:sz w:val="24"/>
          <w:szCs w:val="24"/>
        </w:rPr>
      </w:pPr>
    </w:p>
    <w:p w:rsidR="00087F37" w:rsidRDefault="00087F37">
      <w:pPr>
        <w:spacing w:after="160" w:line="242" w:lineRule="auto"/>
        <w:rPr>
          <w:b/>
          <w:color w:val="000000"/>
          <w:sz w:val="24"/>
          <w:szCs w:val="24"/>
        </w:rPr>
      </w:pPr>
    </w:p>
    <w:p w:rsidR="00087F37" w:rsidRDefault="00087F37">
      <w:pPr>
        <w:pageBreakBefore/>
        <w:widowControl w:val="0"/>
        <w:rPr>
          <w:b/>
          <w:color w:val="000000"/>
          <w:sz w:val="28"/>
          <w:szCs w:val="28"/>
        </w:rPr>
      </w:pPr>
    </w:p>
    <w:p w:rsidR="00087F37" w:rsidRDefault="00243D1A">
      <w:pPr>
        <w:keepNext/>
        <w:keepLines/>
        <w:widowControl w:val="0"/>
        <w:spacing w:before="20" w:after="20"/>
        <w:ind w:left="360" w:hanging="360"/>
      </w:pPr>
      <w:r>
        <w:rPr>
          <w:b/>
          <w:color w:val="000000"/>
          <w:sz w:val="28"/>
          <w:szCs w:val="28"/>
        </w:rPr>
        <w:t>Joint Schedule 11 (Processing Data)</w:t>
      </w:r>
    </w:p>
    <w:p w:rsidR="00087F37" w:rsidRDefault="00087F37">
      <w:pPr>
        <w:tabs>
          <w:tab w:val="center" w:pos="4513"/>
          <w:tab w:val="right" w:pos="9026"/>
        </w:tabs>
        <w:rPr>
          <w:b/>
          <w:color w:val="000000"/>
          <w:sz w:val="24"/>
          <w:szCs w:val="24"/>
        </w:rPr>
      </w:pPr>
    </w:p>
    <w:p w:rsidR="00087F37" w:rsidRDefault="00243D1A">
      <w:pPr>
        <w:keepNext/>
        <w:spacing w:after="220"/>
      </w:pPr>
      <w:r>
        <w:rPr>
          <w:b/>
          <w:color w:val="000000"/>
          <w:sz w:val="24"/>
          <w:szCs w:val="24"/>
        </w:rPr>
        <w:t>Definitions</w:t>
      </w:r>
    </w:p>
    <w:p w:rsidR="00087F37" w:rsidRDefault="00243D1A">
      <w:pPr>
        <w:numPr>
          <w:ilvl w:val="1"/>
          <w:numId w:val="26"/>
        </w:numPr>
        <w:spacing w:before="280" w:after="120"/>
      </w:pPr>
      <w:r>
        <w:rPr>
          <w:sz w:val="24"/>
          <w:szCs w:val="24"/>
        </w:rPr>
        <w:t>In this Schedule, the following words shall have the following meanings and they shall supplement Joint Schedule 1 (Definitions):</w:t>
      </w:r>
    </w:p>
    <w:tbl>
      <w:tblPr>
        <w:tblStyle w:val="afffffb"/>
        <w:tblW w:w="8312" w:type="dxa"/>
        <w:tblInd w:w="704" w:type="dxa"/>
        <w:tblLayout w:type="fixed"/>
        <w:tblLook w:val="0000" w:firstRow="0" w:lastRow="0" w:firstColumn="0" w:lastColumn="0" w:noHBand="0" w:noVBand="0"/>
      </w:tblPr>
      <w:tblGrid>
        <w:gridCol w:w="1842"/>
        <w:gridCol w:w="6470"/>
      </w:tblGrid>
      <w:tr w:rsidR="00087F37">
        <w:tc>
          <w:tcPr>
            <w:tcW w:w="1842" w:type="dxa"/>
            <w:shd w:val="clear" w:color="auto" w:fill="auto"/>
            <w:tcMar>
              <w:top w:w="0" w:type="dxa"/>
              <w:left w:w="108" w:type="dxa"/>
              <w:bottom w:w="0" w:type="dxa"/>
              <w:right w:w="108" w:type="dxa"/>
            </w:tcMar>
          </w:tcPr>
          <w:p w:rsidR="00087F37" w:rsidRDefault="00243D1A">
            <w:pPr>
              <w:keepNext/>
              <w:spacing w:after="220"/>
            </w:pPr>
            <w:r>
              <w:rPr>
                <w:b/>
                <w:sz w:val="24"/>
                <w:szCs w:val="24"/>
              </w:rPr>
              <w:t>“Processor Personnel”</w:t>
            </w:r>
          </w:p>
        </w:tc>
        <w:tc>
          <w:tcPr>
            <w:tcW w:w="6470" w:type="dxa"/>
            <w:shd w:val="clear" w:color="auto" w:fill="auto"/>
            <w:tcMar>
              <w:top w:w="0" w:type="dxa"/>
              <w:left w:w="108" w:type="dxa"/>
              <w:bottom w:w="0" w:type="dxa"/>
              <w:right w:w="108" w:type="dxa"/>
            </w:tcMar>
          </w:tcPr>
          <w:p w:rsidR="00087F37" w:rsidRDefault="00243D1A">
            <w:pPr>
              <w:keepNext/>
              <w:spacing w:after="220"/>
            </w:pPr>
            <w:r>
              <w:rPr>
                <w:sz w:val="24"/>
                <w:szCs w:val="24"/>
              </w:rPr>
              <w:t>all directors, officers, employees, agents, consultants and suppliers of the Processor and/or of any Sub</w:t>
            </w:r>
            <w:r>
              <w:rPr>
                <w:sz w:val="24"/>
                <w:szCs w:val="24"/>
              </w:rPr>
              <w:t>processor engaged in the performance of its obligations under a Contract; and</w:t>
            </w:r>
          </w:p>
        </w:tc>
      </w:tr>
      <w:tr w:rsidR="00087F37">
        <w:tc>
          <w:tcPr>
            <w:tcW w:w="1842" w:type="dxa"/>
            <w:shd w:val="clear" w:color="auto" w:fill="auto"/>
            <w:tcMar>
              <w:top w:w="0" w:type="dxa"/>
              <w:left w:w="108" w:type="dxa"/>
              <w:bottom w:w="0" w:type="dxa"/>
              <w:right w:w="108" w:type="dxa"/>
            </w:tcMar>
          </w:tcPr>
          <w:p w:rsidR="00087F37" w:rsidRDefault="00243D1A">
            <w:pPr>
              <w:keepNext/>
              <w:spacing w:after="220"/>
            </w:pPr>
            <w:r>
              <w:rPr>
                <w:b/>
                <w:sz w:val="24"/>
                <w:szCs w:val="24"/>
              </w:rPr>
              <w:t>"Supplier"</w:t>
            </w:r>
          </w:p>
        </w:tc>
        <w:tc>
          <w:tcPr>
            <w:tcW w:w="6470" w:type="dxa"/>
            <w:shd w:val="clear" w:color="auto" w:fill="auto"/>
            <w:tcMar>
              <w:top w:w="0" w:type="dxa"/>
              <w:left w:w="108" w:type="dxa"/>
              <w:bottom w:w="0" w:type="dxa"/>
              <w:right w:w="108" w:type="dxa"/>
            </w:tcMar>
          </w:tcPr>
          <w:p w:rsidR="00087F37" w:rsidRDefault="00243D1A">
            <w:pPr>
              <w:keepNext/>
              <w:spacing w:after="220"/>
            </w:pPr>
            <w:r>
              <w:rPr>
                <w:sz w:val="24"/>
                <w:szCs w:val="24"/>
              </w:rPr>
              <w:t>means the Agency;</w:t>
            </w:r>
          </w:p>
        </w:tc>
      </w:tr>
    </w:tbl>
    <w:p w:rsidR="00087F37" w:rsidRDefault="00087F37">
      <w:pPr>
        <w:keepNext/>
        <w:spacing w:after="220"/>
        <w:rPr>
          <w:b/>
          <w:color w:val="000000"/>
          <w:sz w:val="24"/>
          <w:szCs w:val="24"/>
        </w:rPr>
      </w:pPr>
    </w:p>
    <w:p w:rsidR="00087F37" w:rsidRDefault="00243D1A">
      <w:pPr>
        <w:keepNext/>
        <w:spacing w:after="220"/>
      </w:pPr>
      <w:r>
        <w:rPr>
          <w:b/>
          <w:color w:val="000000"/>
          <w:sz w:val="24"/>
          <w:szCs w:val="24"/>
        </w:rPr>
        <w:t>Status of the Controller</w:t>
      </w:r>
    </w:p>
    <w:p w:rsidR="00087F37" w:rsidRDefault="00243D1A">
      <w:pPr>
        <w:numPr>
          <w:ilvl w:val="1"/>
          <w:numId w:val="26"/>
        </w:numPr>
        <w:spacing w:before="280" w:after="120"/>
      </w:pPr>
      <w:r>
        <w:rPr>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w:t>
      </w:r>
      <w:r>
        <w:rPr>
          <w:sz w:val="24"/>
          <w:szCs w:val="24"/>
        </w:rPr>
        <w:t>rty may act as:</w:t>
      </w:r>
    </w:p>
    <w:p w:rsidR="00087F37" w:rsidRDefault="00243D1A">
      <w:pPr>
        <w:numPr>
          <w:ilvl w:val="2"/>
          <w:numId w:val="26"/>
        </w:numPr>
        <w:spacing w:before="280" w:after="120"/>
      </w:pPr>
      <w:r>
        <w:rPr>
          <w:sz w:val="24"/>
          <w:szCs w:val="24"/>
        </w:rPr>
        <w:t>“Controller” in respect of the other Party who is “Processor”;</w:t>
      </w:r>
    </w:p>
    <w:p w:rsidR="00087F37" w:rsidRDefault="00243D1A">
      <w:pPr>
        <w:numPr>
          <w:ilvl w:val="2"/>
          <w:numId w:val="26"/>
        </w:numPr>
        <w:spacing w:before="280" w:after="120"/>
      </w:pPr>
      <w:r>
        <w:rPr>
          <w:sz w:val="24"/>
          <w:szCs w:val="24"/>
        </w:rPr>
        <w:t>“Processor” in respect of the other Party who is “Controller”;</w:t>
      </w:r>
    </w:p>
    <w:p w:rsidR="00087F37" w:rsidRDefault="00243D1A">
      <w:pPr>
        <w:numPr>
          <w:ilvl w:val="2"/>
          <w:numId w:val="26"/>
        </w:numPr>
        <w:spacing w:before="280" w:after="120"/>
      </w:pPr>
      <w:r>
        <w:rPr>
          <w:sz w:val="24"/>
          <w:szCs w:val="24"/>
        </w:rPr>
        <w:t>“Joint Controller” with the other Party;</w:t>
      </w:r>
    </w:p>
    <w:p w:rsidR="00087F37" w:rsidRDefault="00243D1A">
      <w:pPr>
        <w:numPr>
          <w:ilvl w:val="2"/>
          <w:numId w:val="26"/>
        </w:numPr>
        <w:spacing w:before="280" w:after="120"/>
      </w:pPr>
      <w:r>
        <w:rPr>
          <w:sz w:val="24"/>
          <w:szCs w:val="24"/>
        </w:rPr>
        <w:t>“Independent Controller” of the Personal Data where the other Party is al</w:t>
      </w:r>
      <w:r>
        <w:rPr>
          <w:sz w:val="24"/>
          <w:szCs w:val="24"/>
        </w:rPr>
        <w:t>so “Controller”,</w:t>
      </w:r>
    </w:p>
    <w:p w:rsidR="00087F37" w:rsidRDefault="00243D1A">
      <w:pPr>
        <w:spacing w:before="280" w:after="120"/>
        <w:ind w:left="809"/>
      </w:pPr>
      <w:r>
        <w:rPr>
          <w:sz w:val="24"/>
          <w:szCs w:val="24"/>
        </w:rPr>
        <w:t xml:space="preserve">in respect of certain Personal Data under a Contract and shall specify in Annex 1 </w:t>
      </w:r>
      <w:r>
        <w:rPr>
          <w:i/>
          <w:sz w:val="24"/>
          <w:szCs w:val="24"/>
        </w:rPr>
        <w:t>(Processing Personal Data)</w:t>
      </w:r>
      <w:r>
        <w:rPr>
          <w:sz w:val="24"/>
          <w:szCs w:val="24"/>
        </w:rPr>
        <w:t xml:space="preserve"> which scenario they think shall apply in each situation.</w:t>
      </w:r>
    </w:p>
    <w:p w:rsidR="00087F37" w:rsidRDefault="00243D1A">
      <w:pPr>
        <w:keepNext/>
        <w:spacing w:after="220"/>
      </w:pPr>
      <w:r>
        <w:rPr>
          <w:b/>
          <w:color w:val="000000"/>
          <w:sz w:val="24"/>
          <w:szCs w:val="24"/>
        </w:rPr>
        <w:t>Where one Party is Controller and the other Party its Processor</w:t>
      </w:r>
    </w:p>
    <w:p w:rsidR="00087F37" w:rsidRDefault="00243D1A">
      <w:pPr>
        <w:numPr>
          <w:ilvl w:val="1"/>
          <w:numId w:val="26"/>
        </w:numPr>
        <w:spacing w:before="280" w:after="120"/>
      </w:pPr>
      <w:r>
        <w:rPr>
          <w:sz w:val="24"/>
          <w:szCs w:val="24"/>
        </w:rPr>
        <w:t>Where a P</w:t>
      </w:r>
      <w:r>
        <w:rPr>
          <w:sz w:val="24"/>
          <w:szCs w:val="24"/>
        </w:rPr>
        <w:t xml:space="preserve">arty is a Processor, the only Processing that it is authorised to do is listed in Annex 1 </w:t>
      </w:r>
      <w:r>
        <w:rPr>
          <w:i/>
          <w:sz w:val="24"/>
          <w:szCs w:val="24"/>
        </w:rPr>
        <w:t>(Processing Personal Data</w:t>
      </w:r>
      <w:r>
        <w:rPr>
          <w:sz w:val="24"/>
          <w:szCs w:val="24"/>
        </w:rPr>
        <w:t>) by the Controller.</w:t>
      </w:r>
    </w:p>
    <w:p w:rsidR="00087F37" w:rsidRDefault="00243D1A">
      <w:pPr>
        <w:numPr>
          <w:ilvl w:val="1"/>
          <w:numId w:val="26"/>
        </w:numPr>
        <w:spacing w:before="280" w:after="120"/>
      </w:pPr>
      <w:r>
        <w:rPr>
          <w:sz w:val="24"/>
          <w:szCs w:val="24"/>
        </w:rPr>
        <w:t>The Processor shall notify the Controller immediately if it considers that any of the Controller’s instructions infringe</w:t>
      </w:r>
      <w:r>
        <w:rPr>
          <w:sz w:val="24"/>
          <w:szCs w:val="24"/>
        </w:rPr>
        <w:t xml:space="preserve"> the Data Protection Legislation.</w:t>
      </w:r>
    </w:p>
    <w:p w:rsidR="00087F37" w:rsidRDefault="00243D1A">
      <w:pPr>
        <w:numPr>
          <w:ilvl w:val="1"/>
          <w:numId w:val="26"/>
        </w:numPr>
        <w:spacing w:before="280" w:after="120"/>
      </w:pPr>
      <w:r>
        <w:rPr>
          <w:sz w:val="24"/>
          <w:szCs w:val="24"/>
        </w:rPr>
        <w:t>The Processor shall provide all reasonable assistance to the Controller in the preparation of any Data Protection Impact Assessment prior to commencing any Processing.  Such assistance may, at the discretion of the Control</w:t>
      </w:r>
      <w:r>
        <w:rPr>
          <w:sz w:val="24"/>
          <w:szCs w:val="24"/>
        </w:rPr>
        <w:t>ler, include:</w:t>
      </w:r>
    </w:p>
    <w:p w:rsidR="00087F37" w:rsidRDefault="00243D1A">
      <w:pPr>
        <w:numPr>
          <w:ilvl w:val="2"/>
          <w:numId w:val="26"/>
        </w:numPr>
        <w:spacing w:after="120"/>
      </w:pPr>
      <w:r>
        <w:rPr>
          <w:sz w:val="24"/>
          <w:szCs w:val="24"/>
        </w:rPr>
        <w:lastRenderedPageBreak/>
        <w:t>a systematic description of the envisaged Processing and the purpose of the Processing;</w:t>
      </w:r>
    </w:p>
    <w:p w:rsidR="00087F37" w:rsidRDefault="00243D1A">
      <w:pPr>
        <w:numPr>
          <w:ilvl w:val="2"/>
          <w:numId w:val="26"/>
        </w:numPr>
        <w:spacing w:after="120"/>
      </w:pPr>
      <w:r>
        <w:rPr>
          <w:sz w:val="24"/>
          <w:szCs w:val="24"/>
        </w:rPr>
        <w:t>an assessment of the necessity and proportionality of the Processing in relation to the Deliverables;</w:t>
      </w:r>
    </w:p>
    <w:p w:rsidR="00087F37" w:rsidRDefault="00243D1A">
      <w:pPr>
        <w:numPr>
          <w:ilvl w:val="2"/>
          <w:numId w:val="26"/>
        </w:numPr>
        <w:spacing w:after="120"/>
      </w:pPr>
      <w:r>
        <w:rPr>
          <w:sz w:val="24"/>
          <w:szCs w:val="24"/>
        </w:rPr>
        <w:t>an assessment of the risks to the rights and freedom</w:t>
      </w:r>
      <w:r>
        <w:rPr>
          <w:sz w:val="24"/>
          <w:szCs w:val="24"/>
        </w:rPr>
        <w:t>s of Data Subjects; and</w:t>
      </w:r>
    </w:p>
    <w:p w:rsidR="00087F37" w:rsidRDefault="00243D1A">
      <w:pPr>
        <w:numPr>
          <w:ilvl w:val="2"/>
          <w:numId w:val="26"/>
        </w:numPr>
        <w:spacing w:after="120"/>
      </w:pPr>
      <w:r>
        <w:rPr>
          <w:sz w:val="24"/>
          <w:szCs w:val="24"/>
        </w:rPr>
        <w:t>the measures envisaged to address the risks, including safeguards, security measures and mechanisms to ensure the protection of Personal Data.</w:t>
      </w:r>
    </w:p>
    <w:p w:rsidR="00087F37" w:rsidRDefault="00243D1A">
      <w:pPr>
        <w:numPr>
          <w:ilvl w:val="1"/>
          <w:numId w:val="26"/>
        </w:numPr>
        <w:spacing w:before="280" w:after="120"/>
      </w:pPr>
      <w:r>
        <w:rPr>
          <w:sz w:val="24"/>
          <w:szCs w:val="24"/>
        </w:rPr>
        <w:t>The Processor shall, in relation to any Personal Data Processed in connection with its ob</w:t>
      </w:r>
      <w:r>
        <w:rPr>
          <w:sz w:val="24"/>
          <w:szCs w:val="24"/>
        </w:rPr>
        <w:t>ligations under the Contract:</w:t>
      </w:r>
      <w:bookmarkStart w:id="213" w:name="bookmark=id.30j0zll" w:colFirst="0" w:colLast="0"/>
      <w:bookmarkEnd w:id="213"/>
    </w:p>
    <w:p w:rsidR="00087F37" w:rsidRDefault="00243D1A">
      <w:pPr>
        <w:numPr>
          <w:ilvl w:val="2"/>
          <w:numId w:val="26"/>
        </w:numPr>
        <w:spacing w:after="120"/>
      </w:pPr>
      <w:r>
        <w:rPr>
          <w:sz w:val="24"/>
          <w:szCs w:val="24"/>
        </w:rPr>
        <w:t xml:space="preserve">Process that Personal Data only in accordance with Annex 1 </w:t>
      </w:r>
      <w:r>
        <w:rPr>
          <w:i/>
          <w:sz w:val="24"/>
          <w:szCs w:val="24"/>
        </w:rPr>
        <w:t>(Processing Personal Data</w:t>
      </w:r>
      <w:r>
        <w:rPr>
          <w:sz w:val="24"/>
          <w:szCs w:val="24"/>
        </w:rPr>
        <w:t>), unless the Processor is required to do otherwise by Law. If it is so required the Processor shall notify the Controller before Processing t</w:t>
      </w:r>
      <w:r>
        <w:rPr>
          <w:sz w:val="24"/>
          <w:szCs w:val="24"/>
        </w:rPr>
        <w:t>he Personal Data unless prohibited by Law;</w:t>
      </w:r>
    </w:p>
    <w:p w:rsidR="00087F37" w:rsidRDefault="00243D1A">
      <w:pPr>
        <w:numPr>
          <w:ilvl w:val="2"/>
          <w:numId w:val="26"/>
        </w:numPr>
        <w:spacing w:after="120"/>
      </w:pPr>
      <w:r>
        <w:rPr>
          <w:sz w:val="24"/>
          <w:szCs w:val="24"/>
        </w:rPr>
        <w:t>ensure that it has in place Protective Measures, including in the case of the Supplier the measures set out in Clause 14.3 of the Core Terms</w:t>
      </w:r>
      <w:r>
        <w:rPr>
          <w:i/>
          <w:sz w:val="24"/>
          <w:szCs w:val="24"/>
        </w:rPr>
        <w:t>,</w:t>
      </w:r>
      <w:r>
        <w:rPr>
          <w:sz w:val="24"/>
          <w:szCs w:val="24"/>
        </w:rPr>
        <w:t xml:space="preserve"> which the Controller may reasonably reject (but failure to reject shall</w:t>
      </w:r>
      <w:r>
        <w:rPr>
          <w:sz w:val="24"/>
          <w:szCs w:val="24"/>
        </w:rPr>
        <w:t xml:space="preserve"> not amount to approval by the Controller of the adequacy of the Protective Measures) having taken account of the:</w:t>
      </w:r>
    </w:p>
    <w:p w:rsidR="00087F37" w:rsidRDefault="00243D1A">
      <w:pPr>
        <w:numPr>
          <w:ilvl w:val="3"/>
          <w:numId w:val="26"/>
        </w:numPr>
        <w:tabs>
          <w:tab w:val="left" w:pos="-10495"/>
        </w:tabs>
        <w:spacing w:after="120"/>
        <w:ind w:hanging="707"/>
      </w:pPr>
      <w:r>
        <w:rPr>
          <w:sz w:val="24"/>
          <w:szCs w:val="24"/>
        </w:rPr>
        <w:t>nature of the data to be protected;</w:t>
      </w:r>
    </w:p>
    <w:p w:rsidR="00087F37" w:rsidRDefault="00243D1A">
      <w:pPr>
        <w:numPr>
          <w:ilvl w:val="3"/>
          <w:numId w:val="26"/>
        </w:numPr>
        <w:tabs>
          <w:tab w:val="left" w:pos="-10495"/>
        </w:tabs>
        <w:spacing w:after="120"/>
        <w:ind w:hanging="707"/>
      </w:pPr>
      <w:r>
        <w:rPr>
          <w:sz w:val="24"/>
          <w:szCs w:val="24"/>
        </w:rPr>
        <w:t>harm that might result from a Personal Data Breach;</w:t>
      </w:r>
    </w:p>
    <w:p w:rsidR="00087F37" w:rsidRDefault="00243D1A">
      <w:pPr>
        <w:numPr>
          <w:ilvl w:val="3"/>
          <w:numId w:val="26"/>
        </w:numPr>
        <w:tabs>
          <w:tab w:val="left" w:pos="-10495"/>
        </w:tabs>
        <w:spacing w:after="120"/>
        <w:ind w:hanging="707"/>
      </w:pPr>
      <w:r>
        <w:rPr>
          <w:sz w:val="24"/>
          <w:szCs w:val="24"/>
        </w:rPr>
        <w:t>state of technological development; and</w:t>
      </w:r>
    </w:p>
    <w:p w:rsidR="00087F37" w:rsidRDefault="00243D1A">
      <w:pPr>
        <w:numPr>
          <w:ilvl w:val="3"/>
          <w:numId w:val="26"/>
        </w:numPr>
        <w:tabs>
          <w:tab w:val="left" w:pos="-10495"/>
        </w:tabs>
        <w:spacing w:after="120"/>
        <w:ind w:hanging="707"/>
      </w:pPr>
      <w:r>
        <w:rPr>
          <w:sz w:val="24"/>
          <w:szCs w:val="24"/>
        </w:rPr>
        <w:t>cost of imple</w:t>
      </w:r>
      <w:r>
        <w:rPr>
          <w:sz w:val="24"/>
          <w:szCs w:val="24"/>
        </w:rPr>
        <w:t>menting any measures;</w:t>
      </w:r>
    </w:p>
    <w:p w:rsidR="00087F37" w:rsidRDefault="00243D1A">
      <w:pPr>
        <w:numPr>
          <w:ilvl w:val="2"/>
          <w:numId w:val="26"/>
        </w:numPr>
        <w:spacing w:after="120"/>
      </w:pPr>
      <w:r>
        <w:rPr>
          <w:sz w:val="24"/>
          <w:szCs w:val="24"/>
        </w:rPr>
        <w:t>ensure that:</w:t>
      </w:r>
    </w:p>
    <w:p w:rsidR="00087F37" w:rsidRDefault="00243D1A">
      <w:pPr>
        <w:numPr>
          <w:ilvl w:val="3"/>
          <w:numId w:val="26"/>
        </w:numPr>
        <w:tabs>
          <w:tab w:val="left" w:pos="-10495"/>
        </w:tabs>
        <w:spacing w:after="120"/>
        <w:ind w:hanging="707"/>
      </w:pPr>
      <w:r>
        <w:rPr>
          <w:sz w:val="24"/>
          <w:szCs w:val="24"/>
        </w:rPr>
        <w:t>the Processor Personnel do not Process Personal Data except in accordance with the Contract (and in particular Annex 1</w:t>
      </w:r>
      <w:r>
        <w:rPr>
          <w:i/>
          <w:sz w:val="24"/>
          <w:szCs w:val="24"/>
        </w:rPr>
        <w:t xml:space="preserve"> (Processing Personal Data</w:t>
      </w:r>
      <w:r>
        <w:rPr>
          <w:sz w:val="24"/>
          <w:szCs w:val="24"/>
        </w:rPr>
        <w:t>));</w:t>
      </w:r>
    </w:p>
    <w:p w:rsidR="00087F37" w:rsidRDefault="00243D1A">
      <w:pPr>
        <w:numPr>
          <w:ilvl w:val="3"/>
          <w:numId w:val="26"/>
        </w:numPr>
        <w:tabs>
          <w:tab w:val="left" w:pos="-10495"/>
        </w:tabs>
        <w:spacing w:after="120"/>
        <w:ind w:hanging="707"/>
      </w:pPr>
      <w:r>
        <w:rPr>
          <w:sz w:val="24"/>
          <w:szCs w:val="24"/>
        </w:rPr>
        <w:t>it takes all reasonable steps to ensure the reliability and integrity of any Processor Personnel who have access to the Personal Data and ensure that they:</w:t>
      </w:r>
    </w:p>
    <w:p w:rsidR="00087F37" w:rsidRDefault="00243D1A">
      <w:pPr>
        <w:numPr>
          <w:ilvl w:val="4"/>
          <w:numId w:val="26"/>
        </w:numPr>
        <w:spacing w:after="120"/>
      </w:pPr>
      <w:r>
        <w:rPr>
          <w:sz w:val="24"/>
          <w:szCs w:val="24"/>
        </w:rPr>
        <w:t>are aware of and comply with the Processor’s duties under this Joint Schedule 11, Clauses 14 (</w:t>
      </w:r>
      <w:r>
        <w:rPr>
          <w:i/>
          <w:sz w:val="24"/>
          <w:szCs w:val="24"/>
        </w:rPr>
        <w:t>Data p</w:t>
      </w:r>
      <w:r>
        <w:rPr>
          <w:i/>
          <w:sz w:val="24"/>
          <w:szCs w:val="24"/>
        </w:rPr>
        <w:t>rotection</w:t>
      </w:r>
      <w:r>
        <w:rPr>
          <w:sz w:val="24"/>
          <w:szCs w:val="24"/>
        </w:rPr>
        <w:t>), 15 (</w:t>
      </w:r>
      <w:r>
        <w:rPr>
          <w:i/>
          <w:sz w:val="24"/>
          <w:szCs w:val="24"/>
        </w:rPr>
        <w:t>What you must keep confidential</w:t>
      </w:r>
      <w:r>
        <w:rPr>
          <w:sz w:val="24"/>
          <w:szCs w:val="24"/>
        </w:rPr>
        <w:t>) and 16 (</w:t>
      </w:r>
      <w:r>
        <w:rPr>
          <w:i/>
          <w:sz w:val="24"/>
          <w:szCs w:val="24"/>
        </w:rPr>
        <w:t>When you can share information</w:t>
      </w:r>
      <w:r>
        <w:rPr>
          <w:sz w:val="24"/>
          <w:szCs w:val="24"/>
        </w:rPr>
        <w:t>);</w:t>
      </w:r>
    </w:p>
    <w:p w:rsidR="00087F37" w:rsidRDefault="00243D1A">
      <w:pPr>
        <w:numPr>
          <w:ilvl w:val="4"/>
          <w:numId w:val="26"/>
        </w:numPr>
        <w:spacing w:after="120"/>
      </w:pPr>
      <w:r>
        <w:rPr>
          <w:sz w:val="24"/>
          <w:szCs w:val="24"/>
        </w:rPr>
        <w:t>are subject to appropriate confidentiality undertakings with the Processor or any Subprocessor;</w:t>
      </w:r>
    </w:p>
    <w:p w:rsidR="00087F37" w:rsidRDefault="00243D1A">
      <w:pPr>
        <w:numPr>
          <w:ilvl w:val="4"/>
          <w:numId w:val="26"/>
        </w:numPr>
        <w:spacing w:after="120"/>
      </w:pPr>
      <w:r>
        <w:rPr>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rsidR="00087F37" w:rsidRDefault="00243D1A">
      <w:pPr>
        <w:numPr>
          <w:ilvl w:val="4"/>
          <w:numId w:val="26"/>
        </w:numPr>
        <w:spacing w:after="120"/>
      </w:pPr>
      <w:r>
        <w:rPr>
          <w:sz w:val="24"/>
          <w:szCs w:val="24"/>
        </w:rPr>
        <w:lastRenderedPageBreak/>
        <w:t>have under</w:t>
      </w:r>
      <w:r>
        <w:rPr>
          <w:sz w:val="24"/>
          <w:szCs w:val="24"/>
        </w:rPr>
        <w:t>gone adequate training in the use, care, protection and handling of Personal Data;</w:t>
      </w:r>
    </w:p>
    <w:p w:rsidR="00087F37" w:rsidRDefault="00243D1A">
      <w:pPr>
        <w:numPr>
          <w:ilvl w:val="2"/>
          <w:numId w:val="26"/>
        </w:numPr>
        <w:spacing w:after="120"/>
      </w:pPr>
      <w:r>
        <w:rPr>
          <w:sz w:val="24"/>
          <w:szCs w:val="24"/>
        </w:rPr>
        <w:t>not transfer Personal Data outside of the EU unless the prior written consent of the Controller has been obtained and the following conditions are fulfilled:</w:t>
      </w:r>
      <w:bookmarkStart w:id="214" w:name="bookmark=id.3nqndbk" w:colFirst="0" w:colLast="0"/>
      <w:bookmarkEnd w:id="214"/>
    </w:p>
    <w:p w:rsidR="00087F37" w:rsidRDefault="00243D1A">
      <w:pPr>
        <w:numPr>
          <w:ilvl w:val="3"/>
          <w:numId w:val="26"/>
        </w:numPr>
        <w:tabs>
          <w:tab w:val="left" w:pos="-10495"/>
        </w:tabs>
        <w:spacing w:after="120"/>
        <w:ind w:hanging="707"/>
      </w:pPr>
      <w:r>
        <w:rPr>
          <w:sz w:val="24"/>
          <w:szCs w:val="24"/>
        </w:rPr>
        <w:t xml:space="preserve">the Controller </w:t>
      </w:r>
      <w:r>
        <w:rPr>
          <w:sz w:val="24"/>
          <w:szCs w:val="24"/>
        </w:rPr>
        <w:t>or the Processor has provided appropriate safeguards in relation to the transfer (whether in accordance with UK GDPR Article 46 or LED Article 37) as determined by the Controller;</w:t>
      </w:r>
    </w:p>
    <w:p w:rsidR="00087F37" w:rsidRDefault="00243D1A">
      <w:pPr>
        <w:numPr>
          <w:ilvl w:val="3"/>
          <w:numId w:val="26"/>
        </w:numPr>
        <w:tabs>
          <w:tab w:val="left" w:pos="-10495"/>
        </w:tabs>
        <w:spacing w:after="120"/>
        <w:ind w:hanging="707"/>
      </w:pPr>
      <w:r>
        <w:rPr>
          <w:sz w:val="24"/>
          <w:szCs w:val="24"/>
        </w:rPr>
        <w:t>the Data Subject has enforceable rights and effective legal remedies;</w:t>
      </w:r>
    </w:p>
    <w:p w:rsidR="00087F37" w:rsidRDefault="00243D1A">
      <w:pPr>
        <w:numPr>
          <w:ilvl w:val="3"/>
          <w:numId w:val="26"/>
        </w:numPr>
        <w:tabs>
          <w:tab w:val="left" w:pos="-10495"/>
        </w:tabs>
        <w:spacing w:after="120"/>
        <w:ind w:hanging="707"/>
      </w:pPr>
      <w:r>
        <w:rPr>
          <w:sz w:val="24"/>
          <w:szCs w:val="24"/>
        </w:rPr>
        <w:t>the Pr</w:t>
      </w:r>
      <w:r>
        <w:rPr>
          <w:sz w:val="24"/>
          <w:szCs w:val="24"/>
        </w:rPr>
        <w:t>ocessor complies with its obligations under the Data Protection Legislation by providing an adequate level of protection to any Personal Data that is transferred (or, if it is not so bound, uses its best endeavours to assist the Controller in meeting its o</w:t>
      </w:r>
      <w:r>
        <w:rPr>
          <w:sz w:val="24"/>
          <w:szCs w:val="24"/>
        </w:rPr>
        <w:t>bligations); and</w:t>
      </w:r>
    </w:p>
    <w:p w:rsidR="00087F37" w:rsidRDefault="00243D1A">
      <w:pPr>
        <w:numPr>
          <w:ilvl w:val="3"/>
          <w:numId w:val="26"/>
        </w:numPr>
        <w:tabs>
          <w:tab w:val="left" w:pos="-10495"/>
        </w:tabs>
        <w:spacing w:after="120"/>
        <w:ind w:hanging="707"/>
      </w:pPr>
      <w:r>
        <w:rPr>
          <w:sz w:val="24"/>
          <w:szCs w:val="24"/>
        </w:rPr>
        <w:t>the Processor complies with any reasonable instructions notified to it in advance by the Controller with respect to the Processing of the Personal Data; and</w:t>
      </w:r>
      <w:bookmarkStart w:id="215" w:name="bookmark=id.17dp8vu" w:colFirst="0" w:colLast="0"/>
      <w:bookmarkEnd w:id="215"/>
    </w:p>
    <w:p w:rsidR="00087F37" w:rsidRDefault="00243D1A">
      <w:pPr>
        <w:numPr>
          <w:ilvl w:val="2"/>
          <w:numId w:val="26"/>
        </w:numPr>
        <w:spacing w:after="120"/>
      </w:pPr>
      <w:r>
        <w:rPr>
          <w:sz w:val="24"/>
          <w:szCs w:val="24"/>
        </w:rPr>
        <w:t>at the written direction of the Controller, delete or return Personal Data (and an</w:t>
      </w:r>
      <w:r>
        <w:rPr>
          <w:sz w:val="24"/>
          <w:szCs w:val="24"/>
        </w:rPr>
        <w:t>y copies of it) to the Controller on termination of the Contract unless the Processor is required by Law to retain the Personal Data.</w:t>
      </w:r>
      <w:bookmarkStart w:id="216" w:name="bookmark=id.3rdcrjn" w:colFirst="0" w:colLast="0"/>
      <w:bookmarkEnd w:id="216"/>
    </w:p>
    <w:p w:rsidR="00087F37" w:rsidRDefault="00243D1A">
      <w:pPr>
        <w:numPr>
          <w:ilvl w:val="1"/>
          <w:numId w:val="26"/>
        </w:numPr>
        <w:spacing w:before="280" w:after="120"/>
      </w:pPr>
      <w:r>
        <w:rPr>
          <w:sz w:val="24"/>
          <w:szCs w:val="24"/>
        </w:rPr>
        <w:t xml:space="preserve">Subject to paragraph 7 of this Joint Schedule 11, the Processor shall notify the Controller immediately if in relation to </w:t>
      </w:r>
      <w:r>
        <w:rPr>
          <w:sz w:val="24"/>
          <w:szCs w:val="24"/>
        </w:rPr>
        <w:t>it Processing Personal Data under or in connection with the Contract it:</w:t>
      </w:r>
    </w:p>
    <w:p w:rsidR="00087F37" w:rsidRDefault="00243D1A">
      <w:pPr>
        <w:numPr>
          <w:ilvl w:val="2"/>
          <w:numId w:val="26"/>
        </w:numPr>
        <w:spacing w:after="120"/>
      </w:pPr>
      <w:r>
        <w:rPr>
          <w:sz w:val="24"/>
          <w:szCs w:val="24"/>
        </w:rPr>
        <w:t>receives a Data Subject Access Request (or purported Data Subject Access Request);</w:t>
      </w:r>
    </w:p>
    <w:p w:rsidR="00087F37" w:rsidRDefault="00243D1A">
      <w:pPr>
        <w:numPr>
          <w:ilvl w:val="2"/>
          <w:numId w:val="26"/>
        </w:numPr>
        <w:spacing w:after="120"/>
      </w:pPr>
      <w:r>
        <w:rPr>
          <w:sz w:val="24"/>
          <w:szCs w:val="24"/>
        </w:rPr>
        <w:t>receives a request to rectify, block or erase any Personal Data;</w:t>
      </w:r>
    </w:p>
    <w:p w:rsidR="00087F37" w:rsidRDefault="00243D1A">
      <w:pPr>
        <w:numPr>
          <w:ilvl w:val="2"/>
          <w:numId w:val="26"/>
        </w:numPr>
        <w:spacing w:after="120"/>
      </w:pPr>
      <w:r>
        <w:rPr>
          <w:sz w:val="24"/>
          <w:szCs w:val="24"/>
        </w:rPr>
        <w:t>receives any other request, complai</w:t>
      </w:r>
      <w:r>
        <w:rPr>
          <w:sz w:val="24"/>
          <w:szCs w:val="24"/>
        </w:rPr>
        <w:t>nt or communication relating to either Party's obligations under the Data Protection Legislation;</w:t>
      </w:r>
    </w:p>
    <w:p w:rsidR="00087F37" w:rsidRDefault="00243D1A">
      <w:pPr>
        <w:numPr>
          <w:ilvl w:val="2"/>
          <w:numId w:val="26"/>
        </w:numPr>
        <w:spacing w:after="120"/>
      </w:pPr>
      <w:r>
        <w:rPr>
          <w:sz w:val="24"/>
          <w:szCs w:val="24"/>
        </w:rPr>
        <w:t>receives any communication from the Information Commissioner or any other regulatory authority in connection with Personal Data Processed under the Contract;</w:t>
      </w:r>
    </w:p>
    <w:p w:rsidR="00087F37" w:rsidRDefault="00243D1A">
      <w:pPr>
        <w:numPr>
          <w:ilvl w:val="2"/>
          <w:numId w:val="26"/>
        </w:numPr>
        <w:spacing w:after="120"/>
      </w:pPr>
      <w:r>
        <w:rPr>
          <w:sz w:val="24"/>
          <w:szCs w:val="24"/>
        </w:rPr>
        <w:t>receives a request from any third Party for disclosure of Personal Data where compliance with such request is required or purported to be required by Law; or</w:t>
      </w:r>
    </w:p>
    <w:p w:rsidR="00087F37" w:rsidRDefault="00243D1A">
      <w:pPr>
        <w:numPr>
          <w:ilvl w:val="2"/>
          <w:numId w:val="26"/>
        </w:numPr>
        <w:spacing w:after="120"/>
      </w:pPr>
      <w:r>
        <w:rPr>
          <w:sz w:val="24"/>
          <w:szCs w:val="24"/>
        </w:rPr>
        <w:t>becomes aware of a Personal Data Breach.</w:t>
      </w:r>
    </w:p>
    <w:p w:rsidR="00087F37" w:rsidRDefault="00243D1A">
      <w:pPr>
        <w:numPr>
          <w:ilvl w:val="1"/>
          <w:numId w:val="26"/>
        </w:numPr>
        <w:spacing w:before="280" w:after="120"/>
      </w:pPr>
      <w:r>
        <w:rPr>
          <w:sz w:val="24"/>
          <w:szCs w:val="24"/>
        </w:rPr>
        <w:t>The Processor’s obligation to notify under paragraph 6 of</w:t>
      </w:r>
      <w:r>
        <w:rPr>
          <w:sz w:val="24"/>
          <w:szCs w:val="24"/>
        </w:rPr>
        <w:t xml:space="preserve"> this Joint Schedule 11 shall include the provision of further information to the Controller, as details become available.</w:t>
      </w:r>
    </w:p>
    <w:p w:rsidR="00087F37" w:rsidRDefault="00243D1A">
      <w:pPr>
        <w:numPr>
          <w:ilvl w:val="1"/>
          <w:numId w:val="26"/>
        </w:numPr>
        <w:spacing w:before="280" w:after="120"/>
      </w:pPr>
      <w:proofErr w:type="gramStart"/>
      <w:r>
        <w:rPr>
          <w:sz w:val="24"/>
          <w:szCs w:val="24"/>
        </w:rPr>
        <w:t>Taking into account</w:t>
      </w:r>
      <w:proofErr w:type="gramEnd"/>
      <w:r>
        <w:rPr>
          <w:sz w:val="24"/>
          <w:szCs w:val="24"/>
        </w:rPr>
        <w:t xml:space="preserve"> the nature of the Processing, the Processor shall provide the Controller with assistance in relation to either Pa</w:t>
      </w:r>
      <w:r>
        <w:rPr>
          <w:sz w:val="24"/>
          <w:szCs w:val="24"/>
        </w:rPr>
        <w:t xml:space="preserve">rty's obligations under Data Protection Legislation and any complaint, communication or request made under </w:t>
      </w:r>
      <w:r>
        <w:rPr>
          <w:sz w:val="24"/>
          <w:szCs w:val="24"/>
        </w:rPr>
        <w:lastRenderedPageBreak/>
        <w:t xml:space="preserve">paragraph 6 of this Joint Schedule 11 (and insofar as possible within the timescales reasonably required by the Controller) including by immediately </w:t>
      </w:r>
      <w:r>
        <w:rPr>
          <w:sz w:val="24"/>
          <w:szCs w:val="24"/>
        </w:rPr>
        <w:t>providing:</w:t>
      </w:r>
    </w:p>
    <w:p w:rsidR="00087F37" w:rsidRDefault="00243D1A">
      <w:pPr>
        <w:numPr>
          <w:ilvl w:val="2"/>
          <w:numId w:val="26"/>
        </w:numPr>
        <w:spacing w:after="120"/>
      </w:pPr>
      <w:r>
        <w:rPr>
          <w:sz w:val="24"/>
          <w:szCs w:val="24"/>
        </w:rPr>
        <w:t>the Controller with full details and copies of the complaint, communication or request;</w:t>
      </w:r>
    </w:p>
    <w:p w:rsidR="00087F37" w:rsidRDefault="00243D1A">
      <w:pPr>
        <w:numPr>
          <w:ilvl w:val="2"/>
          <w:numId w:val="26"/>
        </w:numPr>
        <w:spacing w:after="120"/>
      </w:pPr>
      <w:r>
        <w:rPr>
          <w:sz w:val="24"/>
          <w:szCs w:val="24"/>
        </w:rPr>
        <w:t>such assistance as is reasonably requested by the Controller to enable it to comply with a Data Subject Access Request within the relevant timescales set out</w:t>
      </w:r>
      <w:r>
        <w:rPr>
          <w:sz w:val="24"/>
          <w:szCs w:val="24"/>
        </w:rPr>
        <w:t xml:space="preserve"> in the Data Protection Legislation;</w:t>
      </w:r>
    </w:p>
    <w:p w:rsidR="00087F37" w:rsidRDefault="00243D1A">
      <w:pPr>
        <w:numPr>
          <w:ilvl w:val="2"/>
          <w:numId w:val="26"/>
        </w:numPr>
        <w:spacing w:after="120"/>
      </w:pPr>
      <w:r>
        <w:rPr>
          <w:sz w:val="24"/>
          <w:szCs w:val="24"/>
        </w:rPr>
        <w:t>the Controller, at its request, with any Personal Data it holds in relation to a Data Subject;</w:t>
      </w:r>
    </w:p>
    <w:p w:rsidR="00087F37" w:rsidRDefault="00243D1A">
      <w:pPr>
        <w:numPr>
          <w:ilvl w:val="2"/>
          <w:numId w:val="26"/>
        </w:numPr>
        <w:spacing w:after="120"/>
      </w:pPr>
      <w:r>
        <w:rPr>
          <w:sz w:val="24"/>
          <w:szCs w:val="24"/>
        </w:rPr>
        <w:t>assistance as requested by the Controller following any Personal Data Breach; and/or</w:t>
      </w:r>
    </w:p>
    <w:p w:rsidR="00087F37" w:rsidRDefault="00243D1A">
      <w:pPr>
        <w:numPr>
          <w:ilvl w:val="2"/>
          <w:numId w:val="26"/>
        </w:numPr>
        <w:spacing w:after="120"/>
      </w:pPr>
      <w:r>
        <w:rPr>
          <w:sz w:val="24"/>
          <w:szCs w:val="24"/>
        </w:rPr>
        <w:t>assistance as requested by the Controller with respect to any request from the Information Commissioner’s Office, or any consultation by the Controller with the Information Commissioner's Office.</w:t>
      </w:r>
    </w:p>
    <w:p w:rsidR="00087F37" w:rsidRDefault="00243D1A">
      <w:pPr>
        <w:numPr>
          <w:ilvl w:val="1"/>
          <w:numId w:val="26"/>
        </w:numPr>
        <w:spacing w:before="280" w:after="120"/>
      </w:pPr>
      <w:r>
        <w:rPr>
          <w:sz w:val="24"/>
          <w:szCs w:val="24"/>
        </w:rPr>
        <w:t>The Processor shall maintain complete and accurate records a</w:t>
      </w:r>
      <w:r>
        <w:rPr>
          <w:sz w:val="24"/>
          <w:szCs w:val="24"/>
        </w:rPr>
        <w:t>nd information to demonstrate its compliance with this Joint Schedule 11. This requirement does not apply where the Processor employs fewer than 250 staff, unless:</w:t>
      </w:r>
    </w:p>
    <w:p w:rsidR="00087F37" w:rsidRDefault="00243D1A">
      <w:pPr>
        <w:numPr>
          <w:ilvl w:val="2"/>
          <w:numId w:val="26"/>
        </w:numPr>
        <w:spacing w:after="120"/>
      </w:pPr>
      <w:r>
        <w:rPr>
          <w:sz w:val="24"/>
          <w:szCs w:val="24"/>
        </w:rPr>
        <w:t>the Controller determines that the Processing is not occasional;</w:t>
      </w:r>
    </w:p>
    <w:p w:rsidR="00087F37" w:rsidRDefault="00243D1A">
      <w:pPr>
        <w:numPr>
          <w:ilvl w:val="2"/>
          <w:numId w:val="26"/>
        </w:numPr>
        <w:spacing w:after="120"/>
      </w:pPr>
      <w:r>
        <w:rPr>
          <w:sz w:val="24"/>
          <w:szCs w:val="24"/>
        </w:rPr>
        <w:t>the Controller determines t</w:t>
      </w:r>
      <w:r>
        <w:rPr>
          <w:sz w:val="24"/>
          <w:szCs w:val="24"/>
        </w:rPr>
        <w:t>he Processing includes special categories of data as referred to in Article 9(1) of the UK GDPR or Personal Data relating to criminal convictions and offences referred to in Article 10 of the UK GDPR; or</w:t>
      </w:r>
    </w:p>
    <w:p w:rsidR="00087F37" w:rsidRDefault="00243D1A">
      <w:pPr>
        <w:numPr>
          <w:ilvl w:val="2"/>
          <w:numId w:val="26"/>
        </w:numPr>
        <w:spacing w:after="120"/>
      </w:pPr>
      <w:r>
        <w:rPr>
          <w:sz w:val="24"/>
          <w:szCs w:val="24"/>
        </w:rPr>
        <w:t>the Controller determines that the Processing is lik</w:t>
      </w:r>
      <w:r>
        <w:rPr>
          <w:sz w:val="24"/>
          <w:szCs w:val="24"/>
        </w:rPr>
        <w:t>ely to result in a risk to the rights and freedoms of Data Subjects.</w:t>
      </w:r>
      <w:bookmarkStart w:id="217" w:name="bookmark=id.lnxbz9" w:colFirst="0" w:colLast="0"/>
      <w:bookmarkEnd w:id="217"/>
    </w:p>
    <w:p w:rsidR="00087F37" w:rsidRDefault="00243D1A">
      <w:pPr>
        <w:numPr>
          <w:ilvl w:val="1"/>
          <w:numId w:val="26"/>
        </w:numPr>
        <w:spacing w:before="280" w:after="120"/>
      </w:pPr>
      <w:r>
        <w:rPr>
          <w:sz w:val="24"/>
          <w:szCs w:val="24"/>
        </w:rPr>
        <w:t>The Processor shall allow for audits of its Data Processing activity by the Controller or the Controller’s designated auditor.</w:t>
      </w:r>
    </w:p>
    <w:p w:rsidR="00087F37" w:rsidRDefault="00243D1A">
      <w:pPr>
        <w:numPr>
          <w:ilvl w:val="1"/>
          <w:numId w:val="26"/>
        </w:numPr>
        <w:spacing w:before="280" w:after="120"/>
      </w:pPr>
      <w:r>
        <w:rPr>
          <w:sz w:val="24"/>
          <w:szCs w:val="24"/>
        </w:rPr>
        <w:t>The Parties shall designate a Data Protection Officer if req</w:t>
      </w:r>
      <w:r>
        <w:rPr>
          <w:sz w:val="24"/>
          <w:szCs w:val="24"/>
        </w:rPr>
        <w:t>uired by the Data Protection Legislation.</w:t>
      </w:r>
    </w:p>
    <w:p w:rsidR="00087F37" w:rsidRDefault="00243D1A">
      <w:pPr>
        <w:numPr>
          <w:ilvl w:val="1"/>
          <w:numId w:val="26"/>
        </w:numPr>
        <w:spacing w:before="280" w:after="120"/>
      </w:pPr>
      <w:r>
        <w:rPr>
          <w:sz w:val="24"/>
          <w:szCs w:val="24"/>
        </w:rPr>
        <w:t>Before allowing any Subprocessor to Process any Personal Data related to the Contract, the Processor must:</w:t>
      </w:r>
    </w:p>
    <w:p w:rsidR="00087F37" w:rsidRDefault="00243D1A">
      <w:pPr>
        <w:numPr>
          <w:ilvl w:val="2"/>
          <w:numId w:val="26"/>
        </w:numPr>
        <w:spacing w:after="120"/>
      </w:pPr>
      <w:r>
        <w:rPr>
          <w:sz w:val="24"/>
          <w:szCs w:val="24"/>
        </w:rPr>
        <w:t>notify the Controller in writing of the intended Subprocessor and Processing;</w:t>
      </w:r>
    </w:p>
    <w:p w:rsidR="00087F37" w:rsidRDefault="00243D1A">
      <w:pPr>
        <w:numPr>
          <w:ilvl w:val="2"/>
          <w:numId w:val="26"/>
        </w:numPr>
        <w:spacing w:after="120"/>
      </w:pPr>
      <w:r>
        <w:rPr>
          <w:sz w:val="24"/>
          <w:szCs w:val="24"/>
        </w:rPr>
        <w:t>obtain the written consent of</w:t>
      </w:r>
      <w:r>
        <w:rPr>
          <w:sz w:val="24"/>
          <w:szCs w:val="24"/>
        </w:rPr>
        <w:t xml:space="preserve"> the Controller;</w:t>
      </w:r>
    </w:p>
    <w:p w:rsidR="00087F37" w:rsidRDefault="00243D1A">
      <w:pPr>
        <w:numPr>
          <w:ilvl w:val="2"/>
          <w:numId w:val="26"/>
        </w:numPr>
        <w:spacing w:after="120"/>
      </w:pPr>
      <w:r>
        <w:rPr>
          <w:sz w:val="24"/>
          <w:szCs w:val="24"/>
        </w:rPr>
        <w:t>enter into a written agreement with the Subprocessor which give effect to the terms set out in this Joint Schedule 11 such that they apply to the Subprocessor; and</w:t>
      </w:r>
    </w:p>
    <w:p w:rsidR="00087F37" w:rsidRDefault="00243D1A">
      <w:pPr>
        <w:numPr>
          <w:ilvl w:val="2"/>
          <w:numId w:val="26"/>
        </w:numPr>
        <w:spacing w:after="120"/>
      </w:pPr>
      <w:r>
        <w:rPr>
          <w:sz w:val="24"/>
          <w:szCs w:val="24"/>
        </w:rPr>
        <w:t xml:space="preserve">provide the Controller with such information regarding the Subprocessor as </w:t>
      </w:r>
      <w:r>
        <w:rPr>
          <w:sz w:val="24"/>
          <w:szCs w:val="24"/>
        </w:rPr>
        <w:t>the Controller may reasonably require.</w:t>
      </w:r>
    </w:p>
    <w:p w:rsidR="00087F37" w:rsidRDefault="00243D1A">
      <w:pPr>
        <w:numPr>
          <w:ilvl w:val="1"/>
          <w:numId w:val="26"/>
        </w:numPr>
        <w:spacing w:before="280" w:after="120"/>
      </w:pPr>
      <w:r>
        <w:rPr>
          <w:sz w:val="24"/>
          <w:szCs w:val="24"/>
        </w:rPr>
        <w:lastRenderedPageBreak/>
        <w:t>The Processor shall remain fully liable for all acts or omissions of any of its Subprocessors.</w:t>
      </w:r>
      <w:bookmarkStart w:id="218" w:name="bookmark=id.35nkun2" w:colFirst="0" w:colLast="0"/>
      <w:bookmarkEnd w:id="218"/>
    </w:p>
    <w:p w:rsidR="00087F37" w:rsidRDefault="00243D1A">
      <w:pPr>
        <w:numPr>
          <w:ilvl w:val="1"/>
          <w:numId w:val="26"/>
        </w:numPr>
        <w:spacing w:before="280" w:after="120"/>
      </w:pPr>
      <w:r>
        <w:rPr>
          <w:sz w:val="24"/>
          <w:szCs w:val="24"/>
        </w:rPr>
        <w:t>The Relevant Authority may, at any time on not less than thirty (30) Working Days’ notice, revise this Joint Schedule 11 b</w:t>
      </w:r>
      <w:r>
        <w:rPr>
          <w:sz w:val="24"/>
          <w:szCs w:val="24"/>
        </w:rPr>
        <w:t>y replacing it with any applicable controller to processor standard clauses or similar terms forming part of an applicable certification scheme (which shall apply when incorporated by attachment to the Contract).</w:t>
      </w:r>
    </w:p>
    <w:p w:rsidR="00087F37" w:rsidRDefault="00243D1A">
      <w:pPr>
        <w:numPr>
          <w:ilvl w:val="1"/>
          <w:numId w:val="26"/>
        </w:numPr>
        <w:spacing w:before="280" w:after="120"/>
      </w:pPr>
      <w:r>
        <w:rPr>
          <w:sz w:val="24"/>
          <w:szCs w:val="24"/>
        </w:rPr>
        <w:t>The Parties agree to take account of any gu</w:t>
      </w:r>
      <w:r>
        <w:rPr>
          <w:sz w:val="24"/>
          <w:szCs w:val="24"/>
        </w:rPr>
        <w:t>idance issued by the Information Commissioner’s Office. The Relevant Authority may on not less than thirty (30) Working Days’ notice to the Supplier amend the Contract to ensure that it complies with any guidance issued by the Information Commissioner’s Of</w:t>
      </w:r>
      <w:r>
        <w:rPr>
          <w:sz w:val="24"/>
          <w:szCs w:val="24"/>
        </w:rPr>
        <w:t>fice.</w:t>
      </w:r>
    </w:p>
    <w:p w:rsidR="00087F37" w:rsidRDefault="00243D1A">
      <w:pPr>
        <w:keepNext/>
        <w:spacing w:after="220"/>
      </w:pPr>
      <w:r>
        <w:rPr>
          <w:b/>
          <w:color w:val="000000"/>
          <w:sz w:val="24"/>
          <w:szCs w:val="24"/>
        </w:rPr>
        <w:t>Where the Parties are Joint Controllers of Personal Data</w:t>
      </w:r>
    </w:p>
    <w:p w:rsidR="00087F37" w:rsidRDefault="00243D1A">
      <w:pPr>
        <w:numPr>
          <w:ilvl w:val="1"/>
          <w:numId w:val="26"/>
        </w:numPr>
        <w:spacing w:before="280" w:after="120"/>
      </w:pPr>
      <w:r>
        <w:rPr>
          <w:sz w:val="24"/>
          <w:szCs w:val="24"/>
        </w:rPr>
        <w:t>In the event that the Parties are Joint Controllers in respect of Personal Data under the Contract, the Parties shall implement paragraphs that are necessary to comply with UK GDPR Article 26 b</w:t>
      </w:r>
      <w:r>
        <w:rPr>
          <w:sz w:val="24"/>
          <w:szCs w:val="24"/>
        </w:rPr>
        <w:t>ased on the terms set out in Annex 2 to this Joint Schedule 11.</w:t>
      </w:r>
    </w:p>
    <w:p w:rsidR="00087F37" w:rsidRDefault="00243D1A">
      <w:pPr>
        <w:keepNext/>
        <w:spacing w:after="220"/>
      </w:pPr>
      <w:r>
        <w:rPr>
          <w:b/>
          <w:color w:val="000000"/>
          <w:sz w:val="24"/>
          <w:szCs w:val="24"/>
        </w:rPr>
        <w:t>Independent Controllers of Personal Data</w:t>
      </w:r>
    </w:p>
    <w:p w:rsidR="00087F37" w:rsidRDefault="00243D1A">
      <w:pPr>
        <w:numPr>
          <w:ilvl w:val="1"/>
          <w:numId w:val="26"/>
        </w:numPr>
        <w:spacing w:before="280" w:after="120"/>
      </w:pPr>
      <w:r>
        <w:rPr>
          <w:sz w:val="24"/>
          <w:szCs w:val="24"/>
        </w:rPr>
        <w:t>With respect to Personal Data provided by one Party to another Party for which each Party acts as Controller but which is not under the Joint Control o</w:t>
      </w:r>
      <w:r>
        <w:rPr>
          <w:sz w:val="24"/>
          <w:szCs w:val="24"/>
        </w:rPr>
        <w:t>f the Parties, each Party undertakes to comply with the applicable Data Protection Legislation in respect of their Processing of such Personal Data as Controller.</w:t>
      </w:r>
    </w:p>
    <w:p w:rsidR="00087F37" w:rsidRDefault="00243D1A">
      <w:pPr>
        <w:numPr>
          <w:ilvl w:val="1"/>
          <w:numId w:val="26"/>
        </w:numPr>
        <w:spacing w:before="280" w:after="120"/>
      </w:pPr>
      <w:r>
        <w:rPr>
          <w:sz w:val="24"/>
          <w:szCs w:val="24"/>
        </w:rPr>
        <w:t xml:space="preserve">Each Party shall Process the Personal Data in compliance with its obligations under the Data </w:t>
      </w:r>
      <w:r>
        <w:rPr>
          <w:sz w:val="24"/>
          <w:szCs w:val="24"/>
        </w:rPr>
        <w:t>Protection Legislation and not do anything to cause the other Party to be in breach of it.</w:t>
      </w:r>
    </w:p>
    <w:p w:rsidR="00087F37" w:rsidRDefault="00243D1A">
      <w:pPr>
        <w:numPr>
          <w:ilvl w:val="1"/>
          <w:numId w:val="26"/>
        </w:numPr>
        <w:spacing w:before="280" w:after="120"/>
      </w:pPr>
      <w:r>
        <w:rPr>
          <w:sz w:val="24"/>
          <w:szCs w:val="24"/>
        </w:rPr>
        <w:t>Where a Party has provided Personal Data to the other Party in accordance with paragraph 8 of this Joint Schedule 11 above, the recipient of the Personal Data will p</w:t>
      </w:r>
      <w:r>
        <w:rPr>
          <w:sz w:val="24"/>
          <w:szCs w:val="24"/>
        </w:rPr>
        <w:t>rovide all such relevant documents and information relating to its data protection policies and procedures as the other Party may reasonably require.</w:t>
      </w:r>
    </w:p>
    <w:p w:rsidR="00087F37" w:rsidRDefault="00243D1A">
      <w:pPr>
        <w:numPr>
          <w:ilvl w:val="1"/>
          <w:numId w:val="26"/>
        </w:numPr>
        <w:spacing w:before="280" w:after="120"/>
      </w:pPr>
      <w:r>
        <w:rPr>
          <w:sz w:val="24"/>
          <w:szCs w:val="24"/>
        </w:rPr>
        <w:t>The Parties shall be responsible for their own compliance with Articles 13 and 14 UK GDPR in respect of th</w:t>
      </w:r>
      <w:r>
        <w:rPr>
          <w:sz w:val="24"/>
          <w:szCs w:val="24"/>
        </w:rPr>
        <w:t>e Processing of Personal Data for the purposes of the Contract.</w:t>
      </w:r>
    </w:p>
    <w:p w:rsidR="00087F37" w:rsidRDefault="00243D1A">
      <w:pPr>
        <w:numPr>
          <w:ilvl w:val="1"/>
          <w:numId w:val="26"/>
        </w:numPr>
        <w:spacing w:before="280" w:after="120"/>
      </w:pPr>
      <w:r>
        <w:rPr>
          <w:sz w:val="24"/>
          <w:szCs w:val="24"/>
        </w:rPr>
        <w:t>The Parties shall only provide Personal Data to each other:</w:t>
      </w:r>
    </w:p>
    <w:p w:rsidR="00087F37" w:rsidRDefault="00243D1A">
      <w:pPr>
        <w:numPr>
          <w:ilvl w:val="2"/>
          <w:numId w:val="26"/>
        </w:numPr>
        <w:spacing w:before="280" w:after="120"/>
      </w:pPr>
      <w:r>
        <w:rPr>
          <w:sz w:val="24"/>
          <w:szCs w:val="24"/>
        </w:rPr>
        <w:t>to the extent necessary to perform their respective obligations under the Contract;</w:t>
      </w:r>
    </w:p>
    <w:p w:rsidR="00087F37" w:rsidRDefault="00243D1A">
      <w:pPr>
        <w:numPr>
          <w:ilvl w:val="2"/>
          <w:numId w:val="26"/>
        </w:numPr>
        <w:spacing w:before="280" w:after="120"/>
      </w:pPr>
      <w:r>
        <w:rPr>
          <w:sz w:val="24"/>
          <w:szCs w:val="24"/>
        </w:rPr>
        <w:t>in compliance with the Data Protection Legislation (including by ensuring all required data privacy information has been given to affected Data Subjects to meet the requirements of Articles 13 and 14 of the UK GDPR); and</w:t>
      </w:r>
    </w:p>
    <w:p w:rsidR="00087F37" w:rsidRDefault="00243D1A">
      <w:pPr>
        <w:numPr>
          <w:ilvl w:val="2"/>
          <w:numId w:val="26"/>
        </w:numPr>
        <w:spacing w:before="280" w:after="120"/>
      </w:pPr>
      <w:r>
        <w:rPr>
          <w:sz w:val="24"/>
          <w:szCs w:val="24"/>
        </w:rPr>
        <w:lastRenderedPageBreak/>
        <w:t>where it has recorded it in Annex 1</w:t>
      </w:r>
      <w:r>
        <w:rPr>
          <w:sz w:val="24"/>
          <w:szCs w:val="24"/>
        </w:rPr>
        <w:t xml:space="preserve"> </w:t>
      </w:r>
      <w:r>
        <w:rPr>
          <w:i/>
          <w:sz w:val="24"/>
          <w:szCs w:val="24"/>
        </w:rPr>
        <w:t>(Processing Personal Data).</w:t>
      </w:r>
    </w:p>
    <w:p w:rsidR="00087F37" w:rsidRDefault="00243D1A">
      <w:pPr>
        <w:numPr>
          <w:ilvl w:val="1"/>
          <w:numId w:val="26"/>
        </w:numPr>
        <w:spacing w:before="280" w:after="120"/>
      </w:pPr>
      <w:r>
        <w:rPr>
          <w:sz w:val="24"/>
          <w:szCs w:val="24"/>
        </w:rPr>
        <w:tab/>
      </w:r>
      <w:r>
        <w:rPr>
          <w:sz w:val="24"/>
          <w:szCs w:val="24"/>
        </w:rPr>
        <w:t>Taking into account the state of the art, the costs of implementation and the nature, scope, context and purposes of Processing as well as the risk of varying likelihood and severity for the rights and freedoms of natural persons, each Party shall, with re</w:t>
      </w:r>
      <w:r>
        <w:rPr>
          <w:sz w:val="24"/>
          <w:szCs w:val="24"/>
        </w:rPr>
        <w:t>spect to its Processing of Personal Data as Independent Controller, implement and maintain appropriate technical and organisational measures to ensure a level of security appropriate to that risk, including, as appropriate, the measures referred to in Arti</w:t>
      </w:r>
      <w:r>
        <w:rPr>
          <w:sz w:val="24"/>
          <w:szCs w:val="24"/>
        </w:rPr>
        <w:t>cle 32(1)(a), (b), (c) and (d) of the UK GDPR, and the measures shall, at a minimum, comply with the requirements of the Data Protection Legislation, including Article 32 of the UK GDPR.</w:t>
      </w:r>
    </w:p>
    <w:p w:rsidR="00087F37" w:rsidRDefault="00243D1A">
      <w:pPr>
        <w:numPr>
          <w:ilvl w:val="1"/>
          <w:numId w:val="26"/>
        </w:numPr>
        <w:spacing w:before="280" w:after="120"/>
      </w:pPr>
      <w:r>
        <w:rPr>
          <w:sz w:val="24"/>
          <w:szCs w:val="24"/>
        </w:rPr>
        <w:t>A Party Processing Personal Data for the purposes of the Contract sha</w:t>
      </w:r>
      <w:r>
        <w:rPr>
          <w:sz w:val="24"/>
          <w:szCs w:val="24"/>
        </w:rPr>
        <w:t>ll maintain a record of its Processing activities in accordance with Article 30 UK GDPR and shall make the record available to the other Party upon reasonable request.</w:t>
      </w:r>
    </w:p>
    <w:p w:rsidR="00087F37" w:rsidRDefault="00243D1A">
      <w:pPr>
        <w:numPr>
          <w:ilvl w:val="1"/>
          <w:numId w:val="26"/>
        </w:numPr>
        <w:spacing w:before="280" w:after="120"/>
      </w:pPr>
      <w:r>
        <w:rPr>
          <w:sz w:val="24"/>
          <w:szCs w:val="24"/>
        </w:rPr>
        <w:t>Where a Party receives a request by any Data Subject to exercise any of their rights und</w:t>
      </w:r>
      <w:r>
        <w:rPr>
          <w:sz w:val="24"/>
          <w:szCs w:val="24"/>
        </w:rPr>
        <w:t xml:space="preserve">er the Data Protection Legislation in relation to the Personal Data provided to it by the other Party pursuant to the Contract </w:t>
      </w:r>
      <w:r>
        <w:rPr>
          <w:b/>
          <w:sz w:val="24"/>
          <w:szCs w:val="24"/>
        </w:rPr>
        <w:t>(“Request Recipient”)</w:t>
      </w:r>
      <w:r>
        <w:rPr>
          <w:sz w:val="24"/>
          <w:szCs w:val="24"/>
        </w:rPr>
        <w:t>:</w:t>
      </w:r>
    </w:p>
    <w:p w:rsidR="00087F37" w:rsidRDefault="00243D1A">
      <w:pPr>
        <w:numPr>
          <w:ilvl w:val="2"/>
          <w:numId w:val="26"/>
        </w:numPr>
        <w:spacing w:before="280" w:after="120"/>
      </w:pPr>
      <w:r>
        <w:rPr>
          <w:sz w:val="24"/>
          <w:szCs w:val="24"/>
        </w:rPr>
        <w:t>the other Party shall provide any information and/or assistance as reasonably requested by the Request Rec</w:t>
      </w:r>
      <w:r>
        <w:rPr>
          <w:sz w:val="24"/>
          <w:szCs w:val="24"/>
        </w:rPr>
        <w:t>ipient to help it respond to the request or correspondence, at the cost of the Request Recipient; or</w:t>
      </w:r>
    </w:p>
    <w:p w:rsidR="00087F37" w:rsidRDefault="00243D1A">
      <w:pPr>
        <w:numPr>
          <w:ilvl w:val="2"/>
          <w:numId w:val="26"/>
        </w:numPr>
        <w:spacing w:before="280" w:after="120"/>
      </w:pPr>
      <w:r>
        <w:rPr>
          <w:sz w:val="24"/>
          <w:szCs w:val="24"/>
        </w:rPr>
        <w:t>where the request or correspondence is directed to the other Party and/or relates to that other Party's Processing of the Personal Data, the Request Recipi</w:t>
      </w:r>
      <w:r>
        <w:rPr>
          <w:sz w:val="24"/>
          <w:szCs w:val="24"/>
        </w:rPr>
        <w:t>ent will:</w:t>
      </w:r>
    </w:p>
    <w:p w:rsidR="00087F37" w:rsidRDefault="00243D1A">
      <w:pPr>
        <w:numPr>
          <w:ilvl w:val="3"/>
          <w:numId w:val="26"/>
        </w:numPr>
        <w:spacing w:before="280" w:after="120"/>
        <w:ind w:hanging="707"/>
      </w:pPr>
      <w:r>
        <w:rPr>
          <w:sz w:val="24"/>
          <w:szCs w:val="24"/>
        </w:rPr>
        <w:t>promptly, and in any event within five (5) Working Days of receipt of the request or correspondence, inform the other Party that it has received the same and shall forward such request or correspondence to the other Party; and</w:t>
      </w:r>
    </w:p>
    <w:p w:rsidR="00087F37" w:rsidRDefault="00243D1A">
      <w:pPr>
        <w:numPr>
          <w:ilvl w:val="3"/>
          <w:numId w:val="26"/>
        </w:numPr>
        <w:spacing w:before="280" w:after="120"/>
        <w:ind w:hanging="707"/>
      </w:pPr>
      <w:r>
        <w:rPr>
          <w:sz w:val="24"/>
          <w:szCs w:val="24"/>
        </w:rPr>
        <w:t>provide any informa</w:t>
      </w:r>
      <w:r>
        <w:rPr>
          <w:sz w:val="24"/>
          <w:szCs w:val="24"/>
        </w:rPr>
        <w:t>tion and/or assistance as reasonably requested by the other Party to help it respond to the request or correspondence in the timeframes specified by Data Protection Legislation.</w:t>
      </w:r>
    </w:p>
    <w:p w:rsidR="00087F37" w:rsidRDefault="00243D1A">
      <w:pPr>
        <w:numPr>
          <w:ilvl w:val="1"/>
          <w:numId w:val="26"/>
        </w:numPr>
        <w:spacing w:before="280" w:after="120"/>
      </w:pPr>
      <w:r>
        <w:rPr>
          <w:sz w:val="24"/>
          <w:szCs w:val="24"/>
        </w:rPr>
        <w:t>Each Party shall promptly notify the other Party upon it becoming aware of any</w:t>
      </w:r>
      <w:r>
        <w:rPr>
          <w:sz w:val="24"/>
          <w:szCs w:val="24"/>
        </w:rPr>
        <w:t xml:space="preserve"> Personal Data Breach relating to Personal Data provided by the other Party pursuant to the Contract and shall:</w:t>
      </w:r>
    </w:p>
    <w:p w:rsidR="00087F37" w:rsidRDefault="00243D1A">
      <w:pPr>
        <w:numPr>
          <w:ilvl w:val="2"/>
          <w:numId w:val="26"/>
        </w:numPr>
        <w:spacing w:before="280" w:after="120"/>
      </w:pPr>
      <w:r>
        <w:rPr>
          <w:sz w:val="24"/>
          <w:szCs w:val="24"/>
        </w:rPr>
        <w:t>do all such things as reasonably necessary to assist the other Party in mitigating the effects of the Personal Data Breach;</w:t>
      </w:r>
    </w:p>
    <w:p w:rsidR="00087F37" w:rsidRDefault="00243D1A">
      <w:pPr>
        <w:numPr>
          <w:ilvl w:val="2"/>
          <w:numId w:val="26"/>
        </w:numPr>
        <w:spacing w:before="280" w:after="120"/>
      </w:pPr>
      <w:r>
        <w:rPr>
          <w:sz w:val="24"/>
          <w:szCs w:val="24"/>
        </w:rPr>
        <w:t>implement any measur</w:t>
      </w:r>
      <w:r>
        <w:rPr>
          <w:sz w:val="24"/>
          <w:szCs w:val="24"/>
        </w:rPr>
        <w:t>es necessary to restore the security of any compromised Personal Data;</w:t>
      </w:r>
    </w:p>
    <w:p w:rsidR="00087F37" w:rsidRDefault="00243D1A">
      <w:pPr>
        <w:numPr>
          <w:ilvl w:val="2"/>
          <w:numId w:val="26"/>
        </w:numPr>
        <w:spacing w:before="280" w:after="120"/>
      </w:pPr>
      <w:r>
        <w:rPr>
          <w:sz w:val="24"/>
          <w:szCs w:val="24"/>
        </w:rPr>
        <w:lastRenderedPageBreak/>
        <w:t>work with the other Party to make any required notifications to the Information Commissioner’s Office and affected Data Subjects in accordance with the Data Protection Legislation (incl</w:t>
      </w:r>
      <w:r>
        <w:rPr>
          <w:sz w:val="24"/>
          <w:szCs w:val="24"/>
        </w:rPr>
        <w:t>uding the timeframes set out therein); and</w:t>
      </w:r>
    </w:p>
    <w:p w:rsidR="00087F37" w:rsidRDefault="00243D1A">
      <w:pPr>
        <w:numPr>
          <w:ilvl w:val="2"/>
          <w:numId w:val="26"/>
        </w:numPr>
        <w:spacing w:before="280" w:after="120"/>
      </w:pPr>
      <w:r>
        <w:rPr>
          <w:sz w:val="24"/>
          <w:szCs w:val="24"/>
        </w:rPr>
        <w:t>not do anything which may damage the reputation of the other Party or that Party's relationship with the relevant Data Subjects, save as required by Law.</w:t>
      </w:r>
    </w:p>
    <w:p w:rsidR="00087F37" w:rsidRDefault="00243D1A">
      <w:pPr>
        <w:numPr>
          <w:ilvl w:val="1"/>
          <w:numId w:val="26"/>
        </w:numPr>
        <w:spacing w:before="280" w:after="120"/>
      </w:pPr>
      <w:r>
        <w:rPr>
          <w:sz w:val="24"/>
          <w:szCs w:val="24"/>
        </w:rPr>
        <w:t xml:space="preserve">Personal Data provided by one Party to the other Party may </w:t>
      </w:r>
      <w:r>
        <w:rPr>
          <w:sz w:val="24"/>
          <w:szCs w:val="24"/>
        </w:rPr>
        <w:t xml:space="preserve">be used exclusively to exercise rights and obligations under the Contract as specified in Annex 1 </w:t>
      </w:r>
      <w:r>
        <w:rPr>
          <w:i/>
          <w:sz w:val="24"/>
          <w:szCs w:val="24"/>
        </w:rPr>
        <w:t>(Processing Personal Data).</w:t>
      </w:r>
    </w:p>
    <w:p w:rsidR="00087F37" w:rsidRDefault="00243D1A">
      <w:pPr>
        <w:numPr>
          <w:ilvl w:val="1"/>
          <w:numId w:val="26"/>
        </w:numPr>
        <w:spacing w:before="280" w:after="120"/>
      </w:pPr>
      <w:r>
        <w:rPr>
          <w:sz w:val="24"/>
          <w:szCs w:val="24"/>
        </w:rPr>
        <w:tab/>
        <w:t>Personal Data shall not be retained or processed for longer than is necessary to perform each Party’s respective obligations unde</w:t>
      </w:r>
      <w:r>
        <w:rPr>
          <w:sz w:val="24"/>
          <w:szCs w:val="24"/>
        </w:rPr>
        <w:t xml:space="preserve">r the Contract which is specified in Annex 1 </w:t>
      </w:r>
      <w:r>
        <w:rPr>
          <w:i/>
          <w:sz w:val="24"/>
          <w:szCs w:val="24"/>
        </w:rPr>
        <w:t>(Processing Personal Data)</w:t>
      </w:r>
      <w:r>
        <w:rPr>
          <w:sz w:val="24"/>
          <w:szCs w:val="24"/>
        </w:rPr>
        <w:t>.</w:t>
      </w:r>
    </w:p>
    <w:p w:rsidR="00087F37" w:rsidRDefault="00243D1A">
      <w:pPr>
        <w:numPr>
          <w:ilvl w:val="1"/>
          <w:numId w:val="26"/>
        </w:numPr>
        <w:spacing w:before="280" w:after="120"/>
      </w:pPr>
      <w:r>
        <w:rPr>
          <w:sz w:val="24"/>
          <w:szCs w:val="24"/>
        </w:rPr>
        <w:t>Notwithstanding the general application of paragraphs 2 to 16 of this Joint Schedule 11 to Personal Data, where the Supplier is required to exercise its regulatory and/or legal obliga</w:t>
      </w:r>
      <w:r>
        <w:rPr>
          <w:sz w:val="24"/>
          <w:szCs w:val="24"/>
        </w:rPr>
        <w:t>tions in respect of Personal Data, it shall act as an Independent Controller of Personal Data in accordance with paragraphs 18 to 27 of this Joint Schedule 11.</w:t>
      </w:r>
    </w:p>
    <w:p w:rsidR="00087F37" w:rsidRDefault="00087F37">
      <w:pPr>
        <w:spacing w:before="280" w:after="120"/>
        <w:ind w:left="709"/>
        <w:rPr>
          <w:sz w:val="24"/>
          <w:szCs w:val="24"/>
        </w:rPr>
      </w:pPr>
    </w:p>
    <w:p w:rsidR="00087F37" w:rsidRDefault="00243D1A">
      <w:pPr>
        <w:pageBreakBefore/>
        <w:spacing w:after="160" w:line="242" w:lineRule="auto"/>
      </w:pPr>
      <w:r>
        <w:rPr>
          <w:b/>
          <w:sz w:val="24"/>
          <w:szCs w:val="24"/>
        </w:rPr>
        <w:lastRenderedPageBreak/>
        <w:t>Annex 1 - Processing Personal Data</w:t>
      </w:r>
    </w:p>
    <w:p w:rsidR="00087F37" w:rsidRDefault="00243D1A">
      <w:pPr>
        <w:spacing w:after="160" w:line="242" w:lineRule="auto"/>
      </w:pPr>
      <w:r>
        <w:rPr>
          <w:sz w:val="24"/>
          <w:szCs w:val="24"/>
        </w:rPr>
        <w:t>This Annex shall be completed by the Controller, who may tak</w:t>
      </w:r>
      <w:r>
        <w:rPr>
          <w:sz w:val="24"/>
          <w:szCs w:val="24"/>
        </w:rPr>
        <w:t xml:space="preserve">e account of the view of the Processors, however the final decision as to the content of this Annex shall be with the Relevant Authority at its absolute discretion.  </w:t>
      </w:r>
    </w:p>
    <w:p w:rsidR="00087F37" w:rsidRDefault="00243D1A">
      <w:pPr>
        <w:pBdr>
          <w:top w:val="nil"/>
          <w:left w:val="nil"/>
          <w:bottom w:val="nil"/>
          <w:right w:val="nil"/>
          <w:between w:val="nil"/>
        </w:pBdr>
        <w:tabs>
          <w:tab w:val="left" w:pos="2257"/>
        </w:tabs>
        <w:spacing w:after="160"/>
        <w:rPr>
          <w:b/>
          <w:color w:val="000000"/>
          <w:sz w:val="24"/>
          <w:szCs w:val="24"/>
        </w:rPr>
      </w:pPr>
      <w:r>
        <w:rPr>
          <w:color w:val="000000"/>
          <w:sz w:val="24"/>
          <w:szCs w:val="24"/>
        </w:rPr>
        <w:t xml:space="preserve">The contact details of the Relevant Authority’s Data Protection Officer are: </w:t>
      </w:r>
      <w:r>
        <w:rPr>
          <w:b/>
          <w:color w:val="000000"/>
          <w:sz w:val="24"/>
          <w:szCs w:val="24"/>
        </w:rPr>
        <w:t>Redacted under FOIA section 40, Personal Information</w:t>
      </w:r>
    </w:p>
    <w:p w:rsidR="00087F37" w:rsidRDefault="00243D1A">
      <w:pPr>
        <w:pBdr>
          <w:top w:val="nil"/>
          <w:left w:val="nil"/>
          <w:bottom w:val="nil"/>
          <w:right w:val="nil"/>
          <w:between w:val="nil"/>
        </w:pBdr>
        <w:tabs>
          <w:tab w:val="left" w:pos="2257"/>
        </w:tabs>
        <w:spacing w:after="160"/>
        <w:rPr>
          <w:b/>
          <w:color w:val="000000"/>
          <w:sz w:val="24"/>
          <w:szCs w:val="24"/>
        </w:rPr>
      </w:pPr>
      <w:r>
        <w:rPr>
          <w:color w:val="000000"/>
          <w:sz w:val="24"/>
          <w:szCs w:val="24"/>
        </w:rPr>
        <w:t xml:space="preserve">The contact details of the Supplier’s Data Protection Officer are: </w:t>
      </w:r>
      <w:r>
        <w:rPr>
          <w:b/>
          <w:color w:val="000000"/>
          <w:sz w:val="24"/>
          <w:szCs w:val="24"/>
        </w:rPr>
        <w:t>Redacted under FOIA section 40, Personal Information</w:t>
      </w:r>
    </w:p>
    <w:p w:rsidR="00087F37" w:rsidRDefault="00243D1A">
      <w:pPr>
        <w:keepNext/>
        <w:numPr>
          <w:ilvl w:val="3"/>
          <w:numId w:val="21"/>
        </w:numPr>
      </w:pPr>
      <w:r>
        <w:rPr>
          <w:sz w:val="24"/>
          <w:szCs w:val="24"/>
        </w:rPr>
        <w:t>The Processor shall comply with any further written instructions with respect to Pr</w:t>
      </w:r>
      <w:r>
        <w:rPr>
          <w:sz w:val="24"/>
          <w:szCs w:val="24"/>
        </w:rPr>
        <w:t>ocessing by the Controller.</w:t>
      </w:r>
    </w:p>
    <w:p w:rsidR="00087F37" w:rsidRDefault="00243D1A">
      <w:pPr>
        <w:keepNext/>
        <w:numPr>
          <w:ilvl w:val="3"/>
          <w:numId w:val="21"/>
        </w:numPr>
      </w:pPr>
      <w:r>
        <w:rPr>
          <w:sz w:val="24"/>
          <w:szCs w:val="24"/>
        </w:rPr>
        <w:t>Any such further instructions shall be incorporated into this Annex.</w:t>
      </w:r>
    </w:p>
    <w:p w:rsidR="00087F37" w:rsidRDefault="00087F37">
      <w:pPr>
        <w:keepNext/>
        <w:spacing w:after="160" w:line="242" w:lineRule="auto"/>
        <w:ind w:left="720"/>
        <w:rPr>
          <w:sz w:val="24"/>
          <w:szCs w:val="24"/>
        </w:rPr>
      </w:pPr>
    </w:p>
    <w:tbl>
      <w:tblPr>
        <w:tblStyle w:val="afffffc"/>
        <w:tblW w:w="9690" w:type="dxa"/>
        <w:tblLayout w:type="fixed"/>
        <w:tblLook w:val="0400" w:firstRow="0" w:lastRow="0" w:firstColumn="0" w:lastColumn="0" w:noHBand="0" w:noVBand="1"/>
      </w:tblPr>
      <w:tblGrid>
        <w:gridCol w:w="2264"/>
        <w:gridCol w:w="7426"/>
      </w:tblGrid>
      <w:tr w:rsidR="00087F37">
        <w:trPr>
          <w:trHeight w:val="700"/>
        </w:trPr>
        <w:tc>
          <w:tcPr>
            <w:tcW w:w="22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rsidR="00087F37" w:rsidRDefault="00243D1A">
            <w:pPr>
              <w:spacing w:after="160"/>
            </w:pPr>
            <w:r>
              <w:rPr>
                <w:b/>
                <w:sz w:val="24"/>
                <w:szCs w:val="24"/>
              </w:rPr>
              <w:t>Description</w:t>
            </w:r>
          </w:p>
        </w:tc>
        <w:tc>
          <w:tcPr>
            <w:tcW w:w="7426"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rsidR="00087F37" w:rsidRDefault="00243D1A">
            <w:pPr>
              <w:spacing w:after="160"/>
            </w:pPr>
            <w:r>
              <w:rPr>
                <w:b/>
                <w:sz w:val="24"/>
                <w:szCs w:val="24"/>
              </w:rPr>
              <w:t>Details</w:t>
            </w:r>
          </w:p>
        </w:tc>
      </w:tr>
      <w:tr w:rsidR="00087F37">
        <w:trPr>
          <w:trHeight w:val="1620"/>
        </w:trPr>
        <w:tc>
          <w:tcPr>
            <w:tcW w:w="22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87F37" w:rsidRDefault="00243D1A">
            <w:pPr>
              <w:spacing w:after="160"/>
            </w:pPr>
            <w:r>
              <w:rPr>
                <w:sz w:val="24"/>
                <w:szCs w:val="24"/>
              </w:rPr>
              <w:t>Identity of Controller for each Category of Personal Data</w:t>
            </w:r>
          </w:p>
        </w:tc>
        <w:tc>
          <w:tcPr>
            <w:tcW w:w="74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87F37" w:rsidRDefault="00087F37">
            <w:pPr>
              <w:spacing w:after="160"/>
            </w:pPr>
          </w:p>
          <w:p w:rsidR="00087F37" w:rsidRDefault="00243D1A">
            <w:pPr>
              <w:spacing w:after="160"/>
            </w:pPr>
            <w:r>
              <w:rPr>
                <w:b/>
                <w:sz w:val="24"/>
                <w:szCs w:val="24"/>
              </w:rPr>
              <w:t>The Parties are Independent Controllers of Personal Data</w:t>
            </w:r>
          </w:p>
          <w:p w:rsidR="00087F37" w:rsidRDefault="00243D1A">
            <w:pPr>
              <w:spacing w:line="276" w:lineRule="auto"/>
              <w:rPr>
                <w:sz w:val="24"/>
                <w:szCs w:val="24"/>
              </w:rPr>
            </w:pPr>
            <w:r>
              <w:rPr>
                <w:sz w:val="24"/>
                <w:szCs w:val="24"/>
              </w:rPr>
              <w:t>The Parties acknowledge that they are Independent Controllers for the</w:t>
            </w:r>
          </w:p>
          <w:p w:rsidR="00087F37" w:rsidRDefault="00243D1A">
            <w:pPr>
              <w:spacing w:line="276" w:lineRule="auto"/>
              <w:rPr>
                <w:sz w:val="24"/>
                <w:szCs w:val="24"/>
              </w:rPr>
            </w:pPr>
            <w:r>
              <w:rPr>
                <w:sz w:val="24"/>
                <w:szCs w:val="24"/>
              </w:rPr>
              <w:t>purposes of the Data Protection Legislation in respect of: any information</w:t>
            </w:r>
          </w:p>
          <w:p w:rsidR="00087F37" w:rsidRDefault="00243D1A">
            <w:pPr>
              <w:spacing w:line="276" w:lineRule="auto"/>
              <w:rPr>
                <w:sz w:val="24"/>
                <w:szCs w:val="24"/>
              </w:rPr>
            </w:pPr>
            <w:r>
              <w:rPr>
                <w:sz w:val="24"/>
                <w:szCs w:val="24"/>
              </w:rPr>
              <w:t xml:space="preserve">pertaining to members of staff of the Buyer’s and the Supplier’s respective organisations as processed through </w:t>
            </w:r>
            <w:r>
              <w:rPr>
                <w:sz w:val="24"/>
                <w:szCs w:val="24"/>
              </w:rPr>
              <w:t>undertaking the activities as set out in this agreement.</w:t>
            </w:r>
          </w:p>
        </w:tc>
      </w:tr>
      <w:tr w:rsidR="00087F37">
        <w:trPr>
          <w:trHeight w:val="1460"/>
        </w:trPr>
        <w:tc>
          <w:tcPr>
            <w:tcW w:w="22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87F37" w:rsidRDefault="00243D1A">
            <w:pPr>
              <w:spacing w:after="160"/>
            </w:pPr>
            <w:r>
              <w:rPr>
                <w:sz w:val="24"/>
                <w:szCs w:val="24"/>
              </w:rPr>
              <w:t>Duration of the Processing</w:t>
            </w:r>
          </w:p>
        </w:tc>
        <w:tc>
          <w:tcPr>
            <w:tcW w:w="74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87F37" w:rsidRDefault="00243D1A">
            <w:pPr>
              <w:spacing w:after="160"/>
            </w:pPr>
            <w:r>
              <w:rPr>
                <w:i/>
                <w:sz w:val="24"/>
                <w:szCs w:val="24"/>
              </w:rPr>
              <w:t>[Clearly set out the duration of the Processing including dates]</w:t>
            </w:r>
          </w:p>
        </w:tc>
      </w:tr>
      <w:tr w:rsidR="00087F37">
        <w:trPr>
          <w:trHeight w:val="1520"/>
        </w:trPr>
        <w:tc>
          <w:tcPr>
            <w:tcW w:w="22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87F37" w:rsidRDefault="00243D1A">
            <w:pPr>
              <w:spacing w:after="160"/>
            </w:pPr>
            <w:r>
              <w:rPr>
                <w:sz w:val="24"/>
                <w:szCs w:val="24"/>
              </w:rPr>
              <w:t>Nature and purposes of the Processing</w:t>
            </w:r>
          </w:p>
        </w:tc>
        <w:tc>
          <w:tcPr>
            <w:tcW w:w="74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87F37" w:rsidRDefault="00243D1A">
            <w:pPr>
              <w:spacing w:after="160"/>
            </w:pPr>
            <w:r>
              <w:rPr>
                <w:i/>
                <w:sz w:val="24"/>
                <w:szCs w:val="24"/>
              </w:rPr>
              <w:t>[Please be as specific as possible, but make sure that you cover all intended purposes.</w:t>
            </w:r>
          </w:p>
          <w:p w:rsidR="00087F37" w:rsidRDefault="00243D1A">
            <w:pPr>
              <w:spacing w:after="160"/>
            </w:pPr>
            <w:r>
              <w:rPr>
                <w:i/>
                <w:sz w:val="24"/>
                <w:szCs w:val="24"/>
              </w:rPr>
              <w:t>The nature of the Processing means any operation such as collection, recording, organisation, structuring, storage, adaptation or alteration, retrieval, consultation, u</w:t>
            </w:r>
            <w:r>
              <w:rPr>
                <w:i/>
                <w:sz w:val="24"/>
                <w:szCs w:val="24"/>
              </w:rPr>
              <w:t>se, disclosure by transmission, dissemination or otherwise making available, alignment or combination, restriction, erasure or destruction of data (whether or not by automated means) etc.</w:t>
            </w:r>
          </w:p>
          <w:p w:rsidR="00087F37" w:rsidRDefault="00243D1A">
            <w:pPr>
              <w:spacing w:after="160"/>
            </w:pPr>
            <w:r>
              <w:rPr>
                <w:i/>
                <w:sz w:val="24"/>
                <w:szCs w:val="24"/>
              </w:rPr>
              <w:t>The purpose might include: employment processing, statutory obligati</w:t>
            </w:r>
            <w:r>
              <w:rPr>
                <w:i/>
                <w:sz w:val="24"/>
                <w:szCs w:val="24"/>
              </w:rPr>
              <w:t>on, recruitment assessment etc]</w:t>
            </w:r>
          </w:p>
        </w:tc>
      </w:tr>
      <w:tr w:rsidR="00087F37">
        <w:trPr>
          <w:trHeight w:val="1400"/>
        </w:trPr>
        <w:tc>
          <w:tcPr>
            <w:tcW w:w="22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87F37" w:rsidRDefault="00243D1A">
            <w:pPr>
              <w:spacing w:after="160"/>
            </w:pPr>
            <w:r>
              <w:rPr>
                <w:sz w:val="24"/>
                <w:szCs w:val="24"/>
              </w:rPr>
              <w:lastRenderedPageBreak/>
              <w:t>Type of Personal Data</w:t>
            </w:r>
          </w:p>
        </w:tc>
        <w:tc>
          <w:tcPr>
            <w:tcW w:w="74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87F37" w:rsidRDefault="00243D1A">
            <w:pPr>
              <w:spacing w:after="160"/>
            </w:pPr>
            <w:r>
              <w:rPr>
                <w:i/>
                <w:sz w:val="24"/>
                <w:szCs w:val="24"/>
              </w:rPr>
              <w:t>[Examples here include: name, address, date of birth, NI number, telephone number, pay, images, biometric data etc]</w:t>
            </w:r>
          </w:p>
        </w:tc>
      </w:tr>
      <w:tr w:rsidR="00087F37">
        <w:trPr>
          <w:trHeight w:val="1560"/>
        </w:trPr>
        <w:tc>
          <w:tcPr>
            <w:tcW w:w="22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87F37" w:rsidRDefault="00243D1A">
            <w:pPr>
              <w:spacing w:after="160"/>
            </w:pPr>
            <w:r>
              <w:rPr>
                <w:sz w:val="24"/>
                <w:szCs w:val="24"/>
              </w:rPr>
              <w:t>Categories of Data Subject</w:t>
            </w:r>
          </w:p>
        </w:tc>
        <w:tc>
          <w:tcPr>
            <w:tcW w:w="74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87F37" w:rsidRDefault="00243D1A">
            <w:pPr>
              <w:spacing w:after="160"/>
            </w:pPr>
            <w:r>
              <w:rPr>
                <w:i/>
                <w:sz w:val="24"/>
                <w:szCs w:val="24"/>
              </w:rPr>
              <w:t>[Examples include: Staff (including volunteers, agents, and temporary workers), customers/ clients, suppliers, patients, students / pupils, members of the public, users of a particular</w:t>
            </w:r>
            <w:r>
              <w:rPr>
                <w:i/>
                <w:sz w:val="24"/>
                <w:szCs w:val="24"/>
              </w:rPr>
              <w:br/>
              <w:t>website etc]</w:t>
            </w:r>
          </w:p>
        </w:tc>
      </w:tr>
      <w:tr w:rsidR="00087F37">
        <w:trPr>
          <w:trHeight w:val="1660"/>
        </w:trPr>
        <w:tc>
          <w:tcPr>
            <w:tcW w:w="22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87F37" w:rsidRDefault="00243D1A">
            <w:pPr>
              <w:spacing w:after="160"/>
            </w:pPr>
            <w:r>
              <w:rPr>
                <w:sz w:val="24"/>
                <w:szCs w:val="24"/>
              </w:rPr>
              <w:t>Plan for return and destruction of the data once the Proc</w:t>
            </w:r>
            <w:r>
              <w:rPr>
                <w:sz w:val="24"/>
                <w:szCs w:val="24"/>
              </w:rPr>
              <w:t>essing is complete</w:t>
            </w:r>
          </w:p>
          <w:p w:rsidR="00087F37" w:rsidRDefault="00243D1A">
            <w:pPr>
              <w:spacing w:after="160"/>
            </w:pPr>
            <w:r>
              <w:rPr>
                <w:sz w:val="24"/>
                <w:szCs w:val="24"/>
              </w:rPr>
              <w:t>UNLESS requirement under Union or Member State law to preserve that type of data</w:t>
            </w:r>
          </w:p>
        </w:tc>
        <w:tc>
          <w:tcPr>
            <w:tcW w:w="742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rsidR="00087F37" w:rsidRDefault="00243D1A">
            <w:pPr>
              <w:spacing w:after="160"/>
            </w:pPr>
            <w:r>
              <w:rPr>
                <w:i/>
                <w:sz w:val="24"/>
                <w:szCs w:val="24"/>
              </w:rPr>
              <w:t>[Describe how long the data will be retained for, how it be returned or destroyed]</w:t>
            </w:r>
          </w:p>
        </w:tc>
      </w:tr>
    </w:tbl>
    <w:p w:rsidR="00087F37" w:rsidRDefault="00087F37">
      <w:pPr>
        <w:spacing w:after="160" w:line="242" w:lineRule="auto"/>
        <w:rPr>
          <w:b/>
          <w:sz w:val="24"/>
          <w:szCs w:val="24"/>
        </w:rPr>
      </w:pPr>
    </w:p>
    <w:p w:rsidR="00087F37" w:rsidRDefault="00087F37">
      <w:pPr>
        <w:spacing w:after="160" w:line="242" w:lineRule="auto"/>
        <w:rPr>
          <w:b/>
          <w:sz w:val="24"/>
          <w:szCs w:val="24"/>
        </w:rPr>
      </w:pPr>
    </w:p>
    <w:p w:rsidR="00087F37" w:rsidRDefault="00243D1A">
      <w:pPr>
        <w:pageBreakBefore/>
        <w:spacing w:after="160" w:line="242" w:lineRule="auto"/>
      </w:pPr>
      <w:r>
        <w:rPr>
          <w:b/>
          <w:sz w:val="24"/>
          <w:szCs w:val="24"/>
        </w:rPr>
        <w:lastRenderedPageBreak/>
        <w:t>Annex 2 - Joint Controller Agreement</w:t>
      </w:r>
    </w:p>
    <w:p w:rsidR="00087F37" w:rsidRDefault="00243D1A">
      <w:pPr>
        <w:keepNext/>
        <w:spacing w:after="160" w:line="242" w:lineRule="auto"/>
      </w:pPr>
      <w:r>
        <w:rPr>
          <w:b/>
          <w:sz w:val="24"/>
          <w:szCs w:val="24"/>
        </w:rPr>
        <w:t>1. Joint Controller Status and Allocation of Responsibilities</w:t>
      </w:r>
    </w:p>
    <w:p w:rsidR="00087F37" w:rsidRDefault="00243D1A">
      <w:pPr>
        <w:keepNext/>
        <w:spacing w:after="160" w:line="242" w:lineRule="auto"/>
      </w:pPr>
      <w:r>
        <w:rPr>
          <w:sz w:val="24"/>
          <w:szCs w:val="24"/>
        </w:rPr>
        <w:t>1.1</w:t>
      </w:r>
      <w:r>
        <w:rPr>
          <w:sz w:val="24"/>
          <w:szCs w:val="24"/>
        </w:rPr>
        <w:tab/>
        <w:t>With respect to Personal Data under Joint Control of the Parties, the Parties envisage that they shall each be a Data Controller in respect of that Personal Data in accordance with the terms</w:t>
      </w:r>
      <w:r>
        <w:rPr>
          <w:sz w:val="24"/>
          <w:szCs w:val="24"/>
        </w:rPr>
        <w:t xml:space="preserve"> of this Annex 2 (Joint Controller Agreement) in replacement of paragraphs 2-15 of Joint Schedule 11 (Where one Party is Controller and the other Party is Processor) and paragraphs 7-27 of Joint Schedule 11 (Independent Controllers of Personal Data). Accor</w:t>
      </w:r>
      <w:r>
        <w:rPr>
          <w:sz w:val="24"/>
          <w:szCs w:val="24"/>
        </w:rPr>
        <w:t>dingly, the Parties each undertake to comply with the applicable Data Protection Legislation in respect of their Processing of such Personal Data as Data Controllers.</w:t>
      </w:r>
    </w:p>
    <w:p w:rsidR="00087F37" w:rsidRDefault="00243D1A">
      <w:pPr>
        <w:keepNext/>
        <w:spacing w:after="160" w:line="242" w:lineRule="auto"/>
      </w:pPr>
      <w:r>
        <w:rPr>
          <w:sz w:val="24"/>
          <w:szCs w:val="24"/>
          <w:highlight w:val="white"/>
        </w:rPr>
        <w:t xml:space="preserve">1.2 The Parties agree that </w:t>
      </w:r>
      <w:r>
        <w:rPr>
          <w:sz w:val="24"/>
          <w:szCs w:val="24"/>
        </w:rPr>
        <w:t>the [Supplier/Relevant Authority]:</w:t>
      </w:r>
    </w:p>
    <w:p w:rsidR="00087F37" w:rsidRDefault="00243D1A">
      <w:pPr>
        <w:numPr>
          <w:ilvl w:val="2"/>
          <w:numId w:val="26"/>
        </w:numPr>
        <w:spacing w:before="280" w:after="120"/>
      </w:pPr>
      <w:r>
        <w:rPr>
          <w:sz w:val="24"/>
          <w:szCs w:val="24"/>
          <w:highlight w:val="white"/>
        </w:rPr>
        <w:t xml:space="preserve">is the </w:t>
      </w:r>
      <w:r>
        <w:rPr>
          <w:sz w:val="24"/>
          <w:szCs w:val="24"/>
        </w:rPr>
        <w:t>exclusive</w:t>
      </w:r>
      <w:r>
        <w:rPr>
          <w:sz w:val="24"/>
          <w:szCs w:val="24"/>
          <w:highlight w:val="white"/>
        </w:rPr>
        <w:t xml:space="preserve"> point of c</w:t>
      </w:r>
      <w:r>
        <w:rPr>
          <w:sz w:val="24"/>
          <w:szCs w:val="24"/>
          <w:highlight w:val="white"/>
        </w:rPr>
        <w:t>ontact for Data Subjects and is responsible for all steps necessary to comply with the UK GDPR regarding the exercise by Data Subjects of their rights under the UK GDPR;</w:t>
      </w:r>
    </w:p>
    <w:p w:rsidR="00087F37" w:rsidRDefault="00243D1A">
      <w:pPr>
        <w:numPr>
          <w:ilvl w:val="2"/>
          <w:numId w:val="26"/>
        </w:numPr>
        <w:spacing w:before="280" w:after="120"/>
      </w:pPr>
      <w:r>
        <w:rPr>
          <w:sz w:val="24"/>
          <w:szCs w:val="24"/>
          <w:highlight w:val="white"/>
        </w:rPr>
        <w:t>shall direct Data Subjects to its Data Protection Officer or suitable alternative in c</w:t>
      </w:r>
      <w:r>
        <w:rPr>
          <w:sz w:val="24"/>
          <w:szCs w:val="24"/>
          <w:highlight w:val="white"/>
        </w:rPr>
        <w:t>onnection with the exercise of their rights as Data Subjects and for any enquiries concerning their Personal Data or privacy;</w:t>
      </w:r>
    </w:p>
    <w:p w:rsidR="00087F37" w:rsidRDefault="00243D1A">
      <w:pPr>
        <w:numPr>
          <w:ilvl w:val="2"/>
          <w:numId w:val="26"/>
        </w:numPr>
        <w:spacing w:before="280" w:after="120"/>
      </w:pPr>
      <w:r>
        <w:rPr>
          <w:sz w:val="24"/>
          <w:szCs w:val="24"/>
        </w:rPr>
        <w:t>is solely responsible for the Parties’ compliance with all duties to provide information to Data Subjects under Articles 13 and 14</w:t>
      </w:r>
      <w:r>
        <w:rPr>
          <w:sz w:val="24"/>
          <w:szCs w:val="24"/>
        </w:rPr>
        <w:t xml:space="preserve"> of the UK GDPR;</w:t>
      </w:r>
    </w:p>
    <w:p w:rsidR="00087F37" w:rsidRDefault="00243D1A">
      <w:pPr>
        <w:numPr>
          <w:ilvl w:val="2"/>
          <w:numId w:val="26"/>
        </w:numPr>
        <w:spacing w:before="280" w:after="120"/>
      </w:pPr>
      <w:r>
        <w:rPr>
          <w:sz w:val="24"/>
          <w:szCs w:val="24"/>
        </w:rPr>
        <w:t>is responsible for obtaining the informed consent of Data Subjects, in accordance with the UK GDPR, for Processing in connection with the Deliverables where consent is the relevant legal basis for that Processing; and</w:t>
      </w:r>
    </w:p>
    <w:p w:rsidR="00087F37" w:rsidRDefault="00243D1A">
      <w:pPr>
        <w:numPr>
          <w:ilvl w:val="2"/>
          <w:numId w:val="26"/>
        </w:numPr>
        <w:spacing w:before="280" w:after="120"/>
      </w:pPr>
      <w:r>
        <w:rPr>
          <w:sz w:val="24"/>
          <w:szCs w:val="24"/>
        </w:rPr>
        <w:t xml:space="preserve">shall make available </w:t>
      </w:r>
      <w:r>
        <w:rPr>
          <w:sz w:val="24"/>
          <w:szCs w:val="24"/>
        </w:rPr>
        <w:t>to Data Subjects the essence of this Annex (and notify them of any changes to it) concerning the allocation of responsibilities as Joint Controller and its role as exclusive point of contact, the Parties having used their best endeavours to agree the terms</w:t>
      </w:r>
      <w:r>
        <w:rPr>
          <w:sz w:val="24"/>
          <w:szCs w:val="24"/>
        </w:rPr>
        <w:t xml:space="preserve"> of that essence. This must be outlined in the [Supplier’s/Relevant Authority’s] privacy policy (which must be readily available by hyperlink or otherwise on all of its public facing services and marketing).</w:t>
      </w:r>
    </w:p>
    <w:p w:rsidR="00087F37" w:rsidRDefault="00243D1A">
      <w:pPr>
        <w:spacing w:after="160" w:line="242" w:lineRule="auto"/>
      </w:pPr>
      <w:r>
        <w:rPr>
          <w:sz w:val="24"/>
          <w:szCs w:val="24"/>
        </w:rPr>
        <w:t>1.3 Notwithstanding the terms of clause 1.2, the</w:t>
      </w:r>
      <w:r>
        <w:rPr>
          <w:sz w:val="24"/>
          <w:szCs w:val="24"/>
        </w:rPr>
        <w:t xml:space="preserve"> Parties acknowledge that a Data Subject has the right to exercise their legal rights under the Data Protection Legislation as against the relevant Party as Controller.</w:t>
      </w:r>
    </w:p>
    <w:p w:rsidR="00087F37" w:rsidRDefault="00243D1A">
      <w:pPr>
        <w:numPr>
          <w:ilvl w:val="2"/>
          <w:numId w:val="21"/>
        </w:numPr>
        <w:spacing w:after="240"/>
      </w:pPr>
      <w:r>
        <w:rPr>
          <w:b/>
          <w:color w:val="000000"/>
          <w:sz w:val="24"/>
          <w:szCs w:val="24"/>
        </w:rPr>
        <w:t>Undertakings of both Parties</w:t>
      </w:r>
    </w:p>
    <w:p w:rsidR="00087F37" w:rsidRDefault="00243D1A">
      <w:pPr>
        <w:numPr>
          <w:ilvl w:val="3"/>
          <w:numId w:val="21"/>
        </w:numPr>
        <w:spacing w:after="240"/>
      </w:pPr>
      <w:r>
        <w:rPr>
          <w:color w:val="000000"/>
          <w:sz w:val="24"/>
          <w:szCs w:val="24"/>
        </w:rPr>
        <w:t>The Supplier and the Relevant Authority each undertake that they shall:</w:t>
      </w:r>
    </w:p>
    <w:p w:rsidR="00087F37" w:rsidRDefault="00243D1A">
      <w:pPr>
        <w:numPr>
          <w:ilvl w:val="2"/>
          <w:numId w:val="31"/>
        </w:numPr>
        <w:spacing w:before="280" w:after="120"/>
      </w:pPr>
      <w:r>
        <w:rPr>
          <w:sz w:val="24"/>
          <w:szCs w:val="24"/>
        </w:rPr>
        <w:t>report to the other Party every [x] months on:</w:t>
      </w:r>
    </w:p>
    <w:p w:rsidR="00087F37" w:rsidRDefault="00243D1A">
      <w:pPr>
        <w:numPr>
          <w:ilvl w:val="3"/>
          <w:numId w:val="31"/>
        </w:numPr>
        <w:spacing w:before="280" w:after="120"/>
        <w:ind w:hanging="707"/>
      </w:pPr>
      <w:r>
        <w:rPr>
          <w:sz w:val="24"/>
          <w:szCs w:val="24"/>
        </w:rPr>
        <w:tab/>
        <w:t>the volume of Data Subject Access Request (or purported Data Subject Access Requests) from Data Subjects (or third parties on their beha</w:t>
      </w:r>
      <w:r>
        <w:rPr>
          <w:sz w:val="24"/>
          <w:szCs w:val="24"/>
        </w:rPr>
        <w:t>lf);</w:t>
      </w:r>
    </w:p>
    <w:p w:rsidR="00087F37" w:rsidRDefault="00243D1A">
      <w:pPr>
        <w:numPr>
          <w:ilvl w:val="3"/>
          <w:numId w:val="31"/>
        </w:numPr>
        <w:spacing w:before="280" w:after="120"/>
        <w:ind w:hanging="707"/>
      </w:pPr>
      <w:r>
        <w:rPr>
          <w:sz w:val="24"/>
          <w:szCs w:val="24"/>
        </w:rPr>
        <w:lastRenderedPageBreak/>
        <w:tab/>
        <w:t>the volume of requests from Data Subjects (or third parties on their behalf) to rectify, block or erase any Personal Data;</w:t>
      </w:r>
    </w:p>
    <w:p w:rsidR="00087F37" w:rsidRDefault="00243D1A">
      <w:pPr>
        <w:numPr>
          <w:ilvl w:val="3"/>
          <w:numId w:val="31"/>
        </w:numPr>
        <w:spacing w:before="280" w:after="120"/>
        <w:ind w:hanging="707"/>
      </w:pPr>
      <w:r>
        <w:rPr>
          <w:sz w:val="24"/>
          <w:szCs w:val="24"/>
        </w:rPr>
        <w:t>any other requests, complaints or communications from Data Subjects (or third parties on their behalf) relating to the other Pa</w:t>
      </w:r>
      <w:r>
        <w:rPr>
          <w:sz w:val="24"/>
          <w:szCs w:val="24"/>
        </w:rPr>
        <w:t>rty’s obligations under applicable Data Protection Legislation;</w:t>
      </w:r>
    </w:p>
    <w:p w:rsidR="00087F37" w:rsidRDefault="00243D1A">
      <w:pPr>
        <w:numPr>
          <w:ilvl w:val="3"/>
          <w:numId w:val="31"/>
        </w:numPr>
        <w:spacing w:before="280" w:after="120"/>
        <w:ind w:hanging="707"/>
      </w:pPr>
      <w:r>
        <w:rPr>
          <w:sz w:val="24"/>
          <w:szCs w:val="24"/>
        </w:rPr>
        <w:t>any communications from the Information Commissioner or any other regulatory authority in connection with Personal Data; and</w:t>
      </w:r>
    </w:p>
    <w:p w:rsidR="00087F37" w:rsidRDefault="00243D1A">
      <w:pPr>
        <w:numPr>
          <w:ilvl w:val="3"/>
          <w:numId w:val="31"/>
        </w:numPr>
        <w:spacing w:before="280" w:after="120"/>
        <w:ind w:hanging="707"/>
      </w:pPr>
      <w:r>
        <w:rPr>
          <w:sz w:val="24"/>
          <w:szCs w:val="24"/>
        </w:rPr>
        <w:t>any requests from any third party for disclosure of Personal Data w</w:t>
      </w:r>
      <w:r>
        <w:rPr>
          <w:sz w:val="24"/>
          <w:szCs w:val="24"/>
        </w:rPr>
        <w:t>here compliance with such request is required or purported to be required by Law,</w:t>
      </w:r>
    </w:p>
    <w:p w:rsidR="00087F37" w:rsidRDefault="00243D1A">
      <w:pPr>
        <w:spacing w:after="160" w:line="242" w:lineRule="auto"/>
        <w:ind w:left="720"/>
      </w:pPr>
      <w:r>
        <w:rPr>
          <w:sz w:val="24"/>
          <w:szCs w:val="24"/>
        </w:rPr>
        <w:t>that it has received in relation to the subject matter of the Contract during that period;</w:t>
      </w:r>
    </w:p>
    <w:p w:rsidR="00087F37" w:rsidRDefault="00243D1A">
      <w:pPr>
        <w:numPr>
          <w:ilvl w:val="2"/>
          <w:numId w:val="31"/>
        </w:numPr>
        <w:spacing w:before="280" w:after="120"/>
      </w:pPr>
      <w:r>
        <w:rPr>
          <w:sz w:val="24"/>
          <w:szCs w:val="24"/>
        </w:rPr>
        <w:t>notify each other immediately if it receives any request, complaint or communicatio</w:t>
      </w:r>
      <w:r>
        <w:rPr>
          <w:sz w:val="24"/>
          <w:szCs w:val="24"/>
        </w:rPr>
        <w:t>n made as referred to in Clauses 2.1(a)(i) to (v);</w:t>
      </w:r>
    </w:p>
    <w:p w:rsidR="00087F37" w:rsidRDefault="00243D1A">
      <w:pPr>
        <w:numPr>
          <w:ilvl w:val="2"/>
          <w:numId w:val="31"/>
        </w:numPr>
        <w:spacing w:before="280" w:after="120"/>
      </w:pPr>
      <w:r>
        <w:rPr>
          <w:sz w:val="24"/>
          <w:szCs w:val="24"/>
        </w:rPr>
        <w:t>provide the other Party with full cooperation and assistance in relation to any request, complaint or communication made as referred to in Clauses 2.1(a)(iii) to (v) to enable the other Party to comply wit</w:t>
      </w:r>
      <w:r>
        <w:rPr>
          <w:sz w:val="24"/>
          <w:szCs w:val="24"/>
        </w:rPr>
        <w:t>h the relevant timescales set out in the Data Protection Legislation;</w:t>
      </w:r>
    </w:p>
    <w:p w:rsidR="00087F37" w:rsidRDefault="00243D1A">
      <w:pPr>
        <w:numPr>
          <w:ilvl w:val="2"/>
          <w:numId w:val="31"/>
        </w:numPr>
        <w:spacing w:before="280" w:after="120"/>
      </w:pPr>
      <w:r>
        <w:rPr>
          <w:sz w:val="24"/>
          <w:szCs w:val="24"/>
        </w:rPr>
        <w:t>not disclose or transfer the Personal Data to any third party unless necessary for the provision of the Deliverables and, for any disclosure or transfer of Personal Data to any third par</w:t>
      </w:r>
      <w:r>
        <w:rPr>
          <w:sz w:val="24"/>
          <w:szCs w:val="24"/>
        </w:rPr>
        <w:t>ty, (save where such disclosure or transfer is specifically authorised under the Contract or is required by Law) ensure consent has been obtained from the Data Subject prior to disclosing or transferring the Personal Data to the third party. For the avoida</w:t>
      </w:r>
      <w:r>
        <w:rPr>
          <w:sz w:val="24"/>
          <w:szCs w:val="24"/>
        </w:rPr>
        <w:t>nce of doubt, the third party to which Personal Data is transferred must be subject to equivalent obligations which are no less onerous than those set out in this Annex;</w:t>
      </w:r>
    </w:p>
    <w:p w:rsidR="00087F37" w:rsidRDefault="00243D1A">
      <w:pPr>
        <w:numPr>
          <w:ilvl w:val="2"/>
          <w:numId w:val="31"/>
        </w:numPr>
        <w:spacing w:before="280" w:after="120"/>
      </w:pPr>
      <w:r>
        <w:rPr>
          <w:sz w:val="24"/>
          <w:szCs w:val="24"/>
        </w:rPr>
        <w:t>request from the Data Subject only the minimum information necessary to provide the Deliverables and treat such extracted information as Confidential Information;</w:t>
      </w:r>
    </w:p>
    <w:p w:rsidR="00087F37" w:rsidRDefault="00243D1A">
      <w:pPr>
        <w:numPr>
          <w:ilvl w:val="2"/>
          <w:numId w:val="31"/>
        </w:numPr>
        <w:spacing w:before="280" w:after="120"/>
      </w:pPr>
      <w:r>
        <w:rPr>
          <w:sz w:val="24"/>
          <w:szCs w:val="24"/>
        </w:rPr>
        <w:t>ensure that at all times it has in place appropriate Protective Measures to guard against una</w:t>
      </w:r>
      <w:r>
        <w:rPr>
          <w:sz w:val="24"/>
          <w:szCs w:val="24"/>
        </w:rPr>
        <w:t>uthorised or unlawful Processing of the Personal Data and/or accidental loss, destruction or damage to the Personal Data and unauthorised or unlawful disclosure of or access to the Personal Data;</w:t>
      </w:r>
    </w:p>
    <w:p w:rsidR="00087F37" w:rsidRDefault="00243D1A">
      <w:pPr>
        <w:numPr>
          <w:ilvl w:val="2"/>
          <w:numId w:val="31"/>
        </w:numPr>
        <w:spacing w:before="280" w:after="120"/>
      </w:pPr>
      <w:r>
        <w:rPr>
          <w:sz w:val="24"/>
          <w:szCs w:val="24"/>
        </w:rPr>
        <w:t>take all reasonable steps to ensure the reliability and inte</w:t>
      </w:r>
      <w:r>
        <w:rPr>
          <w:sz w:val="24"/>
          <w:szCs w:val="24"/>
        </w:rPr>
        <w:t>grity of any of its Personnel who have access to the Personal Data and ensure that its Personnel:</w:t>
      </w:r>
    </w:p>
    <w:p w:rsidR="00087F37" w:rsidRDefault="00243D1A">
      <w:pPr>
        <w:numPr>
          <w:ilvl w:val="3"/>
          <w:numId w:val="31"/>
        </w:numPr>
        <w:spacing w:before="280" w:after="120"/>
        <w:ind w:hanging="707"/>
      </w:pPr>
      <w:r>
        <w:rPr>
          <w:sz w:val="24"/>
          <w:szCs w:val="24"/>
        </w:rPr>
        <w:lastRenderedPageBreak/>
        <w:t>are aware of and comply with their duties under this Annex 2 (Joint Controller Agreement) and those in respect of Confidential Information;</w:t>
      </w:r>
    </w:p>
    <w:p w:rsidR="00087F37" w:rsidRDefault="00243D1A">
      <w:pPr>
        <w:numPr>
          <w:ilvl w:val="3"/>
          <w:numId w:val="31"/>
        </w:numPr>
        <w:spacing w:before="280" w:after="120"/>
        <w:ind w:hanging="707"/>
      </w:pPr>
      <w:r>
        <w:rPr>
          <w:sz w:val="24"/>
          <w:szCs w:val="24"/>
        </w:rPr>
        <w:t>are informed of th</w:t>
      </w:r>
      <w:r>
        <w:rPr>
          <w:sz w:val="24"/>
          <w:szCs w:val="24"/>
        </w:rPr>
        <w:t>e confidential nature of the Personal Data, are subject to appropriate obligations of confidentiality and do not publish, disclose or divulge any of the Personal Data to any third party where the that Party would not be permitted to do so; and</w:t>
      </w:r>
    </w:p>
    <w:p w:rsidR="00087F37" w:rsidRDefault="00243D1A">
      <w:pPr>
        <w:numPr>
          <w:ilvl w:val="3"/>
          <w:numId w:val="31"/>
        </w:numPr>
        <w:spacing w:before="280" w:after="120"/>
        <w:ind w:hanging="707"/>
      </w:pPr>
      <w:r>
        <w:rPr>
          <w:sz w:val="24"/>
          <w:szCs w:val="24"/>
        </w:rPr>
        <w:t>have undergo</w:t>
      </w:r>
      <w:r>
        <w:rPr>
          <w:sz w:val="24"/>
          <w:szCs w:val="24"/>
        </w:rPr>
        <w:t>ne adequate training in the use, care, protection and handling of personal data as required by the applicable Data Protection Legislation;</w:t>
      </w:r>
    </w:p>
    <w:p w:rsidR="00087F37" w:rsidRDefault="00243D1A">
      <w:pPr>
        <w:numPr>
          <w:ilvl w:val="2"/>
          <w:numId w:val="31"/>
        </w:numPr>
        <w:spacing w:before="280" w:after="120"/>
      </w:pPr>
      <w:r>
        <w:rPr>
          <w:sz w:val="24"/>
          <w:szCs w:val="24"/>
        </w:rPr>
        <w:t>ensure that it has in place Protective Measures as appropriate to protect against a Personal Data Breach having taken</w:t>
      </w:r>
      <w:r>
        <w:rPr>
          <w:sz w:val="24"/>
          <w:szCs w:val="24"/>
        </w:rPr>
        <w:t xml:space="preserve"> account of the:</w:t>
      </w:r>
    </w:p>
    <w:p w:rsidR="00087F37" w:rsidRDefault="00243D1A">
      <w:pPr>
        <w:numPr>
          <w:ilvl w:val="3"/>
          <w:numId w:val="31"/>
        </w:numPr>
        <w:spacing w:before="280" w:after="120"/>
        <w:ind w:hanging="707"/>
      </w:pPr>
      <w:r>
        <w:rPr>
          <w:sz w:val="24"/>
          <w:szCs w:val="24"/>
        </w:rPr>
        <w:t>nature of the data to be protected;</w:t>
      </w:r>
    </w:p>
    <w:p w:rsidR="00087F37" w:rsidRDefault="00243D1A">
      <w:pPr>
        <w:numPr>
          <w:ilvl w:val="3"/>
          <w:numId w:val="31"/>
        </w:numPr>
        <w:spacing w:before="280" w:after="120"/>
        <w:ind w:hanging="707"/>
      </w:pPr>
      <w:r>
        <w:rPr>
          <w:sz w:val="24"/>
          <w:szCs w:val="24"/>
        </w:rPr>
        <w:t>harm that might result from a Personal Data Breach;</w:t>
      </w:r>
    </w:p>
    <w:p w:rsidR="00087F37" w:rsidRDefault="00243D1A">
      <w:pPr>
        <w:numPr>
          <w:ilvl w:val="3"/>
          <w:numId w:val="31"/>
        </w:numPr>
        <w:spacing w:before="280" w:after="120"/>
        <w:ind w:hanging="707"/>
      </w:pPr>
      <w:r>
        <w:rPr>
          <w:sz w:val="24"/>
          <w:szCs w:val="24"/>
        </w:rPr>
        <w:t>state of technological development; and</w:t>
      </w:r>
    </w:p>
    <w:p w:rsidR="00087F37" w:rsidRDefault="00243D1A">
      <w:pPr>
        <w:numPr>
          <w:ilvl w:val="3"/>
          <w:numId w:val="31"/>
        </w:numPr>
        <w:spacing w:before="280" w:after="120"/>
        <w:ind w:hanging="707"/>
      </w:pPr>
      <w:r>
        <w:rPr>
          <w:sz w:val="24"/>
          <w:szCs w:val="24"/>
        </w:rPr>
        <w:t>cost of implementing any measures;</w:t>
      </w:r>
    </w:p>
    <w:p w:rsidR="00087F37" w:rsidRDefault="00243D1A">
      <w:pPr>
        <w:numPr>
          <w:ilvl w:val="2"/>
          <w:numId w:val="31"/>
        </w:numPr>
        <w:spacing w:before="280" w:after="120"/>
      </w:pPr>
      <w:r>
        <w:rPr>
          <w:sz w:val="24"/>
          <w:szCs w:val="24"/>
        </w:rPr>
        <w:t>ensure that it has the capability (whether technological or otherwise), to t</w:t>
      </w:r>
      <w:r>
        <w:rPr>
          <w:sz w:val="24"/>
          <w:szCs w:val="24"/>
        </w:rPr>
        <w:t>he extent required by Data Protection Legislation, to provide or correct or delete at the request of a Data Subject all the Personal Data relating to that Data Subject that it holds; and</w:t>
      </w:r>
    </w:p>
    <w:p w:rsidR="00087F37" w:rsidRDefault="00243D1A">
      <w:pPr>
        <w:numPr>
          <w:ilvl w:val="2"/>
          <w:numId w:val="31"/>
        </w:numPr>
        <w:spacing w:before="280" w:after="120"/>
      </w:pPr>
      <w:r>
        <w:rPr>
          <w:sz w:val="24"/>
          <w:szCs w:val="24"/>
        </w:rPr>
        <w:t>ensure that it notifies the other Party as soon as it becomes aware o</w:t>
      </w:r>
      <w:r>
        <w:rPr>
          <w:sz w:val="24"/>
          <w:szCs w:val="24"/>
        </w:rPr>
        <w:t>f a Personal Data Breach.</w:t>
      </w:r>
    </w:p>
    <w:p w:rsidR="00087F37" w:rsidRDefault="00243D1A">
      <w:pPr>
        <w:numPr>
          <w:ilvl w:val="3"/>
          <w:numId w:val="21"/>
        </w:numPr>
        <w:spacing w:after="240"/>
      </w:pPr>
      <w:r>
        <w:rPr>
          <w:color w:val="000000"/>
          <w:sz w:val="24"/>
          <w:szCs w:val="24"/>
        </w:rPr>
        <w:t xml:space="preserve">Each Joint Controller shall use its reasonable endeavours to assist the other Controller to comply with any obligations under applicable Data Protection Legislation and shall not perform its obligations under this Annex in such a </w:t>
      </w:r>
      <w:r>
        <w:rPr>
          <w:color w:val="000000"/>
          <w:sz w:val="24"/>
          <w:szCs w:val="24"/>
        </w:rPr>
        <w:t>way as to cause the other Joint Controller to breach any of its obligations under applicable Data Protection Legislation to the extent it is aware, or ought reasonably to have been aware, that the same would be a breach of such obligations.</w:t>
      </w:r>
    </w:p>
    <w:p w:rsidR="00087F37" w:rsidRDefault="00243D1A">
      <w:pPr>
        <w:numPr>
          <w:ilvl w:val="2"/>
          <w:numId w:val="21"/>
        </w:numPr>
        <w:spacing w:after="240"/>
      </w:pPr>
      <w:r>
        <w:rPr>
          <w:b/>
          <w:color w:val="000000"/>
          <w:sz w:val="24"/>
          <w:szCs w:val="24"/>
        </w:rPr>
        <w:t>Data Protection Breach</w:t>
      </w:r>
    </w:p>
    <w:p w:rsidR="00087F37" w:rsidRDefault="00243D1A">
      <w:pPr>
        <w:numPr>
          <w:ilvl w:val="3"/>
          <w:numId w:val="21"/>
        </w:numPr>
        <w:spacing w:after="240"/>
      </w:pPr>
      <w:r>
        <w:rPr>
          <w:color w:val="000000"/>
          <w:sz w:val="24"/>
          <w:szCs w:val="24"/>
        </w:rPr>
        <w:t>Without prejudice to clause 3.2, each Party shall notify the other Party promptly and without undue delay, and in any event within 48 hours, upon becoming aware of any Personal Data Breach or circumstances that are likely to give ris</w:t>
      </w:r>
      <w:r>
        <w:rPr>
          <w:color w:val="000000"/>
          <w:sz w:val="24"/>
          <w:szCs w:val="24"/>
        </w:rPr>
        <w:t>e to a Personal Data Breach, providing the other Party and its advisors with:</w:t>
      </w:r>
    </w:p>
    <w:p w:rsidR="00087F37" w:rsidRDefault="00243D1A">
      <w:pPr>
        <w:numPr>
          <w:ilvl w:val="2"/>
          <w:numId w:val="25"/>
        </w:numPr>
        <w:spacing w:before="280" w:after="120"/>
      </w:pPr>
      <w:r>
        <w:rPr>
          <w:sz w:val="24"/>
          <w:szCs w:val="24"/>
        </w:rPr>
        <w:lastRenderedPageBreak/>
        <w:t>sufficient information and in a timescale, which allows the other Party to meet any obligations to report a Personal Data Breach under the Data Protection Legislation; and</w:t>
      </w:r>
    </w:p>
    <w:p w:rsidR="00087F37" w:rsidRDefault="00243D1A">
      <w:pPr>
        <w:numPr>
          <w:ilvl w:val="2"/>
          <w:numId w:val="25"/>
        </w:numPr>
        <w:spacing w:before="280" w:after="120"/>
      </w:pPr>
      <w:r>
        <w:rPr>
          <w:sz w:val="24"/>
          <w:szCs w:val="24"/>
        </w:rPr>
        <w:t>all re</w:t>
      </w:r>
      <w:r>
        <w:rPr>
          <w:sz w:val="24"/>
          <w:szCs w:val="24"/>
        </w:rPr>
        <w:t>asonable assistance, including:</w:t>
      </w:r>
    </w:p>
    <w:p w:rsidR="00087F37" w:rsidRDefault="00243D1A">
      <w:pPr>
        <w:numPr>
          <w:ilvl w:val="3"/>
          <w:numId w:val="25"/>
        </w:numPr>
        <w:spacing w:before="280" w:after="120"/>
        <w:ind w:hanging="707"/>
      </w:pPr>
      <w:r>
        <w:rPr>
          <w:sz w:val="24"/>
          <w:szCs w:val="24"/>
        </w:rPr>
        <w:t>co-operation with the other Party and the Information Commissioner investigating the Personal Data Breach and its cause, containing and recovering the compromised Personal Data and compliance with the applicable guidance;</w:t>
      </w:r>
    </w:p>
    <w:p w:rsidR="00087F37" w:rsidRDefault="00243D1A">
      <w:pPr>
        <w:numPr>
          <w:ilvl w:val="3"/>
          <w:numId w:val="25"/>
        </w:numPr>
        <w:spacing w:before="280" w:after="120"/>
        <w:ind w:hanging="707"/>
      </w:pPr>
      <w:r>
        <w:rPr>
          <w:sz w:val="24"/>
          <w:szCs w:val="24"/>
        </w:rPr>
        <w:t>co</w:t>
      </w:r>
      <w:r>
        <w:rPr>
          <w:sz w:val="24"/>
          <w:szCs w:val="24"/>
        </w:rPr>
        <w:t>-operation with the other Party including taking such reasonable steps as are directed by the other Party to assist in the investigation, mitigation and remediation of a Personal Data Breach;</w:t>
      </w:r>
    </w:p>
    <w:p w:rsidR="00087F37" w:rsidRDefault="00243D1A">
      <w:pPr>
        <w:numPr>
          <w:ilvl w:val="3"/>
          <w:numId w:val="25"/>
        </w:numPr>
        <w:spacing w:before="280" w:after="120"/>
        <w:ind w:hanging="707"/>
      </w:pPr>
      <w:r>
        <w:rPr>
          <w:sz w:val="24"/>
          <w:szCs w:val="24"/>
        </w:rPr>
        <w:t>co-ordination with the other Party regarding the management of p</w:t>
      </w:r>
      <w:r>
        <w:rPr>
          <w:sz w:val="24"/>
          <w:szCs w:val="24"/>
        </w:rPr>
        <w:t>ublic relations and public statements relating to the Personal Data Breach; and/or</w:t>
      </w:r>
    </w:p>
    <w:p w:rsidR="00087F37" w:rsidRDefault="00243D1A">
      <w:pPr>
        <w:numPr>
          <w:ilvl w:val="3"/>
          <w:numId w:val="25"/>
        </w:numPr>
        <w:spacing w:before="280" w:after="120"/>
        <w:ind w:hanging="707"/>
      </w:pPr>
      <w:r>
        <w:rPr>
          <w:sz w:val="24"/>
          <w:szCs w:val="24"/>
        </w:rPr>
        <w:t>providing the other Party and to the extent instructed by the other Party to do so, and/or the Information Commissioner investigating the Personal Data Breach, with complete</w:t>
      </w:r>
      <w:r>
        <w:rPr>
          <w:sz w:val="24"/>
          <w:szCs w:val="24"/>
        </w:rPr>
        <w:t xml:space="preserve"> information relating to the Personal Data Breach, including, without limitation, the information set out in Clause 3.2.</w:t>
      </w:r>
    </w:p>
    <w:p w:rsidR="00087F37" w:rsidRDefault="00243D1A">
      <w:pPr>
        <w:numPr>
          <w:ilvl w:val="3"/>
          <w:numId w:val="21"/>
        </w:numPr>
        <w:spacing w:after="240"/>
      </w:pPr>
      <w:r>
        <w:rPr>
          <w:color w:val="000000"/>
          <w:sz w:val="24"/>
          <w:szCs w:val="24"/>
        </w:rPr>
        <w:t xml:space="preserve">Each Party shall take all steps to restore, re-constitute and/or reconstruct any Personal Data where it has  lost, damaged, destroyed, </w:t>
      </w:r>
      <w:r>
        <w:rPr>
          <w:color w:val="000000"/>
          <w:sz w:val="24"/>
          <w:szCs w:val="24"/>
        </w:rPr>
        <w:t>altered or corrupted as a result of a Personal Data Breach as it was  that Party’s own data at its own cost with all possible speed and shall provide the other Party with all reasonable assistance in respect of any such Personal Data Breach, including prov</w:t>
      </w:r>
      <w:r>
        <w:rPr>
          <w:color w:val="000000"/>
          <w:sz w:val="24"/>
          <w:szCs w:val="24"/>
        </w:rPr>
        <w:t>iding the other Party, as soon as possible and within 48 hours of the Personal Data Breach relating to the Personal Data Breach, in particular:</w:t>
      </w:r>
    </w:p>
    <w:p w:rsidR="00087F37" w:rsidRDefault="00243D1A">
      <w:pPr>
        <w:numPr>
          <w:ilvl w:val="2"/>
          <w:numId w:val="23"/>
        </w:numPr>
        <w:spacing w:before="280" w:after="120"/>
      </w:pPr>
      <w:r>
        <w:rPr>
          <w:sz w:val="24"/>
          <w:szCs w:val="24"/>
        </w:rPr>
        <w:t>the nature of the Personal Data Breach;</w:t>
      </w:r>
    </w:p>
    <w:p w:rsidR="00087F37" w:rsidRDefault="00243D1A">
      <w:pPr>
        <w:numPr>
          <w:ilvl w:val="2"/>
          <w:numId w:val="23"/>
        </w:numPr>
        <w:spacing w:before="280" w:after="120"/>
      </w:pPr>
      <w:r>
        <w:rPr>
          <w:sz w:val="24"/>
          <w:szCs w:val="24"/>
        </w:rPr>
        <w:t>the nature of Personal Data affected;</w:t>
      </w:r>
    </w:p>
    <w:p w:rsidR="00087F37" w:rsidRDefault="00243D1A">
      <w:pPr>
        <w:numPr>
          <w:ilvl w:val="2"/>
          <w:numId w:val="23"/>
        </w:numPr>
        <w:spacing w:before="280" w:after="120"/>
      </w:pPr>
      <w:r>
        <w:rPr>
          <w:sz w:val="24"/>
          <w:szCs w:val="24"/>
        </w:rPr>
        <w:t xml:space="preserve">the categories and number of Data </w:t>
      </w:r>
      <w:r>
        <w:rPr>
          <w:sz w:val="24"/>
          <w:szCs w:val="24"/>
        </w:rPr>
        <w:t>Subjects concerned;</w:t>
      </w:r>
    </w:p>
    <w:p w:rsidR="00087F37" w:rsidRDefault="00243D1A">
      <w:pPr>
        <w:numPr>
          <w:ilvl w:val="2"/>
          <w:numId w:val="23"/>
        </w:numPr>
        <w:spacing w:before="280" w:after="120"/>
      </w:pPr>
      <w:r>
        <w:rPr>
          <w:sz w:val="24"/>
          <w:szCs w:val="24"/>
        </w:rPr>
        <w:t>the name and contact details of the Supplier’s Data Protection Officer or other relevant contact from whom more information may be obtained;</w:t>
      </w:r>
    </w:p>
    <w:p w:rsidR="00087F37" w:rsidRDefault="00243D1A">
      <w:pPr>
        <w:numPr>
          <w:ilvl w:val="2"/>
          <w:numId w:val="23"/>
        </w:numPr>
        <w:spacing w:before="280" w:after="120"/>
      </w:pPr>
      <w:r>
        <w:rPr>
          <w:sz w:val="24"/>
          <w:szCs w:val="24"/>
        </w:rPr>
        <w:t>measures taken or proposed to be taken to address the Personal Data Breach; and</w:t>
      </w:r>
    </w:p>
    <w:p w:rsidR="00087F37" w:rsidRDefault="00243D1A">
      <w:pPr>
        <w:numPr>
          <w:ilvl w:val="2"/>
          <w:numId w:val="23"/>
        </w:numPr>
        <w:spacing w:before="280" w:after="120"/>
      </w:pPr>
      <w:r>
        <w:rPr>
          <w:sz w:val="24"/>
          <w:szCs w:val="24"/>
        </w:rPr>
        <w:t>describe the li</w:t>
      </w:r>
      <w:r>
        <w:rPr>
          <w:sz w:val="24"/>
          <w:szCs w:val="24"/>
        </w:rPr>
        <w:t>kely consequences of the Personal Data Breach.</w:t>
      </w:r>
    </w:p>
    <w:p w:rsidR="00087F37" w:rsidRDefault="00243D1A">
      <w:pPr>
        <w:numPr>
          <w:ilvl w:val="2"/>
          <w:numId w:val="21"/>
        </w:numPr>
        <w:spacing w:after="240"/>
      </w:pPr>
      <w:r>
        <w:rPr>
          <w:b/>
          <w:color w:val="000000"/>
          <w:sz w:val="24"/>
          <w:szCs w:val="24"/>
        </w:rPr>
        <w:t>Audit</w:t>
      </w:r>
    </w:p>
    <w:p w:rsidR="00087F37" w:rsidRDefault="00243D1A">
      <w:pPr>
        <w:numPr>
          <w:ilvl w:val="3"/>
          <w:numId w:val="21"/>
        </w:numPr>
        <w:spacing w:after="240"/>
      </w:pPr>
      <w:r>
        <w:rPr>
          <w:color w:val="000000"/>
          <w:sz w:val="24"/>
          <w:szCs w:val="24"/>
        </w:rPr>
        <w:lastRenderedPageBreak/>
        <w:t>The Supplier shall permit:</w:t>
      </w:r>
      <w:r>
        <w:rPr>
          <w:color w:val="000000"/>
          <w:sz w:val="24"/>
          <w:szCs w:val="24"/>
        </w:rPr>
        <w:tab/>
      </w:r>
    </w:p>
    <w:p w:rsidR="00087F37" w:rsidRDefault="00243D1A">
      <w:pPr>
        <w:numPr>
          <w:ilvl w:val="2"/>
          <w:numId w:val="27"/>
        </w:numPr>
        <w:spacing w:before="280" w:after="120"/>
      </w:pPr>
      <w:r>
        <w:rPr>
          <w:sz w:val="24"/>
          <w:szCs w:val="24"/>
        </w:rPr>
        <w:t>the Relevant Authority, or a third-party auditor acting under the Relevant Authority’s direction, to conduct, at the Relevant Authority’s cost, data privacy and security audit</w:t>
      </w:r>
      <w:r>
        <w:rPr>
          <w:sz w:val="24"/>
          <w:szCs w:val="24"/>
        </w:rPr>
        <w:t>s, assessments and inspections concerning the Supplier’s data security and privacy procedures relating to Personal Data, its compliance with this Annex 2 and the Data Protection Legislation; and/or</w:t>
      </w:r>
    </w:p>
    <w:p w:rsidR="00087F37" w:rsidRDefault="00243D1A">
      <w:pPr>
        <w:numPr>
          <w:ilvl w:val="2"/>
          <w:numId w:val="27"/>
        </w:numPr>
        <w:spacing w:before="280" w:after="120"/>
      </w:pPr>
      <w:r>
        <w:rPr>
          <w:sz w:val="24"/>
          <w:szCs w:val="24"/>
        </w:rPr>
        <w:t>the Relevant Authority, or a third-party auditor acting un</w:t>
      </w:r>
      <w:r>
        <w:rPr>
          <w:sz w:val="24"/>
          <w:szCs w:val="24"/>
        </w:rPr>
        <w:t>der the Relevant Authority’s direction, access to premises at which the Personal Data is accessible or at which it is able to inspect any relevant records, including the record maintained under Article 30 UK GDPR by the Supplier so far as relevant to the C</w:t>
      </w:r>
      <w:r>
        <w:rPr>
          <w:sz w:val="24"/>
          <w:szCs w:val="24"/>
        </w:rPr>
        <w:t>ontract, and procedures, including premises under the control of any third party appointed by the Supplier to assist in the provision of the Deliverables.</w:t>
      </w:r>
    </w:p>
    <w:p w:rsidR="00087F37" w:rsidRDefault="00087F37">
      <w:pPr>
        <w:spacing w:before="280" w:after="120"/>
        <w:ind w:left="809"/>
        <w:rPr>
          <w:sz w:val="24"/>
          <w:szCs w:val="24"/>
        </w:rPr>
      </w:pPr>
    </w:p>
    <w:p w:rsidR="00087F37" w:rsidRDefault="00243D1A">
      <w:pPr>
        <w:numPr>
          <w:ilvl w:val="3"/>
          <w:numId w:val="21"/>
        </w:numPr>
        <w:spacing w:after="240"/>
      </w:pPr>
      <w:r>
        <w:rPr>
          <w:color w:val="000000"/>
          <w:sz w:val="24"/>
          <w:szCs w:val="24"/>
        </w:rPr>
        <w:t xml:space="preserve">The Relevant Authority may, in its sole discretion, require the Supplier to provide evidence of the </w:t>
      </w:r>
      <w:r>
        <w:rPr>
          <w:color w:val="000000"/>
          <w:sz w:val="24"/>
          <w:szCs w:val="24"/>
        </w:rPr>
        <w:t>Supplier’s compliance with Clause 4.1 in lieu of conducting such an audit, assessment or inspection.</w:t>
      </w:r>
    </w:p>
    <w:p w:rsidR="00087F37" w:rsidRDefault="00243D1A">
      <w:pPr>
        <w:numPr>
          <w:ilvl w:val="2"/>
          <w:numId w:val="21"/>
        </w:numPr>
        <w:spacing w:after="240"/>
      </w:pPr>
      <w:r>
        <w:rPr>
          <w:b/>
          <w:color w:val="000000"/>
          <w:sz w:val="24"/>
          <w:szCs w:val="24"/>
        </w:rPr>
        <w:t>Impact Assessments</w:t>
      </w:r>
    </w:p>
    <w:p w:rsidR="00087F37" w:rsidRDefault="00243D1A">
      <w:pPr>
        <w:numPr>
          <w:ilvl w:val="3"/>
          <w:numId w:val="21"/>
        </w:numPr>
        <w:spacing w:after="240"/>
      </w:pPr>
      <w:r>
        <w:rPr>
          <w:color w:val="000000"/>
          <w:sz w:val="24"/>
          <w:szCs w:val="24"/>
        </w:rPr>
        <w:t>The Parties shall:</w:t>
      </w:r>
    </w:p>
    <w:p w:rsidR="00087F37" w:rsidRDefault="00243D1A">
      <w:pPr>
        <w:numPr>
          <w:ilvl w:val="2"/>
          <w:numId w:val="29"/>
        </w:numPr>
        <w:spacing w:before="280" w:after="120"/>
      </w:pPr>
      <w:r>
        <w:rPr>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rsidR="00087F37" w:rsidRDefault="00087F37">
      <w:pPr>
        <w:spacing w:after="80"/>
        <w:ind w:left="11"/>
        <w:rPr>
          <w:sz w:val="24"/>
          <w:szCs w:val="24"/>
        </w:rPr>
      </w:pPr>
    </w:p>
    <w:p w:rsidR="00087F37" w:rsidRDefault="00243D1A">
      <w:pPr>
        <w:numPr>
          <w:ilvl w:val="2"/>
          <w:numId w:val="29"/>
        </w:numPr>
        <w:spacing w:before="80" w:after="120"/>
      </w:pPr>
      <w:r>
        <w:rPr>
          <w:sz w:val="24"/>
          <w:szCs w:val="24"/>
        </w:rPr>
        <w:t>maintain full a</w:t>
      </w:r>
      <w:r>
        <w:rPr>
          <w:sz w:val="24"/>
          <w:szCs w:val="24"/>
        </w:rPr>
        <w:t>nd complete records of all Processing carried out in respect of the Personal Data in connection with the Contract, in accordance with the terms of Article 30 UK GDPR.</w:t>
      </w:r>
    </w:p>
    <w:p w:rsidR="00087F37" w:rsidRDefault="00243D1A">
      <w:pPr>
        <w:numPr>
          <w:ilvl w:val="2"/>
          <w:numId w:val="21"/>
        </w:numPr>
        <w:spacing w:after="240"/>
      </w:pPr>
      <w:r>
        <w:rPr>
          <w:b/>
          <w:color w:val="000000"/>
          <w:sz w:val="24"/>
          <w:szCs w:val="24"/>
        </w:rPr>
        <w:t>ICO Guidance</w:t>
      </w:r>
    </w:p>
    <w:p w:rsidR="00087F37" w:rsidRDefault="00243D1A">
      <w:pPr>
        <w:spacing w:after="160" w:line="242" w:lineRule="auto"/>
        <w:ind w:left="720"/>
      </w:pPr>
      <w:r>
        <w:rPr>
          <w:sz w:val="24"/>
          <w:szCs w:val="24"/>
        </w:rPr>
        <w:t xml:space="preserve">The Parties agree to take account of any guidance issued by the Information </w:t>
      </w:r>
      <w:r>
        <w:rPr>
          <w:sz w:val="24"/>
          <w:szCs w:val="24"/>
        </w:rPr>
        <w:t>Commissioner and/or any relevant Central Government Body. The Relevant Authority may on not less than thirty (30) Working Days’ notice to the Supplier amend the Contract to ensure that it complies with any guidance issued by the Information Commissioner an</w:t>
      </w:r>
      <w:r>
        <w:rPr>
          <w:sz w:val="24"/>
          <w:szCs w:val="24"/>
        </w:rPr>
        <w:t>d/or any relevant Central Government Body.</w:t>
      </w:r>
    </w:p>
    <w:p w:rsidR="00087F37" w:rsidRDefault="00243D1A">
      <w:pPr>
        <w:numPr>
          <w:ilvl w:val="2"/>
          <w:numId w:val="21"/>
        </w:numPr>
        <w:spacing w:after="240"/>
      </w:pPr>
      <w:r>
        <w:rPr>
          <w:b/>
          <w:color w:val="000000"/>
          <w:sz w:val="24"/>
          <w:szCs w:val="24"/>
        </w:rPr>
        <w:t>Liabilities for Data Protection Breach</w:t>
      </w:r>
    </w:p>
    <w:p w:rsidR="00087F37" w:rsidRDefault="00243D1A">
      <w:pPr>
        <w:numPr>
          <w:ilvl w:val="3"/>
          <w:numId w:val="21"/>
        </w:numPr>
        <w:spacing w:after="240"/>
      </w:pPr>
      <w:r>
        <w:rPr>
          <w:color w:val="000000"/>
          <w:sz w:val="24"/>
          <w:szCs w:val="24"/>
        </w:rPr>
        <w:t>If financial penalties are imposed by the Information Commissioner on either the Relevant Authority or the Supplier for a Personal Data Breach ("</w:t>
      </w:r>
      <w:r>
        <w:rPr>
          <w:b/>
          <w:color w:val="000000"/>
          <w:sz w:val="24"/>
          <w:szCs w:val="24"/>
        </w:rPr>
        <w:t>Financial Penalties</w:t>
      </w:r>
      <w:r>
        <w:rPr>
          <w:color w:val="000000"/>
          <w:sz w:val="24"/>
          <w:szCs w:val="24"/>
        </w:rPr>
        <w:t>") then the following shall occur:</w:t>
      </w:r>
    </w:p>
    <w:p w:rsidR="00087F37" w:rsidRDefault="00243D1A">
      <w:pPr>
        <w:numPr>
          <w:ilvl w:val="2"/>
          <w:numId w:val="20"/>
        </w:numPr>
        <w:spacing w:before="280" w:after="120"/>
      </w:pPr>
      <w:r>
        <w:rPr>
          <w:sz w:val="24"/>
          <w:szCs w:val="24"/>
        </w:rPr>
        <w:lastRenderedPageBreak/>
        <w:t>if in the view of the Information Commissioner, the Relevant Authority is responsible for the Personal Data Breach, in that it is caused as a result of the actions or inaction of the Relevant Authority, its employees, age</w:t>
      </w:r>
      <w:r>
        <w:rPr>
          <w:sz w:val="24"/>
          <w:szCs w:val="24"/>
        </w:rPr>
        <w:t>nts, contractors (other than the Supplier) or systems and procedures controlled by the Relevant Authority, then the Relevant Authority shall be responsible for the payment of such Financial Penalties. In this case, the Relevant Authority will conduct an in</w:t>
      </w:r>
      <w:r>
        <w:rPr>
          <w:sz w:val="24"/>
          <w:szCs w:val="24"/>
        </w:rPr>
        <w:t xml:space="preserve">ternal audit and engage at its reasonable cost when necessary, an independent third party to conduct an audit of any such Personal Data Breach. The Supplier shall provide to the Relevant Authority and its </w:t>
      </w:r>
      <w:proofErr w:type="gramStart"/>
      <w:r>
        <w:rPr>
          <w:sz w:val="24"/>
          <w:szCs w:val="24"/>
        </w:rPr>
        <w:t>third party</w:t>
      </w:r>
      <w:proofErr w:type="gramEnd"/>
      <w:r>
        <w:rPr>
          <w:sz w:val="24"/>
          <w:szCs w:val="24"/>
        </w:rPr>
        <w:t xml:space="preserve"> investigators and auditors, on request </w:t>
      </w:r>
      <w:r>
        <w:rPr>
          <w:sz w:val="24"/>
          <w:szCs w:val="24"/>
        </w:rPr>
        <w:t>and at the Supplier's reasonable cost, full cooperation and access to conduct a thorough audit of such Personal Data Breach;</w:t>
      </w:r>
    </w:p>
    <w:p w:rsidR="00087F37" w:rsidRDefault="00243D1A">
      <w:pPr>
        <w:numPr>
          <w:ilvl w:val="2"/>
          <w:numId w:val="20"/>
        </w:numPr>
        <w:spacing w:before="280" w:after="120"/>
      </w:pPr>
      <w:r>
        <w:rPr>
          <w:sz w:val="24"/>
          <w:szCs w:val="24"/>
        </w:rPr>
        <w:t>if in the view of the Information Commissioner, the Supplier is responsible for the Personal Data Breach, in that it is not a Perso</w:t>
      </w:r>
      <w:r>
        <w:rPr>
          <w:sz w:val="24"/>
          <w:szCs w:val="24"/>
        </w:rPr>
        <w:t>nal Data Breach that the Relevant Authority is responsible for, then the Supplier shall be responsible for the payment of these Financial Penalties. The Supplier will provide to the Relevant Authority and its auditors, on request and at the Supplier’s sole</w:t>
      </w:r>
      <w:r>
        <w:rPr>
          <w:sz w:val="24"/>
          <w:szCs w:val="24"/>
        </w:rPr>
        <w:t xml:space="preserve"> cost, full cooperation and access to conduct a thorough audit of such Personal Data Breach; or</w:t>
      </w:r>
    </w:p>
    <w:p w:rsidR="00087F37" w:rsidRDefault="00243D1A">
      <w:pPr>
        <w:numPr>
          <w:ilvl w:val="2"/>
          <w:numId w:val="20"/>
        </w:numPr>
        <w:spacing w:before="280" w:after="120"/>
      </w:pPr>
      <w:r>
        <w:rPr>
          <w:sz w:val="24"/>
          <w:szCs w:val="24"/>
        </w:rPr>
        <w:t>if no view as to responsibility is expressed by the Information Commissioner, then the Relevant Authority and the Supplier shall work together to investigate th</w:t>
      </w:r>
      <w:r>
        <w:rPr>
          <w:sz w:val="24"/>
          <w:szCs w:val="24"/>
        </w:rPr>
        <w:t xml:space="preserve">e relevant Personal Data Breach and allocate responsibility for any Financial Penalties as outlined above, or by agreement to split any financial penalties equally if no responsibility for the Personal Data Breach can be apportioned. In the event that the </w:t>
      </w:r>
      <w:r>
        <w:rPr>
          <w:sz w:val="24"/>
          <w:szCs w:val="24"/>
        </w:rPr>
        <w:t>Parties do not agree such apportionment then such Dispute shall be referred to the Dispute Resolution Procedure set out in Clause 34 of the Core Terms (Resolving disputes).</w:t>
      </w:r>
    </w:p>
    <w:p w:rsidR="00087F37" w:rsidRDefault="00243D1A">
      <w:pPr>
        <w:numPr>
          <w:ilvl w:val="3"/>
          <w:numId w:val="21"/>
        </w:numPr>
        <w:spacing w:after="240"/>
      </w:pPr>
      <w:r>
        <w:rPr>
          <w:color w:val="000000"/>
          <w:sz w:val="24"/>
          <w:szCs w:val="24"/>
        </w:rPr>
        <w:t xml:space="preserve">If either the Relevant Authority or the Supplier is the defendant in a legal claim </w:t>
      </w:r>
      <w:r>
        <w:rPr>
          <w:color w:val="000000"/>
          <w:sz w:val="24"/>
          <w:szCs w:val="24"/>
        </w:rPr>
        <w:t>brought before a court of competent jurisdiction (“Court”) by a third party in respect of a Personal Data Breach, then unless the Parties otherwise agree, the Party that is determined by the final decision of the court to be responsible for the Personal Da</w:t>
      </w:r>
      <w:r>
        <w:rPr>
          <w:color w:val="000000"/>
          <w:sz w:val="24"/>
          <w:szCs w:val="24"/>
        </w:rPr>
        <w:t xml:space="preserve">ta Breach shall be liable for the losses arising from such Personal Data Breach. Where both Parties are liable, the liability will be apportioned between the Parties in accordance with the decision of the Court.  </w:t>
      </w:r>
    </w:p>
    <w:p w:rsidR="00087F37" w:rsidRDefault="00243D1A">
      <w:pPr>
        <w:numPr>
          <w:ilvl w:val="3"/>
          <w:numId w:val="21"/>
        </w:numPr>
        <w:spacing w:after="240"/>
      </w:pPr>
      <w:r>
        <w:rPr>
          <w:color w:val="000000"/>
          <w:sz w:val="24"/>
          <w:szCs w:val="24"/>
        </w:rPr>
        <w:t>In respect of any losses, cost claims or e</w:t>
      </w:r>
      <w:r>
        <w:rPr>
          <w:color w:val="000000"/>
          <w:sz w:val="24"/>
          <w:szCs w:val="24"/>
        </w:rPr>
        <w:t>xpenses incurred by either Party as a result of a Personal Data Breach (the “Claim Losses”):</w:t>
      </w:r>
    </w:p>
    <w:p w:rsidR="00087F37" w:rsidRDefault="00243D1A">
      <w:pPr>
        <w:numPr>
          <w:ilvl w:val="2"/>
          <w:numId w:val="22"/>
        </w:numPr>
        <w:spacing w:before="280" w:after="120"/>
      </w:pPr>
      <w:r>
        <w:rPr>
          <w:sz w:val="24"/>
          <w:szCs w:val="24"/>
        </w:rPr>
        <w:t>if the Relevant Authority is responsible for the relevant Personal Data Breach, then the Relevant Authority shall be responsible for the Claim Losses;</w:t>
      </w:r>
    </w:p>
    <w:p w:rsidR="00087F37" w:rsidRDefault="00243D1A">
      <w:pPr>
        <w:numPr>
          <w:ilvl w:val="2"/>
          <w:numId w:val="22"/>
        </w:numPr>
        <w:spacing w:before="280" w:after="120"/>
      </w:pPr>
      <w:r>
        <w:rPr>
          <w:sz w:val="24"/>
          <w:szCs w:val="24"/>
        </w:rPr>
        <w:t>if the Suppl</w:t>
      </w:r>
      <w:r>
        <w:rPr>
          <w:sz w:val="24"/>
          <w:szCs w:val="24"/>
        </w:rPr>
        <w:t>ier is responsible for the relevant Personal Data Breach, then the Supplier shall be responsible for the Claim Losses: and</w:t>
      </w:r>
    </w:p>
    <w:p w:rsidR="00087F37" w:rsidRDefault="00243D1A">
      <w:pPr>
        <w:numPr>
          <w:ilvl w:val="2"/>
          <w:numId w:val="22"/>
        </w:numPr>
        <w:spacing w:before="280" w:after="120"/>
      </w:pPr>
      <w:r>
        <w:rPr>
          <w:sz w:val="24"/>
          <w:szCs w:val="24"/>
        </w:rPr>
        <w:t>if responsibility for the relevant Personal Data Breach is unclear, then the Relevant Authority and the Supplier shall be responsible</w:t>
      </w:r>
      <w:r>
        <w:rPr>
          <w:sz w:val="24"/>
          <w:szCs w:val="24"/>
        </w:rPr>
        <w:t xml:space="preserve"> for the Claim Losses equally.</w:t>
      </w:r>
    </w:p>
    <w:p w:rsidR="00087F37" w:rsidRDefault="00087F37">
      <w:pPr>
        <w:spacing w:before="280" w:after="120"/>
        <w:ind w:left="809"/>
        <w:rPr>
          <w:sz w:val="24"/>
          <w:szCs w:val="24"/>
        </w:rPr>
      </w:pPr>
    </w:p>
    <w:p w:rsidR="00087F37" w:rsidRDefault="00243D1A">
      <w:pPr>
        <w:numPr>
          <w:ilvl w:val="3"/>
          <w:numId w:val="21"/>
        </w:numPr>
        <w:spacing w:after="240"/>
      </w:pPr>
      <w:r>
        <w:rPr>
          <w:color w:val="000000"/>
          <w:sz w:val="24"/>
          <w:szCs w:val="24"/>
        </w:rPr>
        <w:t xml:space="preserve">Nothing in either clause 7.2 or clause 7.3 shall preclude the Relevant Authority and the Supplier reaching any other agreement, including by way of compromise with a </w:t>
      </w:r>
      <w:proofErr w:type="gramStart"/>
      <w:r>
        <w:rPr>
          <w:color w:val="000000"/>
          <w:sz w:val="24"/>
          <w:szCs w:val="24"/>
        </w:rPr>
        <w:t>third party</w:t>
      </w:r>
      <w:proofErr w:type="gramEnd"/>
      <w:r>
        <w:rPr>
          <w:color w:val="000000"/>
          <w:sz w:val="24"/>
          <w:szCs w:val="24"/>
        </w:rPr>
        <w:t xml:space="preserve"> complainant or claimant, as to the apportionme</w:t>
      </w:r>
      <w:r>
        <w:rPr>
          <w:color w:val="000000"/>
          <w:sz w:val="24"/>
          <w:szCs w:val="24"/>
        </w:rPr>
        <w:t>nt of financial responsibility for any Claim Losses as a result of a Personal Data Breach, having regard to all the circumstances of the Personal Data Breach and the legal and financial obligations of the Relevant Authority.</w:t>
      </w:r>
    </w:p>
    <w:p w:rsidR="00087F37" w:rsidRDefault="00243D1A">
      <w:pPr>
        <w:numPr>
          <w:ilvl w:val="2"/>
          <w:numId w:val="21"/>
        </w:numPr>
        <w:spacing w:after="240"/>
      </w:pPr>
      <w:r>
        <w:rPr>
          <w:b/>
          <w:color w:val="000000"/>
          <w:sz w:val="24"/>
          <w:szCs w:val="24"/>
        </w:rPr>
        <w:t>Termination</w:t>
      </w:r>
    </w:p>
    <w:p w:rsidR="00087F37" w:rsidRDefault="00243D1A">
      <w:pPr>
        <w:keepNext/>
        <w:spacing w:after="160" w:line="242" w:lineRule="auto"/>
        <w:ind w:left="720"/>
      </w:pPr>
      <w:r>
        <w:rPr>
          <w:sz w:val="24"/>
          <w:szCs w:val="24"/>
        </w:rPr>
        <w:t>If the Supplier is in material Default under any of its obligations under this Annex 2 (</w:t>
      </w:r>
      <w:r>
        <w:rPr>
          <w:i/>
          <w:sz w:val="24"/>
          <w:szCs w:val="24"/>
        </w:rPr>
        <w:t>Joint Controller Agreement</w:t>
      </w:r>
      <w:r>
        <w:rPr>
          <w:sz w:val="24"/>
          <w:szCs w:val="24"/>
        </w:rPr>
        <w:t>), the Relevant Authority shall be entitled to terminate the Contract by issuing a Termination Notice to the Supplier in accordance with Claus</w:t>
      </w:r>
      <w:r>
        <w:rPr>
          <w:sz w:val="24"/>
          <w:szCs w:val="24"/>
        </w:rPr>
        <w:t>e 10 of the Core Terms (</w:t>
      </w:r>
      <w:r>
        <w:rPr>
          <w:i/>
          <w:sz w:val="24"/>
          <w:szCs w:val="24"/>
        </w:rPr>
        <w:t>Ending the contract</w:t>
      </w:r>
      <w:r>
        <w:rPr>
          <w:sz w:val="24"/>
          <w:szCs w:val="24"/>
        </w:rPr>
        <w:t>).</w:t>
      </w:r>
    </w:p>
    <w:p w:rsidR="00087F37" w:rsidRDefault="00243D1A">
      <w:pPr>
        <w:numPr>
          <w:ilvl w:val="2"/>
          <w:numId w:val="21"/>
        </w:numPr>
        <w:spacing w:after="240"/>
      </w:pPr>
      <w:r>
        <w:rPr>
          <w:b/>
          <w:color w:val="000000"/>
          <w:sz w:val="24"/>
          <w:szCs w:val="24"/>
        </w:rPr>
        <w:t>Sub-Processing</w:t>
      </w:r>
    </w:p>
    <w:p w:rsidR="00087F37" w:rsidRDefault="00243D1A">
      <w:pPr>
        <w:numPr>
          <w:ilvl w:val="3"/>
          <w:numId w:val="21"/>
        </w:numPr>
        <w:spacing w:after="240"/>
      </w:pPr>
      <w:r>
        <w:rPr>
          <w:color w:val="000000"/>
          <w:sz w:val="24"/>
          <w:szCs w:val="24"/>
        </w:rPr>
        <w:t>In respect of any Processing of Personal Data performed by a third party on behalf of a Party, that Party shall:</w:t>
      </w:r>
    </w:p>
    <w:p w:rsidR="00087F37" w:rsidRDefault="00243D1A">
      <w:pPr>
        <w:numPr>
          <w:ilvl w:val="2"/>
          <w:numId w:val="28"/>
        </w:numPr>
        <w:spacing w:before="280" w:after="120"/>
      </w:pPr>
      <w:r>
        <w:rPr>
          <w:sz w:val="24"/>
          <w:szCs w:val="24"/>
        </w:rPr>
        <w:t xml:space="preserve">carry out adequate due diligence on such third party to ensure that it is capable </w:t>
      </w:r>
      <w:r>
        <w:rPr>
          <w:sz w:val="24"/>
          <w:szCs w:val="24"/>
        </w:rPr>
        <w:t>of providing the level of protection for the Personal Data as is required by the Contract, and provide evidence of such due diligence to the other Party where reasonably requested; and</w:t>
      </w:r>
    </w:p>
    <w:p w:rsidR="00087F37" w:rsidRDefault="00243D1A">
      <w:pPr>
        <w:numPr>
          <w:ilvl w:val="2"/>
          <w:numId w:val="28"/>
        </w:numPr>
        <w:spacing w:before="280" w:after="120"/>
      </w:pPr>
      <w:r>
        <w:rPr>
          <w:sz w:val="24"/>
          <w:szCs w:val="24"/>
        </w:rPr>
        <w:t>ensure that a suitable agreement is in place with the third party as re</w:t>
      </w:r>
      <w:r>
        <w:rPr>
          <w:sz w:val="24"/>
          <w:szCs w:val="24"/>
        </w:rPr>
        <w:t>quired under applicable Data Protection Legislation.</w:t>
      </w:r>
    </w:p>
    <w:p w:rsidR="00087F37" w:rsidRDefault="00243D1A">
      <w:pPr>
        <w:numPr>
          <w:ilvl w:val="2"/>
          <w:numId w:val="21"/>
        </w:numPr>
        <w:spacing w:after="240"/>
      </w:pPr>
      <w:r>
        <w:rPr>
          <w:b/>
          <w:color w:val="000000"/>
          <w:sz w:val="24"/>
          <w:szCs w:val="24"/>
        </w:rPr>
        <w:t>Data Retention</w:t>
      </w:r>
    </w:p>
    <w:p w:rsidR="00087F37" w:rsidRDefault="00243D1A">
      <w:pPr>
        <w:tabs>
          <w:tab w:val="left" w:pos="541"/>
        </w:tabs>
        <w:spacing w:after="120"/>
        <w:ind w:left="720"/>
      </w:pPr>
      <w:r>
        <w:rPr>
          <w:color w:val="000000"/>
          <w:sz w:val="24"/>
          <w:szCs w:val="24"/>
        </w:rPr>
        <w:t>The Parties agree to erase Personal Data from any computers, storage devices and storage media that are to be retained as soon as practicable after it has ceased to be necessary for them t</w:t>
      </w:r>
      <w:r>
        <w:rPr>
          <w:color w:val="000000"/>
          <w:sz w:val="24"/>
          <w:szCs w:val="24"/>
        </w:rPr>
        <w:t>o retain such Personal Data under applicable Data Protection Legislation and their privacy policy (save to the extent (and for the limited period) that such information needs to be retained by the a Party for statutory compliance purposes or as otherwise r</w:t>
      </w:r>
      <w:r>
        <w:rPr>
          <w:color w:val="000000"/>
          <w:sz w:val="24"/>
          <w:szCs w:val="24"/>
        </w:rPr>
        <w:t>equired by the Contract), and taking all further actions as may be necessary to ensure its compliance with Data Protection Legislation and its privacy policy.</w:t>
      </w:r>
    </w:p>
    <w:p w:rsidR="00087F37" w:rsidRDefault="00243D1A">
      <w:pPr>
        <w:keepNext/>
        <w:keepLines/>
        <w:widowControl w:val="0"/>
        <w:spacing w:before="20" w:after="20"/>
        <w:ind w:left="360" w:hanging="360"/>
      </w:pPr>
      <w:r>
        <w:rPr>
          <w:b/>
          <w:color w:val="000000"/>
          <w:sz w:val="28"/>
          <w:szCs w:val="28"/>
        </w:rPr>
        <w:t>Joint Schedule 12 (Supply Chain Visibility)</w:t>
      </w:r>
    </w:p>
    <w:p w:rsidR="00087F37" w:rsidRDefault="00243D1A">
      <w:pPr>
        <w:numPr>
          <w:ilvl w:val="0"/>
          <w:numId w:val="94"/>
        </w:numPr>
        <w:spacing w:after="200"/>
        <w:ind w:left="567" w:hanging="567"/>
      </w:pPr>
      <w:r>
        <w:rPr>
          <w:b/>
          <w:color w:val="000000"/>
          <w:sz w:val="24"/>
          <w:szCs w:val="24"/>
        </w:rPr>
        <w:t xml:space="preserve">Definitions </w:t>
      </w:r>
      <w:r>
        <w:rPr>
          <w:b/>
          <w:color w:val="000000"/>
          <w:sz w:val="24"/>
          <w:szCs w:val="24"/>
        </w:rPr>
        <w:br/>
      </w:r>
      <w:r>
        <w:rPr>
          <w:color w:val="000000"/>
          <w:sz w:val="24"/>
          <w:szCs w:val="24"/>
        </w:rPr>
        <w:t>In this Schedule, the following words sh</w:t>
      </w:r>
      <w:r>
        <w:rPr>
          <w:color w:val="000000"/>
          <w:sz w:val="24"/>
          <w:szCs w:val="24"/>
        </w:rPr>
        <w:t>all have the following meanings and they shall supplement Joint Schedule 1 (Definitions):</w:t>
      </w:r>
    </w:p>
    <w:tbl>
      <w:tblPr>
        <w:tblStyle w:val="afffffd"/>
        <w:tblW w:w="8198" w:type="dxa"/>
        <w:tblInd w:w="636" w:type="dxa"/>
        <w:tblLayout w:type="fixed"/>
        <w:tblLook w:val="0000" w:firstRow="0" w:lastRow="0" w:firstColumn="0" w:lastColumn="0" w:noHBand="0" w:noVBand="0"/>
      </w:tblPr>
      <w:tblGrid>
        <w:gridCol w:w="3342"/>
        <w:gridCol w:w="4856"/>
      </w:tblGrid>
      <w:tr w:rsidR="00087F37">
        <w:trPr>
          <w:trHeight w:val="20"/>
        </w:trPr>
        <w:tc>
          <w:tcPr>
            <w:tcW w:w="3342" w:type="dxa"/>
            <w:shd w:val="clear" w:color="auto" w:fill="auto"/>
            <w:tcMar>
              <w:top w:w="0" w:type="dxa"/>
              <w:left w:w="108" w:type="dxa"/>
              <w:bottom w:w="0" w:type="dxa"/>
              <w:right w:w="108" w:type="dxa"/>
            </w:tcMar>
          </w:tcPr>
          <w:p w:rsidR="00087F37" w:rsidRDefault="00243D1A">
            <w:pPr>
              <w:keepNext/>
              <w:tabs>
                <w:tab w:val="left" w:pos="2058"/>
              </w:tabs>
              <w:spacing w:before="120" w:after="120"/>
              <w:ind w:left="924"/>
            </w:pPr>
            <w:r>
              <w:rPr>
                <w:b/>
                <w:color w:val="000000"/>
                <w:sz w:val="24"/>
                <w:szCs w:val="24"/>
              </w:rPr>
              <w:lastRenderedPageBreak/>
              <w:t>"Contracts Finder"</w:t>
            </w:r>
          </w:p>
        </w:tc>
        <w:tc>
          <w:tcPr>
            <w:tcW w:w="4856" w:type="dxa"/>
            <w:shd w:val="clear" w:color="auto" w:fill="auto"/>
            <w:tcMar>
              <w:top w:w="0" w:type="dxa"/>
              <w:left w:w="108" w:type="dxa"/>
              <w:bottom w:w="0" w:type="dxa"/>
              <w:right w:w="108" w:type="dxa"/>
            </w:tcMar>
          </w:tcPr>
          <w:p w:rsidR="00087F37" w:rsidRDefault="00243D1A">
            <w:pPr>
              <w:keepNext/>
              <w:tabs>
                <w:tab w:val="left" w:pos="2058"/>
              </w:tabs>
              <w:spacing w:before="120" w:after="120"/>
              <w:ind w:left="924"/>
            </w:pPr>
            <w:r>
              <w:rPr>
                <w:color w:val="000000"/>
                <w:sz w:val="24"/>
                <w:szCs w:val="24"/>
              </w:rPr>
              <w:t>the Government’s publishing portal for public sector procurement opportunities;</w:t>
            </w:r>
          </w:p>
        </w:tc>
      </w:tr>
      <w:tr w:rsidR="00087F37">
        <w:trPr>
          <w:trHeight w:val="20"/>
        </w:trPr>
        <w:tc>
          <w:tcPr>
            <w:tcW w:w="3342" w:type="dxa"/>
            <w:shd w:val="clear" w:color="auto" w:fill="auto"/>
            <w:tcMar>
              <w:top w:w="0" w:type="dxa"/>
              <w:left w:w="108" w:type="dxa"/>
              <w:bottom w:w="0" w:type="dxa"/>
              <w:right w:w="108" w:type="dxa"/>
            </w:tcMar>
          </w:tcPr>
          <w:p w:rsidR="00087F37" w:rsidRDefault="00243D1A">
            <w:pPr>
              <w:keepNext/>
              <w:keepLines/>
              <w:widowControl w:val="0"/>
              <w:spacing w:before="20" w:after="20"/>
              <w:ind w:left="360" w:hanging="360"/>
            </w:pPr>
            <w:r>
              <w:rPr>
                <w:color w:val="000000"/>
                <w:sz w:val="28"/>
                <w:szCs w:val="28"/>
              </w:rPr>
              <w:t>"SME"</w:t>
            </w:r>
          </w:p>
        </w:tc>
        <w:tc>
          <w:tcPr>
            <w:tcW w:w="4856" w:type="dxa"/>
            <w:shd w:val="clear" w:color="auto" w:fill="auto"/>
            <w:tcMar>
              <w:top w:w="0" w:type="dxa"/>
              <w:left w:w="108" w:type="dxa"/>
              <w:bottom w:w="0" w:type="dxa"/>
              <w:right w:w="108" w:type="dxa"/>
            </w:tcMar>
          </w:tcPr>
          <w:p w:rsidR="00087F37" w:rsidRDefault="00243D1A">
            <w:pPr>
              <w:keepNext/>
              <w:tabs>
                <w:tab w:val="left" w:pos="2058"/>
              </w:tabs>
              <w:spacing w:before="120" w:after="120"/>
              <w:ind w:left="924"/>
            </w:pPr>
            <w:r>
              <w:rPr>
                <w:color w:val="000000"/>
                <w:sz w:val="24"/>
                <w:szCs w:val="24"/>
              </w:rPr>
              <w:t>an enterprise falling within the category of micro, small and medium sized enterprises defined by the Commission Recommendation of 6 May 2003 concerning the definition of micro, small and medium sized enterprises;</w:t>
            </w:r>
          </w:p>
        </w:tc>
      </w:tr>
      <w:tr w:rsidR="00087F37">
        <w:trPr>
          <w:trHeight w:val="20"/>
        </w:trPr>
        <w:tc>
          <w:tcPr>
            <w:tcW w:w="3342" w:type="dxa"/>
            <w:shd w:val="clear" w:color="auto" w:fill="auto"/>
            <w:tcMar>
              <w:top w:w="0" w:type="dxa"/>
              <w:left w:w="108" w:type="dxa"/>
              <w:bottom w:w="0" w:type="dxa"/>
              <w:right w:w="108" w:type="dxa"/>
            </w:tcMar>
          </w:tcPr>
          <w:p w:rsidR="00087F37" w:rsidRDefault="00243D1A">
            <w:pPr>
              <w:keepNext/>
              <w:tabs>
                <w:tab w:val="left" w:pos="2058"/>
              </w:tabs>
              <w:spacing w:before="120" w:after="120"/>
              <w:ind w:left="924"/>
            </w:pPr>
            <w:r>
              <w:rPr>
                <w:b/>
                <w:color w:val="000000"/>
                <w:sz w:val="24"/>
                <w:szCs w:val="24"/>
              </w:rPr>
              <w:t>“Supply Chain Information Report Template</w:t>
            </w:r>
            <w:r>
              <w:rPr>
                <w:b/>
                <w:color w:val="000000"/>
                <w:sz w:val="24"/>
                <w:szCs w:val="24"/>
              </w:rPr>
              <w:t>”</w:t>
            </w:r>
          </w:p>
        </w:tc>
        <w:tc>
          <w:tcPr>
            <w:tcW w:w="4856" w:type="dxa"/>
            <w:shd w:val="clear" w:color="auto" w:fill="auto"/>
            <w:tcMar>
              <w:top w:w="0" w:type="dxa"/>
              <w:left w:w="108" w:type="dxa"/>
              <w:bottom w:w="0" w:type="dxa"/>
              <w:right w:w="108" w:type="dxa"/>
            </w:tcMar>
          </w:tcPr>
          <w:p w:rsidR="00087F37" w:rsidRDefault="00243D1A">
            <w:pPr>
              <w:keepNext/>
              <w:tabs>
                <w:tab w:val="left" w:pos="2058"/>
              </w:tabs>
              <w:spacing w:before="120" w:after="120"/>
              <w:ind w:left="924"/>
            </w:pPr>
            <w:r>
              <w:rPr>
                <w:color w:val="000000"/>
                <w:sz w:val="24"/>
                <w:szCs w:val="24"/>
              </w:rPr>
              <w:t>the document at Annex 1 of this Schedule 12; and</w:t>
            </w:r>
          </w:p>
        </w:tc>
      </w:tr>
      <w:tr w:rsidR="00087F37">
        <w:trPr>
          <w:trHeight w:val="20"/>
        </w:trPr>
        <w:tc>
          <w:tcPr>
            <w:tcW w:w="3342" w:type="dxa"/>
            <w:shd w:val="clear" w:color="auto" w:fill="auto"/>
            <w:tcMar>
              <w:top w:w="0" w:type="dxa"/>
              <w:left w:w="108" w:type="dxa"/>
              <w:bottom w:w="0" w:type="dxa"/>
              <w:right w:w="108" w:type="dxa"/>
            </w:tcMar>
          </w:tcPr>
          <w:p w:rsidR="00087F37" w:rsidRDefault="00243D1A">
            <w:pPr>
              <w:keepNext/>
              <w:tabs>
                <w:tab w:val="left" w:pos="2058"/>
              </w:tabs>
              <w:spacing w:before="120" w:after="120"/>
              <w:ind w:left="924"/>
            </w:pPr>
            <w:r>
              <w:rPr>
                <w:b/>
                <w:color w:val="000000"/>
                <w:sz w:val="24"/>
                <w:szCs w:val="24"/>
              </w:rPr>
              <w:t>"VCSE"</w:t>
            </w:r>
          </w:p>
        </w:tc>
        <w:tc>
          <w:tcPr>
            <w:tcW w:w="4856" w:type="dxa"/>
            <w:shd w:val="clear" w:color="auto" w:fill="auto"/>
            <w:tcMar>
              <w:top w:w="0" w:type="dxa"/>
              <w:left w:w="108" w:type="dxa"/>
              <w:bottom w:w="0" w:type="dxa"/>
              <w:right w:w="108" w:type="dxa"/>
            </w:tcMar>
          </w:tcPr>
          <w:p w:rsidR="00087F37" w:rsidRDefault="00243D1A">
            <w:pPr>
              <w:keepNext/>
              <w:tabs>
                <w:tab w:val="left" w:pos="2058"/>
              </w:tabs>
              <w:spacing w:before="120" w:after="120"/>
              <w:ind w:left="924"/>
            </w:pPr>
            <w:r>
              <w:rPr>
                <w:color w:val="000000"/>
                <w:sz w:val="24"/>
                <w:szCs w:val="24"/>
              </w:rPr>
              <w:t>a non-governmental organisation that is value-driven and which principally reinvests its surpluses to further social, environmental or cultural objectives.</w:t>
            </w:r>
          </w:p>
        </w:tc>
      </w:tr>
      <w:tr w:rsidR="00087F37">
        <w:trPr>
          <w:trHeight w:val="20"/>
        </w:trPr>
        <w:tc>
          <w:tcPr>
            <w:tcW w:w="3342" w:type="dxa"/>
            <w:shd w:val="clear" w:color="auto" w:fill="auto"/>
            <w:tcMar>
              <w:top w:w="0" w:type="dxa"/>
              <w:left w:w="108" w:type="dxa"/>
              <w:bottom w:w="0" w:type="dxa"/>
              <w:right w:w="108" w:type="dxa"/>
            </w:tcMar>
          </w:tcPr>
          <w:p w:rsidR="00087F37" w:rsidRDefault="00087F37">
            <w:pPr>
              <w:keepNext/>
              <w:tabs>
                <w:tab w:val="left" w:pos="2058"/>
              </w:tabs>
              <w:spacing w:before="120" w:after="120"/>
              <w:ind w:left="924"/>
              <w:rPr>
                <w:b/>
                <w:color w:val="000000"/>
                <w:sz w:val="24"/>
                <w:szCs w:val="24"/>
              </w:rPr>
            </w:pPr>
          </w:p>
        </w:tc>
        <w:tc>
          <w:tcPr>
            <w:tcW w:w="4856" w:type="dxa"/>
            <w:shd w:val="clear" w:color="auto" w:fill="auto"/>
            <w:tcMar>
              <w:top w:w="0" w:type="dxa"/>
              <w:left w:w="108" w:type="dxa"/>
              <w:bottom w:w="0" w:type="dxa"/>
              <w:right w:w="108" w:type="dxa"/>
            </w:tcMar>
          </w:tcPr>
          <w:p w:rsidR="00087F37" w:rsidRDefault="00087F37">
            <w:pPr>
              <w:keepNext/>
              <w:tabs>
                <w:tab w:val="left" w:pos="2058"/>
              </w:tabs>
              <w:spacing w:before="120" w:after="120"/>
              <w:ind w:left="924"/>
              <w:rPr>
                <w:color w:val="000000"/>
                <w:sz w:val="24"/>
                <w:szCs w:val="24"/>
              </w:rPr>
            </w:pPr>
          </w:p>
        </w:tc>
      </w:tr>
    </w:tbl>
    <w:p w:rsidR="00087F37" w:rsidRDefault="00243D1A">
      <w:pPr>
        <w:numPr>
          <w:ilvl w:val="0"/>
          <w:numId w:val="94"/>
        </w:numPr>
        <w:spacing w:line="276" w:lineRule="auto"/>
        <w:ind w:hanging="720"/>
      </w:pPr>
      <w:r>
        <w:rPr>
          <w:b/>
          <w:color w:val="000000"/>
          <w:sz w:val="24"/>
          <w:szCs w:val="24"/>
        </w:rPr>
        <w:t xml:space="preserve">  Visibility of Sub-Contract Opportunities in the Supply Chain</w:t>
      </w:r>
    </w:p>
    <w:p w:rsidR="00087F37" w:rsidRDefault="00243D1A">
      <w:pPr>
        <w:numPr>
          <w:ilvl w:val="1"/>
          <w:numId w:val="94"/>
        </w:numPr>
        <w:spacing w:line="276" w:lineRule="auto"/>
        <w:ind w:left="567" w:hanging="567"/>
      </w:pPr>
      <w:r>
        <w:rPr>
          <w:color w:val="000000"/>
          <w:sz w:val="24"/>
          <w:szCs w:val="24"/>
        </w:rPr>
        <w:t xml:space="preserve">     The Agency shall:</w:t>
      </w:r>
    </w:p>
    <w:p w:rsidR="00087F37" w:rsidRDefault="00243D1A">
      <w:pPr>
        <w:numPr>
          <w:ilvl w:val="2"/>
          <w:numId w:val="94"/>
        </w:numPr>
        <w:spacing w:line="276" w:lineRule="auto"/>
        <w:ind w:left="1702" w:hanging="851"/>
      </w:pPr>
      <w:r>
        <w:rPr>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rsidR="00087F37" w:rsidRDefault="00243D1A">
      <w:pPr>
        <w:numPr>
          <w:ilvl w:val="2"/>
          <w:numId w:val="94"/>
        </w:numPr>
        <w:spacing w:line="276" w:lineRule="auto"/>
        <w:ind w:left="1702" w:hanging="851"/>
      </w:pPr>
      <w:r>
        <w:rPr>
          <w:color w:val="000000"/>
          <w:sz w:val="24"/>
          <w:szCs w:val="24"/>
        </w:rPr>
        <w:t>within 90 days of awardi</w:t>
      </w:r>
      <w:r>
        <w:rPr>
          <w:color w:val="000000"/>
          <w:sz w:val="24"/>
          <w:szCs w:val="24"/>
        </w:rPr>
        <w:t>ng a Sub-Contract to a Subcontractor, update the notice on Contract Finder with details of the successful Subcontractor;</w:t>
      </w:r>
    </w:p>
    <w:p w:rsidR="00087F37" w:rsidRDefault="00243D1A">
      <w:pPr>
        <w:numPr>
          <w:ilvl w:val="2"/>
          <w:numId w:val="94"/>
        </w:numPr>
        <w:spacing w:line="276" w:lineRule="auto"/>
        <w:ind w:left="1702" w:hanging="851"/>
      </w:pPr>
      <w:r>
        <w:rPr>
          <w:color w:val="000000"/>
          <w:sz w:val="24"/>
          <w:szCs w:val="24"/>
        </w:rPr>
        <w:t>monitor the number, type and value of the Sub-Contract opportunities placed on Contracts Finder advertised and awarded in its supply ch</w:t>
      </w:r>
      <w:r>
        <w:rPr>
          <w:color w:val="000000"/>
          <w:sz w:val="24"/>
          <w:szCs w:val="24"/>
        </w:rPr>
        <w:t>ain during the Contract Period;</w:t>
      </w:r>
    </w:p>
    <w:p w:rsidR="00087F37" w:rsidRDefault="00243D1A">
      <w:pPr>
        <w:numPr>
          <w:ilvl w:val="2"/>
          <w:numId w:val="94"/>
        </w:numPr>
        <w:spacing w:line="276" w:lineRule="auto"/>
        <w:ind w:left="1702" w:hanging="851"/>
      </w:pPr>
      <w:r>
        <w:rPr>
          <w:color w:val="000000"/>
          <w:sz w:val="24"/>
          <w:szCs w:val="24"/>
        </w:rPr>
        <w:t>provide reports on the information at Paragraph 2.1.3 to the Relevant Authority in the format and frequency as reasonably specified by the Relevant Authority; and</w:t>
      </w:r>
    </w:p>
    <w:p w:rsidR="00087F37" w:rsidRDefault="00243D1A">
      <w:pPr>
        <w:numPr>
          <w:ilvl w:val="2"/>
          <w:numId w:val="94"/>
        </w:numPr>
        <w:spacing w:line="276" w:lineRule="auto"/>
        <w:ind w:left="1702" w:hanging="851"/>
      </w:pPr>
      <w:r>
        <w:rPr>
          <w:color w:val="000000"/>
          <w:sz w:val="24"/>
          <w:szCs w:val="24"/>
        </w:rPr>
        <w:t>promote Contracts Finder to its suppliers and encourage those</w:t>
      </w:r>
      <w:r>
        <w:rPr>
          <w:color w:val="000000"/>
          <w:sz w:val="24"/>
          <w:szCs w:val="24"/>
        </w:rPr>
        <w:t xml:space="preserve"> organisations to register on Contracts Finder.</w:t>
      </w:r>
    </w:p>
    <w:p w:rsidR="00087F37" w:rsidRDefault="00243D1A">
      <w:pPr>
        <w:numPr>
          <w:ilvl w:val="1"/>
          <w:numId w:val="94"/>
        </w:numPr>
        <w:spacing w:line="276" w:lineRule="auto"/>
        <w:ind w:left="993" w:hanging="633"/>
      </w:pPr>
      <w:r>
        <w:rPr>
          <w:color w:val="000000"/>
          <w:sz w:val="24"/>
          <w:szCs w:val="24"/>
        </w:rPr>
        <w:t>Each advert referred to at Paragraph 2.1.1 of this Schedule 12 shall provide a full and detailed description of the Sub-Contract opportunity with each of the mandatory fields being completed on Contracts Find</w:t>
      </w:r>
      <w:r>
        <w:rPr>
          <w:color w:val="000000"/>
          <w:sz w:val="24"/>
          <w:szCs w:val="24"/>
        </w:rPr>
        <w:t>er by the Agency.</w:t>
      </w:r>
    </w:p>
    <w:p w:rsidR="00087F37" w:rsidRDefault="00243D1A">
      <w:pPr>
        <w:numPr>
          <w:ilvl w:val="1"/>
          <w:numId w:val="94"/>
        </w:numPr>
        <w:spacing w:line="276" w:lineRule="auto"/>
        <w:ind w:left="993" w:hanging="633"/>
      </w:pPr>
      <w:r>
        <w:rPr>
          <w:color w:val="000000"/>
          <w:sz w:val="24"/>
          <w:szCs w:val="24"/>
        </w:rPr>
        <w:lastRenderedPageBreak/>
        <w:t>The obligation on the Agency set out at Paragraph 2.1 shall only apply in respect of Sub-Contract opportunities arising after the Effective Date.</w:t>
      </w:r>
    </w:p>
    <w:p w:rsidR="00087F37" w:rsidRDefault="00243D1A">
      <w:pPr>
        <w:numPr>
          <w:ilvl w:val="1"/>
          <w:numId w:val="94"/>
        </w:numPr>
        <w:spacing w:line="276" w:lineRule="auto"/>
        <w:ind w:left="993" w:hanging="633"/>
      </w:pPr>
      <w:r>
        <w:rPr>
          <w:color w:val="000000"/>
          <w:sz w:val="24"/>
          <w:szCs w:val="24"/>
        </w:rPr>
        <w:t xml:space="preserve">Notwithstanding Paragraph 2.1, the Authority may by giving its prior Approval, agree that a </w:t>
      </w:r>
      <w:r>
        <w:rPr>
          <w:color w:val="000000"/>
          <w:sz w:val="24"/>
          <w:szCs w:val="24"/>
        </w:rPr>
        <w:t xml:space="preserve">Sub-Contract opportunity is not required to be advertised by the Agency on Contracts Finder.  </w:t>
      </w:r>
      <w:r>
        <w:rPr>
          <w:color w:val="000000"/>
          <w:sz w:val="24"/>
          <w:szCs w:val="24"/>
        </w:rPr>
        <w:br/>
      </w:r>
    </w:p>
    <w:p w:rsidR="00087F37" w:rsidRDefault="00243D1A">
      <w:pPr>
        <w:numPr>
          <w:ilvl w:val="0"/>
          <w:numId w:val="94"/>
        </w:numPr>
        <w:spacing w:line="276" w:lineRule="auto"/>
        <w:ind w:hanging="720"/>
      </w:pPr>
      <w:r>
        <w:rPr>
          <w:b/>
          <w:color w:val="000000"/>
          <w:sz w:val="24"/>
          <w:szCs w:val="24"/>
        </w:rPr>
        <w:t>Visibility of Supply Chain Spend</w:t>
      </w:r>
    </w:p>
    <w:p w:rsidR="00087F37" w:rsidRDefault="00243D1A">
      <w:pPr>
        <w:numPr>
          <w:ilvl w:val="1"/>
          <w:numId w:val="94"/>
        </w:numPr>
        <w:spacing w:after="200" w:line="276" w:lineRule="auto"/>
        <w:ind w:left="993" w:hanging="567"/>
      </w:pPr>
      <w:r>
        <w:rPr>
          <w:color w:val="000000"/>
          <w:sz w:val="24"/>
          <w:szCs w:val="24"/>
        </w:rPr>
        <w:t>In addition to any other management information requirements set out in the Contract, the Agency agrees and acknowledges that i</w:t>
      </w:r>
      <w:r>
        <w:rPr>
          <w:color w:val="000000"/>
          <w:sz w:val="24"/>
          <w:szCs w:val="24"/>
        </w:rPr>
        <w:t>t shall, at no charge, provide timely, full, accurate and complete SME management information reports (the “SME Management Information Reports”) to the Relevant Authority which incorporates the data described in the Supply Chain Information Report Template</w:t>
      </w:r>
      <w:r>
        <w:rPr>
          <w:color w:val="000000"/>
          <w:sz w:val="24"/>
          <w:szCs w:val="24"/>
        </w:rPr>
        <w:t xml:space="preserve"> which is:</w:t>
      </w:r>
    </w:p>
    <w:p w:rsidR="00087F37" w:rsidRDefault="00243D1A">
      <w:pPr>
        <w:numPr>
          <w:ilvl w:val="0"/>
          <w:numId w:val="95"/>
        </w:numPr>
        <w:spacing w:line="360" w:lineRule="auto"/>
      </w:pPr>
      <w:r>
        <w:rPr>
          <w:color w:val="000000"/>
          <w:sz w:val="24"/>
          <w:szCs w:val="24"/>
        </w:rPr>
        <w:t>the total contract revenue received directly on the Contract;</w:t>
      </w:r>
    </w:p>
    <w:p w:rsidR="00087F37" w:rsidRDefault="00243D1A">
      <w:pPr>
        <w:numPr>
          <w:ilvl w:val="0"/>
          <w:numId w:val="95"/>
        </w:numPr>
        <w:spacing w:line="360" w:lineRule="auto"/>
      </w:pPr>
      <w:r>
        <w:rPr>
          <w:color w:val="000000"/>
          <w:sz w:val="24"/>
          <w:szCs w:val="24"/>
        </w:rPr>
        <w:t>the total value of sub-contracted revenues under the Contract (including revenues for non-SMEs/non-VCSEs); and</w:t>
      </w:r>
    </w:p>
    <w:p w:rsidR="00087F37" w:rsidRDefault="00243D1A">
      <w:pPr>
        <w:numPr>
          <w:ilvl w:val="0"/>
          <w:numId w:val="95"/>
        </w:numPr>
        <w:spacing w:line="360" w:lineRule="auto"/>
      </w:pPr>
      <w:r>
        <w:rPr>
          <w:color w:val="000000"/>
          <w:sz w:val="24"/>
          <w:szCs w:val="24"/>
        </w:rPr>
        <w:t>the total value of sub-contracted revenues to SMEs and VCSEs.</w:t>
      </w:r>
    </w:p>
    <w:p w:rsidR="00087F37" w:rsidRDefault="00243D1A">
      <w:pPr>
        <w:numPr>
          <w:ilvl w:val="1"/>
          <w:numId w:val="94"/>
        </w:numPr>
        <w:spacing w:line="276" w:lineRule="auto"/>
        <w:ind w:left="993" w:hanging="633"/>
      </w:pPr>
      <w:r>
        <w:rPr>
          <w:color w:val="000000"/>
          <w:sz w:val="24"/>
          <w:szCs w:val="24"/>
        </w:rPr>
        <w:t>The SME Ma</w:t>
      </w:r>
      <w:r>
        <w:rPr>
          <w:color w:val="000000"/>
          <w:sz w:val="24"/>
          <w:szCs w:val="24"/>
        </w:rPr>
        <w:t>nagement Information Reports shall be provided by the Agency in the correct format as required by the Supply Chain Information Report Template and any guidance issued by the Relevant Authority from time to time. The Agency agrees that it shall use the Supp</w:t>
      </w:r>
      <w:r>
        <w:rPr>
          <w:color w:val="000000"/>
          <w:sz w:val="24"/>
          <w:szCs w:val="24"/>
        </w:rPr>
        <w:t>ly Chain Information Report Template to provide the information detailed at Paragraph 3.1(a) –(c) and acknowledges that the template may be changed from time to time (including the data required and/or format) by the Relevant Authority issuing a replacemen</w:t>
      </w:r>
      <w:r>
        <w:rPr>
          <w:color w:val="000000"/>
          <w:sz w:val="24"/>
          <w:szCs w:val="24"/>
        </w:rPr>
        <w:t>t version. The Relevant Authority agrees to give at least thirty (30) days’ notice in writing of any such change and shall specify the date from which it must be used.</w:t>
      </w:r>
      <w:r>
        <w:rPr>
          <w:color w:val="000000"/>
          <w:sz w:val="24"/>
          <w:szCs w:val="24"/>
        </w:rPr>
        <w:br/>
      </w:r>
    </w:p>
    <w:p w:rsidR="00087F37" w:rsidRDefault="00243D1A">
      <w:pPr>
        <w:numPr>
          <w:ilvl w:val="1"/>
          <w:numId w:val="94"/>
        </w:numPr>
        <w:spacing w:after="200" w:line="276" w:lineRule="auto"/>
        <w:ind w:left="993" w:hanging="567"/>
      </w:pPr>
      <w:r>
        <w:rPr>
          <w:color w:val="000000"/>
          <w:sz w:val="24"/>
          <w:szCs w:val="24"/>
        </w:rPr>
        <w:t>The Agency further agrees and acknowledges that it may not make any amendment to the Su</w:t>
      </w:r>
      <w:r>
        <w:rPr>
          <w:color w:val="000000"/>
          <w:sz w:val="24"/>
          <w:szCs w:val="24"/>
        </w:rPr>
        <w:t xml:space="preserve">pply Chain Information Report Template without the prior Approval of the Authority.  </w:t>
      </w:r>
    </w:p>
    <w:p w:rsidR="00087F37" w:rsidRDefault="00087F37">
      <w:pPr>
        <w:spacing w:after="160" w:line="242" w:lineRule="auto"/>
        <w:rPr>
          <w:sz w:val="24"/>
          <w:szCs w:val="24"/>
        </w:rPr>
      </w:pPr>
    </w:p>
    <w:p w:rsidR="00087F37" w:rsidRDefault="00087F37">
      <w:pPr>
        <w:spacing w:after="160" w:line="242" w:lineRule="auto"/>
        <w:rPr>
          <w:b/>
          <w:sz w:val="24"/>
          <w:szCs w:val="24"/>
        </w:rPr>
      </w:pPr>
    </w:p>
    <w:p w:rsidR="00087F37" w:rsidRDefault="00243D1A">
      <w:pPr>
        <w:pageBreakBefore/>
        <w:spacing w:after="160" w:line="242" w:lineRule="auto"/>
        <w:ind w:left="360"/>
      </w:pPr>
      <w:r>
        <w:rPr>
          <w:b/>
          <w:sz w:val="24"/>
          <w:szCs w:val="24"/>
        </w:rPr>
        <w:lastRenderedPageBreak/>
        <w:t>Annex 1</w:t>
      </w:r>
    </w:p>
    <w:p w:rsidR="00087F37" w:rsidRDefault="00243D1A">
      <w:pPr>
        <w:spacing w:after="160" w:line="242" w:lineRule="auto"/>
        <w:ind w:left="360"/>
      </w:pPr>
      <w:r>
        <w:rPr>
          <w:b/>
          <w:sz w:val="24"/>
          <w:szCs w:val="24"/>
        </w:rPr>
        <w:t>Supply Chain Information Report template</w:t>
      </w:r>
    </w:p>
    <w:p w:rsidR="00087F37" w:rsidRDefault="00087F37">
      <w:pPr>
        <w:spacing w:after="160" w:line="242" w:lineRule="auto"/>
        <w:rPr>
          <w:sz w:val="24"/>
          <w:szCs w:val="24"/>
        </w:rPr>
      </w:pPr>
    </w:p>
    <w:p w:rsidR="00087F37" w:rsidRDefault="00087F37">
      <w:pPr>
        <w:spacing w:after="160" w:line="242" w:lineRule="auto"/>
        <w:rPr>
          <w:sz w:val="24"/>
          <w:szCs w:val="24"/>
        </w:rPr>
      </w:pPr>
    </w:p>
    <w:p w:rsidR="00087F37" w:rsidRDefault="00243D1A">
      <w:pPr>
        <w:spacing w:after="160" w:line="242" w:lineRule="auto"/>
        <w:sectPr w:rsidR="00087F37">
          <w:headerReference w:type="default" r:id="rId35"/>
          <w:footerReference w:type="default" r:id="rId36"/>
          <w:pgSz w:w="11906" w:h="16838"/>
          <w:pgMar w:top="1440" w:right="1440" w:bottom="1440" w:left="1440" w:header="708" w:footer="708" w:gutter="0"/>
          <w:cols w:space="720"/>
        </w:sectPr>
      </w:pPr>
      <w:r>
        <w:object w:dxaOrig="2340" w:dyaOrig="1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3" o:spid="_x0000_i1025" type="#_x0000_t75" alt="" style="width:117pt;height:54.5pt;visibility:visible;mso-wrap-style:square;mso-width-percent:0;mso-height-percent:0;mso-width-percent:0;mso-height-percent:0" o:ole="">
            <v:imagedata r:id="rId37" o:title=""/>
          </v:shape>
          <o:OLEObject Type="Embed" ProgID="Unknown" ShapeID="Object 13" DrawAspect="Content" ObjectID="_1805172174" r:id="rId38"/>
        </w:object>
      </w:r>
    </w:p>
    <w:p w:rsidR="00087F37" w:rsidRDefault="00087F37"/>
    <w:sectPr w:rsidR="00087F37">
      <w:headerReference w:type="default" r:id="rId39"/>
      <w:footerReference w:type="default" r:id="rId4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3D1A" w:rsidRDefault="00243D1A">
      <w:r>
        <w:separator/>
      </w:r>
    </w:p>
  </w:endnote>
  <w:endnote w:type="continuationSeparator" w:id="0">
    <w:p w:rsidR="00243D1A" w:rsidRDefault="0024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
    <w:panose1 w:val="00000000000000000000"/>
    <w:charset w:val="00"/>
    <w:family w:val="roman"/>
    <w:notTrueType/>
    <w:pitch w:val="default"/>
  </w:font>
  <w:font w:name="Liberation Sans">
    <w:panose1 w:val="00000000000000000000"/>
    <w:charset w:val="00"/>
    <w:family w:val="roman"/>
    <w:notTrueType/>
    <w:pitch w:val="default"/>
  </w:font>
  <w:font w:name="Linux Libertine G">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pto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F37" w:rsidRDefault="00087F37">
    <w:pPr>
      <w:pBdr>
        <w:top w:val="nil"/>
        <w:left w:val="nil"/>
        <w:bottom w:val="nil"/>
        <w:right w:val="nil"/>
        <w:between w:val="nil"/>
      </w:pBdr>
      <w:tabs>
        <w:tab w:val="center" w:pos="4513"/>
        <w:tab w:val="right" w:pos="9026"/>
      </w:tabs>
      <w:rPr>
        <w:color w:val="000000"/>
        <w:sz w:val="20"/>
        <w:szCs w:val="20"/>
      </w:rPr>
    </w:pPr>
  </w:p>
  <w:p w:rsidR="00087F37" w:rsidRDefault="00243D1A">
    <w:pPr>
      <w:pBdr>
        <w:top w:val="nil"/>
        <w:left w:val="nil"/>
        <w:bottom w:val="nil"/>
        <w:right w:val="nil"/>
        <w:between w:val="nil"/>
      </w:pBdr>
      <w:tabs>
        <w:tab w:val="center" w:pos="4513"/>
        <w:tab w:val="right" w:pos="9026"/>
      </w:tabs>
      <w:rPr>
        <w:color w:val="000000"/>
      </w:rPr>
    </w:pPr>
    <w:r>
      <w:rPr>
        <w:color w:val="000000"/>
        <w:sz w:val="18"/>
        <w:szCs w:val="18"/>
      </w:rPr>
      <w:tab/>
    </w:r>
    <w:r>
      <w:rPr>
        <w:color w:val="000000"/>
        <w:sz w:val="18"/>
        <w:szCs w:val="18"/>
      </w:rPr>
      <w:tab/>
    </w:r>
    <w:r>
      <w:rPr>
        <w:color w:val="000000"/>
      </w:rPr>
      <w:fldChar w:fldCharType="begin"/>
    </w:r>
    <w:r>
      <w:rPr>
        <w:color w:val="000000"/>
      </w:rPr>
      <w:instrText>PAGE</w:instrText>
    </w:r>
    <w:r w:rsidR="00C614F4">
      <w:rPr>
        <w:color w:val="000000"/>
      </w:rPr>
      <w:fldChar w:fldCharType="separate"/>
    </w:r>
    <w:r w:rsidR="00C614F4">
      <w:rPr>
        <w:noProof/>
        <w:color w:val="000000"/>
      </w:rPr>
      <w:t>2</w:t>
    </w:r>
    <w:r>
      <w:rPr>
        <w:color w:val="000000"/>
      </w:rPr>
      <w:fldChar w:fldCharType="end"/>
    </w:r>
  </w:p>
  <w:p w:rsidR="00087F37" w:rsidRDefault="00087F37">
    <w:pPr>
      <w:widowControl w:val="0"/>
      <w:pBdr>
        <w:top w:val="nil"/>
        <w:left w:val="nil"/>
        <w:bottom w:val="nil"/>
        <w:right w:val="nil"/>
        <w:between w:val="nil"/>
      </w:pBdr>
      <w:spacing w:line="276" w:lineRule="auto"/>
      <w:rPr>
        <w:color w:val="000000"/>
        <w:sz w:val="18"/>
        <w:szCs w:val="18"/>
      </w:rPr>
    </w:pPr>
  </w:p>
  <w:p w:rsidR="00087F37" w:rsidRDefault="00087F37"/>
  <w:p w:rsidR="00087F37" w:rsidRDefault="00087F37"/>
  <w:p w:rsidR="00087F37" w:rsidRDefault="00087F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F37" w:rsidRDefault="00087F37">
    <w:pPr>
      <w:pBdr>
        <w:top w:val="nil"/>
        <w:left w:val="nil"/>
        <w:bottom w:val="nil"/>
        <w:right w:val="nil"/>
        <w:between w:val="nil"/>
      </w:pBdr>
      <w:tabs>
        <w:tab w:val="center" w:pos="4513"/>
        <w:tab w:val="right" w:pos="9026"/>
      </w:tabs>
      <w:rPr>
        <w:rFonts w:ascii="Arial" w:eastAsia="Arial" w:hAnsi="Arial" w:cs="Arial"/>
        <w:color w:val="000000"/>
        <w:sz w:val="20"/>
        <w:szCs w:val="20"/>
      </w:rPr>
    </w:pPr>
  </w:p>
  <w:p w:rsidR="00087F37" w:rsidRDefault="00243D1A">
    <w:pPr>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Framework Ref: RM6125</w:t>
    </w:r>
  </w:p>
  <w:p w:rsidR="00087F37" w:rsidRDefault="00243D1A">
    <w:pPr>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color w:val="000000"/>
      </w:rPr>
      <w:fldChar w:fldCharType="begin"/>
    </w:r>
    <w:r>
      <w:rPr>
        <w:color w:val="000000"/>
      </w:rPr>
      <w:instrText>PAGE</w:instrText>
    </w:r>
    <w:r w:rsidR="00C614F4">
      <w:rPr>
        <w:color w:val="000000"/>
      </w:rPr>
      <w:fldChar w:fldCharType="separate"/>
    </w:r>
    <w:r w:rsidR="00C614F4">
      <w:rPr>
        <w:noProof/>
        <w:color w:val="000000"/>
      </w:rPr>
      <w:t>117</w:t>
    </w:r>
    <w:r>
      <w:rPr>
        <w:color w:val="000000"/>
      </w:rPr>
      <w:fldChar w:fldCharType="end"/>
    </w:r>
  </w:p>
  <w:p w:rsidR="00087F37" w:rsidRDefault="00087F37">
    <w:pPr>
      <w:widowControl w:val="0"/>
      <w:pBdr>
        <w:top w:val="nil"/>
        <w:left w:val="nil"/>
        <w:bottom w:val="nil"/>
        <w:right w:val="nil"/>
        <w:between w:val="nil"/>
      </w:pBdr>
      <w:spacing w:line="276" w:lineRule="auto"/>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F37" w:rsidRDefault="00087F37">
    <w:pPr>
      <w:pBdr>
        <w:top w:val="nil"/>
        <w:left w:val="nil"/>
        <w:bottom w:val="nil"/>
        <w:right w:val="nil"/>
        <w:between w:val="nil"/>
      </w:pBdr>
      <w:tabs>
        <w:tab w:val="center" w:pos="4513"/>
        <w:tab w:val="right" w:pos="9026"/>
      </w:tabs>
      <w:rPr>
        <w:rFonts w:ascii="Arial" w:eastAsia="Arial" w:hAnsi="Arial" w:cs="Arial"/>
        <w:color w:val="000000"/>
        <w:sz w:val="20"/>
        <w:szCs w:val="20"/>
      </w:rPr>
    </w:pPr>
  </w:p>
  <w:p w:rsidR="00087F37" w:rsidRDefault="00243D1A">
    <w:pPr>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ab/>
    </w:r>
    <w:r>
      <w:rPr>
        <w:rFonts w:ascii="Arial" w:eastAsia="Arial" w:hAnsi="Arial" w:cs="Arial"/>
        <w:color w:val="000000"/>
        <w:sz w:val="20"/>
        <w:szCs w:val="20"/>
      </w:rPr>
      <w:tab/>
      <w:t xml:space="preserve"> </w:t>
    </w:r>
    <w:r>
      <w:rPr>
        <w:color w:val="000000"/>
      </w:rPr>
      <w:fldChar w:fldCharType="begin"/>
    </w:r>
    <w:r>
      <w:rPr>
        <w:color w:val="000000"/>
      </w:rPr>
      <w:instrText>PAGE</w:instrText>
    </w:r>
    <w:r w:rsidR="00C614F4">
      <w:rPr>
        <w:color w:val="000000"/>
      </w:rPr>
      <w:fldChar w:fldCharType="separate"/>
    </w:r>
    <w:r w:rsidR="00C614F4">
      <w:rPr>
        <w:noProof/>
        <w:color w:val="000000"/>
      </w:rPr>
      <w:t>118</w:t>
    </w:r>
    <w:r>
      <w:rPr>
        <w:color w:val="000000"/>
      </w:rPr>
      <w:fldChar w:fldCharType="end"/>
    </w:r>
  </w:p>
  <w:p w:rsidR="00087F37" w:rsidRDefault="00087F37">
    <w:pPr>
      <w:widowControl w:val="0"/>
      <w:pBdr>
        <w:top w:val="nil"/>
        <w:left w:val="nil"/>
        <w:bottom w:val="nil"/>
        <w:right w:val="nil"/>
        <w:between w:val="nil"/>
      </w:pBdr>
      <w:spacing w:line="276" w:lineRule="auto"/>
      <w:rPr>
        <w:rFonts w:ascii="Arial" w:eastAsia="Arial" w:hAnsi="Arial" w:cs="Arial"/>
        <w:color w:val="000000"/>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F37" w:rsidRDefault="00087F37">
    <w:pPr>
      <w:pBdr>
        <w:top w:val="nil"/>
        <w:left w:val="nil"/>
        <w:bottom w:val="nil"/>
        <w:right w:val="nil"/>
        <w:between w:val="nil"/>
      </w:pBdr>
      <w:tabs>
        <w:tab w:val="center" w:pos="4513"/>
        <w:tab w:val="right" w:pos="9026"/>
      </w:tabs>
      <w:rPr>
        <w:rFonts w:ascii="Arial" w:eastAsia="Arial" w:hAnsi="Arial" w:cs="Arial"/>
        <w:color w:val="000000"/>
        <w:sz w:val="20"/>
        <w:szCs w:val="20"/>
      </w:rPr>
    </w:pPr>
  </w:p>
  <w:p w:rsidR="00087F37" w:rsidRDefault="00243D1A">
    <w:pPr>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Framework Ref: RM6125</w:t>
    </w:r>
  </w:p>
  <w:p w:rsidR="00087F37" w:rsidRDefault="00243D1A">
    <w:pPr>
      <w:pBdr>
        <w:top w:val="nil"/>
        <w:left w:val="nil"/>
        <w:bottom w:val="nil"/>
        <w:right w:val="nil"/>
        <w:between w:val="nil"/>
      </w:pBdr>
      <w:tabs>
        <w:tab w:val="center" w:pos="4513"/>
        <w:tab w:val="right" w:pos="9026"/>
      </w:tabs>
      <w:rPr>
        <w:color w:val="00000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color w:val="000000"/>
      </w:rPr>
      <w:fldChar w:fldCharType="begin"/>
    </w:r>
    <w:r>
      <w:rPr>
        <w:color w:val="000000"/>
      </w:rPr>
      <w:instrText>PAGE</w:instrText>
    </w:r>
    <w:r w:rsidR="00C614F4">
      <w:rPr>
        <w:color w:val="000000"/>
      </w:rPr>
      <w:fldChar w:fldCharType="separate"/>
    </w:r>
    <w:r w:rsidR="00C614F4">
      <w:rPr>
        <w:noProof/>
        <w:color w:val="000000"/>
      </w:rPr>
      <w:t>138</w:t>
    </w:r>
    <w:r>
      <w:rPr>
        <w:color w:val="000000"/>
      </w:rPr>
      <w:fldChar w:fldCharType="end"/>
    </w:r>
  </w:p>
  <w:p w:rsidR="00087F37" w:rsidRDefault="00087F37">
    <w:pPr>
      <w:widowControl w:val="0"/>
      <w:pBdr>
        <w:top w:val="nil"/>
        <w:left w:val="nil"/>
        <w:bottom w:val="nil"/>
        <w:right w:val="nil"/>
        <w:between w:val="nil"/>
      </w:pBdr>
      <w:spacing w:line="276" w:lineRule="auto"/>
      <w:rPr>
        <w:rFonts w:ascii="Arial" w:eastAsia="Arial" w:hAnsi="Arial" w:cs="Arial"/>
        <w:color w:val="000000"/>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F37" w:rsidRDefault="00087F37">
    <w:pPr>
      <w:pBdr>
        <w:top w:val="nil"/>
        <w:left w:val="nil"/>
        <w:bottom w:val="nil"/>
        <w:right w:val="nil"/>
        <w:between w:val="nil"/>
      </w:pBdr>
      <w:tabs>
        <w:tab w:val="center" w:pos="4513"/>
        <w:tab w:val="right" w:pos="9026"/>
      </w:tabs>
      <w:rPr>
        <w:color w:val="BFBFBF"/>
      </w:rPr>
    </w:pPr>
  </w:p>
  <w:p w:rsidR="00087F37" w:rsidRDefault="00243D1A">
    <w:pPr>
      <w:pBdr>
        <w:top w:val="nil"/>
        <w:left w:val="nil"/>
        <w:bottom w:val="nil"/>
        <w:right w:val="nil"/>
        <w:between w:val="nil"/>
      </w:pBdr>
      <w:tabs>
        <w:tab w:val="center" w:pos="4513"/>
        <w:tab w:val="right" w:pos="9026"/>
      </w:tabs>
      <w:rPr>
        <w:color w:val="000000"/>
      </w:rPr>
    </w:pPr>
    <w:r>
      <w:rPr>
        <w:color w:val="000000"/>
        <w:sz w:val="18"/>
        <w:szCs w:val="18"/>
      </w:rPr>
      <w:tab/>
    </w:r>
    <w:r>
      <w:rPr>
        <w:color w:val="000000"/>
        <w:sz w:val="18"/>
        <w:szCs w:val="18"/>
      </w:rPr>
      <w:tab/>
      <w:t xml:space="preserve"> </w:t>
    </w:r>
    <w:r>
      <w:rPr>
        <w:color w:val="000000"/>
      </w:rPr>
      <w:fldChar w:fldCharType="begin"/>
    </w:r>
    <w:r>
      <w:rPr>
        <w:color w:val="000000"/>
      </w:rPr>
      <w:instrText>PAGE</w:instrText>
    </w:r>
    <w:r w:rsidR="00C614F4">
      <w:rPr>
        <w:color w:val="000000"/>
      </w:rPr>
      <w:fldChar w:fldCharType="separate"/>
    </w:r>
    <w:r w:rsidR="00C614F4">
      <w:rPr>
        <w:noProof/>
        <w:color w:val="000000"/>
      </w:rPr>
      <w:t>140</w:t>
    </w:r>
    <w:r>
      <w:rPr>
        <w:color w:val="000000"/>
      </w:rPr>
      <w:fldChar w:fldCharType="end"/>
    </w:r>
  </w:p>
  <w:p w:rsidR="00087F37" w:rsidRDefault="00087F37">
    <w:pPr>
      <w:widowControl w:val="0"/>
      <w:pBdr>
        <w:top w:val="nil"/>
        <w:left w:val="nil"/>
        <w:bottom w:val="nil"/>
        <w:right w:val="nil"/>
        <w:between w:val="nil"/>
      </w:pBdr>
      <w:spacing w:line="276" w:lineRule="auto"/>
      <w:rPr>
        <w:color w:val="000000"/>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F37" w:rsidRDefault="00087F37">
    <w:pPr>
      <w:pBdr>
        <w:top w:val="nil"/>
        <w:left w:val="nil"/>
        <w:bottom w:val="nil"/>
        <w:right w:val="nil"/>
        <w:between w:val="nil"/>
      </w:pBdr>
      <w:tabs>
        <w:tab w:val="center" w:pos="4513"/>
        <w:tab w:val="right" w:pos="9026"/>
      </w:tabs>
      <w:rPr>
        <w:rFonts w:ascii="Arial" w:eastAsia="Arial" w:hAnsi="Arial" w:cs="Arial"/>
        <w:color w:val="BFBFBF"/>
        <w:sz w:val="20"/>
        <w:szCs w:val="20"/>
      </w:rPr>
    </w:pPr>
  </w:p>
  <w:p w:rsidR="00087F37" w:rsidRDefault="00243D1A">
    <w:pPr>
      <w:pBdr>
        <w:top w:val="nil"/>
        <w:left w:val="nil"/>
        <w:bottom w:val="nil"/>
        <w:right w:val="nil"/>
        <w:between w:val="nil"/>
      </w:pBdr>
      <w:tabs>
        <w:tab w:val="center" w:pos="4513"/>
        <w:tab w:val="right" w:pos="9026"/>
      </w:tabs>
      <w:rPr>
        <w:color w:val="000000"/>
      </w:rPr>
    </w:pPr>
    <w:r>
      <w:rPr>
        <w:color w:val="000000"/>
        <w:sz w:val="18"/>
        <w:szCs w:val="18"/>
      </w:rPr>
      <w:tab/>
    </w:r>
    <w:r>
      <w:rPr>
        <w:color w:val="000000"/>
        <w:sz w:val="18"/>
        <w:szCs w:val="18"/>
      </w:rPr>
      <w:tab/>
      <w:t xml:space="preserve"> </w:t>
    </w:r>
    <w:r>
      <w:rPr>
        <w:color w:val="000000"/>
      </w:rPr>
      <w:fldChar w:fldCharType="begin"/>
    </w:r>
    <w:r>
      <w:rPr>
        <w:color w:val="000000"/>
      </w:rPr>
      <w:instrText>PAGE</w:instrText>
    </w:r>
    <w:r w:rsidR="00C614F4">
      <w:rPr>
        <w:color w:val="000000"/>
      </w:rPr>
      <w:fldChar w:fldCharType="separate"/>
    </w:r>
    <w:r w:rsidR="00C614F4">
      <w:rPr>
        <w:noProof/>
        <w:color w:val="000000"/>
      </w:rPr>
      <w:t>186</w:t>
    </w:r>
    <w:r>
      <w:rPr>
        <w:color w:val="000000"/>
      </w:rPr>
      <w:fldChar w:fldCharType="end"/>
    </w:r>
  </w:p>
  <w:p w:rsidR="00087F37" w:rsidRDefault="00243D1A">
    <w:pPr>
      <w:pBdr>
        <w:top w:val="nil"/>
        <w:left w:val="nil"/>
        <w:bottom w:val="nil"/>
        <w:right w:val="nil"/>
        <w:between w:val="nil"/>
      </w:pBdr>
      <w:rPr>
        <w:color w:val="000000"/>
      </w:rPr>
    </w:pPr>
    <w:r>
      <w:rPr>
        <w:color w:val="000000"/>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F37" w:rsidRDefault="00243D1A">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C614F4">
      <w:rPr>
        <w:color w:val="000000"/>
      </w:rPr>
      <w:fldChar w:fldCharType="separate"/>
    </w:r>
    <w:r w:rsidR="00C614F4">
      <w:rPr>
        <w:noProof/>
        <w:color w:val="000000"/>
      </w:rPr>
      <w:t>215</w:t>
    </w:r>
    <w:r>
      <w:rPr>
        <w:color w:val="000000"/>
      </w:rPr>
      <w:fldChar w:fldCharType="end"/>
    </w:r>
  </w:p>
  <w:p w:rsidR="00087F37" w:rsidRDefault="00087F37">
    <w:pPr>
      <w:pBdr>
        <w:top w:val="nil"/>
        <w:left w:val="nil"/>
        <w:bottom w:val="nil"/>
        <w:right w:val="nil"/>
        <w:between w:val="nil"/>
      </w:pBdr>
      <w:tabs>
        <w:tab w:val="center" w:pos="4513"/>
        <w:tab w:val="right" w:pos="9026"/>
      </w:tabs>
      <w:rPr>
        <w:rFonts w:ascii="Arial" w:eastAsia="Arial" w:hAnsi="Arial" w:cs="Arial"/>
        <w:color w:val="000000"/>
        <w:sz w:val="20"/>
        <w:szCs w:val="20"/>
      </w:rPr>
    </w:pPr>
  </w:p>
  <w:p w:rsidR="00087F37" w:rsidRDefault="00087F37"/>
  <w:p w:rsidR="00087F37" w:rsidRDefault="00087F3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F37" w:rsidRDefault="00243D1A">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sidR="00C614F4">
      <w:rPr>
        <w:color w:val="000000"/>
      </w:rPr>
      <w:fldChar w:fldCharType="separate"/>
    </w:r>
    <w:r w:rsidR="00C614F4">
      <w:rPr>
        <w:noProof/>
        <w:color w:val="000000"/>
      </w:rPr>
      <w:t>238</w:t>
    </w:r>
    <w:r>
      <w:rPr>
        <w:color w:val="000000"/>
      </w:rPr>
      <w:fldChar w:fldCharType="end"/>
    </w:r>
  </w:p>
  <w:p w:rsidR="00087F37" w:rsidRDefault="00087F37">
    <w:pPr>
      <w:pBdr>
        <w:top w:val="nil"/>
        <w:left w:val="nil"/>
        <w:bottom w:val="nil"/>
        <w:right w:val="nil"/>
        <w:between w:val="nil"/>
      </w:pBdr>
      <w:tabs>
        <w:tab w:val="center" w:pos="4513"/>
        <w:tab w:val="right" w:pos="9026"/>
      </w:tabs>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3D1A" w:rsidRDefault="00243D1A">
      <w:r>
        <w:separator/>
      </w:r>
    </w:p>
  </w:footnote>
  <w:footnote w:type="continuationSeparator" w:id="0">
    <w:p w:rsidR="00243D1A" w:rsidRDefault="00243D1A">
      <w:r>
        <w:continuationSeparator/>
      </w:r>
    </w:p>
  </w:footnote>
  <w:footnote w:id="1">
    <w:p w:rsidR="00087F37" w:rsidRDefault="00243D1A">
      <w:pPr>
        <w:pBdr>
          <w:top w:val="nil"/>
          <w:left w:val="nil"/>
          <w:bottom w:val="nil"/>
          <w:right w:val="nil"/>
          <w:between w:val="nil"/>
        </w:pBdr>
        <w:spacing w:after="240"/>
        <w:jc w:val="both"/>
        <w:rPr>
          <w:color w:val="000000"/>
        </w:rPr>
      </w:pPr>
      <w:r>
        <w:rPr>
          <w:rStyle w:val="FootnoteReference"/>
        </w:rPr>
        <w:footnoteRef/>
      </w:r>
      <w:r>
        <w:rPr>
          <w:color w:val="000000"/>
          <w:sz w:val="20"/>
          <w:szCs w:val="20"/>
        </w:rPr>
        <w:t>We recommend that you seek specific legal advice on this clause.</w:t>
      </w:r>
    </w:p>
  </w:footnote>
  <w:footnote w:id="2">
    <w:p w:rsidR="00087F37" w:rsidRDefault="00243D1A">
      <w:pPr>
        <w:pBdr>
          <w:top w:val="nil"/>
          <w:left w:val="nil"/>
          <w:bottom w:val="nil"/>
          <w:right w:val="nil"/>
          <w:between w:val="nil"/>
        </w:pBdr>
        <w:spacing w:after="240"/>
        <w:jc w:val="both"/>
        <w:rPr>
          <w:color w:val="000000"/>
          <w:sz w:val="24"/>
          <w:szCs w:val="24"/>
        </w:rPr>
      </w:pPr>
      <w:r>
        <w:rPr>
          <w:rStyle w:val="FootnoteReference"/>
        </w:rPr>
        <w:footnoteRef/>
      </w:r>
      <w:r>
        <w:rPr>
          <w:color w:val="000000"/>
          <w:sz w:val="24"/>
          <w:szCs w:val="24"/>
        </w:rPr>
        <w:t>We recommend that you seek specific legal advice on this clause.</w:t>
      </w:r>
    </w:p>
  </w:footnote>
  <w:footnote w:id="3">
    <w:p w:rsidR="00087F37" w:rsidRDefault="00243D1A">
      <w:pPr>
        <w:pBdr>
          <w:top w:val="nil"/>
          <w:left w:val="nil"/>
          <w:bottom w:val="nil"/>
          <w:right w:val="nil"/>
          <w:between w:val="nil"/>
        </w:pBdr>
        <w:spacing w:after="240"/>
        <w:jc w:val="both"/>
        <w:rPr>
          <w:color w:val="000000"/>
          <w:sz w:val="24"/>
          <w:szCs w:val="24"/>
        </w:rPr>
      </w:pPr>
      <w:r>
        <w:rPr>
          <w:rStyle w:val="FootnoteReference"/>
        </w:rPr>
        <w:footnoteRef/>
      </w:r>
      <w:r>
        <w:rPr>
          <w:color w:val="000000"/>
          <w:sz w:val="24"/>
          <w:szCs w:val="24"/>
        </w:rPr>
        <w:t>We recommend that you seek specific legal advice on this clause.</w:t>
      </w:r>
    </w:p>
  </w:footnote>
  <w:footnote w:id="4">
    <w:p w:rsidR="00087F37" w:rsidRDefault="00243D1A">
      <w:pPr>
        <w:pBdr>
          <w:top w:val="nil"/>
          <w:left w:val="nil"/>
          <w:bottom w:val="nil"/>
          <w:right w:val="nil"/>
          <w:between w:val="nil"/>
        </w:pBdr>
        <w:spacing w:after="240"/>
        <w:jc w:val="both"/>
        <w:rPr>
          <w:color w:val="000000"/>
          <w:sz w:val="24"/>
          <w:szCs w:val="24"/>
        </w:rPr>
      </w:pPr>
      <w:r>
        <w:rPr>
          <w:rStyle w:val="FootnoteReference"/>
        </w:rPr>
        <w:footnoteRef/>
      </w:r>
      <w:r>
        <w:rPr>
          <w:color w:val="000000"/>
          <w:sz w:val="24"/>
          <w:szCs w:val="24"/>
        </w:rPr>
        <w:t>We recommend that you seek specific legal advice on this clause.</w:t>
      </w:r>
    </w:p>
  </w:footnote>
  <w:footnote w:id="5">
    <w:p w:rsidR="00087F37" w:rsidRDefault="00243D1A">
      <w:pPr>
        <w:pBdr>
          <w:top w:val="nil"/>
          <w:left w:val="nil"/>
          <w:bottom w:val="nil"/>
          <w:right w:val="nil"/>
          <w:between w:val="nil"/>
        </w:pBdr>
        <w:spacing w:after="240"/>
        <w:jc w:val="both"/>
        <w:rPr>
          <w:color w:val="000000"/>
          <w:sz w:val="24"/>
          <w:szCs w:val="24"/>
        </w:rPr>
      </w:pPr>
      <w:r>
        <w:rPr>
          <w:rStyle w:val="FootnoteReference"/>
        </w:rPr>
        <w:footnoteRef/>
      </w:r>
      <w:r>
        <w:rPr>
          <w:color w:val="000000"/>
          <w:sz w:val="24"/>
          <w:szCs w:val="24"/>
        </w:rPr>
        <w:t>We recommend that you seek specific legal advice on this</w:t>
      </w:r>
      <w:r>
        <w:rPr>
          <w:color w:val="000000"/>
          <w:sz w:val="24"/>
          <w:szCs w:val="24"/>
        </w:rPr>
        <w:t xml:space="preserve"> clause.</w:t>
      </w:r>
    </w:p>
  </w:footnote>
  <w:footnote w:id="6">
    <w:p w:rsidR="00087F37" w:rsidRDefault="00243D1A">
      <w:pPr>
        <w:pBdr>
          <w:top w:val="nil"/>
          <w:left w:val="nil"/>
          <w:bottom w:val="nil"/>
          <w:right w:val="nil"/>
          <w:between w:val="nil"/>
        </w:pBdr>
        <w:spacing w:after="240"/>
        <w:jc w:val="both"/>
        <w:rPr>
          <w:color w:val="000000"/>
          <w:sz w:val="24"/>
          <w:szCs w:val="24"/>
        </w:rPr>
      </w:pPr>
      <w:r>
        <w:rPr>
          <w:rStyle w:val="FootnoteReference"/>
        </w:rPr>
        <w:footnoteRef/>
      </w:r>
      <w:r>
        <w:rPr>
          <w:color w:val="000000"/>
          <w:sz w:val="24"/>
          <w:szCs w:val="24"/>
        </w:rPr>
        <w:t>We recommend that you seek specific legal advice on this definition.</w:t>
      </w:r>
    </w:p>
  </w:footnote>
  <w:footnote w:id="7">
    <w:p w:rsidR="00087F37" w:rsidRDefault="00243D1A">
      <w:pPr>
        <w:pBdr>
          <w:top w:val="nil"/>
          <w:left w:val="nil"/>
          <w:bottom w:val="nil"/>
          <w:right w:val="nil"/>
          <w:between w:val="nil"/>
        </w:pBdr>
        <w:spacing w:after="240"/>
        <w:jc w:val="both"/>
        <w:rPr>
          <w:color w:val="000000"/>
          <w:sz w:val="24"/>
          <w:szCs w:val="24"/>
        </w:rPr>
      </w:pPr>
      <w:r>
        <w:rPr>
          <w:rStyle w:val="FootnoteReference"/>
        </w:rPr>
        <w:footnoteRef/>
      </w:r>
      <w:r>
        <w:rPr>
          <w:color w:val="000000"/>
          <w:sz w:val="24"/>
          <w:szCs w:val="24"/>
        </w:rPr>
        <w:t>We recommend that you seek specific legal advice on this clause.</w:t>
      </w:r>
    </w:p>
  </w:footnote>
  <w:footnote w:id="8">
    <w:p w:rsidR="00087F37" w:rsidRDefault="00243D1A">
      <w:pPr>
        <w:pBdr>
          <w:top w:val="nil"/>
          <w:left w:val="nil"/>
          <w:bottom w:val="nil"/>
          <w:right w:val="nil"/>
          <w:between w:val="nil"/>
        </w:pBdr>
        <w:spacing w:after="240"/>
        <w:jc w:val="both"/>
        <w:rPr>
          <w:color w:val="000000"/>
          <w:sz w:val="24"/>
          <w:szCs w:val="24"/>
        </w:rPr>
      </w:pPr>
      <w:r>
        <w:rPr>
          <w:rStyle w:val="FootnoteReference"/>
        </w:rPr>
        <w:footnoteRef/>
      </w:r>
      <w:r>
        <w:rPr>
          <w:color w:val="000000"/>
          <w:sz w:val="24"/>
          <w:szCs w:val="24"/>
        </w:rPr>
        <w:t>We recommend that you seek specific legal advice on this clause.</w:t>
      </w:r>
    </w:p>
  </w:footnote>
  <w:footnote w:id="9">
    <w:p w:rsidR="00087F37" w:rsidRDefault="00243D1A">
      <w:pPr>
        <w:pBdr>
          <w:top w:val="nil"/>
          <w:left w:val="nil"/>
          <w:bottom w:val="nil"/>
          <w:right w:val="nil"/>
          <w:between w:val="nil"/>
        </w:pBdr>
        <w:spacing w:after="240"/>
        <w:jc w:val="both"/>
        <w:rPr>
          <w:color w:val="000000"/>
        </w:rPr>
      </w:pPr>
      <w:r>
        <w:rPr>
          <w:rStyle w:val="FootnoteReference"/>
        </w:rPr>
        <w:footnoteRef/>
      </w:r>
      <w:r>
        <w:rPr>
          <w:color w:val="000000"/>
          <w:sz w:val="24"/>
          <w:szCs w:val="24"/>
        </w:rPr>
        <w:t>We recommend that you seek specific legal advice on this clause.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F37" w:rsidRDefault="00087F37">
    <w:pPr>
      <w:pBdr>
        <w:top w:val="nil"/>
        <w:left w:val="nil"/>
        <w:bottom w:val="nil"/>
        <w:right w:val="nil"/>
        <w:between w:val="nil"/>
      </w:pBdr>
      <w:tabs>
        <w:tab w:val="center" w:pos="4513"/>
        <w:tab w:val="right" w:pos="9026"/>
      </w:tabs>
      <w:rPr>
        <w:color w:val="000000"/>
      </w:rPr>
    </w:pPr>
  </w:p>
  <w:p w:rsidR="00087F37" w:rsidRDefault="00087F37">
    <w:pPr>
      <w:pBdr>
        <w:top w:val="nil"/>
        <w:left w:val="nil"/>
        <w:bottom w:val="nil"/>
        <w:right w:val="nil"/>
        <w:between w:val="nil"/>
      </w:pBdr>
      <w:tabs>
        <w:tab w:val="center" w:pos="4513"/>
        <w:tab w:val="right" w:pos="9026"/>
      </w:tabs>
      <w:rPr>
        <w:color w:val="000000"/>
      </w:rPr>
    </w:pPr>
  </w:p>
  <w:p w:rsidR="00087F37" w:rsidRDefault="00087F37"/>
  <w:p w:rsidR="00087F37" w:rsidRDefault="00087F37"/>
  <w:p w:rsidR="00087F37" w:rsidRDefault="00087F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F37" w:rsidRDefault="00087F37">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F37" w:rsidRDefault="00087F37">
    <w:pPr>
      <w:pBdr>
        <w:top w:val="nil"/>
        <w:left w:val="nil"/>
        <w:bottom w:val="nil"/>
        <w:right w:val="nil"/>
        <w:between w:val="nil"/>
      </w:pBdr>
      <w:tabs>
        <w:tab w:val="center" w:pos="4513"/>
        <w:tab w:val="right" w:pos="9026"/>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F37" w:rsidRDefault="00087F37">
    <w:pPr>
      <w:pBdr>
        <w:top w:val="nil"/>
        <w:left w:val="nil"/>
        <w:bottom w:val="nil"/>
        <w:right w:val="nil"/>
        <w:between w:val="nil"/>
      </w:pBdr>
      <w:tabs>
        <w:tab w:val="center" w:pos="4513"/>
        <w:tab w:val="right" w:pos="9026"/>
      </w:tabs>
      <w:rPr>
        <w:rFonts w:ascii="Arial" w:eastAsia="Arial" w:hAnsi="Arial" w:cs="Arial"/>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F37" w:rsidRDefault="00087F37">
    <w:pPr>
      <w:pBdr>
        <w:top w:val="nil"/>
        <w:left w:val="nil"/>
        <w:bottom w:val="nil"/>
        <w:right w:val="nil"/>
        <w:between w:val="nil"/>
      </w:pBdr>
      <w:tabs>
        <w:tab w:val="center" w:pos="4513"/>
        <w:tab w:val="right" w:pos="9026"/>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F37" w:rsidRDefault="00087F37">
    <w:pPr>
      <w:pBdr>
        <w:top w:val="nil"/>
        <w:left w:val="nil"/>
        <w:bottom w:val="nil"/>
        <w:right w:val="nil"/>
        <w:between w:val="nil"/>
      </w:pBdr>
      <w:tabs>
        <w:tab w:val="center" w:pos="4513"/>
        <w:tab w:val="right" w:pos="9026"/>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F37" w:rsidRDefault="00087F37">
    <w:pPr>
      <w:pBdr>
        <w:top w:val="nil"/>
        <w:left w:val="nil"/>
        <w:bottom w:val="nil"/>
        <w:right w:val="nil"/>
        <w:between w:val="nil"/>
      </w:pBdr>
      <w:tabs>
        <w:tab w:val="center" w:pos="4513"/>
        <w:tab w:val="right" w:pos="9026"/>
      </w:tabs>
      <w:rPr>
        <w:color w:val="000000"/>
      </w:rPr>
    </w:pPr>
  </w:p>
  <w:p w:rsidR="00087F37" w:rsidRDefault="00087F37"/>
  <w:p w:rsidR="00087F37" w:rsidRDefault="00087F3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F37" w:rsidRDefault="00087F3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56E2"/>
    <w:multiLevelType w:val="multilevel"/>
    <w:tmpl w:val="B01A675C"/>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3​"/>
      <w:lvlJc w:val="left"/>
      <w:pPr>
        <w:ind w:left="2381" w:hanging="794"/>
      </w:pPr>
    </w:lvl>
    <w:lvl w:ilvl="3">
      <w:start w:val="1"/>
      <w:numFmt w:val="decimal"/>
      <w:lvlText w:val="%4​"/>
      <w:lvlJc w:val="left"/>
      <w:pPr>
        <w:ind w:left="2381" w:hanging="794"/>
      </w:pPr>
    </w:lvl>
    <w:lvl w:ilvl="4">
      <w:start w:val="1"/>
      <w:numFmt w:val="decimal"/>
      <w:lvlText w:val="%5​"/>
      <w:lvlJc w:val="left"/>
      <w:pPr>
        <w:ind w:left="2381" w:hanging="794"/>
      </w:pPr>
    </w:lvl>
    <w:lvl w:ilvl="5">
      <w:start w:val="1"/>
      <w:numFmt w:val="decimal"/>
      <w:lvlText w:val="%6​"/>
      <w:lvlJc w:val="left"/>
      <w:pPr>
        <w:ind w:left="2381" w:hanging="794"/>
      </w:pPr>
    </w:lvl>
    <w:lvl w:ilvl="6">
      <w:start w:val="1"/>
      <w:numFmt w:val="decimal"/>
      <w:lvlText w:val="%7​"/>
      <w:lvlJc w:val="left"/>
      <w:pPr>
        <w:ind w:left="2381" w:hanging="794"/>
      </w:pPr>
    </w:lvl>
    <w:lvl w:ilvl="7">
      <w:start w:val="1"/>
      <w:numFmt w:val="decimal"/>
      <w:lvlText w:val="%8​"/>
      <w:lvlJc w:val="left"/>
      <w:pPr>
        <w:ind w:left="2381" w:hanging="794"/>
      </w:pPr>
    </w:lvl>
    <w:lvl w:ilvl="8">
      <w:start w:val="1"/>
      <w:numFmt w:val="decimal"/>
      <w:lvlText w:val="%9​"/>
      <w:lvlJc w:val="left"/>
      <w:pPr>
        <w:ind w:left="2381" w:hanging="794"/>
      </w:pPr>
    </w:lvl>
  </w:abstractNum>
  <w:abstractNum w:abstractNumId="1" w15:restartNumberingAfterBreak="0">
    <w:nsid w:val="012F2546"/>
    <w:multiLevelType w:val="multilevel"/>
    <w:tmpl w:val="40AA2DE6"/>
    <w:lvl w:ilvl="0">
      <w:start w:val="1"/>
      <w:numFmt w:val="decimal"/>
      <w:lvlText w:val="%1."/>
      <w:lvlJc w:val="left"/>
      <w:pPr>
        <w:ind w:left="720" w:hanging="720"/>
      </w:pPr>
      <w:rPr>
        <w:rFonts w:ascii="Calibri" w:eastAsia="Calibri" w:hAnsi="Calibri" w:cs="Calibri"/>
        <w:b/>
        <w:smallCaps w:val="0"/>
        <w:sz w:val="24"/>
        <w:szCs w:val="24"/>
      </w:rPr>
    </w:lvl>
    <w:lvl w:ilvl="1">
      <w:start w:val="1"/>
      <w:numFmt w:val="decimal"/>
      <w:lvlText w:val="%1.%2"/>
      <w:lvlJc w:val="left"/>
      <w:pPr>
        <w:ind w:left="720" w:hanging="720"/>
      </w:pPr>
      <w:rPr>
        <w:rFonts w:ascii="Calibri" w:eastAsia="Calibri" w:hAnsi="Calibri" w:cs="Calibri"/>
        <w:b w:val="0"/>
        <w:smallCaps w:val="0"/>
        <w:sz w:val="24"/>
        <w:szCs w:val="24"/>
      </w:rPr>
    </w:lvl>
    <w:lvl w:ilvl="2">
      <w:start w:val="1"/>
      <w:numFmt w:val="decimal"/>
      <w:lvlText w:val="%1.%2.%3"/>
      <w:lvlJc w:val="left"/>
      <w:pPr>
        <w:ind w:left="2214" w:hanging="1080"/>
      </w:pPr>
      <w:rPr>
        <w:rFonts w:ascii="Calibri" w:eastAsia="Calibri" w:hAnsi="Calibri" w:cs="Calibri"/>
        <w:b w:val="0"/>
        <w:smallCaps w:val="0"/>
        <w:sz w:val="24"/>
        <w:szCs w:val="24"/>
      </w:rPr>
    </w:lvl>
    <w:lvl w:ilvl="3">
      <w:start w:val="1"/>
      <w:numFmt w:val="lowerLetter"/>
      <w:lvlText w:val="(%4)"/>
      <w:lvlJc w:val="left"/>
      <w:pPr>
        <w:ind w:left="2880" w:hanging="1080"/>
      </w:pPr>
      <w:rPr>
        <w:rFonts w:ascii="Calibri" w:eastAsia="Calibri" w:hAnsi="Calibri" w:cs="Calibri"/>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2" w15:restartNumberingAfterBreak="0">
    <w:nsid w:val="02C450C8"/>
    <w:multiLevelType w:val="multilevel"/>
    <w:tmpl w:val="94AACE7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036B622F"/>
    <w:multiLevelType w:val="multilevel"/>
    <w:tmpl w:val="DEAAA356"/>
    <w:lvl w:ilvl="0">
      <w:start w:val="1"/>
      <w:numFmt w:val="decimal"/>
      <w:lvlText w:val="%1"/>
      <w:lvlJc w:val="left"/>
      <w:pPr>
        <w:ind w:left="170" w:hanging="170"/>
      </w:pPr>
      <w:rPr>
        <w:sz w:val="22"/>
        <w:szCs w:val="22"/>
      </w:rPr>
    </w:lvl>
    <w:lvl w:ilvl="1">
      <w:start w:val="1"/>
      <w:numFmt w:val="lowerLetter"/>
      <w:lvlText w:val="%2)"/>
      <w:lvlJc w:val="left"/>
      <w:pPr>
        <w:ind w:left="432" w:hanging="258"/>
      </w:pPr>
      <w:rPr>
        <w:b w:val="0"/>
        <w:i w:val="0"/>
        <w:smallCaps w:val="0"/>
        <w:strike w:val="0"/>
        <w:color w:val="000000"/>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7625AE"/>
    <w:multiLevelType w:val="multilevel"/>
    <w:tmpl w:val="7902D25A"/>
    <w:lvl w:ilvl="0">
      <w:start w:val="1"/>
      <w:numFmt w:val="decimal"/>
      <w:lvlText w:val="%1."/>
      <w:lvlJc w:val="left"/>
      <w:pPr>
        <w:ind w:left="720" w:hanging="720"/>
      </w:pPr>
      <w:rPr>
        <w:u w:val="none"/>
      </w:rPr>
    </w:lvl>
    <w:lvl w:ilvl="1">
      <w:start w:val="1"/>
      <w:numFmt w:val="decimal"/>
      <w:lvlText w:val="%1.%2"/>
      <w:lvlJc w:val="left"/>
      <w:pPr>
        <w:ind w:left="720" w:hanging="720"/>
      </w:pPr>
      <w:rPr>
        <w:u w:val="none"/>
      </w:rPr>
    </w:lvl>
    <w:lvl w:ilvl="2">
      <w:start w:val="1"/>
      <w:numFmt w:val="decimal"/>
      <w:lvlText w:val="%1.%2.%3"/>
      <w:lvlJc w:val="left"/>
      <w:pPr>
        <w:ind w:left="1800" w:hanging="1080"/>
      </w:pPr>
      <w:rPr>
        <w:u w:val="none"/>
      </w:rPr>
    </w:lvl>
    <w:lvl w:ilvl="3">
      <w:start w:val="1"/>
      <w:numFmt w:val="decimal"/>
      <w:lvlText w:val="%1.%2.%3.%4"/>
      <w:lvlJc w:val="left"/>
      <w:pPr>
        <w:ind w:left="2880" w:hanging="1080"/>
      </w:pPr>
      <w:rPr>
        <w:u w:val="none"/>
      </w:rPr>
    </w:lvl>
    <w:lvl w:ilvl="4">
      <w:start w:val="1"/>
      <w:numFmt w:val="lowerLetter"/>
      <w:lvlText w:val="(%5)"/>
      <w:lvlJc w:val="left"/>
      <w:pPr>
        <w:ind w:left="3600" w:hanging="720"/>
      </w:pPr>
      <w:rPr>
        <w:u w:val="none"/>
      </w:rPr>
    </w:lvl>
    <w:lvl w:ilvl="5">
      <w:start w:val="1"/>
      <w:numFmt w:val="lowerRoman"/>
      <w:lvlText w:val="(%6)"/>
      <w:lvlJc w:val="left"/>
      <w:pPr>
        <w:ind w:left="4320" w:hanging="720"/>
      </w:pPr>
      <w:rPr>
        <w:u w:val="none"/>
      </w:rPr>
    </w:lvl>
    <w:lvl w:ilvl="6">
      <w:start w:val="1"/>
      <w:numFmt w:val="decimal"/>
      <w:lvlText w:val="(%7)"/>
      <w:lvlJc w:val="left"/>
      <w:pPr>
        <w:ind w:left="5040" w:hanging="720"/>
      </w:pPr>
      <w:rPr>
        <w:u w:val="none"/>
      </w:rPr>
    </w:lvl>
    <w:lvl w:ilvl="7">
      <w:start w:val="1"/>
      <w:numFmt w:val="decimal"/>
      <w:lvlText w:val=""/>
      <w:lvlJc w:val="left"/>
      <w:pPr>
        <w:ind w:left="5040" w:hanging="720"/>
      </w:pPr>
      <w:rPr>
        <w:u w:val="none"/>
      </w:rPr>
    </w:lvl>
    <w:lvl w:ilvl="8">
      <w:start w:val="1"/>
      <w:numFmt w:val="decimal"/>
      <w:lvlText w:val=""/>
      <w:lvlJc w:val="left"/>
      <w:pPr>
        <w:ind w:left="5040" w:hanging="720"/>
      </w:pPr>
      <w:rPr>
        <w:u w:val="none"/>
      </w:rPr>
    </w:lvl>
  </w:abstractNum>
  <w:abstractNum w:abstractNumId="5" w15:restartNumberingAfterBreak="0">
    <w:nsid w:val="08F54F4B"/>
    <w:multiLevelType w:val="multilevel"/>
    <w:tmpl w:val="70746D0E"/>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A145808"/>
    <w:multiLevelType w:val="multilevel"/>
    <w:tmpl w:val="C846B710"/>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A9A549C"/>
    <w:multiLevelType w:val="multilevel"/>
    <w:tmpl w:val="6F685758"/>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0C3201AA"/>
    <w:multiLevelType w:val="multilevel"/>
    <w:tmpl w:val="268044B8"/>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0C832BCB"/>
    <w:multiLevelType w:val="multilevel"/>
    <w:tmpl w:val="7620176C"/>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972419"/>
    <w:multiLevelType w:val="multilevel"/>
    <w:tmpl w:val="FC6422D4"/>
    <w:lvl w:ilvl="0">
      <w:start w:val="1"/>
      <w:numFmt w:val="decimal"/>
      <w:lvlText w:val="%1."/>
      <w:lvlJc w:val="left"/>
      <w:pPr>
        <w:ind w:left="707" w:hanging="427"/>
      </w:pPr>
      <w:rPr>
        <w:b/>
        <w:sz w:val="22"/>
        <w:szCs w:val="22"/>
      </w:rPr>
    </w:lvl>
    <w:lvl w:ilvl="1">
      <w:start w:val="1"/>
      <w:numFmt w:val="decimal"/>
      <w:lvlText w:val="%1.%2"/>
      <w:lvlJc w:val="left"/>
      <w:pPr>
        <w:ind w:left="959" w:hanging="680"/>
      </w:pPr>
      <w:rPr>
        <w:sz w:val="22"/>
        <w:szCs w:val="22"/>
      </w:rPr>
    </w:lvl>
    <w:lvl w:ilvl="2">
      <w:start w:val="1"/>
      <w:numFmt w:val="decimal"/>
      <w:lvlText w:val="%1.%2.%3"/>
      <w:lvlJc w:val="left"/>
      <w:pPr>
        <w:ind w:left="1754" w:hanging="760"/>
      </w:pPr>
      <w:rPr>
        <w:b w:val="0"/>
        <w:sz w:val="22"/>
        <w:szCs w:val="22"/>
      </w:rPr>
    </w:lvl>
    <w:lvl w:ilvl="3">
      <w:start w:val="1"/>
      <w:numFmt w:val="lowerLetter"/>
      <w:lvlText w:val="%4)"/>
      <w:lvlJc w:val="left"/>
      <w:pPr>
        <w:ind w:left="2416" w:hanging="356"/>
      </w:pPr>
      <w:rPr>
        <w:rFonts w:ascii="Calibri" w:eastAsia="Calibri" w:hAnsi="Calibri" w:cs="Calibri"/>
        <w:b w:val="0"/>
        <w:sz w:val="24"/>
        <w:szCs w:val="24"/>
      </w:rPr>
    </w:lvl>
    <w:lvl w:ilvl="4">
      <w:numFmt w:val="bullet"/>
      <w:lvlText w:val="●"/>
      <w:lvlJc w:val="left"/>
      <w:pPr>
        <w:ind w:left="2973" w:hanging="197"/>
      </w:pPr>
      <w:rPr>
        <w:rFonts w:ascii="Noto Sans Symbols" w:eastAsia="Noto Sans Symbols" w:hAnsi="Noto Sans Symbols" w:cs="Noto Sans Symbols"/>
        <w:sz w:val="22"/>
        <w:szCs w:val="22"/>
      </w:rPr>
    </w:lvl>
    <w:lvl w:ilvl="5">
      <w:numFmt w:val="bullet"/>
      <w:lvlText w:val="•"/>
      <w:lvlJc w:val="left"/>
      <w:pPr>
        <w:ind w:left="1780" w:hanging="197"/>
      </w:pPr>
    </w:lvl>
    <w:lvl w:ilvl="6">
      <w:numFmt w:val="bullet"/>
      <w:lvlText w:val="•"/>
      <w:lvlJc w:val="left"/>
      <w:pPr>
        <w:ind w:left="2420" w:hanging="197"/>
      </w:pPr>
    </w:lvl>
    <w:lvl w:ilvl="7">
      <w:numFmt w:val="bullet"/>
      <w:lvlText w:val="•"/>
      <w:lvlJc w:val="left"/>
      <w:pPr>
        <w:ind w:left="2440" w:hanging="197"/>
      </w:pPr>
    </w:lvl>
    <w:lvl w:ilvl="8">
      <w:numFmt w:val="bullet"/>
      <w:lvlText w:val="•"/>
      <w:lvlJc w:val="left"/>
      <w:pPr>
        <w:ind w:left="2980" w:hanging="197"/>
      </w:pPr>
    </w:lvl>
  </w:abstractNum>
  <w:abstractNum w:abstractNumId="11" w15:restartNumberingAfterBreak="0">
    <w:nsid w:val="0D01125F"/>
    <w:multiLevelType w:val="multilevel"/>
    <w:tmpl w:val="E73ECD20"/>
    <w:lvl w:ilvl="0">
      <w:start w:val="1"/>
      <w:numFmt w:val="decimal"/>
      <w:lvlText w:val="%1."/>
      <w:lvlJc w:val="left"/>
      <w:pPr>
        <w:ind w:left="720" w:hanging="720"/>
      </w:pPr>
      <w:rPr>
        <w:rFonts w:ascii="Calibri" w:eastAsia="Calibri" w:hAnsi="Calibri" w:cs="Calibri"/>
        <w:b/>
        <w:smallCaps w:val="0"/>
        <w:sz w:val="24"/>
        <w:szCs w:val="24"/>
      </w:rPr>
    </w:lvl>
    <w:lvl w:ilvl="1">
      <w:start w:val="1"/>
      <w:numFmt w:val="decimal"/>
      <w:lvlText w:val="%1.%2"/>
      <w:lvlJc w:val="left"/>
      <w:pPr>
        <w:ind w:left="720" w:hanging="720"/>
      </w:pPr>
      <w:rPr>
        <w:rFonts w:ascii="Calibri" w:eastAsia="Calibri" w:hAnsi="Calibri" w:cs="Calibri"/>
        <w:b w:val="0"/>
        <w:smallCaps w:val="0"/>
        <w:sz w:val="24"/>
        <w:szCs w:val="24"/>
      </w:rPr>
    </w:lvl>
    <w:lvl w:ilvl="2">
      <w:start w:val="1"/>
      <w:numFmt w:val="decimal"/>
      <w:lvlText w:val="%1.%2.%3"/>
      <w:lvlJc w:val="left"/>
      <w:pPr>
        <w:ind w:left="2214" w:hanging="1080"/>
      </w:pPr>
      <w:rPr>
        <w:rFonts w:ascii="Calibri" w:eastAsia="Calibri" w:hAnsi="Calibri" w:cs="Calibri"/>
        <w:b w:val="0"/>
        <w:smallCaps w:val="0"/>
        <w:sz w:val="24"/>
        <w:szCs w:val="24"/>
      </w:rPr>
    </w:lvl>
    <w:lvl w:ilvl="3">
      <w:start w:val="1"/>
      <w:numFmt w:val="lowerLetter"/>
      <w:lvlText w:val="(%4)"/>
      <w:lvlJc w:val="left"/>
      <w:pPr>
        <w:ind w:left="2880" w:hanging="1080"/>
      </w:pPr>
      <w:rPr>
        <w:rFonts w:ascii="Calibri" w:eastAsia="Calibri" w:hAnsi="Calibri" w:cs="Calibri"/>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12" w15:restartNumberingAfterBreak="0">
    <w:nsid w:val="0D727C58"/>
    <w:multiLevelType w:val="multilevel"/>
    <w:tmpl w:val="38C2B448"/>
    <w:lvl w:ilvl="0">
      <w:start w:val="1"/>
      <w:numFmt w:val="decimal"/>
      <w:lvlText w:val="%1."/>
      <w:lvlJc w:val="left"/>
      <w:pPr>
        <w:ind w:left="720" w:hanging="720"/>
      </w:pPr>
      <w:rPr>
        <w:rFonts w:ascii="Calibri" w:eastAsia="Calibri" w:hAnsi="Calibri" w:cs="Calibri"/>
        <w:b/>
        <w:smallCaps w:val="0"/>
        <w:sz w:val="24"/>
        <w:szCs w:val="24"/>
      </w:rPr>
    </w:lvl>
    <w:lvl w:ilvl="1">
      <w:start w:val="1"/>
      <w:numFmt w:val="decimal"/>
      <w:lvlText w:val="%1.%2"/>
      <w:lvlJc w:val="left"/>
      <w:pPr>
        <w:ind w:left="720" w:hanging="720"/>
      </w:pPr>
      <w:rPr>
        <w:b w:val="0"/>
        <w:smallCaps w:val="0"/>
        <w:sz w:val="22"/>
        <w:szCs w:val="22"/>
      </w:rPr>
    </w:lvl>
    <w:lvl w:ilvl="2">
      <w:start w:val="1"/>
      <w:numFmt w:val="decimal"/>
      <w:lvlText w:val="%1.%2.%3"/>
      <w:lvlJc w:val="left"/>
      <w:pPr>
        <w:ind w:left="2214" w:hanging="1080"/>
      </w:pPr>
      <w:rPr>
        <w:smallCaps w:val="0"/>
        <w:sz w:val="22"/>
        <w:szCs w:val="22"/>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13" w15:restartNumberingAfterBreak="0">
    <w:nsid w:val="0E6A2ECA"/>
    <w:multiLevelType w:val="multilevel"/>
    <w:tmpl w:val="785A979E"/>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13196934"/>
    <w:multiLevelType w:val="multilevel"/>
    <w:tmpl w:val="84E279CE"/>
    <w:lvl w:ilvl="0">
      <w:start w:val="1"/>
      <w:numFmt w:val="decimal"/>
      <w:lvlText w:val="%1."/>
      <w:lvlJc w:val="left"/>
      <w:pPr>
        <w:ind w:left="360" w:hanging="360"/>
      </w:pPr>
      <w:rPr>
        <w:b/>
        <w:smallCaps w:val="0"/>
        <w:strike w:val="0"/>
        <w:color w:val="000000"/>
        <w:sz w:val="24"/>
        <w:szCs w:val="24"/>
        <w:u w:val="none"/>
        <w:vertAlign w:val="baseline"/>
      </w:rPr>
    </w:lvl>
    <w:lvl w:ilvl="1">
      <w:start w:val="1"/>
      <w:numFmt w:val="decimal"/>
      <w:lvlText w:val="%1.%2"/>
      <w:lvlJc w:val="left"/>
      <w:pPr>
        <w:ind w:left="644" w:hanging="357"/>
      </w:pPr>
      <w:rPr>
        <w:b w:val="0"/>
        <w:i w:val="0"/>
        <w:smallCaps w:val="0"/>
        <w:strike w:val="0"/>
        <w:color w:val="000000"/>
        <w:sz w:val="24"/>
        <w:szCs w:val="24"/>
        <w:u w:val="none"/>
        <w:vertAlign w:val="baseline"/>
      </w:rPr>
    </w:lvl>
    <w:lvl w:ilvl="2">
      <w:start w:val="1"/>
      <w:numFmt w:val="decimal"/>
      <w:lvlText w:val="%1.%2.%3"/>
      <w:lvlJc w:val="left"/>
      <w:pPr>
        <w:ind w:left="436" w:hanging="720"/>
      </w:pPr>
      <w:rPr>
        <w:b w:val="0"/>
        <w:i w:val="0"/>
        <w:smallCaps w:val="0"/>
        <w:strike w:val="0"/>
        <w:color w:val="000000"/>
        <w:sz w:val="24"/>
        <w:szCs w:val="24"/>
        <w:u w:val="none"/>
        <w:vertAlign w:val="baseline"/>
      </w:rPr>
    </w:lvl>
    <w:lvl w:ilvl="3">
      <w:start w:val="1"/>
      <w:numFmt w:val="lowerLetter"/>
      <w:lvlText w:val="%4)"/>
      <w:lvlJc w:val="left"/>
      <w:pPr>
        <w:ind w:left="2988" w:hanging="720"/>
      </w:pPr>
      <w:rPr>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5" w15:restartNumberingAfterBreak="0">
    <w:nsid w:val="13DB75DC"/>
    <w:multiLevelType w:val="multilevel"/>
    <w:tmpl w:val="8E62C13E"/>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6" w15:restartNumberingAfterBreak="0">
    <w:nsid w:val="17CB6E94"/>
    <w:multiLevelType w:val="multilevel"/>
    <w:tmpl w:val="CC240EA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sz w:val="24"/>
        <w:szCs w:val="24"/>
      </w:rPr>
    </w:lvl>
    <w:lvl w:ilvl="3">
      <w:start w:val="1"/>
      <w:numFmt w:val="decimal"/>
      <w:lvlText w:val="%1.%2.%3.%4"/>
      <w:lvlJc w:val="left"/>
      <w:pPr>
        <w:ind w:left="720" w:hanging="720"/>
      </w:pPr>
      <w:rPr>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4C61D6"/>
    <w:multiLevelType w:val="multilevel"/>
    <w:tmpl w:val="39B2BC8C"/>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87A330C"/>
    <w:multiLevelType w:val="multilevel"/>
    <w:tmpl w:val="2FA2DC12"/>
    <w:lvl w:ilvl="0">
      <w:start w:val="1"/>
      <w:numFmt w:val="decimal"/>
      <w:lvlText w:val="%1"/>
      <w:lvlJc w:val="left"/>
      <w:pPr>
        <w:ind w:left="170" w:hanging="170"/>
      </w:pPr>
      <w:rPr>
        <w:sz w:val="22"/>
        <w:szCs w:val="22"/>
      </w:rPr>
    </w:lvl>
    <w:lvl w:ilvl="1">
      <w:start w:val="1"/>
      <w:numFmt w:val="lowerLetter"/>
      <w:lvlText w:val="%2)"/>
      <w:lvlJc w:val="left"/>
      <w:pPr>
        <w:ind w:left="720" w:hanging="360"/>
      </w:pPr>
      <w:rPr>
        <w:b w:val="0"/>
        <w:i w:val="0"/>
        <w:smallCaps w:val="0"/>
        <w:strike w:val="0"/>
        <w:color w:val="00000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9F4B53"/>
    <w:multiLevelType w:val="multilevel"/>
    <w:tmpl w:val="DB2A6808"/>
    <w:lvl w:ilvl="0">
      <w:start w:val="1"/>
      <w:numFmt w:val="lowerLetter"/>
      <w:lvlText w:val="%1)"/>
      <w:lvlJc w:val="left"/>
      <w:pPr>
        <w:ind w:left="432" w:hanging="262"/>
      </w:pPr>
      <w:rPr>
        <w:rFonts w:ascii="Calibri" w:eastAsia="Calibri" w:hAnsi="Calibri" w:cs="Calibri"/>
        <w:sz w:val="24"/>
        <w:szCs w:val="24"/>
      </w:rPr>
    </w:lvl>
    <w:lvl w:ilvl="1">
      <w:start w:val="1"/>
      <w:numFmt w:val="lowerLetter"/>
      <w:lvlText w:val="%2)"/>
      <w:lvlJc w:val="left"/>
      <w:pPr>
        <w:ind w:left="890" w:hanging="360"/>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0" w15:restartNumberingAfterBreak="0">
    <w:nsid w:val="192970CA"/>
    <w:multiLevelType w:val="multilevel"/>
    <w:tmpl w:val="725EE6F2"/>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19C55321"/>
    <w:multiLevelType w:val="multilevel"/>
    <w:tmpl w:val="C55CCD1A"/>
    <w:lvl w:ilvl="0">
      <w:start w:val="1"/>
      <w:numFmt w:val="decimal"/>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sz w:val="24"/>
        <w:szCs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22" w15:restartNumberingAfterBreak="0">
    <w:nsid w:val="20870C45"/>
    <w:multiLevelType w:val="multilevel"/>
    <w:tmpl w:val="D4F0A358"/>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1211"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20E82AA3"/>
    <w:multiLevelType w:val="multilevel"/>
    <w:tmpl w:val="E2F8D758"/>
    <w:lvl w:ilvl="0">
      <w:start w:val="1"/>
      <w:numFmt w:val="lowerLetter"/>
      <w:lvlText w:val="%1)"/>
      <w:lvlJc w:val="left"/>
      <w:pPr>
        <w:ind w:left="170" w:hanging="170"/>
      </w:pPr>
      <w:rPr>
        <w:rFonts w:ascii="Calibri" w:eastAsia="Calibri" w:hAnsi="Calibri" w:cs="Calibri"/>
        <w:b w:val="0"/>
        <w:sz w:val="24"/>
        <w:szCs w:val="24"/>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2E73735"/>
    <w:multiLevelType w:val="multilevel"/>
    <w:tmpl w:val="4D2638EE"/>
    <w:lvl w:ilvl="0">
      <w:start w:val="1"/>
      <w:numFmt w:val="decimal"/>
      <w:lvlText w:val="%1"/>
      <w:lvlJc w:val="left"/>
      <w:pPr>
        <w:ind w:left="170" w:hanging="170"/>
      </w:pPr>
      <w:rPr>
        <w:rFonts w:ascii="Calibri" w:eastAsia="Calibri" w:hAnsi="Calibri" w:cs="Calibri"/>
        <w:b w:val="0"/>
        <w:sz w:val="24"/>
        <w:szCs w:val="24"/>
      </w:rPr>
    </w:lvl>
    <w:lvl w:ilvl="1">
      <w:start w:val="1"/>
      <w:numFmt w:val="lowerLetter"/>
      <w:lvlText w:val="%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rFonts w:ascii="Calibri" w:eastAsia="Calibri" w:hAnsi="Calibri" w:cs="Calibri"/>
        <w:b w:val="0"/>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369360F"/>
    <w:multiLevelType w:val="multilevel"/>
    <w:tmpl w:val="3788E858"/>
    <w:lvl w:ilvl="0">
      <w:start w:val="1"/>
      <w:numFmt w:val="decimal"/>
      <w:lvlText w:val="%1"/>
      <w:lvlJc w:val="left"/>
      <w:pPr>
        <w:ind w:left="170" w:hanging="170"/>
      </w:pPr>
      <w:rPr>
        <w:sz w:val="22"/>
        <w:szCs w:val="22"/>
      </w:rPr>
    </w:lvl>
    <w:lvl w:ilvl="1">
      <w:start w:val="1"/>
      <w:numFmt w:val="lowerLetter"/>
      <w:lvlText w:val="%2)"/>
      <w:lvlJc w:val="left"/>
      <w:pPr>
        <w:ind w:left="432" w:hanging="258"/>
      </w:pPr>
      <w:rPr>
        <w:b w:val="0"/>
        <w:i w:val="0"/>
        <w:smallCaps w:val="0"/>
        <w:strike w:val="0"/>
        <w:color w:val="000000"/>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62E6C48"/>
    <w:multiLevelType w:val="multilevel"/>
    <w:tmpl w:val="A84034E8"/>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27965B5C"/>
    <w:multiLevelType w:val="multilevel"/>
    <w:tmpl w:val="3F004CD2"/>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2B407177"/>
    <w:multiLevelType w:val="multilevel"/>
    <w:tmpl w:val="4690599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9" w15:restartNumberingAfterBreak="0">
    <w:nsid w:val="2D304D6B"/>
    <w:multiLevelType w:val="multilevel"/>
    <w:tmpl w:val="8D3EE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2D4732F3"/>
    <w:multiLevelType w:val="multilevel"/>
    <w:tmpl w:val="9F529766"/>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3​"/>
      <w:lvlJc w:val="left"/>
      <w:pPr>
        <w:ind w:left="2381" w:hanging="794"/>
      </w:pPr>
    </w:lvl>
    <w:lvl w:ilvl="3">
      <w:start w:val="1"/>
      <w:numFmt w:val="decimal"/>
      <w:lvlText w:val="%4​"/>
      <w:lvlJc w:val="left"/>
      <w:pPr>
        <w:ind w:left="2381" w:hanging="794"/>
      </w:pPr>
    </w:lvl>
    <w:lvl w:ilvl="4">
      <w:start w:val="1"/>
      <w:numFmt w:val="decimal"/>
      <w:lvlText w:val="%5​"/>
      <w:lvlJc w:val="left"/>
      <w:pPr>
        <w:ind w:left="2381" w:hanging="794"/>
      </w:pPr>
    </w:lvl>
    <w:lvl w:ilvl="5">
      <w:start w:val="1"/>
      <w:numFmt w:val="decimal"/>
      <w:lvlText w:val="%6​"/>
      <w:lvlJc w:val="left"/>
      <w:pPr>
        <w:ind w:left="2381" w:hanging="794"/>
      </w:pPr>
    </w:lvl>
    <w:lvl w:ilvl="6">
      <w:start w:val="1"/>
      <w:numFmt w:val="decimal"/>
      <w:lvlText w:val="%7​"/>
      <w:lvlJc w:val="left"/>
      <w:pPr>
        <w:ind w:left="2381" w:hanging="794"/>
      </w:pPr>
    </w:lvl>
    <w:lvl w:ilvl="7">
      <w:start w:val="1"/>
      <w:numFmt w:val="decimal"/>
      <w:lvlText w:val="%8​"/>
      <w:lvlJc w:val="left"/>
      <w:pPr>
        <w:ind w:left="2381" w:hanging="794"/>
      </w:pPr>
    </w:lvl>
    <w:lvl w:ilvl="8">
      <w:start w:val="1"/>
      <w:numFmt w:val="decimal"/>
      <w:lvlText w:val="%9​"/>
      <w:lvlJc w:val="left"/>
      <w:pPr>
        <w:ind w:left="2381" w:hanging="794"/>
      </w:pPr>
    </w:lvl>
  </w:abstractNum>
  <w:abstractNum w:abstractNumId="31" w15:restartNumberingAfterBreak="0">
    <w:nsid w:val="2E3A1C28"/>
    <w:multiLevelType w:val="multilevel"/>
    <w:tmpl w:val="DEECC75C"/>
    <w:lvl w:ilvl="0">
      <w:start w:val="1"/>
      <w:numFmt w:val="decimal"/>
      <w:lvlText w:val="%1."/>
      <w:lvlJc w:val="left"/>
      <w:pPr>
        <w:ind w:left="720" w:hanging="720"/>
      </w:pPr>
      <w:rPr>
        <w:b/>
        <w:smallCaps w:val="0"/>
        <w:strike w:val="0"/>
        <w:color w:val="000000"/>
        <w:sz w:val="24"/>
        <w:szCs w:val="24"/>
        <w:u w:val="none"/>
        <w:vertAlign w:val="baseline"/>
      </w:rPr>
    </w:lvl>
    <w:lvl w:ilvl="1">
      <w:start w:val="1"/>
      <w:numFmt w:val="decimal"/>
      <w:lvlText w:val="%1.%2"/>
      <w:lvlJc w:val="left"/>
      <w:pPr>
        <w:ind w:left="720" w:hanging="720"/>
      </w:pPr>
      <w:rPr>
        <w:i w:val="0"/>
        <w:smallCaps w:val="0"/>
        <w:strike w:val="0"/>
        <w:color w:val="000000"/>
        <w:sz w:val="24"/>
        <w:szCs w:val="24"/>
        <w:u w:val="none"/>
        <w:vertAlign w:val="baseline"/>
      </w:rPr>
    </w:lvl>
    <w:lvl w:ilvl="2">
      <w:start w:val="1"/>
      <w:numFmt w:val="decimal"/>
      <w:lvlText w:val="%1.%2.%3"/>
      <w:lvlJc w:val="left"/>
      <w:pPr>
        <w:ind w:left="1440" w:hanging="720"/>
      </w:pPr>
      <w:rPr>
        <w:i w:val="0"/>
        <w:smallCaps w:val="0"/>
        <w:strike w:val="0"/>
        <w:color w:val="000000"/>
        <w:sz w:val="24"/>
        <w:szCs w:val="24"/>
        <w:u w:val="none"/>
        <w:vertAlign w:val="baseline"/>
      </w:rPr>
    </w:lvl>
    <w:lvl w:ilvl="3">
      <w:start w:val="1"/>
      <w:numFmt w:val="lowerLetter"/>
      <w:lvlText w:val="(%4)"/>
      <w:lvlJc w:val="left"/>
      <w:pPr>
        <w:ind w:left="1440" w:hanging="720"/>
      </w:pPr>
      <w:rPr>
        <w:i w:val="0"/>
        <w:smallCaps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2" w15:restartNumberingAfterBreak="0">
    <w:nsid w:val="2ECE3F8D"/>
    <w:multiLevelType w:val="multilevel"/>
    <w:tmpl w:val="976ED98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3" w15:restartNumberingAfterBreak="0">
    <w:nsid w:val="30B84FC7"/>
    <w:multiLevelType w:val="multilevel"/>
    <w:tmpl w:val="815C386A"/>
    <w:lvl w:ilvl="0">
      <w:start w:val="1"/>
      <w:numFmt w:val="decimal"/>
      <w:lvlText w:val="%1."/>
      <w:lvlJc w:val="left"/>
      <w:pPr>
        <w:ind w:left="720" w:hanging="720"/>
      </w:pPr>
      <w:rPr>
        <w:b/>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80" w:hanging="720"/>
      </w:pPr>
      <w:rPr>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318215C1"/>
    <w:multiLevelType w:val="multilevel"/>
    <w:tmpl w:val="942A80D6"/>
    <w:lvl w:ilvl="0">
      <w:start w:val="1"/>
      <w:numFmt w:val="decimal"/>
      <w:lvlText w:val="%1."/>
      <w:lvlJc w:val="left"/>
      <w:pPr>
        <w:ind w:left="720" w:hanging="720"/>
      </w:pPr>
      <w:rPr>
        <w:rFonts w:ascii="Calibri" w:eastAsia="Calibri" w:hAnsi="Calibri" w:cs="Calibri"/>
        <w:b/>
        <w:smallCaps w:val="0"/>
        <w:sz w:val="24"/>
        <w:szCs w:val="24"/>
      </w:rPr>
    </w:lvl>
    <w:lvl w:ilvl="1">
      <w:start w:val="1"/>
      <w:numFmt w:val="decimal"/>
      <w:lvlText w:val="%1.%2"/>
      <w:lvlJc w:val="left"/>
      <w:pPr>
        <w:ind w:left="720" w:hanging="720"/>
      </w:pPr>
      <w:rPr>
        <w:rFonts w:ascii="Calibri" w:eastAsia="Calibri" w:hAnsi="Calibri" w:cs="Calibri"/>
        <w:b w:val="0"/>
        <w:smallCaps w:val="0"/>
        <w:sz w:val="24"/>
        <w:szCs w:val="24"/>
      </w:rPr>
    </w:lvl>
    <w:lvl w:ilvl="2">
      <w:start w:val="1"/>
      <w:numFmt w:val="decimal"/>
      <w:lvlText w:val="%1.%2.%3"/>
      <w:lvlJc w:val="left"/>
      <w:pPr>
        <w:ind w:left="2214" w:hanging="1080"/>
      </w:pPr>
      <w:rPr>
        <w:rFonts w:ascii="Calibri" w:eastAsia="Calibri" w:hAnsi="Calibri" w:cs="Calibri"/>
        <w:b w:val="0"/>
        <w:smallCaps w:val="0"/>
        <w:sz w:val="24"/>
        <w:szCs w:val="24"/>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35" w15:restartNumberingAfterBreak="0">
    <w:nsid w:val="320478F8"/>
    <w:multiLevelType w:val="multilevel"/>
    <w:tmpl w:val="4A2CEA38"/>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3​"/>
      <w:lvlJc w:val="left"/>
      <w:pPr>
        <w:ind w:left="2381" w:hanging="794"/>
      </w:pPr>
    </w:lvl>
    <w:lvl w:ilvl="3">
      <w:start w:val="1"/>
      <w:numFmt w:val="decimal"/>
      <w:lvlText w:val="%4​"/>
      <w:lvlJc w:val="left"/>
      <w:pPr>
        <w:ind w:left="2381" w:hanging="794"/>
      </w:pPr>
    </w:lvl>
    <w:lvl w:ilvl="4">
      <w:start w:val="1"/>
      <w:numFmt w:val="decimal"/>
      <w:lvlText w:val="%5​"/>
      <w:lvlJc w:val="left"/>
      <w:pPr>
        <w:ind w:left="2381" w:hanging="794"/>
      </w:pPr>
    </w:lvl>
    <w:lvl w:ilvl="5">
      <w:start w:val="1"/>
      <w:numFmt w:val="decimal"/>
      <w:lvlText w:val="%6​"/>
      <w:lvlJc w:val="left"/>
      <w:pPr>
        <w:ind w:left="2381" w:hanging="794"/>
      </w:pPr>
    </w:lvl>
    <w:lvl w:ilvl="6">
      <w:start w:val="1"/>
      <w:numFmt w:val="decimal"/>
      <w:lvlText w:val="%7​"/>
      <w:lvlJc w:val="left"/>
      <w:pPr>
        <w:ind w:left="2381" w:hanging="794"/>
      </w:pPr>
    </w:lvl>
    <w:lvl w:ilvl="7">
      <w:start w:val="1"/>
      <w:numFmt w:val="decimal"/>
      <w:lvlText w:val="%8​"/>
      <w:lvlJc w:val="left"/>
      <w:pPr>
        <w:ind w:left="2381" w:hanging="794"/>
      </w:pPr>
    </w:lvl>
    <w:lvl w:ilvl="8">
      <w:start w:val="1"/>
      <w:numFmt w:val="decimal"/>
      <w:lvlText w:val="%9​"/>
      <w:lvlJc w:val="left"/>
      <w:pPr>
        <w:ind w:left="2381" w:hanging="794"/>
      </w:pPr>
    </w:lvl>
  </w:abstractNum>
  <w:abstractNum w:abstractNumId="36" w15:restartNumberingAfterBreak="0">
    <w:nsid w:val="33D10B9B"/>
    <w:multiLevelType w:val="multilevel"/>
    <w:tmpl w:val="D0EEF01A"/>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341E1E1A"/>
    <w:multiLevelType w:val="multilevel"/>
    <w:tmpl w:val="FF225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5CC7E7C"/>
    <w:multiLevelType w:val="multilevel"/>
    <w:tmpl w:val="3CE6957E"/>
    <w:lvl w:ilvl="0">
      <w:start w:val="1"/>
      <w:numFmt w:val="decimal"/>
      <w:lvlText w:val="%1"/>
      <w:lvlJc w:val="left"/>
      <w:pPr>
        <w:ind w:left="170" w:hanging="170"/>
      </w:pPr>
      <w:rPr>
        <w:rFonts w:ascii="Calibri" w:eastAsia="Calibri" w:hAnsi="Calibri" w:cs="Calibri"/>
        <w:b w:val="0"/>
        <w:sz w:val="24"/>
        <w:szCs w:val="24"/>
      </w:rPr>
    </w:lvl>
    <w:lvl w:ilvl="1">
      <w:start w:val="1"/>
      <w:numFmt w:val="lowerLetter"/>
      <w:lvlText w:val="%2)"/>
      <w:lvlJc w:val="left"/>
      <w:pPr>
        <w:ind w:left="720" w:hanging="360"/>
      </w:pPr>
      <w:rPr>
        <w:b/>
        <w:i w:val="0"/>
        <w:smallCaps w:val="0"/>
        <w:strike w:val="0"/>
        <w:color w:val="000000"/>
        <w:sz w:val="24"/>
        <w:szCs w:val="24"/>
        <w:u w:val="none"/>
        <w:vertAlign w:val="baseline"/>
      </w:rPr>
    </w:lvl>
    <w:lvl w:ilvl="2">
      <w:start w:val="1"/>
      <w:numFmt w:val="lowerRoman"/>
      <w:lvlText w:val="%3)"/>
      <w:lvlJc w:val="left"/>
      <w:pPr>
        <w:ind w:left="1080" w:hanging="360"/>
      </w:pPr>
      <w:rPr>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63A05EB"/>
    <w:multiLevelType w:val="multilevel"/>
    <w:tmpl w:val="4DE60832"/>
    <w:lvl w:ilvl="0">
      <w:start w:val="1"/>
      <w:numFmt w:val="decimal"/>
      <w:lvlText w:val="%1."/>
      <w:lvlJc w:val="left"/>
      <w:pPr>
        <w:ind w:left="720" w:hanging="720"/>
      </w:pPr>
      <w:rPr>
        <w:rFonts w:ascii="Calibri" w:eastAsia="Calibri" w:hAnsi="Calibri" w:cs="Calibri"/>
        <w:b/>
        <w:smallCaps w:val="0"/>
        <w:sz w:val="24"/>
        <w:szCs w:val="24"/>
      </w:rPr>
    </w:lvl>
    <w:lvl w:ilvl="1">
      <w:start w:val="1"/>
      <w:numFmt w:val="decimal"/>
      <w:lvlText w:val="%1.%2"/>
      <w:lvlJc w:val="left"/>
      <w:pPr>
        <w:ind w:left="720" w:hanging="720"/>
      </w:pPr>
      <w:rPr>
        <w:rFonts w:ascii="Calibri" w:eastAsia="Calibri" w:hAnsi="Calibri" w:cs="Calibri"/>
        <w:b w:val="0"/>
        <w:smallCaps w:val="0"/>
        <w:sz w:val="24"/>
        <w:szCs w:val="24"/>
      </w:rPr>
    </w:lvl>
    <w:lvl w:ilvl="2">
      <w:start w:val="1"/>
      <w:numFmt w:val="decimal"/>
      <w:lvlText w:val="%1.%2.%3"/>
      <w:lvlJc w:val="left"/>
      <w:pPr>
        <w:ind w:left="2214" w:hanging="1080"/>
      </w:pPr>
      <w:rPr>
        <w:rFonts w:ascii="Calibri" w:eastAsia="Calibri" w:hAnsi="Calibri" w:cs="Calibri"/>
        <w:b w:val="0"/>
        <w:smallCaps w:val="0"/>
        <w:sz w:val="24"/>
        <w:szCs w:val="24"/>
      </w:rPr>
    </w:lvl>
    <w:lvl w:ilvl="3">
      <w:start w:val="1"/>
      <w:numFmt w:val="lowerLetter"/>
      <w:lvlText w:val="(%4)"/>
      <w:lvlJc w:val="left"/>
      <w:pPr>
        <w:ind w:left="2880" w:hanging="1080"/>
      </w:pPr>
      <w:rPr>
        <w:rFonts w:ascii="Calibri" w:eastAsia="Calibri" w:hAnsi="Calibri" w:cs="Calibri"/>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rFonts w:ascii="Calibri" w:eastAsia="Calibri" w:hAnsi="Calibri" w:cs="Calibri"/>
        <w:b w:val="0"/>
        <w:smallCaps w:val="0"/>
        <w:sz w:val="24"/>
        <w:szCs w:val="24"/>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40" w15:restartNumberingAfterBreak="0">
    <w:nsid w:val="36D96989"/>
    <w:multiLevelType w:val="multilevel"/>
    <w:tmpl w:val="EE48DEAC"/>
    <w:lvl w:ilvl="0">
      <w:start w:val="1"/>
      <w:numFmt w:val="decimal"/>
      <w:lvlText w:val="%1."/>
      <w:lvlJc w:val="left"/>
      <w:pPr>
        <w:ind w:left="720" w:hanging="720"/>
      </w:pPr>
      <w:rPr>
        <w:rFonts w:ascii="Calibri" w:eastAsia="Calibri" w:hAnsi="Calibri" w:cs="Calibri"/>
        <w:b/>
        <w:smallCaps w:val="0"/>
        <w:sz w:val="24"/>
        <w:szCs w:val="24"/>
      </w:rPr>
    </w:lvl>
    <w:lvl w:ilvl="1">
      <w:start w:val="1"/>
      <w:numFmt w:val="decimal"/>
      <w:lvlText w:val="%1.%2"/>
      <w:lvlJc w:val="left"/>
      <w:pPr>
        <w:ind w:left="720" w:hanging="720"/>
      </w:pPr>
      <w:rPr>
        <w:rFonts w:ascii="Calibri" w:eastAsia="Calibri" w:hAnsi="Calibri" w:cs="Calibri"/>
        <w:b w:val="0"/>
        <w:smallCaps w:val="0"/>
        <w:sz w:val="24"/>
        <w:szCs w:val="24"/>
      </w:rPr>
    </w:lvl>
    <w:lvl w:ilvl="2">
      <w:start w:val="1"/>
      <w:numFmt w:val="decimal"/>
      <w:lvlText w:val="%1.%2.%3"/>
      <w:lvlJc w:val="left"/>
      <w:pPr>
        <w:ind w:left="2214" w:hanging="1080"/>
      </w:pPr>
      <w:rPr>
        <w:rFonts w:ascii="Calibri" w:eastAsia="Calibri" w:hAnsi="Calibri" w:cs="Calibri"/>
        <w:b w:val="0"/>
        <w:smallCaps w:val="0"/>
        <w:sz w:val="24"/>
        <w:szCs w:val="24"/>
      </w:rPr>
    </w:lvl>
    <w:lvl w:ilvl="3">
      <w:start w:val="1"/>
      <w:numFmt w:val="lowerLetter"/>
      <w:lvlText w:val="(%4)"/>
      <w:lvlJc w:val="left"/>
      <w:pPr>
        <w:ind w:left="2880" w:hanging="1080"/>
      </w:pPr>
      <w:rPr>
        <w:rFonts w:ascii="Calibri" w:eastAsia="Calibri" w:hAnsi="Calibri" w:cs="Calibri"/>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41" w15:restartNumberingAfterBreak="0">
    <w:nsid w:val="37073DAC"/>
    <w:multiLevelType w:val="multilevel"/>
    <w:tmpl w:val="69426E98"/>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z w:val="24"/>
        <w:szCs w:val="24"/>
      </w:rPr>
    </w:lvl>
    <w:lvl w:ilvl="2">
      <w:start w:val="1"/>
      <w:numFmt w:val="decimal"/>
      <w:lvlText w:val="%1.%2.%3"/>
      <w:lvlJc w:val="left"/>
      <w:pPr>
        <w:ind w:left="1800" w:hanging="1080"/>
      </w:pPr>
      <w:rPr>
        <w:b w:val="0"/>
        <w:smallCaps w:val="0"/>
        <w:sz w:val="24"/>
        <w:szCs w:val="24"/>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42" w15:restartNumberingAfterBreak="0">
    <w:nsid w:val="3C0665FE"/>
    <w:multiLevelType w:val="multilevel"/>
    <w:tmpl w:val="1A569B24"/>
    <w:lvl w:ilvl="0">
      <w:numFmt w:val="bullet"/>
      <w:lvlText w:val="●"/>
      <w:lvlJc w:val="left"/>
      <w:pPr>
        <w:ind w:left="1080" w:hanging="360"/>
      </w:pPr>
      <w:rPr>
        <w:rFonts w:ascii="Noto Sans Symbols" w:eastAsia="Noto Sans Symbols" w:hAnsi="Noto Sans Symbols" w:cs="Noto Sans Symbols"/>
        <w:sz w:val="24"/>
        <w:szCs w:val="24"/>
      </w:rPr>
    </w:lvl>
    <w:lvl w:ilvl="1">
      <w:numFmt w:val="bullet"/>
      <w:lvlText w:val="o"/>
      <w:lvlJc w:val="left"/>
      <w:pPr>
        <w:ind w:left="1800" w:hanging="360"/>
      </w:pPr>
      <w:rPr>
        <w:rFonts w:ascii="Courier New" w:eastAsia="Courier New" w:hAnsi="Courier New" w:cs="Courier New"/>
        <w:sz w:val="24"/>
        <w:szCs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3" w15:restartNumberingAfterBreak="0">
    <w:nsid w:val="3CDD3B5B"/>
    <w:multiLevelType w:val="multilevel"/>
    <w:tmpl w:val="96A231C4"/>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F486D2C"/>
    <w:multiLevelType w:val="multilevel"/>
    <w:tmpl w:val="DBF02530"/>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3F7953E0"/>
    <w:multiLevelType w:val="multilevel"/>
    <w:tmpl w:val="0480F4A0"/>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6" w15:restartNumberingAfterBreak="0">
    <w:nsid w:val="3F9F034D"/>
    <w:multiLevelType w:val="multilevel"/>
    <w:tmpl w:val="7FE6048E"/>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644" w:hanging="357"/>
      </w:pPr>
      <w:rPr>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7" w15:restartNumberingAfterBreak="0">
    <w:nsid w:val="3FA6065C"/>
    <w:multiLevelType w:val="multilevel"/>
    <w:tmpl w:val="497CAFDE"/>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8" w15:restartNumberingAfterBreak="0">
    <w:nsid w:val="41CD0818"/>
    <w:multiLevelType w:val="multilevel"/>
    <w:tmpl w:val="515209D2"/>
    <w:lvl w:ilvl="0">
      <w:start w:val="1"/>
      <w:numFmt w:val="lowerLetter"/>
      <w:lvlText w:val="%1)"/>
      <w:lvlJc w:val="left"/>
      <w:pPr>
        <w:ind w:left="432" w:hanging="262"/>
      </w:pPr>
      <w:rPr>
        <w:rFonts w:ascii="Calibri" w:eastAsia="Calibri" w:hAnsi="Calibri" w:cs="Calibri"/>
        <w:sz w:val="24"/>
        <w:szCs w:val="24"/>
      </w:rPr>
    </w:lvl>
    <w:lvl w:ilvl="1">
      <w:start w:val="1"/>
      <w:numFmt w:val="lowerLetter"/>
      <w:lvlText w:val="%2)"/>
      <w:lvlJc w:val="left"/>
      <w:pPr>
        <w:ind w:left="890" w:hanging="360"/>
      </w:pPr>
      <w:rPr>
        <w:b w:val="0"/>
        <w:i w:val="0"/>
        <w:smallCaps w:val="0"/>
        <w:strike w:val="0"/>
        <w:color w:val="000000"/>
        <w:u w:val="none"/>
        <w:vertAlign w:val="baseline"/>
      </w:rPr>
    </w:lvl>
    <w:lvl w:ilvl="2">
      <w:start w:val="1"/>
      <w:numFmt w:val="lowerRoman"/>
      <w:lvlText w:val="%3)"/>
      <w:lvlJc w:val="left"/>
      <w:pPr>
        <w:ind w:left="1250" w:hanging="360"/>
      </w:pPr>
      <w:rPr>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9" w15:restartNumberingAfterBreak="0">
    <w:nsid w:val="43090375"/>
    <w:multiLevelType w:val="multilevel"/>
    <w:tmpl w:val="C1B4A1BA"/>
    <w:lvl w:ilvl="0">
      <w:start w:val="11"/>
      <w:numFmt w:val="decimal"/>
      <w:lvlText w:val="%1."/>
      <w:lvlJc w:val="left"/>
      <w:pPr>
        <w:ind w:left="720" w:hanging="720"/>
      </w:pPr>
      <w:rPr>
        <w:smallCaps w:val="0"/>
      </w:rPr>
    </w:lvl>
    <w:lvl w:ilvl="1">
      <w:start w:val="2"/>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0" w15:restartNumberingAfterBreak="0">
    <w:nsid w:val="43CB0E48"/>
    <w:multiLevelType w:val="multilevel"/>
    <w:tmpl w:val="43CC6790"/>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rFonts w:ascii="Calibri" w:eastAsia="Calibri" w:hAnsi="Calibri" w:cs="Calibri"/>
        <w:b w:val="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44262375"/>
    <w:multiLevelType w:val="multilevel"/>
    <w:tmpl w:val="14C410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4BF212B"/>
    <w:multiLevelType w:val="multilevel"/>
    <w:tmpl w:val="2948F7E8"/>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3" w15:restartNumberingAfterBreak="0">
    <w:nsid w:val="44EA0E02"/>
    <w:multiLevelType w:val="multilevel"/>
    <w:tmpl w:val="22DE0270"/>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4" w15:restartNumberingAfterBreak="0">
    <w:nsid w:val="45660CBF"/>
    <w:multiLevelType w:val="multilevel"/>
    <w:tmpl w:val="7902A22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5" w15:restartNumberingAfterBreak="0">
    <w:nsid w:val="4587083D"/>
    <w:multiLevelType w:val="multilevel"/>
    <w:tmpl w:val="5FB4DB0E"/>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46C9515C"/>
    <w:multiLevelType w:val="multilevel"/>
    <w:tmpl w:val="1E586458"/>
    <w:lvl w:ilvl="0">
      <w:start w:val="1"/>
      <w:numFmt w:val="decimal"/>
      <w:lvlText w:val="%1."/>
      <w:lvlJc w:val="left"/>
      <w:pPr>
        <w:ind w:left="720" w:hanging="720"/>
      </w:pPr>
    </w:lvl>
    <w:lvl w:ilvl="1">
      <w:start w:val="1"/>
      <w:numFmt w:val="decimal"/>
      <w:lvlText w:val="%1.%2"/>
      <w:lvlJc w:val="left"/>
      <w:pPr>
        <w:ind w:left="1429" w:hanging="720"/>
      </w:pPr>
      <w:rPr>
        <w:b w:val="0"/>
        <w:sz w:val="24"/>
        <w:szCs w:val="24"/>
      </w:rPr>
    </w:lvl>
    <w:lvl w:ilvl="2">
      <w:start w:val="1"/>
      <w:numFmt w:val="decimal"/>
      <w:lvlText w:val="%1.%2.%3"/>
      <w:lvlJc w:val="left"/>
      <w:pPr>
        <w:ind w:left="1800" w:hanging="1080"/>
      </w:pPr>
      <w:rPr>
        <w:rFonts w:ascii="Calibri" w:eastAsia="Calibri" w:hAnsi="Calibri" w:cs="Calibri"/>
        <w:b w:val="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46EF153E"/>
    <w:multiLevelType w:val="multilevel"/>
    <w:tmpl w:val="30C68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7804149"/>
    <w:multiLevelType w:val="multilevel"/>
    <w:tmpl w:val="BF465C7E"/>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59" w15:restartNumberingAfterBreak="0">
    <w:nsid w:val="48535646"/>
    <w:multiLevelType w:val="multilevel"/>
    <w:tmpl w:val="0330967C"/>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644" w:hanging="357"/>
      </w:pPr>
      <w:rPr>
        <w:b w:val="0"/>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0" w15:restartNumberingAfterBreak="0">
    <w:nsid w:val="48D0051A"/>
    <w:multiLevelType w:val="multilevel"/>
    <w:tmpl w:val="BF56C2EE"/>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sz w:val="24"/>
        <w:szCs w:val="24"/>
        <w:u w:val="none"/>
        <w:vertAlign w:val="baseline"/>
      </w:rPr>
    </w:lvl>
    <w:lvl w:ilvl="3">
      <w:start w:val="1"/>
      <w:numFmt w:val="lowerLetter"/>
      <w:lvlText w:val="(%4)"/>
      <w:lvlJc w:val="left"/>
      <w:pPr>
        <w:ind w:left="3272" w:hanging="720"/>
      </w:pPr>
      <w:rPr>
        <w:b w:val="0"/>
        <w:i w:val="0"/>
        <w:smallCaps w:val="0"/>
        <w:strike w:val="0"/>
        <w:color w:val="000000"/>
        <w:sz w:val="24"/>
        <w:szCs w:val="24"/>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1" w15:restartNumberingAfterBreak="0">
    <w:nsid w:val="4AB70B7D"/>
    <w:multiLevelType w:val="multilevel"/>
    <w:tmpl w:val="D92612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B7631AD"/>
    <w:multiLevelType w:val="multilevel"/>
    <w:tmpl w:val="F99C947E"/>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CA3459C"/>
    <w:multiLevelType w:val="multilevel"/>
    <w:tmpl w:val="4C886C7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4" w15:restartNumberingAfterBreak="0">
    <w:nsid w:val="4CE656E0"/>
    <w:multiLevelType w:val="multilevel"/>
    <w:tmpl w:val="51A21B72"/>
    <w:lvl w:ilvl="0">
      <w:start w:val="1"/>
      <w:numFmt w:val="decimal"/>
      <w:lvlText w:val="%1."/>
      <w:lvlJc w:val="left"/>
      <w:pPr>
        <w:ind w:left="360" w:hanging="360"/>
      </w:pPr>
      <w:rPr>
        <w:b/>
        <w:smallCaps w:val="0"/>
        <w:strike w:val="0"/>
        <w:color w:val="000000"/>
        <w:sz w:val="24"/>
        <w:szCs w:val="24"/>
        <w:u w:val="none"/>
        <w:vertAlign w:val="baseline"/>
      </w:rPr>
    </w:lvl>
    <w:lvl w:ilvl="1">
      <w:start w:val="1"/>
      <w:numFmt w:val="decimal"/>
      <w:lvlText w:val="%1.%2"/>
      <w:lvlJc w:val="left"/>
      <w:pPr>
        <w:ind w:left="644" w:hanging="357"/>
      </w:pPr>
      <w:rPr>
        <w:rFonts w:ascii="Calibri" w:eastAsia="Calibri" w:hAnsi="Calibri" w:cs="Calibri"/>
        <w:b/>
        <w:i w:val="0"/>
        <w:smallCaps w:val="0"/>
        <w:strike w:val="0"/>
        <w:color w:val="000000"/>
        <w:sz w:val="24"/>
        <w:szCs w:val="24"/>
        <w:u w:val="none"/>
        <w:vertAlign w:val="baseline"/>
      </w:rPr>
    </w:lvl>
    <w:lvl w:ilvl="2">
      <w:start w:val="1"/>
      <w:numFmt w:val="decimal"/>
      <w:lvlText w:val="%1.%2.%3"/>
      <w:lvlJc w:val="left"/>
      <w:pPr>
        <w:ind w:left="436" w:hanging="720"/>
      </w:pPr>
      <w:rPr>
        <w:b w:val="0"/>
        <w:i w:val="0"/>
        <w:smallCaps w:val="0"/>
        <w:strike w:val="0"/>
        <w:color w:val="000000"/>
        <w:sz w:val="24"/>
        <w:szCs w:val="24"/>
        <w:u w:val="none"/>
        <w:vertAlign w:val="baseline"/>
      </w:rPr>
    </w:lvl>
    <w:lvl w:ilvl="3">
      <w:start w:val="1"/>
      <w:numFmt w:val="lowerLetter"/>
      <w:lvlText w:val="%4)"/>
      <w:lvlJc w:val="left"/>
      <w:pPr>
        <w:ind w:left="2988" w:hanging="720"/>
      </w:pPr>
      <w:rPr>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65" w15:restartNumberingAfterBreak="0">
    <w:nsid w:val="4E01437E"/>
    <w:multiLevelType w:val="multilevel"/>
    <w:tmpl w:val="F4D41EDE"/>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6" w15:restartNumberingAfterBreak="0">
    <w:nsid w:val="4E7B0EF5"/>
    <w:multiLevelType w:val="multilevel"/>
    <w:tmpl w:val="08842BFC"/>
    <w:lvl w:ilvl="0">
      <w:start w:val="1"/>
      <w:numFmt w:val="decimal"/>
      <w:lvlText w:val="%1"/>
      <w:lvlJc w:val="left"/>
      <w:pPr>
        <w:ind w:left="170" w:hanging="170"/>
      </w:pPr>
      <w:rPr>
        <w:sz w:val="22"/>
        <w:szCs w:val="22"/>
      </w:rPr>
    </w:lvl>
    <w:lvl w:ilvl="1">
      <w:start w:val="1"/>
      <w:numFmt w:val="lowerLetter"/>
      <w:lvlText w:val="%2)"/>
      <w:lvlJc w:val="left"/>
      <w:pPr>
        <w:ind w:left="432" w:hanging="258"/>
      </w:pPr>
      <w:rPr>
        <w:b w:val="0"/>
        <w:i w:val="0"/>
        <w:smallCaps w:val="0"/>
        <w:strike w:val="0"/>
        <w:color w:val="000000"/>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EBD762E"/>
    <w:multiLevelType w:val="multilevel"/>
    <w:tmpl w:val="027211A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8" w15:restartNumberingAfterBreak="0">
    <w:nsid w:val="4F524F28"/>
    <w:multiLevelType w:val="multilevel"/>
    <w:tmpl w:val="FCF84166"/>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9" w15:restartNumberingAfterBreak="0">
    <w:nsid w:val="4F676EA8"/>
    <w:multiLevelType w:val="multilevel"/>
    <w:tmpl w:val="02A84B7E"/>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0" w15:restartNumberingAfterBreak="0">
    <w:nsid w:val="4F720BDF"/>
    <w:multiLevelType w:val="multilevel"/>
    <w:tmpl w:val="51FE172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1" w15:restartNumberingAfterBreak="0">
    <w:nsid w:val="52AF43C8"/>
    <w:multiLevelType w:val="multilevel"/>
    <w:tmpl w:val="25CEDD26"/>
    <w:lvl w:ilvl="0">
      <w:start w:val="1"/>
      <w:numFmt w:val="lowerLetter"/>
      <w:lvlText w:val="%1)"/>
      <w:lvlJc w:val="left"/>
      <w:pPr>
        <w:ind w:left="720" w:hanging="360"/>
      </w:pPr>
      <w:rPr>
        <w:u w:val="none"/>
      </w:rPr>
    </w:lvl>
    <w:lvl w:ilvl="1">
      <w:start w:val="1"/>
      <w:numFmt w:val="lowerRoman"/>
      <w:lvlText w:val="%2)"/>
      <w:lvlJc w:val="right"/>
      <w:pPr>
        <w:ind w:left="1440" w:hanging="360"/>
      </w:pPr>
      <w:rPr>
        <w:sz w:val="24"/>
        <w:szCs w:val="24"/>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2" w15:restartNumberingAfterBreak="0">
    <w:nsid w:val="59100282"/>
    <w:multiLevelType w:val="multilevel"/>
    <w:tmpl w:val="DC88FF40"/>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5A0D7263"/>
    <w:multiLevelType w:val="multilevel"/>
    <w:tmpl w:val="2192552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4" w15:restartNumberingAfterBreak="0">
    <w:nsid w:val="5BA16B3C"/>
    <w:multiLevelType w:val="multilevel"/>
    <w:tmpl w:val="57AE363C"/>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rFonts w:ascii="Calibri" w:eastAsia="Calibri" w:hAnsi="Calibri" w:cs="Calibri"/>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5C236357"/>
    <w:multiLevelType w:val="multilevel"/>
    <w:tmpl w:val="7346D118"/>
    <w:lvl w:ilvl="0">
      <w:start w:val="2"/>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6" w15:restartNumberingAfterBreak="0">
    <w:nsid w:val="5C44777E"/>
    <w:multiLevelType w:val="multilevel"/>
    <w:tmpl w:val="E5160224"/>
    <w:lvl w:ilvl="0">
      <w:start w:val="1"/>
      <w:numFmt w:val="decimal"/>
      <w:lvlText w:val="%1."/>
      <w:lvlJc w:val="left"/>
      <w:pPr>
        <w:ind w:left="360" w:hanging="360"/>
      </w:pPr>
      <w:rPr>
        <w:b/>
        <w:i w:val="0"/>
        <w:smallCaps w:val="0"/>
        <w:strike w:val="0"/>
        <w:color w:val="000000"/>
        <w:sz w:val="24"/>
        <w:szCs w:val="24"/>
        <w:u w:val="none"/>
        <w:vertAlign w:val="baseline"/>
      </w:rPr>
    </w:lvl>
    <w:lvl w:ilvl="1">
      <w:start w:val="1"/>
      <w:numFmt w:val="decimal"/>
      <w:lvlText w:val="%1.%2"/>
      <w:lvlJc w:val="left"/>
      <w:pPr>
        <w:ind w:left="644" w:hanging="357"/>
      </w:pPr>
      <w:rPr>
        <w:b/>
        <w:i w:val="0"/>
        <w:smallCaps w:val="0"/>
        <w:strike w:val="0"/>
        <w:color w:val="000000"/>
        <w:sz w:val="24"/>
        <w:szCs w:val="24"/>
        <w:u w:val="none"/>
        <w:vertAlign w:val="baseline"/>
      </w:rPr>
    </w:lvl>
    <w:lvl w:ilvl="2">
      <w:start w:val="1"/>
      <w:numFmt w:val="decimal"/>
      <w:lvlText w:val="%1.%2.%3"/>
      <w:lvlJc w:val="left"/>
      <w:pPr>
        <w:ind w:left="2422" w:hanging="720"/>
      </w:pPr>
      <w:rPr>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7" w15:restartNumberingAfterBreak="0">
    <w:nsid w:val="5C9C10F0"/>
    <w:multiLevelType w:val="multilevel"/>
    <w:tmpl w:val="F912B9EE"/>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8" w15:restartNumberingAfterBreak="0">
    <w:nsid w:val="5CCD7394"/>
    <w:multiLevelType w:val="multilevel"/>
    <w:tmpl w:val="8C04D698"/>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9" w15:restartNumberingAfterBreak="0">
    <w:nsid w:val="5CE331CE"/>
    <w:multiLevelType w:val="multilevel"/>
    <w:tmpl w:val="B8366EC2"/>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decimal"/>
      <w:lvlText w:val="%3​"/>
      <w:lvlJc w:val="left"/>
      <w:pPr>
        <w:ind w:left="2381" w:hanging="794"/>
      </w:pPr>
    </w:lvl>
    <w:lvl w:ilvl="3">
      <w:start w:val="1"/>
      <w:numFmt w:val="decimal"/>
      <w:lvlText w:val="%4​"/>
      <w:lvlJc w:val="left"/>
      <w:pPr>
        <w:ind w:left="2381" w:hanging="794"/>
      </w:pPr>
    </w:lvl>
    <w:lvl w:ilvl="4">
      <w:start w:val="1"/>
      <w:numFmt w:val="decimal"/>
      <w:lvlText w:val="%5​"/>
      <w:lvlJc w:val="left"/>
      <w:pPr>
        <w:ind w:left="2381" w:hanging="794"/>
      </w:pPr>
    </w:lvl>
    <w:lvl w:ilvl="5">
      <w:start w:val="1"/>
      <w:numFmt w:val="decimal"/>
      <w:lvlText w:val="%6​"/>
      <w:lvlJc w:val="left"/>
      <w:pPr>
        <w:ind w:left="2381" w:hanging="794"/>
      </w:pPr>
    </w:lvl>
    <w:lvl w:ilvl="6">
      <w:start w:val="1"/>
      <w:numFmt w:val="decimal"/>
      <w:lvlText w:val="%7​"/>
      <w:lvlJc w:val="left"/>
      <w:pPr>
        <w:ind w:left="2381" w:hanging="794"/>
      </w:pPr>
    </w:lvl>
    <w:lvl w:ilvl="7">
      <w:start w:val="1"/>
      <w:numFmt w:val="decimal"/>
      <w:lvlText w:val="%8​"/>
      <w:lvlJc w:val="left"/>
      <w:pPr>
        <w:ind w:left="2381" w:hanging="794"/>
      </w:pPr>
    </w:lvl>
    <w:lvl w:ilvl="8">
      <w:start w:val="1"/>
      <w:numFmt w:val="decimal"/>
      <w:lvlText w:val="%9​"/>
      <w:lvlJc w:val="left"/>
      <w:pPr>
        <w:ind w:left="2381" w:hanging="794"/>
      </w:pPr>
    </w:lvl>
  </w:abstractNum>
  <w:abstractNum w:abstractNumId="80" w15:restartNumberingAfterBreak="0">
    <w:nsid w:val="60270CC7"/>
    <w:multiLevelType w:val="multilevel"/>
    <w:tmpl w:val="AFFA85F4"/>
    <w:lvl w:ilvl="0">
      <w:start w:val="1"/>
      <w:numFmt w:val="decimal"/>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81" w15:restartNumberingAfterBreak="0">
    <w:nsid w:val="609D3FEA"/>
    <w:multiLevelType w:val="multilevel"/>
    <w:tmpl w:val="791ED4B2"/>
    <w:lvl w:ilvl="0">
      <w:start w:val="1"/>
      <w:numFmt w:val="decimal"/>
      <w:lvlText w:val="%1."/>
      <w:lvlJc w:val="left"/>
      <w:pPr>
        <w:ind w:left="720" w:hanging="720"/>
      </w:pPr>
      <w:rPr>
        <w:rFonts w:ascii="Calibri" w:eastAsia="Calibri" w:hAnsi="Calibri" w:cs="Calibri"/>
        <w:b/>
        <w:smallCaps w:val="0"/>
        <w:sz w:val="24"/>
        <w:szCs w:val="24"/>
      </w:rPr>
    </w:lvl>
    <w:lvl w:ilvl="1">
      <w:start w:val="1"/>
      <w:numFmt w:val="decimal"/>
      <w:lvlText w:val="%1.%2"/>
      <w:lvlJc w:val="left"/>
      <w:pPr>
        <w:ind w:left="720" w:hanging="720"/>
      </w:pPr>
      <w:rPr>
        <w:rFonts w:ascii="Calibri" w:eastAsia="Calibri" w:hAnsi="Calibri" w:cs="Calibri"/>
        <w:b w:val="0"/>
        <w:smallCaps w:val="0"/>
        <w:sz w:val="24"/>
        <w:szCs w:val="24"/>
      </w:rPr>
    </w:lvl>
    <w:lvl w:ilvl="2">
      <w:start w:val="1"/>
      <w:numFmt w:val="decimal"/>
      <w:lvlText w:val="%1.%2.%3"/>
      <w:lvlJc w:val="left"/>
      <w:pPr>
        <w:ind w:left="2214" w:hanging="1080"/>
      </w:pPr>
      <w:rPr>
        <w:rFonts w:ascii="Calibri" w:eastAsia="Calibri" w:hAnsi="Calibri" w:cs="Calibri"/>
        <w:b w:val="0"/>
        <w:smallCaps w:val="0"/>
        <w:sz w:val="24"/>
        <w:szCs w:val="24"/>
      </w:rPr>
    </w:lvl>
    <w:lvl w:ilvl="3">
      <w:start w:val="1"/>
      <w:numFmt w:val="lowerLetter"/>
      <w:lvlText w:val="(%4)"/>
      <w:lvlJc w:val="left"/>
      <w:pPr>
        <w:ind w:left="2880" w:hanging="1080"/>
      </w:pPr>
      <w:rPr>
        <w:rFonts w:ascii="Calibri" w:eastAsia="Calibri" w:hAnsi="Calibri" w:cs="Calibri"/>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rFonts w:ascii="Calibri" w:eastAsia="Calibri" w:hAnsi="Calibri" w:cs="Calibri"/>
        <w:b w:val="0"/>
        <w:smallCaps w:val="0"/>
        <w:sz w:val="24"/>
        <w:szCs w:val="24"/>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82" w15:restartNumberingAfterBreak="0">
    <w:nsid w:val="62B800C9"/>
    <w:multiLevelType w:val="multilevel"/>
    <w:tmpl w:val="8260215E"/>
    <w:lvl w:ilvl="0">
      <w:start w:val="1"/>
      <w:numFmt w:val="decimal"/>
      <w:lvlText w:val="%1."/>
      <w:lvlJc w:val="left"/>
      <w:pPr>
        <w:ind w:left="720" w:hanging="720"/>
      </w:pPr>
      <w:rPr>
        <w:rFonts w:ascii="Calibri" w:eastAsia="Calibri" w:hAnsi="Calibri" w:cs="Calibri"/>
        <w:b/>
        <w:smallCaps w:val="0"/>
        <w:sz w:val="24"/>
        <w:szCs w:val="24"/>
      </w:rPr>
    </w:lvl>
    <w:lvl w:ilvl="1">
      <w:start w:val="1"/>
      <w:numFmt w:val="decimal"/>
      <w:lvlText w:val="%1.%2"/>
      <w:lvlJc w:val="left"/>
      <w:pPr>
        <w:ind w:left="720" w:hanging="720"/>
      </w:pPr>
      <w:rPr>
        <w:rFonts w:ascii="Calibri" w:eastAsia="Calibri" w:hAnsi="Calibri" w:cs="Calibri"/>
        <w:b w:val="0"/>
        <w:smallCaps w:val="0"/>
        <w:sz w:val="24"/>
        <w:szCs w:val="24"/>
      </w:rPr>
    </w:lvl>
    <w:lvl w:ilvl="2">
      <w:start w:val="1"/>
      <w:numFmt w:val="decimal"/>
      <w:lvlText w:val="%1.%2.%3"/>
      <w:lvlJc w:val="left"/>
      <w:pPr>
        <w:ind w:left="2214" w:hanging="1080"/>
      </w:pPr>
      <w:rPr>
        <w:smallCaps w:val="0"/>
        <w:sz w:val="22"/>
        <w:szCs w:val="22"/>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83" w15:restartNumberingAfterBreak="0">
    <w:nsid w:val="634512E4"/>
    <w:multiLevelType w:val="multilevel"/>
    <w:tmpl w:val="B19890B8"/>
    <w:lvl w:ilvl="0">
      <w:numFmt w:val="bullet"/>
      <w:lvlText w:val="●"/>
      <w:lvlJc w:val="left"/>
      <w:pPr>
        <w:ind w:left="720" w:hanging="360"/>
      </w:pPr>
      <w:rPr>
        <w:rFonts w:ascii="Noto Sans Symbols" w:eastAsia="Noto Sans Symbols" w:hAnsi="Noto Sans Symbols" w:cs="Noto Sans Symbols"/>
        <w:sz w:val="24"/>
        <w:szCs w:val="24"/>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ascii="Noto Sans Symbols" w:eastAsia="Noto Sans Symbols" w:hAnsi="Noto Sans Symbols" w:cs="Noto Sans Symbols"/>
        <w:sz w:val="20"/>
        <w:szCs w:val="20"/>
      </w:rPr>
    </w:lvl>
    <w:lvl w:ilvl="3">
      <w:numFmt w:val="bullet"/>
      <w:lvlText w:val="▪"/>
      <w:lvlJc w:val="left"/>
      <w:pPr>
        <w:ind w:left="2880" w:hanging="360"/>
      </w:pPr>
      <w:rPr>
        <w:rFonts w:ascii="Noto Sans Symbols" w:eastAsia="Noto Sans Symbols" w:hAnsi="Noto Sans Symbols" w:cs="Noto Sans Symbols"/>
        <w:sz w:val="20"/>
        <w:szCs w:val="20"/>
      </w:rPr>
    </w:lvl>
    <w:lvl w:ilvl="4">
      <w:numFmt w:val="bullet"/>
      <w:lvlText w:val="▪"/>
      <w:lvlJc w:val="left"/>
      <w:pPr>
        <w:ind w:left="3600" w:hanging="360"/>
      </w:pPr>
      <w:rPr>
        <w:rFonts w:ascii="Noto Sans Symbols" w:eastAsia="Noto Sans Symbols" w:hAnsi="Noto Sans Symbols" w:cs="Noto Sans Symbols"/>
        <w:sz w:val="20"/>
        <w:szCs w:val="20"/>
      </w:rPr>
    </w:lvl>
    <w:lvl w:ilvl="5">
      <w:numFmt w:val="bullet"/>
      <w:lvlText w:val="▪"/>
      <w:lvlJc w:val="left"/>
      <w:pPr>
        <w:ind w:left="4320" w:hanging="360"/>
      </w:pPr>
      <w:rPr>
        <w:rFonts w:ascii="Noto Sans Symbols" w:eastAsia="Noto Sans Symbols" w:hAnsi="Noto Sans Symbols" w:cs="Noto Sans Symbols"/>
        <w:sz w:val="20"/>
        <w:szCs w:val="20"/>
      </w:rPr>
    </w:lvl>
    <w:lvl w:ilvl="6">
      <w:numFmt w:val="bullet"/>
      <w:lvlText w:val="▪"/>
      <w:lvlJc w:val="left"/>
      <w:pPr>
        <w:ind w:left="5040" w:hanging="360"/>
      </w:pPr>
      <w:rPr>
        <w:rFonts w:ascii="Noto Sans Symbols" w:eastAsia="Noto Sans Symbols" w:hAnsi="Noto Sans Symbols" w:cs="Noto Sans Symbols"/>
        <w:sz w:val="20"/>
        <w:szCs w:val="20"/>
      </w:rPr>
    </w:lvl>
    <w:lvl w:ilvl="7">
      <w:numFmt w:val="bullet"/>
      <w:lvlText w:val="▪"/>
      <w:lvlJc w:val="left"/>
      <w:pPr>
        <w:ind w:left="5760" w:hanging="360"/>
      </w:pPr>
      <w:rPr>
        <w:rFonts w:ascii="Noto Sans Symbols" w:eastAsia="Noto Sans Symbols" w:hAnsi="Noto Sans Symbols" w:cs="Noto Sans Symbols"/>
        <w:sz w:val="20"/>
        <w:szCs w:val="20"/>
      </w:rPr>
    </w:lvl>
    <w:lvl w:ilvl="8">
      <w:numFmt w:val="bullet"/>
      <w:lvlText w:val="▪"/>
      <w:lvlJc w:val="left"/>
      <w:pPr>
        <w:ind w:left="6480" w:hanging="360"/>
      </w:pPr>
      <w:rPr>
        <w:rFonts w:ascii="Noto Sans Symbols" w:eastAsia="Noto Sans Symbols" w:hAnsi="Noto Sans Symbols" w:cs="Noto Sans Symbols"/>
        <w:sz w:val="20"/>
        <w:szCs w:val="20"/>
      </w:rPr>
    </w:lvl>
  </w:abstractNum>
  <w:abstractNum w:abstractNumId="84" w15:restartNumberingAfterBreak="0">
    <w:nsid w:val="63795CC0"/>
    <w:multiLevelType w:val="multilevel"/>
    <w:tmpl w:val="0F186562"/>
    <w:lvl w:ilvl="0">
      <w:start w:val="1"/>
      <w:numFmt w:val="decimal"/>
      <w:lvlText w:val="%1"/>
      <w:lvlJc w:val="left"/>
      <w:pPr>
        <w:ind w:left="170" w:hanging="170"/>
      </w:pPr>
      <w:rPr>
        <w:sz w:val="22"/>
        <w:szCs w:val="22"/>
      </w:rPr>
    </w:lvl>
    <w:lvl w:ilvl="1">
      <w:start w:val="1"/>
      <w:numFmt w:val="lowerLetter"/>
      <w:lvlText w:val="%2)"/>
      <w:lvlJc w:val="left"/>
      <w:pPr>
        <w:ind w:left="432" w:hanging="258"/>
      </w:pPr>
      <w:rPr>
        <w:rFonts w:ascii="Calibri" w:eastAsia="Calibri" w:hAnsi="Calibri" w:cs="Calibri"/>
        <w:b w:val="0"/>
        <w:i w:val="0"/>
        <w:smallCaps w:val="0"/>
        <w:strike w:val="0"/>
        <w:color w:val="000000"/>
        <w:sz w:val="24"/>
        <w:szCs w:val="24"/>
        <w:u w:val="none"/>
        <w:vertAlign w:val="baseline"/>
      </w:rPr>
    </w:lvl>
    <w:lvl w:ilvl="2">
      <w:start w:val="1"/>
      <w:numFmt w:val="lowerRoman"/>
      <w:lvlText w:val="%3)"/>
      <w:lvlJc w:val="left"/>
      <w:pPr>
        <w:ind w:left="1080" w:hanging="360"/>
      </w:pPr>
      <w:rPr>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63905D83"/>
    <w:multiLevelType w:val="multilevel"/>
    <w:tmpl w:val="795E956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6" w15:restartNumberingAfterBreak="0">
    <w:nsid w:val="654A20B0"/>
    <w:multiLevelType w:val="multilevel"/>
    <w:tmpl w:val="7FDE02AE"/>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7" w15:restartNumberingAfterBreak="0">
    <w:nsid w:val="68154BFB"/>
    <w:multiLevelType w:val="multilevel"/>
    <w:tmpl w:val="1C70703E"/>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8" w15:restartNumberingAfterBreak="0">
    <w:nsid w:val="6C856CB4"/>
    <w:multiLevelType w:val="multilevel"/>
    <w:tmpl w:val="03DA1438"/>
    <w:lvl w:ilvl="0">
      <w:start w:val="1"/>
      <w:numFmt w:val="decimal"/>
      <w:lvlText w:val="%1."/>
      <w:lvlJc w:val="left"/>
      <w:pPr>
        <w:ind w:left="720" w:hanging="720"/>
      </w:pPr>
      <w:rPr>
        <w:rFonts w:ascii="Calibri" w:eastAsia="Calibri" w:hAnsi="Calibri" w:cs="Calibri"/>
        <w:b/>
        <w:smallCaps w:val="0"/>
        <w:sz w:val="24"/>
        <w:szCs w:val="24"/>
      </w:rPr>
    </w:lvl>
    <w:lvl w:ilvl="1">
      <w:start w:val="1"/>
      <w:numFmt w:val="decimal"/>
      <w:lvlText w:val="%1.%2"/>
      <w:lvlJc w:val="left"/>
      <w:pPr>
        <w:ind w:left="720" w:hanging="720"/>
      </w:pPr>
      <w:rPr>
        <w:rFonts w:ascii="Calibri" w:eastAsia="Calibri" w:hAnsi="Calibri" w:cs="Calibri"/>
        <w:b w:val="0"/>
        <w:smallCaps w:val="0"/>
        <w:sz w:val="24"/>
        <w:szCs w:val="24"/>
      </w:rPr>
    </w:lvl>
    <w:lvl w:ilvl="2">
      <w:start w:val="1"/>
      <w:numFmt w:val="decimal"/>
      <w:lvlText w:val="%1.%2.%3"/>
      <w:lvlJc w:val="left"/>
      <w:pPr>
        <w:ind w:left="2214" w:hanging="1080"/>
      </w:pPr>
      <w:rPr>
        <w:rFonts w:ascii="Calibri" w:eastAsia="Calibri" w:hAnsi="Calibri" w:cs="Calibri"/>
        <w:b w:val="0"/>
        <w:smallCaps w:val="0"/>
        <w:sz w:val="24"/>
        <w:szCs w:val="24"/>
      </w:rPr>
    </w:lvl>
    <w:lvl w:ilvl="3">
      <w:start w:val="1"/>
      <w:numFmt w:val="lowerLetter"/>
      <w:lvlText w:val="(%4)"/>
      <w:lvlJc w:val="left"/>
      <w:pPr>
        <w:ind w:left="2880" w:hanging="1080"/>
      </w:pPr>
      <w:rPr>
        <w:rFonts w:ascii="Calibri" w:eastAsia="Calibri" w:hAnsi="Calibri" w:cs="Calibri"/>
        <w:b w:val="0"/>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rFonts w:ascii="Calibri" w:eastAsia="Calibri" w:hAnsi="Calibri" w:cs="Calibri"/>
        <w:b w:val="0"/>
        <w:smallCaps w:val="0"/>
        <w:sz w:val="24"/>
        <w:szCs w:val="24"/>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89" w15:restartNumberingAfterBreak="0">
    <w:nsid w:val="6CB05F13"/>
    <w:multiLevelType w:val="multilevel"/>
    <w:tmpl w:val="2892B77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0E850CD"/>
    <w:multiLevelType w:val="multilevel"/>
    <w:tmpl w:val="24CC0824"/>
    <w:lvl w:ilvl="0">
      <w:start w:val="1"/>
      <w:numFmt w:val="decimal"/>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91" w15:restartNumberingAfterBreak="0">
    <w:nsid w:val="70ED7737"/>
    <w:multiLevelType w:val="multilevel"/>
    <w:tmpl w:val="8E40D8C0"/>
    <w:lvl w:ilvl="0">
      <w:start w:val="23"/>
      <w:numFmt w:val="decimal"/>
      <w:lvlText w:val="%1"/>
      <w:lvlJc w:val="left"/>
      <w:pPr>
        <w:ind w:left="709" w:hanging="709"/>
      </w:pPr>
      <w:rPr>
        <w:b/>
      </w:rPr>
    </w:lvl>
    <w:lvl w:ilvl="1">
      <w:start w:val="1"/>
      <w:numFmt w:val="decimal"/>
      <w:lvlText w:val="%2."/>
      <w:lvlJc w:val="left"/>
      <w:pPr>
        <w:ind w:left="709" w:hanging="709"/>
      </w:pPr>
      <w:rPr>
        <w:b/>
        <w:i w:val="0"/>
        <w:color w:val="000000"/>
        <w:sz w:val="24"/>
        <w:szCs w:val="24"/>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4"/>
        <w:szCs w:val="24"/>
      </w:rPr>
    </w:lvl>
    <w:lvl w:ilvl="4">
      <w:start w:val="1"/>
      <w:numFmt w:val="upperLetter"/>
      <w:lvlText w:val="(%5)"/>
      <w:lvlJc w:val="left"/>
      <w:pPr>
        <w:ind w:left="2836" w:hanging="709"/>
      </w:pPr>
      <w:rPr>
        <w:b w:val="0"/>
        <w:i w:val="0"/>
        <w:sz w:val="24"/>
        <w:szCs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2" w15:restartNumberingAfterBreak="0">
    <w:nsid w:val="72395620"/>
    <w:multiLevelType w:val="multilevel"/>
    <w:tmpl w:val="C1A46944"/>
    <w:lvl w:ilvl="0">
      <w:start w:val="7"/>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3" w15:restartNumberingAfterBreak="0">
    <w:nsid w:val="732D5878"/>
    <w:multiLevelType w:val="multilevel"/>
    <w:tmpl w:val="5A3C406C"/>
    <w:lvl w:ilvl="0">
      <w:start w:val="6"/>
      <w:numFmt w:val="decimal"/>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Calibri" w:eastAsia="Calibri" w:hAnsi="Calibri" w:cs="Calibri"/>
        <w:b w:val="0"/>
        <w:sz w:val="24"/>
        <w:szCs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94" w15:restartNumberingAfterBreak="0">
    <w:nsid w:val="73670578"/>
    <w:multiLevelType w:val="multilevel"/>
    <w:tmpl w:val="D9A0862C"/>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5" w15:restartNumberingAfterBreak="0">
    <w:nsid w:val="75EB034C"/>
    <w:multiLevelType w:val="multilevel"/>
    <w:tmpl w:val="55760872"/>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6" w15:restartNumberingAfterBreak="0">
    <w:nsid w:val="7670775B"/>
    <w:multiLevelType w:val="multilevel"/>
    <w:tmpl w:val="3F68D47E"/>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7" w15:restartNumberingAfterBreak="0">
    <w:nsid w:val="770427E1"/>
    <w:multiLevelType w:val="multilevel"/>
    <w:tmpl w:val="2286D860"/>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8" w15:restartNumberingAfterBreak="0">
    <w:nsid w:val="7939489A"/>
    <w:multiLevelType w:val="multilevel"/>
    <w:tmpl w:val="EDA68B18"/>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9" w15:restartNumberingAfterBreak="0">
    <w:nsid w:val="79463D96"/>
    <w:multiLevelType w:val="multilevel"/>
    <w:tmpl w:val="D368F28C"/>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0" w15:restartNumberingAfterBreak="0">
    <w:nsid w:val="7AD87824"/>
    <w:multiLevelType w:val="multilevel"/>
    <w:tmpl w:val="B9D60114"/>
    <w:lvl w:ilvl="0">
      <w:start w:val="1"/>
      <w:numFmt w:val="decimal"/>
      <w:lvlText w:val="%1."/>
      <w:lvlJc w:val="left"/>
      <w:pPr>
        <w:ind w:left="720" w:hanging="720"/>
      </w:pPr>
      <w:rPr>
        <w:rFonts w:ascii="Calibri" w:eastAsia="Calibri" w:hAnsi="Calibri" w:cs="Calibri"/>
        <w:b/>
        <w:smallCaps w:val="0"/>
        <w:sz w:val="24"/>
        <w:szCs w:val="24"/>
      </w:rPr>
    </w:lvl>
    <w:lvl w:ilvl="1">
      <w:start w:val="1"/>
      <w:numFmt w:val="decimal"/>
      <w:lvlText w:val="%1.%2"/>
      <w:lvlJc w:val="left"/>
      <w:pPr>
        <w:ind w:left="720" w:hanging="720"/>
      </w:pPr>
      <w:rPr>
        <w:rFonts w:ascii="Calibri" w:eastAsia="Calibri" w:hAnsi="Calibri" w:cs="Calibri"/>
        <w:b w:val="0"/>
        <w:smallCaps w:val="0"/>
        <w:sz w:val="24"/>
        <w:szCs w:val="24"/>
      </w:rPr>
    </w:lvl>
    <w:lvl w:ilvl="2">
      <w:start w:val="1"/>
      <w:numFmt w:val="decimal"/>
      <w:lvlText w:val="%1.%2.%3"/>
      <w:lvlJc w:val="left"/>
      <w:pPr>
        <w:ind w:left="2214" w:hanging="1080"/>
      </w:pPr>
      <w:rPr>
        <w:smallCaps w:val="0"/>
        <w:sz w:val="22"/>
        <w:szCs w:val="22"/>
      </w:rPr>
    </w:lvl>
    <w:lvl w:ilvl="3">
      <w:start w:val="1"/>
      <w:numFmt w:val="lowerLetter"/>
      <w:lvlText w:val="(%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101" w15:restartNumberingAfterBreak="0">
    <w:nsid w:val="7BBD469D"/>
    <w:multiLevelType w:val="multilevel"/>
    <w:tmpl w:val="74D209DA"/>
    <w:lvl w:ilvl="0">
      <w:start w:val="1"/>
      <w:numFmt w:val="decimal"/>
      <w:lvlText w:val="%1."/>
      <w:lvlJc w:val="left"/>
      <w:pPr>
        <w:ind w:left="7874" w:hanging="360"/>
      </w:pPr>
      <w:rPr>
        <w:rFonts w:ascii="Calibri" w:eastAsia="Calibri" w:hAnsi="Calibri" w:cs="Calibri"/>
        <w:b/>
        <w:i w:val="0"/>
        <w:smallCaps w:val="0"/>
        <w:strike w:val="0"/>
        <w:color w:val="000000"/>
        <w:sz w:val="24"/>
        <w:szCs w:val="24"/>
        <w:u w:val="none"/>
        <w:vertAlign w:val="baseline"/>
      </w:rPr>
    </w:lvl>
    <w:lvl w:ilvl="1">
      <w:start w:val="1"/>
      <w:numFmt w:val="decimal"/>
      <w:lvlText w:val="%1.%2"/>
      <w:lvlJc w:val="left"/>
      <w:pPr>
        <w:ind w:left="720" w:hanging="360"/>
      </w:pPr>
      <w:rPr>
        <w:rFonts w:ascii="Calibri" w:eastAsia="Calibri" w:hAnsi="Calibri" w:cs="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4"/>
        <w:szCs w:val="24"/>
        <w:u w:val="none"/>
        <w:vertAlign w:val="baseline"/>
      </w:rPr>
    </w:lvl>
    <w:lvl w:ilvl="3">
      <w:start w:val="1"/>
      <w:numFmt w:val="lowerLetter"/>
      <w:lvlText w:val="(%4)"/>
      <w:lvlJc w:val="left"/>
      <w:pPr>
        <w:ind w:left="2847" w:hanging="720"/>
      </w:pPr>
      <w:rPr>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2" w15:restartNumberingAfterBreak="0">
    <w:nsid w:val="7C5C2096"/>
    <w:multiLevelType w:val="multilevel"/>
    <w:tmpl w:val="9CF6FB6C"/>
    <w:lvl w:ilvl="0">
      <w:start w:val="2"/>
      <w:numFmt w:val="decimal"/>
      <w:lvlText w:val="%1."/>
      <w:lvlJc w:val="left"/>
      <w:pPr>
        <w:ind w:left="360" w:hanging="360"/>
      </w:pPr>
      <w:rPr>
        <w:b w:val="0"/>
        <w:i w:val="0"/>
        <w:smallCaps w:val="0"/>
        <w:strike w:val="0"/>
        <w:color w:val="000000"/>
        <w:u w:val="none"/>
        <w:vertAlign w:val="baseline"/>
      </w:rPr>
    </w:lvl>
    <w:lvl w:ilvl="1">
      <w:start w:val="1"/>
      <w:numFmt w:val="decimal"/>
      <w:lvlText w:val="%1.%2"/>
      <w:lvlJc w:val="left"/>
      <w:pPr>
        <w:ind w:left="1353" w:hanging="359"/>
      </w:pPr>
      <w:rPr>
        <w:b w:val="0"/>
        <w:i w:val="0"/>
        <w:smallCaps w:val="0"/>
        <w:strike w:val="0"/>
        <w:color w:val="000000"/>
        <w:sz w:val="24"/>
        <w:szCs w:val="24"/>
        <w:u w:val="none"/>
        <w:vertAlign w:val="baseline"/>
      </w:rPr>
    </w:lvl>
    <w:lvl w:ilvl="2">
      <w:start w:val="1"/>
      <w:numFmt w:val="decimal"/>
      <w:lvlText w:val="%1.%2.%3"/>
      <w:lvlJc w:val="left"/>
      <w:pPr>
        <w:ind w:left="1713" w:hanging="719"/>
      </w:pPr>
      <w:rPr>
        <w:b w:val="0"/>
        <w:i w:val="0"/>
        <w:smallCaps w:val="0"/>
        <w:strike w:val="0"/>
        <w:color w:val="000000"/>
        <w:sz w:val="24"/>
        <w:szCs w:val="24"/>
        <w:u w:val="none"/>
        <w:vertAlign w:val="baseline"/>
      </w:rPr>
    </w:lvl>
    <w:lvl w:ilvl="3">
      <w:start w:val="1"/>
      <w:numFmt w:val="lowerLetter"/>
      <w:lvlText w:val="(%4)"/>
      <w:lvlJc w:val="left"/>
      <w:pPr>
        <w:ind w:left="1080" w:hanging="720"/>
      </w:pPr>
      <w:rPr>
        <w:b w:val="0"/>
        <w:i w:val="0"/>
        <w:smallCaps w:val="0"/>
        <w:strike w:val="0"/>
        <w:color w:val="000000"/>
        <w:u w:val="none"/>
        <w:vertAlign w:val="baseline"/>
      </w:rPr>
    </w:lvl>
    <w:lvl w:ilvl="4">
      <w:start w:val="1"/>
      <w:numFmt w:val="lowerRoman"/>
      <w:lvlText w:val="(%5)"/>
      <w:lvlJc w:val="left"/>
      <w:pPr>
        <w:ind w:left="3916" w:hanging="1080"/>
      </w:pPr>
      <w:rPr>
        <w:b w:val="0"/>
        <w:i w:val="0"/>
        <w:smallCaps w:val="0"/>
        <w:strike w:val="0"/>
        <w:color w:val="00000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3" w15:restartNumberingAfterBreak="0">
    <w:nsid w:val="7D2D6C03"/>
    <w:multiLevelType w:val="multilevel"/>
    <w:tmpl w:val="E502152E"/>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4" w15:restartNumberingAfterBreak="0">
    <w:nsid w:val="7D795F01"/>
    <w:multiLevelType w:val="multilevel"/>
    <w:tmpl w:val="D62E558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4"/>
        <w:szCs w:val="24"/>
      </w:rPr>
    </w:lvl>
    <w:lvl w:ilvl="3">
      <w:start w:val="1"/>
      <w:numFmt w:val="lowerRoman"/>
      <w:lvlText w:val="(%4)"/>
      <w:lvlJc w:val="left"/>
      <w:pPr>
        <w:ind w:left="2126" w:hanging="708"/>
      </w:pPr>
      <w:rPr>
        <w:b w:val="0"/>
        <w:i w:val="0"/>
        <w:sz w:val="24"/>
        <w:szCs w:val="24"/>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5" w15:restartNumberingAfterBreak="0">
    <w:nsid w:val="7DF33A4D"/>
    <w:multiLevelType w:val="multilevel"/>
    <w:tmpl w:val="B15A66B4"/>
    <w:lvl w:ilvl="0">
      <w:start w:val="1"/>
      <w:numFmt w:val="lowerLetter"/>
      <w:lvlText w:val="%1)"/>
      <w:lvlJc w:val="left"/>
      <w:pPr>
        <w:ind w:left="720" w:hanging="360"/>
      </w:pPr>
      <w:rPr>
        <w:rFonts w:ascii="Calibri" w:eastAsia="Calibri" w:hAnsi="Calibri" w:cs="Calibri"/>
        <w:sz w:val="24"/>
        <w:szCs w:val="24"/>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6" w15:restartNumberingAfterBreak="0">
    <w:nsid w:val="7E166207"/>
    <w:multiLevelType w:val="multilevel"/>
    <w:tmpl w:val="BE58B9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7E861C25"/>
    <w:multiLevelType w:val="multilevel"/>
    <w:tmpl w:val="D8C217B6"/>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08" w15:restartNumberingAfterBreak="0">
    <w:nsid w:val="7F1F27A7"/>
    <w:multiLevelType w:val="multilevel"/>
    <w:tmpl w:val="CBA297B0"/>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szCs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szCs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89"/>
  </w:num>
  <w:num w:numId="2">
    <w:abstractNumId w:val="8"/>
  </w:num>
  <w:num w:numId="3">
    <w:abstractNumId w:val="83"/>
  </w:num>
  <w:num w:numId="4">
    <w:abstractNumId w:val="27"/>
  </w:num>
  <w:num w:numId="5">
    <w:abstractNumId w:val="36"/>
  </w:num>
  <w:num w:numId="6">
    <w:abstractNumId w:val="71"/>
  </w:num>
  <w:num w:numId="7">
    <w:abstractNumId w:val="79"/>
  </w:num>
  <w:num w:numId="8">
    <w:abstractNumId w:val="35"/>
  </w:num>
  <w:num w:numId="9">
    <w:abstractNumId w:val="108"/>
  </w:num>
  <w:num w:numId="10">
    <w:abstractNumId w:val="93"/>
  </w:num>
  <w:num w:numId="11">
    <w:abstractNumId w:val="102"/>
  </w:num>
  <w:num w:numId="12">
    <w:abstractNumId w:val="90"/>
  </w:num>
  <w:num w:numId="13">
    <w:abstractNumId w:val="86"/>
  </w:num>
  <w:num w:numId="14">
    <w:abstractNumId w:val="21"/>
  </w:num>
  <w:num w:numId="15">
    <w:abstractNumId w:val="0"/>
  </w:num>
  <w:num w:numId="16">
    <w:abstractNumId w:val="60"/>
  </w:num>
  <w:num w:numId="17">
    <w:abstractNumId w:val="78"/>
  </w:num>
  <w:num w:numId="18">
    <w:abstractNumId w:val="19"/>
  </w:num>
  <w:num w:numId="19">
    <w:abstractNumId w:val="42"/>
  </w:num>
  <w:num w:numId="20">
    <w:abstractNumId w:val="28"/>
  </w:num>
  <w:num w:numId="21">
    <w:abstractNumId w:val="16"/>
  </w:num>
  <w:num w:numId="22">
    <w:abstractNumId w:val="2"/>
  </w:num>
  <w:num w:numId="23">
    <w:abstractNumId w:val="63"/>
  </w:num>
  <w:num w:numId="24">
    <w:abstractNumId w:val="92"/>
  </w:num>
  <w:num w:numId="25">
    <w:abstractNumId w:val="73"/>
  </w:num>
  <w:num w:numId="26">
    <w:abstractNumId w:val="91"/>
  </w:num>
  <w:num w:numId="27">
    <w:abstractNumId w:val="87"/>
  </w:num>
  <w:num w:numId="28">
    <w:abstractNumId w:val="67"/>
  </w:num>
  <w:num w:numId="29">
    <w:abstractNumId w:val="85"/>
  </w:num>
  <w:num w:numId="30">
    <w:abstractNumId w:val="56"/>
  </w:num>
  <w:num w:numId="31">
    <w:abstractNumId w:val="104"/>
  </w:num>
  <w:num w:numId="32">
    <w:abstractNumId w:val="59"/>
  </w:num>
  <w:num w:numId="33">
    <w:abstractNumId w:val="62"/>
  </w:num>
  <w:num w:numId="34">
    <w:abstractNumId w:val="25"/>
  </w:num>
  <w:num w:numId="35">
    <w:abstractNumId w:val="10"/>
  </w:num>
  <w:num w:numId="36">
    <w:abstractNumId w:val="66"/>
  </w:num>
  <w:num w:numId="37">
    <w:abstractNumId w:val="84"/>
  </w:num>
  <w:num w:numId="38">
    <w:abstractNumId w:val="105"/>
  </w:num>
  <w:num w:numId="39">
    <w:abstractNumId w:val="44"/>
  </w:num>
  <w:num w:numId="40">
    <w:abstractNumId w:val="15"/>
  </w:num>
  <w:num w:numId="41">
    <w:abstractNumId w:val="97"/>
  </w:num>
  <w:num w:numId="42">
    <w:abstractNumId w:val="43"/>
  </w:num>
  <w:num w:numId="43">
    <w:abstractNumId w:val="77"/>
  </w:num>
  <w:num w:numId="44">
    <w:abstractNumId w:val="52"/>
  </w:num>
  <w:num w:numId="45">
    <w:abstractNumId w:val="13"/>
  </w:num>
  <w:num w:numId="46">
    <w:abstractNumId w:val="3"/>
  </w:num>
  <w:num w:numId="47">
    <w:abstractNumId w:val="74"/>
  </w:num>
  <w:num w:numId="48">
    <w:abstractNumId w:val="94"/>
  </w:num>
  <w:num w:numId="49">
    <w:abstractNumId w:val="96"/>
  </w:num>
  <w:num w:numId="50">
    <w:abstractNumId w:val="53"/>
  </w:num>
  <w:num w:numId="51">
    <w:abstractNumId w:val="98"/>
  </w:num>
  <w:num w:numId="52">
    <w:abstractNumId w:val="45"/>
  </w:num>
  <w:num w:numId="53">
    <w:abstractNumId w:val="20"/>
  </w:num>
  <w:num w:numId="54">
    <w:abstractNumId w:val="39"/>
  </w:num>
  <w:num w:numId="55">
    <w:abstractNumId w:val="80"/>
  </w:num>
  <w:num w:numId="56">
    <w:abstractNumId w:val="48"/>
  </w:num>
  <w:num w:numId="57">
    <w:abstractNumId w:val="18"/>
  </w:num>
  <w:num w:numId="58">
    <w:abstractNumId w:val="24"/>
  </w:num>
  <w:num w:numId="59">
    <w:abstractNumId w:val="38"/>
  </w:num>
  <w:num w:numId="60">
    <w:abstractNumId w:val="72"/>
  </w:num>
  <w:num w:numId="61">
    <w:abstractNumId w:val="100"/>
  </w:num>
  <w:num w:numId="62">
    <w:abstractNumId w:val="81"/>
  </w:num>
  <w:num w:numId="63">
    <w:abstractNumId w:val="40"/>
  </w:num>
  <w:num w:numId="64">
    <w:abstractNumId w:val="11"/>
  </w:num>
  <w:num w:numId="65">
    <w:abstractNumId w:val="1"/>
  </w:num>
  <w:num w:numId="66">
    <w:abstractNumId w:val="7"/>
  </w:num>
  <w:num w:numId="67">
    <w:abstractNumId w:val="30"/>
  </w:num>
  <w:num w:numId="68">
    <w:abstractNumId w:val="82"/>
  </w:num>
  <w:num w:numId="69">
    <w:abstractNumId w:val="34"/>
  </w:num>
  <w:num w:numId="70">
    <w:abstractNumId w:val="12"/>
  </w:num>
  <w:num w:numId="71">
    <w:abstractNumId w:val="88"/>
  </w:num>
  <w:num w:numId="72">
    <w:abstractNumId w:val="101"/>
  </w:num>
  <w:num w:numId="73">
    <w:abstractNumId w:val="31"/>
  </w:num>
  <w:num w:numId="74">
    <w:abstractNumId w:val="64"/>
  </w:num>
  <w:num w:numId="75">
    <w:abstractNumId w:val="14"/>
  </w:num>
  <w:num w:numId="76">
    <w:abstractNumId w:val="26"/>
  </w:num>
  <w:num w:numId="77">
    <w:abstractNumId w:val="103"/>
  </w:num>
  <w:num w:numId="78">
    <w:abstractNumId w:val="99"/>
  </w:num>
  <w:num w:numId="79">
    <w:abstractNumId w:val="69"/>
  </w:num>
  <w:num w:numId="80">
    <w:abstractNumId w:val="68"/>
  </w:num>
  <w:num w:numId="81">
    <w:abstractNumId w:val="22"/>
  </w:num>
  <w:num w:numId="82">
    <w:abstractNumId w:val="5"/>
  </w:num>
  <w:num w:numId="83">
    <w:abstractNumId w:val="9"/>
  </w:num>
  <w:num w:numId="84">
    <w:abstractNumId w:val="107"/>
  </w:num>
  <w:num w:numId="85">
    <w:abstractNumId w:val="106"/>
  </w:num>
  <w:num w:numId="86">
    <w:abstractNumId w:val="47"/>
  </w:num>
  <w:num w:numId="87">
    <w:abstractNumId w:val="46"/>
  </w:num>
  <w:num w:numId="88">
    <w:abstractNumId w:val="17"/>
  </w:num>
  <w:num w:numId="89">
    <w:abstractNumId w:val="76"/>
  </w:num>
  <w:num w:numId="90">
    <w:abstractNumId w:val="65"/>
  </w:num>
  <w:num w:numId="91">
    <w:abstractNumId w:val="50"/>
  </w:num>
  <w:num w:numId="92">
    <w:abstractNumId w:val="61"/>
  </w:num>
  <w:num w:numId="93">
    <w:abstractNumId w:val="51"/>
  </w:num>
  <w:num w:numId="94">
    <w:abstractNumId w:val="32"/>
  </w:num>
  <w:num w:numId="95">
    <w:abstractNumId w:val="70"/>
  </w:num>
  <w:num w:numId="96">
    <w:abstractNumId w:val="41"/>
  </w:num>
  <w:num w:numId="97">
    <w:abstractNumId w:val="29"/>
  </w:num>
  <w:num w:numId="98">
    <w:abstractNumId w:val="49"/>
  </w:num>
  <w:num w:numId="99">
    <w:abstractNumId w:val="95"/>
  </w:num>
  <w:num w:numId="100">
    <w:abstractNumId w:val="33"/>
  </w:num>
  <w:num w:numId="101">
    <w:abstractNumId w:val="57"/>
  </w:num>
  <w:num w:numId="102">
    <w:abstractNumId w:val="4"/>
  </w:num>
  <w:num w:numId="103">
    <w:abstractNumId w:val="37"/>
  </w:num>
  <w:num w:numId="104">
    <w:abstractNumId w:val="54"/>
  </w:num>
  <w:num w:numId="105">
    <w:abstractNumId w:val="58"/>
  </w:num>
  <w:num w:numId="106">
    <w:abstractNumId w:val="75"/>
  </w:num>
  <w:num w:numId="107">
    <w:abstractNumId w:val="6"/>
  </w:num>
  <w:num w:numId="108">
    <w:abstractNumId w:val="55"/>
  </w:num>
  <w:num w:numId="109">
    <w:abstractNumId w:val="23"/>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F37"/>
    <w:rsid w:val="00087F37"/>
    <w:rsid w:val="00243D1A"/>
    <w:rsid w:val="00C61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FDDEE4-F809-451A-992C-5B83CF5E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Standard"/>
    <w:uiPriority w:val="9"/>
    <w:qFormat/>
    <w:pPr>
      <w:keepNext/>
      <w:keepLines/>
      <w:widowControl w:val="0"/>
      <w:spacing w:before="20" w:after="20"/>
      <w:ind w:left="360" w:hanging="360"/>
      <w:outlineLvl w:val="0"/>
    </w:pPr>
    <w:rPr>
      <w:b/>
      <w:sz w:val="36"/>
      <w:szCs w:val="36"/>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Standard"/>
    <w:uiPriority w:val="9"/>
    <w:unhideWhenUsed/>
    <w:qFormat/>
    <w:pPr>
      <w:spacing w:before="120" w:after="120"/>
      <w:outlineLvl w:val="1"/>
    </w:pPr>
    <w:rPr>
      <w:rFonts w:eastAsia="Arial"/>
      <w:sz w:val="24"/>
      <w:szCs w:val="24"/>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Standard"/>
    <w:uiPriority w:val="9"/>
    <w:unhideWhenUsed/>
    <w:qFormat/>
    <w:pPr>
      <w:keepNext/>
      <w:keepLines/>
      <w:widowControl w:val="0"/>
      <w:spacing w:before="280" w:after="80"/>
      <w:outlineLvl w:val="2"/>
    </w:pPr>
    <w:rPr>
      <w:b/>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Standard"/>
    <w:uiPriority w:val="9"/>
    <w:unhideWhenUsed/>
    <w:qFormat/>
    <w:pPr>
      <w:keepNext/>
      <w:keepLines/>
      <w:widowControl w:val="0"/>
      <w:spacing w:before="240" w:after="40"/>
      <w:outlineLvl w:val="3"/>
    </w:pPr>
    <w:rPr>
      <w:b/>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Standard"/>
    <w:uiPriority w:val="9"/>
    <w:unhideWhenUsed/>
    <w:qFormat/>
    <w:pPr>
      <w:widowControl w:val="0"/>
      <w:tabs>
        <w:tab w:val="left" w:pos="-2920"/>
      </w:tabs>
      <w:spacing w:after="120"/>
      <w:ind w:left="2665" w:hanging="964"/>
      <w:jc w:val="both"/>
      <w:outlineLvl w:val="4"/>
    </w:pPr>
    <w:rPr>
      <w:rFonts w:ascii="Arial" w:eastAsia="Arial" w:hAnsi="Arial" w:cs="Arial"/>
    </w:rPr>
  </w:style>
  <w:style w:type="paragraph" w:styleId="Heading6">
    <w:name w:val="heading 6"/>
    <w:aliases w:val="Heading 6 (Do Not Use),Heading 6(unused),Legal Level 1.,L1 PIP,Heading 6  Appendix Y &amp; Z,Lev 6,H6 DO NOT USE,Bullet list,PA Appendix,H6,H61,PR14"/>
    <w:basedOn w:val="Normal"/>
    <w:next w:val="Standard"/>
    <w:uiPriority w:val="9"/>
    <w:semiHidden/>
    <w:unhideWhenUsed/>
    <w:qFormat/>
    <w:pPr>
      <w:widowControl w:val="0"/>
      <w:tabs>
        <w:tab w:val="left" w:pos="-5188"/>
        <w:tab w:val="left" w:pos="-4621"/>
      </w:tabs>
      <w:spacing w:after="120"/>
      <w:ind w:left="3799" w:hanging="1133"/>
      <w:jc w:val="both"/>
      <w:outlineLvl w:val="5"/>
    </w:pPr>
    <w:rPr>
      <w:rFonts w:ascii="Arial" w:eastAsia="Arial" w:hAnsi="Arial" w:cs="Arial"/>
    </w:rPr>
  </w:style>
  <w:style w:type="paragraph" w:styleId="Heading7">
    <w:name w:val="heading 7"/>
    <w:aliases w:val="Heading 7 (Do Not Use),Heading 7(unused),Legal Level 1.1.,L2 PIP,Lev 7,H7DO NOT USE,PA Appendix Major"/>
    <w:basedOn w:val="Normal"/>
    <w:next w:val="Standard"/>
    <w:qFormat/>
    <w:pPr>
      <w:tabs>
        <w:tab w:val="left" w:pos="1418"/>
      </w:tabs>
      <w:spacing w:after="240"/>
      <w:ind w:left="709" w:hanging="709"/>
      <w:jc w:val="both"/>
      <w:outlineLvl w:val="6"/>
    </w:pPr>
    <w:rPr>
      <w:rFonts w:ascii="Trebuchet MS" w:eastAsia="Trebuchet MS" w:hAnsi="Trebuchet MS" w:cs="Arial"/>
    </w:rPr>
  </w:style>
  <w:style w:type="paragraph" w:styleId="Heading8">
    <w:name w:val="heading 8"/>
    <w:aliases w:val="Heading 8 (Do Not Use),Legal Level 1.1.1.,Lev 8,h8 DO NOT USE,PA Appendix Minor"/>
    <w:basedOn w:val="Normal"/>
    <w:next w:val="Standard"/>
    <w:uiPriority w:val="99"/>
    <w:qFormat/>
    <w:pPr>
      <w:keepNext/>
      <w:keepLines/>
      <w:spacing w:before="40"/>
      <w:outlineLvl w:val="7"/>
    </w:pPr>
    <w:rPr>
      <w:rFonts w:ascii="Calibri Light" w:eastAsia="F" w:hAnsi="Calibri Light" w:cs="F"/>
      <w:color w:val="272727"/>
      <w:sz w:val="21"/>
      <w:szCs w:val="21"/>
    </w:rPr>
  </w:style>
  <w:style w:type="paragraph" w:styleId="Heading9">
    <w:name w:val="heading 9"/>
    <w:aliases w:val="Heading 9 (Do Not Use),Heading 9 (defunct),Legal Level 1.1.1.1.,Lev 9,h9 DO NOT USE,App Heading,Titre 10,App1"/>
    <w:basedOn w:val="Normal"/>
    <w:next w:val="Standard"/>
    <w:uiPriority w:val="99"/>
    <w:qFormat/>
    <w:pPr>
      <w:tabs>
        <w:tab w:val="left" w:pos="4252"/>
      </w:tabs>
      <w:spacing w:after="240"/>
      <w:ind w:left="2126" w:hanging="709"/>
      <w:jc w:val="both"/>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widowControl w:val="0"/>
      <w:spacing w:before="480" w:after="120"/>
    </w:pPr>
    <w:rPr>
      <w:b/>
      <w:sz w:val="72"/>
      <w:szCs w:val="72"/>
    </w:rPr>
  </w:style>
  <w:style w:type="paragraph" w:customStyle="1" w:styleId="Standard">
    <w:name w:val="Standard"/>
    <w:pPr>
      <w:suppressAutoHyphens/>
      <w:spacing w:after="160"/>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Normal"/>
    <w:pPr>
      <w:widowControl w:val="0"/>
    </w:pPr>
    <w:rPr>
      <w:rFonts w:ascii="Arial" w:eastAsia="Arial" w:hAnsi="Arial" w:cs="Arial"/>
      <w:lang w:bidi="en-GB"/>
    </w:rPr>
  </w:style>
  <w:style w:type="paragraph" w:styleId="List">
    <w:name w:val="List"/>
    <w:basedOn w:val="Textbody"/>
    <w:rPr>
      <w:sz w:val="24"/>
    </w:rPr>
  </w:style>
  <w:style w:type="paragraph" w:styleId="Caption">
    <w:name w:val="caption"/>
    <w:basedOn w:val="Standard"/>
    <w:qFormat/>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widowControl w:val="0"/>
      <w:spacing w:before="120" w:after="120"/>
    </w:pPr>
    <w:rPr>
      <w:rFonts w:ascii="Arial" w:hAnsi="Arial" w:cs="Arial"/>
      <w:sz w:val="24"/>
      <w:szCs w:val="24"/>
    </w:rPr>
  </w:style>
  <w:style w:type="paragraph" w:styleId="CommentText">
    <w:name w:val="annotation text"/>
    <w:basedOn w:val="Normal"/>
    <w:pPr>
      <w:widowControl w:val="0"/>
      <w:spacing w:before="20" w:after="20"/>
      <w:ind w:left="792" w:hanging="432"/>
    </w:pPr>
    <w:rPr>
      <w:sz w:val="20"/>
      <w:szCs w:val="20"/>
    </w:rPr>
  </w:style>
  <w:style w:type="paragraph" w:styleId="CommentSubject">
    <w:name w:val="annotation subject"/>
    <w:basedOn w:val="CommentText"/>
    <w:rPr>
      <w:b/>
      <w:bCs/>
    </w:rPr>
  </w:style>
  <w:style w:type="paragraph" w:styleId="BalloonText">
    <w:name w:val="Balloon Text"/>
    <w:basedOn w:val="Normal"/>
    <w:pPr>
      <w:widowControl w:val="0"/>
      <w:ind w:left="792" w:hanging="432"/>
    </w:pPr>
    <w:rPr>
      <w:rFonts w:ascii="Segoe UI" w:hAnsi="Segoe UI" w:cs="Segoe UI"/>
      <w:sz w:val="18"/>
      <w:szCs w:val="18"/>
    </w:rPr>
  </w:style>
  <w:style w:type="paragraph" w:customStyle="1" w:styleId="Normal1">
    <w:name w:val="Normal1"/>
    <w:pPr>
      <w:suppressAutoHyphens/>
      <w:spacing w:after="200" w:line="276" w:lineRule="auto"/>
    </w:pPr>
    <w:rPr>
      <w:color w:val="000000"/>
    </w:rPr>
  </w:style>
  <w:style w:type="paragraph" w:styleId="Revision">
    <w:name w:val="Revision"/>
    <w:uiPriority w:val="99"/>
    <w:pPr>
      <w:suppressAutoHyphens/>
    </w:pPr>
    <w:rPr>
      <w:sz w:val="24"/>
      <w:szCs w:val="24"/>
    </w:rPr>
  </w:style>
  <w:style w:type="paragraph" w:styleId="Header">
    <w:name w:val="header"/>
    <w:basedOn w:val="Normal"/>
    <w:uiPriority w:val="99"/>
    <w:pPr>
      <w:tabs>
        <w:tab w:val="center" w:pos="4513"/>
        <w:tab w:val="right" w:pos="9026"/>
      </w:tabs>
    </w:pPr>
  </w:style>
  <w:style w:type="paragraph" w:styleId="Footer">
    <w:name w:val="footer"/>
    <w:basedOn w:val="Normal"/>
    <w:uiPriority w:val="99"/>
    <w:pPr>
      <w:tabs>
        <w:tab w:val="center" w:pos="4513"/>
        <w:tab w:val="right" w:pos="9026"/>
      </w:tabs>
    </w:pPr>
  </w:style>
  <w:style w:type="paragraph" w:customStyle="1" w:styleId="GPSL1CLAUSEHEADING">
    <w:name w:val="GPS L1 CLAUSE HEADING"/>
    <w:basedOn w:val="Normal"/>
    <w:next w:val="Standard"/>
    <w:pPr>
      <w:tabs>
        <w:tab w:val="left" w:pos="0"/>
      </w:tabs>
      <w:spacing w:before="240" w:after="240"/>
      <w:outlineLvl w:val="1"/>
    </w:pPr>
    <w:rPr>
      <w:rFonts w:ascii="Arial Bold" w:eastAsia="STZhongsong" w:hAnsi="Arial Bold" w:cs="Arial"/>
      <w:b/>
      <w:sz w:val="24"/>
    </w:rPr>
  </w:style>
  <w:style w:type="paragraph" w:customStyle="1" w:styleId="GPSL2numberedclause">
    <w:name w:val="GPS L2 numbered clause"/>
    <w:basedOn w:val="Normal"/>
    <w:pPr>
      <w:tabs>
        <w:tab w:val="left" w:pos="1985"/>
      </w:tabs>
      <w:spacing w:before="120" w:after="120"/>
      <w:ind w:left="851" w:hanging="851"/>
    </w:pPr>
    <w:rPr>
      <w:rFonts w:ascii="Arial" w:eastAsia="Times New Roman" w:hAnsi="Arial" w:cs="Arial"/>
      <w:sz w:val="24"/>
      <w:szCs w:val="24"/>
    </w:rPr>
  </w:style>
  <w:style w:type="paragraph" w:customStyle="1" w:styleId="GPSL3numberedclause">
    <w:name w:val="GPS L3 numbered clause"/>
    <w:basedOn w:val="GPSL2numberedclause"/>
    <w:pPr>
      <w:tabs>
        <w:tab w:val="clear" w:pos="1985"/>
        <w:tab w:val="left" w:pos="3630"/>
        <w:tab w:val="left" w:pos="3772"/>
      </w:tabs>
      <w:ind w:left="1645" w:hanging="794"/>
    </w:pPr>
  </w:style>
  <w:style w:type="paragraph" w:customStyle="1" w:styleId="GPSL4numberedclause">
    <w:name w:val="GPS L4 numbered clause"/>
    <w:basedOn w:val="GPSL3numberedclause"/>
    <w:pPr>
      <w:tabs>
        <w:tab w:val="clear" w:pos="3630"/>
        <w:tab w:val="clear" w:pos="3772"/>
      </w:tabs>
      <w:ind w:left="1787" w:hanging="936"/>
    </w:pPr>
    <w:rPr>
      <w:szCs w:val="20"/>
    </w:rPr>
  </w:style>
  <w:style w:type="paragraph" w:customStyle="1" w:styleId="GPSL5numberedclause">
    <w:name w:val="GPS L5 numbered clause"/>
    <w:basedOn w:val="GPSL4numberedclause"/>
    <w:pPr>
      <w:tabs>
        <w:tab w:val="left" w:pos="3762"/>
        <w:tab w:val="left" w:pos="6804"/>
      </w:tabs>
      <w:ind w:left="3402" w:hanging="567"/>
    </w:pPr>
  </w:style>
  <w:style w:type="paragraph" w:customStyle="1" w:styleId="GPSL6numbered">
    <w:name w:val="GPS L6 numbered"/>
    <w:basedOn w:val="GPSL5numberedclause"/>
    <w:pPr>
      <w:tabs>
        <w:tab w:val="clear" w:pos="3762"/>
        <w:tab w:val="clear" w:pos="6804"/>
        <w:tab w:val="left" w:pos="4613"/>
        <w:tab w:val="left" w:pos="8506"/>
      </w:tabs>
      <w:ind w:left="4253" w:hanging="709"/>
    </w:pPr>
  </w:style>
  <w:style w:type="paragraph" w:customStyle="1" w:styleId="GPSL2NumberedBoldHeading">
    <w:name w:val="GPS L2 Numbered Bold Heading"/>
    <w:basedOn w:val="Normal"/>
    <w:pPr>
      <w:keepNext/>
      <w:tabs>
        <w:tab w:val="left" w:pos="2058"/>
      </w:tabs>
      <w:spacing w:before="120" w:after="120"/>
      <w:ind w:left="924" w:hanging="567"/>
    </w:pPr>
    <w:rPr>
      <w:rFonts w:ascii="Arial" w:eastAsia="Times New Roman" w:hAnsi="Arial" w:cs="Arial"/>
      <w:sz w:val="24"/>
      <w:szCs w:val="24"/>
    </w:rPr>
  </w:style>
  <w:style w:type="paragraph" w:customStyle="1" w:styleId="GPsDefinition">
    <w:name w:val="GPs Definition"/>
    <w:basedOn w:val="Normal"/>
    <w:pPr>
      <w:tabs>
        <w:tab w:val="left" w:pos="175"/>
      </w:tabs>
      <w:spacing w:after="120"/>
      <w:jc w:val="both"/>
    </w:pPr>
    <w:rPr>
      <w:rFonts w:eastAsia="Times New Roman" w:cs="Arial"/>
    </w:rPr>
  </w:style>
  <w:style w:type="paragraph" w:customStyle="1" w:styleId="GPSDefinitionL2">
    <w:name w:val="GPS Definition L2"/>
    <w:basedOn w:val="GPsDefinition"/>
    <w:pPr>
      <w:ind w:hanging="544"/>
    </w:pPr>
  </w:style>
  <w:style w:type="paragraph" w:customStyle="1" w:styleId="GPSDefinitionL3">
    <w:name w:val="GPS Definition L3"/>
    <w:basedOn w:val="GPSDefinitionL2"/>
  </w:style>
  <w:style w:type="paragraph" w:customStyle="1" w:styleId="GPSDefinitionL4">
    <w:name w:val="GPS Definition L4"/>
    <w:basedOn w:val="GPSDefinitionL3"/>
  </w:style>
  <w:style w:type="paragraph" w:customStyle="1" w:styleId="GPSDefinitionTerm">
    <w:name w:val="GPS Definition Term"/>
    <w:basedOn w:val="Normal"/>
    <w:pPr>
      <w:spacing w:after="120"/>
      <w:ind w:left="-108"/>
    </w:pPr>
    <w:rPr>
      <w:rFonts w:eastAsia="Times New Roman" w:cs="Arial"/>
      <w:b/>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caps/>
    </w:rPr>
  </w:style>
  <w:style w:type="paragraph" w:customStyle="1" w:styleId="GPSL2Numbered">
    <w:name w:val="GPS L2 Numbered"/>
    <w:basedOn w:val="GPSL2NumberedBoldHeading"/>
    <w:pPr>
      <w:tabs>
        <w:tab w:val="clear" w:pos="2058"/>
      </w:tabs>
    </w:pPr>
  </w:style>
  <w:style w:type="paragraph" w:customStyle="1" w:styleId="TableParagraph">
    <w:name w:val="Table Paragraph"/>
    <w:basedOn w:val="Normal"/>
    <w:uiPriority w:val="1"/>
    <w:qFormat/>
    <w:pPr>
      <w:widowControl w:val="0"/>
      <w:ind w:left="107"/>
    </w:pPr>
    <w:rPr>
      <w:rFonts w:ascii="Arial" w:eastAsia="Arial" w:hAnsi="Arial" w:cs="Arial"/>
      <w:lang w:bidi="en-GB"/>
    </w:rPr>
  </w:style>
  <w:style w:type="paragraph" w:customStyle="1" w:styleId="GPSL2non-numberboldheading">
    <w:name w:val="GPS L2 non-number bold heading"/>
    <w:basedOn w:val="GPSL2NumberedBoldHeading"/>
    <w:pPr>
      <w:keepNext w:val="0"/>
      <w:ind w:left="1134" w:firstLine="0"/>
      <w:jc w:val="both"/>
    </w:pPr>
    <w:rPr>
      <w:rFonts w:ascii="Calibri" w:eastAsia="Calibri" w:hAnsi="Calibri" w:cs="Calibri"/>
      <w:b/>
      <w:sz w:val="22"/>
      <w:szCs w:val="22"/>
    </w:rPr>
  </w:style>
  <w:style w:type="paragraph" w:customStyle="1" w:styleId="GPSL3Indent">
    <w:name w:val="GPS L3 Indent"/>
    <w:basedOn w:val="Normal"/>
    <w:pPr>
      <w:spacing w:before="120" w:after="120"/>
      <w:ind w:left="1985"/>
      <w:jc w:val="both"/>
    </w:pPr>
    <w:rPr>
      <w:rFonts w:eastAsia="Times New Roman" w:cs="Arial"/>
      <w:lang w:val="en-US"/>
    </w:rPr>
  </w:style>
  <w:style w:type="paragraph" w:customStyle="1" w:styleId="11table">
    <w:name w:val="1.1 table"/>
    <w:basedOn w:val="Normal"/>
    <w:pPr>
      <w:ind w:left="644" w:hanging="360"/>
    </w:pPr>
    <w:rPr>
      <w:rFonts w:eastAsia="STZhongsong" w:cs="Times New Roman"/>
      <w:b/>
    </w:rPr>
  </w:style>
  <w:style w:type="paragraph" w:customStyle="1" w:styleId="MarginText">
    <w:name w:val="Margin Text"/>
    <w:basedOn w:val="Normal"/>
    <w:pPr>
      <w:keepNext/>
      <w:spacing w:before="240" w:after="120"/>
      <w:ind w:left="142"/>
      <w:jc w:val="both"/>
    </w:pPr>
    <w:rPr>
      <w:rFonts w:ascii="Arial" w:eastAsia="STZhongsong" w:hAnsi="Arial" w:cs="Times New Roman"/>
      <w:sz w:val="18"/>
      <w:szCs w:val="18"/>
    </w:rPr>
  </w:style>
  <w:style w:type="paragraph" w:customStyle="1" w:styleId="Standarduser">
    <w:name w:val="Standard (user)"/>
    <w:pPr>
      <w:suppressAutoHyphens/>
      <w:spacing w:after="240"/>
      <w:jc w:val="both"/>
    </w:pPr>
    <w:rPr>
      <w:rFonts w:eastAsia="Times New Roman" w:cs="Arial"/>
    </w:rPr>
  </w:style>
  <w:style w:type="paragraph" w:customStyle="1" w:styleId="GPSL1Guidance">
    <w:name w:val="GPS L1 Guidance"/>
    <w:basedOn w:val="Standarduser"/>
    <w:pPr>
      <w:spacing w:before="240" w:after="120"/>
      <w:ind w:left="426"/>
    </w:pPr>
    <w:rPr>
      <w:b/>
      <w:i/>
    </w:rPr>
  </w:style>
  <w:style w:type="paragraph" w:customStyle="1" w:styleId="GPSmacrorestart">
    <w:name w:val="GPS macro restart"/>
    <w:basedOn w:val="Standarduser"/>
    <w:pPr>
      <w:spacing w:after="0"/>
    </w:pPr>
    <w:rPr>
      <w:color w:val="FFFFFF"/>
      <w:sz w:val="16"/>
      <w:szCs w:val="16"/>
    </w:rPr>
  </w:style>
  <w:style w:type="paragraph" w:customStyle="1" w:styleId="FAMainHeading">
    <w:name w:val="FA: Main Heading"/>
    <w:basedOn w:val="Heading1"/>
    <w:pPr>
      <w:tabs>
        <w:tab w:val="left" w:pos="1211"/>
      </w:tabs>
      <w:spacing w:before="240" w:after="120"/>
      <w:ind w:left="851" w:hanging="851"/>
    </w:pPr>
    <w:rPr>
      <w:rFonts w:ascii="Arial" w:eastAsia="Arial" w:hAnsi="Arial" w:cs="Arial"/>
      <w:sz w:val="28"/>
    </w:rPr>
  </w:style>
  <w:style w:type="paragraph" w:customStyle="1" w:styleId="FALevel1">
    <w:name w:val="FA: Level 1"/>
    <w:basedOn w:val="Normal"/>
    <w:pPr>
      <w:spacing w:before="120" w:after="120"/>
      <w:ind w:left="851" w:hanging="851"/>
    </w:pPr>
    <w:rPr>
      <w:rFonts w:ascii="Arial" w:eastAsia="Arial" w:hAnsi="Arial" w:cs="Arial"/>
      <w:sz w:val="24"/>
    </w:rPr>
  </w:style>
  <w:style w:type="paragraph" w:customStyle="1" w:styleId="FALevel2">
    <w:name w:val="FA: Level 2"/>
    <w:basedOn w:val="Normal"/>
    <w:pPr>
      <w:spacing w:before="120" w:after="240"/>
      <w:ind w:left="1758" w:hanging="907"/>
    </w:pPr>
    <w:rPr>
      <w:rFonts w:ascii="Arial" w:eastAsia="Arial" w:hAnsi="Arial" w:cs="Arial"/>
      <w:sz w:val="24"/>
    </w:rPr>
  </w:style>
  <w:style w:type="paragraph" w:customStyle="1" w:styleId="FABulletPoints">
    <w:name w:val="FA: Bullet Points"/>
    <w:basedOn w:val="Normal"/>
    <w:rPr>
      <w:rFonts w:ascii="Arial" w:eastAsia="Arial" w:hAnsi="Arial" w:cs="Arial"/>
    </w:rPr>
  </w:style>
  <w:style w:type="paragraph" w:customStyle="1" w:styleId="Style1overview">
    <w:name w:val="Style1 overview"/>
    <w:basedOn w:val="Normal"/>
    <w:pPr>
      <w:widowControl w:val="0"/>
      <w:spacing w:before="240" w:after="120"/>
    </w:pPr>
    <w:rPr>
      <w:rFonts w:ascii="Arial" w:hAnsi="Arial" w:cs="Arial"/>
      <w:b/>
      <w:sz w:val="28"/>
      <w:szCs w:val="24"/>
    </w:rPr>
  </w:style>
  <w:style w:type="paragraph" w:customStyle="1" w:styleId="astyle">
    <w:name w:val="a) style"/>
    <w:basedOn w:val="ListParagraph"/>
    <w:pPr>
      <w:tabs>
        <w:tab w:val="left" w:pos="2441"/>
      </w:tabs>
      <w:spacing w:before="1" w:after="0" w:line="252" w:lineRule="exact"/>
    </w:pPr>
  </w:style>
  <w:style w:type="paragraph" w:customStyle="1" w:styleId="GPSL1indent">
    <w:name w:val="GPS L1 indent"/>
    <w:basedOn w:val="Normal"/>
    <w:pPr>
      <w:spacing w:after="240"/>
      <w:ind w:left="709"/>
      <w:jc w:val="both"/>
    </w:pPr>
  </w:style>
  <w:style w:type="paragraph" w:customStyle="1" w:styleId="HESDING1">
    <w:name w:val="HESDING 1"/>
    <w:basedOn w:val="Normal"/>
    <w:rPr>
      <w:rFonts w:ascii="Arial" w:eastAsia="Arial" w:hAnsi="Arial" w:cs="Arial"/>
      <w:b/>
      <w:sz w:val="44"/>
      <w:szCs w:val="28"/>
    </w:rPr>
  </w:style>
  <w:style w:type="paragraph" w:customStyle="1" w:styleId="Contents1">
    <w:name w:val="Contents 1"/>
    <w:basedOn w:val="Normal"/>
    <w:next w:val="Standard"/>
    <w:autoRedefine/>
    <w:pPr>
      <w:spacing w:after="100"/>
    </w:pPr>
  </w:style>
  <w:style w:type="paragraph" w:customStyle="1" w:styleId="BodyText1">
    <w:name w:val="Body Text 1"/>
    <w:basedOn w:val="Textbody"/>
    <w:pPr>
      <w:widowControl/>
      <w:spacing w:after="240" w:line="360" w:lineRule="auto"/>
      <w:ind w:left="851"/>
    </w:pPr>
    <w:rPr>
      <w:rFonts w:eastAsia="Times New Roman" w:cs="Times New Roman"/>
      <w:sz w:val="20"/>
      <w:szCs w:val="20"/>
      <w:lang w:eastAsia="en-US" w:bidi="ar-SA"/>
    </w:rPr>
  </w:style>
  <w:style w:type="paragraph" w:customStyle="1" w:styleId="GPSL2GuidanceNumbered">
    <w:name w:val="GPS L2 Guidance Numbered"/>
    <w:basedOn w:val="Normal"/>
    <w:pPr>
      <w:tabs>
        <w:tab w:val="left" w:pos="1418"/>
      </w:tabs>
      <w:spacing w:before="120" w:after="120"/>
      <w:jc w:val="both"/>
    </w:pPr>
    <w:rPr>
      <w:rFonts w:ascii="Arial" w:eastAsia="Times New Roman" w:hAnsi="Arial" w:cs="Arial"/>
      <w:b/>
      <w:i/>
    </w:rPr>
  </w:style>
  <w:style w:type="paragraph" w:customStyle="1" w:styleId="ORDERFORML1PraraNo">
    <w:name w:val="ORDER FORM L1 Prara No"/>
    <w:basedOn w:val="Normal"/>
    <w:pPr>
      <w:ind w:left="426" w:hanging="426"/>
      <w:jc w:val="both"/>
    </w:pPr>
    <w:rPr>
      <w:rFonts w:eastAsia="STZhongsong" w:cs="Times New Roman"/>
      <w:b/>
      <w:caps/>
    </w:rPr>
  </w:style>
  <w:style w:type="paragraph" w:customStyle="1" w:styleId="ORDERFORML2Title">
    <w:name w:val="ORDER FORM L2 Title"/>
    <w:basedOn w:val="Normal"/>
    <w:pPr>
      <w:spacing w:after="120"/>
      <w:ind w:left="993" w:hanging="567"/>
      <w:jc w:val="both"/>
    </w:pPr>
    <w:rPr>
      <w:rFonts w:ascii="Arial" w:eastAsia="STZhongsong" w:hAnsi="Arial" w:cs="Times New Roman"/>
      <w:b/>
    </w:rPr>
  </w:style>
  <w:style w:type="paragraph" w:customStyle="1" w:styleId="Textbodyindent">
    <w:name w:val="Text body indent"/>
    <w:basedOn w:val="Normal"/>
    <w:pPr>
      <w:spacing w:after="240"/>
      <w:ind w:left="170" w:hanging="170"/>
      <w:jc w:val="both"/>
    </w:pPr>
    <w:rPr>
      <w:rFonts w:eastAsia="Times New Roman" w:cs="Times New Roman"/>
    </w:rPr>
  </w:style>
  <w:style w:type="paragraph" w:customStyle="1" w:styleId="Guidancenoteparagraphtext">
    <w:name w:val="Guidance note paragraph text"/>
    <w:basedOn w:val="Normal"/>
    <w:pPr>
      <w:spacing w:after="240"/>
      <w:ind w:left="709"/>
      <w:jc w:val="both"/>
    </w:pPr>
    <w:rPr>
      <w:rFonts w:ascii="Arial" w:eastAsia="STZhongsong" w:hAnsi="Arial" w:cs="Times New Roman"/>
      <w:b/>
      <w:i/>
      <w:color w:val="000000"/>
      <w:sz w:val="20"/>
      <w:szCs w:val="24"/>
    </w:rPr>
  </w:style>
  <w:style w:type="paragraph" w:customStyle="1" w:styleId="tabletxt">
    <w:name w:val="tabletxt"/>
    <w:basedOn w:val="Normal"/>
    <w:pPr>
      <w:spacing w:before="20" w:after="20"/>
      <w:jc w:val="both"/>
    </w:pPr>
    <w:rPr>
      <w:rFonts w:ascii="Times New Roman" w:eastAsia="Times New Roman" w:hAnsi="Times New Roman" w:cs="Arial"/>
      <w:sz w:val="20"/>
      <w:szCs w:val="20"/>
      <w:lang w:val="en-US"/>
    </w:rPr>
  </w:style>
  <w:style w:type="paragraph" w:customStyle="1" w:styleId="Tabletext">
    <w:name w:val="Tabletext"/>
    <w:basedOn w:val="Normal"/>
    <w:pPr>
      <w:keepLines/>
      <w:widowControl w:val="0"/>
      <w:spacing w:line="240" w:lineRule="atLeast"/>
    </w:pPr>
    <w:rPr>
      <w:rFonts w:ascii="Arial" w:eastAsia="Times New Roman" w:hAnsi="Arial" w:cs="Times New Roman"/>
      <w:sz w:val="20"/>
      <w:szCs w:val="20"/>
      <w:lang w:val="en-US"/>
    </w:rPr>
  </w:style>
  <w:style w:type="paragraph" w:customStyle="1" w:styleId="GPSL1Schedulenumbered">
    <w:name w:val="GPS L1 Schedule numbered"/>
    <w:basedOn w:val="Normal"/>
    <w:pPr>
      <w:tabs>
        <w:tab w:val="left" w:pos="851"/>
      </w:tabs>
      <w:spacing w:after="240"/>
      <w:jc w:val="both"/>
    </w:pPr>
    <w:rPr>
      <w:rFonts w:eastAsia="Times New Roman" w:cs="Arial"/>
    </w:rPr>
  </w:style>
  <w:style w:type="paragraph" w:customStyle="1" w:styleId="GPSL2Indent">
    <w:name w:val="GPS L2 Indent"/>
    <w:basedOn w:val="Normal"/>
    <w:pPr>
      <w:tabs>
        <w:tab w:val="left" w:pos="4536"/>
      </w:tabs>
      <w:spacing w:after="220"/>
      <w:ind w:left="1134"/>
      <w:jc w:val="both"/>
    </w:pPr>
    <w:rPr>
      <w:rFonts w:eastAsia="Times New Roman" w:cs="Arial"/>
      <w:szCs w:val="24"/>
    </w:rPr>
  </w:style>
  <w:style w:type="paragraph" w:customStyle="1" w:styleId="GPSSchAnnexname">
    <w:name w:val="GPS Sch Annex name"/>
    <w:basedOn w:val="Normal"/>
    <w:pPr>
      <w:keepNext/>
      <w:spacing w:after="240"/>
      <w:ind w:firstLine="426"/>
      <w:jc w:val="center"/>
      <w:outlineLvl w:val="1"/>
    </w:pPr>
    <w:rPr>
      <w:rFonts w:ascii="Arial Bold" w:eastAsia="STZhongsong" w:hAnsi="Arial Bold" w:cs="Times New Roman"/>
      <w:b/>
      <w:caps/>
    </w:rPr>
  </w:style>
  <w:style w:type="paragraph" w:customStyle="1" w:styleId="ScheduleTitleClause">
    <w:name w:val="Schedule Title Clause"/>
    <w:basedOn w:val="Normal"/>
    <w:pPr>
      <w:keepNext/>
      <w:spacing w:before="240" w:after="240" w:line="300" w:lineRule="atLeast"/>
      <w:jc w:val="both"/>
      <w:outlineLvl w:val="0"/>
    </w:pPr>
    <w:rPr>
      <w:rFonts w:ascii="Arial" w:eastAsia="Times New Roman" w:hAnsi="Arial" w:cs="Times New Roman"/>
      <w:b/>
      <w:color w:val="000000"/>
      <w:kern w:val="3"/>
      <w:szCs w:val="20"/>
    </w:rPr>
  </w:style>
  <w:style w:type="paragraph" w:customStyle="1" w:styleId="ScheduleUntitledsubclause1">
    <w:name w:val="Schedule Untitled subclause 1"/>
    <w:basedOn w:val="Normal"/>
    <w:p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p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p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pPr>
      <w:suppressAutoHyphens/>
      <w:spacing w:before="240" w:after="240" w:line="240" w:lineRule="atLeast"/>
    </w:pPr>
    <w:rPr>
      <w:rFonts w:ascii="Arial" w:eastAsia="Times New Roman" w:hAnsi="Arial" w:cs="Times New Roman"/>
      <w:b/>
      <w:color w:val="000000"/>
      <w:lang w:val="en-US"/>
    </w:rPr>
  </w:style>
  <w:style w:type="paragraph" w:customStyle="1" w:styleId="Part">
    <w:name w:val="Part"/>
    <w:basedOn w:val="Normal"/>
    <w:pPr>
      <w:spacing w:before="240" w:after="240" w:line="300" w:lineRule="atLeast"/>
    </w:pPr>
    <w:rPr>
      <w:rFonts w:ascii="Arial" w:eastAsia="Times New Roman" w:hAnsi="Arial" w:cs="Times New Roman"/>
      <w:b/>
      <w:color w:val="000000"/>
      <w:szCs w:val="20"/>
    </w:rPr>
  </w:style>
  <w:style w:type="paragraph" w:customStyle="1" w:styleId="Sectionheading">
    <w:name w:val="Section heading"/>
    <w:basedOn w:val="Normal"/>
    <w:pPr>
      <w:spacing w:line="360" w:lineRule="auto"/>
      <w:jc w:val="both"/>
    </w:pPr>
    <w:rPr>
      <w:rFonts w:ascii="Times New Roman" w:eastAsia="Times New Roman" w:hAnsi="Times New Roman" w:cs="Times New Roman"/>
      <w:b/>
      <w:bCs/>
      <w:sz w:val="24"/>
      <w:szCs w:val="24"/>
      <w:u w:val="single"/>
    </w:rPr>
  </w:style>
  <w:style w:type="paragraph" w:customStyle="1" w:styleId="Contentsheading">
    <w:name w:val="Contents heading"/>
    <w:basedOn w:val="Heading1"/>
    <w:rPr>
      <w:sz w:val="28"/>
    </w:rPr>
  </w:style>
  <w:style w:type="paragraph" w:styleId="BodyTextIndent2">
    <w:name w:val="Body Text Indent 2"/>
    <w:basedOn w:val="Normal"/>
    <w:pPr>
      <w:spacing w:after="240"/>
      <w:ind w:left="1440"/>
      <w:jc w:val="both"/>
    </w:pPr>
    <w:rPr>
      <w:rFonts w:ascii="Trebuchet MS" w:eastAsia="Trebuchet MS" w:hAnsi="Trebuchet MS" w:cs="Arial"/>
    </w:rPr>
  </w:style>
  <w:style w:type="paragraph" w:customStyle="1" w:styleId="SchHeadDes">
    <w:name w:val="SchHeadDes"/>
    <w:basedOn w:val="Normal"/>
    <w:next w:val="Standard"/>
    <w:pPr>
      <w:keepNext/>
      <w:spacing w:before="120" w:after="120"/>
      <w:jc w:val="center"/>
    </w:pPr>
    <w:rPr>
      <w:rFonts w:ascii="Trebuchet MS" w:eastAsia="Times New Roman" w:hAnsi="Trebuchet MS" w:cs="Arial"/>
      <w:b/>
    </w:rPr>
  </w:style>
  <w:style w:type="paragraph" w:customStyle="1" w:styleId="PartDes">
    <w:name w:val="PartDes"/>
    <w:basedOn w:val="Normal"/>
    <w:pPr>
      <w:spacing w:before="120" w:after="120"/>
      <w:jc w:val="center"/>
    </w:pPr>
    <w:rPr>
      <w:rFonts w:ascii="Trebuchet MS" w:eastAsia="Trebuchet MS" w:hAnsi="Trebuchet MS" w:cs="Times New Roman"/>
      <w:b/>
      <w:bCs/>
    </w:rPr>
  </w:style>
  <w:style w:type="paragraph" w:customStyle="1" w:styleId="TableNormal1">
    <w:name w:val="Table Normal1"/>
    <w:basedOn w:val="Normal"/>
    <w:pPr>
      <w:spacing w:before="120" w:after="120"/>
      <w:ind w:left="34"/>
      <w:jc w:val="both"/>
    </w:pPr>
    <w:rPr>
      <w:rFonts w:ascii="Trebuchet MS" w:eastAsia="Trebuchet MS" w:hAnsi="Trebuchet MS" w:cs="Times New Roman"/>
    </w:rPr>
  </w:style>
  <w:style w:type="paragraph" w:customStyle="1" w:styleId="Footnote">
    <w:name w:val="Footnote"/>
    <w:basedOn w:val="Normal"/>
    <w:pPr>
      <w:spacing w:after="240"/>
      <w:jc w:val="both"/>
    </w:pPr>
    <w:rPr>
      <w:rFonts w:eastAsia="Times New Roman" w:cs="Arial"/>
      <w:sz w:val="20"/>
      <w:szCs w:val="20"/>
    </w:rPr>
  </w:style>
  <w:style w:type="paragraph" w:styleId="BodyTextIndent3">
    <w:name w:val="Body Text Indent 3"/>
    <w:basedOn w:val="Normal"/>
    <w:pPr>
      <w:spacing w:after="240" w:line="360" w:lineRule="auto"/>
      <w:ind w:left="2160"/>
      <w:jc w:val="both"/>
    </w:pPr>
    <w:rPr>
      <w:rFonts w:ascii="Times New Roman" w:eastAsia="Times New Roman" w:hAnsi="Times New Roman" w:cs="Arial"/>
      <w:szCs w:val="20"/>
    </w:rPr>
  </w:style>
  <w:style w:type="paragraph" w:customStyle="1" w:styleId="BodyTextIndent4">
    <w:name w:val="Body Text Indent 4"/>
    <w:basedOn w:val="Normal"/>
    <w:pPr>
      <w:spacing w:after="240" w:line="360" w:lineRule="auto"/>
      <w:ind w:left="2880"/>
      <w:jc w:val="both"/>
    </w:pPr>
    <w:rPr>
      <w:rFonts w:ascii="Times New Roman" w:eastAsia="Times New Roman" w:hAnsi="Times New Roman" w:cs="Arial"/>
      <w:szCs w:val="20"/>
    </w:rPr>
  </w:style>
  <w:style w:type="paragraph" w:customStyle="1" w:styleId="BodyTextIndent5">
    <w:name w:val="Body Text Indent 5"/>
    <w:basedOn w:val="Normal"/>
    <w:pPr>
      <w:spacing w:after="240" w:line="360" w:lineRule="auto"/>
      <w:ind w:left="3600"/>
      <w:jc w:val="both"/>
    </w:pPr>
    <w:rPr>
      <w:rFonts w:ascii="Times New Roman" w:eastAsia="Times New Roman" w:hAnsi="Times New Roman" w:cs="Arial"/>
      <w:szCs w:val="20"/>
    </w:rPr>
  </w:style>
  <w:style w:type="paragraph" w:customStyle="1" w:styleId="BodyTextIndent6">
    <w:name w:val="Body Text Indent 6"/>
    <w:basedOn w:val="BodyTextIndent5"/>
    <w:pPr>
      <w:ind w:left="4320"/>
    </w:pPr>
  </w:style>
  <w:style w:type="paragraph" w:customStyle="1" w:styleId="BodyTextIndent7">
    <w:name w:val="Body Text Indent 7"/>
    <w:basedOn w:val="BodyTextIndent6"/>
  </w:style>
  <w:style w:type="paragraph" w:customStyle="1" w:styleId="SchHead">
    <w:name w:val="SchHead"/>
    <w:basedOn w:val="MarginText"/>
    <w:next w:val="SchHeadDes"/>
    <w:pPr>
      <w:keepNext w:val="0"/>
      <w:spacing w:before="0" w:after="240" w:line="360" w:lineRule="auto"/>
      <w:ind w:left="0"/>
      <w:jc w:val="center"/>
    </w:pPr>
    <w:rPr>
      <w:rFonts w:ascii="Times New Roman" w:eastAsia="Times New Roman" w:hAnsi="Times New Roman" w:cs="Arial"/>
      <w:b/>
      <w:caps/>
      <w:sz w:val="22"/>
      <w:szCs w:val="20"/>
      <w:lang w:eastAsia="en-US"/>
    </w:rPr>
  </w:style>
  <w:style w:type="paragraph" w:styleId="ListBullet">
    <w:name w:val="List Bullet"/>
    <w:basedOn w:val="Normal"/>
    <w:pPr>
      <w:spacing w:after="240" w:line="360" w:lineRule="auto"/>
      <w:jc w:val="both"/>
    </w:pPr>
    <w:rPr>
      <w:rFonts w:ascii="Times New Roman" w:eastAsia="Times New Roman" w:hAnsi="Times New Roman" w:cs="Arial"/>
      <w:szCs w:val="20"/>
    </w:rPr>
  </w:style>
  <w:style w:type="paragraph" w:styleId="TOAHeading">
    <w:name w:val="toa heading"/>
    <w:basedOn w:val="Normal"/>
    <w:next w:val="Standard"/>
    <w:pPr>
      <w:spacing w:before="120" w:after="240" w:line="360" w:lineRule="auto"/>
      <w:jc w:val="both"/>
    </w:pPr>
    <w:rPr>
      <w:rFonts w:ascii="Times New Roman" w:eastAsia="Times New Roman" w:hAnsi="Times New Roman" w:cs="Arial"/>
      <w:b/>
      <w:szCs w:val="20"/>
    </w:rPr>
  </w:style>
  <w:style w:type="paragraph" w:styleId="ListBullet2">
    <w:name w:val="List Bullet 2"/>
    <w:basedOn w:val="Normal"/>
    <w:pPr>
      <w:spacing w:after="240" w:line="360" w:lineRule="auto"/>
      <w:jc w:val="both"/>
    </w:pPr>
    <w:rPr>
      <w:rFonts w:ascii="Times New Roman" w:eastAsia="Times New Roman" w:hAnsi="Times New Roman" w:cs="Arial"/>
      <w:szCs w:val="20"/>
    </w:rPr>
  </w:style>
  <w:style w:type="paragraph" w:customStyle="1" w:styleId="BBLegal2">
    <w:name w:val="B&amp;B Legal 2"/>
    <w:basedOn w:val="Normal"/>
    <w:pPr>
      <w:widowControl w:val="0"/>
      <w:ind w:left="1440" w:hanging="720"/>
      <w:jc w:val="both"/>
      <w:outlineLvl w:val="1"/>
    </w:pPr>
    <w:rPr>
      <w:rFonts w:ascii="Times New Roman" w:eastAsia="Times New Roman" w:hAnsi="Times New Roman" w:cs="Arial"/>
      <w:sz w:val="24"/>
      <w:szCs w:val="20"/>
      <w:lang w:val="en-US"/>
    </w:rPr>
  </w:style>
  <w:style w:type="paragraph" w:customStyle="1" w:styleId="msolistparagraph0">
    <w:name w:val="msolistparagraph"/>
    <w:basedOn w:val="Normal"/>
    <w:pPr>
      <w:ind w:left="720"/>
      <w:jc w:val="both"/>
    </w:pPr>
    <w:rPr>
      <w:rFonts w:eastAsia="Times New Roman" w:cs="Arial"/>
    </w:rPr>
  </w:style>
  <w:style w:type="paragraph" w:customStyle="1" w:styleId="Contents2">
    <w:name w:val="Contents 2"/>
    <w:basedOn w:val="Normal"/>
    <w:next w:val="Standard"/>
    <w:autoRedefine/>
    <w:pPr>
      <w:spacing w:after="240" w:line="360" w:lineRule="auto"/>
      <w:ind w:left="220"/>
      <w:jc w:val="both"/>
    </w:pPr>
    <w:rPr>
      <w:rFonts w:ascii="Times New Roman" w:eastAsia="Times New Roman" w:hAnsi="Times New Roman" w:cs="Arial"/>
      <w:szCs w:val="20"/>
    </w:rPr>
  </w:style>
  <w:style w:type="paragraph" w:customStyle="1" w:styleId="Contents3">
    <w:name w:val="Contents 3"/>
    <w:basedOn w:val="Normal"/>
    <w:next w:val="Standard"/>
    <w:autoRedefine/>
    <w:pPr>
      <w:spacing w:after="240" w:line="360" w:lineRule="auto"/>
      <w:ind w:left="440"/>
      <w:jc w:val="both"/>
    </w:pPr>
    <w:rPr>
      <w:rFonts w:ascii="Times New Roman" w:eastAsia="Times New Roman" w:hAnsi="Times New Roman" w:cs="Arial"/>
      <w:szCs w:val="20"/>
    </w:rPr>
  </w:style>
  <w:style w:type="paragraph" w:customStyle="1" w:styleId="Contents4">
    <w:name w:val="Contents 4"/>
    <w:basedOn w:val="Normal"/>
    <w:next w:val="Standard"/>
    <w:autoRedefine/>
    <w:pPr>
      <w:spacing w:after="240" w:line="360" w:lineRule="auto"/>
      <w:ind w:left="660"/>
      <w:jc w:val="both"/>
    </w:pPr>
    <w:rPr>
      <w:rFonts w:ascii="Times New Roman" w:eastAsia="Times New Roman" w:hAnsi="Times New Roman" w:cs="Arial"/>
      <w:szCs w:val="20"/>
    </w:rPr>
  </w:style>
  <w:style w:type="paragraph" w:customStyle="1" w:styleId="Contents5">
    <w:name w:val="Contents 5"/>
    <w:basedOn w:val="Normal"/>
    <w:next w:val="Standard"/>
    <w:autoRedefine/>
    <w:pPr>
      <w:spacing w:after="240" w:line="360" w:lineRule="auto"/>
      <w:ind w:left="880"/>
      <w:jc w:val="both"/>
    </w:pPr>
    <w:rPr>
      <w:rFonts w:ascii="Times New Roman" w:eastAsia="Times New Roman" w:hAnsi="Times New Roman" w:cs="Arial"/>
      <w:szCs w:val="20"/>
    </w:rPr>
  </w:style>
  <w:style w:type="paragraph" w:customStyle="1" w:styleId="Contents6">
    <w:name w:val="Contents 6"/>
    <w:basedOn w:val="Normal"/>
    <w:next w:val="Standard"/>
    <w:autoRedefine/>
    <w:pPr>
      <w:spacing w:after="240" w:line="360" w:lineRule="auto"/>
      <w:ind w:left="1100"/>
      <w:jc w:val="both"/>
    </w:pPr>
    <w:rPr>
      <w:rFonts w:ascii="Times New Roman" w:eastAsia="Times New Roman" w:hAnsi="Times New Roman" w:cs="Arial"/>
      <w:szCs w:val="20"/>
    </w:rPr>
  </w:style>
  <w:style w:type="paragraph" w:customStyle="1" w:styleId="Contents7">
    <w:name w:val="Contents 7"/>
    <w:basedOn w:val="Normal"/>
    <w:next w:val="Standard"/>
    <w:autoRedefine/>
    <w:pPr>
      <w:spacing w:after="240" w:line="360" w:lineRule="auto"/>
      <w:ind w:left="1320"/>
      <w:jc w:val="both"/>
    </w:pPr>
    <w:rPr>
      <w:rFonts w:ascii="Times New Roman" w:eastAsia="Times New Roman" w:hAnsi="Times New Roman" w:cs="Arial"/>
      <w:szCs w:val="20"/>
    </w:rPr>
  </w:style>
  <w:style w:type="paragraph" w:customStyle="1" w:styleId="Contents8">
    <w:name w:val="Contents 8"/>
    <w:basedOn w:val="Normal"/>
    <w:next w:val="Standard"/>
    <w:autoRedefine/>
    <w:pPr>
      <w:spacing w:after="240" w:line="360" w:lineRule="auto"/>
      <w:ind w:left="1540"/>
      <w:jc w:val="both"/>
    </w:pPr>
    <w:rPr>
      <w:rFonts w:ascii="Times New Roman" w:eastAsia="Times New Roman" w:hAnsi="Times New Roman" w:cs="Arial"/>
      <w:szCs w:val="20"/>
    </w:rPr>
  </w:style>
  <w:style w:type="paragraph" w:customStyle="1" w:styleId="Contents9">
    <w:name w:val="Contents 9"/>
    <w:basedOn w:val="Normal"/>
    <w:next w:val="Standard"/>
    <w:autoRedefine/>
    <w:pPr>
      <w:spacing w:after="240" w:line="360" w:lineRule="auto"/>
      <w:ind w:left="1760"/>
      <w:jc w:val="both"/>
    </w:pPr>
    <w:rPr>
      <w:rFonts w:ascii="Times New Roman" w:eastAsia="Times New Roman" w:hAnsi="Times New Roman" w:cs="Arial"/>
      <w:szCs w:val="20"/>
    </w:rPr>
  </w:style>
  <w:style w:type="paragraph" w:styleId="BlockText">
    <w:name w:val="Block Text"/>
    <w:basedOn w:val="Normal"/>
    <w:pPr>
      <w:widowControl w:val="0"/>
      <w:tabs>
        <w:tab w:val="left" w:pos="10800"/>
        <w:tab w:val="left" w:pos="11520"/>
        <w:tab w:val="center" w:pos="12240"/>
      </w:tabs>
      <w:ind w:left="5040" w:right="-334"/>
      <w:jc w:val="both"/>
    </w:pPr>
    <w:rPr>
      <w:rFonts w:ascii="Times New Roman" w:eastAsia="Times New Roman" w:hAnsi="Times New Roman" w:cs="Arial"/>
      <w:b/>
      <w:spacing w:val="-3"/>
      <w:sz w:val="24"/>
      <w:szCs w:val="20"/>
    </w:rPr>
  </w:style>
  <w:style w:type="paragraph" w:customStyle="1" w:styleId="BulletDash">
    <w:name w:val="Bullet Dash"/>
    <w:basedOn w:val="Normal"/>
    <w:pPr>
      <w:spacing w:after="288"/>
      <w:ind w:left="720" w:hanging="720"/>
      <w:jc w:val="both"/>
    </w:pPr>
    <w:rPr>
      <w:rFonts w:ascii="Times New Roman" w:eastAsia="Times New Roman" w:hAnsi="Times New Roman" w:cs="Arial"/>
      <w:sz w:val="24"/>
      <w:szCs w:val="24"/>
    </w:rPr>
  </w:style>
  <w:style w:type="paragraph" w:styleId="DocumentMap">
    <w:name w:val="Document Map"/>
    <w:basedOn w:val="Normal"/>
    <w:pPr>
      <w:shd w:val="clear" w:color="auto" w:fill="000080"/>
      <w:spacing w:after="240" w:line="360" w:lineRule="auto"/>
      <w:jc w:val="both"/>
    </w:pPr>
    <w:rPr>
      <w:rFonts w:ascii="Tahoma" w:eastAsia="Times New Roman" w:hAnsi="Tahoma" w:cs="Tahoma"/>
      <w:sz w:val="20"/>
      <w:szCs w:val="20"/>
    </w:rPr>
  </w:style>
  <w:style w:type="paragraph" w:customStyle="1" w:styleId="blueheading">
    <w:name w:val="blueheading"/>
    <w:basedOn w:val="Normal"/>
    <w:pPr>
      <w:spacing w:before="280" w:after="280"/>
      <w:jc w:val="both"/>
    </w:pPr>
    <w:rPr>
      <w:rFonts w:ascii="Times New Roman" w:eastAsia="Times New Roman" w:hAnsi="Times New Roman" w:cs="Arial"/>
      <w:sz w:val="24"/>
      <w:szCs w:val="24"/>
    </w:rPr>
  </w:style>
  <w:style w:type="paragraph" w:customStyle="1" w:styleId="Default">
    <w:name w:val="Default"/>
    <w:pPr>
      <w:suppressAutoHyphens/>
    </w:pPr>
    <w:rPr>
      <w:rFonts w:ascii="Times New Roman" w:eastAsia="Times New Roman" w:hAnsi="Times New Roman" w:cs="Times New Roman"/>
      <w:color w:val="000000"/>
      <w:sz w:val="24"/>
      <w:szCs w:val="24"/>
      <w:lang w:val="en-US"/>
    </w:rPr>
  </w:style>
  <w:style w:type="paragraph" w:customStyle="1" w:styleId="Endnote">
    <w:name w:val="Endnote"/>
    <w:basedOn w:val="Normal"/>
    <w:pPr>
      <w:widowControl w:val="0"/>
      <w:jc w:val="both"/>
    </w:pPr>
    <w:rPr>
      <w:rFonts w:ascii="Courier" w:eastAsia="Times New Roman" w:hAnsi="Courier" w:cs="Arial"/>
      <w:sz w:val="24"/>
      <w:szCs w:val="20"/>
    </w:rPr>
  </w:style>
  <w:style w:type="paragraph" w:customStyle="1" w:styleId="bullet">
    <w:name w:val="bullet"/>
    <w:basedOn w:val="Normal"/>
    <w:pPr>
      <w:tabs>
        <w:tab w:val="left" w:pos="720"/>
      </w:tabs>
      <w:spacing w:before="120"/>
      <w:ind w:left="360" w:hanging="360"/>
      <w:jc w:val="both"/>
    </w:pPr>
    <w:rPr>
      <w:rFonts w:ascii="Times New Roman" w:eastAsia="Times New Roman" w:hAnsi="Times New Roman" w:cs="Arial"/>
      <w:sz w:val="24"/>
      <w:szCs w:val="20"/>
    </w:rPr>
  </w:style>
  <w:style w:type="paragraph" w:customStyle="1" w:styleId="text1">
    <w:name w:val="text 1"/>
    <w:basedOn w:val="Normal"/>
    <w:pPr>
      <w:spacing w:before="320" w:line="320" w:lineRule="atLeast"/>
      <w:ind w:left="720"/>
      <w:jc w:val="both"/>
    </w:pPr>
    <w:rPr>
      <w:rFonts w:ascii="Arial" w:eastAsia="Times New Roman" w:hAnsi="Arial" w:cs="Arial"/>
      <w:szCs w:val="20"/>
    </w:rPr>
  </w:style>
  <w:style w:type="paragraph" w:customStyle="1" w:styleId="text0">
    <w:name w:val="text 0"/>
    <w:basedOn w:val="Normal"/>
    <w:pPr>
      <w:spacing w:before="320" w:line="320" w:lineRule="atLeast"/>
      <w:jc w:val="both"/>
    </w:pPr>
    <w:rPr>
      <w:rFonts w:ascii="Arial" w:eastAsia="Times New Roman" w:hAnsi="Arial" w:cs="Arial"/>
      <w:szCs w:val="20"/>
    </w:rPr>
  </w:style>
  <w:style w:type="paragraph" w:customStyle="1" w:styleId="NtocHeading1">
    <w:name w:val="NtocHeading 1"/>
    <w:basedOn w:val="Normal"/>
    <w:pPr>
      <w:widowControl w:val="0"/>
      <w:spacing w:before="320" w:line="320" w:lineRule="atLeast"/>
      <w:jc w:val="both"/>
    </w:pPr>
    <w:rPr>
      <w:rFonts w:ascii="Arial" w:eastAsia="Times New Roman" w:hAnsi="Arial" w:cs="Arial"/>
      <w:b/>
      <w:szCs w:val="20"/>
    </w:rPr>
  </w:style>
  <w:style w:type="paragraph" w:customStyle="1" w:styleId="ScheduleHeading1">
    <w:name w:val="Schedule Heading 1"/>
    <w:pPr>
      <w:suppressAutoHyphens/>
      <w:spacing w:before="320" w:line="320" w:lineRule="atLeast"/>
      <w:jc w:val="both"/>
    </w:pPr>
    <w:rPr>
      <w:rFonts w:ascii="Arial" w:eastAsia="Times New Roman" w:hAnsi="Arial" w:cs="Times New Roman"/>
      <w:color w:val="FF0000"/>
    </w:rPr>
  </w:style>
  <w:style w:type="paragraph" w:customStyle="1" w:styleId="ScheduleNumber1">
    <w:name w:val="Schedule Number 1"/>
    <w:pPr>
      <w:keepNext/>
      <w:keepLines/>
      <w:tabs>
        <w:tab w:val="left" w:pos="360"/>
      </w:tabs>
      <w:suppressAutoHyphens/>
      <w:spacing w:before="320" w:line="320" w:lineRule="atLeast"/>
      <w:jc w:val="both"/>
    </w:pPr>
    <w:rPr>
      <w:rFonts w:ascii="Arial" w:eastAsia="Times New Roman" w:hAnsi="Arial" w:cs="Times New Roman"/>
      <w:szCs w:val="20"/>
    </w:rPr>
  </w:style>
  <w:style w:type="paragraph" w:customStyle="1" w:styleId="ScheduleNumber2">
    <w:name w:val="Schedule Number 2"/>
    <w:basedOn w:val="ScheduleNumber1"/>
    <w:pPr>
      <w:tabs>
        <w:tab w:val="clear" w:pos="360"/>
      </w:tabs>
      <w:ind w:left="1440" w:hanging="720"/>
    </w:pPr>
  </w:style>
  <w:style w:type="paragraph" w:customStyle="1" w:styleId="ScheduleNumber3">
    <w:name w:val="Schedule Number 3"/>
    <w:basedOn w:val="ScheduleNumber2"/>
    <w:pPr>
      <w:ind w:left="2160"/>
    </w:pPr>
  </w:style>
  <w:style w:type="paragraph" w:customStyle="1" w:styleId="ScheduleNumber4">
    <w:name w:val="Schedule Number 4"/>
    <w:basedOn w:val="ScheduleNumber3"/>
    <w:pPr>
      <w:ind w:left="2880"/>
    </w:pPr>
  </w:style>
  <w:style w:type="paragraph" w:customStyle="1" w:styleId="TableStyle">
    <w:name w:val="Table Style"/>
    <w:basedOn w:val="Normal"/>
    <w:pPr>
      <w:widowControl w:val="0"/>
      <w:spacing w:before="60" w:after="60"/>
      <w:jc w:val="both"/>
    </w:pPr>
    <w:rPr>
      <w:rFonts w:ascii="Arial" w:eastAsia="Times New Roman" w:hAnsi="Arial" w:cs="Arial"/>
      <w:szCs w:val="20"/>
    </w:rPr>
  </w:style>
  <w:style w:type="paragraph" w:customStyle="1" w:styleId="ScheduleNumber5">
    <w:name w:val="Schedule Number 5"/>
    <w:basedOn w:val="ScheduleNumber4"/>
    <w:pPr>
      <w:ind w:left="3600"/>
    </w:pPr>
  </w:style>
  <w:style w:type="paragraph" w:customStyle="1" w:styleId="ScheduleNumber6">
    <w:name w:val="Schedule Number 6"/>
    <w:basedOn w:val="ScheduleNumber5"/>
    <w:pPr>
      <w:ind w:left="4320"/>
    </w:pPr>
  </w:style>
  <w:style w:type="paragraph" w:customStyle="1" w:styleId="ColorfulList-Accent11">
    <w:name w:val="Colorful List - Accent 11"/>
    <w:basedOn w:val="Normal"/>
    <w:pPr>
      <w:spacing w:after="240" w:line="360" w:lineRule="auto"/>
      <w:ind w:left="720"/>
      <w:jc w:val="both"/>
    </w:pPr>
    <w:rPr>
      <w:rFonts w:ascii="Times New Roman" w:eastAsia="Times New Roman" w:hAnsi="Times New Roman" w:cs="Arial"/>
      <w:szCs w:val="20"/>
    </w:rPr>
  </w:style>
  <w:style w:type="paragraph" w:customStyle="1" w:styleId="NumText">
    <w:name w:val="NumText"/>
    <w:basedOn w:val="Normal"/>
    <w:pPr>
      <w:spacing w:after="284"/>
      <w:jc w:val="both"/>
    </w:pPr>
    <w:rPr>
      <w:rFonts w:eastAsia="MS Mincho" w:cs="Arial"/>
      <w:lang w:eastAsia="ja-JP"/>
    </w:rPr>
  </w:style>
  <w:style w:type="paragraph" w:customStyle="1" w:styleId="DLFrontPage">
    <w:name w:val="DLFrontPage"/>
    <w:basedOn w:val="Normal"/>
    <w:pPr>
      <w:tabs>
        <w:tab w:val="left" w:pos="5940"/>
        <w:tab w:val="left" w:pos="6480"/>
      </w:tabs>
      <w:spacing w:after="220"/>
      <w:jc w:val="both"/>
    </w:pPr>
    <w:rPr>
      <w:rFonts w:ascii="Trebuchet MS" w:eastAsia="Times New Roman" w:hAnsi="Trebuchet MS" w:cs="Arial"/>
      <w:szCs w:val="24"/>
    </w:rPr>
  </w:style>
  <w:style w:type="paragraph" w:styleId="NormalWeb">
    <w:name w:val="Normal (Web)"/>
    <w:basedOn w:val="Normal"/>
    <w:uiPriority w:val="99"/>
    <w:pPr>
      <w:jc w:val="both"/>
    </w:pPr>
    <w:rPr>
      <w:rFonts w:ascii="Times New Roman" w:eastAsia="Times New Roman" w:hAnsi="Times New Roman" w:cs="Arial"/>
      <w:sz w:val="24"/>
      <w:szCs w:val="24"/>
    </w:rPr>
  </w:style>
  <w:style w:type="paragraph" w:customStyle="1" w:styleId="Level2">
    <w:name w:val="Level 2"/>
    <w:basedOn w:val="Normal"/>
    <w:pPr>
      <w:tabs>
        <w:tab w:val="left" w:pos="1702"/>
      </w:tabs>
      <w:spacing w:after="240"/>
      <w:ind w:left="851" w:hanging="851"/>
      <w:jc w:val="both"/>
      <w:outlineLvl w:val="1"/>
    </w:pPr>
    <w:rPr>
      <w:rFonts w:ascii="Arial" w:eastAsia="Times New Roman" w:hAnsi="Arial" w:cs="Arial"/>
      <w:sz w:val="20"/>
      <w:szCs w:val="20"/>
    </w:rPr>
  </w:style>
  <w:style w:type="paragraph" w:customStyle="1" w:styleId="Level3">
    <w:name w:val="Level 3"/>
    <w:basedOn w:val="Normal"/>
    <w:pPr>
      <w:tabs>
        <w:tab w:val="left" w:pos="3404"/>
      </w:tabs>
      <w:spacing w:after="240"/>
      <w:ind w:left="1702" w:hanging="851"/>
      <w:jc w:val="both"/>
      <w:outlineLvl w:val="2"/>
    </w:pPr>
    <w:rPr>
      <w:rFonts w:ascii="Arial" w:eastAsia="Times New Roman" w:hAnsi="Arial" w:cs="Arial"/>
      <w:sz w:val="20"/>
      <w:szCs w:val="20"/>
    </w:rPr>
  </w:style>
  <w:style w:type="paragraph" w:customStyle="1" w:styleId="Level4">
    <w:name w:val="Level 4"/>
    <w:basedOn w:val="Normal"/>
    <w:pPr>
      <w:tabs>
        <w:tab w:val="left" w:pos="5106"/>
      </w:tabs>
      <w:spacing w:after="240"/>
      <w:ind w:left="2553" w:hanging="851"/>
      <w:jc w:val="both"/>
      <w:outlineLvl w:val="3"/>
    </w:pPr>
    <w:rPr>
      <w:rFonts w:ascii="Arial" w:eastAsia="Times New Roman" w:hAnsi="Arial" w:cs="Arial"/>
      <w:sz w:val="20"/>
      <w:szCs w:val="20"/>
    </w:rPr>
  </w:style>
  <w:style w:type="paragraph" w:customStyle="1" w:styleId="Level5">
    <w:name w:val="Level 5"/>
    <w:basedOn w:val="Normal"/>
    <w:pPr>
      <w:tabs>
        <w:tab w:val="left" w:pos="6808"/>
      </w:tabs>
      <w:spacing w:after="240"/>
      <w:ind w:left="3404" w:hanging="851"/>
      <w:jc w:val="both"/>
      <w:outlineLvl w:val="4"/>
    </w:pPr>
    <w:rPr>
      <w:rFonts w:ascii="Arial" w:eastAsia="Times New Roman" w:hAnsi="Arial" w:cs="Arial"/>
      <w:sz w:val="20"/>
      <w:szCs w:val="20"/>
    </w:rPr>
  </w:style>
  <w:style w:type="paragraph" w:customStyle="1" w:styleId="Level6">
    <w:name w:val="Level 6"/>
    <w:basedOn w:val="Normal"/>
    <w:pPr>
      <w:tabs>
        <w:tab w:val="left" w:pos="8510"/>
      </w:tabs>
      <w:spacing w:after="240"/>
      <w:ind w:left="4255" w:hanging="851"/>
      <w:jc w:val="both"/>
      <w:outlineLvl w:val="5"/>
    </w:pPr>
    <w:rPr>
      <w:rFonts w:ascii="Arial" w:eastAsia="Times New Roman" w:hAnsi="Arial" w:cs="Arial"/>
      <w:sz w:val="20"/>
      <w:szCs w:val="20"/>
    </w:rPr>
  </w:style>
  <w:style w:type="paragraph" w:customStyle="1" w:styleId="MOJStyle0">
    <w:name w:val="MOJ Style0"/>
    <w:basedOn w:val="Normal"/>
    <w:autoRedefine/>
    <w:pPr>
      <w:spacing w:line="360" w:lineRule="auto"/>
      <w:jc w:val="both"/>
    </w:pPr>
    <w:rPr>
      <w:rFonts w:ascii="Arial" w:eastAsia="MS Mincho" w:hAnsi="Arial" w:cs="Arial"/>
      <w:b/>
      <w:lang w:eastAsia="ja-JP"/>
    </w:rPr>
  </w:style>
  <w:style w:type="paragraph" w:customStyle="1" w:styleId="MOJLevel1">
    <w:name w:val="MOJ Level 1"/>
    <w:basedOn w:val="Normal"/>
    <w:autoRedefine/>
    <w:pPr>
      <w:spacing w:before="240" w:line="360" w:lineRule="auto"/>
      <w:jc w:val="both"/>
    </w:pPr>
    <w:rPr>
      <w:rFonts w:ascii="Arial" w:eastAsia="MS Mincho" w:hAnsi="Arial" w:cs="Arial"/>
      <w:b/>
      <w:lang w:eastAsia="ja-JP"/>
    </w:rPr>
  </w:style>
  <w:style w:type="paragraph" w:customStyle="1" w:styleId="MOJLevel2">
    <w:name w:val="MOJ Level 2"/>
    <w:basedOn w:val="Normal"/>
    <w:autoRedefine/>
    <w:pPr>
      <w:spacing w:line="360" w:lineRule="auto"/>
      <w:jc w:val="both"/>
    </w:pPr>
    <w:rPr>
      <w:rFonts w:ascii="Arial" w:eastAsia="MS Mincho" w:hAnsi="Arial" w:cs="Arial"/>
      <w:bCs/>
      <w:lang w:eastAsia="ja-JP"/>
    </w:rPr>
  </w:style>
  <w:style w:type="paragraph" w:customStyle="1" w:styleId="MOJLevel3">
    <w:name w:val="MOJ Level 3"/>
    <w:basedOn w:val="Normal"/>
    <w:autoRedefine/>
    <w:pPr>
      <w:tabs>
        <w:tab w:val="left" w:pos="1620"/>
      </w:tabs>
      <w:spacing w:line="360" w:lineRule="auto"/>
      <w:jc w:val="both"/>
    </w:pPr>
    <w:rPr>
      <w:rFonts w:ascii="Arial" w:eastAsia="MS Mincho" w:hAnsi="Arial" w:cs="Arial"/>
      <w:bCs/>
      <w:lang w:eastAsia="ja-JP"/>
    </w:rPr>
  </w:style>
  <w:style w:type="paragraph" w:customStyle="1" w:styleId="MOJLevel4">
    <w:name w:val="MOJ Level 4"/>
    <w:basedOn w:val="Normal"/>
    <w:autoRedefine/>
    <w:pPr>
      <w:spacing w:line="360" w:lineRule="auto"/>
      <w:jc w:val="both"/>
    </w:pPr>
    <w:rPr>
      <w:rFonts w:ascii="Arial" w:eastAsia="MS Mincho" w:hAnsi="Arial" w:cs="Arial"/>
      <w:lang w:eastAsia="ja-JP"/>
    </w:rPr>
  </w:style>
  <w:style w:type="paragraph" w:customStyle="1" w:styleId="DefinitionNumbering1">
    <w:name w:val="Definition Numbering 1"/>
    <w:basedOn w:val="Normal"/>
    <w:pPr>
      <w:tabs>
        <w:tab w:val="left" w:pos="3600"/>
      </w:tabs>
      <w:spacing w:after="240"/>
      <w:ind w:left="1800" w:hanging="1080"/>
      <w:jc w:val="both"/>
      <w:outlineLvl w:val="0"/>
    </w:pPr>
    <w:rPr>
      <w:rFonts w:ascii="Times New Roman" w:eastAsia="STZhongsong" w:hAnsi="Times New Roman" w:cs="Arial"/>
      <w:szCs w:val="20"/>
    </w:rPr>
  </w:style>
  <w:style w:type="paragraph" w:customStyle="1" w:styleId="DefinitionNumbering2">
    <w:name w:val="Definition Numbering 2"/>
    <w:basedOn w:val="Normal"/>
    <w:pPr>
      <w:tabs>
        <w:tab w:val="left" w:pos="5760"/>
      </w:tabs>
      <w:spacing w:after="240"/>
      <w:ind w:left="2880" w:hanging="1080"/>
      <w:jc w:val="both"/>
      <w:outlineLvl w:val="1"/>
    </w:pPr>
    <w:rPr>
      <w:rFonts w:ascii="Times New Roman" w:eastAsia="STZhongsong" w:hAnsi="Times New Roman" w:cs="Arial"/>
      <w:szCs w:val="20"/>
    </w:rPr>
  </w:style>
  <w:style w:type="paragraph" w:customStyle="1" w:styleId="DefinitionNumbering3">
    <w:name w:val="Definition Numbering 3"/>
    <w:basedOn w:val="Normal"/>
    <w:pPr>
      <w:tabs>
        <w:tab w:val="left" w:pos="7200"/>
      </w:tabs>
      <w:spacing w:after="240"/>
      <w:ind w:left="3600" w:hanging="720"/>
      <w:jc w:val="both"/>
      <w:outlineLvl w:val="2"/>
    </w:pPr>
    <w:rPr>
      <w:rFonts w:ascii="Times New Roman" w:eastAsia="STZhongsong" w:hAnsi="Times New Roman" w:cs="Arial"/>
      <w:szCs w:val="20"/>
    </w:rPr>
  </w:style>
  <w:style w:type="paragraph" w:customStyle="1" w:styleId="DefinitionNumbering4">
    <w:name w:val="Definition Numbering 4"/>
    <w:basedOn w:val="Normal"/>
    <w:pPr>
      <w:tabs>
        <w:tab w:val="left" w:pos="5760"/>
      </w:tabs>
      <w:spacing w:after="240"/>
      <w:ind w:left="2880" w:hanging="1080"/>
      <w:jc w:val="both"/>
      <w:outlineLvl w:val="3"/>
    </w:pPr>
    <w:rPr>
      <w:rFonts w:ascii="Times New Roman" w:eastAsia="STZhongsong" w:hAnsi="Times New Roman" w:cs="Arial"/>
      <w:szCs w:val="20"/>
    </w:rPr>
  </w:style>
  <w:style w:type="paragraph" w:customStyle="1" w:styleId="DefinitionNumbering5">
    <w:name w:val="Definition Numbering 5"/>
    <w:basedOn w:val="Normal"/>
    <w:pPr>
      <w:tabs>
        <w:tab w:val="left" w:pos="5760"/>
      </w:tabs>
      <w:spacing w:after="240"/>
      <w:ind w:left="2880" w:hanging="1080"/>
      <w:jc w:val="both"/>
      <w:outlineLvl w:val="4"/>
    </w:pPr>
    <w:rPr>
      <w:rFonts w:ascii="Times New Roman" w:eastAsia="STZhongsong" w:hAnsi="Times New Roman" w:cs="Arial"/>
      <w:szCs w:val="20"/>
    </w:rPr>
  </w:style>
  <w:style w:type="paragraph" w:customStyle="1" w:styleId="DefinitionNumbering6">
    <w:name w:val="Definition Numbering 6"/>
    <w:basedOn w:val="Normal"/>
    <w:pPr>
      <w:tabs>
        <w:tab w:val="left" w:pos="5760"/>
      </w:tabs>
      <w:spacing w:after="240"/>
      <w:ind w:left="2880" w:hanging="1080"/>
      <w:jc w:val="both"/>
      <w:outlineLvl w:val="5"/>
    </w:pPr>
    <w:rPr>
      <w:rFonts w:ascii="Times New Roman" w:eastAsia="STZhongsong" w:hAnsi="Times New Roman" w:cs="Arial"/>
      <w:szCs w:val="20"/>
    </w:rPr>
  </w:style>
  <w:style w:type="paragraph" w:customStyle="1" w:styleId="DefinitionNumbering7">
    <w:name w:val="Definition Numbering 7"/>
    <w:basedOn w:val="Normal"/>
    <w:pPr>
      <w:tabs>
        <w:tab w:val="left" w:pos="5760"/>
      </w:tabs>
      <w:spacing w:after="240"/>
      <w:ind w:left="2880" w:hanging="1080"/>
      <w:jc w:val="both"/>
      <w:outlineLvl w:val="6"/>
    </w:pPr>
    <w:rPr>
      <w:rFonts w:ascii="Times New Roman" w:eastAsia="STZhongsong" w:hAnsi="Times New Roman" w:cs="Arial"/>
      <w:szCs w:val="20"/>
    </w:rPr>
  </w:style>
  <w:style w:type="paragraph" w:customStyle="1" w:styleId="DefinitionNumbering8">
    <w:name w:val="Definition Numbering 8"/>
    <w:basedOn w:val="Normal"/>
    <w:pPr>
      <w:spacing w:after="240"/>
      <w:jc w:val="both"/>
      <w:outlineLvl w:val="7"/>
    </w:pPr>
    <w:rPr>
      <w:rFonts w:ascii="Times New Roman" w:eastAsia="STZhongsong" w:hAnsi="Times New Roman" w:cs="Arial"/>
      <w:szCs w:val="20"/>
    </w:rPr>
  </w:style>
  <w:style w:type="paragraph" w:customStyle="1" w:styleId="DefinitionNumbering9">
    <w:name w:val="Definition Numbering 9"/>
    <w:basedOn w:val="Normal"/>
    <w:pPr>
      <w:spacing w:after="240"/>
      <w:jc w:val="both"/>
      <w:outlineLvl w:val="8"/>
    </w:pPr>
    <w:rPr>
      <w:rFonts w:ascii="Times New Roman" w:eastAsia="STZhongsong" w:hAnsi="Times New Roman" w:cs="Arial"/>
      <w:szCs w:val="20"/>
    </w:rPr>
  </w:style>
  <w:style w:type="paragraph" w:customStyle="1" w:styleId="SchPart">
    <w:name w:val="SchPart"/>
    <w:basedOn w:val="Normal"/>
    <w:pPr>
      <w:keepNext/>
      <w:spacing w:after="240"/>
      <w:ind w:left="3118"/>
      <w:jc w:val="center"/>
      <w:outlineLvl w:val="1"/>
    </w:pPr>
    <w:rPr>
      <w:rFonts w:ascii="Times New Roman" w:eastAsia="STZhongsong" w:hAnsi="Times New Roman" w:cs="Arial"/>
      <w:b/>
      <w:szCs w:val="20"/>
    </w:rPr>
  </w:style>
  <w:style w:type="paragraph" w:customStyle="1" w:styleId="SchSection">
    <w:name w:val="SchSection"/>
    <w:basedOn w:val="Normal"/>
    <w:pPr>
      <w:keepNext/>
      <w:spacing w:after="240"/>
      <w:ind w:left="3118"/>
      <w:jc w:val="center"/>
      <w:outlineLvl w:val="2"/>
    </w:pPr>
    <w:rPr>
      <w:rFonts w:ascii="Times New Roman" w:eastAsia="STZhongsong" w:hAnsi="Times New Roman" w:cs="Arial"/>
      <w:b/>
      <w:szCs w:val="20"/>
    </w:rPr>
  </w:style>
  <w:style w:type="paragraph" w:customStyle="1" w:styleId="Body">
    <w:name w:val="Body"/>
    <w:basedOn w:val="Normal"/>
    <w:pPr>
      <w:spacing w:after="240"/>
      <w:jc w:val="both"/>
    </w:pPr>
    <w:rPr>
      <w:rFonts w:ascii="Arial" w:eastAsia="Times New Roman" w:hAnsi="Arial" w:cs="Arial"/>
      <w:szCs w:val="20"/>
    </w:rPr>
  </w:style>
  <w:style w:type="paragraph" w:customStyle="1" w:styleId="heading2numberedbutnotbold">
    <w:name w:val="heading 2 numbered but not bold"/>
    <w:basedOn w:val="Heading2"/>
    <w:pPr>
      <w:tabs>
        <w:tab w:val="left" w:pos="3426"/>
      </w:tabs>
      <w:spacing w:before="0" w:after="240"/>
      <w:ind w:left="1713"/>
      <w:jc w:val="both"/>
    </w:pPr>
    <w:rPr>
      <w:rFonts w:ascii="Arial" w:eastAsia="STZhongsong" w:hAnsi="Arial" w:cs="Arial"/>
      <w:sz w:val="20"/>
      <w:szCs w:val="20"/>
      <w:lang w:eastAsia="zh-CN"/>
    </w:rPr>
  </w:style>
  <w:style w:type="paragraph" w:customStyle="1" w:styleId="PartHeadingboldcentered">
    <w:name w:val="Part Heading bold centered"/>
    <w:basedOn w:val="MarginText"/>
    <w:pPr>
      <w:spacing w:before="0" w:after="240"/>
      <w:ind w:left="0"/>
      <w:jc w:val="center"/>
    </w:pPr>
    <w:rPr>
      <w:rFonts w:cs="Arial"/>
      <w:b/>
      <w:sz w:val="20"/>
      <w:szCs w:val="20"/>
    </w:rPr>
  </w:style>
  <w:style w:type="paragraph" w:customStyle="1" w:styleId="ScheduleL1">
    <w:name w:val="Schedule L1"/>
    <w:basedOn w:val="Normal"/>
    <w:pPr>
      <w:keepNext/>
      <w:spacing w:before="120" w:after="240"/>
      <w:jc w:val="both"/>
      <w:outlineLvl w:val="0"/>
    </w:pPr>
    <w:rPr>
      <w:rFonts w:eastAsia="STZhongsong" w:cs="Times New Roman"/>
      <w:b/>
      <w:caps/>
      <w:szCs w:val="20"/>
    </w:rPr>
  </w:style>
  <w:style w:type="paragraph" w:customStyle="1" w:styleId="ScheduleL2">
    <w:name w:val="Schedule L2"/>
    <w:basedOn w:val="Normal"/>
    <w:pPr>
      <w:tabs>
        <w:tab w:val="left" w:pos="993"/>
      </w:tabs>
      <w:spacing w:before="120" w:after="120"/>
      <w:jc w:val="both"/>
      <w:outlineLvl w:val="1"/>
    </w:pPr>
    <w:rPr>
      <w:rFonts w:eastAsia="STZhongsong" w:cs="Times New Roman"/>
      <w:szCs w:val="20"/>
      <w:lang w:val="en-US"/>
    </w:rPr>
  </w:style>
  <w:style w:type="paragraph" w:customStyle="1" w:styleId="ScheduleL3">
    <w:name w:val="Schedule L3"/>
    <w:basedOn w:val="Normal"/>
    <w:pPr>
      <w:spacing w:before="120" w:after="120"/>
      <w:jc w:val="both"/>
      <w:outlineLvl w:val="2"/>
    </w:pPr>
    <w:rPr>
      <w:rFonts w:eastAsia="STZhongsong" w:cs="Times New Roman"/>
      <w:szCs w:val="20"/>
    </w:rPr>
  </w:style>
  <w:style w:type="paragraph" w:customStyle="1" w:styleId="ScheduleL4">
    <w:name w:val="Schedule L4"/>
    <w:basedOn w:val="Normal"/>
    <w:pPr>
      <w:spacing w:before="120" w:after="120"/>
      <w:jc w:val="both"/>
      <w:outlineLvl w:val="3"/>
    </w:pPr>
    <w:rPr>
      <w:rFonts w:eastAsia="STZhongsong" w:cs="Times New Roman"/>
      <w:szCs w:val="20"/>
    </w:rPr>
  </w:style>
  <w:style w:type="paragraph" w:customStyle="1" w:styleId="ScheduleL5">
    <w:name w:val="Schedule L5"/>
    <w:basedOn w:val="Normal"/>
    <w:pPr>
      <w:spacing w:after="240"/>
      <w:jc w:val="both"/>
      <w:outlineLvl w:val="4"/>
    </w:pPr>
    <w:rPr>
      <w:rFonts w:ascii="Times New Roman" w:eastAsia="STZhongsong" w:hAnsi="Times New Roman" w:cs="Times New Roman"/>
      <w:szCs w:val="20"/>
    </w:rPr>
  </w:style>
  <w:style w:type="paragraph" w:customStyle="1" w:styleId="ScheduleL6">
    <w:name w:val="Schedule L6"/>
    <w:basedOn w:val="Normal"/>
    <w:pPr>
      <w:spacing w:after="240"/>
      <w:jc w:val="both"/>
      <w:outlineLvl w:val="5"/>
    </w:pPr>
    <w:rPr>
      <w:rFonts w:ascii="Times New Roman" w:eastAsia="STZhongsong" w:hAnsi="Times New Roman" w:cs="Arial"/>
      <w:szCs w:val="20"/>
    </w:rPr>
  </w:style>
  <w:style w:type="paragraph" w:customStyle="1" w:styleId="ScheduleL7">
    <w:name w:val="Schedule L7"/>
    <w:basedOn w:val="Normal"/>
    <w:pPr>
      <w:spacing w:after="240"/>
      <w:jc w:val="both"/>
      <w:outlineLvl w:val="6"/>
    </w:pPr>
    <w:rPr>
      <w:rFonts w:ascii="Times New Roman" w:eastAsia="STZhongsong" w:hAnsi="Times New Roman" w:cs="Arial"/>
      <w:szCs w:val="20"/>
    </w:rPr>
  </w:style>
  <w:style w:type="paragraph" w:customStyle="1" w:styleId="ScheduleL8">
    <w:name w:val="Schedule L8"/>
    <w:basedOn w:val="Normal"/>
    <w:pPr>
      <w:spacing w:after="240"/>
      <w:jc w:val="both"/>
      <w:outlineLvl w:val="7"/>
    </w:pPr>
    <w:rPr>
      <w:rFonts w:ascii="Times New Roman" w:eastAsia="STZhongsong" w:hAnsi="Times New Roman" w:cs="Arial"/>
      <w:szCs w:val="20"/>
    </w:rPr>
  </w:style>
  <w:style w:type="paragraph" w:customStyle="1" w:styleId="ScheduleL9">
    <w:name w:val="Schedule L9"/>
    <w:basedOn w:val="Normal"/>
    <w:pPr>
      <w:spacing w:after="240"/>
      <w:jc w:val="both"/>
      <w:outlineLvl w:val="8"/>
    </w:pPr>
    <w:rPr>
      <w:rFonts w:ascii="Times New Roman" w:eastAsia="STZhongsong" w:hAnsi="Times New Roman" w:cs="Arial"/>
      <w:szCs w:val="20"/>
    </w:rPr>
  </w:style>
  <w:style w:type="paragraph" w:customStyle="1" w:styleId="bodystrong">
    <w:name w:val="body strong"/>
    <w:basedOn w:val="Body"/>
    <w:pPr>
      <w:spacing w:after="0"/>
      <w:jc w:val="left"/>
    </w:pPr>
    <w:rPr>
      <w:rFonts w:eastAsia="SimSun" w:cs="Times New Roman"/>
      <w:b/>
      <w:sz w:val="20"/>
      <w:szCs w:val="24"/>
    </w:rPr>
  </w:style>
  <w:style w:type="paragraph" w:customStyle="1" w:styleId="Sch1styleclause">
    <w:name w:val="Sch  (1style) clause"/>
    <w:basedOn w:val="Normal"/>
    <w:pPr>
      <w:spacing w:before="320" w:line="300" w:lineRule="atLeast"/>
      <w:jc w:val="both"/>
      <w:outlineLvl w:val="0"/>
    </w:pPr>
    <w:rPr>
      <w:rFonts w:ascii="Times New Roman" w:eastAsia="Times New Roman" w:hAnsi="Times New Roman" w:cs="Arial"/>
      <w:b/>
      <w:smallCaps/>
      <w:szCs w:val="20"/>
    </w:rPr>
  </w:style>
  <w:style w:type="paragraph" w:customStyle="1" w:styleId="Sch1stylesubclause">
    <w:name w:val="Sch  (1style) sub clause"/>
    <w:basedOn w:val="Normal"/>
    <w:pPr>
      <w:spacing w:before="280" w:after="120" w:line="300" w:lineRule="atLeast"/>
      <w:jc w:val="both"/>
      <w:outlineLvl w:val="1"/>
    </w:pPr>
    <w:rPr>
      <w:rFonts w:ascii="Times New Roman" w:eastAsia="Times New Roman" w:hAnsi="Times New Roman" w:cs="Arial"/>
      <w:color w:val="000000"/>
      <w:szCs w:val="20"/>
    </w:rPr>
  </w:style>
  <w:style w:type="paragraph" w:customStyle="1" w:styleId="Sch1stylepara">
    <w:name w:val="Sch (1style) para"/>
    <w:basedOn w:val="Normal"/>
    <w:pPr>
      <w:tabs>
        <w:tab w:val="left" w:pos="3118"/>
      </w:tabs>
      <w:spacing w:after="120" w:line="300" w:lineRule="atLeast"/>
      <w:ind w:left="1559" w:hanging="567"/>
      <w:jc w:val="both"/>
    </w:pPr>
    <w:rPr>
      <w:rFonts w:ascii="Times New Roman" w:eastAsia="Times New Roman" w:hAnsi="Times New Roman" w:cs="Arial"/>
      <w:szCs w:val="20"/>
    </w:rPr>
  </w:style>
  <w:style w:type="paragraph" w:customStyle="1" w:styleId="Sch1stylesubpara">
    <w:name w:val="Sch (1style) sub para"/>
    <w:basedOn w:val="Heading4"/>
    <w:pPr>
      <w:keepNext w:val="0"/>
      <w:keepLines w:val="0"/>
      <w:widowControl/>
      <w:tabs>
        <w:tab w:val="left" w:pos="4529"/>
        <w:tab w:val="left" w:pos="4689"/>
      </w:tabs>
      <w:spacing w:before="0" w:after="120" w:line="300" w:lineRule="atLeast"/>
      <w:ind w:left="2268" w:hanging="567"/>
      <w:jc w:val="both"/>
    </w:pPr>
    <w:rPr>
      <w:rFonts w:ascii="Times New Roman" w:eastAsia="Times New Roman" w:hAnsi="Times New Roman" w:cs="Arial"/>
      <w:b w:val="0"/>
      <w:sz w:val="22"/>
      <w:szCs w:val="20"/>
      <w:lang w:eastAsia="en-US"/>
    </w:rPr>
  </w:style>
  <w:style w:type="paragraph" w:customStyle="1" w:styleId="StyleHeading3ServiceConformance3Arial">
    <w:name w:val="Style Heading 3Service Conformance 3 + Arial"/>
    <w:basedOn w:val="Heading3"/>
    <w:pPr>
      <w:keepNext w:val="0"/>
      <w:keepLines w:val="0"/>
      <w:widowControl/>
      <w:tabs>
        <w:tab w:val="left" w:pos="2194"/>
      </w:tabs>
      <w:spacing w:before="0" w:after="240" w:line="360" w:lineRule="auto"/>
      <w:ind w:left="2194" w:hanging="737"/>
      <w:jc w:val="both"/>
    </w:pPr>
    <w:rPr>
      <w:rFonts w:ascii="Times New Roman" w:eastAsia="Times New Roman" w:hAnsi="Times New Roman" w:cs="Arial"/>
      <w:b w:val="0"/>
      <w:sz w:val="22"/>
      <w:szCs w:val="20"/>
      <w:lang w:eastAsia="en-US"/>
    </w:rPr>
  </w:style>
  <w:style w:type="paragraph" w:customStyle="1" w:styleId="StyleHeading5ServiceConformance4HeadingHeading5unusedLev">
    <w:name w:val="Style Heading 5Service Conformance 4HeadingHeading 5(unused)Lev..."/>
    <w:basedOn w:val="Heading5"/>
    <w:pPr>
      <w:widowControl/>
      <w:tabs>
        <w:tab w:val="clear" w:pos="-2920"/>
      </w:tabs>
      <w:spacing w:after="240" w:line="360" w:lineRule="auto"/>
      <w:jc w:val="left"/>
    </w:pPr>
    <w:rPr>
      <w:rFonts w:ascii="Times New Roman" w:eastAsia="Times New Roman" w:hAnsi="Times New Roman" w:cs="Times New Roman"/>
      <w:szCs w:val="20"/>
      <w:lang w:eastAsia="en-US"/>
    </w:rPr>
  </w:style>
  <w:style w:type="paragraph" w:customStyle="1" w:styleId="FFWLevel1">
    <w:name w:val="FFW Level 1"/>
    <w:basedOn w:val="Normal"/>
    <w:pPr>
      <w:keepNext/>
      <w:spacing w:before="240" w:line="260" w:lineRule="atLeast"/>
      <w:jc w:val="both"/>
    </w:pPr>
    <w:rPr>
      <w:rFonts w:ascii="Arial" w:eastAsia="Times New Roman" w:hAnsi="Arial" w:cs="Arial"/>
      <w:b/>
      <w:sz w:val="20"/>
      <w:szCs w:val="24"/>
      <w:lang w:eastAsia="fr-FR"/>
    </w:rPr>
  </w:style>
  <w:style w:type="paragraph" w:customStyle="1" w:styleId="FFWLevel2">
    <w:name w:val="FFW Level 2"/>
    <w:basedOn w:val="Normal"/>
    <w:pPr>
      <w:spacing w:before="240" w:line="260" w:lineRule="atLeast"/>
      <w:jc w:val="both"/>
    </w:pPr>
    <w:rPr>
      <w:rFonts w:ascii="Arial" w:eastAsia="Times New Roman" w:hAnsi="Arial" w:cs="Arial"/>
      <w:sz w:val="20"/>
      <w:szCs w:val="24"/>
      <w:lang w:eastAsia="fr-FR"/>
    </w:rPr>
  </w:style>
  <w:style w:type="paragraph" w:customStyle="1" w:styleId="FFWLevel3">
    <w:name w:val="FFW Level 3"/>
    <w:basedOn w:val="Normal"/>
    <w:pPr>
      <w:spacing w:before="240" w:line="260" w:lineRule="atLeast"/>
      <w:jc w:val="both"/>
    </w:pPr>
    <w:rPr>
      <w:rFonts w:ascii="Arial" w:eastAsia="Times New Roman" w:hAnsi="Arial" w:cs="Arial"/>
      <w:sz w:val="20"/>
      <w:szCs w:val="24"/>
      <w:lang w:eastAsia="fr-FR"/>
    </w:rPr>
  </w:style>
  <w:style w:type="paragraph" w:customStyle="1" w:styleId="FFWLevel4">
    <w:name w:val="FFW Level 4"/>
    <w:basedOn w:val="Normal"/>
    <w:pPr>
      <w:tabs>
        <w:tab w:val="left" w:pos="3174"/>
      </w:tabs>
      <w:spacing w:before="240" w:line="260" w:lineRule="atLeast"/>
      <w:ind w:left="1587" w:hanging="793"/>
      <w:jc w:val="both"/>
    </w:pPr>
    <w:rPr>
      <w:rFonts w:ascii="Arial" w:eastAsia="Times New Roman" w:hAnsi="Arial" w:cs="Arial"/>
      <w:sz w:val="20"/>
      <w:szCs w:val="24"/>
      <w:lang w:eastAsia="fr-FR"/>
    </w:rPr>
  </w:style>
  <w:style w:type="paragraph" w:customStyle="1" w:styleId="FFWLevel5">
    <w:name w:val="FFW Level 5"/>
    <w:basedOn w:val="Normal"/>
    <w:pPr>
      <w:tabs>
        <w:tab w:val="left" w:pos="4762"/>
      </w:tabs>
      <w:spacing w:before="240" w:line="260" w:lineRule="atLeast"/>
      <w:ind w:left="2381" w:hanging="794"/>
      <w:jc w:val="both"/>
    </w:pPr>
    <w:rPr>
      <w:rFonts w:ascii="Arial" w:eastAsia="Times New Roman" w:hAnsi="Arial" w:cs="Arial"/>
      <w:sz w:val="20"/>
      <w:szCs w:val="24"/>
      <w:lang w:eastAsia="fr-FR"/>
    </w:rPr>
  </w:style>
  <w:style w:type="paragraph" w:customStyle="1" w:styleId="FFWLevel6">
    <w:name w:val="FFW Level 6"/>
    <w:basedOn w:val="Normal"/>
    <w:pPr>
      <w:spacing w:before="240" w:line="260" w:lineRule="atLeast"/>
      <w:jc w:val="both"/>
    </w:pPr>
    <w:rPr>
      <w:rFonts w:ascii="Arial" w:eastAsia="Times New Roman" w:hAnsi="Arial" w:cs="Arial"/>
      <w:sz w:val="20"/>
      <w:szCs w:val="24"/>
      <w:lang w:eastAsia="fr-FR"/>
    </w:rPr>
  </w:style>
  <w:style w:type="paragraph" w:customStyle="1" w:styleId="FFWBody1">
    <w:name w:val="FFW Body 1"/>
    <w:basedOn w:val="Normal"/>
    <w:pPr>
      <w:spacing w:before="240" w:line="260" w:lineRule="atLeast"/>
      <w:ind w:left="794"/>
      <w:jc w:val="both"/>
    </w:pPr>
    <w:rPr>
      <w:rFonts w:ascii="Arial" w:eastAsia="Times New Roman" w:hAnsi="Arial" w:cs="Arial"/>
      <w:sz w:val="20"/>
      <w:szCs w:val="24"/>
      <w:lang w:eastAsia="fr-FR"/>
    </w:rPr>
  </w:style>
  <w:style w:type="paragraph" w:customStyle="1" w:styleId="FFWDefinitionColumnLevel1">
    <w:name w:val="FFW Definition Column Level 1"/>
    <w:basedOn w:val="Normal"/>
    <w:pPr>
      <w:spacing w:before="24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pPr>
      <w:spacing w:before="240" w:line="260" w:lineRule="atLeast"/>
      <w:jc w:val="both"/>
    </w:pPr>
    <w:rPr>
      <w:rFonts w:ascii="Arial" w:eastAsia="Times New Roman" w:hAnsi="Arial" w:cs="Arial"/>
      <w:sz w:val="20"/>
      <w:szCs w:val="24"/>
      <w:lang w:eastAsia="fr-FR"/>
    </w:rPr>
  </w:style>
  <w:style w:type="paragraph" w:customStyle="1" w:styleId="FFWBody3">
    <w:name w:val="FFW Body 3"/>
    <w:basedOn w:val="Normal"/>
    <w:pPr>
      <w:spacing w:before="240" w:line="260" w:lineRule="atLeast"/>
      <w:ind w:left="794"/>
      <w:jc w:val="both"/>
    </w:pPr>
    <w:rPr>
      <w:rFonts w:ascii="Arial" w:eastAsia="Times New Roman" w:hAnsi="Arial" w:cs="Arial"/>
      <w:sz w:val="20"/>
      <w:szCs w:val="20"/>
    </w:rPr>
  </w:style>
  <w:style w:type="paragraph" w:customStyle="1" w:styleId="FFWDefinitionLevel1">
    <w:name w:val="FFW Definition Level 1"/>
    <w:basedOn w:val="Normal"/>
    <w:pPr>
      <w:spacing w:before="240" w:line="260" w:lineRule="atLeast"/>
      <w:jc w:val="both"/>
    </w:pPr>
    <w:rPr>
      <w:rFonts w:ascii="Arial" w:eastAsia="Times New Roman" w:hAnsi="Arial" w:cs="Arial"/>
      <w:sz w:val="20"/>
      <w:szCs w:val="24"/>
    </w:rPr>
  </w:style>
  <w:style w:type="paragraph" w:customStyle="1" w:styleId="MediumGrid21">
    <w:name w:val="Medium Grid 21"/>
    <w:pPr>
      <w:suppressAutoHyphens/>
    </w:pPr>
    <w:rPr>
      <w:rFonts w:ascii="Arial" w:eastAsia="Times New Roman" w:hAnsi="Arial" w:cs="Arial"/>
      <w:sz w:val="24"/>
      <w:szCs w:val="24"/>
    </w:rPr>
  </w:style>
  <w:style w:type="paragraph" w:customStyle="1" w:styleId="GPSSchTitleandNumber">
    <w:name w:val="GPS Sch Title and Number"/>
    <w:basedOn w:val="Normal"/>
    <w:pPr>
      <w:keepNext/>
      <w:spacing w:after="240"/>
      <w:ind w:firstLine="426"/>
      <w:jc w:val="center"/>
      <w:outlineLvl w:val="0"/>
    </w:pPr>
    <w:rPr>
      <w:rFonts w:ascii="Arial Bold" w:eastAsia="STZhongsong" w:hAnsi="Arial Bold" w:cs="Times New Roman"/>
      <w:b/>
      <w:caps/>
    </w:rPr>
  </w:style>
  <w:style w:type="paragraph" w:customStyle="1" w:styleId="FFWDefinitionLevel2">
    <w:name w:val="FFW Definition Level 2"/>
    <w:basedOn w:val="Normal"/>
    <w:pPr>
      <w:tabs>
        <w:tab w:val="left" w:pos="3174"/>
      </w:tabs>
      <w:spacing w:before="240" w:line="260" w:lineRule="atLeast"/>
      <w:ind w:left="1587" w:hanging="794"/>
      <w:jc w:val="both"/>
    </w:pPr>
    <w:rPr>
      <w:rFonts w:ascii="Arial" w:eastAsia="Times New Roman" w:hAnsi="Arial" w:cs="Arial"/>
      <w:sz w:val="20"/>
      <w:szCs w:val="24"/>
      <w:lang w:eastAsia="fr-FR"/>
    </w:rPr>
  </w:style>
  <w:style w:type="paragraph" w:styleId="BodyText2">
    <w:name w:val="Body Text 2"/>
    <w:basedOn w:val="Normal"/>
    <w:pPr>
      <w:spacing w:after="120" w:line="480" w:lineRule="auto"/>
      <w:jc w:val="both"/>
    </w:pPr>
    <w:rPr>
      <w:rFonts w:eastAsia="Times New Roman" w:cs="Arial"/>
    </w:rPr>
  </w:style>
  <w:style w:type="paragraph" w:customStyle="1" w:styleId="ColorfulShading-Accent11">
    <w:name w:val="Colorful Shading - Accent 11"/>
    <w:pPr>
      <w:suppressAutoHyphens/>
    </w:pPr>
    <w:rPr>
      <w:rFonts w:cs="Times New Roman"/>
    </w:rPr>
  </w:style>
  <w:style w:type="paragraph" w:customStyle="1" w:styleId="aDefinition">
    <w:name w:val="(a) Definition"/>
    <w:basedOn w:val="Body"/>
    <w:pPr>
      <w:tabs>
        <w:tab w:val="left" w:pos="1702"/>
      </w:tabs>
      <w:overflowPunct w:val="0"/>
      <w:ind w:left="851" w:hanging="851"/>
    </w:pPr>
    <w:rPr>
      <w:rFonts w:ascii="Verdana" w:eastAsia="Verdana" w:hAnsi="Verdana" w:cs="Times New Roman"/>
      <w:sz w:val="18"/>
      <w:szCs w:val="18"/>
    </w:rPr>
  </w:style>
  <w:style w:type="paragraph" w:customStyle="1" w:styleId="iDefinition">
    <w:name w:val="(i) Definition"/>
    <w:basedOn w:val="Body"/>
    <w:pPr>
      <w:tabs>
        <w:tab w:val="left" w:pos="3686"/>
      </w:tabs>
      <w:overflowPunct w:val="0"/>
      <w:ind w:left="1843" w:hanging="992"/>
    </w:pPr>
    <w:rPr>
      <w:rFonts w:ascii="Verdana" w:eastAsia="Verdana" w:hAnsi="Verdana" w:cs="Times New Roman"/>
      <w:sz w:val="18"/>
      <w:szCs w:val="18"/>
    </w:rPr>
  </w:style>
  <w:style w:type="paragraph" w:customStyle="1" w:styleId="Body3">
    <w:name w:val="Body3"/>
    <w:basedOn w:val="Normal"/>
    <w:pPr>
      <w:spacing w:after="220"/>
      <w:ind w:left="1412"/>
      <w:jc w:val="both"/>
    </w:pPr>
    <w:rPr>
      <w:rFonts w:ascii="Trebuchet MS" w:eastAsia="Times New Roman" w:hAnsi="Trebuchet MS" w:cs="Times New Roman"/>
      <w:sz w:val="20"/>
      <w:szCs w:val="20"/>
    </w:rPr>
  </w:style>
  <w:style w:type="paragraph" w:customStyle="1" w:styleId="GPSL2Guidance">
    <w:name w:val="GPS L2 Guidance"/>
    <w:basedOn w:val="GPSL2numberedclause"/>
    <w:pPr>
      <w:ind w:left="1134"/>
      <w:jc w:val="both"/>
    </w:pPr>
    <w:rPr>
      <w:rFonts w:ascii="Calibri" w:eastAsia="Calibri" w:hAnsi="Calibri" w:cs="Calibri"/>
      <w:b/>
      <w:i/>
      <w:sz w:val="22"/>
      <w:szCs w:val="22"/>
    </w:rPr>
  </w:style>
  <w:style w:type="paragraph" w:customStyle="1" w:styleId="GPSSchPart">
    <w:name w:val="GPS Sch Part"/>
    <w:basedOn w:val="GPSSchAnnexname"/>
    <w:pPr>
      <w:ind w:firstLine="0"/>
    </w:pPr>
    <w:rPr>
      <w:rFonts w:ascii="Calibri" w:eastAsia="Calibri" w:hAnsi="Calibri" w:cs="Calibri"/>
      <w:sz w:val="20"/>
    </w:rPr>
  </w:style>
  <w:style w:type="paragraph" w:customStyle="1" w:styleId="Style1">
    <w:name w:val="Style1"/>
    <w:basedOn w:val="Normal"/>
    <w:qFormat/>
    <w:pPr>
      <w:keepNext/>
      <w:tabs>
        <w:tab w:val="left" w:pos="720"/>
        <w:tab w:val="left" w:pos="993"/>
      </w:tabs>
      <w:spacing w:before="120" w:after="120"/>
      <w:outlineLvl w:val="1"/>
    </w:pPr>
    <w:rPr>
      <w:rFonts w:eastAsia="STZhongsong"/>
      <w:sz w:val="24"/>
      <w:szCs w:val="24"/>
    </w:rPr>
  </w:style>
  <w:style w:type="paragraph" w:customStyle="1" w:styleId="Style2">
    <w:name w:val="Style2"/>
    <w:basedOn w:val="Normal"/>
    <w:pPr>
      <w:tabs>
        <w:tab w:val="left" w:pos="3348"/>
      </w:tabs>
      <w:spacing w:before="120" w:after="120"/>
      <w:ind w:left="1134"/>
      <w:jc w:val="both"/>
      <w:outlineLvl w:val="2"/>
    </w:pPr>
    <w:rPr>
      <w:rFonts w:eastAsia="STZhongsong"/>
      <w:sz w:val="24"/>
      <w:szCs w:val="24"/>
    </w:rPr>
  </w:style>
  <w:style w:type="paragraph" w:customStyle="1" w:styleId="Style3">
    <w:name w:val="Style3"/>
    <w:basedOn w:val="Normal"/>
    <w:pPr>
      <w:spacing w:after="240"/>
      <w:ind w:left="2160"/>
      <w:jc w:val="both"/>
      <w:outlineLvl w:val="5"/>
    </w:pPr>
    <w:rPr>
      <w:rFonts w:eastAsia="STZhongsong"/>
      <w:sz w:val="24"/>
      <w:szCs w:val="24"/>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Pr>
      <w:rFonts w:ascii="Calibri" w:eastAsia="Calibri" w:hAnsi="Calibri" w:cs="Calibri"/>
      <w:b/>
      <w:sz w:val="36"/>
      <w:szCs w:val="36"/>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uiPriority w:val="9"/>
    <w:rPr>
      <w:rFonts w:eastAsia="Arial" w:cs="Calibri"/>
      <w:sz w:val="24"/>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uiPriority w:val="9"/>
    <w:rPr>
      <w:rFonts w:ascii="Calibri" w:eastAsia="Calibri" w:hAnsi="Calibri" w:cs="Calibri"/>
      <w:b/>
      <w:sz w:val="28"/>
      <w:szCs w:val="28"/>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uiPriority w:val="9"/>
    <w:rPr>
      <w:rFonts w:ascii="Calibri" w:eastAsia="Calibri" w:hAnsi="Calibri" w:cs="Calibri"/>
      <w:b/>
      <w:sz w:val="24"/>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uiPriority w:val="9"/>
    <w:rPr>
      <w:rFonts w:ascii="Arial" w:eastAsia="Arial" w:hAnsi="Arial" w:cs="Arial"/>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uiPriority w:val="9"/>
    <w:rPr>
      <w:rFonts w:ascii="Arial" w:eastAsia="Arial" w:hAnsi="Arial" w:cs="Arial"/>
      <w:lang w:eastAsia="en-GB"/>
    </w:rPr>
  </w:style>
  <w:style w:type="character" w:customStyle="1" w:styleId="TitleChar">
    <w:name w:val="Title Char"/>
    <w:basedOn w:val="DefaultParagraphFont"/>
    <w:uiPriority w:val="10"/>
    <w:rPr>
      <w:rFonts w:ascii="Calibri" w:eastAsia="Calibri" w:hAnsi="Calibri" w:cs="Calibri"/>
      <w:b/>
      <w:sz w:val="72"/>
      <w:szCs w:val="72"/>
      <w:lang w:eastAsia="en-GB"/>
    </w:rPr>
  </w:style>
  <w:style w:type="character" w:customStyle="1" w:styleId="SubtitleChar">
    <w:name w:val="Subtitle Char"/>
    <w:basedOn w:val="DefaultParagraphFont"/>
    <w:uiPriority w:val="11"/>
    <w:rPr>
      <w:rFonts w:ascii="Georgia" w:eastAsia="Georgia" w:hAnsi="Georgia" w:cs="Georgia"/>
      <w:i/>
      <w:color w:val="666666"/>
      <w:sz w:val="48"/>
      <w:szCs w:val="4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Calibri"/>
      <w:sz w:val="20"/>
      <w:szCs w:val="20"/>
      <w:lang w:eastAsia="en-GB"/>
    </w:rPr>
  </w:style>
  <w:style w:type="character" w:customStyle="1" w:styleId="CommentSubjectChar">
    <w:name w:val="Comment Subject Char"/>
    <w:basedOn w:val="CommentTextChar"/>
    <w:rPr>
      <w:rFonts w:ascii="Calibri" w:eastAsia="Calibri" w:hAnsi="Calibri" w:cs="Calibri"/>
      <w:b/>
      <w:bCs/>
      <w:sz w:val="20"/>
      <w:szCs w:val="20"/>
      <w:lang w:eastAsia="en-GB"/>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GPSL3numberedclauseChar">
    <w:name w:val="GPS L3 numbered clause Char"/>
    <w:rPr>
      <w:rFonts w:ascii="Arial" w:eastAsia="Times New Roman" w:hAnsi="Arial" w:cs="Arial"/>
      <w:sz w:val="24"/>
      <w:szCs w:val="24"/>
      <w:lang w:eastAsia="zh-CN"/>
    </w:rPr>
  </w:style>
  <w:style w:type="character" w:customStyle="1" w:styleId="GPSL2NumberedBoldHeadingChar">
    <w:name w:val="GPS L2 Numbered Bold Heading Char"/>
    <w:rPr>
      <w:rFonts w:ascii="Arial" w:eastAsia="Times New Roman" w:hAnsi="Arial" w:cs="Arial"/>
      <w:sz w:val="24"/>
      <w:szCs w:val="24"/>
      <w:lang w:eastAsia="zh-CN"/>
    </w:rPr>
  </w:style>
  <w:style w:type="character" w:customStyle="1" w:styleId="GPSL2NumberedChar">
    <w:name w:val="GPS L2 Numbered Char"/>
    <w:rPr>
      <w:rFonts w:ascii="Arial" w:eastAsia="Times New Roman" w:hAnsi="Arial" w:cs="Arial"/>
      <w:sz w:val="24"/>
      <w:szCs w:val="24"/>
      <w:lang w:eastAsia="zh-CN"/>
    </w:rPr>
  </w:style>
  <w:style w:type="character" w:customStyle="1" w:styleId="GPSL1SCHEDULEHeadingChar">
    <w:name w:val="GPS L1 SCHEDULE Heading Char"/>
    <w:rPr>
      <w:rFonts w:ascii="Calibri" w:eastAsia="STZhongsong" w:hAnsi="Calibri" w:cs="Arial"/>
      <w:b/>
      <w:caps/>
      <w:sz w:val="24"/>
      <w:lang w:eastAsia="zh-CN"/>
    </w:rPr>
  </w:style>
  <w:style w:type="character" w:customStyle="1" w:styleId="Internetlink">
    <w:name w:val="Internet link"/>
    <w:basedOn w:val="DefaultParagraphFont"/>
    <w:rPr>
      <w:color w:val="0563C1"/>
      <w:u w:val="single"/>
    </w:rPr>
  </w:style>
  <w:style w:type="character" w:customStyle="1" w:styleId="GPSL2non-numberboldheadingChar">
    <w:name w:val="GPS L2 non-number bold heading Char"/>
    <w:rPr>
      <w:rFonts w:ascii="Calibri" w:eastAsia="Times New Roman" w:hAnsi="Calibri" w:cs="Arial"/>
      <w:b/>
      <w:lang w:eastAsia="zh-CN"/>
    </w:rPr>
  </w:style>
  <w:style w:type="character" w:customStyle="1" w:styleId="GPSL3IndentChar">
    <w:name w:val="GPS L3 Indent Char"/>
    <w:rPr>
      <w:rFonts w:ascii="Calibri" w:eastAsia="Times New Roman" w:hAnsi="Calibri" w:cs="Arial"/>
      <w:lang w:val="en-US" w:eastAsia="zh-CN"/>
    </w:rPr>
  </w:style>
  <w:style w:type="character" w:styleId="Emphasis">
    <w:name w:val="Emphasis"/>
    <w:basedOn w:val="DefaultParagraphFont"/>
    <w:qForma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apple-tab-span">
    <w:name w:val="apple-tab-span"/>
    <w:basedOn w:val="DefaultParagraphFont"/>
  </w:style>
  <w:style w:type="character" w:customStyle="1" w:styleId="FALevel1Char">
    <w:name w:val="FA: Level 1 Char"/>
    <w:basedOn w:val="DefaultParagraphFont"/>
    <w:rPr>
      <w:rFonts w:ascii="Arial" w:eastAsia="Arial" w:hAnsi="Arial" w:cs="Arial"/>
      <w:sz w:val="24"/>
    </w:rPr>
  </w:style>
  <w:style w:type="character" w:customStyle="1" w:styleId="FALevel2Char">
    <w:name w:val="FA: Level 2 Char"/>
    <w:basedOn w:val="DefaultParagraphFont"/>
    <w:rPr>
      <w:rFonts w:ascii="Arial" w:eastAsia="Arial" w:hAnsi="Arial" w:cs="Arial"/>
      <w:sz w:val="24"/>
    </w:rPr>
  </w:style>
  <w:style w:type="character" w:customStyle="1" w:styleId="FABulletPointsChar">
    <w:name w:val="FA: Bullet Points Char"/>
    <w:basedOn w:val="DefaultParagraphFont"/>
    <w:rPr>
      <w:rFonts w:ascii="Arial" w:eastAsia="Arial" w:hAnsi="Arial" w:cs="Arial"/>
    </w:rPr>
  </w:style>
  <w:style w:type="character" w:customStyle="1" w:styleId="BodyTextChar">
    <w:name w:val="Body Text Char"/>
    <w:basedOn w:val="DefaultParagraphFont"/>
    <w:rPr>
      <w:rFonts w:ascii="Arial" w:eastAsia="Arial" w:hAnsi="Arial" w:cs="Arial"/>
      <w:lang w:eastAsia="en-GB" w:bidi="en-GB"/>
    </w:rPr>
  </w:style>
  <w:style w:type="character" w:customStyle="1" w:styleId="Style1overviewChar">
    <w:name w:val="Style1 overview Char"/>
    <w:basedOn w:val="DefaultParagraphFont"/>
    <w:rPr>
      <w:rFonts w:ascii="Arial" w:eastAsia="Calibri" w:hAnsi="Arial" w:cs="Arial"/>
      <w:b/>
      <w:sz w:val="28"/>
      <w:szCs w:val="24"/>
    </w:rPr>
  </w:style>
  <w:style w:type="character" w:customStyle="1" w:styleId="ListParagraphChar">
    <w:name w:val="List Paragraph Char"/>
    <w:basedOn w:val="DefaultParagraphFont"/>
    <w:rPr>
      <w:rFonts w:ascii="Arial" w:eastAsia="Calibri" w:hAnsi="Arial" w:cs="Arial"/>
      <w:sz w:val="24"/>
      <w:szCs w:val="24"/>
      <w:lang w:eastAsia="en-GB"/>
    </w:rPr>
  </w:style>
  <w:style w:type="character" w:customStyle="1" w:styleId="astyleChar">
    <w:name w:val="a) style Char"/>
    <w:basedOn w:val="ListParagraphChar"/>
    <w:rPr>
      <w:rFonts w:ascii="Arial" w:eastAsia="Calibri" w:hAnsi="Arial" w:cs="Arial"/>
      <w:sz w:val="24"/>
      <w:szCs w:val="24"/>
      <w:lang w:eastAsia="en-GB"/>
    </w:rPr>
  </w:style>
  <w:style w:type="character" w:customStyle="1" w:styleId="GPSL2numberedclauseChar1">
    <w:name w:val="GPS L2 numbered clause Char1"/>
    <w:rPr>
      <w:rFonts w:ascii="Arial" w:eastAsia="Times New Roman" w:hAnsi="Arial" w:cs="Arial"/>
      <w:sz w:val="24"/>
      <w:szCs w:val="24"/>
      <w:lang w:eastAsia="zh-CN"/>
    </w:rPr>
  </w:style>
  <w:style w:type="character" w:customStyle="1" w:styleId="GPSL1indentChar">
    <w:name w:val="GPS L1 indent Char"/>
    <w:basedOn w:val="DefaultParagraphFont"/>
    <w:rPr>
      <w:rFonts w:ascii="Calibri" w:eastAsia="Calibri" w:hAnsi="Calibri" w:cs="Calibri"/>
    </w:rPr>
  </w:style>
  <w:style w:type="character" w:customStyle="1" w:styleId="HESDING1Char">
    <w:name w:val="HESDING 1 Char"/>
    <w:basedOn w:val="DefaultParagraphFont"/>
    <w:rPr>
      <w:rFonts w:ascii="Arial" w:eastAsia="Arial" w:hAnsi="Arial" w:cs="Arial"/>
      <w:b/>
      <w:sz w:val="44"/>
      <w:szCs w:val="28"/>
    </w:rPr>
  </w:style>
  <w:style w:type="character" w:customStyle="1" w:styleId="GPSL2GuidanceNumberedChar">
    <w:name w:val="GPS L2 Guidance Numbered Char"/>
    <w:rPr>
      <w:rFonts w:ascii="Arial" w:eastAsia="Times New Roman" w:hAnsi="Arial" w:cs="Arial"/>
      <w:b/>
      <w:i/>
      <w:lang w:eastAsia="zh-CN"/>
    </w:rPr>
  </w:style>
  <w:style w:type="character" w:customStyle="1" w:styleId="GPSDefinitionL2Char">
    <w:name w:val="GPS Definition L2 Char"/>
    <w:rPr>
      <w:rFonts w:ascii="Calibri" w:eastAsia="Times New Roman" w:hAnsi="Calibri" w:cs="Arial"/>
    </w:rPr>
  </w:style>
  <w:style w:type="character" w:customStyle="1" w:styleId="GPSDefinitionL3Char">
    <w:name w:val="GPS Definition L3 Char"/>
    <w:rPr>
      <w:rFonts w:ascii="Calibri" w:eastAsia="Times New Roman" w:hAnsi="Calibri" w:cs="Arial"/>
    </w:rPr>
  </w:style>
  <w:style w:type="character" w:customStyle="1" w:styleId="Heading6Char19">
    <w:name w:val="Heading 6 Char19"/>
    <w:rPr>
      <w:rFonts w:ascii="Calibri" w:eastAsia="Calibri" w:hAnsi="Calibri" w:cs="Calibri"/>
      <w:b/>
      <w:lang w:val="en-GB" w:eastAsia="en-GB"/>
    </w:rPr>
  </w:style>
  <w:style w:type="character" w:customStyle="1" w:styleId="GPSL4numberedclauseChar">
    <w:name w:val="GPS L4 numbered clause Char"/>
    <w:rPr>
      <w:rFonts w:ascii="Arial" w:eastAsia="Times New Roman" w:hAnsi="Arial" w:cs="Arial"/>
      <w:sz w:val="24"/>
      <w:szCs w:val="20"/>
      <w:lang w:eastAsia="zh-CN"/>
    </w:rPr>
  </w:style>
  <w:style w:type="character" w:customStyle="1" w:styleId="GPSL5numberedclauseChar">
    <w:name w:val="GPS L5 numbered clause Char"/>
    <w:rPr>
      <w:rFonts w:ascii="Arial" w:eastAsia="Times New Roman" w:hAnsi="Arial" w:cs="Arial"/>
      <w:sz w:val="24"/>
      <w:szCs w:val="20"/>
      <w:lang w:eastAsia="zh-CN"/>
    </w:rPr>
  </w:style>
  <w:style w:type="character" w:customStyle="1" w:styleId="BodyTextIndentChar">
    <w:name w:val="Body Text Indent Char"/>
    <w:basedOn w:val="DefaultParagraphFont"/>
    <w:link w:val="BodyTextIndent"/>
    <w:rPr>
      <w:rFonts w:eastAsia="Times New Roman" w:cs="Times New Roma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character" w:customStyle="1" w:styleId="GPSL2IndentChar">
    <w:name w:val="GPS L2 Indent Char"/>
    <w:rPr>
      <w:rFonts w:ascii="Calibri" w:eastAsia="Times New Roman" w:hAnsi="Calibri" w:cs="Arial"/>
      <w:szCs w:val="24"/>
    </w:rPr>
  </w:style>
  <w:style w:type="character" w:customStyle="1" w:styleId="GPSSchAnnexnameChar">
    <w:name w:val="GPS Sch Annex name Char"/>
    <w:rPr>
      <w:rFonts w:ascii="Arial Bold" w:eastAsia="STZhongsong" w:hAnsi="Arial Bold" w:cs="Times New Roman"/>
      <w:b/>
      <w:caps/>
      <w:lang w:eastAsia="zh-CN"/>
    </w:rPr>
  </w:style>
  <w:style w:type="character" w:customStyle="1" w:styleId="Heading8Char">
    <w:name w:val="Heading 8 Char"/>
    <w:aliases w:val="Heading 8 (Do Not Use) Char,Legal Level 1.1.1. Char,Lev 8 Char,h8 DO NOT USE Char,PA Appendix Minor Char"/>
    <w:basedOn w:val="DefaultParagraphFont"/>
    <w:uiPriority w:val="99"/>
    <w:rPr>
      <w:rFonts w:ascii="Calibri Light" w:eastAsia="F" w:hAnsi="Calibri Light" w:cs="F"/>
      <w:color w:val="272727"/>
      <w:sz w:val="21"/>
      <w:szCs w:val="21"/>
    </w:rPr>
  </w:style>
  <w:style w:type="character" w:customStyle="1" w:styleId="ContentsheadingChar">
    <w:name w:val="Contents heading Char"/>
    <w:basedOn w:val="Heading1Char"/>
    <w:rPr>
      <w:rFonts w:ascii="Calibri" w:eastAsia="Calibri" w:hAnsi="Calibri" w:cs="Calibri"/>
      <w:b/>
      <w:sz w:val="28"/>
      <w:szCs w:val="36"/>
      <w:lang w:eastAsia="en-GB"/>
    </w:rPr>
  </w:style>
  <w:style w:type="character" w:customStyle="1" w:styleId="Heading7Char">
    <w:name w:val="Heading 7 Char"/>
    <w:aliases w:val="Heading 7 (Do Not Use) Char,Heading 7(unused) Char,Legal Level 1.1. Char,L2 PIP Char,Lev 7 Char,H7DO NOT USE Char,PA Appendix Major Char"/>
    <w:basedOn w:val="DefaultParagraphFont"/>
    <w:rPr>
      <w:rFonts w:ascii="Trebuchet MS" w:eastAsia="Trebuchet MS" w:hAnsi="Trebuchet MS" w:cs="Arial"/>
    </w:rPr>
  </w:style>
  <w:style w:type="character" w:customStyle="1" w:styleId="Heading9Char">
    <w:name w:val="Heading 9 Char"/>
    <w:aliases w:val="Heading 9 (Do Not Use) Char,Heading 9 (defunct) Char,Legal Level 1.1.1.1. Char,Lev 9 Char,h9 DO NOT USE Char,App Heading Char,Titre 10 Char,App1 Char"/>
    <w:basedOn w:val="DefaultParagraphFont"/>
    <w:uiPriority w:val="99"/>
    <w:rPr>
      <w:rFonts w:ascii="Trebuchet MS" w:eastAsia="Trebuchet MS" w:hAnsi="Trebuchet MS" w:cs="Arial"/>
    </w:rPr>
  </w:style>
  <w:style w:type="character" w:customStyle="1" w:styleId="BodyTextIndent2Char">
    <w:name w:val="Body Text Indent 2 Char"/>
    <w:basedOn w:val="DefaultParagraphFont"/>
    <w:rPr>
      <w:rFonts w:ascii="Trebuchet MS" w:eastAsia="Trebuchet MS" w:hAnsi="Trebuchet MS" w:cs="Arial"/>
    </w:rPr>
  </w:style>
  <w:style w:type="character" w:styleId="PageNumber">
    <w:name w:val="page number"/>
  </w:style>
  <w:style w:type="character" w:customStyle="1" w:styleId="FootnoteTextChar">
    <w:name w:val="Footnote Text Char"/>
    <w:basedOn w:val="DefaultParagraphFont"/>
    <w:link w:val="FootnoteText"/>
    <w:rPr>
      <w:rFonts w:ascii="Calibri" w:eastAsia="Times New Roman" w:hAnsi="Calibri" w:cs="Arial"/>
      <w:sz w:val="20"/>
      <w:szCs w:val="20"/>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BodyTextIndent3Char">
    <w:name w:val="Body Text Indent 3 Char"/>
    <w:basedOn w:val="DefaultParagraphFont"/>
    <w:rPr>
      <w:rFonts w:ascii="Times New Roman" w:eastAsia="Times New Roman" w:hAnsi="Times New Roman" w:cs="Arial"/>
      <w:szCs w:val="20"/>
    </w:rPr>
  </w:style>
  <w:style w:type="character" w:styleId="FollowedHyperlink">
    <w:name w:val="FollowedHyperlink"/>
    <w:rPr>
      <w:color w:val="800080"/>
      <w:u w:val="single"/>
    </w:rPr>
  </w:style>
  <w:style w:type="character" w:customStyle="1" w:styleId="DocumentMapChar">
    <w:name w:val="Document Map Char"/>
    <w:basedOn w:val="DefaultParagraphFont"/>
    <w:rPr>
      <w:rFonts w:ascii="Tahoma" w:eastAsia="Times New Roman" w:hAnsi="Tahoma" w:cs="Tahoma"/>
      <w:sz w:val="20"/>
      <w:szCs w:val="20"/>
      <w:shd w:val="clear" w:color="auto" w:fill="000080"/>
    </w:rPr>
  </w:style>
  <w:style w:type="character" w:customStyle="1" w:styleId="EndnoteTextChar">
    <w:name w:val="Endnote Text Char"/>
    <w:basedOn w:val="DefaultParagraphFont"/>
    <w:link w:val="EndnoteText"/>
    <w:rPr>
      <w:rFonts w:ascii="Courier" w:eastAsia="Times New Roman" w:hAnsi="Courier" w:cs="Arial"/>
      <w:sz w:val="24"/>
      <w:szCs w:val="20"/>
    </w:rPr>
  </w:style>
  <w:style w:type="character" w:customStyle="1" w:styleId="EndnoteSymbol">
    <w:name w:val="Endnote Symbol"/>
    <w:rPr>
      <w:position w:val="0"/>
      <w:vertAlign w:val="superscript"/>
    </w:rPr>
  </w:style>
  <w:style w:type="character" w:customStyle="1" w:styleId="Endnoteanchor">
    <w:name w:val="Endnote anchor"/>
    <w:rPr>
      <w:position w:val="0"/>
      <w:vertAlign w:val="superscript"/>
    </w:rPr>
  </w:style>
  <w:style w:type="character" w:customStyle="1" w:styleId="text0Char">
    <w:name w:val="text 0 Char"/>
    <w:rPr>
      <w:rFonts w:ascii="Arial" w:eastAsia="Times New Roman" w:hAnsi="Arial" w:cs="Arial"/>
      <w:szCs w:val="20"/>
    </w:rPr>
  </w:style>
  <w:style w:type="character" w:customStyle="1" w:styleId="st1">
    <w:name w:val="st1"/>
  </w:style>
  <w:style w:type="character" w:styleId="Strong">
    <w:name w:val="Strong"/>
    <w:qFormat/>
    <w:rPr>
      <w:b/>
      <w:bCs/>
    </w:rPr>
  </w:style>
  <w:style w:type="character" w:customStyle="1" w:styleId="heading2numberedbutnotboldChar">
    <w:name w:val="heading 2 numbered but not bold Char"/>
    <w:rPr>
      <w:rFonts w:ascii="Arial" w:eastAsia="STZhongsong" w:hAnsi="Arial" w:cs="Arial"/>
      <w:sz w:val="20"/>
      <w:szCs w:val="20"/>
      <w:lang w:eastAsia="zh-CN"/>
    </w:rPr>
  </w:style>
  <w:style w:type="character" w:customStyle="1" w:styleId="PartHeadingboldcenteredChar">
    <w:name w:val="Part Heading bold centered Char"/>
    <w:rPr>
      <w:rFonts w:ascii="Arial" w:eastAsia="STZhongsong" w:hAnsi="Arial" w:cs="Arial"/>
      <w:b/>
      <w:sz w:val="20"/>
      <w:szCs w:val="20"/>
      <w:lang w:eastAsia="zh-CN"/>
    </w:rPr>
  </w:style>
  <w:style w:type="character" w:customStyle="1" w:styleId="ScheduleL2Char">
    <w:name w:val="Schedule L2 Char"/>
    <w:rPr>
      <w:rFonts w:ascii="Calibri" w:eastAsia="STZhongsong" w:hAnsi="Calibri" w:cs="Times New Roman"/>
      <w:szCs w:val="20"/>
      <w:lang w:val="en-US" w:eastAsia="zh-CN"/>
    </w:rPr>
  </w:style>
  <w:style w:type="character" w:customStyle="1" w:styleId="bodystrongChar">
    <w:name w:val="body strong Char"/>
    <w:rPr>
      <w:rFonts w:ascii="Arial" w:eastAsia="SimSun" w:hAnsi="Arial" w:cs="Times New Roman"/>
      <w:b/>
      <w:sz w:val="20"/>
      <w:szCs w:val="24"/>
    </w:rPr>
  </w:style>
  <w:style w:type="character" w:customStyle="1" w:styleId="searchword1">
    <w:name w:val="searchword1"/>
    <w:rPr>
      <w:shd w:val="clear" w:color="auto" w:fill="FFFF00"/>
    </w:rPr>
  </w:style>
  <w:style w:type="character" w:customStyle="1" w:styleId="searchword2">
    <w:name w:val="searchword2"/>
    <w:rPr>
      <w:shd w:val="clear" w:color="auto" w:fill="FFFF00"/>
    </w:rPr>
  </w:style>
  <w:style w:type="character" w:customStyle="1" w:styleId="searchword3">
    <w:name w:val="searchword3"/>
    <w:rPr>
      <w:shd w:val="clear" w:color="auto" w:fill="FFFF00"/>
    </w:rPr>
  </w:style>
  <w:style w:type="character" w:customStyle="1" w:styleId="searchword4">
    <w:name w:val="searchword4"/>
    <w:rPr>
      <w:shd w:val="clear" w:color="auto" w:fill="FFFF00"/>
    </w:rPr>
  </w:style>
  <w:style w:type="character" w:customStyle="1" w:styleId="Defterm">
    <w:name w:val="Defterm"/>
    <w:rPr>
      <w:b/>
      <w:color w:val="000000"/>
      <w:sz w:val="22"/>
    </w:rPr>
  </w:style>
  <w:style w:type="character" w:customStyle="1" w:styleId="StyleHeading3ServiceConformance3ArialCharChar">
    <w:name w:val="Style Heading 3Service Conformance 3 + Arial Char Char"/>
    <w:rPr>
      <w:rFonts w:ascii="Times New Roman" w:eastAsia="Times New Roman" w:hAnsi="Times New Roman" w:cs="Arial"/>
      <w:szCs w:val="20"/>
    </w:rPr>
  </w:style>
  <w:style w:type="character" w:customStyle="1" w:styleId="StyleHeading5ServiceConformance4HeadingHeading5unusedLevChar">
    <w:name w:val="Style Heading 5Service Conformance 4HeadingHeading 5(unused)Lev... Char"/>
    <w:rPr>
      <w:rFonts w:ascii="Times New Roman" w:eastAsia="Times New Roman" w:hAnsi="Times New Roman" w:cs="Arial"/>
      <w:szCs w:val="20"/>
    </w:rPr>
  </w:style>
  <w:style w:type="character" w:customStyle="1" w:styleId="MediumGrid11">
    <w:name w:val="Medium Grid 11"/>
    <w:rPr>
      <w:color w:val="808080"/>
    </w:rPr>
  </w:style>
  <w:style w:type="character" w:customStyle="1" w:styleId="FFWLevel2Char">
    <w:name w:val="FFW Level 2 Char"/>
    <w:rPr>
      <w:rFonts w:ascii="Arial" w:eastAsia="Times New Roman" w:hAnsi="Arial" w:cs="Arial"/>
      <w:sz w:val="20"/>
      <w:szCs w:val="24"/>
      <w:lang w:eastAsia="fr-FR"/>
    </w:rPr>
  </w:style>
  <w:style w:type="character" w:customStyle="1" w:styleId="FFWLevel4Char">
    <w:name w:val="FFW Level 4 Char"/>
    <w:rPr>
      <w:rFonts w:ascii="Arial" w:eastAsia="Times New Roman" w:hAnsi="Arial" w:cs="Arial"/>
      <w:sz w:val="20"/>
      <w:szCs w:val="24"/>
      <w:lang w:eastAsia="fr-FR"/>
    </w:rPr>
  </w:style>
  <w:style w:type="character" w:customStyle="1" w:styleId="GPSSchTitleandNumberChar">
    <w:name w:val="GPS Sch Title and Number Char"/>
    <w:rPr>
      <w:rFonts w:ascii="Arial Bold" w:eastAsia="STZhongsong" w:hAnsi="Arial Bold" w:cs="Times New Roman"/>
      <w:b/>
      <w:caps/>
      <w:lang w:eastAsia="zh-CN"/>
    </w:rPr>
  </w:style>
  <w:style w:type="character" w:customStyle="1" w:styleId="BodyText2Char">
    <w:name w:val="Body Text 2 Char"/>
    <w:basedOn w:val="DefaultParagraphFont"/>
    <w:rPr>
      <w:rFonts w:ascii="Calibri" w:eastAsia="Times New Roman" w:hAnsi="Calibri" w:cs="Arial"/>
    </w:rPr>
  </w:style>
  <w:style w:type="character" w:customStyle="1" w:styleId="GPSL1CLAUSEHEADINGChar">
    <w:name w:val="GPS L1 CLAUSE HEADING Char"/>
    <w:rPr>
      <w:rFonts w:ascii="Arial Bold" w:eastAsia="STZhongsong" w:hAnsi="Arial Bold" w:cs="Arial"/>
      <w:b/>
      <w:sz w:val="24"/>
      <w:lang w:eastAsia="zh-CN"/>
    </w:rPr>
  </w:style>
  <w:style w:type="character" w:customStyle="1" w:styleId="GPSL1SchedulenumberedChar1">
    <w:name w:val="GPS L1 Schedule numbered Char1"/>
    <w:rPr>
      <w:rFonts w:ascii="Calibri" w:eastAsia="Times New Roman" w:hAnsi="Calibri" w:cs="Arial"/>
      <w:lang w:eastAsia="en-GB"/>
    </w:rPr>
  </w:style>
  <w:style w:type="character" w:customStyle="1" w:styleId="GPSL2GuidanceChar">
    <w:name w:val="GPS L2 Guidance Char"/>
    <w:rPr>
      <w:rFonts w:ascii="Calibri" w:eastAsia="Times New Roman" w:hAnsi="Calibri" w:cs="Arial"/>
      <w:b/>
      <w:i/>
      <w:lang w:eastAsia="zh-CN"/>
    </w:rPr>
  </w:style>
  <w:style w:type="character" w:customStyle="1" w:styleId="GPSSchPartChar">
    <w:name w:val="GPS Sch Part Char"/>
    <w:rPr>
      <w:rFonts w:ascii="Calibri" w:eastAsia="STZhongsong" w:hAnsi="Calibri" w:cs="Times New Roman"/>
      <w:b/>
      <w:caps/>
      <w:sz w:val="20"/>
      <w:lang w:eastAsia="zh-CN"/>
    </w:rPr>
  </w:style>
  <w:style w:type="character" w:customStyle="1" w:styleId="normaltextrun1">
    <w:name w:val="normaltextrun1"/>
    <w:basedOn w:val="DefaultParagraphFont"/>
  </w:style>
  <w:style w:type="character" w:customStyle="1" w:styleId="Style1Char">
    <w:name w:val="Style1 Char"/>
    <w:basedOn w:val="DefaultParagraphFont"/>
    <w:rPr>
      <w:rFonts w:ascii="Calibri" w:eastAsia="STZhongsong" w:hAnsi="Calibri" w:cs="Calibri"/>
      <w:sz w:val="24"/>
      <w:szCs w:val="24"/>
      <w:lang w:eastAsia="zh-CN"/>
    </w:rPr>
  </w:style>
  <w:style w:type="character" w:customStyle="1" w:styleId="Style2Char">
    <w:name w:val="Style2 Char"/>
    <w:basedOn w:val="DefaultParagraphFont"/>
    <w:rPr>
      <w:rFonts w:ascii="Calibri" w:eastAsia="STZhongsong" w:hAnsi="Calibri" w:cs="Calibri"/>
      <w:sz w:val="24"/>
      <w:szCs w:val="24"/>
      <w:lang w:eastAsia="zh-CN"/>
    </w:rPr>
  </w:style>
  <w:style w:type="character" w:customStyle="1" w:styleId="Style3Char">
    <w:name w:val="Style3 Char"/>
    <w:basedOn w:val="DefaultParagraphFont"/>
    <w:rPr>
      <w:rFonts w:ascii="Calibri" w:eastAsia="STZhongsong" w:hAnsi="Calibri" w:cs="Calibri"/>
      <w:sz w:val="24"/>
      <w:szCs w:val="24"/>
      <w:lang w:eastAsia="zh-CN"/>
    </w:rPr>
  </w:style>
  <w:style w:type="character" w:customStyle="1" w:styleId="ListLabel1">
    <w:name w:val="ListLabel 1"/>
    <w:rPr>
      <w:rFonts w:ascii="Calibri" w:eastAsia="Calibri" w:hAnsi="Calibri" w:cs="Calibri"/>
      <w:b/>
      <w:caps w:val="0"/>
      <w:smallCaps w:val="0"/>
      <w:sz w:val="24"/>
    </w:rPr>
  </w:style>
  <w:style w:type="character" w:customStyle="1" w:styleId="ListLabel2">
    <w:name w:val="ListLabel 2"/>
    <w:rPr>
      <w:rFonts w:ascii="Calibri" w:eastAsia="Calibri" w:hAnsi="Calibri" w:cs="Calibri"/>
      <w:b w:val="0"/>
      <w:caps w:val="0"/>
      <w:smallCaps w:val="0"/>
      <w:sz w:val="24"/>
      <w:szCs w:val="22"/>
    </w:rPr>
  </w:style>
  <w:style w:type="character" w:customStyle="1" w:styleId="ListLabel3">
    <w:name w:val="ListLabel 3"/>
    <w:rPr>
      <w:caps w:val="0"/>
      <w:smallCaps w:val="0"/>
      <w:sz w:val="22"/>
      <w:szCs w:val="22"/>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customStyle="1" w:styleId="ListLabel10">
    <w:name w:val="ListLabel 10"/>
    <w:rPr>
      <w:rFonts w:ascii="Calibri" w:eastAsia="Calibri" w:hAnsi="Calibri" w:cs="Calibri"/>
      <w:b/>
      <w:caps w:val="0"/>
      <w:smallCaps w:val="0"/>
      <w:sz w:val="24"/>
    </w:rPr>
  </w:style>
  <w:style w:type="character" w:customStyle="1" w:styleId="ListLabel11">
    <w:name w:val="ListLabel 11"/>
    <w:rPr>
      <w:rFonts w:ascii="Calibri" w:eastAsia="Calibri" w:hAnsi="Calibri" w:cs="Calibri"/>
      <w:b w:val="0"/>
      <w:caps w:val="0"/>
      <w:smallCaps w:val="0"/>
      <w:sz w:val="24"/>
      <w:szCs w:val="22"/>
    </w:rPr>
  </w:style>
  <w:style w:type="character" w:customStyle="1" w:styleId="ListLabel12">
    <w:name w:val="ListLabel 12"/>
    <w:rPr>
      <w:rFonts w:ascii="Calibri" w:eastAsia="Calibri" w:hAnsi="Calibri" w:cs="Calibri"/>
      <w:b w:val="0"/>
      <w:caps w:val="0"/>
      <w:smallCaps w:val="0"/>
      <w:sz w:val="24"/>
      <w:szCs w:val="22"/>
    </w:rPr>
  </w:style>
  <w:style w:type="character" w:customStyle="1" w:styleId="ListLabel13">
    <w:name w:val="ListLabel 13"/>
    <w:rPr>
      <w:caps w:val="0"/>
      <w:smallCaps w:val="0"/>
    </w:rPr>
  </w:style>
  <w:style w:type="character" w:customStyle="1" w:styleId="ListLabel14">
    <w:name w:val="ListLabel 14"/>
    <w:rPr>
      <w:caps w:val="0"/>
      <w:smallCaps w:val="0"/>
    </w:rPr>
  </w:style>
  <w:style w:type="character" w:customStyle="1" w:styleId="ListLabel15">
    <w:name w:val="ListLabel 15"/>
    <w:rPr>
      <w:caps w:val="0"/>
      <w:smallCaps w:val="0"/>
    </w:rPr>
  </w:style>
  <w:style w:type="character" w:customStyle="1" w:styleId="ListLabel16">
    <w:name w:val="ListLabel 16"/>
    <w:rPr>
      <w:caps w:val="0"/>
      <w:smallCaps w:val="0"/>
    </w:rPr>
  </w:style>
  <w:style w:type="character" w:customStyle="1" w:styleId="ListLabel17">
    <w:name w:val="ListLabel 17"/>
    <w:rPr>
      <w:caps w:val="0"/>
      <w:smallCaps w:val="0"/>
    </w:rPr>
  </w:style>
  <w:style w:type="character" w:customStyle="1" w:styleId="ListLabel18">
    <w:name w:val="ListLabel 18"/>
    <w:rPr>
      <w:caps w:val="0"/>
      <w:smallCaps w:val="0"/>
    </w:rPr>
  </w:style>
  <w:style w:type="character" w:customStyle="1" w:styleId="ListLabel19">
    <w:name w:val="ListLabel 19"/>
    <w:rPr>
      <w:rFonts w:eastAsia="Noto Sans Symbols" w:cs="Noto Sans Symbols"/>
      <w:sz w:val="24"/>
    </w:rPr>
  </w:style>
  <w:style w:type="character" w:customStyle="1" w:styleId="ListLabel20">
    <w:name w:val="ListLabel 20"/>
    <w:rPr>
      <w:rFonts w:eastAsia="Courier New" w:cs="Courier New"/>
      <w:sz w:val="24"/>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ascii="Calibri" w:eastAsia="Calibri" w:hAnsi="Calibri" w:cs="Calibri"/>
      <w:b/>
      <w:caps w:val="0"/>
      <w:smallCaps w:val="0"/>
      <w:sz w:val="24"/>
    </w:rPr>
  </w:style>
  <w:style w:type="character" w:customStyle="1" w:styleId="ListLabel29">
    <w:name w:val="ListLabel 29"/>
    <w:rPr>
      <w:rFonts w:eastAsia="Calibri" w:cs="Calibri"/>
      <w:b w:val="0"/>
      <w:caps w:val="0"/>
      <w:smallCaps w:val="0"/>
      <w:sz w:val="22"/>
      <w:szCs w:val="22"/>
    </w:rPr>
  </w:style>
  <w:style w:type="character" w:customStyle="1" w:styleId="ListLabel30">
    <w:name w:val="ListLabel 30"/>
    <w:rPr>
      <w:caps w:val="0"/>
      <w:smallCaps w:val="0"/>
      <w:sz w:val="22"/>
      <w:szCs w:val="22"/>
    </w:rPr>
  </w:style>
  <w:style w:type="character" w:customStyle="1" w:styleId="ListLabel31">
    <w:name w:val="ListLabel 31"/>
    <w:rPr>
      <w:caps w:val="0"/>
      <w:smallCaps w:val="0"/>
    </w:rPr>
  </w:style>
  <w:style w:type="character" w:customStyle="1" w:styleId="ListLabel32">
    <w:name w:val="ListLabel 32"/>
    <w:rPr>
      <w:caps w:val="0"/>
      <w:smallCaps w:val="0"/>
    </w:rPr>
  </w:style>
  <w:style w:type="character" w:customStyle="1" w:styleId="ListLabel33">
    <w:name w:val="ListLabel 33"/>
    <w:rPr>
      <w:caps w:val="0"/>
      <w:smallCaps w:val="0"/>
    </w:rPr>
  </w:style>
  <w:style w:type="character" w:customStyle="1" w:styleId="ListLabel34">
    <w:name w:val="ListLabel 34"/>
    <w:rPr>
      <w:caps w:val="0"/>
      <w:smallCaps w:val="0"/>
    </w:rPr>
  </w:style>
  <w:style w:type="character" w:customStyle="1" w:styleId="ListLabel35">
    <w:name w:val="ListLabel 35"/>
    <w:rPr>
      <w:caps w:val="0"/>
      <w:smallCaps w:val="0"/>
    </w:rPr>
  </w:style>
  <w:style w:type="character" w:customStyle="1" w:styleId="ListLabel36">
    <w:name w:val="ListLabel 36"/>
    <w:rPr>
      <w:caps w:val="0"/>
      <w:smallCaps w:val="0"/>
    </w:rPr>
  </w:style>
  <w:style w:type="character" w:customStyle="1" w:styleId="ListLabel37">
    <w:name w:val="ListLabel 37"/>
    <w:rPr>
      <w:b/>
      <w:caps w:val="0"/>
      <w:smallCaps w:val="0"/>
      <w:strike w:val="0"/>
      <w:dstrike w:val="0"/>
      <w:color w:val="000000"/>
      <w:position w:val="0"/>
      <w:sz w:val="24"/>
      <w:u w:val="none"/>
      <w:vertAlign w:val="baseline"/>
    </w:rPr>
  </w:style>
  <w:style w:type="character" w:customStyle="1" w:styleId="ListLabel38">
    <w:name w:val="ListLabel 38"/>
    <w:rPr>
      <w:rFonts w:eastAsia="Calibri" w:cs="Calibri"/>
      <w:i w:val="0"/>
      <w:caps w:val="0"/>
      <w:smallCaps w:val="0"/>
      <w:strike w:val="0"/>
      <w:dstrike w:val="0"/>
      <w:color w:val="000000"/>
      <w:position w:val="0"/>
      <w:sz w:val="24"/>
      <w:u w:val="none"/>
      <w:vertAlign w:val="baseline"/>
    </w:rPr>
  </w:style>
  <w:style w:type="character" w:customStyle="1" w:styleId="ListLabel39">
    <w:name w:val="ListLabel 39"/>
    <w:rPr>
      <w:i w:val="0"/>
      <w:caps w:val="0"/>
      <w:smallCaps w:val="0"/>
      <w:strike w:val="0"/>
      <w:dstrike w:val="0"/>
      <w:color w:val="000000"/>
      <w:position w:val="0"/>
      <w:sz w:val="24"/>
      <w:u w:val="none"/>
      <w:vertAlign w:val="baseline"/>
    </w:rPr>
  </w:style>
  <w:style w:type="character" w:customStyle="1" w:styleId="ListLabel40">
    <w:name w:val="ListLabel 40"/>
    <w:rPr>
      <w:rFonts w:eastAsia="Calibri" w:cs="Calibri"/>
      <w:i w:val="0"/>
      <w:caps w:val="0"/>
      <w:smallCaps w:val="0"/>
      <w:strike w:val="0"/>
      <w:dstrike w:val="0"/>
      <w:color w:val="000000"/>
      <w:position w:val="0"/>
      <w:sz w:val="24"/>
      <w:u w:val="none"/>
      <w:vertAlign w:val="baseline"/>
    </w:rPr>
  </w:style>
  <w:style w:type="character" w:customStyle="1" w:styleId="ListLabel41">
    <w:name w:val="ListLabel 41"/>
    <w:rPr>
      <w:b w:val="0"/>
      <w:i w:val="0"/>
      <w:caps w:val="0"/>
      <w:smallCaps w:val="0"/>
      <w:strike w:val="0"/>
      <w:dstrike w:val="0"/>
      <w:color w:val="000000"/>
      <w:position w:val="0"/>
      <w:u w:val="none"/>
      <w:vertAlign w:val="baseline"/>
    </w:rPr>
  </w:style>
  <w:style w:type="character" w:customStyle="1" w:styleId="ListLabel42">
    <w:name w:val="ListLabel 42"/>
    <w:rPr>
      <w:b w:val="0"/>
      <w:i w:val="0"/>
      <w:caps w:val="0"/>
      <w:smallCaps w:val="0"/>
      <w:strike w:val="0"/>
      <w:dstrike w:val="0"/>
      <w:color w:val="000000"/>
      <w:position w:val="0"/>
      <w:u w:val="none"/>
      <w:vertAlign w:val="baseline"/>
    </w:rPr>
  </w:style>
  <w:style w:type="character" w:customStyle="1" w:styleId="ListLabel43">
    <w:name w:val="ListLabel 43"/>
    <w:rPr>
      <w:rFonts w:eastAsia="Noto Sans Symbols" w:cs="Noto Sans Symbols"/>
      <w:sz w:val="24"/>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ascii="Calibri" w:eastAsia="Calibri" w:hAnsi="Calibri" w:cs="Calibri"/>
      <w:b/>
      <w:caps w:val="0"/>
      <w:smallCaps w:val="0"/>
      <w:sz w:val="24"/>
    </w:rPr>
  </w:style>
  <w:style w:type="character" w:customStyle="1" w:styleId="ListLabel53">
    <w:name w:val="ListLabel 53"/>
    <w:rPr>
      <w:rFonts w:ascii="Calibri" w:eastAsia="Calibri" w:hAnsi="Calibri" w:cs="Calibri"/>
      <w:b w:val="0"/>
      <w:caps w:val="0"/>
      <w:smallCaps w:val="0"/>
      <w:sz w:val="24"/>
      <w:szCs w:val="22"/>
    </w:rPr>
  </w:style>
  <w:style w:type="character" w:customStyle="1" w:styleId="ListLabel54">
    <w:name w:val="ListLabel 54"/>
    <w:rPr>
      <w:rFonts w:ascii="Calibri" w:eastAsia="Calibri" w:hAnsi="Calibri" w:cs="Calibri"/>
      <w:b w:val="0"/>
      <w:caps w:val="0"/>
      <w:smallCaps w:val="0"/>
      <w:sz w:val="24"/>
      <w:szCs w:val="22"/>
    </w:rPr>
  </w:style>
  <w:style w:type="character" w:customStyle="1" w:styleId="ListLabel55">
    <w:name w:val="ListLabel 55"/>
    <w:rPr>
      <w:rFonts w:ascii="Calibri" w:eastAsia="Calibri" w:hAnsi="Calibri" w:cs="Calibri"/>
      <w:b w:val="0"/>
      <w:caps w:val="0"/>
      <w:smallCaps w:val="0"/>
      <w:sz w:val="24"/>
    </w:rPr>
  </w:style>
  <w:style w:type="character" w:customStyle="1" w:styleId="ListLabel56">
    <w:name w:val="ListLabel 56"/>
    <w:rPr>
      <w:caps w:val="0"/>
      <w:smallCaps w:val="0"/>
    </w:rPr>
  </w:style>
  <w:style w:type="character" w:customStyle="1" w:styleId="ListLabel57">
    <w:name w:val="ListLabel 57"/>
    <w:rPr>
      <w:rFonts w:ascii="Calibri" w:eastAsia="Calibri" w:hAnsi="Calibri" w:cs="Calibri"/>
      <w:b w:val="0"/>
      <w:caps w:val="0"/>
      <w:smallCaps w:val="0"/>
      <w:sz w:val="24"/>
    </w:rPr>
  </w:style>
  <w:style w:type="character" w:customStyle="1" w:styleId="ListLabel58">
    <w:name w:val="ListLabel 58"/>
    <w:rPr>
      <w:caps w:val="0"/>
      <w:smallCaps w:val="0"/>
    </w:rPr>
  </w:style>
  <w:style w:type="character" w:customStyle="1" w:styleId="ListLabel59">
    <w:name w:val="ListLabel 59"/>
    <w:rPr>
      <w:caps w:val="0"/>
      <w:smallCaps w:val="0"/>
    </w:rPr>
  </w:style>
  <w:style w:type="character" w:customStyle="1" w:styleId="ListLabel60">
    <w:name w:val="ListLabel 60"/>
    <w:rPr>
      <w:caps w:val="0"/>
      <w:smallCaps w:val="0"/>
    </w:rPr>
  </w:style>
  <w:style w:type="character" w:customStyle="1" w:styleId="ListLabel61">
    <w:name w:val="ListLabel 61"/>
    <w:rPr>
      <w:b/>
      <w:caps w:val="0"/>
      <w:smallCaps w:val="0"/>
      <w:strike w:val="0"/>
      <w:dstrike w:val="0"/>
      <w:color w:val="000000"/>
      <w:position w:val="0"/>
      <w:sz w:val="24"/>
      <w:u w:val="none"/>
      <w:vertAlign w:val="baseline"/>
    </w:rPr>
  </w:style>
  <w:style w:type="character" w:customStyle="1" w:styleId="ListLabel62">
    <w:name w:val="ListLabel 62"/>
    <w:rPr>
      <w:rFonts w:eastAsia="Calibri" w:cs="Calibri"/>
      <w:b w:val="0"/>
      <w:i w:val="0"/>
      <w:caps w:val="0"/>
      <w:smallCaps w:val="0"/>
      <w:strike w:val="0"/>
      <w:dstrike w:val="0"/>
      <w:color w:val="000000"/>
      <w:position w:val="0"/>
      <w:sz w:val="24"/>
      <w:u w:val="none"/>
      <w:vertAlign w:val="baseline"/>
    </w:rPr>
  </w:style>
  <w:style w:type="character" w:customStyle="1" w:styleId="ListLabel63">
    <w:name w:val="ListLabel 63"/>
    <w:rPr>
      <w:b w:val="0"/>
      <w:i w:val="0"/>
      <w:caps w:val="0"/>
      <w:smallCaps w:val="0"/>
      <w:strike w:val="0"/>
      <w:dstrike w:val="0"/>
      <w:color w:val="000000"/>
      <w:position w:val="0"/>
      <w:sz w:val="24"/>
      <w:u w:val="none"/>
      <w:vertAlign w:val="baseline"/>
    </w:rPr>
  </w:style>
  <w:style w:type="character" w:customStyle="1" w:styleId="ListLabel64">
    <w:name w:val="ListLabel 64"/>
    <w:rPr>
      <w:rFonts w:eastAsia="Arial" w:cs="Arial"/>
      <w:b w:val="0"/>
      <w:i w:val="0"/>
      <w:caps w:val="0"/>
      <w:smallCaps w:val="0"/>
      <w:strike w:val="0"/>
      <w:dstrike w:val="0"/>
      <w:color w:val="000000"/>
      <w:position w:val="0"/>
      <w:sz w:val="24"/>
      <w:szCs w:val="24"/>
      <w:u w:val="none"/>
      <w:vertAlign w:val="baseline"/>
    </w:rPr>
  </w:style>
  <w:style w:type="character" w:customStyle="1" w:styleId="ListLabel65">
    <w:name w:val="ListLabel 65"/>
    <w:rPr>
      <w:b w:val="0"/>
      <w:i w:val="0"/>
      <w:caps w:val="0"/>
      <w:smallCaps w:val="0"/>
      <w:strike w:val="0"/>
      <w:dstrike w:val="0"/>
      <w:color w:val="000000"/>
      <w:position w:val="0"/>
      <w:u w:val="none"/>
      <w:vertAlign w:val="baseline"/>
    </w:rPr>
  </w:style>
  <w:style w:type="character" w:customStyle="1" w:styleId="ListLabel66">
    <w:name w:val="ListLabel 66"/>
    <w:rPr>
      <w:b w:val="0"/>
      <w:i w:val="0"/>
      <w:caps w:val="0"/>
      <w:smallCaps w:val="0"/>
      <w:strike w:val="0"/>
      <w:dstrike w:val="0"/>
      <w:color w:val="000000"/>
      <w:position w:val="0"/>
      <w:u w:val="none"/>
      <w:vertAlign w:val="baseline"/>
    </w:rPr>
  </w:style>
  <w:style w:type="character" w:customStyle="1" w:styleId="ListLabel67">
    <w:name w:val="ListLabel 67"/>
    <w:rPr>
      <w:rFonts w:eastAsia="Noto Sans Symbols" w:cs="Noto Sans Symbols"/>
      <w:sz w:val="24"/>
    </w:rPr>
  </w:style>
  <w:style w:type="character" w:customStyle="1" w:styleId="ListLabel68">
    <w:name w:val="ListLabel 68"/>
    <w:rPr>
      <w:rFonts w:eastAsia="Courier New" w:cs="Courier New"/>
    </w:rPr>
  </w:style>
  <w:style w:type="character" w:customStyle="1" w:styleId="ListLabel69">
    <w:name w:val="ListLabel 69"/>
    <w:rPr>
      <w:rFonts w:eastAsia="Noto Sans Symbols" w:cs="Noto Sans Symbols"/>
    </w:rPr>
  </w:style>
  <w:style w:type="character" w:customStyle="1" w:styleId="ListLabel70">
    <w:name w:val="ListLabel 70"/>
    <w:rPr>
      <w:rFonts w:eastAsia="Noto Sans Symbols" w:cs="Noto Sans Symbols"/>
    </w:rPr>
  </w:style>
  <w:style w:type="character" w:customStyle="1" w:styleId="ListLabel71">
    <w:name w:val="ListLabel 71"/>
    <w:rPr>
      <w:rFonts w:eastAsia="Courier New" w:cs="Courier New"/>
    </w:rPr>
  </w:style>
  <w:style w:type="character" w:customStyle="1" w:styleId="ListLabel72">
    <w:name w:val="ListLabel 72"/>
    <w:rPr>
      <w:rFonts w:eastAsia="Noto Sans Symbols" w:cs="Noto Sans Symbols"/>
    </w:rPr>
  </w:style>
  <w:style w:type="character" w:customStyle="1" w:styleId="ListLabel73">
    <w:name w:val="ListLabel 73"/>
    <w:rPr>
      <w:rFonts w:eastAsia="Noto Sans Symbols" w:cs="Noto Sans Symbols"/>
    </w:rPr>
  </w:style>
  <w:style w:type="character" w:customStyle="1" w:styleId="ListLabel74">
    <w:name w:val="ListLabel 74"/>
    <w:rPr>
      <w:rFonts w:eastAsia="Courier New" w:cs="Courier New"/>
    </w:rPr>
  </w:style>
  <w:style w:type="character" w:customStyle="1" w:styleId="ListLabel75">
    <w:name w:val="ListLabel 75"/>
    <w:rPr>
      <w:rFonts w:eastAsia="Noto Sans Symbols" w:cs="Noto Sans Symbols"/>
    </w:rPr>
  </w:style>
  <w:style w:type="character" w:customStyle="1" w:styleId="ListLabel76">
    <w:name w:val="ListLabel 76"/>
    <w:rPr>
      <w:b/>
    </w:rPr>
  </w:style>
  <w:style w:type="character" w:customStyle="1" w:styleId="ListLabel77">
    <w:name w:val="ListLabel 77"/>
    <w:rPr>
      <w:rFonts w:eastAsia="Calibri" w:cs="Calibri"/>
      <w:b w:val="0"/>
      <w:i w:val="0"/>
    </w:rPr>
  </w:style>
  <w:style w:type="character" w:customStyle="1" w:styleId="ListLabel78">
    <w:name w:val="ListLabel 78"/>
    <w:rPr>
      <w:rFonts w:ascii="Calibri" w:eastAsia="Calibri" w:hAnsi="Calibri" w:cs="Calibri"/>
      <w:b w:val="0"/>
      <w:sz w:val="24"/>
      <w:szCs w:val="22"/>
    </w:rPr>
  </w:style>
  <w:style w:type="character" w:customStyle="1" w:styleId="ListLabel79">
    <w:name w:val="ListLabel 79"/>
    <w:rPr>
      <w:rFonts w:eastAsia="Noto Sans Symbols" w:cs="Noto Sans Symbols"/>
      <w:color w:val="000000"/>
    </w:rPr>
  </w:style>
  <w:style w:type="character" w:customStyle="1" w:styleId="ListLabel80">
    <w:name w:val="ListLabel 80"/>
    <w:rPr>
      <w:b/>
      <w:caps w:val="0"/>
      <w:smallCaps w:val="0"/>
      <w:strike w:val="0"/>
      <w:dstrike w:val="0"/>
      <w:color w:val="000000"/>
      <w:position w:val="0"/>
      <w:sz w:val="24"/>
      <w:u w:val="none"/>
      <w:vertAlign w:val="baseline"/>
    </w:rPr>
  </w:style>
  <w:style w:type="character" w:customStyle="1" w:styleId="ListLabel81">
    <w:name w:val="ListLabel 8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82">
    <w:name w:val="ListLabel 82"/>
    <w:rPr>
      <w:b w:val="0"/>
      <w:i w:val="0"/>
      <w:caps w:val="0"/>
      <w:smallCaps w:val="0"/>
      <w:strike w:val="0"/>
      <w:dstrike w:val="0"/>
      <w:color w:val="000000"/>
      <w:position w:val="0"/>
      <w:sz w:val="24"/>
      <w:u w:val="none"/>
      <w:vertAlign w:val="baseline"/>
    </w:rPr>
  </w:style>
  <w:style w:type="character" w:customStyle="1" w:styleId="ListLabel83">
    <w:name w:val="ListLabel 83"/>
    <w:rPr>
      <w:rFonts w:eastAsia="Calibri" w:cs="Calibri"/>
      <w:b w:val="0"/>
      <w:i w:val="0"/>
      <w:caps w:val="0"/>
      <w:smallCaps w:val="0"/>
      <w:strike w:val="0"/>
      <w:dstrike w:val="0"/>
      <w:color w:val="000000"/>
      <w:position w:val="0"/>
      <w:sz w:val="24"/>
      <w:szCs w:val="24"/>
      <w:u w:val="none"/>
      <w:vertAlign w:val="baseline"/>
    </w:rPr>
  </w:style>
  <w:style w:type="character" w:customStyle="1" w:styleId="ListLabel84">
    <w:name w:val="ListLabel 84"/>
    <w:rPr>
      <w:b w:val="0"/>
      <w:i w:val="0"/>
      <w:caps w:val="0"/>
      <w:smallCaps w:val="0"/>
      <w:strike w:val="0"/>
      <w:dstrike w:val="0"/>
      <w:color w:val="000000"/>
      <w:position w:val="0"/>
      <w:u w:val="none"/>
      <w:vertAlign w:val="baseline"/>
    </w:rPr>
  </w:style>
  <w:style w:type="character" w:customStyle="1" w:styleId="ListLabel85">
    <w:name w:val="ListLabel 85"/>
    <w:rPr>
      <w:b w:val="0"/>
      <w:i w:val="0"/>
      <w:caps w:val="0"/>
      <w:smallCaps w:val="0"/>
      <w:strike w:val="0"/>
      <w:dstrike w:val="0"/>
      <w:color w:val="000000"/>
      <w:position w:val="0"/>
      <w:u w:val="none"/>
      <w:vertAlign w:val="baseline"/>
    </w:rPr>
  </w:style>
  <w:style w:type="character" w:customStyle="1" w:styleId="ListLabel86">
    <w:name w:val="ListLabel 86"/>
    <w:rPr>
      <w:rFonts w:eastAsia="Arial" w:cs="Arial"/>
      <w:sz w:val="22"/>
      <w:szCs w:val="22"/>
    </w:rPr>
  </w:style>
  <w:style w:type="character" w:customStyle="1" w:styleId="ListLabel87">
    <w:name w:val="ListLabel 87"/>
    <w:rPr>
      <w:rFonts w:eastAsia="Calibri" w:cs="Calibri"/>
      <w:b w:val="0"/>
      <w:i w:val="0"/>
      <w:caps w:val="0"/>
      <w:smallCaps w:val="0"/>
      <w:strike w:val="0"/>
      <w:dstrike w:val="0"/>
      <w:color w:val="000000"/>
      <w:position w:val="0"/>
      <w:sz w:val="24"/>
      <w:u w:val="none"/>
      <w:vertAlign w:val="baseline"/>
    </w:rPr>
  </w:style>
  <w:style w:type="character" w:customStyle="1" w:styleId="ListLabel88">
    <w:name w:val="ListLabel 88"/>
    <w:rPr>
      <w:rFonts w:eastAsia="Arial" w:cs="Arial"/>
      <w:sz w:val="22"/>
      <w:szCs w:val="22"/>
    </w:rPr>
  </w:style>
  <w:style w:type="character" w:customStyle="1" w:styleId="ListLabel89">
    <w:name w:val="ListLabel 89"/>
    <w:rPr>
      <w:b/>
      <w:caps w:val="0"/>
      <w:smallCaps w:val="0"/>
      <w:strike w:val="0"/>
      <w:dstrike w:val="0"/>
      <w:color w:val="000000"/>
      <w:position w:val="0"/>
      <w:sz w:val="24"/>
      <w:u w:val="none"/>
      <w:vertAlign w:val="baseline"/>
    </w:rPr>
  </w:style>
  <w:style w:type="character" w:customStyle="1" w:styleId="ListLabel90">
    <w:name w:val="ListLabel 90"/>
    <w:rPr>
      <w:rFonts w:eastAsia="Calibri" w:cs="Calibri"/>
      <w:b w:val="0"/>
      <w:i w:val="0"/>
      <w:caps w:val="0"/>
      <w:smallCaps w:val="0"/>
      <w:strike w:val="0"/>
      <w:dstrike w:val="0"/>
      <w:color w:val="000000"/>
      <w:position w:val="0"/>
      <w:sz w:val="24"/>
      <w:u w:val="none"/>
      <w:vertAlign w:val="baseline"/>
    </w:rPr>
  </w:style>
  <w:style w:type="character" w:customStyle="1" w:styleId="ListLabel91">
    <w:name w:val="ListLabel 91"/>
    <w:rPr>
      <w:b w:val="0"/>
      <w:i w:val="0"/>
      <w:caps w:val="0"/>
      <w:smallCaps w:val="0"/>
      <w:strike w:val="0"/>
      <w:dstrike w:val="0"/>
      <w:color w:val="000000"/>
      <w:position w:val="0"/>
      <w:sz w:val="24"/>
      <w:u w:val="none"/>
      <w:vertAlign w:val="baseline"/>
    </w:rPr>
  </w:style>
  <w:style w:type="character" w:customStyle="1" w:styleId="ListLabel92">
    <w:name w:val="ListLabel 92"/>
    <w:rPr>
      <w:rFonts w:eastAsia="Calibri" w:cs="Calibri"/>
      <w:b w:val="0"/>
      <w:i w:val="0"/>
      <w:caps w:val="0"/>
      <w:smallCaps w:val="0"/>
      <w:strike w:val="0"/>
      <w:dstrike w:val="0"/>
      <w:color w:val="000000"/>
      <w:position w:val="0"/>
      <w:sz w:val="24"/>
      <w:szCs w:val="24"/>
      <w:u w:val="none"/>
      <w:vertAlign w:val="baseline"/>
    </w:rPr>
  </w:style>
  <w:style w:type="character" w:customStyle="1" w:styleId="ListLabel93">
    <w:name w:val="ListLabel 93"/>
    <w:rPr>
      <w:b w:val="0"/>
      <w:i w:val="0"/>
      <w:caps w:val="0"/>
      <w:smallCaps w:val="0"/>
      <w:strike w:val="0"/>
      <w:dstrike w:val="0"/>
      <w:color w:val="000000"/>
      <w:position w:val="0"/>
      <w:u w:val="none"/>
      <w:vertAlign w:val="baseline"/>
    </w:rPr>
  </w:style>
  <w:style w:type="character" w:customStyle="1" w:styleId="ListLabel94">
    <w:name w:val="ListLabel 94"/>
    <w:rPr>
      <w:b w:val="0"/>
      <w:i w:val="0"/>
      <w:caps w:val="0"/>
      <w:smallCaps w:val="0"/>
      <w:strike w:val="0"/>
      <w:dstrike w:val="0"/>
      <w:color w:val="000000"/>
      <w:position w:val="0"/>
      <w:u w:val="none"/>
      <w:vertAlign w:val="baseline"/>
    </w:rPr>
  </w:style>
  <w:style w:type="character" w:customStyle="1" w:styleId="ListLabel95">
    <w:name w:val="ListLabel 95"/>
    <w:rPr>
      <w:rFonts w:eastAsia="Arial" w:cs="Arial"/>
      <w:sz w:val="22"/>
      <w:szCs w:val="22"/>
    </w:rPr>
  </w:style>
  <w:style w:type="character" w:customStyle="1" w:styleId="ListLabel96">
    <w:name w:val="ListLabel 96"/>
    <w:rPr>
      <w:rFonts w:eastAsia="Calibri" w:cs="Calibri"/>
      <w:b w:val="0"/>
      <w:i w:val="0"/>
      <w:caps w:val="0"/>
      <w:smallCaps w:val="0"/>
      <w:strike w:val="0"/>
      <w:dstrike w:val="0"/>
      <w:color w:val="000000"/>
      <w:position w:val="0"/>
      <w:sz w:val="24"/>
      <w:u w:val="none"/>
      <w:vertAlign w:val="baseline"/>
    </w:rPr>
  </w:style>
  <w:style w:type="character" w:customStyle="1" w:styleId="ListLabel97">
    <w:name w:val="ListLabel 97"/>
    <w:rPr>
      <w:rFonts w:eastAsia="Arial" w:cs="Arial"/>
      <w:sz w:val="22"/>
      <w:szCs w:val="22"/>
    </w:rPr>
  </w:style>
  <w:style w:type="character" w:customStyle="1" w:styleId="ListLabel98">
    <w:name w:val="ListLabel 98"/>
    <w:rPr>
      <w:sz w:val="24"/>
      <w:szCs w:val="24"/>
    </w:rPr>
  </w:style>
  <w:style w:type="character" w:customStyle="1" w:styleId="ListLabel99">
    <w:name w:val="ListLabel 99"/>
    <w:rPr>
      <w:rFonts w:ascii="Calibri" w:eastAsia="Calibri" w:hAnsi="Calibri" w:cs="Calibri"/>
      <w:sz w:val="24"/>
    </w:rPr>
  </w:style>
  <w:style w:type="character" w:customStyle="1" w:styleId="ListLabel100">
    <w:name w:val="ListLabel 100"/>
    <w:rPr>
      <w:b w:val="0"/>
    </w:rPr>
  </w:style>
  <w:style w:type="character" w:customStyle="1" w:styleId="ListLabel101">
    <w:name w:val="ListLabel 101"/>
    <w:rPr>
      <w:rFonts w:ascii="Calibri" w:eastAsia="Calibri" w:hAnsi="Calibri" w:cs="Calibri"/>
      <w:b/>
      <w:caps w:val="0"/>
      <w:smallCaps w:val="0"/>
      <w:sz w:val="24"/>
    </w:rPr>
  </w:style>
  <w:style w:type="character" w:customStyle="1" w:styleId="ListLabel102">
    <w:name w:val="ListLabel 102"/>
    <w:rPr>
      <w:rFonts w:ascii="Calibri" w:eastAsia="Calibri" w:hAnsi="Calibri" w:cs="Calibri"/>
      <w:b w:val="0"/>
      <w:caps w:val="0"/>
      <w:smallCaps w:val="0"/>
      <w:sz w:val="24"/>
      <w:szCs w:val="22"/>
    </w:rPr>
  </w:style>
  <w:style w:type="character" w:customStyle="1" w:styleId="ListLabel103">
    <w:name w:val="ListLabel 103"/>
    <w:rPr>
      <w:rFonts w:ascii="Calibri" w:eastAsia="Calibri" w:hAnsi="Calibri" w:cs="Calibri"/>
      <w:b w:val="0"/>
      <w:caps w:val="0"/>
      <w:smallCaps w:val="0"/>
      <w:sz w:val="24"/>
      <w:szCs w:val="22"/>
    </w:rPr>
  </w:style>
  <w:style w:type="character" w:customStyle="1" w:styleId="ListLabel104">
    <w:name w:val="ListLabel 104"/>
    <w:rPr>
      <w:rFonts w:ascii="Calibri" w:eastAsia="Calibri" w:hAnsi="Calibri" w:cs="Calibri"/>
      <w:b w:val="0"/>
      <w:caps w:val="0"/>
      <w:smallCaps w:val="0"/>
      <w:sz w:val="24"/>
    </w:rPr>
  </w:style>
  <w:style w:type="character" w:customStyle="1" w:styleId="ListLabel105">
    <w:name w:val="ListLabel 105"/>
    <w:rPr>
      <w:caps w:val="0"/>
      <w:smallCaps w:val="0"/>
    </w:rPr>
  </w:style>
  <w:style w:type="character" w:customStyle="1" w:styleId="ListLabel106">
    <w:name w:val="ListLabel 106"/>
    <w:rPr>
      <w:caps w:val="0"/>
      <w:smallCaps w:val="0"/>
    </w:rPr>
  </w:style>
  <w:style w:type="character" w:customStyle="1" w:styleId="ListLabel107">
    <w:name w:val="ListLabel 107"/>
    <w:rPr>
      <w:caps w:val="0"/>
      <w:smallCaps w:val="0"/>
    </w:rPr>
  </w:style>
  <w:style w:type="character" w:customStyle="1" w:styleId="ListLabel108">
    <w:name w:val="ListLabel 108"/>
    <w:rPr>
      <w:caps w:val="0"/>
      <w:smallCaps w:val="0"/>
    </w:rPr>
  </w:style>
  <w:style w:type="character" w:customStyle="1" w:styleId="ListLabel109">
    <w:name w:val="ListLabel 109"/>
    <w:rPr>
      <w:caps w:val="0"/>
      <w:smallCaps w:val="0"/>
    </w:rPr>
  </w:style>
  <w:style w:type="character" w:customStyle="1" w:styleId="ListLabel110">
    <w:name w:val="ListLabel 110"/>
    <w:rPr>
      <w:rFonts w:ascii="Calibri" w:eastAsia="Calibri" w:hAnsi="Calibri" w:cs="Calibri"/>
      <w:b/>
      <w:caps w:val="0"/>
      <w:smallCaps w:val="0"/>
      <w:sz w:val="24"/>
    </w:rPr>
  </w:style>
  <w:style w:type="character" w:customStyle="1" w:styleId="ListLabel111">
    <w:name w:val="ListLabel 111"/>
    <w:rPr>
      <w:rFonts w:ascii="Calibri" w:eastAsia="Calibri" w:hAnsi="Calibri" w:cs="Calibri"/>
      <w:b w:val="0"/>
      <w:caps w:val="0"/>
      <w:smallCaps w:val="0"/>
      <w:sz w:val="24"/>
      <w:szCs w:val="22"/>
    </w:rPr>
  </w:style>
  <w:style w:type="character" w:customStyle="1" w:styleId="ListLabel112">
    <w:name w:val="ListLabel 112"/>
    <w:rPr>
      <w:rFonts w:ascii="Calibri" w:eastAsia="Calibri" w:hAnsi="Calibri" w:cs="Calibri"/>
      <w:b w:val="0"/>
      <w:caps w:val="0"/>
      <w:smallCaps w:val="0"/>
      <w:sz w:val="24"/>
      <w:szCs w:val="22"/>
    </w:rPr>
  </w:style>
  <w:style w:type="character" w:customStyle="1" w:styleId="ListLabel113">
    <w:name w:val="ListLabel 113"/>
    <w:rPr>
      <w:rFonts w:ascii="Calibri" w:eastAsia="Calibri" w:hAnsi="Calibri" w:cs="Calibri"/>
      <w:b w:val="0"/>
      <w:caps w:val="0"/>
      <w:smallCaps w:val="0"/>
      <w:sz w:val="24"/>
    </w:rPr>
  </w:style>
  <w:style w:type="character" w:customStyle="1" w:styleId="ListLabel114">
    <w:name w:val="ListLabel 114"/>
    <w:rPr>
      <w:caps w:val="0"/>
      <w:smallCaps w:val="0"/>
    </w:rPr>
  </w:style>
  <w:style w:type="character" w:customStyle="1" w:styleId="ListLabel115">
    <w:name w:val="ListLabel 115"/>
    <w:rPr>
      <w:caps w:val="0"/>
      <w:smallCaps w:val="0"/>
    </w:rPr>
  </w:style>
  <w:style w:type="character" w:customStyle="1" w:styleId="ListLabel116">
    <w:name w:val="ListLabel 116"/>
    <w:rPr>
      <w:caps w:val="0"/>
      <w:smallCaps w:val="0"/>
    </w:rPr>
  </w:style>
  <w:style w:type="character" w:customStyle="1" w:styleId="ListLabel117">
    <w:name w:val="ListLabel 117"/>
    <w:rPr>
      <w:caps w:val="0"/>
      <w:smallCaps w:val="0"/>
    </w:rPr>
  </w:style>
  <w:style w:type="character" w:customStyle="1" w:styleId="ListLabel118">
    <w:name w:val="ListLabel 118"/>
    <w:rPr>
      <w:caps w:val="0"/>
      <w:smallCaps w:val="0"/>
    </w:rPr>
  </w:style>
  <w:style w:type="character" w:customStyle="1" w:styleId="ListLabel119">
    <w:name w:val="ListLabel 119"/>
    <w:rPr>
      <w:rFonts w:ascii="Calibri" w:eastAsia="Arial" w:hAnsi="Calibri" w:cs="Arial"/>
      <w:b w:val="0"/>
      <w:sz w:val="24"/>
      <w:szCs w:val="22"/>
    </w:rPr>
  </w:style>
  <w:style w:type="character" w:customStyle="1" w:styleId="ListLabel120">
    <w:name w:val="ListLabel 120"/>
    <w:rPr>
      <w:b/>
      <w:i w:val="0"/>
      <w:caps w:val="0"/>
      <w:smallCaps w:val="0"/>
      <w:strike w:val="0"/>
      <w:dstrike w:val="0"/>
      <w:color w:val="000000"/>
      <w:position w:val="0"/>
      <w:sz w:val="24"/>
      <w:u w:val="none"/>
      <w:vertAlign w:val="baseline"/>
    </w:rPr>
  </w:style>
  <w:style w:type="character" w:customStyle="1" w:styleId="ListLabel121">
    <w:name w:val="ListLabel 121"/>
    <w:rPr>
      <w:rFonts w:eastAsia="Arial" w:cs="Arial"/>
      <w:sz w:val="22"/>
      <w:szCs w:val="22"/>
    </w:rPr>
  </w:style>
  <w:style w:type="character" w:customStyle="1" w:styleId="ListLabel122">
    <w:name w:val="ListLabel 122"/>
    <w:rPr>
      <w:rFonts w:eastAsia="Arial" w:cs="Arial"/>
    </w:rPr>
  </w:style>
  <w:style w:type="character" w:customStyle="1" w:styleId="ListLabel123">
    <w:name w:val="ListLabel 123"/>
    <w:rPr>
      <w:rFonts w:ascii="Calibri" w:eastAsia="Calibri" w:hAnsi="Calibri" w:cs="Calibri"/>
      <w:b/>
      <w:caps w:val="0"/>
      <w:smallCaps w:val="0"/>
      <w:sz w:val="24"/>
    </w:rPr>
  </w:style>
  <w:style w:type="character" w:customStyle="1" w:styleId="ListLabel124">
    <w:name w:val="ListLabel 124"/>
    <w:rPr>
      <w:rFonts w:ascii="Calibri" w:eastAsia="Calibri" w:hAnsi="Calibri" w:cs="Calibri"/>
      <w:b w:val="0"/>
      <w:caps w:val="0"/>
      <w:smallCaps w:val="0"/>
      <w:sz w:val="24"/>
      <w:szCs w:val="22"/>
    </w:rPr>
  </w:style>
  <w:style w:type="character" w:customStyle="1" w:styleId="ListLabel125">
    <w:name w:val="ListLabel 125"/>
    <w:rPr>
      <w:rFonts w:ascii="Calibri" w:eastAsia="Calibri" w:hAnsi="Calibri" w:cs="Calibri"/>
      <w:b w:val="0"/>
      <w:caps w:val="0"/>
      <w:smallCaps w:val="0"/>
      <w:sz w:val="24"/>
      <w:szCs w:val="22"/>
    </w:rPr>
  </w:style>
  <w:style w:type="character" w:customStyle="1" w:styleId="ListLabel126">
    <w:name w:val="ListLabel 126"/>
    <w:rPr>
      <w:rFonts w:ascii="Calibri" w:eastAsia="Calibri" w:hAnsi="Calibri" w:cs="Calibri"/>
      <w:b w:val="0"/>
      <w:caps w:val="0"/>
      <w:smallCaps w:val="0"/>
      <w:sz w:val="24"/>
    </w:rPr>
  </w:style>
  <w:style w:type="character" w:customStyle="1" w:styleId="ListLabel127">
    <w:name w:val="ListLabel 127"/>
    <w:rPr>
      <w:caps w:val="0"/>
      <w:smallCaps w:val="0"/>
    </w:rPr>
  </w:style>
  <w:style w:type="character" w:customStyle="1" w:styleId="ListLabel128">
    <w:name w:val="ListLabel 128"/>
    <w:rPr>
      <w:caps w:val="0"/>
      <w:smallCaps w:val="0"/>
    </w:rPr>
  </w:style>
  <w:style w:type="character" w:customStyle="1" w:styleId="ListLabel129">
    <w:name w:val="ListLabel 129"/>
    <w:rPr>
      <w:caps w:val="0"/>
      <w:smallCaps w:val="0"/>
    </w:rPr>
  </w:style>
  <w:style w:type="character" w:customStyle="1" w:styleId="ListLabel130">
    <w:name w:val="ListLabel 130"/>
    <w:rPr>
      <w:caps w:val="0"/>
      <w:smallCaps w:val="0"/>
    </w:rPr>
  </w:style>
  <w:style w:type="character" w:customStyle="1" w:styleId="ListLabel131">
    <w:name w:val="ListLabel 131"/>
    <w:rPr>
      <w:caps w:val="0"/>
      <w:smallCaps w:val="0"/>
    </w:rPr>
  </w:style>
  <w:style w:type="character" w:customStyle="1" w:styleId="ListLabel132">
    <w:name w:val="ListLabel 132"/>
    <w:rPr>
      <w:rFonts w:ascii="Calibri" w:eastAsia="Calibri" w:hAnsi="Calibri" w:cs="Calibri"/>
      <w:b/>
      <w:caps w:val="0"/>
      <w:smallCaps w:val="0"/>
      <w:sz w:val="24"/>
    </w:rPr>
  </w:style>
  <w:style w:type="character" w:customStyle="1" w:styleId="ListLabel133">
    <w:name w:val="ListLabel 133"/>
    <w:rPr>
      <w:rFonts w:ascii="Calibri" w:eastAsia="Calibri" w:hAnsi="Calibri" w:cs="Calibri"/>
      <w:b w:val="0"/>
      <w:caps w:val="0"/>
      <w:smallCaps w:val="0"/>
      <w:sz w:val="24"/>
      <w:szCs w:val="22"/>
    </w:rPr>
  </w:style>
  <w:style w:type="character" w:customStyle="1" w:styleId="ListLabel134">
    <w:name w:val="ListLabel 134"/>
    <w:rPr>
      <w:caps w:val="0"/>
      <w:smallCaps w:val="0"/>
      <w:sz w:val="22"/>
      <w:szCs w:val="22"/>
    </w:rPr>
  </w:style>
  <w:style w:type="character" w:customStyle="1" w:styleId="ListLabel135">
    <w:name w:val="ListLabel 135"/>
    <w:rPr>
      <w:caps w:val="0"/>
      <w:smallCaps w:val="0"/>
    </w:rPr>
  </w:style>
  <w:style w:type="character" w:customStyle="1" w:styleId="ListLabel136">
    <w:name w:val="ListLabel 136"/>
    <w:rPr>
      <w:caps w:val="0"/>
      <w:smallCaps w:val="0"/>
    </w:rPr>
  </w:style>
  <w:style w:type="character" w:customStyle="1" w:styleId="ListLabel137">
    <w:name w:val="ListLabel 137"/>
    <w:rPr>
      <w:caps w:val="0"/>
      <w:smallCaps w:val="0"/>
    </w:rPr>
  </w:style>
  <w:style w:type="character" w:customStyle="1" w:styleId="ListLabel138">
    <w:name w:val="ListLabel 138"/>
    <w:rPr>
      <w:caps w:val="0"/>
      <w:smallCaps w:val="0"/>
    </w:rPr>
  </w:style>
  <w:style w:type="character" w:customStyle="1" w:styleId="ListLabel139">
    <w:name w:val="ListLabel 139"/>
    <w:rPr>
      <w:caps w:val="0"/>
      <w:smallCaps w:val="0"/>
    </w:rPr>
  </w:style>
  <w:style w:type="character" w:customStyle="1" w:styleId="ListLabel140">
    <w:name w:val="ListLabel 140"/>
    <w:rPr>
      <w:caps w:val="0"/>
      <w:smallCaps w:val="0"/>
    </w:rPr>
  </w:style>
  <w:style w:type="character" w:customStyle="1" w:styleId="ListLabel141">
    <w:name w:val="ListLabel 141"/>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2">
    <w:name w:val="ListLabel 14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3">
    <w:name w:val="ListLabel 14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44">
    <w:name w:val="ListLabel 144"/>
    <w:rPr>
      <w:rFonts w:eastAsia="Calibri" w:cs="Calibri"/>
      <w:b w:val="0"/>
      <w:i w:val="0"/>
      <w:caps w:val="0"/>
      <w:smallCaps w:val="0"/>
      <w:strike w:val="0"/>
      <w:dstrike w:val="0"/>
      <w:color w:val="000000"/>
      <w:position w:val="0"/>
      <w:sz w:val="22"/>
      <w:szCs w:val="22"/>
      <w:u w:val="none"/>
      <w:vertAlign w:val="baseline"/>
    </w:rPr>
  </w:style>
  <w:style w:type="character" w:customStyle="1" w:styleId="ListLabel145">
    <w:name w:val="ListLabel 145"/>
    <w:rPr>
      <w:b w:val="0"/>
      <w:i w:val="0"/>
      <w:caps w:val="0"/>
      <w:smallCaps w:val="0"/>
      <w:strike w:val="0"/>
      <w:dstrike w:val="0"/>
      <w:color w:val="000000"/>
      <w:position w:val="0"/>
      <w:u w:val="none"/>
      <w:vertAlign w:val="baseline"/>
    </w:rPr>
  </w:style>
  <w:style w:type="character" w:customStyle="1" w:styleId="ListLabel146">
    <w:name w:val="ListLabel 146"/>
    <w:rPr>
      <w:b w:val="0"/>
      <w:i w:val="0"/>
      <w:caps w:val="0"/>
      <w:smallCaps w:val="0"/>
      <w:strike w:val="0"/>
      <w:dstrike w:val="0"/>
      <w:color w:val="000000"/>
      <w:position w:val="0"/>
      <w:u w:val="none"/>
      <w:vertAlign w:val="baseline"/>
    </w:rPr>
  </w:style>
  <w:style w:type="character" w:customStyle="1" w:styleId="ListLabel147">
    <w:name w:val="ListLabel 147"/>
    <w:rPr>
      <w:rFonts w:ascii="Calibri" w:eastAsia="Calibri" w:hAnsi="Calibri" w:cs="Calibri"/>
      <w:b w:val="0"/>
      <w:sz w:val="24"/>
    </w:rPr>
  </w:style>
  <w:style w:type="character" w:customStyle="1" w:styleId="ListLabel148">
    <w:name w:val="ListLabel 14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49">
    <w:name w:val="ListLabel 14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0">
    <w:name w:val="ListLabel 15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1">
    <w:name w:val="ListLabel 151"/>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52">
    <w:name w:val="ListLabel 152"/>
    <w:rPr>
      <w:b w:val="0"/>
      <w:i w:val="0"/>
      <w:caps w:val="0"/>
      <w:smallCaps w:val="0"/>
      <w:strike w:val="0"/>
      <w:dstrike w:val="0"/>
      <w:color w:val="000000"/>
      <w:position w:val="0"/>
      <w:u w:val="none"/>
      <w:vertAlign w:val="baseline"/>
    </w:rPr>
  </w:style>
  <w:style w:type="character" w:customStyle="1" w:styleId="ListLabel153">
    <w:name w:val="ListLabel 153"/>
    <w:rPr>
      <w:b w:val="0"/>
      <w:i w:val="0"/>
      <w:caps w:val="0"/>
      <w:smallCaps w:val="0"/>
      <w:strike w:val="0"/>
      <w:dstrike w:val="0"/>
      <w:color w:val="000000"/>
      <w:position w:val="0"/>
      <w:u w:val="none"/>
      <w:vertAlign w:val="baseline"/>
    </w:rPr>
  </w:style>
  <w:style w:type="character" w:customStyle="1" w:styleId="ListLabel154">
    <w:name w:val="ListLabel 15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55">
    <w:name w:val="ListLabel 15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6">
    <w:name w:val="ListLabel 1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57">
    <w:name w:val="ListLabel 157"/>
    <w:rPr>
      <w:rFonts w:eastAsia="Calibri" w:cs="Calibri"/>
      <w:b w:val="0"/>
      <w:i w:val="0"/>
      <w:caps w:val="0"/>
      <w:smallCaps w:val="0"/>
      <w:strike w:val="0"/>
      <w:dstrike w:val="0"/>
      <w:color w:val="000000"/>
      <w:position w:val="0"/>
      <w:sz w:val="22"/>
      <w:szCs w:val="22"/>
      <w:u w:val="none"/>
      <w:vertAlign w:val="baseline"/>
    </w:rPr>
  </w:style>
  <w:style w:type="character" w:customStyle="1" w:styleId="ListLabel158">
    <w:name w:val="ListLabel 158"/>
    <w:rPr>
      <w:b w:val="0"/>
      <w:i w:val="0"/>
      <w:caps w:val="0"/>
      <w:smallCaps w:val="0"/>
      <w:strike w:val="0"/>
      <w:dstrike w:val="0"/>
      <w:color w:val="000000"/>
      <w:position w:val="0"/>
      <w:u w:val="none"/>
      <w:vertAlign w:val="baseline"/>
    </w:rPr>
  </w:style>
  <w:style w:type="character" w:customStyle="1" w:styleId="ListLabel159">
    <w:name w:val="ListLabel 159"/>
    <w:rPr>
      <w:b w:val="0"/>
      <w:i w:val="0"/>
      <w:caps w:val="0"/>
      <w:smallCaps w:val="0"/>
      <w:strike w:val="0"/>
      <w:dstrike w:val="0"/>
      <w:color w:val="000000"/>
      <w:position w:val="0"/>
      <w:u w:val="none"/>
      <w:vertAlign w:val="baseline"/>
    </w:rPr>
  </w:style>
  <w:style w:type="character" w:customStyle="1" w:styleId="ListLabel160">
    <w:name w:val="ListLabel 160"/>
    <w:rPr>
      <w:rFonts w:eastAsia="Calibri" w:cs="Calibri"/>
      <w:b/>
      <w:i w:val="0"/>
      <w:caps w:val="0"/>
      <w:smallCaps w:val="0"/>
      <w:strike w:val="0"/>
      <w:dstrike w:val="0"/>
      <w:color w:val="000000"/>
      <w:position w:val="0"/>
      <w:sz w:val="22"/>
      <w:szCs w:val="22"/>
      <w:u w:val="none"/>
      <w:vertAlign w:val="baseline"/>
    </w:rPr>
  </w:style>
  <w:style w:type="character" w:customStyle="1" w:styleId="ListLabel161">
    <w:name w:val="ListLabel 161"/>
    <w:rPr>
      <w:b w:val="0"/>
      <w:i w:val="0"/>
      <w:caps w:val="0"/>
      <w:smallCaps w:val="0"/>
      <w:strike w:val="0"/>
      <w:dstrike w:val="0"/>
      <w:color w:val="000000"/>
      <w:position w:val="0"/>
      <w:sz w:val="22"/>
      <w:szCs w:val="22"/>
      <w:u w:val="none"/>
      <w:vertAlign w:val="baseline"/>
    </w:rPr>
  </w:style>
  <w:style w:type="character" w:customStyle="1" w:styleId="ListLabel162">
    <w:name w:val="ListLabel 16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3">
    <w:name w:val="ListLabel 163"/>
    <w:rPr>
      <w:rFonts w:eastAsia="Calibri" w:cs="Calibri"/>
      <w:b w:val="0"/>
      <w:i w:val="0"/>
      <w:caps w:val="0"/>
      <w:smallCaps w:val="0"/>
      <w:strike w:val="0"/>
      <w:dstrike w:val="0"/>
      <w:color w:val="000000"/>
      <w:position w:val="0"/>
      <w:sz w:val="22"/>
      <w:szCs w:val="22"/>
      <w:u w:val="none"/>
      <w:vertAlign w:val="baseline"/>
    </w:rPr>
  </w:style>
  <w:style w:type="character" w:customStyle="1" w:styleId="ListLabel164">
    <w:name w:val="ListLabel 164"/>
    <w:rPr>
      <w:b w:val="0"/>
      <w:i w:val="0"/>
      <w:caps w:val="0"/>
      <w:smallCaps w:val="0"/>
      <w:strike w:val="0"/>
      <w:dstrike w:val="0"/>
      <w:color w:val="000000"/>
      <w:position w:val="0"/>
      <w:u w:val="none"/>
      <w:vertAlign w:val="baseline"/>
    </w:rPr>
  </w:style>
  <w:style w:type="character" w:customStyle="1" w:styleId="ListLabel165">
    <w:name w:val="ListLabel 165"/>
    <w:rPr>
      <w:b w:val="0"/>
      <w:i w:val="0"/>
      <w:caps w:val="0"/>
      <w:smallCaps w:val="0"/>
      <w:strike w:val="0"/>
      <w:dstrike w:val="0"/>
      <w:color w:val="000000"/>
      <w:position w:val="0"/>
      <w:u w:val="none"/>
      <w:vertAlign w:val="baseline"/>
    </w:rPr>
  </w:style>
  <w:style w:type="character" w:customStyle="1" w:styleId="ListLabel166">
    <w:name w:val="ListLabel 16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67">
    <w:name w:val="ListLabel 16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8">
    <w:name w:val="ListLabel 16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69">
    <w:name w:val="ListLabel 169"/>
    <w:rPr>
      <w:rFonts w:eastAsia="Calibri" w:cs="Calibri"/>
      <w:b w:val="0"/>
      <w:i w:val="0"/>
      <w:caps w:val="0"/>
      <w:smallCaps w:val="0"/>
      <w:strike w:val="0"/>
      <w:dstrike w:val="0"/>
      <w:color w:val="000000"/>
      <w:position w:val="0"/>
      <w:sz w:val="22"/>
      <w:szCs w:val="22"/>
      <w:u w:val="none"/>
      <w:vertAlign w:val="baseline"/>
    </w:rPr>
  </w:style>
  <w:style w:type="character" w:customStyle="1" w:styleId="ListLabel170">
    <w:name w:val="ListLabel 170"/>
    <w:rPr>
      <w:b w:val="0"/>
      <w:i w:val="0"/>
      <w:caps w:val="0"/>
      <w:smallCaps w:val="0"/>
      <w:strike w:val="0"/>
      <w:dstrike w:val="0"/>
      <w:color w:val="000000"/>
      <w:position w:val="0"/>
      <w:u w:val="none"/>
      <w:vertAlign w:val="baseline"/>
    </w:rPr>
  </w:style>
  <w:style w:type="character" w:customStyle="1" w:styleId="ListLabel171">
    <w:name w:val="ListLabel 171"/>
    <w:rPr>
      <w:b w:val="0"/>
      <w:i w:val="0"/>
      <w:caps w:val="0"/>
      <w:smallCaps w:val="0"/>
      <w:strike w:val="0"/>
      <w:dstrike w:val="0"/>
      <w:color w:val="000000"/>
      <w:position w:val="0"/>
      <w:u w:val="none"/>
      <w:vertAlign w:val="baseline"/>
    </w:rPr>
  </w:style>
  <w:style w:type="character" w:customStyle="1" w:styleId="ListLabel172">
    <w:name w:val="ListLabel 17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3">
    <w:name w:val="ListLabel 173"/>
    <w:rPr>
      <w:rFonts w:eastAsia="Calibri" w:cs="Calibri"/>
      <w:b w:val="0"/>
      <w:i w:val="0"/>
      <w:caps w:val="0"/>
      <w:smallCaps w:val="0"/>
      <w:strike w:val="0"/>
      <w:dstrike w:val="0"/>
      <w:color w:val="000000"/>
      <w:position w:val="0"/>
      <w:sz w:val="24"/>
      <w:szCs w:val="24"/>
      <w:u w:val="none"/>
      <w:vertAlign w:val="baseline"/>
    </w:rPr>
  </w:style>
  <w:style w:type="character" w:customStyle="1" w:styleId="ListLabel174">
    <w:name w:val="ListLabel 174"/>
    <w:rPr>
      <w:rFonts w:eastAsia="Calibri" w:cs="Calibri"/>
      <w:b w:val="0"/>
      <w:i w:val="0"/>
      <w:caps w:val="0"/>
      <w:smallCaps w:val="0"/>
      <w:strike w:val="0"/>
      <w:dstrike w:val="0"/>
      <w:color w:val="000000"/>
      <w:position w:val="0"/>
      <w:sz w:val="24"/>
      <w:szCs w:val="24"/>
      <w:u w:val="none"/>
      <w:vertAlign w:val="baseline"/>
    </w:rPr>
  </w:style>
  <w:style w:type="character" w:customStyle="1" w:styleId="ListLabel175">
    <w:name w:val="ListLabel 175"/>
    <w:rPr>
      <w:rFonts w:eastAsia="Calibri" w:cs="Calibri"/>
      <w:b w:val="0"/>
      <w:i w:val="0"/>
      <w:caps w:val="0"/>
      <w:smallCaps w:val="0"/>
      <w:strike w:val="0"/>
      <w:dstrike w:val="0"/>
      <w:color w:val="000000"/>
      <w:position w:val="0"/>
      <w:sz w:val="22"/>
      <w:szCs w:val="22"/>
      <w:u w:val="none"/>
      <w:vertAlign w:val="baseline"/>
    </w:rPr>
  </w:style>
  <w:style w:type="character" w:customStyle="1" w:styleId="ListLabel176">
    <w:name w:val="ListLabel 176"/>
    <w:rPr>
      <w:b w:val="0"/>
      <w:i w:val="0"/>
      <w:caps w:val="0"/>
      <w:smallCaps w:val="0"/>
      <w:strike w:val="0"/>
      <w:dstrike w:val="0"/>
      <w:color w:val="000000"/>
      <w:position w:val="0"/>
      <w:u w:val="none"/>
      <w:vertAlign w:val="baseline"/>
    </w:rPr>
  </w:style>
  <w:style w:type="character" w:customStyle="1" w:styleId="ListLabel177">
    <w:name w:val="ListLabel 177"/>
    <w:rPr>
      <w:b w:val="0"/>
      <w:i w:val="0"/>
      <w:caps w:val="0"/>
      <w:smallCaps w:val="0"/>
      <w:strike w:val="0"/>
      <w:dstrike w:val="0"/>
      <w:color w:val="000000"/>
      <w:position w:val="0"/>
      <w:u w:val="none"/>
      <w:vertAlign w:val="baseline"/>
    </w:rPr>
  </w:style>
  <w:style w:type="character" w:customStyle="1" w:styleId="ListLabel178">
    <w:name w:val="ListLabel 178"/>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79">
    <w:name w:val="ListLabel 17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0">
    <w:name w:val="ListLabel 180"/>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1">
    <w:name w:val="ListLabel 181"/>
    <w:rPr>
      <w:rFonts w:eastAsia="Calibri" w:cs="Calibri"/>
      <w:b w:val="0"/>
      <w:i w:val="0"/>
      <w:caps w:val="0"/>
      <w:smallCaps w:val="0"/>
      <w:strike w:val="0"/>
      <w:dstrike w:val="0"/>
      <w:color w:val="000000"/>
      <w:position w:val="0"/>
      <w:sz w:val="22"/>
      <w:szCs w:val="22"/>
      <w:u w:val="none"/>
      <w:vertAlign w:val="baseline"/>
    </w:rPr>
  </w:style>
  <w:style w:type="character" w:customStyle="1" w:styleId="ListLabel182">
    <w:name w:val="ListLabel 182"/>
    <w:rPr>
      <w:b w:val="0"/>
      <w:i w:val="0"/>
      <w:caps w:val="0"/>
      <w:smallCaps w:val="0"/>
      <w:strike w:val="0"/>
      <w:dstrike w:val="0"/>
      <w:color w:val="000000"/>
      <w:position w:val="0"/>
      <w:u w:val="none"/>
      <w:vertAlign w:val="baseline"/>
    </w:rPr>
  </w:style>
  <w:style w:type="character" w:customStyle="1" w:styleId="ListLabel183">
    <w:name w:val="ListLabel 183"/>
    <w:rPr>
      <w:b w:val="0"/>
      <w:i w:val="0"/>
      <w:caps w:val="0"/>
      <w:smallCaps w:val="0"/>
      <w:strike w:val="0"/>
      <w:dstrike w:val="0"/>
      <w:color w:val="000000"/>
      <w:position w:val="0"/>
      <w:u w:val="none"/>
      <w:vertAlign w:val="baseline"/>
    </w:rPr>
  </w:style>
  <w:style w:type="character" w:customStyle="1" w:styleId="ListLabel184">
    <w:name w:val="ListLabel 184"/>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85">
    <w:name w:val="ListLabel 18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6">
    <w:name w:val="ListLabel 18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87">
    <w:name w:val="ListLabel 187"/>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88">
    <w:name w:val="ListLabel 188"/>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189">
    <w:name w:val="ListLabel 189"/>
    <w:rPr>
      <w:b w:val="0"/>
      <w:i w:val="0"/>
      <w:caps w:val="0"/>
      <w:smallCaps w:val="0"/>
      <w:strike w:val="0"/>
      <w:dstrike w:val="0"/>
      <w:color w:val="000000"/>
      <w:position w:val="0"/>
      <w:u w:val="none"/>
      <w:vertAlign w:val="baseline"/>
    </w:rPr>
  </w:style>
  <w:style w:type="character" w:customStyle="1" w:styleId="ListLabel190">
    <w:name w:val="ListLabel 190"/>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1">
    <w:name w:val="ListLabel 191"/>
    <w:rPr>
      <w:rFonts w:eastAsia="Calibri" w:cs="Calibri"/>
      <w:b w:val="0"/>
      <w:i w:val="0"/>
      <w:caps w:val="0"/>
      <w:smallCaps w:val="0"/>
      <w:strike w:val="0"/>
      <w:dstrike w:val="0"/>
      <w:color w:val="000000"/>
      <w:position w:val="0"/>
      <w:sz w:val="24"/>
      <w:szCs w:val="24"/>
      <w:u w:val="none"/>
      <w:vertAlign w:val="baseline"/>
    </w:rPr>
  </w:style>
  <w:style w:type="character" w:customStyle="1" w:styleId="ListLabel192">
    <w:name w:val="ListLabel 192"/>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3">
    <w:name w:val="ListLabel 193"/>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194">
    <w:name w:val="ListLabel 194"/>
    <w:rPr>
      <w:b w:val="0"/>
      <w:i w:val="0"/>
      <w:caps w:val="0"/>
      <w:smallCaps w:val="0"/>
      <w:strike w:val="0"/>
      <w:dstrike w:val="0"/>
      <w:color w:val="000000"/>
      <w:position w:val="0"/>
      <w:u w:val="none"/>
      <w:vertAlign w:val="baseline"/>
    </w:rPr>
  </w:style>
  <w:style w:type="character" w:customStyle="1" w:styleId="ListLabel195">
    <w:name w:val="ListLabel 195"/>
    <w:rPr>
      <w:b w:val="0"/>
      <w:i w:val="0"/>
      <w:caps w:val="0"/>
      <w:smallCaps w:val="0"/>
      <w:strike w:val="0"/>
      <w:dstrike w:val="0"/>
      <w:color w:val="000000"/>
      <w:position w:val="0"/>
      <w:u w:val="none"/>
      <w:vertAlign w:val="baseline"/>
    </w:rPr>
  </w:style>
  <w:style w:type="character" w:customStyle="1" w:styleId="ListLabel196">
    <w:name w:val="ListLabel 19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197">
    <w:name w:val="ListLabel 19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8">
    <w:name w:val="ListLabel 198"/>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199">
    <w:name w:val="ListLabel 199"/>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0">
    <w:name w:val="ListLabel 200"/>
    <w:rPr>
      <w:b w:val="0"/>
      <w:i w:val="0"/>
      <w:caps w:val="0"/>
      <w:smallCaps w:val="0"/>
      <w:strike w:val="0"/>
      <w:dstrike w:val="0"/>
      <w:color w:val="000000"/>
      <w:position w:val="0"/>
      <w:u w:val="none"/>
      <w:vertAlign w:val="baseline"/>
    </w:rPr>
  </w:style>
  <w:style w:type="character" w:customStyle="1" w:styleId="ListLabel201">
    <w:name w:val="ListLabel 201"/>
    <w:rPr>
      <w:b w:val="0"/>
      <w:i w:val="0"/>
      <w:caps w:val="0"/>
      <w:smallCaps w:val="0"/>
      <w:strike w:val="0"/>
      <w:dstrike w:val="0"/>
      <w:color w:val="000000"/>
      <w:position w:val="0"/>
      <w:u w:val="none"/>
      <w:vertAlign w:val="baseline"/>
    </w:rPr>
  </w:style>
  <w:style w:type="character" w:customStyle="1" w:styleId="ListLabel202">
    <w:name w:val="ListLabel 202"/>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203">
    <w:name w:val="ListLabel 203"/>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4">
    <w:name w:val="ListLabel 204"/>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205">
    <w:name w:val="ListLabel 205"/>
    <w:rPr>
      <w:rFonts w:ascii="Calibri" w:eastAsia="Calibri" w:hAnsi="Calibri" w:cs="Calibri"/>
      <w:b w:val="0"/>
      <w:i w:val="0"/>
      <w:caps w:val="0"/>
      <w:smallCaps w:val="0"/>
      <w:strike w:val="0"/>
      <w:dstrike w:val="0"/>
      <w:color w:val="000000"/>
      <w:position w:val="0"/>
      <w:sz w:val="24"/>
      <w:szCs w:val="22"/>
      <w:u w:val="none"/>
      <w:vertAlign w:val="baseline"/>
    </w:rPr>
  </w:style>
  <w:style w:type="character" w:customStyle="1" w:styleId="ListLabel206">
    <w:name w:val="ListLabel 206"/>
    <w:rPr>
      <w:b w:val="0"/>
      <w:i w:val="0"/>
      <w:caps w:val="0"/>
      <w:smallCaps w:val="0"/>
      <w:strike w:val="0"/>
      <w:dstrike w:val="0"/>
      <w:color w:val="000000"/>
      <w:position w:val="0"/>
      <w:u w:val="none"/>
      <w:vertAlign w:val="baseline"/>
    </w:rPr>
  </w:style>
  <w:style w:type="character" w:customStyle="1" w:styleId="ListLabel207">
    <w:name w:val="ListLabel 207"/>
    <w:rPr>
      <w:b w:val="0"/>
      <w:i w:val="0"/>
      <w:caps w:val="0"/>
      <w:smallCaps w:val="0"/>
      <w:strike w:val="0"/>
      <w:dstrike w:val="0"/>
      <w:color w:val="000000"/>
      <w:position w:val="0"/>
      <w:u w:val="none"/>
      <w:vertAlign w:val="baseline"/>
    </w:rPr>
  </w:style>
  <w:style w:type="character" w:customStyle="1" w:styleId="ListLabel208">
    <w:name w:val="ListLabel 208"/>
    <w:rPr>
      <w:rFonts w:ascii="Calibri" w:eastAsia="Calibri" w:hAnsi="Calibri" w:cs="Calibri"/>
      <w:b w:val="0"/>
      <w:sz w:val="24"/>
      <w:szCs w:val="22"/>
    </w:rPr>
  </w:style>
  <w:style w:type="character" w:customStyle="1" w:styleId="ListLabel209">
    <w:name w:val="ListLabel 209"/>
    <w:rPr>
      <w:rFonts w:eastAsia="Calibri" w:cs="Calibri"/>
      <w:b w:val="0"/>
      <w:i w:val="0"/>
      <w:caps w:val="0"/>
      <w:smallCaps w:val="0"/>
      <w:strike w:val="0"/>
      <w:dstrike w:val="0"/>
      <w:color w:val="000000"/>
      <w:position w:val="0"/>
      <w:u w:val="none"/>
      <w:vertAlign w:val="baseline"/>
    </w:rPr>
  </w:style>
  <w:style w:type="character" w:customStyle="1" w:styleId="ListLabel210">
    <w:name w:val="ListLabel 210"/>
    <w:rPr>
      <w:rFonts w:eastAsia="Arial" w:cs="Arial"/>
      <w:sz w:val="22"/>
      <w:szCs w:val="22"/>
    </w:rPr>
  </w:style>
  <w:style w:type="character" w:customStyle="1" w:styleId="ListLabel211">
    <w:name w:val="ListLabel 211"/>
    <w:rPr>
      <w:rFonts w:eastAsia="Noto Sans Symbols" w:cs="Noto Sans Symbols"/>
      <w:sz w:val="24"/>
      <w:szCs w:val="20"/>
    </w:rPr>
  </w:style>
  <w:style w:type="character" w:customStyle="1" w:styleId="ListLabel212">
    <w:name w:val="ListLabel 212"/>
    <w:rPr>
      <w:rFonts w:eastAsia="Courier New" w:cs="Courier New"/>
      <w:sz w:val="20"/>
      <w:szCs w:val="20"/>
    </w:rPr>
  </w:style>
  <w:style w:type="character" w:customStyle="1" w:styleId="ListLabel213">
    <w:name w:val="ListLabel 213"/>
    <w:rPr>
      <w:rFonts w:eastAsia="Noto Sans Symbols" w:cs="Noto Sans Symbols"/>
      <w:sz w:val="20"/>
      <w:szCs w:val="20"/>
    </w:rPr>
  </w:style>
  <w:style w:type="character" w:customStyle="1" w:styleId="ListLabel214">
    <w:name w:val="ListLabel 214"/>
    <w:rPr>
      <w:rFonts w:eastAsia="Noto Sans Symbols" w:cs="Noto Sans Symbols"/>
      <w:sz w:val="20"/>
      <w:szCs w:val="20"/>
    </w:rPr>
  </w:style>
  <w:style w:type="character" w:customStyle="1" w:styleId="ListLabel215">
    <w:name w:val="ListLabel 215"/>
    <w:rPr>
      <w:rFonts w:eastAsia="Noto Sans Symbols" w:cs="Noto Sans Symbols"/>
      <w:sz w:val="20"/>
      <w:szCs w:val="20"/>
    </w:rPr>
  </w:style>
  <w:style w:type="character" w:customStyle="1" w:styleId="ListLabel216">
    <w:name w:val="ListLabel 216"/>
    <w:rPr>
      <w:rFonts w:eastAsia="Noto Sans Symbols" w:cs="Noto Sans Symbols"/>
      <w:sz w:val="20"/>
      <w:szCs w:val="20"/>
    </w:rPr>
  </w:style>
  <w:style w:type="character" w:customStyle="1" w:styleId="ListLabel217">
    <w:name w:val="ListLabel 217"/>
    <w:rPr>
      <w:rFonts w:eastAsia="Noto Sans Symbols" w:cs="Noto Sans Symbols"/>
      <w:sz w:val="20"/>
      <w:szCs w:val="20"/>
    </w:rPr>
  </w:style>
  <w:style w:type="character" w:customStyle="1" w:styleId="ListLabel218">
    <w:name w:val="ListLabel 218"/>
    <w:rPr>
      <w:rFonts w:eastAsia="Noto Sans Symbols" w:cs="Noto Sans Symbols"/>
      <w:sz w:val="20"/>
      <w:szCs w:val="20"/>
    </w:rPr>
  </w:style>
  <w:style w:type="character" w:customStyle="1" w:styleId="ListLabel219">
    <w:name w:val="ListLabel 219"/>
    <w:rPr>
      <w:rFonts w:eastAsia="Noto Sans Symbols" w:cs="Noto Sans Symbols"/>
      <w:sz w:val="20"/>
      <w:szCs w:val="20"/>
    </w:rPr>
  </w:style>
  <w:style w:type="character" w:customStyle="1" w:styleId="ListLabel220">
    <w:name w:val="ListLabel 220"/>
    <w:rPr>
      <w:rFonts w:eastAsia="Noto Sans Symbols" w:cs="Noto Sans Symbols"/>
      <w:sz w:val="24"/>
      <w:szCs w:val="20"/>
    </w:rPr>
  </w:style>
  <w:style w:type="character" w:customStyle="1" w:styleId="ListLabel221">
    <w:name w:val="ListLabel 221"/>
    <w:rPr>
      <w:rFonts w:eastAsia="Courier New" w:cs="Courier New"/>
      <w:sz w:val="20"/>
      <w:szCs w:val="20"/>
    </w:rPr>
  </w:style>
  <w:style w:type="character" w:customStyle="1" w:styleId="ListLabel222">
    <w:name w:val="ListLabel 222"/>
    <w:rPr>
      <w:rFonts w:eastAsia="Noto Sans Symbols" w:cs="Noto Sans Symbols"/>
      <w:sz w:val="20"/>
      <w:szCs w:val="20"/>
    </w:rPr>
  </w:style>
  <w:style w:type="character" w:customStyle="1" w:styleId="ListLabel223">
    <w:name w:val="ListLabel 223"/>
    <w:rPr>
      <w:rFonts w:eastAsia="Noto Sans Symbols" w:cs="Noto Sans Symbols"/>
      <w:sz w:val="20"/>
      <w:szCs w:val="20"/>
    </w:rPr>
  </w:style>
  <w:style w:type="character" w:customStyle="1" w:styleId="ListLabel224">
    <w:name w:val="ListLabel 224"/>
    <w:rPr>
      <w:rFonts w:eastAsia="Noto Sans Symbols" w:cs="Noto Sans Symbols"/>
      <w:sz w:val="20"/>
      <w:szCs w:val="20"/>
    </w:rPr>
  </w:style>
  <w:style w:type="character" w:customStyle="1" w:styleId="ListLabel225">
    <w:name w:val="ListLabel 225"/>
    <w:rPr>
      <w:rFonts w:eastAsia="Noto Sans Symbols" w:cs="Noto Sans Symbols"/>
      <w:sz w:val="20"/>
      <w:szCs w:val="20"/>
    </w:rPr>
  </w:style>
  <w:style w:type="character" w:customStyle="1" w:styleId="ListLabel226">
    <w:name w:val="ListLabel 226"/>
    <w:rPr>
      <w:rFonts w:eastAsia="Noto Sans Symbols" w:cs="Noto Sans Symbols"/>
      <w:sz w:val="20"/>
      <w:szCs w:val="20"/>
    </w:rPr>
  </w:style>
  <w:style w:type="character" w:customStyle="1" w:styleId="ListLabel227">
    <w:name w:val="ListLabel 227"/>
    <w:rPr>
      <w:rFonts w:eastAsia="Noto Sans Symbols" w:cs="Noto Sans Symbols"/>
      <w:sz w:val="20"/>
      <w:szCs w:val="20"/>
    </w:rPr>
  </w:style>
  <w:style w:type="character" w:customStyle="1" w:styleId="ListLabel228">
    <w:name w:val="ListLabel 228"/>
    <w:rPr>
      <w:rFonts w:eastAsia="Noto Sans Symbols" w:cs="Noto Sans Symbols"/>
      <w:sz w:val="20"/>
      <w:szCs w:val="20"/>
    </w:rPr>
  </w:style>
  <w:style w:type="character" w:customStyle="1" w:styleId="ListLabel229">
    <w:name w:val="ListLabel 229"/>
    <w:rPr>
      <w:rFonts w:eastAsia="Noto Sans Symbols" w:cs="Noto Sans Symbols"/>
      <w:sz w:val="24"/>
      <w:szCs w:val="20"/>
    </w:rPr>
  </w:style>
  <w:style w:type="character" w:customStyle="1" w:styleId="ListLabel230">
    <w:name w:val="ListLabel 230"/>
    <w:rPr>
      <w:rFonts w:eastAsia="Courier New" w:cs="Courier New"/>
      <w:sz w:val="20"/>
      <w:szCs w:val="20"/>
    </w:rPr>
  </w:style>
  <w:style w:type="character" w:customStyle="1" w:styleId="ListLabel231">
    <w:name w:val="ListLabel 231"/>
    <w:rPr>
      <w:rFonts w:eastAsia="Noto Sans Symbols" w:cs="Noto Sans Symbols"/>
      <w:sz w:val="20"/>
      <w:szCs w:val="20"/>
    </w:rPr>
  </w:style>
  <w:style w:type="character" w:customStyle="1" w:styleId="ListLabel232">
    <w:name w:val="ListLabel 232"/>
    <w:rPr>
      <w:rFonts w:eastAsia="Noto Sans Symbols" w:cs="Noto Sans Symbols"/>
      <w:sz w:val="20"/>
      <w:szCs w:val="20"/>
    </w:rPr>
  </w:style>
  <w:style w:type="character" w:customStyle="1" w:styleId="ListLabel233">
    <w:name w:val="ListLabel 233"/>
    <w:rPr>
      <w:rFonts w:eastAsia="Noto Sans Symbols" w:cs="Noto Sans Symbols"/>
      <w:sz w:val="20"/>
      <w:szCs w:val="20"/>
    </w:rPr>
  </w:style>
  <w:style w:type="character" w:customStyle="1" w:styleId="ListLabel234">
    <w:name w:val="ListLabel 234"/>
    <w:rPr>
      <w:rFonts w:eastAsia="Noto Sans Symbols" w:cs="Noto Sans Symbols"/>
      <w:sz w:val="20"/>
      <w:szCs w:val="20"/>
    </w:rPr>
  </w:style>
  <w:style w:type="character" w:customStyle="1" w:styleId="ListLabel235">
    <w:name w:val="ListLabel 235"/>
    <w:rPr>
      <w:rFonts w:eastAsia="Noto Sans Symbols" w:cs="Noto Sans Symbols"/>
      <w:sz w:val="20"/>
      <w:szCs w:val="20"/>
    </w:rPr>
  </w:style>
  <w:style w:type="character" w:customStyle="1" w:styleId="ListLabel236">
    <w:name w:val="ListLabel 236"/>
    <w:rPr>
      <w:rFonts w:eastAsia="Noto Sans Symbols" w:cs="Noto Sans Symbols"/>
      <w:sz w:val="20"/>
      <w:szCs w:val="20"/>
    </w:rPr>
  </w:style>
  <w:style w:type="character" w:customStyle="1" w:styleId="ListLabel237">
    <w:name w:val="ListLabel 237"/>
    <w:rPr>
      <w:rFonts w:eastAsia="Noto Sans Symbols" w:cs="Noto Sans Symbols"/>
      <w:sz w:val="20"/>
      <w:szCs w:val="20"/>
    </w:rPr>
  </w:style>
  <w:style w:type="character" w:customStyle="1" w:styleId="ListLabel238">
    <w:name w:val="ListLabel 238"/>
    <w:rPr>
      <w:u w:val="none"/>
    </w:rPr>
  </w:style>
  <w:style w:type="character" w:customStyle="1" w:styleId="ListLabel239">
    <w:name w:val="ListLabel 239"/>
    <w:rPr>
      <w:sz w:val="24"/>
      <w:u w:val="none"/>
    </w:rPr>
  </w:style>
  <w:style w:type="character" w:customStyle="1" w:styleId="ListLabel240">
    <w:name w:val="ListLabel 240"/>
    <w:rPr>
      <w:u w:val="none"/>
    </w:rPr>
  </w:style>
  <w:style w:type="character" w:customStyle="1" w:styleId="ListLabel241">
    <w:name w:val="ListLabel 241"/>
    <w:rPr>
      <w:u w:val="none"/>
    </w:rPr>
  </w:style>
  <w:style w:type="character" w:customStyle="1" w:styleId="ListLabel242">
    <w:name w:val="ListLabel 242"/>
    <w:rPr>
      <w:u w:val="none"/>
    </w:rPr>
  </w:style>
  <w:style w:type="character" w:customStyle="1" w:styleId="ListLabel243">
    <w:name w:val="ListLabel 243"/>
    <w:rPr>
      <w:u w:val="none"/>
    </w:rPr>
  </w:style>
  <w:style w:type="character" w:customStyle="1" w:styleId="ListLabel244">
    <w:name w:val="ListLabel 244"/>
    <w:rPr>
      <w:u w:val="none"/>
    </w:rPr>
  </w:style>
  <w:style w:type="character" w:customStyle="1" w:styleId="ListLabel245">
    <w:name w:val="ListLabel 245"/>
    <w:rPr>
      <w:u w:val="none"/>
    </w:rPr>
  </w:style>
  <w:style w:type="character" w:customStyle="1" w:styleId="ListLabel246">
    <w:name w:val="ListLabel 246"/>
    <w:rPr>
      <w:u w:val="none"/>
    </w:rPr>
  </w:style>
  <w:style w:type="character" w:customStyle="1" w:styleId="ListLabel247">
    <w:name w:val="ListLabel 247"/>
    <w:rPr>
      <w:rFonts w:eastAsia="Noto Sans Symbols" w:cs="Noto Sans Symbols"/>
    </w:rPr>
  </w:style>
  <w:style w:type="character" w:customStyle="1" w:styleId="ListLabel248">
    <w:name w:val="ListLabel 248"/>
    <w:rPr>
      <w:rFonts w:eastAsia="Courier New" w:cs="Courier New"/>
      <w:sz w:val="24"/>
    </w:rPr>
  </w:style>
  <w:style w:type="character" w:customStyle="1" w:styleId="ListLabel249">
    <w:name w:val="ListLabel 249"/>
    <w:rPr>
      <w:rFonts w:eastAsia="Noto Sans Symbols" w:cs="Noto Sans Symbols"/>
    </w:rPr>
  </w:style>
  <w:style w:type="character" w:customStyle="1" w:styleId="ListLabel250">
    <w:name w:val="ListLabel 250"/>
    <w:rPr>
      <w:rFonts w:eastAsia="Noto Sans Symbols" w:cs="Noto Sans Symbols"/>
      <w:sz w:val="24"/>
    </w:rPr>
  </w:style>
  <w:style w:type="character" w:customStyle="1" w:styleId="ListLabel251">
    <w:name w:val="ListLabel 251"/>
    <w:rPr>
      <w:rFonts w:eastAsia="Courier New" w:cs="Courier New"/>
    </w:rPr>
  </w:style>
  <w:style w:type="character" w:customStyle="1" w:styleId="ListLabel252">
    <w:name w:val="ListLabel 252"/>
    <w:rPr>
      <w:rFonts w:eastAsia="Noto Sans Symbols" w:cs="Noto Sans Symbols"/>
    </w:rPr>
  </w:style>
  <w:style w:type="character" w:customStyle="1" w:styleId="ListLabel253">
    <w:name w:val="ListLabel 253"/>
    <w:rPr>
      <w:rFonts w:eastAsia="Noto Sans Symbols" w:cs="Noto Sans Symbols"/>
    </w:rPr>
  </w:style>
  <w:style w:type="character" w:customStyle="1" w:styleId="ListLabel254">
    <w:name w:val="ListLabel 254"/>
    <w:rPr>
      <w:rFonts w:eastAsia="Courier New" w:cs="Courier New"/>
    </w:rPr>
  </w:style>
  <w:style w:type="character" w:customStyle="1" w:styleId="ListLabel255">
    <w:name w:val="ListLabel 255"/>
    <w:rPr>
      <w:rFonts w:eastAsia="Noto Sans Symbols" w:cs="Noto Sans Symbols"/>
    </w:rPr>
  </w:style>
  <w:style w:type="character" w:customStyle="1" w:styleId="ListLabel256">
    <w:name w:val="ListLabel 256"/>
    <w:rPr>
      <w:b/>
    </w:rPr>
  </w:style>
  <w:style w:type="character" w:customStyle="1" w:styleId="ListLabel257">
    <w:name w:val="ListLabel 257"/>
    <w:rPr>
      <w:rFonts w:eastAsia="Calibri" w:cs="Calibri"/>
      <w:b w:val="0"/>
      <w:i w:val="0"/>
    </w:rPr>
  </w:style>
  <w:style w:type="character" w:customStyle="1" w:styleId="ListLabel258">
    <w:name w:val="ListLabel 258"/>
    <w:rPr>
      <w:rFonts w:ascii="Calibri" w:eastAsia="Calibri" w:hAnsi="Calibri" w:cs="Calibri"/>
      <w:b w:val="0"/>
      <w:sz w:val="24"/>
      <w:szCs w:val="22"/>
    </w:rPr>
  </w:style>
  <w:style w:type="character" w:customStyle="1" w:styleId="ListLabel259">
    <w:name w:val="ListLabel 259"/>
    <w:rPr>
      <w:rFonts w:eastAsia="Noto Sans Symbols" w:cs="Noto Sans Symbols"/>
      <w:color w:val="000000"/>
    </w:rPr>
  </w:style>
  <w:style w:type="character" w:customStyle="1" w:styleId="ListLabel260">
    <w:name w:val="ListLabel 260"/>
    <w:rPr>
      <w:b w:val="0"/>
      <w:i w:val="0"/>
      <w:caps w:val="0"/>
      <w:smallCaps w:val="0"/>
      <w:strike w:val="0"/>
      <w:dstrike w:val="0"/>
      <w:color w:val="000000"/>
      <w:position w:val="0"/>
      <w:u w:val="none"/>
      <w:vertAlign w:val="baseline"/>
    </w:rPr>
  </w:style>
  <w:style w:type="character" w:customStyle="1" w:styleId="ListLabel261">
    <w:name w:val="ListLabel 261"/>
    <w:rPr>
      <w:b w:val="0"/>
      <w:i w:val="0"/>
      <w:caps w:val="0"/>
      <w:smallCaps w:val="0"/>
      <w:strike w:val="0"/>
      <w:dstrike w:val="0"/>
      <w:color w:val="000000"/>
      <w:position w:val="0"/>
      <w:sz w:val="24"/>
      <w:u w:val="none"/>
      <w:vertAlign w:val="baseline"/>
    </w:rPr>
  </w:style>
  <w:style w:type="character" w:customStyle="1" w:styleId="ListLabel262">
    <w:name w:val="ListLabel 262"/>
    <w:rPr>
      <w:b w:val="0"/>
      <w:i w:val="0"/>
      <w:caps w:val="0"/>
      <w:smallCaps w:val="0"/>
      <w:strike w:val="0"/>
      <w:dstrike w:val="0"/>
      <w:color w:val="000000"/>
      <w:position w:val="0"/>
      <w:sz w:val="24"/>
      <w:u w:val="none"/>
      <w:vertAlign w:val="baseline"/>
    </w:rPr>
  </w:style>
  <w:style w:type="character" w:customStyle="1" w:styleId="ListLabel263">
    <w:name w:val="ListLabel 263"/>
    <w:rPr>
      <w:b w:val="0"/>
      <w:i w:val="0"/>
      <w:caps w:val="0"/>
      <w:smallCaps w:val="0"/>
      <w:strike w:val="0"/>
      <w:dstrike w:val="0"/>
      <w:color w:val="000000"/>
      <w:position w:val="0"/>
      <w:u w:val="none"/>
      <w:vertAlign w:val="baseline"/>
    </w:rPr>
  </w:style>
  <w:style w:type="character" w:customStyle="1" w:styleId="ListLabel264">
    <w:name w:val="ListLabel 264"/>
    <w:rPr>
      <w:b w:val="0"/>
      <w:i w:val="0"/>
      <w:caps w:val="0"/>
      <w:smallCaps w:val="0"/>
      <w:strike w:val="0"/>
      <w:dstrike w:val="0"/>
      <w:color w:val="000000"/>
      <w:position w:val="0"/>
      <w:u w:val="none"/>
      <w:vertAlign w:val="baseline"/>
    </w:rPr>
  </w:style>
  <w:style w:type="character" w:customStyle="1" w:styleId="ListLabel265">
    <w:name w:val="ListLabel 265"/>
    <w:rPr>
      <w:color w:val="000000"/>
    </w:rPr>
  </w:style>
  <w:style w:type="character" w:customStyle="1" w:styleId="ListLabel266">
    <w:name w:val="ListLabel 266"/>
    <w:rPr>
      <w:b/>
    </w:rPr>
  </w:style>
  <w:style w:type="character" w:customStyle="1" w:styleId="ListLabel267">
    <w:name w:val="ListLabel 267"/>
    <w:rPr>
      <w:rFonts w:eastAsia="Calibri" w:cs="Calibri"/>
      <w:b w:val="0"/>
      <w:i w:val="0"/>
    </w:rPr>
  </w:style>
  <w:style w:type="character" w:customStyle="1" w:styleId="ListLabel268">
    <w:name w:val="ListLabel 268"/>
    <w:rPr>
      <w:rFonts w:ascii="Calibri" w:eastAsia="Calibri" w:hAnsi="Calibri" w:cs="Calibri"/>
      <w:b w:val="0"/>
      <w:sz w:val="24"/>
      <w:szCs w:val="22"/>
    </w:rPr>
  </w:style>
  <w:style w:type="character" w:customStyle="1" w:styleId="ListLabel269">
    <w:name w:val="ListLabel 269"/>
    <w:rPr>
      <w:rFonts w:eastAsia="Noto Sans Symbols" w:cs="Noto Sans Symbols"/>
      <w:color w:val="000000"/>
    </w:rPr>
  </w:style>
  <w:style w:type="character" w:customStyle="1" w:styleId="ListLabel270">
    <w:name w:val="ListLabel 270"/>
    <w:rPr>
      <w:b/>
    </w:rPr>
  </w:style>
  <w:style w:type="character" w:customStyle="1" w:styleId="ListLabel271">
    <w:name w:val="ListLabel 271"/>
    <w:rPr>
      <w:rFonts w:eastAsia="Calibri" w:cs="Calibri"/>
      <w:b w:val="0"/>
      <w:i w:val="0"/>
    </w:rPr>
  </w:style>
  <w:style w:type="character" w:customStyle="1" w:styleId="ListLabel272">
    <w:name w:val="ListLabel 272"/>
    <w:rPr>
      <w:rFonts w:ascii="Calibri" w:eastAsia="Trebuchet MS" w:hAnsi="Calibri" w:cs="Trebuchet MS"/>
      <w:sz w:val="24"/>
    </w:rPr>
  </w:style>
  <w:style w:type="character" w:customStyle="1" w:styleId="ListLabel273">
    <w:name w:val="ListLabel 273"/>
    <w:rPr>
      <w:rFonts w:eastAsia="Noto Sans Symbols" w:cs="Noto Sans Symbols"/>
      <w:color w:val="000000"/>
    </w:rPr>
  </w:style>
  <w:style w:type="character" w:customStyle="1" w:styleId="ListLabel274">
    <w:name w:val="ListLabel 274"/>
    <w:rPr>
      <w:rFonts w:ascii="Calibri" w:eastAsia="Calibri" w:hAnsi="Calibri" w:cs="Calibri"/>
      <w:b/>
      <w:caps w:val="0"/>
      <w:smallCaps w:val="0"/>
      <w:sz w:val="24"/>
    </w:rPr>
  </w:style>
  <w:style w:type="character" w:customStyle="1" w:styleId="ListLabel275">
    <w:name w:val="ListLabel 275"/>
    <w:rPr>
      <w:rFonts w:ascii="Calibri" w:eastAsia="Calibri" w:hAnsi="Calibri" w:cs="Calibri"/>
      <w:b w:val="0"/>
      <w:caps w:val="0"/>
      <w:smallCaps w:val="0"/>
      <w:sz w:val="24"/>
      <w:szCs w:val="22"/>
    </w:rPr>
  </w:style>
  <w:style w:type="character" w:customStyle="1" w:styleId="ListLabel276">
    <w:name w:val="ListLabel 276"/>
    <w:rPr>
      <w:rFonts w:ascii="Calibri" w:eastAsia="Calibri" w:hAnsi="Calibri" w:cs="Calibri"/>
      <w:b w:val="0"/>
      <w:caps w:val="0"/>
      <w:smallCaps w:val="0"/>
      <w:sz w:val="24"/>
      <w:szCs w:val="22"/>
    </w:rPr>
  </w:style>
  <w:style w:type="character" w:customStyle="1" w:styleId="ListLabel277">
    <w:name w:val="ListLabel 277"/>
    <w:rPr>
      <w:rFonts w:ascii="Calibri" w:eastAsia="Calibri" w:hAnsi="Calibri" w:cs="Calibri"/>
      <w:b w:val="0"/>
      <w:caps w:val="0"/>
      <w:smallCaps w:val="0"/>
      <w:sz w:val="24"/>
    </w:rPr>
  </w:style>
  <w:style w:type="character" w:customStyle="1" w:styleId="ListLabel278">
    <w:name w:val="ListLabel 278"/>
    <w:rPr>
      <w:caps w:val="0"/>
      <w:smallCaps w:val="0"/>
    </w:rPr>
  </w:style>
  <w:style w:type="character" w:customStyle="1" w:styleId="ListLabel279">
    <w:name w:val="ListLabel 279"/>
    <w:rPr>
      <w:rFonts w:ascii="Calibri" w:eastAsia="Calibri" w:hAnsi="Calibri" w:cs="Calibri"/>
      <w:b w:val="0"/>
      <w:caps w:val="0"/>
      <w:smallCaps w:val="0"/>
      <w:sz w:val="24"/>
    </w:rPr>
  </w:style>
  <w:style w:type="character" w:customStyle="1" w:styleId="ListLabel280">
    <w:name w:val="ListLabel 280"/>
    <w:rPr>
      <w:caps w:val="0"/>
      <w:smallCaps w:val="0"/>
    </w:rPr>
  </w:style>
  <w:style w:type="character" w:customStyle="1" w:styleId="ListLabel281">
    <w:name w:val="ListLabel 281"/>
    <w:rPr>
      <w:caps w:val="0"/>
      <w:smallCaps w:val="0"/>
    </w:rPr>
  </w:style>
  <w:style w:type="character" w:customStyle="1" w:styleId="ListLabel282">
    <w:name w:val="ListLabel 282"/>
    <w:rPr>
      <w:caps w:val="0"/>
      <w:smallCaps w:val="0"/>
    </w:rPr>
  </w:style>
  <w:style w:type="character" w:customStyle="1" w:styleId="IndexLink">
    <w:name w:val="Index Link"/>
  </w:style>
  <w:style w:type="character" w:customStyle="1" w:styleId="ListLabel283">
    <w:name w:val="ListLabel 283"/>
    <w:rPr>
      <w:rFonts w:ascii="Calibri" w:eastAsia="Calibri" w:hAnsi="Calibri" w:cs="Calibri"/>
      <w:color w:val="0000FF"/>
      <w:sz w:val="24"/>
      <w:szCs w:val="24"/>
      <w:u w:val="single"/>
    </w:rPr>
  </w:style>
  <w:style w:type="character" w:customStyle="1" w:styleId="ListLabel284">
    <w:name w:val="ListLabel 284"/>
    <w:rPr>
      <w:color w:val="3366FF"/>
      <w:sz w:val="24"/>
      <w:szCs w:val="24"/>
      <w:u w:val="single"/>
    </w:rPr>
  </w:style>
  <w:style w:type="character" w:customStyle="1" w:styleId="ListLabel285">
    <w:name w:val="ListLabel 285"/>
    <w:rPr>
      <w:color w:val="0000FF"/>
      <w:sz w:val="24"/>
      <w:szCs w:val="24"/>
      <w:u w:val="single"/>
    </w:rPr>
  </w:style>
  <w:style w:type="character" w:customStyle="1" w:styleId="ListLabel286">
    <w:name w:val="ListLabel 286"/>
    <w:rPr>
      <w:color w:val="0563C1"/>
      <w:sz w:val="24"/>
      <w:szCs w:val="24"/>
      <w:u w:val="single"/>
    </w:rPr>
  </w:style>
  <w:style w:type="character" w:styleId="FootnoteReference">
    <w:name w:val="footnote reference"/>
    <w:basedOn w:val="DefaultParagraphFont"/>
    <w:rPr>
      <w:position w:val="0"/>
      <w:vertAlign w:val="superscript"/>
    </w:rPr>
  </w:style>
  <w:style w:type="character" w:customStyle="1" w:styleId="UnresolvedMention1">
    <w:name w:val="Unresolved Mention1"/>
    <w:basedOn w:val="DefaultParagraphFont"/>
    <w:rPr>
      <w:color w:val="605E5C"/>
      <w:shd w:val="clear" w:color="auto" w:fill="E1DFDD"/>
    </w:rPr>
  </w:style>
  <w:style w:type="character" w:customStyle="1" w:styleId="ListLabel287">
    <w:name w:val="ListLabel 287"/>
    <w:rPr>
      <w:rFonts w:eastAsia="Courier New" w:cs="Courier New"/>
    </w:rPr>
  </w:style>
  <w:style w:type="character" w:customStyle="1" w:styleId="ListLabel288">
    <w:name w:val="ListLabel 288"/>
    <w:rPr>
      <w:rFonts w:eastAsia="Noto Sans Symbols" w:cs="Noto Sans Symbols"/>
    </w:rPr>
  </w:style>
  <w:style w:type="character" w:customStyle="1" w:styleId="ListLabel289">
    <w:name w:val="ListLabel 289"/>
    <w:rPr>
      <w:rFonts w:eastAsia="Noto Sans Symbols" w:cs="Noto Sans Symbols"/>
    </w:rPr>
  </w:style>
  <w:style w:type="character" w:customStyle="1" w:styleId="ListLabel290">
    <w:name w:val="ListLabel 290"/>
    <w:rPr>
      <w:rFonts w:eastAsia="Courier New" w:cs="Courier New"/>
    </w:rPr>
  </w:style>
  <w:style w:type="character" w:customStyle="1" w:styleId="ListLabel291">
    <w:name w:val="ListLabel 291"/>
    <w:rPr>
      <w:rFonts w:eastAsia="Noto Sans Symbols" w:cs="Noto Sans Symbols"/>
    </w:rPr>
  </w:style>
  <w:style w:type="character" w:customStyle="1" w:styleId="ListLabel292">
    <w:name w:val="ListLabel 292"/>
    <w:rPr>
      <w:b w:val="0"/>
      <w:sz w:val="24"/>
    </w:rPr>
  </w:style>
  <w:style w:type="character" w:customStyle="1" w:styleId="ListLabel293">
    <w:name w:val="ListLabel 293"/>
    <w:rPr>
      <w:rFonts w:ascii="Calibri" w:eastAsia="Calibri" w:hAnsi="Calibri" w:cs="Calibri"/>
      <w:b w:val="0"/>
      <w:sz w:val="24"/>
    </w:rPr>
  </w:style>
  <w:style w:type="character" w:customStyle="1" w:styleId="ListLabel294">
    <w:name w:val="ListLabel 294"/>
    <w:rPr>
      <w:b/>
    </w:rPr>
  </w:style>
  <w:style w:type="character" w:customStyle="1" w:styleId="ListLabel295">
    <w:name w:val="ListLabel 295"/>
    <w:rPr>
      <w:b w:val="0"/>
      <w:i w:val="0"/>
      <w:color w:val="000000"/>
      <w:sz w:val="22"/>
      <w:szCs w:val="22"/>
    </w:rPr>
  </w:style>
  <w:style w:type="character" w:customStyle="1" w:styleId="ListLabel296">
    <w:name w:val="ListLabel 296"/>
    <w:rPr>
      <w:b w:val="0"/>
      <w:i w:val="0"/>
      <w:sz w:val="24"/>
      <w:szCs w:val="22"/>
    </w:rPr>
  </w:style>
  <w:style w:type="character" w:customStyle="1" w:styleId="ListLabel297">
    <w:name w:val="ListLabel 297"/>
    <w:rPr>
      <w:b w:val="0"/>
      <w:i w:val="0"/>
      <w:sz w:val="24"/>
      <w:szCs w:val="22"/>
    </w:rPr>
  </w:style>
  <w:style w:type="character" w:customStyle="1" w:styleId="ListLabel298">
    <w:name w:val="ListLabel 298"/>
    <w:rPr>
      <w:b w:val="0"/>
      <w:i w:val="0"/>
    </w:rPr>
  </w:style>
  <w:style w:type="character" w:customStyle="1" w:styleId="ListLabel299">
    <w:name w:val="ListLabel 299"/>
    <w:rPr>
      <w:rFonts w:eastAsia="Arial" w:cs="Arial"/>
      <w:b/>
      <w:i w:val="0"/>
      <w:caps w:val="0"/>
      <w:smallCaps w:val="0"/>
      <w:strike w:val="0"/>
      <w:dstrike w:val="0"/>
      <w:color w:val="000000"/>
      <w:position w:val="0"/>
      <w:sz w:val="24"/>
      <w:szCs w:val="24"/>
      <w:u w:val="none"/>
      <w:vertAlign w:val="baseline"/>
    </w:rPr>
  </w:style>
  <w:style w:type="character" w:customStyle="1" w:styleId="ListLabel300">
    <w:name w:val="ListLabel 300"/>
    <w:rPr>
      <w:rFonts w:eastAsia="Arial" w:cs="Arial"/>
      <w:b w:val="0"/>
      <w:i w:val="0"/>
      <w:caps w:val="0"/>
      <w:smallCaps w:val="0"/>
      <w:strike w:val="0"/>
      <w:dstrike w:val="0"/>
      <w:color w:val="000000"/>
      <w:position w:val="0"/>
      <w:sz w:val="24"/>
      <w:szCs w:val="24"/>
      <w:u w:val="none"/>
      <w:vertAlign w:val="baseline"/>
    </w:rPr>
  </w:style>
  <w:style w:type="character" w:customStyle="1" w:styleId="ListLabel301">
    <w:name w:val="ListLabel 301"/>
    <w:rPr>
      <w:rFonts w:eastAsia="Arial" w:cs="Arial"/>
      <w:b w:val="0"/>
      <w:i w:val="0"/>
      <w:caps w:val="0"/>
      <w:smallCaps w:val="0"/>
      <w:strike w:val="0"/>
      <w:dstrike w:val="0"/>
      <w:color w:val="000000"/>
      <w:position w:val="0"/>
      <w:sz w:val="24"/>
      <w:szCs w:val="24"/>
      <w:u w:val="none"/>
      <w:vertAlign w:val="baseline"/>
    </w:rPr>
  </w:style>
  <w:style w:type="character" w:customStyle="1" w:styleId="ListLabel302">
    <w:name w:val="ListLabel 302"/>
    <w:rPr>
      <w:rFonts w:eastAsia="Calibri" w:cs="Calibri"/>
      <w:b w:val="0"/>
      <w:i w:val="0"/>
      <w:caps w:val="0"/>
      <w:smallCaps w:val="0"/>
      <w:strike w:val="0"/>
      <w:dstrike w:val="0"/>
      <w:color w:val="000000"/>
      <w:position w:val="0"/>
      <w:sz w:val="24"/>
      <w:szCs w:val="22"/>
      <w:u w:val="none"/>
      <w:vertAlign w:val="baseline"/>
    </w:rPr>
  </w:style>
  <w:style w:type="character" w:customStyle="1" w:styleId="ListLabel303">
    <w:name w:val="ListLabel 303"/>
    <w:rPr>
      <w:b w:val="0"/>
      <w:i w:val="0"/>
      <w:caps w:val="0"/>
      <w:smallCaps w:val="0"/>
      <w:strike w:val="0"/>
      <w:dstrike w:val="0"/>
      <w:color w:val="000000"/>
      <w:position w:val="0"/>
      <w:u w:val="none"/>
      <w:vertAlign w:val="baseline"/>
    </w:rPr>
  </w:style>
  <w:style w:type="character" w:customStyle="1" w:styleId="ListLabel304">
    <w:name w:val="ListLabel 304"/>
    <w:rPr>
      <w:b w:val="0"/>
      <w:i w:val="0"/>
      <w:caps w:val="0"/>
      <w:smallCaps w:val="0"/>
      <w:strike w:val="0"/>
      <w:dstrike w:val="0"/>
      <w:color w:val="000000"/>
      <w:position w:val="0"/>
      <w:u w:val="none"/>
      <w:vertAlign w:val="baseline"/>
    </w:rPr>
  </w:style>
  <w:style w:type="character" w:customStyle="1" w:styleId="ListLabel305">
    <w:name w:val="ListLabel 305"/>
    <w:rPr>
      <w:rFonts w:eastAsia="Arial" w:cs="Arial"/>
      <w:b/>
      <w:i w:val="0"/>
      <w:caps w:val="0"/>
      <w:smallCaps w:val="0"/>
      <w:strike w:val="0"/>
      <w:dstrike w:val="0"/>
      <w:color w:val="000000"/>
      <w:position w:val="0"/>
      <w:sz w:val="24"/>
      <w:szCs w:val="24"/>
      <w:u w:val="none"/>
      <w:vertAlign w:val="baseline"/>
    </w:rPr>
  </w:style>
  <w:style w:type="character" w:customStyle="1" w:styleId="ListLabel306">
    <w:name w:val="ListLabel 306"/>
    <w:rPr>
      <w:rFonts w:eastAsia="Calibri" w:cs="Calibri"/>
      <w:b w:val="0"/>
      <w:i w:val="0"/>
      <w:caps w:val="0"/>
      <w:smallCaps w:val="0"/>
      <w:strike w:val="0"/>
      <w:dstrike w:val="0"/>
      <w:color w:val="000000"/>
      <w:position w:val="0"/>
      <w:sz w:val="24"/>
      <w:szCs w:val="24"/>
      <w:u w:val="none"/>
      <w:vertAlign w:val="baseline"/>
    </w:rPr>
  </w:style>
  <w:style w:type="character" w:customStyle="1" w:styleId="ListLabel307">
    <w:name w:val="ListLabel 307"/>
    <w:rPr>
      <w:rFonts w:eastAsia="Calibri" w:cs="Calibri"/>
      <w:b w:val="0"/>
      <w:i w:val="0"/>
      <w:caps w:val="0"/>
      <w:smallCaps w:val="0"/>
      <w:strike w:val="0"/>
      <w:dstrike w:val="0"/>
      <w:color w:val="000000"/>
      <w:position w:val="0"/>
      <w:sz w:val="24"/>
      <w:szCs w:val="24"/>
      <w:u w:val="none"/>
      <w:vertAlign w:val="baseline"/>
    </w:rPr>
  </w:style>
  <w:style w:type="character" w:customStyle="1" w:styleId="ListLabel308">
    <w:name w:val="ListLabel 308"/>
    <w:rPr>
      <w:rFonts w:eastAsia="Calibri" w:cs="Calibri"/>
      <w:b w:val="0"/>
      <w:i w:val="0"/>
      <w:caps w:val="0"/>
      <w:smallCaps w:val="0"/>
      <w:strike w:val="0"/>
      <w:dstrike w:val="0"/>
      <w:color w:val="000000"/>
      <w:position w:val="0"/>
      <w:sz w:val="24"/>
      <w:szCs w:val="22"/>
      <w:u w:val="none"/>
      <w:vertAlign w:val="baseline"/>
    </w:rPr>
  </w:style>
  <w:style w:type="character" w:customStyle="1" w:styleId="ListLabel309">
    <w:name w:val="ListLabel 309"/>
    <w:rPr>
      <w:b w:val="0"/>
      <w:i w:val="0"/>
      <w:caps w:val="0"/>
      <w:smallCaps w:val="0"/>
      <w:strike w:val="0"/>
      <w:dstrike w:val="0"/>
      <w:color w:val="000000"/>
      <w:position w:val="0"/>
      <w:u w:val="none"/>
      <w:vertAlign w:val="baseline"/>
    </w:rPr>
  </w:style>
  <w:style w:type="character" w:customStyle="1" w:styleId="ListLabel310">
    <w:name w:val="ListLabel 310"/>
    <w:rPr>
      <w:b w:val="0"/>
      <w:i w:val="0"/>
      <w:caps w:val="0"/>
      <w:smallCaps w:val="0"/>
      <w:strike w:val="0"/>
      <w:dstrike w:val="0"/>
      <w:color w:val="000000"/>
      <w:position w:val="0"/>
      <w:u w:val="none"/>
      <w:vertAlign w:val="baseline"/>
    </w:rPr>
  </w:style>
  <w:style w:type="character" w:customStyle="1" w:styleId="ListLabel311">
    <w:name w:val="ListLabel 311"/>
    <w:rPr>
      <w:rFonts w:eastAsia="Calibri" w:cs="Calibri"/>
      <w:b/>
      <w:i w:val="0"/>
      <w:caps w:val="0"/>
      <w:smallCaps w:val="0"/>
      <w:strike w:val="0"/>
      <w:dstrike w:val="0"/>
      <w:color w:val="000000"/>
      <w:position w:val="0"/>
      <w:sz w:val="24"/>
      <w:szCs w:val="24"/>
      <w:u w:val="none"/>
      <w:vertAlign w:val="baseline"/>
    </w:rPr>
  </w:style>
  <w:style w:type="character" w:customStyle="1" w:styleId="ListLabel312">
    <w:name w:val="ListLabel 312"/>
    <w:rPr>
      <w:rFonts w:eastAsia="Calibri" w:cs="Calibri"/>
      <w:b/>
      <w:i w:val="0"/>
      <w:caps w:val="0"/>
      <w:smallCaps w:val="0"/>
      <w:strike w:val="0"/>
      <w:dstrike w:val="0"/>
      <w:color w:val="000000"/>
      <w:position w:val="0"/>
      <w:sz w:val="24"/>
      <w:szCs w:val="24"/>
      <w:u w:val="none"/>
      <w:vertAlign w:val="baseline"/>
    </w:rPr>
  </w:style>
  <w:style w:type="character" w:customStyle="1" w:styleId="ListLabel313">
    <w:name w:val="ListLabel 313"/>
    <w:rPr>
      <w:rFonts w:eastAsia="Calibri" w:cs="Calibri"/>
      <w:b w:val="0"/>
      <w:i w:val="0"/>
      <w:caps w:val="0"/>
      <w:smallCaps w:val="0"/>
      <w:strike w:val="0"/>
      <w:dstrike w:val="0"/>
      <w:color w:val="000000"/>
      <w:position w:val="0"/>
      <w:sz w:val="24"/>
      <w:szCs w:val="24"/>
      <w:u w:val="none"/>
      <w:vertAlign w:val="baseline"/>
    </w:rPr>
  </w:style>
  <w:style w:type="character" w:customStyle="1" w:styleId="ListLabel314">
    <w:name w:val="ListLabel 314"/>
    <w:rPr>
      <w:rFonts w:eastAsia="Calibri" w:cs="Calibri"/>
      <w:b w:val="0"/>
      <w:i w:val="0"/>
      <w:caps w:val="0"/>
      <w:smallCaps w:val="0"/>
      <w:strike w:val="0"/>
      <w:dstrike w:val="0"/>
      <w:color w:val="000000"/>
      <w:position w:val="0"/>
      <w:sz w:val="24"/>
      <w:szCs w:val="22"/>
      <w:u w:val="none"/>
      <w:vertAlign w:val="baseline"/>
    </w:rPr>
  </w:style>
  <w:style w:type="character" w:customStyle="1" w:styleId="ListLabel315">
    <w:name w:val="ListLabel 315"/>
    <w:rPr>
      <w:b w:val="0"/>
      <w:i w:val="0"/>
      <w:caps w:val="0"/>
      <w:smallCaps w:val="0"/>
      <w:strike w:val="0"/>
      <w:dstrike w:val="0"/>
      <w:color w:val="000000"/>
      <w:position w:val="0"/>
      <w:u w:val="none"/>
      <w:vertAlign w:val="baseline"/>
    </w:rPr>
  </w:style>
  <w:style w:type="character" w:customStyle="1" w:styleId="ListLabel316">
    <w:name w:val="ListLabel 316"/>
    <w:rPr>
      <w:b w:val="0"/>
      <w:i w:val="0"/>
      <w:caps w:val="0"/>
      <w:smallCaps w:val="0"/>
      <w:strike w:val="0"/>
      <w:dstrike w:val="0"/>
      <w:color w:val="000000"/>
      <w:position w:val="0"/>
      <w:u w:val="none"/>
      <w:vertAlign w:val="baseline"/>
    </w:rPr>
  </w:style>
  <w:style w:type="character" w:customStyle="1" w:styleId="ListLabel317">
    <w:name w:val="ListLabel 317"/>
    <w:rPr>
      <w:rFonts w:eastAsia="Arial" w:cs="Arial"/>
      <w:sz w:val="22"/>
      <w:szCs w:val="22"/>
    </w:rPr>
  </w:style>
  <w:style w:type="character" w:customStyle="1" w:styleId="ListLabel318">
    <w:name w:val="ListLabel 318"/>
    <w:rPr>
      <w:rFonts w:ascii="Calibri" w:eastAsia="Arial" w:hAnsi="Calibri" w:cs="Arial"/>
      <w:b w:val="0"/>
      <w:i w:val="0"/>
      <w:caps w:val="0"/>
      <w:smallCaps w:val="0"/>
      <w:strike w:val="0"/>
      <w:dstrike w:val="0"/>
      <w:color w:val="000000"/>
      <w:position w:val="0"/>
      <w:sz w:val="24"/>
      <w:u w:val="none"/>
      <w:vertAlign w:val="baseline"/>
    </w:rPr>
  </w:style>
  <w:style w:type="character" w:customStyle="1" w:styleId="ListLabel319">
    <w:name w:val="ListLabel 319"/>
    <w:rPr>
      <w:rFonts w:ascii="Calibri" w:eastAsia="Arial" w:hAnsi="Calibri" w:cs="Arial"/>
      <w:sz w:val="24"/>
      <w:szCs w:val="24"/>
    </w:rPr>
  </w:style>
  <w:style w:type="character" w:customStyle="1" w:styleId="ListLabel320">
    <w:name w:val="ListLabel 320"/>
    <w:rPr>
      <w:rFonts w:eastAsia="Arial" w:cs="Arial"/>
      <w:sz w:val="22"/>
      <w:szCs w:val="22"/>
    </w:rPr>
  </w:style>
  <w:style w:type="character" w:customStyle="1" w:styleId="ListLabel321">
    <w:name w:val="ListLabel 321"/>
    <w:rPr>
      <w:rFonts w:eastAsia="Arial" w:cs="Arial"/>
      <w:b w:val="0"/>
      <w:i w:val="0"/>
      <w:caps w:val="0"/>
      <w:smallCaps w:val="0"/>
      <w:strike w:val="0"/>
      <w:dstrike w:val="0"/>
      <w:color w:val="000000"/>
      <w:position w:val="0"/>
      <w:u w:val="none"/>
      <w:vertAlign w:val="baseline"/>
    </w:rPr>
  </w:style>
  <w:style w:type="character" w:customStyle="1" w:styleId="ListLabel322">
    <w:name w:val="ListLabel 322"/>
    <w:rPr>
      <w:rFonts w:ascii="Calibri" w:eastAsia="Calibri" w:hAnsi="Calibri" w:cs="Calibri"/>
      <w:sz w:val="24"/>
      <w:szCs w:val="24"/>
    </w:rPr>
  </w:style>
  <w:style w:type="character" w:customStyle="1" w:styleId="ListLabel323">
    <w:name w:val="ListLabel 323"/>
    <w:rPr>
      <w:rFonts w:eastAsia="Arial" w:cs="Arial"/>
      <w:sz w:val="22"/>
      <w:szCs w:val="22"/>
    </w:rPr>
  </w:style>
  <w:style w:type="character" w:customStyle="1" w:styleId="ListLabel324">
    <w:name w:val="ListLabel 324"/>
    <w:rPr>
      <w:rFonts w:eastAsia="Arial" w:cs="Arial"/>
      <w:b w:val="0"/>
      <w:i w:val="0"/>
      <w:caps w:val="0"/>
      <w:smallCaps w:val="0"/>
      <w:strike w:val="0"/>
      <w:dstrike w:val="0"/>
      <w:color w:val="000000"/>
      <w:position w:val="0"/>
      <w:u w:val="none"/>
      <w:vertAlign w:val="baseline"/>
    </w:rPr>
  </w:style>
  <w:style w:type="character" w:customStyle="1" w:styleId="ListLabel325">
    <w:name w:val="ListLabel 325"/>
    <w:rPr>
      <w:rFonts w:ascii="Calibri" w:eastAsia="Arial" w:hAnsi="Calibri" w:cs="Arial"/>
      <w:sz w:val="24"/>
      <w:szCs w:val="24"/>
    </w:rPr>
  </w:style>
  <w:style w:type="character" w:customStyle="1" w:styleId="ListLabel326">
    <w:name w:val="ListLabel 326"/>
    <w:rPr>
      <w:rFonts w:eastAsia="Arial" w:cs="Arial"/>
      <w:sz w:val="22"/>
      <w:szCs w:val="22"/>
    </w:rPr>
  </w:style>
  <w:style w:type="character" w:customStyle="1" w:styleId="ListLabel327">
    <w:name w:val="ListLabel 327"/>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28">
    <w:name w:val="ListLabel 328"/>
    <w:rPr>
      <w:rFonts w:eastAsia="Arial" w:cs="Arial"/>
      <w:sz w:val="24"/>
      <w:szCs w:val="24"/>
    </w:rPr>
  </w:style>
  <w:style w:type="character" w:customStyle="1" w:styleId="ListLabel329">
    <w:name w:val="ListLabel 329"/>
    <w:rPr>
      <w:rFonts w:eastAsia="Noto Sans Symbols" w:cs="Noto Sans Symbols"/>
      <w:sz w:val="24"/>
    </w:rPr>
  </w:style>
  <w:style w:type="character" w:customStyle="1" w:styleId="ListLabel330">
    <w:name w:val="ListLabel 330"/>
    <w:rPr>
      <w:rFonts w:eastAsia="Courier New" w:cs="Courier New"/>
    </w:rPr>
  </w:style>
  <w:style w:type="character" w:customStyle="1" w:styleId="ListLabel331">
    <w:name w:val="ListLabel 331"/>
    <w:rPr>
      <w:rFonts w:eastAsia="Noto Sans Symbols" w:cs="Noto Sans Symbols"/>
    </w:rPr>
  </w:style>
  <w:style w:type="character" w:customStyle="1" w:styleId="ListLabel332">
    <w:name w:val="ListLabel 332"/>
    <w:rPr>
      <w:rFonts w:eastAsia="Noto Sans Symbols" w:cs="Noto Sans Symbols"/>
    </w:rPr>
  </w:style>
  <w:style w:type="character" w:customStyle="1" w:styleId="ListLabel333">
    <w:name w:val="ListLabel 333"/>
    <w:rPr>
      <w:rFonts w:eastAsia="Courier New" w:cs="Courier New"/>
    </w:rPr>
  </w:style>
  <w:style w:type="character" w:customStyle="1" w:styleId="ListLabel334">
    <w:name w:val="ListLabel 334"/>
    <w:rPr>
      <w:rFonts w:eastAsia="Noto Sans Symbols" w:cs="Noto Sans Symbols"/>
    </w:rPr>
  </w:style>
  <w:style w:type="character" w:customStyle="1" w:styleId="ListLabel335">
    <w:name w:val="ListLabel 335"/>
    <w:rPr>
      <w:rFonts w:eastAsia="Noto Sans Symbols" w:cs="Noto Sans Symbols"/>
    </w:rPr>
  </w:style>
  <w:style w:type="character" w:customStyle="1" w:styleId="ListLabel336">
    <w:name w:val="ListLabel 336"/>
    <w:rPr>
      <w:rFonts w:eastAsia="Courier New" w:cs="Courier New"/>
    </w:rPr>
  </w:style>
  <w:style w:type="character" w:customStyle="1" w:styleId="ListLabel337">
    <w:name w:val="ListLabel 337"/>
    <w:rPr>
      <w:rFonts w:eastAsia="Noto Sans Symbols" w:cs="Noto Sans Symbols"/>
    </w:rPr>
  </w:style>
  <w:style w:type="character" w:customStyle="1" w:styleId="ListLabel338">
    <w:name w:val="ListLabel 338"/>
    <w:rPr>
      <w:rFonts w:ascii="Calibri" w:eastAsia="Calibri" w:hAnsi="Calibri" w:cs="Calibri"/>
      <w:sz w:val="24"/>
      <w:u w:val="none"/>
    </w:rPr>
  </w:style>
  <w:style w:type="character" w:customStyle="1" w:styleId="ListLabel339">
    <w:name w:val="ListLabel 339"/>
    <w:rPr>
      <w:u w:val="none"/>
    </w:rPr>
  </w:style>
  <w:style w:type="character" w:customStyle="1" w:styleId="ListLabel340">
    <w:name w:val="ListLabel 340"/>
    <w:rPr>
      <w:u w:val="none"/>
    </w:rPr>
  </w:style>
  <w:style w:type="character" w:customStyle="1" w:styleId="ListLabel341">
    <w:name w:val="ListLabel 341"/>
    <w:rPr>
      <w:u w:val="none"/>
    </w:rPr>
  </w:style>
  <w:style w:type="character" w:customStyle="1" w:styleId="ListLabel342">
    <w:name w:val="ListLabel 342"/>
    <w:rPr>
      <w:u w:val="none"/>
    </w:rPr>
  </w:style>
  <w:style w:type="character" w:customStyle="1" w:styleId="ListLabel343">
    <w:name w:val="ListLabel 343"/>
    <w:rPr>
      <w:u w:val="none"/>
    </w:rPr>
  </w:style>
  <w:style w:type="character" w:customStyle="1" w:styleId="ListLabel344">
    <w:name w:val="ListLabel 344"/>
    <w:rPr>
      <w:u w:val="none"/>
    </w:rPr>
  </w:style>
  <w:style w:type="character" w:customStyle="1" w:styleId="ListLabel345">
    <w:name w:val="ListLabel 345"/>
    <w:rPr>
      <w:u w:val="none"/>
    </w:rPr>
  </w:style>
  <w:style w:type="character" w:customStyle="1" w:styleId="ListLabel346">
    <w:name w:val="ListLabel 346"/>
    <w:rPr>
      <w:u w:val="none"/>
    </w:rPr>
  </w:style>
  <w:style w:type="character" w:customStyle="1" w:styleId="ListLabel347">
    <w:name w:val="ListLabel 347"/>
    <w:rPr>
      <w:rFonts w:ascii="Calibri" w:eastAsia="Calibri" w:hAnsi="Calibri" w:cs="Calibri"/>
      <w:sz w:val="24"/>
      <w:u w:val="none"/>
    </w:rPr>
  </w:style>
  <w:style w:type="character" w:customStyle="1" w:styleId="ListLabel348">
    <w:name w:val="ListLabel 348"/>
    <w:rPr>
      <w:u w:val="none"/>
    </w:rPr>
  </w:style>
  <w:style w:type="character" w:customStyle="1" w:styleId="ListLabel349">
    <w:name w:val="ListLabel 349"/>
    <w:rPr>
      <w:u w:val="none"/>
    </w:rPr>
  </w:style>
  <w:style w:type="character" w:customStyle="1" w:styleId="ListLabel350">
    <w:name w:val="ListLabel 350"/>
    <w:rPr>
      <w:u w:val="none"/>
    </w:rPr>
  </w:style>
  <w:style w:type="character" w:customStyle="1" w:styleId="ListLabel351">
    <w:name w:val="ListLabel 351"/>
    <w:rPr>
      <w:u w:val="none"/>
    </w:rPr>
  </w:style>
  <w:style w:type="character" w:customStyle="1" w:styleId="ListLabel352">
    <w:name w:val="ListLabel 352"/>
    <w:rPr>
      <w:u w:val="none"/>
    </w:rPr>
  </w:style>
  <w:style w:type="character" w:customStyle="1" w:styleId="ListLabel353">
    <w:name w:val="ListLabel 353"/>
    <w:rPr>
      <w:u w:val="none"/>
    </w:rPr>
  </w:style>
  <w:style w:type="character" w:customStyle="1" w:styleId="ListLabel354">
    <w:name w:val="ListLabel 354"/>
    <w:rPr>
      <w:u w:val="none"/>
    </w:rPr>
  </w:style>
  <w:style w:type="character" w:customStyle="1" w:styleId="ListLabel355">
    <w:name w:val="ListLabel 355"/>
    <w:rPr>
      <w:u w:val="none"/>
    </w:rPr>
  </w:style>
  <w:style w:type="character" w:customStyle="1" w:styleId="ListLabel356">
    <w:name w:val="ListLabel 356"/>
    <w:rPr>
      <w:rFonts w:ascii="Calibri" w:eastAsia="Calibri" w:hAnsi="Calibri" w:cs="Calibri"/>
      <w:sz w:val="24"/>
      <w:u w:val="none"/>
    </w:rPr>
  </w:style>
  <w:style w:type="character" w:customStyle="1" w:styleId="ListLabel357">
    <w:name w:val="ListLabel 357"/>
    <w:rPr>
      <w:u w:val="none"/>
    </w:rPr>
  </w:style>
  <w:style w:type="character" w:customStyle="1" w:styleId="ListLabel358">
    <w:name w:val="ListLabel 358"/>
    <w:rPr>
      <w:u w:val="none"/>
    </w:rPr>
  </w:style>
  <w:style w:type="character" w:customStyle="1" w:styleId="ListLabel359">
    <w:name w:val="ListLabel 359"/>
    <w:rPr>
      <w:u w:val="none"/>
    </w:rPr>
  </w:style>
  <w:style w:type="character" w:customStyle="1" w:styleId="ListLabel360">
    <w:name w:val="ListLabel 360"/>
    <w:rPr>
      <w:u w:val="none"/>
    </w:rPr>
  </w:style>
  <w:style w:type="character" w:customStyle="1" w:styleId="ListLabel361">
    <w:name w:val="ListLabel 361"/>
    <w:rPr>
      <w:u w:val="none"/>
    </w:rPr>
  </w:style>
  <w:style w:type="character" w:customStyle="1" w:styleId="ListLabel362">
    <w:name w:val="ListLabel 362"/>
    <w:rPr>
      <w:u w:val="none"/>
    </w:rPr>
  </w:style>
  <w:style w:type="character" w:customStyle="1" w:styleId="ListLabel363">
    <w:name w:val="ListLabel 363"/>
    <w:rPr>
      <w:u w:val="none"/>
    </w:rPr>
  </w:style>
  <w:style w:type="character" w:customStyle="1" w:styleId="ListLabel364">
    <w:name w:val="ListLabel 364"/>
    <w:rPr>
      <w:u w:val="none"/>
    </w:rPr>
  </w:style>
  <w:style w:type="character" w:customStyle="1" w:styleId="ListLabel365">
    <w:name w:val="ListLabel 365"/>
    <w:rPr>
      <w:rFonts w:ascii="Calibri" w:eastAsia="Calibri" w:hAnsi="Calibri" w:cs="Calibri"/>
      <w:sz w:val="24"/>
      <w:u w:val="none"/>
    </w:rPr>
  </w:style>
  <w:style w:type="character" w:customStyle="1" w:styleId="ListLabel366">
    <w:name w:val="ListLabel 366"/>
    <w:rPr>
      <w:u w:val="none"/>
    </w:rPr>
  </w:style>
  <w:style w:type="character" w:customStyle="1" w:styleId="ListLabel367">
    <w:name w:val="ListLabel 367"/>
    <w:rPr>
      <w:u w:val="none"/>
    </w:rPr>
  </w:style>
  <w:style w:type="character" w:customStyle="1" w:styleId="ListLabel368">
    <w:name w:val="ListLabel 368"/>
    <w:rPr>
      <w:u w:val="none"/>
    </w:rPr>
  </w:style>
  <w:style w:type="character" w:customStyle="1" w:styleId="ListLabel369">
    <w:name w:val="ListLabel 369"/>
    <w:rPr>
      <w:u w:val="none"/>
    </w:rPr>
  </w:style>
  <w:style w:type="character" w:customStyle="1" w:styleId="ListLabel370">
    <w:name w:val="ListLabel 370"/>
    <w:rPr>
      <w:u w:val="none"/>
    </w:rPr>
  </w:style>
  <w:style w:type="character" w:customStyle="1" w:styleId="ListLabel371">
    <w:name w:val="ListLabel 371"/>
    <w:rPr>
      <w:u w:val="none"/>
    </w:rPr>
  </w:style>
  <w:style w:type="character" w:customStyle="1" w:styleId="ListLabel372">
    <w:name w:val="ListLabel 372"/>
    <w:rPr>
      <w:u w:val="none"/>
    </w:rPr>
  </w:style>
  <w:style w:type="character" w:customStyle="1" w:styleId="ListLabel373">
    <w:name w:val="ListLabel 373"/>
    <w:rPr>
      <w:u w:val="none"/>
    </w:rPr>
  </w:style>
  <w:style w:type="character" w:customStyle="1" w:styleId="ListLabel374">
    <w:name w:val="ListLabel 374"/>
    <w:rPr>
      <w:rFonts w:ascii="Calibri" w:eastAsia="Calibri" w:hAnsi="Calibri" w:cs="Calibri"/>
      <w:sz w:val="24"/>
      <w:u w:val="none"/>
    </w:rPr>
  </w:style>
  <w:style w:type="character" w:customStyle="1" w:styleId="ListLabel375">
    <w:name w:val="ListLabel 375"/>
    <w:rPr>
      <w:u w:val="none"/>
    </w:rPr>
  </w:style>
  <w:style w:type="character" w:customStyle="1" w:styleId="ListLabel376">
    <w:name w:val="ListLabel 376"/>
    <w:rPr>
      <w:u w:val="none"/>
    </w:rPr>
  </w:style>
  <w:style w:type="character" w:customStyle="1" w:styleId="ListLabel377">
    <w:name w:val="ListLabel 377"/>
    <w:rPr>
      <w:u w:val="none"/>
    </w:rPr>
  </w:style>
  <w:style w:type="character" w:customStyle="1" w:styleId="ListLabel378">
    <w:name w:val="ListLabel 378"/>
    <w:rPr>
      <w:u w:val="none"/>
    </w:rPr>
  </w:style>
  <w:style w:type="character" w:customStyle="1" w:styleId="ListLabel379">
    <w:name w:val="ListLabel 379"/>
    <w:rPr>
      <w:u w:val="none"/>
    </w:rPr>
  </w:style>
  <w:style w:type="character" w:customStyle="1" w:styleId="ListLabel380">
    <w:name w:val="ListLabel 380"/>
    <w:rPr>
      <w:u w:val="none"/>
    </w:rPr>
  </w:style>
  <w:style w:type="character" w:customStyle="1" w:styleId="ListLabel381">
    <w:name w:val="ListLabel 381"/>
    <w:rPr>
      <w:u w:val="none"/>
    </w:rPr>
  </w:style>
  <w:style w:type="character" w:customStyle="1" w:styleId="ListLabel382">
    <w:name w:val="ListLabel 382"/>
    <w:rPr>
      <w:u w:val="none"/>
    </w:rPr>
  </w:style>
  <w:style w:type="character" w:customStyle="1" w:styleId="ListLabel383">
    <w:name w:val="ListLabel 383"/>
    <w:rPr>
      <w:rFonts w:ascii="Calibri" w:eastAsia="Calibri" w:hAnsi="Calibri" w:cs="Calibri"/>
      <w:sz w:val="24"/>
      <w:u w:val="none"/>
    </w:rPr>
  </w:style>
  <w:style w:type="character" w:customStyle="1" w:styleId="ListLabel384">
    <w:name w:val="ListLabel 384"/>
    <w:rPr>
      <w:u w:val="none"/>
    </w:rPr>
  </w:style>
  <w:style w:type="character" w:customStyle="1" w:styleId="ListLabel385">
    <w:name w:val="ListLabel 385"/>
    <w:rPr>
      <w:u w:val="none"/>
    </w:rPr>
  </w:style>
  <w:style w:type="character" w:customStyle="1" w:styleId="ListLabel386">
    <w:name w:val="ListLabel 386"/>
    <w:rPr>
      <w:u w:val="none"/>
    </w:rPr>
  </w:style>
  <w:style w:type="character" w:customStyle="1" w:styleId="ListLabel387">
    <w:name w:val="ListLabel 387"/>
    <w:rPr>
      <w:u w:val="none"/>
    </w:rPr>
  </w:style>
  <w:style w:type="character" w:customStyle="1" w:styleId="ListLabel388">
    <w:name w:val="ListLabel 388"/>
    <w:rPr>
      <w:u w:val="none"/>
    </w:rPr>
  </w:style>
  <w:style w:type="character" w:customStyle="1" w:styleId="ListLabel389">
    <w:name w:val="ListLabel 389"/>
    <w:rPr>
      <w:u w:val="none"/>
    </w:rPr>
  </w:style>
  <w:style w:type="character" w:customStyle="1" w:styleId="ListLabel390">
    <w:name w:val="ListLabel 390"/>
    <w:rPr>
      <w:u w:val="none"/>
    </w:rPr>
  </w:style>
  <w:style w:type="character" w:customStyle="1" w:styleId="ListLabel391">
    <w:name w:val="ListLabel 391"/>
    <w:rPr>
      <w:u w:val="none"/>
    </w:rPr>
  </w:style>
  <w:style w:type="character" w:customStyle="1" w:styleId="ListLabel392">
    <w:name w:val="ListLabel 392"/>
    <w:rPr>
      <w:rFonts w:eastAsia="Arial" w:cs="Arial"/>
      <w:sz w:val="22"/>
      <w:szCs w:val="22"/>
    </w:rPr>
  </w:style>
  <w:style w:type="character" w:customStyle="1" w:styleId="ListLabel393">
    <w:name w:val="ListLabel 393"/>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394">
    <w:name w:val="ListLabel 394"/>
    <w:rPr>
      <w:rFonts w:ascii="Calibri" w:eastAsia="Arial" w:hAnsi="Calibri" w:cs="Arial"/>
      <w:sz w:val="24"/>
      <w:szCs w:val="24"/>
    </w:rPr>
  </w:style>
  <w:style w:type="character" w:customStyle="1" w:styleId="ListLabel395">
    <w:name w:val="ListLabel 395"/>
    <w:rPr>
      <w:rFonts w:ascii="Calibri" w:eastAsia="Calibri" w:hAnsi="Calibri" w:cs="Calibri"/>
      <w:sz w:val="24"/>
      <w:u w:val="none"/>
    </w:rPr>
  </w:style>
  <w:style w:type="character" w:customStyle="1" w:styleId="ListLabel396">
    <w:name w:val="ListLabel 396"/>
    <w:rPr>
      <w:u w:val="none"/>
    </w:rPr>
  </w:style>
  <w:style w:type="character" w:customStyle="1" w:styleId="ListLabel397">
    <w:name w:val="ListLabel 397"/>
    <w:rPr>
      <w:u w:val="none"/>
    </w:rPr>
  </w:style>
  <w:style w:type="character" w:customStyle="1" w:styleId="ListLabel398">
    <w:name w:val="ListLabel 398"/>
    <w:rPr>
      <w:u w:val="none"/>
    </w:rPr>
  </w:style>
  <w:style w:type="character" w:customStyle="1" w:styleId="ListLabel399">
    <w:name w:val="ListLabel 399"/>
    <w:rPr>
      <w:u w:val="none"/>
    </w:rPr>
  </w:style>
  <w:style w:type="character" w:customStyle="1" w:styleId="ListLabel400">
    <w:name w:val="ListLabel 400"/>
    <w:rPr>
      <w:u w:val="none"/>
    </w:rPr>
  </w:style>
  <w:style w:type="character" w:customStyle="1" w:styleId="ListLabel401">
    <w:name w:val="ListLabel 401"/>
    <w:rPr>
      <w:u w:val="none"/>
    </w:rPr>
  </w:style>
  <w:style w:type="character" w:customStyle="1" w:styleId="ListLabel402">
    <w:name w:val="ListLabel 402"/>
    <w:rPr>
      <w:u w:val="none"/>
    </w:rPr>
  </w:style>
  <w:style w:type="character" w:customStyle="1" w:styleId="ListLabel403">
    <w:name w:val="ListLabel 403"/>
    <w:rPr>
      <w:u w:val="none"/>
    </w:rPr>
  </w:style>
  <w:style w:type="character" w:customStyle="1" w:styleId="ListLabel404">
    <w:name w:val="ListLabel 404"/>
    <w:rPr>
      <w:rFonts w:ascii="Calibri" w:eastAsia="Calibri" w:hAnsi="Calibri" w:cs="Calibri"/>
      <w:sz w:val="24"/>
      <w:u w:val="none"/>
    </w:rPr>
  </w:style>
  <w:style w:type="character" w:customStyle="1" w:styleId="ListLabel405">
    <w:name w:val="ListLabel 405"/>
    <w:rPr>
      <w:u w:val="none"/>
    </w:rPr>
  </w:style>
  <w:style w:type="character" w:customStyle="1" w:styleId="ListLabel406">
    <w:name w:val="ListLabel 406"/>
    <w:rPr>
      <w:u w:val="none"/>
    </w:rPr>
  </w:style>
  <w:style w:type="character" w:customStyle="1" w:styleId="ListLabel407">
    <w:name w:val="ListLabel 407"/>
    <w:rPr>
      <w:u w:val="none"/>
    </w:rPr>
  </w:style>
  <w:style w:type="character" w:customStyle="1" w:styleId="ListLabel408">
    <w:name w:val="ListLabel 408"/>
    <w:rPr>
      <w:u w:val="none"/>
    </w:rPr>
  </w:style>
  <w:style w:type="character" w:customStyle="1" w:styleId="ListLabel409">
    <w:name w:val="ListLabel 409"/>
    <w:rPr>
      <w:u w:val="none"/>
    </w:rPr>
  </w:style>
  <w:style w:type="character" w:customStyle="1" w:styleId="ListLabel410">
    <w:name w:val="ListLabel 410"/>
    <w:rPr>
      <w:u w:val="none"/>
    </w:rPr>
  </w:style>
  <w:style w:type="character" w:customStyle="1" w:styleId="ListLabel411">
    <w:name w:val="ListLabel 411"/>
    <w:rPr>
      <w:u w:val="none"/>
    </w:rPr>
  </w:style>
  <w:style w:type="character" w:customStyle="1" w:styleId="ListLabel412">
    <w:name w:val="ListLabel 412"/>
    <w:rPr>
      <w:u w:val="none"/>
    </w:rPr>
  </w:style>
  <w:style w:type="character" w:customStyle="1" w:styleId="ListLabel413">
    <w:name w:val="ListLabel 413"/>
    <w:rPr>
      <w:rFonts w:ascii="Calibri" w:eastAsia="Calibri" w:hAnsi="Calibri" w:cs="Calibri"/>
      <w:sz w:val="24"/>
      <w:u w:val="none"/>
    </w:rPr>
  </w:style>
  <w:style w:type="character" w:customStyle="1" w:styleId="ListLabel414">
    <w:name w:val="ListLabel 414"/>
    <w:rPr>
      <w:u w:val="none"/>
    </w:rPr>
  </w:style>
  <w:style w:type="character" w:customStyle="1" w:styleId="ListLabel415">
    <w:name w:val="ListLabel 415"/>
    <w:rPr>
      <w:u w:val="none"/>
    </w:rPr>
  </w:style>
  <w:style w:type="character" w:customStyle="1" w:styleId="ListLabel416">
    <w:name w:val="ListLabel 416"/>
    <w:rPr>
      <w:u w:val="none"/>
    </w:rPr>
  </w:style>
  <w:style w:type="character" w:customStyle="1" w:styleId="ListLabel417">
    <w:name w:val="ListLabel 417"/>
    <w:rPr>
      <w:u w:val="none"/>
    </w:rPr>
  </w:style>
  <w:style w:type="character" w:customStyle="1" w:styleId="ListLabel418">
    <w:name w:val="ListLabel 418"/>
    <w:rPr>
      <w:u w:val="none"/>
    </w:rPr>
  </w:style>
  <w:style w:type="character" w:customStyle="1" w:styleId="ListLabel419">
    <w:name w:val="ListLabel 419"/>
    <w:rPr>
      <w:u w:val="none"/>
    </w:rPr>
  </w:style>
  <w:style w:type="character" w:customStyle="1" w:styleId="ListLabel420">
    <w:name w:val="ListLabel 420"/>
    <w:rPr>
      <w:u w:val="none"/>
    </w:rPr>
  </w:style>
  <w:style w:type="character" w:customStyle="1" w:styleId="ListLabel421">
    <w:name w:val="ListLabel 421"/>
    <w:rPr>
      <w:u w:val="none"/>
    </w:rPr>
  </w:style>
  <w:style w:type="character" w:customStyle="1" w:styleId="ListLabel422">
    <w:name w:val="ListLabel 422"/>
    <w:rPr>
      <w:rFonts w:ascii="Calibri" w:eastAsia="Calibri" w:hAnsi="Calibri" w:cs="Calibri"/>
      <w:sz w:val="24"/>
      <w:u w:val="none"/>
    </w:rPr>
  </w:style>
  <w:style w:type="character" w:customStyle="1" w:styleId="ListLabel423">
    <w:name w:val="ListLabel 423"/>
    <w:rPr>
      <w:u w:val="none"/>
    </w:rPr>
  </w:style>
  <w:style w:type="character" w:customStyle="1" w:styleId="ListLabel424">
    <w:name w:val="ListLabel 424"/>
    <w:rPr>
      <w:u w:val="none"/>
    </w:rPr>
  </w:style>
  <w:style w:type="character" w:customStyle="1" w:styleId="ListLabel425">
    <w:name w:val="ListLabel 425"/>
    <w:rPr>
      <w:u w:val="none"/>
    </w:rPr>
  </w:style>
  <w:style w:type="character" w:customStyle="1" w:styleId="ListLabel426">
    <w:name w:val="ListLabel 426"/>
    <w:rPr>
      <w:u w:val="none"/>
    </w:rPr>
  </w:style>
  <w:style w:type="character" w:customStyle="1" w:styleId="ListLabel427">
    <w:name w:val="ListLabel 427"/>
    <w:rPr>
      <w:u w:val="none"/>
    </w:rPr>
  </w:style>
  <w:style w:type="character" w:customStyle="1" w:styleId="ListLabel428">
    <w:name w:val="ListLabel 428"/>
    <w:rPr>
      <w:u w:val="none"/>
    </w:rPr>
  </w:style>
  <w:style w:type="character" w:customStyle="1" w:styleId="ListLabel429">
    <w:name w:val="ListLabel 429"/>
    <w:rPr>
      <w:u w:val="none"/>
    </w:rPr>
  </w:style>
  <w:style w:type="character" w:customStyle="1" w:styleId="ListLabel430">
    <w:name w:val="ListLabel 430"/>
    <w:rPr>
      <w:u w:val="none"/>
    </w:rPr>
  </w:style>
  <w:style w:type="character" w:customStyle="1" w:styleId="ListLabel431">
    <w:name w:val="ListLabel 431"/>
    <w:rPr>
      <w:rFonts w:ascii="Calibri" w:eastAsia="Calibri" w:hAnsi="Calibri" w:cs="Calibri"/>
      <w:sz w:val="24"/>
      <w:u w:val="none"/>
    </w:rPr>
  </w:style>
  <w:style w:type="character" w:customStyle="1" w:styleId="ListLabel432">
    <w:name w:val="ListLabel 432"/>
    <w:rPr>
      <w:u w:val="none"/>
    </w:rPr>
  </w:style>
  <w:style w:type="character" w:customStyle="1" w:styleId="ListLabel433">
    <w:name w:val="ListLabel 433"/>
    <w:rPr>
      <w:u w:val="none"/>
    </w:rPr>
  </w:style>
  <w:style w:type="character" w:customStyle="1" w:styleId="ListLabel434">
    <w:name w:val="ListLabel 434"/>
    <w:rPr>
      <w:u w:val="none"/>
    </w:rPr>
  </w:style>
  <w:style w:type="character" w:customStyle="1" w:styleId="ListLabel435">
    <w:name w:val="ListLabel 435"/>
    <w:rPr>
      <w:u w:val="none"/>
    </w:rPr>
  </w:style>
  <w:style w:type="character" w:customStyle="1" w:styleId="ListLabel436">
    <w:name w:val="ListLabel 436"/>
    <w:rPr>
      <w:u w:val="none"/>
    </w:rPr>
  </w:style>
  <w:style w:type="character" w:customStyle="1" w:styleId="ListLabel437">
    <w:name w:val="ListLabel 437"/>
    <w:rPr>
      <w:u w:val="none"/>
    </w:rPr>
  </w:style>
  <w:style w:type="character" w:customStyle="1" w:styleId="ListLabel438">
    <w:name w:val="ListLabel 438"/>
    <w:rPr>
      <w:u w:val="none"/>
    </w:rPr>
  </w:style>
  <w:style w:type="character" w:customStyle="1" w:styleId="ListLabel439">
    <w:name w:val="ListLabel 439"/>
    <w:rPr>
      <w:u w:val="none"/>
    </w:rPr>
  </w:style>
  <w:style w:type="character" w:customStyle="1" w:styleId="ListLabel440">
    <w:name w:val="ListLabel 440"/>
    <w:rPr>
      <w:rFonts w:ascii="Calibri" w:eastAsia="Calibri" w:hAnsi="Calibri" w:cs="Calibri"/>
      <w:sz w:val="24"/>
      <w:u w:val="none"/>
    </w:rPr>
  </w:style>
  <w:style w:type="character" w:customStyle="1" w:styleId="ListLabel441">
    <w:name w:val="ListLabel 441"/>
    <w:rPr>
      <w:u w:val="none"/>
    </w:rPr>
  </w:style>
  <w:style w:type="character" w:customStyle="1" w:styleId="ListLabel442">
    <w:name w:val="ListLabel 442"/>
    <w:rPr>
      <w:u w:val="none"/>
    </w:rPr>
  </w:style>
  <w:style w:type="character" w:customStyle="1" w:styleId="ListLabel443">
    <w:name w:val="ListLabel 443"/>
    <w:rPr>
      <w:u w:val="none"/>
    </w:rPr>
  </w:style>
  <w:style w:type="character" w:customStyle="1" w:styleId="ListLabel444">
    <w:name w:val="ListLabel 444"/>
    <w:rPr>
      <w:u w:val="none"/>
    </w:rPr>
  </w:style>
  <w:style w:type="character" w:customStyle="1" w:styleId="ListLabel445">
    <w:name w:val="ListLabel 445"/>
    <w:rPr>
      <w:u w:val="none"/>
    </w:rPr>
  </w:style>
  <w:style w:type="character" w:customStyle="1" w:styleId="ListLabel446">
    <w:name w:val="ListLabel 446"/>
    <w:rPr>
      <w:u w:val="none"/>
    </w:rPr>
  </w:style>
  <w:style w:type="character" w:customStyle="1" w:styleId="ListLabel447">
    <w:name w:val="ListLabel 447"/>
    <w:rPr>
      <w:u w:val="none"/>
    </w:rPr>
  </w:style>
  <w:style w:type="character" w:customStyle="1" w:styleId="ListLabel448">
    <w:name w:val="ListLabel 448"/>
    <w:rPr>
      <w:u w:val="none"/>
    </w:rPr>
  </w:style>
  <w:style w:type="character" w:customStyle="1" w:styleId="ListLabel449">
    <w:name w:val="ListLabel 449"/>
    <w:rPr>
      <w:rFonts w:eastAsia="Noto Sans Symbols" w:cs="Noto Sans Symbols"/>
      <w:sz w:val="24"/>
      <w:szCs w:val="20"/>
    </w:rPr>
  </w:style>
  <w:style w:type="character" w:customStyle="1" w:styleId="ListLabel450">
    <w:name w:val="ListLabel 450"/>
    <w:rPr>
      <w:rFonts w:eastAsia="Courier New" w:cs="Courier New"/>
      <w:sz w:val="20"/>
      <w:szCs w:val="20"/>
    </w:rPr>
  </w:style>
  <w:style w:type="character" w:customStyle="1" w:styleId="ListLabel451">
    <w:name w:val="ListLabel 451"/>
    <w:rPr>
      <w:rFonts w:eastAsia="Noto Sans Symbols" w:cs="Noto Sans Symbols"/>
      <w:sz w:val="20"/>
      <w:szCs w:val="20"/>
    </w:rPr>
  </w:style>
  <w:style w:type="character" w:customStyle="1" w:styleId="ListLabel452">
    <w:name w:val="ListLabel 452"/>
    <w:rPr>
      <w:rFonts w:eastAsia="Noto Sans Symbols" w:cs="Noto Sans Symbols"/>
      <w:sz w:val="20"/>
      <w:szCs w:val="20"/>
    </w:rPr>
  </w:style>
  <w:style w:type="character" w:customStyle="1" w:styleId="ListLabel453">
    <w:name w:val="ListLabel 453"/>
    <w:rPr>
      <w:rFonts w:eastAsia="Noto Sans Symbols" w:cs="Noto Sans Symbols"/>
      <w:sz w:val="20"/>
      <w:szCs w:val="20"/>
    </w:rPr>
  </w:style>
  <w:style w:type="character" w:customStyle="1" w:styleId="ListLabel454">
    <w:name w:val="ListLabel 454"/>
    <w:rPr>
      <w:rFonts w:eastAsia="Noto Sans Symbols" w:cs="Noto Sans Symbols"/>
      <w:sz w:val="20"/>
      <w:szCs w:val="20"/>
    </w:rPr>
  </w:style>
  <w:style w:type="character" w:customStyle="1" w:styleId="ListLabel455">
    <w:name w:val="ListLabel 455"/>
    <w:rPr>
      <w:rFonts w:eastAsia="Noto Sans Symbols" w:cs="Noto Sans Symbols"/>
      <w:sz w:val="20"/>
      <w:szCs w:val="20"/>
    </w:rPr>
  </w:style>
  <w:style w:type="character" w:customStyle="1" w:styleId="ListLabel456">
    <w:name w:val="ListLabel 456"/>
    <w:rPr>
      <w:rFonts w:eastAsia="Noto Sans Symbols" w:cs="Noto Sans Symbols"/>
      <w:sz w:val="20"/>
      <w:szCs w:val="20"/>
    </w:rPr>
  </w:style>
  <w:style w:type="character" w:customStyle="1" w:styleId="ListLabel457">
    <w:name w:val="ListLabel 457"/>
    <w:rPr>
      <w:rFonts w:eastAsia="Noto Sans Symbols" w:cs="Noto Sans Symbols"/>
      <w:sz w:val="20"/>
      <w:szCs w:val="20"/>
    </w:rPr>
  </w:style>
  <w:style w:type="character" w:customStyle="1" w:styleId="ListLabel458">
    <w:name w:val="ListLabel 458"/>
    <w:rPr>
      <w:sz w:val="24"/>
      <w:szCs w:val="24"/>
    </w:rPr>
  </w:style>
  <w:style w:type="character" w:customStyle="1" w:styleId="ListLabel459">
    <w:name w:val="ListLabel 459"/>
    <w:rPr>
      <w:rFonts w:ascii="Calibri" w:eastAsia="Calibri" w:hAnsi="Calibri" w:cs="Calibri"/>
      <w:b w:val="0"/>
      <w:sz w:val="24"/>
    </w:rPr>
  </w:style>
  <w:style w:type="character" w:customStyle="1" w:styleId="ListLabel460">
    <w:name w:val="ListLabel 460"/>
    <w:rPr>
      <w:b w:val="0"/>
    </w:rPr>
  </w:style>
  <w:style w:type="character" w:customStyle="1" w:styleId="ListLabel461">
    <w:name w:val="ListLabel 461"/>
    <w:rPr>
      <w:rFonts w:ascii="Calibri" w:eastAsia="Calibri" w:hAnsi="Calibri" w:cs="Calibri"/>
      <w:sz w:val="24"/>
      <w:u w:val="none"/>
    </w:rPr>
  </w:style>
  <w:style w:type="character" w:customStyle="1" w:styleId="ListLabel462">
    <w:name w:val="ListLabel 462"/>
    <w:rPr>
      <w:u w:val="none"/>
    </w:rPr>
  </w:style>
  <w:style w:type="character" w:customStyle="1" w:styleId="ListLabel463">
    <w:name w:val="ListLabel 463"/>
    <w:rPr>
      <w:u w:val="none"/>
    </w:rPr>
  </w:style>
  <w:style w:type="character" w:customStyle="1" w:styleId="ListLabel464">
    <w:name w:val="ListLabel 464"/>
    <w:rPr>
      <w:u w:val="none"/>
    </w:rPr>
  </w:style>
  <w:style w:type="character" w:customStyle="1" w:styleId="ListLabel465">
    <w:name w:val="ListLabel 465"/>
    <w:rPr>
      <w:u w:val="none"/>
    </w:rPr>
  </w:style>
  <w:style w:type="character" w:customStyle="1" w:styleId="ListLabel466">
    <w:name w:val="ListLabel 466"/>
    <w:rPr>
      <w:u w:val="none"/>
    </w:rPr>
  </w:style>
  <w:style w:type="character" w:customStyle="1" w:styleId="ListLabel467">
    <w:name w:val="ListLabel 467"/>
    <w:rPr>
      <w:u w:val="none"/>
    </w:rPr>
  </w:style>
  <w:style w:type="character" w:customStyle="1" w:styleId="ListLabel468">
    <w:name w:val="ListLabel 468"/>
    <w:rPr>
      <w:u w:val="none"/>
    </w:rPr>
  </w:style>
  <w:style w:type="character" w:customStyle="1" w:styleId="ListLabel469">
    <w:name w:val="ListLabel 469"/>
    <w:rPr>
      <w:u w:val="none"/>
    </w:rPr>
  </w:style>
  <w:style w:type="character" w:customStyle="1" w:styleId="ListLabel470">
    <w:name w:val="ListLabel 470"/>
    <w:rPr>
      <w:rFonts w:ascii="Calibri" w:eastAsia="Calibri" w:hAnsi="Calibri" w:cs="Calibri"/>
      <w:sz w:val="24"/>
      <w:u w:val="none"/>
    </w:rPr>
  </w:style>
  <w:style w:type="character" w:customStyle="1" w:styleId="ListLabel471">
    <w:name w:val="ListLabel 471"/>
    <w:rPr>
      <w:rFonts w:ascii="Calibri" w:eastAsia="Calibri" w:hAnsi="Calibri" w:cs="Calibri"/>
      <w:sz w:val="24"/>
      <w:u w:val="none"/>
    </w:rPr>
  </w:style>
  <w:style w:type="character" w:customStyle="1" w:styleId="ListLabel472">
    <w:name w:val="ListLabel 472"/>
    <w:rPr>
      <w:rFonts w:ascii="Calibri" w:eastAsia="Calibri" w:hAnsi="Calibri" w:cs="Calibri"/>
      <w:sz w:val="24"/>
      <w:u w:val="none"/>
    </w:rPr>
  </w:style>
  <w:style w:type="character" w:customStyle="1" w:styleId="ListLabel473">
    <w:name w:val="ListLabel 473"/>
    <w:rPr>
      <w:rFonts w:ascii="Calibri" w:eastAsia="Calibri" w:hAnsi="Calibri" w:cs="Calibri"/>
      <w:sz w:val="24"/>
      <w:u w:val="none"/>
    </w:rPr>
  </w:style>
  <w:style w:type="character" w:customStyle="1" w:styleId="ListLabel474">
    <w:name w:val="ListLabel 474"/>
    <w:rPr>
      <w:u w:val="none"/>
    </w:rPr>
  </w:style>
  <w:style w:type="character" w:customStyle="1" w:styleId="ListLabel475">
    <w:name w:val="ListLabel 475"/>
    <w:rPr>
      <w:u w:val="none"/>
    </w:rPr>
  </w:style>
  <w:style w:type="character" w:customStyle="1" w:styleId="ListLabel476">
    <w:name w:val="ListLabel 476"/>
    <w:rPr>
      <w:u w:val="none"/>
    </w:rPr>
  </w:style>
  <w:style w:type="character" w:customStyle="1" w:styleId="ListLabel477">
    <w:name w:val="ListLabel 477"/>
    <w:rPr>
      <w:u w:val="none"/>
    </w:rPr>
  </w:style>
  <w:style w:type="character" w:customStyle="1" w:styleId="ListLabel478">
    <w:name w:val="ListLabel 478"/>
    <w:rPr>
      <w:u w:val="none"/>
    </w:rPr>
  </w:style>
  <w:style w:type="character" w:customStyle="1" w:styleId="ListLabel479">
    <w:name w:val="ListLabel 479"/>
    <w:rPr>
      <w:rFonts w:ascii="Calibri" w:eastAsia="Calibri" w:hAnsi="Calibri" w:cs="Calibri"/>
      <w:sz w:val="24"/>
      <w:u w:val="none"/>
    </w:rPr>
  </w:style>
  <w:style w:type="character" w:customStyle="1" w:styleId="ListLabel480">
    <w:name w:val="ListLabel 480"/>
    <w:rPr>
      <w:u w:val="none"/>
    </w:rPr>
  </w:style>
  <w:style w:type="character" w:customStyle="1" w:styleId="ListLabel481">
    <w:name w:val="ListLabel 481"/>
    <w:rPr>
      <w:u w:val="none"/>
    </w:rPr>
  </w:style>
  <w:style w:type="character" w:customStyle="1" w:styleId="ListLabel482">
    <w:name w:val="ListLabel 482"/>
    <w:rPr>
      <w:u w:val="none"/>
    </w:rPr>
  </w:style>
  <w:style w:type="character" w:customStyle="1" w:styleId="ListLabel483">
    <w:name w:val="ListLabel 483"/>
    <w:rPr>
      <w:u w:val="none"/>
    </w:rPr>
  </w:style>
  <w:style w:type="character" w:customStyle="1" w:styleId="ListLabel484">
    <w:name w:val="ListLabel 484"/>
    <w:rPr>
      <w:u w:val="none"/>
    </w:rPr>
  </w:style>
  <w:style w:type="character" w:customStyle="1" w:styleId="ListLabel485">
    <w:name w:val="ListLabel 485"/>
    <w:rPr>
      <w:u w:val="none"/>
    </w:rPr>
  </w:style>
  <w:style w:type="character" w:customStyle="1" w:styleId="ListLabel486">
    <w:name w:val="ListLabel 486"/>
    <w:rPr>
      <w:u w:val="none"/>
    </w:rPr>
  </w:style>
  <w:style w:type="character" w:customStyle="1" w:styleId="ListLabel487">
    <w:name w:val="ListLabel 487"/>
    <w:rPr>
      <w:u w:val="none"/>
    </w:rPr>
  </w:style>
  <w:style w:type="character" w:customStyle="1" w:styleId="ListLabel488">
    <w:name w:val="ListLabel 488"/>
    <w:rPr>
      <w:rFonts w:ascii="Calibri" w:eastAsia="Calibri" w:hAnsi="Calibri" w:cs="Calibri"/>
      <w:sz w:val="24"/>
      <w:u w:val="none"/>
    </w:rPr>
  </w:style>
  <w:style w:type="character" w:customStyle="1" w:styleId="ListLabel489">
    <w:name w:val="ListLabel 489"/>
    <w:rPr>
      <w:u w:val="none"/>
    </w:rPr>
  </w:style>
  <w:style w:type="character" w:customStyle="1" w:styleId="ListLabel490">
    <w:name w:val="ListLabel 490"/>
    <w:rPr>
      <w:u w:val="none"/>
    </w:rPr>
  </w:style>
  <w:style w:type="character" w:customStyle="1" w:styleId="ListLabel491">
    <w:name w:val="ListLabel 491"/>
    <w:rPr>
      <w:u w:val="none"/>
    </w:rPr>
  </w:style>
  <w:style w:type="character" w:customStyle="1" w:styleId="ListLabel492">
    <w:name w:val="ListLabel 492"/>
    <w:rPr>
      <w:u w:val="none"/>
    </w:rPr>
  </w:style>
  <w:style w:type="character" w:customStyle="1" w:styleId="ListLabel493">
    <w:name w:val="ListLabel 493"/>
    <w:rPr>
      <w:u w:val="none"/>
    </w:rPr>
  </w:style>
  <w:style w:type="character" w:customStyle="1" w:styleId="ListLabel494">
    <w:name w:val="ListLabel 494"/>
    <w:rPr>
      <w:u w:val="none"/>
    </w:rPr>
  </w:style>
  <w:style w:type="character" w:customStyle="1" w:styleId="ListLabel495">
    <w:name w:val="ListLabel 495"/>
    <w:rPr>
      <w:u w:val="none"/>
    </w:rPr>
  </w:style>
  <w:style w:type="character" w:customStyle="1" w:styleId="ListLabel496">
    <w:name w:val="ListLabel 496"/>
    <w:rPr>
      <w:u w:val="none"/>
    </w:rPr>
  </w:style>
  <w:style w:type="character" w:customStyle="1" w:styleId="ListLabel497">
    <w:name w:val="ListLabel 497"/>
    <w:rPr>
      <w:rFonts w:ascii="Calibri" w:eastAsia="Calibri" w:hAnsi="Calibri" w:cs="Calibri"/>
      <w:b w:val="0"/>
      <w:sz w:val="24"/>
      <w:u w:val="none"/>
    </w:rPr>
  </w:style>
  <w:style w:type="character" w:customStyle="1" w:styleId="ListLabel498">
    <w:name w:val="ListLabel 498"/>
    <w:rPr>
      <w:u w:val="none"/>
    </w:rPr>
  </w:style>
  <w:style w:type="character" w:customStyle="1" w:styleId="ListLabel499">
    <w:name w:val="ListLabel 499"/>
    <w:rPr>
      <w:u w:val="none"/>
    </w:rPr>
  </w:style>
  <w:style w:type="character" w:customStyle="1" w:styleId="ListLabel500">
    <w:name w:val="ListLabel 500"/>
    <w:rPr>
      <w:u w:val="none"/>
    </w:rPr>
  </w:style>
  <w:style w:type="character" w:customStyle="1" w:styleId="ListLabel501">
    <w:name w:val="ListLabel 501"/>
    <w:rPr>
      <w:u w:val="none"/>
    </w:rPr>
  </w:style>
  <w:style w:type="character" w:customStyle="1" w:styleId="ListLabel502">
    <w:name w:val="ListLabel 502"/>
    <w:rPr>
      <w:u w:val="none"/>
    </w:rPr>
  </w:style>
  <w:style w:type="character" w:customStyle="1" w:styleId="ListLabel503">
    <w:name w:val="ListLabel 503"/>
    <w:rPr>
      <w:u w:val="none"/>
    </w:rPr>
  </w:style>
  <w:style w:type="character" w:customStyle="1" w:styleId="ListLabel504">
    <w:name w:val="ListLabel 504"/>
    <w:rPr>
      <w:u w:val="none"/>
    </w:rPr>
  </w:style>
  <w:style w:type="character" w:customStyle="1" w:styleId="ListLabel505">
    <w:name w:val="ListLabel 505"/>
    <w:rPr>
      <w:u w:val="none"/>
    </w:rPr>
  </w:style>
  <w:style w:type="character" w:customStyle="1" w:styleId="ListLabel506">
    <w:name w:val="ListLabel 506"/>
    <w:rPr>
      <w:rFonts w:ascii="Calibri" w:eastAsia="Noto Sans Symbols" w:hAnsi="Calibri" w:cs="Noto Sans Symbols"/>
      <w:sz w:val="24"/>
    </w:rPr>
  </w:style>
  <w:style w:type="character" w:customStyle="1" w:styleId="ListLabel507">
    <w:name w:val="ListLabel 507"/>
    <w:rPr>
      <w:rFonts w:eastAsia="Courier New" w:cs="Courier New"/>
    </w:rPr>
  </w:style>
  <w:style w:type="character" w:customStyle="1" w:styleId="ListLabel508">
    <w:name w:val="ListLabel 508"/>
    <w:rPr>
      <w:rFonts w:eastAsia="Noto Sans Symbols" w:cs="Noto Sans Symbols"/>
    </w:rPr>
  </w:style>
  <w:style w:type="character" w:customStyle="1" w:styleId="ListLabel509">
    <w:name w:val="ListLabel 509"/>
    <w:rPr>
      <w:rFonts w:eastAsia="Noto Sans Symbols" w:cs="Noto Sans Symbols"/>
    </w:rPr>
  </w:style>
  <w:style w:type="character" w:customStyle="1" w:styleId="ListLabel510">
    <w:name w:val="ListLabel 510"/>
    <w:rPr>
      <w:rFonts w:eastAsia="Courier New" w:cs="Courier New"/>
    </w:rPr>
  </w:style>
  <w:style w:type="character" w:customStyle="1" w:styleId="ListLabel511">
    <w:name w:val="ListLabel 511"/>
    <w:rPr>
      <w:rFonts w:eastAsia="Noto Sans Symbols" w:cs="Noto Sans Symbols"/>
    </w:rPr>
  </w:style>
  <w:style w:type="character" w:customStyle="1" w:styleId="ListLabel512">
    <w:name w:val="ListLabel 512"/>
    <w:rPr>
      <w:rFonts w:eastAsia="Noto Sans Symbols" w:cs="Noto Sans Symbols"/>
    </w:rPr>
  </w:style>
  <w:style w:type="character" w:customStyle="1" w:styleId="ListLabel513">
    <w:name w:val="ListLabel 513"/>
    <w:rPr>
      <w:rFonts w:eastAsia="Courier New" w:cs="Courier New"/>
    </w:rPr>
  </w:style>
  <w:style w:type="character" w:customStyle="1" w:styleId="ListLabel514">
    <w:name w:val="ListLabel 514"/>
    <w:rPr>
      <w:rFonts w:eastAsia="Noto Sans Symbols" w:cs="Noto Sans Symbols"/>
    </w:rPr>
  </w:style>
  <w:style w:type="character" w:customStyle="1" w:styleId="ListLabel515">
    <w:name w:val="ListLabel 515"/>
    <w:rPr>
      <w:rFonts w:eastAsia="Noto Sans Symbols" w:cs="Noto Sans Symbols"/>
      <w:sz w:val="24"/>
      <w:szCs w:val="20"/>
    </w:rPr>
  </w:style>
  <w:style w:type="character" w:customStyle="1" w:styleId="ListLabel516">
    <w:name w:val="ListLabel 516"/>
    <w:rPr>
      <w:rFonts w:eastAsia="Courier New" w:cs="Courier New"/>
      <w:sz w:val="20"/>
      <w:szCs w:val="20"/>
    </w:rPr>
  </w:style>
  <w:style w:type="character" w:customStyle="1" w:styleId="ListLabel517">
    <w:name w:val="ListLabel 517"/>
    <w:rPr>
      <w:rFonts w:eastAsia="Noto Sans Symbols" w:cs="Noto Sans Symbols"/>
      <w:sz w:val="20"/>
      <w:szCs w:val="20"/>
    </w:rPr>
  </w:style>
  <w:style w:type="character" w:customStyle="1" w:styleId="ListLabel518">
    <w:name w:val="ListLabel 518"/>
    <w:rPr>
      <w:rFonts w:eastAsia="Noto Sans Symbols" w:cs="Noto Sans Symbols"/>
      <w:sz w:val="20"/>
      <w:szCs w:val="20"/>
    </w:rPr>
  </w:style>
  <w:style w:type="character" w:customStyle="1" w:styleId="ListLabel519">
    <w:name w:val="ListLabel 519"/>
    <w:rPr>
      <w:rFonts w:eastAsia="Noto Sans Symbols" w:cs="Noto Sans Symbols"/>
      <w:sz w:val="20"/>
      <w:szCs w:val="20"/>
    </w:rPr>
  </w:style>
  <w:style w:type="character" w:customStyle="1" w:styleId="ListLabel520">
    <w:name w:val="ListLabel 520"/>
    <w:rPr>
      <w:rFonts w:eastAsia="Noto Sans Symbols" w:cs="Noto Sans Symbols"/>
      <w:sz w:val="20"/>
      <w:szCs w:val="20"/>
    </w:rPr>
  </w:style>
  <w:style w:type="character" w:customStyle="1" w:styleId="ListLabel521">
    <w:name w:val="ListLabel 521"/>
    <w:rPr>
      <w:rFonts w:eastAsia="Noto Sans Symbols" w:cs="Noto Sans Symbols"/>
      <w:sz w:val="20"/>
      <w:szCs w:val="20"/>
    </w:rPr>
  </w:style>
  <w:style w:type="character" w:customStyle="1" w:styleId="ListLabel522">
    <w:name w:val="ListLabel 522"/>
    <w:rPr>
      <w:rFonts w:eastAsia="Noto Sans Symbols" w:cs="Noto Sans Symbols"/>
      <w:sz w:val="20"/>
      <w:szCs w:val="20"/>
    </w:rPr>
  </w:style>
  <w:style w:type="character" w:customStyle="1" w:styleId="ListLabel523">
    <w:name w:val="ListLabel 523"/>
    <w:rPr>
      <w:rFonts w:eastAsia="Noto Sans Symbols" w:cs="Noto Sans Symbols"/>
      <w:sz w:val="20"/>
      <w:szCs w:val="20"/>
    </w:rPr>
  </w:style>
  <w:style w:type="character" w:customStyle="1" w:styleId="ListLabel524">
    <w:name w:val="ListLabel 524"/>
    <w:rPr>
      <w:rFonts w:eastAsia="Noto Sans Symbols" w:cs="Noto Sans Symbols"/>
      <w:sz w:val="24"/>
      <w:szCs w:val="20"/>
    </w:rPr>
  </w:style>
  <w:style w:type="character" w:customStyle="1" w:styleId="ListLabel525">
    <w:name w:val="ListLabel 525"/>
    <w:rPr>
      <w:rFonts w:eastAsia="Courier New" w:cs="Courier New"/>
      <w:sz w:val="20"/>
      <w:szCs w:val="20"/>
    </w:rPr>
  </w:style>
  <w:style w:type="character" w:customStyle="1" w:styleId="ListLabel526">
    <w:name w:val="ListLabel 526"/>
    <w:rPr>
      <w:rFonts w:eastAsia="Noto Sans Symbols" w:cs="Noto Sans Symbols"/>
      <w:sz w:val="20"/>
      <w:szCs w:val="20"/>
    </w:rPr>
  </w:style>
  <w:style w:type="character" w:customStyle="1" w:styleId="ListLabel527">
    <w:name w:val="ListLabel 527"/>
    <w:rPr>
      <w:rFonts w:eastAsia="Noto Sans Symbols" w:cs="Noto Sans Symbols"/>
      <w:sz w:val="20"/>
      <w:szCs w:val="20"/>
    </w:rPr>
  </w:style>
  <w:style w:type="character" w:customStyle="1" w:styleId="ListLabel528">
    <w:name w:val="ListLabel 528"/>
    <w:rPr>
      <w:rFonts w:eastAsia="Noto Sans Symbols" w:cs="Noto Sans Symbols"/>
      <w:sz w:val="20"/>
      <w:szCs w:val="20"/>
    </w:rPr>
  </w:style>
  <w:style w:type="character" w:customStyle="1" w:styleId="ListLabel529">
    <w:name w:val="ListLabel 529"/>
    <w:rPr>
      <w:rFonts w:eastAsia="Noto Sans Symbols" w:cs="Noto Sans Symbols"/>
      <w:sz w:val="20"/>
      <w:szCs w:val="20"/>
    </w:rPr>
  </w:style>
  <w:style w:type="character" w:customStyle="1" w:styleId="ListLabel530">
    <w:name w:val="ListLabel 530"/>
    <w:rPr>
      <w:rFonts w:eastAsia="Noto Sans Symbols" w:cs="Noto Sans Symbols"/>
      <w:sz w:val="20"/>
      <w:szCs w:val="20"/>
    </w:rPr>
  </w:style>
  <w:style w:type="character" w:customStyle="1" w:styleId="ListLabel531">
    <w:name w:val="ListLabel 531"/>
    <w:rPr>
      <w:rFonts w:eastAsia="Noto Sans Symbols" w:cs="Noto Sans Symbols"/>
      <w:sz w:val="20"/>
      <w:szCs w:val="20"/>
    </w:rPr>
  </w:style>
  <w:style w:type="character" w:customStyle="1" w:styleId="ListLabel532">
    <w:name w:val="ListLabel 532"/>
    <w:rPr>
      <w:rFonts w:eastAsia="Noto Sans Symbols" w:cs="Noto Sans Symbols"/>
      <w:sz w:val="20"/>
      <w:szCs w:val="20"/>
    </w:rPr>
  </w:style>
  <w:style w:type="character" w:customStyle="1" w:styleId="ListLabel533">
    <w:name w:val="ListLabel 533"/>
    <w:rPr>
      <w:rFonts w:ascii="Calibri" w:eastAsia="Calibri" w:hAnsi="Calibri" w:cs="Calibri"/>
      <w:sz w:val="24"/>
      <w:u w:val="none"/>
    </w:rPr>
  </w:style>
  <w:style w:type="character" w:customStyle="1" w:styleId="ListLabel534">
    <w:name w:val="ListLabel 534"/>
    <w:rPr>
      <w:u w:val="none"/>
    </w:rPr>
  </w:style>
  <w:style w:type="character" w:customStyle="1" w:styleId="ListLabel535">
    <w:name w:val="ListLabel 535"/>
    <w:rPr>
      <w:u w:val="none"/>
    </w:rPr>
  </w:style>
  <w:style w:type="character" w:customStyle="1" w:styleId="ListLabel536">
    <w:name w:val="ListLabel 536"/>
    <w:rPr>
      <w:u w:val="none"/>
    </w:rPr>
  </w:style>
  <w:style w:type="character" w:customStyle="1" w:styleId="ListLabel537">
    <w:name w:val="ListLabel 537"/>
    <w:rPr>
      <w:u w:val="none"/>
    </w:rPr>
  </w:style>
  <w:style w:type="character" w:customStyle="1" w:styleId="ListLabel538">
    <w:name w:val="ListLabel 538"/>
    <w:rPr>
      <w:u w:val="none"/>
    </w:rPr>
  </w:style>
  <w:style w:type="character" w:customStyle="1" w:styleId="ListLabel539">
    <w:name w:val="ListLabel 539"/>
    <w:rPr>
      <w:u w:val="none"/>
    </w:rPr>
  </w:style>
  <w:style w:type="character" w:customStyle="1" w:styleId="ListLabel540">
    <w:name w:val="ListLabel 540"/>
    <w:rPr>
      <w:u w:val="none"/>
    </w:rPr>
  </w:style>
  <w:style w:type="character" w:customStyle="1" w:styleId="ListLabel541">
    <w:name w:val="ListLabel 541"/>
    <w:rPr>
      <w:u w:val="none"/>
    </w:rPr>
  </w:style>
  <w:style w:type="character" w:customStyle="1" w:styleId="ListLabel542">
    <w:name w:val="ListLabel 542"/>
    <w:rPr>
      <w:rFonts w:ascii="Calibri" w:eastAsia="Calibri" w:hAnsi="Calibri" w:cs="Calibri"/>
      <w:sz w:val="24"/>
      <w:u w:val="none"/>
    </w:rPr>
  </w:style>
  <w:style w:type="character" w:customStyle="1" w:styleId="ListLabel543">
    <w:name w:val="ListLabel 543"/>
    <w:rPr>
      <w:u w:val="none"/>
    </w:rPr>
  </w:style>
  <w:style w:type="character" w:customStyle="1" w:styleId="ListLabel544">
    <w:name w:val="ListLabel 544"/>
    <w:rPr>
      <w:u w:val="none"/>
    </w:rPr>
  </w:style>
  <w:style w:type="character" w:customStyle="1" w:styleId="ListLabel545">
    <w:name w:val="ListLabel 545"/>
    <w:rPr>
      <w:u w:val="none"/>
    </w:rPr>
  </w:style>
  <w:style w:type="character" w:customStyle="1" w:styleId="ListLabel546">
    <w:name w:val="ListLabel 546"/>
    <w:rPr>
      <w:u w:val="none"/>
    </w:rPr>
  </w:style>
  <w:style w:type="character" w:customStyle="1" w:styleId="ListLabel547">
    <w:name w:val="ListLabel 547"/>
    <w:rPr>
      <w:u w:val="none"/>
    </w:rPr>
  </w:style>
  <w:style w:type="character" w:customStyle="1" w:styleId="ListLabel548">
    <w:name w:val="ListLabel 548"/>
    <w:rPr>
      <w:u w:val="none"/>
    </w:rPr>
  </w:style>
  <w:style w:type="character" w:customStyle="1" w:styleId="ListLabel549">
    <w:name w:val="ListLabel 549"/>
    <w:rPr>
      <w:u w:val="none"/>
    </w:rPr>
  </w:style>
  <w:style w:type="character" w:customStyle="1" w:styleId="ListLabel550">
    <w:name w:val="ListLabel 550"/>
    <w:rPr>
      <w:u w:val="none"/>
    </w:rPr>
  </w:style>
  <w:style w:type="character" w:customStyle="1" w:styleId="ListLabel551">
    <w:name w:val="ListLabel 551"/>
    <w:rPr>
      <w:rFonts w:eastAsia="Arial" w:cs="Arial"/>
      <w:sz w:val="24"/>
      <w:szCs w:val="24"/>
    </w:rPr>
  </w:style>
  <w:style w:type="character" w:customStyle="1" w:styleId="ListLabel552">
    <w:name w:val="ListLabel 552"/>
    <w:rPr>
      <w:rFonts w:ascii="Calibri" w:eastAsia="Calibri" w:hAnsi="Calibri" w:cs="Calibri"/>
      <w:sz w:val="24"/>
      <w:szCs w:val="24"/>
    </w:rPr>
  </w:style>
  <w:style w:type="character" w:customStyle="1" w:styleId="ListLabel553">
    <w:name w:val="ListLabel 553"/>
    <w:rPr>
      <w:rFonts w:ascii="Calibri" w:eastAsia="Calibri" w:hAnsi="Calibri" w:cs="Calibri"/>
      <w:b w:val="0"/>
      <w:sz w:val="24"/>
    </w:rPr>
  </w:style>
  <w:style w:type="character" w:customStyle="1" w:styleId="ListLabel554">
    <w:name w:val="ListLabel 554"/>
    <w:rPr>
      <w:rFonts w:ascii="Calibri" w:eastAsia="Calibri" w:hAnsi="Calibri" w:cs="Calibri"/>
      <w:b w:val="0"/>
      <w:sz w:val="24"/>
    </w:rPr>
  </w:style>
  <w:style w:type="character" w:customStyle="1" w:styleId="ListLabel555">
    <w:name w:val="ListLabel 555"/>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6">
    <w:name w:val="ListLabel 556"/>
    <w:rPr>
      <w:rFonts w:ascii="Calibri" w:eastAsia="Calibri" w:hAnsi="Calibri" w:cs="Calibri"/>
      <w:b/>
      <w:i w:val="0"/>
      <w:caps w:val="0"/>
      <w:smallCaps w:val="0"/>
      <w:strike w:val="0"/>
      <w:dstrike w:val="0"/>
      <w:color w:val="000000"/>
      <w:position w:val="0"/>
      <w:sz w:val="24"/>
      <w:szCs w:val="24"/>
      <w:u w:val="none"/>
      <w:vertAlign w:val="baseline"/>
    </w:rPr>
  </w:style>
  <w:style w:type="character" w:customStyle="1" w:styleId="ListLabel557">
    <w:name w:val="ListLabel 557"/>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558">
    <w:name w:val="ListLabel 558"/>
    <w:rPr>
      <w:rFonts w:eastAsia="Calibri" w:cs="Calibri"/>
      <w:b w:val="0"/>
      <w:i w:val="0"/>
      <w:caps w:val="0"/>
      <w:smallCaps w:val="0"/>
      <w:strike w:val="0"/>
      <w:dstrike w:val="0"/>
      <w:color w:val="000000"/>
      <w:position w:val="0"/>
      <w:sz w:val="22"/>
      <w:szCs w:val="22"/>
      <w:u w:val="none"/>
      <w:vertAlign w:val="baseline"/>
    </w:rPr>
  </w:style>
  <w:style w:type="character" w:customStyle="1" w:styleId="ListLabel559">
    <w:name w:val="ListLabel 559"/>
    <w:rPr>
      <w:b w:val="0"/>
      <w:i w:val="0"/>
      <w:caps w:val="0"/>
      <w:smallCaps w:val="0"/>
      <w:strike w:val="0"/>
      <w:dstrike w:val="0"/>
      <w:color w:val="000000"/>
      <w:position w:val="0"/>
      <w:u w:val="none"/>
      <w:vertAlign w:val="baseline"/>
    </w:rPr>
  </w:style>
  <w:style w:type="character" w:customStyle="1" w:styleId="ListLabel560">
    <w:name w:val="ListLabel 560"/>
    <w:rPr>
      <w:b w:val="0"/>
      <w:i w:val="0"/>
      <w:caps w:val="0"/>
      <w:smallCaps w:val="0"/>
      <w:strike w:val="0"/>
      <w:dstrike w:val="0"/>
      <w:color w:val="000000"/>
      <w:position w:val="0"/>
      <w:u w:val="none"/>
      <w:vertAlign w:val="baseline"/>
    </w:rPr>
  </w:style>
  <w:style w:type="character" w:customStyle="1" w:styleId="ListLabel561">
    <w:name w:val="ListLabel 561"/>
    <w:rPr>
      <w:rFonts w:ascii="Calibri" w:eastAsia="Noto Sans Symbols" w:hAnsi="Calibri" w:cs="Noto Sans Symbols"/>
      <w:b w:val="0"/>
      <w:sz w:val="24"/>
    </w:rPr>
  </w:style>
  <w:style w:type="character" w:customStyle="1" w:styleId="ListLabel562">
    <w:name w:val="ListLabel 562"/>
    <w:rPr>
      <w:rFonts w:ascii="Calibri" w:eastAsia="Courier New" w:hAnsi="Calibri" w:cs="Courier New"/>
      <w:b w:val="0"/>
      <w:sz w:val="24"/>
    </w:rPr>
  </w:style>
  <w:style w:type="character" w:customStyle="1" w:styleId="ListLabel563">
    <w:name w:val="ListLabel 563"/>
    <w:rPr>
      <w:rFonts w:eastAsia="Noto Sans Symbols" w:cs="Noto Sans Symbols"/>
    </w:rPr>
  </w:style>
  <w:style w:type="character" w:customStyle="1" w:styleId="ListLabel564">
    <w:name w:val="ListLabel 564"/>
    <w:rPr>
      <w:rFonts w:eastAsia="Noto Sans Symbols" w:cs="Noto Sans Symbols"/>
    </w:rPr>
  </w:style>
  <w:style w:type="character" w:customStyle="1" w:styleId="ListLabel565">
    <w:name w:val="ListLabel 565"/>
    <w:rPr>
      <w:rFonts w:eastAsia="Courier New" w:cs="Courier New"/>
    </w:rPr>
  </w:style>
  <w:style w:type="character" w:customStyle="1" w:styleId="ListLabel566">
    <w:name w:val="ListLabel 566"/>
    <w:rPr>
      <w:rFonts w:eastAsia="Noto Sans Symbols" w:cs="Noto Sans Symbols"/>
    </w:rPr>
  </w:style>
  <w:style w:type="character" w:customStyle="1" w:styleId="ListLabel567">
    <w:name w:val="ListLabel 567"/>
    <w:rPr>
      <w:rFonts w:eastAsia="Noto Sans Symbols" w:cs="Noto Sans Symbols"/>
    </w:rPr>
  </w:style>
  <w:style w:type="character" w:customStyle="1" w:styleId="ListLabel568">
    <w:name w:val="ListLabel 568"/>
    <w:rPr>
      <w:rFonts w:eastAsia="Courier New" w:cs="Courier New"/>
    </w:rPr>
  </w:style>
  <w:style w:type="character" w:customStyle="1" w:styleId="ListLabel569">
    <w:name w:val="ListLabel 569"/>
    <w:rPr>
      <w:rFonts w:eastAsia="Noto Sans Symbols" w:cs="Noto Sans Symbols"/>
    </w:rPr>
  </w:style>
  <w:style w:type="character" w:customStyle="1" w:styleId="ListLabel570">
    <w:name w:val="ListLabel 570"/>
    <w:rPr>
      <w:rFonts w:ascii="Calibri" w:eastAsia="Noto Sans Symbols" w:hAnsi="Calibri" w:cs="Noto Sans Symbols"/>
      <w:b w:val="0"/>
      <w:sz w:val="24"/>
    </w:rPr>
  </w:style>
  <w:style w:type="character" w:customStyle="1" w:styleId="ListLabel571">
    <w:name w:val="ListLabel 571"/>
    <w:rPr>
      <w:rFonts w:eastAsia="Courier New" w:cs="Courier New"/>
    </w:rPr>
  </w:style>
  <w:style w:type="character" w:customStyle="1" w:styleId="ListLabel572">
    <w:name w:val="ListLabel 572"/>
    <w:rPr>
      <w:rFonts w:eastAsia="Noto Sans Symbols" w:cs="Noto Sans Symbols"/>
    </w:rPr>
  </w:style>
  <w:style w:type="character" w:customStyle="1" w:styleId="ListLabel573">
    <w:name w:val="ListLabel 573"/>
    <w:rPr>
      <w:rFonts w:eastAsia="Noto Sans Symbols" w:cs="Noto Sans Symbols"/>
    </w:rPr>
  </w:style>
  <w:style w:type="character" w:customStyle="1" w:styleId="ListLabel574">
    <w:name w:val="ListLabel 574"/>
    <w:rPr>
      <w:rFonts w:eastAsia="Courier New" w:cs="Courier New"/>
    </w:rPr>
  </w:style>
  <w:style w:type="character" w:customStyle="1" w:styleId="ListLabel575">
    <w:name w:val="ListLabel 575"/>
    <w:rPr>
      <w:rFonts w:eastAsia="Noto Sans Symbols" w:cs="Noto Sans Symbols"/>
    </w:rPr>
  </w:style>
  <w:style w:type="character" w:customStyle="1" w:styleId="ListLabel576">
    <w:name w:val="ListLabel 576"/>
    <w:rPr>
      <w:rFonts w:eastAsia="Noto Sans Symbols" w:cs="Noto Sans Symbols"/>
    </w:rPr>
  </w:style>
  <w:style w:type="character" w:customStyle="1" w:styleId="ListLabel577">
    <w:name w:val="ListLabel 577"/>
    <w:rPr>
      <w:rFonts w:eastAsia="Courier New" w:cs="Courier New"/>
    </w:rPr>
  </w:style>
  <w:style w:type="character" w:customStyle="1" w:styleId="ListLabel578">
    <w:name w:val="ListLabel 578"/>
    <w:rPr>
      <w:rFonts w:eastAsia="Noto Sans Symbols" w:cs="Noto Sans Symbols"/>
    </w:rPr>
  </w:style>
  <w:style w:type="character" w:customStyle="1" w:styleId="ListLabel579">
    <w:name w:val="ListLabel 579"/>
    <w:rPr>
      <w:rFonts w:ascii="Calibri" w:eastAsia="Calibri" w:hAnsi="Calibri" w:cs="Calibri"/>
      <w:sz w:val="24"/>
      <w:u w:val="none"/>
    </w:rPr>
  </w:style>
  <w:style w:type="character" w:customStyle="1" w:styleId="ListLabel580">
    <w:name w:val="ListLabel 580"/>
    <w:rPr>
      <w:u w:val="none"/>
    </w:rPr>
  </w:style>
  <w:style w:type="character" w:customStyle="1" w:styleId="ListLabel581">
    <w:name w:val="ListLabel 581"/>
    <w:rPr>
      <w:u w:val="none"/>
    </w:rPr>
  </w:style>
  <w:style w:type="character" w:customStyle="1" w:styleId="ListLabel582">
    <w:name w:val="ListLabel 582"/>
    <w:rPr>
      <w:u w:val="none"/>
    </w:rPr>
  </w:style>
  <w:style w:type="character" w:customStyle="1" w:styleId="ListLabel583">
    <w:name w:val="ListLabel 583"/>
    <w:rPr>
      <w:u w:val="none"/>
    </w:rPr>
  </w:style>
  <w:style w:type="character" w:customStyle="1" w:styleId="ListLabel584">
    <w:name w:val="ListLabel 584"/>
    <w:rPr>
      <w:u w:val="none"/>
    </w:rPr>
  </w:style>
  <w:style w:type="character" w:customStyle="1" w:styleId="ListLabel585">
    <w:name w:val="ListLabel 585"/>
    <w:rPr>
      <w:u w:val="none"/>
    </w:rPr>
  </w:style>
  <w:style w:type="character" w:customStyle="1" w:styleId="ListLabel586">
    <w:name w:val="ListLabel 586"/>
    <w:rPr>
      <w:u w:val="none"/>
    </w:rPr>
  </w:style>
  <w:style w:type="character" w:customStyle="1" w:styleId="ListLabel587">
    <w:name w:val="ListLabel 587"/>
    <w:rPr>
      <w:u w:val="none"/>
    </w:rPr>
  </w:style>
  <w:style w:type="character" w:customStyle="1" w:styleId="ListLabel588">
    <w:name w:val="ListLabel 588"/>
    <w:rPr>
      <w:rFonts w:ascii="Calibri" w:eastAsia="Noto Sans Symbols" w:hAnsi="Calibri" w:cs="Noto Sans Symbols"/>
      <w:b w:val="0"/>
      <w:sz w:val="24"/>
    </w:rPr>
  </w:style>
  <w:style w:type="character" w:customStyle="1" w:styleId="ListLabel589">
    <w:name w:val="ListLabel 589"/>
    <w:rPr>
      <w:rFonts w:eastAsia="Courier New" w:cs="Courier New"/>
    </w:rPr>
  </w:style>
  <w:style w:type="character" w:customStyle="1" w:styleId="ListLabel590">
    <w:name w:val="ListLabel 590"/>
    <w:rPr>
      <w:rFonts w:eastAsia="Noto Sans Symbols" w:cs="Noto Sans Symbols"/>
    </w:rPr>
  </w:style>
  <w:style w:type="character" w:customStyle="1" w:styleId="ListLabel591">
    <w:name w:val="ListLabel 591"/>
    <w:rPr>
      <w:rFonts w:eastAsia="Noto Sans Symbols" w:cs="Noto Sans Symbols"/>
    </w:rPr>
  </w:style>
  <w:style w:type="character" w:customStyle="1" w:styleId="ListLabel592">
    <w:name w:val="ListLabel 592"/>
    <w:rPr>
      <w:rFonts w:eastAsia="Courier New" w:cs="Courier New"/>
    </w:rPr>
  </w:style>
  <w:style w:type="character" w:customStyle="1" w:styleId="ListLabel593">
    <w:name w:val="ListLabel 593"/>
    <w:rPr>
      <w:rFonts w:eastAsia="Noto Sans Symbols" w:cs="Noto Sans Symbols"/>
    </w:rPr>
  </w:style>
  <w:style w:type="character" w:customStyle="1" w:styleId="ListLabel594">
    <w:name w:val="ListLabel 594"/>
    <w:rPr>
      <w:rFonts w:eastAsia="Noto Sans Symbols" w:cs="Noto Sans Symbols"/>
    </w:rPr>
  </w:style>
  <w:style w:type="character" w:customStyle="1" w:styleId="ListLabel595">
    <w:name w:val="ListLabel 595"/>
    <w:rPr>
      <w:rFonts w:eastAsia="Courier New" w:cs="Courier New"/>
    </w:rPr>
  </w:style>
  <w:style w:type="character" w:customStyle="1" w:styleId="ListLabel596">
    <w:name w:val="ListLabel 596"/>
    <w:rPr>
      <w:rFonts w:eastAsia="Noto Sans Symbols" w:cs="Noto Sans Symbols"/>
    </w:rPr>
  </w:style>
  <w:style w:type="character" w:customStyle="1" w:styleId="ListLabel597">
    <w:name w:val="ListLabel 597"/>
    <w:rPr>
      <w:rFonts w:ascii="Calibri" w:eastAsia="Noto Sans Symbols" w:hAnsi="Calibri" w:cs="Noto Sans Symbols"/>
      <w:sz w:val="24"/>
    </w:rPr>
  </w:style>
  <w:style w:type="character" w:customStyle="1" w:styleId="ListLabel598">
    <w:name w:val="ListLabel 598"/>
    <w:rPr>
      <w:rFonts w:eastAsia="Courier New" w:cs="Courier New"/>
    </w:rPr>
  </w:style>
  <w:style w:type="character" w:customStyle="1" w:styleId="ListLabel599">
    <w:name w:val="ListLabel 599"/>
    <w:rPr>
      <w:rFonts w:eastAsia="Noto Sans Symbols" w:cs="Noto Sans Symbols"/>
    </w:rPr>
  </w:style>
  <w:style w:type="character" w:customStyle="1" w:styleId="ListLabel600">
    <w:name w:val="ListLabel 600"/>
    <w:rPr>
      <w:rFonts w:eastAsia="Noto Sans Symbols" w:cs="Noto Sans Symbols"/>
    </w:rPr>
  </w:style>
  <w:style w:type="character" w:customStyle="1" w:styleId="ListLabel601">
    <w:name w:val="ListLabel 601"/>
    <w:rPr>
      <w:rFonts w:eastAsia="Courier New" w:cs="Courier New"/>
    </w:rPr>
  </w:style>
  <w:style w:type="character" w:customStyle="1" w:styleId="ListLabel602">
    <w:name w:val="ListLabel 602"/>
    <w:rPr>
      <w:rFonts w:eastAsia="Noto Sans Symbols" w:cs="Noto Sans Symbols"/>
    </w:rPr>
  </w:style>
  <w:style w:type="character" w:customStyle="1" w:styleId="ListLabel603">
    <w:name w:val="ListLabel 603"/>
    <w:rPr>
      <w:rFonts w:eastAsia="Noto Sans Symbols" w:cs="Noto Sans Symbols"/>
    </w:rPr>
  </w:style>
  <w:style w:type="character" w:customStyle="1" w:styleId="ListLabel604">
    <w:name w:val="ListLabel 604"/>
    <w:rPr>
      <w:rFonts w:eastAsia="Courier New" w:cs="Courier New"/>
    </w:rPr>
  </w:style>
  <w:style w:type="character" w:customStyle="1" w:styleId="ListLabel605">
    <w:name w:val="ListLabel 605"/>
    <w:rPr>
      <w:rFonts w:eastAsia="Noto Sans Symbols" w:cs="Noto Sans Symbols"/>
    </w:rPr>
  </w:style>
  <w:style w:type="character" w:customStyle="1" w:styleId="ListLabel606">
    <w:name w:val="ListLabel 606"/>
    <w:rPr>
      <w:rFonts w:ascii="Calibri" w:eastAsia="Calibri" w:hAnsi="Calibri" w:cs="Calibri"/>
      <w:b/>
      <w:sz w:val="24"/>
    </w:rPr>
  </w:style>
  <w:style w:type="character" w:customStyle="1" w:styleId="ListLabel607">
    <w:name w:val="ListLabel 607"/>
    <w:rPr>
      <w:rFonts w:ascii="Calibri" w:eastAsia="Calibri" w:hAnsi="Calibri" w:cs="Calibri"/>
      <w:b w:val="0"/>
      <w:sz w:val="24"/>
      <w:szCs w:val="24"/>
    </w:rPr>
  </w:style>
  <w:style w:type="character" w:customStyle="1" w:styleId="ListLabel608">
    <w:name w:val="ListLabel 608"/>
    <w:rPr>
      <w:rFonts w:ascii="Calibri" w:eastAsia="Calibri" w:hAnsi="Calibri" w:cs="Calibri"/>
      <w:b w:val="0"/>
      <w:sz w:val="24"/>
      <w:szCs w:val="24"/>
    </w:rPr>
  </w:style>
  <w:style w:type="character" w:customStyle="1" w:styleId="ListLabel609">
    <w:name w:val="ListLabel 609"/>
    <w:rPr>
      <w:rFonts w:ascii="Calibri" w:eastAsia="Calibri" w:hAnsi="Calibri" w:cs="Calibri"/>
      <w:sz w:val="24"/>
      <w:u w:val="none"/>
    </w:rPr>
  </w:style>
  <w:style w:type="character" w:customStyle="1" w:styleId="ListLabel610">
    <w:name w:val="ListLabel 610"/>
    <w:rPr>
      <w:u w:val="none"/>
    </w:rPr>
  </w:style>
  <w:style w:type="character" w:customStyle="1" w:styleId="ListLabel611">
    <w:name w:val="ListLabel 611"/>
    <w:rPr>
      <w:u w:val="none"/>
    </w:rPr>
  </w:style>
  <w:style w:type="character" w:customStyle="1" w:styleId="ListLabel612">
    <w:name w:val="ListLabel 612"/>
    <w:rPr>
      <w:u w:val="none"/>
    </w:rPr>
  </w:style>
  <w:style w:type="character" w:customStyle="1" w:styleId="ListLabel613">
    <w:name w:val="ListLabel 613"/>
    <w:rPr>
      <w:u w:val="none"/>
    </w:rPr>
  </w:style>
  <w:style w:type="character" w:customStyle="1" w:styleId="ListLabel614">
    <w:name w:val="ListLabel 614"/>
    <w:rPr>
      <w:u w:val="none"/>
    </w:rPr>
  </w:style>
  <w:style w:type="character" w:customStyle="1" w:styleId="ListLabel615">
    <w:name w:val="ListLabel 615"/>
    <w:rPr>
      <w:u w:val="none"/>
    </w:rPr>
  </w:style>
  <w:style w:type="character" w:customStyle="1" w:styleId="ListLabel616">
    <w:name w:val="ListLabel 616"/>
    <w:rPr>
      <w:u w:val="none"/>
    </w:rPr>
  </w:style>
  <w:style w:type="character" w:customStyle="1" w:styleId="ListLabel617">
    <w:name w:val="ListLabel 617"/>
    <w:rPr>
      <w:u w:val="none"/>
    </w:rPr>
  </w:style>
  <w:style w:type="character" w:customStyle="1" w:styleId="ListLabel618">
    <w:name w:val="ListLabel 618"/>
    <w:rPr>
      <w:rFonts w:ascii="Calibri" w:eastAsia="Noto Sans Symbols" w:hAnsi="Calibri" w:cs="Noto Sans Symbols"/>
      <w:b w:val="0"/>
      <w:sz w:val="24"/>
    </w:rPr>
  </w:style>
  <w:style w:type="character" w:customStyle="1" w:styleId="ListLabel619">
    <w:name w:val="ListLabel 619"/>
    <w:rPr>
      <w:rFonts w:eastAsia="Courier New" w:cs="Courier New"/>
    </w:rPr>
  </w:style>
  <w:style w:type="character" w:customStyle="1" w:styleId="ListLabel620">
    <w:name w:val="ListLabel 620"/>
    <w:rPr>
      <w:rFonts w:eastAsia="Noto Sans Symbols" w:cs="Noto Sans Symbols"/>
    </w:rPr>
  </w:style>
  <w:style w:type="character" w:customStyle="1" w:styleId="ListLabel621">
    <w:name w:val="ListLabel 621"/>
    <w:rPr>
      <w:rFonts w:eastAsia="Noto Sans Symbols" w:cs="Noto Sans Symbols"/>
    </w:rPr>
  </w:style>
  <w:style w:type="character" w:customStyle="1" w:styleId="ListLabel622">
    <w:name w:val="ListLabel 622"/>
    <w:rPr>
      <w:rFonts w:eastAsia="Courier New" w:cs="Courier New"/>
    </w:rPr>
  </w:style>
  <w:style w:type="character" w:customStyle="1" w:styleId="ListLabel623">
    <w:name w:val="ListLabel 623"/>
    <w:rPr>
      <w:rFonts w:eastAsia="Noto Sans Symbols" w:cs="Noto Sans Symbols"/>
    </w:rPr>
  </w:style>
  <w:style w:type="character" w:customStyle="1" w:styleId="ListLabel624">
    <w:name w:val="ListLabel 624"/>
    <w:rPr>
      <w:rFonts w:eastAsia="Noto Sans Symbols" w:cs="Noto Sans Symbols"/>
    </w:rPr>
  </w:style>
  <w:style w:type="character" w:customStyle="1" w:styleId="ListLabel625">
    <w:name w:val="ListLabel 625"/>
    <w:rPr>
      <w:rFonts w:eastAsia="Courier New" w:cs="Courier New"/>
    </w:rPr>
  </w:style>
  <w:style w:type="character" w:customStyle="1" w:styleId="ListLabel626">
    <w:name w:val="ListLabel 626"/>
    <w:rPr>
      <w:rFonts w:eastAsia="Noto Sans Symbols" w:cs="Noto Sans Symbols"/>
    </w:rPr>
  </w:style>
  <w:style w:type="character" w:customStyle="1" w:styleId="ListLabel627">
    <w:name w:val="ListLabel 627"/>
    <w:rPr>
      <w:rFonts w:ascii="Calibri" w:eastAsia="Noto Sans Symbols" w:hAnsi="Calibri" w:cs="Noto Sans Symbols"/>
      <w:sz w:val="24"/>
    </w:rPr>
  </w:style>
  <w:style w:type="character" w:customStyle="1" w:styleId="ListLabel628">
    <w:name w:val="ListLabel 628"/>
    <w:rPr>
      <w:rFonts w:eastAsia="Courier New" w:cs="Courier New"/>
    </w:rPr>
  </w:style>
  <w:style w:type="character" w:customStyle="1" w:styleId="ListLabel629">
    <w:name w:val="ListLabel 629"/>
    <w:rPr>
      <w:rFonts w:eastAsia="Noto Sans Symbols" w:cs="Noto Sans Symbols"/>
    </w:rPr>
  </w:style>
  <w:style w:type="character" w:customStyle="1" w:styleId="ListLabel630">
    <w:name w:val="ListLabel 630"/>
    <w:rPr>
      <w:rFonts w:eastAsia="Noto Sans Symbols" w:cs="Noto Sans Symbols"/>
    </w:rPr>
  </w:style>
  <w:style w:type="character" w:customStyle="1" w:styleId="ListLabel631">
    <w:name w:val="ListLabel 631"/>
    <w:rPr>
      <w:rFonts w:eastAsia="Courier New" w:cs="Courier New"/>
    </w:rPr>
  </w:style>
  <w:style w:type="character" w:customStyle="1" w:styleId="ListLabel632">
    <w:name w:val="ListLabel 632"/>
    <w:rPr>
      <w:rFonts w:eastAsia="Noto Sans Symbols" w:cs="Noto Sans Symbols"/>
    </w:rPr>
  </w:style>
  <w:style w:type="character" w:customStyle="1" w:styleId="ListLabel633">
    <w:name w:val="ListLabel 633"/>
    <w:rPr>
      <w:rFonts w:eastAsia="Noto Sans Symbols" w:cs="Noto Sans Symbols"/>
    </w:rPr>
  </w:style>
  <w:style w:type="character" w:customStyle="1" w:styleId="ListLabel634">
    <w:name w:val="ListLabel 634"/>
    <w:rPr>
      <w:rFonts w:eastAsia="Courier New" w:cs="Courier New"/>
    </w:rPr>
  </w:style>
  <w:style w:type="character" w:customStyle="1" w:styleId="ListLabel635">
    <w:name w:val="ListLabel 635"/>
    <w:rPr>
      <w:rFonts w:eastAsia="Noto Sans Symbols" w:cs="Noto Sans Symbols"/>
    </w:rPr>
  </w:style>
  <w:style w:type="character" w:customStyle="1" w:styleId="ListLabel636">
    <w:name w:val="ListLabel 636"/>
    <w:rPr>
      <w:rFonts w:ascii="Calibri" w:eastAsia="Calibri" w:hAnsi="Calibri" w:cs="Calibri"/>
      <w:sz w:val="24"/>
      <w:u w:val="none"/>
    </w:rPr>
  </w:style>
  <w:style w:type="character" w:customStyle="1" w:styleId="ListLabel637">
    <w:name w:val="ListLabel 637"/>
    <w:rPr>
      <w:u w:val="none"/>
    </w:rPr>
  </w:style>
  <w:style w:type="character" w:customStyle="1" w:styleId="ListLabel638">
    <w:name w:val="ListLabel 638"/>
    <w:rPr>
      <w:u w:val="none"/>
    </w:rPr>
  </w:style>
  <w:style w:type="character" w:customStyle="1" w:styleId="ListLabel639">
    <w:name w:val="ListLabel 639"/>
    <w:rPr>
      <w:u w:val="none"/>
    </w:rPr>
  </w:style>
  <w:style w:type="character" w:customStyle="1" w:styleId="ListLabel640">
    <w:name w:val="ListLabel 640"/>
    <w:rPr>
      <w:u w:val="none"/>
    </w:rPr>
  </w:style>
  <w:style w:type="character" w:customStyle="1" w:styleId="ListLabel641">
    <w:name w:val="ListLabel 641"/>
    <w:rPr>
      <w:u w:val="none"/>
    </w:rPr>
  </w:style>
  <w:style w:type="character" w:customStyle="1" w:styleId="ListLabel642">
    <w:name w:val="ListLabel 642"/>
    <w:rPr>
      <w:u w:val="none"/>
    </w:rPr>
  </w:style>
  <w:style w:type="character" w:customStyle="1" w:styleId="ListLabel643">
    <w:name w:val="ListLabel 643"/>
    <w:rPr>
      <w:u w:val="none"/>
    </w:rPr>
  </w:style>
  <w:style w:type="character" w:customStyle="1" w:styleId="ListLabel644">
    <w:name w:val="ListLabel 644"/>
    <w:rPr>
      <w:u w:val="none"/>
    </w:rPr>
  </w:style>
  <w:style w:type="character" w:customStyle="1" w:styleId="ListLabel645">
    <w:name w:val="ListLabel 645"/>
    <w:rPr>
      <w:rFonts w:ascii="Calibri" w:eastAsia="Calibri" w:hAnsi="Calibri" w:cs="Calibri"/>
      <w:sz w:val="24"/>
      <w:u w:val="none"/>
    </w:rPr>
  </w:style>
  <w:style w:type="character" w:customStyle="1" w:styleId="ListLabel646">
    <w:name w:val="ListLabel 646"/>
    <w:rPr>
      <w:u w:val="none"/>
    </w:rPr>
  </w:style>
  <w:style w:type="character" w:customStyle="1" w:styleId="ListLabel647">
    <w:name w:val="ListLabel 647"/>
    <w:rPr>
      <w:u w:val="none"/>
    </w:rPr>
  </w:style>
  <w:style w:type="character" w:customStyle="1" w:styleId="ListLabel648">
    <w:name w:val="ListLabel 648"/>
    <w:rPr>
      <w:u w:val="none"/>
    </w:rPr>
  </w:style>
  <w:style w:type="character" w:customStyle="1" w:styleId="ListLabel649">
    <w:name w:val="ListLabel 649"/>
    <w:rPr>
      <w:u w:val="none"/>
    </w:rPr>
  </w:style>
  <w:style w:type="character" w:customStyle="1" w:styleId="ListLabel650">
    <w:name w:val="ListLabel 650"/>
    <w:rPr>
      <w:u w:val="none"/>
    </w:rPr>
  </w:style>
  <w:style w:type="character" w:customStyle="1" w:styleId="ListLabel651">
    <w:name w:val="ListLabel 651"/>
    <w:rPr>
      <w:u w:val="none"/>
    </w:rPr>
  </w:style>
  <w:style w:type="character" w:customStyle="1" w:styleId="ListLabel652">
    <w:name w:val="ListLabel 652"/>
    <w:rPr>
      <w:u w:val="none"/>
    </w:rPr>
  </w:style>
  <w:style w:type="character" w:customStyle="1" w:styleId="ListLabel653">
    <w:name w:val="ListLabel 653"/>
    <w:rPr>
      <w:u w:val="none"/>
    </w:rPr>
  </w:style>
  <w:style w:type="character" w:customStyle="1" w:styleId="ListLabel654">
    <w:name w:val="ListLabel 65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655">
    <w:name w:val="ListLabel 655"/>
    <w:rPr>
      <w:rFonts w:eastAsia="Calibri" w:cs="Calibri"/>
      <w:b w:val="0"/>
      <w:i w:val="0"/>
      <w:caps w:val="0"/>
      <w:smallCaps w:val="0"/>
      <w:strike w:val="0"/>
      <w:dstrike w:val="0"/>
      <w:color w:val="000000"/>
      <w:position w:val="0"/>
      <w:sz w:val="24"/>
      <w:szCs w:val="24"/>
      <w:u w:val="none"/>
      <w:vertAlign w:val="baseline"/>
    </w:rPr>
  </w:style>
  <w:style w:type="character" w:customStyle="1" w:styleId="ListLabel656">
    <w:name w:val="ListLabel 65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657">
    <w:name w:val="ListLabel 657"/>
    <w:rPr>
      <w:rFonts w:eastAsia="Arial" w:cs="Arial"/>
      <w:b/>
      <w:i w:val="0"/>
      <w:caps w:val="0"/>
      <w:smallCaps w:val="0"/>
      <w:strike w:val="0"/>
      <w:dstrike w:val="0"/>
      <w:color w:val="000000"/>
      <w:position w:val="0"/>
      <w:sz w:val="24"/>
      <w:u w:val="none"/>
      <w:vertAlign w:val="baseline"/>
    </w:rPr>
  </w:style>
  <w:style w:type="character" w:customStyle="1" w:styleId="ListLabel658">
    <w:name w:val="ListLabel 658"/>
    <w:rPr>
      <w:b w:val="0"/>
      <w:i w:val="0"/>
      <w:caps w:val="0"/>
      <w:smallCaps w:val="0"/>
      <w:strike w:val="0"/>
      <w:dstrike w:val="0"/>
      <w:color w:val="000000"/>
      <w:position w:val="0"/>
      <w:u w:val="none"/>
      <w:vertAlign w:val="baseline"/>
    </w:rPr>
  </w:style>
  <w:style w:type="character" w:customStyle="1" w:styleId="ListLabel659">
    <w:name w:val="ListLabel 659"/>
    <w:rPr>
      <w:b w:val="0"/>
      <w:i w:val="0"/>
      <w:caps w:val="0"/>
      <w:smallCaps w:val="0"/>
      <w:strike w:val="0"/>
      <w:dstrike w:val="0"/>
      <w:color w:val="000000"/>
      <w:position w:val="0"/>
      <w:u w:val="none"/>
      <w:vertAlign w:val="baseline"/>
    </w:rPr>
  </w:style>
  <w:style w:type="character" w:customStyle="1" w:styleId="ListLabel660">
    <w:name w:val="ListLabel 660"/>
    <w:rPr>
      <w:rFonts w:ascii="Calibri" w:eastAsia="Calibri" w:hAnsi="Calibri" w:cs="Calibri"/>
      <w:sz w:val="24"/>
      <w:u w:val="none"/>
    </w:rPr>
  </w:style>
  <w:style w:type="character" w:customStyle="1" w:styleId="ListLabel661">
    <w:name w:val="ListLabel 661"/>
    <w:rPr>
      <w:u w:val="none"/>
    </w:rPr>
  </w:style>
  <w:style w:type="character" w:customStyle="1" w:styleId="ListLabel662">
    <w:name w:val="ListLabel 662"/>
    <w:rPr>
      <w:u w:val="none"/>
    </w:rPr>
  </w:style>
  <w:style w:type="character" w:customStyle="1" w:styleId="ListLabel663">
    <w:name w:val="ListLabel 663"/>
    <w:rPr>
      <w:u w:val="none"/>
    </w:rPr>
  </w:style>
  <w:style w:type="character" w:customStyle="1" w:styleId="ListLabel664">
    <w:name w:val="ListLabel 664"/>
    <w:rPr>
      <w:u w:val="none"/>
    </w:rPr>
  </w:style>
  <w:style w:type="character" w:customStyle="1" w:styleId="ListLabel665">
    <w:name w:val="ListLabel 665"/>
    <w:rPr>
      <w:u w:val="none"/>
    </w:rPr>
  </w:style>
  <w:style w:type="character" w:customStyle="1" w:styleId="ListLabel666">
    <w:name w:val="ListLabel 666"/>
    <w:rPr>
      <w:u w:val="none"/>
    </w:rPr>
  </w:style>
  <w:style w:type="character" w:customStyle="1" w:styleId="ListLabel667">
    <w:name w:val="ListLabel 667"/>
    <w:rPr>
      <w:u w:val="none"/>
    </w:rPr>
  </w:style>
  <w:style w:type="character" w:customStyle="1" w:styleId="ListLabel668">
    <w:name w:val="ListLabel 668"/>
    <w:rPr>
      <w:u w:val="none"/>
    </w:rPr>
  </w:style>
  <w:style w:type="character" w:customStyle="1" w:styleId="ListLabel669">
    <w:name w:val="ListLabel 669"/>
    <w:rPr>
      <w:rFonts w:ascii="Calibri" w:eastAsia="Arial" w:hAnsi="Calibri" w:cs="Arial"/>
      <w:b w:val="0"/>
      <w:sz w:val="24"/>
      <w:szCs w:val="22"/>
    </w:rPr>
  </w:style>
  <w:style w:type="character" w:customStyle="1" w:styleId="ListLabel670">
    <w:name w:val="ListLabel 670"/>
    <w:rPr>
      <w:rFonts w:ascii="Calibri" w:eastAsia="Calibri" w:hAnsi="Calibri" w:cs="Calibri"/>
      <w:b w:val="0"/>
      <w:i w:val="0"/>
      <w:caps w:val="0"/>
      <w:smallCaps w:val="0"/>
      <w:strike w:val="0"/>
      <w:dstrike w:val="0"/>
      <w:color w:val="000000"/>
      <w:position w:val="0"/>
      <w:sz w:val="24"/>
      <w:u w:val="none"/>
      <w:vertAlign w:val="baseline"/>
    </w:rPr>
  </w:style>
  <w:style w:type="character" w:customStyle="1" w:styleId="ListLabel671">
    <w:name w:val="ListLabel 671"/>
    <w:rPr>
      <w:rFonts w:ascii="Calibri" w:eastAsia="Arial" w:hAnsi="Calibri" w:cs="Arial"/>
      <w:b w:val="0"/>
      <w:sz w:val="24"/>
      <w:szCs w:val="22"/>
    </w:rPr>
  </w:style>
  <w:style w:type="character" w:customStyle="1" w:styleId="ListLabel672">
    <w:name w:val="ListLabel 672"/>
    <w:rPr>
      <w:rFonts w:eastAsia="Arial" w:cs="Arial"/>
    </w:rPr>
  </w:style>
  <w:style w:type="character" w:customStyle="1" w:styleId="ListLabel673">
    <w:name w:val="ListLabel 673"/>
    <w:rPr>
      <w:rFonts w:ascii="Calibri" w:eastAsia="Calibri" w:hAnsi="Calibri" w:cs="Calibri"/>
      <w:sz w:val="24"/>
      <w:u w:val="none"/>
    </w:rPr>
  </w:style>
  <w:style w:type="character" w:customStyle="1" w:styleId="ListLabel674">
    <w:name w:val="ListLabel 674"/>
    <w:rPr>
      <w:u w:val="none"/>
    </w:rPr>
  </w:style>
  <w:style w:type="character" w:customStyle="1" w:styleId="ListLabel675">
    <w:name w:val="ListLabel 675"/>
    <w:rPr>
      <w:u w:val="none"/>
    </w:rPr>
  </w:style>
  <w:style w:type="character" w:customStyle="1" w:styleId="ListLabel676">
    <w:name w:val="ListLabel 676"/>
    <w:rPr>
      <w:u w:val="none"/>
    </w:rPr>
  </w:style>
  <w:style w:type="character" w:customStyle="1" w:styleId="ListLabel677">
    <w:name w:val="ListLabel 677"/>
    <w:rPr>
      <w:u w:val="none"/>
    </w:rPr>
  </w:style>
  <w:style w:type="character" w:customStyle="1" w:styleId="ListLabel678">
    <w:name w:val="ListLabel 678"/>
    <w:rPr>
      <w:u w:val="none"/>
    </w:rPr>
  </w:style>
  <w:style w:type="character" w:customStyle="1" w:styleId="ListLabel679">
    <w:name w:val="ListLabel 679"/>
    <w:rPr>
      <w:u w:val="none"/>
    </w:rPr>
  </w:style>
  <w:style w:type="character" w:customStyle="1" w:styleId="ListLabel680">
    <w:name w:val="ListLabel 680"/>
    <w:rPr>
      <w:u w:val="none"/>
    </w:rPr>
  </w:style>
  <w:style w:type="character" w:customStyle="1" w:styleId="ListLabel681">
    <w:name w:val="ListLabel 681"/>
    <w:rPr>
      <w:u w:val="none"/>
    </w:rPr>
  </w:style>
  <w:style w:type="character" w:customStyle="1" w:styleId="ListLabel682">
    <w:name w:val="ListLabel 682"/>
    <w:rPr>
      <w:rFonts w:ascii="Calibri" w:eastAsia="Calibri" w:hAnsi="Calibri" w:cs="Calibri"/>
      <w:sz w:val="24"/>
      <w:u w:val="none"/>
    </w:rPr>
  </w:style>
  <w:style w:type="character" w:customStyle="1" w:styleId="ListLabel683">
    <w:name w:val="ListLabel 683"/>
    <w:rPr>
      <w:u w:val="none"/>
    </w:rPr>
  </w:style>
  <w:style w:type="character" w:customStyle="1" w:styleId="ListLabel684">
    <w:name w:val="ListLabel 684"/>
    <w:rPr>
      <w:u w:val="none"/>
    </w:rPr>
  </w:style>
  <w:style w:type="character" w:customStyle="1" w:styleId="ListLabel685">
    <w:name w:val="ListLabel 685"/>
    <w:rPr>
      <w:u w:val="none"/>
    </w:rPr>
  </w:style>
  <w:style w:type="character" w:customStyle="1" w:styleId="ListLabel686">
    <w:name w:val="ListLabel 686"/>
    <w:rPr>
      <w:u w:val="none"/>
    </w:rPr>
  </w:style>
  <w:style w:type="character" w:customStyle="1" w:styleId="ListLabel687">
    <w:name w:val="ListLabel 687"/>
    <w:rPr>
      <w:u w:val="none"/>
    </w:rPr>
  </w:style>
  <w:style w:type="character" w:customStyle="1" w:styleId="ListLabel688">
    <w:name w:val="ListLabel 688"/>
    <w:rPr>
      <w:u w:val="none"/>
    </w:rPr>
  </w:style>
  <w:style w:type="character" w:customStyle="1" w:styleId="ListLabel689">
    <w:name w:val="ListLabel 689"/>
    <w:rPr>
      <w:u w:val="none"/>
    </w:rPr>
  </w:style>
  <w:style w:type="character" w:customStyle="1" w:styleId="ListLabel690">
    <w:name w:val="ListLabel 690"/>
    <w:rPr>
      <w:u w:val="none"/>
    </w:rPr>
  </w:style>
  <w:style w:type="character" w:customStyle="1" w:styleId="ListLabel691">
    <w:name w:val="ListLabel 691"/>
    <w:rPr>
      <w:rFonts w:ascii="Calibri" w:eastAsia="Noto Sans Symbols" w:hAnsi="Calibri" w:cs="Noto Sans Symbols"/>
      <w:sz w:val="24"/>
    </w:rPr>
  </w:style>
  <w:style w:type="character" w:customStyle="1" w:styleId="ListLabel692">
    <w:name w:val="ListLabel 692"/>
    <w:rPr>
      <w:rFonts w:eastAsia="Courier New" w:cs="Courier New"/>
    </w:rPr>
  </w:style>
  <w:style w:type="character" w:customStyle="1" w:styleId="ListLabel693">
    <w:name w:val="ListLabel 693"/>
    <w:rPr>
      <w:rFonts w:eastAsia="Noto Sans Symbols" w:cs="Noto Sans Symbols"/>
    </w:rPr>
  </w:style>
  <w:style w:type="character" w:customStyle="1" w:styleId="ListLabel694">
    <w:name w:val="ListLabel 694"/>
    <w:rPr>
      <w:rFonts w:eastAsia="Noto Sans Symbols" w:cs="Noto Sans Symbols"/>
    </w:rPr>
  </w:style>
  <w:style w:type="character" w:customStyle="1" w:styleId="ListLabel695">
    <w:name w:val="ListLabel 695"/>
    <w:rPr>
      <w:rFonts w:eastAsia="Courier New" w:cs="Courier New"/>
    </w:rPr>
  </w:style>
  <w:style w:type="character" w:customStyle="1" w:styleId="ListLabel696">
    <w:name w:val="ListLabel 696"/>
    <w:rPr>
      <w:rFonts w:eastAsia="Noto Sans Symbols" w:cs="Noto Sans Symbols"/>
    </w:rPr>
  </w:style>
  <w:style w:type="character" w:customStyle="1" w:styleId="ListLabel697">
    <w:name w:val="ListLabel 697"/>
    <w:rPr>
      <w:rFonts w:eastAsia="Noto Sans Symbols" w:cs="Noto Sans Symbols"/>
    </w:rPr>
  </w:style>
  <w:style w:type="character" w:customStyle="1" w:styleId="ListLabel698">
    <w:name w:val="ListLabel 698"/>
    <w:rPr>
      <w:rFonts w:eastAsia="Courier New" w:cs="Courier New"/>
    </w:rPr>
  </w:style>
  <w:style w:type="character" w:customStyle="1" w:styleId="ListLabel699">
    <w:name w:val="ListLabel 699"/>
    <w:rPr>
      <w:rFonts w:eastAsia="Noto Sans Symbols" w:cs="Noto Sans Symbols"/>
    </w:rPr>
  </w:style>
  <w:style w:type="character" w:customStyle="1" w:styleId="ListLabel700">
    <w:name w:val="ListLabel 700"/>
    <w:rPr>
      <w:rFonts w:ascii="Calibri" w:eastAsia="Noto Sans Symbols" w:hAnsi="Calibri" w:cs="Noto Sans Symbols"/>
      <w:sz w:val="24"/>
    </w:rPr>
  </w:style>
  <w:style w:type="character" w:customStyle="1" w:styleId="ListLabel701">
    <w:name w:val="ListLabel 701"/>
    <w:rPr>
      <w:rFonts w:eastAsia="Courier New" w:cs="Courier New"/>
    </w:rPr>
  </w:style>
  <w:style w:type="character" w:customStyle="1" w:styleId="ListLabel702">
    <w:name w:val="ListLabel 702"/>
    <w:rPr>
      <w:rFonts w:eastAsia="Noto Sans Symbols" w:cs="Noto Sans Symbols"/>
    </w:rPr>
  </w:style>
  <w:style w:type="character" w:customStyle="1" w:styleId="ListLabel703">
    <w:name w:val="ListLabel 703"/>
    <w:rPr>
      <w:rFonts w:eastAsia="Noto Sans Symbols" w:cs="Noto Sans Symbols"/>
    </w:rPr>
  </w:style>
  <w:style w:type="character" w:customStyle="1" w:styleId="ListLabel704">
    <w:name w:val="ListLabel 704"/>
    <w:rPr>
      <w:rFonts w:eastAsia="Courier New" w:cs="Courier New"/>
    </w:rPr>
  </w:style>
  <w:style w:type="character" w:customStyle="1" w:styleId="ListLabel705">
    <w:name w:val="ListLabel 705"/>
    <w:rPr>
      <w:rFonts w:eastAsia="Noto Sans Symbols" w:cs="Noto Sans Symbols"/>
    </w:rPr>
  </w:style>
  <w:style w:type="character" w:customStyle="1" w:styleId="ListLabel706">
    <w:name w:val="ListLabel 706"/>
    <w:rPr>
      <w:rFonts w:eastAsia="Noto Sans Symbols" w:cs="Noto Sans Symbols"/>
    </w:rPr>
  </w:style>
  <w:style w:type="character" w:customStyle="1" w:styleId="ListLabel707">
    <w:name w:val="ListLabel 707"/>
    <w:rPr>
      <w:rFonts w:eastAsia="Courier New" w:cs="Courier New"/>
    </w:rPr>
  </w:style>
  <w:style w:type="character" w:customStyle="1" w:styleId="ListLabel708">
    <w:name w:val="ListLabel 708"/>
    <w:rPr>
      <w:rFonts w:eastAsia="Noto Sans Symbols" w:cs="Noto Sans Symbols"/>
    </w:rPr>
  </w:style>
  <w:style w:type="character" w:customStyle="1" w:styleId="ListLabel709">
    <w:name w:val="ListLabel 709"/>
    <w:rPr>
      <w:rFonts w:eastAsia="Arial" w:cs="Arial"/>
      <w:b/>
      <w:sz w:val="22"/>
      <w:szCs w:val="22"/>
    </w:rPr>
  </w:style>
  <w:style w:type="character" w:customStyle="1" w:styleId="ListLabel710">
    <w:name w:val="ListLabel 710"/>
    <w:rPr>
      <w:rFonts w:eastAsia="Arial" w:cs="Arial"/>
      <w:sz w:val="22"/>
      <w:szCs w:val="22"/>
    </w:rPr>
  </w:style>
  <w:style w:type="character" w:customStyle="1" w:styleId="ListLabel711">
    <w:name w:val="ListLabel 711"/>
    <w:rPr>
      <w:rFonts w:eastAsia="Arial" w:cs="Arial"/>
      <w:b w:val="0"/>
      <w:sz w:val="22"/>
      <w:szCs w:val="22"/>
    </w:rPr>
  </w:style>
  <w:style w:type="character" w:customStyle="1" w:styleId="ListLabel712">
    <w:name w:val="ListLabel 712"/>
    <w:rPr>
      <w:rFonts w:ascii="Calibri" w:eastAsia="Calibri" w:hAnsi="Calibri" w:cs="Calibri"/>
      <w:b w:val="0"/>
      <w:sz w:val="24"/>
      <w:szCs w:val="24"/>
    </w:rPr>
  </w:style>
  <w:style w:type="character" w:customStyle="1" w:styleId="ListLabel713">
    <w:name w:val="ListLabel 713"/>
    <w:rPr>
      <w:rFonts w:eastAsia="Noto Sans Symbols" w:cs="Noto Sans Symbols"/>
      <w:sz w:val="22"/>
      <w:szCs w:val="22"/>
    </w:rPr>
  </w:style>
  <w:style w:type="character" w:customStyle="1" w:styleId="ListLabel714">
    <w:name w:val="ListLabel 714"/>
    <w:rPr>
      <w:rFonts w:eastAsia="Arial" w:cs="Arial"/>
      <w:b/>
      <w:sz w:val="22"/>
      <w:szCs w:val="22"/>
    </w:rPr>
  </w:style>
  <w:style w:type="character" w:customStyle="1" w:styleId="ListLabel715">
    <w:name w:val="ListLabel 715"/>
    <w:rPr>
      <w:rFonts w:eastAsia="Arial" w:cs="Arial"/>
      <w:sz w:val="22"/>
      <w:szCs w:val="22"/>
    </w:rPr>
  </w:style>
  <w:style w:type="character" w:customStyle="1" w:styleId="ListLabel716">
    <w:name w:val="ListLabel 716"/>
    <w:rPr>
      <w:rFonts w:eastAsia="Arial" w:cs="Arial"/>
      <w:b w:val="0"/>
      <w:sz w:val="22"/>
      <w:szCs w:val="22"/>
    </w:rPr>
  </w:style>
  <w:style w:type="character" w:customStyle="1" w:styleId="ListLabel717">
    <w:name w:val="ListLabel 717"/>
    <w:rPr>
      <w:rFonts w:eastAsia="Arial" w:cs="Arial"/>
      <w:sz w:val="22"/>
      <w:szCs w:val="22"/>
    </w:rPr>
  </w:style>
  <w:style w:type="character" w:customStyle="1" w:styleId="ListLabel718">
    <w:name w:val="ListLabel 718"/>
    <w:rPr>
      <w:rFonts w:ascii="Calibri" w:eastAsia="Noto Sans Symbols" w:hAnsi="Calibri" w:cs="Noto Sans Symbols"/>
      <w:b w:val="0"/>
      <w:sz w:val="24"/>
      <w:szCs w:val="22"/>
    </w:rPr>
  </w:style>
  <w:style w:type="character" w:customStyle="1" w:styleId="ListLabel719">
    <w:name w:val="ListLabel 719"/>
    <w:rPr>
      <w:rFonts w:ascii="Calibri" w:eastAsia="Calibri" w:hAnsi="Calibri" w:cs="Calibri"/>
      <w:sz w:val="24"/>
      <w:u w:val="none"/>
    </w:rPr>
  </w:style>
  <w:style w:type="character" w:customStyle="1" w:styleId="ListLabel720">
    <w:name w:val="ListLabel 720"/>
    <w:rPr>
      <w:rFonts w:ascii="Calibri" w:eastAsia="Calibri" w:hAnsi="Calibri" w:cs="Calibri"/>
      <w:sz w:val="24"/>
      <w:u w:val="none"/>
    </w:rPr>
  </w:style>
  <w:style w:type="character" w:customStyle="1" w:styleId="ListLabel721">
    <w:name w:val="ListLabel 721"/>
    <w:rPr>
      <w:u w:val="none"/>
    </w:rPr>
  </w:style>
  <w:style w:type="character" w:customStyle="1" w:styleId="ListLabel722">
    <w:name w:val="ListLabel 722"/>
    <w:rPr>
      <w:u w:val="none"/>
    </w:rPr>
  </w:style>
  <w:style w:type="character" w:customStyle="1" w:styleId="ListLabel723">
    <w:name w:val="ListLabel 723"/>
    <w:rPr>
      <w:u w:val="none"/>
    </w:rPr>
  </w:style>
  <w:style w:type="character" w:customStyle="1" w:styleId="ListLabel724">
    <w:name w:val="ListLabel 724"/>
    <w:rPr>
      <w:u w:val="none"/>
    </w:rPr>
  </w:style>
  <w:style w:type="character" w:customStyle="1" w:styleId="ListLabel725">
    <w:name w:val="ListLabel 725"/>
    <w:rPr>
      <w:u w:val="none"/>
    </w:rPr>
  </w:style>
  <w:style w:type="character" w:customStyle="1" w:styleId="ListLabel726">
    <w:name w:val="ListLabel 726"/>
    <w:rPr>
      <w:u w:val="none"/>
    </w:rPr>
  </w:style>
  <w:style w:type="character" w:customStyle="1" w:styleId="ListLabel727">
    <w:name w:val="ListLabel 727"/>
    <w:rPr>
      <w:u w:val="none"/>
    </w:rPr>
  </w:style>
  <w:style w:type="character" w:customStyle="1" w:styleId="ListLabel728">
    <w:name w:val="ListLabel 728"/>
    <w:rPr>
      <w:rFonts w:eastAsia="Arial" w:cs="Arial"/>
      <w:b/>
      <w:sz w:val="22"/>
      <w:szCs w:val="22"/>
    </w:rPr>
  </w:style>
  <w:style w:type="character" w:customStyle="1" w:styleId="ListLabel729">
    <w:name w:val="ListLabel 729"/>
    <w:rPr>
      <w:rFonts w:eastAsia="Arial" w:cs="Arial"/>
      <w:sz w:val="22"/>
      <w:szCs w:val="22"/>
    </w:rPr>
  </w:style>
  <w:style w:type="character" w:customStyle="1" w:styleId="ListLabel730">
    <w:name w:val="ListLabel 730"/>
    <w:rPr>
      <w:rFonts w:eastAsia="Arial" w:cs="Arial"/>
      <w:b w:val="0"/>
      <w:sz w:val="22"/>
      <w:szCs w:val="22"/>
    </w:rPr>
  </w:style>
  <w:style w:type="character" w:customStyle="1" w:styleId="ListLabel731">
    <w:name w:val="ListLabel 731"/>
    <w:rPr>
      <w:rFonts w:ascii="Calibri" w:eastAsia="Calibri" w:hAnsi="Calibri" w:cs="Calibri"/>
      <w:b w:val="0"/>
      <w:sz w:val="24"/>
      <w:szCs w:val="24"/>
    </w:rPr>
  </w:style>
  <w:style w:type="character" w:customStyle="1" w:styleId="ListLabel732">
    <w:name w:val="ListLabel 732"/>
    <w:rPr>
      <w:rFonts w:eastAsia="Noto Sans Symbols" w:cs="Noto Sans Symbols"/>
      <w:sz w:val="22"/>
      <w:szCs w:val="22"/>
    </w:rPr>
  </w:style>
  <w:style w:type="character" w:customStyle="1" w:styleId="ListLabel733">
    <w:name w:val="ListLabel 733"/>
    <w:rPr>
      <w:rFonts w:ascii="Calibri" w:eastAsia="Calibri" w:hAnsi="Calibri" w:cs="Calibri"/>
      <w:sz w:val="24"/>
      <w:u w:val="none"/>
    </w:rPr>
  </w:style>
  <w:style w:type="character" w:customStyle="1" w:styleId="ListLabel734">
    <w:name w:val="ListLabel 734"/>
    <w:rPr>
      <w:u w:val="none"/>
    </w:rPr>
  </w:style>
  <w:style w:type="character" w:customStyle="1" w:styleId="ListLabel735">
    <w:name w:val="ListLabel 735"/>
    <w:rPr>
      <w:u w:val="none"/>
    </w:rPr>
  </w:style>
  <w:style w:type="character" w:customStyle="1" w:styleId="ListLabel736">
    <w:name w:val="ListLabel 736"/>
    <w:rPr>
      <w:u w:val="none"/>
    </w:rPr>
  </w:style>
  <w:style w:type="character" w:customStyle="1" w:styleId="ListLabel737">
    <w:name w:val="ListLabel 737"/>
    <w:rPr>
      <w:u w:val="none"/>
    </w:rPr>
  </w:style>
  <w:style w:type="character" w:customStyle="1" w:styleId="ListLabel738">
    <w:name w:val="ListLabel 738"/>
    <w:rPr>
      <w:u w:val="none"/>
    </w:rPr>
  </w:style>
  <w:style w:type="character" w:customStyle="1" w:styleId="ListLabel739">
    <w:name w:val="ListLabel 739"/>
    <w:rPr>
      <w:u w:val="none"/>
    </w:rPr>
  </w:style>
  <w:style w:type="character" w:customStyle="1" w:styleId="ListLabel740">
    <w:name w:val="ListLabel 740"/>
    <w:rPr>
      <w:u w:val="none"/>
    </w:rPr>
  </w:style>
  <w:style w:type="character" w:customStyle="1" w:styleId="ListLabel741">
    <w:name w:val="ListLabel 741"/>
    <w:rPr>
      <w:u w:val="none"/>
    </w:rPr>
  </w:style>
  <w:style w:type="character" w:customStyle="1" w:styleId="ListLabel742">
    <w:name w:val="ListLabel 742"/>
    <w:rPr>
      <w:rFonts w:eastAsia="Arial" w:cs="Arial"/>
      <w:b/>
      <w:sz w:val="22"/>
      <w:szCs w:val="22"/>
    </w:rPr>
  </w:style>
  <w:style w:type="character" w:customStyle="1" w:styleId="ListLabel743">
    <w:name w:val="ListLabel 743"/>
    <w:rPr>
      <w:rFonts w:eastAsia="Arial" w:cs="Arial"/>
      <w:sz w:val="22"/>
      <w:szCs w:val="22"/>
    </w:rPr>
  </w:style>
  <w:style w:type="character" w:customStyle="1" w:styleId="ListLabel744">
    <w:name w:val="ListLabel 744"/>
    <w:rPr>
      <w:rFonts w:eastAsia="Arial" w:cs="Arial"/>
      <w:b w:val="0"/>
      <w:sz w:val="22"/>
      <w:szCs w:val="22"/>
    </w:rPr>
  </w:style>
  <w:style w:type="character" w:customStyle="1" w:styleId="ListLabel745">
    <w:name w:val="ListLabel 745"/>
    <w:rPr>
      <w:rFonts w:ascii="Calibri" w:eastAsia="Calibri" w:hAnsi="Calibri" w:cs="Calibri"/>
      <w:b w:val="0"/>
      <w:sz w:val="24"/>
      <w:szCs w:val="24"/>
    </w:rPr>
  </w:style>
  <w:style w:type="character" w:customStyle="1" w:styleId="ListLabel746">
    <w:name w:val="ListLabel 746"/>
    <w:rPr>
      <w:rFonts w:eastAsia="Noto Sans Symbols" w:cs="Noto Sans Symbols"/>
      <w:sz w:val="22"/>
      <w:szCs w:val="22"/>
    </w:rPr>
  </w:style>
  <w:style w:type="character" w:customStyle="1" w:styleId="ListLabel747">
    <w:name w:val="ListLabel 747"/>
    <w:rPr>
      <w:rFonts w:ascii="Calibri" w:eastAsia="Calibri" w:hAnsi="Calibri" w:cs="Calibri"/>
      <w:sz w:val="24"/>
      <w:u w:val="none"/>
    </w:rPr>
  </w:style>
  <w:style w:type="character" w:customStyle="1" w:styleId="ListLabel748">
    <w:name w:val="ListLabel 748"/>
    <w:rPr>
      <w:u w:val="none"/>
    </w:rPr>
  </w:style>
  <w:style w:type="character" w:customStyle="1" w:styleId="ListLabel749">
    <w:name w:val="ListLabel 749"/>
    <w:rPr>
      <w:u w:val="none"/>
    </w:rPr>
  </w:style>
  <w:style w:type="character" w:customStyle="1" w:styleId="ListLabel750">
    <w:name w:val="ListLabel 750"/>
    <w:rPr>
      <w:u w:val="none"/>
    </w:rPr>
  </w:style>
  <w:style w:type="character" w:customStyle="1" w:styleId="ListLabel751">
    <w:name w:val="ListLabel 751"/>
    <w:rPr>
      <w:u w:val="none"/>
    </w:rPr>
  </w:style>
  <w:style w:type="character" w:customStyle="1" w:styleId="ListLabel752">
    <w:name w:val="ListLabel 752"/>
    <w:rPr>
      <w:u w:val="none"/>
    </w:rPr>
  </w:style>
  <w:style w:type="character" w:customStyle="1" w:styleId="ListLabel753">
    <w:name w:val="ListLabel 753"/>
    <w:rPr>
      <w:u w:val="none"/>
    </w:rPr>
  </w:style>
  <w:style w:type="character" w:customStyle="1" w:styleId="ListLabel754">
    <w:name w:val="ListLabel 754"/>
    <w:rPr>
      <w:u w:val="none"/>
    </w:rPr>
  </w:style>
  <w:style w:type="character" w:customStyle="1" w:styleId="ListLabel755">
    <w:name w:val="ListLabel 755"/>
    <w:rPr>
      <w:u w:val="none"/>
    </w:rPr>
  </w:style>
  <w:style w:type="character" w:customStyle="1" w:styleId="ListLabel756">
    <w:name w:val="ListLabel 756"/>
    <w:rPr>
      <w:rFonts w:ascii="Calibri" w:eastAsia="Calibri" w:hAnsi="Calibri" w:cs="Calibri"/>
      <w:sz w:val="24"/>
      <w:u w:val="none"/>
    </w:rPr>
  </w:style>
  <w:style w:type="character" w:customStyle="1" w:styleId="ListLabel757">
    <w:name w:val="ListLabel 757"/>
    <w:rPr>
      <w:u w:val="none"/>
    </w:rPr>
  </w:style>
  <w:style w:type="character" w:customStyle="1" w:styleId="ListLabel758">
    <w:name w:val="ListLabel 758"/>
    <w:rPr>
      <w:u w:val="none"/>
    </w:rPr>
  </w:style>
  <w:style w:type="character" w:customStyle="1" w:styleId="ListLabel759">
    <w:name w:val="ListLabel 759"/>
    <w:rPr>
      <w:u w:val="none"/>
    </w:rPr>
  </w:style>
  <w:style w:type="character" w:customStyle="1" w:styleId="ListLabel760">
    <w:name w:val="ListLabel 760"/>
    <w:rPr>
      <w:u w:val="none"/>
    </w:rPr>
  </w:style>
  <w:style w:type="character" w:customStyle="1" w:styleId="ListLabel761">
    <w:name w:val="ListLabel 761"/>
    <w:rPr>
      <w:u w:val="none"/>
    </w:rPr>
  </w:style>
  <w:style w:type="character" w:customStyle="1" w:styleId="ListLabel762">
    <w:name w:val="ListLabel 762"/>
    <w:rPr>
      <w:u w:val="none"/>
    </w:rPr>
  </w:style>
  <w:style w:type="character" w:customStyle="1" w:styleId="ListLabel763">
    <w:name w:val="ListLabel 763"/>
    <w:rPr>
      <w:u w:val="none"/>
    </w:rPr>
  </w:style>
  <w:style w:type="character" w:customStyle="1" w:styleId="ListLabel764">
    <w:name w:val="ListLabel 764"/>
    <w:rPr>
      <w:u w:val="none"/>
    </w:rPr>
  </w:style>
  <w:style w:type="character" w:customStyle="1" w:styleId="ListLabel765">
    <w:name w:val="ListLabel 765"/>
    <w:rPr>
      <w:rFonts w:ascii="Calibri" w:eastAsia="Calibri" w:hAnsi="Calibri" w:cs="Calibri"/>
      <w:b/>
      <w:sz w:val="24"/>
      <w:u w:val="none"/>
    </w:rPr>
  </w:style>
  <w:style w:type="character" w:customStyle="1" w:styleId="ListLabel766">
    <w:name w:val="ListLabel 766"/>
    <w:rPr>
      <w:u w:val="none"/>
    </w:rPr>
  </w:style>
  <w:style w:type="character" w:customStyle="1" w:styleId="ListLabel767">
    <w:name w:val="ListLabel 767"/>
    <w:rPr>
      <w:u w:val="none"/>
    </w:rPr>
  </w:style>
  <w:style w:type="character" w:customStyle="1" w:styleId="ListLabel768">
    <w:name w:val="ListLabel 768"/>
    <w:rPr>
      <w:u w:val="none"/>
    </w:rPr>
  </w:style>
  <w:style w:type="character" w:customStyle="1" w:styleId="ListLabel769">
    <w:name w:val="ListLabel 769"/>
    <w:rPr>
      <w:u w:val="none"/>
    </w:rPr>
  </w:style>
  <w:style w:type="character" w:customStyle="1" w:styleId="ListLabel770">
    <w:name w:val="ListLabel 770"/>
    <w:rPr>
      <w:u w:val="none"/>
    </w:rPr>
  </w:style>
  <w:style w:type="character" w:customStyle="1" w:styleId="ListLabel771">
    <w:name w:val="ListLabel 771"/>
    <w:rPr>
      <w:u w:val="none"/>
    </w:rPr>
  </w:style>
  <w:style w:type="character" w:customStyle="1" w:styleId="ListLabel772">
    <w:name w:val="ListLabel 772"/>
    <w:rPr>
      <w:u w:val="none"/>
    </w:rPr>
  </w:style>
  <w:style w:type="character" w:customStyle="1" w:styleId="ListLabel773">
    <w:name w:val="ListLabel 773"/>
    <w:rPr>
      <w:u w:val="none"/>
    </w:rPr>
  </w:style>
  <w:style w:type="character" w:customStyle="1" w:styleId="ListLabel774">
    <w:name w:val="ListLabel 774"/>
    <w:rPr>
      <w:rFonts w:ascii="Calibri" w:eastAsia="Calibri" w:hAnsi="Calibri" w:cs="Calibri"/>
      <w:sz w:val="24"/>
      <w:u w:val="none"/>
    </w:rPr>
  </w:style>
  <w:style w:type="character" w:customStyle="1" w:styleId="ListLabel775">
    <w:name w:val="ListLabel 775"/>
    <w:rPr>
      <w:u w:val="none"/>
    </w:rPr>
  </w:style>
  <w:style w:type="character" w:customStyle="1" w:styleId="ListLabel776">
    <w:name w:val="ListLabel 776"/>
    <w:rPr>
      <w:u w:val="none"/>
    </w:rPr>
  </w:style>
  <w:style w:type="character" w:customStyle="1" w:styleId="ListLabel777">
    <w:name w:val="ListLabel 777"/>
    <w:rPr>
      <w:u w:val="none"/>
    </w:rPr>
  </w:style>
  <w:style w:type="character" w:customStyle="1" w:styleId="ListLabel778">
    <w:name w:val="ListLabel 778"/>
    <w:rPr>
      <w:u w:val="none"/>
    </w:rPr>
  </w:style>
  <w:style w:type="character" w:customStyle="1" w:styleId="ListLabel779">
    <w:name w:val="ListLabel 779"/>
    <w:rPr>
      <w:u w:val="none"/>
    </w:rPr>
  </w:style>
  <w:style w:type="character" w:customStyle="1" w:styleId="ListLabel780">
    <w:name w:val="ListLabel 780"/>
    <w:rPr>
      <w:u w:val="none"/>
    </w:rPr>
  </w:style>
  <w:style w:type="character" w:customStyle="1" w:styleId="ListLabel781">
    <w:name w:val="ListLabel 781"/>
    <w:rPr>
      <w:u w:val="none"/>
    </w:rPr>
  </w:style>
  <w:style w:type="character" w:customStyle="1" w:styleId="ListLabel782">
    <w:name w:val="ListLabel 782"/>
    <w:rPr>
      <w:u w:val="none"/>
    </w:rPr>
  </w:style>
  <w:style w:type="character" w:customStyle="1" w:styleId="ListLabel783">
    <w:name w:val="ListLabel 783"/>
    <w:rPr>
      <w:rFonts w:ascii="Calibri" w:eastAsia="Noto Sans Symbols" w:hAnsi="Calibri" w:cs="Noto Sans Symbols"/>
      <w:sz w:val="24"/>
    </w:rPr>
  </w:style>
  <w:style w:type="character" w:customStyle="1" w:styleId="ListLabel784">
    <w:name w:val="ListLabel 784"/>
    <w:rPr>
      <w:rFonts w:eastAsia="Courier New" w:cs="Courier New"/>
    </w:rPr>
  </w:style>
  <w:style w:type="character" w:customStyle="1" w:styleId="ListLabel785">
    <w:name w:val="ListLabel 785"/>
    <w:rPr>
      <w:rFonts w:eastAsia="Noto Sans Symbols" w:cs="Noto Sans Symbols"/>
    </w:rPr>
  </w:style>
  <w:style w:type="character" w:customStyle="1" w:styleId="ListLabel786">
    <w:name w:val="ListLabel 786"/>
    <w:rPr>
      <w:rFonts w:eastAsia="Noto Sans Symbols" w:cs="Noto Sans Symbols"/>
    </w:rPr>
  </w:style>
  <w:style w:type="character" w:customStyle="1" w:styleId="ListLabel787">
    <w:name w:val="ListLabel 787"/>
    <w:rPr>
      <w:rFonts w:eastAsia="Courier New" w:cs="Courier New"/>
    </w:rPr>
  </w:style>
  <w:style w:type="character" w:customStyle="1" w:styleId="ListLabel788">
    <w:name w:val="ListLabel 788"/>
    <w:rPr>
      <w:rFonts w:eastAsia="Noto Sans Symbols" w:cs="Noto Sans Symbols"/>
    </w:rPr>
  </w:style>
  <w:style w:type="character" w:customStyle="1" w:styleId="ListLabel789">
    <w:name w:val="ListLabel 789"/>
    <w:rPr>
      <w:rFonts w:eastAsia="Noto Sans Symbols" w:cs="Noto Sans Symbols"/>
    </w:rPr>
  </w:style>
  <w:style w:type="character" w:customStyle="1" w:styleId="ListLabel790">
    <w:name w:val="ListLabel 790"/>
    <w:rPr>
      <w:rFonts w:eastAsia="Courier New" w:cs="Courier New"/>
    </w:rPr>
  </w:style>
  <w:style w:type="character" w:customStyle="1" w:styleId="ListLabel791">
    <w:name w:val="ListLabel 791"/>
    <w:rPr>
      <w:rFonts w:eastAsia="Noto Sans Symbols" w:cs="Noto Sans Symbols"/>
    </w:rPr>
  </w:style>
  <w:style w:type="character" w:customStyle="1" w:styleId="ListLabel792">
    <w:name w:val="ListLabel 792"/>
    <w:rPr>
      <w:rFonts w:ascii="Calibri" w:eastAsia="Calibri" w:hAnsi="Calibri" w:cs="Calibri"/>
      <w:sz w:val="24"/>
      <w:u w:val="none"/>
    </w:rPr>
  </w:style>
  <w:style w:type="character" w:customStyle="1" w:styleId="ListLabel793">
    <w:name w:val="ListLabel 793"/>
    <w:rPr>
      <w:u w:val="none"/>
    </w:rPr>
  </w:style>
  <w:style w:type="character" w:customStyle="1" w:styleId="ListLabel794">
    <w:name w:val="ListLabel 794"/>
    <w:rPr>
      <w:u w:val="none"/>
    </w:rPr>
  </w:style>
  <w:style w:type="character" w:customStyle="1" w:styleId="ListLabel795">
    <w:name w:val="ListLabel 795"/>
    <w:rPr>
      <w:u w:val="none"/>
    </w:rPr>
  </w:style>
  <w:style w:type="character" w:customStyle="1" w:styleId="ListLabel796">
    <w:name w:val="ListLabel 796"/>
    <w:rPr>
      <w:u w:val="none"/>
    </w:rPr>
  </w:style>
  <w:style w:type="character" w:customStyle="1" w:styleId="ListLabel797">
    <w:name w:val="ListLabel 797"/>
    <w:rPr>
      <w:u w:val="none"/>
    </w:rPr>
  </w:style>
  <w:style w:type="character" w:customStyle="1" w:styleId="ListLabel798">
    <w:name w:val="ListLabel 798"/>
    <w:rPr>
      <w:u w:val="none"/>
    </w:rPr>
  </w:style>
  <w:style w:type="character" w:customStyle="1" w:styleId="ListLabel799">
    <w:name w:val="ListLabel 799"/>
    <w:rPr>
      <w:u w:val="none"/>
    </w:rPr>
  </w:style>
  <w:style w:type="character" w:customStyle="1" w:styleId="ListLabel800">
    <w:name w:val="ListLabel 800"/>
    <w:rPr>
      <w:u w:val="none"/>
    </w:rPr>
  </w:style>
  <w:style w:type="character" w:customStyle="1" w:styleId="ListLabel801">
    <w:name w:val="ListLabel 801"/>
    <w:rPr>
      <w:rFonts w:ascii="Calibri" w:eastAsia="Calibri" w:hAnsi="Calibri" w:cs="Calibri"/>
      <w:sz w:val="24"/>
      <w:u w:val="none"/>
    </w:rPr>
  </w:style>
  <w:style w:type="character" w:customStyle="1" w:styleId="ListLabel802">
    <w:name w:val="ListLabel 802"/>
    <w:rPr>
      <w:u w:val="none"/>
    </w:rPr>
  </w:style>
  <w:style w:type="character" w:customStyle="1" w:styleId="ListLabel803">
    <w:name w:val="ListLabel 803"/>
    <w:rPr>
      <w:u w:val="none"/>
    </w:rPr>
  </w:style>
  <w:style w:type="character" w:customStyle="1" w:styleId="ListLabel804">
    <w:name w:val="ListLabel 804"/>
    <w:rPr>
      <w:u w:val="none"/>
    </w:rPr>
  </w:style>
  <w:style w:type="character" w:customStyle="1" w:styleId="ListLabel805">
    <w:name w:val="ListLabel 805"/>
    <w:rPr>
      <w:u w:val="none"/>
    </w:rPr>
  </w:style>
  <w:style w:type="character" w:customStyle="1" w:styleId="ListLabel806">
    <w:name w:val="ListLabel 806"/>
    <w:rPr>
      <w:u w:val="none"/>
    </w:rPr>
  </w:style>
  <w:style w:type="character" w:customStyle="1" w:styleId="ListLabel807">
    <w:name w:val="ListLabel 807"/>
    <w:rPr>
      <w:u w:val="none"/>
    </w:rPr>
  </w:style>
  <w:style w:type="character" w:customStyle="1" w:styleId="ListLabel808">
    <w:name w:val="ListLabel 808"/>
    <w:rPr>
      <w:u w:val="none"/>
    </w:rPr>
  </w:style>
  <w:style w:type="character" w:customStyle="1" w:styleId="ListLabel809">
    <w:name w:val="ListLabel 809"/>
    <w:rPr>
      <w:u w:val="none"/>
    </w:rPr>
  </w:style>
  <w:style w:type="character" w:customStyle="1" w:styleId="ListLabel810">
    <w:name w:val="ListLabel 810"/>
    <w:rPr>
      <w:rFonts w:eastAsia="Arial" w:cs="Arial"/>
      <w:b/>
      <w:sz w:val="22"/>
      <w:szCs w:val="22"/>
    </w:rPr>
  </w:style>
  <w:style w:type="character" w:customStyle="1" w:styleId="ListLabel811">
    <w:name w:val="ListLabel 811"/>
    <w:rPr>
      <w:rFonts w:eastAsia="Arial" w:cs="Arial"/>
      <w:sz w:val="22"/>
      <w:szCs w:val="22"/>
    </w:rPr>
  </w:style>
  <w:style w:type="character" w:customStyle="1" w:styleId="ListLabel812">
    <w:name w:val="ListLabel 812"/>
    <w:rPr>
      <w:rFonts w:eastAsia="Arial" w:cs="Arial"/>
      <w:b w:val="0"/>
      <w:sz w:val="22"/>
      <w:szCs w:val="22"/>
    </w:rPr>
  </w:style>
  <w:style w:type="character" w:customStyle="1" w:styleId="ListLabel813">
    <w:name w:val="ListLabel 813"/>
    <w:rPr>
      <w:rFonts w:ascii="Calibri" w:eastAsia="Calibri" w:hAnsi="Calibri" w:cs="Calibri"/>
      <w:b w:val="0"/>
      <w:sz w:val="24"/>
      <w:szCs w:val="24"/>
    </w:rPr>
  </w:style>
  <w:style w:type="character" w:customStyle="1" w:styleId="ListLabel814">
    <w:name w:val="ListLabel 814"/>
    <w:rPr>
      <w:rFonts w:eastAsia="Noto Sans Symbols" w:cs="Noto Sans Symbols"/>
      <w:sz w:val="22"/>
      <w:szCs w:val="22"/>
    </w:rPr>
  </w:style>
  <w:style w:type="character" w:customStyle="1" w:styleId="ListLabel815">
    <w:name w:val="ListLabel 815"/>
    <w:rPr>
      <w:rFonts w:eastAsia="Arial" w:cs="Arial"/>
      <w:b/>
      <w:sz w:val="22"/>
      <w:szCs w:val="22"/>
    </w:rPr>
  </w:style>
  <w:style w:type="character" w:customStyle="1" w:styleId="ListLabel816">
    <w:name w:val="ListLabel 816"/>
    <w:rPr>
      <w:rFonts w:eastAsia="Arial" w:cs="Arial"/>
      <w:sz w:val="22"/>
      <w:szCs w:val="22"/>
    </w:rPr>
  </w:style>
  <w:style w:type="character" w:customStyle="1" w:styleId="ListLabel817">
    <w:name w:val="ListLabel 817"/>
    <w:rPr>
      <w:rFonts w:eastAsia="Arial" w:cs="Arial"/>
      <w:b w:val="0"/>
      <w:sz w:val="22"/>
      <w:szCs w:val="22"/>
    </w:rPr>
  </w:style>
  <w:style w:type="character" w:customStyle="1" w:styleId="ListLabel818">
    <w:name w:val="ListLabel 818"/>
    <w:rPr>
      <w:rFonts w:ascii="Calibri" w:eastAsia="Calibri" w:hAnsi="Calibri" w:cs="Calibri"/>
      <w:b w:val="0"/>
      <w:sz w:val="24"/>
      <w:szCs w:val="24"/>
    </w:rPr>
  </w:style>
  <w:style w:type="character" w:customStyle="1" w:styleId="ListLabel819">
    <w:name w:val="ListLabel 819"/>
    <w:rPr>
      <w:rFonts w:eastAsia="Noto Sans Symbols" w:cs="Noto Sans Symbols"/>
      <w:sz w:val="22"/>
      <w:szCs w:val="22"/>
    </w:rPr>
  </w:style>
  <w:style w:type="character" w:customStyle="1" w:styleId="ListLabel820">
    <w:name w:val="ListLabel 820"/>
    <w:rPr>
      <w:rFonts w:eastAsia="Arial" w:cs="Arial"/>
      <w:b/>
      <w:sz w:val="22"/>
      <w:szCs w:val="22"/>
    </w:rPr>
  </w:style>
  <w:style w:type="character" w:customStyle="1" w:styleId="ListLabel821">
    <w:name w:val="ListLabel 821"/>
    <w:rPr>
      <w:rFonts w:eastAsia="Arial" w:cs="Arial"/>
      <w:sz w:val="22"/>
      <w:szCs w:val="22"/>
    </w:rPr>
  </w:style>
  <w:style w:type="character" w:customStyle="1" w:styleId="ListLabel822">
    <w:name w:val="ListLabel 822"/>
    <w:rPr>
      <w:rFonts w:eastAsia="Arial" w:cs="Arial"/>
      <w:b w:val="0"/>
      <w:sz w:val="22"/>
      <w:szCs w:val="22"/>
    </w:rPr>
  </w:style>
  <w:style w:type="character" w:customStyle="1" w:styleId="ListLabel823">
    <w:name w:val="ListLabel 823"/>
    <w:rPr>
      <w:rFonts w:ascii="Calibri" w:eastAsia="Calibri" w:hAnsi="Calibri" w:cs="Calibri"/>
      <w:b w:val="0"/>
      <w:sz w:val="24"/>
      <w:szCs w:val="24"/>
    </w:rPr>
  </w:style>
  <w:style w:type="character" w:customStyle="1" w:styleId="ListLabel824">
    <w:name w:val="ListLabel 824"/>
    <w:rPr>
      <w:rFonts w:eastAsia="Noto Sans Symbols" w:cs="Noto Sans Symbols"/>
      <w:sz w:val="22"/>
      <w:szCs w:val="22"/>
    </w:rPr>
  </w:style>
  <w:style w:type="character" w:customStyle="1" w:styleId="ListLabel825">
    <w:name w:val="ListLabel 825"/>
    <w:rPr>
      <w:rFonts w:eastAsia="Arial" w:cs="Arial"/>
      <w:b/>
      <w:sz w:val="22"/>
      <w:szCs w:val="22"/>
    </w:rPr>
  </w:style>
  <w:style w:type="character" w:customStyle="1" w:styleId="ListLabel826">
    <w:name w:val="ListLabel 826"/>
    <w:rPr>
      <w:rFonts w:eastAsia="Arial" w:cs="Arial"/>
      <w:sz w:val="22"/>
      <w:szCs w:val="22"/>
    </w:rPr>
  </w:style>
  <w:style w:type="character" w:customStyle="1" w:styleId="ListLabel827">
    <w:name w:val="ListLabel 827"/>
    <w:rPr>
      <w:rFonts w:eastAsia="Arial" w:cs="Arial"/>
      <w:b w:val="0"/>
      <w:sz w:val="22"/>
      <w:szCs w:val="22"/>
    </w:rPr>
  </w:style>
  <w:style w:type="character" w:customStyle="1" w:styleId="ListLabel828">
    <w:name w:val="ListLabel 828"/>
    <w:rPr>
      <w:rFonts w:ascii="Calibri" w:eastAsia="Calibri" w:hAnsi="Calibri" w:cs="Calibri"/>
      <w:b w:val="0"/>
      <w:sz w:val="24"/>
      <w:szCs w:val="24"/>
    </w:rPr>
  </w:style>
  <w:style w:type="character" w:customStyle="1" w:styleId="ListLabel829">
    <w:name w:val="ListLabel 829"/>
    <w:rPr>
      <w:rFonts w:eastAsia="Noto Sans Symbols" w:cs="Noto Sans Symbols"/>
      <w:sz w:val="22"/>
      <w:szCs w:val="22"/>
    </w:rPr>
  </w:style>
  <w:style w:type="character" w:customStyle="1" w:styleId="ListLabel830">
    <w:name w:val="ListLabel 830"/>
    <w:rPr>
      <w:rFonts w:ascii="Calibri" w:eastAsia="Calibri" w:hAnsi="Calibri" w:cs="Calibri"/>
      <w:b/>
      <w:sz w:val="22"/>
    </w:rPr>
  </w:style>
  <w:style w:type="character" w:customStyle="1" w:styleId="ListLabel831">
    <w:name w:val="ListLabel 831"/>
    <w:rPr>
      <w:b w:val="0"/>
    </w:rPr>
  </w:style>
  <w:style w:type="character" w:customStyle="1" w:styleId="ListLabel832">
    <w:name w:val="ListLabel 832"/>
    <w:rPr>
      <w:b w:val="0"/>
    </w:rPr>
  </w:style>
  <w:style w:type="character" w:customStyle="1" w:styleId="ListLabel833">
    <w:name w:val="ListLabel 833"/>
    <w:rPr>
      <w:b w:val="0"/>
    </w:rPr>
  </w:style>
  <w:style w:type="character" w:customStyle="1" w:styleId="ListLabel834">
    <w:name w:val="ListLabel 834"/>
    <w:rPr>
      <w:b w:val="0"/>
    </w:rPr>
  </w:style>
  <w:style w:type="character" w:customStyle="1" w:styleId="ListLabel835">
    <w:name w:val="ListLabel 835"/>
    <w:rPr>
      <w:b w:val="0"/>
    </w:rPr>
  </w:style>
  <w:style w:type="character" w:customStyle="1" w:styleId="ListLabel836">
    <w:name w:val="ListLabel 836"/>
    <w:rPr>
      <w:b w:val="0"/>
    </w:rPr>
  </w:style>
  <w:style w:type="character" w:customStyle="1" w:styleId="ListLabel837">
    <w:name w:val="ListLabel 837"/>
    <w:rPr>
      <w:b w:val="0"/>
    </w:rPr>
  </w:style>
  <w:style w:type="character" w:customStyle="1" w:styleId="ListLabel838">
    <w:name w:val="ListLabel 838"/>
    <w:rPr>
      <w:rFonts w:ascii="Calibri" w:eastAsia="Noto Sans Symbols" w:hAnsi="Calibri" w:cs="Noto Sans Symbols"/>
      <w:b w:val="0"/>
      <w:sz w:val="24"/>
    </w:rPr>
  </w:style>
  <w:style w:type="character" w:customStyle="1" w:styleId="ListLabel839">
    <w:name w:val="ListLabel 839"/>
    <w:rPr>
      <w:rFonts w:eastAsia="Courier New" w:cs="Courier New"/>
    </w:rPr>
  </w:style>
  <w:style w:type="character" w:customStyle="1" w:styleId="ListLabel840">
    <w:name w:val="ListLabel 840"/>
    <w:rPr>
      <w:rFonts w:eastAsia="Noto Sans Symbols" w:cs="Noto Sans Symbols"/>
    </w:rPr>
  </w:style>
  <w:style w:type="character" w:customStyle="1" w:styleId="ListLabel841">
    <w:name w:val="ListLabel 841"/>
    <w:rPr>
      <w:rFonts w:eastAsia="Noto Sans Symbols" w:cs="Noto Sans Symbols"/>
    </w:rPr>
  </w:style>
  <w:style w:type="character" w:customStyle="1" w:styleId="ListLabel842">
    <w:name w:val="ListLabel 842"/>
    <w:rPr>
      <w:rFonts w:eastAsia="Courier New" w:cs="Courier New"/>
    </w:rPr>
  </w:style>
  <w:style w:type="character" w:customStyle="1" w:styleId="ListLabel843">
    <w:name w:val="ListLabel 843"/>
    <w:rPr>
      <w:rFonts w:eastAsia="Noto Sans Symbols" w:cs="Noto Sans Symbols"/>
    </w:rPr>
  </w:style>
  <w:style w:type="character" w:customStyle="1" w:styleId="ListLabel844">
    <w:name w:val="ListLabel 844"/>
    <w:rPr>
      <w:rFonts w:eastAsia="Noto Sans Symbols" w:cs="Noto Sans Symbols"/>
    </w:rPr>
  </w:style>
  <w:style w:type="character" w:customStyle="1" w:styleId="ListLabel845">
    <w:name w:val="ListLabel 845"/>
    <w:rPr>
      <w:rFonts w:eastAsia="Courier New" w:cs="Courier New"/>
    </w:rPr>
  </w:style>
  <w:style w:type="character" w:customStyle="1" w:styleId="ListLabel846">
    <w:name w:val="ListLabel 846"/>
    <w:rPr>
      <w:rFonts w:eastAsia="Noto Sans Symbols" w:cs="Noto Sans Symbols"/>
    </w:rPr>
  </w:style>
  <w:style w:type="character" w:customStyle="1" w:styleId="ListLabel847">
    <w:name w:val="ListLabel 847"/>
    <w:rPr>
      <w:rFonts w:ascii="Calibri" w:eastAsia="Calibri" w:hAnsi="Calibri" w:cs="Calibri"/>
      <w:sz w:val="24"/>
      <w:u w:val="none"/>
    </w:rPr>
  </w:style>
  <w:style w:type="character" w:customStyle="1" w:styleId="ListLabel848">
    <w:name w:val="ListLabel 848"/>
    <w:rPr>
      <w:u w:val="none"/>
    </w:rPr>
  </w:style>
  <w:style w:type="character" w:customStyle="1" w:styleId="ListLabel849">
    <w:name w:val="ListLabel 849"/>
    <w:rPr>
      <w:u w:val="none"/>
    </w:rPr>
  </w:style>
  <w:style w:type="character" w:customStyle="1" w:styleId="ListLabel850">
    <w:name w:val="ListLabel 850"/>
    <w:rPr>
      <w:u w:val="none"/>
    </w:rPr>
  </w:style>
  <w:style w:type="character" w:customStyle="1" w:styleId="ListLabel851">
    <w:name w:val="ListLabel 851"/>
    <w:rPr>
      <w:u w:val="none"/>
    </w:rPr>
  </w:style>
  <w:style w:type="character" w:customStyle="1" w:styleId="ListLabel852">
    <w:name w:val="ListLabel 852"/>
    <w:rPr>
      <w:u w:val="none"/>
    </w:rPr>
  </w:style>
  <w:style w:type="character" w:customStyle="1" w:styleId="ListLabel853">
    <w:name w:val="ListLabel 853"/>
    <w:rPr>
      <w:u w:val="none"/>
    </w:rPr>
  </w:style>
  <w:style w:type="character" w:customStyle="1" w:styleId="ListLabel854">
    <w:name w:val="ListLabel 854"/>
    <w:rPr>
      <w:u w:val="none"/>
    </w:rPr>
  </w:style>
  <w:style w:type="character" w:customStyle="1" w:styleId="ListLabel855">
    <w:name w:val="ListLabel 855"/>
    <w:rPr>
      <w:u w:val="none"/>
    </w:rPr>
  </w:style>
  <w:style w:type="character" w:customStyle="1" w:styleId="ListLabel856">
    <w:name w:val="ListLabel 856"/>
    <w:rPr>
      <w:rFonts w:ascii="Calibri" w:eastAsia="Noto Sans Symbols" w:hAnsi="Calibri" w:cs="Noto Sans Symbols"/>
      <w:b w:val="0"/>
      <w:sz w:val="24"/>
    </w:rPr>
  </w:style>
  <w:style w:type="character" w:customStyle="1" w:styleId="ListLabel857">
    <w:name w:val="ListLabel 857"/>
    <w:rPr>
      <w:rFonts w:eastAsia="Courier New" w:cs="Courier New"/>
    </w:rPr>
  </w:style>
  <w:style w:type="character" w:customStyle="1" w:styleId="ListLabel858">
    <w:name w:val="ListLabel 858"/>
    <w:rPr>
      <w:rFonts w:eastAsia="Noto Sans Symbols" w:cs="Noto Sans Symbols"/>
    </w:rPr>
  </w:style>
  <w:style w:type="character" w:customStyle="1" w:styleId="ListLabel859">
    <w:name w:val="ListLabel 859"/>
    <w:rPr>
      <w:rFonts w:eastAsia="Noto Sans Symbols" w:cs="Noto Sans Symbols"/>
    </w:rPr>
  </w:style>
  <w:style w:type="character" w:customStyle="1" w:styleId="ListLabel860">
    <w:name w:val="ListLabel 860"/>
    <w:rPr>
      <w:rFonts w:eastAsia="Courier New" w:cs="Courier New"/>
    </w:rPr>
  </w:style>
  <w:style w:type="character" w:customStyle="1" w:styleId="ListLabel861">
    <w:name w:val="ListLabel 861"/>
    <w:rPr>
      <w:rFonts w:eastAsia="Noto Sans Symbols" w:cs="Noto Sans Symbols"/>
    </w:rPr>
  </w:style>
  <w:style w:type="character" w:customStyle="1" w:styleId="ListLabel862">
    <w:name w:val="ListLabel 862"/>
    <w:rPr>
      <w:rFonts w:eastAsia="Noto Sans Symbols" w:cs="Noto Sans Symbols"/>
    </w:rPr>
  </w:style>
  <w:style w:type="character" w:customStyle="1" w:styleId="ListLabel863">
    <w:name w:val="ListLabel 863"/>
    <w:rPr>
      <w:rFonts w:eastAsia="Courier New" w:cs="Courier New"/>
    </w:rPr>
  </w:style>
  <w:style w:type="character" w:customStyle="1" w:styleId="ListLabel864">
    <w:name w:val="ListLabel 864"/>
    <w:rPr>
      <w:rFonts w:eastAsia="Noto Sans Symbols" w:cs="Noto Sans Symbols"/>
    </w:rPr>
  </w:style>
  <w:style w:type="character" w:customStyle="1" w:styleId="ListLabel865">
    <w:name w:val="ListLabel 865"/>
    <w:rPr>
      <w:rFonts w:ascii="Calibri" w:eastAsia="Calibri" w:hAnsi="Calibri" w:cs="Calibri"/>
      <w:sz w:val="24"/>
      <w:u w:val="none"/>
    </w:rPr>
  </w:style>
  <w:style w:type="character" w:customStyle="1" w:styleId="ListLabel866">
    <w:name w:val="ListLabel 866"/>
    <w:rPr>
      <w:u w:val="none"/>
    </w:rPr>
  </w:style>
  <w:style w:type="character" w:customStyle="1" w:styleId="ListLabel867">
    <w:name w:val="ListLabel 867"/>
    <w:rPr>
      <w:u w:val="none"/>
    </w:rPr>
  </w:style>
  <w:style w:type="character" w:customStyle="1" w:styleId="ListLabel868">
    <w:name w:val="ListLabel 868"/>
    <w:rPr>
      <w:u w:val="none"/>
    </w:rPr>
  </w:style>
  <w:style w:type="character" w:customStyle="1" w:styleId="ListLabel869">
    <w:name w:val="ListLabel 869"/>
    <w:rPr>
      <w:u w:val="none"/>
    </w:rPr>
  </w:style>
  <w:style w:type="character" w:customStyle="1" w:styleId="ListLabel870">
    <w:name w:val="ListLabel 870"/>
    <w:rPr>
      <w:u w:val="none"/>
    </w:rPr>
  </w:style>
  <w:style w:type="character" w:customStyle="1" w:styleId="ListLabel871">
    <w:name w:val="ListLabel 871"/>
    <w:rPr>
      <w:u w:val="none"/>
    </w:rPr>
  </w:style>
  <w:style w:type="character" w:customStyle="1" w:styleId="ListLabel872">
    <w:name w:val="ListLabel 872"/>
    <w:rPr>
      <w:u w:val="none"/>
    </w:rPr>
  </w:style>
  <w:style w:type="character" w:customStyle="1" w:styleId="ListLabel873">
    <w:name w:val="ListLabel 873"/>
    <w:rPr>
      <w:u w:val="none"/>
    </w:rPr>
  </w:style>
  <w:style w:type="character" w:customStyle="1" w:styleId="ListLabel874">
    <w:name w:val="ListLabel 874"/>
    <w:rPr>
      <w:rFonts w:ascii="Calibri" w:eastAsia="Calibri" w:hAnsi="Calibri" w:cs="Calibri"/>
      <w:b/>
      <w:caps w:val="0"/>
      <w:smallCaps w:val="0"/>
      <w:strike w:val="0"/>
      <w:dstrike w:val="0"/>
      <w:color w:val="000000"/>
      <w:position w:val="0"/>
      <w:sz w:val="24"/>
      <w:szCs w:val="24"/>
      <w:u w:val="none"/>
      <w:vertAlign w:val="baseline"/>
    </w:rPr>
  </w:style>
  <w:style w:type="character" w:customStyle="1" w:styleId="ListLabel875">
    <w:name w:val="ListLabel 875"/>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6">
    <w:name w:val="ListLabel 876"/>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877">
    <w:name w:val="ListLabel 877"/>
    <w:rPr>
      <w:rFonts w:eastAsia="Arial" w:cs="Arial"/>
      <w:b w:val="0"/>
      <w:i w:val="0"/>
      <w:caps w:val="0"/>
      <w:smallCaps w:val="0"/>
      <w:strike w:val="0"/>
      <w:dstrike w:val="0"/>
      <w:color w:val="000000"/>
      <w:position w:val="0"/>
      <w:u w:val="none"/>
      <w:vertAlign w:val="baseline"/>
    </w:rPr>
  </w:style>
  <w:style w:type="character" w:customStyle="1" w:styleId="ListLabel878">
    <w:name w:val="ListLabel 878"/>
    <w:rPr>
      <w:b w:val="0"/>
      <w:i w:val="0"/>
      <w:caps w:val="0"/>
      <w:smallCaps w:val="0"/>
      <w:strike w:val="0"/>
      <w:dstrike w:val="0"/>
      <w:color w:val="000000"/>
      <w:position w:val="0"/>
      <w:u w:val="none"/>
      <w:vertAlign w:val="baseline"/>
    </w:rPr>
  </w:style>
  <w:style w:type="character" w:customStyle="1" w:styleId="ListLabel879">
    <w:name w:val="ListLabel 879"/>
    <w:rPr>
      <w:b w:val="0"/>
      <w:i w:val="0"/>
      <w:caps w:val="0"/>
      <w:smallCaps w:val="0"/>
      <w:strike w:val="0"/>
      <w:dstrike w:val="0"/>
      <w:color w:val="000000"/>
      <w:position w:val="0"/>
      <w:u w:val="none"/>
      <w:vertAlign w:val="baseline"/>
    </w:rPr>
  </w:style>
  <w:style w:type="character" w:customStyle="1" w:styleId="ListLabel880">
    <w:name w:val="ListLabel 880"/>
    <w:rPr>
      <w:rFonts w:eastAsia="Arial" w:cs="Arial"/>
      <w:b/>
      <w:sz w:val="22"/>
      <w:szCs w:val="22"/>
    </w:rPr>
  </w:style>
  <w:style w:type="character" w:customStyle="1" w:styleId="ListLabel881">
    <w:name w:val="ListLabel 881"/>
    <w:rPr>
      <w:rFonts w:eastAsia="Arial" w:cs="Arial"/>
      <w:sz w:val="22"/>
      <w:szCs w:val="22"/>
    </w:rPr>
  </w:style>
  <w:style w:type="character" w:customStyle="1" w:styleId="ListLabel882">
    <w:name w:val="ListLabel 882"/>
    <w:rPr>
      <w:rFonts w:eastAsia="Arial" w:cs="Arial"/>
      <w:b w:val="0"/>
      <w:sz w:val="22"/>
      <w:szCs w:val="22"/>
    </w:rPr>
  </w:style>
  <w:style w:type="character" w:customStyle="1" w:styleId="ListLabel883">
    <w:name w:val="ListLabel 883"/>
    <w:rPr>
      <w:rFonts w:ascii="Calibri" w:eastAsia="Calibri" w:hAnsi="Calibri" w:cs="Calibri"/>
      <w:b w:val="0"/>
      <w:sz w:val="24"/>
      <w:szCs w:val="24"/>
    </w:rPr>
  </w:style>
  <w:style w:type="character" w:customStyle="1" w:styleId="ListLabel884">
    <w:name w:val="ListLabel 884"/>
    <w:rPr>
      <w:rFonts w:eastAsia="Noto Sans Symbols" w:cs="Noto Sans Symbols"/>
      <w:sz w:val="22"/>
      <w:szCs w:val="22"/>
    </w:rPr>
  </w:style>
  <w:style w:type="character" w:customStyle="1" w:styleId="ListLabel885">
    <w:name w:val="ListLabel 885"/>
    <w:rPr>
      <w:rFonts w:eastAsia="Arial" w:cs="Arial"/>
      <w:b/>
      <w:sz w:val="22"/>
      <w:szCs w:val="22"/>
    </w:rPr>
  </w:style>
  <w:style w:type="character" w:customStyle="1" w:styleId="ListLabel886">
    <w:name w:val="ListLabel 886"/>
    <w:rPr>
      <w:rFonts w:eastAsia="Arial" w:cs="Arial"/>
      <w:sz w:val="22"/>
      <w:szCs w:val="22"/>
    </w:rPr>
  </w:style>
  <w:style w:type="character" w:customStyle="1" w:styleId="ListLabel887">
    <w:name w:val="ListLabel 887"/>
    <w:rPr>
      <w:rFonts w:eastAsia="Arial" w:cs="Arial"/>
      <w:b w:val="0"/>
      <w:sz w:val="22"/>
      <w:szCs w:val="22"/>
    </w:rPr>
  </w:style>
  <w:style w:type="character" w:customStyle="1" w:styleId="ListLabel888">
    <w:name w:val="ListLabel 888"/>
    <w:rPr>
      <w:rFonts w:ascii="Calibri" w:eastAsia="Calibri" w:hAnsi="Calibri" w:cs="Calibri"/>
      <w:b w:val="0"/>
      <w:sz w:val="24"/>
      <w:szCs w:val="24"/>
    </w:rPr>
  </w:style>
  <w:style w:type="character" w:customStyle="1" w:styleId="ListLabel889">
    <w:name w:val="ListLabel 889"/>
    <w:rPr>
      <w:rFonts w:eastAsia="Noto Sans Symbols" w:cs="Noto Sans Symbols"/>
      <w:sz w:val="22"/>
      <w:szCs w:val="22"/>
    </w:rPr>
  </w:style>
  <w:style w:type="character" w:customStyle="1" w:styleId="ListLabel890">
    <w:name w:val="ListLabel 890"/>
    <w:rPr>
      <w:rFonts w:ascii="Calibri" w:eastAsia="Noto Sans Symbols" w:hAnsi="Calibri" w:cs="Noto Sans Symbols"/>
      <w:sz w:val="24"/>
    </w:rPr>
  </w:style>
  <w:style w:type="character" w:customStyle="1" w:styleId="ListLabel891">
    <w:name w:val="ListLabel 891"/>
    <w:rPr>
      <w:rFonts w:eastAsia="Courier New" w:cs="Courier New"/>
    </w:rPr>
  </w:style>
  <w:style w:type="character" w:customStyle="1" w:styleId="ListLabel892">
    <w:name w:val="ListLabel 892"/>
    <w:rPr>
      <w:rFonts w:eastAsia="Noto Sans Symbols" w:cs="Noto Sans Symbols"/>
    </w:rPr>
  </w:style>
  <w:style w:type="character" w:customStyle="1" w:styleId="ListLabel893">
    <w:name w:val="ListLabel 893"/>
    <w:rPr>
      <w:rFonts w:eastAsia="Noto Sans Symbols" w:cs="Noto Sans Symbols"/>
    </w:rPr>
  </w:style>
  <w:style w:type="character" w:customStyle="1" w:styleId="ListLabel894">
    <w:name w:val="ListLabel 894"/>
    <w:rPr>
      <w:rFonts w:eastAsia="Courier New" w:cs="Courier New"/>
    </w:rPr>
  </w:style>
  <w:style w:type="character" w:customStyle="1" w:styleId="ListLabel895">
    <w:name w:val="ListLabel 895"/>
    <w:rPr>
      <w:rFonts w:eastAsia="Noto Sans Symbols" w:cs="Noto Sans Symbols"/>
    </w:rPr>
  </w:style>
  <w:style w:type="character" w:customStyle="1" w:styleId="ListLabel896">
    <w:name w:val="ListLabel 896"/>
    <w:rPr>
      <w:rFonts w:eastAsia="Noto Sans Symbols" w:cs="Noto Sans Symbols"/>
    </w:rPr>
  </w:style>
  <w:style w:type="character" w:customStyle="1" w:styleId="ListLabel897">
    <w:name w:val="ListLabel 897"/>
    <w:rPr>
      <w:rFonts w:eastAsia="Courier New" w:cs="Courier New"/>
    </w:rPr>
  </w:style>
  <w:style w:type="character" w:customStyle="1" w:styleId="ListLabel898">
    <w:name w:val="ListLabel 898"/>
    <w:rPr>
      <w:rFonts w:eastAsia="Noto Sans Symbols" w:cs="Noto Sans Symbols"/>
    </w:rPr>
  </w:style>
  <w:style w:type="character" w:customStyle="1" w:styleId="ListLabel899">
    <w:name w:val="ListLabel 899"/>
    <w:rPr>
      <w:rFonts w:eastAsia="Arial" w:cs="Arial"/>
      <w:b/>
      <w:sz w:val="22"/>
      <w:szCs w:val="22"/>
    </w:rPr>
  </w:style>
  <w:style w:type="character" w:customStyle="1" w:styleId="ListLabel900">
    <w:name w:val="ListLabel 900"/>
    <w:rPr>
      <w:rFonts w:eastAsia="Arial" w:cs="Arial"/>
      <w:sz w:val="22"/>
      <w:szCs w:val="22"/>
    </w:rPr>
  </w:style>
  <w:style w:type="character" w:customStyle="1" w:styleId="ListLabel901">
    <w:name w:val="ListLabel 901"/>
    <w:rPr>
      <w:rFonts w:eastAsia="Arial" w:cs="Arial"/>
      <w:b w:val="0"/>
      <w:sz w:val="22"/>
      <w:szCs w:val="22"/>
    </w:rPr>
  </w:style>
  <w:style w:type="character" w:customStyle="1" w:styleId="ListLabel902">
    <w:name w:val="ListLabel 902"/>
    <w:rPr>
      <w:rFonts w:ascii="Calibri" w:eastAsia="Calibri" w:hAnsi="Calibri" w:cs="Calibri"/>
      <w:b w:val="0"/>
      <w:sz w:val="24"/>
      <w:szCs w:val="24"/>
    </w:rPr>
  </w:style>
  <w:style w:type="character" w:customStyle="1" w:styleId="ListLabel903">
    <w:name w:val="ListLabel 903"/>
    <w:rPr>
      <w:rFonts w:eastAsia="Noto Sans Symbols" w:cs="Noto Sans Symbols"/>
      <w:sz w:val="22"/>
      <w:szCs w:val="22"/>
    </w:rPr>
  </w:style>
  <w:style w:type="character" w:customStyle="1" w:styleId="ListLabel904">
    <w:name w:val="ListLabel 904"/>
    <w:rPr>
      <w:rFonts w:ascii="Calibri" w:eastAsia="Calibri" w:hAnsi="Calibri" w:cs="Calibri"/>
      <w:sz w:val="24"/>
      <w:u w:val="none"/>
    </w:rPr>
  </w:style>
  <w:style w:type="character" w:customStyle="1" w:styleId="ListLabel905">
    <w:name w:val="ListLabel 905"/>
    <w:rPr>
      <w:u w:val="none"/>
    </w:rPr>
  </w:style>
  <w:style w:type="character" w:customStyle="1" w:styleId="ListLabel906">
    <w:name w:val="ListLabel 906"/>
    <w:rPr>
      <w:u w:val="none"/>
    </w:rPr>
  </w:style>
  <w:style w:type="character" w:customStyle="1" w:styleId="ListLabel907">
    <w:name w:val="ListLabel 907"/>
    <w:rPr>
      <w:u w:val="none"/>
    </w:rPr>
  </w:style>
  <w:style w:type="character" w:customStyle="1" w:styleId="ListLabel908">
    <w:name w:val="ListLabel 908"/>
    <w:rPr>
      <w:u w:val="none"/>
    </w:rPr>
  </w:style>
  <w:style w:type="character" w:customStyle="1" w:styleId="ListLabel909">
    <w:name w:val="ListLabel 909"/>
    <w:rPr>
      <w:u w:val="none"/>
    </w:rPr>
  </w:style>
  <w:style w:type="character" w:customStyle="1" w:styleId="ListLabel910">
    <w:name w:val="ListLabel 910"/>
    <w:rPr>
      <w:u w:val="none"/>
    </w:rPr>
  </w:style>
  <w:style w:type="character" w:customStyle="1" w:styleId="ListLabel911">
    <w:name w:val="ListLabel 911"/>
    <w:rPr>
      <w:u w:val="none"/>
    </w:rPr>
  </w:style>
  <w:style w:type="character" w:customStyle="1" w:styleId="ListLabel912">
    <w:name w:val="ListLabel 912"/>
    <w:rPr>
      <w:u w:val="none"/>
    </w:rPr>
  </w:style>
  <w:style w:type="character" w:customStyle="1" w:styleId="ListLabel913">
    <w:name w:val="ListLabel 913"/>
    <w:rPr>
      <w:rFonts w:ascii="Calibri" w:eastAsia="Calibri" w:hAnsi="Calibri" w:cs="Calibri"/>
      <w:b/>
      <w:sz w:val="24"/>
      <w:u w:val="none"/>
    </w:rPr>
  </w:style>
  <w:style w:type="character" w:customStyle="1" w:styleId="ListLabel914">
    <w:name w:val="ListLabel 914"/>
    <w:rPr>
      <w:rFonts w:ascii="Calibri" w:eastAsia="Calibri" w:hAnsi="Calibri" w:cs="Calibri"/>
      <w:b/>
      <w:sz w:val="24"/>
      <w:u w:val="none"/>
    </w:rPr>
  </w:style>
  <w:style w:type="character" w:customStyle="1" w:styleId="ListLabel915">
    <w:name w:val="ListLabel 915"/>
    <w:rPr>
      <w:rFonts w:ascii="Calibri" w:eastAsia="Calibri" w:hAnsi="Calibri" w:cs="Calibri"/>
      <w:sz w:val="24"/>
      <w:u w:val="none"/>
    </w:rPr>
  </w:style>
  <w:style w:type="character" w:customStyle="1" w:styleId="ListLabel916">
    <w:name w:val="ListLabel 916"/>
    <w:rPr>
      <w:rFonts w:ascii="Calibri" w:eastAsia="Calibri" w:hAnsi="Calibri" w:cs="Calibri"/>
      <w:sz w:val="24"/>
      <w:u w:val="none"/>
    </w:rPr>
  </w:style>
  <w:style w:type="character" w:customStyle="1" w:styleId="ListLabel917">
    <w:name w:val="ListLabel 917"/>
    <w:rPr>
      <w:u w:val="none"/>
    </w:rPr>
  </w:style>
  <w:style w:type="character" w:customStyle="1" w:styleId="ListLabel918">
    <w:name w:val="ListLabel 918"/>
    <w:rPr>
      <w:u w:val="none"/>
    </w:rPr>
  </w:style>
  <w:style w:type="character" w:customStyle="1" w:styleId="ListLabel919">
    <w:name w:val="ListLabel 919"/>
    <w:rPr>
      <w:u w:val="none"/>
    </w:rPr>
  </w:style>
  <w:style w:type="character" w:customStyle="1" w:styleId="ListLabel920">
    <w:name w:val="ListLabel 920"/>
    <w:rPr>
      <w:u w:val="none"/>
    </w:rPr>
  </w:style>
  <w:style w:type="character" w:customStyle="1" w:styleId="ListLabel921">
    <w:name w:val="ListLabel 921"/>
    <w:rPr>
      <w:u w:val="none"/>
    </w:rPr>
  </w:style>
  <w:style w:type="character" w:customStyle="1" w:styleId="ListLabel922">
    <w:name w:val="ListLabel 922"/>
    <w:rPr>
      <w:rFonts w:ascii="Calibri" w:eastAsia="Calibri" w:hAnsi="Calibri" w:cs="Calibri"/>
      <w:sz w:val="24"/>
      <w:u w:val="none"/>
    </w:rPr>
  </w:style>
  <w:style w:type="character" w:customStyle="1" w:styleId="ListLabel923">
    <w:name w:val="ListLabel 923"/>
    <w:rPr>
      <w:u w:val="none"/>
    </w:rPr>
  </w:style>
  <w:style w:type="character" w:customStyle="1" w:styleId="ListLabel924">
    <w:name w:val="ListLabel 924"/>
    <w:rPr>
      <w:u w:val="none"/>
    </w:rPr>
  </w:style>
  <w:style w:type="character" w:customStyle="1" w:styleId="ListLabel925">
    <w:name w:val="ListLabel 925"/>
    <w:rPr>
      <w:u w:val="none"/>
    </w:rPr>
  </w:style>
  <w:style w:type="character" w:customStyle="1" w:styleId="ListLabel926">
    <w:name w:val="ListLabel 926"/>
    <w:rPr>
      <w:u w:val="none"/>
    </w:rPr>
  </w:style>
  <w:style w:type="character" w:customStyle="1" w:styleId="ListLabel927">
    <w:name w:val="ListLabel 927"/>
    <w:rPr>
      <w:u w:val="none"/>
    </w:rPr>
  </w:style>
  <w:style w:type="character" w:customStyle="1" w:styleId="ListLabel928">
    <w:name w:val="ListLabel 928"/>
    <w:rPr>
      <w:u w:val="none"/>
    </w:rPr>
  </w:style>
  <w:style w:type="character" w:customStyle="1" w:styleId="ListLabel929">
    <w:name w:val="ListLabel 929"/>
    <w:rPr>
      <w:u w:val="none"/>
    </w:rPr>
  </w:style>
  <w:style w:type="character" w:customStyle="1" w:styleId="ListLabel930">
    <w:name w:val="ListLabel 930"/>
    <w:rPr>
      <w:u w:val="none"/>
    </w:rPr>
  </w:style>
  <w:style w:type="character" w:customStyle="1" w:styleId="ListLabel931">
    <w:name w:val="ListLabel 931"/>
    <w:rPr>
      <w:rFonts w:ascii="Calibri" w:eastAsia="Calibri" w:hAnsi="Calibri" w:cs="Calibri"/>
      <w:sz w:val="24"/>
      <w:u w:val="none"/>
    </w:rPr>
  </w:style>
  <w:style w:type="character" w:customStyle="1" w:styleId="ListLabel932">
    <w:name w:val="ListLabel 932"/>
    <w:rPr>
      <w:u w:val="none"/>
    </w:rPr>
  </w:style>
  <w:style w:type="character" w:customStyle="1" w:styleId="ListLabel933">
    <w:name w:val="ListLabel 933"/>
    <w:rPr>
      <w:u w:val="none"/>
    </w:rPr>
  </w:style>
  <w:style w:type="character" w:customStyle="1" w:styleId="ListLabel934">
    <w:name w:val="ListLabel 934"/>
    <w:rPr>
      <w:u w:val="none"/>
    </w:rPr>
  </w:style>
  <w:style w:type="character" w:customStyle="1" w:styleId="ListLabel935">
    <w:name w:val="ListLabel 935"/>
    <w:rPr>
      <w:u w:val="none"/>
    </w:rPr>
  </w:style>
  <w:style w:type="character" w:customStyle="1" w:styleId="ListLabel936">
    <w:name w:val="ListLabel 936"/>
    <w:rPr>
      <w:u w:val="none"/>
    </w:rPr>
  </w:style>
  <w:style w:type="character" w:customStyle="1" w:styleId="ListLabel937">
    <w:name w:val="ListLabel 937"/>
    <w:rPr>
      <w:u w:val="none"/>
    </w:rPr>
  </w:style>
  <w:style w:type="character" w:customStyle="1" w:styleId="ListLabel938">
    <w:name w:val="ListLabel 938"/>
    <w:rPr>
      <w:u w:val="none"/>
    </w:rPr>
  </w:style>
  <w:style w:type="character" w:customStyle="1" w:styleId="ListLabel939">
    <w:name w:val="ListLabel 939"/>
    <w:rPr>
      <w:u w:val="none"/>
    </w:rPr>
  </w:style>
  <w:style w:type="character" w:customStyle="1" w:styleId="ListLabel940">
    <w:name w:val="ListLabel 940"/>
    <w:rPr>
      <w:rFonts w:ascii="Calibri" w:eastAsia="Noto Sans Symbols" w:hAnsi="Calibri" w:cs="Noto Sans Symbols"/>
      <w:sz w:val="24"/>
    </w:rPr>
  </w:style>
  <w:style w:type="character" w:customStyle="1" w:styleId="ListLabel941">
    <w:name w:val="ListLabel 941"/>
    <w:rPr>
      <w:rFonts w:eastAsia="Courier New" w:cs="Courier New"/>
    </w:rPr>
  </w:style>
  <w:style w:type="character" w:customStyle="1" w:styleId="ListLabel942">
    <w:name w:val="ListLabel 942"/>
    <w:rPr>
      <w:rFonts w:eastAsia="Noto Sans Symbols" w:cs="Noto Sans Symbols"/>
    </w:rPr>
  </w:style>
  <w:style w:type="character" w:customStyle="1" w:styleId="ListLabel943">
    <w:name w:val="ListLabel 943"/>
    <w:rPr>
      <w:rFonts w:eastAsia="Noto Sans Symbols" w:cs="Noto Sans Symbols"/>
    </w:rPr>
  </w:style>
  <w:style w:type="character" w:customStyle="1" w:styleId="ListLabel944">
    <w:name w:val="ListLabel 944"/>
    <w:rPr>
      <w:rFonts w:eastAsia="Courier New" w:cs="Courier New"/>
    </w:rPr>
  </w:style>
  <w:style w:type="character" w:customStyle="1" w:styleId="ListLabel945">
    <w:name w:val="ListLabel 945"/>
    <w:rPr>
      <w:rFonts w:eastAsia="Noto Sans Symbols" w:cs="Noto Sans Symbols"/>
    </w:rPr>
  </w:style>
  <w:style w:type="character" w:customStyle="1" w:styleId="ListLabel946">
    <w:name w:val="ListLabel 946"/>
    <w:rPr>
      <w:rFonts w:eastAsia="Noto Sans Symbols" w:cs="Noto Sans Symbols"/>
    </w:rPr>
  </w:style>
  <w:style w:type="character" w:customStyle="1" w:styleId="ListLabel947">
    <w:name w:val="ListLabel 947"/>
    <w:rPr>
      <w:rFonts w:eastAsia="Courier New" w:cs="Courier New"/>
    </w:rPr>
  </w:style>
  <w:style w:type="character" w:customStyle="1" w:styleId="ListLabel948">
    <w:name w:val="ListLabel 948"/>
    <w:rPr>
      <w:rFonts w:eastAsia="Noto Sans Symbols" w:cs="Noto Sans Symbols"/>
    </w:rPr>
  </w:style>
  <w:style w:type="character" w:customStyle="1" w:styleId="ListLabel949">
    <w:name w:val="ListLabel 949"/>
    <w:rPr>
      <w:rFonts w:ascii="Calibri" w:eastAsia="Calibri" w:hAnsi="Calibri" w:cs="Calibri"/>
      <w:sz w:val="24"/>
      <w:u w:val="none"/>
    </w:rPr>
  </w:style>
  <w:style w:type="character" w:customStyle="1" w:styleId="ListLabel950">
    <w:name w:val="ListLabel 950"/>
    <w:rPr>
      <w:u w:val="none"/>
    </w:rPr>
  </w:style>
  <w:style w:type="character" w:customStyle="1" w:styleId="ListLabel951">
    <w:name w:val="ListLabel 951"/>
    <w:rPr>
      <w:u w:val="none"/>
    </w:rPr>
  </w:style>
  <w:style w:type="character" w:customStyle="1" w:styleId="ListLabel952">
    <w:name w:val="ListLabel 952"/>
    <w:rPr>
      <w:u w:val="none"/>
    </w:rPr>
  </w:style>
  <w:style w:type="character" w:customStyle="1" w:styleId="ListLabel953">
    <w:name w:val="ListLabel 953"/>
    <w:rPr>
      <w:u w:val="none"/>
    </w:rPr>
  </w:style>
  <w:style w:type="character" w:customStyle="1" w:styleId="ListLabel954">
    <w:name w:val="ListLabel 954"/>
    <w:rPr>
      <w:u w:val="none"/>
    </w:rPr>
  </w:style>
  <w:style w:type="character" w:customStyle="1" w:styleId="ListLabel955">
    <w:name w:val="ListLabel 955"/>
    <w:rPr>
      <w:u w:val="none"/>
    </w:rPr>
  </w:style>
  <w:style w:type="character" w:customStyle="1" w:styleId="ListLabel956">
    <w:name w:val="ListLabel 956"/>
    <w:rPr>
      <w:u w:val="none"/>
    </w:rPr>
  </w:style>
  <w:style w:type="character" w:customStyle="1" w:styleId="ListLabel957">
    <w:name w:val="ListLabel 957"/>
    <w:rPr>
      <w:u w:val="none"/>
    </w:rPr>
  </w:style>
  <w:style w:type="character" w:customStyle="1" w:styleId="ListLabel958">
    <w:name w:val="ListLabel 958"/>
    <w:rPr>
      <w:rFonts w:ascii="Calibri" w:eastAsia="Calibri" w:hAnsi="Calibri" w:cs="Calibri"/>
      <w:sz w:val="24"/>
      <w:u w:val="none"/>
    </w:rPr>
  </w:style>
  <w:style w:type="character" w:customStyle="1" w:styleId="ListLabel959">
    <w:name w:val="ListLabel 959"/>
    <w:rPr>
      <w:u w:val="none"/>
    </w:rPr>
  </w:style>
  <w:style w:type="character" w:customStyle="1" w:styleId="ListLabel960">
    <w:name w:val="ListLabel 960"/>
    <w:rPr>
      <w:u w:val="none"/>
    </w:rPr>
  </w:style>
  <w:style w:type="character" w:customStyle="1" w:styleId="ListLabel961">
    <w:name w:val="ListLabel 961"/>
    <w:rPr>
      <w:u w:val="none"/>
    </w:rPr>
  </w:style>
  <w:style w:type="character" w:customStyle="1" w:styleId="ListLabel962">
    <w:name w:val="ListLabel 962"/>
    <w:rPr>
      <w:u w:val="none"/>
    </w:rPr>
  </w:style>
  <w:style w:type="character" w:customStyle="1" w:styleId="ListLabel963">
    <w:name w:val="ListLabel 963"/>
    <w:rPr>
      <w:u w:val="none"/>
    </w:rPr>
  </w:style>
  <w:style w:type="character" w:customStyle="1" w:styleId="ListLabel964">
    <w:name w:val="ListLabel 964"/>
    <w:rPr>
      <w:u w:val="none"/>
    </w:rPr>
  </w:style>
  <w:style w:type="character" w:customStyle="1" w:styleId="ListLabel965">
    <w:name w:val="ListLabel 965"/>
    <w:rPr>
      <w:u w:val="none"/>
    </w:rPr>
  </w:style>
  <w:style w:type="character" w:customStyle="1" w:styleId="ListLabel966">
    <w:name w:val="ListLabel 966"/>
    <w:rPr>
      <w:u w:val="none"/>
    </w:rPr>
  </w:style>
  <w:style w:type="character" w:customStyle="1" w:styleId="ListLabel967">
    <w:name w:val="ListLabel 967"/>
    <w:rPr>
      <w:rFonts w:ascii="Calibri" w:eastAsia="Calibri" w:hAnsi="Calibri" w:cs="Calibri"/>
      <w:b w:val="0"/>
      <w:i w:val="0"/>
      <w:caps w:val="0"/>
      <w:smallCaps w:val="0"/>
      <w:strike w:val="0"/>
      <w:dstrike w:val="0"/>
      <w:color w:val="0563C1"/>
      <w:position w:val="0"/>
      <w:sz w:val="24"/>
      <w:szCs w:val="24"/>
      <w:u w:val="single"/>
      <w:vertAlign w:val="baseline"/>
    </w:rPr>
  </w:style>
  <w:style w:type="character" w:customStyle="1" w:styleId="ListLabel968">
    <w:name w:val="ListLabel 968"/>
    <w:rPr>
      <w:rFonts w:ascii="Calibri" w:eastAsia="Calibri" w:hAnsi="Calibri" w:cs="Calibri"/>
      <w:b w:val="0"/>
      <w:i w:val="0"/>
      <w:caps w:val="0"/>
      <w:smallCaps w:val="0"/>
      <w:strike w:val="0"/>
      <w:dstrike w:val="0"/>
      <w:color w:val="1155CC"/>
      <w:position w:val="0"/>
      <w:sz w:val="24"/>
      <w:szCs w:val="24"/>
      <w:u w:val="single"/>
      <w:vertAlign w:val="baseline"/>
    </w:rPr>
  </w:style>
  <w:style w:type="character" w:customStyle="1" w:styleId="ListLabel969">
    <w:name w:val="ListLabel 969"/>
    <w:rPr>
      <w:rFonts w:ascii="Calibri" w:eastAsia="Calibri" w:hAnsi="Calibri" w:cs="Calibri"/>
      <w:b w:val="0"/>
      <w:i w:val="0"/>
      <w:caps w:val="0"/>
      <w:smallCaps w:val="0"/>
      <w:strike w:val="0"/>
      <w:dstrike w:val="0"/>
      <w:color w:val="000000"/>
      <w:position w:val="0"/>
      <w:sz w:val="24"/>
      <w:szCs w:val="24"/>
      <w:u w:val="none"/>
      <w:vertAlign w:val="baseline"/>
    </w:rPr>
  </w:style>
  <w:style w:type="character" w:customStyle="1" w:styleId="ListLabel970">
    <w:name w:val="ListLabel 970"/>
    <w:rPr>
      <w:color w:val="1155CC"/>
      <w:sz w:val="24"/>
      <w:szCs w:val="24"/>
      <w:u w:val="single"/>
    </w:rPr>
  </w:style>
  <w:style w:type="character" w:customStyle="1" w:styleId="ListLabel971">
    <w:name w:val="ListLabel 971"/>
    <w:rPr>
      <w:rFonts w:ascii="Calibri" w:eastAsia="Calibri" w:hAnsi="Calibri" w:cs="Calibri"/>
      <w:color w:val="0000FF"/>
      <w:sz w:val="24"/>
      <w:szCs w:val="24"/>
      <w:u w:val="single"/>
    </w:rPr>
  </w:style>
  <w:style w:type="character" w:customStyle="1" w:styleId="ListLabel972">
    <w:name w:val="ListLabel 972"/>
    <w:rPr>
      <w:color w:val="0563C1"/>
      <w:sz w:val="24"/>
      <w:szCs w:val="24"/>
      <w:u w:val="single"/>
    </w:rPr>
  </w:style>
  <w:style w:type="character" w:customStyle="1" w:styleId="ListLabel973">
    <w:name w:val="ListLabel 973"/>
    <w:rPr>
      <w:color w:val="0000FF"/>
      <w:sz w:val="24"/>
      <w:szCs w:val="24"/>
      <w:u w:val="single"/>
    </w:rPr>
  </w:style>
  <w:style w:type="paragraph" w:styleId="TOC1">
    <w:name w:val="toc 1"/>
    <w:basedOn w:val="Normal"/>
    <w:next w:val="Normal"/>
    <w:autoRedefine/>
    <w:uiPriority w:val="39"/>
    <w:pPr>
      <w:spacing w:after="100"/>
    </w:pPr>
    <w:rPr>
      <w:rFonts w:cs="Mangal"/>
      <w:szCs w:val="20"/>
    </w:rPr>
  </w:style>
  <w:style w:type="paragraph" w:styleId="TOC4">
    <w:name w:val="toc 4"/>
    <w:basedOn w:val="Normal"/>
    <w:next w:val="Normal"/>
    <w:autoRedefine/>
    <w:pPr>
      <w:spacing w:after="100"/>
      <w:ind w:left="660"/>
    </w:pPr>
    <w:rPr>
      <w:rFonts w:cs="Mangal"/>
      <w:szCs w:val="20"/>
    </w:rPr>
  </w:style>
  <w:style w:type="paragraph" w:styleId="TOC3">
    <w:name w:val="toc 3"/>
    <w:basedOn w:val="Normal"/>
    <w:next w:val="Normal"/>
    <w:autoRedefine/>
    <w:uiPriority w:val="39"/>
    <w:pPr>
      <w:spacing w:after="100"/>
      <w:ind w:left="440"/>
    </w:pPr>
    <w:rPr>
      <w:rFonts w:cs="Mangal"/>
      <w:szCs w:val="20"/>
    </w:rPr>
  </w:style>
  <w:style w:type="paragraph" w:styleId="TOC5">
    <w:name w:val="toc 5"/>
    <w:basedOn w:val="Normal"/>
    <w:next w:val="Normal"/>
    <w:autoRedefine/>
    <w:pPr>
      <w:spacing w:after="100"/>
      <w:ind w:left="880"/>
    </w:pPr>
    <w:rPr>
      <w:rFonts w:cs="Mangal"/>
      <w:szCs w:val="20"/>
    </w:rPr>
  </w:style>
  <w:style w:type="paragraph" w:styleId="TOC2">
    <w:name w:val="toc 2"/>
    <w:basedOn w:val="Normal"/>
    <w:next w:val="Normal"/>
    <w:autoRedefine/>
    <w:uiPriority w:val="39"/>
    <w:pPr>
      <w:spacing w:after="100"/>
      <w:ind w:left="220"/>
    </w:pPr>
    <w:rPr>
      <w:rFonts w:cs="Mangal"/>
      <w:szCs w:val="20"/>
    </w:rPr>
  </w:style>
  <w:style w:type="paragraph" w:styleId="TOC6">
    <w:name w:val="toc 6"/>
    <w:basedOn w:val="Normal"/>
    <w:next w:val="Normal"/>
    <w:autoRedefine/>
    <w:pPr>
      <w:suppressAutoHyphens w:val="0"/>
      <w:spacing w:after="100" w:line="242" w:lineRule="auto"/>
      <w:ind w:left="1100"/>
    </w:pPr>
    <w:rPr>
      <w:rFonts w:eastAsia="Times New Roman" w:cs="Times New Roman"/>
    </w:rPr>
  </w:style>
  <w:style w:type="paragraph" w:styleId="TOC7">
    <w:name w:val="toc 7"/>
    <w:basedOn w:val="Normal"/>
    <w:next w:val="Normal"/>
    <w:autoRedefine/>
    <w:pPr>
      <w:suppressAutoHyphens w:val="0"/>
      <w:spacing w:after="100" w:line="242" w:lineRule="auto"/>
      <w:ind w:left="1320"/>
    </w:pPr>
    <w:rPr>
      <w:rFonts w:eastAsia="Times New Roman" w:cs="Times New Roman"/>
    </w:rPr>
  </w:style>
  <w:style w:type="paragraph" w:styleId="TOC8">
    <w:name w:val="toc 8"/>
    <w:basedOn w:val="Normal"/>
    <w:next w:val="Normal"/>
    <w:autoRedefine/>
    <w:pPr>
      <w:suppressAutoHyphens w:val="0"/>
      <w:spacing w:after="100" w:line="242" w:lineRule="auto"/>
      <w:ind w:left="1540"/>
    </w:pPr>
    <w:rPr>
      <w:rFonts w:eastAsia="Times New Roman" w:cs="Times New Roman"/>
    </w:rPr>
  </w:style>
  <w:style w:type="paragraph" w:styleId="TOC9">
    <w:name w:val="toc 9"/>
    <w:basedOn w:val="Normal"/>
    <w:next w:val="Normal"/>
    <w:autoRedefine/>
    <w:uiPriority w:val="39"/>
    <w:pPr>
      <w:suppressAutoHyphens w:val="0"/>
      <w:spacing w:after="100" w:line="242" w:lineRule="auto"/>
      <w:ind w:left="1760"/>
    </w:pPr>
    <w:rPr>
      <w:rFonts w:eastAsia="Times New Roman" w:cs="Times New Roman"/>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widowControl/>
      <w:suppressAutoHyphens w:val="0"/>
      <w:spacing w:before="240" w:after="0" w:line="242" w:lineRule="auto"/>
      <w:ind w:left="0" w:firstLine="0"/>
    </w:pPr>
    <w:rPr>
      <w:rFonts w:ascii="Calibri Light" w:eastAsia="Times New Roman" w:hAnsi="Calibri Light" w:cs="Times New Roman"/>
      <w:b w:val="0"/>
      <w:color w:val="2F5496"/>
      <w:sz w:val="32"/>
      <w:szCs w:val="32"/>
      <w:lang w:val="en-US" w:eastAsia="en-US"/>
    </w:rPr>
  </w:style>
  <w:style w:type="numbering" w:customStyle="1" w:styleId="NoList1">
    <w:name w:val="No List_1"/>
    <w:basedOn w:val="NoList"/>
  </w:style>
  <w:style w:type="numbering" w:customStyle="1" w:styleId="LFO12">
    <w:name w:val="LFO12"/>
    <w:basedOn w:val="NoList"/>
  </w:style>
  <w:style w:type="numbering" w:customStyle="1" w:styleId="LFO5">
    <w:name w:val="LFO5"/>
    <w:basedOn w:val="NoList"/>
  </w:style>
  <w:style w:type="numbering" w:customStyle="1" w:styleId="NoList10">
    <w:name w:val="No List1"/>
    <w:basedOn w:val="NoList"/>
  </w:style>
  <w:style w:type="numbering" w:customStyle="1" w:styleId="LFO121">
    <w:name w:val="LFO121"/>
    <w:basedOn w:val="NoList"/>
  </w:style>
  <w:style w:type="numbering" w:customStyle="1" w:styleId="LFO51">
    <w:name w:val="LFO51"/>
    <w:basedOn w:val="NoList"/>
  </w:style>
  <w:style w:type="numbering" w:customStyle="1" w:styleId="NoList11">
    <w:name w:val="No List11"/>
    <w:basedOn w:val="NoList"/>
  </w:style>
  <w:style w:type="numbering" w:customStyle="1" w:styleId="NoList2">
    <w:name w:val="No List2"/>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WWNum51">
    <w:name w:val="WWNum51"/>
    <w:basedOn w:val="NoList"/>
  </w:style>
  <w:style w:type="numbering" w:customStyle="1" w:styleId="WWNum52">
    <w:name w:val="WWNum52"/>
    <w:basedOn w:val="NoList"/>
  </w:style>
  <w:style w:type="numbering" w:customStyle="1" w:styleId="WWNum53">
    <w:name w:val="WWNum53"/>
    <w:basedOn w:val="NoList"/>
  </w:style>
  <w:style w:type="numbering" w:customStyle="1" w:styleId="WWNum54">
    <w:name w:val="WWNum54"/>
    <w:basedOn w:val="NoList"/>
  </w:style>
  <w:style w:type="numbering" w:customStyle="1" w:styleId="WWNum55">
    <w:name w:val="WWNum55"/>
    <w:basedOn w:val="NoList"/>
  </w:style>
  <w:style w:type="numbering" w:customStyle="1" w:styleId="WWNum56">
    <w:name w:val="WWNum56"/>
    <w:basedOn w:val="NoList"/>
  </w:style>
  <w:style w:type="numbering" w:customStyle="1" w:styleId="WWNum57">
    <w:name w:val="WWNum57"/>
    <w:basedOn w:val="NoList"/>
  </w:style>
  <w:style w:type="numbering" w:customStyle="1" w:styleId="NoList110">
    <w:name w:val="No List_11"/>
    <w:basedOn w:val="NoList"/>
  </w:style>
  <w:style w:type="numbering" w:customStyle="1" w:styleId="LFO122">
    <w:name w:val="LFO122"/>
    <w:basedOn w:val="NoList"/>
  </w:style>
  <w:style w:type="numbering" w:customStyle="1" w:styleId="LFO52">
    <w:name w:val="LFO52"/>
    <w:basedOn w:val="NoList"/>
  </w:style>
  <w:style w:type="numbering" w:customStyle="1" w:styleId="NoList12">
    <w:name w:val="No List12"/>
    <w:basedOn w:val="NoList"/>
  </w:style>
  <w:style w:type="numbering" w:customStyle="1" w:styleId="WWNum110">
    <w:name w:val="WWNum110"/>
    <w:basedOn w:val="NoList"/>
  </w:style>
  <w:style w:type="numbering" w:customStyle="1" w:styleId="WWNum210">
    <w:name w:val="WWNum210"/>
    <w:basedOn w:val="NoList"/>
  </w:style>
  <w:style w:type="numbering" w:customStyle="1" w:styleId="WWNum310">
    <w:name w:val="WWNum310"/>
    <w:basedOn w:val="NoList"/>
  </w:style>
  <w:style w:type="numbering" w:customStyle="1" w:styleId="WWNum410">
    <w:name w:val="WWNum410"/>
    <w:basedOn w:val="NoList"/>
  </w:style>
  <w:style w:type="numbering" w:customStyle="1" w:styleId="WWNum58">
    <w:name w:val="WWNum58"/>
    <w:basedOn w:val="NoList"/>
  </w:style>
  <w:style w:type="numbering" w:customStyle="1" w:styleId="WWNum61">
    <w:name w:val="WWNum61"/>
    <w:basedOn w:val="NoList"/>
  </w:style>
  <w:style w:type="numbering" w:customStyle="1" w:styleId="WWNum71">
    <w:name w:val="WWNum71"/>
    <w:basedOn w:val="NoList"/>
  </w:style>
  <w:style w:type="numbering" w:customStyle="1" w:styleId="WWNum81">
    <w:name w:val="WWNum81"/>
    <w:basedOn w:val="NoList"/>
  </w:style>
  <w:style w:type="numbering" w:customStyle="1" w:styleId="WWNum91">
    <w:name w:val="WWNum91"/>
    <w:basedOn w:val="NoList"/>
  </w:style>
  <w:style w:type="numbering" w:customStyle="1" w:styleId="WWNum101">
    <w:name w:val="WWNum101"/>
    <w:basedOn w:val="NoList"/>
  </w:style>
  <w:style w:type="numbering" w:customStyle="1" w:styleId="WWNum111">
    <w:name w:val="WWNum111"/>
    <w:basedOn w:val="NoList"/>
  </w:style>
  <w:style w:type="numbering" w:customStyle="1" w:styleId="WWNum121">
    <w:name w:val="WWNum121"/>
    <w:basedOn w:val="NoList"/>
  </w:style>
  <w:style w:type="numbering" w:customStyle="1" w:styleId="WWNum131">
    <w:name w:val="WWNum131"/>
    <w:basedOn w:val="NoList"/>
  </w:style>
  <w:style w:type="numbering" w:customStyle="1" w:styleId="WWNum141">
    <w:name w:val="WWNum141"/>
    <w:basedOn w:val="NoList"/>
  </w:style>
  <w:style w:type="numbering" w:customStyle="1" w:styleId="WWNum151">
    <w:name w:val="WWNum151"/>
    <w:basedOn w:val="NoList"/>
  </w:style>
  <w:style w:type="numbering" w:customStyle="1" w:styleId="WWNum161">
    <w:name w:val="WWNum161"/>
    <w:basedOn w:val="NoList"/>
  </w:style>
  <w:style w:type="numbering" w:customStyle="1" w:styleId="WWNum171">
    <w:name w:val="WWNum171"/>
    <w:basedOn w:val="NoList"/>
  </w:style>
  <w:style w:type="numbering" w:customStyle="1" w:styleId="WWNum181">
    <w:name w:val="WWNum181"/>
    <w:basedOn w:val="NoList"/>
  </w:style>
  <w:style w:type="numbering" w:customStyle="1" w:styleId="WWNum191">
    <w:name w:val="WWNum191"/>
    <w:basedOn w:val="NoList"/>
  </w:style>
  <w:style w:type="numbering" w:customStyle="1" w:styleId="WWNum201">
    <w:name w:val="WWNum201"/>
    <w:basedOn w:val="NoList"/>
  </w:style>
  <w:style w:type="numbering" w:customStyle="1" w:styleId="WWNum211">
    <w:name w:val="WWNum211"/>
    <w:basedOn w:val="NoList"/>
  </w:style>
  <w:style w:type="numbering" w:customStyle="1" w:styleId="WWNum221">
    <w:name w:val="WWNum221"/>
    <w:basedOn w:val="NoList"/>
  </w:style>
  <w:style w:type="numbering" w:customStyle="1" w:styleId="WWNum231">
    <w:name w:val="WWNum231"/>
    <w:basedOn w:val="NoList"/>
  </w:style>
  <w:style w:type="numbering" w:customStyle="1" w:styleId="WWNum241">
    <w:name w:val="WWNum241"/>
    <w:basedOn w:val="NoList"/>
  </w:style>
  <w:style w:type="numbering" w:customStyle="1" w:styleId="WWNum251">
    <w:name w:val="WWNum251"/>
    <w:basedOn w:val="NoList"/>
  </w:style>
  <w:style w:type="numbering" w:customStyle="1" w:styleId="WWNum261">
    <w:name w:val="WWNum261"/>
    <w:basedOn w:val="NoList"/>
  </w:style>
  <w:style w:type="numbering" w:customStyle="1" w:styleId="WWNum271">
    <w:name w:val="WWNum271"/>
    <w:basedOn w:val="NoList"/>
  </w:style>
  <w:style w:type="numbering" w:customStyle="1" w:styleId="WWNum281">
    <w:name w:val="WWNum281"/>
    <w:basedOn w:val="NoList"/>
  </w:style>
  <w:style w:type="numbering" w:customStyle="1" w:styleId="WWNum291">
    <w:name w:val="WWNum291"/>
    <w:basedOn w:val="NoList"/>
  </w:style>
  <w:style w:type="numbering" w:customStyle="1" w:styleId="WWNum301">
    <w:name w:val="WWNum301"/>
    <w:basedOn w:val="NoList"/>
  </w:style>
  <w:style w:type="numbering" w:customStyle="1" w:styleId="WWNum311">
    <w:name w:val="WWNum311"/>
    <w:basedOn w:val="NoList"/>
  </w:style>
  <w:style w:type="numbering" w:customStyle="1" w:styleId="WWNum321">
    <w:name w:val="WWNum321"/>
    <w:basedOn w:val="NoList"/>
  </w:style>
  <w:style w:type="numbering" w:customStyle="1" w:styleId="WWNum331">
    <w:name w:val="WWNum331"/>
    <w:basedOn w:val="NoList"/>
  </w:style>
  <w:style w:type="numbering" w:customStyle="1" w:styleId="WWNum341">
    <w:name w:val="WWNum341"/>
    <w:basedOn w:val="NoList"/>
  </w:style>
  <w:style w:type="numbering" w:customStyle="1" w:styleId="WWNum351">
    <w:name w:val="WWNum351"/>
    <w:basedOn w:val="NoList"/>
  </w:style>
  <w:style w:type="numbering" w:customStyle="1" w:styleId="WWNum361">
    <w:name w:val="WWNum361"/>
    <w:basedOn w:val="NoList"/>
  </w:style>
  <w:style w:type="numbering" w:customStyle="1" w:styleId="WWNum371">
    <w:name w:val="WWNum371"/>
    <w:basedOn w:val="NoList"/>
  </w:style>
  <w:style w:type="numbering" w:customStyle="1" w:styleId="WWNum381">
    <w:name w:val="WWNum381"/>
    <w:basedOn w:val="NoList"/>
  </w:style>
  <w:style w:type="numbering" w:customStyle="1" w:styleId="WWNum391">
    <w:name w:val="WWNum391"/>
    <w:basedOn w:val="NoList"/>
  </w:style>
  <w:style w:type="numbering" w:customStyle="1" w:styleId="WWNum401">
    <w:name w:val="WWNum401"/>
    <w:basedOn w:val="NoList"/>
  </w:style>
  <w:style w:type="numbering" w:customStyle="1" w:styleId="WWNum411">
    <w:name w:val="WWNum411"/>
    <w:basedOn w:val="NoList"/>
  </w:style>
  <w:style w:type="numbering" w:customStyle="1" w:styleId="WWNum421">
    <w:name w:val="WWNum421"/>
    <w:basedOn w:val="NoList"/>
  </w:style>
  <w:style w:type="numbering" w:customStyle="1" w:styleId="WWNum431">
    <w:name w:val="WWNum431"/>
    <w:basedOn w:val="NoList"/>
  </w:style>
  <w:style w:type="numbering" w:customStyle="1" w:styleId="WWNum441">
    <w:name w:val="WWNum441"/>
    <w:basedOn w:val="NoList"/>
  </w:style>
  <w:style w:type="numbering" w:customStyle="1" w:styleId="WWNum451">
    <w:name w:val="WWNum451"/>
    <w:basedOn w:val="NoList"/>
  </w:style>
  <w:style w:type="numbering" w:customStyle="1" w:styleId="WWNum461">
    <w:name w:val="WWNum461"/>
    <w:basedOn w:val="NoList"/>
  </w:style>
  <w:style w:type="numbering" w:customStyle="1" w:styleId="WWNum471">
    <w:name w:val="WWNum471"/>
    <w:basedOn w:val="NoList"/>
  </w:style>
  <w:style w:type="numbering" w:customStyle="1" w:styleId="WWNum481">
    <w:name w:val="WWNum481"/>
    <w:basedOn w:val="NoList"/>
  </w:style>
  <w:style w:type="numbering" w:customStyle="1" w:styleId="WWNum491">
    <w:name w:val="WWNum491"/>
    <w:basedOn w:val="NoList"/>
  </w:style>
  <w:style w:type="numbering" w:customStyle="1" w:styleId="WWNum501">
    <w:name w:val="WWNum501"/>
    <w:basedOn w:val="NoList"/>
  </w:style>
  <w:style w:type="numbering" w:customStyle="1" w:styleId="WWNum511">
    <w:name w:val="WWNum511"/>
    <w:basedOn w:val="NoList"/>
  </w:style>
  <w:style w:type="numbering" w:customStyle="1" w:styleId="WWNum521">
    <w:name w:val="WWNum521"/>
    <w:basedOn w:val="NoList"/>
  </w:style>
  <w:style w:type="numbering" w:customStyle="1" w:styleId="WWNum531">
    <w:name w:val="WWNum531"/>
    <w:basedOn w:val="NoList"/>
  </w:style>
  <w:style w:type="numbering" w:customStyle="1" w:styleId="WWNum541">
    <w:name w:val="WWNum541"/>
    <w:basedOn w:val="NoList"/>
  </w:style>
  <w:style w:type="numbering" w:customStyle="1" w:styleId="WWNum551">
    <w:name w:val="WWNum551"/>
    <w:basedOn w:val="NoList"/>
  </w:style>
  <w:style w:type="numbering" w:customStyle="1" w:styleId="WWNum561">
    <w:name w:val="WWNum561"/>
    <w:basedOn w:val="NoList"/>
  </w:style>
  <w:style w:type="numbering" w:customStyle="1" w:styleId="WWNum571">
    <w:name w:val="WWNum571"/>
    <w:basedOn w:val="NoList"/>
  </w:style>
  <w:style w:type="numbering" w:customStyle="1" w:styleId="WWNum581">
    <w:name w:val="WWNum581"/>
    <w:basedOn w:val="NoList"/>
  </w:style>
  <w:style w:type="numbering" w:customStyle="1" w:styleId="WWNum59">
    <w:name w:val="WWNum59"/>
    <w:basedOn w:val="NoList"/>
  </w:style>
  <w:style w:type="numbering" w:customStyle="1" w:styleId="WWNum60">
    <w:name w:val="WWNum60"/>
    <w:basedOn w:val="NoList"/>
  </w:style>
  <w:style w:type="numbering" w:customStyle="1" w:styleId="WWNum611">
    <w:name w:val="WWNum611"/>
    <w:basedOn w:val="NoList"/>
  </w:style>
  <w:style w:type="numbering" w:customStyle="1" w:styleId="WWNum62">
    <w:name w:val="WWNum62"/>
    <w:basedOn w:val="NoList"/>
  </w:style>
  <w:style w:type="numbering" w:customStyle="1" w:styleId="WWNum63">
    <w:name w:val="WWNum63"/>
    <w:basedOn w:val="NoList"/>
  </w:style>
  <w:style w:type="numbering" w:customStyle="1" w:styleId="WWNum64">
    <w:name w:val="WWNum64"/>
    <w:basedOn w:val="NoList"/>
  </w:style>
  <w:style w:type="numbering" w:customStyle="1" w:styleId="WWNum65">
    <w:name w:val="WWNum65"/>
    <w:basedOn w:val="NoList"/>
  </w:style>
  <w:style w:type="numbering" w:customStyle="1" w:styleId="WWNum66">
    <w:name w:val="WWNum66"/>
    <w:basedOn w:val="NoList"/>
  </w:style>
  <w:style w:type="numbering" w:customStyle="1" w:styleId="WWNum67">
    <w:name w:val="WWNum67"/>
    <w:basedOn w:val="NoList"/>
  </w:style>
  <w:style w:type="numbering" w:customStyle="1" w:styleId="WWNum68">
    <w:name w:val="WWNum68"/>
    <w:basedOn w:val="NoList"/>
  </w:style>
  <w:style w:type="numbering" w:customStyle="1" w:styleId="WWNum69">
    <w:name w:val="WWNum69"/>
    <w:basedOn w:val="NoList"/>
  </w:style>
  <w:style w:type="numbering" w:customStyle="1" w:styleId="WWNum70">
    <w:name w:val="WWNum70"/>
    <w:basedOn w:val="NoList"/>
  </w:style>
  <w:style w:type="numbering" w:customStyle="1" w:styleId="WWNum711">
    <w:name w:val="WWNum711"/>
    <w:basedOn w:val="NoList"/>
  </w:style>
  <w:style w:type="numbering" w:customStyle="1" w:styleId="WWNum72">
    <w:name w:val="WWNum72"/>
    <w:basedOn w:val="NoList"/>
  </w:style>
  <w:style w:type="numbering" w:customStyle="1" w:styleId="WWNum73">
    <w:name w:val="WWNum73"/>
    <w:basedOn w:val="NoList"/>
  </w:style>
  <w:style w:type="numbering" w:customStyle="1" w:styleId="WWNum74">
    <w:name w:val="WWNum74"/>
    <w:basedOn w:val="NoList"/>
  </w:style>
  <w:style w:type="numbering" w:customStyle="1" w:styleId="WWNum75">
    <w:name w:val="WWNum75"/>
    <w:basedOn w:val="NoList"/>
  </w:style>
  <w:style w:type="numbering" w:customStyle="1" w:styleId="WWNum76">
    <w:name w:val="WWNum76"/>
    <w:basedOn w:val="NoList"/>
  </w:style>
  <w:style w:type="numbering" w:customStyle="1" w:styleId="WWNum77">
    <w:name w:val="WWNum77"/>
    <w:basedOn w:val="NoList"/>
  </w:style>
  <w:style w:type="numbering" w:customStyle="1" w:styleId="WWNum78">
    <w:name w:val="WWNum78"/>
    <w:basedOn w:val="NoList"/>
  </w:style>
  <w:style w:type="numbering" w:customStyle="1" w:styleId="WWNum79">
    <w:name w:val="WWNum79"/>
    <w:basedOn w:val="NoList"/>
  </w:style>
  <w:style w:type="numbering" w:customStyle="1" w:styleId="WWNum80">
    <w:name w:val="WWNum80"/>
    <w:basedOn w:val="NoList"/>
  </w:style>
  <w:style w:type="numbering" w:customStyle="1" w:styleId="WWNum811">
    <w:name w:val="WWNum811"/>
    <w:basedOn w:val="NoList"/>
  </w:style>
  <w:style w:type="numbering" w:customStyle="1" w:styleId="WWNum82">
    <w:name w:val="WWNum82"/>
    <w:basedOn w:val="NoList"/>
  </w:style>
  <w:style w:type="numbering" w:customStyle="1" w:styleId="WWNum83">
    <w:name w:val="WWNum83"/>
    <w:basedOn w:val="NoList"/>
  </w:style>
  <w:style w:type="numbering" w:customStyle="1" w:styleId="WWNum84">
    <w:name w:val="WWNum84"/>
    <w:basedOn w:val="NoList"/>
  </w:style>
  <w:style w:type="numbering" w:customStyle="1" w:styleId="WWNum85">
    <w:name w:val="WWNum85"/>
    <w:basedOn w:val="NoList"/>
  </w:style>
  <w:style w:type="numbering" w:customStyle="1" w:styleId="WWNum86">
    <w:name w:val="WWNum86"/>
    <w:basedOn w:val="NoList"/>
  </w:style>
  <w:style w:type="numbering" w:customStyle="1" w:styleId="WWNum87">
    <w:name w:val="WWNum87"/>
    <w:basedOn w:val="NoList"/>
  </w:style>
  <w:style w:type="numbering" w:customStyle="1" w:styleId="WWNum88">
    <w:name w:val="WWNum88"/>
    <w:basedOn w:val="NoList"/>
  </w:style>
  <w:style w:type="numbering" w:customStyle="1" w:styleId="WWNum89">
    <w:name w:val="WWNum89"/>
    <w:basedOn w:val="NoList"/>
  </w:style>
  <w:style w:type="numbering" w:customStyle="1" w:styleId="WWNum90">
    <w:name w:val="WWNum90"/>
    <w:basedOn w:val="NoList"/>
  </w:style>
  <w:style w:type="numbering" w:customStyle="1" w:styleId="WWNum911">
    <w:name w:val="WWNum911"/>
    <w:basedOn w:val="NoList"/>
  </w:style>
  <w:style w:type="numbering" w:customStyle="1" w:styleId="WWNum92">
    <w:name w:val="WWNum92"/>
    <w:basedOn w:val="NoList"/>
  </w:style>
  <w:style w:type="numbering" w:customStyle="1" w:styleId="WWNum93">
    <w:name w:val="WWNum93"/>
    <w:basedOn w:val="NoList"/>
  </w:style>
  <w:style w:type="numbering" w:customStyle="1" w:styleId="WWNum94">
    <w:name w:val="WWNum94"/>
    <w:basedOn w:val="NoList"/>
  </w:style>
  <w:style w:type="numbering" w:customStyle="1" w:styleId="WWNum95">
    <w:name w:val="WWNum95"/>
    <w:basedOn w:val="NoList"/>
  </w:style>
  <w:style w:type="numbering" w:customStyle="1" w:styleId="WWNum96">
    <w:name w:val="WWNum96"/>
    <w:basedOn w:val="NoList"/>
  </w:style>
  <w:style w:type="numbering" w:customStyle="1" w:styleId="WWNum97">
    <w:name w:val="WWNum97"/>
    <w:basedOn w:val="NoList"/>
  </w:style>
  <w:style w:type="numbering" w:customStyle="1" w:styleId="WWNum98">
    <w:name w:val="WWNum98"/>
    <w:basedOn w:val="NoList"/>
  </w:style>
  <w:style w:type="numbering" w:customStyle="1" w:styleId="WWNum99">
    <w:name w:val="WWNum99"/>
    <w:basedOn w:val="NoList"/>
  </w:style>
  <w:style w:type="numbering" w:customStyle="1" w:styleId="WWNum100">
    <w:name w:val="WWNum100"/>
    <w:basedOn w:val="NoList"/>
  </w:style>
  <w:style w:type="numbering" w:customStyle="1" w:styleId="WWNum1011">
    <w:name w:val="WWNum1011"/>
    <w:basedOn w:val="NoList"/>
  </w:style>
  <w:style w:type="numbering" w:customStyle="1" w:styleId="WWNum102">
    <w:name w:val="WWNum102"/>
    <w:basedOn w:val="NoList"/>
  </w:style>
  <w:style w:type="numbering" w:customStyle="1" w:styleId="WWNum103">
    <w:name w:val="WWNum103"/>
    <w:basedOn w:val="NoList"/>
  </w:style>
  <w:style w:type="numbering" w:customStyle="1" w:styleId="WWNum104">
    <w:name w:val="WWNum104"/>
    <w:basedOn w:val="NoList"/>
  </w:style>
  <w:style w:type="numbering" w:customStyle="1" w:styleId="WWNum105">
    <w:name w:val="WWNum105"/>
    <w:basedOn w:val="NoList"/>
  </w:style>
  <w:style w:type="numbering" w:customStyle="1" w:styleId="WWNum106">
    <w:name w:val="WWNum106"/>
    <w:basedOn w:val="NoList"/>
  </w:style>
  <w:style w:type="numbering" w:customStyle="1" w:styleId="WWNum107">
    <w:name w:val="WWNum107"/>
    <w:basedOn w:val="NoList"/>
  </w:style>
  <w:style w:type="numbering" w:customStyle="1" w:styleId="WWNum108">
    <w:name w:val="WWNum108"/>
    <w:basedOn w:val="NoList"/>
  </w:style>
  <w:style w:type="numbering" w:customStyle="1" w:styleId="WWNum109">
    <w:name w:val="WWNum109"/>
    <w:basedOn w:val="NoList"/>
  </w:style>
  <w:style w:type="numbering" w:customStyle="1" w:styleId="WWNum1101">
    <w:name w:val="WWNum1101"/>
    <w:basedOn w:val="NoList"/>
  </w:style>
  <w:style w:type="numbering" w:customStyle="1" w:styleId="WWNum1111">
    <w:name w:val="WWNum1111"/>
    <w:basedOn w:val="NoList"/>
  </w:style>
  <w:style w:type="numbering" w:customStyle="1" w:styleId="WWNum112">
    <w:name w:val="WWNum112"/>
    <w:basedOn w:val="NoList"/>
  </w:style>
  <w:style w:type="numbering" w:customStyle="1" w:styleId="WWNum113">
    <w:name w:val="WWNum113"/>
    <w:basedOn w:val="NoList"/>
  </w:style>
  <w:style w:type="numbering" w:customStyle="1" w:styleId="WWNum114">
    <w:name w:val="WWNum114"/>
    <w:basedOn w:val="NoList"/>
  </w:style>
  <w:style w:type="numbering" w:customStyle="1" w:styleId="WWNum115">
    <w:name w:val="WWNum115"/>
    <w:basedOn w:val="NoList"/>
  </w:style>
  <w:style w:type="numbering" w:customStyle="1" w:styleId="WWNum116">
    <w:name w:val="WWNum116"/>
    <w:basedOn w:val="NoList"/>
  </w:style>
  <w:style w:type="numbering" w:customStyle="1" w:styleId="WWNum117">
    <w:name w:val="WWNum117"/>
    <w:basedOn w:val="NoList"/>
  </w:style>
  <w:style w:type="numbering" w:customStyle="1" w:styleId="WWNum118">
    <w:name w:val="WWNum118"/>
    <w:basedOn w:val="NoList"/>
  </w:style>
  <w:style w:type="numbering" w:customStyle="1" w:styleId="WWNum119">
    <w:name w:val="WWNum119"/>
    <w:basedOn w:val="NoList"/>
  </w:style>
  <w:style w:type="numbering" w:customStyle="1" w:styleId="WWNum120">
    <w:name w:val="WWNum120"/>
    <w:basedOn w:val="NoList"/>
  </w:style>
  <w:style w:type="numbering" w:customStyle="1" w:styleId="WWNum1211">
    <w:name w:val="WWNum1211"/>
    <w:basedOn w:val="NoList"/>
  </w:style>
  <w:style w:type="numbering" w:customStyle="1" w:styleId="WWNum122">
    <w:name w:val="WWNum122"/>
    <w:basedOn w:val="NoList"/>
  </w:style>
  <w:style w:type="numbering" w:customStyle="1" w:styleId="WWNum123">
    <w:name w:val="WWNum123"/>
    <w:basedOn w:val="NoList"/>
  </w:style>
  <w:style w:type="numbering" w:customStyle="1" w:styleId="WWNum124">
    <w:name w:val="WWNum124"/>
    <w:basedOn w:val="NoList"/>
  </w:style>
  <w:style w:type="numbering" w:customStyle="1" w:styleId="WWNum125">
    <w:name w:val="WWNum125"/>
    <w:basedOn w:val="NoList"/>
  </w:style>
  <w:style w:type="numbering" w:customStyle="1" w:styleId="WWNum126">
    <w:name w:val="WWNum126"/>
    <w:basedOn w:val="NoList"/>
  </w:style>
  <w:style w:type="numbering" w:customStyle="1" w:styleId="WWNum127">
    <w:name w:val="WWNum127"/>
    <w:basedOn w:val="NoList"/>
  </w:style>
  <w:style w:type="numbering" w:customStyle="1" w:styleId="WWNum128">
    <w:name w:val="WWNum128"/>
    <w:basedOn w:val="NoList"/>
  </w:style>
  <w:style w:type="numbering" w:customStyle="1" w:styleId="WWNum129">
    <w:name w:val="WWNum129"/>
    <w:basedOn w:val="NoList"/>
  </w:style>
  <w:style w:type="numbering" w:customStyle="1" w:styleId="WWNum130">
    <w:name w:val="WWNum130"/>
    <w:basedOn w:val="NoList"/>
  </w:style>
  <w:style w:type="numbering" w:customStyle="1" w:styleId="WWNum1311">
    <w:name w:val="WWNum1311"/>
    <w:basedOn w:val="NoList"/>
  </w:style>
  <w:style w:type="numbering" w:customStyle="1" w:styleId="WWNum132">
    <w:name w:val="WWNum132"/>
    <w:basedOn w:val="NoList"/>
  </w:style>
  <w:style w:type="numbering" w:customStyle="1" w:styleId="WWNum133">
    <w:name w:val="WWNum133"/>
    <w:basedOn w:val="NoList"/>
  </w:style>
  <w:style w:type="numbering" w:customStyle="1" w:styleId="WWNum134">
    <w:name w:val="WWNum134"/>
    <w:basedOn w:val="NoList"/>
  </w:style>
  <w:style w:type="numbering" w:customStyle="1" w:styleId="WWNum135">
    <w:name w:val="WWNum135"/>
    <w:basedOn w:val="NoList"/>
  </w:style>
  <w:style w:type="numbering" w:customStyle="1" w:styleId="WWNum136">
    <w:name w:val="WWNum136"/>
    <w:basedOn w:val="NoList"/>
  </w:style>
  <w:style w:type="numbering" w:customStyle="1" w:styleId="WWNum137">
    <w:name w:val="WWNum137"/>
    <w:basedOn w:val="NoList"/>
  </w:style>
  <w:style w:type="numbering" w:customStyle="1" w:styleId="WWNum138">
    <w:name w:val="WWNum138"/>
    <w:basedOn w:val="NoList"/>
  </w:style>
  <w:style w:type="numbering" w:customStyle="1" w:styleId="WWNum139">
    <w:name w:val="WWNum139"/>
    <w:basedOn w:val="NoList"/>
  </w:style>
  <w:style w:type="numbering" w:customStyle="1" w:styleId="WWNum140">
    <w:name w:val="WWNum140"/>
    <w:basedOn w:val="NoList"/>
  </w:style>
  <w:style w:type="numbering" w:customStyle="1" w:styleId="WWNum1411">
    <w:name w:val="WWNum1411"/>
    <w:basedOn w:val="NoList"/>
  </w:style>
  <w:style w:type="numbering" w:customStyle="1" w:styleId="WWNum142">
    <w:name w:val="WWNum142"/>
    <w:basedOn w:val="NoList"/>
  </w:style>
  <w:style w:type="numbering" w:customStyle="1" w:styleId="WWNum143">
    <w:name w:val="WWNum143"/>
    <w:basedOn w:val="NoList"/>
  </w:style>
  <w:style w:type="numbering" w:customStyle="1" w:styleId="WWNum144">
    <w:name w:val="WWNum144"/>
    <w:basedOn w:val="NoList"/>
  </w:style>
  <w:style w:type="numbering" w:customStyle="1" w:styleId="WWNum145">
    <w:name w:val="WWNum145"/>
    <w:basedOn w:val="NoList"/>
  </w:style>
  <w:style w:type="numbering" w:customStyle="1" w:styleId="WWNum146">
    <w:name w:val="WWNum146"/>
    <w:basedOn w:val="NoList"/>
  </w:style>
  <w:style w:type="numbering" w:customStyle="1" w:styleId="WWNum147">
    <w:name w:val="WWNum147"/>
    <w:basedOn w:val="NoList"/>
  </w:style>
  <w:style w:type="numbering" w:customStyle="1" w:styleId="WWNum148">
    <w:name w:val="WWNum148"/>
    <w:basedOn w:val="NoList"/>
  </w:style>
  <w:style w:type="numbering" w:customStyle="1" w:styleId="WWNum149">
    <w:name w:val="WWNum149"/>
    <w:basedOn w:val="NoList"/>
  </w:style>
  <w:style w:type="numbering" w:customStyle="1" w:styleId="WWNum150">
    <w:name w:val="WWNum150"/>
    <w:basedOn w:val="NoList"/>
  </w:style>
  <w:style w:type="numbering" w:customStyle="1" w:styleId="WWNum1511">
    <w:name w:val="WWNum1511"/>
    <w:basedOn w:val="NoList"/>
  </w:style>
  <w:style w:type="numbering" w:customStyle="1" w:styleId="WWNum152">
    <w:name w:val="WWNum152"/>
    <w:basedOn w:val="NoList"/>
  </w:style>
  <w:style w:type="numbering" w:customStyle="1" w:styleId="WWNum153">
    <w:name w:val="WWNum153"/>
    <w:basedOn w:val="NoList"/>
  </w:style>
  <w:style w:type="numbering" w:customStyle="1" w:styleId="WWNum154">
    <w:name w:val="WWNum154"/>
    <w:basedOn w:val="NoList"/>
  </w:style>
  <w:style w:type="numbering" w:customStyle="1" w:styleId="WWNum155">
    <w:name w:val="WWNum155"/>
    <w:basedOn w:val="NoList"/>
  </w:style>
  <w:style w:type="numbering" w:customStyle="1" w:styleId="WWNum156">
    <w:name w:val="WWNum156"/>
    <w:basedOn w:val="NoList"/>
  </w:style>
  <w:style w:type="numbering" w:customStyle="1" w:styleId="WWNum157">
    <w:name w:val="WWNum157"/>
    <w:basedOn w:val="NoList"/>
  </w:style>
  <w:style w:type="numbering" w:customStyle="1" w:styleId="WWNum158">
    <w:name w:val="WWNum158"/>
    <w:basedOn w:val="NoList"/>
  </w:style>
  <w:style w:type="numbering" w:customStyle="1" w:styleId="WWNum159">
    <w:name w:val="WWNum159"/>
    <w:basedOn w:val="NoList"/>
  </w:style>
  <w:style w:type="numbering" w:customStyle="1" w:styleId="WWNum160">
    <w:name w:val="WWNum160"/>
    <w:basedOn w:val="NoList"/>
  </w:style>
  <w:style w:type="numbering" w:customStyle="1" w:styleId="WWNum1611">
    <w:name w:val="WWNum1611"/>
    <w:basedOn w:val="NoList"/>
  </w:style>
  <w:style w:type="numbering" w:customStyle="1" w:styleId="WWNum162">
    <w:name w:val="WWNum162"/>
    <w:basedOn w:val="NoList"/>
  </w:style>
  <w:style w:type="numbering" w:customStyle="1" w:styleId="WWNum163">
    <w:name w:val="WWNum163"/>
    <w:basedOn w:val="NoList"/>
  </w:style>
  <w:style w:type="numbering" w:customStyle="1" w:styleId="WWNum164">
    <w:name w:val="WWNum164"/>
    <w:basedOn w:val="NoList"/>
  </w:style>
  <w:style w:type="numbering" w:customStyle="1" w:styleId="WWNum165">
    <w:name w:val="WWNum165"/>
    <w:basedOn w:val="NoList"/>
  </w:style>
  <w:style w:type="numbering" w:customStyle="1" w:styleId="WWNum166">
    <w:name w:val="WWNum166"/>
    <w:basedOn w:val="NoList"/>
  </w:style>
  <w:style w:type="numbering" w:customStyle="1" w:styleId="WWNum167">
    <w:name w:val="WWNum167"/>
    <w:basedOn w:val="NoList"/>
  </w:style>
  <w:style w:type="numbering" w:customStyle="1" w:styleId="WWNum168">
    <w:name w:val="WWNum168"/>
    <w:basedOn w:val="NoList"/>
  </w:style>
  <w:style w:type="numbering" w:customStyle="1" w:styleId="WWNum169">
    <w:name w:val="WWNum169"/>
    <w:basedOn w:val="NoList"/>
  </w:style>
  <w:style w:type="numbering" w:customStyle="1" w:styleId="WWNum170">
    <w:name w:val="WWNum170"/>
    <w:basedOn w:val="NoList"/>
  </w:style>
  <w:style w:type="numbering" w:customStyle="1" w:styleId="WWNum1711">
    <w:name w:val="WWNum1711"/>
    <w:basedOn w:val="NoList"/>
  </w:style>
  <w:style w:type="numbering" w:customStyle="1" w:styleId="WWNum172">
    <w:name w:val="WWNum172"/>
    <w:basedOn w:val="NoList"/>
  </w:style>
  <w:style w:type="numbering" w:customStyle="1" w:styleId="WWNum173">
    <w:name w:val="WWNum173"/>
    <w:basedOn w:val="NoList"/>
  </w:style>
  <w:style w:type="numbering" w:customStyle="1" w:styleId="WWNum174">
    <w:name w:val="WWNum174"/>
    <w:basedOn w:val="NoList"/>
  </w:style>
  <w:style w:type="numbering" w:customStyle="1" w:styleId="WWNum175">
    <w:name w:val="WWNum175"/>
    <w:basedOn w:val="NoList"/>
  </w:style>
  <w:style w:type="numbering" w:customStyle="1" w:styleId="WWNum176">
    <w:name w:val="WWNum176"/>
    <w:basedOn w:val="NoList"/>
  </w:style>
  <w:style w:type="numbering" w:customStyle="1" w:styleId="WWNum177">
    <w:name w:val="WWNum177"/>
    <w:basedOn w:val="NoList"/>
  </w:style>
  <w:style w:type="numbering" w:customStyle="1" w:styleId="WWNum178">
    <w:name w:val="WWNum178"/>
    <w:basedOn w:val="NoList"/>
  </w:style>
  <w:style w:type="numbering" w:customStyle="1" w:styleId="WWNum179">
    <w:name w:val="WWNum179"/>
    <w:basedOn w:val="NoList"/>
  </w:style>
  <w:style w:type="numbering" w:customStyle="1" w:styleId="WWNum180">
    <w:name w:val="WWNum180"/>
    <w:basedOn w:val="NoList"/>
  </w:style>
  <w:style w:type="numbering" w:customStyle="1" w:styleId="WWNum1811">
    <w:name w:val="WWNum1811"/>
    <w:basedOn w:val="NoList"/>
  </w:style>
  <w:style w:type="numbering" w:customStyle="1" w:styleId="WWNum182">
    <w:name w:val="WWNum182"/>
    <w:basedOn w:val="NoList"/>
  </w:style>
  <w:style w:type="numbering" w:customStyle="1" w:styleId="WWNum183">
    <w:name w:val="WWNum183"/>
    <w:basedOn w:val="NoList"/>
  </w:style>
  <w:style w:type="numbering" w:customStyle="1" w:styleId="WWNum184">
    <w:name w:val="WWNum184"/>
    <w:basedOn w:val="NoList"/>
  </w:style>
  <w:style w:type="numbering" w:customStyle="1" w:styleId="WWNum185">
    <w:name w:val="WWNum185"/>
    <w:basedOn w:val="NoList"/>
  </w:style>
  <w:style w:type="numbering" w:customStyle="1" w:styleId="WWNum186">
    <w:name w:val="WWNum186"/>
    <w:basedOn w:val="NoList"/>
  </w:style>
  <w:style w:type="numbering" w:customStyle="1" w:styleId="WWNum187">
    <w:name w:val="WWNum187"/>
    <w:basedOn w:val="NoList"/>
  </w:style>
  <w:style w:type="numbering" w:customStyle="1" w:styleId="WWNum188">
    <w:name w:val="WWNum188"/>
    <w:basedOn w:val="NoList"/>
  </w:style>
  <w:style w:type="numbering" w:customStyle="1" w:styleId="WWNum189">
    <w:name w:val="WWNum189"/>
    <w:basedOn w:val="NoList"/>
  </w:style>
  <w:style w:type="numbering" w:customStyle="1" w:styleId="WWNum190">
    <w:name w:val="WWNum190"/>
    <w:basedOn w:val="NoList"/>
  </w:style>
  <w:style w:type="numbering" w:customStyle="1" w:styleId="WWNum1911">
    <w:name w:val="WWNum1911"/>
    <w:basedOn w:val="NoList"/>
  </w:style>
  <w:style w:type="numbering" w:customStyle="1" w:styleId="WWNum192">
    <w:name w:val="WWNum192"/>
    <w:basedOn w:val="NoList"/>
  </w:style>
  <w:style w:type="numbering" w:customStyle="1" w:styleId="WWNum193">
    <w:name w:val="WWNum193"/>
    <w:basedOn w:val="NoList"/>
  </w:style>
  <w:style w:type="numbering" w:customStyle="1" w:styleId="WWNum194">
    <w:name w:val="WWNum194"/>
    <w:basedOn w:val="NoList"/>
  </w:style>
  <w:style w:type="numbering" w:customStyle="1" w:styleId="WWNum195">
    <w:name w:val="WWNum195"/>
    <w:basedOn w:val="NoList"/>
  </w:style>
  <w:style w:type="numbering" w:customStyle="1" w:styleId="WWNum196">
    <w:name w:val="WWNum196"/>
    <w:basedOn w:val="NoList"/>
  </w:style>
  <w:style w:type="numbering" w:customStyle="1" w:styleId="WWNum197">
    <w:name w:val="WWNum197"/>
    <w:basedOn w:val="NoList"/>
  </w:style>
  <w:style w:type="numbering" w:customStyle="1" w:styleId="WWNum198">
    <w:name w:val="WWNum198"/>
    <w:basedOn w:val="NoList"/>
  </w:style>
  <w:style w:type="numbering" w:customStyle="1" w:styleId="WWNum199">
    <w:name w:val="WWNum199"/>
    <w:basedOn w:val="NoList"/>
  </w:style>
  <w:style w:type="numbering" w:customStyle="1" w:styleId="WWNum200">
    <w:name w:val="WWNum200"/>
    <w:basedOn w:val="NoList"/>
  </w:style>
  <w:style w:type="numbering" w:customStyle="1" w:styleId="WWNum2011">
    <w:name w:val="WWNum2011"/>
    <w:basedOn w:val="NoList"/>
  </w:style>
  <w:style w:type="numbering" w:customStyle="1" w:styleId="WWNum202">
    <w:name w:val="WWNum202"/>
    <w:basedOn w:val="NoList"/>
  </w:style>
  <w:style w:type="numbering" w:customStyle="1" w:styleId="WWNum203">
    <w:name w:val="WWNum203"/>
    <w:basedOn w:val="NoList"/>
  </w:style>
  <w:style w:type="numbering" w:customStyle="1" w:styleId="WWNum204">
    <w:name w:val="WWNum204"/>
    <w:basedOn w:val="NoList"/>
  </w:style>
  <w:style w:type="numbering" w:customStyle="1" w:styleId="WWNum205">
    <w:name w:val="WWNum205"/>
    <w:basedOn w:val="NoList"/>
  </w:style>
  <w:style w:type="numbering" w:customStyle="1" w:styleId="WWNum206">
    <w:name w:val="WWNum206"/>
    <w:basedOn w:val="NoList"/>
  </w:style>
  <w:style w:type="numbering" w:customStyle="1" w:styleId="WWNum207">
    <w:name w:val="WWNum207"/>
    <w:basedOn w:val="NoList"/>
  </w:style>
  <w:style w:type="numbering" w:customStyle="1" w:styleId="WWNum208">
    <w:name w:val="WWNum208"/>
    <w:basedOn w:val="NoList"/>
  </w:style>
  <w:style w:type="numbering" w:customStyle="1" w:styleId="WWNum209">
    <w:name w:val="WWNum209"/>
    <w:basedOn w:val="NoList"/>
  </w:style>
  <w:style w:type="numbering" w:customStyle="1" w:styleId="WWNum2101">
    <w:name w:val="WWNum2101"/>
    <w:basedOn w:val="NoList"/>
  </w:style>
  <w:style w:type="numbering" w:customStyle="1" w:styleId="WWNum2111">
    <w:name w:val="WWNum2111"/>
    <w:basedOn w:val="NoList"/>
  </w:style>
  <w:style w:type="paragraph" w:styleId="BodyText">
    <w:name w:val="Body Text"/>
    <w:basedOn w:val="Normal"/>
    <w:link w:val="BodyTextChar1"/>
    <w:unhideWhenUsed/>
    <w:qFormat/>
    <w:rsid w:val="0087524D"/>
    <w:pPr>
      <w:spacing w:after="120"/>
    </w:pPr>
    <w:rPr>
      <w:rFonts w:cs="Mangal"/>
      <w:szCs w:val="20"/>
    </w:rPr>
  </w:style>
  <w:style w:type="character" w:customStyle="1" w:styleId="BodyTextChar1">
    <w:name w:val="Body Text Char1"/>
    <w:basedOn w:val="DefaultParagraphFont"/>
    <w:link w:val="BodyText"/>
    <w:uiPriority w:val="99"/>
    <w:semiHidden/>
    <w:rsid w:val="0087524D"/>
    <w:rPr>
      <w:rFonts w:cs="Mangal"/>
      <w:szCs w:val="20"/>
    </w:rPr>
  </w:style>
  <w:style w:type="paragraph" w:styleId="EndnoteText">
    <w:name w:val="endnote text"/>
    <w:basedOn w:val="HouseStyleBase"/>
    <w:link w:val="EndnoteTextChar"/>
    <w:semiHidden/>
    <w:rsid w:val="00384481"/>
    <w:pPr>
      <w:spacing w:after="120"/>
      <w:ind w:left="720" w:hanging="720"/>
    </w:pPr>
    <w:rPr>
      <w:rFonts w:ascii="Courier" w:eastAsia="Times New Roman" w:hAnsi="Courier"/>
      <w:sz w:val="24"/>
      <w:szCs w:val="20"/>
      <w:lang w:bidi="hi-IN"/>
    </w:rPr>
  </w:style>
  <w:style w:type="character" w:customStyle="1" w:styleId="EndnoteTextChar1">
    <w:name w:val="Endnote Text Char1"/>
    <w:basedOn w:val="DefaultParagraphFont"/>
    <w:uiPriority w:val="99"/>
    <w:semiHidden/>
    <w:rsid w:val="00384481"/>
    <w:rPr>
      <w:rFonts w:cs="Mangal"/>
      <w:sz w:val="20"/>
      <w:szCs w:val="18"/>
    </w:rPr>
  </w:style>
  <w:style w:type="character" w:styleId="EndnoteReference">
    <w:name w:val="endnote reference"/>
    <w:basedOn w:val="DefaultParagraphFont"/>
    <w:semiHidden/>
    <w:rsid w:val="00384481"/>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384481"/>
    <w:pPr>
      <w:spacing w:after="60"/>
      <w:ind w:left="720" w:hanging="720"/>
    </w:pPr>
    <w:rPr>
      <w:rFonts w:ascii="Calibri" w:eastAsia="Times New Roman" w:hAnsi="Calibri"/>
      <w:sz w:val="20"/>
      <w:szCs w:val="20"/>
      <w:lang w:bidi="hi-IN"/>
    </w:rPr>
  </w:style>
  <w:style w:type="character" w:customStyle="1" w:styleId="FootnoteTextChar1">
    <w:name w:val="Footnote Text Char1"/>
    <w:basedOn w:val="DefaultParagraphFont"/>
    <w:uiPriority w:val="99"/>
    <w:semiHidden/>
    <w:rsid w:val="00384481"/>
    <w:rPr>
      <w:rFonts w:cs="Mangal"/>
      <w:sz w:val="20"/>
      <w:szCs w:val="18"/>
    </w:rPr>
  </w:style>
  <w:style w:type="paragraph" w:styleId="Index1">
    <w:name w:val="index 1"/>
    <w:basedOn w:val="Normal"/>
    <w:next w:val="Normal"/>
    <w:semiHidden/>
    <w:rsid w:val="00384481"/>
    <w:pPr>
      <w:tabs>
        <w:tab w:val="right" w:leader="dot" w:pos="9360"/>
      </w:tabs>
      <w:ind w:left="1440" w:right="720" w:hanging="1440"/>
    </w:pPr>
    <w:rPr>
      <w:rFonts w:ascii="Arial" w:eastAsia="SimSun" w:hAnsi="Arial" w:cs="Arial"/>
      <w:szCs w:val="24"/>
    </w:rPr>
  </w:style>
  <w:style w:type="paragraph" w:styleId="Index2">
    <w:name w:val="index 2"/>
    <w:basedOn w:val="Normal"/>
    <w:next w:val="Normal"/>
    <w:semiHidden/>
    <w:rsid w:val="00384481"/>
    <w:pPr>
      <w:tabs>
        <w:tab w:val="right" w:leader="dot" w:pos="9360"/>
      </w:tabs>
      <w:ind w:left="1440" w:right="720" w:hanging="720"/>
    </w:pPr>
    <w:rPr>
      <w:rFonts w:ascii="Arial" w:eastAsia="SimSun" w:hAnsi="Arial" w:cs="Arial"/>
      <w:szCs w:val="24"/>
    </w:rPr>
  </w:style>
  <w:style w:type="character" w:customStyle="1" w:styleId="EquationCaption">
    <w:name w:val="_Equation Caption"/>
    <w:rsid w:val="00384481"/>
  </w:style>
  <w:style w:type="paragraph" w:styleId="BodyTextIndent">
    <w:name w:val="Body Text Indent"/>
    <w:basedOn w:val="HouseStyleBase"/>
    <w:link w:val="BodyTextIndentChar"/>
    <w:rsid w:val="00384481"/>
    <w:pPr>
      <w:ind w:left="720" w:hanging="360"/>
    </w:pPr>
    <w:rPr>
      <w:rFonts w:ascii="Calibri" w:eastAsia="Times New Roman" w:hAnsi="Calibri" w:cs="Times New Roman"/>
      <w:lang w:bidi="hi-IN"/>
    </w:rPr>
  </w:style>
  <w:style w:type="character" w:customStyle="1" w:styleId="BodyTextIndentChar1">
    <w:name w:val="Body Text Indent Char1"/>
    <w:basedOn w:val="DefaultParagraphFont"/>
    <w:uiPriority w:val="99"/>
    <w:semiHidden/>
    <w:rsid w:val="00384481"/>
    <w:rPr>
      <w:rFonts w:cs="Mangal"/>
      <w:szCs w:val="20"/>
    </w:rPr>
  </w:style>
  <w:style w:type="paragraph" w:customStyle="1" w:styleId="BodyTextIndent8">
    <w:name w:val="Body Text Indent 8"/>
    <w:basedOn w:val="BodyTextIndent7"/>
    <w:rsid w:val="00384481"/>
    <w:pPr>
      <w:suppressAutoHyphens w:val="0"/>
      <w:adjustRightInd w:val="0"/>
      <w:spacing w:line="240" w:lineRule="auto"/>
      <w:ind w:left="5760"/>
    </w:pPr>
    <w:rPr>
      <w:rFonts w:ascii="Arial" w:eastAsia="STZhongsong" w:hAnsi="Arial"/>
      <w:szCs w:val="22"/>
    </w:rPr>
  </w:style>
  <w:style w:type="paragraph" w:customStyle="1" w:styleId="ListBullet1">
    <w:name w:val="List Bullet 1"/>
    <w:basedOn w:val="HouseStyleBase"/>
    <w:rsid w:val="00384481"/>
    <w:pPr>
      <w:tabs>
        <w:tab w:val="num" w:pos="720"/>
      </w:tabs>
      <w:ind w:left="720" w:hanging="720"/>
    </w:pPr>
  </w:style>
  <w:style w:type="paragraph" w:customStyle="1" w:styleId="body0">
    <w:name w:val="body"/>
    <w:basedOn w:val="Normal"/>
    <w:link w:val="bodyChar"/>
    <w:rsid w:val="00384481"/>
    <w:pPr>
      <w:suppressAutoHyphens w:val="0"/>
    </w:pPr>
    <w:rPr>
      <w:rFonts w:ascii="Arial" w:eastAsia="SimSun" w:hAnsi="Arial" w:cs="Arial"/>
      <w:szCs w:val="24"/>
    </w:rPr>
  </w:style>
  <w:style w:type="paragraph" w:customStyle="1" w:styleId="bodystronger">
    <w:name w:val="body stronger"/>
    <w:basedOn w:val="bodystrong"/>
    <w:link w:val="bodystrongerChar"/>
    <w:rsid w:val="00384481"/>
    <w:pPr>
      <w:suppressAutoHyphens w:val="0"/>
    </w:pPr>
    <w:rPr>
      <w:rFonts w:cs="Arial"/>
      <w:caps/>
    </w:rPr>
  </w:style>
  <w:style w:type="character" w:customStyle="1" w:styleId="bodyChar">
    <w:name w:val="body Char"/>
    <w:basedOn w:val="DefaultParagraphFont"/>
    <w:link w:val="body0"/>
    <w:rsid w:val="00384481"/>
    <w:rPr>
      <w:rFonts w:ascii="Arial" w:eastAsia="SimSun" w:hAnsi="Arial" w:cs="Arial"/>
      <w:szCs w:val="24"/>
      <w:lang w:eastAsia="en-GB" w:bidi="ar-SA"/>
    </w:rPr>
  </w:style>
  <w:style w:type="paragraph" w:customStyle="1" w:styleId="bodystrongcentred">
    <w:name w:val="body strong centred"/>
    <w:basedOn w:val="bodystrong"/>
    <w:rsid w:val="00384481"/>
    <w:pPr>
      <w:suppressAutoHyphens w:val="0"/>
      <w:jc w:val="center"/>
    </w:pPr>
    <w:rPr>
      <w:rFonts w:cs="Arial"/>
      <w:sz w:val="22"/>
      <w:szCs w:val="22"/>
    </w:rPr>
  </w:style>
  <w:style w:type="paragraph" w:customStyle="1" w:styleId="bodycondstrongcentredspaced">
    <w:name w:val="body cond strong centred spaced"/>
    <w:basedOn w:val="bodycondstrongcentred"/>
    <w:rsid w:val="00384481"/>
    <w:pPr>
      <w:spacing w:after="40"/>
    </w:pPr>
  </w:style>
  <w:style w:type="paragraph" w:customStyle="1" w:styleId="bodycond">
    <w:name w:val="body cond"/>
    <w:basedOn w:val="body0"/>
    <w:link w:val="bodycondChar"/>
    <w:rsid w:val="00384481"/>
    <w:rPr>
      <w:spacing w:val="-3"/>
    </w:rPr>
  </w:style>
  <w:style w:type="paragraph" w:customStyle="1" w:styleId="bodycondstrong">
    <w:name w:val="body cond strong"/>
    <w:basedOn w:val="bodycond"/>
    <w:link w:val="bodycondstrongChar"/>
    <w:rsid w:val="00384481"/>
    <w:rPr>
      <w:b/>
    </w:rPr>
  </w:style>
  <w:style w:type="paragraph" w:customStyle="1" w:styleId="bodycondstrongcentred">
    <w:name w:val="body cond strong centred"/>
    <w:basedOn w:val="bodycondstrong"/>
    <w:link w:val="bodycondstrongcentredChar"/>
    <w:rsid w:val="00384481"/>
    <w:pPr>
      <w:jc w:val="center"/>
    </w:pPr>
  </w:style>
  <w:style w:type="paragraph" w:customStyle="1" w:styleId="bodycondstrongercentred">
    <w:name w:val="body cond stronger centred"/>
    <w:basedOn w:val="bodycondstrongcentred"/>
    <w:link w:val="bodycondstrongercentredChar"/>
    <w:rsid w:val="00384481"/>
    <w:rPr>
      <w:caps/>
    </w:rPr>
  </w:style>
  <w:style w:type="paragraph" w:customStyle="1" w:styleId="bodycondcentred">
    <w:name w:val="body cond centred"/>
    <w:basedOn w:val="bodycond"/>
    <w:rsid w:val="00384481"/>
    <w:pPr>
      <w:jc w:val="center"/>
    </w:pPr>
  </w:style>
  <w:style w:type="character" w:customStyle="1" w:styleId="bodycondChar">
    <w:name w:val="body cond Char"/>
    <w:basedOn w:val="bodyChar"/>
    <w:link w:val="bodycond"/>
    <w:rsid w:val="00384481"/>
    <w:rPr>
      <w:rFonts w:ascii="Arial" w:eastAsia="SimSun" w:hAnsi="Arial" w:cs="Arial"/>
      <w:spacing w:val="-3"/>
      <w:szCs w:val="24"/>
      <w:lang w:eastAsia="en-GB" w:bidi="ar-SA"/>
    </w:rPr>
  </w:style>
  <w:style w:type="character" w:customStyle="1" w:styleId="bodycondstrongChar">
    <w:name w:val="body cond strong Char"/>
    <w:basedOn w:val="bodycondChar"/>
    <w:link w:val="bodycondstrong"/>
    <w:rsid w:val="00384481"/>
    <w:rPr>
      <w:rFonts w:ascii="Arial" w:eastAsia="SimSun" w:hAnsi="Arial" w:cs="Arial"/>
      <w:b/>
      <w:spacing w:val="-3"/>
      <w:szCs w:val="24"/>
      <w:lang w:eastAsia="en-GB" w:bidi="ar-SA"/>
    </w:rPr>
  </w:style>
  <w:style w:type="character" w:customStyle="1" w:styleId="bodycondstrongcentredChar">
    <w:name w:val="body cond strong centred Char"/>
    <w:basedOn w:val="bodycondstrongChar"/>
    <w:link w:val="bodycondstrongcentred"/>
    <w:rsid w:val="00384481"/>
    <w:rPr>
      <w:rFonts w:ascii="Arial" w:eastAsia="SimSun" w:hAnsi="Arial" w:cs="Arial"/>
      <w:b/>
      <w:spacing w:val="-3"/>
      <w:szCs w:val="24"/>
      <w:lang w:eastAsia="en-GB" w:bidi="ar-SA"/>
    </w:rPr>
  </w:style>
  <w:style w:type="character" w:customStyle="1" w:styleId="bodycondstrongercentredChar">
    <w:name w:val="body cond stronger centred Char"/>
    <w:basedOn w:val="bodycondstrongcentredChar"/>
    <w:link w:val="bodycondstrongercentred"/>
    <w:rsid w:val="00384481"/>
    <w:rPr>
      <w:rFonts w:ascii="Arial" w:eastAsia="SimSun" w:hAnsi="Arial" w:cs="Arial"/>
      <w:b/>
      <w:caps/>
      <w:spacing w:val="-3"/>
      <w:szCs w:val="24"/>
      <w:lang w:eastAsia="en-GB" w:bidi="ar-SA"/>
    </w:rPr>
  </w:style>
  <w:style w:type="paragraph" w:customStyle="1" w:styleId="bodyspaced">
    <w:name w:val="body spaced"/>
    <w:basedOn w:val="body0"/>
    <w:rsid w:val="00384481"/>
    <w:pPr>
      <w:spacing w:after="240"/>
    </w:pPr>
  </w:style>
  <w:style w:type="character" w:customStyle="1" w:styleId="bodystrongerChar">
    <w:name w:val="body stronger Char"/>
    <w:basedOn w:val="bodystrongChar"/>
    <w:link w:val="bodystronger"/>
    <w:rsid w:val="00384481"/>
    <w:rPr>
      <w:rFonts w:ascii="Arial" w:eastAsia="SimSun" w:hAnsi="Arial" w:cs="Arial"/>
      <w:b/>
      <w:caps/>
      <w:sz w:val="20"/>
      <w:szCs w:val="24"/>
      <w:lang w:eastAsia="en-GB" w:bidi="ar-SA"/>
    </w:rPr>
  </w:style>
  <w:style w:type="paragraph" w:customStyle="1" w:styleId="bodypartyhead">
    <w:name w:val="body party head"/>
    <w:basedOn w:val="bodystronger"/>
    <w:next w:val="bodyparty"/>
    <w:link w:val="bodypartyheadChar"/>
    <w:rsid w:val="00384481"/>
    <w:pPr>
      <w:spacing w:after="240"/>
      <w:ind w:left="720" w:hanging="720"/>
    </w:pPr>
  </w:style>
  <w:style w:type="paragraph" w:customStyle="1" w:styleId="bodyparty">
    <w:name w:val="body party"/>
    <w:basedOn w:val="body0"/>
    <w:rsid w:val="00384481"/>
    <w:pPr>
      <w:spacing w:after="240"/>
      <w:ind w:left="720"/>
      <w:contextualSpacing/>
    </w:pPr>
  </w:style>
  <w:style w:type="table" w:styleId="TableGrid">
    <w:name w:val="Table Grid"/>
    <w:basedOn w:val="TableNormal"/>
    <w:uiPriority w:val="59"/>
    <w:rsid w:val="00384481"/>
    <w:pPr>
      <w:overflowPunct w:val="0"/>
      <w:autoSpaceDE w:val="0"/>
      <w:adjustRightInd w:val="0"/>
      <w:jc w:val="both"/>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384481"/>
    <w:pPr>
      <w:adjustRightInd w:val="0"/>
      <w:spacing w:after="240"/>
      <w:jc w:val="both"/>
    </w:pPr>
    <w:rPr>
      <w:rFonts w:ascii="Arial" w:eastAsia="STZhongsong" w:hAnsi="Arial" w:cs="Arial"/>
    </w:rPr>
  </w:style>
  <w:style w:type="numbering" w:styleId="111111">
    <w:name w:val="Outline List 2"/>
    <w:basedOn w:val="NoList"/>
    <w:rsid w:val="00384481"/>
  </w:style>
  <w:style w:type="paragraph" w:customStyle="1" w:styleId="BODYDOCTITLE">
    <w:name w:val="BODY DOC TITLE"/>
    <w:basedOn w:val="bodycondstrongercentred"/>
    <w:rsid w:val="00384481"/>
    <w:rPr>
      <w:sz w:val="28"/>
    </w:rPr>
  </w:style>
  <w:style w:type="character" w:customStyle="1" w:styleId="bodypartyheadChar">
    <w:name w:val="body party head Char"/>
    <w:basedOn w:val="bodystrongerChar"/>
    <w:link w:val="bodypartyhead"/>
    <w:rsid w:val="00384481"/>
    <w:rPr>
      <w:rFonts w:ascii="Arial" w:eastAsia="SimSun" w:hAnsi="Arial" w:cs="Arial"/>
      <w:b/>
      <w:caps/>
      <w:sz w:val="20"/>
      <w:szCs w:val="24"/>
      <w:lang w:eastAsia="en-GB" w:bidi="ar-SA"/>
    </w:rPr>
  </w:style>
  <w:style w:type="paragraph" w:customStyle="1" w:styleId="AppHead">
    <w:name w:val="AppHead"/>
    <w:basedOn w:val="HouseStyleBaseCentred"/>
    <w:rsid w:val="00384481"/>
    <w:pPr>
      <w:tabs>
        <w:tab w:val="num" w:pos="720"/>
      </w:tabs>
      <w:ind w:left="720" w:hanging="720"/>
      <w:jc w:val="center"/>
      <w:outlineLvl w:val="0"/>
    </w:pPr>
    <w:rPr>
      <w:b/>
      <w:caps/>
    </w:rPr>
  </w:style>
  <w:style w:type="paragraph" w:customStyle="1" w:styleId="RecitalNumbering">
    <w:name w:val="Recital Numbering"/>
    <w:basedOn w:val="HouseStyleBase"/>
    <w:rsid w:val="00384481"/>
    <w:pPr>
      <w:tabs>
        <w:tab w:val="num" w:pos="720"/>
      </w:tabs>
      <w:ind w:left="720" w:hanging="720"/>
      <w:outlineLvl w:val="0"/>
    </w:pPr>
  </w:style>
  <w:style w:type="paragraph" w:styleId="ListBullet3">
    <w:name w:val="List Bullet 3"/>
    <w:basedOn w:val="HouseStyleBase"/>
    <w:rsid w:val="00384481"/>
    <w:pPr>
      <w:tabs>
        <w:tab w:val="num" w:pos="2160"/>
      </w:tabs>
      <w:ind w:left="2160" w:hanging="720"/>
    </w:pPr>
  </w:style>
  <w:style w:type="paragraph" w:styleId="ListBullet4">
    <w:name w:val="List Bullet 4"/>
    <w:basedOn w:val="HouseStyleBase"/>
    <w:rsid w:val="00384481"/>
    <w:pPr>
      <w:tabs>
        <w:tab w:val="num" w:pos="2880"/>
      </w:tabs>
      <w:ind w:left="2880" w:hanging="720"/>
    </w:pPr>
  </w:style>
  <w:style w:type="paragraph" w:styleId="ListBullet5">
    <w:name w:val="List Bullet 5"/>
    <w:basedOn w:val="HouseStyleBase"/>
    <w:rsid w:val="00384481"/>
    <w:pPr>
      <w:tabs>
        <w:tab w:val="num" w:pos="3600"/>
      </w:tabs>
      <w:ind w:left="3600" w:hanging="720"/>
    </w:pPr>
  </w:style>
  <w:style w:type="paragraph" w:customStyle="1" w:styleId="ListBullet6">
    <w:name w:val="List Bullet 6"/>
    <w:basedOn w:val="HouseStyleBase"/>
    <w:rsid w:val="00384481"/>
    <w:pPr>
      <w:tabs>
        <w:tab w:val="num" w:pos="4320"/>
      </w:tabs>
      <w:ind w:left="4320" w:hanging="720"/>
    </w:pPr>
  </w:style>
  <w:style w:type="paragraph" w:customStyle="1" w:styleId="ListBullet7">
    <w:name w:val="List Bullet 7"/>
    <w:basedOn w:val="HouseStyleBase"/>
    <w:rsid w:val="00384481"/>
    <w:pPr>
      <w:tabs>
        <w:tab w:val="num" w:pos="5040"/>
      </w:tabs>
      <w:ind w:left="5040" w:hanging="720"/>
    </w:pPr>
  </w:style>
  <w:style w:type="paragraph" w:customStyle="1" w:styleId="ListBullet8">
    <w:name w:val="List Bullet 8"/>
    <w:basedOn w:val="HouseStyleBase"/>
    <w:rsid w:val="00384481"/>
    <w:pPr>
      <w:tabs>
        <w:tab w:val="num" w:pos="5760"/>
      </w:tabs>
      <w:ind w:left="5760" w:hanging="720"/>
    </w:pPr>
  </w:style>
  <w:style w:type="paragraph" w:customStyle="1" w:styleId="ListBullet9">
    <w:name w:val="List Bullet 9"/>
    <w:basedOn w:val="HouseStyleBase"/>
    <w:rsid w:val="00384481"/>
    <w:pPr>
      <w:tabs>
        <w:tab w:val="num" w:pos="6480"/>
      </w:tabs>
      <w:ind w:left="6480" w:hanging="720"/>
    </w:pPr>
  </w:style>
  <w:style w:type="paragraph" w:customStyle="1" w:styleId="HouseStyleBaseCentred">
    <w:name w:val="House Style Base Centred"/>
    <w:rsid w:val="00384481"/>
    <w:pPr>
      <w:adjustRightInd w:val="0"/>
      <w:spacing w:after="240"/>
    </w:pPr>
    <w:rPr>
      <w:rFonts w:ascii="Arial" w:eastAsia="STZhongsong" w:hAnsi="Arial" w:cs="Arial"/>
    </w:rPr>
  </w:style>
  <w:style w:type="paragraph" w:customStyle="1" w:styleId="MarginTextHang">
    <w:name w:val="Margin Text Hang"/>
    <w:basedOn w:val="HouseStyleBase"/>
    <w:rsid w:val="00384481"/>
    <w:pPr>
      <w:overflowPunct w:val="0"/>
      <w:autoSpaceDE w:val="0"/>
      <w:autoSpaceDN w:val="0"/>
      <w:ind w:left="720" w:hanging="720"/>
      <w:textAlignment w:val="baseline"/>
    </w:pPr>
  </w:style>
  <w:style w:type="paragraph" w:customStyle="1" w:styleId="Table-followingparagraph">
    <w:name w:val="Table - following paragraph"/>
    <w:basedOn w:val="HouseStyleBase"/>
    <w:next w:val="MarginText"/>
    <w:rsid w:val="00384481"/>
    <w:pPr>
      <w:spacing w:after="0"/>
    </w:pPr>
  </w:style>
  <w:style w:type="paragraph" w:customStyle="1" w:styleId="Table-Text">
    <w:name w:val="Table - Text"/>
    <w:basedOn w:val="HouseStyleBase"/>
    <w:rsid w:val="00384481"/>
    <w:pPr>
      <w:spacing w:before="120" w:after="120"/>
      <w:jc w:val="left"/>
    </w:pPr>
  </w:style>
  <w:style w:type="paragraph" w:customStyle="1" w:styleId="AppPart">
    <w:name w:val="AppPart"/>
    <w:basedOn w:val="HouseStyleBaseCentred"/>
    <w:rsid w:val="00384481"/>
    <w:pPr>
      <w:tabs>
        <w:tab w:val="num" w:pos="1440"/>
      </w:tabs>
      <w:ind w:left="1440" w:hanging="720"/>
      <w:jc w:val="center"/>
      <w:outlineLvl w:val="1"/>
    </w:pPr>
    <w:rPr>
      <w:b/>
    </w:rPr>
  </w:style>
  <w:style w:type="paragraph" w:customStyle="1" w:styleId="RecitalNumbering2">
    <w:name w:val="Recital Numbering 2"/>
    <w:basedOn w:val="HouseStyleBase"/>
    <w:rsid w:val="00384481"/>
    <w:pPr>
      <w:tabs>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384481"/>
    <w:pPr>
      <w:tabs>
        <w:tab w:val="num" w:pos="2160"/>
      </w:tabs>
      <w:overflowPunct w:val="0"/>
      <w:autoSpaceDE w:val="0"/>
      <w:autoSpaceDN w:val="0"/>
      <w:ind w:left="2160" w:hanging="720"/>
      <w:textAlignment w:val="baseline"/>
    </w:pPr>
  </w:style>
  <w:style w:type="paragraph" w:styleId="BodyText3">
    <w:name w:val="Body Text 3"/>
    <w:basedOn w:val="Normal"/>
    <w:link w:val="BodyText3Char"/>
    <w:rsid w:val="00384481"/>
    <w:pPr>
      <w:suppressAutoHyphens w:val="0"/>
      <w:spacing w:after="120"/>
    </w:pPr>
    <w:rPr>
      <w:rFonts w:ascii="Arial" w:eastAsia="SimSun" w:hAnsi="Arial" w:cs="Arial"/>
      <w:sz w:val="16"/>
      <w:szCs w:val="16"/>
    </w:rPr>
  </w:style>
  <w:style w:type="character" w:customStyle="1" w:styleId="BodyText3Char">
    <w:name w:val="Body Text 3 Char"/>
    <w:basedOn w:val="DefaultParagraphFont"/>
    <w:link w:val="BodyText3"/>
    <w:rsid w:val="00384481"/>
    <w:rPr>
      <w:rFonts w:ascii="Arial" w:eastAsia="SimSun" w:hAnsi="Arial" w:cs="Arial"/>
      <w:sz w:val="16"/>
      <w:szCs w:val="16"/>
      <w:lang w:bidi="ar-SA"/>
    </w:rPr>
  </w:style>
  <w:style w:type="paragraph" w:styleId="BodyTextFirstIndent">
    <w:name w:val="Body Text First Indent"/>
    <w:basedOn w:val="BodyText"/>
    <w:link w:val="BodyTextFirstIndentChar"/>
    <w:rsid w:val="00384481"/>
    <w:pPr>
      <w:suppressAutoHyphens w:val="0"/>
      <w:ind w:firstLine="210"/>
    </w:pPr>
    <w:rPr>
      <w:rFonts w:ascii="Arial" w:eastAsia="SimSun" w:hAnsi="Arial" w:cs="Arial"/>
      <w:szCs w:val="24"/>
    </w:rPr>
  </w:style>
  <w:style w:type="character" w:customStyle="1" w:styleId="BodyTextFirstIndentChar">
    <w:name w:val="Body Text First Indent Char"/>
    <w:basedOn w:val="BodyTextChar1"/>
    <w:link w:val="BodyTextFirstIndent"/>
    <w:rsid w:val="00384481"/>
    <w:rPr>
      <w:rFonts w:ascii="Arial" w:eastAsia="SimSun" w:hAnsi="Arial" w:cs="Arial"/>
      <w:szCs w:val="24"/>
      <w:lang w:bidi="ar-SA"/>
    </w:rPr>
  </w:style>
  <w:style w:type="paragraph" w:styleId="BodyTextFirstIndent2">
    <w:name w:val="Body Text First Indent 2"/>
    <w:basedOn w:val="BodyTextIndent"/>
    <w:link w:val="BodyTextFirstIndent2Char"/>
    <w:rsid w:val="00384481"/>
    <w:pPr>
      <w:adjustRightInd/>
      <w:spacing w:after="120"/>
      <w:ind w:left="283" w:firstLine="210"/>
      <w:jc w:val="left"/>
    </w:pPr>
    <w:rPr>
      <w:rFonts w:eastAsia="SimSun"/>
      <w:szCs w:val="24"/>
    </w:rPr>
  </w:style>
  <w:style w:type="character" w:customStyle="1" w:styleId="BodyTextFirstIndent2Char">
    <w:name w:val="Body Text First Indent 2 Char"/>
    <w:basedOn w:val="BodyTextIndentChar1"/>
    <w:link w:val="BodyTextFirstIndent2"/>
    <w:rsid w:val="00384481"/>
    <w:rPr>
      <w:rFonts w:eastAsia="SimSun" w:cs="Times New Roman"/>
      <w:szCs w:val="24"/>
    </w:rPr>
  </w:style>
  <w:style w:type="paragraph" w:styleId="Closing">
    <w:name w:val="Closing"/>
    <w:basedOn w:val="Normal"/>
    <w:link w:val="ClosingChar"/>
    <w:rsid w:val="00384481"/>
    <w:pPr>
      <w:suppressAutoHyphens w:val="0"/>
      <w:ind w:left="4252"/>
    </w:pPr>
    <w:rPr>
      <w:rFonts w:ascii="Arial" w:eastAsia="SimSun" w:hAnsi="Arial" w:cs="Arial"/>
      <w:szCs w:val="24"/>
    </w:rPr>
  </w:style>
  <w:style w:type="character" w:customStyle="1" w:styleId="ClosingChar">
    <w:name w:val="Closing Char"/>
    <w:basedOn w:val="DefaultParagraphFont"/>
    <w:link w:val="Closing"/>
    <w:rsid w:val="00384481"/>
    <w:rPr>
      <w:rFonts w:ascii="Arial" w:eastAsia="SimSun" w:hAnsi="Arial" w:cs="Arial"/>
      <w:szCs w:val="24"/>
      <w:lang w:bidi="ar-SA"/>
    </w:rPr>
  </w:style>
  <w:style w:type="paragraph" w:styleId="Date">
    <w:name w:val="Date"/>
    <w:basedOn w:val="Normal"/>
    <w:next w:val="Normal"/>
    <w:link w:val="DateChar"/>
    <w:rsid w:val="00384481"/>
    <w:pPr>
      <w:suppressAutoHyphens w:val="0"/>
    </w:pPr>
    <w:rPr>
      <w:rFonts w:ascii="Arial" w:eastAsia="SimSun" w:hAnsi="Arial" w:cs="Arial"/>
      <w:szCs w:val="24"/>
    </w:rPr>
  </w:style>
  <w:style w:type="character" w:customStyle="1" w:styleId="DateChar">
    <w:name w:val="Date Char"/>
    <w:basedOn w:val="DefaultParagraphFont"/>
    <w:link w:val="Date"/>
    <w:rsid w:val="00384481"/>
    <w:rPr>
      <w:rFonts w:ascii="Arial" w:eastAsia="SimSun" w:hAnsi="Arial" w:cs="Arial"/>
      <w:szCs w:val="24"/>
      <w:lang w:bidi="ar-SA"/>
    </w:rPr>
  </w:style>
  <w:style w:type="paragraph" w:styleId="E-mailSignature">
    <w:name w:val="E-mail Signature"/>
    <w:basedOn w:val="Normal"/>
    <w:link w:val="E-mailSignatureChar"/>
    <w:rsid w:val="00384481"/>
    <w:pPr>
      <w:suppressAutoHyphens w:val="0"/>
    </w:pPr>
    <w:rPr>
      <w:rFonts w:ascii="Arial" w:eastAsia="SimSun" w:hAnsi="Arial" w:cs="Arial"/>
      <w:szCs w:val="24"/>
    </w:rPr>
  </w:style>
  <w:style w:type="character" w:customStyle="1" w:styleId="E-mailSignatureChar">
    <w:name w:val="E-mail Signature Char"/>
    <w:basedOn w:val="DefaultParagraphFont"/>
    <w:link w:val="E-mailSignature"/>
    <w:rsid w:val="00384481"/>
    <w:rPr>
      <w:rFonts w:ascii="Arial" w:eastAsia="SimSun" w:hAnsi="Arial" w:cs="Arial"/>
      <w:szCs w:val="24"/>
      <w:lang w:bidi="ar-SA"/>
    </w:rPr>
  </w:style>
  <w:style w:type="paragraph" w:styleId="EnvelopeAddress">
    <w:name w:val="envelope address"/>
    <w:basedOn w:val="Normal"/>
    <w:rsid w:val="00384481"/>
    <w:pPr>
      <w:framePr w:w="7920" w:h="1980" w:hRule="exact" w:hSpace="180" w:wrap="auto" w:hAnchor="page" w:xAlign="center" w:yAlign="bottom"/>
      <w:suppressAutoHyphens w:val="0"/>
      <w:ind w:left="2880"/>
    </w:pPr>
    <w:rPr>
      <w:rFonts w:ascii="Arial" w:eastAsia="SimSun" w:hAnsi="Arial" w:cs="Arial"/>
      <w:sz w:val="24"/>
      <w:szCs w:val="24"/>
    </w:rPr>
  </w:style>
  <w:style w:type="paragraph" w:styleId="EnvelopeReturn">
    <w:name w:val="envelope return"/>
    <w:basedOn w:val="Normal"/>
    <w:rsid w:val="00384481"/>
    <w:pPr>
      <w:suppressAutoHyphens w:val="0"/>
    </w:pPr>
    <w:rPr>
      <w:rFonts w:ascii="Arial" w:eastAsia="SimSun" w:hAnsi="Arial" w:cs="Arial"/>
      <w:sz w:val="20"/>
      <w:szCs w:val="20"/>
    </w:rPr>
  </w:style>
  <w:style w:type="character" w:styleId="HTMLAcronym">
    <w:name w:val="HTML Acronym"/>
    <w:basedOn w:val="DefaultParagraphFont"/>
    <w:rsid w:val="00384481"/>
  </w:style>
  <w:style w:type="paragraph" w:styleId="HTMLAddress">
    <w:name w:val="HTML Address"/>
    <w:basedOn w:val="Normal"/>
    <w:link w:val="HTMLAddressChar"/>
    <w:rsid w:val="00384481"/>
    <w:pPr>
      <w:suppressAutoHyphens w:val="0"/>
    </w:pPr>
    <w:rPr>
      <w:rFonts w:ascii="Arial" w:eastAsia="SimSun" w:hAnsi="Arial" w:cs="Arial"/>
      <w:i/>
      <w:iCs/>
      <w:szCs w:val="24"/>
    </w:rPr>
  </w:style>
  <w:style w:type="character" w:customStyle="1" w:styleId="HTMLAddressChar">
    <w:name w:val="HTML Address Char"/>
    <w:basedOn w:val="DefaultParagraphFont"/>
    <w:link w:val="HTMLAddress"/>
    <w:rsid w:val="00384481"/>
    <w:rPr>
      <w:rFonts w:ascii="Arial" w:eastAsia="SimSun" w:hAnsi="Arial" w:cs="Arial"/>
      <w:i/>
      <w:iCs/>
      <w:szCs w:val="24"/>
      <w:lang w:bidi="ar-SA"/>
    </w:rPr>
  </w:style>
  <w:style w:type="character" w:styleId="HTMLCite">
    <w:name w:val="HTML Cite"/>
    <w:basedOn w:val="DefaultParagraphFont"/>
    <w:rsid w:val="00384481"/>
    <w:rPr>
      <w:i/>
      <w:iCs/>
    </w:rPr>
  </w:style>
  <w:style w:type="character" w:styleId="HTMLCode">
    <w:name w:val="HTML Code"/>
    <w:basedOn w:val="DefaultParagraphFont"/>
    <w:rsid w:val="00384481"/>
    <w:rPr>
      <w:rFonts w:ascii="Courier New" w:hAnsi="Courier New" w:cs="Courier New"/>
      <w:sz w:val="20"/>
      <w:szCs w:val="20"/>
    </w:rPr>
  </w:style>
  <w:style w:type="character" w:styleId="HTMLDefinition">
    <w:name w:val="HTML Definition"/>
    <w:basedOn w:val="DefaultParagraphFont"/>
    <w:rsid w:val="00384481"/>
    <w:rPr>
      <w:i/>
      <w:iCs/>
    </w:rPr>
  </w:style>
  <w:style w:type="character" w:styleId="HTMLKeyboard">
    <w:name w:val="HTML Keyboard"/>
    <w:basedOn w:val="DefaultParagraphFont"/>
    <w:rsid w:val="00384481"/>
    <w:rPr>
      <w:rFonts w:ascii="Courier New" w:hAnsi="Courier New" w:cs="Courier New"/>
      <w:sz w:val="20"/>
      <w:szCs w:val="20"/>
    </w:rPr>
  </w:style>
  <w:style w:type="paragraph" w:styleId="HTMLPreformatted">
    <w:name w:val="HTML Preformatted"/>
    <w:basedOn w:val="Normal"/>
    <w:link w:val="HTMLPreformattedChar"/>
    <w:rsid w:val="00384481"/>
    <w:pPr>
      <w:suppressAutoHyphens w:val="0"/>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rsid w:val="00384481"/>
    <w:rPr>
      <w:rFonts w:ascii="Courier New" w:eastAsia="SimSun" w:hAnsi="Courier New" w:cs="Courier New"/>
      <w:sz w:val="20"/>
      <w:szCs w:val="20"/>
      <w:lang w:bidi="ar-SA"/>
    </w:rPr>
  </w:style>
  <w:style w:type="character" w:styleId="HTMLSample">
    <w:name w:val="HTML Sample"/>
    <w:basedOn w:val="DefaultParagraphFont"/>
    <w:rsid w:val="00384481"/>
    <w:rPr>
      <w:rFonts w:ascii="Courier New" w:hAnsi="Courier New" w:cs="Courier New"/>
    </w:rPr>
  </w:style>
  <w:style w:type="character" w:styleId="HTMLTypewriter">
    <w:name w:val="HTML Typewriter"/>
    <w:basedOn w:val="DefaultParagraphFont"/>
    <w:rsid w:val="00384481"/>
    <w:rPr>
      <w:rFonts w:ascii="Courier New" w:hAnsi="Courier New" w:cs="Courier New"/>
      <w:sz w:val="20"/>
      <w:szCs w:val="20"/>
    </w:rPr>
  </w:style>
  <w:style w:type="character" w:styleId="HTMLVariable">
    <w:name w:val="HTML Variable"/>
    <w:basedOn w:val="DefaultParagraphFont"/>
    <w:rsid w:val="00384481"/>
    <w:rPr>
      <w:i/>
      <w:iCs/>
    </w:rPr>
  </w:style>
  <w:style w:type="paragraph" w:styleId="Index3">
    <w:name w:val="index 3"/>
    <w:basedOn w:val="Normal"/>
    <w:next w:val="Normal"/>
    <w:autoRedefine/>
    <w:semiHidden/>
    <w:rsid w:val="00384481"/>
    <w:pPr>
      <w:suppressAutoHyphens w:val="0"/>
      <w:ind w:left="660" w:hanging="220"/>
    </w:pPr>
    <w:rPr>
      <w:rFonts w:ascii="Arial" w:eastAsia="SimSun" w:hAnsi="Arial" w:cs="Arial"/>
      <w:szCs w:val="24"/>
    </w:rPr>
  </w:style>
  <w:style w:type="paragraph" w:styleId="Index4">
    <w:name w:val="index 4"/>
    <w:basedOn w:val="Normal"/>
    <w:next w:val="Normal"/>
    <w:autoRedefine/>
    <w:semiHidden/>
    <w:rsid w:val="00384481"/>
    <w:pPr>
      <w:suppressAutoHyphens w:val="0"/>
      <w:ind w:left="880" w:hanging="220"/>
    </w:pPr>
    <w:rPr>
      <w:rFonts w:ascii="Arial" w:eastAsia="SimSun" w:hAnsi="Arial" w:cs="Arial"/>
      <w:szCs w:val="24"/>
    </w:rPr>
  </w:style>
  <w:style w:type="paragraph" w:styleId="Index5">
    <w:name w:val="index 5"/>
    <w:basedOn w:val="Normal"/>
    <w:next w:val="Normal"/>
    <w:autoRedefine/>
    <w:semiHidden/>
    <w:rsid w:val="00384481"/>
    <w:pPr>
      <w:suppressAutoHyphens w:val="0"/>
      <w:ind w:left="1100" w:hanging="220"/>
    </w:pPr>
    <w:rPr>
      <w:rFonts w:ascii="Arial" w:eastAsia="SimSun" w:hAnsi="Arial" w:cs="Arial"/>
      <w:szCs w:val="24"/>
    </w:rPr>
  </w:style>
  <w:style w:type="paragraph" w:styleId="Index6">
    <w:name w:val="index 6"/>
    <w:basedOn w:val="Normal"/>
    <w:next w:val="Normal"/>
    <w:autoRedefine/>
    <w:semiHidden/>
    <w:rsid w:val="00384481"/>
    <w:pPr>
      <w:suppressAutoHyphens w:val="0"/>
      <w:ind w:left="1320" w:hanging="220"/>
    </w:pPr>
    <w:rPr>
      <w:rFonts w:ascii="Arial" w:eastAsia="SimSun" w:hAnsi="Arial" w:cs="Arial"/>
      <w:szCs w:val="24"/>
    </w:rPr>
  </w:style>
  <w:style w:type="paragraph" w:styleId="Index7">
    <w:name w:val="index 7"/>
    <w:basedOn w:val="Normal"/>
    <w:next w:val="Normal"/>
    <w:autoRedefine/>
    <w:semiHidden/>
    <w:rsid w:val="00384481"/>
    <w:pPr>
      <w:suppressAutoHyphens w:val="0"/>
      <w:ind w:left="1540" w:hanging="220"/>
    </w:pPr>
    <w:rPr>
      <w:rFonts w:ascii="Arial" w:eastAsia="SimSun" w:hAnsi="Arial" w:cs="Arial"/>
      <w:szCs w:val="24"/>
    </w:rPr>
  </w:style>
  <w:style w:type="paragraph" w:styleId="Index8">
    <w:name w:val="index 8"/>
    <w:basedOn w:val="Normal"/>
    <w:next w:val="Normal"/>
    <w:autoRedefine/>
    <w:semiHidden/>
    <w:rsid w:val="00384481"/>
    <w:pPr>
      <w:suppressAutoHyphens w:val="0"/>
      <w:ind w:left="1760" w:hanging="220"/>
    </w:pPr>
    <w:rPr>
      <w:rFonts w:ascii="Arial" w:eastAsia="SimSun" w:hAnsi="Arial" w:cs="Arial"/>
      <w:szCs w:val="24"/>
    </w:rPr>
  </w:style>
  <w:style w:type="paragraph" w:styleId="Index9">
    <w:name w:val="index 9"/>
    <w:basedOn w:val="Normal"/>
    <w:next w:val="Normal"/>
    <w:autoRedefine/>
    <w:semiHidden/>
    <w:rsid w:val="00384481"/>
    <w:pPr>
      <w:suppressAutoHyphens w:val="0"/>
      <w:ind w:left="1980" w:hanging="220"/>
    </w:pPr>
    <w:rPr>
      <w:rFonts w:ascii="Arial" w:eastAsia="SimSun" w:hAnsi="Arial" w:cs="Arial"/>
      <w:szCs w:val="24"/>
    </w:rPr>
  </w:style>
  <w:style w:type="paragraph" w:styleId="IndexHeading">
    <w:name w:val="index heading"/>
    <w:basedOn w:val="Normal"/>
    <w:next w:val="Index1"/>
    <w:semiHidden/>
    <w:rsid w:val="00384481"/>
    <w:pPr>
      <w:suppressAutoHyphens w:val="0"/>
    </w:pPr>
    <w:rPr>
      <w:rFonts w:ascii="Arial" w:eastAsia="SimSun" w:hAnsi="Arial" w:cs="Arial"/>
      <w:b/>
      <w:bCs/>
      <w:szCs w:val="24"/>
    </w:rPr>
  </w:style>
  <w:style w:type="character" w:styleId="LineNumber">
    <w:name w:val="line number"/>
    <w:basedOn w:val="DefaultParagraphFont"/>
    <w:rsid w:val="00384481"/>
  </w:style>
  <w:style w:type="paragraph" w:styleId="List2">
    <w:name w:val="List 2"/>
    <w:basedOn w:val="Normal"/>
    <w:rsid w:val="00384481"/>
    <w:pPr>
      <w:suppressAutoHyphens w:val="0"/>
      <w:ind w:left="566" w:hanging="283"/>
    </w:pPr>
    <w:rPr>
      <w:rFonts w:ascii="Arial" w:eastAsia="SimSun" w:hAnsi="Arial" w:cs="Arial"/>
      <w:szCs w:val="24"/>
    </w:rPr>
  </w:style>
  <w:style w:type="paragraph" w:styleId="List3">
    <w:name w:val="List 3"/>
    <w:basedOn w:val="Normal"/>
    <w:rsid w:val="00384481"/>
    <w:pPr>
      <w:suppressAutoHyphens w:val="0"/>
      <w:ind w:left="849" w:hanging="283"/>
    </w:pPr>
    <w:rPr>
      <w:rFonts w:ascii="Arial" w:eastAsia="SimSun" w:hAnsi="Arial" w:cs="Arial"/>
      <w:szCs w:val="24"/>
    </w:rPr>
  </w:style>
  <w:style w:type="paragraph" w:styleId="List4">
    <w:name w:val="List 4"/>
    <w:basedOn w:val="Normal"/>
    <w:rsid w:val="00384481"/>
    <w:pPr>
      <w:suppressAutoHyphens w:val="0"/>
      <w:ind w:left="1132" w:hanging="283"/>
    </w:pPr>
    <w:rPr>
      <w:rFonts w:ascii="Arial" w:eastAsia="SimSun" w:hAnsi="Arial" w:cs="Arial"/>
      <w:szCs w:val="24"/>
    </w:rPr>
  </w:style>
  <w:style w:type="paragraph" w:styleId="List5">
    <w:name w:val="List 5"/>
    <w:basedOn w:val="Normal"/>
    <w:rsid w:val="00384481"/>
    <w:pPr>
      <w:suppressAutoHyphens w:val="0"/>
      <w:ind w:left="1415" w:hanging="283"/>
    </w:pPr>
    <w:rPr>
      <w:rFonts w:ascii="Arial" w:eastAsia="SimSun" w:hAnsi="Arial" w:cs="Arial"/>
      <w:szCs w:val="24"/>
    </w:rPr>
  </w:style>
  <w:style w:type="paragraph" w:styleId="ListContinue">
    <w:name w:val="List Continue"/>
    <w:basedOn w:val="Normal"/>
    <w:rsid w:val="00384481"/>
    <w:pPr>
      <w:suppressAutoHyphens w:val="0"/>
      <w:spacing w:after="120"/>
      <w:ind w:left="283"/>
    </w:pPr>
    <w:rPr>
      <w:rFonts w:ascii="Arial" w:eastAsia="SimSun" w:hAnsi="Arial" w:cs="Arial"/>
      <w:szCs w:val="24"/>
    </w:rPr>
  </w:style>
  <w:style w:type="paragraph" w:styleId="ListContinue2">
    <w:name w:val="List Continue 2"/>
    <w:basedOn w:val="Normal"/>
    <w:rsid w:val="00384481"/>
    <w:pPr>
      <w:suppressAutoHyphens w:val="0"/>
      <w:spacing w:after="120"/>
      <w:ind w:left="566"/>
    </w:pPr>
    <w:rPr>
      <w:rFonts w:ascii="Arial" w:eastAsia="SimSun" w:hAnsi="Arial" w:cs="Arial"/>
      <w:szCs w:val="24"/>
    </w:rPr>
  </w:style>
  <w:style w:type="paragraph" w:styleId="ListContinue3">
    <w:name w:val="List Continue 3"/>
    <w:basedOn w:val="Normal"/>
    <w:rsid w:val="00384481"/>
    <w:pPr>
      <w:suppressAutoHyphens w:val="0"/>
      <w:spacing w:after="120"/>
      <w:ind w:left="849"/>
    </w:pPr>
    <w:rPr>
      <w:rFonts w:ascii="Arial" w:eastAsia="SimSun" w:hAnsi="Arial" w:cs="Arial"/>
      <w:szCs w:val="24"/>
    </w:rPr>
  </w:style>
  <w:style w:type="paragraph" w:styleId="ListContinue4">
    <w:name w:val="List Continue 4"/>
    <w:basedOn w:val="Normal"/>
    <w:rsid w:val="00384481"/>
    <w:pPr>
      <w:suppressAutoHyphens w:val="0"/>
      <w:spacing w:after="120"/>
      <w:ind w:left="1132"/>
    </w:pPr>
    <w:rPr>
      <w:rFonts w:ascii="Arial" w:eastAsia="SimSun" w:hAnsi="Arial" w:cs="Arial"/>
      <w:szCs w:val="24"/>
    </w:rPr>
  </w:style>
  <w:style w:type="paragraph" w:styleId="ListContinue5">
    <w:name w:val="List Continue 5"/>
    <w:basedOn w:val="Normal"/>
    <w:rsid w:val="00384481"/>
    <w:pPr>
      <w:suppressAutoHyphens w:val="0"/>
      <w:spacing w:after="120"/>
      <w:ind w:left="1415"/>
    </w:pPr>
    <w:rPr>
      <w:rFonts w:ascii="Arial" w:eastAsia="SimSun" w:hAnsi="Arial" w:cs="Arial"/>
      <w:szCs w:val="24"/>
    </w:rPr>
  </w:style>
  <w:style w:type="paragraph" w:styleId="ListNumber">
    <w:name w:val="List Number"/>
    <w:basedOn w:val="Normal"/>
    <w:rsid w:val="00384481"/>
    <w:pPr>
      <w:tabs>
        <w:tab w:val="num" w:pos="720"/>
      </w:tabs>
      <w:suppressAutoHyphens w:val="0"/>
      <w:ind w:left="720" w:hanging="720"/>
    </w:pPr>
    <w:rPr>
      <w:rFonts w:ascii="Arial" w:eastAsia="SimSun" w:hAnsi="Arial" w:cs="Arial"/>
      <w:szCs w:val="24"/>
    </w:rPr>
  </w:style>
  <w:style w:type="paragraph" w:styleId="ListNumber2">
    <w:name w:val="List Number 2"/>
    <w:basedOn w:val="Normal"/>
    <w:rsid w:val="00384481"/>
    <w:pPr>
      <w:tabs>
        <w:tab w:val="num" w:pos="720"/>
      </w:tabs>
      <w:suppressAutoHyphens w:val="0"/>
      <w:ind w:left="720" w:hanging="720"/>
    </w:pPr>
    <w:rPr>
      <w:rFonts w:ascii="Arial" w:eastAsia="SimSun" w:hAnsi="Arial" w:cs="Arial"/>
      <w:szCs w:val="24"/>
    </w:rPr>
  </w:style>
  <w:style w:type="paragraph" w:styleId="ListNumber3">
    <w:name w:val="List Number 3"/>
    <w:basedOn w:val="Normal"/>
    <w:rsid w:val="00384481"/>
    <w:pPr>
      <w:tabs>
        <w:tab w:val="num" w:pos="720"/>
      </w:tabs>
      <w:suppressAutoHyphens w:val="0"/>
      <w:ind w:left="720" w:hanging="720"/>
    </w:pPr>
    <w:rPr>
      <w:rFonts w:ascii="Arial" w:eastAsia="SimSun" w:hAnsi="Arial" w:cs="Arial"/>
      <w:szCs w:val="24"/>
    </w:rPr>
  </w:style>
  <w:style w:type="paragraph" w:styleId="ListNumber4">
    <w:name w:val="List Number 4"/>
    <w:basedOn w:val="Normal"/>
    <w:rsid w:val="00384481"/>
    <w:pPr>
      <w:tabs>
        <w:tab w:val="num" w:pos="720"/>
      </w:tabs>
      <w:suppressAutoHyphens w:val="0"/>
      <w:ind w:left="720" w:hanging="720"/>
    </w:pPr>
    <w:rPr>
      <w:rFonts w:ascii="Arial" w:eastAsia="SimSun" w:hAnsi="Arial" w:cs="Arial"/>
      <w:szCs w:val="24"/>
    </w:rPr>
  </w:style>
  <w:style w:type="paragraph" w:styleId="ListNumber5">
    <w:name w:val="List Number 5"/>
    <w:basedOn w:val="Normal"/>
    <w:rsid w:val="00384481"/>
    <w:pPr>
      <w:tabs>
        <w:tab w:val="num" w:pos="1492"/>
      </w:tabs>
      <w:suppressAutoHyphens w:val="0"/>
      <w:ind w:left="1492" w:hanging="360"/>
    </w:pPr>
    <w:rPr>
      <w:rFonts w:ascii="Arial" w:eastAsia="SimSun" w:hAnsi="Arial" w:cs="Arial"/>
      <w:szCs w:val="24"/>
    </w:rPr>
  </w:style>
  <w:style w:type="paragraph" w:styleId="MacroText">
    <w:name w:val="macro"/>
    <w:link w:val="MacroTextChar"/>
    <w:semiHidden/>
    <w:rsid w:val="00384481"/>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semiHidden/>
    <w:rsid w:val="00384481"/>
    <w:rPr>
      <w:rFonts w:ascii="Courier New" w:eastAsia="SimSun" w:hAnsi="Courier New" w:cs="Courier New"/>
      <w:lang w:bidi="ar-SA"/>
    </w:rPr>
  </w:style>
  <w:style w:type="paragraph" w:styleId="MessageHeader">
    <w:name w:val="Message Header"/>
    <w:basedOn w:val="Normal"/>
    <w:link w:val="MessageHeaderChar"/>
    <w:rsid w:val="00384481"/>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eastAsia="SimSun" w:hAnsi="Arial" w:cs="Arial"/>
      <w:sz w:val="24"/>
      <w:szCs w:val="24"/>
    </w:rPr>
  </w:style>
  <w:style w:type="character" w:customStyle="1" w:styleId="MessageHeaderChar">
    <w:name w:val="Message Header Char"/>
    <w:basedOn w:val="DefaultParagraphFont"/>
    <w:link w:val="MessageHeader"/>
    <w:rsid w:val="00384481"/>
    <w:rPr>
      <w:rFonts w:ascii="Arial" w:eastAsia="SimSun" w:hAnsi="Arial" w:cs="Arial"/>
      <w:sz w:val="24"/>
      <w:szCs w:val="24"/>
      <w:shd w:val="pct20" w:color="auto" w:fill="auto"/>
      <w:lang w:bidi="ar-SA"/>
    </w:rPr>
  </w:style>
  <w:style w:type="paragraph" w:styleId="NormalIndent">
    <w:name w:val="Normal Indent"/>
    <w:basedOn w:val="Normal"/>
    <w:rsid w:val="00384481"/>
    <w:pPr>
      <w:suppressAutoHyphens w:val="0"/>
      <w:ind w:left="720"/>
    </w:pPr>
    <w:rPr>
      <w:rFonts w:ascii="Arial" w:eastAsia="SimSun" w:hAnsi="Arial" w:cs="Arial"/>
      <w:szCs w:val="24"/>
    </w:rPr>
  </w:style>
  <w:style w:type="paragraph" w:styleId="NoteHeading">
    <w:name w:val="Note Heading"/>
    <w:basedOn w:val="Normal"/>
    <w:next w:val="Normal"/>
    <w:link w:val="NoteHeadingChar"/>
    <w:rsid w:val="00384481"/>
    <w:pPr>
      <w:suppressAutoHyphens w:val="0"/>
    </w:pPr>
    <w:rPr>
      <w:rFonts w:ascii="Arial" w:eastAsia="SimSun" w:hAnsi="Arial" w:cs="Arial"/>
      <w:szCs w:val="24"/>
    </w:rPr>
  </w:style>
  <w:style w:type="character" w:customStyle="1" w:styleId="NoteHeadingChar">
    <w:name w:val="Note Heading Char"/>
    <w:basedOn w:val="DefaultParagraphFont"/>
    <w:link w:val="NoteHeading"/>
    <w:rsid w:val="00384481"/>
    <w:rPr>
      <w:rFonts w:ascii="Arial" w:eastAsia="SimSun" w:hAnsi="Arial" w:cs="Arial"/>
      <w:szCs w:val="24"/>
      <w:lang w:bidi="ar-SA"/>
    </w:rPr>
  </w:style>
  <w:style w:type="paragraph" w:styleId="PlainText">
    <w:name w:val="Plain Text"/>
    <w:basedOn w:val="Normal"/>
    <w:link w:val="PlainTextChar"/>
    <w:rsid w:val="00384481"/>
    <w:pPr>
      <w:suppressAutoHyphens w:val="0"/>
    </w:pPr>
    <w:rPr>
      <w:rFonts w:ascii="Courier New" w:eastAsia="SimSun" w:hAnsi="Courier New" w:cs="Courier New"/>
      <w:sz w:val="20"/>
      <w:szCs w:val="20"/>
    </w:rPr>
  </w:style>
  <w:style w:type="character" w:customStyle="1" w:styleId="PlainTextChar">
    <w:name w:val="Plain Text Char"/>
    <w:basedOn w:val="DefaultParagraphFont"/>
    <w:link w:val="PlainText"/>
    <w:rsid w:val="00384481"/>
    <w:rPr>
      <w:rFonts w:ascii="Courier New" w:eastAsia="SimSun" w:hAnsi="Courier New" w:cs="Courier New"/>
      <w:sz w:val="20"/>
      <w:szCs w:val="20"/>
      <w:lang w:bidi="ar-SA"/>
    </w:rPr>
  </w:style>
  <w:style w:type="paragraph" w:styleId="Salutation">
    <w:name w:val="Salutation"/>
    <w:basedOn w:val="Normal"/>
    <w:next w:val="Normal"/>
    <w:link w:val="SalutationChar"/>
    <w:rsid w:val="00384481"/>
    <w:pPr>
      <w:suppressAutoHyphens w:val="0"/>
    </w:pPr>
    <w:rPr>
      <w:rFonts w:ascii="Arial" w:eastAsia="SimSun" w:hAnsi="Arial" w:cs="Arial"/>
      <w:szCs w:val="24"/>
    </w:rPr>
  </w:style>
  <w:style w:type="character" w:customStyle="1" w:styleId="SalutationChar">
    <w:name w:val="Salutation Char"/>
    <w:basedOn w:val="DefaultParagraphFont"/>
    <w:link w:val="Salutation"/>
    <w:rsid w:val="00384481"/>
    <w:rPr>
      <w:rFonts w:ascii="Arial" w:eastAsia="SimSun" w:hAnsi="Arial" w:cs="Arial"/>
      <w:szCs w:val="24"/>
      <w:lang w:bidi="ar-SA"/>
    </w:rPr>
  </w:style>
  <w:style w:type="paragraph" w:styleId="Signature">
    <w:name w:val="Signature"/>
    <w:basedOn w:val="Normal"/>
    <w:link w:val="SignatureChar"/>
    <w:rsid w:val="00384481"/>
    <w:pPr>
      <w:suppressAutoHyphens w:val="0"/>
      <w:ind w:left="4252"/>
    </w:pPr>
    <w:rPr>
      <w:rFonts w:ascii="Arial" w:eastAsia="SimSun" w:hAnsi="Arial" w:cs="Arial"/>
      <w:szCs w:val="24"/>
    </w:rPr>
  </w:style>
  <w:style w:type="character" w:customStyle="1" w:styleId="SignatureChar">
    <w:name w:val="Signature Char"/>
    <w:basedOn w:val="DefaultParagraphFont"/>
    <w:link w:val="Signature"/>
    <w:rsid w:val="00384481"/>
    <w:rPr>
      <w:rFonts w:ascii="Arial" w:eastAsia="SimSun" w:hAnsi="Arial" w:cs="Arial"/>
      <w:szCs w:val="24"/>
      <w:lang w:bidi="ar-SA"/>
    </w:rPr>
  </w:style>
  <w:style w:type="table" w:styleId="Table3Deffects1">
    <w:name w:val="Table 3D effects 1"/>
    <w:basedOn w:val="TableNormal"/>
    <w:rsid w:val="00384481"/>
    <w:rPr>
      <w:rFonts w:ascii="Arial" w:eastAsia="Arial" w:hAnsi="Arial" w:cs="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84481"/>
    <w:rPr>
      <w:rFonts w:ascii="Arial" w:eastAsia="Arial" w:hAnsi="Arial" w:cs="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84481"/>
    <w:rPr>
      <w:rFonts w:ascii="Arial" w:eastAsia="Arial" w:hAnsi="Arial" w:cs="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84481"/>
    <w:rPr>
      <w:rFonts w:ascii="Arial" w:eastAsia="Arial" w:hAnsi="Arial" w:cs="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84481"/>
    <w:rPr>
      <w:rFonts w:ascii="Arial" w:eastAsia="Arial" w:hAnsi="Arial" w:cs="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84481"/>
    <w:rPr>
      <w:rFonts w:ascii="Arial" w:eastAsia="Arial" w:hAnsi="Arial" w:cs="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84481"/>
    <w:rPr>
      <w:rFonts w:ascii="Arial" w:eastAsia="Arial" w:hAnsi="Arial" w:cs="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84481"/>
    <w:rPr>
      <w:rFonts w:ascii="Arial" w:eastAsia="Arial" w:hAnsi="Arial" w:cs="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84481"/>
    <w:rPr>
      <w:rFonts w:ascii="Arial" w:eastAsia="Arial" w:hAnsi="Arial" w:cs="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84481"/>
    <w:rPr>
      <w:rFonts w:ascii="Arial" w:eastAsia="Arial" w:hAnsi="Arial" w:cs="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84481"/>
    <w:rPr>
      <w:rFonts w:ascii="Arial" w:eastAsia="Arial" w:hAnsi="Arial" w:cs="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84481"/>
    <w:rPr>
      <w:rFonts w:ascii="Arial" w:eastAsia="Arial" w:hAnsi="Arial" w:cs="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84481"/>
    <w:rPr>
      <w:rFonts w:ascii="Arial" w:eastAsia="Arial" w:hAnsi="Arial" w:cs="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84481"/>
    <w:rPr>
      <w:rFonts w:ascii="Arial" w:eastAsia="Arial" w:hAnsi="Arial" w:cs="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84481"/>
    <w:rPr>
      <w:rFonts w:ascii="Arial" w:eastAsia="Arial" w:hAnsi="Arial" w:cs="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84481"/>
    <w:rPr>
      <w:rFonts w:ascii="Arial" w:eastAsia="Arial" w:hAnsi="Arial" w:cs="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84481"/>
    <w:rPr>
      <w:rFonts w:ascii="Arial" w:eastAsia="Arial" w:hAnsi="Arial"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384481"/>
    <w:rPr>
      <w:rFonts w:ascii="Arial" w:eastAsia="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84481"/>
    <w:rPr>
      <w:rFonts w:ascii="Arial" w:eastAsia="Arial" w:hAnsi="Arial" w:cs="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84481"/>
    <w:rPr>
      <w:rFonts w:ascii="Arial" w:eastAsia="Arial" w:hAnsi="Arial" w:cs="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84481"/>
    <w:rPr>
      <w:rFonts w:ascii="Arial" w:eastAsia="Arial" w:hAnsi="Arial" w:cs="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84481"/>
    <w:rPr>
      <w:rFonts w:ascii="Arial" w:eastAsia="Arial" w:hAnsi="Arial" w:cs="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84481"/>
    <w:rPr>
      <w:rFonts w:ascii="Arial" w:eastAsia="Arial" w:hAnsi="Arial" w:cs="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84481"/>
    <w:rPr>
      <w:rFonts w:ascii="Arial" w:eastAsia="Arial" w:hAnsi="Arial" w:cs="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84481"/>
    <w:rPr>
      <w:rFonts w:ascii="Arial" w:eastAsia="Arial" w:hAnsi="Arial"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84481"/>
    <w:rPr>
      <w:rFonts w:ascii="Arial" w:eastAsia="Arial" w:hAnsi="Arial" w:cs="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84481"/>
    <w:rPr>
      <w:rFonts w:ascii="Arial" w:eastAsia="Arial" w:hAnsi="Arial" w:cs="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84481"/>
    <w:rPr>
      <w:rFonts w:ascii="Arial" w:eastAsia="Arial" w:hAnsi="Arial" w:cs="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84481"/>
    <w:rPr>
      <w:rFonts w:ascii="Arial" w:eastAsia="Arial" w:hAnsi="Arial" w:cs="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84481"/>
    <w:rPr>
      <w:rFonts w:ascii="Arial" w:eastAsia="Arial" w:hAnsi="Arial" w:cs="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84481"/>
    <w:rPr>
      <w:rFonts w:ascii="Arial" w:eastAsia="Arial" w:hAnsi="Arial" w:cs="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84481"/>
    <w:rPr>
      <w:rFonts w:ascii="Arial" w:eastAsia="Arial" w:hAnsi="Arial" w:cs="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84481"/>
    <w:rPr>
      <w:rFonts w:ascii="Arial" w:eastAsia="Arial" w:hAnsi="Arial" w:cs="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84481"/>
    <w:pPr>
      <w:suppressAutoHyphens w:val="0"/>
      <w:ind w:left="220" w:hanging="220"/>
    </w:pPr>
    <w:rPr>
      <w:rFonts w:ascii="Arial" w:eastAsia="SimSun" w:hAnsi="Arial" w:cs="Arial"/>
      <w:szCs w:val="24"/>
    </w:rPr>
  </w:style>
  <w:style w:type="paragraph" w:styleId="TableofFigures">
    <w:name w:val="table of figures"/>
    <w:basedOn w:val="Normal"/>
    <w:next w:val="Normal"/>
    <w:semiHidden/>
    <w:rsid w:val="00384481"/>
    <w:pPr>
      <w:suppressAutoHyphens w:val="0"/>
    </w:pPr>
    <w:rPr>
      <w:rFonts w:ascii="Arial" w:eastAsia="SimSun" w:hAnsi="Arial" w:cs="Arial"/>
      <w:szCs w:val="24"/>
    </w:rPr>
  </w:style>
  <w:style w:type="table" w:styleId="TableProfessional">
    <w:name w:val="Table Professional"/>
    <w:basedOn w:val="TableNormal"/>
    <w:rsid w:val="00384481"/>
    <w:rPr>
      <w:rFonts w:ascii="Arial" w:eastAsia="Arial" w:hAnsi="Arial"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84481"/>
    <w:rPr>
      <w:rFonts w:ascii="Arial" w:eastAsia="Arial" w:hAnsi="Arial" w:cs="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84481"/>
    <w:rPr>
      <w:rFonts w:ascii="Arial" w:eastAsia="Arial" w:hAnsi="Arial" w:cs="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84481"/>
    <w:rPr>
      <w:rFonts w:ascii="Arial" w:eastAsia="Arial" w:hAnsi="Arial" w:cs="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84481"/>
    <w:rPr>
      <w:rFonts w:ascii="Arial" w:eastAsia="Arial" w:hAnsi="Arial" w:cs="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84481"/>
    <w:rPr>
      <w:rFonts w:ascii="Arial" w:eastAsia="Arial" w:hAnsi="Arial" w:cs="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84481"/>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84481"/>
    <w:rPr>
      <w:rFonts w:ascii="Arial" w:eastAsia="Arial" w:hAnsi="Arial" w:cs="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84481"/>
    <w:rPr>
      <w:rFonts w:ascii="Arial" w:eastAsia="Arial" w:hAnsi="Arial" w:cs="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84481"/>
    <w:rPr>
      <w:rFonts w:ascii="Arial" w:eastAsia="Arial" w:hAnsi="Arial" w:cs="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384481"/>
    <w:pPr>
      <w:suppressAutoHyphens w:val="0"/>
      <w:spacing w:before="120" w:after="120"/>
    </w:pPr>
    <w:rPr>
      <w:rFonts w:ascii="Arial" w:eastAsia="Times New Roman" w:hAnsi="Arial" w:cs="Arial"/>
      <w:lang w:val="en-US" w:eastAsia="en-US"/>
    </w:rPr>
  </w:style>
  <w:style w:type="character" w:customStyle="1" w:styleId="Paragraph3Char">
    <w:name w:val="Paragraph 3 Char"/>
    <w:basedOn w:val="DefaultParagraphFont"/>
    <w:link w:val="Paragraph3"/>
    <w:rsid w:val="00384481"/>
    <w:rPr>
      <w:rFonts w:ascii="Arial" w:eastAsia="Times New Roman" w:hAnsi="Arial" w:cs="Arial"/>
      <w:lang w:val="en-US" w:eastAsia="en-US" w:bidi="ar-SA"/>
    </w:rPr>
  </w:style>
  <w:style w:type="paragraph" w:customStyle="1" w:styleId="BodyText10">
    <w:name w:val="Body Text1"/>
    <w:basedOn w:val="Normal"/>
    <w:rsid w:val="00384481"/>
    <w:pPr>
      <w:suppressAutoHyphens w:val="0"/>
      <w:overflowPunct w:val="0"/>
      <w:autoSpaceDE w:val="0"/>
      <w:adjustRightInd w:val="0"/>
      <w:spacing w:before="240" w:after="120"/>
    </w:pPr>
    <w:rPr>
      <w:rFonts w:ascii="Arial" w:eastAsia="Times New Roman" w:hAnsi="Arial" w:cs="Arial"/>
      <w:noProof/>
      <w:szCs w:val="20"/>
      <w:lang w:val="en-US" w:eastAsia="en-US"/>
    </w:rPr>
  </w:style>
  <w:style w:type="paragraph" w:customStyle="1" w:styleId="Paragraph1">
    <w:name w:val="Paragraph 1"/>
    <w:basedOn w:val="Normal"/>
    <w:rsid w:val="00384481"/>
    <w:pPr>
      <w:suppressAutoHyphens w:val="0"/>
      <w:spacing w:before="120" w:after="120"/>
    </w:pPr>
    <w:rPr>
      <w:rFonts w:ascii="Arial" w:eastAsia="Times New Roman" w:hAnsi="Arial" w:cs="Arial"/>
      <w:b/>
      <w:szCs w:val="24"/>
      <w:lang w:eastAsia="en-US"/>
    </w:rPr>
  </w:style>
  <w:style w:type="paragraph" w:customStyle="1" w:styleId="ScheduleLevel1">
    <w:name w:val="Schedule Level 1"/>
    <w:basedOn w:val="Normal"/>
    <w:rsid w:val="00384481"/>
    <w:pPr>
      <w:tabs>
        <w:tab w:val="num" w:pos="720"/>
      </w:tabs>
      <w:suppressAutoHyphens w:val="0"/>
      <w:spacing w:after="240"/>
      <w:ind w:left="720" w:hanging="720"/>
      <w:jc w:val="both"/>
    </w:pPr>
    <w:rPr>
      <w:rFonts w:ascii="Arial" w:eastAsia="Times New Roman" w:hAnsi="Arial" w:cs="Arial"/>
      <w:szCs w:val="20"/>
      <w:lang w:eastAsia="en-US"/>
    </w:rPr>
  </w:style>
  <w:style w:type="paragraph" w:customStyle="1" w:styleId="ScheduleLevel2">
    <w:name w:val="Schedule Level 2"/>
    <w:basedOn w:val="ScheduleL2"/>
    <w:rsid w:val="00384481"/>
    <w:pPr>
      <w:numPr>
        <w:ilvl w:val="1"/>
      </w:numPr>
      <w:tabs>
        <w:tab w:val="clear" w:pos="993"/>
      </w:tabs>
      <w:suppressAutoHyphens w:val="0"/>
      <w:adjustRightInd w:val="0"/>
      <w:spacing w:before="0" w:after="240"/>
      <w:ind w:left="720" w:hanging="720"/>
    </w:pPr>
    <w:rPr>
      <w:rFonts w:ascii="Arial" w:hAnsi="Arial" w:cs="Arial"/>
      <w:szCs w:val="22"/>
      <w:lang w:val="en-GB"/>
    </w:rPr>
  </w:style>
  <w:style w:type="paragraph" w:customStyle="1" w:styleId="ScheduleLevel3">
    <w:name w:val="Schedule Level 3"/>
    <w:basedOn w:val="Normal"/>
    <w:rsid w:val="00384481"/>
    <w:pPr>
      <w:tabs>
        <w:tab w:val="num" w:pos="2160"/>
      </w:tabs>
      <w:suppressAutoHyphens w:val="0"/>
      <w:spacing w:after="240"/>
      <w:ind w:left="2160" w:hanging="720"/>
      <w:jc w:val="both"/>
    </w:pPr>
    <w:rPr>
      <w:rFonts w:ascii="Arial" w:eastAsia="Times New Roman" w:hAnsi="Arial" w:cs="Arial"/>
      <w:szCs w:val="20"/>
      <w:lang w:eastAsia="en-US"/>
    </w:rPr>
  </w:style>
  <w:style w:type="paragraph" w:customStyle="1" w:styleId="ScheduleLevel4">
    <w:name w:val="Schedule Level 4"/>
    <w:basedOn w:val="Normal"/>
    <w:rsid w:val="00384481"/>
    <w:pPr>
      <w:tabs>
        <w:tab w:val="num" w:pos="2880"/>
      </w:tabs>
      <w:suppressAutoHyphens w:val="0"/>
      <w:spacing w:after="240"/>
      <w:ind w:left="2880" w:hanging="720"/>
      <w:jc w:val="both"/>
    </w:pPr>
    <w:rPr>
      <w:rFonts w:ascii="Arial" w:eastAsia="Times New Roman" w:hAnsi="Arial" w:cs="Arial"/>
      <w:szCs w:val="20"/>
      <w:lang w:eastAsia="en-US"/>
    </w:rPr>
  </w:style>
  <w:style w:type="paragraph" w:customStyle="1" w:styleId="ScheduleLevel5">
    <w:name w:val="Schedule Level 5"/>
    <w:basedOn w:val="Normal"/>
    <w:rsid w:val="00384481"/>
    <w:pPr>
      <w:tabs>
        <w:tab w:val="num" w:pos="3600"/>
      </w:tabs>
      <w:suppressAutoHyphens w:val="0"/>
      <w:spacing w:after="240"/>
      <w:ind w:left="3600" w:hanging="720"/>
      <w:jc w:val="both"/>
    </w:pPr>
    <w:rPr>
      <w:rFonts w:ascii="Arial" w:eastAsia="Times New Roman" w:hAnsi="Arial" w:cs="Arial"/>
      <w:szCs w:val="20"/>
      <w:lang w:eastAsia="en-US"/>
    </w:rPr>
  </w:style>
  <w:style w:type="paragraph" w:customStyle="1" w:styleId="ScheduleLevel6">
    <w:name w:val="Schedule Level 6"/>
    <w:basedOn w:val="Normal"/>
    <w:rsid w:val="00384481"/>
    <w:pPr>
      <w:tabs>
        <w:tab w:val="num" w:pos="4320"/>
      </w:tabs>
      <w:suppressAutoHyphens w:val="0"/>
      <w:spacing w:after="240"/>
      <w:ind w:left="4320" w:hanging="720"/>
      <w:jc w:val="both"/>
    </w:pPr>
    <w:rPr>
      <w:rFonts w:ascii="Arial" w:eastAsia="Times New Roman" w:hAnsi="Arial" w:cs="Arial"/>
      <w:szCs w:val="20"/>
      <w:lang w:eastAsia="en-US"/>
    </w:rPr>
  </w:style>
  <w:style w:type="paragraph" w:customStyle="1" w:styleId="ScheduleLevel7">
    <w:name w:val="Schedule Level 7"/>
    <w:basedOn w:val="Normal"/>
    <w:rsid w:val="00384481"/>
    <w:pPr>
      <w:tabs>
        <w:tab w:val="num" w:pos="5040"/>
      </w:tabs>
      <w:suppressAutoHyphens w:val="0"/>
      <w:spacing w:after="240"/>
      <w:ind w:left="5040" w:hanging="720"/>
      <w:jc w:val="both"/>
    </w:pPr>
    <w:rPr>
      <w:rFonts w:ascii="Arial" w:eastAsia="Times New Roman" w:hAnsi="Arial" w:cs="Arial"/>
      <w:szCs w:val="20"/>
      <w:lang w:eastAsia="en-US"/>
    </w:rPr>
  </w:style>
  <w:style w:type="paragraph" w:customStyle="1" w:styleId="ScheduleLevel8">
    <w:name w:val="Schedule Level 8"/>
    <w:basedOn w:val="Normal"/>
    <w:rsid w:val="00384481"/>
    <w:pPr>
      <w:tabs>
        <w:tab w:val="num" w:pos="5760"/>
      </w:tabs>
      <w:suppressAutoHyphens w:val="0"/>
      <w:spacing w:after="240"/>
      <w:ind w:left="5760" w:hanging="720"/>
      <w:jc w:val="both"/>
    </w:pPr>
    <w:rPr>
      <w:rFonts w:ascii="Arial" w:eastAsia="Times New Roman" w:hAnsi="Arial" w:cs="Arial"/>
      <w:szCs w:val="20"/>
      <w:lang w:eastAsia="en-US"/>
    </w:rPr>
  </w:style>
  <w:style w:type="paragraph" w:customStyle="1" w:styleId="ScheduleLevel9">
    <w:name w:val="Schedule Level 9"/>
    <w:basedOn w:val="Normal"/>
    <w:rsid w:val="00384481"/>
    <w:pPr>
      <w:tabs>
        <w:tab w:val="num" w:pos="6480"/>
      </w:tabs>
      <w:suppressAutoHyphens w:val="0"/>
      <w:spacing w:after="240"/>
      <w:ind w:left="6480" w:hanging="720"/>
      <w:jc w:val="both"/>
    </w:pPr>
    <w:rPr>
      <w:rFonts w:ascii="Arial" w:eastAsia="Times New Roman" w:hAnsi="Arial" w:cs="Arial"/>
      <w:szCs w:val="20"/>
      <w:lang w:eastAsia="en-US"/>
    </w:rPr>
  </w:style>
  <w:style w:type="paragraph" w:customStyle="1" w:styleId="Paragraph4">
    <w:name w:val="Paragraph 4"/>
    <w:basedOn w:val="Normal"/>
    <w:rsid w:val="00384481"/>
    <w:pPr>
      <w:tabs>
        <w:tab w:val="num" w:pos="2700"/>
      </w:tabs>
      <w:suppressAutoHyphens w:val="0"/>
      <w:spacing w:before="120" w:after="120"/>
      <w:ind w:left="2484" w:hanging="504"/>
    </w:pPr>
    <w:rPr>
      <w:rFonts w:ascii="Arial" w:eastAsia="Times New Roman" w:hAnsi="Arial" w:cs="Arial"/>
      <w:szCs w:val="24"/>
      <w:lang w:eastAsia="en-US"/>
    </w:rPr>
  </w:style>
  <w:style w:type="paragraph" w:styleId="NoSpacing">
    <w:name w:val="No Spacing"/>
    <w:link w:val="NoSpacingChar"/>
    <w:uiPriority w:val="1"/>
    <w:qFormat/>
    <w:rsid w:val="00384481"/>
    <w:rPr>
      <w:rFonts w:eastAsia="Arial" w:cs="Arial"/>
      <w:lang w:val="en-US" w:eastAsia="en-US"/>
    </w:rPr>
  </w:style>
  <w:style w:type="character" w:customStyle="1" w:styleId="NoSpacingChar">
    <w:name w:val="No Spacing Char"/>
    <w:basedOn w:val="DefaultParagraphFont"/>
    <w:link w:val="NoSpacing"/>
    <w:uiPriority w:val="1"/>
    <w:rsid w:val="00384481"/>
    <w:rPr>
      <w:rFonts w:eastAsia="Arial" w:cs="Arial"/>
      <w:lang w:val="en-US" w:eastAsia="en-US" w:bidi="ar-SA"/>
    </w:rPr>
  </w:style>
  <w:style w:type="paragraph" w:customStyle="1" w:styleId="StyleHeading120pt">
    <w:name w:val="Style Heading 1 + 20 pt"/>
    <w:basedOn w:val="Heading1"/>
    <w:rsid w:val="00384481"/>
    <w:pPr>
      <w:keepLines w:val="0"/>
      <w:widowControl/>
      <w:suppressAutoHyphens w:val="0"/>
      <w:overflowPunct w:val="0"/>
      <w:autoSpaceDE w:val="0"/>
      <w:adjustRightInd w:val="0"/>
      <w:spacing w:before="0" w:after="440"/>
      <w:ind w:left="431" w:hanging="431"/>
    </w:pPr>
    <w:rPr>
      <w:rFonts w:ascii="Arial" w:eastAsia="Times New Roman" w:hAnsi="Arial" w:cs="Arial"/>
      <w:bCs/>
      <w:noProof/>
      <w:color w:val="566BBA"/>
      <w:sz w:val="28"/>
      <w:szCs w:val="12"/>
      <w:lang w:eastAsia="en-US"/>
    </w:rPr>
  </w:style>
  <w:style w:type="character" w:customStyle="1" w:styleId="BBLegal2a">
    <w:name w:val="B&amp;B Legal 2a"/>
    <w:basedOn w:val="DefaultParagraphFont"/>
    <w:rsid w:val="00384481"/>
  </w:style>
  <w:style w:type="paragraph" w:customStyle="1" w:styleId="Paragraph2">
    <w:name w:val="Paragraph 2"/>
    <w:basedOn w:val="Normal"/>
    <w:rsid w:val="00384481"/>
    <w:pPr>
      <w:suppressAutoHyphens w:val="0"/>
      <w:spacing w:before="120" w:after="120"/>
    </w:pPr>
    <w:rPr>
      <w:rFonts w:ascii="Arial" w:eastAsia="Times New Roman" w:hAnsi="Arial" w:cs="Arial"/>
      <w:b/>
      <w:szCs w:val="24"/>
      <w:lang w:eastAsia="en-US"/>
    </w:rPr>
  </w:style>
  <w:style w:type="paragraph" w:customStyle="1" w:styleId="Level1">
    <w:name w:val="Level 1"/>
    <w:basedOn w:val="Normal"/>
    <w:rsid w:val="00384481"/>
    <w:pPr>
      <w:tabs>
        <w:tab w:val="num" w:pos="720"/>
      </w:tabs>
      <w:suppressAutoHyphens w:val="0"/>
      <w:spacing w:after="240"/>
      <w:ind w:left="720" w:hanging="720"/>
      <w:jc w:val="both"/>
    </w:pPr>
    <w:rPr>
      <w:rFonts w:ascii="Arial" w:eastAsia="Times New Roman" w:hAnsi="Arial" w:cs="Arial"/>
      <w:szCs w:val="20"/>
      <w:lang w:eastAsia="en-US"/>
    </w:rPr>
  </w:style>
  <w:style w:type="paragraph" w:customStyle="1" w:styleId="Level7">
    <w:name w:val="Level 7"/>
    <w:basedOn w:val="Normal"/>
    <w:rsid w:val="00384481"/>
    <w:pPr>
      <w:tabs>
        <w:tab w:val="num" w:pos="5040"/>
      </w:tabs>
      <w:suppressAutoHyphens w:val="0"/>
      <w:spacing w:after="240"/>
      <w:ind w:left="5040" w:hanging="720"/>
      <w:jc w:val="both"/>
    </w:pPr>
    <w:rPr>
      <w:rFonts w:ascii="Arial" w:eastAsia="Times New Roman" w:hAnsi="Arial" w:cs="Arial"/>
      <w:szCs w:val="20"/>
      <w:lang w:eastAsia="en-US"/>
    </w:rPr>
  </w:style>
  <w:style w:type="paragraph" w:customStyle="1" w:styleId="Level8">
    <w:name w:val="Level 8"/>
    <w:basedOn w:val="Normal"/>
    <w:rsid w:val="00384481"/>
    <w:pPr>
      <w:tabs>
        <w:tab w:val="num" w:pos="5760"/>
      </w:tabs>
      <w:suppressAutoHyphens w:val="0"/>
      <w:spacing w:after="240"/>
      <w:ind w:left="5760" w:hanging="720"/>
      <w:jc w:val="both"/>
    </w:pPr>
    <w:rPr>
      <w:rFonts w:ascii="Arial" w:eastAsia="Times New Roman" w:hAnsi="Arial" w:cs="Arial"/>
      <w:szCs w:val="20"/>
      <w:lang w:eastAsia="en-US"/>
    </w:rPr>
  </w:style>
  <w:style w:type="paragraph" w:customStyle="1" w:styleId="Level9">
    <w:name w:val="Level 9"/>
    <w:basedOn w:val="Normal"/>
    <w:rsid w:val="00384481"/>
    <w:pPr>
      <w:tabs>
        <w:tab w:val="num" w:pos="6480"/>
      </w:tabs>
      <w:suppressAutoHyphens w:val="0"/>
      <w:spacing w:after="240"/>
      <w:ind w:left="6480" w:hanging="720"/>
      <w:jc w:val="both"/>
    </w:pPr>
    <w:rPr>
      <w:rFonts w:ascii="Arial" w:eastAsia="Times New Roman" w:hAnsi="Arial" w:cs="Arial"/>
      <w:szCs w:val="20"/>
      <w:lang w:eastAsia="en-US"/>
    </w:rPr>
  </w:style>
  <w:style w:type="paragraph" w:customStyle="1" w:styleId="ScheduleHeader">
    <w:name w:val="Schedule Header"/>
    <w:basedOn w:val="Normal"/>
    <w:next w:val="Normal"/>
    <w:rsid w:val="00384481"/>
    <w:pPr>
      <w:suppressAutoHyphens w:val="0"/>
      <w:spacing w:after="240"/>
      <w:jc w:val="center"/>
    </w:pPr>
    <w:rPr>
      <w:rFonts w:ascii="Arial" w:eastAsia="Times New Roman" w:hAnsi="Arial" w:cs="Arial"/>
      <w:b/>
      <w:caps/>
      <w:szCs w:val="20"/>
      <w:u w:val="single"/>
      <w:lang w:eastAsia="en-US"/>
    </w:rPr>
  </w:style>
  <w:style w:type="paragraph" w:customStyle="1" w:styleId="Level1Heading">
    <w:name w:val="Level 1 Heading"/>
    <w:basedOn w:val="Level1"/>
    <w:next w:val="Level1"/>
    <w:rsid w:val="00384481"/>
    <w:pPr>
      <w:keepNext/>
      <w:ind w:left="431" w:hanging="431"/>
    </w:pPr>
    <w:rPr>
      <w:b/>
      <w:caps/>
      <w:u w:val="single"/>
    </w:rPr>
  </w:style>
  <w:style w:type="paragraph" w:customStyle="1" w:styleId="Level2Heading">
    <w:name w:val="Level 2 Heading"/>
    <w:basedOn w:val="Level2"/>
    <w:next w:val="Level2"/>
    <w:rsid w:val="00384481"/>
    <w:pPr>
      <w:keepNext/>
      <w:tabs>
        <w:tab w:val="clear" w:pos="1702"/>
        <w:tab w:val="num" w:pos="1440"/>
      </w:tabs>
      <w:suppressAutoHyphens w:val="0"/>
      <w:ind w:left="1077" w:hanging="646"/>
      <w:outlineLvl w:val="9"/>
    </w:pPr>
    <w:rPr>
      <w:b/>
      <w:sz w:val="22"/>
      <w:szCs w:val="22"/>
      <w:u w:val="single"/>
      <w:lang w:eastAsia="en-US"/>
    </w:rPr>
  </w:style>
  <w:style w:type="paragraph" w:customStyle="1" w:styleId="Level3Heading">
    <w:name w:val="Level 3 Heading"/>
    <w:basedOn w:val="Level3"/>
    <w:next w:val="Level3"/>
    <w:rsid w:val="00384481"/>
    <w:pPr>
      <w:keepNext/>
      <w:tabs>
        <w:tab w:val="clear" w:pos="3404"/>
        <w:tab w:val="num" w:pos="2160"/>
      </w:tabs>
      <w:suppressAutoHyphens w:val="0"/>
      <w:ind w:left="1939" w:hanging="862"/>
      <w:outlineLvl w:val="9"/>
    </w:pPr>
    <w:rPr>
      <w:sz w:val="22"/>
      <w:u w:val="single"/>
      <w:lang w:eastAsia="en-US"/>
    </w:rPr>
  </w:style>
  <w:style w:type="paragraph" w:customStyle="1" w:styleId="ScheduleLevel1Heading">
    <w:name w:val="Schedule Level 1 Heading"/>
    <w:basedOn w:val="ScheduleLevel1"/>
    <w:next w:val="ScheduleLevel1"/>
    <w:rsid w:val="00384481"/>
    <w:pPr>
      <w:keepNext/>
      <w:tabs>
        <w:tab w:val="clear" w:pos="720"/>
        <w:tab w:val="num" w:pos="1492"/>
      </w:tabs>
      <w:ind w:left="1492" w:hanging="360"/>
    </w:pPr>
    <w:rPr>
      <w:b/>
      <w:caps/>
      <w:u w:val="single"/>
    </w:rPr>
  </w:style>
  <w:style w:type="paragraph" w:customStyle="1" w:styleId="ScheduleLevel2Heading">
    <w:name w:val="Schedule Level 2 Heading"/>
    <w:basedOn w:val="ScheduleLevel2"/>
    <w:next w:val="ScheduleLevel2"/>
    <w:rsid w:val="00384481"/>
    <w:pPr>
      <w:numPr>
        <w:ilvl w:val="0"/>
      </w:numPr>
      <w:tabs>
        <w:tab w:val="num" w:pos="1080"/>
      </w:tabs>
      <w:ind w:left="1080" w:hanging="648"/>
    </w:pPr>
  </w:style>
  <w:style w:type="paragraph" w:customStyle="1" w:styleId="ScheduleLevel3Heading">
    <w:name w:val="Schedule Level 3 Heading"/>
    <w:basedOn w:val="ScheduleLevel3"/>
    <w:next w:val="ScheduleLevel3"/>
    <w:rsid w:val="00384481"/>
    <w:pPr>
      <w:keepNext/>
      <w:tabs>
        <w:tab w:val="clear" w:pos="2160"/>
        <w:tab w:val="num" w:pos="720"/>
      </w:tabs>
      <w:ind w:left="720"/>
    </w:pPr>
    <w:rPr>
      <w:u w:val="single"/>
    </w:rPr>
  </w:style>
  <w:style w:type="character" w:customStyle="1" w:styleId="Level4Char">
    <w:name w:val="Level 4 Char"/>
    <w:basedOn w:val="DefaultParagraphFont"/>
    <w:rsid w:val="00384481"/>
    <w:rPr>
      <w:rFonts w:ascii="Arial" w:hAnsi="Arial"/>
      <w:sz w:val="22"/>
      <w:lang w:val="en-GB" w:eastAsia="en-US" w:bidi="ar-SA"/>
    </w:rPr>
  </w:style>
  <w:style w:type="character" w:customStyle="1" w:styleId="Level3Char">
    <w:name w:val="Level 3 Char"/>
    <w:basedOn w:val="DefaultParagraphFont"/>
    <w:rsid w:val="00384481"/>
    <w:rPr>
      <w:rFonts w:ascii="Arial" w:hAnsi="Arial"/>
      <w:sz w:val="22"/>
      <w:lang w:val="en-GB" w:eastAsia="en-US" w:bidi="ar-SA"/>
    </w:rPr>
  </w:style>
  <w:style w:type="character" w:customStyle="1" w:styleId="1">
    <w:name w:val="1"/>
    <w:rsid w:val="00384481"/>
    <w:rPr>
      <w:rFonts w:ascii="CG Times" w:hAnsi="CG Times"/>
      <w:sz w:val="24"/>
    </w:rPr>
  </w:style>
  <w:style w:type="paragraph" w:customStyle="1" w:styleId="TxBrp15">
    <w:name w:val="TxBr_p15"/>
    <w:basedOn w:val="Normal"/>
    <w:rsid w:val="00384481"/>
    <w:pPr>
      <w:widowControl w:val="0"/>
      <w:tabs>
        <w:tab w:val="left" w:pos="204"/>
      </w:tabs>
      <w:suppressAutoHyphens w:val="0"/>
      <w:spacing w:line="289" w:lineRule="atLeast"/>
      <w:jc w:val="both"/>
    </w:pPr>
    <w:rPr>
      <w:rFonts w:ascii="Arial" w:eastAsia="Times New Roman" w:hAnsi="Arial" w:cs="Arial"/>
      <w:snapToGrid w:val="0"/>
      <w:sz w:val="24"/>
      <w:szCs w:val="20"/>
      <w:lang w:eastAsia="en-US"/>
    </w:rPr>
  </w:style>
  <w:style w:type="paragraph" w:customStyle="1" w:styleId="add">
    <w:name w:val="add"/>
    <w:rsid w:val="00384481"/>
    <w:rPr>
      <w:rFonts w:ascii="Arial" w:eastAsia="Arial" w:hAnsi="Arial" w:cs="Arial"/>
      <w:sz w:val="24"/>
      <w:szCs w:val="24"/>
      <w:lang w:eastAsia="en-US"/>
    </w:rPr>
  </w:style>
  <w:style w:type="paragraph" w:customStyle="1" w:styleId="KLegalHeading3">
    <w:name w:val="KLegal Heading 3"/>
    <w:basedOn w:val="Normal"/>
    <w:next w:val="Normal"/>
    <w:rsid w:val="00384481"/>
    <w:pPr>
      <w:keepNext/>
      <w:tabs>
        <w:tab w:val="num" w:pos="2160"/>
      </w:tabs>
      <w:suppressAutoHyphens w:val="0"/>
      <w:overflowPunct w:val="0"/>
      <w:autoSpaceDE w:val="0"/>
      <w:adjustRightInd w:val="0"/>
      <w:spacing w:after="220"/>
      <w:ind w:left="1440" w:hanging="720"/>
      <w:jc w:val="both"/>
    </w:pPr>
    <w:rPr>
      <w:rFonts w:ascii="Arial" w:eastAsia="Times New Roman" w:hAnsi="Arial" w:cs="Arial"/>
      <w:b/>
      <w:szCs w:val="20"/>
      <w:lang w:eastAsia="en-US"/>
    </w:rPr>
  </w:style>
  <w:style w:type="paragraph" w:customStyle="1" w:styleId="KLegalHeading4">
    <w:name w:val="KLegal Heading 4"/>
    <w:basedOn w:val="Normal"/>
    <w:next w:val="Normal"/>
    <w:rsid w:val="00384481"/>
    <w:pPr>
      <w:keepNext/>
      <w:tabs>
        <w:tab w:val="num" w:pos="2880"/>
      </w:tabs>
      <w:suppressAutoHyphens w:val="0"/>
      <w:overflowPunct w:val="0"/>
      <w:autoSpaceDE w:val="0"/>
      <w:adjustRightInd w:val="0"/>
      <w:spacing w:after="220"/>
      <w:ind w:left="2160" w:hanging="720"/>
      <w:jc w:val="both"/>
    </w:pPr>
    <w:rPr>
      <w:rFonts w:ascii="Arial" w:eastAsia="Times New Roman" w:hAnsi="Arial" w:cs="Arial"/>
      <w:b/>
      <w:i/>
      <w:szCs w:val="20"/>
      <w:lang w:eastAsia="en-US"/>
    </w:rPr>
  </w:style>
  <w:style w:type="paragraph" w:customStyle="1" w:styleId="KLegalHeading1">
    <w:name w:val="KLegal Heading 1"/>
    <w:basedOn w:val="Normal"/>
    <w:next w:val="KLegalHeading2"/>
    <w:rsid w:val="00384481"/>
    <w:pPr>
      <w:keepNext/>
      <w:pageBreakBefore/>
      <w:tabs>
        <w:tab w:val="num" w:pos="720"/>
      </w:tabs>
      <w:suppressAutoHyphens w:val="0"/>
      <w:overflowPunct w:val="0"/>
      <w:autoSpaceDE w:val="0"/>
      <w:adjustRightInd w:val="0"/>
      <w:spacing w:after="440"/>
      <w:ind w:left="851" w:hanging="851"/>
      <w:jc w:val="both"/>
      <w:outlineLvl w:val="0"/>
    </w:pPr>
    <w:rPr>
      <w:rFonts w:ascii="Arial" w:eastAsia="Times New Roman" w:hAnsi="Arial" w:cs="Arial"/>
      <w:b/>
      <w:sz w:val="32"/>
      <w:szCs w:val="20"/>
      <w:lang w:eastAsia="en-US"/>
    </w:rPr>
  </w:style>
  <w:style w:type="paragraph" w:customStyle="1" w:styleId="KLegalHeading2">
    <w:name w:val="KLegal Heading 2"/>
    <w:basedOn w:val="Normal"/>
    <w:next w:val="KLegalHeading3"/>
    <w:rsid w:val="00384481"/>
    <w:pPr>
      <w:keepNext/>
      <w:tabs>
        <w:tab w:val="num" w:pos="1440"/>
      </w:tabs>
      <w:suppressAutoHyphens w:val="0"/>
      <w:overflowPunct w:val="0"/>
      <w:autoSpaceDE w:val="0"/>
      <w:adjustRightInd w:val="0"/>
      <w:spacing w:after="220"/>
      <w:ind w:left="851" w:hanging="851"/>
      <w:jc w:val="both"/>
      <w:outlineLvl w:val="1"/>
    </w:pPr>
    <w:rPr>
      <w:rFonts w:ascii="Arial" w:eastAsia="Times New Roman" w:hAnsi="Arial" w:cs="Arial"/>
      <w:b/>
      <w:sz w:val="28"/>
      <w:szCs w:val="20"/>
      <w:lang w:eastAsia="en-US"/>
    </w:rPr>
  </w:style>
  <w:style w:type="paragraph" w:customStyle="1" w:styleId="01-Level1-BB">
    <w:name w:val="01-Level1-BB"/>
    <w:basedOn w:val="Normal"/>
    <w:next w:val="Normal"/>
    <w:rsid w:val="00384481"/>
    <w:pPr>
      <w:tabs>
        <w:tab w:val="num" w:pos="720"/>
      </w:tabs>
      <w:suppressAutoHyphens w:val="0"/>
      <w:ind w:left="720" w:hanging="720"/>
      <w:jc w:val="both"/>
    </w:pPr>
    <w:rPr>
      <w:rFonts w:ascii="Arial" w:eastAsia="Times New Roman" w:hAnsi="Arial" w:cs="Arial"/>
      <w:b/>
      <w:szCs w:val="20"/>
      <w:lang w:eastAsia="en-US"/>
    </w:rPr>
  </w:style>
  <w:style w:type="paragraph" w:customStyle="1" w:styleId="01-Level2-BB">
    <w:name w:val="01-Level2-BB"/>
    <w:basedOn w:val="Normal"/>
    <w:next w:val="Normal"/>
    <w:rsid w:val="00384481"/>
    <w:pPr>
      <w:tabs>
        <w:tab w:val="num" w:pos="1440"/>
      </w:tabs>
      <w:suppressAutoHyphens w:val="0"/>
      <w:ind w:left="1440" w:hanging="720"/>
      <w:jc w:val="both"/>
    </w:pPr>
    <w:rPr>
      <w:rFonts w:ascii="Arial" w:eastAsia="Times New Roman" w:hAnsi="Arial" w:cs="Arial"/>
      <w:szCs w:val="20"/>
      <w:lang w:eastAsia="en-US"/>
    </w:rPr>
  </w:style>
  <w:style w:type="paragraph" w:customStyle="1" w:styleId="01-Level3-BB">
    <w:name w:val="01-Level3-BB"/>
    <w:basedOn w:val="Normal"/>
    <w:next w:val="Normal"/>
    <w:rsid w:val="00384481"/>
    <w:pPr>
      <w:tabs>
        <w:tab w:val="num" w:pos="2160"/>
      </w:tabs>
      <w:suppressAutoHyphens w:val="0"/>
      <w:ind w:left="2160" w:hanging="720"/>
      <w:jc w:val="both"/>
    </w:pPr>
    <w:rPr>
      <w:rFonts w:ascii="Arial" w:eastAsia="Times New Roman" w:hAnsi="Arial" w:cs="Arial"/>
      <w:szCs w:val="20"/>
      <w:lang w:eastAsia="en-US"/>
    </w:rPr>
  </w:style>
  <w:style w:type="paragraph" w:customStyle="1" w:styleId="01-Level4-BB">
    <w:name w:val="01-Level4-BB"/>
    <w:basedOn w:val="Normal"/>
    <w:next w:val="Normal"/>
    <w:rsid w:val="00384481"/>
    <w:pPr>
      <w:tabs>
        <w:tab w:val="num" w:pos="2880"/>
      </w:tabs>
      <w:suppressAutoHyphens w:val="0"/>
      <w:ind w:left="2880" w:hanging="720"/>
      <w:jc w:val="both"/>
    </w:pPr>
    <w:rPr>
      <w:rFonts w:ascii="Arial" w:eastAsia="Times New Roman" w:hAnsi="Arial" w:cs="Arial"/>
      <w:szCs w:val="20"/>
      <w:lang w:eastAsia="en-US"/>
    </w:rPr>
  </w:style>
  <w:style w:type="paragraph" w:customStyle="1" w:styleId="01-Level5-BB">
    <w:name w:val="01-Level5-BB"/>
    <w:basedOn w:val="Normal"/>
    <w:next w:val="Normal"/>
    <w:rsid w:val="00384481"/>
    <w:pPr>
      <w:tabs>
        <w:tab w:val="num" w:pos="3600"/>
      </w:tabs>
      <w:suppressAutoHyphens w:val="0"/>
      <w:ind w:left="3600" w:hanging="720"/>
      <w:jc w:val="both"/>
    </w:pPr>
    <w:rPr>
      <w:rFonts w:ascii="Arial" w:eastAsia="Times New Roman" w:hAnsi="Arial" w:cs="Arial"/>
      <w:szCs w:val="20"/>
      <w:lang w:eastAsia="en-US"/>
    </w:rPr>
  </w:style>
  <w:style w:type="paragraph" w:customStyle="1" w:styleId="00-Normal-BB">
    <w:name w:val="00-Normal-BB"/>
    <w:rsid w:val="00384481"/>
    <w:pPr>
      <w:jc w:val="both"/>
    </w:pPr>
    <w:rPr>
      <w:rFonts w:ascii="Arial" w:eastAsia="Arial" w:hAnsi="Arial" w:cs="Arial"/>
      <w:lang w:eastAsia="en-US"/>
    </w:rPr>
  </w:style>
  <w:style w:type="character" w:customStyle="1" w:styleId="StyleArial11pt">
    <w:name w:val="Style Arial 11 pt"/>
    <w:basedOn w:val="DefaultParagraphFont"/>
    <w:rsid w:val="00384481"/>
    <w:rPr>
      <w:rFonts w:ascii="Arial" w:hAnsi="Arial"/>
      <w:color w:val="auto"/>
      <w:sz w:val="22"/>
    </w:rPr>
  </w:style>
  <w:style w:type="paragraph" w:customStyle="1" w:styleId="StyleHeading3Arial11ptAutoLeft0cmFirstline0cm">
    <w:name w:val="Style Heading 3 + Arial 11 pt Auto Left:  0 cm First line:  0 cm"/>
    <w:basedOn w:val="Normal"/>
    <w:rsid w:val="00384481"/>
    <w:pPr>
      <w:tabs>
        <w:tab w:val="num" w:pos="720"/>
      </w:tabs>
      <w:suppressAutoHyphens w:val="0"/>
      <w:ind w:left="720" w:hanging="720"/>
    </w:pPr>
    <w:rPr>
      <w:rFonts w:ascii="Arial" w:eastAsia="Times New Roman" w:hAnsi="Arial" w:cs="Arial"/>
      <w:sz w:val="24"/>
      <w:szCs w:val="24"/>
      <w:lang w:eastAsia="en-US"/>
    </w:rPr>
  </w:style>
  <w:style w:type="paragraph" w:customStyle="1" w:styleId="OutlineIndPara">
    <w:name w:val="Outline Ind Para"/>
    <w:basedOn w:val="Normal"/>
    <w:rsid w:val="00384481"/>
    <w:pPr>
      <w:suppressAutoHyphens w:val="0"/>
      <w:spacing w:after="240"/>
      <w:ind w:left="851"/>
      <w:jc w:val="both"/>
    </w:pPr>
    <w:rPr>
      <w:rFonts w:ascii="Arial" w:eastAsia="Times New Roman" w:hAnsi="Arial" w:cs="Arial"/>
      <w:szCs w:val="20"/>
      <w:lang w:eastAsia="en-US"/>
    </w:rPr>
  </w:style>
  <w:style w:type="paragraph" w:customStyle="1" w:styleId="AppSub">
    <w:name w:val="App Sub"/>
    <w:basedOn w:val="Normal"/>
    <w:next w:val="Normal"/>
    <w:rsid w:val="00384481"/>
    <w:pPr>
      <w:tabs>
        <w:tab w:val="num" w:pos="720"/>
      </w:tabs>
      <w:suppressAutoHyphens w:val="0"/>
      <w:spacing w:after="240"/>
      <w:ind w:left="720" w:hanging="720"/>
      <w:jc w:val="center"/>
    </w:pPr>
    <w:rPr>
      <w:rFonts w:ascii="Arial" w:eastAsia="Times New Roman" w:hAnsi="Arial" w:cs="Arial"/>
      <w:b/>
      <w:caps/>
      <w:szCs w:val="20"/>
      <w:lang w:eastAsia="en-US"/>
    </w:rPr>
  </w:style>
  <w:style w:type="paragraph" w:customStyle="1" w:styleId="StyleParagraph2JustifiedBefore12pt">
    <w:name w:val="Style Paragraph 2 + Justified Before:  12 pt"/>
    <w:basedOn w:val="Paragraph2"/>
    <w:rsid w:val="00384481"/>
    <w:pPr>
      <w:spacing w:before="240"/>
      <w:ind w:left="782" w:hanging="357"/>
      <w:jc w:val="both"/>
    </w:pPr>
    <w:rPr>
      <w:bCs/>
      <w:szCs w:val="20"/>
    </w:rPr>
  </w:style>
  <w:style w:type="paragraph" w:customStyle="1" w:styleId="HeadA">
    <w:name w:val="Head A"/>
    <w:basedOn w:val="Heading1"/>
    <w:next w:val="Normal"/>
    <w:rsid w:val="00384481"/>
    <w:pPr>
      <w:keepLines w:val="0"/>
      <w:widowControl/>
      <w:tabs>
        <w:tab w:val="num" w:pos="720"/>
      </w:tabs>
      <w:suppressAutoHyphens w:val="0"/>
      <w:spacing w:before="0" w:after="120"/>
      <w:ind w:left="720" w:hanging="720"/>
      <w:jc w:val="both"/>
    </w:pPr>
    <w:rPr>
      <w:rFonts w:ascii="Arial" w:eastAsia="Times New Roman" w:hAnsi="Arial" w:cs="Arial"/>
      <w:bCs/>
      <w:kern w:val="32"/>
      <w:sz w:val="28"/>
      <w:szCs w:val="32"/>
    </w:rPr>
  </w:style>
  <w:style w:type="paragraph" w:customStyle="1" w:styleId="HeadC">
    <w:name w:val="Head C"/>
    <w:basedOn w:val="Heading3"/>
    <w:next w:val="Normal"/>
    <w:rsid w:val="00384481"/>
    <w:pPr>
      <w:keepLines w:val="0"/>
      <w:widowControl/>
      <w:tabs>
        <w:tab w:val="left" w:pos="180"/>
        <w:tab w:val="num" w:pos="2160"/>
      </w:tabs>
      <w:suppressAutoHyphens w:val="0"/>
      <w:spacing w:before="0" w:after="120"/>
      <w:ind w:left="2160" w:hanging="720"/>
      <w:jc w:val="both"/>
    </w:pPr>
    <w:rPr>
      <w:rFonts w:ascii="Arial" w:eastAsia="Times New Roman" w:hAnsi="Arial" w:cs="Arial"/>
      <w:b w:val="0"/>
      <w:bCs/>
      <w:sz w:val="22"/>
      <w:szCs w:val="26"/>
    </w:rPr>
  </w:style>
  <w:style w:type="paragraph" w:customStyle="1" w:styleId="HeadB">
    <w:name w:val="Head B"/>
    <w:basedOn w:val="Normal"/>
    <w:rsid w:val="00384481"/>
    <w:pPr>
      <w:tabs>
        <w:tab w:val="num" w:pos="1440"/>
      </w:tabs>
      <w:suppressAutoHyphens w:val="0"/>
      <w:spacing w:after="60"/>
      <w:ind w:left="1440" w:hanging="720"/>
      <w:jc w:val="both"/>
    </w:pPr>
    <w:rPr>
      <w:rFonts w:ascii="Arial Bold" w:eastAsia="Times New Roman" w:hAnsi="Arial Bold" w:cs="Arial"/>
      <w:b/>
      <w:color w:val="0000FF"/>
      <w:sz w:val="24"/>
      <w:szCs w:val="24"/>
    </w:rPr>
  </w:style>
  <w:style w:type="character" w:customStyle="1" w:styleId="PQQbulletChar">
    <w:name w:val="PQQ bullet Char"/>
    <w:basedOn w:val="DefaultParagraphFont"/>
    <w:link w:val="PQQbullet"/>
    <w:locked/>
    <w:rsid w:val="00384481"/>
    <w:rPr>
      <w:rFonts w:eastAsia="Times New Roman"/>
    </w:rPr>
  </w:style>
  <w:style w:type="paragraph" w:customStyle="1" w:styleId="PQQbullet">
    <w:name w:val="PQQ bullet"/>
    <w:basedOn w:val="Normal"/>
    <w:link w:val="PQQbulletChar"/>
    <w:rsid w:val="00384481"/>
    <w:pPr>
      <w:tabs>
        <w:tab w:val="num" w:pos="720"/>
      </w:tabs>
      <w:suppressAutoHyphens w:val="0"/>
      <w:ind w:left="720" w:hanging="720"/>
      <w:jc w:val="both"/>
    </w:pPr>
    <w:rPr>
      <w:rFonts w:eastAsia="Times New Roman"/>
    </w:rPr>
  </w:style>
  <w:style w:type="character" w:customStyle="1" w:styleId="IndentAChar">
    <w:name w:val="Indent A Char"/>
    <w:basedOn w:val="DefaultParagraphFont"/>
    <w:link w:val="IndentA"/>
    <w:locked/>
    <w:rsid w:val="00384481"/>
    <w:rPr>
      <w:rFonts w:ascii="Arial" w:hAnsi="Arial" w:cs="Arial"/>
      <w:szCs w:val="24"/>
    </w:rPr>
  </w:style>
  <w:style w:type="paragraph" w:customStyle="1" w:styleId="IndentA">
    <w:name w:val="Indent A"/>
    <w:basedOn w:val="Normal"/>
    <w:link w:val="IndentAChar"/>
    <w:rsid w:val="00384481"/>
    <w:pPr>
      <w:suppressAutoHyphens w:val="0"/>
      <w:spacing w:before="60" w:after="120"/>
      <w:ind w:left="181"/>
      <w:jc w:val="both"/>
    </w:pPr>
    <w:rPr>
      <w:rFonts w:ascii="Arial" w:hAnsi="Arial" w:cs="Arial"/>
      <w:szCs w:val="24"/>
    </w:rPr>
  </w:style>
  <w:style w:type="paragraph" w:customStyle="1" w:styleId="htm01normal">
    <w:name w:val="htm01 normal"/>
    <w:basedOn w:val="Normal"/>
    <w:rsid w:val="00384481"/>
    <w:pPr>
      <w:suppressAutoHyphens w:val="0"/>
      <w:ind w:left="900"/>
    </w:pPr>
    <w:rPr>
      <w:rFonts w:ascii="Arial" w:eastAsia="Times New Roman" w:hAnsi="Arial" w:cs="Arial"/>
      <w:sz w:val="24"/>
      <w:szCs w:val="20"/>
      <w:lang w:eastAsia="en-US"/>
    </w:rPr>
  </w:style>
  <w:style w:type="paragraph" w:customStyle="1" w:styleId="01-NormInd1-BB">
    <w:name w:val="01-NormInd1-BB"/>
    <w:basedOn w:val="Normal"/>
    <w:rsid w:val="00384481"/>
    <w:pPr>
      <w:suppressAutoHyphens w:val="0"/>
      <w:spacing w:after="120"/>
      <w:ind w:left="720"/>
      <w:jc w:val="both"/>
    </w:pPr>
    <w:rPr>
      <w:rFonts w:ascii="Arial" w:eastAsia="Times New Roman" w:hAnsi="Arial" w:cs="Arial"/>
      <w:sz w:val="20"/>
      <w:szCs w:val="20"/>
      <w:lang w:eastAsia="en-US"/>
    </w:rPr>
  </w:style>
  <w:style w:type="character" w:customStyle="1" w:styleId="HouseStyleBaseChar">
    <w:name w:val="House Style Base Char"/>
    <w:basedOn w:val="DefaultParagraphFont"/>
    <w:link w:val="HouseStyleBase"/>
    <w:rsid w:val="00384481"/>
    <w:rPr>
      <w:rFonts w:ascii="Arial" w:eastAsia="STZhongsong" w:hAnsi="Arial" w:cs="Arial"/>
      <w:lang w:bidi="ar-SA"/>
    </w:rPr>
  </w:style>
  <w:style w:type="character" w:customStyle="1" w:styleId="CharChar2">
    <w:name w:val="Char Char2"/>
    <w:basedOn w:val="DefaultParagraphFont"/>
    <w:rsid w:val="00384481"/>
    <w:rPr>
      <w:rFonts w:ascii="Arial" w:hAnsi="Arial"/>
      <w:sz w:val="22"/>
      <w:szCs w:val="24"/>
      <w:lang w:eastAsia="en-US"/>
    </w:rPr>
  </w:style>
  <w:style w:type="numbering" w:customStyle="1" w:styleId="1111111">
    <w:name w:val="1 / 1.1 / 1.1.11"/>
    <w:basedOn w:val="NoList"/>
    <w:next w:val="111111"/>
    <w:rsid w:val="00384481"/>
  </w:style>
  <w:style w:type="table" w:customStyle="1" w:styleId="9">
    <w:name w:val="9"/>
    <w:basedOn w:val="TableNormal"/>
    <w:rsid w:val="00384481"/>
    <w:pPr>
      <w:jc w:val="both"/>
    </w:pPr>
    <w:rPr>
      <w:rFonts w:ascii="Arial" w:eastAsia="Arial" w:hAnsi="Arial" w:cs="Arial"/>
      <w:b/>
      <w:color w:val="FFFFFF"/>
    </w:rPr>
    <w:tblPr>
      <w:tblStyleRowBandSize w:val="1"/>
      <w:tblStyleColBandSize w:val="1"/>
      <w:tblCellMar>
        <w:left w:w="115" w:type="dxa"/>
        <w:right w:w="115" w:type="dxa"/>
      </w:tblCellMar>
    </w:tblPr>
    <w:tcPr>
      <w:shd w:val="clear" w:color="auto" w:fill="auto"/>
    </w:tcPr>
  </w:style>
  <w:style w:type="table" w:customStyle="1" w:styleId="8">
    <w:name w:val="8"/>
    <w:basedOn w:val="TableNormal"/>
    <w:rsid w:val="00384481"/>
    <w:pPr>
      <w:jc w:val="both"/>
    </w:pPr>
    <w:rPr>
      <w:rFonts w:ascii="Arial" w:eastAsia="Arial" w:hAnsi="Arial" w:cs="Arial"/>
      <w:b/>
      <w:color w:val="FFFFFF"/>
    </w:rPr>
    <w:tblPr>
      <w:tblStyleRowBandSize w:val="1"/>
      <w:tblStyleColBandSize w:val="1"/>
      <w:tblCellMar>
        <w:left w:w="115" w:type="dxa"/>
        <w:right w:w="115" w:type="dxa"/>
      </w:tblCellMar>
    </w:tblPr>
    <w:tcPr>
      <w:shd w:val="clear" w:color="auto" w:fill="auto"/>
    </w:tcPr>
  </w:style>
  <w:style w:type="table" w:customStyle="1" w:styleId="7">
    <w:name w:val="7"/>
    <w:basedOn w:val="TableNormal"/>
    <w:rsid w:val="00384481"/>
    <w:pPr>
      <w:jc w:val="both"/>
    </w:pPr>
    <w:rPr>
      <w:rFonts w:ascii="Arial" w:eastAsia="Arial" w:hAnsi="Arial" w:cs="Arial"/>
      <w:b/>
      <w:color w:val="FFFFFF"/>
    </w:rPr>
    <w:tblPr>
      <w:tblStyleRowBandSize w:val="1"/>
      <w:tblStyleColBandSize w:val="1"/>
      <w:tblCellMar>
        <w:left w:w="115" w:type="dxa"/>
        <w:right w:w="115" w:type="dxa"/>
      </w:tblCellMar>
    </w:tblPr>
    <w:tcPr>
      <w:shd w:val="clear" w:color="auto" w:fill="auto"/>
    </w:tcPr>
  </w:style>
  <w:style w:type="table" w:customStyle="1" w:styleId="6">
    <w:name w:val="6"/>
    <w:basedOn w:val="TableNormal"/>
    <w:rsid w:val="00384481"/>
    <w:pPr>
      <w:jc w:val="both"/>
    </w:pPr>
    <w:rPr>
      <w:rFonts w:ascii="Arial" w:eastAsia="Arial" w:hAnsi="Arial" w:cs="Arial"/>
      <w:b/>
      <w:color w:val="FFFFFF"/>
    </w:rPr>
    <w:tblPr>
      <w:tblStyleRowBandSize w:val="1"/>
      <w:tblStyleColBandSize w:val="1"/>
      <w:tblCellMar>
        <w:left w:w="115" w:type="dxa"/>
        <w:right w:w="115" w:type="dxa"/>
      </w:tblCellMar>
    </w:tblPr>
    <w:tcPr>
      <w:shd w:val="clear" w:color="auto" w:fill="auto"/>
    </w:tcPr>
  </w:style>
  <w:style w:type="table" w:customStyle="1" w:styleId="5">
    <w:name w:val="5"/>
    <w:basedOn w:val="TableNormal"/>
    <w:rsid w:val="00384481"/>
    <w:pPr>
      <w:jc w:val="both"/>
    </w:pPr>
    <w:rPr>
      <w:rFonts w:ascii="Arial" w:eastAsia="Arial" w:hAnsi="Arial" w:cs="Arial"/>
      <w:b/>
      <w:color w:val="FFFFFF"/>
    </w:rPr>
    <w:tblPr>
      <w:tblStyleRowBandSize w:val="1"/>
      <w:tblStyleColBandSize w:val="1"/>
      <w:tblCellMar>
        <w:left w:w="115" w:type="dxa"/>
        <w:right w:w="115" w:type="dxa"/>
      </w:tblCellMar>
    </w:tblPr>
    <w:tcPr>
      <w:shd w:val="clear" w:color="auto" w:fill="auto"/>
    </w:tcPr>
  </w:style>
  <w:style w:type="table" w:customStyle="1" w:styleId="4">
    <w:name w:val="4"/>
    <w:basedOn w:val="TableNormal"/>
    <w:rsid w:val="00384481"/>
    <w:pPr>
      <w:jc w:val="both"/>
    </w:pPr>
    <w:rPr>
      <w:rFonts w:ascii="Arial" w:eastAsia="Arial" w:hAnsi="Arial" w:cs="Arial"/>
      <w:b/>
      <w:color w:val="FFFFFF"/>
    </w:rPr>
    <w:tblPr>
      <w:tblStyleRowBandSize w:val="1"/>
      <w:tblStyleColBandSize w:val="1"/>
      <w:tblCellMar>
        <w:left w:w="115" w:type="dxa"/>
        <w:right w:w="115" w:type="dxa"/>
      </w:tblCellMar>
    </w:tblPr>
    <w:tcPr>
      <w:shd w:val="clear" w:color="auto" w:fill="auto"/>
    </w:tcPr>
  </w:style>
  <w:style w:type="table" w:customStyle="1" w:styleId="12">
    <w:name w:val="12"/>
    <w:basedOn w:val="TableNormal"/>
    <w:rsid w:val="00384481"/>
    <w:pPr>
      <w:jc w:val="both"/>
    </w:pPr>
    <w:rPr>
      <w:rFonts w:ascii="Arial" w:eastAsia="Arial" w:hAnsi="Arial" w:cs="Arial"/>
      <w:b/>
      <w:color w:val="FFFFFF"/>
    </w:rPr>
    <w:tblPr>
      <w:tblStyleRowBandSize w:val="1"/>
      <w:tblStyleColBandSize w:val="1"/>
      <w:tblCellMar>
        <w:left w:w="115" w:type="dxa"/>
        <w:right w:w="115" w:type="dxa"/>
      </w:tblCellMar>
    </w:tblPr>
    <w:tcPr>
      <w:shd w:val="clear" w:color="auto" w:fill="auto"/>
    </w:tcPr>
  </w:style>
  <w:style w:type="table" w:customStyle="1" w:styleId="11">
    <w:name w:val="11"/>
    <w:basedOn w:val="TableNormal"/>
    <w:rsid w:val="00384481"/>
    <w:pPr>
      <w:jc w:val="both"/>
    </w:pPr>
    <w:rPr>
      <w:rFonts w:ascii="Arial" w:eastAsia="Arial" w:hAnsi="Arial" w:cs="Arial"/>
      <w:b/>
      <w:color w:val="FFFFFF"/>
    </w:rPr>
    <w:tblPr>
      <w:tblStyleRowBandSize w:val="1"/>
      <w:tblStyleColBandSize w:val="1"/>
      <w:tblCellMar>
        <w:left w:w="115" w:type="dxa"/>
        <w:right w:w="115" w:type="dxa"/>
      </w:tblCellMar>
    </w:tblPr>
    <w:tcPr>
      <w:shd w:val="clear" w:color="auto" w:fill="auto"/>
    </w:tcPr>
  </w:style>
  <w:style w:type="table" w:customStyle="1" w:styleId="10">
    <w:name w:val="10"/>
    <w:basedOn w:val="TableNormal"/>
    <w:rsid w:val="00384481"/>
    <w:pPr>
      <w:jc w:val="both"/>
    </w:pPr>
    <w:rPr>
      <w:rFonts w:ascii="Arial" w:eastAsia="Arial" w:hAnsi="Arial" w:cs="Arial"/>
      <w:b/>
      <w:color w:val="FFFFFF"/>
    </w:rPr>
    <w:tblPr>
      <w:tblStyleRowBandSize w:val="1"/>
      <w:tblStyleColBandSize w:val="1"/>
      <w:tblCellMar>
        <w:left w:w="115" w:type="dxa"/>
        <w:right w:w="115" w:type="dxa"/>
      </w:tblCellMar>
    </w:tblPr>
    <w:tcPr>
      <w:shd w:val="clear" w:color="auto" w:fill="auto"/>
    </w:tcPr>
  </w:style>
  <w:style w:type="table" w:customStyle="1" w:styleId="15">
    <w:name w:val="15"/>
    <w:basedOn w:val="TableNormal"/>
    <w:rsid w:val="00384481"/>
    <w:pPr>
      <w:jc w:val="both"/>
    </w:pPr>
    <w:rPr>
      <w:rFonts w:ascii="Arial" w:eastAsia="Arial" w:hAnsi="Arial" w:cs="Arial"/>
      <w:b/>
      <w:color w:val="FFFFFF"/>
    </w:rPr>
    <w:tblPr>
      <w:tblStyleRowBandSize w:val="1"/>
      <w:tblStyleColBandSize w:val="1"/>
      <w:tblCellMar>
        <w:left w:w="115" w:type="dxa"/>
        <w:right w:w="115" w:type="dxa"/>
      </w:tblCellMar>
    </w:tblPr>
    <w:tcPr>
      <w:shd w:val="clear" w:color="auto" w:fill="auto"/>
    </w:tcPr>
  </w:style>
  <w:style w:type="table" w:customStyle="1" w:styleId="14">
    <w:name w:val="14"/>
    <w:basedOn w:val="TableNormal"/>
    <w:rsid w:val="00384481"/>
    <w:pPr>
      <w:jc w:val="both"/>
    </w:pPr>
    <w:rPr>
      <w:rFonts w:ascii="Arial" w:eastAsia="Arial" w:hAnsi="Arial" w:cs="Arial"/>
      <w:b/>
      <w:color w:val="FFFFFF"/>
    </w:rPr>
    <w:tblPr>
      <w:tblStyleRowBandSize w:val="1"/>
      <w:tblStyleColBandSize w:val="1"/>
      <w:tblCellMar>
        <w:left w:w="115" w:type="dxa"/>
        <w:right w:w="115" w:type="dxa"/>
      </w:tblCellMar>
    </w:tblPr>
    <w:tcPr>
      <w:shd w:val="clear" w:color="auto" w:fill="auto"/>
    </w:tcPr>
  </w:style>
  <w:style w:type="table" w:customStyle="1" w:styleId="13">
    <w:name w:val="13"/>
    <w:basedOn w:val="TableNormal"/>
    <w:rsid w:val="00384481"/>
    <w:pPr>
      <w:jc w:val="both"/>
    </w:pPr>
    <w:rPr>
      <w:rFonts w:ascii="Arial" w:eastAsia="Arial" w:hAnsi="Arial" w:cs="Arial"/>
      <w:b/>
      <w:color w:val="FFFFFF"/>
    </w:rPr>
    <w:tblPr>
      <w:tblStyleRowBandSize w:val="1"/>
      <w:tblStyleColBandSize w:val="1"/>
      <w:tblCellMar>
        <w:left w:w="115" w:type="dxa"/>
        <w:right w:w="115" w:type="dxa"/>
      </w:tblCellMar>
    </w:tblPr>
    <w:tcPr>
      <w:shd w:val="clear" w:color="auto" w:fill="auto"/>
    </w:tc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table" w:customStyle="1" w:styleId="a4">
    <w:basedOn w:val="TableNormal"/>
    <w:tblPr>
      <w:tblStyleRowBandSize w:val="1"/>
      <w:tblStyleColBandSize w:val="1"/>
      <w:tblCellMar>
        <w:left w:w="10" w:type="dxa"/>
        <w:right w:w="10" w:type="dxa"/>
      </w:tblCellMar>
    </w:tblPr>
  </w:style>
  <w:style w:type="table" w:customStyle="1" w:styleId="a5">
    <w:basedOn w:val="TableNormal"/>
    <w:tblPr>
      <w:tblStyleRowBandSize w:val="1"/>
      <w:tblStyleColBandSize w:val="1"/>
      <w:tblCellMar>
        <w:left w:w="10" w:type="dxa"/>
        <w:right w:w="10"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 w:type="dxa"/>
        <w:right w:w="10"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left w:w="10" w:type="dxa"/>
        <w:right w:w="10" w:type="dxa"/>
      </w:tblCellMar>
    </w:tblPr>
  </w:style>
  <w:style w:type="table" w:customStyle="1" w:styleId="aa">
    <w:basedOn w:val="TableNormal"/>
    <w:tblPr>
      <w:tblStyleRowBandSize w:val="1"/>
      <w:tblStyleColBandSize w:val="1"/>
      <w:tblCellMar>
        <w:left w:w="10" w:type="dxa"/>
        <w:right w:w="10" w:type="dxa"/>
      </w:tblCellMar>
    </w:tblPr>
  </w:style>
  <w:style w:type="table" w:customStyle="1" w:styleId="ab">
    <w:basedOn w:val="TableNormal"/>
    <w:tblPr>
      <w:tblStyleRowBandSize w:val="1"/>
      <w:tblStyleColBandSize w:val="1"/>
      <w:tblCellMar>
        <w:left w:w="10" w:type="dxa"/>
        <w:right w:w="10" w:type="dxa"/>
      </w:tblCellMar>
    </w:tblPr>
  </w:style>
  <w:style w:type="table" w:customStyle="1" w:styleId="ac">
    <w:basedOn w:val="TableNormal"/>
    <w:tblPr>
      <w:tblStyleRowBandSize w:val="1"/>
      <w:tblStyleColBandSize w:val="1"/>
      <w:tblCellMar>
        <w:left w:w="10" w:type="dxa"/>
        <w:right w:w="10" w:type="dxa"/>
      </w:tblCellMar>
    </w:tblPr>
  </w:style>
  <w:style w:type="table" w:customStyle="1" w:styleId="ad">
    <w:basedOn w:val="TableNormal"/>
    <w:tblPr>
      <w:tblStyleRowBandSize w:val="1"/>
      <w:tblStyleColBandSize w:val="1"/>
      <w:tblCellMar>
        <w:left w:w="10" w:type="dxa"/>
        <w:right w:w="10" w:type="dxa"/>
      </w:tblCellMar>
    </w:tblPr>
  </w:style>
  <w:style w:type="table" w:customStyle="1" w:styleId="ae">
    <w:basedOn w:val="TableNormal"/>
    <w:tblPr>
      <w:tblStyleRowBandSize w:val="1"/>
      <w:tblStyleColBandSize w:val="1"/>
      <w:tblCellMar>
        <w:left w:w="10" w:type="dxa"/>
        <w:right w:w="10" w:type="dxa"/>
      </w:tblCellMar>
    </w:tblPr>
  </w:style>
  <w:style w:type="table" w:customStyle="1" w:styleId="af">
    <w:basedOn w:val="TableNormal"/>
    <w:tblPr>
      <w:tblStyleRowBandSize w:val="1"/>
      <w:tblStyleColBandSize w:val="1"/>
      <w:tblCellMar>
        <w:left w:w="10" w:type="dxa"/>
        <w:right w:w="10" w:type="dxa"/>
      </w:tblCellMar>
    </w:tblPr>
  </w:style>
  <w:style w:type="table" w:customStyle="1" w:styleId="af0">
    <w:basedOn w:val="TableNormal"/>
    <w:tblPr>
      <w:tblStyleRowBandSize w:val="1"/>
      <w:tblStyleColBandSize w:val="1"/>
      <w:tblCellMar>
        <w:left w:w="10" w:type="dxa"/>
        <w:right w:w="10" w:type="dxa"/>
      </w:tblCellMar>
    </w:tblPr>
  </w:style>
  <w:style w:type="table" w:customStyle="1" w:styleId="af1">
    <w:basedOn w:val="TableNormal"/>
    <w:tblPr>
      <w:tblStyleRowBandSize w:val="1"/>
      <w:tblStyleColBandSize w:val="1"/>
      <w:tblCellMar>
        <w:left w:w="10" w:type="dxa"/>
        <w:right w:w="10" w:type="dxa"/>
      </w:tblCellMar>
    </w:tblPr>
  </w:style>
  <w:style w:type="table" w:customStyle="1" w:styleId="af2">
    <w:basedOn w:val="TableNormal"/>
    <w:tblPr>
      <w:tblStyleRowBandSize w:val="1"/>
      <w:tblStyleColBandSize w:val="1"/>
      <w:tblCellMar>
        <w:left w:w="10" w:type="dxa"/>
        <w:right w:w="10" w:type="dxa"/>
      </w:tblCellMar>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0" w:type="dxa"/>
        <w:right w:w="10"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0" w:type="dxa"/>
        <w:right w:w="10" w:type="dxa"/>
      </w:tblCellMar>
    </w:tblPr>
  </w:style>
  <w:style w:type="table" w:customStyle="1" w:styleId="afffb">
    <w:basedOn w:val="TableNormal"/>
    <w:tblPr>
      <w:tblStyleRowBandSize w:val="1"/>
      <w:tblStyleColBandSize w:val="1"/>
      <w:tblCellMar>
        <w:left w:w="10" w:type="dxa"/>
        <w:right w:w="10" w:type="dxa"/>
      </w:tblCellMar>
    </w:tblPr>
  </w:style>
  <w:style w:type="table" w:customStyle="1" w:styleId="afffc">
    <w:basedOn w:val="TableNormal"/>
    <w:tblPr>
      <w:tblStyleRowBandSize w:val="1"/>
      <w:tblStyleColBandSize w:val="1"/>
      <w:tblCellMar>
        <w:left w:w="10" w:type="dxa"/>
        <w:right w:w="10" w:type="dxa"/>
      </w:tblCellMar>
    </w:tblPr>
  </w:style>
  <w:style w:type="table" w:customStyle="1" w:styleId="afffd">
    <w:basedOn w:val="TableNormal"/>
    <w:tblPr>
      <w:tblStyleRowBandSize w:val="1"/>
      <w:tblStyleColBandSize w:val="1"/>
      <w:tblCellMar>
        <w:left w:w="10" w:type="dxa"/>
        <w:right w:w="10" w:type="dxa"/>
      </w:tblCellMar>
    </w:tblPr>
  </w:style>
  <w:style w:type="table" w:customStyle="1" w:styleId="afffe">
    <w:basedOn w:val="TableNormal"/>
    <w:tblPr>
      <w:tblStyleRowBandSize w:val="1"/>
      <w:tblStyleColBandSize w:val="1"/>
      <w:tblCellMar>
        <w:left w:w="10" w:type="dxa"/>
        <w:right w:w="10" w:type="dxa"/>
      </w:tblCellMar>
    </w:tblPr>
  </w:style>
  <w:style w:type="table" w:customStyle="1" w:styleId="affff">
    <w:basedOn w:val="TableNormal"/>
    <w:tblPr>
      <w:tblStyleRowBandSize w:val="1"/>
      <w:tblStyleColBandSize w:val="1"/>
      <w:tblCellMar>
        <w:left w:w="10" w:type="dxa"/>
        <w:right w:w="10" w:type="dxa"/>
      </w:tblCellMar>
    </w:tblPr>
  </w:style>
  <w:style w:type="table" w:customStyle="1" w:styleId="affff0">
    <w:basedOn w:val="TableNormal"/>
    <w:tblPr>
      <w:tblStyleRowBandSize w:val="1"/>
      <w:tblStyleColBandSize w:val="1"/>
      <w:tblCellMar>
        <w:left w:w="10" w:type="dxa"/>
        <w:right w:w="10" w:type="dxa"/>
      </w:tblCellMar>
    </w:tblPr>
  </w:style>
  <w:style w:type="table" w:customStyle="1" w:styleId="affff1">
    <w:basedOn w:val="TableNormal"/>
    <w:tblPr>
      <w:tblStyleRowBandSize w:val="1"/>
      <w:tblStyleColBandSize w:val="1"/>
      <w:tblCellMar>
        <w:left w:w="10" w:type="dxa"/>
        <w:right w:w="10" w:type="dxa"/>
      </w:tblCellMar>
    </w:tblPr>
  </w:style>
  <w:style w:type="table" w:customStyle="1" w:styleId="affff2">
    <w:basedOn w:val="TableNormal"/>
    <w:tblPr>
      <w:tblStyleRowBandSize w:val="1"/>
      <w:tblStyleColBandSize w:val="1"/>
      <w:tblCellMar>
        <w:left w:w="10" w:type="dxa"/>
        <w:right w:w="10" w:type="dxa"/>
      </w:tblCellMar>
    </w:tblPr>
  </w:style>
  <w:style w:type="table" w:customStyle="1" w:styleId="affff3">
    <w:basedOn w:val="TableNormal"/>
    <w:tblPr>
      <w:tblStyleRowBandSize w:val="1"/>
      <w:tblStyleColBandSize w:val="1"/>
      <w:tblCellMar>
        <w:left w:w="10" w:type="dxa"/>
        <w:right w:w="10" w:type="dxa"/>
      </w:tblCellMar>
    </w:tblPr>
  </w:style>
  <w:style w:type="table" w:customStyle="1" w:styleId="affff4">
    <w:basedOn w:val="TableNormal"/>
    <w:tblPr>
      <w:tblStyleRowBandSize w:val="1"/>
      <w:tblStyleColBandSize w:val="1"/>
      <w:tblCellMar>
        <w:left w:w="10" w:type="dxa"/>
        <w:right w:w="10" w:type="dxa"/>
      </w:tblCellMar>
    </w:tblPr>
  </w:style>
  <w:style w:type="table" w:customStyle="1" w:styleId="affff5">
    <w:basedOn w:val="TableNormal"/>
    <w:tblPr>
      <w:tblStyleRowBandSize w:val="1"/>
      <w:tblStyleColBandSize w:val="1"/>
      <w:tblCellMar>
        <w:left w:w="10" w:type="dxa"/>
        <w:right w:w="10" w:type="dxa"/>
      </w:tblCellMar>
    </w:tblPr>
  </w:style>
  <w:style w:type="table" w:customStyle="1" w:styleId="affff6">
    <w:basedOn w:val="TableNormal"/>
    <w:tblPr>
      <w:tblStyleRowBandSize w:val="1"/>
      <w:tblStyleColBandSize w:val="1"/>
      <w:tblCellMar>
        <w:left w:w="10" w:type="dxa"/>
        <w:right w:w="10" w:type="dxa"/>
      </w:tblCellMar>
    </w:tblPr>
  </w:style>
  <w:style w:type="table" w:customStyle="1" w:styleId="affff7">
    <w:basedOn w:val="TableNormal"/>
    <w:tblPr>
      <w:tblStyleRowBandSize w:val="1"/>
      <w:tblStyleColBandSize w:val="1"/>
      <w:tblCellMar>
        <w:left w:w="10" w:type="dxa"/>
        <w:right w:w="10" w:type="dxa"/>
      </w:tblCellMar>
    </w:tblPr>
  </w:style>
  <w:style w:type="table" w:customStyle="1" w:styleId="affff8">
    <w:basedOn w:val="TableNormal"/>
    <w:tblPr>
      <w:tblStyleRowBandSize w:val="1"/>
      <w:tblStyleColBandSize w:val="1"/>
      <w:tblCellMar>
        <w:left w:w="10" w:type="dxa"/>
        <w:right w:w="10" w:type="dxa"/>
      </w:tblCellMar>
    </w:tblPr>
  </w:style>
  <w:style w:type="table" w:customStyle="1" w:styleId="affff9">
    <w:basedOn w:val="TableNormal"/>
    <w:tblPr>
      <w:tblStyleRowBandSize w:val="1"/>
      <w:tblStyleColBandSize w:val="1"/>
      <w:tblCellMar>
        <w:left w:w="10" w:type="dxa"/>
        <w:right w:w="10" w:type="dxa"/>
      </w:tblCellMar>
    </w:tblPr>
  </w:style>
  <w:style w:type="table" w:customStyle="1" w:styleId="affffa">
    <w:basedOn w:val="TableNormal"/>
    <w:tblPr>
      <w:tblStyleRowBandSize w:val="1"/>
      <w:tblStyleColBandSize w:val="1"/>
      <w:tblCellMar>
        <w:left w:w="10" w:type="dxa"/>
        <w:right w:w="10"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0" w:type="dxa"/>
        <w:right w:w="10" w:type="dxa"/>
      </w:tblCellMar>
    </w:tblPr>
  </w:style>
  <w:style w:type="table" w:customStyle="1" w:styleId="affffe">
    <w:basedOn w:val="TableNormal"/>
    <w:tblPr>
      <w:tblStyleRowBandSize w:val="1"/>
      <w:tblStyleColBandSize w:val="1"/>
      <w:tblCellMar>
        <w:left w:w="10" w:type="dxa"/>
        <w:right w:w="10" w:type="dxa"/>
      </w:tblCellMar>
    </w:tblPr>
  </w:style>
  <w:style w:type="table" w:customStyle="1" w:styleId="afffff">
    <w:basedOn w:val="TableNormal"/>
    <w:tblPr>
      <w:tblStyleRowBandSize w:val="1"/>
      <w:tblStyleColBandSize w:val="1"/>
      <w:tblCellMar>
        <w:left w:w="10" w:type="dxa"/>
        <w:right w:w="10" w:type="dxa"/>
      </w:tblCellMar>
    </w:tblPr>
  </w:style>
  <w:style w:type="table" w:customStyle="1" w:styleId="afffff0">
    <w:basedOn w:val="TableNormal"/>
    <w:tblPr>
      <w:tblStyleRowBandSize w:val="1"/>
      <w:tblStyleColBandSize w:val="1"/>
      <w:tblCellMar>
        <w:left w:w="10" w:type="dxa"/>
        <w:right w:w="10" w:type="dxa"/>
      </w:tblCellMar>
    </w:tblPr>
  </w:style>
  <w:style w:type="table" w:customStyle="1" w:styleId="afffff1">
    <w:basedOn w:val="TableNormal"/>
    <w:tblPr>
      <w:tblStyleRowBandSize w:val="1"/>
      <w:tblStyleColBandSize w:val="1"/>
      <w:tblCellMar>
        <w:left w:w="10" w:type="dxa"/>
        <w:right w:w="10" w:type="dxa"/>
      </w:tblCellMar>
    </w:tblPr>
  </w:style>
  <w:style w:type="table" w:customStyle="1" w:styleId="afffff2">
    <w:basedOn w:val="TableNormal"/>
    <w:tblPr>
      <w:tblStyleRowBandSize w:val="1"/>
      <w:tblStyleColBandSize w:val="1"/>
      <w:tblCellMar>
        <w:left w:w="10" w:type="dxa"/>
        <w:right w:w="10" w:type="dxa"/>
      </w:tblCellMar>
    </w:tblPr>
  </w:style>
  <w:style w:type="table" w:customStyle="1" w:styleId="afffff3">
    <w:basedOn w:val="TableNormal"/>
    <w:tblPr>
      <w:tblStyleRowBandSize w:val="1"/>
      <w:tblStyleColBandSize w:val="1"/>
      <w:tblCellMar>
        <w:left w:w="10" w:type="dxa"/>
        <w:right w:w="10" w:type="dxa"/>
      </w:tblCellMar>
    </w:tblPr>
  </w:style>
  <w:style w:type="table" w:customStyle="1" w:styleId="afffff4">
    <w:basedOn w:val="TableNormal"/>
    <w:tblPr>
      <w:tblStyleRowBandSize w:val="1"/>
      <w:tblStyleColBandSize w:val="1"/>
      <w:tblCellMar>
        <w:left w:w="10" w:type="dxa"/>
        <w:right w:w="10" w:type="dxa"/>
      </w:tblCellMar>
    </w:tblPr>
  </w:style>
  <w:style w:type="table" w:customStyle="1" w:styleId="afffff5">
    <w:basedOn w:val="TableNormal"/>
    <w:tblPr>
      <w:tblStyleRowBandSize w:val="1"/>
      <w:tblStyleColBandSize w:val="1"/>
      <w:tblCellMar>
        <w:left w:w="10" w:type="dxa"/>
        <w:right w:w="10" w:type="dxa"/>
      </w:tblCellMar>
    </w:tblPr>
  </w:style>
  <w:style w:type="table" w:customStyle="1" w:styleId="afffff6">
    <w:basedOn w:val="TableNormal"/>
    <w:tblPr>
      <w:tblStyleRowBandSize w:val="1"/>
      <w:tblStyleColBandSize w:val="1"/>
      <w:tblCellMar>
        <w:left w:w="10" w:type="dxa"/>
        <w:right w:w="10" w:type="dxa"/>
      </w:tblCellMar>
    </w:tblPr>
  </w:style>
  <w:style w:type="table" w:customStyle="1" w:styleId="afffff7">
    <w:basedOn w:val="TableNormal"/>
    <w:tblPr>
      <w:tblStyleRowBandSize w:val="1"/>
      <w:tblStyleColBandSize w:val="1"/>
      <w:tblCellMar>
        <w:left w:w="10" w:type="dxa"/>
        <w:right w:w="10" w:type="dxa"/>
      </w:tblCellMar>
    </w:tblPr>
  </w:style>
  <w:style w:type="table" w:customStyle="1" w:styleId="afffff8">
    <w:basedOn w:val="TableNormal"/>
    <w:tblPr>
      <w:tblStyleRowBandSize w:val="1"/>
      <w:tblStyleColBandSize w:val="1"/>
      <w:tblCellMar>
        <w:left w:w="10" w:type="dxa"/>
        <w:right w:w="10" w:type="dxa"/>
      </w:tblCellMar>
    </w:tblPr>
  </w:style>
  <w:style w:type="table" w:customStyle="1" w:styleId="afffff9">
    <w:basedOn w:val="TableNormal"/>
    <w:tblPr>
      <w:tblStyleRowBandSize w:val="1"/>
      <w:tblStyleColBandSize w:val="1"/>
      <w:tblCellMar>
        <w:left w:w="10" w:type="dxa"/>
        <w:right w:w="10" w:type="dxa"/>
      </w:tblCellMar>
    </w:tblPr>
  </w:style>
  <w:style w:type="table" w:customStyle="1" w:styleId="afffffa">
    <w:basedOn w:val="TableNormal"/>
    <w:tblPr>
      <w:tblStyleRowBandSize w:val="1"/>
      <w:tblStyleColBandSize w:val="1"/>
      <w:tblCellMar>
        <w:left w:w="10" w:type="dxa"/>
        <w:right w:w="10" w:type="dxa"/>
      </w:tblCellMar>
    </w:tblPr>
  </w:style>
  <w:style w:type="table" w:customStyle="1" w:styleId="afffffb">
    <w:basedOn w:val="TableNormal"/>
    <w:tblPr>
      <w:tblStyleRowBandSize w:val="1"/>
      <w:tblStyleColBandSize w:val="1"/>
      <w:tblCellMar>
        <w:left w:w="10" w:type="dxa"/>
        <w:right w:w="10"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5.xml"/><Relationship Id="rId39" Type="http://schemas.openxmlformats.org/officeDocument/2006/relationships/header" Target="header8.xml"/><Relationship Id="rId3" Type="http://schemas.openxmlformats.org/officeDocument/2006/relationships/styles" Target="styles.xml"/><Relationship Id="rId21" Type="http://schemas.openxmlformats.org/officeDocument/2006/relationships/hyperlink" Target="https://gcs.civilservice.gov.uk/wp-content/uploads/2020/03/Strategic-Communications-a-behavioural-approach.pdf" TargetMode="External"/><Relationship Id="rId34" Type="http://schemas.openxmlformats.org/officeDocument/2006/relationships/footer" Target="footer6.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sc.gov.uk/section/products-services/ncsc-certification" TargetMode="External"/><Relationship Id="rId17" Type="http://schemas.openxmlformats.org/officeDocument/2006/relationships/header" Target="header3.xml"/><Relationship Id="rId25" Type="http://schemas.openxmlformats.org/officeDocument/2006/relationships/hyperlink" Target="https://www.gov.uk/government/publications/blowing-the-whistle-list-of-prescribed-people-and-bodies--2/whistleblowing-list-of-prescribed-people-and-bodies" TargetMode="External"/><Relationship Id="rId33" Type="http://schemas.openxmlformats.org/officeDocument/2006/relationships/header" Target="header6.xml"/><Relationship Id="rId38"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s://www.modernslaveryhelpline.org/repor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guidance/end-user-device-security" TargetMode="External"/><Relationship Id="rId24" Type="http://schemas.openxmlformats.org/officeDocument/2006/relationships/hyperlink" Target="https://www.gov.uk/guidance/ir35-find-out-if-it-applies" TargetMode="External"/><Relationship Id="rId32" Type="http://schemas.openxmlformats.org/officeDocument/2006/relationships/image" Target="media/image4.png"/><Relationship Id="rId37" Type="http://schemas.openxmlformats.org/officeDocument/2006/relationships/image" Target="media/image5.png"/><Relationship Id="rId40"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govcommercialcollege.co.uk/" TargetMode="External"/><Relationship Id="rId28" Type="http://schemas.openxmlformats.org/officeDocument/2006/relationships/hyperlink" Target="https://www.gov.uk/government/uploads/system/uploads/attachment_data/file/646497/2017-09-13_Official_Sensitive_Supplier_Code_of_Conduct_September_2017.pdf" TargetMode="External"/><Relationship Id="rId36" Type="http://schemas.openxmlformats.org/officeDocument/2006/relationships/footer" Target="footer7.xml"/><Relationship Id="rId10" Type="http://schemas.openxmlformats.org/officeDocument/2006/relationships/hyperlink" Target="https://www.gov.uk/government/publications/procurement-policy-note-0117-update-to-transparency-principles" TargetMode="External"/><Relationship Id="rId19" Type="http://schemas.openxmlformats.org/officeDocument/2006/relationships/header" Target="header4.xm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yperlink" Target="https://www.gov.uk/government/publications/procurement-policy-note-0620-taking-account-of-social-value-in-the-award-of-central-government-contracts" TargetMode="External"/><Relationship Id="rId27" Type="http://schemas.openxmlformats.org/officeDocument/2006/relationships/footer" Target="footer5.xml"/><Relationship Id="rId30" Type="http://schemas.openxmlformats.org/officeDocument/2006/relationships/hyperlink" Target="https://www.gov.uk/government/collections/sustainable-procurement-the-government-buying-standards-gbs" TargetMode="External"/><Relationship Id="rId35"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04O8v76ZvDvflIfrcFfN4cZ8oQ==">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JaC40MGV3MHZ3MgloLjJmazZiM3AyCGgudXBnbGJpMgloLjNlcDQzemIyCWguMXR1ZWU3NDIJaC40ZHUxd3V4MgloLjJzemM3MnEyCWguMTg0bWhhajIJaC4zczQ5enljMgloLjI3OWthNjUyCWguMWxqc2Q5azIJaC40NWpmdnhkMgloLjJ5M3cyNDcyCWguMWQ5NmNjMDIJaC4zZHk2dmttMgloLjF0M2g1c2YyCWguNGQzNG9nODIJaC4yczhleW8xMgloLjE3ZHA4dnUyCWguM3JkY3JqbjIJaC4yNmluMXJnMgloLjN4OHR1enQyCWguMmNlNDU3bTIIaC5yamVmZmYyCWguM2JqMXkzODIJaC4xcW9jOGIxMgloLjRhbnpxeXUyCWguMnB0YTE2bjIKaWQuM3RidWdwMT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238</Pages>
  <Words>66967</Words>
  <Characters>381718</Characters>
  <Application>Microsoft Office Word</Application>
  <DocSecurity>0</DocSecurity>
  <Lines>3180</Lines>
  <Paragraphs>895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Morris</dc:creator>
  <cp:lastModifiedBy>Lisa Gale</cp:lastModifiedBy>
  <cp:revision>2</cp:revision>
  <dcterms:created xsi:type="dcterms:W3CDTF">2025-04-03T06:57:00Z</dcterms:created>
  <dcterms:modified xsi:type="dcterms:W3CDTF">2025-04-03T06:57:00Z</dcterms:modified>
</cp:coreProperties>
</file>