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A0" w:rsidRDefault="003345A0" w:rsidP="003345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MARITIME AND COASTGUARD AGENCY</w:t>
      </w:r>
    </w:p>
    <w:p w:rsidR="003345A0" w:rsidRDefault="003345A0" w:rsidP="003345A0">
      <w:pPr>
        <w:jc w:val="center"/>
        <w:rPr>
          <w:rFonts w:ascii="Arial" w:hAnsi="Arial" w:cs="Arial"/>
          <w:b/>
        </w:rPr>
      </w:pPr>
    </w:p>
    <w:p w:rsidR="003345A0" w:rsidRDefault="003345A0" w:rsidP="003345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TCA 3/7/1000 INHERENTLY SAFE HYDRAULIC POWER</w:t>
      </w:r>
      <w:r w:rsidR="00C31A3F">
        <w:rPr>
          <w:rFonts w:ascii="Arial" w:hAnsi="Arial" w:cs="Arial"/>
          <w:b/>
        </w:rPr>
        <w:t xml:space="preserve"> PACKS – QUESTIONS AND ANSWERS </w:t>
      </w:r>
      <w:r w:rsidR="00C86421">
        <w:rPr>
          <w:rFonts w:ascii="Arial" w:hAnsi="Arial" w:cs="Arial"/>
          <w:b/>
        </w:rPr>
        <w:t>3</w:t>
      </w:r>
    </w:p>
    <w:p w:rsidR="003345A0" w:rsidRDefault="003345A0" w:rsidP="003345A0">
      <w:pPr>
        <w:jc w:val="center"/>
        <w:rPr>
          <w:rFonts w:ascii="Arial" w:hAnsi="Arial" w:cs="Arial"/>
          <w:b/>
        </w:rPr>
      </w:pPr>
    </w:p>
    <w:p w:rsidR="003345A0" w:rsidRDefault="003345A0" w:rsidP="003345A0">
      <w:pPr>
        <w:rPr>
          <w:color w:val="1F497D"/>
        </w:rPr>
      </w:pPr>
      <w:r>
        <w:rPr>
          <w:rFonts w:ascii="Arial" w:hAnsi="Arial" w:cs="Arial"/>
        </w:rPr>
        <w:t xml:space="preserve">This document provides answers to some questions that have been raised by a tenderer for the above contract.  In the interest of </w:t>
      </w:r>
      <w:proofErr w:type="gramStart"/>
      <w:r>
        <w:rPr>
          <w:rFonts w:ascii="Arial" w:hAnsi="Arial" w:cs="Arial"/>
        </w:rPr>
        <w:t>fairness</w:t>
      </w:r>
      <w:proofErr w:type="gramEnd"/>
      <w:r>
        <w:rPr>
          <w:rFonts w:ascii="Arial" w:hAnsi="Arial" w:cs="Arial"/>
        </w:rPr>
        <w:t xml:space="preserve"> we make all new information given to one tenderer, available to them all.  The questions are below, with the MCA’s answers in </w:t>
      </w:r>
      <w:r w:rsidRPr="003D32F0">
        <w:rPr>
          <w:rFonts w:ascii="Arial" w:hAnsi="Arial" w:cs="Arial"/>
          <w:b/>
        </w:rPr>
        <w:t>bold</w:t>
      </w:r>
      <w:r>
        <w:rPr>
          <w:rFonts w:ascii="Arial" w:hAnsi="Arial" w:cs="Arial"/>
        </w:rPr>
        <w:t>.</w:t>
      </w:r>
    </w:p>
    <w:p w:rsidR="003345A0" w:rsidRDefault="003345A0" w:rsidP="003345A0">
      <w:pPr>
        <w:rPr>
          <w:color w:val="1F497D"/>
        </w:rPr>
      </w:pPr>
    </w:p>
    <w:p w:rsidR="003345A0" w:rsidRPr="00C86421" w:rsidRDefault="00C86421" w:rsidP="00C864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86421">
        <w:rPr>
          <w:rFonts w:ascii="Arial" w:hAnsi="Arial" w:cs="Arial"/>
        </w:rPr>
        <w:t>What type of running does the MCA require?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ind w:left="360"/>
        <w:rPr>
          <w:rFonts w:ascii="Arial" w:hAnsi="Arial" w:cs="Arial"/>
          <w:b/>
        </w:rPr>
      </w:pPr>
      <w:r w:rsidRPr="00C86421">
        <w:rPr>
          <w:rFonts w:ascii="Arial" w:hAnsi="Arial" w:cs="Arial"/>
          <w:b/>
        </w:rPr>
        <w:t>Continuous.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86421">
        <w:rPr>
          <w:rFonts w:ascii="Arial" w:hAnsi="Arial" w:cs="Arial"/>
        </w:rPr>
        <w:t>What instrumentation is required?</w:t>
      </w:r>
    </w:p>
    <w:p w:rsidR="00C86421" w:rsidRPr="00C86421" w:rsidRDefault="00C86421" w:rsidP="00C86421">
      <w:pPr>
        <w:rPr>
          <w:rFonts w:ascii="Arial" w:hAnsi="Arial" w:cs="Arial"/>
        </w:rPr>
      </w:pPr>
    </w:p>
    <w:p w:rsidR="00C86421" w:rsidRPr="00C86421" w:rsidRDefault="00C86421" w:rsidP="00C86421">
      <w:pPr>
        <w:ind w:left="360"/>
        <w:rPr>
          <w:rFonts w:ascii="Arial" w:hAnsi="Arial" w:cs="Arial"/>
          <w:b/>
        </w:rPr>
      </w:pPr>
      <w:r w:rsidRPr="00C86421">
        <w:rPr>
          <w:rFonts w:ascii="Arial" w:hAnsi="Arial" w:cs="Arial"/>
          <w:b/>
        </w:rPr>
        <w:t xml:space="preserve">Pressure, engine temperature and a level site gauge on the fuel and hydraulic tanks. </w:t>
      </w:r>
      <w:proofErr w:type="gramStart"/>
      <w:r w:rsidRPr="00C86421">
        <w:rPr>
          <w:rFonts w:ascii="Arial" w:hAnsi="Arial" w:cs="Arial"/>
          <w:b/>
        </w:rPr>
        <w:t>Also</w:t>
      </w:r>
      <w:proofErr w:type="gramEnd"/>
      <w:r w:rsidRPr="00C86421">
        <w:rPr>
          <w:rFonts w:ascii="Arial" w:hAnsi="Arial" w:cs="Arial"/>
          <w:b/>
        </w:rPr>
        <w:t xml:space="preserve"> a f</w:t>
      </w:r>
      <w:r w:rsidRPr="00C86421">
        <w:rPr>
          <w:rFonts w:ascii="Arial" w:hAnsi="Arial" w:cs="Arial"/>
          <w:b/>
        </w:rPr>
        <w:t>low meter.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86421">
        <w:rPr>
          <w:rFonts w:ascii="Arial" w:hAnsi="Arial" w:cs="Arial"/>
        </w:rPr>
        <w:t>What type of fluid will be used?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ind w:left="360"/>
        <w:rPr>
          <w:rFonts w:ascii="Arial" w:hAnsi="Arial" w:cs="Arial"/>
          <w:b/>
        </w:rPr>
      </w:pPr>
      <w:r w:rsidRPr="00C86421">
        <w:rPr>
          <w:rFonts w:ascii="Arial" w:hAnsi="Arial" w:cs="Arial"/>
          <w:b/>
        </w:rPr>
        <w:t>Type 46.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86421">
        <w:rPr>
          <w:rFonts w:ascii="Arial" w:hAnsi="Arial" w:cs="Arial"/>
        </w:rPr>
        <w:t>What is the MCA’s preferred type of prime mover?</w:t>
      </w:r>
    </w:p>
    <w:p w:rsidR="00C86421" w:rsidRPr="00C86421" w:rsidRDefault="00C86421" w:rsidP="00C86421">
      <w:pPr>
        <w:rPr>
          <w:rFonts w:ascii="Arial" w:hAnsi="Arial" w:cs="Arial"/>
        </w:rPr>
      </w:pPr>
    </w:p>
    <w:p w:rsidR="00C86421" w:rsidRPr="00C86421" w:rsidRDefault="00C86421" w:rsidP="00C86421">
      <w:pPr>
        <w:ind w:left="360"/>
        <w:rPr>
          <w:rFonts w:ascii="Arial" w:hAnsi="Arial" w:cs="Arial"/>
          <w:b/>
        </w:rPr>
      </w:pPr>
      <w:r w:rsidRPr="00C86421">
        <w:rPr>
          <w:rFonts w:ascii="Arial" w:hAnsi="Arial" w:cs="Arial"/>
          <w:b/>
        </w:rPr>
        <w:t>A diesel engine.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86421">
        <w:rPr>
          <w:rFonts w:ascii="Arial" w:hAnsi="Arial" w:cs="Arial"/>
        </w:rPr>
        <w:t>What type of hydraulic system cooling is the MCA looking for: air or water?</w:t>
      </w:r>
    </w:p>
    <w:p w:rsidR="00C86421" w:rsidRPr="00C86421" w:rsidRDefault="00C86421" w:rsidP="00C86421">
      <w:pPr>
        <w:ind w:left="360"/>
        <w:rPr>
          <w:rFonts w:ascii="Arial" w:hAnsi="Arial" w:cs="Arial"/>
        </w:rPr>
      </w:pPr>
    </w:p>
    <w:p w:rsidR="00C86421" w:rsidRPr="00C86421" w:rsidRDefault="00C86421" w:rsidP="00C86421">
      <w:pPr>
        <w:ind w:left="360"/>
        <w:rPr>
          <w:rFonts w:ascii="Arial" w:hAnsi="Arial" w:cs="Arial"/>
          <w:b/>
        </w:rPr>
      </w:pPr>
      <w:r w:rsidRPr="00C86421">
        <w:rPr>
          <w:rFonts w:ascii="Arial" w:hAnsi="Arial" w:cs="Arial"/>
          <w:b/>
        </w:rPr>
        <w:t>Either.</w:t>
      </w:r>
      <w:bookmarkStart w:id="0" w:name="_GoBack"/>
      <w:bookmarkEnd w:id="0"/>
    </w:p>
    <w:sectPr w:rsidR="00C86421" w:rsidRPr="00C86421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3CAF"/>
    <w:multiLevelType w:val="hybridMultilevel"/>
    <w:tmpl w:val="6B2E2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533C4"/>
    <w:multiLevelType w:val="hybridMultilevel"/>
    <w:tmpl w:val="480A32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575E7"/>
    <w:multiLevelType w:val="hybridMultilevel"/>
    <w:tmpl w:val="D45EB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165A8"/>
    <w:multiLevelType w:val="multilevel"/>
    <w:tmpl w:val="6E8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A0"/>
    <w:rsid w:val="001C2600"/>
    <w:rsid w:val="00215F6F"/>
    <w:rsid w:val="003345A0"/>
    <w:rsid w:val="00664266"/>
    <w:rsid w:val="00747486"/>
    <w:rsid w:val="007962E6"/>
    <w:rsid w:val="00C31A3F"/>
    <w:rsid w:val="00C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785A"/>
  <w15:chartTrackingRefBased/>
  <w15:docId w15:val="{F826A0DB-372C-4071-B06D-2433BDBE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5A0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2</cp:revision>
  <dcterms:created xsi:type="dcterms:W3CDTF">2017-09-20T16:28:00Z</dcterms:created>
  <dcterms:modified xsi:type="dcterms:W3CDTF">2017-09-20T16:28:00Z</dcterms:modified>
</cp:coreProperties>
</file>