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8C" w:rsidRPr="00F2178C" w:rsidRDefault="00F2178C" w:rsidP="00F2178C"/>
    <w:p w:rsidR="00F2178C" w:rsidRPr="00F2178C" w:rsidRDefault="00F2178C" w:rsidP="00F2178C"/>
    <w:p w:rsidR="00F2178C" w:rsidRPr="00F2178C" w:rsidRDefault="00F2178C" w:rsidP="00F2178C"/>
    <w:p w:rsidR="00F2178C" w:rsidRPr="00F2178C" w:rsidRDefault="00F2178C" w:rsidP="00F2178C">
      <w:r w:rsidRPr="00F2178C">
        <w:t xml:space="preserve">                                 </w:t>
      </w:r>
    </w:p>
    <w:p w:rsidR="00F2178C" w:rsidRPr="00F2178C" w:rsidRDefault="00F2178C" w:rsidP="00F2178C">
      <w:r w:rsidRPr="00F2178C">
        <w:t xml:space="preserve">                                                           </w:t>
      </w:r>
    </w:p>
    <w:p w:rsidR="009731CE" w:rsidRDefault="00F2178C" w:rsidP="009731CE">
      <w:r w:rsidRPr="00F2178C">
        <w:t xml:space="preserve">                                                                 </w:t>
      </w:r>
      <w:r w:rsidR="009731C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460561" wp14:editId="72492B4F">
            <wp:simplePos x="0" y="0"/>
            <wp:positionH relativeFrom="column">
              <wp:posOffset>2800350</wp:posOffset>
            </wp:positionH>
            <wp:positionV relativeFrom="paragraph">
              <wp:posOffset>-200025</wp:posOffset>
            </wp:positionV>
            <wp:extent cx="3615943" cy="25431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46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1CE" w:rsidRDefault="009731CE" w:rsidP="009731CE"/>
    <w:p w:rsidR="009731CE" w:rsidRDefault="009731CE" w:rsidP="009731CE"/>
    <w:p w:rsidR="009731CE" w:rsidRDefault="009731CE" w:rsidP="009731CE"/>
    <w:p w:rsidR="009731CE" w:rsidRDefault="009731CE" w:rsidP="009731CE"/>
    <w:p w:rsidR="009731CE" w:rsidRDefault="009731CE" w:rsidP="009731CE">
      <w:pPr>
        <w:pStyle w:val="Heading1"/>
        <w:rPr>
          <w:lang w:val="en-GB"/>
        </w:rPr>
      </w:pP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  <w:t>Memorandum of Information:</w:t>
      </w:r>
    </w:p>
    <w:p w:rsidR="009731CE" w:rsidRDefault="009731CE" w:rsidP="009731CE">
      <w:pPr>
        <w:pStyle w:val="Heading1"/>
        <w:rPr>
          <w:lang w:val="en-GB"/>
        </w:rPr>
      </w:pPr>
      <w:r>
        <w:rPr>
          <w:lang w:val="en-GB"/>
        </w:rPr>
        <w:t xml:space="preserve">Adult Substance Misuse Services </w:t>
      </w:r>
    </w:p>
    <w:p w:rsidR="009731CE" w:rsidRDefault="009731CE" w:rsidP="009731CE">
      <w:pPr>
        <w:pStyle w:val="Heading1"/>
        <w:jc w:val="right"/>
        <w:rPr>
          <w:lang w:val="en-GB"/>
        </w:rPr>
      </w:pPr>
    </w:p>
    <w:p w:rsidR="009731CE" w:rsidRDefault="009731CE" w:rsidP="009731CE">
      <w:pPr>
        <w:pStyle w:val="Heading1"/>
        <w:jc w:val="right"/>
        <w:rPr>
          <w:lang w:val="en-GB"/>
        </w:rPr>
      </w:pPr>
    </w:p>
    <w:p w:rsidR="009731CE" w:rsidRDefault="009731CE" w:rsidP="009731CE">
      <w:pPr>
        <w:pStyle w:val="Heading1"/>
        <w:rPr>
          <w:lang w:val="en-GB"/>
        </w:rPr>
      </w:pPr>
      <w:r>
        <w:rPr>
          <w:lang w:val="en-GB"/>
        </w:rPr>
        <w:t>Appendix 4 – ‘</w:t>
      </w:r>
      <w:r w:rsidRPr="009731CE">
        <w:rPr>
          <w:lang w:val="en-GB"/>
        </w:rPr>
        <w:t xml:space="preserve">Substance Misuse in Medway’ </w:t>
      </w:r>
      <w:r>
        <w:rPr>
          <w:lang w:val="en-GB"/>
        </w:rPr>
        <w:t>-</w:t>
      </w:r>
      <w:r w:rsidRPr="009731CE">
        <w:rPr>
          <w:lang w:val="en-GB"/>
        </w:rPr>
        <w:t>Consultant’s Report Executive Summary 2017</w:t>
      </w:r>
      <w:r>
        <w:rPr>
          <w:lang w:val="en-GB"/>
        </w:rPr>
        <w:br/>
      </w:r>
      <w:bookmarkStart w:id="0" w:name="_GoBack"/>
      <w:bookmarkEnd w:id="0"/>
    </w:p>
    <w:p w:rsidR="009731CE" w:rsidRPr="000C4AC0" w:rsidRDefault="009731CE" w:rsidP="009731CE">
      <w:pPr>
        <w:rPr>
          <w:lang w:eastAsia="x-none"/>
        </w:rPr>
      </w:pPr>
    </w:p>
    <w:p w:rsidR="009731CE" w:rsidRPr="000C4AC0" w:rsidRDefault="009731CE" w:rsidP="009731CE">
      <w:pPr>
        <w:rPr>
          <w:lang w:eastAsia="x-none"/>
        </w:rPr>
      </w:pPr>
    </w:p>
    <w:p w:rsidR="00F2178C" w:rsidRPr="00F2178C" w:rsidRDefault="009731CE" w:rsidP="009731CE">
      <w:r>
        <w:object w:dxaOrig="9480" w:dyaOrig="3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60.75pt" o:ole="">
            <v:imagedata r:id="rId6" o:title=""/>
          </v:shape>
          <o:OLEObject Type="Embed" ProgID="PBrush" ShapeID="_x0000_i1025" DrawAspect="Content" ObjectID="_1554271912" r:id="rId7"/>
        </w:object>
      </w:r>
    </w:p>
    <w:p w:rsidR="009731CE" w:rsidRPr="00720732" w:rsidRDefault="009731CE" w:rsidP="009731CE">
      <w:pPr>
        <w:rPr>
          <w:rFonts w:ascii="Arial" w:hAnsi="Arial" w:cs="Arial"/>
        </w:rPr>
      </w:pPr>
      <w:r w:rsidRPr="00720732">
        <w:rPr>
          <w:rFonts w:ascii="Arial" w:hAnsi="Arial" w:cs="Arial"/>
        </w:rPr>
        <w:lastRenderedPageBreak/>
        <w:t xml:space="preserve">Double-click on the icon below to open the </w:t>
      </w:r>
      <w:r>
        <w:rPr>
          <w:rFonts w:ascii="Arial" w:hAnsi="Arial" w:cs="Arial"/>
        </w:rPr>
        <w:t>executive summary</w:t>
      </w:r>
      <w:r w:rsidRPr="00720732">
        <w:rPr>
          <w:rFonts w:ascii="Arial" w:hAnsi="Arial" w:cs="Arial"/>
        </w:rPr>
        <w:t>:</w:t>
      </w:r>
    </w:p>
    <w:p w:rsidR="009731CE" w:rsidRDefault="009731CE" w:rsidP="00F2178C"/>
    <w:p w:rsidR="00F2178C" w:rsidRPr="00F2178C" w:rsidRDefault="009731CE" w:rsidP="00F2178C">
      <w:r>
        <w:object w:dxaOrig="1536" w:dyaOrig="994">
          <v:shape id="_x0000_i1026" type="#_x0000_t75" style="width:76.5pt;height:49.5pt" o:ole="">
            <v:imagedata r:id="rId8" o:title=""/>
          </v:shape>
          <o:OLEObject Type="Embed" ProgID="AcroExch.Document.11" ShapeID="_x0000_i1026" DrawAspect="Icon" ObjectID="_1554271913" r:id="rId9"/>
        </w:object>
      </w:r>
    </w:p>
    <w:sectPr w:rsidR="00F2178C" w:rsidRPr="00F21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8C"/>
    <w:rsid w:val="002C1401"/>
    <w:rsid w:val="00731636"/>
    <w:rsid w:val="009731CE"/>
    <w:rsid w:val="00F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731CE"/>
    <w:pPr>
      <w:suppressAutoHyphens/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9731CE"/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731CE"/>
    <w:pPr>
      <w:suppressAutoHyphens/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9731CE"/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gates, peter</dc:creator>
  <cp:lastModifiedBy>welch, james</cp:lastModifiedBy>
  <cp:revision>3</cp:revision>
  <dcterms:created xsi:type="dcterms:W3CDTF">2017-04-20T15:05:00Z</dcterms:created>
  <dcterms:modified xsi:type="dcterms:W3CDTF">2017-04-21T08:25:00Z</dcterms:modified>
</cp:coreProperties>
</file>