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2161" w14:textId="77777777" w:rsidR="00374D6C" w:rsidRDefault="00374D6C" w:rsidP="00374D6C">
      <w:r>
        <w:rPr>
          <w:b/>
          <w:bCs/>
        </w:rPr>
        <w:t xml:space="preserve">Question: </w:t>
      </w:r>
      <w:r>
        <w:t xml:space="preserve">What </w:t>
      </w:r>
      <w:proofErr w:type="gramStart"/>
      <w:r>
        <w:t>is</w:t>
      </w:r>
      <w:proofErr w:type="gramEnd"/>
      <w:r>
        <w:t xml:space="preserve"> the criteria for Quality assessment? </w:t>
      </w:r>
    </w:p>
    <w:p w14:paraId="06CD4F5F" w14:textId="77777777" w:rsidR="00374D6C" w:rsidRDefault="00374D6C" w:rsidP="00374D6C">
      <w:r>
        <w:rPr>
          <w:b/>
          <w:bCs/>
        </w:rPr>
        <w:t xml:space="preserve">Answer: </w:t>
      </w:r>
      <w:r>
        <w:t xml:space="preserve">Quality scoring is based on the following areas – </w:t>
      </w:r>
    </w:p>
    <w:p w14:paraId="0D6AADC8" w14:textId="77777777" w:rsidR="00374D6C" w:rsidRDefault="00374D6C" w:rsidP="00374D6C"/>
    <w:p w14:paraId="509982F5" w14:textId="77777777" w:rsidR="00374D6C" w:rsidRDefault="00374D6C" w:rsidP="00374D6C">
      <w:pPr>
        <w:pStyle w:val="ListParagraph"/>
        <w:numPr>
          <w:ilvl w:val="0"/>
          <w:numId w:val="1"/>
        </w:numPr>
        <w:rPr>
          <w:rFonts w:eastAsia="Times New Roman"/>
        </w:rPr>
      </w:pPr>
      <w:r>
        <w:rPr>
          <w:rFonts w:eastAsia="Times New Roman"/>
        </w:rPr>
        <w:t>Provided any relevant case studies</w:t>
      </w:r>
    </w:p>
    <w:p w14:paraId="2C41DEC6" w14:textId="77777777" w:rsidR="00374D6C" w:rsidRDefault="00374D6C" w:rsidP="00374D6C">
      <w:pPr>
        <w:pStyle w:val="ListParagraph"/>
        <w:numPr>
          <w:ilvl w:val="0"/>
          <w:numId w:val="1"/>
        </w:numPr>
        <w:rPr>
          <w:rFonts w:eastAsia="Times New Roman"/>
        </w:rPr>
      </w:pPr>
      <w:r>
        <w:rPr>
          <w:rFonts w:eastAsia="Times New Roman"/>
        </w:rPr>
        <w:t xml:space="preserve">Industry accreditations </w:t>
      </w:r>
      <w:proofErr w:type="spellStart"/>
      <w:r>
        <w:rPr>
          <w:rFonts w:eastAsia="Times New Roman"/>
        </w:rPr>
        <w:t>inc</w:t>
      </w:r>
      <w:proofErr w:type="spellEnd"/>
      <w:r>
        <w:rPr>
          <w:rFonts w:eastAsia="Times New Roman"/>
        </w:rPr>
        <w:t xml:space="preserve"> H&amp;S standards </w:t>
      </w:r>
    </w:p>
    <w:p w14:paraId="760C2FBD" w14:textId="77777777" w:rsidR="00374D6C" w:rsidRDefault="00374D6C" w:rsidP="00374D6C">
      <w:pPr>
        <w:pStyle w:val="ListParagraph"/>
        <w:numPr>
          <w:ilvl w:val="0"/>
          <w:numId w:val="1"/>
        </w:numPr>
        <w:rPr>
          <w:rFonts w:eastAsia="Times New Roman"/>
        </w:rPr>
      </w:pPr>
      <w:r>
        <w:rPr>
          <w:rFonts w:eastAsia="Times New Roman"/>
        </w:rPr>
        <w:t xml:space="preserve">Insurance documents </w:t>
      </w:r>
    </w:p>
    <w:p w14:paraId="4C904F62" w14:textId="77777777" w:rsidR="00374D6C" w:rsidRDefault="00374D6C" w:rsidP="00374D6C">
      <w:pPr>
        <w:pStyle w:val="ListParagraph"/>
        <w:numPr>
          <w:ilvl w:val="0"/>
          <w:numId w:val="1"/>
        </w:numPr>
        <w:rPr>
          <w:rFonts w:eastAsia="Times New Roman"/>
        </w:rPr>
      </w:pPr>
      <w:r>
        <w:rPr>
          <w:rFonts w:eastAsia="Times New Roman"/>
        </w:rPr>
        <w:t>Returned all required documents (signed copies)</w:t>
      </w:r>
    </w:p>
    <w:p w14:paraId="574247D4" w14:textId="77777777" w:rsidR="00374D6C" w:rsidRDefault="00374D6C" w:rsidP="00374D6C">
      <w:pPr>
        <w:pStyle w:val="ListParagraph"/>
        <w:numPr>
          <w:ilvl w:val="0"/>
          <w:numId w:val="1"/>
        </w:numPr>
        <w:rPr>
          <w:rFonts w:eastAsia="Times New Roman"/>
        </w:rPr>
      </w:pPr>
      <w:r>
        <w:rPr>
          <w:rFonts w:eastAsia="Times New Roman"/>
        </w:rPr>
        <w:t xml:space="preserve">Method Statements </w:t>
      </w:r>
    </w:p>
    <w:p w14:paraId="24CA7911" w14:textId="77777777" w:rsidR="00374D6C" w:rsidRDefault="00374D6C" w:rsidP="00374D6C">
      <w:pPr>
        <w:pStyle w:val="ListParagraph"/>
        <w:numPr>
          <w:ilvl w:val="0"/>
          <w:numId w:val="1"/>
        </w:numPr>
        <w:rPr>
          <w:rFonts w:eastAsia="Times New Roman"/>
        </w:rPr>
      </w:pPr>
      <w:r>
        <w:rPr>
          <w:rFonts w:eastAsia="Times New Roman"/>
        </w:rPr>
        <w:t>Meets the specification criteria</w:t>
      </w:r>
    </w:p>
    <w:p w14:paraId="06934DFB" w14:textId="77777777" w:rsidR="00374D6C" w:rsidRDefault="00374D6C" w:rsidP="00374D6C"/>
    <w:p w14:paraId="5C2350A0" w14:textId="77777777" w:rsidR="00374D6C" w:rsidRDefault="00374D6C" w:rsidP="00374D6C">
      <w:r>
        <w:rPr>
          <w:b/>
          <w:bCs/>
        </w:rPr>
        <w:t xml:space="preserve">Question: </w:t>
      </w:r>
      <w:r>
        <w:t>Is Came BPT intercom the preferred manufacturer (as existing) and do you require video functionality?</w:t>
      </w:r>
    </w:p>
    <w:p w14:paraId="51D8FE0A" w14:textId="77777777" w:rsidR="00374D6C" w:rsidRDefault="00374D6C" w:rsidP="00374D6C">
      <w:r>
        <w:rPr>
          <w:b/>
          <w:bCs/>
        </w:rPr>
        <w:t xml:space="preserve">Answer: </w:t>
      </w:r>
      <w:r>
        <w:t>Yes, we would like to keep the same model for the intercom and there is no video requirement.</w:t>
      </w:r>
    </w:p>
    <w:p w14:paraId="0C969F66" w14:textId="77777777" w:rsidR="00374D6C" w:rsidRDefault="00374D6C" w:rsidP="00374D6C"/>
    <w:p w14:paraId="096DD6C3" w14:textId="77777777" w:rsidR="00374D6C" w:rsidRDefault="00374D6C" w:rsidP="00374D6C">
      <w:r>
        <w:rPr>
          <w:b/>
          <w:bCs/>
        </w:rPr>
        <w:t xml:space="preserve">Question: </w:t>
      </w:r>
      <w:r>
        <w:t>What is the preferred position of the desk-mounted handset in the reception area?</w:t>
      </w:r>
    </w:p>
    <w:p w14:paraId="55D4ADFC" w14:textId="77777777" w:rsidR="00374D6C" w:rsidRDefault="00374D6C" w:rsidP="00374D6C">
      <w:r>
        <w:rPr>
          <w:b/>
          <w:bCs/>
        </w:rPr>
        <w:t xml:space="preserve">Answer: </w:t>
      </w:r>
      <w:r>
        <w:t>In the same place as the existing handsets</w:t>
      </w:r>
    </w:p>
    <w:p w14:paraId="5B2390C2" w14:textId="77777777" w:rsidR="00374D6C" w:rsidRDefault="00374D6C" w:rsidP="00374D6C"/>
    <w:p w14:paraId="7E75581C" w14:textId="77777777" w:rsidR="00374D6C" w:rsidRDefault="00374D6C" w:rsidP="00374D6C">
      <w:r>
        <w:rPr>
          <w:b/>
          <w:bCs/>
        </w:rPr>
        <w:t xml:space="preserve">Question: </w:t>
      </w:r>
      <w:r>
        <w:t xml:space="preserve">Would it be possible to incorporate the cable containment within the fencing design in either galvanized trunking or in a powder-coated </w:t>
      </w:r>
      <w:proofErr w:type="spellStart"/>
      <w:r>
        <w:t>Ral</w:t>
      </w:r>
      <w:proofErr w:type="spellEnd"/>
      <w:r>
        <w:t xml:space="preserve"> 6005 green box section fixed to the lower portion of the fencing which would minimize the need for trenching, laying of ducting, and reinstatement.</w:t>
      </w:r>
    </w:p>
    <w:p w14:paraId="76C2311D" w14:textId="77777777" w:rsidR="00374D6C" w:rsidRDefault="00374D6C" w:rsidP="00374D6C">
      <w:r>
        <w:rPr>
          <w:b/>
          <w:bCs/>
        </w:rPr>
        <w:t xml:space="preserve">Answer: </w:t>
      </w:r>
      <w:r>
        <w:t>No, we would like this to take place via ducting (buried underground)</w:t>
      </w:r>
    </w:p>
    <w:p w14:paraId="12E32AFC" w14:textId="77777777" w:rsidR="00374D6C" w:rsidRDefault="00374D6C" w:rsidP="00374D6C"/>
    <w:p w14:paraId="2FF4CC5B" w14:textId="77777777" w:rsidR="00374D6C" w:rsidRDefault="00374D6C" w:rsidP="00374D6C">
      <w:r>
        <w:rPr>
          <w:b/>
          <w:bCs/>
        </w:rPr>
        <w:t xml:space="preserve">Question: </w:t>
      </w:r>
      <w:r>
        <w:t>Would it be possible for engineers to liaise with the school IT department or contractor that maintains the Salto system to establish the Ethernet ports common point and computer used to program the Salto system?</w:t>
      </w:r>
    </w:p>
    <w:p w14:paraId="5D508B7C" w14:textId="77777777" w:rsidR="00374D6C" w:rsidRDefault="00374D6C" w:rsidP="00374D6C">
      <w:r>
        <w:rPr>
          <w:b/>
          <w:bCs/>
        </w:rPr>
        <w:t xml:space="preserve">Answer: </w:t>
      </w:r>
      <w:r>
        <w:t xml:space="preserve">Yes, in-house IT team and external support teams can assist in this matter. </w:t>
      </w:r>
    </w:p>
    <w:p w14:paraId="7603F85F" w14:textId="77777777" w:rsidR="00374D6C" w:rsidRDefault="00374D6C" w:rsidP="00374D6C"/>
    <w:p w14:paraId="115C5D09" w14:textId="77777777" w:rsidR="00374D6C" w:rsidRDefault="00374D6C" w:rsidP="00374D6C">
      <w:r>
        <w:rPr>
          <w:b/>
          <w:bCs/>
        </w:rPr>
        <w:t xml:space="preserve">Question: </w:t>
      </w:r>
      <w:r>
        <w:t xml:space="preserve">Can Contractors access any service drawings that are available? </w:t>
      </w:r>
    </w:p>
    <w:p w14:paraId="1F69D3F3" w14:textId="77777777" w:rsidR="00374D6C" w:rsidRDefault="00374D6C" w:rsidP="00374D6C">
      <w:r>
        <w:rPr>
          <w:b/>
          <w:bCs/>
        </w:rPr>
        <w:t xml:space="preserve">Answer: </w:t>
      </w:r>
      <w:r>
        <w:t xml:space="preserve">Yes, we would be happy to provide the drawings that are available. Please note we do not hold copies of </w:t>
      </w:r>
      <w:r>
        <w:rPr>
          <w:b/>
          <w:bCs/>
        </w:rPr>
        <w:t xml:space="preserve">all </w:t>
      </w:r>
      <w:r>
        <w:t xml:space="preserve">service drawings. </w:t>
      </w:r>
    </w:p>
    <w:p w14:paraId="39F4D52A" w14:textId="77777777" w:rsidR="00374D6C" w:rsidRDefault="00374D6C" w:rsidP="00374D6C">
      <w:r>
        <w:t> </w:t>
      </w:r>
    </w:p>
    <w:p w14:paraId="00A27578" w14:textId="77777777" w:rsidR="00374D6C" w:rsidRDefault="00374D6C" w:rsidP="00374D6C">
      <w:r>
        <w:rPr>
          <w:b/>
          <w:bCs/>
        </w:rPr>
        <w:t xml:space="preserve">Question: </w:t>
      </w:r>
      <w:r>
        <w:t>Are Contractors required to supply a facilities cabin for their staff?</w:t>
      </w:r>
    </w:p>
    <w:p w14:paraId="73811B76" w14:textId="77777777" w:rsidR="00374D6C" w:rsidRDefault="00374D6C" w:rsidP="00374D6C">
      <w:r>
        <w:rPr>
          <w:b/>
          <w:bCs/>
        </w:rPr>
        <w:t xml:space="preserve">Answer: </w:t>
      </w:r>
      <w:r>
        <w:t xml:space="preserve">Due to restricted access, no access will be available to site facilities, so Contractors are required to make their own necessary arrangements. </w:t>
      </w:r>
    </w:p>
    <w:p w14:paraId="72CB2C1B" w14:textId="77777777" w:rsidR="009F5ED9" w:rsidRDefault="009F5ED9"/>
    <w:sectPr w:rsidR="009F5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11BF"/>
    <w:multiLevelType w:val="hybridMultilevel"/>
    <w:tmpl w:val="FCDAEE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7330458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6C"/>
    <w:rsid w:val="000D7004"/>
    <w:rsid w:val="00374D6C"/>
    <w:rsid w:val="003A4F59"/>
    <w:rsid w:val="009F5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EEAA"/>
  <w15:chartTrackingRefBased/>
  <w15:docId w15:val="{D09FA73F-3D3D-47C8-BFA9-6ED4FA15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6C"/>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1539</Characters>
  <Application>Microsoft Office Word</Application>
  <DocSecurity>0</DocSecurity>
  <Lines>12</Lines>
  <Paragraphs>3</Paragraphs>
  <ScaleCrop>false</ScaleCrop>
  <Company>Central RSA Academies Trust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Harrison</dc:creator>
  <cp:keywords/>
  <dc:description/>
  <cp:lastModifiedBy>Penny Harrison</cp:lastModifiedBy>
  <cp:revision>1</cp:revision>
  <dcterms:created xsi:type="dcterms:W3CDTF">2023-01-23T09:27:00Z</dcterms:created>
  <dcterms:modified xsi:type="dcterms:W3CDTF">2023-01-23T09:29:00Z</dcterms:modified>
</cp:coreProperties>
</file>