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B5" w:rsidRDefault="003035B5" w:rsidP="003035B5">
      <w:pPr>
        <w:pStyle w:val="Default"/>
        <w:rPr>
          <w:sz w:val="28"/>
          <w:szCs w:val="28"/>
        </w:rPr>
      </w:pPr>
      <w:r>
        <w:rPr>
          <w:b/>
          <w:bCs/>
          <w:sz w:val="28"/>
          <w:szCs w:val="28"/>
        </w:rPr>
        <w:t xml:space="preserve">Annex B </w:t>
      </w:r>
    </w:p>
    <w:p w:rsidR="003035B5" w:rsidRDefault="003035B5" w:rsidP="003035B5"/>
    <w:p w:rsidR="003035B5" w:rsidRPr="003035B5" w:rsidRDefault="003035B5" w:rsidP="003035B5">
      <w:pPr>
        <w:jc w:val="center"/>
        <w:rPr>
          <w:b/>
          <w:sz w:val="48"/>
        </w:rPr>
      </w:pPr>
      <w:r w:rsidRPr="003035B5">
        <w:rPr>
          <w:b/>
          <w:sz w:val="48"/>
        </w:rPr>
        <w:t>Estimated Procurement Timescales Template</w:t>
      </w:r>
    </w:p>
    <w:p w:rsidR="003035B5" w:rsidRDefault="003035B5" w:rsidP="003035B5"/>
    <w:p w:rsidR="003035B5" w:rsidRDefault="003035B5" w:rsidP="003035B5"/>
    <w:p w:rsidR="003035B5" w:rsidRDefault="003035B5" w:rsidP="003035B5"/>
    <w:p w:rsidR="00746779" w:rsidRDefault="00746779" w:rsidP="003035B5"/>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61"/>
        <w:gridCol w:w="5494"/>
      </w:tblGrid>
      <w:tr w:rsidR="003035B5" w:rsidTr="003035B5">
        <w:trPr>
          <w:trHeight w:val="658"/>
        </w:trPr>
        <w:tc>
          <w:tcPr>
            <w:tcW w:w="9855" w:type="dxa"/>
            <w:gridSpan w:val="2"/>
            <w:shd w:val="clear" w:color="auto" w:fill="B8CCE4" w:themeFill="accent1" w:themeFillTint="66"/>
            <w:vAlign w:val="center"/>
          </w:tcPr>
          <w:p w:rsidR="003035B5" w:rsidRPr="003035B5" w:rsidRDefault="003035B5" w:rsidP="003035B5">
            <w:pPr>
              <w:jc w:val="center"/>
              <w:rPr>
                <w:b/>
              </w:rPr>
            </w:pPr>
            <w:r w:rsidRPr="003035B5">
              <w:rPr>
                <w:b/>
              </w:rPr>
              <w:t>Estimated Procurement Timescales</w:t>
            </w:r>
          </w:p>
        </w:tc>
      </w:tr>
      <w:tr w:rsidR="003035B5" w:rsidTr="003035B5">
        <w:trPr>
          <w:trHeight w:val="641"/>
        </w:trPr>
        <w:tc>
          <w:tcPr>
            <w:tcW w:w="4361" w:type="dxa"/>
            <w:vAlign w:val="center"/>
          </w:tcPr>
          <w:p w:rsidR="003035B5" w:rsidRDefault="003035B5" w:rsidP="003035B5">
            <w:pPr>
              <w:jc w:val="center"/>
            </w:pPr>
            <w:r>
              <w:t>Department / organisation</w:t>
            </w:r>
          </w:p>
        </w:tc>
        <w:tc>
          <w:tcPr>
            <w:tcW w:w="5494" w:type="dxa"/>
            <w:vAlign w:val="center"/>
          </w:tcPr>
          <w:p w:rsidR="003035B5" w:rsidRDefault="003035B5" w:rsidP="003035B5">
            <w:r w:rsidRPr="003035B5">
              <w:rPr>
                <w:sz w:val="20"/>
              </w:rPr>
              <w:t>Commercially Supported Shipping / DE&amp;S</w:t>
            </w:r>
          </w:p>
        </w:tc>
      </w:tr>
      <w:tr w:rsidR="003035B5" w:rsidTr="003035B5">
        <w:trPr>
          <w:trHeight w:val="679"/>
        </w:trPr>
        <w:tc>
          <w:tcPr>
            <w:tcW w:w="4361" w:type="dxa"/>
            <w:vAlign w:val="center"/>
          </w:tcPr>
          <w:p w:rsidR="003035B5" w:rsidRDefault="003035B5" w:rsidP="003035B5">
            <w:pPr>
              <w:jc w:val="center"/>
            </w:pPr>
            <w:r>
              <w:t>Title of procurement</w:t>
            </w:r>
          </w:p>
        </w:tc>
        <w:tc>
          <w:tcPr>
            <w:tcW w:w="5494" w:type="dxa"/>
            <w:vAlign w:val="center"/>
          </w:tcPr>
          <w:p w:rsidR="003035B5" w:rsidRDefault="003035B5" w:rsidP="003035B5">
            <w:r w:rsidRPr="003035B5">
              <w:rPr>
                <w:sz w:val="20"/>
              </w:rPr>
              <w:t>CSS/0106 Provision of Tactical Personal Water Craft, to include In-Service Support and Post Design Services</w:t>
            </w:r>
          </w:p>
        </w:tc>
      </w:tr>
      <w:tr w:rsidR="003035B5" w:rsidTr="003035B5">
        <w:trPr>
          <w:trHeight w:val="661"/>
        </w:trPr>
        <w:tc>
          <w:tcPr>
            <w:tcW w:w="4361" w:type="dxa"/>
            <w:vAlign w:val="center"/>
          </w:tcPr>
          <w:p w:rsidR="003035B5" w:rsidRDefault="003035B5" w:rsidP="003035B5">
            <w:pPr>
              <w:jc w:val="center"/>
            </w:pPr>
            <w:r>
              <w:t>Start date</w:t>
            </w:r>
          </w:p>
        </w:tc>
        <w:tc>
          <w:tcPr>
            <w:tcW w:w="5494" w:type="dxa"/>
            <w:vAlign w:val="center"/>
          </w:tcPr>
          <w:p w:rsidR="003035B5" w:rsidRDefault="003035B5" w:rsidP="003035B5">
            <w:r w:rsidRPr="003035B5">
              <w:rPr>
                <w:sz w:val="20"/>
              </w:rPr>
              <w:t>23/02/2017</w:t>
            </w:r>
          </w:p>
        </w:tc>
      </w:tr>
      <w:tr w:rsidR="003035B5" w:rsidTr="003035B5">
        <w:trPr>
          <w:trHeight w:val="669"/>
        </w:trPr>
        <w:tc>
          <w:tcPr>
            <w:tcW w:w="4361" w:type="dxa"/>
            <w:vAlign w:val="center"/>
          </w:tcPr>
          <w:p w:rsidR="003035B5" w:rsidRDefault="003035B5" w:rsidP="003035B5">
            <w:pPr>
              <w:jc w:val="center"/>
            </w:pPr>
            <w:r>
              <w:t>Planned date of contract award</w:t>
            </w:r>
          </w:p>
        </w:tc>
        <w:tc>
          <w:tcPr>
            <w:tcW w:w="5494" w:type="dxa"/>
            <w:vAlign w:val="center"/>
          </w:tcPr>
          <w:p w:rsidR="003035B5" w:rsidRDefault="003035B5" w:rsidP="003035B5">
            <w:r w:rsidRPr="003035B5">
              <w:rPr>
                <w:sz w:val="20"/>
              </w:rPr>
              <w:t>September 2017</w:t>
            </w:r>
          </w:p>
        </w:tc>
      </w:tr>
    </w:tbl>
    <w:p w:rsidR="003035B5" w:rsidRDefault="003035B5" w:rsidP="003035B5"/>
    <w:p w:rsidR="003035B5" w:rsidRDefault="003035B5" w:rsidP="003035B5">
      <w:r>
        <w:t>Notes:</w:t>
      </w:r>
    </w:p>
    <w:p w:rsidR="003035B5" w:rsidRDefault="003035B5" w:rsidP="003035B5"/>
    <w:p w:rsidR="003035B5" w:rsidRDefault="003035B5" w:rsidP="003035B5">
      <w:r>
        <w:t>1. Start Date – This is the date of the OJEU or ot</w:t>
      </w:r>
      <w:bookmarkStart w:id="0" w:name="_GoBack"/>
      <w:bookmarkEnd w:id="0"/>
      <w:r>
        <w:t>her Advertisement where used or the date of issue of the ITT or other document used for that purpose.</w:t>
      </w:r>
    </w:p>
    <w:p w:rsidR="003035B5" w:rsidRDefault="003035B5" w:rsidP="003035B5"/>
    <w:p w:rsidR="003035B5" w:rsidRPr="00445634" w:rsidRDefault="003035B5" w:rsidP="003035B5">
      <w:r>
        <w:t>2. Planned date of contract award - This is the estimated date of Contract award stated within the OJEU or other Advertisement where used or the date of issue of the ITT or other document used for that purpose.</w:t>
      </w:r>
    </w:p>
    <w:sectPr w:rsidR="003035B5" w:rsidRPr="00445634" w:rsidSect="00103BCB">
      <w:head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D51" w:rsidRDefault="005E7D51"/>
  </w:endnote>
  <w:endnote w:type="continuationSeparator" w:id="0">
    <w:p w:rsidR="005E7D51" w:rsidRDefault="005E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D51" w:rsidRDefault="005E7D51">
      <w:r>
        <w:continuationSeparator/>
      </w:r>
    </w:p>
  </w:footnote>
  <w:footnote w:type="continuationSeparator" w:id="0">
    <w:p w:rsidR="005E7D51" w:rsidRDefault="005E7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3035B5"/>
    <w:rsid w:val="00103BCB"/>
    <w:rsid w:val="001421DC"/>
    <w:rsid w:val="0020163F"/>
    <w:rsid w:val="00297034"/>
    <w:rsid w:val="003035B5"/>
    <w:rsid w:val="00381E4B"/>
    <w:rsid w:val="003F41C0"/>
    <w:rsid w:val="003F7941"/>
    <w:rsid w:val="004201F4"/>
    <w:rsid w:val="00436558"/>
    <w:rsid w:val="00445634"/>
    <w:rsid w:val="0049365B"/>
    <w:rsid w:val="004B0821"/>
    <w:rsid w:val="004E08C9"/>
    <w:rsid w:val="00520223"/>
    <w:rsid w:val="005E6930"/>
    <w:rsid w:val="005E7D51"/>
    <w:rsid w:val="0060726E"/>
    <w:rsid w:val="006E143A"/>
    <w:rsid w:val="00746779"/>
    <w:rsid w:val="007C1E81"/>
    <w:rsid w:val="008C6A33"/>
    <w:rsid w:val="00AE0FA7"/>
    <w:rsid w:val="00B20A51"/>
    <w:rsid w:val="00B273F5"/>
    <w:rsid w:val="00BB3196"/>
    <w:rsid w:val="00D51574"/>
    <w:rsid w:val="00D742F8"/>
    <w:rsid w:val="00EC31D9"/>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0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customStyle="1" w:styleId="Default">
    <w:name w:val="Default"/>
    <w:rsid w:val="003035B5"/>
    <w:pPr>
      <w:autoSpaceDE w:val="0"/>
      <w:autoSpaceDN w:val="0"/>
      <w:adjustRightInd w:val="0"/>
    </w:pPr>
    <w:rPr>
      <w:rFonts w:ascii="Verdana" w:hAnsi="Verdana" w:cs="Verdana"/>
      <w:color w:val="000000"/>
      <w:sz w:val="24"/>
      <w:szCs w:val="24"/>
    </w:rPr>
  </w:style>
  <w:style w:type="table" w:styleId="TableGrid">
    <w:name w:val="Table Grid"/>
    <w:basedOn w:val="TableNormal"/>
    <w:rsid w:val="0030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customStyle="1" w:styleId="Default">
    <w:name w:val="Default"/>
    <w:rsid w:val="003035B5"/>
    <w:pPr>
      <w:autoSpaceDE w:val="0"/>
      <w:autoSpaceDN w:val="0"/>
      <w:adjustRightInd w:val="0"/>
    </w:pPr>
    <w:rPr>
      <w:rFonts w:ascii="Verdana" w:hAnsi="Verdana" w:cs="Verdana"/>
      <w:color w:val="000000"/>
      <w:sz w:val="24"/>
      <w:szCs w:val="24"/>
    </w:rPr>
  </w:style>
  <w:style w:type="table" w:styleId="TableGrid">
    <w:name w:val="Table Grid"/>
    <w:basedOn w:val="TableNormal"/>
    <w:rsid w:val="0030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Props1.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bissettm100</dc:creator>
  <cp:lastModifiedBy>bissettm100</cp:lastModifiedBy>
  <cp:revision>1</cp:revision>
  <cp:lastPrinted>1901-01-01T00:00:00Z</cp:lastPrinted>
  <dcterms:created xsi:type="dcterms:W3CDTF">2017-02-24T14:55:00Z</dcterms:created>
  <dcterms:modified xsi:type="dcterms:W3CDTF">2017-02-24T15:02:00Z</dcterms:modified>
</cp:coreProperties>
</file>