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8D" w:rsidRDefault="00805B8D" w:rsidP="00805B8D">
      <w:pPr>
        <w:pStyle w:val="NoSpacing"/>
        <w:rPr>
          <w:rFonts w:ascii="Arial" w:hAnsi="Arial" w:cs="Arial"/>
          <w:sz w:val="21"/>
          <w:szCs w:val="21"/>
        </w:rPr>
      </w:pPr>
    </w:p>
    <w:p w:rsidR="006A5CEF" w:rsidRDefault="006A5CEF" w:rsidP="00805B8D">
      <w:pPr>
        <w:pStyle w:val="NoSpacing"/>
        <w:rPr>
          <w:rFonts w:ascii="Arial" w:hAnsi="Arial" w:cs="Arial"/>
          <w:sz w:val="21"/>
          <w:szCs w:val="21"/>
        </w:rPr>
      </w:pPr>
    </w:p>
    <w:p w:rsidR="00C25410" w:rsidRPr="00805B8D" w:rsidRDefault="00344FE9" w:rsidP="00805B8D">
      <w:pPr>
        <w:pStyle w:val="NoSpacing"/>
        <w:jc w:val="center"/>
        <w:rPr>
          <w:rFonts w:ascii="Arial" w:hAnsi="Arial" w:cs="Arial"/>
          <w:b/>
          <w:sz w:val="30"/>
          <w:szCs w:val="30"/>
        </w:rPr>
      </w:pPr>
      <w:r w:rsidRPr="00805B8D">
        <w:rPr>
          <w:rFonts w:ascii="Arial" w:hAnsi="Arial" w:cs="Arial"/>
          <w:b/>
          <w:sz w:val="30"/>
          <w:szCs w:val="30"/>
        </w:rPr>
        <w:t>Market Engagement Questionnaire</w:t>
      </w:r>
      <w:r w:rsidR="002469D1" w:rsidRPr="00805B8D">
        <w:rPr>
          <w:rFonts w:ascii="Arial" w:hAnsi="Arial" w:cs="Arial"/>
          <w:b/>
          <w:sz w:val="30"/>
          <w:szCs w:val="30"/>
        </w:rPr>
        <w:t xml:space="preserve"> </w:t>
      </w:r>
      <w:r w:rsidR="00805B8D" w:rsidRPr="00805B8D">
        <w:rPr>
          <w:rFonts w:ascii="Arial" w:hAnsi="Arial" w:cs="Arial"/>
          <w:b/>
          <w:sz w:val="30"/>
          <w:szCs w:val="30"/>
        </w:rPr>
        <w:t>–</w:t>
      </w:r>
      <w:r w:rsidR="00BD0118" w:rsidRPr="00805B8D">
        <w:rPr>
          <w:rFonts w:ascii="Arial" w:hAnsi="Arial" w:cs="Arial"/>
          <w:b/>
          <w:sz w:val="30"/>
          <w:szCs w:val="30"/>
        </w:rPr>
        <w:t xml:space="preserve"> </w:t>
      </w:r>
      <w:r w:rsidR="00805B8D" w:rsidRPr="00805B8D">
        <w:rPr>
          <w:rFonts w:ascii="Arial" w:hAnsi="Arial" w:cs="Arial"/>
          <w:b/>
          <w:sz w:val="30"/>
          <w:szCs w:val="30"/>
        </w:rPr>
        <w:t>Direct Access Imaging</w:t>
      </w:r>
    </w:p>
    <w:p w:rsidR="005652C4" w:rsidRDefault="005652C4" w:rsidP="00805B8D">
      <w:pPr>
        <w:pStyle w:val="NoSpacing"/>
        <w:rPr>
          <w:rFonts w:ascii="Arial" w:hAnsi="Arial" w:cs="Arial"/>
          <w:sz w:val="21"/>
          <w:szCs w:val="21"/>
          <w:u w:val="single"/>
        </w:rPr>
      </w:pPr>
    </w:p>
    <w:p w:rsidR="00805B8D" w:rsidRPr="00805B8D" w:rsidRDefault="00805B8D" w:rsidP="00805B8D">
      <w:pPr>
        <w:pStyle w:val="NoSpacing"/>
        <w:rPr>
          <w:rFonts w:ascii="Arial" w:hAnsi="Arial" w:cs="Arial"/>
          <w:sz w:val="21"/>
          <w:szCs w:val="21"/>
          <w:u w:val="single"/>
        </w:rPr>
      </w:pPr>
    </w:p>
    <w:p w:rsidR="00C016BA" w:rsidRPr="00805B8D" w:rsidRDefault="00C016BA" w:rsidP="00805B8D">
      <w:pPr>
        <w:pStyle w:val="NoSpacing"/>
        <w:spacing w:line="276" w:lineRule="auto"/>
        <w:jc w:val="both"/>
        <w:rPr>
          <w:rFonts w:ascii="Arial" w:hAnsi="Arial" w:cs="Arial"/>
          <w:sz w:val="21"/>
          <w:szCs w:val="21"/>
        </w:rPr>
      </w:pPr>
      <w:r w:rsidRPr="00805B8D">
        <w:rPr>
          <w:rFonts w:ascii="Arial" w:hAnsi="Arial" w:cs="Arial"/>
          <w:sz w:val="21"/>
          <w:szCs w:val="21"/>
        </w:rPr>
        <w:t xml:space="preserve">NHS </w:t>
      </w:r>
      <w:r w:rsidR="00805B8D">
        <w:rPr>
          <w:rFonts w:ascii="Arial" w:hAnsi="Arial" w:cs="Arial"/>
          <w:sz w:val="21"/>
          <w:szCs w:val="21"/>
        </w:rPr>
        <w:t>Brent</w:t>
      </w:r>
      <w:r w:rsidR="00B85978" w:rsidRPr="00805B8D">
        <w:rPr>
          <w:rFonts w:ascii="Arial" w:hAnsi="Arial" w:cs="Arial"/>
          <w:sz w:val="21"/>
          <w:szCs w:val="21"/>
        </w:rPr>
        <w:t>,</w:t>
      </w:r>
      <w:r w:rsidR="00805B8D">
        <w:rPr>
          <w:rFonts w:ascii="Arial" w:hAnsi="Arial" w:cs="Arial"/>
          <w:sz w:val="21"/>
          <w:szCs w:val="21"/>
        </w:rPr>
        <w:t xml:space="preserve"> Central London, Ealing, Hammersmith &amp; Fulham, Harrow, and West London CCGs</w:t>
      </w:r>
      <w:r w:rsidR="00B85978" w:rsidRPr="00805B8D">
        <w:rPr>
          <w:rFonts w:ascii="Arial" w:hAnsi="Arial" w:cs="Arial"/>
          <w:sz w:val="21"/>
          <w:szCs w:val="21"/>
        </w:rPr>
        <w:t xml:space="preserve"> </w:t>
      </w:r>
      <w:r w:rsidR="00D061DB" w:rsidRPr="00805B8D">
        <w:rPr>
          <w:rFonts w:ascii="Arial" w:hAnsi="Arial" w:cs="Arial"/>
          <w:sz w:val="21"/>
          <w:szCs w:val="21"/>
        </w:rPr>
        <w:t>wish</w:t>
      </w:r>
      <w:r w:rsidRPr="00805B8D">
        <w:rPr>
          <w:rFonts w:ascii="Arial" w:hAnsi="Arial" w:cs="Arial"/>
          <w:sz w:val="21"/>
          <w:szCs w:val="21"/>
        </w:rPr>
        <w:t xml:space="preserve"> to undertake a market engagement exercise to help inform </w:t>
      </w:r>
      <w:r w:rsidR="00D061DB" w:rsidRPr="00805B8D">
        <w:rPr>
          <w:rFonts w:ascii="Arial" w:hAnsi="Arial" w:cs="Arial"/>
          <w:sz w:val="21"/>
          <w:szCs w:val="21"/>
        </w:rPr>
        <w:t>their</w:t>
      </w:r>
      <w:r w:rsidR="004A5ADA" w:rsidRPr="00805B8D">
        <w:rPr>
          <w:rFonts w:ascii="Arial" w:hAnsi="Arial" w:cs="Arial"/>
          <w:sz w:val="21"/>
          <w:szCs w:val="21"/>
        </w:rPr>
        <w:t xml:space="preserve"> </w:t>
      </w:r>
      <w:r w:rsidRPr="00805B8D">
        <w:rPr>
          <w:rFonts w:ascii="Arial" w:hAnsi="Arial" w:cs="Arial"/>
          <w:sz w:val="21"/>
          <w:szCs w:val="21"/>
        </w:rPr>
        <w:t xml:space="preserve">contracting approach </w:t>
      </w:r>
      <w:r w:rsidR="00805B8D">
        <w:rPr>
          <w:rFonts w:ascii="Arial" w:hAnsi="Arial" w:cs="Arial"/>
          <w:sz w:val="21"/>
          <w:szCs w:val="21"/>
        </w:rPr>
        <w:t>for Direct Access (DA)</w:t>
      </w:r>
      <w:r w:rsidRPr="00805B8D">
        <w:rPr>
          <w:rFonts w:ascii="Arial" w:hAnsi="Arial" w:cs="Arial"/>
          <w:sz w:val="21"/>
          <w:szCs w:val="21"/>
        </w:rPr>
        <w:t xml:space="preserve"> </w:t>
      </w:r>
      <w:r w:rsidR="00805B8D">
        <w:rPr>
          <w:rFonts w:ascii="Arial" w:hAnsi="Arial" w:cs="Arial"/>
          <w:sz w:val="21"/>
          <w:szCs w:val="21"/>
        </w:rPr>
        <w:t>Imaging in NWL</w:t>
      </w:r>
      <w:r w:rsidRPr="00805B8D">
        <w:rPr>
          <w:rFonts w:ascii="Arial" w:hAnsi="Arial" w:cs="Arial"/>
          <w:sz w:val="21"/>
          <w:szCs w:val="21"/>
        </w:rPr>
        <w:t>. The CCG</w:t>
      </w:r>
      <w:r w:rsidR="00D061DB" w:rsidRPr="00805B8D">
        <w:rPr>
          <w:rFonts w:ascii="Arial" w:hAnsi="Arial" w:cs="Arial"/>
          <w:sz w:val="21"/>
          <w:szCs w:val="21"/>
        </w:rPr>
        <w:t>s</w:t>
      </w:r>
      <w:r w:rsidRPr="00805B8D">
        <w:rPr>
          <w:rFonts w:ascii="Arial" w:hAnsi="Arial" w:cs="Arial"/>
          <w:sz w:val="21"/>
          <w:szCs w:val="21"/>
        </w:rPr>
        <w:t xml:space="preserve"> welcome interested providers responding to the questions set out below, having re</w:t>
      </w:r>
      <w:r w:rsidR="00805B8D">
        <w:rPr>
          <w:rFonts w:ascii="Arial" w:hAnsi="Arial" w:cs="Arial"/>
          <w:sz w:val="21"/>
          <w:szCs w:val="21"/>
        </w:rPr>
        <w:t>viewed</w:t>
      </w:r>
      <w:r w:rsidRPr="00805B8D">
        <w:rPr>
          <w:rFonts w:ascii="Arial" w:hAnsi="Arial" w:cs="Arial"/>
          <w:sz w:val="21"/>
          <w:szCs w:val="21"/>
        </w:rPr>
        <w:t xml:space="preserve"> the</w:t>
      </w:r>
      <w:r w:rsidR="00805B8D">
        <w:rPr>
          <w:rFonts w:ascii="Arial" w:hAnsi="Arial" w:cs="Arial"/>
          <w:sz w:val="21"/>
          <w:szCs w:val="21"/>
        </w:rPr>
        <w:t xml:space="preserve"> CCGs’ intended approach,</w:t>
      </w:r>
      <w:r w:rsidRPr="00805B8D">
        <w:rPr>
          <w:rFonts w:ascii="Arial" w:hAnsi="Arial" w:cs="Arial"/>
          <w:sz w:val="21"/>
          <w:szCs w:val="21"/>
        </w:rPr>
        <w:t xml:space="preserve"> </w:t>
      </w:r>
      <w:r w:rsidR="004B03D0" w:rsidRPr="00805B8D">
        <w:rPr>
          <w:rFonts w:ascii="Arial" w:hAnsi="Arial" w:cs="Arial"/>
          <w:sz w:val="21"/>
          <w:szCs w:val="21"/>
        </w:rPr>
        <w:t>Memorandum of Information</w:t>
      </w:r>
      <w:r w:rsidR="00206EA1" w:rsidRPr="00805B8D">
        <w:rPr>
          <w:rFonts w:ascii="Arial" w:hAnsi="Arial" w:cs="Arial"/>
          <w:sz w:val="21"/>
          <w:szCs w:val="21"/>
        </w:rPr>
        <w:t xml:space="preserve"> </w:t>
      </w:r>
      <w:r w:rsidR="00805B8D">
        <w:rPr>
          <w:rFonts w:ascii="Arial" w:hAnsi="Arial" w:cs="Arial"/>
          <w:sz w:val="21"/>
          <w:szCs w:val="21"/>
        </w:rPr>
        <w:t xml:space="preserve">(MOI) </w:t>
      </w:r>
      <w:r w:rsidR="00206EA1" w:rsidRPr="00805B8D">
        <w:rPr>
          <w:rFonts w:ascii="Arial" w:hAnsi="Arial" w:cs="Arial"/>
          <w:sz w:val="21"/>
          <w:szCs w:val="21"/>
        </w:rPr>
        <w:t>and</w:t>
      </w:r>
      <w:r w:rsidR="004B03D0" w:rsidRPr="00805B8D">
        <w:rPr>
          <w:rFonts w:ascii="Arial" w:hAnsi="Arial" w:cs="Arial"/>
          <w:sz w:val="21"/>
          <w:szCs w:val="21"/>
        </w:rPr>
        <w:t xml:space="preserve"> </w:t>
      </w:r>
      <w:r w:rsidR="00805B8D">
        <w:rPr>
          <w:rFonts w:ascii="Arial" w:hAnsi="Arial" w:cs="Arial"/>
          <w:sz w:val="21"/>
          <w:szCs w:val="21"/>
        </w:rPr>
        <w:t>outlined s</w:t>
      </w:r>
      <w:r w:rsidR="00D061DB" w:rsidRPr="00805B8D">
        <w:rPr>
          <w:rFonts w:ascii="Arial" w:hAnsi="Arial" w:cs="Arial"/>
          <w:sz w:val="21"/>
          <w:szCs w:val="21"/>
        </w:rPr>
        <w:t xml:space="preserve">ervice </w:t>
      </w:r>
      <w:r w:rsidR="00805B8D">
        <w:rPr>
          <w:rFonts w:ascii="Arial" w:hAnsi="Arial" w:cs="Arial"/>
          <w:sz w:val="21"/>
          <w:szCs w:val="21"/>
        </w:rPr>
        <w:t>s</w:t>
      </w:r>
      <w:r w:rsidR="00C144BC" w:rsidRPr="00805B8D">
        <w:rPr>
          <w:rFonts w:ascii="Arial" w:hAnsi="Arial" w:cs="Arial"/>
          <w:sz w:val="21"/>
          <w:szCs w:val="21"/>
        </w:rPr>
        <w:t>pecification</w:t>
      </w:r>
      <w:r w:rsidR="00805B8D">
        <w:rPr>
          <w:rFonts w:ascii="Arial" w:hAnsi="Arial" w:cs="Arial"/>
          <w:sz w:val="21"/>
          <w:szCs w:val="21"/>
        </w:rPr>
        <w:t>.</w:t>
      </w:r>
    </w:p>
    <w:p w:rsidR="00C016BA" w:rsidRPr="00805B8D" w:rsidRDefault="00C016BA" w:rsidP="00805B8D">
      <w:pPr>
        <w:pStyle w:val="NoSpacing"/>
        <w:spacing w:line="276" w:lineRule="auto"/>
        <w:rPr>
          <w:rFonts w:ascii="Arial" w:hAnsi="Arial" w:cs="Arial"/>
          <w:sz w:val="21"/>
          <w:szCs w:val="21"/>
          <w:u w:val="single"/>
        </w:rPr>
      </w:pPr>
    </w:p>
    <w:p w:rsidR="00344FE9" w:rsidRPr="00805B8D" w:rsidRDefault="00344FE9" w:rsidP="00805B8D">
      <w:pPr>
        <w:pStyle w:val="NoSpacing"/>
        <w:spacing w:line="276" w:lineRule="auto"/>
        <w:rPr>
          <w:rFonts w:ascii="Arial" w:hAnsi="Arial" w:cs="Arial"/>
          <w:b/>
          <w:sz w:val="21"/>
          <w:szCs w:val="21"/>
          <w:u w:val="single"/>
        </w:rPr>
      </w:pPr>
      <w:r w:rsidRPr="00805B8D">
        <w:rPr>
          <w:rFonts w:ascii="Arial" w:hAnsi="Arial" w:cs="Arial"/>
          <w:b/>
          <w:sz w:val="21"/>
          <w:szCs w:val="21"/>
          <w:u w:val="single"/>
        </w:rPr>
        <w:t>Disclaimers</w:t>
      </w:r>
    </w:p>
    <w:p w:rsidR="00BD0118" w:rsidRPr="00805B8D" w:rsidRDefault="00BD0118" w:rsidP="00805B8D">
      <w:pPr>
        <w:pStyle w:val="NoSpacing"/>
        <w:spacing w:line="276" w:lineRule="auto"/>
        <w:rPr>
          <w:rFonts w:ascii="Arial" w:hAnsi="Arial" w:cs="Arial"/>
          <w:sz w:val="21"/>
          <w:szCs w:val="21"/>
          <w:u w:val="single"/>
        </w:rPr>
      </w:pPr>
    </w:p>
    <w:p w:rsidR="00344FE9" w:rsidRPr="00805B8D" w:rsidRDefault="00344FE9" w:rsidP="00805B8D">
      <w:pPr>
        <w:pStyle w:val="NoSpacing"/>
        <w:spacing w:line="276" w:lineRule="auto"/>
        <w:jc w:val="both"/>
        <w:rPr>
          <w:rFonts w:ascii="Arial" w:hAnsi="Arial" w:cs="Arial"/>
          <w:sz w:val="21"/>
          <w:szCs w:val="21"/>
        </w:rPr>
      </w:pPr>
      <w:r w:rsidRPr="00805B8D">
        <w:rPr>
          <w:rFonts w:ascii="Arial" w:hAnsi="Arial" w:cs="Arial"/>
          <w:sz w:val="21"/>
          <w:szCs w:val="21"/>
        </w:rPr>
        <w:t>Organisations considering whether to respond to this information request should note the following:</w:t>
      </w:r>
    </w:p>
    <w:p w:rsidR="00344FE9" w:rsidRPr="00805B8D" w:rsidRDefault="00344FE9" w:rsidP="00805B8D">
      <w:pPr>
        <w:pStyle w:val="NoSpacing"/>
        <w:spacing w:line="276" w:lineRule="auto"/>
        <w:jc w:val="both"/>
        <w:rPr>
          <w:rFonts w:ascii="Arial" w:hAnsi="Arial" w:cs="Arial"/>
          <w:sz w:val="21"/>
          <w:szCs w:val="21"/>
        </w:rPr>
      </w:pPr>
    </w:p>
    <w:p w:rsidR="00805B8D" w:rsidRDefault="00805B8D" w:rsidP="00805B8D">
      <w:pPr>
        <w:pStyle w:val="NoSpacing"/>
        <w:numPr>
          <w:ilvl w:val="0"/>
          <w:numId w:val="29"/>
        </w:numPr>
        <w:spacing w:line="276" w:lineRule="auto"/>
        <w:jc w:val="both"/>
        <w:rPr>
          <w:rFonts w:ascii="Arial" w:hAnsi="Arial" w:cs="Arial"/>
          <w:sz w:val="21"/>
          <w:szCs w:val="21"/>
        </w:rPr>
      </w:pPr>
      <w:r w:rsidRPr="00805B8D">
        <w:rPr>
          <w:rFonts w:ascii="Arial" w:hAnsi="Arial" w:cs="Arial"/>
          <w:sz w:val="21"/>
          <w:szCs w:val="21"/>
        </w:rPr>
        <w:t xml:space="preserve">NHS </w:t>
      </w:r>
      <w:r>
        <w:rPr>
          <w:rFonts w:ascii="Arial" w:hAnsi="Arial" w:cs="Arial"/>
          <w:sz w:val="21"/>
          <w:szCs w:val="21"/>
        </w:rPr>
        <w:t>Brent</w:t>
      </w:r>
      <w:r w:rsidRPr="00805B8D">
        <w:rPr>
          <w:rFonts w:ascii="Arial" w:hAnsi="Arial" w:cs="Arial"/>
          <w:sz w:val="21"/>
          <w:szCs w:val="21"/>
        </w:rPr>
        <w:t>,</w:t>
      </w:r>
      <w:r>
        <w:rPr>
          <w:rFonts w:ascii="Arial" w:hAnsi="Arial" w:cs="Arial"/>
          <w:sz w:val="21"/>
          <w:szCs w:val="21"/>
        </w:rPr>
        <w:t xml:space="preserve"> Central London, Ealing, Hammersmith &amp; Fulham, Harrow, and West London CCGs</w:t>
      </w:r>
      <w:r w:rsidRPr="00805B8D">
        <w:rPr>
          <w:rFonts w:ascii="Arial" w:hAnsi="Arial" w:cs="Arial"/>
          <w:sz w:val="21"/>
          <w:szCs w:val="21"/>
        </w:rPr>
        <w:t xml:space="preserve"> </w:t>
      </w:r>
      <w:r w:rsidR="00344FE9" w:rsidRPr="00805B8D">
        <w:rPr>
          <w:rFonts w:ascii="Arial" w:hAnsi="Arial" w:cs="Arial"/>
          <w:sz w:val="21"/>
          <w:szCs w:val="21"/>
        </w:rPr>
        <w:t>(the Commissioner</w:t>
      </w:r>
      <w:r w:rsidR="004266F0" w:rsidRPr="00805B8D">
        <w:rPr>
          <w:rFonts w:ascii="Arial" w:hAnsi="Arial" w:cs="Arial"/>
          <w:sz w:val="21"/>
          <w:szCs w:val="21"/>
        </w:rPr>
        <w:t xml:space="preserve">s) </w:t>
      </w:r>
      <w:r w:rsidR="007806D3" w:rsidRPr="00805B8D">
        <w:rPr>
          <w:rFonts w:ascii="Arial" w:hAnsi="Arial" w:cs="Arial"/>
          <w:sz w:val="21"/>
          <w:szCs w:val="21"/>
        </w:rPr>
        <w:t>are</w:t>
      </w:r>
      <w:r w:rsidR="00D061DB" w:rsidRPr="00805B8D">
        <w:rPr>
          <w:rFonts w:ascii="Arial" w:hAnsi="Arial" w:cs="Arial"/>
          <w:sz w:val="21"/>
          <w:szCs w:val="21"/>
        </w:rPr>
        <w:t xml:space="preserve"> still finalising their decision </w:t>
      </w:r>
      <w:r w:rsidRPr="00805B8D">
        <w:rPr>
          <w:rFonts w:ascii="Arial" w:hAnsi="Arial" w:cs="Arial"/>
          <w:sz w:val="21"/>
          <w:szCs w:val="21"/>
        </w:rPr>
        <w:t>regarding</w:t>
      </w:r>
      <w:r w:rsidR="005652C4" w:rsidRPr="00805B8D">
        <w:rPr>
          <w:rFonts w:ascii="Arial" w:hAnsi="Arial" w:cs="Arial"/>
          <w:sz w:val="21"/>
          <w:szCs w:val="21"/>
        </w:rPr>
        <w:t xml:space="preserve"> </w:t>
      </w:r>
      <w:r w:rsidR="00A60A60" w:rsidRPr="00805B8D">
        <w:rPr>
          <w:rFonts w:ascii="Arial" w:hAnsi="Arial" w:cs="Arial"/>
          <w:sz w:val="21"/>
          <w:szCs w:val="21"/>
        </w:rPr>
        <w:t xml:space="preserve">a potential </w:t>
      </w:r>
      <w:r>
        <w:rPr>
          <w:rFonts w:ascii="Arial" w:hAnsi="Arial" w:cs="Arial"/>
          <w:sz w:val="21"/>
          <w:szCs w:val="21"/>
        </w:rPr>
        <w:t>DA Imaging service</w:t>
      </w:r>
      <w:r w:rsidR="00344FE9" w:rsidRPr="00805B8D">
        <w:rPr>
          <w:rFonts w:ascii="Arial" w:hAnsi="Arial" w:cs="Arial"/>
          <w:sz w:val="21"/>
          <w:szCs w:val="21"/>
        </w:rPr>
        <w:t xml:space="preserve"> and </w:t>
      </w:r>
      <w:r w:rsidR="00D061DB" w:rsidRPr="00805B8D">
        <w:rPr>
          <w:rFonts w:ascii="Arial" w:hAnsi="Arial" w:cs="Arial"/>
          <w:sz w:val="21"/>
          <w:szCs w:val="21"/>
        </w:rPr>
        <w:t>are</w:t>
      </w:r>
      <w:r w:rsidR="00344FE9" w:rsidRPr="00805B8D">
        <w:rPr>
          <w:rFonts w:ascii="Arial" w:hAnsi="Arial" w:cs="Arial"/>
          <w:sz w:val="21"/>
          <w:szCs w:val="21"/>
        </w:rPr>
        <w:t xml:space="preserve"> undertaking market engagement in order to seek the views and opinions of </w:t>
      </w:r>
      <w:r>
        <w:rPr>
          <w:rFonts w:ascii="Arial" w:hAnsi="Arial" w:cs="Arial"/>
          <w:sz w:val="21"/>
          <w:szCs w:val="21"/>
        </w:rPr>
        <w:t>organisations</w:t>
      </w:r>
      <w:r w:rsidR="00344FE9" w:rsidRPr="00805B8D">
        <w:rPr>
          <w:rFonts w:ascii="Arial" w:hAnsi="Arial" w:cs="Arial"/>
          <w:sz w:val="21"/>
          <w:szCs w:val="21"/>
        </w:rPr>
        <w:t xml:space="preserve"> that may be interested in helpi</w:t>
      </w:r>
      <w:r w:rsidR="00D061DB" w:rsidRPr="00805B8D">
        <w:rPr>
          <w:rFonts w:ascii="Arial" w:hAnsi="Arial" w:cs="Arial"/>
          <w:sz w:val="21"/>
          <w:szCs w:val="21"/>
        </w:rPr>
        <w:t>ng to deliver the services if the CCGs decide to procure</w:t>
      </w:r>
      <w:r w:rsidR="00344FE9" w:rsidRPr="00805B8D">
        <w:rPr>
          <w:rFonts w:ascii="Arial" w:hAnsi="Arial" w:cs="Arial"/>
          <w:sz w:val="21"/>
          <w:szCs w:val="21"/>
        </w:rPr>
        <w:t>;</w:t>
      </w:r>
    </w:p>
    <w:p w:rsidR="00E86BC4" w:rsidRDefault="00344FE9" w:rsidP="00805B8D">
      <w:pPr>
        <w:pStyle w:val="NoSpacing"/>
        <w:numPr>
          <w:ilvl w:val="0"/>
          <w:numId w:val="29"/>
        </w:numPr>
        <w:spacing w:line="276" w:lineRule="auto"/>
        <w:jc w:val="both"/>
        <w:rPr>
          <w:rFonts w:ascii="Arial" w:hAnsi="Arial" w:cs="Arial"/>
          <w:sz w:val="21"/>
          <w:szCs w:val="21"/>
        </w:rPr>
      </w:pPr>
      <w:r w:rsidRPr="00805B8D">
        <w:rPr>
          <w:rFonts w:ascii="Arial" w:hAnsi="Arial" w:cs="Arial"/>
          <w:sz w:val="21"/>
          <w:szCs w:val="21"/>
        </w:rPr>
        <w:t>This Market Engagement Questionnaire (MEQ), and any subsequent information provided in response to it, does</w:t>
      </w:r>
      <w:r w:rsidR="006C4A6D" w:rsidRPr="00805B8D">
        <w:rPr>
          <w:rFonts w:ascii="Arial" w:hAnsi="Arial" w:cs="Arial"/>
          <w:sz w:val="21"/>
          <w:szCs w:val="21"/>
        </w:rPr>
        <w:t xml:space="preserve"> </w:t>
      </w:r>
      <w:r w:rsidRPr="00E86BC4">
        <w:rPr>
          <w:rFonts w:ascii="Arial" w:hAnsi="Arial" w:cs="Arial"/>
          <w:b/>
          <w:sz w:val="21"/>
          <w:szCs w:val="21"/>
          <w:u w:val="double"/>
        </w:rPr>
        <w:t>not</w:t>
      </w:r>
      <w:r w:rsidRPr="00805B8D">
        <w:rPr>
          <w:rFonts w:ascii="Arial" w:hAnsi="Arial" w:cs="Arial"/>
          <w:sz w:val="21"/>
          <w:szCs w:val="21"/>
        </w:rPr>
        <w:t xml:space="preserve"> form an integral part of any potential future procurement exercise and should </w:t>
      </w:r>
      <w:r w:rsidR="00F85CC1" w:rsidRPr="00805B8D">
        <w:rPr>
          <w:rFonts w:ascii="Arial" w:hAnsi="Arial" w:cs="Arial"/>
          <w:sz w:val="21"/>
          <w:szCs w:val="21"/>
        </w:rPr>
        <w:t xml:space="preserve">therefore </w:t>
      </w:r>
      <w:r w:rsidRPr="00805B8D">
        <w:rPr>
          <w:rFonts w:ascii="Arial" w:hAnsi="Arial" w:cs="Arial"/>
          <w:sz w:val="21"/>
          <w:szCs w:val="21"/>
        </w:rPr>
        <w:t xml:space="preserve">be considered as an attempt by the </w:t>
      </w:r>
      <w:r w:rsidR="00E86BC4">
        <w:rPr>
          <w:rFonts w:ascii="Arial" w:hAnsi="Arial" w:cs="Arial"/>
          <w:sz w:val="21"/>
          <w:szCs w:val="21"/>
        </w:rPr>
        <w:t>c</w:t>
      </w:r>
      <w:r w:rsidRPr="00805B8D">
        <w:rPr>
          <w:rFonts w:ascii="Arial" w:hAnsi="Arial" w:cs="Arial"/>
          <w:sz w:val="21"/>
          <w:szCs w:val="21"/>
        </w:rPr>
        <w:t>ommissioner</w:t>
      </w:r>
      <w:r w:rsidR="00D061DB" w:rsidRPr="00805B8D">
        <w:rPr>
          <w:rFonts w:ascii="Arial" w:hAnsi="Arial" w:cs="Arial"/>
          <w:sz w:val="21"/>
          <w:szCs w:val="21"/>
        </w:rPr>
        <w:t>s</w:t>
      </w:r>
      <w:r w:rsidRPr="00805B8D">
        <w:rPr>
          <w:rFonts w:ascii="Arial" w:hAnsi="Arial" w:cs="Arial"/>
          <w:sz w:val="21"/>
          <w:szCs w:val="21"/>
        </w:rPr>
        <w:t xml:space="preserve"> to engage with the potential market for delivering services;</w:t>
      </w:r>
    </w:p>
    <w:p w:rsidR="00E86BC4" w:rsidRDefault="00344FE9" w:rsidP="00805B8D">
      <w:pPr>
        <w:pStyle w:val="NoSpacing"/>
        <w:numPr>
          <w:ilvl w:val="0"/>
          <w:numId w:val="29"/>
        </w:numPr>
        <w:spacing w:line="276" w:lineRule="auto"/>
        <w:jc w:val="both"/>
        <w:rPr>
          <w:rFonts w:ascii="Arial" w:hAnsi="Arial" w:cs="Arial"/>
          <w:sz w:val="21"/>
          <w:szCs w:val="21"/>
        </w:rPr>
      </w:pPr>
      <w:r w:rsidRPr="00E86BC4">
        <w:rPr>
          <w:rFonts w:ascii="Arial" w:hAnsi="Arial" w:cs="Arial"/>
          <w:sz w:val="21"/>
          <w:szCs w:val="21"/>
        </w:rPr>
        <w:t xml:space="preserve">This MEQ, the accompanying draft documentation and the responses received arising from it are in no way legally binding on any party; </w:t>
      </w:r>
    </w:p>
    <w:p w:rsidR="00E86BC4" w:rsidRDefault="00344FE9" w:rsidP="00805B8D">
      <w:pPr>
        <w:pStyle w:val="NoSpacing"/>
        <w:numPr>
          <w:ilvl w:val="0"/>
          <w:numId w:val="29"/>
        </w:numPr>
        <w:spacing w:line="276" w:lineRule="auto"/>
        <w:jc w:val="both"/>
        <w:rPr>
          <w:rFonts w:ascii="Arial" w:hAnsi="Arial" w:cs="Arial"/>
          <w:sz w:val="21"/>
          <w:szCs w:val="21"/>
        </w:rPr>
      </w:pPr>
      <w:r w:rsidRPr="00E86BC4">
        <w:rPr>
          <w:rFonts w:ascii="Arial" w:hAnsi="Arial" w:cs="Arial"/>
          <w:sz w:val="21"/>
          <w:szCs w:val="21"/>
        </w:rPr>
        <w:t xml:space="preserve">Participation in the engagement exercise is not a mandatory requirement for participating in any potential future procurement; however, responses received will assist to inform the </w:t>
      </w:r>
      <w:r w:rsidR="00E86BC4">
        <w:rPr>
          <w:rFonts w:ascii="Arial" w:hAnsi="Arial" w:cs="Arial"/>
          <w:sz w:val="21"/>
          <w:szCs w:val="21"/>
        </w:rPr>
        <w:t>c</w:t>
      </w:r>
      <w:r w:rsidRPr="00E86BC4">
        <w:rPr>
          <w:rFonts w:ascii="Arial" w:hAnsi="Arial" w:cs="Arial"/>
          <w:sz w:val="21"/>
          <w:szCs w:val="21"/>
        </w:rPr>
        <w:t xml:space="preserve">ommissioner as to the level of interest from the market and will be used to evidence a decision as to </w:t>
      </w:r>
      <w:r w:rsidR="00E86BC4" w:rsidRPr="00E86BC4">
        <w:rPr>
          <w:rFonts w:ascii="Arial" w:hAnsi="Arial" w:cs="Arial"/>
          <w:sz w:val="21"/>
          <w:szCs w:val="21"/>
        </w:rPr>
        <w:t>whether</w:t>
      </w:r>
      <w:r w:rsidRPr="00E86BC4">
        <w:rPr>
          <w:rFonts w:ascii="Arial" w:hAnsi="Arial" w:cs="Arial"/>
          <w:sz w:val="21"/>
          <w:szCs w:val="21"/>
        </w:rPr>
        <w:t xml:space="preserve"> to undert</w:t>
      </w:r>
      <w:r w:rsidR="00C144BC" w:rsidRPr="00E86BC4">
        <w:rPr>
          <w:rFonts w:ascii="Arial" w:hAnsi="Arial" w:cs="Arial"/>
          <w:sz w:val="21"/>
          <w:szCs w:val="21"/>
        </w:rPr>
        <w:t>ake a competitive procurement</w:t>
      </w:r>
      <w:r w:rsidR="006C4A6D" w:rsidRPr="00E86BC4">
        <w:rPr>
          <w:rFonts w:ascii="Arial" w:hAnsi="Arial" w:cs="Arial"/>
          <w:sz w:val="21"/>
          <w:szCs w:val="21"/>
        </w:rPr>
        <w:t>;</w:t>
      </w:r>
      <w:r w:rsidR="006C4A6D" w:rsidRPr="00E86BC4">
        <w:rPr>
          <w:rFonts w:ascii="Arial" w:hAnsi="Arial" w:cs="Arial"/>
          <w:i/>
          <w:iCs/>
          <w:sz w:val="21"/>
          <w:szCs w:val="21"/>
        </w:rPr>
        <w:t xml:space="preserve"> </w:t>
      </w:r>
    </w:p>
    <w:p w:rsidR="00E86BC4" w:rsidRDefault="006C4A6D" w:rsidP="00805B8D">
      <w:pPr>
        <w:pStyle w:val="NoSpacing"/>
        <w:numPr>
          <w:ilvl w:val="0"/>
          <w:numId w:val="29"/>
        </w:numPr>
        <w:spacing w:line="276" w:lineRule="auto"/>
        <w:jc w:val="both"/>
        <w:rPr>
          <w:rFonts w:ascii="Arial" w:hAnsi="Arial" w:cs="Arial"/>
          <w:sz w:val="21"/>
          <w:szCs w:val="21"/>
        </w:rPr>
      </w:pPr>
      <w:r w:rsidRPr="00E86BC4">
        <w:rPr>
          <w:rFonts w:ascii="Arial" w:hAnsi="Arial" w:cs="Arial"/>
          <w:iCs/>
          <w:sz w:val="21"/>
          <w:szCs w:val="21"/>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rsidR="006C4A6D" w:rsidRPr="006A5CEF" w:rsidRDefault="006C4A6D" w:rsidP="00805B8D">
      <w:pPr>
        <w:pStyle w:val="NoSpacing"/>
        <w:numPr>
          <w:ilvl w:val="0"/>
          <w:numId w:val="29"/>
        </w:numPr>
        <w:spacing w:line="276" w:lineRule="auto"/>
        <w:jc w:val="both"/>
        <w:rPr>
          <w:rFonts w:ascii="Arial" w:hAnsi="Arial" w:cs="Arial"/>
          <w:sz w:val="21"/>
          <w:szCs w:val="21"/>
        </w:rPr>
      </w:pPr>
      <w:r w:rsidRPr="00E86BC4">
        <w:rPr>
          <w:rFonts w:ascii="Arial" w:hAnsi="Arial" w:cs="Arial"/>
          <w:iCs/>
          <w:sz w:val="21"/>
          <w:szCs w:val="21"/>
        </w:rPr>
        <w:t xml:space="preserve">Any responses provided will </w:t>
      </w:r>
      <w:r w:rsidR="005568E8" w:rsidRPr="006A5CEF">
        <w:rPr>
          <w:rFonts w:ascii="Arial" w:hAnsi="Arial" w:cs="Arial"/>
          <w:b/>
          <w:sz w:val="21"/>
          <w:szCs w:val="21"/>
          <w:u w:val="double"/>
        </w:rPr>
        <w:t>not</w:t>
      </w:r>
      <w:r w:rsidRPr="00E86BC4">
        <w:rPr>
          <w:rFonts w:ascii="Arial" w:hAnsi="Arial" w:cs="Arial"/>
          <w:iCs/>
          <w:sz w:val="21"/>
          <w:szCs w:val="21"/>
        </w:rPr>
        <w:t xml:space="preserve"> be treated as commercially confidential and may be used by </w:t>
      </w:r>
      <w:r w:rsidR="006A5CEF" w:rsidRPr="00805B8D">
        <w:rPr>
          <w:rFonts w:ascii="Arial" w:hAnsi="Arial" w:cs="Arial"/>
          <w:sz w:val="21"/>
          <w:szCs w:val="21"/>
        </w:rPr>
        <w:t xml:space="preserve">NHS </w:t>
      </w:r>
      <w:r w:rsidR="006A5CEF">
        <w:rPr>
          <w:rFonts w:ascii="Arial" w:hAnsi="Arial" w:cs="Arial"/>
          <w:sz w:val="21"/>
          <w:szCs w:val="21"/>
        </w:rPr>
        <w:t>Brent</w:t>
      </w:r>
      <w:r w:rsidR="006A5CEF" w:rsidRPr="00805B8D">
        <w:rPr>
          <w:rFonts w:ascii="Arial" w:hAnsi="Arial" w:cs="Arial"/>
          <w:sz w:val="21"/>
          <w:szCs w:val="21"/>
        </w:rPr>
        <w:t>,</w:t>
      </w:r>
      <w:r w:rsidR="006A5CEF">
        <w:rPr>
          <w:rFonts w:ascii="Arial" w:hAnsi="Arial" w:cs="Arial"/>
          <w:sz w:val="21"/>
          <w:szCs w:val="21"/>
        </w:rPr>
        <w:t xml:space="preserve"> Central London, Ealing, Hammersmith &amp; Fulham, Harrow, and West London CCGs</w:t>
      </w:r>
      <w:r w:rsidR="006A5CEF" w:rsidRPr="00E86BC4">
        <w:rPr>
          <w:rFonts w:ascii="Arial" w:hAnsi="Arial" w:cs="Arial"/>
          <w:iCs/>
          <w:sz w:val="21"/>
          <w:szCs w:val="21"/>
        </w:rPr>
        <w:t xml:space="preserve"> </w:t>
      </w:r>
      <w:r w:rsidRPr="00E86BC4">
        <w:rPr>
          <w:rFonts w:ascii="Arial" w:hAnsi="Arial" w:cs="Arial"/>
          <w:iCs/>
          <w:sz w:val="21"/>
          <w:szCs w:val="21"/>
        </w:rPr>
        <w:t>in the final service specifications</w:t>
      </w:r>
      <w:r w:rsidRPr="00E86BC4">
        <w:rPr>
          <w:rFonts w:ascii="Arial" w:hAnsi="Arial" w:cs="Arial"/>
          <w:sz w:val="21"/>
          <w:szCs w:val="21"/>
        </w:rPr>
        <w:t xml:space="preserve"> </w:t>
      </w:r>
      <w:r w:rsidRPr="00E86BC4">
        <w:rPr>
          <w:rFonts w:ascii="Arial" w:hAnsi="Arial" w:cs="Arial"/>
          <w:iCs/>
          <w:sz w:val="21"/>
          <w:szCs w:val="21"/>
        </w:rPr>
        <w:t xml:space="preserve">used for the contracts </w:t>
      </w:r>
      <w:r w:rsidRPr="00E86BC4">
        <w:rPr>
          <w:rFonts w:ascii="Arial" w:hAnsi="Arial" w:cs="Arial"/>
          <w:sz w:val="21"/>
          <w:szCs w:val="21"/>
        </w:rPr>
        <w:t>and /</w:t>
      </w:r>
      <w:r w:rsidR="005568E8" w:rsidRPr="00E86BC4">
        <w:rPr>
          <w:rFonts w:ascii="Arial" w:hAnsi="Arial" w:cs="Arial"/>
          <w:sz w:val="21"/>
          <w:szCs w:val="21"/>
        </w:rPr>
        <w:t xml:space="preserve"> </w:t>
      </w:r>
      <w:r w:rsidRPr="00E86BC4">
        <w:rPr>
          <w:rFonts w:ascii="Arial" w:hAnsi="Arial" w:cs="Arial"/>
          <w:sz w:val="21"/>
          <w:szCs w:val="21"/>
        </w:rPr>
        <w:t>or to influence the shape of the procurement in the</w:t>
      </w:r>
      <w:r w:rsidR="005568E8" w:rsidRPr="00E86BC4">
        <w:rPr>
          <w:rFonts w:ascii="Arial" w:hAnsi="Arial" w:cs="Arial"/>
          <w:sz w:val="21"/>
          <w:szCs w:val="21"/>
        </w:rPr>
        <w:t xml:space="preserve"> future</w:t>
      </w:r>
      <w:r w:rsidRPr="00E86BC4">
        <w:rPr>
          <w:rFonts w:ascii="Arial" w:hAnsi="Arial" w:cs="Arial"/>
          <w:sz w:val="21"/>
          <w:szCs w:val="21"/>
        </w:rPr>
        <w:t xml:space="preserve">; </w:t>
      </w:r>
      <w:r w:rsidR="006A5CEF" w:rsidRPr="00E86BC4">
        <w:rPr>
          <w:rFonts w:ascii="Arial" w:hAnsi="Arial" w:cs="Arial"/>
          <w:sz w:val="21"/>
          <w:szCs w:val="21"/>
        </w:rPr>
        <w:t>however,</w:t>
      </w:r>
      <w:r w:rsidRPr="00E86BC4">
        <w:rPr>
          <w:rFonts w:ascii="Arial" w:hAnsi="Arial" w:cs="Arial"/>
          <w:sz w:val="21"/>
          <w:szCs w:val="21"/>
        </w:rPr>
        <w:t xml:space="preserve"> </w:t>
      </w:r>
      <w:r w:rsidR="000F59CE" w:rsidRPr="00E86BC4">
        <w:rPr>
          <w:rFonts w:ascii="Arial" w:hAnsi="Arial" w:cs="Arial"/>
          <w:sz w:val="21"/>
          <w:szCs w:val="21"/>
        </w:rPr>
        <w:t xml:space="preserve">no </w:t>
      </w:r>
      <w:r w:rsidRPr="00E86BC4">
        <w:rPr>
          <w:rFonts w:ascii="Arial" w:hAnsi="Arial" w:cs="Arial"/>
          <w:sz w:val="21"/>
          <w:szCs w:val="21"/>
        </w:rPr>
        <w:t>response</w:t>
      </w:r>
      <w:r w:rsidR="005568E8" w:rsidRPr="00E86BC4">
        <w:rPr>
          <w:rFonts w:ascii="Arial" w:hAnsi="Arial" w:cs="Arial"/>
          <w:sz w:val="21"/>
          <w:szCs w:val="21"/>
        </w:rPr>
        <w:t>s</w:t>
      </w:r>
      <w:r w:rsidRPr="00E86BC4">
        <w:rPr>
          <w:rFonts w:ascii="Arial" w:hAnsi="Arial" w:cs="Arial"/>
          <w:sz w:val="21"/>
          <w:szCs w:val="21"/>
        </w:rPr>
        <w:t xml:space="preserve"> will </w:t>
      </w:r>
      <w:r w:rsidR="000F59CE" w:rsidRPr="00E86BC4">
        <w:rPr>
          <w:rFonts w:ascii="Arial" w:hAnsi="Arial" w:cs="Arial"/>
          <w:sz w:val="21"/>
          <w:szCs w:val="21"/>
        </w:rPr>
        <w:t xml:space="preserve">be attributed to </w:t>
      </w:r>
      <w:r w:rsidRPr="00E86BC4">
        <w:rPr>
          <w:rFonts w:ascii="Arial" w:hAnsi="Arial" w:cs="Arial"/>
          <w:iCs/>
          <w:sz w:val="21"/>
          <w:szCs w:val="21"/>
        </w:rPr>
        <w:t xml:space="preserve">any organisation </w:t>
      </w:r>
      <w:r w:rsidR="000F59CE" w:rsidRPr="00E86BC4">
        <w:rPr>
          <w:rFonts w:ascii="Arial" w:hAnsi="Arial" w:cs="Arial"/>
          <w:iCs/>
          <w:sz w:val="21"/>
          <w:szCs w:val="21"/>
        </w:rPr>
        <w:t>nor will any organisation</w:t>
      </w:r>
      <w:r w:rsidRPr="00E86BC4">
        <w:rPr>
          <w:rFonts w:ascii="Arial" w:hAnsi="Arial" w:cs="Arial"/>
          <w:iCs/>
          <w:sz w:val="21"/>
          <w:szCs w:val="21"/>
        </w:rPr>
        <w:t xml:space="preserve"> be individually identified</w:t>
      </w:r>
    </w:p>
    <w:p w:rsidR="001F3423" w:rsidRPr="000A7B83" w:rsidRDefault="001F3423" w:rsidP="00805B8D">
      <w:pPr>
        <w:pStyle w:val="NoSpacing"/>
        <w:rPr>
          <w:rFonts w:ascii="Arial" w:hAnsi="Arial" w:cs="Arial"/>
          <w:iCs/>
          <w:sz w:val="20"/>
          <w:szCs w:val="21"/>
        </w:rPr>
      </w:pPr>
    </w:p>
    <w:p w:rsidR="001F3423" w:rsidRPr="00805B8D" w:rsidRDefault="001F3423" w:rsidP="00805B8D">
      <w:pPr>
        <w:pStyle w:val="NoSpacing"/>
        <w:rPr>
          <w:rFonts w:ascii="Arial" w:hAnsi="Arial" w:cs="Arial"/>
          <w:iCs/>
          <w:sz w:val="21"/>
          <w:szCs w:val="21"/>
        </w:rPr>
      </w:pPr>
    </w:p>
    <w:tbl>
      <w:tblPr>
        <w:tblStyle w:val="TableGrid"/>
        <w:tblW w:w="5000" w:type="pct"/>
        <w:tblLook w:val="04A0" w:firstRow="1" w:lastRow="0" w:firstColumn="1" w:lastColumn="0" w:noHBand="0" w:noVBand="1"/>
      </w:tblPr>
      <w:tblGrid>
        <w:gridCol w:w="2133"/>
        <w:gridCol w:w="7109"/>
      </w:tblGrid>
      <w:tr w:rsidR="004D7542" w:rsidRPr="006A5CEF" w:rsidTr="001F3423">
        <w:trPr>
          <w:trHeight w:val="380"/>
        </w:trPr>
        <w:tc>
          <w:tcPr>
            <w:tcW w:w="1154" w:type="pct"/>
            <w:shd w:val="clear" w:color="auto" w:fill="DAEEF3" w:themeFill="accent5" w:themeFillTint="33"/>
            <w:vAlign w:val="center"/>
          </w:tcPr>
          <w:p w:rsidR="004D7542" w:rsidRPr="006A5CEF" w:rsidRDefault="45D95B91" w:rsidP="006A5CEF">
            <w:pPr>
              <w:pStyle w:val="NoSpacing"/>
              <w:rPr>
                <w:rFonts w:ascii="Arial" w:hAnsi="Arial" w:cs="Arial"/>
                <w:b/>
                <w:sz w:val="20"/>
                <w:szCs w:val="20"/>
              </w:rPr>
            </w:pPr>
            <w:r w:rsidRPr="006A5CEF">
              <w:rPr>
                <w:rFonts w:ascii="Arial" w:hAnsi="Arial" w:cs="Arial"/>
                <w:b/>
                <w:sz w:val="20"/>
                <w:szCs w:val="20"/>
              </w:rPr>
              <w:t>Organisation Name:</w:t>
            </w:r>
          </w:p>
        </w:tc>
        <w:tc>
          <w:tcPr>
            <w:tcW w:w="3846" w:type="pct"/>
            <w:shd w:val="clear" w:color="auto" w:fill="auto"/>
            <w:vAlign w:val="center"/>
          </w:tcPr>
          <w:p w:rsidR="004D7542" w:rsidRPr="006A5CEF" w:rsidRDefault="004D7542" w:rsidP="006A5CEF">
            <w:pPr>
              <w:pStyle w:val="NoSpacing"/>
              <w:rPr>
                <w:rFonts w:ascii="Arial" w:hAnsi="Arial" w:cs="Arial"/>
                <w:sz w:val="20"/>
                <w:szCs w:val="20"/>
              </w:rPr>
            </w:pPr>
          </w:p>
        </w:tc>
      </w:tr>
      <w:tr w:rsidR="004D7542" w:rsidRPr="006A5CEF" w:rsidTr="001F3423">
        <w:trPr>
          <w:trHeight w:val="380"/>
        </w:trPr>
        <w:tc>
          <w:tcPr>
            <w:tcW w:w="1154" w:type="pct"/>
            <w:shd w:val="clear" w:color="auto" w:fill="DAEEF3" w:themeFill="accent5" w:themeFillTint="33"/>
            <w:vAlign w:val="center"/>
          </w:tcPr>
          <w:p w:rsidR="004D7542" w:rsidRPr="006A5CEF" w:rsidRDefault="45D95B91" w:rsidP="006A5CEF">
            <w:pPr>
              <w:pStyle w:val="NoSpacing"/>
              <w:rPr>
                <w:rFonts w:ascii="Arial" w:hAnsi="Arial" w:cs="Arial"/>
                <w:b/>
                <w:sz w:val="20"/>
                <w:szCs w:val="20"/>
              </w:rPr>
            </w:pPr>
            <w:r w:rsidRPr="006A5CEF">
              <w:rPr>
                <w:rFonts w:ascii="Arial" w:hAnsi="Arial" w:cs="Arial"/>
                <w:b/>
                <w:sz w:val="20"/>
                <w:szCs w:val="20"/>
              </w:rPr>
              <w:t>Contact Name:</w:t>
            </w:r>
          </w:p>
        </w:tc>
        <w:tc>
          <w:tcPr>
            <w:tcW w:w="3846" w:type="pct"/>
            <w:shd w:val="clear" w:color="auto" w:fill="auto"/>
            <w:vAlign w:val="center"/>
          </w:tcPr>
          <w:p w:rsidR="004D7542" w:rsidRPr="006A5CEF" w:rsidRDefault="004D7542" w:rsidP="006A5CEF">
            <w:pPr>
              <w:pStyle w:val="NoSpacing"/>
              <w:rPr>
                <w:rFonts w:ascii="Arial" w:hAnsi="Arial" w:cs="Arial"/>
                <w:sz w:val="20"/>
                <w:szCs w:val="20"/>
              </w:rPr>
            </w:pPr>
          </w:p>
        </w:tc>
      </w:tr>
      <w:tr w:rsidR="004D7542" w:rsidRPr="006A5CEF" w:rsidTr="001F3423">
        <w:trPr>
          <w:trHeight w:val="380"/>
        </w:trPr>
        <w:tc>
          <w:tcPr>
            <w:tcW w:w="1154" w:type="pct"/>
            <w:shd w:val="clear" w:color="auto" w:fill="DAEEF3" w:themeFill="accent5" w:themeFillTint="33"/>
            <w:vAlign w:val="center"/>
          </w:tcPr>
          <w:p w:rsidR="004D7542" w:rsidRPr="006A5CEF" w:rsidRDefault="45D95B91" w:rsidP="006A5CEF">
            <w:pPr>
              <w:pStyle w:val="NoSpacing"/>
              <w:rPr>
                <w:rFonts w:ascii="Arial" w:hAnsi="Arial" w:cs="Arial"/>
                <w:b/>
                <w:sz w:val="20"/>
                <w:szCs w:val="20"/>
              </w:rPr>
            </w:pPr>
            <w:r w:rsidRPr="006A5CEF">
              <w:rPr>
                <w:rFonts w:ascii="Arial" w:hAnsi="Arial" w:cs="Arial"/>
                <w:b/>
                <w:sz w:val="20"/>
                <w:szCs w:val="20"/>
              </w:rPr>
              <w:t>Email:</w:t>
            </w:r>
          </w:p>
        </w:tc>
        <w:tc>
          <w:tcPr>
            <w:tcW w:w="3846" w:type="pct"/>
            <w:shd w:val="clear" w:color="auto" w:fill="auto"/>
            <w:vAlign w:val="center"/>
          </w:tcPr>
          <w:p w:rsidR="004D7542" w:rsidRPr="006A5CEF" w:rsidRDefault="004D7542" w:rsidP="006A5CEF">
            <w:pPr>
              <w:pStyle w:val="NoSpacing"/>
              <w:rPr>
                <w:rFonts w:ascii="Arial" w:hAnsi="Arial" w:cs="Arial"/>
                <w:sz w:val="20"/>
                <w:szCs w:val="20"/>
              </w:rPr>
            </w:pPr>
          </w:p>
        </w:tc>
      </w:tr>
      <w:tr w:rsidR="004D7542" w:rsidRPr="006A5CEF" w:rsidTr="001F3423">
        <w:trPr>
          <w:trHeight w:val="380"/>
        </w:trPr>
        <w:tc>
          <w:tcPr>
            <w:tcW w:w="1154" w:type="pct"/>
            <w:shd w:val="clear" w:color="auto" w:fill="DAEEF3" w:themeFill="accent5" w:themeFillTint="33"/>
            <w:vAlign w:val="center"/>
          </w:tcPr>
          <w:p w:rsidR="004D7542" w:rsidRPr="006A5CEF" w:rsidRDefault="45D95B91" w:rsidP="006A5CEF">
            <w:pPr>
              <w:pStyle w:val="NoSpacing"/>
              <w:rPr>
                <w:rFonts w:ascii="Arial" w:hAnsi="Arial" w:cs="Arial"/>
                <w:b/>
                <w:sz w:val="20"/>
                <w:szCs w:val="20"/>
              </w:rPr>
            </w:pPr>
            <w:r w:rsidRPr="006A5CEF">
              <w:rPr>
                <w:rFonts w:ascii="Arial" w:hAnsi="Arial" w:cs="Arial"/>
                <w:b/>
                <w:sz w:val="20"/>
                <w:szCs w:val="20"/>
              </w:rPr>
              <w:t>Telephone Number:</w:t>
            </w:r>
          </w:p>
        </w:tc>
        <w:tc>
          <w:tcPr>
            <w:tcW w:w="3846" w:type="pct"/>
            <w:shd w:val="clear" w:color="auto" w:fill="auto"/>
            <w:vAlign w:val="center"/>
          </w:tcPr>
          <w:p w:rsidR="004D7542" w:rsidRPr="006A5CEF" w:rsidRDefault="004D7542" w:rsidP="006A5CEF">
            <w:pPr>
              <w:pStyle w:val="NoSpacing"/>
              <w:rPr>
                <w:rFonts w:ascii="Arial" w:hAnsi="Arial" w:cs="Arial"/>
                <w:sz w:val="20"/>
                <w:szCs w:val="20"/>
              </w:rPr>
            </w:pPr>
          </w:p>
        </w:tc>
      </w:tr>
    </w:tbl>
    <w:p w:rsidR="001F3423" w:rsidRDefault="001F3423" w:rsidP="001F3423">
      <w:pPr>
        <w:pStyle w:val="NoSpacing"/>
        <w:rPr>
          <w:rFonts w:ascii="Arial" w:hAnsi="Arial" w:cs="Arial"/>
          <w:iCs/>
          <w:sz w:val="21"/>
          <w:szCs w:val="21"/>
        </w:rPr>
      </w:pPr>
    </w:p>
    <w:p w:rsidR="001F3423" w:rsidRDefault="001F3423" w:rsidP="001F3423">
      <w:pPr>
        <w:pStyle w:val="NoSpacing"/>
        <w:rPr>
          <w:rFonts w:ascii="Arial" w:hAnsi="Arial" w:cs="Arial"/>
          <w:iCs/>
          <w:sz w:val="21"/>
          <w:szCs w:val="21"/>
        </w:rPr>
      </w:pPr>
      <w:r>
        <w:rPr>
          <w:rFonts w:ascii="Arial" w:hAnsi="Arial" w:cs="Arial"/>
          <w:iCs/>
          <w:sz w:val="21"/>
          <w:szCs w:val="21"/>
        </w:rPr>
        <w:lastRenderedPageBreak/>
        <w:t>Please keep responses concise and direct. Bullets are welcomed.</w:t>
      </w:r>
    </w:p>
    <w:p w:rsidR="001F3423" w:rsidRDefault="001F3423" w:rsidP="001F3423">
      <w:pPr>
        <w:pStyle w:val="NoSpacing"/>
        <w:rPr>
          <w:rFonts w:ascii="Arial" w:hAnsi="Arial" w:cs="Arial"/>
          <w:iCs/>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1F3423" w:rsidRPr="006A5CEF" w:rsidTr="00C31C4F">
        <w:trPr>
          <w:trHeight w:val="841"/>
        </w:trPr>
        <w:tc>
          <w:tcPr>
            <w:tcW w:w="5000" w:type="pct"/>
            <w:tcBorders>
              <w:bottom w:val="single" w:sz="4" w:space="0" w:color="auto"/>
            </w:tcBorders>
            <w:shd w:val="clear" w:color="auto" w:fill="DAEEF3" w:themeFill="accent5" w:themeFillTint="33"/>
            <w:vAlign w:val="center"/>
          </w:tcPr>
          <w:p w:rsidR="001F3423" w:rsidRPr="006A5CEF" w:rsidRDefault="001F3423" w:rsidP="00FF098D">
            <w:pPr>
              <w:pStyle w:val="NoSpacing"/>
              <w:rPr>
                <w:rFonts w:ascii="Arial" w:hAnsi="Arial" w:cs="Arial"/>
                <w:b/>
                <w:sz w:val="20"/>
                <w:szCs w:val="20"/>
              </w:rPr>
            </w:pPr>
            <w:r>
              <w:rPr>
                <w:rFonts w:ascii="Arial" w:hAnsi="Arial" w:cs="Arial"/>
                <w:b/>
                <w:sz w:val="20"/>
                <w:szCs w:val="20"/>
              </w:rPr>
              <w:t>Provide</w:t>
            </w:r>
            <w:r w:rsidRPr="006A5CEF">
              <w:rPr>
                <w:rFonts w:ascii="Arial" w:hAnsi="Arial" w:cs="Arial"/>
                <w:b/>
                <w:sz w:val="20"/>
                <w:szCs w:val="20"/>
              </w:rPr>
              <w:t xml:space="preserve"> a brief overview of your organisation and similar services that you currently or have previously delivered.  </w:t>
            </w:r>
          </w:p>
        </w:tc>
      </w:tr>
      <w:tr w:rsidR="001F3423" w:rsidRPr="006A5CEF" w:rsidTr="000A7B83">
        <w:trPr>
          <w:trHeight w:val="737"/>
        </w:trPr>
        <w:tc>
          <w:tcPr>
            <w:tcW w:w="5000" w:type="pct"/>
            <w:shd w:val="clear" w:color="auto" w:fill="auto"/>
            <w:vAlign w:val="center"/>
          </w:tcPr>
          <w:p w:rsidR="001F3423" w:rsidRPr="006A5CEF" w:rsidRDefault="001F3423" w:rsidP="00C31C4F">
            <w:pPr>
              <w:pStyle w:val="NoSpacing"/>
              <w:rPr>
                <w:rFonts w:ascii="Arial" w:hAnsi="Arial" w:cs="Arial"/>
                <w:sz w:val="20"/>
                <w:szCs w:val="20"/>
              </w:rPr>
            </w:pPr>
          </w:p>
        </w:tc>
      </w:tr>
      <w:tr w:rsidR="00FF098D" w:rsidRPr="006A5CEF" w:rsidTr="00C31C4F">
        <w:trPr>
          <w:trHeight w:val="652"/>
        </w:trPr>
        <w:tc>
          <w:tcPr>
            <w:tcW w:w="5000" w:type="pct"/>
            <w:tcBorders>
              <w:bottom w:val="single" w:sz="4" w:space="0" w:color="auto"/>
            </w:tcBorders>
            <w:shd w:val="clear" w:color="auto" w:fill="DAEEF3" w:themeFill="accent5" w:themeFillTint="33"/>
            <w:vAlign w:val="center"/>
          </w:tcPr>
          <w:p w:rsidR="008355BF" w:rsidRDefault="00FF098D" w:rsidP="00C31C4F">
            <w:pPr>
              <w:pStyle w:val="NoSpacing"/>
              <w:jc w:val="both"/>
              <w:rPr>
                <w:rFonts w:ascii="Arial" w:hAnsi="Arial" w:cs="Arial"/>
                <w:b/>
                <w:sz w:val="20"/>
                <w:szCs w:val="20"/>
              </w:rPr>
            </w:pPr>
            <w:r w:rsidRPr="006A5CEF">
              <w:rPr>
                <w:rFonts w:ascii="Arial" w:hAnsi="Arial" w:cs="Arial"/>
                <w:b/>
                <w:sz w:val="20"/>
                <w:szCs w:val="20"/>
              </w:rPr>
              <w:t>Would you describe your interest as high/medium/low and what if anything might impact this level of interest (in either direction)</w:t>
            </w:r>
            <w:r>
              <w:rPr>
                <w:rFonts w:ascii="Arial" w:hAnsi="Arial" w:cs="Arial"/>
                <w:b/>
                <w:sz w:val="20"/>
                <w:szCs w:val="20"/>
              </w:rPr>
              <w:t>, including whether you see any barriers to you becoming involved</w:t>
            </w:r>
            <w:r w:rsidRPr="006A5CEF">
              <w:rPr>
                <w:rFonts w:ascii="Arial" w:hAnsi="Arial" w:cs="Arial"/>
                <w:b/>
                <w:sz w:val="20"/>
                <w:szCs w:val="20"/>
              </w:rPr>
              <w:t>?</w:t>
            </w:r>
            <w:r>
              <w:rPr>
                <w:rFonts w:ascii="Arial" w:hAnsi="Arial" w:cs="Arial"/>
                <w:b/>
                <w:sz w:val="20"/>
                <w:szCs w:val="20"/>
              </w:rPr>
              <w:t xml:space="preserve"> </w:t>
            </w:r>
          </w:p>
          <w:p w:rsidR="00FF098D" w:rsidRDefault="00FF098D" w:rsidP="00C31C4F">
            <w:pPr>
              <w:pStyle w:val="NoSpacing"/>
              <w:jc w:val="both"/>
              <w:rPr>
                <w:rFonts w:ascii="Arial" w:hAnsi="Arial" w:cs="Arial"/>
                <w:b/>
                <w:sz w:val="20"/>
                <w:szCs w:val="20"/>
              </w:rPr>
            </w:pPr>
            <w:r>
              <w:rPr>
                <w:rFonts w:ascii="Arial" w:hAnsi="Arial" w:cs="Arial"/>
                <w:b/>
                <w:sz w:val="20"/>
                <w:szCs w:val="20"/>
              </w:rPr>
              <w:t>Would your interest extend to offering services across the whole of the geography of the 6 NWL CCGs, or only specific localities – please explain.</w:t>
            </w:r>
          </w:p>
        </w:tc>
      </w:tr>
      <w:tr w:rsidR="00FF098D" w:rsidRPr="006A5CEF" w:rsidTr="00D654EE">
        <w:trPr>
          <w:trHeight w:val="737"/>
        </w:trPr>
        <w:tc>
          <w:tcPr>
            <w:tcW w:w="5000" w:type="pct"/>
            <w:shd w:val="clear" w:color="auto" w:fill="auto"/>
            <w:vAlign w:val="center"/>
          </w:tcPr>
          <w:p w:rsidR="00FF098D" w:rsidRPr="006A5CEF" w:rsidRDefault="00FF098D" w:rsidP="00D654EE">
            <w:pPr>
              <w:pStyle w:val="NoSpacing"/>
              <w:rPr>
                <w:rFonts w:ascii="Arial" w:hAnsi="Arial" w:cs="Arial"/>
                <w:sz w:val="20"/>
                <w:szCs w:val="20"/>
              </w:rPr>
            </w:pPr>
          </w:p>
        </w:tc>
      </w:tr>
      <w:tr w:rsidR="00FF098D" w:rsidRPr="006A5CEF" w:rsidTr="00C31C4F">
        <w:trPr>
          <w:trHeight w:val="652"/>
        </w:trPr>
        <w:tc>
          <w:tcPr>
            <w:tcW w:w="5000" w:type="pct"/>
            <w:tcBorders>
              <w:bottom w:val="single" w:sz="4" w:space="0" w:color="auto"/>
            </w:tcBorders>
            <w:shd w:val="clear" w:color="auto" w:fill="DAEEF3" w:themeFill="accent5" w:themeFillTint="33"/>
            <w:vAlign w:val="center"/>
          </w:tcPr>
          <w:p w:rsidR="008355BF" w:rsidRDefault="00FF098D" w:rsidP="00C31C4F">
            <w:pPr>
              <w:pStyle w:val="NoSpacing"/>
              <w:jc w:val="both"/>
              <w:rPr>
                <w:rFonts w:ascii="Arial" w:hAnsi="Arial" w:cs="Arial"/>
                <w:b/>
                <w:sz w:val="20"/>
                <w:szCs w:val="20"/>
              </w:rPr>
            </w:pPr>
            <w:r>
              <w:rPr>
                <w:rFonts w:ascii="Arial" w:hAnsi="Arial" w:cs="Arial"/>
                <w:b/>
                <w:sz w:val="20"/>
                <w:szCs w:val="20"/>
              </w:rPr>
              <w:t>Our current intentions are for a singular contract solution. If you were to offer a solution, would this be your organisation alone, or would you seek to develop a collaborative solution with partner organisations?</w:t>
            </w:r>
            <w:r w:rsidR="00DF46E8">
              <w:rPr>
                <w:rFonts w:ascii="Arial" w:hAnsi="Arial" w:cs="Arial"/>
                <w:b/>
                <w:sz w:val="20"/>
                <w:szCs w:val="20"/>
              </w:rPr>
              <w:t xml:space="preserve"> </w:t>
            </w:r>
          </w:p>
          <w:p w:rsidR="00FF098D" w:rsidRPr="006A5CEF" w:rsidRDefault="00DF46E8" w:rsidP="00C31C4F">
            <w:pPr>
              <w:pStyle w:val="NoSpacing"/>
              <w:jc w:val="both"/>
              <w:rPr>
                <w:rFonts w:ascii="Arial" w:hAnsi="Arial" w:cs="Arial"/>
                <w:b/>
                <w:sz w:val="20"/>
                <w:szCs w:val="20"/>
              </w:rPr>
            </w:pPr>
            <w:r>
              <w:rPr>
                <w:rFonts w:ascii="Arial" w:hAnsi="Arial" w:cs="Arial"/>
                <w:b/>
                <w:sz w:val="20"/>
                <w:szCs w:val="20"/>
              </w:rPr>
              <w:t>Do you assess there to be benefits for the CCGs to consider breaking this single contract into smaller contracts? If so, please explain the reasons for this from a provider viewpoint and how this might be beneficial to the CCGs.</w:t>
            </w:r>
          </w:p>
        </w:tc>
      </w:tr>
      <w:tr w:rsidR="00FF098D" w:rsidRPr="006A5CEF" w:rsidTr="00D654EE">
        <w:trPr>
          <w:trHeight w:val="737"/>
        </w:trPr>
        <w:tc>
          <w:tcPr>
            <w:tcW w:w="5000" w:type="pct"/>
            <w:shd w:val="clear" w:color="auto" w:fill="auto"/>
            <w:vAlign w:val="center"/>
          </w:tcPr>
          <w:p w:rsidR="00FF098D" w:rsidRPr="006A5CEF" w:rsidRDefault="00FF098D" w:rsidP="00D654EE">
            <w:pPr>
              <w:pStyle w:val="NoSpacing"/>
              <w:rPr>
                <w:rFonts w:ascii="Arial" w:hAnsi="Arial" w:cs="Arial"/>
                <w:sz w:val="20"/>
                <w:szCs w:val="20"/>
              </w:rPr>
            </w:pPr>
          </w:p>
        </w:tc>
      </w:tr>
      <w:tr w:rsidR="001F3423" w:rsidRPr="006A5CEF" w:rsidTr="00C31C4F">
        <w:trPr>
          <w:trHeight w:val="652"/>
        </w:trPr>
        <w:tc>
          <w:tcPr>
            <w:tcW w:w="5000" w:type="pct"/>
            <w:tcBorders>
              <w:bottom w:val="single" w:sz="4" w:space="0" w:color="auto"/>
            </w:tcBorders>
            <w:shd w:val="clear" w:color="auto" w:fill="DAEEF3" w:themeFill="accent5" w:themeFillTint="33"/>
            <w:vAlign w:val="center"/>
          </w:tcPr>
          <w:p w:rsidR="001F3423" w:rsidRPr="006A5CEF" w:rsidRDefault="001F3423" w:rsidP="00FF098D">
            <w:pPr>
              <w:pStyle w:val="NoSpacing"/>
              <w:jc w:val="both"/>
              <w:rPr>
                <w:rFonts w:ascii="Arial" w:hAnsi="Arial" w:cs="Arial"/>
                <w:b/>
                <w:sz w:val="20"/>
                <w:szCs w:val="20"/>
              </w:rPr>
            </w:pPr>
            <w:r w:rsidRPr="006A5CEF">
              <w:rPr>
                <w:rFonts w:ascii="Arial" w:hAnsi="Arial" w:cs="Arial"/>
                <w:b/>
                <w:sz w:val="20"/>
                <w:szCs w:val="20"/>
              </w:rPr>
              <w:t>Where do you think the</w:t>
            </w:r>
            <w:r w:rsidR="00FF098D">
              <w:rPr>
                <w:rFonts w:ascii="Arial" w:hAnsi="Arial" w:cs="Arial"/>
                <w:b/>
                <w:sz w:val="20"/>
                <w:szCs w:val="20"/>
              </w:rPr>
              <w:t>re might be any</w:t>
            </w:r>
            <w:r w:rsidRPr="006A5CEF">
              <w:rPr>
                <w:rFonts w:ascii="Arial" w:hAnsi="Arial" w:cs="Arial"/>
                <w:b/>
                <w:sz w:val="20"/>
                <w:szCs w:val="20"/>
              </w:rPr>
              <w:t xml:space="preserve"> key efficiencies in redesigning this service and why? </w:t>
            </w:r>
          </w:p>
        </w:tc>
      </w:tr>
      <w:tr w:rsidR="001F3423" w:rsidRPr="006A5CEF" w:rsidTr="000A7B83">
        <w:trPr>
          <w:trHeight w:val="737"/>
        </w:trPr>
        <w:tc>
          <w:tcPr>
            <w:tcW w:w="5000" w:type="pct"/>
            <w:shd w:val="clear" w:color="auto" w:fill="auto"/>
            <w:vAlign w:val="center"/>
          </w:tcPr>
          <w:p w:rsidR="001F3423" w:rsidRPr="006A5CEF" w:rsidRDefault="001F3423" w:rsidP="00C31C4F">
            <w:pPr>
              <w:pStyle w:val="NoSpacing"/>
              <w:rPr>
                <w:rFonts w:ascii="Arial" w:hAnsi="Arial" w:cs="Arial"/>
                <w:sz w:val="20"/>
                <w:szCs w:val="20"/>
              </w:rPr>
            </w:pPr>
          </w:p>
        </w:tc>
      </w:tr>
      <w:tr w:rsidR="00FF098D" w:rsidRPr="006A5CEF" w:rsidTr="00C31C4F">
        <w:trPr>
          <w:trHeight w:val="850"/>
        </w:trPr>
        <w:tc>
          <w:tcPr>
            <w:tcW w:w="5000" w:type="pct"/>
            <w:tcBorders>
              <w:bottom w:val="single" w:sz="4" w:space="0" w:color="auto"/>
            </w:tcBorders>
            <w:shd w:val="clear" w:color="auto" w:fill="DAEEF3" w:themeFill="accent5" w:themeFillTint="33"/>
            <w:vAlign w:val="center"/>
          </w:tcPr>
          <w:p w:rsidR="00FF098D" w:rsidRDefault="00FF098D" w:rsidP="00C31C4F">
            <w:pPr>
              <w:pStyle w:val="NoSpacing"/>
              <w:jc w:val="both"/>
              <w:rPr>
                <w:rFonts w:ascii="Arial" w:hAnsi="Arial" w:cs="Arial"/>
                <w:b/>
                <w:sz w:val="20"/>
                <w:szCs w:val="20"/>
              </w:rPr>
            </w:pPr>
            <w:r>
              <w:rPr>
                <w:rFonts w:ascii="Arial" w:hAnsi="Arial" w:cs="Arial"/>
                <w:b/>
                <w:sz w:val="20"/>
                <w:szCs w:val="20"/>
              </w:rPr>
              <w:t>Our current service model assumptions rely on the future service provider identifying service delivery location solutions. Is this considered reasonable and what if any confidence in this regard might you share, or any issues might you foresee?</w:t>
            </w:r>
          </w:p>
        </w:tc>
      </w:tr>
      <w:tr w:rsidR="00FF098D" w:rsidRPr="006A5CEF" w:rsidTr="00D654EE">
        <w:trPr>
          <w:trHeight w:val="737"/>
        </w:trPr>
        <w:tc>
          <w:tcPr>
            <w:tcW w:w="5000" w:type="pct"/>
            <w:shd w:val="clear" w:color="auto" w:fill="auto"/>
            <w:vAlign w:val="center"/>
          </w:tcPr>
          <w:p w:rsidR="00FF098D" w:rsidRPr="006A5CEF" w:rsidRDefault="00FF098D" w:rsidP="00D654EE">
            <w:pPr>
              <w:pStyle w:val="NoSpacing"/>
              <w:rPr>
                <w:rFonts w:ascii="Arial" w:hAnsi="Arial" w:cs="Arial"/>
                <w:sz w:val="20"/>
                <w:szCs w:val="20"/>
              </w:rPr>
            </w:pPr>
          </w:p>
        </w:tc>
      </w:tr>
      <w:tr w:rsidR="001F3423" w:rsidRPr="006A5CEF" w:rsidTr="00C31C4F">
        <w:trPr>
          <w:trHeight w:val="850"/>
        </w:trPr>
        <w:tc>
          <w:tcPr>
            <w:tcW w:w="5000" w:type="pct"/>
            <w:tcBorders>
              <w:bottom w:val="single" w:sz="4" w:space="0" w:color="auto"/>
            </w:tcBorders>
            <w:shd w:val="clear" w:color="auto" w:fill="DAEEF3" w:themeFill="accent5" w:themeFillTint="33"/>
            <w:vAlign w:val="center"/>
          </w:tcPr>
          <w:p w:rsidR="001F3423" w:rsidRPr="006A5CEF" w:rsidRDefault="00FF098D" w:rsidP="00FF098D">
            <w:pPr>
              <w:pStyle w:val="NoSpacing"/>
              <w:jc w:val="both"/>
              <w:rPr>
                <w:rFonts w:ascii="Arial" w:hAnsi="Arial" w:cs="Arial"/>
                <w:b/>
                <w:sz w:val="20"/>
                <w:szCs w:val="20"/>
              </w:rPr>
            </w:pPr>
            <w:r>
              <w:rPr>
                <w:rFonts w:ascii="Arial" w:hAnsi="Arial" w:cs="Arial"/>
                <w:b/>
                <w:sz w:val="20"/>
                <w:szCs w:val="20"/>
              </w:rPr>
              <w:t xml:space="preserve">Any </w:t>
            </w:r>
            <w:r w:rsidR="001F3423" w:rsidRPr="006A5CEF">
              <w:rPr>
                <w:rFonts w:ascii="Arial" w:hAnsi="Arial" w:cs="Arial"/>
                <w:b/>
                <w:sz w:val="20"/>
                <w:szCs w:val="20"/>
              </w:rPr>
              <w:t xml:space="preserve">feedback on the </w:t>
            </w:r>
            <w:r w:rsidR="001F3423">
              <w:rPr>
                <w:rFonts w:ascii="Arial" w:hAnsi="Arial" w:cs="Arial"/>
                <w:b/>
                <w:sz w:val="20"/>
                <w:szCs w:val="20"/>
              </w:rPr>
              <w:t xml:space="preserve">previous </w:t>
            </w:r>
            <w:r w:rsidR="001F3423" w:rsidRPr="006A5CEF">
              <w:rPr>
                <w:rFonts w:ascii="Arial" w:hAnsi="Arial" w:cs="Arial"/>
                <w:b/>
                <w:sz w:val="20"/>
                <w:szCs w:val="20"/>
              </w:rPr>
              <w:t>service specification</w:t>
            </w:r>
            <w:r>
              <w:rPr>
                <w:rFonts w:ascii="Arial" w:hAnsi="Arial" w:cs="Arial"/>
                <w:b/>
                <w:sz w:val="20"/>
                <w:szCs w:val="20"/>
              </w:rPr>
              <w:t xml:space="preserve"> (copy provided) would be welcomed, including h</w:t>
            </w:r>
            <w:r w:rsidR="001F3423">
              <w:rPr>
                <w:rFonts w:ascii="Arial" w:hAnsi="Arial" w:cs="Arial"/>
                <w:b/>
                <w:sz w:val="20"/>
                <w:szCs w:val="20"/>
              </w:rPr>
              <w:t>ighlight</w:t>
            </w:r>
            <w:r>
              <w:rPr>
                <w:rFonts w:ascii="Arial" w:hAnsi="Arial" w:cs="Arial"/>
                <w:b/>
                <w:sz w:val="20"/>
                <w:szCs w:val="20"/>
              </w:rPr>
              <w:t>ing</w:t>
            </w:r>
            <w:r w:rsidR="001F3423">
              <w:rPr>
                <w:rFonts w:ascii="Arial" w:hAnsi="Arial" w:cs="Arial"/>
                <w:b/>
                <w:sz w:val="20"/>
                <w:szCs w:val="20"/>
              </w:rPr>
              <w:t xml:space="preserve"> any areas that </w:t>
            </w:r>
            <w:r>
              <w:rPr>
                <w:rFonts w:ascii="Arial" w:hAnsi="Arial" w:cs="Arial"/>
                <w:b/>
                <w:sz w:val="20"/>
                <w:szCs w:val="20"/>
              </w:rPr>
              <w:t>you feel should be revised</w:t>
            </w:r>
            <w:r w:rsidR="001F3423">
              <w:rPr>
                <w:rFonts w:ascii="Arial" w:hAnsi="Arial" w:cs="Arial"/>
                <w:b/>
                <w:sz w:val="20"/>
                <w:szCs w:val="20"/>
              </w:rPr>
              <w:t xml:space="preserve"> to respond to changing/future imaging climate or </w:t>
            </w:r>
            <w:r>
              <w:rPr>
                <w:rFonts w:ascii="Arial" w:hAnsi="Arial" w:cs="Arial"/>
                <w:b/>
                <w:sz w:val="20"/>
                <w:szCs w:val="20"/>
              </w:rPr>
              <w:t>to address any potential</w:t>
            </w:r>
            <w:r w:rsidR="001F3423" w:rsidRPr="006A5CEF">
              <w:rPr>
                <w:rFonts w:ascii="Arial" w:hAnsi="Arial" w:cs="Arial"/>
                <w:b/>
                <w:sz w:val="20"/>
                <w:szCs w:val="20"/>
              </w:rPr>
              <w:t xml:space="preserve"> barrier to the successful delivery of the service aims</w:t>
            </w:r>
            <w:r>
              <w:rPr>
                <w:rFonts w:ascii="Arial" w:hAnsi="Arial" w:cs="Arial"/>
                <w:b/>
                <w:sz w:val="20"/>
                <w:szCs w:val="20"/>
              </w:rPr>
              <w:t>. Feel free to share a copy of any good example(s) of a relevant service specification you think we should have sight of.</w:t>
            </w:r>
          </w:p>
        </w:tc>
      </w:tr>
      <w:tr w:rsidR="001F3423" w:rsidRPr="006A5CEF" w:rsidTr="000A7B83">
        <w:trPr>
          <w:trHeight w:val="737"/>
        </w:trPr>
        <w:tc>
          <w:tcPr>
            <w:tcW w:w="5000" w:type="pct"/>
            <w:shd w:val="clear" w:color="auto" w:fill="auto"/>
            <w:vAlign w:val="center"/>
          </w:tcPr>
          <w:p w:rsidR="001F3423" w:rsidRPr="006A5CEF" w:rsidRDefault="001F3423" w:rsidP="00C31C4F">
            <w:pPr>
              <w:pStyle w:val="NoSpacing"/>
              <w:rPr>
                <w:rFonts w:ascii="Arial" w:hAnsi="Arial" w:cs="Arial"/>
                <w:sz w:val="20"/>
                <w:szCs w:val="20"/>
              </w:rPr>
            </w:pPr>
          </w:p>
        </w:tc>
      </w:tr>
      <w:tr w:rsidR="001F3423" w:rsidRPr="006A5CEF" w:rsidTr="00C31C4F">
        <w:trPr>
          <w:trHeight w:val="652"/>
        </w:trPr>
        <w:tc>
          <w:tcPr>
            <w:tcW w:w="5000" w:type="pct"/>
            <w:tcBorders>
              <w:bottom w:val="single" w:sz="4" w:space="0" w:color="auto"/>
            </w:tcBorders>
            <w:shd w:val="clear" w:color="auto" w:fill="DAEEF3" w:themeFill="accent5" w:themeFillTint="33"/>
            <w:vAlign w:val="center"/>
          </w:tcPr>
          <w:p w:rsidR="008355BF" w:rsidRDefault="00FF098D" w:rsidP="008355BF">
            <w:pPr>
              <w:pStyle w:val="NoSpacing"/>
              <w:jc w:val="both"/>
              <w:rPr>
                <w:rFonts w:ascii="Arial" w:hAnsi="Arial" w:cs="Arial"/>
                <w:b/>
                <w:sz w:val="20"/>
                <w:szCs w:val="20"/>
              </w:rPr>
            </w:pPr>
            <w:r>
              <w:rPr>
                <w:rFonts w:ascii="Arial" w:hAnsi="Arial" w:cs="Arial"/>
                <w:b/>
                <w:sz w:val="20"/>
                <w:szCs w:val="20"/>
              </w:rPr>
              <w:t xml:space="preserve">Current commissioning intentions are for </w:t>
            </w:r>
            <w:proofErr w:type="gramStart"/>
            <w:r>
              <w:rPr>
                <w:rFonts w:ascii="Arial" w:hAnsi="Arial" w:cs="Arial"/>
                <w:b/>
                <w:sz w:val="20"/>
                <w:szCs w:val="20"/>
              </w:rPr>
              <w:t>a 3</w:t>
            </w:r>
            <w:proofErr w:type="gramEnd"/>
            <w:r>
              <w:rPr>
                <w:rFonts w:ascii="Arial" w:hAnsi="Arial" w:cs="Arial"/>
                <w:b/>
                <w:sz w:val="20"/>
                <w:szCs w:val="20"/>
              </w:rPr>
              <w:t xml:space="preserve"> year contract duration, with a reservation of rights for a potential 2 additional years. Is this is a reasonable commercial offer? </w:t>
            </w:r>
          </w:p>
          <w:p w:rsidR="001F3423" w:rsidRPr="001F3423" w:rsidRDefault="00FF098D" w:rsidP="008355BF">
            <w:pPr>
              <w:pStyle w:val="NoSpacing"/>
              <w:jc w:val="both"/>
              <w:rPr>
                <w:rFonts w:ascii="Arial" w:hAnsi="Arial" w:cs="Arial"/>
                <w:b/>
                <w:sz w:val="20"/>
                <w:szCs w:val="20"/>
              </w:rPr>
            </w:pPr>
            <w:r>
              <w:rPr>
                <w:rFonts w:ascii="Arial" w:hAnsi="Arial" w:cs="Arial"/>
                <w:b/>
                <w:sz w:val="20"/>
                <w:szCs w:val="20"/>
              </w:rPr>
              <w:t xml:space="preserve">Are there issues that we need to be aware of, understand and take account of? If you were to suggest </w:t>
            </w:r>
            <w:proofErr w:type="gramStart"/>
            <w:r>
              <w:rPr>
                <w:rFonts w:ascii="Arial" w:hAnsi="Arial" w:cs="Arial"/>
                <w:b/>
                <w:sz w:val="20"/>
                <w:szCs w:val="20"/>
              </w:rPr>
              <w:t>a longer</w:t>
            </w:r>
            <w:proofErr w:type="gramEnd"/>
            <w:r>
              <w:rPr>
                <w:rFonts w:ascii="Arial" w:hAnsi="Arial" w:cs="Arial"/>
                <w:b/>
                <w:sz w:val="20"/>
                <w:szCs w:val="20"/>
              </w:rPr>
              <w:t xml:space="preserve"> minimum contract duration, what would be the benefit to the CCG?</w:t>
            </w:r>
          </w:p>
        </w:tc>
      </w:tr>
      <w:tr w:rsidR="001F3423" w:rsidRPr="006A5CEF" w:rsidTr="000A7B83">
        <w:trPr>
          <w:trHeight w:val="737"/>
        </w:trPr>
        <w:tc>
          <w:tcPr>
            <w:tcW w:w="5000" w:type="pct"/>
            <w:shd w:val="clear" w:color="auto" w:fill="auto"/>
            <w:vAlign w:val="center"/>
          </w:tcPr>
          <w:p w:rsidR="001F3423" w:rsidRPr="006A5CEF" w:rsidRDefault="001F3423" w:rsidP="00C31C4F">
            <w:pPr>
              <w:pStyle w:val="NoSpacing"/>
              <w:rPr>
                <w:rFonts w:ascii="Arial" w:hAnsi="Arial" w:cs="Arial"/>
                <w:sz w:val="20"/>
                <w:szCs w:val="20"/>
              </w:rPr>
            </w:pPr>
          </w:p>
        </w:tc>
      </w:tr>
    </w:tbl>
    <w:p w:rsidR="008355BF" w:rsidRDefault="008355B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F46E8" w:rsidRPr="006A5CEF" w:rsidTr="000A7B83">
        <w:trPr>
          <w:trHeight w:val="750"/>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F46E8" w:rsidRPr="000A7B83" w:rsidRDefault="00DF46E8" w:rsidP="000A7B83">
            <w:pPr>
              <w:pStyle w:val="NoSpacing"/>
              <w:jc w:val="both"/>
              <w:rPr>
                <w:rFonts w:ascii="Arial" w:hAnsi="Arial" w:cs="Arial"/>
                <w:b/>
                <w:sz w:val="20"/>
                <w:szCs w:val="20"/>
              </w:rPr>
            </w:pPr>
            <w:r>
              <w:rPr>
                <w:rFonts w:ascii="Arial" w:hAnsi="Arial" w:cs="Arial"/>
                <w:b/>
                <w:sz w:val="20"/>
                <w:szCs w:val="20"/>
              </w:rPr>
              <w:lastRenderedPageBreak/>
              <w:t xml:space="preserve">Current commissioning intentions include for a future payment approach involving a locally developed tariff based payments system, where a competitive process may be used to invite competitively proposed tariffs. Is this approach considered reasonable? </w:t>
            </w:r>
          </w:p>
        </w:tc>
      </w:tr>
      <w:tr w:rsidR="00DF46E8" w:rsidRPr="006A5CEF" w:rsidTr="00D654EE">
        <w:trPr>
          <w:trHeight w:val="73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F46E8" w:rsidRPr="006A5CEF" w:rsidRDefault="00DF46E8" w:rsidP="00D654EE">
            <w:pPr>
              <w:pStyle w:val="NoSpacing"/>
              <w:rPr>
                <w:rFonts w:ascii="Arial" w:hAnsi="Arial" w:cs="Arial"/>
                <w:sz w:val="20"/>
                <w:szCs w:val="20"/>
              </w:rPr>
            </w:pPr>
          </w:p>
          <w:p w:rsidR="00DF46E8" w:rsidRPr="006A5CEF" w:rsidRDefault="00DF46E8" w:rsidP="00D654EE">
            <w:pPr>
              <w:pStyle w:val="NoSpacing"/>
              <w:rPr>
                <w:rFonts w:ascii="Arial" w:hAnsi="Arial" w:cs="Arial"/>
                <w:sz w:val="20"/>
                <w:szCs w:val="20"/>
              </w:rPr>
            </w:pPr>
          </w:p>
        </w:tc>
      </w:tr>
      <w:tr w:rsidR="001F3423" w:rsidRPr="006A5CEF" w:rsidTr="000A7B83">
        <w:trPr>
          <w:trHeight w:val="750"/>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8355BF" w:rsidRDefault="00DF46E8" w:rsidP="00DF46E8">
            <w:pPr>
              <w:pStyle w:val="NoSpacing"/>
              <w:jc w:val="both"/>
              <w:rPr>
                <w:rFonts w:ascii="Arial" w:hAnsi="Arial" w:cs="Arial"/>
                <w:b/>
                <w:sz w:val="20"/>
                <w:szCs w:val="20"/>
              </w:rPr>
            </w:pPr>
            <w:r>
              <w:rPr>
                <w:rFonts w:ascii="Arial" w:hAnsi="Arial" w:cs="Arial"/>
                <w:b/>
                <w:sz w:val="20"/>
                <w:szCs w:val="20"/>
              </w:rPr>
              <w:t xml:space="preserve">Following a contract(s) being awarded for these services, </w:t>
            </w:r>
            <w:r w:rsidR="001F3423" w:rsidRPr="000A7B83">
              <w:rPr>
                <w:rFonts w:ascii="Arial" w:hAnsi="Arial" w:cs="Arial"/>
                <w:b/>
                <w:sz w:val="20"/>
                <w:szCs w:val="20"/>
              </w:rPr>
              <w:t xml:space="preserve">what would you consider to be </w:t>
            </w:r>
            <w:proofErr w:type="gramStart"/>
            <w:r w:rsidR="008355BF" w:rsidRPr="000A7B83">
              <w:rPr>
                <w:rFonts w:ascii="Arial" w:hAnsi="Arial" w:cs="Arial"/>
                <w:b/>
                <w:sz w:val="20"/>
                <w:szCs w:val="20"/>
              </w:rPr>
              <w:t>a reasonable</w:t>
            </w:r>
            <w:proofErr w:type="gramEnd"/>
            <w:r w:rsidR="001F3423" w:rsidRPr="000A7B83">
              <w:rPr>
                <w:rFonts w:ascii="Arial" w:hAnsi="Arial" w:cs="Arial"/>
                <w:b/>
                <w:sz w:val="20"/>
                <w:szCs w:val="20"/>
              </w:rPr>
              <w:t xml:space="preserve"> mobilisation/implementation duration? </w:t>
            </w:r>
            <w:r>
              <w:rPr>
                <w:rFonts w:ascii="Arial" w:hAnsi="Arial" w:cs="Arial"/>
                <w:b/>
                <w:sz w:val="20"/>
                <w:szCs w:val="20"/>
              </w:rPr>
              <w:t>(</w:t>
            </w:r>
            <w:proofErr w:type="gramStart"/>
            <w:r>
              <w:rPr>
                <w:rFonts w:ascii="Arial" w:hAnsi="Arial" w:cs="Arial"/>
                <w:b/>
                <w:sz w:val="20"/>
                <w:szCs w:val="20"/>
              </w:rPr>
              <w:t>our</w:t>
            </w:r>
            <w:proofErr w:type="gramEnd"/>
            <w:r>
              <w:rPr>
                <w:rFonts w:ascii="Arial" w:hAnsi="Arial" w:cs="Arial"/>
                <w:b/>
                <w:sz w:val="20"/>
                <w:szCs w:val="20"/>
              </w:rPr>
              <w:t xml:space="preserve"> default assumption is that 3 months will be sufficient). </w:t>
            </w:r>
          </w:p>
          <w:p w:rsidR="001F3423" w:rsidRPr="000A7B83" w:rsidRDefault="00DF46E8" w:rsidP="00DF46E8">
            <w:pPr>
              <w:pStyle w:val="NoSpacing"/>
              <w:jc w:val="both"/>
              <w:rPr>
                <w:rFonts w:ascii="Arial" w:hAnsi="Arial" w:cs="Arial"/>
                <w:b/>
                <w:sz w:val="20"/>
                <w:szCs w:val="20"/>
              </w:rPr>
            </w:pPr>
            <w:r>
              <w:rPr>
                <w:rFonts w:ascii="Arial" w:hAnsi="Arial" w:cs="Arial"/>
                <w:b/>
                <w:sz w:val="20"/>
                <w:szCs w:val="20"/>
              </w:rPr>
              <w:t xml:space="preserve">Are there any </w:t>
            </w:r>
            <w:r w:rsidR="001F3423" w:rsidRPr="000A7B83">
              <w:rPr>
                <w:rFonts w:ascii="Arial" w:hAnsi="Arial" w:cs="Arial"/>
                <w:b/>
                <w:sz w:val="20"/>
                <w:szCs w:val="20"/>
              </w:rPr>
              <w:t>areas of mobilisation do you think could present the most significant challenge to enable successful service mobilisation?</w:t>
            </w:r>
            <w:r>
              <w:rPr>
                <w:rFonts w:ascii="Arial" w:hAnsi="Arial" w:cs="Arial"/>
                <w:b/>
                <w:sz w:val="20"/>
                <w:szCs w:val="20"/>
              </w:rPr>
              <w:t xml:space="preserve"> If you consider 3 months to be insufficient, please explain and advise your position on this.</w:t>
            </w:r>
            <w:r w:rsidR="001F3423" w:rsidRPr="000A7B83">
              <w:rPr>
                <w:rFonts w:ascii="Arial" w:hAnsi="Arial" w:cs="Arial"/>
                <w:b/>
                <w:sz w:val="20"/>
                <w:szCs w:val="20"/>
              </w:rPr>
              <w:t xml:space="preserve">  </w:t>
            </w:r>
          </w:p>
        </w:tc>
      </w:tr>
      <w:tr w:rsidR="001F3423" w:rsidRPr="006A5CEF" w:rsidTr="000A7B83">
        <w:trPr>
          <w:trHeight w:val="73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423" w:rsidRPr="006A5CEF" w:rsidRDefault="001F3423" w:rsidP="00C31C4F">
            <w:pPr>
              <w:pStyle w:val="NoSpacing"/>
              <w:rPr>
                <w:rFonts w:ascii="Arial" w:hAnsi="Arial" w:cs="Arial"/>
                <w:sz w:val="20"/>
                <w:szCs w:val="20"/>
              </w:rPr>
            </w:pPr>
          </w:p>
          <w:p w:rsidR="001F3423" w:rsidRPr="006A5CEF" w:rsidRDefault="001F3423" w:rsidP="00C31C4F">
            <w:pPr>
              <w:pStyle w:val="NoSpacing"/>
              <w:rPr>
                <w:rFonts w:ascii="Arial" w:hAnsi="Arial" w:cs="Arial"/>
                <w:sz w:val="20"/>
                <w:szCs w:val="20"/>
              </w:rPr>
            </w:pPr>
          </w:p>
        </w:tc>
      </w:tr>
      <w:tr w:rsidR="005A31A5" w:rsidRPr="006A5CEF" w:rsidTr="00C31C4F">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5A31A5" w:rsidRPr="000A7B83" w:rsidRDefault="00631A31" w:rsidP="00631A31">
            <w:pPr>
              <w:autoSpaceDE w:val="0"/>
              <w:autoSpaceDN w:val="0"/>
              <w:adjustRightInd w:val="0"/>
              <w:rPr>
                <w:rFonts w:ascii="Arial" w:hAnsi="Arial" w:cs="Arial"/>
                <w:b/>
                <w:sz w:val="20"/>
                <w:szCs w:val="20"/>
              </w:rPr>
            </w:pPr>
            <w:r>
              <w:rPr>
                <w:rFonts w:ascii="Arial" w:hAnsi="Arial" w:cs="Arial"/>
                <w:b/>
                <w:sz w:val="20"/>
                <w:szCs w:val="20"/>
              </w:rPr>
              <w:t>Under the Social Value Act, w</w:t>
            </w:r>
            <w:r w:rsidR="005A31A5">
              <w:rPr>
                <w:rFonts w:ascii="Arial" w:hAnsi="Arial" w:cs="Arial"/>
                <w:b/>
                <w:sz w:val="20"/>
                <w:szCs w:val="20"/>
              </w:rPr>
              <w:t xml:space="preserve">hen procuring Services Public Authorities are required to </w:t>
            </w:r>
            <w:r w:rsidR="005A31A5" w:rsidRPr="005A31A5">
              <w:rPr>
                <w:rFonts w:ascii="Arial" w:hAnsi="Arial" w:cs="Arial"/>
                <w:b/>
                <w:sz w:val="20"/>
                <w:szCs w:val="20"/>
              </w:rPr>
              <w:t>consider</w:t>
            </w:r>
            <w:r w:rsidR="005A31A5" w:rsidRPr="005A31A5">
              <w:rPr>
                <w:rFonts w:ascii="Arial" w:eastAsiaTheme="minorHAnsi" w:hAnsi="Arial" w:cs="Arial"/>
                <w:b/>
                <w:sz w:val="20"/>
                <w:szCs w:val="20"/>
                <w:lang w:eastAsia="en-US"/>
              </w:rPr>
              <w:t xml:space="preserve"> how the procurement could improve the social, economic and environmental well-being of the area </w:t>
            </w:r>
            <w:r>
              <w:rPr>
                <w:rFonts w:ascii="Arial" w:eastAsiaTheme="minorHAnsi" w:hAnsi="Arial" w:cs="Arial"/>
                <w:b/>
                <w:sz w:val="20"/>
                <w:szCs w:val="20"/>
                <w:lang w:eastAsia="en-US"/>
              </w:rPr>
              <w:t xml:space="preserve">in which </w:t>
            </w:r>
            <w:r w:rsidR="005A31A5" w:rsidRPr="005A31A5">
              <w:rPr>
                <w:rFonts w:ascii="Arial" w:eastAsiaTheme="minorHAnsi" w:hAnsi="Arial" w:cs="Arial"/>
                <w:b/>
                <w:sz w:val="20"/>
                <w:szCs w:val="20"/>
                <w:lang w:eastAsia="en-US"/>
              </w:rPr>
              <w:t xml:space="preserve">the services will be provided.  </w:t>
            </w:r>
            <w:r w:rsidR="005A31A5">
              <w:rPr>
                <w:rFonts w:ascii="Arial" w:eastAsiaTheme="minorHAnsi" w:hAnsi="Arial" w:cs="Arial"/>
                <w:b/>
                <w:sz w:val="20"/>
                <w:szCs w:val="20"/>
                <w:lang w:eastAsia="en-US"/>
              </w:rPr>
              <w:t>Do you have</w:t>
            </w:r>
            <w:r w:rsidR="005A31A5" w:rsidRPr="005A31A5">
              <w:rPr>
                <w:rFonts w:ascii="Arial" w:eastAsiaTheme="minorHAnsi" w:hAnsi="Arial" w:cs="Arial"/>
                <w:b/>
                <w:sz w:val="20"/>
                <w:szCs w:val="20"/>
                <w:lang w:eastAsia="en-US"/>
              </w:rPr>
              <w:t xml:space="preserve"> any examples </w:t>
            </w:r>
            <w:r w:rsidR="005A31A5">
              <w:rPr>
                <w:rFonts w:ascii="Arial" w:eastAsiaTheme="minorHAnsi" w:hAnsi="Arial" w:cs="Arial"/>
                <w:b/>
                <w:sz w:val="20"/>
                <w:szCs w:val="20"/>
                <w:lang w:eastAsia="en-US"/>
              </w:rPr>
              <w:t xml:space="preserve">how </w:t>
            </w:r>
            <w:r w:rsidR="005A31A5" w:rsidRPr="005A31A5">
              <w:rPr>
                <w:rFonts w:ascii="Arial" w:eastAsiaTheme="minorHAnsi" w:hAnsi="Arial" w:cs="Arial"/>
                <w:b/>
                <w:sz w:val="20"/>
                <w:szCs w:val="20"/>
                <w:lang w:eastAsia="en-US"/>
              </w:rPr>
              <w:t>your organisation could deliver additional Social Value under these Service</w:t>
            </w:r>
            <w:r w:rsidR="005A31A5">
              <w:rPr>
                <w:rFonts w:ascii="Arial" w:eastAsiaTheme="minorHAnsi" w:hAnsi="Arial" w:cs="Arial"/>
                <w:b/>
                <w:sz w:val="20"/>
                <w:szCs w:val="20"/>
                <w:lang w:eastAsia="en-US"/>
              </w:rPr>
              <w:t>s?</w:t>
            </w:r>
          </w:p>
        </w:tc>
      </w:tr>
      <w:tr w:rsidR="005A31A5" w:rsidRPr="006A5CEF" w:rsidTr="005A31A5">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5A31A5" w:rsidRPr="000A7B83" w:rsidRDefault="005A31A5" w:rsidP="00C31C4F">
            <w:pPr>
              <w:pStyle w:val="NoSpacing"/>
              <w:rPr>
                <w:rFonts w:ascii="Arial" w:hAnsi="Arial" w:cs="Arial"/>
                <w:b/>
                <w:sz w:val="20"/>
                <w:szCs w:val="20"/>
              </w:rPr>
            </w:pPr>
          </w:p>
        </w:tc>
      </w:tr>
      <w:tr w:rsidR="001F3423" w:rsidRPr="006A5CEF" w:rsidTr="00C31C4F">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F3423" w:rsidRPr="000A7B83" w:rsidRDefault="001F3423" w:rsidP="00C31C4F">
            <w:pPr>
              <w:pStyle w:val="NoSpacing"/>
              <w:rPr>
                <w:rFonts w:ascii="Arial" w:hAnsi="Arial" w:cs="Arial"/>
                <w:b/>
                <w:sz w:val="20"/>
                <w:szCs w:val="20"/>
              </w:rPr>
            </w:pPr>
            <w:r w:rsidRPr="000A7B83">
              <w:rPr>
                <w:rFonts w:ascii="Arial" w:hAnsi="Arial" w:cs="Arial"/>
                <w:b/>
                <w:sz w:val="20"/>
                <w:szCs w:val="20"/>
              </w:rPr>
              <w:t>Would you be happy for the CCGs to contact you to discuss your responses further? (Yes/No)</w:t>
            </w:r>
          </w:p>
        </w:tc>
      </w:tr>
      <w:tr w:rsidR="001F3423" w:rsidRPr="006A5CEF" w:rsidTr="000A7B83">
        <w:trPr>
          <w:trHeight w:val="73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F3423" w:rsidRPr="006A5CEF" w:rsidRDefault="001F3423" w:rsidP="00C31C4F">
            <w:pPr>
              <w:pStyle w:val="NoSpacing"/>
              <w:rPr>
                <w:rFonts w:ascii="Arial" w:hAnsi="Arial" w:cs="Arial"/>
                <w:sz w:val="20"/>
                <w:szCs w:val="20"/>
              </w:rPr>
            </w:pPr>
          </w:p>
          <w:p w:rsidR="001F3423" w:rsidRPr="006A5CEF" w:rsidRDefault="001F3423" w:rsidP="00C31C4F">
            <w:pPr>
              <w:pStyle w:val="NoSpacing"/>
              <w:rPr>
                <w:rFonts w:ascii="Arial" w:hAnsi="Arial" w:cs="Arial"/>
                <w:sz w:val="20"/>
                <w:szCs w:val="20"/>
              </w:rPr>
            </w:pPr>
          </w:p>
        </w:tc>
      </w:tr>
      <w:tr w:rsidR="00DF46E8" w:rsidRPr="006A5CEF" w:rsidTr="00C31C4F">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F46E8" w:rsidRDefault="00DF46E8" w:rsidP="00C31C4F">
            <w:pPr>
              <w:pStyle w:val="NoSpacing"/>
              <w:rPr>
                <w:rFonts w:ascii="Arial" w:hAnsi="Arial" w:cs="Arial"/>
                <w:b/>
                <w:sz w:val="20"/>
                <w:szCs w:val="20"/>
              </w:rPr>
            </w:pPr>
            <w:r>
              <w:rPr>
                <w:rFonts w:ascii="Arial" w:hAnsi="Arial" w:cs="Arial"/>
                <w:b/>
                <w:sz w:val="20"/>
                <w:szCs w:val="20"/>
              </w:rPr>
              <w:t>The CCGs are happy to facilitate collaborative solutions between interested providers. Would you prefer your potential interest to be kept confidential, or would you be happy for the CCGs to share your contact details with other interested providers?</w:t>
            </w:r>
          </w:p>
        </w:tc>
      </w:tr>
      <w:tr w:rsidR="00DF46E8" w:rsidRPr="006A5CEF" w:rsidTr="00D654EE">
        <w:trPr>
          <w:trHeight w:val="73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DF46E8" w:rsidRPr="006A5CEF" w:rsidRDefault="00DF46E8" w:rsidP="00D654EE">
            <w:pPr>
              <w:pStyle w:val="NoSpacing"/>
              <w:rPr>
                <w:rFonts w:ascii="Arial" w:hAnsi="Arial" w:cs="Arial"/>
                <w:sz w:val="20"/>
                <w:szCs w:val="20"/>
              </w:rPr>
            </w:pPr>
          </w:p>
          <w:p w:rsidR="00DF46E8" w:rsidRPr="006A5CEF" w:rsidRDefault="00DF46E8" w:rsidP="00D654EE">
            <w:pPr>
              <w:pStyle w:val="NoSpacing"/>
              <w:rPr>
                <w:rFonts w:ascii="Arial" w:hAnsi="Arial" w:cs="Arial"/>
                <w:sz w:val="20"/>
                <w:szCs w:val="20"/>
              </w:rPr>
            </w:pPr>
          </w:p>
        </w:tc>
      </w:tr>
      <w:tr w:rsidR="001F3423" w:rsidRPr="006A5CEF" w:rsidTr="00C31C4F">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F3423" w:rsidRPr="000A7B83" w:rsidRDefault="000A7B83" w:rsidP="00C31C4F">
            <w:pPr>
              <w:pStyle w:val="NoSpacing"/>
              <w:rPr>
                <w:rFonts w:ascii="Arial" w:hAnsi="Arial" w:cs="Arial"/>
                <w:b/>
                <w:sz w:val="20"/>
                <w:szCs w:val="20"/>
              </w:rPr>
            </w:pPr>
            <w:r>
              <w:rPr>
                <w:rFonts w:ascii="Arial" w:hAnsi="Arial" w:cs="Arial"/>
                <w:b/>
                <w:sz w:val="20"/>
                <w:szCs w:val="20"/>
              </w:rPr>
              <w:t>D</w:t>
            </w:r>
            <w:r w:rsidR="001F3423" w:rsidRPr="000A7B83">
              <w:rPr>
                <w:rFonts w:ascii="Arial" w:hAnsi="Arial" w:cs="Arial"/>
                <w:b/>
                <w:sz w:val="20"/>
                <w:szCs w:val="20"/>
              </w:rPr>
              <w:t>etail any other comments or queries you have about this opportunity.</w:t>
            </w:r>
          </w:p>
        </w:tc>
      </w:tr>
      <w:tr w:rsidR="001F3423" w:rsidRPr="006A5CEF" w:rsidTr="000A7B83">
        <w:trPr>
          <w:trHeight w:val="73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rsidR="001F3423" w:rsidRPr="006A5CEF" w:rsidRDefault="001F3423" w:rsidP="00C31C4F">
            <w:pPr>
              <w:pStyle w:val="NoSpacing"/>
              <w:rPr>
                <w:rFonts w:ascii="Arial" w:hAnsi="Arial" w:cs="Arial"/>
                <w:sz w:val="20"/>
                <w:szCs w:val="20"/>
              </w:rPr>
            </w:pPr>
          </w:p>
          <w:p w:rsidR="001F3423" w:rsidRPr="006A5CEF" w:rsidRDefault="001F3423" w:rsidP="00C31C4F">
            <w:pPr>
              <w:pStyle w:val="NoSpacing"/>
              <w:rPr>
                <w:rFonts w:ascii="Arial" w:hAnsi="Arial" w:cs="Arial"/>
                <w:sz w:val="20"/>
                <w:szCs w:val="20"/>
              </w:rPr>
            </w:pPr>
          </w:p>
        </w:tc>
      </w:tr>
    </w:tbl>
    <w:p w:rsidR="001F3423" w:rsidRDefault="001F3423" w:rsidP="001F3423">
      <w:pPr>
        <w:pStyle w:val="NoSpacing"/>
        <w:rPr>
          <w:rFonts w:ascii="Arial" w:hAnsi="Arial" w:cs="Arial"/>
          <w:iCs/>
          <w:sz w:val="21"/>
          <w:szCs w:val="21"/>
        </w:rPr>
      </w:pPr>
    </w:p>
    <w:p w:rsidR="005A31A5" w:rsidRPr="000A7B83" w:rsidRDefault="005A31A5" w:rsidP="005A31A5">
      <w:pPr>
        <w:pStyle w:val="NoSpacing"/>
        <w:spacing w:line="276" w:lineRule="auto"/>
        <w:rPr>
          <w:rFonts w:ascii="Arial" w:hAnsi="Arial" w:cs="Arial"/>
          <w:sz w:val="21"/>
          <w:szCs w:val="21"/>
        </w:rPr>
      </w:pPr>
      <w:r w:rsidRPr="00805B8D">
        <w:rPr>
          <w:rFonts w:ascii="Arial" w:hAnsi="Arial" w:cs="Arial"/>
          <w:sz w:val="21"/>
          <w:szCs w:val="21"/>
        </w:rPr>
        <w:t xml:space="preserve">Please submit your responses to the questions by </w:t>
      </w:r>
      <w:r w:rsidRPr="00D649A5">
        <w:rPr>
          <w:rFonts w:ascii="Arial" w:hAnsi="Arial" w:cs="Arial"/>
          <w:b/>
          <w:sz w:val="21"/>
          <w:szCs w:val="21"/>
        </w:rPr>
        <w:t xml:space="preserve">midday Thursday </w:t>
      </w:r>
      <w:r w:rsidR="00D649A5" w:rsidRPr="00D649A5">
        <w:rPr>
          <w:rFonts w:ascii="Arial" w:hAnsi="Arial" w:cs="Arial"/>
          <w:b/>
          <w:sz w:val="21"/>
          <w:szCs w:val="21"/>
        </w:rPr>
        <w:t>21</w:t>
      </w:r>
      <w:r w:rsidR="00D649A5" w:rsidRPr="00D649A5">
        <w:rPr>
          <w:rFonts w:ascii="Arial" w:hAnsi="Arial" w:cs="Arial"/>
          <w:b/>
          <w:sz w:val="21"/>
          <w:szCs w:val="21"/>
          <w:vertAlign w:val="superscript"/>
        </w:rPr>
        <w:t>st</w:t>
      </w:r>
      <w:r w:rsidR="00D649A5" w:rsidRPr="00D649A5">
        <w:rPr>
          <w:rFonts w:ascii="Arial" w:hAnsi="Arial" w:cs="Arial"/>
          <w:b/>
          <w:sz w:val="21"/>
          <w:szCs w:val="21"/>
        </w:rPr>
        <w:t xml:space="preserve"> </w:t>
      </w:r>
      <w:r w:rsidRPr="00D649A5">
        <w:rPr>
          <w:rFonts w:ascii="Arial" w:hAnsi="Arial" w:cs="Arial"/>
          <w:b/>
          <w:sz w:val="21"/>
          <w:szCs w:val="21"/>
        </w:rPr>
        <w:t>February 2019</w:t>
      </w:r>
      <w:r>
        <w:rPr>
          <w:rFonts w:ascii="Arial" w:hAnsi="Arial" w:cs="Arial"/>
          <w:sz w:val="21"/>
          <w:szCs w:val="21"/>
        </w:rPr>
        <w:t>.</w:t>
      </w:r>
      <w:r w:rsidRPr="00805B8D">
        <w:rPr>
          <w:rFonts w:ascii="Arial" w:hAnsi="Arial" w:cs="Arial"/>
          <w:sz w:val="21"/>
          <w:szCs w:val="21"/>
        </w:rPr>
        <w:t xml:space="preserve"> Responses should be sent by email to:</w:t>
      </w:r>
      <w:r>
        <w:rPr>
          <w:rFonts w:ascii="Arial" w:hAnsi="Arial" w:cs="Arial"/>
          <w:sz w:val="21"/>
          <w:szCs w:val="21"/>
        </w:rPr>
        <w:t xml:space="preserve"> </w:t>
      </w:r>
      <w:hyperlink r:id="rId12" w:history="1">
        <w:r w:rsidRPr="00524819">
          <w:rPr>
            <w:rStyle w:val="Hyperlink"/>
            <w:rFonts w:ascii="Arial" w:hAnsi="Arial" w:cs="Arial"/>
            <w:sz w:val="21"/>
            <w:szCs w:val="21"/>
          </w:rPr>
          <w:t>roger.dennis1@nhs.net</w:t>
        </w:r>
      </w:hyperlink>
      <w:r>
        <w:rPr>
          <w:rFonts w:ascii="Arial" w:hAnsi="Arial" w:cs="Arial"/>
          <w:sz w:val="21"/>
          <w:szCs w:val="21"/>
        </w:rPr>
        <w:t xml:space="preserve"> with </w:t>
      </w:r>
      <w:r w:rsidRPr="00D649A5">
        <w:rPr>
          <w:rFonts w:ascii="Arial" w:hAnsi="Arial" w:cs="Arial"/>
          <w:b/>
          <w:sz w:val="21"/>
          <w:szCs w:val="21"/>
        </w:rPr>
        <w:t>“Market Engagement Questionnaire – Community Imaging Services”</w:t>
      </w:r>
      <w:r>
        <w:rPr>
          <w:rFonts w:ascii="Arial" w:hAnsi="Arial" w:cs="Arial"/>
          <w:sz w:val="21"/>
          <w:szCs w:val="21"/>
        </w:rPr>
        <w:t xml:space="preserve"> in the email title.</w:t>
      </w:r>
    </w:p>
    <w:p w:rsidR="00C144BC" w:rsidRPr="00805B8D" w:rsidRDefault="00C144BC" w:rsidP="00805B8D">
      <w:pPr>
        <w:pStyle w:val="NoSpacing"/>
        <w:rPr>
          <w:rFonts w:ascii="Arial" w:hAnsi="Arial" w:cs="Arial"/>
          <w:i/>
          <w:iCs/>
          <w:sz w:val="21"/>
          <w:szCs w:val="21"/>
        </w:rPr>
      </w:pPr>
      <w:bookmarkStart w:id="0" w:name="_GoBack"/>
      <w:bookmarkEnd w:id="0"/>
    </w:p>
    <w:sectPr w:rsidR="00C144BC" w:rsidRPr="00805B8D" w:rsidSect="006A5CEF">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7D2" w:rsidRDefault="009B67D2" w:rsidP="003B5134">
      <w:r>
        <w:separator/>
      </w:r>
    </w:p>
  </w:endnote>
  <w:endnote w:type="continuationSeparator" w:id="0">
    <w:p w:rsidR="009B67D2" w:rsidRDefault="009B67D2"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7D2" w:rsidRDefault="009B67D2" w:rsidP="003B5134">
      <w:r>
        <w:separator/>
      </w:r>
    </w:p>
  </w:footnote>
  <w:footnote w:type="continuationSeparator" w:id="0">
    <w:p w:rsidR="009B67D2" w:rsidRDefault="009B67D2"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3C8" w:rsidRDefault="00A253C8" w:rsidP="00BF00A4">
    <w:pPr>
      <w:jc w:val="right"/>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CEF" w:rsidRDefault="006A5CEF">
    <w:pPr>
      <w:pStyle w:val="Header"/>
    </w:pPr>
    <w:r w:rsidRPr="006A5CEF">
      <w:rPr>
        <w:rFonts w:ascii="Arial" w:hAnsi="Arial" w:cs="Arial"/>
        <w:b/>
        <w:noProof/>
      </w:rPr>
      <w:drawing>
        <wp:anchor distT="0" distB="0" distL="114300" distR="114300" simplePos="0" relativeHeight="251658240" behindDoc="0" locked="0" layoutInCell="1" allowOverlap="1" wp14:anchorId="76B86EEA">
          <wp:simplePos x="0" y="0"/>
          <wp:positionH relativeFrom="column">
            <wp:posOffset>3590925</wp:posOffset>
          </wp:positionH>
          <wp:positionV relativeFrom="paragraph">
            <wp:posOffset>-40005</wp:posOffset>
          </wp:positionV>
          <wp:extent cx="2088225" cy="895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 West Collaboration of Clinical Commissioning Groups ÔÇô CMYK 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8225" cy="8953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45C0A2D"/>
    <w:multiLevelType w:val="hybridMultilevel"/>
    <w:tmpl w:val="75606312"/>
    <w:lvl w:ilvl="0" w:tplc="0809000F">
      <w:start w:val="1"/>
      <w:numFmt w:val="decimal"/>
      <w:lvlText w:val="%1."/>
      <w:lvlJc w:val="left"/>
      <w:pPr>
        <w:tabs>
          <w:tab w:val="num" w:pos="2160"/>
        </w:tabs>
        <w:ind w:left="2160" w:hanging="360"/>
      </w:p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809000F">
      <w:start w:val="1"/>
      <w:numFmt w:val="decimal"/>
      <w:lvlText w:val="%4."/>
      <w:lvlJc w:val="left"/>
      <w:pPr>
        <w:tabs>
          <w:tab w:val="num" w:pos="4320"/>
        </w:tabs>
        <w:ind w:left="4320" w:hanging="360"/>
      </w:pPr>
    </w:lvl>
    <w:lvl w:ilvl="4" w:tplc="0568B7D0">
      <w:start w:val="300"/>
      <w:numFmt w:val="decimal"/>
      <w:lvlText w:val="(%5"/>
      <w:lvlJc w:val="left"/>
      <w:pPr>
        <w:ind w:left="5397" w:hanging="435"/>
      </w:pPr>
      <w:rPr>
        <w:rFonts w:hint="default"/>
      </w:r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8">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10">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1">
    <w:nsid w:val="2FC01C93"/>
    <w:multiLevelType w:val="hybridMultilevel"/>
    <w:tmpl w:val="C44AF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3">
    <w:nsid w:val="3FD87F9B"/>
    <w:multiLevelType w:val="hybridMultilevel"/>
    <w:tmpl w:val="C9FA088E"/>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5">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7">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8">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19">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20">
    <w:nsid w:val="5E135880"/>
    <w:multiLevelType w:val="hybridMultilevel"/>
    <w:tmpl w:val="C1C421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2">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649D2B8D"/>
    <w:multiLevelType w:val="hybridMultilevel"/>
    <w:tmpl w:val="D75EC878"/>
    <w:lvl w:ilvl="0" w:tplc="9A0C3DD0">
      <w:start w:val="3"/>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4">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4"/>
  </w:num>
  <w:num w:numId="4">
    <w:abstractNumId w:val="25"/>
  </w:num>
  <w:num w:numId="5">
    <w:abstractNumId w:val="3"/>
  </w:num>
  <w:num w:numId="6">
    <w:abstractNumId w:val="16"/>
  </w:num>
  <w:num w:numId="7">
    <w:abstractNumId w:val="12"/>
  </w:num>
  <w:num w:numId="8">
    <w:abstractNumId w:val="1"/>
  </w:num>
  <w:num w:numId="9">
    <w:abstractNumId w:val="19"/>
  </w:num>
  <w:num w:numId="10">
    <w:abstractNumId w:val="17"/>
  </w:num>
  <w:num w:numId="11">
    <w:abstractNumId w:val="0"/>
  </w:num>
  <w:num w:numId="12">
    <w:abstractNumId w:val="14"/>
  </w:num>
  <w:num w:numId="13">
    <w:abstractNumId w:val="6"/>
  </w:num>
  <w:num w:numId="14">
    <w:abstractNumId w:val="5"/>
  </w:num>
  <w:num w:numId="15">
    <w:abstractNumId w:val="21"/>
  </w:num>
  <w:num w:numId="16">
    <w:abstractNumId w:val="9"/>
  </w:num>
  <w:num w:numId="17">
    <w:abstractNumId w:val="10"/>
  </w:num>
  <w:num w:numId="18">
    <w:abstractNumId w:val="18"/>
  </w:num>
  <w:num w:numId="19">
    <w:abstractNumId w:val="24"/>
  </w:num>
  <w:num w:numId="20">
    <w:abstractNumId w:val="2"/>
  </w:num>
  <w:num w:numId="21">
    <w:abstractNumId w:val="26"/>
  </w:num>
  <w:num w:numId="22">
    <w:abstractNumId w:val="27"/>
  </w:num>
  <w:num w:numId="23">
    <w:abstractNumId w:val="8"/>
  </w:num>
  <w:num w:numId="24">
    <w:abstractNumId w:val="13"/>
  </w:num>
  <w:num w:numId="25">
    <w:abstractNumId w:val="28"/>
  </w:num>
  <w:num w:numId="26">
    <w:abstractNumId w:val="20"/>
  </w:num>
  <w:num w:numId="27">
    <w:abstractNumId w:val="7"/>
  </w:num>
  <w:num w:numId="28">
    <w:abstractNumId w:val="2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7AD4"/>
    <w:rsid w:val="000119CA"/>
    <w:rsid w:val="0003221D"/>
    <w:rsid w:val="00046362"/>
    <w:rsid w:val="00047803"/>
    <w:rsid w:val="00056F2E"/>
    <w:rsid w:val="00062057"/>
    <w:rsid w:val="00063D01"/>
    <w:rsid w:val="00066032"/>
    <w:rsid w:val="0006703F"/>
    <w:rsid w:val="000802E7"/>
    <w:rsid w:val="00091A89"/>
    <w:rsid w:val="00092488"/>
    <w:rsid w:val="00092AE1"/>
    <w:rsid w:val="000A0ECE"/>
    <w:rsid w:val="000A13AA"/>
    <w:rsid w:val="000A28A9"/>
    <w:rsid w:val="000A7B83"/>
    <w:rsid w:val="000B2BDD"/>
    <w:rsid w:val="000C03CD"/>
    <w:rsid w:val="000C451C"/>
    <w:rsid w:val="000C7D57"/>
    <w:rsid w:val="000D1321"/>
    <w:rsid w:val="000D3BCA"/>
    <w:rsid w:val="000D5582"/>
    <w:rsid w:val="000E1DC1"/>
    <w:rsid w:val="000E50FC"/>
    <w:rsid w:val="000F22B7"/>
    <w:rsid w:val="000F247F"/>
    <w:rsid w:val="000F59CE"/>
    <w:rsid w:val="00103FCB"/>
    <w:rsid w:val="001171ED"/>
    <w:rsid w:val="00122468"/>
    <w:rsid w:val="00122481"/>
    <w:rsid w:val="0015745C"/>
    <w:rsid w:val="00163122"/>
    <w:rsid w:val="001807CB"/>
    <w:rsid w:val="001A1EA3"/>
    <w:rsid w:val="001B1A3C"/>
    <w:rsid w:val="001B4080"/>
    <w:rsid w:val="001C12FC"/>
    <w:rsid w:val="001C2B79"/>
    <w:rsid w:val="001C2F1C"/>
    <w:rsid w:val="001C398E"/>
    <w:rsid w:val="001C6145"/>
    <w:rsid w:val="001C7D9E"/>
    <w:rsid w:val="001E4487"/>
    <w:rsid w:val="001E45DE"/>
    <w:rsid w:val="001E6455"/>
    <w:rsid w:val="001E6EAC"/>
    <w:rsid w:val="001F3423"/>
    <w:rsid w:val="001F5259"/>
    <w:rsid w:val="00206BFC"/>
    <w:rsid w:val="00206EA1"/>
    <w:rsid w:val="002412A9"/>
    <w:rsid w:val="00242171"/>
    <w:rsid w:val="00245AEC"/>
    <w:rsid w:val="002469D1"/>
    <w:rsid w:val="0025081D"/>
    <w:rsid w:val="002562CB"/>
    <w:rsid w:val="00262FEA"/>
    <w:rsid w:val="00263EFA"/>
    <w:rsid w:val="00277CCB"/>
    <w:rsid w:val="00286CC3"/>
    <w:rsid w:val="00291630"/>
    <w:rsid w:val="002C3DD7"/>
    <w:rsid w:val="002E5F0B"/>
    <w:rsid w:val="002F4523"/>
    <w:rsid w:val="00305197"/>
    <w:rsid w:val="003072B7"/>
    <w:rsid w:val="00316B21"/>
    <w:rsid w:val="00326087"/>
    <w:rsid w:val="003271F8"/>
    <w:rsid w:val="0033298C"/>
    <w:rsid w:val="0033413B"/>
    <w:rsid w:val="00344B52"/>
    <w:rsid w:val="00344FE9"/>
    <w:rsid w:val="00357139"/>
    <w:rsid w:val="003679DC"/>
    <w:rsid w:val="0038003F"/>
    <w:rsid w:val="00396E03"/>
    <w:rsid w:val="003B5134"/>
    <w:rsid w:val="003C1267"/>
    <w:rsid w:val="003D4FDF"/>
    <w:rsid w:val="003D609C"/>
    <w:rsid w:val="003D6E08"/>
    <w:rsid w:val="003E6698"/>
    <w:rsid w:val="00401EB8"/>
    <w:rsid w:val="004266F0"/>
    <w:rsid w:val="00427A5B"/>
    <w:rsid w:val="00431D70"/>
    <w:rsid w:val="004327FB"/>
    <w:rsid w:val="004423A0"/>
    <w:rsid w:val="004521A6"/>
    <w:rsid w:val="00461702"/>
    <w:rsid w:val="00465312"/>
    <w:rsid w:val="004709DB"/>
    <w:rsid w:val="004856E3"/>
    <w:rsid w:val="00491698"/>
    <w:rsid w:val="004A25F2"/>
    <w:rsid w:val="004A467D"/>
    <w:rsid w:val="004A5ADA"/>
    <w:rsid w:val="004B03D0"/>
    <w:rsid w:val="004B3F1F"/>
    <w:rsid w:val="004C2573"/>
    <w:rsid w:val="004C4586"/>
    <w:rsid w:val="004D2AB0"/>
    <w:rsid w:val="004D53AF"/>
    <w:rsid w:val="004D6152"/>
    <w:rsid w:val="004D7542"/>
    <w:rsid w:val="004E34A2"/>
    <w:rsid w:val="0051649C"/>
    <w:rsid w:val="005175E1"/>
    <w:rsid w:val="005202A1"/>
    <w:rsid w:val="005235CD"/>
    <w:rsid w:val="00533AF5"/>
    <w:rsid w:val="00534870"/>
    <w:rsid w:val="00555D36"/>
    <w:rsid w:val="005568E8"/>
    <w:rsid w:val="005652C4"/>
    <w:rsid w:val="005912DF"/>
    <w:rsid w:val="00593AB9"/>
    <w:rsid w:val="005A31A5"/>
    <w:rsid w:val="005B018B"/>
    <w:rsid w:val="005B1374"/>
    <w:rsid w:val="005B6C44"/>
    <w:rsid w:val="005C2DE5"/>
    <w:rsid w:val="005E7EE8"/>
    <w:rsid w:val="005F5B70"/>
    <w:rsid w:val="00607473"/>
    <w:rsid w:val="006165C8"/>
    <w:rsid w:val="006242E5"/>
    <w:rsid w:val="00631A31"/>
    <w:rsid w:val="0063420C"/>
    <w:rsid w:val="006402DD"/>
    <w:rsid w:val="0064229F"/>
    <w:rsid w:val="0064445E"/>
    <w:rsid w:val="00654384"/>
    <w:rsid w:val="00656C37"/>
    <w:rsid w:val="00663F3E"/>
    <w:rsid w:val="006710DF"/>
    <w:rsid w:val="00676C26"/>
    <w:rsid w:val="00681870"/>
    <w:rsid w:val="00684B26"/>
    <w:rsid w:val="00692FDE"/>
    <w:rsid w:val="006A0FD7"/>
    <w:rsid w:val="006A5CEF"/>
    <w:rsid w:val="006B3BC5"/>
    <w:rsid w:val="006C03EA"/>
    <w:rsid w:val="006C4A6D"/>
    <w:rsid w:val="006C59D3"/>
    <w:rsid w:val="006C7D76"/>
    <w:rsid w:val="006E2C02"/>
    <w:rsid w:val="006E5669"/>
    <w:rsid w:val="00721199"/>
    <w:rsid w:val="007215AD"/>
    <w:rsid w:val="00722582"/>
    <w:rsid w:val="00722F56"/>
    <w:rsid w:val="00723E8F"/>
    <w:rsid w:val="00733AD3"/>
    <w:rsid w:val="00751169"/>
    <w:rsid w:val="0075404E"/>
    <w:rsid w:val="00765E04"/>
    <w:rsid w:val="00767782"/>
    <w:rsid w:val="007806D3"/>
    <w:rsid w:val="007A6995"/>
    <w:rsid w:val="007B3C52"/>
    <w:rsid w:val="007B453E"/>
    <w:rsid w:val="007C56FE"/>
    <w:rsid w:val="007E1DDF"/>
    <w:rsid w:val="007E74B2"/>
    <w:rsid w:val="00805B8D"/>
    <w:rsid w:val="00813E10"/>
    <w:rsid w:val="00816A05"/>
    <w:rsid w:val="00817C05"/>
    <w:rsid w:val="00830567"/>
    <w:rsid w:val="00831F0D"/>
    <w:rsid w:val="008355BF"/>
    <w:rsid w:val="00851929"/>
    <w:rsid w:val="00851A2F"/>
    <w:rsid w:val="00854726"/>
    <w:rsid w:val="008564C6"/>
    <w:rsid w:val="00862DAC"/>
    <w:rsid w:val="00865BDD"/>
    <w:rsid w:val="00867F96"/>
    <w:rsid w:val="00871205"/>
    <w:rsid w:val="008719A2"/>
    <w:rsid w:val="008851A2"/>
    <w:rsid w:val="00891403"/>
    <w:rsid w:val="008A0B7A"/>
    <w:rsid w:val="008B23E9"/>
    <w:rsid w:val="008B527E"/>
    <w:rsid w:val="008C1052"/>
    <w:rsid w:val="008D12AD"/>
    <w:rsid w:val="008F009F"/>
    <w:rsid w:val="00901043"/>
    <w:rsid w:val="009063B4"/>
    <w:rsid w:val="00906ADE"/>
    <w:rsid w:val="00917261"/>
    <w:rsid w:val="00922A33"/>
    <w:rsid w:val="00936A2A"/>
    <w:rsid w:val="00942272"/>
    <w:rsid w:val="009429E2"/>
    <w:rsid w:val="00966606"/>
    <w:rsid w:val="00971BCB"/>
    <w:rsid w:val="00974B82"/>
    <w:rsid w:val="0099376F"/>
    <w:rsid w:val="009A0517"/>
    <w:rsid w:val="009A41C2"/>
    <w:rsid w:val="009A648C"/>
    <w:rsid w:val="009B54E5"/>
    <w:rsid w:val="009B67D2"/>
    <w:rsid w:val="009B695F"/>
    <w:rsid w:val="009E595F"/>
    <w:rsid w:val="009E60BF"/>
    <w:rsid w:val="009E64A9"/>
    <w:rsid w:val="009F494E"/>
    <w:rsid w:val="00A05897"/>
    <w:rsid w:val="00A12763"/>
    <w:rsid w:val="00A21B85"/>
    <w:rsid w:val="00A253C8"/>
    <w:rsid w:val="00A432D5"/>
    <w:rsid w:val="00A529E3"/>
    <w:rsid w:val="00A543CC"/>
    <w:rsid w:val="00A55614"/>
    <w:rsid w:val="00A60A60"/>
    <w:rsid w:val="00A81DFE"/>
    <w:rsid w:val="00A85637"/>
    <w:rsid w:val="00A856BA"/>
    <w:rsid w:val="00A93A3F"/>
    <w:rsid w:val="00A94E5C"/>
    <w:rsid w:val="00AA584C"/>
    <w:rsid w:val="00AA6EC6"/>
    <w:rsid w:val="00AB68BA"/>
    <w:rsid w:val="00AD306C"/>
    <w:rsid w:val="00B13E3B"/>
    <w:rsid w:val="00B24E9B"/>
    <w:rsid w:val="00B51216"/>
    <w:rsid w:val="00B54986"/>
    <w:rsid w:val="00B60814"/>
    <w:rsid w:val="00B761A9"/>
    <w:rsid w:val="00B85978"/>
    <w:rsid w:val="00B85A46"/>
    <w:rsid w:val="00BA1D17"/>
    <w:rsid w:val="00BA4B8F"/>
    <w:rsid w:val="00BA60C4"/>
    <w:rsid w:val="00BB55E5"/>
    <w:rsid w:val="00BC5DF3"/>
    <w:rsid w:val="00BD0118"/>
    <w:rsid w:val="00BD399C"/>
    <w:rsid w:val="00BF00A4"/>
    <w:rsid w:val="00C003BC"/>
    <w:rsid w:val="00C016BA"/>
    <w:rsid w:val="00C10207"/>
    <w:rsid w:val="00C144BC"/>
    <w:rsid w:val="00C25410"/>
    <w:rsid w:val="00C2656A"/>
    <w:rsid w:val="00C31B55"/>
    <w:rsid w:val="00C32F97"/>
    <w:rsid w:val="00C402A2"/>
    <w:rsid w:val="00C429E1"/>
    <w:rsid w:val="00C42F67"/>
    <w:rsid w:val="00C43068"/>
    <w:rsid w:val="00C456AA"/>
    <w:rsid w:val="00C63C92"/>
    <w:rsid w:val="00C654FD"/>
    <w:rsid w:val="00C65AB2"/>
    <w:rsid w:val="00C8144D"/>
    <w:rsid w:val="00C82B6F"/>
    <w:rsid w:val="00C848BA"/>
    <w:rsid w:val="00C87278"/>
    <w:rsid w:val="00C90EA5"/>
    <w:rsid w:val="00C9532F"/>
    <w:rsid w:val="00C969BE"/>
    <w:rsid w:val="00CA78BA"/>
    <w:rsid w:val="00CB6105"/>
    <w:rsid w:val="00CB6A80"/>
    <w:rsid w:val="00CD3AE3"/>
    <w:rsid w:val="00CE2D59"/>
    <w:rsid w:val="00CE6075"/>
    <w:rsid w:val="00D061DB"/>
    <w:rsid w:val="00D37058"/>
    <w:rsid w:val="00D446F2"/>
    <w:rsid w:val="00D60637"/>
    <w:rsid w:val="00D649A5"/>
    <w:rsid w:val="00D7252B"/>
    <w:rsid w:val="00D87928"/>
    <w:rsid w:val="00DD63A7"/>
    <w:rsid w:val="00DD6592"/>
    <w:rsid w:val="00DD70BE"/>
    <w:rsid w:val="00DF46E8"/>
    <w:rsid w:val="00E15A1E"/>
    <w:rsid w:val="00E227E6"/>
    <w:rsid w:val="00E4517B"/>
    <w:rsid w:val="00E474C8"/>
    <w:rsid w:val="00E6151F"/>
    <w:rsid w:val="00E81F91"/>
    <w:rsid w:val="00E86BC4"/>
    <w:rsid w:val="00E86C1F"/>
    <w:rsid w:val="00E96AB5"/>
    <w:rsid w:val="00EA7D5F"/>
    <w:rsid w:val="00EB6D3B"/>
    <w:rsid w:val="00EC041D"/>
    <w:rsid w:val="00EC460A"/>
    <w:rsid w:val="00EC6BF2"/>
    <w:rsid w:val="00ED1DA5"/>
    <w:rsid w:val="00EF58C7"/>
    <w:rsid w:val="00F157BB"/>
    <w:rsid w:val="00F30464"/>
    <w:rsid w:val="00F31D6E"/>
    <w:rsid w:val="00F34924"/>
    <w:rsid w:val="00F44A78"/>
    <w:rsid w:val="00F618FE"/>
    <w:rsid w:val="00F85CC1"/>
    <w:rsid w:val="00F85EBE"/>
    <w:rsid w:val="00F9273F"/>
    <w:rsid w:val="00FB39F3"/>
    <w:rsid w:val="00FC187B"/>
    <w:rsid w:val="00FC69C5"/>
    <w:rsid w:val="00FD7D48"/>
    <w:rsid w:val="00FE2F2C"/>
    <w:rsid w:val="00FE7D45"/>
    <w:rsid w:val="00FF098D"/>
    <w:rsid w:val="45D95B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8D"/>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B8D"/>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55280643">
      <w:bodyDiv w:val="1"/>
      <w:marLeft w:val="0"/>
      <w:marRight w:val="0"/>
      <w:marTop w:val="0"/>
      <w:marBottom w:val="0"/>
      <w:divBdr>
        <w:top w:val="none" w:sz="0" w:space="0" w:color="auto"/>
        <w:left w:val="none" w:sz="0" w:space="0" w:color="auto"/>
        <w:bottom w:val="none" w:sz="0" w:space="0" w:color="auto"/>
        <w:right w:val="none" w:sz="0" w:space="0" w:color="auto"/>
      </w:divBdr>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oger.dennis1@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5EF3D-FFA6-4167-A515-5A5F7BE9F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3.xml><?xml version="1.0" encoding="utf-8"?>
<ds:datastoreItem xmlns:ds="http://schemas.openxmlformats.org/officeDocument/2006/customXml" ds:itemID="{1552733C-B930-4EF1-B118-67F1577D9A9B}">
  <ds:schemaRefs>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04ECBECB-801F-49BD-AF66-BB1973670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ekkehard_kugler@nhs.net</dc:creator>
  <cp:lastModifiedBy>Roger Dennis</cp:lastModifiedBy>
  <cp:revision>5</cp:revision>
  <cp:lastPrinted>2018-02-07T15:45:00Z</cp:lastPrinted>
  <dcterms:created xsi:type="dcterms:W3CDTF">2019-01-21T09:39:00Z</dcterms:created>
  <dcterms:modified xsi:type="dcterms:W3CDTF">2019-02-11T19:02:00Z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