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FFF17" w14:textId="77777777" w:rsidR="00E067AE" w:rsidRDefault="00E067AE">
      <w:pPr>
        <w:pStyle w:val="ACSNormal"/>
        <w:jc w:val="center"/>
      </w:pPr>
      <w:bookmarkStart w:id="0" w:name="_GoBack"/>
      <w:bookmarkEnd w:id="0"/>
    </w:p>
    <w:p w14:paraId="0789E3CF" w14:textId="77777777" w:rsidR="00E067AE" w:rsidRDefault="00E067AE">
      <w:pPr>
        <w:pStyle w:val="ACSNormal"/>
        <w:jc w:val="center"/>
      </w:pPr>
    </w:p>
    <w:p w14:paraId="4FF5367E" w14:textId="77777777" w:rsidR="00E067AE" w:rsidRDefault="00E067AE">
      <w:pPr>
        <w:pStyle w:val="ACSNormal"/>
        <w:jc w:val="center"/>
      </w:pPr>
    </w:p>
    <w:p w14:paraId="0D3865C1" w14:textId="77777777" w:rsidR="00E067AE" w:rsidRDefault="00E067AE">
      <w:pPr>
        <w:pStyle w:val="ACSNormal"/>
        <w:jc w:val="center"/>
        <w:rPr>
          <w:b/>
          <w:bCs/>
          <w:sz w:val="32"/>
        </w:rPr>
      </w:pPr>
      <w:r>
        <w:rPr>
          <w:b/>
          <w:bCs/>
          <w:sz w:val="32"/>
        </w:rPr>
        <w:t>CONTRACT DATA</w:t>
      </w:r>
    </w:p>
    <w:p w14:paraId="47A458C2" w14:textId="77777777" w:rsidR="00E067AE" w:rsidRDefault="00E067AE">
      <w:pPr>
        <w:pStyle w:val="ACSNormal"/>
        <w:jc w:val="center"/>
      </w:pPr>
    </w:p>
    <w:p w14:paraId="06EDD46F" w14:textId="77777777" w:rsidR="00E067AE" w:rsidRDefault="00E067AE">
      <w:pPr>
        <w:pStyle w:val="ACSNormal"/>
        <w:jc w:val="center"/>
      </w:pPr>
    </w:p>
    <w:p w14:paraId="6CFB6483" w14:textId="77777777" w:rsidR="00E067AE" w:rsidRDefault="00E067AE">
      <w:pPr>
        <w:pStyle w:val="ACSNormal"/>
        <w:jc w:val="center"/>
      </w:pPr>
    </w:p>
    <w:p w14:paraId="034BECA8" w14:textId="77777777" w:rsidR="00E067AE" w:rsidRDefault="00E067AE">
      <w:pPr>
        <w:pStyle w:val="ACSNormal"/>
        <w:jc w:val="center"/>
        <w:rPr>
          <w:b/>
          <w:bCs/>
          <w:sz w:val="24"/>
        </w:rPr>
      </w:pPr>
      <w:r>
        <w:rPr>
          <w:b/>
          <w:bCs/>
          <w:sz w:val="24"/>
        </w:rPr>
        <w:t>Professional Services Contract</w:t>
      </w:r>
    </w:p>
    <w:p w14:paraId="12C28E46" w14:textId="77777777" w:rsidR="00E067AE" w:rsidRDefault="00E067AE">
      <w:pPr>
        <w:pStyle w:val="ACSNormal"/>
        <w:jc w:val="center"/>
      </w:pPr>
    </w:p>
    <w:p w14:paraId="4CD8D179" w14:textId="77777777" w:rsidR="00E067AE" w:rsidRDefault="00E067AE">
      <w:pPr>
        <w:pStyle w:val="ACSNormal"/>
        <w:jc w:val="center"/>
      </w:pPr>
    </w:p>
    <w:p w14:paraId="34E8E8B9" w14:textId="77777777" w:rsidR="00E067AE" w:rsidRDefault="00123D11">
      <w:pPr>
        <w:pStyle w:val="ACSNormal"/>
        <w:jc w:val="center"/>
      </w:pPr>
      <w:r>
        <w:rPr>
          <w:b/>
          <w:bCs/>
          <w:sz w:val="24"/>
        </w:rPr>
        <w:t>Development of the Carfax Site, Winchester</w:t>
      </w:r>
    </w:p>
    <w:p w14:paraId="6634CBE9" w14:textId="77777777" w:rsidR="00E067AE" w:rsidRDefault="00E067AE">
      <w:pPr>
        <w:pStyle w:val="ACSNormal"/>
        <w:jc w:val="center"/>
      </w:pPr>
    </w:p>
    <w:p w14:paraId="127F8728" w14:textId="77777777" w:rsidR="00E067AE" w:rsidRDefault="00E067AE">
      <w:pPr>
        <w:pStyle w:val="ACSNormal"/>
        <w:jc w:val="center"/>
      </w:pPr>
    </w:p>
    <w:p w14:paraId="4170D762" w14:textId="77777777" w:rsidR="00E067AE" w:rsidRDefault="00E067AE">
      <w:pPr>
        <w:pStyle w:val="ACSNormal"/>
        <w:jc w:val="center"/>
      </w:pPr>
    </w:p>
    <w:p w14:paraId="210399E1" w14:textId="77777777" w:rsidR="00E067AE" w:rsidRDefault="00E067AE">
      <w:pPr>
        <w:pStyle w:val="ACSNormal"/>
        <w:jc w:val="center"/>
      </w:pPr>
    </w:p>
    <w:p w14:paraId="223306F6" w14:textId="77777777" w:rsidR="00E067AE" w:rsidRDefault="00E067AE">
      <w:pPr>
        <w:pStyle w:val="ACSNormal"/>
        <w:jc w:val="center"/>
      </w:pPr>
    </w:p>
    <w:p w14:paraId="1A9EC404" w14:textId="77777777" w:rsidR="00E067AE" w:rsidRDefault="00E067AE">
      <w:pPr>
        <w:pStyle w:val="ACSNormal"/>
        <w:jc w:val="center"/>
      </w:pPr>
    </w:p>
    <w:p w14:paraId="57D28D37" w14:textId="77777777" w:rsidR="00E067AE" w:rsidRDefault="00E067AE">
      <w:pPr>
        <w:pStyle w:val="ACSNormal"/>
      </w:pPr>
    </w:p>
    <w:p w14:paraId="438066EC" w14:textId="77777777" w:rsidR="00E067AE" w:rsidRDefault="00E067AE">
      <w:pPr>
        <w:pStyle w:val="ACSNormal"/>
      </w:pPr>
    </w:p>
    <w:p w14:paraId="2FF953D0" w14:textId="77777777" w:rsidR="00E067AE" w:rsidRDefault="00E067AE">
      <w:pPr>
        <w:pStyle w:val="ACSNormal"/>
      </w:pPr>
    </w:p>
    <w:p w14:paraId="0B111181" w14:textId="77777777" w:rsidR="0009719E" w:rsidRDefault="0009719E">
      <w:pPr>
        <w:pStyle w:val="ACSNormal"/>
      </w:pPr>
    </w:p>
    <w:p w14:paraId="28D94B85" w14:textId="77777777" w:rsidR="0009719E" w:rsidRDefault="0009719E">
      <w:pPr>
        <w:pStyle w:val="ACSNormal"/>
      </w:pPr>
    </w:p>
    <w:p w14:paraId="3332F5FF" w14:textId="77777777" w:rsidR="0009719E" w:rsidRDefault="0009719E">
      <w:pPr>
        <w:pStyle w:val="ACSNormal"/>
      </w:pPr>
    </w:p>
    <w:p w14:paraId="451418D2" w14:textId="77777777" w:rsidR="0009719E" w:rsidRDefault="0009719E">
      <w:pPr>
        <w:pStyle w:val="ACSNormal"/>
      </w:pPr>
    </w:p>
    <w:p w14:paraId="2F08FA52" w14:textId="77777777" w:rsidR="00E067AE" w:rsidRDefault="00E067AE">
      <w:pPr>
        <w:pStyle w:val="ACSNormal"/>
        <w:sectPr w:rsidR="00E067A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2" w:code="9"/>
          <w:pgMar w:top="1440" w:right="1440" w:bottom="1440" w:left="1440" w:header="720" w:footer="720" w:gutter="0"/>
          <w:paperSrc w:first="7" w:other="7"/>
          <w:cols w:space="708"/>
          <w:noEndnote/>
          <w:docGrid w:linePitch="326"/>
        </w:sectPr>
      </w:pPr>
    </w:p>
    <w:p w14:paraId="0677E0F4" w14:textId="77777777" w:rsidR="00E067AE" w:rsidRDefault="00E067AE">
      <w:pPr>
        <w:pStyle w:val="ACSNormal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CONTRACT DATA </w:t>
      </w:r>
    </w:p>
    <w:p w14:paraId="3FFD96DB" w14:textId="77777777" w:rsidR="00E067AE" w:rsidRDefault="00E067AE">
      <w:pPr>
        <w:pStyle w:val="ACSNormal"/>
        <w:rPr>
          <w:b/>
          <w:bCs/>
        </w:rPr>
      </w:pPr>
    </w:p>
    <w:p w14:paraId="7E911B75" w14:textId="77777777" w:rsidR="00E067AE" w:rsidRDefault="00E067AE">
      <w:pPr>
        <w:pStyle w:val="ACSNormal"/>
        <w:rPr>
          <w:b/>
          <w:bCs/>
          <w:i/>
          <w:iCs/>
          <w:sz w:val="24"/>
        </w:rPr>
      </w:pPr>
      <w:r>
        <w:rPr>
          <w:b/>
          <w:bCs/>
          <w:sz w:val="24"/>
        </w:rPr>
        <w:t xml:space="preserve">Part one – Data provided by the </w:t>
      </w:r>
      <w:r>
        <w:rPr>
          <w:b/>
          <w:bCs/>
          <w:i/>
          <w:iCs/>
          <w:sz w:val="24"/>
        </w:rPr>
        <w:t>Employer</w:t>
      </w:r>
    </w:p>
    <w:p w14:paraId="1FD757C9" w14:textId="77777777" w:rsidR="00E067AE" w:rsidRDefault="00E067AE">
      <w:pPr>
        <w:pStyle w:val="ACSNormal"/>
        <w:rPr>
          <w:b/>
          <w:bCs/>
        </w:rPr>
      </w:pPr>
    </w:p>
    <w:p w14:paraId="234F6C4C" w14:textId="77777777" w:rsidR="00E067AE" w:rsidRDefault="00E067AE">
      <w:pPr>
        <w:pStyle w:val="ACSNormal"/>
        <w:rPr>
          <w:b/>
          <w:bCs/>
          <w:spacing w:val="-3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375"/>
        <w:gridCol w:w="3820"/>
        <w:gridCol w:w="3810"/>
        <w:gridCol w:w="26"/>
      </w:tblGrid>
      <w:tr w:rsidR="00E067AE" w14:paraId="132D93D7" w14:textId="77777777" w:rsidTr="007741BA">
        <w:trPr>
          <w:cantSplit/>
        </w:trPr>
        <w:tc>
          <w:tcPr>
            <w:tcW w:w="2375" w:type="dxa"/>
          </w:tcPr>
          <w:p w14:paraId="38FA74E1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Statements given in all contracts</w:t>
            </w:r>
          </w:p>
        </w:tc>
        <w:tc>
          <w:tcPr>
            <w:tcW w:w="7656" w:type="dxa"/>
            <w:gridSpan w:val="3"/>
          </w:tcPr>
          <w:p w14:paraId="7B62AA56" w14:textId="77777777" w:rsidR="00E067AE" w:rsidRDefault="00E067AE">
            <w:pPr>
              <w:tabs>
                <w:tab w:val="left" w:pos="318"/>
              </w:tabs>
              <w:spacing w:line="360" w:lineRule="auto"/>
              <w:ind w:left="318" w:hanging="318"/>
              <w:jc w:val="both"/>
              <w:rPr>
                <w:spacing w:val="-3"/>
              </w:rPr>
            </w:pPr>
          </w:p>
        </w:tc>
      </w:tr>
      <w:tr w:rsidR="00E067AE" w14:paraId="27C38B0E" w14:textId="77777777" w:rsidTr="007741BA">
        <w:trPr>
          <w:cantSplit/>
        </w:trPr>
        <w:tc>
          <w:tcPr>
            <w:tcW w:w="2375" w:type="dxa"/>
          </w:tcPr>
          <w:p w14:paraId="568D567A" w14:textId="77777777" w:rsidR="00E067AE" w:rsidRDefault="00E067AE">
            <w:pPr>
              <w:jc w:val="right"/>
              <w:rPr>
                <w:sz w:val="20"/>
              </w:rPr>
            </w:pPr>
            <w:r>
              <w:rPr>
                <w:sz w:val="20"/>
              </w:rPr>
              <w:t>1. General</w:t>
            </w:r>
          </w:p>
        </w:tc>
        <w:tc>
          <w:tcPr>
            <w:tcW w:w="7656" w:type="dxa"/>
            <w:gridSpan w:val="3"/>
          </w:tcPr>
          <w:p w14:paraId="073B6914" w14:textId="77777777" w:rsidR="00E067AE" w:rsidRDefault="00E067AE">
            <w:pPr>
              <w:pStyle w:val="ACSbulletindent"/>
            </w:pPr>
            <w:r>
              <w:t xml:space="preserve">The conditions of contract are the core clauses and the clauses for main Option </w:t>
            </w:r>
            <w:r w:rsidRPr="00123D11">
              <w:t>A</w:t>
            </w:r>
            <w:r>
              <w:t>, dispute resolution Option</w:t>
            </w:r>
            <w:r w:rsidRPr="001A1113">
              <w:t xml:space="preserve"> W2</w:t>
            </w:r>
            <w:r>
              <w:t xml:space="preserve"> and secondary Options </w:t>
            </w:r>
            <w:r w:rsidR="008D4516" w:rsidRPr="008D4516">
              <w:rPr>
                <w:color w:val="FF0000"/>
              </w:rPr>
              <w:t>[</w:t>
            </w:r>
            <w:r w:rsidRPr="001D7C30">
              <w:rPr>
                <w:color w:val="FF0000"/>
              </w:rPr>
              <w:t xml:space="preserve">X4, X8, X9, </w:t>
            </w:r>
            <w:r w:rsidR="008D4516">
              <w:rPr>
                <w:color w:val="FF0000"/>
              </w:rPr>
              <w:t>X12</w:t>
            </w:r>
            <w:r w:rsidRPr="001D7C30">
              <w:rPr>
                <w:color w:val="FF0000"/>
              </w:rPr>
              <w:t>, Y(UK)2, Y(UK)3</w:t>
            </w:r>
            <w:r w:rsidR="008D4516">
              <w:rPr>
                <w:color w:val="FF0000"/>
              </w:rPr>
              <w:t>]</w:t>
            </w:r>
            <w:r>
              <w:t xml:space="preserve"> and </w:t>
            </w:r>
            <w:r w:rsidRPr="00123D11">
              <w:t xml:space="preserve">Z </w:t>
            </w:r>
            <w:r>
              <w:t xml:space="preserve">of the NEC3 Professional Services Contract </w:t>
            </w:r>
            <w:r w:rsidR="0009719E">
              <w:t>April 2013</w:t>
            </w:r>
            <w:r>
              <w:t>.</w:t>
            </w:r>
          </w:p>
          <w:p w14:paraId="0D3AE72E" w14:textId="77777777" w:rsidR="00E067AE" w:rsidRDefault="00E067AE">
            <w:pPr>
              <w:pStyle w:val="ACSNormal"/>
            </w:pPr>
          </w:p>
        </w:tc>
      </w:tr>
      <w:tr w:rsidR="00E067AE" w14:paraId="571BDDC0" w14:textId="77777777" w:rsidTr="007741BA">
        <w:trPr>
          <w:cantSplit/>
        </w:trPr>
        <w:tc>
          <w:tcPr>
            <w:tcW w:w="2375" w:type="dxa"/>
          </w:tcPr>
          <w:p w14:paraId="13BA6C88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71E26C14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Employer</w:t>
            </w:r>
            <w:r>
              <w:t xml:space="preserve"> is </w:t>
            </w:r>
          </w:p>
          <w:p w14:paraId="165930D5" w14:textId="77777777" w:rsidR="00E067AE" w:rsidRDefault="00E067AE">
            <w:pPr>
              <w:pStyle w:val="ACSNormal"/>
            </w:pPr>
          </w:p>
          <w:p w14:paraId="76B30EB4" w14:textId="77777777" w:rsidR="00E067AE" w:rsidRPr="00123D11" w:rsidRDefault="00E067AE">
            <w:pPr>
              <w:pStyle w:val="ACSIndent"/>
            </w:pPr>
            <w:r>
              <w:t>Name</w:t>
            </w:r>
            <w:r>
              <w:tab/>
            </w:r>
            <w:r w:rsidR="00123D11" w:rsidRPr="00123D11">
              <w:t>Winchester City Council</w:t>
            </w:r>
          </w:p>
          <w:p w14:paraId="4E47F97D" w14:textId="77777777" w:rsidR="00E067AE" w:rsidRPr="00123D11" w:rsidRDefault="00E067AE">
            <w:pPr>
              <w:pStyle w:val="ACSIndent"/>
            </w:pPr>
          </w:p>
          <w:p w14:paraId="3A3B120B" w14:textId="77777777" w:rsidR="00E067AE" w:rsidRPr="00123D11" w:rsidRDefault="00E067AE">
            <w:pPr>
              <w:pStyle w:val="ACSIndent"/>
            </w:pPr>
            <w:r w:rsidRPr="00123D11">
              <w:t>Address</w:t>
            </w:r>
            <w:r w:rsidRPr="00123D11">
              <w:tab/>
            </w:r>
            <w:r w:rsidR="00123D11" w:rsidRPr="00123D11">
              <w:t>City Offices, Colebrook Street, Winchester, Hants, SO23 9LJ</w:t>
            </w:r>
          </w:p>
          <w:p w14:paraId="072FFD7A" w14:textId="77777777" w:rsidR="00E067AE" w:rsidRDefault="00E067AE" w:rsidP="00342F2B">
            <w:pPr>
              <w:pStyle w:val="ACSIndent"/>
            </w:pPr>
            <w:r w:rsidRPr="00123D11">
              <w:tab/>
            </w:r>
            <w:r w:rsidRPr="00123D11">
              <w:tab/>
            </w:r>
            <w:r>
              <w:tab/>
            </w:r>
            <w:r>
              <w:tab/>
            </w:r>
          </w:p>
        </w:tc>
      </w:tr>
      <w:tr w:rsidR="00E067AE" w14:paraId="0C7167BB" w14:textId="77777777" w:rsidTr="007741BA">
        <w:trPr>
          <w:cantSplit/>
        </w:trPr>
        <w:tc>
          <w:tcPr>
            <w:tcW w:w="2375" w:type="dxa"/>
          </w:tcPr>
          <w:p w14:paraId="631703F0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04FEEB54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Adjudicator</w:t>
            </w:r>
            <w:r>
              <w:t xml:space="preserve"> is</w:t>
            </w:r>
          </w:p>
          <w:p w14:paraId="4296A086" w14:textId="77777777" w:rsidR="00E067AE" w:rsidRDefault="00E067AE">
            <w:pPr>
              <w:pStyle w:val="ACSIndent"/>
            </w:pPr>
          </w:p>
          <w:p w14:paraId="27991890" w14:textId="77777777" w:rsidR="00E067AE" w:rsidRPr="00123D11" w:rsidRDefault="00E067AE">
            <w:pPr>
              <w:pStyle w:val="ACSIndent"/>
            </w:pPr>
            <w:r>
              <w:t>Name</w:t>
            </w:r>
            <w:r>
              <w:tab/>
            </w:r>
            <w:r w:rsidRPr="00123D11">
              <w:t>Appointed in accordance with Option W2</w:t>
            </w:r>
          </w:p>
          <w:p w14:paraId="375004A9" w14:textId="77777777" w:rsidR="00E067AE" w:rsidRPr="00123D11" w:rsidRDefault="00E067AE">
            <w:pPr>
              <w:pStyle w:val="ACSIndent"/>
            </w:pPr>
          </w:p>
          <w:p w14:paraId="13CF91A7" w14:textId="77777777" w:rsidR="00E067AE" w:rsidRPr="00123D11" w:rsidRDefault="00E067AE">
            <w:pPr>
              <w:pStyle w:val="ACSIndent"/>
            </w:pPr>
            <w:r w:rsidRPr="00123D11">
              <w:t>Address</w:t>
            </w:r>
            <w:r w:rsidRPr="00123D11">
              <w:tab/>
              <w:t>Not applicable</w:t>
            </w:r>
          </w:p>
          <w:p w14:paraId="1D13675F" w14:textId="77777777" w:rsidR="00E067AE" w:rsidRDefault="00E067AE">
            <w:pPr>
              <w:pStyle w:val="ACSNormal"/>
              <w:tabs>
                <w:tab w:val="left" w:pos="318"/>
              </w:tabs>
            </w:pPr>
          </w:p>
        </w:tc>
      </w:tr>
      <w:tr w:rsidR="00E067AE" w14:paraId="3843D537" w14:textId="77777777" w:rsidTr="007741BA">
        <w:trPr>
          <w:cantSplit/>
        </w:trPr>
        <w:tc>
          <w:tcPr>
            <w:tcW w:w="2375" w:type="dxa"/>
          </w:tcPr>
          <w:p w14:paraId="75A51798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598717EE" w14:textId="77777777" w:rsidR="00E067AE" w:rsidRPr="00123D11" w:rsidRDefault="00E067AE">
            <w:pPr>
              <w:pStyle w:val="ACSbulletindent"/>
            </w:pPr>
            <w:r w:rsidRPr="00123D11">
              <w:t xml:space="preserve">The </w:t>
            </w:r>
            <w:r w:rsidRPr="00123D11">
              <w:rPr>
                <w:i/>
                <w:iCs/>
              </w:rPr>
              <w:t>services</w:t>
            </w:r>
            <w:r w:rsidRPr="00123D11">
              <w:t xml:space="preserve"> are </w:t>
            </w:r>
          </w:p>
          <w:p w14:paraId="2EADED17" w14:textId="77777777" w:rsidR="0003101E" w:rsidRDefault="0003101E">
            <w:pPr>
              <w:pStyle w:val="ACSIndent"/>
            </w:pPr>
          </w:p>
          <w:p w14:paraId="616D46D9" w14:textId="77777777" w:rsidR="00E067AE" w:rsidRPr="00123D11" w:rsidRDefault="0096745B" w:rsidP="0096745B">
            <w:pPr>
              <w:pStyle w:val="ACSIndent"/>
            </w:pPr>
            <w:r>
              <w:rPr>
                <w:color w:val="FF0000"/>
              </w:rPr>
              <w:t>contained in the Scope.</w:t>
            </w:r>
          </w:p>
        </w:tc>
      </w:tr>
      <w:tr w:rsidR="007741BA" w:rsidRPr="007741BA" w14:paraId="21265214" w14:textId="77777777" w:rsidTr="007741BA">
        <w:trPr>
          <w:cantSplit/>
        </w:trPr>
        <w:tc>
          <w:tcPr>
            <w:tcW w:w="2375" w:type="dxa"/>
          </w:tcPr>
          <w:p w14:paraId="1D57656A" w14:textId="77777777" w:rsidR="007741BA" w:rsidRPr="007741BA" w:rsidRDefault="007741BA" w:rsidP="00AE5957">
            <w:pPr>
              <w:pStyle w:val="ACSNormal"/>
              <w:rPr>
                <w:color w:val="3333FF"/>
              </w:rPr>
            </w:pPr>
          </w:p>
        </w:tc>
        <w:tc>
          <w:tcPr>
            <w:tcW w:w="7656" w:type="dxa"/>
            <w:gridSpan w:val="3"/>
          </w:tcPr>
          <w:p w14:paraId="3CDA6375" w14:textId="77777777" w:rsidR="007741BA" w:rsidRPr="00123D11" w:rsidRDefault="007741BA" w:rsidP="00AE5957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32A40CC0" w14:textId="77777777" w:rsidTr="007741BA">
        <w:trPr>
          <w:cantSplit/>
        </w:trPr>
        <w:tc>
          <w:tcPr>
            <w:tcW w:w="2375" w:type="dxa"/>
          </w:tcPr>
          <w:p w14:paraId="5627832F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44E08B93" w14:textId="77777777" w:rsidR="00E067AE" w:rsidRPr="00123D11" w:rsidRDefault="00E067AE" w:rsidP="00123D11">
            <w:pPr>
              <w:pStyle w:val="ACSbulletindent"/>
            </w:pPr>
            <w:r w:rsidRPr="00123D11">
              <w:t>The Scope is in the sche</w:t>
            </w:r>
            <w:r w:rsidR="00123D11" w:rsidRPr="00123D11">
              <w:t>dules attached to this contract.</w:t>
            </w:r>
          </w:p>
          <w:p w14:paraId="755756A6" w14:textId="77777777" w:rsidR="00E067AE" w:rsidRPr="00123D11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1EF02275" w14:textId="77777777" w:rsidTr="007741BA">
        <w:trPr>
          <w:cantSplit/>
        </w:trPr>
        <w:tc>
          <w:tcPr>
            <w:tcW w:w="2375" w:type="dxa"/>
          </w:tcPr>
          <w:p w14:paraId="5A89F18C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790472DB" w14:textId="77777777" w:rsidR="00E067AE" w:rsidRPr="00123D11" w:rsidRDefault="00E067AE">
            <w:pPr>
              <w:pStyle w:val="ACSbulletindent"/>
            </w:pPr>
            <w:r w:rsidRPr="00123D11">
              <w:t xml:space="preserve">The </w:t>
            </w:r>
            <w:r w:rsidRPr="00123D11">
              <w:rPr>
                <w:i/>
                <w:iCs/>
              </w:rPr>
              <w:t>language of this contract</w:t>
            </w:r>
            <w:r w:rsidRPr="00123D11">
              <w:t xml:space="preserve"> is English.</w:t>
            </w:r>
          </w:p>
          <w:p w14:paraId="3AB72416" w14:textId="77777777" w:rsidR="00E067AE" w:rsidRPr="00123D11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12D49D57" w14:textId="77777777" w:rsidTr="007741BA">
        <w:trPr>
          <w:cantSplit/>
        </w:trPr>
        <w:tc>
          <w:tcPr>
            <w:tcW w:w="2375" w:type="dxa"/>
          </w:tcPr>
          <w:p w14:paraId="7D669A66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643E2839" w14:textId="77777777" w:rsidR="00E067AE" w:rsidRPr="00123D11" w:rsidRDefault="00E067AE">
            <w:pPr>
              <w:pStyle w:val="ACSbulletindent"/>
            </w:pPr>
            <w:r w:rsidRPr="00123D11">
              <w:t xml:space="preserve">The </w:t>
            </w:r>
            <w:r w:rsidRPr="00123D11">
              <w:rPr>
                <w:i/>
              </w:rPr>
              <w:t>law of the contract</w:t>
            </w:r>
            <w:r w:rsidRPr="00123D11">
              <w:t xml:space="preserve"> is the law of England and Wales, subject to the jurisdiction of the Courts of England and Wales.</w:t>
            </w:r>
          </w:p>
          <w:p w14:paraId="3F9A0593" w14:textId="77777777" w:rsidR="00E067AE" w:rsidRPr="00123D11" w:rsidRDefault="00E067AE">
            <w:pPr>
              <w:pStyle w:val="ACSNormal"/>
            </w:pPr>
          </w:p>
        </w:tc>
      </w:tr>
      <w:tr w:rsidR="00E067AE" w14:paraId="112618DF" w14:textId="77777777" w:rsidTr="007741BA">
        <w:trPr>
          <w:cantSplit/>
        </w:trPr>
        <w:tc>
          <w:tcPr>
            <w:tcW w:w="2375" w:type="dxa"/>
          </w:tcPr>
          <w:p w14:paraId="01A4CA48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29F0DE0F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</w:rPr>
              <w:t>period for reply</w:t>
            </w:r>
            <w:r>
              <w:t xml:space="preserve"> is </w:t>
            </w:r>
            <w:r w:rsidRPr="0003101E">
              <w:t>2 (two) weeks</w:t>
            </w:r>
            <w:r>
              <w:t>.</w:t>
            </w:r>
          </w:p>
          <w:p w14:paraId="1883BE3E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21F54EE7" w14:textId="77777777" w:rsidTr="007741BA">
        <w:trPr>
          <w:cantSplit/>
        </w:trPr>
        <w:tc>
          <w:tcPr>
            <w:tcW w:w="2375" w:type="dxa"/>
          </w:tcPr>
          <w:p w14:paraId="7D94D1A7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513BE36C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period for retention</w:t>
            </w:r>
            <w:r>
              <w:t xml:space="preserve"> is </w:t>
            </w:r>
            <w:r w:rsidR="0049336F" w:rsidRPr="0049336F">
              <w:t>12</w:t>
            </w:r>
            <w:r w:rsidR="0003101E">
              <w:rPr>
                <w:color w:val="FF0000"/>
              </w:rPr>
              <w:t xml:space="preserve"> </w:t>
            </w:r>
            <w:r>
              <w:t>years following Completion or earlier termination.</w:t>
            </w:r>
          </w:p>
          <w:p w14:paraId="0190901D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72D056CC" w14:textId="77777777" w:rsidTr="007741BA">
        <w:trPr>
          <w:cantSplit/>
        </w:trPr>
        <w:tc>
          <w:tcPr>
            <w:tcW w:w="2375" w:type="dxa"/>
          </w:tcPr>
          <w:p w14:paraId="5AE0A765" w14:textId="77777777" w:rsidR="00E067AE" w:rsidRDefault="00E067AE">
            <w:pPr>
              <w:pStyle w:val="ACSNormal"/>
              <w:rPr>
                <w:noProof/>
                <w:lang w:val="en-US"/>
              </w:rPr>
            </w:pPr>
          </w:p>
        </w:tc>
        <w:tc>
          <w:tcPr>
            <w:tcW w:w="7656" w:type="dxa"/>
            <w:gridSpan w:val="3"/>
          </w:tcPr>
          <w:p w14:paraId="7782AADD" w14:textId="77777777" w:rsidR="00E067AE" w:rsidRPr="0003101E" w:rsidRDefault="00E067AE">
            <w:pPr>
              <w:pStyle w:val="ACSbulletindent"/>
            </w:pPr>
            <w:r w:rsidRPr="0003101E">
              <w:t xml:space="preserve">The </w:t>
            </w:r>
            <w:r w:rsidRPr="0003101E">
              <w:rPr>
                <w:i/>
                <w:iCs/>
              </w:rPr>
              <w:t>Adjudicator nominating body</w:t>
            </w:r>
            <w:r w:rsidRPr="0003101E">
              <w:t xml:space="preserve"> is the President of the </w:t>
            </w:r>
            <w:r w:rsidR="0003101E" w:rsidRPr="0003101E">
              <w:rPr>
                <w:color w:val="FF0000"/>
              </w:rPr>
              <w:t>[</w:t>
            </w:r>
            <w:r w:rsidRPr="0003101E">
              <w:rPr>
                <w:color w:val="FF0000"/>
              </w:rPr>
              <w:t>Royal Institute of British Architects</w:t>
            </w:r>
            <w:r w:rsidR="0003101E" w:rsidRPr="0003101E">
              <w:rPr>
                <w:color w:val="FF0000"/>
              </w:rPr>
              <w:t>]</w:t>
            </w:r>
            <w:r w:rsidRPr="0003101E">
              <w:t>.</w:t>
            </w:r>
          </w:p>
          <w:p w14:paraId="6AE1C85C" w14:textId="77777777" w:rsidR="00E067AE" w:rsidRPr="0003101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6ADDFE50" w14:textId="77777777" w:rsidTr="007741BA">
        <w:trPr>
          <w:cantSplit/>
        </w:trPr>
        <w:tc>
          <w:tcPr>
            <w:tcW w:w="2375" w:type="dxa"/>
          </w:tcPr>
          <w:p w14:paraId="3D9EC72C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0F4BAE97" w14:textId="77777777" w:rsidR="00E067AE" w:rsidRPr="0003101E" w:rsidRDefault="00E067AE">
            <w:pPr>
              <w:pStyle w:val="ACSbulletindent"/>
            </w:pPr>
            <w:r w:rsidRPr="0003101E">
              <w:t xml:space="preserve">The </w:t>
            </w:r>
            <w:r w:rsidRPr="0003101E">
              <w:rPr>
                <w:i/>
              </w:rPr>
              <w:t>tribunal</w:t>
            </w:r>
            <w:r w:rsidRPr="0003101E">
              <w:t xml:space="preserve"> is </w:t>
            </w:r>
            <w:r w:rsidR="0003101E" w:rsidRPr="0003101E">
              <w:t>litigation.</w:t>
            </w:r>
          </w:p>
          <w:p w14:paraId="657594E5" w14:textId="77777777" w:rsidR="00E067AE" w:rsidRPr="0003101E" w:rsidRDefault="00E067AE">
            <w:pPr>
              <w:pStyle w:val="ACSbulletindent"/>
              <w:numPr>
                <w:ilvl w:val="0"/>
                <w:numId w:val="0"/>
              </w:numPr>
              <w:ind w:left="29"/>
              <w:rPr>
                <w:sz w:val="22"/>
              </w:rPr>
            </w:pPr>
          </w:p>
        </w:tc>
      </w:tr>
      <w:tr w:rsidR="00E067AE" w14:paraId="122536AE" w14:textId="77777777" w:rsidTr="007741BA">
        <w:trPr>
          <w:cantSplit/>
        </w:trPr>
        <w:tc>
          <w:tcPr>
            <w:tcW w:w="2375" w:type="dxa"/>
          </w:tcPr>
          <w:p w14:paraId="61723D32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76A283D9" w14:textId="77777777" w:rsidR="00E067AE" w:rsidRPr="00942693" w:rsidRDefault="00E067AE">
            <w:pPr>
              <w:pStyle w:val="ACSbulletindent"/>
              <w:rPr>
                <w:szCs w:val="20"/>
              </w:rPr>
            </w:pPr>
            <w:r w:rsidRPr="00942693">
              <w:rPr>
                <w:szCs w:val="20"/>
              </w:rPr>
              <w:t>The following matters will be included in the Risk Register.</w:t>
            </w:r>
          </w:p>
          <w:p w14:paraId="53A9101F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p w14:paraId="17DC4B82" w14:textId="77777777" w:rsidR="007E0329" w:rsidRDefault="007E0329" w:rsidP="007E0329">
            <w:pPr>
              <w:pStyle w:val="ACSIndent"/>
            </w:pPr>
            <w:r>
              <w:t>…………………………………………………………………………………………..</w:t>
            </w:r>
          </w:p>
          <w:p w14:paraId="79497052" w14:textId="77777777" w:rsidR="007E0329" w:rsidRDefault="007E0329" w:rsidP="007E0329">
            <w:pPr>
              <w:pStyle w:val="ACSIndent"/>
            </w:pPr>
            <w:r>
              <w:t>…………………………………………………………………………………………..</w:t>
            </w:r>
          </w:p>
          <w:p w14:paraId="1166FF8A" w14:textId="77777777" w:rsidR="00B813BA" w:rsidRDefault="00B813BA" w:rsidP="00B813BA">
            <w:pPr>
              <w:pStyle w:val="ACSbulletindent"/>
              <w:numPr>
                <w:ilvl w:val="0"/>
                <w:numId w:val="0"/>
              </w:numPr>
              <w:ind w:left="325"/>
            </w:pPr>
          </w:p>
          <w:p w14:paraId="37660D73" w14:textId="77777777" w:rsidR="007E0329" w:rsidRPr="007E0329" w:rsidRDefault="007E0329" w:rsidP="00B813BA">
            <w:pPr>
              <w:pStyle w:val="ACSbulletindent"/>
              <w:numPr>
                <w:ilvl w:val="0"/>
                <w:numId w:val="0"/>
              </w:numPr>
              <w:ind w:left="325"/>
              <w:rPr>
                <w:color w:val="FF0000"/>
              </w:rPr>
            </w:pPr>
            <w:r w:rsidRPr="007E0329">
              <w:rPr>
                <w:color w:val="FF0000"/>
              </w:rPr>
              <w:t>OR</w:t>
            </w:r>
          </w:p>
          <w:p w14:paraId="611ED715" w14:textId="77777777" w:rsidR="007E0329" w:rsidRPr="007E0329" w:rsidRDefault="007E0329" w:rsidP="00B813BA">
            <w:pPr>
              <w:pStyle w:val="ACSbulletindent"/>
              <w:numPr>
                <w:ilvl w:val="0"/>
                <w:numId w:val="0"/>
              </w:numPr>
              <w:ind w:left="325"/>
              <w:rPr>
                <w:color w:val="FF0000"/>
              </w:rPr>
            </w:pPr>
          </w:p>
          <w:p w14:paraId="772E2674" w14:textId="77777777" w:rsidR="00E067AE" w:rsidRDefault="0069774B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 xml:space="preserve">Matters </w:t>
            </w:r>
            <w:r w:rsidR="00E067AE">
              <w:rPr>
                <w:color w:val="FF0000"/>
              </w:rPr>
              <w:t>already identified have been listed in the Risk Register attached to this contract.</w:t>
            </w:r>
          </w:p>
          <w:p w14:paraId="40862A93" w14:textId="77777777" w:rsidR="0069774B" w:rsidRDefault="0069774B">
            <w:pPr>
              <w:pStyle w:val="ACSIndent"/>
              <w:rPr>
                <w:color w:val="FF0000"/>
              </w:rPr>
            </w:pPr>
          </w:p>
          <w:p w14:paraId="761C1B99" w14:textId="77777777" w:rsidR="0069774B" w:rsidRDefault="0069774B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OR</w:t>
            </w:r>
          </w:p>
          <w:p w14:paraId="2F5BA063" w14:textId="77777777" w:rsidR="0069774B" w:rsidRDefault="0069774B">
            <w:pPr>
              <w:pStyle w:val="ACSIndent"/>
              <w:rPr>
                <w:color w:val="FF0000"/>
              </w:rPr>
            </w:pPr>
          </w:p>
          <w:p w14:paraId="6924CDB4" w14:textId="77777777" w:rsidR="0069774B" w:rsidRDefault="0069774B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There are no matters included in the Risk Register.</w:t>
            </w:r>
          </w:p>
          <w:p w14:paraId="43F46721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50B02EE1" w14:textId="77777777" w:rsidTr="007741BA">
        <w:trPr>
          <w:cantSplit/>
        </w:trPr>
        <w:tc>
          <w:tcPr>
            <w:tcW w:w="2375" w:type="dxa"/>
          </w:tcPr>
          <w:p w14:paraId="38AF74F2" w14:textId="77777777" w:rsidR="00E067AE" w:rsidRDefault="00E067AE">
            <w:pPr>
              <w:pStyle w:val="ACSNormal"/>
              <w:jc w:val="right"/>
              <w:rPr>
                <w:noProof/>
                <w:lang w:val="en-US"/>
              </w:rPr>
            </w:pPr>
            <w:r>
              <w:lastRenderedPageBreak/>
              <w:t>2. The Parties’ main responsibilities</w:t>
            </w:r>
          </w:p>
        </w:tc>
        <w:tc>
          <w:tcPr>
            <w:tcW w:w="7656" w:type="dxa"/>
            <w:gridSpan w:val="3"/>
          </w:tcPr>
          <w:p w14:paraId="3E26498C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Employer</w:t>
            </w:r>
            <w:r>
              <w:t xml:space="preserve"> provides access to the following persons, places and things</w:t>
            </w:r>
          </w:p>
          <w:p w14:paraId="5DE04D55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tbl>
            <w:tblPr>
              <w:tblW w:w="7080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E067AE" w14:paraId="1AC9CA74" w14:textId="77777777">
              <w:tc>
                <w:tcPr>
                  <w:tcW w:w="3540" w:type="dxa"/>
                </w:tcPr>
                <w:p w14:paraId="0103AF0B" w14:textId="77777777" w:rsidR="00E067AE" w:rsidRDefault="00E067AE">
                  <w:pPr>
                    <w:pStyle w:val="ACSNormal"/>
                  </w:pPr>
                  <w:r>
                    <w:t>access to</w:t>
                  </w:r>
                </w:p>
                <w:p w14:paraId="055EE176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23FC22A5" w14:textId="77777777" w:rsidR="00E067AE" w:rsidRDefault="00E067AE">
                  <w:pPr>
                    <w:pStyle w:val="ACSNormal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access date</w:t>
                  </w:r>
                </w:p>
              </w:tc>
            </w:tr>
            <w:tr w:rsidR="00E067AE" w14:paraId="39A6F1B8" w14:textId="77777777">
              <w:tc>
                <w:tcPr>
                  <w:tcW w:w="3540" w:type="dxa"/>
                </w:tcPr>
                <w:p w14:paraId="4A68904E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2874DF76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26AD68F1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659FAC6E" w14:textId="77777777" w:rsidR="00E067AE" w:rsidRDefault="00E067AE">
                  <w:pPr>
                    <w:pStyle w:val="ACSNormal"/>
                  </w:pPr>
                </w:p>
              </w:tc>
            </w:tr>
            <w:tr w:rsidR="00E067AE" w14:paraId="2FB57541" w14:textId="77777777">
              <w:tc>
                <w:tcPr>
                  <w:tcW w:w="3540" w:type="dxa"/>
                </w:tcPr>
                <w:p w14:paraId="5494000D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4CD2D541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4F4BF2FB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  <w:tr w:rsidR="00E067AE" w14:paraId="3ED5143A" w14:textId="77777777">
              <w:tc>
                <w:tcPr>
                  <w:tcW w:w="3540" w:type="dxa"/>
                </w:tcPr>
                <w:p w14:paraId="5F6011EF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039CD711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32F36777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  <w:tr w:rsidR="00E067AE" w14:paraId="200A369D" w14:textId="77777777" w:rsidTr="0003101E">
              <w:trPr>
                <w:trHeight w:val="263"/>
              </w:trPr>
              <w:tc>
                <w:tcPr>
                  <w:tcW w:w="3540" w:type="dxa"/>
                </w:tcPr>
                <w:p w14:paraId="0F75C04D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335F0B89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604A5E22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</w:tbl>
          <w:p w14:paraId="42DDECF7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p w14:paraId="56D8A7F4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50D4F3BD" w14:textId="77777777" w:rsidTr="007741BA">
        <w:trPr>
          <w:cantSplit/>
        </w:trPr>
        <w:tc>
          <w:tcPr>
            <w:tcW w:w="2375" w:type="dxa"/>
          </w:tcPr>
          <w:p w14:paraId="12035584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6" w:type="dxa"/>
            <w:gridSpan w:val="3"/>
          </w:tcPr>
          <w:p w14:paraId="24F47263" w14:textId="77777777" w:rsidR="00E067AE" w:rsidRDefault="00E067AE" w:rsidP="0003101E">
            <w:pPr>
              <w:pStyle w:val="ACSbulletindent"/>
              <w:numPr>
                <w:ilvl w:val="0"/>
                <w:numId w:val="0"/>
              </w:numPr>
              <w:ind w:left="317"/>
            </w:pPr>
          </w:p>
        </w:tc>
      </w:tr>
      <w:tr w:rsidR="00E067AE" w14:paraId="2544E26E" w14:textId="77777777" w:rsidTr="007741BA">
        <w:trPr>
          <w:cantSplit/>
        </w:trPr>
        <w:tc>
          <w:tcPr>
            <w:tcW w:w="2375" w:type="dxa"/>
          </w:tcPr>
          <w:p w14:paraId="14978735" w14:textId="77777777" w:rsidR="00E067AE" w:rsidRDefault="00E067AE">
            <w:pPr>
              <w:pStyle w:val="ACSNormal"/>
              <w:jc w:val="right"/>
            </w:pPr>
            <w:r>
              <w:t>3. Time</w:t>
            </w:r>
          </w:p>
        </w:tc>
        <w:tc>
          <w:tcPr>
            <w:tcW w:w="7656" w:type="dxa"/>
            <w:gridSpan w:val="3"/>
          </w:tcPr>
          <w:p w14:paraId="142AC52A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</w:rPr>
              <w:t xml:space="preserve">starting date </w:t>
            </w:r>
            <w:r>
              <w:t>is</w:t>
            </w:r>
            <w:r w:rsidR="0069774B">
              <w:t xml:space="preserve"> …………..</w:t>
            </w:r>
            <w:r>
              <w:rPr>
                <w:color w:val="FF0000"/>
                <w:spacing w:val="-3"/>
              </w:rPr>
              <w:t>.</w:t>
            </w:r>
          </w:p>
          <w:p w14:paraId="47DA859E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241BCDAF" w14:textId="77777777" w:rsidTr="007741BA">
        <w:trPr>
          <w:cantSplit/>
        </w:trPr>
        <w:tc>
          <w:tcPr>
            <w:tcW w:w="2375" w:type="dxa"/>
          </w:tcPr>
          <w:p w14:paraId="5EAF5C3E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6" w:type="dxa"/>
            <w:gridSpan w:val="3"/>
          </w:tcPr>
          <w:p w14:paraId="08729EE7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Consultant</w:t>
            </w:r>
            <w:r>
              <w:t xml:space="preserve"> submits revised programmes at intervals no longer than </w:t>
            </w:r>
            <w:r>
              <w:rPr>
                <w:color w:val="FF0000"/>
              </w:rPr>
              <w:t>4 (four)</w:t>
            </w:r>
            <w:r>
              <w:t xml:space="preserve"> weeks</w:t>
            </w:r>
          </w:p>
          <w:p w14:paraId="3046B85E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76594F4A" w14:textId="77777777" w:rsidTr="007741BA">
        <w:trPr>
          <w:cantSplit/>
        </w:trPr>
        <w:tc>
          <w:tcPr>
            <w:tcW w:w="2375" w:type="dxa"/>
          </w:tcPr>
          <w:p w14:paraId="59AE7CC1" w14:textId="77777777" w:rsidR="00E067AE" w:rsidRDefault="00E067AE">
            <w:pPr>
              <w:pStyle w:val="ACSNormal"/>
              <w:jc w:val="right"/>
            </w:pPr>
            <w:r>
              <w:t>4. Quality</w:t>
            </w:r>
          </w:p>
        </w:tc>
        <w:tc>
          <w:tcPr>
            <w:tcW w:w="7656" w:type="dxa"/>
            <w:gridSpan w:val="3"/>
          </w:tcPr>
          <w:p w14:paraId="15F4CB36" w14:textId="77777777" w:rsidR="00E067AE" w:rsidRDefault="00E067AE">
            <w:pPr>
              <w:pStyle w:val="ACSbulletindent"/>
            </w:pPr>
            <w:r>
              <w:t xml:space="preserve">The quality policy document and quality plan are provided within </w:t>
            </w:r>
            <w:r w:rsidR="0049336F" w:rsidRPr="00342F2B">
              <w:rPr>
                <w:color w:val="FF0000"/>
              </w:rPr>
              <w:t xml:space="preserve">4 </w:t>
            </w:r>
            <w:r w:rsidR="00342F2B" w:rsidRPr="00342F2B">
              <w:rPr>
                <w:color w:val="FF0000"/>
              </w:rPr>
              <w:t>(four)</w:t>
            </w:r>
            <w:r w:rsidR="00342F2B">
              <w:t xml:space="preserve"> </w:t>
            </w:r>
            <w:r w:rsidR="0049336F">
              <w:t>w</w:t>
            </w:r>
            <w:r>
              <w:t>eeks of the Contract Date.</w:t>
            </w:r>
          </w:p>
          <w:p w14:paraId="6B249AF3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6B5CF543" w14:textId="77777777" w:rsidTr="007741BA">
        <w:trPr>
          <w:cantSplit/>
        </w:trPr>
        <w:tc>
          <w:tcPr>
            <w:tcW w:w="2375" w:type="dxa"/>
          </w:tcPr>
          <w:p w14:paraId="5B43C331" w14:textId="77777777" w:rsidR="00E067AE" w:rsidRDefault="00E067AE">
            <w:pPr>
              <w:pStyle w:val="ACSNormal"/>
              <w:jc w:val="right"/>
              <w:rPr>
                <w:noProof/>
                <w:lang w:val="en-US"/>
              </w:rPr>
            </w:pPr>
          </w:p>
        </w:tc>
        <w:tc>
          <w:tcPr>
            <w:tcW w:w="7656" w:type="dxa"/>
            <w:gridSpan w:val="3"/>
          </w:tcPr>
          <w:p w14:paraId="51A40BA3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defects date</w:t>
            </w:r>
            <w:r>
              <w:t xml:space="preserve"> is </w:t>
            </w:r>
            <w:r w:rsidR="0049336F" w:rsidRPr="00342F2B">
              <w:rPr>
                <w:color w:val="FF0000"/>
              </w:rPr>
              <w:t>52</w:t>
            </w:r>
            <w:r w:rsidRPr="00342F2B">
              <w:rPr>
                <w:color w:val="FF0000"/>
              </w:rPr>
              <w:t xml:space="preserve"> </w:t>
            </w:r>
            <w:r w:rsidR="00342F2B" w:rsidRPr="00342F2B">
              <w:rPr>
                <w:color w:val="FF0000"/>
              </w:rPr>
              <w:t>(fifty two)</w:t>
            </w:r>
            <w:r w:rsidR="00342F2B">
              <w:t xml:space="preserve"> </w:t>
            </w:r>
            <w:r>
              <w:t xml:space="preserve">weeks after Completion of the whole of the </w:t>
            </w:r>
            <w:r>
              <w:rPr>
                <w:i/>
                <w:iCs/>
              </w:rPr>
              <w:t>services</w:t>
            </w:r>
            <w:r w:rsidR="0049336F">
              <w:rPr>
                <w:iCs/>
              </w:rPr>
              <w:t>.</w:t>
            </w:r>
          </w:p>
          <w:p w14:paraId="1D5F4814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544F2670" w14:textId="77777777" w:rsidTr="007741BA">
        <w:trPr>
          <w:cantSplit/>
        </w:trPr>
        <w:tc>
          <w:tcPr>
            <w:tcW w:w="2375" w:type="dxa"/>
          </w:tcPr>
          <w:p w14:paraId="683A0EE9" w14:textId="77777777" w:rsidR="00E067AE" w:rsidRDefault="00E067AE">
            <w:pPr>
              <w:pStyle w:val="ACSNormal"/>
              <w:jc w:val="right"/>
            </w:pPr>
            <w:r>
              <w:t>5. Payment</w:t>
            </w:r>
          </w:p>
        </w:tc>
        <w:tc>
          <w:tcPr>
            <w:tcW w:w="7656" w:type="dxa"/>
            <w:gridSpan w:val="3"/>
          </w:tcPr>
          <w:p w14:paraId="165AFF5A" w14:textId="77777777" w:rsidR="00E067AE" w:rsidRPr="0003101E" w:rsidRDefault="00E067AE">
            <w:pPr>
              <w:pStyle w:val="ACSbulletindent"/>
            </w:pPr>
            <w:r w:rsidRPr="0003101E">
              <w:t xml:space="preserve">The </w:t>
            </w:r>
            <w:r w:rsidRPr="0003101E">
              <w:rPr>
                <w:i/>
              </w:rPr>
              <w:t>assessment interval</w:t>
            </w:r>
            <w:r w:rsidRPr="0003101E">
              <w:t xml:space="preserve"> is monthly.</w:t>
            </w:r>
          </w:p>
          <w:p w14:paraId="3C02D917" w14:textId="77777777" w:rsidR="00E067AE" w:rsidRPr="0003101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0A874A39" w14:textId="77777777" w:rsidTr="007741BA">
        <w:trPr>
          <w:cantSplit/>
        </w:trPr>
        <w:tc>
          <w:tcPr>
            <w:tcW w:w="2375" w:type="dxa"/>
          </w:tcPr>
          <w:p w14:paraId="7B8283C8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6" w:type="dxa"/>
            <w:gridSpan w:val="3"/>
          </w:tcPr>
          <w:p w14:paraId="59067B7A" w14:textId="77777777" w:rsidR="00E067AE" w:rsidRPr="0003101E" w:rsidRDefault="00E067AE">
            <w:pPr>
              <w:pStyle w:val="ACSbulletindent"/>
            </w:pPr>
            <w:r w:rsidRPr="0003101E">
              <w:t>The currency of this contract is the GBP £ sterling</w:t>
            </w:r>
          </w:p>
          <w:p w14:paraId="68BBDFD8" w14:textId="77777777" w:rsidR="00E067AE" w:rsidRPr="0003101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420004A1" w14:textId="77777777" w:rsidTr="007741BA">
        <w:trPr>
          <w:cantSplit/>
        </w:trPr>
        <w:tc>
          <w:tcPr>
            <w:tcW w:w="2375" w:type="dxa"/>
          </w:tcPr>
          <w:p w14:paraId="03371DA4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6" w:type="dxa"/>
            <w:gridSpan w:val="3"/>
          </w:tcPr>
          <w:p w14:paraId="7478C124" w14:textId="77777777" w:rsidR="00E067AE" w:rsidRPr="0003101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</w:rPr>
              <w:t xml:space="preserve">interest rate </w:t>
            </w:r>
            <w:r>
              <w:t xml:space="preserve">is </w:t>
            </w:r>
            <w:r w:rsidR="0049336F" w:rsidRPr="00342F2B">
              <w:rPr>
                <w:color w:val="FF0000"/>
                <w:spacing w:val="-3"/>
              </w:rPr>
              <w:t>5</w:t>
            </w:r>
            <w:r w:rsidRPr="00342F2B">
              <w:rPr>
                <w:color w:val="FF0000"/>
              </w:rPr>
              <w:t>%</w:t>
            </w:r>
            <w:r>
              <w:rPr>
                <w:color w:val="FF0000"/>
              </w:rPr>
              <w:t xml:space="preserve"> </w:t>
            </w:r>
            <w:r w:rsidRPr="00942693">
              <w:t>per annum</w:t>
            </w:r>
            <w:r>
              <w:rPr>
                <w:color w:val="FF0000"/>
              </w:rPr>
              <w:t xml:space="preserve"> </w:t>
            </w:r>
            <w:r w:rsidR="00942693" w:rsidRPr="00942693">
              <w:t xml:space="preserve">(not less than 2) </w:t>
            </w:r>
            <w:r w:rsidRPr="00942693">
              <w:t xml:space="preserve">above </w:t>
            </w:r>
            <w:r w:rsidRPr="0003101E">
              <w:t xml:space="preserve">the </w:t>
            </w:r>
            <w:r w:rsidR="0003101E" w:rsidRPr="0003101E">
              <w:t xml:space="preserve">base rate from time to time at </w:t>
            </w:r>
            <w:r w:rsidRPr="0003101E">
              <w:t>the Bank of England</w:t>
            </w:r>
            <w:r w:rsidR="0069774B" w:rsidRPr="0003101E">
              <w:t xml:space="preserve"> </w:t>
            </w:r>
            <w:r w:rsidRPr="0003101E">
              <w:t xml:space="preserve"> </w:t>
            </w:r>
          </w:p>
          <w:p w14:paraId="5796747F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7B93AA48" w14:textId="77777777" w:rsidTr="007741BA">
        <w:trPr>
          <w:cantSplit/>
        </w:trPr>
        <w:tc>
          <w:tcPr>
            <w:tcW w:w="2375" w:type="dxa"/>
          </w:tcPr>
          <w:p w14:paraId="15BE5BD3" w14:textId="77777777" w:rsidR="00E067AE" w:rsidRDefault="00E067AE">
            <w:pPr>
              <w:pStyle w:val="ACSNormal"/>
              <w:jc w:val="right"/>
            </w:pPr>
            <w:r>
              <w:lastRenderedPageBreak/>
              <w:t>8. Risks and insurance</w:t>
            </w:r>
          </w:p>
        </w:tc>
        <w:tc>
          <w:tcPr>
            <w:tcW w:w="7656" w:type="dxa"/>
            <w:gridSpan w:val="3"/>
          </w:tcPr>
          <w:p w14:paraId="42D55E22" w14:textId="77777777" w:rsidR="00E067AE" w:rsidRDefault="00E067AE">
            <w:pPr>
              <w:pStyle w:val="ACSbulletindent"/>
            </w:pPr>
            <w:r>
              <w:t xml:space="preserve">The amount of insurance and the periods for which the </w:t>
            </w:r>
            <w:r>
              <w:rPr>
                <w:i/>
                <w:iCs/>
              </w:rPr>
              <w:t>Consultant</w:t>
            </w:r>
            <w:r>
              <w:t xml:space="preserve"> maintains insurance are</w:t>
            </w:r>
          </w:p>
          <w:p w14:paraId="0E8905D6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tbl>
            <w:tblPr>
              <w:tblW w:w="7172" w:type="dxa"/>
              <w:jc w:val="center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0"/>
              <w:gridCol w:w="2391"/>
              <w:gridCol w:w="2391"/>
            </w:tblGrid>
            <w:tr w:rsidR="00E067AE" w14:paraId="05AEA860" w14:textId="77777777">
              <w:trPr>
                <w:jc w:val="center"/>
              </w:trPr>
              <w:tc>
                <w:tcPr>
                  <w:tcW w:w="2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1A128" w14:textId="77777777" w:rsidR="00E067AE" w:rsidRDefault="00E067AE">
                  <w:pPr>
                    <w:pStyle w:val="ACSNormal"/>
                    <w:spacing w:before="40" w:after="4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event</w:t>
                  </w:r>
                </w:p>
              </w:tc>
              <w:tc>
                <w:tcPr>
                  <w:tcW w:w="23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6122" w14:textId="77777777" w:rsidR="00E067AE" w:rsidRDefault="00E067AE">
                  <w:pPr>
                    <w:pStyle w:val="ACSNormal"/>
                    <w:spacing w:before="40" w:after="4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cover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1B3AE1" w14:textId="77777777" w:rsidR="00E067AE" w:rsidRDefault="00E067AE">
                  <w:pPr>
                    <w:pStyle w:val="ACSNormal"/>
                    <w:spacing w:before="40" w:after="40"/>
                    <w:ind w:right="12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period following Completion of the whole of the </w:t>
                  </w:r>
                  <w:r>
                    <w:rPr>
                      <w:b/>
                      <w:bCs/>
                      <w:i/>
                      <w:iCs/>
                    </w:rPr>
                    <w:t>services</w:t>
                  </w:r>
                  <w:r>
                    <w:rPr>
                      <w:b/>
                      <w:bCs/>
                    </w:rPr>
                    <w:t xml:space="preserve"> or earlier termination</w:t>
                  </w:r>
                </w:p>
              </w:tc>
            </w:tr>
            <w:tr w:rsidR="00E067AE" w14:paraId="65EFE984" w14:textId="77777777">
              <w:trPr>
                <w:jc w:val="center"/>
              </w:trPr>
              <w:tc>
                <w:tcPr>
                  <w:tcW w:w="2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E2E2A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t xml:space="preserve">failure of the </w:t>
                  </w:r>
                  <w:r>
                    <w:rPr>
                      <w:i/>
                      <w:iCs/>
                    </w:rPr>
                    <w:t>Consultant</w:t>
                  </w:r>
                  <w:r>
                    <w:t xml:space="preserve"> to use the skill and care normally used by professionals providing services similar to the </w:t>
                  </w:r>
                  <w:r>
                    <w:rPr>
                      <w:i/>
                      <w:iCs/>
                    </w:rPr>
                    <w:t>services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DB914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</w:p>
                <w:p w14:paraId="78721A77" w14:textId="77777777" w:rsidR="00085F8D" w:rsidRDefault="00085F8D" w:rsidP="00085F8D">
                  <w:pPr>
                    <w:pStyle w:val="ACSNormal"/>
                    <w:spacing w:before="40" w:after="40"/>
                    <w:jc w:val="left"/>
                  </w:pPr>
                  <w:r>
                    <w:rPr>
                      <w:color w:val="FF0000"/>
                    </w:rPr>
                    <w:t>£</w:t>
                  </w:r>
                  <w:r w:rsidR="00F40DD4">
                    <w:rPr>
                      <w:color w:val="FF0000"/>
                    </w:rPr>
                    <w:t>1</w:t>
                  </w:r>
                  <w:r>
                    <w:rPr>
                      <w:color w:val="FF0000"/>
                    </w:rPr>
                    <w:t>0,000,000 (t</w:t>
                  </w:r>
                  <w:r w:rsidR="00F40DD4">
                    <w:rPr>
                      <w:color w:val="FF0000"/>
                    </w:rPr>
                    <w:t>en</w:t>
                  </w:r>
                  <w:r>
                    <w:rPr>
                      <w:color w:val="FF0000"/>
                    </w:rPr>
                    <w:t xml:space="preserve"> million pounds)</w:t>
                  </w:r>
                </w:p>
                <w:p w14:paraId="4C6E3E24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t>in respect of each claim, without limit to the number of claims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52CF1C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</w:p>
                <w:p w14:paraId="4FE02B74" w14:textId="77777777" w:rsidR="00E067AE" w:rsidRDefault="00E067AE">
                  <w:pPr>
                    <w:pStyle w:val="ACSNormal"/>
                    <w:spacing w:before="40" w:after="40"/>
                    <w:ind w:right="12"/>
                    <w:jc w:val="lef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12 years </w:t>
                  </w:r>
                </w:p>
              </w:tc>
            </w:tr>
            <w:tr w:rsidR="00E067AE" w14:paraId="3BD80DF8" w14:textId="77777777">
              <w:trPr>
                <w:jc w:val="center"/>
              </w:trPr>
              <w:tc>
                <w:tcPr>
                  <w:tcW w:w="2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E47C4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t xml:space="preserve">death of or bodily injury to a person (not an employee of the </w:t>
                  </w:r>
                  <w:r>
                    <w:rPr>
                      <w:i/>
                    </w:rPr>
                    <w:t>Consultant</w:t>
                  </w:r>
                  <w:r>
                    <w:t xml:space="preserve">) or loss of or damage to property resulting from an action or failure to take action by the </w:t>
                  </w:r>
                  <w:r>
                    <w:rPr>
                      <w:i/>
                      <w:iCs/>
                    </w:rPr>
                    <w:t>Consultant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409BC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</w:p>
                <w:p w14:paraId="77A661D6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rPr>
                      <w:color w:val="FF0000"/>
                    </w:rPr>
                    <w:t>£</w:t>
                  </w:r>
                  <w:r w:rsidR="00085F8D">
                    <w:rPr>
                      <w:color w:val="FF0000"/>
                    </w:rPr>
                    <w:t>10</w:t>
                  </w:r>
                  <w:r>
                    <w:rPr>
                      <w:color w:val="FF0000"/>
                    </w:rPr>
                    <w:t>,000,000 (</w:t>
                  </w:r>
                  <w:r w:rsidR="00085F8D">
                    <w:rPr>
                      <w:color w:val="FF0000"/>
                    </w:rPr>
                    <w:t>ten</w:t>
                  </w:r>
                  <w:r>
                    <w:rPr>
                      <w:color w:val="FF0000"/>
                    </w:rPr>
                    <w:t xml:space="preserve"> million pounds)</w:t>
                  </w:r>
                </w:p>
                <w:p w14:paraId="45044833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t>in respect of each claim, without limit to the number of claims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52B74D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</w:p>
                <w:p w14:paraId="104ED899" w14:textId="77777777" w:rsidR="00E067AE" w:rsidRDefault="00085F8D">
                  <w:pPr>
                    <w:pStyle w:val="ACSNormal"/>
                    <w:spacing w:before="40" w:after="40"/>
                    <w:ind w:right="12"/>
                    <w:jc w:val="left"/>
                  </w:pPr>
                  <w:r>
                    <w:rPr>
                      <w:color w:val="FF0000"/>
                    </w:rPr>
                    <w:t>12 years</w:t>
                  </w:r>
                </w:p>
              </w:tc>
            </w:tr>
            <w:tr w:rsidR="00E067AE" w14:paraId="7BD5E417" w14:textId="77777777">
              <w:trPr>
                <w:jc w:val="center"/>
              </w:trPr>
              <w:tc>
                <w:tcPr>
                  <w:tcW w:w="2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CB942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t xml:space="preserve">death of or bodily injury to employees of the </w:t>
                  </w:r>
                  <w:r>
                    <w:rPr>
                      <w:i/>
                    </w:rPr>
                    <w:t>Consultant</w:t>
                  </w:r>
                  <w:r>
                    <w:t xml:space="preserve"> arising out of and in the course of their employment in connection with this contract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7C14D6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</w:p>
                <w:p w14:paraId="483812E2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rPr>
                      <w:color w:val="FF0000"/>
                    </w:rPr>
                    <w:t>£10,000,000 (ten million pounds)</w:t>
                  </w:r>
                </w:p>
                <w:p w14:paraId="2A394A56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  <w:r>
                    <w:t>in respect of each claim, without limit to the number of claims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57DBC" w14:textId="77777777" w:rsidR="00E067AE" w:rsidRDefault="00E067AE">
                  <w:pPr>
                    <w:pStyle w:val="ACSNormal"/>
                    <w:spacing w:before="40" w:after="40"/>
                    <w:jc w:val="left"/>
                  </w:pPr>
                </w:p>
                <w:p w14:paraId="691593D9" w14:textId="77777777" w:rsidR="00E067AE" w:rsidRDefault="00085F8D">
                  <w:pPr>
                    <w:pStyle w:val="ACSNormal"/>
                    <w:spacing w:before="40" w:after="40"/>
                    <w:ind w:right="12"/>
                    <w:jc w:val="left"/>
                  </w:pPr>
                  <w:r>
                    <w:rPr>
                      <w:color w:val="FF0000"/>
                    </w:rPr>
                    <w:t>12 years</w:t>
                  </w:r>
                </w:p>
              </w:tc>
            </w:tr>
          </w:tbl>
          <w:p w14:paraId="579C34A6" w14:textId="77777777" w:rsidR="00E067AE" w:rsidRDefault="00E067AE">
            <w:pPr>
              <w:pStyle w:val="ACSbulletindent"/>
              <w:numPr>
                <w:ilvl w:val="0"/>
                <w:numId w:val="0"/>
              </w:numPr>
            </w:pPr>
          </w:p>
          <w:p w14:paraId="1E9CAC88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06C56A41" w14:textId="77777777" w:rsidTr="007741BA">
        <w:trPr>
          <w:cantSplit/>
        </w:trPr>
        <w:tc>
          <w:tcPr>
            <w:tcW w:w="2375" w:type="dxa"/>
          </w:tcPr>
          <w:p w14:paraId="6AF873EE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6" w:type="dxa"/>
            <w:gridSpan w:val="3"/>
          </w:tcPr>
          <w:p w14:paraId="58846154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Employer</w:t>
            </w:r>
            <w:r>
              <w:t xml:space="preserve"> provides the following insurances</w:t>
            </w:r>
          </w:p>
          <w:p w14:paraId="6996B4B2" w14:textId="77777777" w:rsidR="00E067AE" w:rsidRDefault="00E067AE">
            <w:pPr>
              <w:pStyle w:val="ACSIndent"/>
            </w:pPr>
          </w:p>
          <w:p w14:paraId="559F010E" w14:textId="77777777" w:rsidR="00E067AE" w:rsidRPr="0049336F" w:rsidRDefault="0049336F">
            <w:pPr>
              <w:pStyle w:val="ACSIndent"/>
              <w:rPr>
                <w:color w:val="FF0000"/>
              </w:rPr>
            </w:pPr>
            <w:r w:rsidRPr="0049336F">
              <w:rPr>
                <w:color w:val="FF0000"/>
              </w:rPr>
              <w:t>None</w:t>
            </w:r>
          </w:p>
          <w:p w14:paraId="4FF8619B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1632B298" w14:textId="77777777" w:rsidTr="007741BA">
        <w:trPr>
          <w:cantSplit/>
        </w:trPr>
        <w:tc>
          <w:tcPr>
            <w:tcW w:w="2375" w:type="dxa"/>
          </w:tcPr>
          <w:p w14:paraId="5E89E527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6" w:type="dxa"/>
            <w:gridSpan w:val="3"/>
          </w:tcPr>
          <w:p w14:paraId="6B28E314" w14:textId="77777777" w:rsidR="00E067AE" w:rsidRDefault="00E067AE" w:rsidP="00942693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Consultant’s</w:t>
            </w:r>
            <w:r>
              <w:t xml:space="preserve"> total liability to the </w:t>
            </w:r>
            <w:r>
              <w:rPr>
                <w:i/>
                <w:iCs/>
              </w:rPr>
              <w:t>Employer</w:t>
            </w:r>
            <w:r>
              <w:t xml:space="preserve"> for all matters arising under or in connection with this contract, other than the excluded matters, is limited to</w:t>
            </w:r>
          </w:p>
          <w:p w14:paraId="1A9C7546" w14:textId="77777777" w:rsidR="00E067AE" w:rsidRDefault="00E067AE">
            <w:pPr>
              <w:pStyle w:val="ACSIndent"/>
            </w:pPr>
          </w:p>
          <w:p w14:paraId="7F4BAD68" w14:textId="77777777" w:rsidR="00E067AE" w:rsidRPr="00085F8D" w:rsidRDefault="00085F8D">
            <w:pPr>
              <w:pStyle w:val="ACSIndent"/>
              <w:rPr>
                <w:color w:val="FF0000"/>
              </w:rPr>
            </w:pPr>
            <w:r w:rsidRPr="00085F8D">
              <w:rPr>
                <w:color w:val="FF0000"/>
              </w:rPr>
              <w:t>n/a</w:t>
            </w:r>
          </w:p>
          <w:p w14:paraId="15486AB7" w14:textId="77777777" w:rsidR="00E067AE" w:rsidRDefault="00E067AE">
            <w:pPr>
              <w:pStyle w:val="ACSIndent"/>
            </w:pPr>
          </w:p>
        </w:tc>
      </w:tr>
      <w:tr w:rsidR="00E067AE" w14:paraId="0F6EDEA3" w14:textId="77777777" w:rsidTr="007741BA">
        <w:trPr>
          <w:cantSplit/>
        </w:trPr>
        <w:tc>
          <w:tcPr>
            <w:tcW w:w="2375" w:type="dxa"/>
          </w:tcPr>
          <w:p w14:paraId="31FA28F7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Optional statements</w:t>
            </w:r>
          </w:p>
        </w:tc>
        <w:tc>
          <w:tcPr>
            <w:tcW w:w="7656" w:type="dxa"/>
            <w:gridSpan w:val="3"/>
          </w:tcPr>
          <w:p w14:paraId="65026AF6" w14:textId="77777777" w:rsidR="00E067AE" w:rsidRDefault="00E067AE">
            <w:pPr>
              <w:pStyle w:val="ACSNormal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If the </w:t>
            </w:r>
            <w:r>
              <w:rPr>
                <w:b/>
                <w:bCs/>
                <w:i/>
                <w:iCs/>
              </w:rPr>
              <w:t>Employer</w:t>
            </w:r>
            <w:r>
              <w:rPr>
                <w:b/>
                <w:bCs/>
              </w:rPr>
              <w:t xml:space="preserve"> has decided the </w:t>
            </w:r>
            <w:r>
              <w:rPr>
                <w:b/>
                <w:bCs/>
                <w:i/>
                <w:iCs/>
              </w:rPr>
              <w:t>completion date</w:t>
            </w:r>
            <w:r>
              <w:rPr>
                <w:b/>
                <w:bCs/>
              </w:rPr>
              <w:t xml:space="preserve"> for the whole of the </w:t>
            </w:r>
            <w:r>
              <w:rPr>
                <w:b/>
                <w:bCs/>
                <w:i/>
                <w:iCs/>
              </w:rPr>
              <w:t>services</w:t>
            </w:r>
          </w:p>
          <w:p w14:paraId="28CE5A67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36459EA0" w14:textId="77777777" w:rsidTr="007741BA">
        <w:trPr>
          <w:cantSplit/>
        </w:trPr>
        <w:tc>
          <w:tcPr>
            <w:tcW w:w="2375" w:type="dxa"/>
          </w:tcPr>
          <w:p w14:paraId="2B5FD60D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7656" w:type="dxa"/>
            <w:gridSpan w:val="3"/>
          </w:tcPr>
          <w:p w14:paraId="16A38B77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completion date</w:t>
            </w:r>
            <w:r>
              <w:t xml:space="preserve"> for the whole of the </w:t>
            </w:r>
            <w:r>
              <w:rPr>
                <w:i/>
                <w:iCs/>
              </w:rPr>
              <w:t>services</w:t>
            </w:r>
            <w:r>
              <w:t xml:space="preserve"> is ……………………………</w:t>
            </w:r>
          </w:p>
          <w:p w14:paraId="1B2A066F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44299229" w14:textId="77777777" w:rsidTr="007741BA">
        <w:trPr>
          <w:cantSplit/>
        </w:trPr>
        <w:tc>
          <w:tcPr>
            <w:tcW w:w="2375" w:type="dxa"/>
          </w:tcPr>
          <w:p w14:paraId="27E332D9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522276B0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>If no programme is identified in part two of the Contract Data</w:t>
            </w:r>
          </w:p>
          <w:p w14:paraId="0F301F33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6E25FBF8" w14:textId="77777777" w:rsidTr="007741BA">
        <w:trPr>
          <w:cantSplit/>
        </w:trPr>
        <w:tc>
          <w:tcPr>
            <w:tcW w:w="2375" w:type="dxa"/>
          </w:tcPr>
          <w:p w14:paraId="09D9164D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68392E8F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</w:rPr>
              <w:t xml:space="preserve">Consultant </w:t>
            </w:r>
            <w:r>
              <w:rPr>
                <w:iCs/>
              </w:rPr>
              <w:t>is to</w:t>
            </w:r>
            <w:r>
              <w:rPr>
                <w:i/>
              </w:rPr>
              <w:t xml:space="preserve"> </w:t>
            </w:r>
            <w:r>
              <w:t xml:space="preserve">submit a first programme for acceptance within </w:t>
            </w:r>
            <w:r>
              <w:rPr>
                <w:color w:val="FF0000"/>
              </w:rPr>
              <w:t>4 (four)</w:t>
            </w:r>
            <w:r>
              <w:t xml:space="preserve"> weeks of the Contract Date.</w:t>
            </w:r>
          </w:p>
          <w:p w14:paraId="74BC12B1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2017E601" w14:textId="77777777" w:rsidTr="007741BA">
        <w:trPr>
          <w:cantSplit/>
        </w:trPr>
        <w:tc>
          <w:tcPr>
            <w:tcW w:w="2375" w:type="dxa"/>
          </w:tcPr>
          <w:p w14:paraId="42405A0C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7656" w:type="dxa"/>
            <w:gridSpan w:val="3"/>
          </w:tcPr>
          <w:p w14:paraId="39CB4910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 xml:space="preserve">If the </w:t>
            </w:r>
            <w:r>
              <w:rPr>
                <w:b/>
                <w:bCs/>
                <w:i/>
                <w:iCs/>
              </w:rPr>
              <w:t>Employer</w:t>
            </w:r>
            <w:r>
              <w:rPr>
                <w:b/>
                <w:bCs/>
              </w:rPr>
              <w:t xml:space="preserve"> has identified work which is to meet a stated condition by a </w:t>
            </w:r>
            <w:r>
              <w:rPr>
                <w:b/>
                <w:bCs/>
                <w:i/>
                <w:iCs/>
              </w:rPr>
              <w:t>key date</w:t>
            </w:r>
          </w:p>
          <w:p w14:paraId="46BEC853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4CB84BFD" w14:textId="77777777" w:rsidTr="007741BA">
        <w:trPr>
          <w:cantSplit/>
        </w:trPr>
        <w:tc>
          <w:tcPr>
            <w:tcW w:w="2375" w:type="dxa"/>
          </w:tcPr>
          <w:p w14:paraId="4FDF83A3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7656" w:type="dxa"/>
            <w:gridSpan w:val="3"/>
          </w:tcPr>
          <w:p w14:paraId="4CC9E4CC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 xml:space="preserve">key dates </w:t>
            </w:r>
            <w:r>
              <w:t xml:space="preserve">and </w:t>
            </w:r>
            <w:r>
              <w:rPr>
                <w:i/>
                <w:iCs/>
              </w:rPr>
              <w:t>conditions</w:t>
            </w:r>
            <w:r>
              <w:t xml:space="preserve"> to be met are</w:t>
            </w:r>
          </w:p>
          <w:p w14:paraId="785B451E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tbl>
            <w:tblPr>
              <w:tblW w:w="7080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E067AE" w14:paraId="110EBF70" w14:textId="77777777">
              <w:tc>
                <w:tcPr>
                  <w:tcW w:w="3540" w:type="dxa"/>
                </w:tcPr>
                <w:p w14:paraId="60777606" w14:textId="77777777" w:rsidR="00E067AE" w:rsidRDefault="00E067AE">
                  <w:pPr>
                    <w:pStyle w:val="ACSNormal"/>
                  </w:pPr>
                  <w:r>
                    <w:rPr>
                      <w:i/>
                      <w:iCs/>
                    </w:rPr>
                    <w:t>condition</w:t>
                  </w:r>
                  <w:r>
                    <w:t xml:space="preserve"> to be met</w:t>
                  </w:r>
                </w:p>
                <w:p w14:paraId="61F7B432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76C8D134" w14:textId="77777777" w:rsidR="00E067AE" w:rsidRDefault="00E067AE">
                  <w:pPr>
                    <w:pStyle w:val="ACSNormal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key date</w:t>
                  </w:r>
                </w:p>
              </w:tc>
            </w:tr>
            <w:tr w:rsidR="00E067AE" w14:paraId="6D44776C" w14:textId="77777777">
              <w:tc>
                <w:tcPr>
                  <w:tcW w:w="3540" w:type="dxa"/>
                </w:tcPr>
                <w:p w14:paraId="7DD2F5CA" w14:textId="77777777" w:rsidR="00E067AE" w:rsidRDefault="00E067AE">
                  <w:pPr>
                    <w:pStyle w:val="ACSNormal"/>
                  </w:pPr>
                  <w:r>
                    <w:t>1  ……………………………………</w:t>
                  </w:r>
                </w:p>
                <w:p w14:paraId="212C38E0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388EB1D5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554904A8" w14:textId="77777777" w:rsidR="00E067AE" w:rsidRDefault="00E067AE">
                  <w:pPr>
                    <w:pStyle w:val="ACSNormal"/>
                  </w:pPr>
                </w:p>
              </w:tc>
            </w:tr>
            <w:tr w:rsidR="00E067AE" w14:paraId="652884A7" w14:textId="77777777">
              <w:tc>
                <w:tcPr>
                  <w:tcW w:w="3540" w:type="dxa"/>
                </w:tcPr>
                <w:p w14:paraId="76A654A1" w14:textId="77777777" w:rsidR="00E067AE" w:rsidRDefault="00E067AE">
                  <w:pPr>
                    <w:pStyle w:val="ACSNormal"/>
                  </w:pPr>
                  <w:r>
                    <w:t>2  ……………………………………</w:t>
                  </w:r>
                </w:p>
                <w:p w14:paraId="6609A1FE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1A9870B5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  <w:tr w:rsidR="00E067AE" w14:paraId="0E042AF4" w14:textId="77777777">
              <w:tc>
                <w:tcPr>
                  <w:tcW w:w="3540" w:type="dxa"/>
                </w:tcPr>
                <w:p w14:paraId="5E75DDA6" w14:textId="77777777" w:rsidR="00E067AE" w:rsidRDefault="00E067AE">
                  <w:pPr>
                    <w:pStyle w:val="ACSNormal"/>
                  </w:pPr>
                  <w:r>
                    <w:t>3  ……………………………………</w:t>
                  </w:r>
                </w:p>
                <w:p w14:paraId="6AC5011E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22C8D79B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</w:tbl>
          <w:p w14:paraId="50F09DB8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p w14:paraId="39DF75D5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0866F1D5" w14:textId="77777777" w:rsidTr="007741BA">
        <w:trPr>
          <w:cantSplit/>
        </w:trPr>
        <w:tc>
          <w:tcPr>
            <w:tcW w:w="2375" w:type="dxa"/>
          </w:tcPr>
          <w:p w14:paraId="5547FA0E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4550E06C" w14:textId="77777777" w:rsidR="00E067AE" w:rsidRDefault="00E067AE">
            <w:pPr>
              <w:pStyle w:val="ACSNormal"/>
              <w:rPr>
                <w:b/>
                <w:bCs/>
                <w:iCs/>
              </w:rPr>
            </w:pPr>
            <w:r>
              <w:rPr>
                <w:b/>
                <w:bCs/>
              </w:rPr>
              <w:t>If Y(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</w:rPr>
                  <w:t>UK</w:t>
                </w:r>
              </w:smartTag>
            </w:smartTag>
            <w:r>
              <w:rPr>
                <w:b/>
                <w:bCs/>
              </w:rPr>
              <w:t>)2 is used and the final date for payment is not 14 days after the date when payment is due</w:t>
            </w:r>
            <w:r>
              <w:rPr>
                <w:b/>
                <w:bCs/>
                <w:iCs/>
              </w:rPr>
              <w:t>.</w:t>
            </w:r>
          </w:p>
          <w:p w14:paraId="4ABE7A4E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2E974C14" w14:textId="77777777" w:rsidTr="007741BA">
        <w:trPr>
          <w:cantSplit/>
        </w:trPr>
        <w:tc>
          <w:tcPr>
            <w:tcW w:w="2375" w:type="dxa"/>
          </w:tcPr>
          <w:p w14:paraId="705836A4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03352F9D" w14:textId="77777777" w:rsidR="00E067AE" w:rsidRDefault="00E067AE">
            <w:pPr>
              <w:pStyle w:val="ACSbulletindent"/>
            </w:pPr>
            <w:r>
              <w:t xml:space="preserve">The period for payment </w:t>
            </w:r>
            <w:r w:rsidRPr="0099279F">
              <w:rPr>
                <w:color w:val="002060"/>
              </w:rPr>
              <w:t xml:space="preserve">is </w:t>
            </w:r>
            <w:r w:rsidR="0049336F" w:rsidRPr="00342F2B">
              <w:rPr>
                <w:color w:val="FF0000"/>
              </w:rPr>
              <w:t>21 days</w:t>
            </w:r>
          </w:p>
          <w:p w14:paraId="2A703B15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748CAE6A" w14:textId="77777777" w:rsidTr="007741BA">
        <w:trPr>
          <w:cantSplit/>
        </w:trPr>
        <w:tc>
          <w:tcPr>
            <w:tcW w:w="2375" w:type="dxa"/>
          </w:tcPr>
          <w:p w14:paraId="7D4E75A0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7656" w:type="dxa"/>
            <w:gridSpan w:val="3"/>
          </w:tcPr>
          <w:p w14:paraId="46037D93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 xml:space="preserve">If the </w:t>
            </w:r>
            <w:r>
              <w:rPr>
                <w:b/>
                <w:bCs/>
                <w:i/>
                <w:iCs/>
              </w:rPr>
              <w:t>Employer</w:t>
            </w:r>
            <w:r>
              <w:rPr>
                <w:b/>
                <w:bCs/>
              </w:rPr>
              <w:t xml:space="preserve"> states any </w:t>
            </w:r>
            <w:r>
              <w:rPr>
                <w:b/>
                <w:bCs/>
                <w:i/>
                <w:iCs/>
              </w:rPr>
              <w:t>expenses</w:t>
            </w:r>
          </w:p>
          <w:p w14:paraId="0EF55363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67E9A487" w14:textId="77777777" w:rsidTr="007741BA">
        <w:trPr>
          <w:cantSplit/>
        </w:trPr>
        <w:tc>
          <w:tcPr>
            <w:tcW w:w="2375" w:type="dxa"/>
          </w:tcPr>
          <w:p w14:paraId="540C1437" w14:textId="77777777" w:rsidR="00E067AE" w:rsidRDefault="00E067AE">
            <w:pPr>
              <w:pStyle w:val="ACSNormal"/>
              <w:jc w:val="right"/>
              <w:rPr>
                <w:sz w:val="22"/>
              </w:rPr>
            </w:pPr>
          </w:p>
        </w:tc>
        <w:tc>
          <w:tcPr>
            <w:tcW w:w="7656" w:type="dxa"/>
            <w:gridSpan w:val="3"/>
          </w:tcPr>
          <w:p w14:paraId="6E70579F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expenses</w:t>
            </w:r>
            <w:r>
              <w:t xml:space="preserve"> stated by the </w:t>
            </w:r>
            <w:r>
              <w:rPr>
                <w:i/>
                <w:iCs/>
              </w:rPr>
              <w:t>Employer</w:t>
            </w:r>
            <w:r>
              <w:t xml:space="preserve"> are</w:t>
            </w:r>
          </w:p>
          <w:p w14:paraId="66DE6033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317" w:hanging="288"/>
            </w:pPr>
          </w:p>
          <w:tbl>
            <w:tblPr>
              <w:tblW w:w="7080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E067AE" w14:paraId="032C8BA9" w14:textId="77777777">
              <w:tc>
                <w:tcPr>
                  <w:tcW w:w="3540" w:type="dxa"/>
                </w:tcPr>
                <w:p w14:paraId="7C1D84E0" w14:textId="77777777" w:rsidR="00E067AE" w:rsidRDefault="00E067AE">
                  <w:pPr>
                    <w:pStyle w:val="ACSNormal"/>
                  </w:pPr>
                  <w:r>
                    <w:t>item</w:t>
                  </w:r>
                </w:p>
                <w:p w14:paraId="137F8B5A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1F11A67B" w14:textId="77777777" w:rsidR="00E067AE" w:rsidRDefault="00E067AE">
                  <w:pPr>
                    <w:pStyle w:val="ACSNormal"/>
                  </w:pPr>
                  <w:r>
                    <w:t>amount</w:t>
                  </w:r>
                </w:p>
              </w:tc>
            </w:tr>
            <w:tr w:rsidR="00E067AE" w14:paraId="1DC6CE10" w14:textId="77777777">
              <w:tc>
                <w:tcPr>
                  <w:tcW w:w="3540" w:type="dxa"/>
                </w:tcPr>
                <w:p w14:paraId="5EF6971A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350FAFF1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35DD85D2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0E6397E4" w14:textId="77777777" w:rsidR="00E067AE" w:rsidRDefault="00E067AE">
                  <w:pPr>
                    <w:pStyle w:val="ACSNormal"/>
                  </w:pPr>
                </w:p>
              </w:tc>
            </w:tr>
            <w:tr w:rsidR="00E067AE" w14:paraId="30E90297" w14:textId="77777777">
              <w:tc>
                <w:tcPr>
                  <w:tcW w:w="3540" w:type="dxa"/>
                </w:tcPr>
                <w:p w14:paraId="6EDBF32F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070D34D5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20B0924B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  <w:tr w:rsidR="00E067AE" w14:paraId="0F01C47B" w14:textId="77777777">
              <w:tc>
                <w:tcPr>
                  <w:tcW w:w="3540" w:type="dxa"/>
                </w:tcPr>
                <w:p w14:paraId="76152F4C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25C46BA6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7B628E80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</w:tbl>
          <w:p w14:paraId="51DB5F73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317" w:hanging="288"/>
            </w:pPr>
          </w:p>
        </w:tc>
      </w:tr>
      <w:tr w:rsidR="00E067AE" w:rsidRPr="0099279F" w14:paraId="1B9876EE" w14:textId="77777777" w:rsidTr="007741BA">
        <w:trPr>
          <w:cantSplit/>
        </w:trPr>
        <w:tc>
          <w:tcPr>
            <w:tcW w:w="2375" w:type="dxa"/>
          </w:tcPr>
          <w:p w14:paraId="0959C283" w14:textId="77777777" w:rsidR="00E067AE" w:rsidRPr="0099279F" w:rsidRDefault="00E067AE">
            <w:pPr>
              <w:pStyle w:val="ACSNormal"/>
              <w:rPr>
                <w:b/>
                <w:bCs/>
                <w:noProof/>
                <w:color w:val="FF0000"/>
                <w:lang w:val="en-US"/>
              </w:rPr>
            </w:pPr>
          </w:p>
        </w:tc>
        <w:tc>
          <w:tcPr>
            <w:tcW w:w="7656" w:type="dxa"/>
            <w:gridSpan w:val="3"/>
          </w:tcPr>
          <w:p w14:paraId="5387CB8B" w14:textId="77777777" w:rsidR="00E067AE" w:rsidRPr="0099279F" w:rsidRDefault="00E067AE">
            <w:pPr>
              <w:pStyle w:val="ACSNormal"/>
              <w:rPr>
                <w:b/>
                <w:bCs/>
                <w:color w:val="FF0000"/>
              </w:rPr>
            </w:pPr>
          </w:p>
        </w:tc>
      </w:tr>
      <w:tr w:rsidR="00E067AE" w14:paraId="31EEDB24" w14:textId="77777777" w:rsidTr="007741BA">
        <w:trPr>
          <w:cantSplit/>
        </w:trPr>
        <w:tc>
          <w:tcPr>
            <w:tcW w:w="2375" w:type="dxa"/>
          </w:tcPr>
          <w:p w14:paraId="43173D5C" w14:textId="77777777" w:rsidR="00E067AE" w:rsidRDefault="00E067AE">
            <w:pPr>
              <w:pStyle w:val="ACSNormal"/>
              <w:rPr>
                <w:color w:val="FF0000"/>
              </w:rPr>
            </w:pPr>
          </w:p>
        </w:tc>
        <w:tc>
          <w:tcPr>
            <w:tcW w:w="7656" w:type="dxa"/>
            <w:gridSpan w:val="3"/>
          </w:tcPr>
          <w:p w14:paraId="6D99D566" w14:textId="77777777" w:rsidR="00E067AE" w:rsidRDefault="00E067AE">
            <w:pPr>
              <w:pStyle w:val="ACSNormal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If there are additional </w:t>
            </w:r>
            <w:r>
              <w:rPr>
                <w:b/>
                <w:bCs/>
                <w:i/>
                <w:iCs/>
                <w:color w:val="FF0000"/>
              </w:rPr>
              <w:t xml:space="preserve">Employer’s </w:t>
            </w:r>
            <w:r>
              <w:rPr>
                <w:b/>
                <w:bCs/>
                <w:color w:val="FF0000"/>
              </w:rPr>
              <w:t>risks</w:t>
            </w:r>
          </w:p>
          <w:p w14:paraId="419CA83C" w14:textId="77777777" w:rsidR="00E067AE" w:rsidRDefault="00E067AE">
            <w:pPr>
              <w:pStyle w:val="ACSNormal"/>
              <w:rPr>
                <w:b/>
                <w:bCs/>
                <w:color w:val="FF0000"/>
              </w:rPr>
            </w:pPr>
          </w:p>
        </w:tc>
      </w:tr>
      <w:tr w:rsidR="00E067AE" w14:paraId="5CAD45E5" w14:textId="77777777" w:rsidTr="007741BA">
        <w:trPr>
          <w:cantSplit/>
        </w:trPr>
        <w:tc>
          <w:tcPr>
            <w:tcW w:w="2375" w:type="dxa"/>
          </w:tcPr>
          <w:p w14:paraId="3359C9A6" w14:textId="77777777" w:rsidR="00E067AE" w:rsidRDefault="00E067AE">
            <w:pPr>
              <w:pStyle w:val="ACSNormal"/>
              <w:rPr>
                <w:color w:val="FF0000"/>
              </w:rPr>
            </w:pPr>
          </w:p>
        </w:tc>
        <w:tc>
          <w:tcPr>
            <w:tcW w:w="7656" w:type="dxa"/>
            <w:gridSpan w:val="3"/>
          </w:tcPr>
          <w:p w14:paraId="1699A96B" w14:textId="77777777" w:rsidR="00E067AE" w:rsidRDefault="00E067AE">
            <w:pPr>
              <w:pStyle w:val="ACSbulletindent"/>
              <w:rPr>
                <w:color w:val="FF0000"/>
              </w:rPr>
            </w:pPr>
            <w:r>
              <w:rPr>
                <w:color w:val="FF0000"/>
              </w:rPr>
              <w:t xml:space="preserve">These are additional </w:t>
            </w:r>
            <w:r>
              <w:rPr>
                <w:i/>
                <w:iCs/>
                <w:color w:val="FF0000"/>
              </w:rPr>
              <w:t>Employer’s</w:t>
            </w:r>
            <w:r>
              <w:rPr>
                <w:color w:val="FF0000"/>
              </w:rPr>
              <w:t xml:space="preserve"> risks</w:t>
            </w:r>
          </w:p>
          <w:p w14:paraId="2005259F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  <w:rPr>
                <w:color w:val="FF0000"/>
              </w:rPr>
            </w:pPr>
          </w:p>
          <w:p w14:paraId="0080FDA3" w14:textId="77777777" w:rsidR="00E067AE" w:rsidRDefault="00E067AE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…………………………………………………………………………………………..</w:t>
            </w:r>
          </w:p>
          <w:p w14:paraId="6F8F0485" w14:textId="77777777" w:rsidR="00E067AE" w:rsidRDefault="00E067AE">
            <w:pPr>
              <w:pStyle w:val="ACSIndent"/>
              <w:rPr>
                <w:color w:val="FF0000"/>
              </w:rPr>
            </w:pPr>
          </w:p>
        </w:tc>
      </w:tr>
      <w:tr w:rsidR="00E067AE" w14:paraId="2C3FD059" w14:textId="77777777" w:rsidTr="007741BA">
        <w:trPr>
          <w:gridAfter w:val="1"/>
          <w:wAfter w:w="26" w:type="dxa"/>
          <w:cantSplit/>
        </w:trPr>
        <w:tc>
          <w:tcPr>
            <w:tcW w:w="2375" w:type="dxa"/>
          </w:tcPr>
          <w:p w14:paraId="7E5F56DA" w14:textId="77777777" w:rsidR="00E067AE" w:rsidRDefault="00E067AE">
            <w:pPr>
              <w:pStyle w:val="ACSNormal"/>
            </w:pPr>
          </w:p>
        </w:tc>
        <w:tc>
          <w:tcPr>
            <w:tcW w:w="7630" w:type="dxa"/>
            <w:gridSpan w:val="2"/>
          </w:tcPr>
          <w:p w14:paraId="2A93E248" w14:textId="77777777" w:rsidR="00E067AE" w:rsidRDefault="00E067AE">
            <w:pPr>
              <w:pStyle w:val="ACSbulletindent"/>
              <w:rPr>
                <w:spacing w:val="-3"/>
              </w:rPr>
            </w:pPr>
            <w:r>
              <w:t xml:space="preserve">The </w:t>
            </w:r>
            <w:r>
              <w:rPr>
                <w:i/>
              </w:rPr>
              <w:t xml:space="preserve">Consultant </w:t>
            </w:r>
            <w:r>
              <w:t xml:space="preserve">prepares forecasts of the total </w:t>
            </w:r>
            <w:r>
              <w:rPr>
                <w:i/>
                <w:iCs/>
              </w:rPr>
              <w:t>expenses</w:t>
            </w:r>
            <w:r>
              <w:t xml:space="preserve"> at i</w:t>
            </w:r>
            <w:r w:rsidR="0049336F">
              <w:t>ntervals no longer than … weeks</w:t>
            </w:r>
          </w:p>
          <w:p w14:paraId="065CAC04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5F326488" w14:textId="77777777" w:rsidTr="007741BA">
        <w:trPr>
          <w:gridAfter w:val="1"/>
          <w:wAfter w:w="26" w:type="dxa"/>
          <w:cantSplit/>
        </w:trPr>
        <w:tc>
          <w:tcPr>
            <w:tcW w:w="2375" w:type="dxa"/>
          </w:tcPr>
          <w:p w14:paraId="2728B755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  <w:tc>
          <w:tcPr>
            <w:tcW w:w="7630" w:type="dxa"/>
            <w:gridSpan w:val="2"/>
          </w:tcPr>
          <w:p w14:paraId="600DF8EA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>If Option X8 is used</w:t>
            </w:r>
          </w:p>
          <w:p w14:paraId="13131C53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1A852A5D" w14:textId="77777777" w:rsidTr="007741BA">
        <w:trPr>
          <w:gridAfter w:val="1"/>
          <w:wAfter w:w="26" w:type="dxa"/>
          <w:cantSplit/>
        </w:trPr>
        <w:tc>
          <w:tcPr>
            <w:tcW w:w="2375" w:type="dxa"/>
          </w:tcPr>
          <w:p w14:paraId="2B47A114" w14:textId="77777777" w:rsidR="00E067AE" w:rsidRDefault="00E067AE">
            <w:pPr>
              <w:pStyle w:val="ACSNormal"/>
            </w:pPr>
          </w:p>
        </w:tc>
        <w:tc>
          <w:tcPr>
            <w:tcW w:w="7630" w:type="dxa"/>
            <w:gridSpan w:val="2"/>
          </w:tcPr>
          <w:p w14:paraId="75FB56C7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collateral warranty agreements</w:t>
            </w:r>
            <w:r>
              <w:t xml:space="preserve"> are</w:t>
            </w:r>
            <w:r w:rsidR="0096745B">
              <w:t xml:space="preserve"> contained in the Scope.</w:t>
            </w:r>
          </w:p>
          <w:tbl>
            <w:tblPr>
              <w:tblW w:w="7434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894"/>
            </w:tblGrid>
            <w:tr w:rsidR="00E067AE" w14:paraId="594DB3D2" w14:textId="77777777" w:rsidTr="0096745B">
              <w:tc>
                <w:tcPr>
                  <w:tcW w:w="3540" w:type="dxa"/>
                </w:tcPr>
                <w:p w14:paraId="463CFA51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894" w:type="dxa"/>
                </w:tcPr>
                <w:p w14:paraId="2C5BD02A" w14:textId="77777777" w:rsidR="00E067AE" w:rsidRDefault="00E067AE">
                  <w:pPr>
                    <w:pStyle w:val="ACSNormal"/>
                  </w:pPr>
                </w:p>
              </w:tc>
            </w:tr>
          </w:tbl>
          <w:p w14:paraId="14F873F5" w14:textId="77777777" w:rsidR="0096745B" w:rsidRDefault="0096745B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5D2A5C10" w14:textId="77777777" w:rsidTr="007741BA">
        <w:trPr>
          <w:gridAfter w:val="1"/>
          <w:wAfter w:w="26" w:type="dxa"/>
          <w:cantSplit/>
        </w:trPr>
        <w:tc>
          <w:tcPr>
            <w:tcW w:w="2375" w:type="dxa"/>
          </w:tcPr>
          <w:p w14:paraId="01B6F9A5" w14:textId="77777777" w:rsidR="00E067AE" w:rsidRDefault="00E067AE">
            <w:pPr>
              <w:pStyle w:val="ACSNormal"/>
            </w:pPr>
          </w:p>
        </w:tc>
        <w:tc>
          <w:tcPr>
            <w:tcW w:w="7630" w:type="dxa"/>
            <w:gridSpan w:val="2"/>
          </w:tcPr>
          <w:p w14:paraId="6393E9D5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>If Option Y(UK)3 is used</w:t>
            </w:r>
          </w:p>
          <w:p w14:paraId="3C7E87BE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5A22E0D9" w14:textId="77777777" w:rsidTr="007741BA">
        <w:trPr>
          <w:gridAfter w:val="1"/>
          <w:wAfter w:w="26" w:type="dxa"/>
          <w:cantSplit/>
        </w:trPr>
        <w:tc>
          <w:tcPr>
            <w:tcW w:w="2375" w:type="dxa"/>
          </w:tcPr>
          <w:p w14:paraId="3D1ABC10" w14:textId="77777777" w:rsidR="00E067AE" w:rsidRDefault="00E067AE">
            <w:pPr>
              <w:pStyle w:val="ACSNormal"/>
            </w:pPr>
          </w:p>
        </w:tc>
        <w:tc>
          <w:tcPr>
            <w:tcW w:w="3820" w:type="dxa"/>
          </w:tcPr>
          <w:p w14:paraId="45AD7B04" w14:textId="77777777" w:rsidR="00E067AE" w:rsidRDefault="00161FD2">
            <w:pPr>
              <w:pStyle w:val="ACSbulletindent"/>
            </w:pPr>
            <w:r>
              <w:t>t</w:t>
            </w:r>
            <w:r w:rsidR="00E067AE">
              <w:t>erm</w:t>
            </w:r>
          </w:p>
        </w:tc>
        <w:tc>
          <w:tcPr>
            <w:tcW w:w="3810" w:type="dxa"/>
          </w:tcPr>
          <w:p w14:paraId="2B55340D" w14:textId="77777777" w:rsidR="00E067AE" w:rsidRDefault="00E067AE">
            <w:pPr>
              <w:pStyle w:val="ACSIndent"/>
              <w:jc w:val="left"/>
            </w:pPr>
            <w:r>
              <w:t>person or organisation</w:t>
            </w:r>
          </w:p>
          <w:p w14:paraId="7EBAAA44" w14:textId="77777777" w:rsidR="00E067AE" w:rsidRDefault="00E067AE">
            <w:pPr>
              <w:pStyle w:val="ACSIndent"/>
              <w:jc w:val="left"/>
            </w:pPr>
          </w:p>
        </w:tc>
      </w:tr>
      <w:tr w:rsidR="00E067AE" w14:paraId="53843955" w14:textId="77777777" w:rsidTr="007741BA">
        <w:trPr>
          <w:gridAfter w:val="1"/>
          <w:wAfter w:w="26" w:type="dxa"/>
          <w:cantSplit/>
        </w:trPr>
        <w:tc>
          <w:tcPr>
            <w:tcW w:w="2375" w:type="dxa"/>
          </w:tcPr>
          <w:p w14:paraId="0718BF20" w14:textId="77777777" w:rsidR="00E067AE" w:rsidRDefault="00E067AE">
            <w:pPr>
              <w:pStyle w:val="ACSNormal"/>
              <w:rPr>
                <w:color w:val="FF0000"/>
              </w:rPr>
            </w:pPr>
          </w:p>
        </w:tc>
        <w:tc>
          <w:tcPr>
            <w:tcW w:w="3820" w:type="dxa"/>
          </w:tcPr>
          <w:p w14:paraId="5B68DD61" w14:textId="77777777" w:rsidR="00E067AE" w:rsidRDefault="00E067AE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There are no terms, persons or organisations stated in this Contract Data.</w:t>
            </w:r>
          </w:p>
          <w:p w14:paraId="6101B943" w14:textId="77777777" w:rsidR="00E067AE" w:rsidRDefault="00E067AE">
            <w:pPr>
              <w:pStyle w:val="ACSIndent"/>
              <w:rPr>
                <w:color w:val="FF0000"/>
              </w:rPr>
            </w:pPr>
          </w:p>
        </w:tc>
        <w:tc>
          <w:tcPr>
            <w:tcW w:w="3810" w:type="dxa"/>
          </w:tcPr>
          <w:p w14:paraId="1A2D362E" w14:textId="77777777" w:rsidR="00E067AE" w:rsidRDefault="00E067AE">
            <w:pPr>
              <w:pStyle w:val="ACSIndent"/>
              <w:rPr>
                <w:color w:val="FF0000"/>
              </w:rPr>
            </w:pPr>
          </w:p>
        </w:tc>
      </w:tr>
      <w:tr w:rsidR="00E067AE" w14:paraId="75753161" w14:textId="77777777" w:rsidTr="007741BA">
        <w:trPr>
          <w:cantSplit/>
        </w:trPr>
        <w:tc>
          <w:tcPr>
            <w:tcW w:w="2375" w:type="dxa"/>
          </w:tcPr>
          <w:p w14:paraId="12985BAE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7A01E7F7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>If Option Z is used</w:t>
            </w:r>
          </w:p>
          <w:p w14:paraId="362CF30E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27D70C1F" w14:textId="77777777" w:rsidTr="007741BA">
        <w:trPr>
          <w:cantSplit/>
        </w:trPr>
        <w:tc>
          <w:tcPr>
            <w:tcW w:w="2375" w:type="dxa"/>
          </w:tcPr>
          <w:p w14:paraId="2BF45984" w14:textId="77777777" w:rsidR="00E067AE" w:rsidRDefault="00E067AE">
            <w:pPr>
              <w:pStyle w:val="ACSNormal"/>
            </w:pPr>
          </w:p>
        </w:tc>
        <w:tc>
          <w:tcPr>
            <w:tcW w:w="7656" w:type="dxa"/>
            <w:gridSpan w:val="3"/>
          </w:tcPr>
          <w:p w14:paraId="581AD96B" w14:textId="77777777" w:rsidR="00E067AE" w:rsidRPr="001E46D5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additional conditions of contract</w:t>
            </w:r>
            <w:r>
              <w:t xml:space="preserve"> are </w:t>
            </w:r>
            <w:r w:rsidRPr="001E46D5">
              <w:t xml:space="preserve">in the schedules attached to this contract </w:t>
            </w:r>
          </w:p>
          <w:p w14:paraId="1913CE1E" w14:textId="77777777" w:rsidR="00E067AE" w:rsidRDefault="00E067AE">
            <w:pPr>
              <w:pStyle w:val="ACSNormal"/>
              <w:tabs>
                <w:tab w:val="left" w:pos="318"/>
              </w:tabs>
              <w:spacing w:line="360" w:lineRule="auto"/>
              <w:rPr>
                <w:rFonts w:ascii="Univers" w:hAnsi="Univers"/>
                <w:bCs/>
                <w:spacing w:val="-3"/>
              </w:rPr>
            </w:pPr>
          </w:p>
        </w:tc>
      </w:tr>
    </w:tbl>
    <w:p w14:paraId="7FF8D614" w14:textId="77777777" w:rsidR="00E067AE" w:rsidRDefault="00E067AE">
      <w:pPr>
        <w:pStyle w:val="ACSNormal"/>
      </w:pPr>
    </w:p>
    <w:p w14:paraId="0839AEC9" w14:textId="77777777" w:rsidR="00E067AE" w:rsidRDefault="00E067AE">
      <w:pPr>
        <w:pStyle w:val="ACSNormal"/>
      </w:pPr>
    </w:p>
    <w:p w14:paraId="27F30FB1" w14:textId="77777777" w:rsidR="00E067AE" w:rsidRDefault="00E067AE">
      <w:pPr>
        <w:pStyle w:val="ACSNormal"/>
        <w:sectPr w:rsidR="00E067AE">
          <w:headerReference w:type="default" r:id="rId19"/>
          <w:footerReference w:type="default" r:id="rId20"/>
          <w:pgSz w:w="11905" w:h="16832" w:code="9"/>
          <w:pgMar w:top="1440" w:right="1440" w:bottom="1440" w:left="1440" w:header="720" w:footer="720" w:gutter="0"/>
          <w:paperSrc w:first="7" w:other="7"/>
          <w:pgNumType w:start="1"/>
          <w:cols w:space="708"/>
          <w:noEndnote/>
          <w:docGrid w:linePitch="326"/>
        </w:sectPr>
      </w:pPr>
    </w:p>
    <w:p w14:paraId="32ADB565" w14:textId="77777777" w:rsidR="00E067AE" w:rsidRDefault="00E067AE">
      <w:pPr>
        <w:pStyle w:val="ACSNormal"/>
        <w:jc w:val="left"/>
        <w:rPr>
          <w:b/>
          <w:bCs/>
          <w:sz w:val="24"/>
        </w:rPr>
      </w:pPr>
    </w:p>
    <w:p w14:paraId="4D14B118" w14:textId="77777777" w:rsidR="00E067AE" w:rsidRDefault="00E067AE">
      <w:pPr>
        <w:pStyle w:val="ACSNormal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CONTRACT DATA </w:t>
      </w:r>
    </w:p>
    <w:p w14:paraId="2DDAB18C" w14:textId="77777777" w:rsidR="00E067AE" w:rsidRDefault="00E067AE">
      <w:pPr>
        <w:pStyle w:val="ACSNormal"/>
        <w:jc w:val="left"/>
        <w:rPr>
          <w:b/>
          <w:bCs/>
          <w:sz w:val="24"/>
        </w:rPr>
      </w:pPr>
    </w:p>
    <w:p w14:paraId="39DA1ACE" w14:textId="77777777" w:rsidR="00E067AE" w:rsidRDefault="00E067AE">
      <w:pPr>
        <w:pStyle w:val="ACSNormal"/>
        <w:jc w:val="left"/>
        <w:rPr>
          <w:b/>
          <w:bCs/>
          <w:i/>
          <w:iCs/>
          <w:sz w:val="24"/>
        </w:rPr>
      </w:pPr>
      <w:r>
        <w:rPr>
          <w:b/>
          <w:bCs/>
          <w:sz w:val="24"/>
        </w:rPr>
        <w:t xml:space="preserve">Part two – Data provided by the </w:t>
      </w:r>
      <w:r>
        <w:rPr>
          <w:b/>
          <w:bCs/>
          <w:i/>
          <w:iCs/>
          <w:sz w:val="24"/>
        </w:rPr>
        <w:t>Consultant</w:t>
      </w:r>
    </w:p>
    <w:p w14:paraId="7F432D98" w14:textId="77777777" w:rsidR="00E067AE" w:rsidRDefault="00E067AE">
      <w:pPr>
        <w:pStyle w:val="ACSNormal"/>
        <w:jc w:val="left"/>
        <w:rPr>
          <w:b/>
          <w:bCs/>
          <w:sz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379"/>
        <w:gridCol w:w="7629"/>
        <w:gridCol w:w="23"/>
      </w:tblGrid>
      <w:tr w:rsidR="00E067AE" w14:paraId="55C65BF7" w14:textId="77777777" w:rsidTr="007E0329">
        <w:trPr>
          <w:cantSplit/>
        </w:trPr>
        <w:tc>
          <w:tcPr>
            <w:tcW w:w="2379" w:type="dxa"/>
          </w:tcPr>
          <w:p w14:paraId="4F391B7A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Statements given in all contracts</w:t>
            </w:r>
          </w:p>
        </w:tc>
        <w:tc>
          <w:tcPr>
            <w:tcW w:w="7652" w:type="dxa"/>
            <w:gridSpan w:val="2"/>
          </w:tcPr>
          <w:p w14:paraId="5CDFE984" w14:textId="77777777" w:rsidR="00E067AE" w:rsidRDefault="00E067AE">
            <w:pPr>
              <w:pStyle w:val="ACSbulletindent"/>
            </w:pPr>
            <w:r>
              <w:t xml:space="preserve">The </w:t>
            </w:r>
            <w:r w:rsidRPr="00BA56E9">
              <w:rPr>
                <w:i/>
              </w:rPr>
              <w:t>Consultant</w:t>
            </w:r>
            <w:r>
              <w:t xml:space="preserve"> is</w:t>
            </w:r>
          </w:p>
          <w:p w14:paraId="150E50C3" w14:textId="77777777" w:rsidR="00E067AE" w:rsidRDefault="00E067AE">
            <w:pPr>
              <w:pStyle w:val="ACSIndent"/>
            </w:pPr>
          </w:p>
          <w:p w14:paraId="613CFA37" w14:textId="77777777" w:rsidR="00E067AE" w:rsidRDefault="00E067AE">
            <w:pPr>
              <w:pStyle w:val="ACSIndent"/>
              <w:rPr>
                <w:color w:val="FF0000"/>
              </w:rPr>
            </w:pPr>
            <w:r>
              <w:t>Name</w:t>
            </w:r>
            <w:r>
              <w:tab/>
            </w:r>
            <w:r>
              <w:tab/>
            </w:r>
            <w:r>
              <w:rPr>
                <w:color w:val="FF0000"/>
              </w:rPr>
              <w:t>[to add]</w:t>
            </w:r>
          </w:p>
          <w:p w14:paraId="7B5804B7" w14:textId="77777777" w:rsidR="00E067AE" w:rsidRDefault="00E067AE">
            <w:pPr>
              <w:pStyle w:val="ACSIndent"/>
            </w:pPr>
          </w:p>
          <w:p w14:paraId="7AB9E088" w14:textId="77777777" w:rsidR="00E067AE" w:rsidRDefault="00E067AE">
            <w:pPr>
              <w:pStyle w:val="ACSIndent"/>
              <w:rPr>
                <w:color w:val="FF0000"/>
                <w:spacing w:val="-3"/>
              </w:rPr>
            </w:pPr>
            <w:r>
              <w:t>Address</w:t>
            </w:r>
            <w:r>
              <w:tab/>
            </w:r>
            <w:r>
              <w:tab/>
            </w:r>
            <w:r>
              <w:rPr>
                <w:color w:val="FF0000"/>
                <w:spacing w:val="-3"/>
              </w:rPr>
              <w:t>[to add]</w:t>
            </w:r>
          </w:p>
          <w:p w14:paraId="47E7AB94" w14:textId="77777777" w:rsidR="00E067AE" w:rsidRDefault="00E067AE">
            <w:pPr>
              <w:pStyle w:val="ACSIndent"/>
              <w:rPr>
                <w:spacing w:val="-3"/>
              </w:rPr>
            </w:pP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</w:p>
          <w:p w14:paraId="1DAE3571" w14:textId="77777777" w:rsidR="00E067AE" w:rsidRDefault="00E067AE">
            <w:pPr>
              <w:pStyle w:val="ACSIndent"/>
              <w:rPr>
                <w:spacing w:val="-3"/>
              </w:rPr>
            </w:pP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</w:p>
          <w:p w14:paraId="3F450060" w14:textId="77777777" w:rsidR="00E067AE" w:rsidRDefault="00E067AE">
            <w:pPr>
              <w:pStyle w:val="ACSIndent"/>
              <w:rPr>
                <w:spacing w:val="-3"/>
              </w:rPr>
            </w:pP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</w:p>
          <w:p w14:paraId="552C31EC" w14:textId="77777777" w:rsidR="00E067AE" w:rsidRDefault="00E067AE">
            <w:pPr>
              <w:pStyle w:val="ACSIndent"/>
              <w:rPr>
                <w:spacing w:val="-3"/>
              </w:rPr>
            </w:pPr>
          </w:p>
          <w:p w14:paraId="1B841CC7" w14:textId="77777777" w:rsidR="00E067AE" w:rsidRDefault="00E067AE">
            <w:pPr>
              <w:pStyle w:val="ACSIndent"/>
              <w:rPr>
                <w:spacing w:val="-3"/>
              </w:rPr>
            </w:pPr>
            <w:bookmarkStart w:id="1" w:name="OLE_LINK1"/>
            <w:r>
              <w:rPr>
                <w:spacing w:val="-3"/>
              </w:rPr>
              <w:t xml:space="preserve">Tel </w:t>
            </w: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</w:r>
            <w:r>
              <w:rPr>
                <w:color w:val="FF0000"/>
                <w:spacing w:val="-3"/>
              </w:rPr>
              <w:t>[to add]</w:t>
            </w:r>
          </w:p>
          <w:p w14:paraId="3650C34E" w14:textId="77777777" w:rsidR="00E067AE" w:rsidRDefault="00E067AE">
            <w:pPr>
              <w:pStyle w:val="ACSIndent"/>
            </w:pPr>
            <w:r>
              <w:rPr>
                <w:spacing w:val="-3"/>
              </w:rPr>
              <w:t>Fax</w:t>
            </w:r>
            <w:r>
              <w:rPr>
                <w:spacing w:val="-3"/>
              </w:rPr>
              <w:tab/>
            </w:r>
            <w:r>
              <w:rPr>
                <w:spacing w:val="-3"/>
              </w:rPr>
              <w:tab/>
              <w:t xml:space="preserve"> </w:t>
            </w:r>
            <w:r>
              <w:rPr>
                <w:spacing w:val="-3"/>
              </w:rPr>
              <w:tab/>
            </w:r>
            <w:r>
              <w:rPr>
                <w:color w:val="FF0000"/>
                <w:spacing w:val="-3"/>
              </w:rPr>
              <w:t>[to add]</w:t>
            </w:r>
            <w:bookmarkEnd w:id="1"/>
          </w:p>
          <w:p w14:paraId="536145FA" w14:textId="77777777" w:rsidR="00E067AE" w:rsidRDefault="00E067AE">
            <w:pPr>
              <w:tabs>
                <w:tab w:val="left" w:pos="318"/>
              </w:tabs>
              <w:jc w:val="both"/>
            </w:pPr>
          </w:p>
        </w:tc>
      </w:tr>
      <w:tr w:rsidR="00E067AE" w14:paraId="01DAF4D3" w14:textId="77777777" w:rsidTr="007E0329">
        <w:trPr>
          <w:cantSplit/>
        </w:trPr>
        <w:tc>
          <w:tcPr>
            <w:tcW w:w="2379" w:type="dxa"/>
          </w:tcPr>
          <w:p w14:paraId="35C2EBE5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11E08FE1" w14:textId="77777777" w:rsidR="00E067AE" w:rsidRDefault="00E067AE">
            <w:pPr>
              <w:pStyle w:val="ACSbulletindent"/>
            </w:pPr>
            <w:r>
              <w:t xml:space="preserve">The </w:t>
            </w:r>
            <w:r w:rsidRPr="00BA56E9">
              <w:rPr>
                <w:i/>
              </w:rPr>
              <w:t>key persons</w:t>
            </w:r>
            <w:r>
              <w:t xml:space="preserve"> are</w:t>
            </w:r>
          </w:p>
          <w:p w14:paraId="6EFC5C7D" w14:textId="77777777" w:rsidR="00E067AE" w:rsidRDefault="00E067AE">
            <w:pPr>
              <w:rPr>
                <w:sz w:val="20"/>
              </w:rPr>
            </w:pPr>
          </w:p>
          <w:p w14:paraId="627518A0" w14:textId="77777777" w:rsidR="00E067AE" w:rsidRDefault="00E067AE">
            <w:pPr>
              <w:pStyle w:val="ACSIndent"/>
              <w:rPr>
                <w:color w:val="FF0000"/>
              </w:rPr>
            </w:pPr>
            <w:r>
              <w:t>(1)</w:t>
            </w:r>
            <w:r>
              <w:tab/>
              <w:t>Name</w:t>
            </w:r>
            <w:r>
              <w:tab/>
            </w:r>
            <w:r>
              <w:tab/>
            </w:r>
            <w:r>
              <w:rPr>
                <w:color w:val="FF0000"/>
              </w:rPr>
              <w:t>[to add]</w:t>
            </w:r>
          </w:p>
          <w:p w14:paraId="413E9DA6" w14:textId="77777777" w:rsidR="00E067AE" w:rsidRDefault="00E067AE">
            <w:pPr>
              <w:pStyle w:val="ACSIndent"/>
            </w:pPr>
            <w:r>
              <w:tab/>
              <w:t>Job</w:t>
            </w:r>
            <w:r>
              <w:tab/>
            </w:r>
            <w:r>
              <w:tab/>
            </w:r>
          </w:p>
          <w:p w14:paraId="1A32B5E2" w14:textId="77777777" w:rsidR="00E067AE" w:rsidRDefault="00E067AE">
            <w:pPr>
              <w:pStyle w:val="ACSIndent"/>
            </w:pPr>
            <w:r>
              <w:tab/>
              <w:t>Responsibilities</w:t>
            </w:r>
            <w:r>
              <w:tab/>
            </w:r>
          </w:p>
          <w:p w14:paraId="26786B01" w14:textId="77777777" w:rsidR="00E067AE" w:rsidRDefault="00E067AE">
            <w:pPr>
              <w:pStyle w:val="ACSIndent"/>
            </w:pPr>
            <w:r>
              <w:tab/>
              <w:t>Qualifications</w:t>
            </w:r>
            <w:r>
              <w:tab/>
            </w:r>
          </w:p>
          <w:p w14:paraId="74ADDF46" w14:textId="77777777" w:rsidR="00E067AE" w:rsidRDefault="00E067AE">
            <w:pPr>
              <w:pStyle w:val="ACSIndent"/>
            </w:pPr>
            <w:r>
              <w:tab/>
              <w:t>Experience</w:t>
            </w:r>
            <w:r>
              <w:tab/>
            </w:r>
          </w:p>
          <w:p w14:paraId="4D5B7F6F" w14:textId="77777777" w:rsidR="00E067AE" w:rsidRDefault="00E067AE">
            <w:pPr>
              <w:pStyle w:val="ACSIndent"/>
              <w:ind w:left="0"/>
              <w:rPr>
                <w:spacing w:val="-3"/>
              </w:rPr>
            </w:pPr>
          </w:p>
          <w:p w14:paraId="4A349AAB" w14:textId="77777777" w:rsidR="00E067AE" w:rsidRDefault="00002A97">
            <w:pPr>
              <w:pStyle w:val="ACSIndent"/>
            </w:pPr>
            <w:r>
              <w:t>(2)</w:t>
            </w:r>
            <w:r>
              <w:tab/>
              <w:t>Name</w:t>
            </w:r>
            <w:r>
              <w:tab/>
            </w:r>
            <w:r>
              <w:tab/>
            </w:r>
          </w:p>
          <w:p w14:paraId="5F1E67B0" w14:textId="77777777" w:rsidR="00E067AE" w:rsidRDefault="00E067AE">
            <w:pPr>
              <w:pStyle w:val="ACSIndent"/>
              <w:rPr>
                <w:rFonts w:cs="Arial"/>
                <w:szCs w:val="20"/>
              </w:rPr>
            </w:pPr>
            <w:r>
              <w:tab/>
              <w:t>Job</w:t>
            </w:r>
            <w:r>
              <w:tab/>
            </w:r>
            <w:r>
              <w:tab/>
            </w:r>
          </w:p>
          <w:p w14:paraId="2C7CB56A" w14:textId="77777777" w:rsidR="00E067AE" w:rsidRDefault="00E067AE">
            <w:pPr>
              <w:pStyle w:val="ACSIndent"/>
            </w:pPr>
            <w:r>
              <w:tab/>
              <w:t>Responsibilities</w:t>
            </w:r>
            <w:r>
              <w:tab/>
            </w:r>
          </w:p>
          <w:p w14:paraId="47485B41" w14:textId="77777777" w:rsidR="00E067AE" w:rsidRDefault="00E067AE">
            <w:pPr>
              <w:pStyle w:val="ACSIndent"/>
            </w:pPr>
            <w:r>
              <w:tab/>
              <w:t xml:space="preserve">Qualifications </w:t>
            </w:r>
            <w:r>
              <w:tab/>
            </w:r>
          </w:p>
          <w:p w14:paraId="3DE1ABD9" w14:textId="77777777" w:rsidR="00E067AE" w:rsidRDefault="00E067AE">
            <w:pPr>
              <w:pStyle w:val="ACSIndent"/>
            </w:pPr>
            <w:r>
              <w:tab/>
              <w:t>Experience</w:t>
            </w:r>
            <w:r>
              <w:tab/>
            </w:r>
          </w:p>
          <w:p w14:paraId="158A7881" w14:textId="77777777" w:rsidR="00E067AE" w:rsidRDefault="00E067AE">
            <w:pPr>
              <w:pStyle w:val="ACSIndent"/>
              <w:ind w:left="0"/>
            </w:pPr>
          </w:p>
          <w:p w14:paraId="7C3DAA14" w14:textId="77777777" w:rsidR="00E067AE" w:rsidRDefault="00E067AE">
            <w:pPr>
              <w:pStyle w:val="ACSIndent"/>
            </w:pPr>
            <w:r>
              <w:t>(3)</w:t>
            </w:r>
            <w:r>
              <w:tab/>
              <w:t>Name</w:t>
            </w:r>
            <w:r>
              <w:tab/>
            </w:r>
            <w:r>
              <w:tab/>
            </w:r>
          </w:p>
          <w:p w14:paraId="64B2AA77" w14:textId="77777777" w:rsidR="00E067AE" w:rsidRDefault="00E067AE">
            <w:pPr>
              <w:pStyle w:val="ACSIndent"/>
              <w:rPr>
                <w:rFonts w:cs="Arial"/>
                <w:szCs w:val="20"/>
              </w:rPr>
            </w:pPr>
            <w:r>
              <w:tab/>
              <w:t>Job</w:t>
            </w:r>
            <w:r>
              <w:tab/>
            </w:r>
            <w:r>
              <w:tab/>
            </w:r>
          </w:p>
          <w:p w14:paraId="354271F8" w14:textId="77777777" w:rsidR="00E067AE" w:rsidRDefault="00E067AE">
            <w:pPr>
              <w:pStyle w:val="ACSIndent"/>
            </w:pPr>
            <w:r>
              <w:tab/>
              <w:t>Responsibilities</w:t>
            </w:r>
            <w:r>
              <w:tab/>
            </w:r>
          </w:p>
          <w:p w14:paraId="511B0FA9" w14:textId="77777777" w:rsidR="00E067AE" w:rsidRDefault="00E067AE">
            <w:pPr>
              <w:pStyle w:val="ACSIndent"/>
            </w:pPr>
            <w:r>
              <w:tab/>
              <w:t xml:space="preserve">Qualifications </w:t>
            </w:r>
            <w:r>
              <w:tab/>
            </w:r>
          </w:p>
          <w:p w14:paraId="163494B3" w14:textId="77777777" w:rsidR="00E067AE" w:rsidRDefault="00E067AE">
            <w:pPr>
              <w:pStyle w:val="ACSIndent"/>
              <w:ind w:left="0"/>
            </w:pPr>
            <w:r>
              <w:tab/>
              <w:t>Experience</w:t>
            </w:r>
            <w:r>
              <w:tab/>
            </w:r>
          </w:p>
          <w:p w14:paraId="7A394362" w14:textId="77777777" w:rsidR="00E067AE" w:rsidRDefault="00E067AE">
            <w:pPr>
              <w:pStyle w:val="ACSIndent"/>
              <w:ind w:left="0"/>
            </w:pPr>
          </w:p>
        </w:tc>
      </w:tr>
      <w:tr w:rsidR="00E067AE" w14:paraId="52AE86E5" w14:textId="77777777" w:rsidTr="007E0329">
        <w:trPr>
          <w:cantSplit/>
        </w:trPr>
        <w:tc>
          <w:tcPr>
            <w:tcW w:w="2379" w:type="dxa"/>
          </w:tcPr>
          <w:p w14:paraId="47EEFD9F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368494BB" w14:textId="77777777" w:rsidR="00E067AE" w:rsidRDefault="00E067AE">
            <w:pPr>
              <w:pStyle w:val="ACSbulletindent"/>
            </w:pPr>
            <w:r>
              <w:t xml:space="preserve">The </w:t>
            </w:r>
            <w:r w:rsidRPr="00B813BA">
              <w:rPr>
                <w:i/>
              </w:rPr>
              <w:t>staff rates</w:t>
            </w:r>
            <w:r>
              <w:t xml:space="preserve"> are</w:t>
            </w:r>
          </w:p>
          <w:p w14:paraId="174A9DDB" w14:textId="77777777" w:rsidR="00E067AE" w:rsidRDefault="00E067AE">
            <w:pPr>
              <w:pStyle w:val="ACSNormal"/>
            </w:pPr>
          </w:p>
          <w:tbl>
            <w:tblPr>
              <w:tblW w:w="7080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E067AE" w14:paraId="0C463733" w14:textId="77777777">
              <w:tc>
                <w:tcPr>
                  <w:tcW w:w="3540" w:type="dxa"/>
                </w:tcPr>
                <w:p w14:paraId="24969ED2" w14:textId="77777777" w:rsidR="00E067AE" w:rsidRDefault="00E067AE">
                  <w:pPr>
                    <w:pStyle w:val="ACSNormal"/>
                  </w:pPr>
                  <w:r>
                    <w:t>name/designation</w:t>
                  </w:r>
                </w:p>
                <w:p w14:paraId="4157A3F9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5A3A5E73" w14:textId="77777777" w:rsidR="00E067AE" w:rsidRDefault="00E067AE">
                  <w:pPr>
                    <w:pStyle w:val="ACSNormal"/>
                  </w:pPr>
                  <w:r>
                    <w:t>rate</w:t>
                  </w:r>
                </w:p>
              </w:tc>
            </w:tr>
            <w:tr w:rsidR="00E067AE" w14:paraId="41FEA2AB" w14:textId="77777777">
              <w:tc>
                <w:tcPr>
                  <w:tcW w:w="3540" w:type="dxa"/>
                </w:tcPr>
                <w:p w14:paraId="7CC055B2" w14:textId="77777777" w:rsidR="00E067AE" w:rsidRDefault="00E067AE">
                  <w:pPr>
                    <w:pStyle w:val="ACSNormal"/>
                  </w:pPr>
                  <w:r>
                    <w:t>………………………………………</w:t>
                  </w:r>
                </w:p>
                <w:p w14:paraId="79A49A60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3AC359B9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7355E9FE" w14:textId="77777777" w:rsidR="00E067AE" w:rsidRDefault="00E067AE">
                  <w:pPr>
                    <w:pStyle w:val="ACSNormal"/>
                  </w:pPr>
                </w:p>
              </w:tc>
            </w:tr>
            <w:tr w:rsidR="00E067AE" w14:paraId="58D763AE" w14:textId="77777777">
              <w:tc>
                <w:tcPr>
                  <w:tcW w:w="3540" w:type="dxa"/>
                </w:tcPr>
                <w:p w14:paraId="60B35B74" w14:textId="77777777" w:rsidR="00E067AE" w:rsidRDefault="00E067AE">
                  <w:pPr>
                    <w:pStyle w:val="ACSNormal"/>
                  </w:pPr>
                  <w:r>
                    <w:t>………………………………………</w:t>
                  </w:r>
                </w:p>
                <w:p w14:paraId="5BC8491B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2DA97417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</w:tbl>
          <w:p w14:paraId="5A17F56F" w14:textId="77777777" w:rsidR="00E067AE" w:rsidRDefault="00E067AE">
            <w:pPr>
              <w:pStyle w:val="ACSNormal"/>
            </w:pPr>
          </w:p>
          <w:p w14:paraId="642F7A64" w14:textId="77777777" w:rsidR="00E067AE" w:rsidRDefault="00E067AE">
            <w:pPr>
              <w:pStyle w:val="ACSNormal"/>
            </w:pPr>
          </w:p>
          <w:p w14:paraId="0C772AB8" w14:textId="77777777" w:rsidR="00E067AE" w:rsidRDefault="00E067AE">
            <w:pPr>
              <w:pStyle w:val="ACSbulletindent"/>
              <w:numPr>
                <w:ilvl w:val="0"/>
                <w:numId w:val="0"/>
              </w:numPr>
            </w:pPr>
          </w:p>
        </w:tc>
      </w:tr>
      <w:tr w:rsidR="00E067AE" w14:paraId="3CFB4CF2" w14:textId="77777777" w:rsidTr="007E0329">
        <w:trPr>
          <w:cantSplit/>
        </w:trPr>
        <w:tc>
          <w:tcPr>
            <w:tcW w:w="2379" w:type="dxa"/>
          </w:tcPr>
          <w:p w14:paraId="0C79E5EC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3B764356" w14:textId="77777777" w:rsidR="00E067AE" w:rsidRPr="00161FD2" w:rsidRDefault="00E067AE">
            <w:pPr>
              <w:pStyle w:val="ACSbulletindent"/>
              <w:rPr>
                <w:szCs w:val="20"/>
              </w:rPr>
            </w:pPr>
            <w:r w:rsidRPr="00161FD2">
              <w:rPr>
                <w:szCs w:val="20"/>
              </w:rPr>
              <w:t>The following matters will be included in the Risk Register</w:t>
            </w:r>
          </w:p>
          <w:p w14:paraId="43020159" w14:textId="77777777" w:rsidR="00E067AE" w:rsidRDefault="00E067AE">
            <w:pPr>
              <w:pStyle w:val="ACSIndent"/>
              <w:rPr>
                <w:spacing w:val="-3"/>
              </w:rPr>
            </w:pPr>
          </w:p>
          <w:p w14:paraId="3EFA9BA2" w14:textId="77777777" w:rsidR="007E0329" w:rsidRDefault="007E0329" w:rsidP="007E0329">
            <w:pPr>
              <w:pStyle w:val="ACSIndent"/>
            </w:pPr>
            <w:r>
              <w:t>…………………………………………………………………………………………..</w:t>
            </w:r>
          </w:p>
          <w:p w14:paraId="2F3169B3" w14:textId="77777777" w:rsidR="007E0329" w:rsidRDefault="007E0329" w:rsidP="007E0329">
            <w:pPr>
              <w:pStyle w:val="ACSIndent"/>
            </w:pPr>
            <w:r>
              <w:t>…………………………………………………………………………………………..</w:t>
            </w:r>
          </w:p>
          <w:p w14:paraId="15B0B552" w14:textId="77777777" w:rsidR="007E0329" w:rsidRDefault="007E0329" w:rsidP="007E0329">
            <w:pPr>
              <w:pStyle w:val="ACSbulletindent"/>
              <w:numPr>
                <w:ilvl w:val="0"/>
                <w:numId w:val="0"/>
              </w:numPr>
              <w:ind w:left="325"/>
            </w:pPr>
          </w:p>
          <w:p w14:paraId="3728D498" w14:textId="77777777" w:rsidR="007E0329" w:rsidRPr="007E0329" w:rsidRDefault="007E0329" w:rsidP="007E0329">
            <w:pPr>
              <w:pStyle w:val="ACSbulletindent"/>
              <w:numPr>
                <w:ilvl w:val="0"/>
                <w:numId w:val="0"/>
              </w:numPr>
              <w:ind w:left="325"/>
              <w:rPr>
                <w:color w:val="FF0000"/>
              </w:rPr>
            </w:pPr>
            <w:r w:rsidRPr="007E0329">
              <w:rPr>
                <w:color w:val="FF0000"/>
              </w:rPr>
              <w:t>OR</w:t>
            </w:r>
          </w:p>
          <w:p w14:paraId="3470A1D6" w14:textId="77777777" w:rsidR="007E0329" w:rsidRPr="007E0329" w:rsidRDefault="007E0329" w:rsidP="007E0329">
            <w:pPr>
              <w:pStyle w:val="ACSbulletindent"/>
              <w:numPr>
                <w:ilvl w:val="0"/>
                <w:numId w:val="0"/>
              </w:numPr>
              <w:ind w:left="325"/>
              <w:rPr>
                <w:color w:val="FF0000"/>
              </w:rPr>
            </w:pPr>
          </w:p>
          <w:p w14:paraId="5FFD67AE" w14:textId="77777777" w:rsidR="007E0329" w:rsidRDefault="007E0329" w:rsidP="007E0329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Matters already identified have been listed in the Risk Register attached to this contract.</w:t>
            </w:r>
          </w:p>
          <w:p w14:paraId="177F6F5B" w14:textId="77777777" w:rsidR="007E0329" w:rsidRDefault="007E0329" w:rsidP="007E0329">
            <w:pPr>
              <w:pStyle w:val="ACSIndent"/>
              <w:rPr>
                <w:color w:val="FF0000"/>
              </w:rPr>
            </w:pPr>
          </w:p>
          <w:p w14:paraId="0EDFB42D" w14:textId="77777777" w:rsidR="007E0329" w:rsidRDefault="007E0329" w:rsidP="007E0329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OR</w:t>
            </w:r>
          </w:p>
          <w:p w14:paraId="370FEC14" w14:textId="77777777" w:rsidR="007E0329" w:rsidRDefault="007E0329" w:rsidP="007E0329">
            <w:pPr>
              <w:pStyle w:val="ACSIndent"/>
              <w:rPr>
                <w:color w:val="FF0000"/>
              </w:rPr>
            </w:pPr>
          </w:p>
          <w:p w14:paraId="78E08AE9" w14:textId="77777777" w:rsidR="007E0329" w:rsidRDefault="007E0329" w:rsidP="007E0329">
            <w:pPr>
              <w:pStyle w:val="ACSIndent"/>
              <w:rPr>
                <w:color w:val="FF0000"/>
              </w:rPr>
            </w:pPr>
            <w:r>
              <w:rPr>
                <w:color w:val="FF0000"/>
              </w:rPr>
              <w:t>There are no matters included in the Risk Register.</w:t>
            </w:r>
          </w:p>
          <w:p w14:paraId="593E1011" w14:textId="77777777" w:rsidR="00E067AE" w:rsidRDefault="00E067AE" w:rsidP="007E0329">
            <w:pPr>
              <w:pStyle w:val="ACSIndent"/>
              <w:ind w:left="0"/>
            </w:pPr>
          </w:p>
        </w:tc>
      </w:tr>
      <w:tr w:rsidR="00E067AE" w14:paraId="0AE872E1" w14:textId="77777777" w:rsidTr="007E0329">
        <w:trPr>
          <w:cantSplit/>
        </w:trPr>
        <w:tc>
          <w:tcPr>
            <w:tcW w:w="2379" w:type="dxa"/>
          </w:tcPr>
          <w:p w14:paraId="0FC3A18E" w14:textId="77777777" w:rsidR="00E067AE" w:rsidRDefault="00E067AE">
            <w:pPr>
              <w:pStyle w:val="ACSNormal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Optional statements</w:t>
            </w:r>
          </w:p>
        </w:tc>
        <w:tc>
          <w:tcPr>
            <w:tcW w:w="7652" w:type="dxa"/>
            <w:gridSpan w:val="2"/>
          </w:tcPr>
          <w:p w14:paraId="5F197C8E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 xml:space="preserve">If the </w:t>
            </w:r>
            <w:r>
              <w:rPr>
                <w:b/>
                <w:bCs/>
                <w:i/>
              </w:rPr>
              <w:t xml:space="preserve">Consultant </w:t>
            </w:r>
            <w:r>
              <w:rPr>
                <w:b/>
                <w:bCs/>
              </w:rPr>
              <w:t xml:space="preserve">is to decide the </w:t>
            </w:r>
            <w:r>
              <w:rPr>
                <w:b/>
                <w:bCs/>
                <w:i/>
                <w:iCs/>
              </w:rPr>
              <w:t>completion date</w:t>
            </w:r>
            <w:r>
              <w:rPr>
                <w:b/>
                <w:bCs/>
              </w:rPr>
              <w:t xml:space="preserve"> for the whole of the </w:t>
            </w:r>
            <w:r>
              <w:rPr>
                <w:b/>
                <w:bCs/>
                <w:i/>
                <w:iCs/>
              </w:rPr>
              <w:t>services</w:t>
            </w:r>
          </w:p>
          <w:p w14:paraId="6FCC47B9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23561B48" w14:textId="77777777" w:rsidTr="007E0329">
        <w:trPr>
          <w:cantSplit/>
        </w:trPr>
        <w:tc>
          <w:tcPr>
            <w:tcW w:w="2379" w:type="dxa"/>
          </w:tcPr>
          <w:p w14:paraId="128BE028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1B231DC6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completion date</w:t>
            </w:r>
            <w:r>
              <w:t xml:space="preserve"> for the whole of the </w:t>
            </w:r>
            <w:r>
              <w:rPr>
                <w:i/>
                <w:iCs/>
              </w:rPr>
              <w:t>services</w:t>
            </w:r>
            <w:r>
              <w:t xml:space="preserve"> is ………………………………</w:t>
            </w:r>
          </w:p>
          <w:p w14:paraId="2D39F419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3FA542B1" w14:textId="77777777" w:rsidTr="007E0329">
        <w:trPr>
          <w:cantSplit/>
        </w:trPr>
        <w:tc>
          <w:tcPr>
            <w:tcW w:w="2379" w:type="dxa"/>
          </w:tcPr>
          <w:p w14:paraId="39615579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6618E543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>If a programme is identified in the Contract Data</w:t>
            </w:r>
          </w:p>
          <w:p w14:paraId="6420212A" w14:textId="77777777" w:rsidR="00E067AE" w:rsidRDefault="00E067AE">
            <w:pPr>
              <w:pStyle w:val="ACSNormal"/>
            </w:pPr>
          </w:p>
        </w:tc>
      </w:tr>
      <w:tr w:rsidR="00E067AE" w14:paraId="71CB299E" w14:textId="77777777" w:rsidTr="007E0329">
        <w:trPr>
          <w:cantSplit/>
        </w:trPr>
        <w:tc>
          <w:tcPr>
            <w:tcW w:w="2379" w:type="dxa"/>
          </w:tcPr>
          <w:p w14:paraId="41FC527F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07F5B5F2" w14:textId="77777777" w:rsidR="00E067AE" w:rsidRDefault="00E067AE">
            <w:pPr>
              <w:pStyle w:val="ACSbulletindent"/>
            </w:pPr>
            <w:r>
              <w:t xml:space="preserve">The programme identified in the Contract Data is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7851B64A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7F7C3217" w14:textId="77777777" w:rsidTr="007E0329">
        <w:trPr>
          <w:cantSplit/>
        </w:trPr>
        <w:tc>
          <w:tcPr>
            <w:tcW w:w="2379" w:type="dxa"/>
          </w:tcPr>
          <w:p w14:paraId="1A089274" w14:textId="77777777" w:rsidR="00E067AE" w:rsidRDefault="00E067AE">
            <w:pPr>
              <w:pStyle w:val="ACSNormal"/>
              <w:jc w:val="right"/>
              <w:rPr>
                <w:noProof/>
                <w:lang w:val="en-US"/>
              </w:rPr>
            </w:pPr>
          </w:p>
        </w:tc>
        <w:tc>
          <w:tcPr>
            <w:tcW w:w="7652" w:type="dxa"/>
            <w:gridSpan w:val="2"/>
          </w:tcPr>
          <w:p w14:paraId="55E72FF3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 xml:space="preserve">If the </w:t>
            </w:r>
            <w:r>
              <w:rPr>
                <w:b/>
                <w:bCs/>
                <w:i/>
                <w:iCs/>
              </w:rPr>
              <w:t>Consultant</w:t>
            </w:r>
            <w:r>
              <w:rPr>
                <w:b/>
                <w:bCs/>
              </w:rPr>
              <w:t xml:space="preserve"> states any </w:t>
            </w:r>
            <w:r>
              <w:rPr>
                <w:b/>
                <w:bCs/>
                <w:i/>
                <w:iCs/>
              </w:rPr>
              <w:t>expenses</w:t>
            </w:r>
          </w:p>
          <w:p w14:paraId="212765E1" w14:textId="77777777" w:rsidR="00E067AE" w:rsidRDefault="00E067AE">
            <w:pPr>
              <w:pStyle w:val="ACSNormal"/>
            </w:pPr>
          </w:p>
        </w:tc>
      </w:tr>
      <w:tr w:rsidR="00E067AE" w14:paraId="4521BE4F" w14:textId="77777777" w:rsidTr="007E0329">
        <w:trPr>
          <w:cantSplit/>
        </w:trPr>
        <w:tc>
          <w:tcPr>
            <w:tcW w:w="2379" w:type="dxa"/>
          </w:tcPr>
          <w:p w14:paraId="5A9A95E3" w14:textId="77777777" w:rsidR="00E067AE" w:rsidRDefault="00E067AE">
            <w:pPr>
              <w:pStyle w:val="ACSNormal"/>
              <w:jc w:val="right"/>
              <w:rPr>
                <w:noProof/>
                <w:lang w:val="en-US"/>
              </w:rPr>
            </w:pPr>
          </w:p>
        </w:tc>
        <w:tc>
          <w:tcPr>
            <w:tcW w:w="7652" w:type="dxa"/>
            <w:gridSpan w:val="2"/>
          </w:tcPr>
          <w:p w14:paraId="77751721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expenses</w:t>
            </w:r>
            <w:r>
              <w:t xml:space="preserve"> stated by the </w:t>
            </w:r>
            <w:r>
              <w:rPr>
                <w:i/>
                <w:iCs/>
              </w:rPr>
              <w:t>Consultant</w:t>
            </w:r>
            <w:r>
              <w:t xml:space="preserve"> are</w:t>
            </w:r>
          </w:p>
          <w:p w14:paraId="62053BE1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tbl>
            <w:tblPr>
              <w:tblW w:w="7080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E067AE" w14:paraId="2434B477" w14:textId="77777777">
              <w:tc>
                <w:tcPr>
                  <w:tcW w:w="3540" w:type="dxa"/>
                </w:tcPr>
                <w:p w14:paraId="7DD72058" w14:textId="77777777" w:rsidR="00E067AE" w:rsidRDefault="00E067AE">
                  <w:pPr>
                    <w:pStyle w:val="ACSNormal"/>
                  </w:pPr>
                  <w:r>
                    <w:t>item</w:t>
                  </w:r>
                </w:p>
                <w:p w14:paraId="4100C89B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561CA6B8" w14:textId="77777777" w:rsidR="00E067AE" w:rsidRDefault="00E067AE">
                  <w:pPr>
                    <w:pStyle w:val="ACSNormal"/>
                  </w:pPr>
                  <w:r>
                    <w:t>amount</w:t>
                  </w:r>
                </w:p>
              </w:tc>
            </w:tr>
            <w:tr w:rsidR="00E067AE" w14:paraId="740F9BC7" w14:textId="77777777">
              <w:tc>
                <w:tcPr>
                  <w:tcW w:w="3540" w:type="dxa"/>
                </w:tcPr>
                <w:p w14:paraId="14FC07FC" w14:textId="77777777" w:rsidR="00E067AE" w:rsidRDefault="00E067AE">
                  <w:pPr>
                    <w:pStyle w:val="ACSNormal"/>
                  </w:pPr>
                  <w:r>
                    <w:t>………………………………………</w:t>
                  </w:r>
                </w:p>
                <w:p w14:paraId="23CAFE5A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3D8C9830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55B74CF1" w14:textId="77777777" w:rsidR="00E067AE" w:rsidRDefault="00E067AE">
                  <w:pPr>
                    <w:pStyle w:val="ACSNormal"/>
                  </w:pPr>
                </w:p>
              </w:tc>
            </w:tr>
            <w:tr w:rsidR="00E067AE" w14:paraId="0A3718AB" w14:textId="77777777">
              <w:tc>
                <w:tcPr>
                  <w:tcW w:w="3540" w:type="dxa"/>
                </w:tcPr>
                <w:p w14:paraId="15D82685" w14:textId="77777777" w:rsidR="00E067AE" w:rsidRDefault="00E067AE">
                  <w:pPr>
                    <w:pStyle w:val="ACSNormal"/>
                  </w:pPr>
                  <w:r>
                    <w:t>………………………………………</w:t>
                  </w:r>
                </w:p>
                <w:p w14:paraId="204A6E25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62705343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</w:tbl>
          <w:p w14:paraId="7EBA1E1A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6911EBBE" w14:textId="77777777" w:rsidTr="007E0329">
        <w:trPr>
          <w:cantSplit/>
        </w:trPr>
        <w:tc>
          <w:tcPr>
            <w:tcW w:w="2379" w:type="dxa"/>
          </w:tcPr>
          <w:p w14:paraId="3A8EC812" w14:textId="77777777" w:rsidR="00E067AE" w:rsidRDefault="00E067AE">
            <w:pPr>
              <w:pStyle w:val="ACSNormal"/>
              <w:jc w:val="right"/>
              <w:rPr>
                <w:noProof/>
                <w:lang w:val="en-US"/>
              </w:rPr>
            </w:pPr>
          </w:p>
        </w:tc>
        <w:tc>
          <w:tcPr>
            <w:tcW w:w="7652" w:type="dxa"/>
            <w:gridSpan w:val="2"/>
          </w:tcPr>
          <w:p w14:paraId="129E3F8C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 xml:space="preserve">If the </w:t>
            </w:r>
            <w:r>
              <w:rPr>
                <w:b/>
                <w:bCs/>
                <w:i/>
                <w:iCs/>
              </w:rPr>
              <w:t>Consultant</w:t>
            </w:r>
            <w:r>
              <w:rPr>
                <w:b/>
                <w:bCs/>
              </w:rPr>
              <w:t xml:space="preserve"> requires additional access</w:t>
            </w:r>
          </w:p>
          <w:p w14:paraId="5BF88BA4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102DBE9D" w14:textId="77777777" w:rsidTr="007E0329">
        <w:trPr>
          <w:cantSplit/>
        </w:trPr>
        <w:tc>
          <w:tcPr>
            <w:tcW w:w="2379" w:type="dxa"/>
          </w:tcPr>
          <w:p w14:paraId="6F8DB7B4" w14:textId="77777777" w:rsidR="00E067AE" w:rsidRDefault="00E067AE">
            <w:pPr>
              <w:pStyle w:val="ACSNormal"/>
              <w:jc w:val="right"/>
              <w:rPr>
                <w:noProof/>
                <w:lang w:val="en-US"/>
              </w:rPr>
            </w:pPr>
          </w:p>
        </w:tc>
        <w:tc>
          <w:tcPr>
            <w:tcW w:w="7652" w:type="dxa"/>
            <w:gridSpan w:val="2"/>
          </w:tcPr>
          <w:p w14:paraId="2ACD72DF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Employer</w:t>
            </w:r>
            <w:r>
              <w:t xml:space="preserve"> provides access to the following persons, places and things</w:t>
            </w:r>
          </w:p>
          <w:p w14:paraId="26BC9FDE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tbl>
            <w:tblPr>
              <w:tblW w:w="7080" w:type="dxa"/>
              <w:tblInd w:w="256" w:type="dxa"/>
              <w:tblLayout w:type="fixed"/>
              <w:tblLook w:val="0000" w:firstRow="0" w:lastRow="0" w:firstColumn="0" w:lastColumn="0" w:noHBand="0" w:noVBand="0"/>
            </w:tblPr>
            <w:tblGrid>
              <w:gridCol w:w="3540"/>
              <w:gridCol w:w="3540"/>
            </w:tblGrid>
            <w:tr w:rsidR="00E067AE" w14:paraId="355082E0" w14:textId="77777777">
              <w:tc>
                <w:tcPr>
                  <w:tcW w:w="3540" w:type="dxa"/>
                </w:tcPr>
                <w:p w14:paraId="2D4DCCBC" w14:textId="77777777" w:rsidR="00E067AE" w:rsidRDefault="00E067AE">
                  <w:pPr>
                    <w:pStyle w:val="ACSNormal"/>
                  </w:pPr>
                  <w:r>
                    <w:t>access to</w:t>
                  </w:r>
                </w:p>
                <w:p w14:paraId="1CB40DE8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42864D4E" w14:textId="77777777" w:rsidR="00E067AE" w:rsidRDefault="00E067AE">
                  <w:pPr>
                    <w:pStyle w:val="ACSNormal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access date</w:t>
                  </w:r>
                </w:p>
              </w:tc>
            </w:tr>
            <w:tr w:rsidR="00E067AE" w14:paraId="3B7DCFEE" w14:textId="77777777">
              <w:tc>
                <w:tcPr>
                  <w:tcW w:w="3540" w:type="dxa"/>
                </w:tcPr>
                <w:p w14:paraId="6CB9A789" w14:textId="77777777" w:rsidR="00E067AE" w:rsidRDefault="00E067AE">
                  <w:pPr>
                    <w:pStyle w:val="ACSNormal"/>
                  </w:pPr>
                  <w:r>
                    <w:t>………………………………………</w:t>
                  </w:r>
                </w:p>
                <w:p w14:paraId="295D1CA5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7420B2BD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  <w:p w14:paraId="257603D5" w14:textId="77777777" w:rsidR="00E067AE" w:rsidRDefault="00E067AE">
                  <w:pPr>
                    <w:pStyle w:val="ACSNormal"/>
                  </w:pPr>
                </w:p>
              </w:tc>
            </w:tr>
            <w:tr w:rsidR="00E067AE" w14:paraId="79A5A7E6" w14:textId="77777777">
              <w:tc>
                <w:tcPr>
                  <w:tcW w:w="3540" w:type="dxa"/>
                </w:tcPr>
                <w:p w14:paraId="649EB739" w14:textId="77777777" w:rsidR="00E067AE" w:rsidRDefault="00E067AE">
                  <w:pPr>
                    <w:pStyle w:val="ACSNormal"/>
                  </w:pPr>
                  <w:r>
                    <w:t>………………………………………</w:t>
                  </w:r>
                </w:p>
                <w:p w14:paraId="37E7F6C6" w14:textId="77777777" w:rsidR="00E067AE" w:rsidRDefault="00E067AE">
                  <w:pPr>
                    <w:pStyle w:val="ACSNormal"/>
                  </w:pPr>
                </w:p>
              </w:tc>
              <w:tc>
                <w:tcPr>
                  <w:tcW w:w="3540" w:type="dxa"/>
                </w:tcPr>
                <w:p w14:paraId="58F2E770" w14:textId="77777777" w:rsidR="00E067AE" w:rsidRDefault="00E067AE">
                  <w:pPr>
                    <w:pStyle w:val="ACSNormal"/>
                  </w:pPr>
                  <w:r>
                    <w:t>…………………………………………</w:t>
                  </w:r>
                </w:p>
              </w:tc>
            </w:tr>
          </w:tbl>
          <w:p w14:paraId="63271831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p w14:paraId="6DD7F062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E067AE" w14:paraId="033F376B" w14:textId="77777777" w:rsidTr="007E0329">
        <w:trPr>
          <w:gridAfter w:val="1"/>
          <w:wAfter w:w="23" w:type="dxa"/>
          <w:cantSplit/>
        </w:trPr>
        <w:tc>
          <w:tcPr>
            <w:tcW w:w="2379" w:type="dxa"/>
          </w:tcPr>
          <w:p w14:paraId="45F64CCD" w14:textId="77777777" w:rsidR="00E067AE" w:rsidRDefault="00E067AE">
            <w:pPr>
              <w:pStyle w:val="ACSNormal"/>
              <w:jc w:val="right"/>
            </w:pPr>
            <w:r>
              <w:br w:type="page"/>
            </w:r>
          </w:p>
        </w:tc>
        <w:tc>
          <w:tcPr>
            <w:tcW w:w="7629" w:type="dxa"/>
          </w:tcPr>
          <w:p w14:paraId="14ED1E0E" w14:textId="77777777" w:rsidR="00E067AE" w:rsidRDefault="00E067AE">
            <w:pPr>
              <w:pStyle w:val="ACSNormal"/>
              <w:rPr>
                <w:b/>
                <w:bCs/>
              </w:rPr>
            </w:pPr>
            <w:r>
              <w:rPr>
                <w:b/>
                <w:bCs/>
              </w:rPr>
              <w:t>If Option A or C is used</w:t>
            </w:r>
          </w:p>
          <w:p w14:paraId="67A6C0CC" w14:textId="77777777" w:rsidR="00E067AE" w:rsidRDefault="00E067AE">
            <w:pPr>
              <w:pStyle w:val="ACSNormal"/>
              <w:rPr>
                <w:b/>
                <w:bCs/>
              </w:rPr>
            </w:pPr>
          </w:p>
        </w:tc>
      </w:tr>
      <w:tr w:rsidR="00E067AE" w14:paraId="4DDDC8DB" w14:textId="77777777" w:rsidTr="007E0329">
        <w:trPr>
          <w:gridAfter w:val="1"/>
          <w:wAfter w:w="23" w:type="dxa"/>
          <w:cantSplit/>
        </w:trPr>
        <w:tc>
          <w:tcPr>
            <w:tcW w:w="2379" w:type="dxa"/>
          </w:tcPr>
          <w:p w14:paraId="2B3DA72A" w14:textId="77777777" w:rsidR="00E067AE" w:rsidRDefault="00E067AE">
            <w:pPr>
              <w:pStyle w:val="ACSNormal"/>
              <w:jc w:val="right"/>
            </w:pPr>
          </w:p>
        </w:tc>
        <w:tc>
          <w:tcPr>
            <w:tcW w:w="7629" w:type="dxa"/>
          </w:tcPr>
          <w:p w14:paraId="7742BEF0" w14:textId="77777777" w:rsidR="00E067AE" w:rsidRDefault="00E067AE">
            <w:pPr>
              <w:pStyle w:val="ACSbulletindent"/>
            </w:pPr>
            <w:r>
              <w:t xml:space="preserve">The </w:t>
            </w:r>
            <w:r>
              <w:rPr>
                <w:i/>
                <w:iCs/>
              </w:rPr>
              <w:t>activity schedule</w:t>
            </w:r>
            <w:r>
              <w:t xml:space="preserve"> is </w:t>
            </w:r>
            <w:r>
              <w:rPr>
                <w:color w:val="FF0000"/>
              </w:rPr>
              <w:t>in the schedules attached to this contract.</w:t>
            </w:r>
          </w:p>
          <w:p w14:paraId="56A3F55F" w14:textId="77777777" w:rsidR="00E067AE" w:rsidRDefault="00E067AE">
            <w:pPr>
              <w:pStyle w:val="ACSbulletindent"/>
              <w:numPr>
                <w:ilvl w:val="0"/>
                <w:numId w:val="0"/>
              </w:numPr>
              <w:ind w:left="29"/>
            </w:pPr>
          </w:p>
          <w:p w14:paraId="6B0924D6" w14:textId="77777777" w:rsidR="00002A97" w:rsidRDefault="00002A97" w:rsidP="00002A97">
            <w:pPr>
              <w:pStyle w:val="ACSbulletindent"/>
            </w:pPr>
            <w:r>
              <w:t>The tendered total of the Prices is …………………………………….</w:t>
            </w:r>
          </w:p>
          <w:p w14:paraId="58D71216" w14:textId="77777777" w:rsidR="00002A97" w:rsidRDefault="00002A97">
            <w:pPr>
              <w:pStyle w:val="ACSbulletindent"/>
              <w:numPr>
                <w:ilvl w:val="0"/>
                <w:numId w:val="0"/>
              </w:numPr>
              <w:ind w:left="29"/>
            </w:pPr>
          </w:p>
        </w:tc>
      </w:tr>
      <w:tr w:rsidR="007E0329" w14:paraId="42FFB67C" w14:textId="77777777" w:rsidTr="007E0329">
        <w:trPr>
          <w:cantSplit/>
        </w:trPr>
        <w:tc>
          <w:tcPr>
            <w:tcW w:w="2379" w:type="dxa"/>
          </w:tcPr>
          <w:p w14:paraId="506F64DB" w14:textId="77777777" w:rsidR="007E0329" w:rsidRDefault="007E0329">
            <w:pPr>
              <w:pStyle w:val="ACSNormal"/>
              <w:jc w:val="right"/>
            </w:pPr>
          </w:p>
        </w:tc>
        <w:tc>
          <w:tcPr>
            <w:tcW w:w="7652" w:type="dxa"/>
            <w:gridSpan w:val="2"/>
          </w:tcPr>
          <w:p w14:paraId="5C7D0398" w14:textId="77777777" w:rsidR="007E0329" w:rsidRDefault="007E0329" w:rsidP="007E0329">
            <w:pPr>
              <w:pStyle w:val="ACSbulletindent"/>
              <w:numPr>
                <w:ilvl w:val="0"/>
                <w:numId w:val="0"/>
              </w:numPr>
              <w:ind w:left="317" w:hanging="288"/>
            </w:pPr>
          </w:p>
        </w:tc>
      </w:tr>
    </w:tbl>
    <w:p w14:paraId="67088BD6" w14:textId="77777777" w:rsidR="00E067AE" w:rsidRDefault="00E067AE">
      <w:pPr>
        <w:pStyle w:val="ACSNormal"/>
      </w:pPr>
    </w:p>
    <w:sectPr w:rsidR="00E067AE">
      <w:headerReference w:type="default" r:id="rId21"/>
      <w:footerReference w:type="default" r:id="rId22"/>
      <w:pgSz w:w="11905" w:h="16832" w:code="9"/>
      <w:pgMar w:top="1440" w:right="1440" w:bottom="1440" w:left="1440" w:header="720" w:footer="720" w:gutter="0"/>
      <w:paperSrc w:first="7" w:other="7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F6E77" w14:textId="77777777" w:rsidR="008D4516" w:rsidRDefault="008D4516">
      <w:r>
        <w:separator/>
      </w:r>
    </w:p>
  </w:endnote>
  <w:endnote w:type="continuationSeparator" w:id="0">
    <w:p w14:paraId="22C2542E" w14:textId="77777777" w:rsidR="008D4516" w:rsidRDefault="008D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F259" w14:textId="77777777" w:rsidR="008D4516" w:rsidRDefault="008D4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9FDF7" w14:textId="77777777" w:rsidR="008D4516" w:rsidRPr="00123D11" w:rsidRDefault="00880A4B" w:rsidP="00123D11">
    <w:pPr>
      <w:pStyle w:val="Footer"/>
    </w:pPr>
    <w:fldSimple w:instr=" DOCVARIABLE  PilgOrigDocID  \* MERGEFORMAT ">
      <w:r w:rsidR="00624E2F">
        <w:t>1844880</w:t>
      </w:r>
    </w:fldSimple>
    <w:r w:rsidR="008D4516">
      <w:t>-</w:t>
    </w:r>
    <w:fldSimple w:instr=" DOCVARIABLE  PilgDocVersion  \* MERGEFORMAT ">
      <w:r w:rsidR="00624E2F"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52A1C" w14:textId="77777777" w:rsidR="008D4516" w:rsidRDefault="008D451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DF507" w14:textId="77777777" w:rsidR="008D4516" w:rsidRDefault="008D4516">
    <w:pPr>
      <w:pStyle w:val="Footer"/>
    </w:pPr>
  </w:p>
  <w:p w14:paraId="296DCA63" w14:textId="77777777" w:rsidR="008D4516" w:rsidRPr="00967F31" w:rsidRDefault="008D4516">
    <w:pPr>
      <w:pStyle w:val="Footer"/>
      <w:tabs>
        <w:tab w:val="clear" w:pos="4153"/>
        <w:tab w:val="clear" w:pos="8306"/>
        <w:tab w:val="center" w:pos="4440"/>
        <w:tab w:val="right" w:pos="8880"/>
      </w:tabs>
      <w:rPr>
        <w:b/>
        <w:sz w:val="20"/>
      </w:rPr>
    </w:pPr>
    <w:r w:rsidRPr="00967F31">
      <w:rPr>
        <w:b/>
      </w:rPr>
      <w:tab/>
    </w:r>
    <w:r w:rsidRPr="00967F31">
      <w:rPr>
        <w:rStyle w:val="PageNumber"/>
        <w:b/>
      </w:rPr>
      <w:fldChar w:fldCharType="begin"/>
    </w:r>
    <w:r w:rsidRPr="00967F31">
      <w:rPr>
        <w:rStyle w:val="PageNumber"/>
        <w:b/>
      </w:rPr>
      <w:instrText xml:space="preserve"> PAGE </w:instrText>
    </w:r>
    <w:r w:rsidRPr="00967F31">
      <w:rPr>
        <w:rStyle w:val="PageNumber"/>
        <w:b/>
      </w:rPr>
      <w:fldChar w:fldCharType="separate"/>
    </w:r>
    <w:r w:rsidR="00BB39A2">
      <w:rPr>
        <w:rStyle w:val="PageNumber"/>
        <w:b/>
        <w:noProof/>
      </w:rPr>
      <w:t>4</w:t>
    </w:r>
    <w:r w:rsidRPr="00967F31">
      <w:rPr>
        <w:rStyle w:val="PageNumber"/>
        <w:b/>
      </w:rPr>
      <w:fldChar w:fldCharType="end"/>
    </w:r>
    <w:r w:rsidRPr="00967F31">
      <w:rPr>
        <w:rStyle w:val="PageNumber"/>
        <w:b/>
      </w:rPr>
      <w:t xml:space="preserve"> of 7</w:t>
    </w:r>
    <w:r w:rsidRPr="00967F31">
      <w:rPr>
        <w:rStyle w:val="PageNumber"/>
        <w:b/>
      </w:rPr>
      <w:tab/>
      <w:t>Precedent Draft 1 – &lt;date&gt;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10FE7" w14:textId="77777777" w:rsidR="008D4516" w:rsidRDefault="008D4516">
    <w:pPr>
      <w:pStyle w:val="Footer"/>
    </w:pPr>
  </w:p>
  <w:p w14:paraId="220BFDF1" w14:textId="77777777" w:rsidR="008D4516" w:rsidRDefault="008D4516">
    <w:pPr>
      <w:pStyle w:val="Footer"/>
      <w:tabs>
        <w:tab w:val="clear" w:pos="4153"/>
        <w:tab w:val="clear" w:pos="8306"/>
        <w:tab w:val="center" w:pos="4440"/>
        <w:tab w:val="right" w:pos="8880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9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  <w:r>
      <w:rPr>
        <w:rStyle w:val="PageNumber"/>
      </w:rPr>
      <w:tab/>
      <w:t>Precedent Draft 1 – &lt;date&gt;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973F2" w14:textId="77777777" w:rsidR="008D4516" w:rsidRDefault="008D4516">
      <w:r>
        <w:separator/>
      </w:r>
    </w:p>
  </w:footnote>
  <w:footnote w:type="continuationSeparator" w:id="0">
    <w:p w14:paraId="1C55F133" w14:textId="77777777" w:rsidR="008D4516" w:rsidRDefault="008D4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22C0" w14:textId="77777777" w:rsidR="008D4516" w:rsidRDefault="008D4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6BE16" w14:textId="77777777" w:rsidR="008D4516" w:rsidRDefault="008D4516">
    <w:pPr>
      <w:pStyle w:val="Header"/>
      <w:tabs>
        <w:tab w:val="clear" w:pos="8306"/>
        <w:tab w:val="right" w:pos="9000"/>
      </w:tabs>
      <w:rPr>
        <w:b/>
        <w:bCs/>
        <w:sz w:val="20"/>
      </w:rPr>
    </w:pPr>
    <w:r>
      <w:rPr>
        <w:b/>
        <w:bCs/>
        <w:sz w:val="20"/>
      </w:rPr>
      <w:t>Winchester City Council</w:t>
    </w:r>
    <w:r>
      <w:rPr>
        <w:b/>
        <w:bCs/>
        <w:sz w:val="20"/>
      </w:rPr>
      <w:tab/>
    </w:r>
    <w:r>
      <w:rPr>
        <w:b/>
        <w:bCs/>
        <w:sz w:val="20"/>
      </w:rPr>
      <w:tab/>
      <w:t>Contract Data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B8F2F" w14:textId="77777777" w:rsidR="008D4516" w:rsidRDefault="008D451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3FB48" w14:textId="77777777" w:rsidR="008D4516" w:rsidRDefault="008D4516">
    <w:pPr>
      <w:pStyle w:val="Header"/>
      <w:tabs>
        <w:tab w:val="clear" w:pos="8306"/>
        <w:tab w:val="right" w:pos="9000"/>
      </w:tabs>
      <w:rPr>
        <w:b/>
        <w:bCs/>
        <w:sz w:val="20"/>
      </w:rPr>
    </w:pPr>
    <w:r>
      <w:rPr>
        <w:b/>
        <w:bCs/>
        <w:sz w:val="20"/>
      </w:rPr>
      <w:t>Winchester City Council</w:t>
    </w:r>
    <w:r>
      <w:rPr>
        <w:b/>
        <w:bCs/>
        <w:sz w:val="20"/>
      </w:rPr>
      <w:tab/>
    </w:r>
    <w:r>
      <w:rPr>
        <w:b/>
        <w:bCs/>
        <w:sz w:val="20"/>
      </w:rPr>
      <w:tab/>
      <w:t>Contract Data – Part 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E7F22" w14:textId="77777777" w:rsidR="008D4516" w:rsidRDefault="008D4516">
    <w:pPr>
      <w:pStyle w:val="Header"/>
      <w:tabs>
        <w:tab w:val="clear" w:pos="8306"/>
        <w:tab w:val="right" w:pos="9000"/>
      </w:tabs>
      <w:rPr>
        <w:b/>
        <w:bCs/>
        <w:sz w:val="20"/>
      </w:rPr>
    </w:pPr>
    <w:r>
      <w:rPr>
        <w:b/>
        <w:bCs/>
        <w:sz w:val="20"/>
      </w:rPr>
      <w:t>&lt;Employer organisation&gt;</w:t>
    </w:r>
    <w:r>
      <w:rPr>
        <w:b/>
        <w:bCs/>
        <w:sz w:val="20"/>
      </w:rPr>
      <w:tab/>
    </w:r>
    <w:r>
      <w:rPr>
        <w:b/>
        <w:bCs/>
        <w:sz w:val="20"/>
      </w:rPr>
      <w:tab/>
      <w:t>Contract Data – Part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48FE"/>
    <w:multiLevelType w:val="singleLevel"/>
    <w:tmpl w:val="50C87C0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3C000680"/>
    <w:multiLevelType w:val="hybridMultilevel"/>
    <w:tmpl w:val="34E83494"/>
    <w:lvl w:ilvl="0" w:tplc="9C10B194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90003">
      <w:start w:val="1"/>
      <w:numFmt w:val="bullet"/>
      <w:pStyle w:val="Bullet2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DB3D21"/>
    <w:multiLevelType w:val="hybridMultilevel"/>
    <w:tmpl w:val="B7B2B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FD67D4"/>
    <w:multiLevelType w:val="hybridMultilevel"/>
    <w:tmpl w:val="117ACAE8"/>
    <w:lvl w:ilvl="0" w:tplc="DA9C299A">
      <w:start w:val="1"/>
      <w:numFmt w:val="bullet"/>
      <w:pStyle w:val="ACSbulletinden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728B1B67"/>
    <w:multiLevelType w:val="hybridMultilevel"/>
    <w:tmpl w:val="D73810C6"/>
    <w:lvl w:ilvl="0" w:tplc="C792CB20">
      <w:start w:val="1"/>
      <w:numFmt w:val="bullet"/>
      <w:pStyle w:val="ACSbullet1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ilgDocRef" w:val="1963898"/>
    <w:docVar w:name="PilgDocVersion" w:val="3"/>
    <w:docVar w:name="PilgOrigDocID" w:val="1844880"/>
  </w:docVars>
  <w:rsids>
    <w:rsidRoot w:val="00942693"/>
    <w:rsid w:val="00002A97"/>
    <w:rsid w:val="0003101E"/>
    <w:rsid w:val="00085F8D"/>
    <w:rsid w:val="0009719E"/>
    <w:rsid w:val="000F5644"/>
    <w:rsid w:val="00123D11"/>
    <w:rsid w:val="00161FD2"/>
    <w:rsid w:val="001A0597"/>
    <w:rsid w:val="001A1113"/>
    <w:rsid w:val="001A49DA"/>
    <w:rsid w:val="001B66DF"/>
    <w:rsid w:val="001D7C30"/>
    <w:rsid w:val="001E46D5"/>
    <w:rsid w:val="00271A9E"/>
    <w:rsid w:val="00342F2B"/>
    <w:rsid w:val="004726C3"/>
    <w:rsid w:val="00482BFA"/>
    <w:rsid w:val="0049336F"/>
    <w:rsid w:val="005D6DF6"/>
    <w:rsid w:val="00605723"/>
    <w:rsid w:val="00624E2F"/>
    <w:rsid w:val="0069774B"/>
    <w:rsid w:val="007741BA"/>
    <w:rsid w:val="007E0329"/>
    <w:rsid w:val="00880A4B"/>
    <w:rsid w:val="00886EB5"/>
    <w:rsid w:val="00892F0F"/>
    <w:rsid w:val="008D4516"/>
    <w:rsid w:val="00942693"/>
    <w:rsid w:val="00963E2C"/>
    <w:rsid w:val="0096745B"/>
    <w:rsid w:val="00967F31"/>
    <w:rsid w:val="00981D5B"/>
    <w:rsid w:val="0099279F"/>
    <w:rsid w:val="00A86A3E"/>
    <w:rsid w:val="00AE5957"/>
    <w:rsid w:val="00B108BE"/>
    <w:rsid w:val="00B17C21"/>
    <w:rsid w:val="00B813BA"/>
    <w:rsid w:val="00BA56E9"/>
    <w:rsid w:val="00BB39A2"/>
    <w:rsid w:val="00BC307E"/>
    <w:rsid w:val="00BE63B1"/>
    <w:rsid w:val="00C45574"/>
    <w:rsid w:val="00C50648"/>
    <w:rsid w:val="00C65672"/>
    <w:rsid w:val="00CB0FDF"/>
    <w:rsid w:val="00CD7AD6"/>
    <w:rsid w:val="00D7670B"/>
    <w:rsid w:val="00E067AE"/>
    <w:rsid w:val="00EB1141"/>
    <w:rsid w:val="00F40DD4"/>
    <w:rsid w:val="00F9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E6B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aliases w:val="Lev 2,Numbered - 2"/>
    <w:basedOn w:val="Normal"/>
    <w:next w:val="Normal"/>
    <w:qFormat/>
    <w:pPr>
      <w:keepNext/>
      <w:tabs>
        <w:tab w:val="num" w:pos="540"/>
      </w:tabs>
      <w:spacing w:line="360" w:lineRule="auto"/>
      <w:jc w:val="both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num" w:pos="540"/>
      </w:tabs>
      <w:spacing w:line="360" w:lineRule="auto"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425"/>
        <w:tab w:val="left" w:pos="851"/>
        <w:tab w:val="left" w:pos="1418"/>
        <w:tab w:val="left" w:pos="1985"/>
      </w:tabs>
      <w:ind w:right="34"/>
      <w:jc w:val="right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ACSNormal">
    <w:name w:val="ACS Normal"/>
    <w:basedOn w:val="Normal"/>
    <w:link w:val="ACSNormalChar"/>
    <w:pPr>
      <w:jc w:val="both"/>
    </w:pPr>
    <w:rPr>
      <w:sz w:val="20"/>
    </w:rPr>
  </w:style>
  <w:style w:type="paragraph" w:customStyle="1" w:styleId="Headerlandscape">
    <w:name w:val="Header landscape"/>
    <w:basedOn w:val="Header"/>
    <w:pPr>
      <w:tabs>
        <w:tab w:val="clear" w:pos="4153"/>
        <w:tab w:val="clear" w:pos="8306"/>
        <w:tab w:val="center" w:pos="6720"/>
        <w:tab w:val="right" w:pos="13800"/>
      </w:tabs>
      <w:jc w:val="both"/>
    </w:pPr>
  </w:style>
  <w:style w:type="paragraph" w:customStyle="1" w:styleId="ACSIndent">
    <w:name w:val="ACS Indent"/>
    <w:basedOn w:val="ACSNormal"/>
    <w:pPr>
      <w:ind w:left="288"/>
    </w:pPr>
  </w:style>
  <w:style w:type="paragraph" w:customStyle="1" w:styleId="Footerlandscape">
    <w:name w:val="Footer landscape"/>
    <w:basedOn w:val="Footer"/>
    <w:pPr>
      <w:tabs>
        <w:tab w:val="clear" w:pos="4153"/>
        <w:tab w:val="clear" w:pos="8306"/>
        <w:tab w:val="center" w:pos="6720"/>
        <w:tab w:val="right" w:pos="13680"/>
      </w:tabs>
      <w:jc w:val="both"/>
    </w:pPr>
    <w:rPr>
      <w:lang w:val="en-US"/>
    </w:rPr>
  </w:style>
  <w:style w:type="paragraph" w:styleId="CommentTex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cs="Arial"/>
      <w:color w:val="0000FF"/>
      <w:sz w:val="16"/>
      <w:szCs w:val="20"/>
      <w:lang w:val="en-US"/>
    </w:rPr>
  </w:style>
  <w:style w:type="paragraph" w:customStyle="1" w:styleId="ACSbulletindent">
    <w:name w:val="ACS bullet indent"/>
    <w:basedOn w:val="Normal"/>
    <w:link w:val="ACSbulletindentChar"/>
    <w:pPr>
      <w:numPr>
        <w:numId w:val="3"/>
      </w:numPr>
      <w:tabs>
        <w:tab w:val="clear" w:pos="1008"/>
      </w:tabs>
      <w:ind w:left="317" w:hanging="288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left" w:pos="540"/>
      </w:tabs>
      <w:ind w:left="540" w:hanging="540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num" w:pos="540"/>
      </w:tabs>
      <w:spacing w:line="360" w:lineRule="auto"/>
      <w:jc w:val="both"/>
    </w:pPr>
    <w:rPr>
      <w:rFonts w:cs="Arial"/>
    </w:rPr>
  </w:style>
  <w:style w:type="paragraph" w:customStyle="1" w:styleId="Bullet2">
    <w:name w:val="Bullet 2"/>
    <w:basedOn w:val="Normal"/>
    <w:pPr>
      <w:numPr>
        <w:ilvl w:val="1"/>
        <w:numId w:val="2"/>
      </w:numPr>
      <w:tabs>
        <w:tab w:val="clear" w:pos="924"/>
      </w:tabs>
      <w:ind w:left="576" w:hanging="288"/>
      <w:jc w:val="both"/>
    </w:pPr>
    <w:rPr>
      <w:rFonts w:cs="Arial"/>
      <w:sz w:val="22"/>
      <w:szCs w:val="20"/>
    </w:rPr>
  </w:style>
  <w:style w:type="paragraph" w:customStyle="1" w:styleId="Bullet1">
    <w:name w:val="Bullet 1"/>
    <w:basedOn w:val="Normal"/>
    <w:pPr>
      <w:numPr>
        <w:numId w:val="1"/>
      </w:numPr>
      <w:tabs>
        <w:tab w:val="clear" w:pos="360"/>
      </w:tabs>
      <w:jc w:val="both"/>
    </w:pPr>
    <w:rPr>
      <w:rFonts w:cs="Arial"/>
      <w:sz w:val="22"/>
      <w:szCs w:val="20"/>
    </w:rPr>
  </w:style>
  <w:style w:type="paragraph" w:customStyle="1" w:styleId="ACSbullet1">
    <w:name w:val="ACS bullet 1&quot;"/>
    <w:basedOn w:val="ACSNormal"/>
    <w:pPr>
      <w:numPr>
        <w:numId w:val="4"/>
      </w:numPr>
      <w:tabs>
        <w:tab w:val="clear" w:pos="1145"/>
        <w:tab w:val="num" w:pos="720"/>
        <w:tab w:val="left" w:pos="1985"/>
      </w:tabs>
      <w:suppressAutoHyphens/>
      <w:ind w:left="720"/>
    </w:pPr>
    <w:rPr>
      <w:rFonts w:cs="Arial"/>
      <w:szCs w:val="20"/>
    </w:rPr>
  </w:style>
  <w:style w:type="paragraph" w:styleId="BodyText2">
    <w:name w:val="Body Text 2"/>
    <w:basedOn w:val="Normal"/>
    <w:rPr>
      <w:color w:val="FF0000"/>
      <w:sz w:val="16"/>
    </w:rPr>
  </w:style>
  <w:style w:type="paragraph" w:styleId="FootnoteText">
    <w:name w:val="footnote text"/>
    <w:basedOn w:val="Normal"/>
    <w:semiHidden/>
    <w:pPr>
      <w:jc w:val="both"/>
    </w:pPr>
    <w:rPr>
      <w:rFonts w:cs="Arial"/>
      <w:color w:val="FF0000"/>
      <w:sz w:val="16"/>
      <w:szCs w:val="20"/>
    </w:rPr>
  </w:style>
  <w:style w:type="character" w:customStyle="1" w:styleId="ACSNormalChar">
    <w:name w:val="ACS Normal Char"/>
    <w:link w:val="ACSNormal"/>
    <w:locked/>
    <w:rsid w:val="0009719E"/>
    <w:rPr>
      <w:rFonts w:ascii="Arial" w:hAnsi="Arial"/>
      <w:szCs w:val="24"/>
      <w:lang w:eastAsia="en-US"/>
    </w:rPr>
  </w:style>
  <w:style w:type="paragraph" w:customStyle="1" w:styleId="Textbox">
    <w:name w:val="Textbox"/>
    <w:basedOn w:val="ACSNormal"/>
    <w:pPr>
      <w:jc w:val="left"/>
    </w:pPr>
    <w:rPr>
      <w:color w:val="0000FF"/>
      <w:sz w:val="16"/>
    </w:rPr>
  </w:style>
  <w:style w:type="character" w:customStyle="1" w:styleId="ACSbulletindentChar">
    <w:name w:val="ACS bullet indent Char"/>
    <w:link w:val="ACSbulletindent"/>
    <w:rsid w:val="00B813BA"/>
    <w:rPr>
      <w:rFonts w:ascii="Arial" w:hAnsi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8D4516"/>
    <w:rPr>
      <w:rFonts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516"/>
    <w:rPr>
      <w:rFonts w:ascii="Arial" w:hAnsi="Arial" w:cs="Arial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aliases w:val="Lev 2,Numbered - 2"/>
    <w:basedOn w:val="Normal"/>
    <w:next w:val="Normal"/>
    <w:qFormat/>
    <w:pPr>
      <w:keepNext/>
      <w:tabs>
        <w:tab w:val="num" w:pos="540"/>
      </w:tabs>
      <w:spacing w:line="360" w:lineRule="auto"/>
      <w:jc w:val="both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num" w:pos="540"/>
      </w:tabs>
      <w:spacing w:line="360" w:lineRule="auto"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425"/>
        <w:tab w:val="left" w:pos="851"/>
        <w:tab w:val="left" w:pos="1418"/>
        <w:tab w:val="left" w:pos="1985"/>
      </w:tabs>
      <w:ind w:right="34"/>
      <w:jc w:val="right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ACSNormal">
    <w:name w:val="ACS Normal"/>
    <w:basedOn w:val="Normal"/>
    <w:link w:val="ACSNormalChar"/>
    <w:pPr>
      <w:jc w:val="both"/>
    </w:pPr>
    <w:rPr>
      <w:sz w:val="20"/>
    </w:rPr>
  </w:style>
  <w:style w:type="paragraph" w:customStyle="1" w:styleId="Headerlandscape">
    <w:name w:val="Header landscape"/>
    <w:basedOn w:val="Header"/>
    <w:pPr>
      <w:tabs>
        <w:tab w:val="clear" w:pos="4153"/>
        <w:tab w:val="clear" w:pos="8306"/>
        <w:tab w:val="center" w:pos="6720"/>
        <w:tab w:val="right" w:pos="13800"/>
      </w:tabs>
      <w:jc w:val="both"/>
    </w:pPr>
  </w:style>
  <w:style w:type="paragraph" w:customStyle="1" w:styleId="ACSIndent">
    <w:name w:val="ACS Indent"/>
    <w:basedOn w:val="ACSNormal"/>
    <w:pPr>
      <w:ind w:left="288"/>
    </w:pPr>
  </w:style>
  <w:style w:type="paragraph" w:customStyle="1" w:styleId="Footerlandscape">
    <w:name w:val="Footer landscape"/>
    <w:basedOn w:val="Footer"/>
    <w:pPr>
      <w:tabs>
        <w:tab w:val="clear" w:pos="4153"/>
        <w:tab w:val="clear" w:pos="8306"/>
        <w:tab w:val="center" w:pos="6720"/>
        <w:tab w:val="right" w:pos="13680"/>
      </w:tabs>
      <w:jc w:val="both"/>
    </w:pPr>
    <w:rPr>
      <w:lang w:val="en-US"/>
    </w:rPr>
  </w:style>
  <w:style w:type="paragraph" w:styleId="CommentTex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cs="Arial"/>
      <w:color w:val="0000FF"/>
      <w:sz w:val="16"/>
      <w:szCs w:val="20"/>
      <w:lang w:val="en-US"/>
    </w:rPr>
  </w:style>
  <w:style w:type="paragraph" w:customStyle="1" w:styleId="ACSbulletindent">
    <w:name w:val="ACS bullet indent"/>
    <w:basedOn w:val="Normal"/>
    <w:link w:val="ACSbulletindentChar"/>
    <w:pPr>
      <w:numPr>
        <w:numId w:val="3"/>
      </w:numPr>
      <w:tabs>
        <w:tab w:val="clear" w:pos="1008"/>
      </w:tabs>
      <w:ind w:left="317" w:hanging="288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left" w:pos="540"/>
      </w:tabs>
      <w:ind w:left="540" w:hanging="540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num" w:pos="540"/>
      </w:tabs>
      <w:spacing w:line="360" w:lineRule="auto"/>
      <w:jc w:val="both"/>
    </w:pPr>
    <w:rPr>
      <w:rFonts w:cs="Arial"/>
    </w:rPr>
  </w:style>
  <w:style w:type="paragraph" w:customStyle="1" w:styleId="Bullet2">
    <w:name w:val="Bullet 2"/>
    <w:basedOn w:val="Normal"/>
    <w:pPr>
      <w:numPr>
        <w:ilvl w:val="1"/>
        <w:numId w:val="2"/>
      </w:numPr>
      <w:tabs>
        <w:tab w:val="clear" w:pos="924"/>
      </w:tabs>
      <w:ind w:left="576" w:hanging="288"/>
      <w:jc w:val="both"/>
    </w:pPr>
    <w:rPr>
      <w:rFonts w:cs="Arial"/>
      <w:sz w:val="22"/>
      <w:szCs w:val="20"/>
    </w:rPr>
  </w:style>
  <w:style w:type="paragraph" w:customStyle="1" w:styleId="Bullet1">
    <w:name w:val="Bullet 1"/>
    <w:basedOn w:val="Normal"/>
    <w:pPr>
      <w:numPr>
        <w:numId w:val="1"/>
      </w:numPr>
      <w:tabs>
        <w:tab w:val="clear" w:pos="360"/>
      </w:tabs>
      <w:jc w:val="both"/>
    </w:pPr>
    <w:rPr>
      <w:rFonts w:cs="Arial"/>
      <w:sz w:val="22"/>
      <w:szCs w:val="20"/>
    </w:rPr>
  </w:style>
  <w:style w:type="paragraph" w:customStyle="1" w:styleId="ACSbullet1">
    <w:name w:val="ACS bullet 1&quot;"/>
    <w:basedOn w:val="ACSNormal"/>
    <w:pPr>
      <w:numPr>
        <w:numId w:val="4"/>
      </w:numPr>
      <w:tabs>
        <w:tab w:val="clear" w:pos="1145"/>
        <w:tab w:val="num" w:pos="720"/>
        <w:tab w:val="left" w:pos="1985"/>
      </w:tabs>
      <w:suppressAutoHyphens/>
      <w:ind w:left="720"/>
    </w:pPr>
    <w:rPr>
      <w:rFonts w:cs="Arial"/>
      <w:szCs w:val="20"/>
    </w:rPr>
  </w:style>
  <w:style w:type="paragraph" w:styleId="BodyText2">
    <w:name w:val="Body Text 2"/>
    <w:basedOn w:val="Normal"/>
    <w:rPr>
      <w:color w:val="FF0000"/>
      <w:sz w:val="16"/>
    </w:rPr>
  </w:style>
  <w:style w:type="paragraph" w:styleId="FootnoteText">
    <w:name w:val="footnote text"/>
    <w:basedOn w:val="Normal"/>
    <w:semiHidden/>
    <w:pPr>
      <w:jc w:val="both"/>
    </w:pPr>
    <w:rPr>
      <w:rFonts w:cs="Arial"/>
      <w:color w:val="FF0000"/>
      <w:sz w:val="16"/>
      <w:szCs w:val="20"/>
    </w:rPr>
  </w:style>
  <w:style w:type="character" w:customStyle="1" w:styleId="ACSNormalChar">
    <w:name w:val="ACS Normal Char"/>
    <w:link w:val="ACSNormal"/>
    <w:locked/>
    <w:rsid w:val="0009719E"/>
    <w:rPr>
      <w:rFonts w:ascii="Arial" w:hAnsi="Arial"/>
      <w:szCs w:val="24"/>
      <w:lang w:eastAsia="en-US"/>
    </w:rPr>
  </w:style>
  <w:style w:type="paragraph" w:customStyle="1" w:styleId="Textbox">
    <w:name w:val="Textbox"/>
    <w:basedOn w:val="ACSNormal"/>
    <w:pPr>
      <w:jc w:val="left"/>
    </w:pPr>
    <w:rPr>
      <w:color w:val="0000FF"/>
      <w:sz w:val="16"/>
    </w:rPr>
  </w:style>
  <w:style w:type="character" w:customStyle="1" w:styleId="ACSbulletindentChar">
    <w:name w:val="ACS bullet indent Char"/>
    <w:link w:val="ACSbulletindent"/>
    <w:rsid w:val="00B813BA"/>
    <w:rPr>
      <w:rFonts w:ascii="Arial" w:hAnsi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8D4516"/>
    <w:rPr>
      <w:rFonts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516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2a3a6c9-dff4-4fc8-bcde-a84e5a3dc5b4" ContentTypeId="0x010100BD20F0AA2B8D8A4D944BDFBEDAC77B8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Standard" ma:contentTypeID="0x010100BD20F0AA2B8D8A4D944BDFBEDAC77B88006916E55A54572C4F919928C707C1588F" ma:contentTypeVersion="29" ma:contentTypeDescription="" ma:contentTypeScope="" ma:versionID="e96e3df870406efa90713bf36497fb40">
  <xsd:schema xmlns:xsd="http://www.w3.org/2001/XMLSchema" xmlns:xs="http://www.w3.org/2001/XMLSchema" xmlns:p="http://schemas.microsoft.com/office/2006/metadata/properties" xmlns:ns2="26c861a3-8d7c-418b-9849-fd9ae0ee5d77" xmlns:ns3="d9d47bb6-4f0c-4a73-9c52-42ce93c6974d" targetNamespace="http://schemas.microsoft.com/office/2006/metadata/properties" ma:root="true" ma:fieldsID="cfe5c4573c97eebcf1644b440bb448fa" ns2:_="" ns3:_="">
    <xsd:import namespace="26c861a3-8d7c-418b-9849-fd9ae0ee5d77"/>
    <xsd:import namespace="d9d47bb6-4f0c-4a73-9c52-42ce93c6974d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Label" minOccurs="0"/>
                <xsd:element ref="ns2:TaxKeywordTaxHTField" minOccurs="0"/>
                <xsd:element ref="ns3:_dlc_DocId" minOccurs="0"/>
                <xsd:element ref="ns3:_dlc_DocIdUrl" minOccurs="0"/>
                <xsd:element ref="ns3:_dlc_DocIdPersistId" minOccurs="0"/>
                <xsd:element ref="ns3:Project_x0020_ID" minOccurs="0"/>
                <xsd:element ref="ns3:Project_x0020_Manager" minOccurs="0"/>
                <xsd:element ref="ns3:Project_x0020_Sponsor" minOccurs="0"/>
                <xsd:element ref="ns2:c0157b99c92b481aa19619b6b9d734a7" minOccurs="0"/>
                <xsd:element ref="ns2:TaxCatchAll" minOccurs="0"/>
                <xsd:element ref="ns3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3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Label" ma:index="11" nillable="true" ma:displayName="Taxonomy Catch All Column1" ma:hidden="true" ma:list="{72818aeb-61c4-45f4-b2f6-64b6f76cb561}" ma:internalName="TaxCatchAllLabel" ma:readOnly="true" ma:showField="CatchAllDataLabel" ma:web="d9d47bb6-4f0c-4a73-9c52-42ce93c69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0157b99c92b481aa19619b6b9d734a7" ma:index="19" ma:taxonomy="true" ma:internalName="c0157b99c92b481aa19619b6b9d734a7" ma:taxonomyFieldName="Project_x0020_Category" ma:displayName="Project Category" ma:readOnly="false" ma:default="" ma:fieldId="{c0157b99-c92b-481a-a196-19b6b9d734a7}" ma:sspId="d2a3a6c9-dff4-4fc8-bcde-a84e5a3dc5b4" ma:termSetId="8451bcc3-e84e-43c4-99e5-6b62528a9a54" ma:anchorId="fabb398a-a199-4482-87ab-54de0ce6fee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2818aeb-61c4-45f4-b2f6-64b6f76cb561}" ma:internalName="TaxCatchAll" ma:showField="CatchAllData" ma:web="d9d47bb6-4f0c-4a73-9c52-42ce93c69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47bb6-4f0c-4a73-9c52-42ce93c6974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ID" ma:index="16" nillable="true" ma:displayName="Project ID" ma:hidden="true" ma:internalName="Project_x0020_ID" ma:readOnly="false">
      <xsd:simpleType>
        <xsd:restriction base="dms:Text">
          <xsd:maxLength value="255"/>
        </xsd:restriction>
      </xsd:simpleType>
    </xsd:element>
    <xsd:element name="Project_x0020_Manager" ma:index="17" nillable="true" ma:displayName="Project Manager" ma:hidden="true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Sponsor" ma:index="18" nillable="true" ma:displayName="Project Sponsor" ma:hidden="true" ma:list="UserInfo" ma:SharePointGroup="0" ma:internalName="Project_x0020_Spon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eting_x0020_Date" ma:index="21" nillable="true" ma:displayName="Meeting Date" ma:format="DateOnly" ma:internalName="Meeting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c861a3-8d7c-418b-9849-fd9ae0ee5d77">
      <Value>30</Value>
      <Value>2247</Value>
    </TaxCatchAll>
    <Meeting_x0020_Date xmlns="d9d47bb6-4f0c-4a73-9c52-42ce93c6974d" xsi:nil="true"/>
    <Project_x0020_ID xmlns="d9d47bb6-4f0c-4a73-9c52-42ce93c6974d">PROJ/004</Project_x0020_ID>
    <c0157b99c92b481aa19619b6b9d734a7 xmlns="26c861a3-8d7c-418b-9849-fd9ae0ee5d77">
      <Terms xmlns="http://schemas.microsoft.com/office/infopath/2007/PartnerControls">
        <TermInfo xmlns="http://schemas.microsoft.com/office/infopath/2007/PartnerControls">
          <TermName>Tendering</TermName>
          <TermId>029210ce-0695-4436-9128-3f060b69fbe4</TermId>
        </TermInfo>
      </Terms>
    </c0157b99c92b481aa19619b6b9d734a7>
    <Project_x0020_Sponsor xmlns="d9d47bb6-4f0c-4a73-9c52-42ce93c6974d">
      <UserInfo>
        <DisplayName/>
        <AccountId>21</AccountId>
        <AccountType/>
      </UserInfo>
    </Project_x0020_Sponsor>
    <Project_x0020_Manager xmlns="d9d47bb6-4f0c-4a73-9c52-42ce93c6974d">
      <UserInfo>
        <DisplayName/>
        <AccountId>20</AccountId>
        <AccountType/>
      </UserInfo>
    </Project_x0020_Manager>
    <Original_x0020_Document_x0020_Date xmlns="26c861a3-8d7c-418b-9849-fd9ae0ee5d77">2017-04-04T23:00:00+00:00</Original_x0020_Document_x0020_Date>
    <TaxKeywordTaxHTField xmlns="26c861a3-8d7c-418b-9849-fd9ae0ee5d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Data</TermName>
          <TermId xmlns="http://schemas.microsoft.com/office/infopath/2007/PartnerControls">7ffa5d55-acc6-4716-a930-198203d9bc99</TermId>
        </TermInfo>
      </Terms>
    </TaxKeywordTaxHTField>
    <_dlc_DocId xmlns="d9d47bb6-4f0c-4a73-9c52-42ce93c6974d">TSQKMFYWJW5T-5-10113</_dlc_DocId>
    <_dlc_DocIdUrl xmlns="d9d47bb6-4f0c-4a73-9c52-42ce93c6974d">
      <Url>http://sharepoint/sites/PolicyProjects/_layouts/DocIdRedir.aspx?ID=TSQKMFYWJW5T-5-10113</Url>
      <Description>TSQKMFYWJW5T-5-10113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66354-639E-41A3-B99C-E62A56FBF2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D91138-3374-46AC-868D-AF6D2F6EE6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84510C-B97E-4C51-B1CF-1C333316B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d9d47bb6-4f0c-4a73-9c52-42ce93c69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23CCB-2C04-481A-8ADF-F5FDBF1F24F3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26c861a3-8d7c-418b-9849-fd9ae0ee5d77"/>
    <ds:schemaRef ds:uri="http://purl.org/dc/dcmitype/"/>
    <ds:schemaRef ds:uri="http://purl.org/dc/terms/"/>
    <ds:schemaRef ds:uri="http://schemas.microsoft.com/office/2006/documentManagement/types"/>
    <ds:schemaRef ds:uri="d9d47bb6-4f0c-4a73-9c52-42ce93c6974d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092C2F8-FCEA-4DCF-940E-074F76ED7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 Appointment - Contract Data</vt:lpstr>
    </vt:vector>
  </TitlesOfParts>
  <Company>FAMILY HOUSING ASSOCIATION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 Appointment - Contract Data</dc:title>
  <dc:creator>fhauser</dc:creator>
  <cp:keywords>Contract Data</cp:keywords>
  <cp:lastModifiedBy>Rachel Robinson</cp:lastModifiedBy>
  <cp:revision>2</cp:revision>
  <cp:lastPrinted>2017-03-20T14:44:00Z</cp:lastPrinted>
  <dcterms:created xsi:type="dcterms:W3CDTF">2017-04-05T15:59:00Z</dcterms:created>
  <dcterms:modified xsi:type="dcterms:W3CDTF">2017-04-05T15:59:00Z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yCode">
    <vt:lpwstr>45410.0001</vt:lpwstr>
  </property>
  <property fmtid="{D5CDD505-2E9C-101B-9397-08002B2CF9AE}" pid="3" name="EntityDescription">
    <vt:lpwstr>Procurement of the Carfax Site</vt:lpwstr>
  </property>
  <property fmtid="{D5CDD505-2E9C-101B-9397-08002B2CF9AE}" pid="4" name="Corresp">
    <vt:lpwstr>Lucy Geidel</vt:lpwstr>
  </property>
  <property fmtid="{D5CDD505-2E9C-101B-9397-08002B2CF9AE}" pid="5" name="ContentTypeId">
    <vt:lpwstr>0x010100BD20F0AA2B8D8A4D944BDFBEDAC77B88006916E55A54572C4F919928C707C1588F</vt:lpwstr>
  </property>
  <property fmtid="{D5CDD505-2E9C-101B-9397-08002B2CF9AE}" pid="6" name="TaxKeyword">
    <vt:lpwstr>2247;#Contract Data|7ffa5d55-acc6-4716-a930-198203d9bc99</vt:lpwstr>
  </property>
  <property fmtid="{D5CDD505-2E9C-101B-9397-08002B2CF9AE}" pid="7" name="Project_x0020_Category">
    <vt:lpwstr>30;#Tendering|029210ce-0695-4436-9128-3f060b69fbe4</vt:lpwstr>
  </property>
  <property fmtid="{D5CDD505-2E9C-101B-9397-08002B2CF9AE}" pid="8" name="Project Category">
    <vt:lpwstr>30</vt:lpwstr>
  </property>
  <property fmtid="{D5CDD505-2E9C-101B-9397-08002B2CF9AE}" pid="9" name="_dlc_DocIdItemGuid">
    <vt:lpwstr>82e897a7-6ec5-4ba0-9f45-e8da81e7d6a8</vt:lpwstr>
  </property>
</Properties>
</file>