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002B" w:rsidRPr="009A7D01" w:rsidRDefault="00B4132A" w:rsidP="0064002B">
      <w:pPr>
        <w:textAlignment w:val="baseline"/>
        <w:outlineLvl w:val="1"/>
        <w:rPr>
          <w:rFonts w:ascii="Arial" w:eastAsia="Times New Roman" w:hAnsi="Arial" w:cs="Arial"/>
          <w:b/>
          <w:bCs/>
        </w:rPr>
      </w:pPr>
      <w:r w:rsidRPr="009A7D01">
        <w:rPr>
          <w:rFonts w:ascii="Arial" w:eastAsia="Times New Roman" w:hAnsi="Arial" w:cs="Arial"/>
          <w:b/>
          <w:bCs/>
        </w:rPr>
        <w:t>Invi</w:t>
      </w:r>
      <w:r w:rsidR="00B75341">
        <w:rPr>
          <w:rFonts w:ascii="Arial" w:eastAsia="Times New Roman" w:hAnsi="Arial" w:cs="Arial"/>
          <w:b/>
          <w:bCs/>
        </w:rPr>
        <w:t xml:space="preserve">tation to tender: Reference: C17-0258-1122 </w:t>
      </w:r>
    </w:p>
    <w:p w:rsidR="0059540A" w:rsidRPr="00B75341" w:rsidRDefault="0064002B" w:rsidP="0059540A">
      <w:pPr>
        <w:rPr>
          <w:rFonts w:ascii="Arial" w:eastAsia="Times New Roman" w:hAnsi="Arial" w:cs="Arial"/>
          <w:b/>
          <w:bCs/>
        </w:rPr>
      </w:pPr>
      <w:r w:rsidRPr="009A7D01">
        <w:rPr>
          <w:rFonts w:ascii="Arial" w:eastAsia="Times New Roman" w:hAnsi="Arial" w:cs="Arial"/>
          <w:b/>
          <w:bCs/>
        </w:rPr>
        <w:t>Contract Title</w:t>
      </w:r>
      <w:r w:rsidR="00B4132A" w:rsidRPr="009A7D01">
        <w:rPr>
          <w:rFonts w:ascii="Arial" w:eastAsia="Times New Roman" w:hAnsi="Arial" w:cs="Arial"/>
          <w:b/>
          <w:bCs/>
        </w:rPr>
        <w:t>:</w:t>
      </w:r>
      <w:r w:rsidR="0059540A" w:rsidRPr="0059540A">
        <w:rPr>
          <w:rFonts w:ascii="Arial" w:eastAsia="Times New Roman" w:hAnsi="Arial" w:cs="Arial"/>
          <w:b/>
        </w:rPr>
        <w:t xml:space="preserve"> </w:t>
      </w:r>
      <w:r w:rsidR="00B75341" w:rsidRPr="00B75341">
        <w:rPr>
          <w:rFonts w:ascii="Arial" w:eastAsia="Times New Roman" w:hAnsi="Arial" w:cs="Arial"/>
          <w:b/>
          <w:bCs/>
        </w:rPr>
        <w:t>Identification of Sublittoral Rock, Littoral Sediment and Littoral Rock biotopes from community analysis results</w:t>
      </w:r>
    </w:p>
    <w:p w:rsidR="0059540A" w:rsidRDefault="0059540A" w:rsidP="005B06B7">
      <w:pPr>
        <w:textAlignment w:val="baseline"/>
        <w:outlineLvl w:val="1"/>
        <w:rPr>
          <w:rFonts w:ascii="Arial" w:eastAsia="Times New Roman" w:hAnsi="Arial" w:cs="Arial"/>
          <w:b/>
          <w:bCs/>
        </w:rPr>
      </w:pPr>
    </w:p>
    <w:p w:rsidR="00DA1F90" w:rsidRPr="002923F8" w:rsidRDefault="00DA1F90" w:rsidP="002923F8">
      <w:pPr>
        <w:pStyle w:val="NormalWeb"/>
        <w:numPr>
          <w:ilvl w:val="0"/>
          <w:numId w:val="11"/>
        </w:numPr>
        <w:textAlignment w:val="baseline"/>
        <w:rPr>
          <w:rFonts w:ascii="Arial" w:hAnsi="Arial" w:cs="Arial"/>
          <w:b/>
          <w:sz w:val="20"/>
          <w:szCs w:val="20"/>
        </w:rPr>
      </w:pPr>
      <w:bookmarkStart w:id="0" w:name="_Toc368410317"/>
      <w:bookmarkStart w:id="1" w:name="_Ref369851877"/>
      <w:bookmarkStart w:id="2" w:name="_Toc477345314"/>
      <w:r w:rsidRPr="002923F8">
        <w:rPr>
          <w:rFonts w:ascii="Arial" w:hAnsi="Arial" w:cs="Arial"/>
          <w:b/>
          <w:sz w:val="20"/>
          <w:szCs w:val="20"/>
        </w:rPr>
        <w:t>Project Aim</w:t>
      </w:r>
      <w:bookmarkEnd w:id="0"/>
      <w:bookmarkEnd w:id="1"/>
      <w:bookmarkEnd w:id="2"/>
    </w:p>
    <w:p w:rsidR="00DA1F90" w:rsidRPr="002923F8" w:rsidRDefault="00DA1F90" w:rsidP="002923F8">
      <w:pPr>
        <w:pStyle w:val="NormalWeb"/>
        <w:numPr>
          <w:ilvl w:val="0"/>
          <w:numId w:val="11"/>
        </w:numPr>
        <w:textAlignment w:val="baseline"/>
        <w:rPr>
          <w:rFonts w:ascii="Arial" w:hAnsi="Arial" w:cs="Arial"/>
          <w:sz w:val="20"/>
          <w:szCs w:val="20"/>
        </w:rPr>
      </w:pPr>
      <w:r w:rsidRPr="002923F8">
        <w:rPr>
          <w:rFonts w:ascii="Arial" w:hAnsi="Arial" w:cs="Arial"/>
          <w:sz w:val="20"/>
          <w:szCs w:val="20"/>
        </w:rPr>
        <w:t>The aim of this work is to ensure new or revised sublittoral rock, littoral sediment and littoral rock biotopes have been correctly identified from data and represent real communities that occur in the field. Biotopes should meet set criteria outlined in the ‘Distinguishing and defining types’ section of Connor et. al (2004)</w:t>
      </w:r>
      <w:r w:rsidRPr="002923F8">
        <w:rPr>
          <w:sz w:val="20"/>
          <w:szCs w:val="20"/>
        </w:rPr>
        <w:footnoteReference w:id="1"/>
      </w:r>
      <w:r w:rsidRPr="002923F8">
        <w:rPr>
          <w:rFonts w:ascii="Arial" w:hAnsi="Arial" w:cs="Arial"/>
          <w:sz w:val="20"/>
          <w:szCs w:val="20"/>
        </w:rPr>
        <w:t xml:space="preserve">. </w:t>
      </w:r>
    </w:p>
    <w:p w:rsidR="0059540A" w:rsidRDefault="0059540A" w:rsidP="002923F8">
      <w:pPr>
        <w:pStyle w:val="NormalWeb"/>
        <w:numPr>
          <w:ilvl w:val="0"/>
          <w:numId w:val="11"/>
        </w:numPr>
        <w:textAlignment w:val="baseline"/>
        <w:rPr>
          <w:rFonts w:ascii="Arial" w:hAnsi="Arial" w:cs="Arial"/>
          <w:b/>
          <w:sz w:val="20"/>
          <w:szCs w:val="20"/>
        </w:rPr>
      </w:pPr>
      <w:r w:rsidRPr="002923F8">
        <w:rPr>
          <w:rFonts w:ascii="Arial" w:hAnsi="Arial" w:cs="Arial"/>
          <w:b/>
          <w:sz w:val="20"/>
          <w:szCs w:val="20"/>
        </w:rPr>
        <w:t>Backg</w:t>
      </w:r>
      <w:r w:rsidR="003A22B3" w:rsidRPr="002923F8">
        <w:rPr>
          <w:rFonts w:ascii="Arial" w:hAnsi="Arial" w:cs="Arial"/>
          <w:b/>
          <w:sz w:val="20"/>
          <w:szCs w:val="20"/>
        </w:rPr>
        <w:t>round</w:t>
      </w:r>
    </w:p>
    <w:p w:rsidR="00A27A4E" w:rsidRPr="00C21495" w:rsidRDefault="00A27A4E" w:rsidP="00A27A4E">
      <w:pPr>
        <w:autoSpaceDE w:val="0"/>
        <w:autoSpaceDN w:val="0"/>
        <w:adjustRightInd w:val="0"/>
        <w:spacing w:before="120" w:after="120"/>
        <w:jc w:val="both"/>
        <w:rPr>
          <w:rFonts w:ascii="Arial" w:eastAsia="Times New Roman" w:hAnsi="Arial" w:cs="Arial"/>
          <w:sz w:val="20"/>
          <w:szCs w:val="20"/>
        </w:rPr>
      </w:pPr>
      <w:r w:rsidRPr="00C21495">
        <w:rPr>
          <w:rFonts w:ascii="Arial" w:eastAsia="Times New Roman" w:hAnsi="Arial" w:cs="Arial"/>
          <w:sz w:val="20"/>
          <w:szCs w:val="20"/>
        </w:rPr>
        <w:t xml:space="preserve">JNCC is undertaking a project, in collaboration the </w:t>
      </w:r>
      <w:proofErr w:type="spellStart"/>
      <w:r w:rsidRPr="00C21495">
        <w:rPr>
          <w:rFonts w:ascii="Arial" w:eastAsia="Times New Roman" w:hAnsi="Arial" w:cs="Arial"/>
          <w:sz w:val="20"/>
          <w:szCs w:val="20"/>
        </w:rPr>
        <w:t>CNCB</w:t>
      </w:r>
      <w:proofErr w:type="spellEnd"/>
      <w:r w:rsidRPr="00C21495">
        <w:rPr>
          <w:rFonts w:ascii="Arial" w:eastAsia="Times New Roman" w:hAnsi="Arial" w:cs="Arial"/>
          <w:sz w:val="20"/>
          <w:szCs w:val="20"/>
          <w:vertAlign w:val="superscript"/>
        </w:rPr>
        <w:footnoteReference w:id="2"/>
      </w:r>
      <w:r w:rsidRPr="00C21495">
        <w:rPr>
          <w:rFonts w:ascii="Arial" w:eastAsia="Times New Roman" w:hAnsi="Arial" w:cs="Arial"/>
          <w:sz w:val="20"/>
          <w:szCs w:val="20"/>
        </w:rPr>
        <w:t xml:space="preserve">s, the Environment Agency, </w:t>
      </w:r>
      <w:proofErr w:type="spellStart"/>
      <w:r w:rsidRPr="00C21495">
        <w:rPr>
          <w:rFonts w:ascii="Arial" w:eastAsia="Times New Roman" w:hAnsi="Arial" w:cs="Arial"/>
          <w:sz w:val="20"/>
          <w:szCs w:val="20"/>
          <w:shd w:val="clear" w:color="auto" w:fill="FFFFFF"/>
        </w:rPr>
        <w:t>Agri</w:t>
      </w:r>
      <w:proofErr w:type="spellEnd"/>
      <w:r w:rsidRPr="00C21495">
        <w:rPr>
          <w:rFonts w:ascii="Arial" w:eastAsia="Times New Roman" w:hAnsi="Arial" w:cs="Arial"/>
          <w:sz w:val="20"/>
          <w:szCs w:val="20"/>
          <w:shd w:val="clear" w:color="auto" w:fill="FFFFFF"/>
        </w:rPr>
        <w:t xml:space="preserve"> Food and Biosciences Institute (</w:t>
      </w:r>
      <w:proofErr w:type="spellStart"/>
      <w:r w:rsidRPr="00C21495">
        <w:rPr>
          <w:rFonts w:ascii="Arial" w:eastAsia="Times New Roman" w:hAnsi="Arial" w:cs="Arial"/>
          <w:sz w:val="20"/>
          <w:szCs w:val="20"/>
          <w:shd w:val="clear" w:color="auto" w:fill="FFFFFF"/>
        </w:rPr>
        <w:t>AFBINI</w:t>
      </w:r>
      <w:proofErr w:type="spellEnd"/>
      <w:r w:rsidRPr="00C21495">
        <w:rPr>
          <w:rFonts w:ascii="Arial" w:eastAsia="Times New Roman" w:hAnsi="Arial" w:cs="Arial"/>
          <w:sz w:val="20"/>
          <w:szCs w:val="20"/>
          <w:shd w:val="clear" w:color="auto" w:fill="FFFFFF"/>
        </w:rPr>
        <w:t>)</w:t>
      </w:r>
      <w:r w:rsidRPr="00C21495">
        <w:rPr>
          <w:rFonts w:ascii="Arial" w:eastAsia="Times New Roman" w:hAnsi="Arial" w:cs="Arial"/>
          <w:sz w:val="20"/>
          <w:szCs w:val="20"/>
        </w:rPr>
        <w:t xml:space="preserve"> and Cefas to improve coverage of the Marine Habitat Classification for Britain and Ireland</w:t>
      </w:r>
      <w:r w:rsidRPr="00C21495">
        <w:rPr>
          <w:rFonts w:ascii="Arial" w:eastAsia="Times New Roman" w:hAnsi="Arial" w:cs="Arial"/>
          <w:sz w:val="20"/>
          <w:szCs w:val="20"/>
          <w:vertAlign w:val="superscript"/>
        </w:rPr>
        <w:footnoteReference w:id="3"/>
      </w:r>
      <w:r w:rsidRPr="00C21495">
        <w:rPr>
          <w:rFonts w:ascii="Arial" w:eastAsia="Times New Roman" w:hAnsi="Arial" w:cs="Arial"/>
          <w:sz w:val="20"/>
          <w:szCs w:val="20"/>
        </w:rPr>
        <w:t xml:space="preserve"> (JNCC, 2015). We have analysed new and old survey data together to identify new biotopes and existing ones in need of revision. JNCC are revising existing sections of the classification in turn. Having recently completed a draft update to the Sublittoral Sediment section we are now ready to move on to Sublittoral Rock, Littoral Sediment and Littoral Rock. To date for these sections, we have collated data for analysis, and identified communities using cluster analysis and ordination using R. </w:t>
      </w:r>
    </w:p>
    <w:p w:rsidR="00A27A4E" w:rsidRPr="00C21495" w:rsidRDefault="00A27A4E" w:rsidP="00A27A4E">
      <w:pPr>
        <w:autoSpaceDE w:val="0"/>
        <w:autoSpaceDN w:val="0"/>
        <w:adjustRightInd w:val="0"/>
        <w:spacing w:before="120" w:after="120"/>
        <w:rPr>
          <w:rFonts w:ascii="Arial" w:eastAsia="Times New Roman" w:hAnsi="Arial" w:cs="Arial"/>
          <w:sz w:val="20"/>
          <w:szCs w:val="20"/>
        </w:rPr>
      </w:pPr>
      <w:r w:rsidRPr="00C21495">
        <w:rPr>
          <w:rFonts w:ascii="Arial" w:eastAsia="Times New Roman" w:hAnsi="Arial" w:cs="Arial"/>
          <w:sz w:val="20"/>
          <w:szCs w:val="20"/>
        </w:rPr>
        <w:t xml:space="preserve">JNCC now wish to contract one or more benthic experts to review the results of community analysis, match the community clusters with biotopes in the classification and identify and describe the clusters that represent new biotopes. Depending on contractors’ expertise, JNCC may select a single contractor to work on Sublittoral Rock, Littoral Sediment and Littoral Rock, or different contractors for each of these three broad habitats. </w:t>
      </w:r>
    </w:p>
    <w:p w:rsidR="00A27A4E" w:rsidRPr="00C21495" w:rsidRDefault="00A27A4E" w:rsidP="00A27A4E">
      <w:pPr>
        <w:autoSpaceDE w:val="0"/>
        <w:autoSpaceDN w:val="0"/>
        <w:adjustRightInd w:val="0"/>
        <w:spacing w:before="120" w:after="120"/>
        <w:rPr>
          <w:rFonts w:ascii="Arial" w:eastAsia="Times New Roman" w:hAnsi="Arial" w:cs="Arial"/>
          <w:sz w:val="20"/>
          <w:szCs w:val="20"/>
        </w:rPr>
      </w:pPr>
      <w:r w:rsidRPr="00C21495">
        <w:rPr>
          <w:rFonts w:ascii="Arial" w:eastAsia="Times New Roman" w:hAnsi="Arial" w:cs="Arial"/>
          <w:sz w:val="20"/>
          <w:szCs w:val="20"/>
        </w:rPr>
        <w:t>In addition, (</w:t>
      </w:r>
      <w:r w:rsidRPr="00C21495">
        <w:rPr>
          <w:rFonts w:ascii="Arial" w:eastAsia="Times New Roman" w:hAnsi="Arial" w:cs="Arial"/>
          <w:sz w:val="20"/>
          <w:szCs w:val="20"/>
          <w:u w:val="single"/>
        </w:rPr>
        <w:t>for Sublittoral Rock, only</w:t>
      </w:r>
      <w:r w:rsidRPr="00C21495">
        <w:rPr>
          <w:rFonts w:ascii="Arial" w:eastAsia="Times New Roman" w:hAnsi="Arial" w:cs="Arial"/>
          <w:sz w:val="20"/>
          <w:szCs w:val="20"/>
        </w:rPr>
        <w:t xml:space="preserve">), over the years since the last classification revision, new biotope proposals have been submitted to JNCC by users who have recorded a community they don’t think is represented in the classification. JNCC would like the contractor to compare these biotope proposals with the community clusters from analysis and decide whether they represent true communities that should be included in the classification. </w:t>
      </w:r>
    </w:p>
    <w:p w:rsidR="00A27A4E" w:rsidRPr="002923F8" w:rsidRDefault="00A27A4E" w:rsidP="00A27A4E">
      <w:pPr>
        <w:pStyle w:val="NormalWeb"/>
        <w:ind w:left="360"/>
        <w:textAlignment w:val="baseline"/>
        <w:rPr>
          <w:rFonts w:ascii="Arial" w:hAnsi="Arial" w:cs="Arial"/>
          <w:b/>
          <w:sz w:val="20"/>
          <w:szCs w:val="20"/>
        </w:rPr>
      </w:pPr>
      <w:bookmarkStart w:id="3" w:name="_GoBack"/>
      <w:bookmarkEnd w:id="3"/>
    </w:p>
    <w:p w:rsidR="00AF322E" w:rsidRPr="009A7D01" w:rsidRDefault="00AF322E" w:rsidP="005B06B7">
      <w:pPr>
        <w:textAlignment w:val="baseline"/>
        <w:outlineLvl w:val="1"/>
        <w:rPr>
          <w:rFonts w:ascii="Arial" w:hAnsi="Arial" w:cs="Arial"/>
          <w:b/>
          <w:color w:val="000000"/>
          <w:sz w:val="20"/>
          <w:szCs w:val="20"/>
          <w:lang w:eastAsia="en-US"/>
        </w:rPr>
      </w:pPr>
    </w:p>
    <w:p w:rsidR="00AF322E" w:rsidRPr="009A7D01" w:rsidRDefault="00AF322E" w:rsidP="0064002B">
      <w:pPr>
        <w:textAlignment w:val="baseline"/>
        <w:rPr>
          <w:rFonts w:ascii="Arial" w:eastAsia="Times New Roman" w:hAnsi="Arial" w:cs="Arial"/>
          <w:b/>
          <w:color w:val="31849B" w:themeColor="accent5" w:themeShade="BF"/>
          <w:sz w:val="20"/>
          <w:szCs w:val="20"/>
        </w:rPr>
      </w:pPr>
      <w:r w:rsidRPr="009A7D01">
        <w:rPr>
          <w:rFonts w:ascii="Arial" w:eastAsia="Times New Roman" w:hAnsi="Arial" w:cs="Arial"/>
          <w:b/>
          <w:color w:val="31849B" w:themeColor="accent5" w:themeShade="BF"/>
          <w:sz w:val="20"/>
          <w:szCs w:val="20"/>
        </w:rPr>
        <w:t>What to do next</w:t>
      </w:r>
    </w:p>
    <w:p w:rsidR="0064002B" w:rsidRPr="009A7D01" w:rsidRDefault="0064002B" w:rsidP="0064002B">
      <w:pPr>
        <w:textAlignment w:val="baseline"/>
        <w:rPr>
          <w:rFonts w:ascii="Arial" w:eastAsia="Times New Roman" w:hAnsi="Arial" w:cs="Arial"/>
          <w:color w:val="000000"/>
          <w:sz w:val="20"/>
          <w:szCs w:val="20"/>
        </w:rPr>
      </w:pPr>
      <w:r w:rsidRPr="009A7D01">
        <w:rPr>
          <w:rFonts w:ascii="Arial" w:eastAsia="Times New Roman" w:hAnsi="Arial" w:cs="Arial"/>
          <w:color w:val="000000"/>
          <w:sz w:val="20"/>
          <w:szCs w:val="20"/>
        </w:rPr>
        <w:t> </w:t>
      </w:r>
    </w:p>
    <w:p w:rsidR="0064002B" w:rsidRPr="009A7D01" w:rsidRDefault="0064002B" w:rsidP="0064002B">
      <w:pPr>
        <w:textAlignment w:val="baseline"/>
        <w:rPr>
          <w:rFonts w:ascii="Arial" w:eastAsia="Times New Roman" w:hAnsi="Arial" w:cs="Arial"/>
          <w:color w:val="000000"/>
          <w:sz w:val="20"/>
          <w:szCs w:val="20"/>
        </w:rPr>
      </w:pPr>
      <w:r w:rsidRPr="009A7D01">
        <w:rPr>
          <w:rFonts w:ascii="Arial" w:eastAsia="Times New Roman" w:hAnsi="Arial" w:cs="Arial"/>
          <w:color w:val="000000"/>
          <w:sz w:val="20"/>
          <w:szCs w:val="20"/>
        </w:rPr>
        <w:t>Potential bidders are invited to download the following documents and complete the acceptance form of our terms and conditions attached to the invitation to tender (ITT).</w:t>
      </w:r>
    </w:p>
    <w:p w:rsidR="0064002B" w:rsidRPr="009A7D01" w:rsidRDefault="0064002B" w:rsidP="0064002B">
      <w:pPr>
        <w:textAlignment w:val="baseline"/>
        <w:rPr>
          <w:rFonts w:ascii="Arial" w:eastAsia="Times New Roman" w:hAnsi="Arial" w:cs="Arial"/>
          <w:color w:val="000000"/>
          <w:sz w:val="20"/>
          <w:szCs w:val="20"/>
        </w:rPr>
      </w:pPr>
    </w:p>
    <w:p w:rsidR="0064002B" w:rsidRPr="009A7D01" w:rsidRDefault="0064002B" w:rsidP="0064002B">
      <w:pPr>
        <w:rPr>
          <w:rFonts w:ascii="Arial" w:hAnsi="Arial" w:cs="Arial"/>
          <w:sz w:val="20"/>
          <w:szCs w:val="20"/>
        </w:rPr>
      </w:pPr>
    </w:p>
    <w:p w:rsidR="0064002B" w:rsidRPr="009A7D01" w:rsidRDefault="0064002B" w:rsidP="0064002B">
      <w:pPr>
        <w:pStyle w:val="NormalWeb"/>
        <w:numPr>
          <w:ilvl w:val="0"/>
          <w:numId w:val="11"/>
        </w:numPr>
        <w:textAlignment w:val="baseline"/>
        <w:rPr>
          <w:rFonts w:ascii="Arial" w:hAnsi="Arial" w:cs="Arial"/>
          <w:sz w:val="20"/>
          <w:szCs w:val="20"/>
        </w:rPr>
      </w:pPr>
      <w:r w:rsidRPr="009A7D01">
        <w:rPr>
          <w:rFonts w:ascii="Arial" w:hAnsi="Arial" w:cs="Arial"/>
          <w:sz w:val="20"/>
          <w:szCs w:val="20"/>
        </w:rPr>
        <w:t xml:space="preserve">Invitation to tender letter </w:t>
      </w:r>
      <w:r w:rsidRPr="009A7D01">
        <w:rPr>
          <w:rFonts w:ascii="Arial" w:hAnsi="Arial" w:cs="Arial"/>
          <w:b/>
          <w:sz w:val="20"/>
          <w:szCs w:val="20"/>
        </w:rPr>
        <w:t>(Proforma form to complete)</w:t>
      </w:r>
    </w:p>
    <w:p w:rsidR="0064002B" w:rsidRPr="009A7D01" w:rsidRDefault="0064002B" w:rsidP="0064002B">
      <w:pPr>
        <w:pStyle w:val="NormalWeb"/>
        <w:numPr>
          <w:ilvl w:val="0"/>
          <w:numId w:val="11"/>
        </w:numPr>
        <w:textAlignment w:val="baseline"/>
        <w:rPr>
          <w:rFonts w:ascii="Arial" w:hAnsi="Arial" w:cs="Arial"/>
          <w:sz w:val="20"/>
          <w:szCs w:val="20"/>
        </w:rPr>
      </w:pPr>
      <w:r w:rsidRPr="009A7D01">
        <w:rPr>
          <w:rFonts w:ascii="Arial" w:hAnsi="Arial" w:cs="Arial"/>
          <w:sz w:val="20"/>
          <w:szCs w:val="20"/>
        </w:rPr>
        <w:t>Annex A</w:t>
      </w:r>
    </w:p>
    <w:p w:rsidR="0064002B" w:rsidRPr="009A7D01" w:rsidRDefault="0064002B" w:rsidP="0064002B">
      <w:pPr>
        <w:pStyle w:val="NormalWeb"/>
        <w:numPr>
          <w:ilvl w:val="0"/>
          <w:numId w:val="11"/>
        </w:numPr>
        <w:textAlignment w:val="baseline"/>
        <w:rPr>
          <w:rFonts w:ascii="Arial" w:hAnsi="Arial" w:cs="Arial"/>
          <w:sz w:val="20"/>
          <w:szCs w:val="20"/>
        </w:rPr>
      </w:pPr>
      <w:r w:rsidRPr="009A7D01">
        <w:rPr>
          <w:rFonts w:ascii="Arial" w:hAnsi="Arial" w:cs="Arial"/>
          <w:sz w:val="20"/>
          <w:szCs w:val="20"/>
        </w:rPr>
        <w:t>Instructions to tenderers PS4</w:t>
      </w:r>
    </w:p>
    <w:p w:rsidR="0064002B" w:rsidRPr="009A7D01" w:rsidRDefault="0064002B" w:rsidP="0064002B">
      <w:pPr>
        <w:pStyle w:val="NormalWeb"/>
        <w:numPr>
          <w:ilvl w:val="0"/>
          <w:numId w:val="11"/>
        </w:numPr>
        <w:textAlignment w:val="baseline"/>
        <w:rPr>
          <w:rFonts w:ascii="Arial" w:hAnsi="Arial" w:cs="Arial"/>
          <w:sz w:val="20"/>
          <w:szCs w:val="20"/>
        </w:rPr>
      </w:pPr>
      <w:r w:rsidRPr="009A7D01">
        <w:rPr>
          <w:rFonts w:ascii="Arial" w:hAnsi="Arial" w:cs="Arial"/>
          <w:sz w:val="20"/>
          <w:szCs w:val="20"/>
        </w:rPr>
        <w:t>JNCC General terms and conditions PS6</w:t>
      </w:r>
    </w:p>
    <w:p w:rsidR="0064002B" w:rsidRPr="009A7D01" w:rsidRDefault="0064002B" w:rsidP="0064002B">
      <w:pPr>
        <w:pStyle w:val="NormalWeb"/>
        <w:numPr>
          <w:ilvl w:val="0"/>
          <w:numId w:val="11"/>
        </w:numPr>
        <w:textAlignment w:val="baseline"/>
        <w:rPr>
          <w:rFonts w:ascii="Arial" w:hAnsi="Arial" w:cs="Arial"/>
          <w:sz w:val="20"/>
          <w:szCs w:val="20"/>
        </w:rPr>
      </w:pPr>
      <w:r w:rsidRPr="009A7D01">
        <w:rPr>
          <w:rFonts w:ascii="Arial" w:hAnsi="Arial" w:cs="Arial"/>
          <w:sz w:val="20"/>
          <w:szCs w:val="20"/>
        </w:rPr>
        <w:t>JNCC Additional terms for services or work based activity PS8</w:t>
      </w:r>
    </w:p>
    <w:p w:rsidR="0064002B" w:rsidRPr="009A7D01" w:rsidRDefault="0064002B" w:rsidP="0064002B">
      <w:pPr>
        <w:pStyle w:val="NormalWeb"/>
        <w:numPr>
          <w:ilvl w:val="0"/>
          <w:numId w:val="11"/>
        </w:numPr>
        <w:textAlignment w:val="baseline"/>
        <w:rPr>
          <w:rFonts w:ascii="Arial" w:hAnsi="Arial" w:cs="Arial"/>
          <w:i/>
          <w:sz w:val="20"/>
          <w:szCs w:val="20"/>
        </w:rPr>
      </w:pPr>
      <w:r w:rsidRPr="009A7D01">
        <w:rPr>
          <w:rFonts w:ascii="Arial" w:hAnsi="Arial" w:cs="Arial"/>
          <w:sz w:val="20"/>
          <w:szCs w:val="20"/>
        </w:rPr>
        <w:t>JNCC Evidence Quality</w:t>
      </w:r>
      <w:r w:rsidR="006C0FFA" w:rsidRPr="009A7D01">
        <w:rPr>
          <w:rFonts w:ascii="Arial" w:hAnsi="Arial" w:cs="Arial"/>
          <w:sz w:val="20"/>
          <w:szCs w:val="20"/>
        </w:rPr>
        <w:t xml:space="preserve"> Assurance</w:t>
      </w:r>
      <w:r w:rsidRPr="009A7D01">
        <w:rPr>
          <w:rFonts w:ascii="Arial" w:hAnsi="Arial" w:cs="Arial"/>
          <w:sz w:val="20"/>
          <w:szCs w:val="20"/>
        </w:rPr>
        <w:t xml:space="preserve"> Policy</w:t>
      </w:r>
      <w:r w:rsidRPr="009A7D01">
        <w:rPr>
          <w:rFonts w:ascii="Arial" w:hAnsi="Arial" w:cs="Arial"/>
          <w:i/>
          <w:sz w:val="20"/>
          <w:szCs w:val="20"/>
        </w:rPr>
        <w:t xml:space="preserve"> </w:t>
      </w:r>
    </w:p>
    <w:p w:rsidR="0064002B" w:rsidRPr="009A7D01" w:rsidRDefault="0064002B" w:rsidP="0064002B">
      <w:pPr>
        <w:pStyle w:val="NormalWeb"/>
        <w:numPr>
          <w:ilvl w:val="0"/>
          <w:numId w:val="11"/>
        </w:numPr>
        <w:textAlignment w:val="baseline"/>
        <w:rPr>
          <w:rFonts w:ascii="Arial" w:hAnsi="Arial" w:cs="Arial"/>
          <w:sz w:val="20"/>
          <w:szCs w:val="20"/>
        </w:rPr>
      </w:pPr>
      <w:r w:rsidRPr="009A7D01">
        <w:rPr>
          <w:rFonts w:ascii="Arial" w:hAnsi="Arial" w:cs="Arial"/>
          <w:sz w:val="20"/>
          <w:szCs w:val="20"/>
        </w:rPr>
        <w:t>JNCC Travel and accommodation rates PS12</w:t>
      </w:r>
    </w:p>
    <w:p w:rsidR="0064002B" w:rsidRPr="009A7D01" w:rsidRDefault="0064002B" w:rsidP="0064002B">
      <w:pPr>
        <w:pStyle w:val="NormalWeb"/>
        <w:numPr>
          <w:ilvl w:val="0"/>
          <w:numId w:val="11"/>
        </w:numPr>
        <w:textAlignment w:val="baseline"/>
        <w:rPr>
          <w:rFonts w:ascii="Arial" w:hAnsi="Arial" w:cs="Arial"/>
          <w:sz w:val="20"/>
          <w:szCs w:val="20"/>
        </w:rPr>
      </w:pPr>
      <w:r w:rsidRPr="009A7D01">
        <w:rPr>
          <w:rFonts w:ascii="Arial" w:hAnsi="Arial" w:cs="Arial"/>
          <w:sz w:val="20"/>
          <w:szCs w:val="20"/>
        </w:rPr>
        <w:t>JNCC anti-virus policy document</w:t>
      </w:r>
      <w:r w:rsidR="003E0A64" w:rsidRPr="009A7D01">
        <w:rPr>
          <w:rFonts w:ascii="Arial" w:hAnsi="Arial" w:cs="Arial"/>
          <w:sz w:val="20"/>
          <w:szCs w:val="20"/>
        </w:rPr>
        <w:t xml:space="preserve"> PS26</w:t>
      </w:r>
    </w:p>
    <w:p w:rsidR="0064002B" w:rsidRPr="009A7D01" w:rsidRDefault="0064002B" w:rsidP="0064002B">
      <w:pPr>
        <w:textAlignment w:val="baseline"/>
        <w:outlineLvl w:val="1"/>
        <w:rPr>
          <w:rFonts w:ascii="Arial" w:eastAsia="Times New Roman" w:hAnsi="Arial" w:cs="Arial"/>
          <w:b/>
          <w:bCs/>
          <w:color w:val="00617C"/>
          <w:sz w:val="20"/>
          <w:szCs w:val="20"/>
        </w:rPr>
      </w:pPr>
      <w:r w:rsidRPr="009A7D01">
        <w:rPr>
          <w:rFonts w:ascii="Arial" w:eastAsia="Times New Roman" w:hAnsi="Arial" w:cs="Arial"/>
          <w:b/>
          <w:bCs/>
          <w:color w:val="00617C"/>
          <w:sz w:val="20"/>
          <w:szCs w:val="20"/>
        </w:rPr>
        <w:lastRenderedPageBreak/>
        <w:t> </w:t>
      </w:r>
    </w:p>
    <w:p w:rsidR="0064002B" w:rsidRPr="009A7D01" w:rsidRDefault="0064002B" w:rsidP="0064002B">
      <w:pPr>
        <w:textAlignment w:val="baseline"/>
        <w:outlineLvl w:val="1"/>
        <w:rPr>
          <w:rFonts w:ascii="Arial" w:eastAsia="Times New Roman" w:hAnsi="Arial" w:cs="Arial"/>
          <w:b/>
          <w:bCs/>
          <w:color w:val="00617C"/>
          <w:sz w:val="20"/>
          <w:szCs w:val="20"/>
        </w:rPr>
      </w:pPr>
      <w:r w:rsidRPr="009A7D01">
        <w:rPr>
          <w:rFonts w:ascii="Arial" w:eastAsia="Times New Roman" w:hAnsi="Arial" w:cs="Arial"/>
          <w:b/>
          <w:bCs/>
          <w:color w:val="00617C"/>
          <w:sz w:val="20"/>
          <w:szCs w:val="20"/>
        </w:rPr>
        <w:t>Timetable</w:t>
      </w:r>
    </w:p>
    <w:p w:rsidR="0064002B" w:rsidRPr="009A7D01" w:rsidRDefault="0064002B" w:rsidP="0064002B">
      <w:pPr>
        <w:textAlignment w:val="baseline"/>
        <w:rPr>
          <w:rFonts w:ascii="Arial" w:eastAsia="Times New Roman" w:hAnsi="Arial" w:cs="Arial"/>
          <w:color w:val="000000"/>
          <w:sz w:val="20"/>
          <w:szCs w:val="20"/>
        </w:rPr>
      </w:pPr>
      <w:r w:rsidRPr="009A7D01">
        <w:rPr>
          <w:rFonts w:ascii="Arial" w:eastAsia="Times New Roman" w:hAnsi="Arial" w:cs="Arial"/>
          <w:color w:val="000000"/>
          <w:sz w:val="20"/>
          <w:szCs w:val="20"/>
        </w:rPr>
        <w:t> </w:t>
      </w:r>
    </w:p>
    <w:p w:rsidR="005B06B7" w:rsidRPr="009A7D01" w:rsidRDefault="0059540A" w:rsidP="0064002B">
      <w:pPr>
        <w:numPr>
          <w:ilvl w:val="0"/>
          <w:numId w:val="10"/>
        </w:numPr>
        <w:ind w:left="300"/>
        <w:textAlignment w:val="baseline"/>
        <w:rPr>
          <w:rFonts w:ascii="Arial" w:eastAsia="Times New Roman" w:hAnsi="Arial" w:cs="Arial"/>
          <w:b/>
          <w:color w:val="000000"/>
          <w:sz w:val="20"/>
          <w:szCs w:val="20"/>
        </w:rPr>
      </w:pPr>
      <w:r>
        <w:rPr>
          <w:rFonts w:ascii="Arial" w:eastAsia="Times New Roman" w:hAnsi="Arial" w:cs="Arial"/>
          <w:color w:val="000000"/>
          <w:sz w:val="20"/>
          <w:szCs w:val="20"/>
        </w:rPr>
        <w:t>Date for return of tender</w:t>
      </w:r>
      <w:r w:rsidR="0064002B" w:rsidRPr="009A7D01">
        <w:rPr>
          <w:rFonts w:ascii="Arial" w:eastAsia="Times New Roman" w:hAnsi="Arial" w:cs="Arial"/>
          <w:color w:val="000000"/>
          <w:sz w:val="20"/>
          <w:szCs w:val="20"/>
        </w:rPr>
        <w:t xml:space="preserve">: </w:t>
      </w:r>
      <w:r w:rsidR="00312DFF">
        <w:rPr>
          <w:rFonts w:ascii="Arial" w:eastAsia="Times New Roman" w:hAnsi="Arial" w:cs="Arial"/>
          <w:color w:val="000000"/>
          <w:sz w:val="20"/>
          <w:szCs w:val="20"/>
        </w:rPr>
        <w:t xml:space="preserve">Friday 28 April </w:t>
      </w:r>
      <w:r w:rsidR="009A7D01" w:rsidRPr="009A7D01">
        <w:rPr>
          <w:rFonts w:ascii="Arial" w:eastAsia="Times New Roman" w:hAnsi="Arial" w:cs="Arial"/>
          <w:color w:val="000000"/>
          <w:sz w:val="20"/>
          <w:szCs w:val="20"/>
        </w:rPr>
        <w:t>2017</w:t>
      </w:r>
      <w:r w:rsidR="002923F8">
        <w:rPr>
          <w:rFonts w:ascii="Arial" w:eastAsia="Times New Roman" w:hAnsi="Arial" w:cs="Arial"/>
          <w:color w:val="000000"/>
          <w:sz w:val="20"/>
          <w:szCs w:val="20"/>
        </w:rPr>
        <w:t xml:space="preserve"> @16:</w:t>
      </w:r>
      <w:r>
        <w:rPr>
          <w:rFonts w:ascii="Arial" w:eastAsia="Times New Roman" w:hAnsi="Arial" w:cs="Arial"/>
          <w:color w:val="000000"/>
          <w:sz w:val="20"/>
          <w:szCs w:val="20"/>
        </w:rPr>
        <w:t>00 hrs</w:t>
      </w:r>
      <w:r w:rsidR="002923F8">
        <w:rPr>
          <w:rFonts w:ascii="Arial" w:eastAsia="Times New Roman" w:hAnsi="Arial" w:cs="Arial"/>
          <w:color w:val="000000"/>
          <w:sz w:val="20"/>
          <w:szCs w:val="20"/>
        </w:rPr>
        <w:t xml:space="preserve"> GMT</w:t>
      </w:r>
    </w:p>
    <w:p w:rsidR="0064002B" w:rsidRPr="009A7D01" w:rsidRDefault="0064002B" w:rsidP="0064002B">
      <w:pPr>
        <w:numPr>
          <w:ilvl w:val="0"/>
          <w:numId w:val="10"/>
        </w:numPr>
        <w:ind w:left="300"/>
        <w:textAlignment w:val="baseline"/>
        <w:rPr>
          <w:rFonts w:ascii="Arial" w:eastAsia="Times New Roman" w:hAnsi="Arial" w:cs="Arial"/>
          <w:b/>
          <w:color w:val="000000"/>
          <w:sz w:val="20"/>
          <w:szCs w:val="20"/>
        </w:rPr>
      </w:pPr>
      <w:r w:rsidRPr="009A7D01">
        <w:rPr>
          <w:rFonts w:ascii="Arial" w:eastAsia="Times New Roman" w:hAnsi="Arial" w:cs="Arial"/>
          <w:color w:val="000000"/>
          <w:sz w:val="20"/>
          <w:szCs w:val="20"/>
        </w:rPr>
        <w:t>Proposed start date</w:t>
      </w:r>
      <w:r w:rsidR="005B06B7" w:rsidRPr="009A7D01">
        <w:rPr>
          <w:rFonts w:ascii="Arial" w:eastAsia="Times New Roman" w:hAnsi="Arial" w:cs="Arial"/>
          <w:color w:val="000000"/>
          <w:sz w:val="20"/>
          <w:szCs w:val="20"/>
        </w:rPr>
        <w:t>:</w:t>
      </w:r>
      <w:r w:rsidR="009A7D01" w:rsidRPr="009A7D01">
        <w:rPr>
          <w:rFonts w:ascii="Arial" w:eastAsia="Times New Roman" w:hAnsi="Arial" w:cs="Arial"/>
          <w:color w:val="000000"/>
          <w:sz w:val="20"/>
          <w:szCs w:val="20"/>
        </w:rPr>
        <w:t xml:space="preserve"> </w:t>
      </w:r>
      <w:r w:rsidR="00312DFF">
        <w:rPr>
          <w:rFonts w:ascii="Arial" w:eastAsia="Times New Roman" w:hAnsi="Arial" w:cs="Arial"/>
          <w:color w:val="000000"/>
          <w:sz w:val="20"/>
          <w:szCs w:val="20"/>
        </w:rPr>
        <w:t>Week commencing</w:t>
      </w:r>
      <w:r w:rsidR="0059540A">
        <w:rPr>
          <w:rFonts w:ascii="Arial" w:eastAsia="Times New Roman" w:hAnsi="Arial" w:cs="Arial"/>
          <w:color w:val="000000"/>
          <w:sz w:val="20"/>
          <w:szCs w:val="20"/>
        </w:rPr>
        <w:t xml:space="preserve"> </w:t>
      </w:r>
      <w:r w:rsidR="00312DFF">
        <w:rPr>
          <w:rFonts w:ascii="Arial" w:eastAsia="Times New Roman" w:hAnsi="Arial" w:cs="Arial"/>
          <w:color w:val="000000"/>
          <w:sz w:val="20"/>
          <w:szCs w:val="20"/>
        </w:rPr>
        <w:t>08 May</w:t>
      </w:r>
      <w:r w:rsidR="009A7D01" w:rsidRPr="009A7D01">
        <w:rPr>
          <w:rFonts w:ascii="Arial" w:eastAsia="Times New Roman" w:hAnsi="Arial" w:cs="Arial"/>
          <w:color w:val="000000"/>
          <w:sz w:val="20"/>
          <w:szCs w:val="20"/>
        </w:rPr>
        <w:t xml:space="preserve"> 2017</w:t>
      </w:r>
    </w:p>
    <w:p w:rsidR="0064002B" w:rsidRPr="009A7D01" w:rsidRDefault="0064002B" w:rsidP="0064002B">
      <w:pPr>
        <w:numPr>
          <w:ilvl w:val="0"/>
          <w:numId w:val="10"/>
        </w:numPr>
        <w:ind w:left="300"/>
        <w:textAlignment w:val="baseline"/>
        <w:rPr>
          <w:rFonts w:ascii="Arial" w:eastAsia="Times New Roman" w:hAnsi="Arial" w:cs="Arial"/>
          <w:color w:val="000000"/>
          <w:sz w:val="20"/>
          <w:szCs w:val="20"/>
        </w:rPr>
      </w:pPr>
      <w:r w:rsidRPr="009A7D01">
        <w:rPr>
          <w:rFonts w:ascii="Arial" w:eastAsia="Times New Roman" w:hAnsi="Arial" w:cs="Arial"/>
          <w:color w:val="000000"/>
          <w:sz w:val="20"/>
          <w:szCs w:val="20"/>
        </w:rPr>
        <w:t>Proposed end date: </w:t>
      </w:r>
      <w:r w:rsidR="00312DFF">
        <w:rPr>
          <w:rFonts w:ascii="Arial" w:eastAsia="Times New Roman" w:hAnsi="Arial" w:cs="Arial"/>
          <w:color w:val="000000"/>
          <w:sz w:val="20"/>
          <w:szCs w:val="20"/>
        </w:rPr>
        <w:t>Friday 15 September</w:t>
      </w:r>
      <w:r w:rsidR="009A7D01" w:rsidRPr="009A7D01">
        <w:rPr>
          <w:rFonts w:ascii="Arial" w:eastAsia="Times New Roman" w:hAnsi="Arial" w:cs="Arial"/>
          <w:color w:val="000000"/>
          <w:sz w:val="20"/>
          <w:szCs w:val="20"/>
        </w:rPr>
        <w:t xml:space="preserve"> 2017</w:t>
      </w:r>
    </w:p>
    <w:p w:rsidR="0064002B" w:rsidRPr="009A7D01" w:rsidRDefault="0064002B" w:rsidP="0064002B">
      <w:pPr>
        <w:rPr>
          <w:rFonts w:ascii="Arial" w:hAnsi="Arial" w:cs="Arial"/>
          <w:sz w:val="20"/>
          <w:szCs w:val="20"/>
        </w:rPr>
      </w:pPr>
    </w:p>
    <w:p w:rsidR="007B4816" w:rsidRPr="009A7D01" w:rsidRDefault="007B4816" w:rsidP="007B4816">
      <w:pPr>
        <w:rPr>
          <w:rFonts w:ascii="Arial" w:hAnsi="Arial" w:cs="Arial"/>
          <w:sz w:val="20"/>
          <w:szCs w:val="20"/>
        </w:rPr>
      </w:pPr>
    </w:p>
    <w:sectPr w:rsidR="007B4816" w:rsidRPr="009A7D01" w:rsidSect="008E5364">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F90" w:rsidRDefault="00DA1F90" w:rsidP="00DA1F90">
      <w:r>
        <w:separator/>
      </w:r>
    </w:p>
  </w:endnote>
  <w:endnote w:type="continuationSeparator" w:id="0">
    <w:p w:rsidR="00DA1F90" w:rsidRDefault="00DA1F90" w:rsidP="00DA1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F90" w:rsidRDefault="00DA1F90" w:rsidP="00DA1F90">
      <w:r>
        <w:separator/>
      </w:r>
    </w:p>
  </w:footnote>
  <w:footnote w:type="continuationSeparator" w:id="0">
    <w:p w:rsidR="00DA1F90" w:rsidRDefault="00DA1F90" w:rsidP="00DA1F90">
      <w:r>
        <w:continuationSeparator/>
      </w:r>
    </w:p>
  </w:footnote>
  <w:footnote w:id="1">
    <w:p w:rsidR="00706A04" w:rsidRPr="0043123D" w:rsidRDefault="00706A04" w:rsidP="0043123D">
      <w:pPr>
        <w:pStyle w:val="FootnoteText"/>
      </w:pPr>
    </w:p>
  </w:footnote>
  <w:footnote w:id="2">
    <w:p w:rsidR="00A27A4E" w:rsidRDefault="00A27A4E" w:rsidP="00A27A4E">
      <w:pPr>
        <w:pStyle w:val="FootnoteText"/>
      </w:pPr>
      <w:r>
        <w:rPr>
          <w:rStyle w:val="FootnoteReference"/>
        </w:rPr>
        <w:footnoteRef/>
      </w:r>
      <w:r>
        <w:t xml:space="preserve"> Department for Agriculture, Environment &amp; Rural Affairs (N Ireland), Natural England, Natural Resources Wales, Scottish Natural Heritage</w:t>
      </w:r>
    </w:p>
  </w:footnote>
  <w:footnote w:id="3">
    <w:p w:rsidR="00A27A4E" w:rsidRDefault="00A27A4E" w:rsidP="00A27A4E">
      <w:pPr>
        <w:pStyle w:val="FootnoteText"/>
      </w:pPr>
      <w:r>
        <w:rPr>
          <w:rStyle w:val="FootnoteReference"/>
        </w:rPr>
        <w:footnoteRef/>
      </w:r>
      <w:r>
        <w:t xml:space="preserve"> </w:t>
      </w:r>
      <w:r w:rsidRPr="007C5D44">
        <w:t>JNCC (2015) The Marine Habitat Classification for Britain and Ireland Version 15.03 [Online].</w:t>
      </w:r>
      <w:r>
        <w:t xml:space="preserve"> </w:t>
      </w:r>
      <w:hyperlink r:id="rId1" w:tooltip="Marine Habitat Classification" w:history="1">
        <w:r>
          <w:rPr>
            <w:rStyle w:val="Hyperlink"/>
            <w:color w:val="00617C"/>
            <w:bdr w:val="none" w:sz="0" w:space="0" w:color="auto" w:frame="1"/>
          </w:rPr>
          <w:t>jncc.defra.gov.uk/</w:t>
        </w:r>
        <w:proofErr w:type="spellStart"/>
        <w:r>
          <w:rPr>
            <w:rStyle w:val="Hyperlink"/>
            <w:color w:val="00617C"/>
            <w:bdr w:val="none" w:sz="0" w:space="0" w:color="auto" w:frame="1"/>
          </w:rPr>
          <w:t>MarineHabitatClassification</w:t>
        </w:r>
        <w:proofErr w:type="spellEnd"/>
      </w:hyperlink>
      <w:r>
        <w:rPr>
          <w:color w:val="00000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3"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C9429DE"/>
    <w:multiLevelType w:val="hybridMultilevel"/>
    <w:tmpl w:val="CAD25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EBB2AD6"/>
    <w:multiLevelType w:val="multilevel"/>
    <w:tmpl w:val="FB801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0"/>
  </w:num>
  <w:num w:numId="3">
    <w:abstractNumId w:val="3"/>
  </w:num>
  <w:num w:numId="4">
    <w:abstractNumId w:val="4"/>
  </w:num>
  <w:num w:numId="5">
    <w:abstractNumId w:val="4"/>
  </w:num>
  <w:num w:numId="6">
    <w:abstractNumId w:val="4"/>
  </w:num>
  <w:num w:numId="7">
    <w:abstractNumId w:val="4"/>
  </w:num>
  <w:num w:numId="8">
    <w:abstractNumId w:val="1"/>
  </w:num>
  <w:num w:numId="9">
    <w:abstractNumId w:val="2"/>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1F3"/>
    <w:rsid w:val="00004B43"/>
    <w:rsid w:val="000125B0"/>
    <w:rsid w:val="00020A7C"/>
    <w:rsid w:val="000446F3"/>
    <w:rsid w:val="000A3A75"/>
    <w:rsid w:val="000E2B12"/>
    <w:rsid w:val="00157C2B"/>
    <w:rsid w:val="001A0E74"/>
    <w:rsid w:val="001E492C"/>
    <w:rsid w:val="00202205"/>
    <w:rsid w:val="002049CC"/>
    <w:rsid w:val="00215887"/>
    <w:rsid w:val="002923F8"/>
    <w:rsid w:val="002D14BA"/>
    <w:rsid w:val="00312DFF"/>
    <w:rsid w:val="0034271E"/>
    <w:rsid w:val="003A1D42"/>
    <w:rsid w:val="003A22B3"/>
    <w:rsid w:val="003E0A64"/>
    <w:rsid w:val="003E2675"/>
    <w:rsid w:val="0043123D"/>
    <w:rsid w:val="00435C30"/>
    <w:rsid w:val="00470C72"/>
    <w:rsid w:val="004857E9"/>
    <w:rsid w:val="00493C7E"/>
    <w:rsid w:val="004A6868"/>
    <w:rsid w:val="00545298"/>
    <w:rsid w:val="00557701"/>
    <w:rsid w:val="00577BC7"/>
    <w:rsid w:val="0059540A"/>
    <w:rsid w:val="005A1324"/>
    <w:rsid w:val="005B06B7"/>
    <w:rsid w:val="005B3579"/>
    <w:rsid w:val="005C72F6"/>
    <w:rsid w:val="0062293A"/>
    <w:rsid w:val="006323F0"/>
    <w:rsid w:val="006362D3"/>
    <w:rsid w:val="0064002B"/>
    <w:rsid w:val="006432C6"/>
    <w:rsid w:val="00647890"/>
    <w:rsid w:val="006560F2"/>
    <w:rsid w:val="006723D5"/>
    <w:rsid w:val="0067734F"/>
    <w:rsid w:val="006C0FFA"/>
    <w:rsid w:val="006D4565"/>
    <w:rsid w:val="00706A04"/>
    <w:rsid w:val="007127F6"/>
    <w:rsid w:val="007505EA"/>
    <w:rsid w:val="00753AC6"/>
    <w:rsid w:val="00757BE7"/>
    <w:rsid w:val="007677A2"/>
    <w:rsid w:val="007B4816"/>
    <w:rsid w:val="007E132E"/>
    <w:rsid w:val="00837560"/>
    <w:rsid w:val="00847061"/>
    <w:rsid w:val="00871597"/>
    <w:rsid w:val="008731F3"/>
    <w:rsid w:val="00893322"/>
    <w:rsid w:val="008B6EDF"/>
    <w:rsid w:val="008E5364"/>
    <w:rsid w:val="008F439A"/>
    <w:rsid w:val="00942C34"/>
    <w:rsid w:val="00955502"/>
    <w:rsid w:val="009735E3"/>
    <w:rsid w:val="0099488D"/>
    <w:rsid w:val="009A7D01"/>
    <w:rsid w:val="009A7E3B"/>
    <w:rsid w:val="009B17A6"/>
    <w:rsid w:val="009C05EC"/>
    <w:rsid w:val="009D6C9A"/>
    <w:rsid w:val="00A27A4E"/>
    <w:rsid w:val="00A736F0"/>
    <w:rsid w:val="00AF322E"/>
    <w:rsid w:val="00AF6487"/>
    <w:rsid w:val="00B4132A"/>
    <w:rsid w:val="00B75341"/>
    <w:rsid w:val="00BB798A"/>
    <w:rsid w:val="00BF263E"/>
    <w:rsid w:val="00C0100F"/>
    <w:rsid w:val="00C20884"/>
    <w:rsid w:val="00C21495"/>
    <w:rsid w:val="00C54D9A"/>
    <w:rsid w:val="00CB4F6D"/>
    <w:rsid w:val="00CC197B"/>
    <w:rsid w:val="00CE6C99"/>
    <w:rsid w:val="00CF0BC5"/>
    <w:rsid w:val="00D04407"/>
    <w:rsid w:val="00D81DC2"/>
    <w:rsid w:val="00DA0208"/>
    <w:rsid w:val="00DA1F90"/>
    <w:rsid w:val="00E177C5"/>
    <w:rsid w:val="00E20203"/>
    <w:rsid w:val="00E442ED"/>
    <w:rsid w:val="00E524E3"/>
    <w:rsid w:val="00E56A43"/>
    <w:rsid w:val="00E85EF9"/>
    <w:rsid w:val="00EC1052"/>
    <w:rsid w:val="00EC620F"/>
    <w:rsid w:val="00ED2AD9"/>
    <w:rsid w:val="00EF42A5"/>
    <w:rsid w:val="00F00F66"/>
    <w:rsid w:val="00F36DE5"/>
    <w:rsid w:val="00F5389B"/>
    <w:rsid w:val="00F87C23"/>
    <w:rsid w:val="00F926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CB3F3"/>
  <w15:docId w15:val="{72177EE1-EA87-4EF3-AA49-217F00E7A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731F3"/>
    <w:pPr>
      <w:spacing w:after="0" w:line="240" w:lineRule="auto"/>
    </w:pPr>
    <w:rPr>
      <w:rFonts w:ascii="Calibri" w:hAnsi="Calibri" w:cs="Calibri"/>
      <w:sz w:val="22"/>
      <w:szCs w:val="22"/>
      <w:lang w:eastAsia="en-GB"/>
    </w:rPr>
  </w:style>
  <w:style w:type="paragraph" w:styleId="Heading1">
    <w:name w:val="heading 1"/>
    <w:basedOn w:val="Normal"/>
    <w:next w:val="Normal"/>
    <w:link w:val="Heading1Char"/>
    <w:uiPriority w:val="9"/>
    <w:qFormat/>
    <w:rsid w:val="007B4816"/>
    <w:pPr>
      <w:keepNext/>
      <w:outlineLvl w:val="0"/>
    </w:pPr>
    <w:rPr>
      <w:rFonts w:eastAsiaTheme="majorEastAsia" w:cstheme="majorBidi"/>
      <w:b/>
      <w:bCs/>
      <w:kern w:val="32"/>
      <w:sz w:val="32"/>
      <w:szCs w:val="32"/>
    </w:rPr>
  </w:style>
  <w:style w:type="paragraph" w:styleId="Heading2">
    <w:name w:val="heading 2"/>
    <w:basedOn w:val="Normal"/>
    <w:next w:val="Normal"/>
    <w:link w:val="Heading2Char"/>
    <w:uiPriority w:val="9"/>
    <w:unhideWhenUsed/>
    <w:qFormat/>
    <w:rsid w:val="007B4816"/>
    <w:pPr>
      <w:keepNext/>
      <w:outlineLvl w:val="1"/>
    </w:pPr>
    <w:rPr>
      <w:rFonts w:eastAsiaTheme="majorEastAsia" w:cstheme="majorBidi"/>
      <w:b/>
      <w:bCs/>
      <w:iCs/>
      <w:sz w:val="28"/>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C72F6"/>
    <w:rPr>
      <w:rFonts w:eastAsiaTheme="majorEastAsia" w:cstheme="majorBidi"/>
      <w:b/>
      <w:bCs/>
      <w:iCs/>
      <w:sz w:val="28"/>
      <w:szCs w:val="28"/>
    </w:rPr>
  </w:style>
  <w:style w:type="character" w:customStyle="1" w:styleId="Heading1Char">
    <w:name w:val="Heading 1 Char"/>
    <w:basedOn w:val="DefaultParagraphFont"/>
    <w:link w:val="Heading1"/>
    <w:uiPriority w:val="9"/>
    <w:rsid w:val="005C72F6"/>
    <w:rPr>
      <w:rFonts w:eastAsiaTheme="majorEastAsia" w:cstheme="majorBidi"/>
      <w:b/>
      <w:bCs/>
      <w:kern w:val="32"/>
      <w:sz w:val="3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8731F3"/>
    <w:rPr>
      <w:color w:val="0000FF"/>
      <w:u w:val="single"/>
    </w:rPr>
  </w:style>
  <w:style w:type="paragraph" w:styleId="NormalWeb">
    <w:name w:val="Normal (Web)"/>
    <w:basedOn w:val="Normal"/>
    <w:uiPriority w:val="99"/>
    <w:unhideWhenUsed/>
    <w:rsid w:val="0064002B"/>
    <w:pPr>
      <w:spacing w:after="120"/>
    </w:pPr>
    <w:rPr>
      <w:rFonts w:ascii="Times New Roman" w:hAnsi="Times New Roman" w:cs="Times New Roman"/>
      <w:color w:val="000000"/>
    </w:rPr>
  </w:style>
  <w:style w:type="paragraph" w:styleId="BalloonText">
    <w:name w:val="Balloon Text"/>
    <w:basedOn w:val="Normal"/>
    <w:link w:val="BalloonTextChar"/>
    <w:uiPriority w:val="99"/>
    <w:semiHidden/>
    <w:unhideWhenUsed/>
    <w:rsid w:val="00004B43"/>
    <w:rPr>
      <w:rFonts w:ascii="Tahoma" w:hAnsi="Tahoma" w:cs="Tahoma"/>
      <w:sz w:val="16"/>
      <w:szCs w:val="16"/>
    </w:rPr>
  </w:style>
  <w:style w:type="character" w:customStyle="1" w:styleId="BalloonTextChar">
    <w:name w:val="Balloon Text Char"/>
    <w:basedOn w:val="DefaultParagraphFont"/>
    <w:link w:val="BalloonText"/>
    <w:uiPriority w:val="99"/>
    <w:semiHidden/>
    <w:rsid w:val="00004B43"/>
    <w:rPr>
      <w:rFonts w:ascii="Tahoma" w:hAnsi="Tahoma" w:cs="Tahoma"/>
      <w:sz w:val="16"/>
      <w:szCs w:val="16"/>
      <w:lang w:eastAsia="en-GB"/>
    </w:rPr>
  </w:style>
  <w:style w:type="character" w:styleId="FootnoteReference">
    <w:name w:val="footnote reference"/>
    <w:uiPriority w:val="99"/>
    <w:rsid w:val="00DA1F90"/>
    <w:rPr>
      <w:vertAlign w:val="superscript"/>
    </w:rPr>
  </w:style>
  <w:style w:type="paragraph" w:styleId="FootnoteText">
    <w:name w:val="footnote text"/>
    <w:basedOn w:val="Normal"/>
    <w:link w:val="FootnoteTextChar"/>
    <w:uiPriority w:val="99"/>
    <w:rsid w:val="00DA1F90"/>
    <w:pPr>
      <w:suppressLineNumbers/>
      <w:autoSpaceDE w:val="0"/>
      <w:autoSpaceDN w:val="0"/>
      <w:adjustRightInd w:val="0"/>
      <w:spacing w:before="120" w:after="120"/>
      <w:ind w:left="283" w:hanging="283"/>
    </w:pPr>
    <w:rPr>
      <w:rFonts w:ascii="Arial" w:eastAsia="Times New Roman" w:hAnsi="Arial" w:cs="Arial"/>
      <w:sz w:val="20"/>
      <w:szCs w:val="20"/>
    </w:rPr>
  </w:style>
  <w:style w:type="character" w:customStyle="1" w:styleId="FootnoteTextChar">
    <w:name w:val="Footnote Text Char"/>
    <w:basedOn w:val="DefaultParagraphFont"/>
    <w:link w:val="FootnoteText"/>
    <w:uiPriority w:val="99"/>
    <w:rsid w:val="00DA1F90"/>
    <w:rPr>
      <w:rFonts w:ascii="Arial" w:eastAsia="Times New Roman"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671935">
      <w:bodyDiv w:val="1"/>
      <w:marLeft w:val="0"/>
      <w:marRight w:val="0"/>
      <w:marTop w:val="0"/>
      <w:marBottom w:val="0"/>
      <w:divBdr>
        <w:top w:val="none" w:sz="0" w:space="0" w:color="auto"/>
        <w:left w:val="none" w:sz="0" w:space="0" w:color="auto"/>
        <w:bottom w:val="none" w:sz="0" w:space="0" w:color="auto"/>
        <w:right w:val="none" w:sz="0" w:space="0" w:color="auto"/>
      </w:divBdr>
    </w:div>
    <w:div w:id="179991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jncc.defra.gov.uk/MarineHabitatClass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keywords>Word standard template</cp:keywords>
  <cp:lastModifiedBy>Gordon Green</cp:lastModifiedBy>
  <cp:revision>10</cp:revision>
  <dcterms:created xsi:type="dcterms:W3CDTF">2017-04-04T08:46:00Z</dcterms:created>
  <dcterms:modified xsi:type="dcterms:W3CDTF">2017-04-05T07:27:00Z</dcterms:modified>
</cp:coreProperties>
</file>