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3EB265A" w:rsidR="00907E33" w:rsidRDefault="001D30F7" w:rsidP="002C5F29">
      <w:pPr>
        <w:pStyle w:val="Heading1"/>
        <w:rPr>
          <w:sz w:val="44"/>
          <w:szCs w:val="44"/>
        </w:rPr>
      </w:pPr>
      <w:r>
        <w:rPr>
          <w:sz w:val="44"/>
          <w:szCs w:val="44"/>
        </w:rPr>
        <w:t>Invitation to Tender</w:t>
      </w:r>
    </w:p>
    <w:p w14:paraId="7F2B2774" w14:textId="35958866" w:rsidR="00815DB6" w:rsidRDefault="00815DB6" w:rsidP="00815DB6"/>
    <w:p w14:paraId="449E8340" w14:textId="45EABCE8" w:rsidR="00815DB6" w:rsidRDefault="00D42FDA" w:rsidP="00815DB6">
      <w:r>
        <w:t>Tender Title: Provision of conference facilities, hotel accommodation, venue and catering services in Manila, Philippines</w:t>
      </w:r>
      <w:r w:rsidR="009B1289">
        <w:t>, with</w:t>
      </w:r>
      <w:r>
        <w:t xml:space="preserve"> inclusive date of January 17 to 20, 202</w:t>
      </w:r>
      <w:r w:rsidR="122019B1">
        <w:t>5</w:t>
      </w:r>
      <w:r>
        <w:t>.</w:t>
      </w:r>
    </w:p>
    <w:p w14:paraId="586161B7" w14:textId="5C30F5B5" w:rsidR="00D42FDA" w:rsidRPr="00D42FDA" w:rsidRDefault="00D42FDA" w:rsidP="00815DB6">
      <w:r>
        <w:t>Tender Local Currency: Philippine Peso</w:t>
      </w:r>
    </w:p>
    <w:p w14:paraId="5185CAF9" w14:textId="77777777" w:rsidR="0013123A" w:rsidRDefault="0013123A" w:rsidP="00944B8E"/>
    <w:p w14:paraId="5200F9DC" w14:textId="3D7B889B" w:rsidR="008A3138" w:rsidRDefault="008A3138" w:rsidP="000344E2">
      <w:pPr>
        <w:pStyle w:val="Heading1"/>
      </w:pPr>
      <w:r>
        <w:t>Summary</w:t>
      </w:r>
    </w:p>
    <w:p w14:paraId="47347926" w14:textId="1E3ACE49" w:rsidR="008A3138" w:rsidRPr="00EF4C1F" w:rsidRDefault="00EF4C1F" w:rsidP="09CCB0EC">
      <w:pPr>
        <w:tabs>
          <w:tab w:val="left" w:pos="1134"/>
        </w:tabs>
        <w:jc w:val="both"/>
        <w:rPr>
          <w:noProof/>
          <w:sz w:val="22"/>
          <w:szCs w:val="22"/>
          <w:lang w:eastAsia="en-GB"/>
        </w:rPr>
      </w:pPr>
      <w:r w:rsidRPr="09CCB0EC">
        <w:rPr>
          <w:noProof/>
          <w:sz w:val="22"/>
          <w:szCs w:val="22"/>
          <w:lang w:eastAsia="en-GB"/>
        </w:rPr>
        <w:t xml:space="preserve">WFD </w:t>
      </w:r>
      <w:r w:rsidR="00D42FDA" w:rsidRPr="09CCB0EC">
        <w:rPr>
          <w:noProof/>
          <w:sz w:val="22"/>
          <w:szCs w:val="22"/>
          <w:lang w:eastAsia="en-GB"/>
        </w:rPr>
        <w:t xml:space="preserve">Bangsamoro </w:t>
      </w:r>
      <w:r w:rsidRPr="09CCB0EC">
        <w:rPr>
          <w:noProof/>
          <w:sz w:val="22"/>
          <w:szCs w:val="22"/>
          <w:lang w:eastAsia="en-GB"/>
        </w:rPr>
        <w:t xml:space="preserve">is looking </w:t>
      </w:r>
      <w:r w:rsidR="00D42FDA" w:rsidRPr="09CCB0EC">
        <w:rPr>
          <w:noProof/>
          <w:sz w:val="22"/>
          <w:szCs w:val="22"/>
          <w:lang w:eastAsia="en-GB"/>
        </w:rPr>
        <w:t xml:space="preserve">for hotel supplier to provide conference facilities, hotel accommodation, venue and catering services in Manila, </w:t>
      </w:r>
      <w:r w:rsidR="00FC6A8E" w:rsidRPr="09CCB0EC">
        <w:rPr>
          <w:noProof/>
          <w:sz w:val="22"/>
          <w:szCs w:val="22"/>
          <w:lang w:eastAsia="en-GB"/>
        </w:rPr>
        <w:t>Philippines</w:t>
      </w:r>
      <w:r w:rsidR="00D42FDA" w:rsidRPr="09CCB0EC">
        <w:rPr>
          <w:noProof/>
          <w:sz w:val="22"/>
          <w:szCs w:val="22"/>
          <w:lang w:eastAsia="en-GB"/>
        </w:rPr>
        <w:t xml:space="preserve"> for the period covered January 17-20, 202</w:t>
      </w:r>
      <w:r w:rsidR="57C35FAC" w:rsidRPr="09CCB0EC">
        <w:rPr>
          <w:noProof/>
          <w:sz w:val="22"/>
          <w:szCs w:val="22"/>
          <w:lang w:eastAsia="en-GB"/>
        </w:rPr>
        <w:t>5</w:t>
      </w:r>
      <w:r w:rsidR="00D42FDA" w:rsidRPr="09CCB0EC">
        <w:rPr>
          <w:noProof/>
          <w:sz w:val="22"/>
          <w:szCs w:val="22"/>
          <w:lang w:eastAsia="en-GB"/>
        </w:rPr>
        <w:t>.</w:t>
      </w:r>
    </w:p>
    <w:p w14:paraId="4B87C53D" w14:textId="0068C46A"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115C9A54" w14:textId="3BA20C75" w:rsidR="004A1981" w:rsidRPr="00F51CE9" w:rsidRDefault="00317E11" w:rsidP="004A1981">
      <w:pPr>
        <w:pStyle w:val="ListParagraph"/>
        <w:numPr>
          <w:ilvl w:val="0"/>
          <w:numId w:val="33"/>
        </w:numPr>
      </w:pPr>
      <w:r w:rsidRPr="00B32E19">
        <w:rPr>
          <w:color w:val="000000"/>
          <w:sz w:val="22"/>
          <w:szCs w:val="22"/>
          <w:shd w:val="clear" w:color="auto" w:fill="FFFFFF"/>
        </w:rPr>
        <w:t xml:space="preserve">High quality and impactful </w:t>
      </w:r>
      <w:r w:rsidR="004A1981">
        <w:rPr>
          <w:color w:val="000000"/>
          <w:sz w:val="22"/>
          <w:szCs w:val="22"/>
          <w:shd w:val="clear" w:color="auto" w:fill="FFFFFF"/>
        </w:rPr>
        <w:t xml:space="preserve">regional and country </w:t>
      </w:r>
      <w:r w:rsidRPr="00B32E19">
        <w:rPr>
          <w:color w:val="000000"/>
          <w:sz w:val="22"/>
          <w:szCs w:val="22"/>
          <w:shd w:val="clear" w:color="auto" w:fill="FFFFFF"/>
        </w:rPr>
        <w:t>programmes that directly support the full spectrum of institutions in political systems to develop inclusive political processes, more accountable political systems, protection of rights and freedoms, and more pluralistic societies;</w:t>
      </w:r>
    </w:p>
    <w:p w14:paraId="799AEDA4" w14:textId="0DB0C2B4" w:rsidR="00B32E19" w:rsidRPr="00B32E19" w:rsidRDefault="004A1981" w:rsidP="004A1981">
      <w:pPr>
        <w:pStyle w:val="ListParagraph"/>
        <w:numPr>
          <w:ilvl w:val="0"/>
          <w:numId w:val="33"/>
        </w:numPr>
      </w:pPr>
      <w:r w:rsidRPr="00B32E19">
        <w:rPr>
          <w:color w:val="000000"/>
          <w:sz w:val="22"/>
          <w:szCs w:val="22"/>
          <w:shd w:val="clear" w:color="auto" w:fill="FFFFFF"/>
        </w:rPr>
        <w:t>Specialist analysis, research, and advice to inform policy makers on a range of democratic governance issues</w:t>
      </w:r>
      <w:r>
        <w:rPr>
          <w:color w:val="000000"/>
          <w:sz w:val="22"/>
          <w:szCs w:val="22"/>
          <w:shd w:val="clear" w:color="auto" w:fill="FFFFFF"/>
        </w:rPr>
        <w:t xml:space="preserve"> via its Centre of Expertise</w:t>
      </w:r>
      <w:r w:rsidRPr="00B32E19">
        <w:rPr>
          <w:color w:val="000000"/>
          <w:sz w:val="22"/>
          <w:szCs w:val="22"/>
          <w:shd w:val="clear" w:color="auto" w:fill="FFFFFF"/>
        </w:rPr>
        <w:t>;</w:t>
      </w:r>
      <w:r>
        <w:rPr>
          <w:color w:val="000000"/>
          <w:sz w:val="22"/>
          <w:szCs w:val="22"/>
          <w:shd w:val="clear" w:color="auto" w:fill="FFFFFF"/>
        </w:rPr>
        <w:t xml:space="preserve"> </w:t>
      </w:r>
      <w:r w:rsidR="00317E11" w:rsidRPr="007D2E6A">
        <w:rPr>
          <w:color w:val="000000"/>
          <w:sz w:val="22"/>
          <w:szCs w:val="22"/>
          <w:shd w:val="clear" w:color="auto" w:fill="FFFFFF"/>
        </w:rPr>
        <w:t xml:space="preserve">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2F28EF46" w14:textId="77777777" w:rsidR="007236ED" w:rsidRDefault="007236ED" w:rsidP="00B32E19">
      <w:pPr>
        <w:pStyle w:val="Heading1"/>
      </w:pPr>
    </w:p>
    <w:p w14:paraId="3D3E129D" w14:textId="6789DE7A" w:rsidR="00BA02DC" w:rsidRPr="00944B8E" w:rsidRDefault="00B32E19" w:rsidP="00B32E19">
      <w:pPr>
        <w:pStyle w:val="Heading1"/>
      </w:pPr>
      <w:r>
        <w:t xml:space="preserve">Aim of this </w:t>
      </w:r>
      <w:r w:rsidR="006204E5">
        <w:t xml:space="preserve">Invitation to Tender </w:t>
      </w:r>
    </w:p>
    <w:p w14:paraId="11D50A28" w14:textId="2C549882" w:rsidR="000344E2" w:rsidRDefault="000344E2" w:rsidP="000344E2">
      <w:pPr>
        <w:tabs>
          <w:tab w:val="left" w:pos="1134"/>
        </w:tabs>
        <w:jc w:val="both"/>
        <w:rPr>
          <w:noProof/>
          <w:sz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services and would welcome a </w:t>
      </w:r>
      <w:r w:rsidR="006204E5">
        <w:rPr>
          <w:b/>
          <w:bCs w:val="0"/>
          <w:noProof/>
          <w:sz w:val="22"/>
          <w:lang w:eastAsia="en-GB"/>
        </w:rPr>
        <w:t>bid</w:t>
      </w:r>
      <w:r>
        <w:rPr>
          <w:noProof/>
          <w:sz w:val="22"/>
          <w:lang w:eastAsia="en-GB"/>
        </w:rPr>
        <w:t xml:space="preserve"> from your organisation.</w:t>
      </w:r>
      <w:r w:rsidR="00D42FDA">
        <w:rPr>
          <w:noProof/>
          <w:sz w:val="22"/>
          <w:lang w:eastAsia="en-GB"/>
        </w:rPr>
        <w:t xml:space="preserve"> We are looking for a following information:</w:t>
      </w:r>
    </w:p>
    <w:p w14:paraId="2C2B9129" w14:textId="7A6E1686" w:rsidR="00D42FDA" w:rsidRDefault="00D42FDA" w:rsidP="00D42FDA">
      <w:pPr>
        <w:pStyle w:val="ListParagraph"/>
        <w:numPr>
          <w:ilvl w:val="0"/>
          <w:numId w:val="57"/>
        </w:numPr>
        <w:tabs>
          <w:tab w:val="left" w:pos="1134"/>
        </w:tabs>
        <w:jc w:val="both"/>
        <w:rPr>
          <w:bCs w:val="0"/>
          <w:noProof/>
          <w:color w:val="auto"/>
          <w:sz w:val="22"/>
          <w:szCs w:val="22"/>
          <w:lang w:eastAsia="en-GB"/>
        </w:rPr>
      </w:pPr>
      <w:r>
        <w:rPr>
          <w:bCs w:val="0"/>
          <w:noProof/>
          <w:color w:val="auto"/>
          <w:sz w:val="22"/>
          <w:szCs w:val="22"/>
          <w:lang w:eastAsia="en-GB"/>
        </w:rPr>
        <w:t>Venue Conference package</w:t>
      </w:r>
    </w:p>
    <w:p w14:paraId="05815FEF" w14:textId="0E93CDD2" w:rsidR="00D42FDA" w:rsidRDefault="00D42FDA" w:rsidP="00D42FDA">
      <w:pPr>
        <w:pStyle w:val="ListParagraph"/>
        <w:numPr>
          <w:ilvl w:val="0"/>
          <w:numId w:val="57"/>
        </w:numPr>
        <w:tabs>
          <w:tab w:val="left" w:pos="1134"/>
        </w:tabs>
        <w:jc w:val="both"/>
        <w:rPr>
          <w:bCs w:val="0"/>
          <w:noProof/>
          <w:color w:val="auto"/>
          <w:sz w:val="22"/>
          <w:szCs w:val="22"/>
          <w:lang w:eastAsia="en-GB"/>
        </w:rPr>
      </w:pPr>
      <w:r>
        <w:rPr>
          <w:bCs w:val="0"/>
          <w:noProof/>
          <w:color w:val="auto"/>
          <w:sz w:val="22"/>
          <w:szCs w:val="22"/>
          <w:lang w:eastAsia="en-GB"/>
        </w:rPr>
        <w:t>Hotel accommodation and rates</w:t>
      </w:r>
    </w:p>
    <w:p w14:paraId="0C6FBFB5" w14:textId="6FDA024B" w:rsidR="00D42FDA" w:rsidRDefault="00D42FDA" w:rsidP="00D42FDA">
      <w:pPr>
        <w:pStyle w:val="ListParagraph"/>
        <w:numPr>
          <w:ilvl w:val="0"/>
          <w:numId w:val="57"/>
        </w:numPr>
        <w:tabs>
          <w:tab w:val="left" w:pos="1134"/>
        </w:tabs>
        <w:jc w:val="both"/>
        <w:rPr>
          <w:bCs w:val="0"/>
          <w:noProof/>
          <w:color w:val="auto"/>
          <w:sz w:val="22"/>
          <w:szCs w:val="22"/>
          <w:lang w:eastAsia="en-GB"/>
        </w:rPr>
      </w:pPr>
      <w:r>
        <w:rPr>
          <w:bCs w:val="0"/>
          <w:noProof/>
          <w:color w:val="auto"/>
          <w:sz w:val="22"/>
          <w:szCs w:val="22"/>
          <w:lang w:eastAsia="en-GB"/>
        </w:rPr>
        <w:t>Audio/visual and other equipment rental rates</w:t>
      </w:r>
    </w:p>
    <w:p w14:paraId="4AEB5EA3" w14:textId="65ECB59D" w:rsidR="00D42FDA" w:rsidRDefault="00D42FDA" w:rsidP="00D42FDA">
      <w:pPr>
        <w:pStyle w:val="ListParagraph"/>
        <w:numPr>
          <w:ilvl w:val="0"/>
          <w:numId w:val="57"/>
        </w:numPr>
        <w:tabs>
          <w:tab w:val="left" w:pos="1134"/>
        </w:tabs>
        <w:jc w:val="both"/>
        <w:rPr>
          <w:bCs w:val="0"/>
          <w:noProof/>
          <w:color w:val="auto"/>
          <w:sz w:val="22"/>
          <w:szCs w:val="22"/>
          <w:lang w:eastAsia="en-GB"/>
        </w:rPr>
      </w:pPr>
      <w:r>
        <w:rPr>
          <w:bCs w:val="0"/>
          <w:noProof/>
          <w:color w:val="auto"/>
          <w:sz w:val="22"/>
          <w:szCs w:val="22"/>
          <w:lang w:eastAsia="en-GB"/>
        </w:rPr>
        <w:t>Transportation to/from the airport</w:t>
      </w:r>
    </w:p>
    <w:p w14:paraId="7F9DF29A" w14:textId="66D253E3" w:rsidR="00D42FDA" w:rsidRDefault="00D42FDA" w:rsidP="00D42FDA">
      <w:pPr>
        <w:pStyle w:val="ListParagraph"/>
        <w:numPr>
          <w:ilvl w:val="0"/>
          <w:numId w:val="57"/>
        </w:numPr>
        <w:tabs>
          <w:tab w:val="left" w:pos="1134"/>
        </w:tabs>
        <w:jc w:val="both"/>
        <w:rPr>
          <w:bCs w:val="0"/>
          <w:noProof/>
          <w:color w:val="auto"/>
          <w:sz w:val="22"/>
          <w:szCs w:val="22"/>
          <w:lang w:eastAsia="en-GB"/>
        </w:rPr>
      </w:pPr>
      <w:r>
        <w:rPr>
          <w:bCs w:val="0"/>
          <w:noProof/>
          <w:color w:val="auto"/>
          <w:sz w:val="22"/>
          <w:szCs w:val="22"/>
          <w:lang w:eastAsia="en-GB"/>
        </w:rPr>
        <w:t>Cancellation Policy</w:t>
      </w:r>
    </w:p>
    <w:p w14:paraId="333CC7BC" w14:textId="5B0F639C" w:rsidR="00D42FDA" w:rsidRPr="00D42FDA" w:rsidRDefault="00D42FDA" w:rsidP="00D42FDA">
      <w:pPr>
        <w:pStyle w:val="ListParagraph"/>
        <w:numPr>
          <w:ilvl w:val="0"/>
          <w:numId w:val="57"/>
        </w:numPr>
        <w:tabs>
          <w:tab w:val="left" w:pos="1134"/>
        </w:tabs>
        <w:jc w:val="both"/>
        <w:rPr>
          <w:bCs w:val="0"/>
          <w:noProof/>
          <w:color w:val="auto"/>
          <w:sz w:val="22"/>
          <w:szCs w:val="22"/>
          <w:lang w:eastAsia="en-GB"/>
        </w:rPr>
      </w:pPr>
      <w:r>
        <w:rPr>
          <w:bCs w:val="0"/>
          <w:noProof/>
          <w:color w:val="auto"/>
          <w:sz w:val="22"/>
          <w:szCs w:val="22"/>
          <w:lang w:eastAsia="en-GB"/>
        </w:rPr>
        <w:t>Other hotel facilities</w:t>
      </w:r>
    </w:p>
    <w:p w14:paraId="02D2F528" w14:textId="77777777" w:rsidR="00FC6A8E" w:rsidRPr="00D2478B" w:rsidRDefault="00FC6A8E" w:rsidP="65D0C8EC">
      <w:pPr>
        <w:tabs>
          <w:tab w:val="left" w:pos="1134"/>
        </w:tabs>
        <w:jc w:val="both"/>
        <w:rPr>
          <w:noProof/>
          <w:sz w:val="22"/>
          <w:szCs w:val="22"/>
          <w:lang w:eastAsia="en-GB"/>
        </w:rPr>
      </w:pPr>
    </w:p>
    <w:p w14:paraId="1FF08E22" w14:textId="0603A6C7" w:rsidR="00BA02DC" w:rsidRPr="00944B8E" w:rsidRDefault="006204E5" w:rsidP="000344E2">
      <w:pPr>
        <w:pStyle w:val="Heading1"/>
      </w:pPr>
      <w:r>
        <w:t>Bid</w:t>
      </w:r>
      <w:r w:rsidR="00BA02DC">
        <w:t xml:space="preserve"> submission</w:t>
      </w:r>
    </w:p>
    <w:p w14:paraId="7A78959A" w14:textId="481DD0DF" w:rsidR="00782C79" w:rsidRPr="00E654F1" w:rsidRDefault="00782C79" w:rsidP="00782C79">
      <w:pPr>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D76150">
        <w:rPr>
          <w:sz w:val="22"/>
          <w:szCs w:val="22"/>
        </w:rPr>
        <w:t>by</w:t>
      </w:r>
      <w:r w:rsidR="00FC6A8E">
        <w:rPr>
          <w:sz w:val="22"/>
          <w:szCs w:val="22"/>
        </w:rPr>
        <w:t xml:space="preserve"> </w:t>
      </w:r>
      <w:r w:rsidR="008B696B">
        <w:rPr>
          <w:sz w:val="22"/>
          <w:szCs w:val="22"/>
        </w:rPr>
        <w:t xml:space="preserve">23:59 </w:t>
      </w:r>
      <w:r w:rsidR="008B696B">
        <w:rPr>
          <w:b/>
          <w:bCs w:val="0"/>
          <w:sz w:val="22"/>
          <w:szCs w:val="22"/>
        </w:rPr>
        <w:t>January 1</w:t>
      </w:r>
      <w:r w:rsidR="00FC6A8E" w:rsidRPr="00FC6A8E">
        <w:rPr>
          <w:b/>
          <w:bCs w:val="0"/>
          <w:sz w:val="22"/>
          <w:szCs w:val="22"/>
        </w:rPr>
        <w:t>, 202</w:t>
      </w:r>
      <w:r w:rsidR="008B696B">
        <w:rPr>
          <w:b/>
          <w:bCs w:val="0"/>
          <w:sz w:val="22"/>
          <w:szCs w:val="22"/>
        </w:rPr>
        <w:t>5</w:t>
      </w:r>
      <w:r w:rsidR="00FC6A8E">
        <w:rPr>
          <w:b/>
          <w:bCs w:val="0"/>
          <w:sz w:val="22"/>
          <w:szCs w:val="22"/>
        </w:rPr>
        <w:t>,</w:t>
      </w:r>
      <w:r w:rsidR="00FC6A8E">
        <w:rPr>
          <w:sz w:val="22"/>
          <w:szCs w:val="22"/>
        </w:rPr>
        <w:t xml:space="preserve"> </w:t>
      </w:r>
      <w:r w:rsidRPr="004E2C69">
        <w:rPr>
          <w:sz w:val="22"/>
          <w:szCs w:val="22"/>
        </w:rPr>
        <w:t>in</w:t>
      </w:r>
      <w:r w:rsidRPr="00E654F1">
        <w:rPr>
          <w:sz w:val="22"/>
          <w:szCs w:val="22"/>
        </w:rPr>
        <w:t xml:space="preserve"> writing</w:t>
      </w:r>
      <w:r w:rsidR="000B6F99">
        <w:rPr>
          <w:sz w:val="22"/>
          <w:szCs w:val="22"/>
        </w:rPr>
        <w:t>, must comply with the requirements of this ITT,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p>
    <w:p w14:paraId="6E0D406A" w14:textId="1534DCBE" w:rsidR="00782C79" w:rsidRPr="00FC6A8E" w:rsidRDefault="00782C79" w:rsidP="00782C79">
      <w:pPr>
        <w:rPr>
          <w:b/>
          <w:bCs w:val="0"/>
          <w:sz w:val="22"/>
          <w:szCs w:val="22"/>
        </w:rPr>
      </w:pPr>
      <w:r w:rsidRPr="1A0933B0">
        <w:rPr>
          <w:sz w:val="22"/>
          <w:szCs w:val="22"/>
        </w:rPr>
        <w:lastRenderedPageBreak/>
        <w:t xml:space="preserve">The </w:t>
      </w:r>
      <w:r w:rsidR="0096641F" w:rsidRPr="1A0933B0">
        <w:rPr>
          <w:sz w:val="22"/>
          <w:szCs w:val="22"/>
        </w:rPr>
        <w:t>bid</w:t>
      </w:r>
      <w:r w:rsidRPr="1A0933B0">
        <w:rPr>
          <w:sz w:val="22"/>
          <w:szCs w:val="22"/>
        </w:rPr>
        <w:t xml:space="preserve"> should be sent electronically and addressed to:</w:t>
      </w:r>
      <w:r w:rsidR="00FC6A8E">
        <w:rPr>
          <w:sz w:val="22"/>
          <w:szCs w:val="22"/>
        </w:rPr>
        <w:t xml:space="preserve"> </w:t>
      </w:r>
      <w:r w:rsidR="00FC6A8E" w:rsidRPr="00FC6A8E">
        <w:rPr>
          <w:b/>
          <w:bCs w:val="0"/>
          <w:sz w:val="22"/>
          <w:szCs w:val="22"/>
        </w:rPr>
        <w:t xml:space="preserve">Cynthia C. Guerra at </w:t>
      </w:r>
      <w:r w:rsidR="00FC6A8E" w:rsidRPr="00FC6A8E">
        <w:rPr>
          <w:b/>
          <w:bCs w:val="0"/>
          <w:i/>
          <w:iCs/>
          <w:sz w:val="22"/>
          <w:szCs w:val="22"/>
        </w:rPr>
        <w:t>Cynthia.Guerra@wfd.org.</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04084891" w:rsidR="0096641F" w:rsidRPr="00944B8E" w:rsidRDefault="004D532A" w:rsidP="0303813A">
      <w:r w:rsidRPr="0303813A">
        <w:rPr>
          <w:sz w:val="22"/>
          <w:szCs w:val="22"/>
        </w:rPr>
        <w:t xml:space="preserve">WFD’s standard terms and conditions for </w:t>
      </w:r>
      <w:r w:rsidR="0096641F" w:rsidRPr="0303813A">
        <w:rPr>
          <w:sz w:val="22"/>
          <w:szCs w:val="22"/>
        </w:rPr>
        <w:t>tendering</w:t>
      </w:r>
      <w:r w:rsidR="00D34172" w:rsidRPr="0303813A">
        <w:rPr>
          <w:sz w:val="22"/>
          <w:szCs w:val="22"/>
        </w:rPr>
        <w:t xml:space="preserve"> </w:t>
      </w:r>
      <w:r w:rsidR="00750539" w:rsidRPr="0303813A">
        <w:rPr>
          <w:sz w:val="22"/>
          <w:szCs w:val="22"/>
        </w:rPr>
        <w:t xml:space="preserve">and key policies </w:t>
      </w:r>
      <w:r w:rsidR="00D34172" w:rsidRPr="0303813A">
        <w:rPr>
          <w:sz w:val="22"/>
          <w:szCs w:val="22"/>
        </w:rPr>
        <w:t xml:space="preserve">are found </w:t>
      </w:r>
      <w:r w:rsidR="008A2AC2" w:rsidRPr="0303813A">
        <w:rPr>
          <w:sz w:val="22"/>
          <w:szCs w:val="22"/>
        </w:rPr>
        <w:t>at</w:t>
      </w:r>
      <w:r w:rsidR="00D34172" w:rsidRPr="0303813A">
        <w:rPr>
          <w:sz w:val="22"/>
          <w:szCs w:val="22"/>
        </w:rPr>
        <w:t xml:space="preserve"> </w:t>
      </w:r>
      <w:hyperlink r:id="rId11">
        <w:r w:rsidR="0303813A" w:rsidRPr="0303813A">
          <w:rPr>
            <w:rStyle w:val="Hyperlink"/>
            <w:rFonts w:eastAsia="Arial"/>
            <w:sz w:val="22"/>
            <w:szCs w:val="22"/>
          </w:rPr>
          <w:t>Policies | Westminster Foundation for Democracy (wfd.org)</w:t>
        </w:r>
      </w:hyperlink>
      <w:r w:rsidR="00D34172" w:rsidRPr="0303813A">
        <w:rPr>
          <w:color w:val="FF0000"/>
          <w:sz w:val="22"/>
          <w:szCs w:val="22"/>
        </w:rPr>
        <w:t xml:space="preserve"> </w:t>
      </w:r>
      <w:r w:rsidR="00D34172" w:rsidRPr="0303813A">
        <w:rPr>
          <w:sz w:val="22"/>
          <w:szCs w:val="22"/>
        </w:rPr>
        <w:t xml:space="preserve">and you can find </w:t>
      </w:r>
      <w:r w:rsidR="00750539" w:rsidRPr="0303813A">
        <w:rPr>
          <w:sz w:val="22"/>
          <w:szCs w:val="22"/>
        </w:rPr>
        <w:t>a copy</w:t>
      </w:r>
      <w:r w:rsidR="00D34172" w:rsidRPr="0303813A">
        <w:rPr>
          <w:sz w:val="22"/>
          <w:szCs w:val="22"/>
        </w:rPr>
        <w:t xml:space="preserve"> of WFD’s Code of Conduct </w:t>
      </w:r>
      <w:r w:rsidR="008A2AC2" w:rsidRPr="0303813A">
        <w:rPr>
          <w:sz w:val="22"/>
          <w:szCs w:val="22"/>
        </w:rPr>
        <w:t>at</w:t>
      </w:r>
      <w:r w:rsidR="00D34172" w:rsidRPr="0303813A">
        <w:rPr>
          <w:sz w:val="22"/>
          <w:szCs w:val="22"/>
        </w:rPr>
        <w:t xml:space="preserve"> </w:t>
      </w:r>
      <w:hyperlink r:id="rId12">
        <w:r w:rsidR="0303813A" w:rsidRPr="0303813A">
          <w:rPr>
            <w:rStyle w:val="Hyperlink"/>
            <w:rFonts w:eastAsia="Arial"/>
            <w:sz w:val="22"/>
            <w:szCs w:val="22"/>
          </w:rPr>
          <w:t>Code of Conduct | Westminster Foundation for Democracy (wfd.org)</w:t>
        </w:r>
      </w:hyperlink>
      <w:r w:rsidR="002B6DC0" w:rsidRPr="0303813A">
        <w:rPr>
          <w:color w:val="FF0000"/>
          <w:sz w:val="22"/>
          <w:szCs w:val="22"/>
        </w:rPr>
        <w:t>.</w:t>
      </w:r>
    </w:p>
    <w:p w14:paraId="082239C8" w14:textId="77777777" w:rsidR="007236ED" w:rsidRDefault="007236ED" w:rsidP="00580FC8">
      <w:pPr>
        <w:pStyle w:val="Heading1"/>
      </w:pPr>
    </w:p>
    <w:p w14:paraId="1B93A29B" w14:textId="679988CE"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68AFA301" w:rsidR="000F2189" w:rsidRPr="00687ABC" w:rsidRDefault="00687ABC" w:rsidP="00945A51">
      <w:pPr>
        <w:spacing w:after="20" w:line="276" w:lineRule="auto"/>
        <w:jc w:val="both"/>
        <w:rPr>
          <w:sz w:val="22"/>
          <w:szCs w:val="22"/>
        </w:rPr>
      </w:pPr>
      <w:r>
        <w:rPr>
          <w:sz w:val="22"/>
          <w:szCs w:val="22"/>
        </w:rPr>
        <w:t>WFD</w:t>
      </w:r>
      <w:r w:rsidRPr="00687ABC">
        <w:rPr>
          <w:sz w:val="22"/>
          <w:szCs w:val="22"/>
        </w:rPr>
        <w:t xml:space="preserve"> </w:t>
      </w:r>
      <w:r w:rsidR="00756F5B">
        <w:rPr>
          <w:sz w:val="22"/>
          <w:szCs w:val="22"/>
        </w:rPr>
        <w:t>Bangsamoro seeks the services of a supplier that can provide venue in Metro Manila for an upcoming Female Fellowship for the Bangsamoro (FFB) retreat 4 and graduation on January 17-20, 202</w:t>
      </w:r>
      <w:r w:rsidR="009F288B">
        <w:rPr>
          <w:sz w:val="22"/>
          <w:szCs w:val="22"/>
        </w:rPr>
        <w:t>5</w:t>
      </w:r>
      <w:r w:rsidRPr="00687ABC">
        <w:rPr>
          <w:sz w:val="22"/>
          <w:szCs w:val="22"/>
        </w:rPr>
        <w:t xml:space="preserve"> </w:t>
      </w:r>
      <w:r w:rsidR="00756F5B">
        <w:rPr>
          <w:sz w:val="22"/>
          <w:szCs w:val="22"/>
        </w:rPr>
        <w:t xml:space="preserve">and </w:t>
      </w:r>
      <w:r w:rsidRPr="00687ABC">
        <w:rPr>
          <w:sz w:val="22"/>
          <w:szCs w:val="22"/>
        </w:rPr>
        <w:t xml:space="preserve">in a way that represents value for money, keeps people safe, and mitigates negative environmental impact.  </w:t>
      </w:r>
    </w:p>
    <w:p w14:paraId="1B873AF8" w14:textId="77777777" w:rsidR="007236ED" w:rsidRDefault="007236ED" w:rsidP="009447D7">
      <w:pPr>
        <w:pStyle w:val="Heading2"/>
      </w:pPr>
    </w:p>
    <w:p w14:paraId="25CDE7CC" w14:textId="54723B06" w:rsidR="009447D7" w:rsidRPr="00944B8E" w:rsidRDefault="00756F5B" w:rsidP="009447D7">
      <w:pPr>
        <w:pStyle w:val="Heading2"/>
      </w:pPr>
      <w:r>
        <w:t>Minimum Specifications:</w:t>
      </w:r>
    </w:p>
    <w:p w14:paraId="6F4E8A7D" w14:textId="3BB6A84A" w:rsidR="00756F5B" w:rsidRDefault="00756F5B" w:rsidP="000C236C">
      <w:pPr>
        <w:spacing w:before="0" w:after="200" w:line="276" w:lineRule="auto"/>
        <w:rPr>
          <w:rFonts w:eastAsia="Cambria"/>
          <w:bCs w:val="0"/>
          <w:iCs/>
          <w:noProof/>
          <w:color w:val="auto"/>
          <w:sz w:val="22"/>
          <w:szCs w:val="22"/>
          <w:lang w:eastAsia="en-GB"/>
        </w:rPr>
      </w:pPr>
      <w:r>
        <w:rPr>
          <w:rFonts w:eastAsia="Cambria"/>
          <w:bCs w:val="0"/>
          <w:iCs/>
          <w:noProof/>
          <w:color w:val="auto"/>
          <w:sz w:val="22"/>
          <w:szCs w:val="22"/>
          <w:lang w:eastAsia="en-GB"/>
        </w:rPr>
        <w:t xml:space="preserve">The </w:t>
      </w:r>
      <w:r w:rsidR="0026274D">
        <w:rPr>
          <w:rFonts w:eastAsia="Cambria"/>
          <w:bCs w:val="0"/>
          <w:iCs/>
          <w:noProof/>
          <w:color w:val="auto"/>
          <w:sz w:val="22"/>
          <w:szCs w:val="22"/>
          <w:lang w:eastAsia="en-GB"/>
        </w:rPr>
        <w:t>services are to be provided on within Metro Manila, Philippines. The listed requirements below should be available in locations to which bidder has applied for and offered the financial proposal</w:t>
      </w:r>
      <w:r>
        <w:rPr>
          <w:rFonts w:eastAsia="Cambria"/>
          <w:bCs w:val="0"/>
          <w:iCs/>
          <w:noProof/>
          <w:color w:val="auto"/>
          <w:sz w:val="22"/>
          <w:szCs w:val="22"/>
          <w:lang w:eastAsia="en-GB"/>
        </w:rPr>
        <w:t>:</w:t>
      </w:r>
    </w:p>
    <w:p w14:paraId="340540B3" w14:textId="356ECB6C" w:rsidR="000C236C" w:rsidRPr="001A6A96" w:rsidRDefault="00756F5B" w:rsidP="00756F5B">
      <w:pPr>
        <w:pStyle w:val="ListParagraph"/>
        <w:numPr>
          <w:ilvl w:val="0"/>
          <w:numId w:val="58"/>
        </w:numPr>
        <w:spacing w:before="0" w:after="200" w:line="276" w:lineRule="auto"/>
        <w:rPr>
          <w:rFonts w:eastAsia="Cambria"/>
          <w:b/>
          <w:iCs/>
          <w:noProof/>
          <w:color w:val="auto"/>
          <w:sz w:val="22"/>
          <w:szCs w:val="22"/>
          <w:lang w:eastAsia="en-GB"/>
        </w:rPr>
      </w:pPr>
      <w:r w:rsidRPr="001A6A96">
        <w:rPr>
          <w:rFonts w:eastAsia="Cambria"/>
          <w:b/>
          <w:iCs/>
          <w:noProof/>
          <w:color w:val="auto"/>
          <w:sz w:val="22"/>
          <w:szCs w:val="22"/>
          <w:lang w:eastAsia="en-GB"/>
        </w:rPr>
        <w:t>Hotel accommodation with the following room category, schedule and quantity as follows:</w:t>
      </w:r>
    </w:p>
    <w:tbl>
      <w:tblPr>
        <w:tblStyle w:val="TableGrid"/>
        <w:tblW w:w="0" w:type="auto"/>
        <w:tblInd w:w="704" w:type="dxa"/>
        <w:tblLook w:val="04A0" w:firstRow="1" w:lastRow="0" w:firstColumn="1" w:lastColumn="0" w:noHBand="0" w:noVBand="1"/>
      </w:tblPr>
      <w:tblGrid>
        <w:gridCol w:w="1550"/>
        <w:gridCol w:w="1285"/>
        <w:gridCol w:w="1843"/>
        <w:gridCol w:w="1843"/>
      </w:tblGrid>
      <w:tr w:rsidR="00756F5B" w14:paraId="29D01C35" w14:textId="77777777" w:rsidTr="00756F5B">
        <w:tc>
          <w:tcPr>
            <w:tcW w:w="1550" w:type="dxa"/>
          </w:tcPr>
          <w:p w14:paraId="4CE06702" w14:textId="5BE90503" w:rsidR="00756F5B" w:rsidRPr="00756F5B" w:rsidRDefault="00756F5B" w:rsidP="000C236C">
            <w:pPr>
              <w:spacing w:before="0" w:after="200" w:line="276" w:lineRule="auto"/>
              <w:rPr>
                <w:rFonts w:asciiTheme="minorHAnsi" w:eastAsia="Cambria" w:hAnsiTheme="minorHAnsi" w:cstheme="minorHAnsi"/>
                <w:b/>
                <w:noProof/>
                <w:color w:val="auto"/>
                <w:sz w:val="20"/>
                <w:szCs w:val="20"/>
                <w:lang w:eastAsia="en-GB"/>
              </w:rPr>
            </w:pPr>
            <w:r w:rsidRPr="00756F5B">
              <w:rPr>
                <w:rFonts w:asciiTheme="minorHAnsi" w:eastAsia="Cambria" w:hAnsiTheme="minorHAnsi" w:cstheme="minorHAnsi"/>
                <w:b/>
                <w:noProof/>
                <w:color w:val="auto"/>
                <w:sz w:val="20"/>
                <w:szCs w:val="20"/>
                <w:lang w:eastAsia="en-GB"/>
              </w:rPr>
              <w:t>Room Category</w:t>
            </w:r>
          </w:p>
        </w:tc>
        <w:tc>
          <w:tcPr>
            <w:tcW w:w="1285" w:type="dxa"/>
          </w:tcPr>
          <w:p w14:paraId="57DC8607" w14:textId="5AF19014" w:rsidR="00756F5B" w:rsidRPr="00756F5B" w:rsidRDefault="00756F5B" w:rsidP="000C236C">
            <w:pPr>
              <w:spacing w:before="0" w:after="200" w:line="276" w:lineRule="auto"/>
              <w:rPr>
                <w:rFonts w:asciiTheme="minorHAnsi" w:eastAsia="Cambria" w:hAnsiTheme="minorHAnsi" w:cstheme="minorHAnsi"/>
                <w:b/>
                <w:noProof/>
                <w:color w:val="auto"/>
                <w:sz w:val="20"/>
                <w:szCs w:val="20"/>
                <w:lang w:eastAsia="en-GB"/>
              </w:rPr>
            </w:pPr>
            <w:r w:rsidRPr="00756F5B">
              <w:rPr>
                <w:rFonts w:asciiTheme="minorHAnsi" w:eastAsia="Cambria" w:hAnsiTheme="minorHAnsi" w:cstheme="minorHAnsi"/>
                <w:b/>
                <w:noProof/>
                <w:color w:val="auto"/>
                <w:sz w:val="20"/>
                <w:szCs w:val="20"/>
                <w:lang w:eastAsia="en-GB"/>
              </w:rPr>
              <w:t>Quantity</w:t>
            </w:r>
          </w:p>
        </w:tc>
        <w:tc>
          <w:tcPr>
            <w:tcW w:w="1843" w:type="dxa"/>
          </w:tcPr>
          <w:p w14:paraId="420E8D44" w14:textId="5B0EB4B1" w:rsidR="00756F5B" w:rsidRPr="00756F5B" w:rsidRDefault="00756F5B" w:rsidP="000C236C">
            <w:pPr>
              <w:spacing w:before="0" w:after="200" w:line="276" w:lineRule="auto"/>
              <w:rPr>
                <w:rFonts w:asciiTheme="minorHAnsi" w:eastAsia="Cambria" w:hAnsiTheme="minorHAnsi" w:cstheme="minorHAnsi"/>
                <w:b/>
                <w:noProof/>
                <w:color w:val="auto"/>
                <w:sz w:val="20"/>
                <w:szCs w:val="20"/>
                <w:lang w:eastAsia="en-GB"/>
              </w:rPr>
            </w:pPr>
            <w:r w:rsidRPr="00756F5B">
              <w:rPr>
                <w:rFonts w:asciiTheme="minorHAnsi" w:eastAsia="Cambria" w:hAnsiTheme="minorHAnsi" w:cstheme="minorHAnsi"/>
                <w:b/>
                <w:noProof/>
                <w:color w:val="auto"/>
                <w:sz w:val="20"/>
                <w:szCs w:val="20"/>
                <w:lang w:eastAsia="en-GB"/>
              </w:rPr>
              <w:t>Check-in date</w:t>
            </w:r>
          </w:p>
        </w:tc>
        <w:tc>
          <w:tcPr>
            <w:tcW w:w="1843" w:type="dxa"/>
          </w:tcPr>
          <w:p w14:paraId="434E318F" w14:textId="67CA2C7F" w:rsidR="00756F5B" w:rsidRPr="00756F5B" w:rsidRDefault="00756F5B" w:rsidP="000C236C">
            <w:pPr>
              <w:spacing w:before="0" w:after="200" w:line="276" w:lineRule="auto"/>
              <w:rPr>
                <w:rFonts w:asciiTheme="minorHAnsi" w:eastAsia="Cambria" w:hAnsiTheme="minorHAnsi" w:cstheme="minorHAnsi"/>
                <w:b/>
                <w:noProof/>
                <w:color w:val="auto"/>
                <w:sz w:val="20"/>
                <w:szCs w:val="20"/>
                <w:lang w:eastAsia="en-GB"/>
              </w:rPr>
            </w:pPr>
            <w:r w:rsidRPr="00756F5B">
              <w:rPr>
                <w:rFonts w:asciiTheme="minorHAnsi" w:eastAsia="Cambria" w:hAnsiTheme="minorHAnsi" w:cstheme="minorHAnsi"/>
                <w:b/>
                <w:noProof/>
                <w:color w:val="auto"/>
                <w:sz w:val="20"/>
                <w:szCs w:val="20"/>
                <w:lang w:eastAsia="en-GB"/>
              </w:rPr>
              <w:t>Check-out date</w:t>
            </w:r>
          </w:p>
        </w:tc>
      </w:tr>
      <w:tr w:rsidR="00756F5B" w14:paraId="4D1B6BC0" w14:textId="77777777" w:rsidTr="00756F5B">
        <w:tc>
          <w:tcPr>
            <w:tcW w:w="1550" w:type="dxa"/>
          </w:tcPr>
          <w:p w14:paraId="2FD6EE41" w14:textId="3126ABFD" w:rsidR="00756F5B" w:rsidRPr="00756F5B" w:rsidRDefault="00756F5B" w:rsidP="000C236C">
            <w:pPr>
              <w:spacing w:before="0" w:after="200" w:line="276" w:lineRule="auto"/>
              <w:rPr>
                <w:rFonts w:asciiTheme="minorHAnsi" w:eastAsia="Cambria" w:hAnsiTheme="minorHAnsi" w:cstheme="minorHAnsi"/>
                <w:bCs w:val="0"/>
                <w:noProof/>
                <w:color w:val="auto"/>
                <w:sz w:val="20"/>
                <w:szCs w:val="20"/>
                <w:lang w:eastAsia="en-GB"/>
              </w:rPr>
            </w:pPr>
            <w:r>
              <w:rPr>
                <w:rFonts w:asciiTheme="minorHAnsi" w:eastAsia="Cambria" w:hAnsiTheme="minorHAnsi" w:cstheme="minorHAnsi"/>
                <w:bCs w:val="0"/>
                <w:noProof/>
                <w:color w:val="auto"/>
                <w:sz w:val="20"/>
                <w:szCs w:val="20"/>
                <w:lang w:eastAsia="en-GB"/>
              </w:rPr>
              <w:t>Deluxe King</w:t>
            </w:r>
          </w:p>
        </w:tc>
        <w:tc>
          <w:tcPr>
            <w:tcW w:w="1285" w:type="dxa"/>
          </w:tcPr>
          <w:p w14:paraId="637EF4A6" w14:textId="5DA8A962" w:rsidR="00756F5B" w:rsidRPr="00756F5B" w:rsidRDefault="00756F5B" w:rsidP="000C236C">
            <w:pPr>
              <w:spacing w:before="0" w:after="200" w:line="276" w:lineRule="auto"/>
              <w:rPr>
                <w:rFonts w:asciiTheme="minorHAnsi" w:eastAsia="Cambria" w:hAnsiTheme="minorHAnsi" w:cstheme="minorHAnsi"/>
                <w:bCs w:val="0"/>
                <w:noProof/>
                <w:color w:val="auto"/>
                <w:sz w:val="20"/>
                <w:szCs w:val="20"/>
                <w:lang w:eastAsia="en-GB"/>
              </w:rPr>
            </w:pPr>
            <w:r w:rsidRPr="00756F5B">
              <w:rPr>
                <w:rFonts w:asciiTheme="minorHAnsi" w:eastAsia="Cambria" w:hAnsiTheme="minorHAnsi" w:cstheme="minorHAnsi"/>
                <w:bCs w:val="0"/>
                <w:noProof/>
                <w:color w:val="auto"/>
                <w:sz w:val="20"/>
                <w:szCs w:val="20"/>
                <w:lang w:eastAsia="en-GB"/>
              </w:rPr>
              <w:t>31</w:t>
            </w:r>
          </w:p>
        </w:tc>
        <w:tc>
          <w:tcPr>
            <w:tcW w:w="1843" w:type="dxa"/>
          </w:tcPr>
          <w:p w14:paraId="187C779F" w14:textId="5ECDCB69" w:rsidR="00756F5B" w:rsidRPr="00756F5B" w:rsidRDefault="00756F5B" w:rsidP="000C236C">
            <w:pPr>
              <w:spacing w:before="0" w:after="200" w:line="276" w:lineRule="auto"/>
              <w:rPr>
                <w:rFonts w:asciiTheme="minorHAnsi" w:eastAsia="Cambria" w:hAnsiTheme="minorHAnsi" w:cstheme="minorHAnsi"/>
                <w:bCs w:val="0"/>
                <w:noProof/>
                <w:color w:val="auto"/>
                <w:sz w:val="20"/>
                <w:szCs w:val="20"/>
                <w:lang w:eastAsia="en-GB"/>
              </w:rPr>
            </w:pPr>
            <w:r w:rsidRPr="00756F5B">
              <w:rPr>
                <w:rFonts w:asciiTheme="minorHAnsi" w:eastAsia="Cambria" w:hAnsiTheme="minorHAnsi" w:cstheme="minorHAnsi"/>
                <w:bCs w:val="0"/>
                <w:noProof/>
                <w:color w:val="auto"/>
                <w:sz w:val="20"/>
                <w:szCs w:val="20"/>
                <w:lang w:eastAsia="en-GB"/>
              </w:rPr>
              <w:t>17</w:t>
            </w:r>
            <w:r w:rsidRPr="00756F5B">
              <w:rPr>
                <w:rFonts w:asciiTheme="minorHAnsi" w:eastAsia="Cambria" w:hAnsiTheme="minorHAnsi" w:cstheme="minorHAnsi"/>
                <w:bCs w:val="0"/>
                <w:noProof/>
                <w:color w:val="auto"/>
                <w:sz w:val="20"/>
                <w:szCs w:val="20"/>
                <w:vertAlign w:val="superscript"/>
                <w:lang w:eastAsia="en-GB"/>
              </w:rPr>
              <w:t>th</w:t>
            </w:r>
            <w:r w:rsidRPr="00756F5B">
              <w:rPr>
                <w:rFonts w:asciiTheme="minorHAnsi" w:eastAsia="Cambria" w:hAnsiTheme="minorHAnsi" w:cstheme="minorHAnsi"/>
                <w:bCs w:val="0"/>
                <w:noProof/>
                <w:color w:val="auto"/>
                <w:sz w:val="20"/>
                <w:szCs w:val="20"/>
                <w:lang w:eastAsia="en-GB"/>
              </w:rPr>
              <w:t xml:space="preserve"> January 2025</w:t>
            </w:r>
          </w:p>
        </w:tc>
        <w:tc>
          <w:tcPr>
            <w:tcW w:w="1843" w:type="dxa"/>
          </w:tcPr>
          <w:p w14:paraId="7A05D724" w14:textId="5C420ECA" w:rsidR="00756F5B" w:rsidRPr="00756F5B" w:rsidRDefault="00756F5B" w:rsidP="000C236C">
            <w:pPr>
              <w:spacing w:before="0" w:after="200" w:line="276" w:lineRule="auto"/>
              <w:rPr>
                <w:rFonts w:asciiTheme="minorHAnsi" w:eastAsia="Cambria" w:hAnsiTheme="minorHAnsi" w:cstheme="minorHAnsi"/>
                <w:bCs w:val="0"/>
                <w:noProof/>
                <w:color w:val="auto"/>
                <w:sz w:val="20"/>
                <w:szCs w:val="20"/>
                <w:lang w:eastAsia="en-GB"/>
              </w:rPr>
            </w:pPr>
            <w:r w:rsidRPr="00756F5B">
              <w:rPr>
                <w:rFonts w:asciiTheme="minorHAnsi" w:eastAsia="Cambria" w:hAnsiTheme="minorHAnsi" w:cstheme="minorHAnsi"/>
                <w:bCs w:val="0"/>
                <w:noProof/>
                <w:color w:val="auto"/>
                <w:sz w:val="20"/>
                <w:szCs w:val="20"/>
                <w:lang w:eastAsia="en-GB"/>
              </w:rPr>
              <w:t>20</w:t>
            </w:r>
            <w:r w:rsidRPr="00756F5B">
              <w:rPr>
                <w:rFonts w:asciiTheme="minorHAnsi" w:eastAsia="Cambria" w:hAnsiTheme="minorHAnsi" w:cstheme="minorHAnsi"/>
                <w:bCs w:val="0"/>
                <w:noProof/>
                <w:color w:val="auto"/>
                <w:sz w:val="20"/>
                <w:szCs w:val="20"/>
                <w:vertAlign w:val="superscript"/>
                <w:lang w:eastAsia="en-GB"/>
              </w:rPr>
              <w:t>th</w:t>
            </w:r>
            <w:r w:rsidRPr="00756F5B">
              <w:rPr>
                <w:rFonts w:asciiTheme="minorHAnsi" w:eastAsia="Cambria" w:hAnsiTheme="minorHAnsi" w:cstheme="minorHAnsi"/>
                <w:bCs w:val="0"/>
                <w:noProof/>
                <w:color w:val="auto"/>
                <w:sz w:val="20"/>
                <w:szCs w:val="20"/>
                <w:lang w:eastAsia="en-GB"/>
              </w:rPr>
              <w:t xml:space="preserve"> January 2025</w:t>
            </w:r>
          </w:p>
        </w:tc>
      </w:tr>
    </w:tbl>
    <w:p w14:paraId="056C0239" w14:textId="77777777" w:rsidR="00756F5B" w:rsidRPr="000C236C" w:rsidRDefault="00756F5B" w:rsidP="000C236C">
      <w:pPr>
        <w:spacing w:before="0" w:after="200" w:line="276" w:lineRule="auto"/>
        <w:rPr>
          <w:rFonts w:ascii="Myriad Pro Light" w:eastAsia="Cambria" w:hAnsi="Myriad Pro Light"/>
          <w:b/>
          <w:noProof/>
          <w:color w:val="auto"/>
          <w:sz w:val="18"/>
          <w:szCs w:val="22"/>
          <w:lang w:eastAsia="en-GB"/>
        </w:rPr>
      </w:pPr>
    </w:p>
    <w:p w14:paraId="72204DC4" w14:textId="58E02877" w:rsidR="00FC6A8E" w:rsidRPr="001A6A96" w:rsidRDefault="00756F5B" w:rsidP="00756F5B">
      <w:pPr>
        <w:pStyle w:val="ListParagraph"/>
        <w:numPr>
          <w:ilvl w:val="0"/>
          <w:numId w:val="58"/>
        </w:numPr>
        <w:rPr>
          <w:b/>
          <w:bCs w:val="0"/>
          <w:sz w:val="22"/>
          <w:szCs w:val="22"/>
        </w:rPr>
      </w:pPr>
      <w:r w:rsidRPr="001A6A96">
        <w:rPr>
          <w:b/>
          <w:bCs w:val="0"/>
          <w:sz w:val="22"/>
          <w:szCs w:val="22"/>
        </w:rPr>
        <w:t>Venue, meals and refreshments</w:t>
      </w:r>
    </w:p>
    <w:p w14:paraId="1CCF5F29" w14:textId="77777777" w:rsidR="00374332" w:rsidRDefault="00756F5B" w:rsidP="00756F5B">
      <w:pPr>
        <w:pStyle w:val="ListParagraph"/>
        <w:rPr>
          <w:sz w:val="22"/>
          <w:szCs w:val="22"/>
        </w:rPr>
      </w:pPr>
      <w:r w:rsidRPr="00756F5B">
        <w:rPr>
          <w:sz w:val="22"/>
          <w:szCs w:val="22"/>
        </w:rPr>
        <w:t>Venue</w:t>
      </w:r>
      <w:r w:rsidR="00374332">
        <w:rPr>
          <w:sz w:val="22"/>
          <w:szCs w:val="22"/>
        </w:rPr>
        <w:t xml:space="preserve"> requirements, including:</w:t>
      </w:r>
    </w:p>
    <w:p w14:paraId="6433F460" w14:textId="77777777" w:rsidR="00374332" w:rsidRDefault="00374332" w:rsidP="00756F5B">
      <w:pPr>
        <w:pStyle w:val="ListParagraph"/>
        <w:rPr>
          <w:sz w:val="22"/>
          <w:szCs w:val="22"/>
        </w:rPr>
      </w:pPr>
      <w:r>
        <w:rPr>
          <w:sz w:val="22"/>
          <w:szCs w:val="22"/>
        </w:rPr>
        <w:t>-</w:t>
      </w:r>
      <w:r w:rsidR="00756F5B" w:rsidRPr="00756F5B">
        <w:rPr>
          <w:sz w:val="22"/>
          <w:szCs w:val="22"/>
        </w:rPr>
        <w:t>Capacity to accommodate 50 participants</w:t>
      </w:r>
    </w:p>
    <w:p w14:paraId="73C603BD" w14:textId="3832EF67" w:rsidR="00756F5B" w:rsidRDefault="00374332" w:rsidP="00756F5B">
      <w:pPr>
        <w:pStyle w:val="ListParagraph"/>
        <w:rPr>
          <w:sz w:val="22"/>
          <w:szCs w:val="22"/>
        </w:rPr>
      </w:pPr>
      <w:r>
        <w:rPr>
          <w:sz w:val="22"/>
          <w:szCs w:val="22"/>
        </w:rPr>
        <w:t>-adequate space for registration and secretariat.</w:t>
      </w:r>
    </w:p>
    <w:p w14:paraId="2F202A21" w14:textId="7275500D" w:rsidR="00374332" w:rsidRDefault="00374332" w:rsidP="00756F5B">
      <w:pPr>
        <w:pStyle w:val="ListParagraph"/>
        <w:rPr>
          <w:sz w:val="22"/>
          <w:szCs w:val="22"/>
        </w:rPr>
      </w:pPr>
      <w:r>
        <w:rPr>
          <w:sz w:val="22"/>
          <w:szCs w:val="22"/>
        </w:rPr>
        <w:t xml:space="preserve">-Built-in LCD Projector, LCD Screen, </w:t>
      </w:r>
      <w:r w:rsidR="0026274D">
        <w:rPr>
          <w:sz w:val="22"/>
          <w:szCs w:val="22"/>
        </w:rPr>
        <w:t xml:space="preserve">screen pointer, </w:t>
      </w:r>
      <w:r>
        <w:rPr>
          <w:sz w:val="22"/>
          <w:szCs w:val="22"/>
        </w:rPr>
        <w:t>4pcs wireless hand-held microphones</w:t>
      </w:r>
    </w:p>
    <w:p w14:paraId="101BFBF4" w14:textId="5AE44A76" w:rsidR="00374332" w:rsidRDefault="00374332" w:rsidP="00756F5B">
      <w:pPr>
        <w:pStyle w:val="ListParagraph"/>
        <w:rPr>
          <w:sz w:val="22"/>
          <w:szCs w:val="22"/>
        </w:rPr>
      </w:pPr>
      <w:r>
        <w:rPr>
          <w:sz w:val="22"/>
          <w:szCs w:val="22"/>
        </w:rPr>
        <w:t>-With light and ventilation</w:t>
      </w:r>
    </w:p>
    <w:p w14:paraId="12E45A4A" w14:textId="5435D4C6" w:rsidR="0026274D" w:rsidRDefault="0026274D" w:rsidP="00756F5B">
      <w:pPr>
        <w:pStyle w:val="ListParagraph"/>
        <w:rPr>
          <w:sz w:val="22"/>
          <w:szCs w:val="22"/>
        </w:rPr>
      </w:pPr>
      <w:r>
        <w:rPr>
          <w:sz w:val="22"/>
          <w:szCs w:val="22"/>
        </w:rPr>
        <w:t>-With cable extensions</w:t>
      </w:r>
    </w:p>
    <w:p w14:paraId="1D91396F" w14:textId="2180C56A" w:rsidR="00374332" w:rsidRDefault="00374332" w:rsidP="00756F5B">
      <w:pPr>
        <w:pStyle w:val="ListParagraph"/>
        <w:rPr>
          <w:sz w:val="22"/>
          <w:szCs w:val="22"/>
        </w:rPr>
      </w:pPr>
      <w:r>
        <w:rPr>
          <w:sz w:val="22"/>
          <w:szCs w:val="22"/>
        </w:rPr>
        <w:t>-High speed internet connectivity</w:t>
      </w:r>
    </w:p>
    <w:p w14:paraId="11C7AEF9" w14:textId="47016385" w:rsidR="00374332" w:rsidRDefault="00374332" w:rsidP="00756F5B">
      <w:pPr>
        <w:pStyle w:val="ListParagraph"/>
        <w:rPr>
          <w:sz w:val="22"/>
          <w:szCs w:val="22"/>
        </w:rPr>
      </w:pPr>
      <w:r>
        <w:rPr>
          <w:sz w:val="22"/>
          <w:szCs w:val="22"/>
        </w:rPr>
        <w:t>-Whiteboard</w:t>
      </w:r>
    </w:p>
    <w:p w14:paraId="3891D7E4" w14:textId="77777777" w:rsidR="00374332" w:rsidRDefault="00374332" w:rsidP="00756F5B">
      <w:pPr>
        <w:pStyle w:val="ListParagraph"/>
        <w:rPr>
          <w:sz w:val="22"/>
          <w:szCs w:val="22"/>
        </w:rPr>
      </w:pPr>
    </w:p>
    <w:p w14:paraId="6B8E832F" w14:textId="22DB0BF6" w:rsidR="00374332" w:rsidRDefault="00374332" w:rsidP="00756F5B">
      <w:pPr>
        <w:pStyle w:val="ListParagraph"/>
        <w:rPr>
          <w:sz w:val="22"/>
          <w:szCs w:val="22"/>
        </w:rPr>
      </w:pPr>
      <w:r>
        <w:rPr>
          <w:sz w:val="22"/>
          <w:szCs w:val="22"/>
        </w:rPr>
        <w:t>Schedule of event and meals requirements, including:</w:t>
      </w:r>
    </w:p>
    <w:p w14:paraId="745D7CCF" w14:textId="533E36C0" w:rsidR="00374332" w:rsidRDefault="00374332" w:rsidP="00756F5B">
      <w:pPr>
        <w:pStyle w:val="ListParagraph"/>
        <w:rPr>
          <w:sz w:val="22"/>
          <w:szCs w:val="22"/>
        </w:rPr>
      </w:pPr>
      <w:r>
        <w:rPr>
          <w:sz w:val="22"/>
          <w:szCs w:val="22"/>
        </w:rPr>
        <w:t>-</w:t>
      </w:r>
      <w:r w:rsidR="001A6A96">
        <w:rPr>
          <w:sz w:val="22"/>
          <w:szCs w:val="22"/>
        </w:rPr>
        <w:t>Lunch and dinner in buffet set-up</w:t>
      </w:r>
    </w:p>
    <w:p w14:paraId="391A0C78" w14:textId="057F02FE" w:rsidR="001A6A96" w:rsidRPr="00756F5B" w:rsidRDefault="001A6A96" w:rsidP="00756F5B">
      <w:pPr>
        <w:pStyle w:val="ListParagraph"/>
        <w:rPr>
          <w:sz w:val="22"/>
          <w:szCs w:val="22"/>
        </w:rPr>
      </w:pPr>
      <w:r>
        <w:rPr>
          <w:sz w:val="22"/>
          <w:szCs w:val="22"/>
        </w:rPr>
        <w:t>-All meals are</w:t>
      </w:r>
      <w:r w:rsidR="0026274D">
        <w:rPr>
          <w:sz w:val="22"/>
          <w:szCs w:val="22"/>
        </w:rPr>
        <w:t xml:space="preserve"> strictly</w:t>
      </w:r>
      <w:r>
        <w:rPr>
          <w:sz w:val="22"/>
          <w:szCs w:val="22"/>
        </w:rPr>
        <w:t xml:space="preserve"> no-pork, no wine</w:t>
      </w:r>
    </w:p>
    <w:tbl>
      <w:tblPr>
        <w:tblStyle w:val="TableGrid"/>
        <w:tblW w:w="0" w:type="auto"/>
        <w:tblInd w:w="720" w:type="dxa"/>
        <w:tblLook w:val="04A0" w:firstRow="1" w:lastRow="0" w:firstColumn="1" w:lastColumn="0" w:noHBand="0" w:noVBand="1"/>
      </w:tblPr>
      <w:tblGrid>
        <w:gridCol w:w="2492"/>
        <w:gridCol w:w="2224"/>
        <w:gridCol w:w="1126"/>
        <w:gridCol w:w="2364"/>
      </w:tblGrid>
      <w:tr w:rsidR="00756F5B" w14:paraId="7D33807F" w14:textId="4BEAA9FF" w:rsidTr="00756F5B">
        <w:tc>
          <w:tcPr>
            <w:tcW w:w="2492" w:type="dxa"/>
          </w:tcPr>
          <w:p w14:paraId="60B470B9" w14:textId="5C53FF52" w:rsidR="00756F5B" w:rsidRPr="006A3C3D" w:rsidRDefault="00756F5B" w:rsidP="00756F5B">
            <w:pPr>
              <w:pStyle w:val="ListParagraph"/>
              <w:ind w:left="0"/>
              <w:rPr>
                <w:b/>
                <w:bCs w:val="0"/>
                <w:sz w:val="20"/>
                <w:szCs w:val="20"/>
              </w:rPr>
            </w:pPr>
            <w:r w:rsidRPr="006A3C3D">
              <w:rPr>
                <w:b/>
                <w:bCs w:val="0"/>
                <w:sz w:val="20"/>
                <w:szCs w:val="20"/>
              </w:rPr>
              <w:t>Date</w:t>
            </w:r>
          </w:p>
        </w:tc>
        <w:tc>
          <w:tcPr>
            <w:tcW w:w="2224" w:type="dxa"/>
          </w:tcPr>
          <w:p w14:paraId="0555423A" w14:textId="71A5EDA1" w:rsidR="00756F5B" w:rsidRPr="006A3C3D" w:rsidRDefault="00756F5B" w:rsidP="00756F5B">
            <w:pPr>
              <w:pStyle w:val="ListParagraph"/>
              <w:ind w:left="0"/>
              <w:rPr>
                <w:b/>
                <w:bCs w:val="0"/>
                <w:sz w:val="20"/>
                <w:szCs w:val="20"/>
              </w:rPr>
            </w:pPr>
            <w:r w:rsidRPr="006A3C3D">
              <w:rPr>
                <w:b/>
                <w:bCs w:val="0"/>
                <w:sz w:val="20"/>
                <w:szCs w:val="20"/>
              </w:rPr>
              <w:t>Type of meals</w:t>
            </w:r>
          </w:p>
        </w:tc>
        <w:tc>
          <w:tcPr>
            <w:tcW w:w="1126" w:type="dxa"/>
          </w:tcPr>
          <w:p w14:paraId="32DA5674" w14:textId="6CCAE7D2" w:rsidR="00756F5B" w:rsidRPr="006A3C3D" w:rsidRDefault="00756F5B" w:rsidP="00756F5B">
            <w:pPr>
              <w:pStyle w:val="ListParagraph"/>
              <w:ind w:left="0"/>
              <w:rPr>
                <w:b/>
                <w:bCs w:val="0"/>
                <w:sz w:val="20"/>
                <w:szCs w:val="20"/>
              </w:rPr>
            </w:pPr>
            <w:r w:rsidRPr="006A3C3D">
              <w:rPr>
                <w:b/>
                <w:bCs w:val="0"/>
                <w:sz w:val="20"/>
                <w:szCs w:val="20"/>
              </w:rPr>
              <w:t>Quantity</w:t>
            </w:r>
          </w:p>
        </w:tc>
        <w:tc>
          <w:tcPr>
            <w:tcW w:w="2364" w:type="dxa"/>
          </w:tcPr>
          <w:p w14:paraId="048879FA" w14:textId="604AF3E4" w:rsidR="00756F5B" w:rsidRPr="006A3C3D" w:rsidRDefault="00756F5B" w:rsidP="00756F5B">
            <w:pPr>
              <w:pStyle w:val="ListParagraph"/>
              <w:ind w:left="0"/>
              <w:rPr>
                <w:b/>
                <w:bCs w:val="0"/>
                <w:sz w:val="20"/>
                <w:szCs w:val="20"/>
              </w:rPr>
            </w:pPr>
            <w:r w:rsidRPr="006A3C3D">
              <w:rPr>
                <w:b/>
                <w:bCs w:val="0"/>
                <w:sz w:val="20"/>
                <w:szCs w:val="20"/>
              </w:rPr>
              <w:t>Table arrangement</w:t>
            </w:r>
          </w:p>
        </w:tc>
      </w:tr>
      <w:tr w:rsidR="00756F5B" w14:paraId="013E7C9D" w14:textId="5A0FA326" w:rsidTr="00756F5B">
        <w:tc>
          <w:tcPr>
            <w:tcW w:w="2492" w:type="dxa"/>
          </w:tcPr>
          <w:p w14:paraId="3BD5789B" w14:textId="77B23E68" w:rsidR="00756F5B" w:rsidRPr="00756F5B" w:rsidRDefault="00756F5B" w:rsidP="00756F5B">
            <w:pPr>
              <w:pStyle w:val="ListParagraph"/>
              <w:ind w:left="0"/>
              <w:rPr>
                <w:sz w:val="20"/>
                <w:szCs w:val="20"/>
              </w:rPr>
            </w:pPr>
            <w:r w:rsidRPr="00756F5B">
              <w:rPr>
                <w:sz w:val="20"/>
                <w:szCs w:val="20"/>
              </w:rPr>
              <w:t>17</w:t>
            </w:r>
            <w:r w:rsidRPr="00756F5B">
              <w:rPr>
                <w:sz w:val="20"/>
                <w:szCs w:val="20"/>
                <w:vertAlign w:val="superscript"/>
              </w:rPr>
              <w:t>th</w:t>
            </w:r>
            <w:r w:rsidRPr="00756F5B">
              <w:rPr>
                <w:sz w:val="20"/>
                <w:szCs w:val="20"/>
              </w:rPr>
              <w:t xml:space="preserve"> January 2025</w:t>
            </w:r>
          </w:p>
        </w:tc>
        <w:tc>
          <w:tcPr>
            <w:tcW w:w="2224" w:type="dxa"/>
          </w:tcPr>
          <w:p w14:paraId="07809E84" w14:textId="5D2988AE" w:rsidR="00756F5B" w:rsidRPr="00756F5B" w:rsidRDefault="00756F5B" w:rsidP="00756F5B">
            <w:pPr>
              <w:pStyle w:val="ListParagraph"/>
              <w:ind w:left="0"/>
              <w:rPr>
                <w:sz w:val="20"/>
                <w:szCs w:val="20"/>
              </w:rPr>
            </w:pPr>
            <w:r w:rsidRPr="00756F5B">
              <w:rPr>
                <w:sz w:val="20"/>
                <w:szCs w:val="20"/>
              </w:rPr>
              <w:t>Dinner</w:t>
            </w:r>
          </w:p>
        </w:tc>
        <w:tc>
          <w:tcPr>
            <w:tcW w:w="1126" w:type="dxa"/>
          </w:tcPr>
          <w:p w14:paraId="6C4DD703" w14:textId="2E9A0A41" w:rsidR="00756F5B" w:rsidRPr="00756F5B" w:rsidRDefault="00756F5B" w:rsidP="00756F5B">
            <w:pPr>
              <w:pStyle w:val="ListParagraph"/>
              <w:ind w:left="0"/>
              <w:rPr>
                <w:sz w:val="20"/>
                <w:szCs w:val="20"/>
              </w:rPr>
            </w:pPr>
            <w:r w:rsidRPr="00756F5B">
              <w:rPr>
                <w:sz w:val="20"/>
                <w:szCs w:val="20"/>
              </w:rPr>
              <w:t>24 pax</w:t>
            </w:r>
          </w:p>
        </w:tc>
        <w:tc>
          <w:tcPr>
            <w:tcW w:w="2364" w:type="dxa"/>
          </w:tcPr>
          <w:p w14:paraId="24F2DE6F" w14:textId="36798A34" w:rsidR="00756F5B" w:rsidRPr="00756F5B" w:rsidRDefault="00756F5B" w:rsidP="00756F5B">
            <w:pPr>
              <w:pStyle w:val="ListParagraph"/>
              <w:ind w:left="0"/>
              <w:rPr>
                <w:sz w:val="20"/>
                <w:szCs w:val="20"/>
              </w:rPr>
            </w:pPr>
            <w:r w:rsidRPr="00756F5B">
              <w:rPr>
                <w:sz w:val="20"/>
                <w:szCs w:val="20"/>
              </w:rPr>
              <w:t>U-shape</w:t>
            </w:r>
          </w:p>
        </w:tc>
      </w:tr>
      <w:tr w:rsidR="00756F5B" w14:paraId="2F44386A" w14:textId="2ECF3A51" w:rsidTr="00756F5B">
        <w:tc>
          <w:tcPr>
            <w:tcW w:w="2492" w:type="dxa"/>
          </w:tcPr>
          <w:p w14:paraId="553F4383" w14:textId="08821153" w:rsidR="00756F5B" w:rsidRPr="00756F5B" w:rsidRDefault="00756F5B" w:rsidP="00756F5B">
            <w:pPr>
              <w:pStyle w:val="ListParagraph"/>
              <w:ind w:left="0"/>
              <w:rPr>
                <w:sz w:val="20"/>
                <w:szCs w:val="20"/>
              </w:rPr>
            </w:pPr>
            <w:r w:rsidRPr="00756F5B">
              <w:rPr>
                <w:sz w:val="20"/>
                <w:szCs w:val="20"/>
              </w:rPr>
              <w:t>18</w:t>
            </w:r>
            <w:r w:rsidRPr="00756F5B">
              <w:rPr>
                <w:sz w:val="20"/>
                <w:szCs w:val="20"/>
                <w:vertAlign w:val="superscript"/>
              </w:rPr>
              <w:t>th</w:t>
            </w:r>
            <w:r w:rsidRPr="00756F5B">
              <w:rPr>
                <w:sz w:val="20"/>
                <w:szCs w:val="20"/>
              </w:rPr>
              <w:t xml:space="preserve"> and 19</w:t>
            </w:r>
            <w:r w:rsidRPr="00756F5B">
              <w:rPr>
                <w:sz w:val="20"/>
                <w:szCs w:val="20"/>
                <w:vertAlign w:val="superscript"/>
              </w:rPr>
              <w:t>th</w:t>
            </w:r>
            <w:r w:rsidRPr="00756F5B">
              <w:rPr>
                <w:sz w:val="20"/>
                <w:szCs w:val="20"/>
              </w:rPr>
              <w:t xml:space="preserve"> January 2025</w:t>
            </w:r>
          </w:p>
        </w:tc>
        <w:tc>
          <w:tcPr>
            <w:tcW w:w="2224" w:type="dxa"/>
          </w:tcPr>
          <w:p w14:paraId="770DE66F" w14:textId="7901FE45" w:rsidR="00756F5B" w:rsidRPr="00756F5B" w:rsidRDefault="00756F5B" w:rsidP="00756F5B">
            <w:pPr>
              <w:pStyle w:val="ListParagraph"/>
              <w:ind w:left="0"/>
              <w:rPr>
                <w:sz w:val="20"/>
                <w:szCs w:val="20"/>
              </w:rPr>
            </w:pPr>
            <w:r w:rsidRPr="00756F5B">
              <w:rPr>
                <w:sz w:val="20"/>
                <w:szCs w:val="20"/>
              </w:rPr>
              <w:t>AM Snacks, Lunch, PM Snacks</w:t>
            </w:r>
          </w:p>
        </w:tc>
        <w:tc>
          <w:tcPr>
            <w:tcW w:w="1126" w:type="dxa"/>
          </w:tcPr>
          <w:p w14:paraId="6B4E2091" w14:textId="59B6810D" w:rsidR="00756F5B" w:rsidRPr="00756F5B" w:rsidRDefault="00756F5B" w:rsidP="00756F5B">
            <w:pPr>
              <w:pStyle w:val="ListParagraph"/>
              <w:ind w:left="0"/>
              <w:rPr>
                <w:sz w:val="20"/>
                <w:szCs w:val="20"/>
              </w:rPr>
            </w:pPr>
            <w:r w:rsidRPr="00756F5B">
              <w:rPr>
                <w:sz w:val="20"/>
                <w:szCs w:val="20"/>
              </w:rPr>
              <w:t>31 pax</w:t>
            </w:r>
          </w:p>
        </w:tc>
        <w:tc>
          <w:tcPr>
            <w:tcW w:w="2364" w:type="dxa"/>
          </w:tcPr>
          <w:p w14:paraId="5EFCFF4E" w14:textId="4E1EC27B" w:rsidR="00756F5B" w:rsidRPr="00756F5B" w:rsidRDefault="00756F5B" w:rsidP="00756F5B">
            <w:pPr>
              <w:pStyle w:val="ListParagraph"/>
              <w:ind w:left="0"/>
              <w:rPr>
                <w:sz w:val="20"/>
                <w:szCs w:val="20"/>
              </w:rPr>
            </w:pPr>
            <w:r w:rsidRPr="00756F5B">
              <w:rPr>
                <w:sz w:val="20"/>
                <w:szCs w:val="20"/>
              </w:rPr>
              <w:t>U-shape</w:t>
            </w:r>
          </w:p>
        </w:tc>
      </w:tr>
      <w:tr w:rsidR="00756F5B" w14:paraId="1980CACD" w14:textId="6B98ECBD" w:rsidTr="00756F5B">
        <w:tc>
          <w:tcPr>
            <w:tcW w:w="2492" w:type="dxa"/>
          </w:tcPr>
          <w:p w14:paraId="08B8AAFE" w14:textId="2EA7FDD7" w:rsidR="00756F5B" w:rsidRPr="00756F5B" w:rsidRDefault="00756F5B" w:rsidP="00756F5B">
            <w:pPr>
              <w:pStyle w:val="ListParagraph"/>
              <w:ind w:left="0"/>
              <w:rPr>
                <w:sz w:val="20"/>
                <w:szCs w:val="20"/>
              </w:rPr>
            </w:pPr>
            <w:r w:rsidRPr="00756F5B">
              <w:rPr>
                <w:sz w:val="20"/>
                <w:szCs w:val="20"/>
              </w:rPr>
              <w:lastRenderedPageBreak/>
              <w:t>18</w:t>
            </w:r>
            <w:r w:rsidRPr="00756F5B">
              <w:rPr>
                <w:sz w:val="20"/>
                <w:szCs w:val="20"/>
                <w:vertAlign w:val="superscript"/>
              </w:rPr>
              <w:t>th</w:t>
            </w:r>
            <w:r w:rsidRPr="00756F5B">
              <w:rPr>
                <w:sz w:val="20"/>
                <w:szCs w:val="20"/>
              </w:rPr>
              <w:t xml:space="preserve"> and 19</w:t>
            </w:r>
            <w:r w:rsidRPr="00756F5B">
              <w:rPr>
                <w:sz w:val="20"/>
                <w:szCs w:val="20"/>
                <w:vertAlign w:val="superscript"/>
              </w:rPr>
              <w:t>th</w:t>
            </w:r>
            <w:r w:rsidRPr="00756F5B">
              <w:rPr>
                <w:sz w:val="20"/>
                <w:szCs w:val="20"/>
              </w:rPr>
              <w:t xml:space="preserve"> January 2024</w:t>
            </w:r>
          </w:p>
        </w:tc>
        <w:tc>
          <w:tcPr>
            <w:tcW w:w="2224" w:type="dxa"/>
          </w:tcPr>
          <w:p w14:paraId="2F84885F" w14:textId="5A0400CA" w:rsidR="00756F5B" w:rsidRPr="00756F5B" w:rsidRDefault="00756F5B" w:rsidP="00756F5B">
            <w:pPr>
              <w:pStyle w:val="ListParagraph"/>
              <w:ind w:left="0"/>
              <w:rPr>
                <w:sz w:val="20"/>
                <w:szCs w:val="20"/>
              </w:rPr>
            </w:pPr>
            <w:r w:rsidRPr="00756F5B">
              <w:rPr>
                <w:sz w:val="20"/>
                <w:szCs w:val="20"/>
              </w:rPr>
              <w:t>Dinner</w:t>
            </w:r>
          </w:p>
        </w:tc>
        <w:tc>
          <w:tcPr>
            <w:tcW w:w="1126" w:type="dxa"/>
          </w:tcPr>
          <w:p w14:paraId="0A7083E6" w14:textId="2B0D7096" w:rsidR="00756F5B" w:rsidRPr="00756F5B" w:rsidRDefault="00756F5B" w:rsidP="00756F5B">
            <w:pPr>
              <w:pStyle w:val="ListParagraph"/>
              <w:ind w:left="0"/>
              <w:rPr>
                <w:sz w:val="20"/>
                <w:szCs w:val="20"/>
              </w:rPr>
            </w:pPr>
            <w:r w:rsidRPr="00756F5B">
              <w:rPr>
                <w:sz w:val="20"/>
                <w:szCs w:val="20"/>
              </w:rPr>
              <w:t>24 pax</w:t>
            </w:r>
          </w:p>
        </w:tc>
        <w:tc>
          <w:tcPr>
            <w:tcW w:w="2364" w:type="dxa"/>
          </w:tcPr>
          <w:p w14:paraId="64BEEF9E" w14:textId="2EEE9B60" w:rsidR="00756F5B" w:rsidRPr="00756F5B" w:rsidRDefault="00756F5B" w:rsidP="00756F5B">
            <w:pPr>
              <w:pStyle w:val="ListParagraph"/>
              <w:ind w:left="0"/>
              <w:rPr>
                <w:sz w:val="20"/>
                <w:szCs w:val="20"/>
              </w:rPr>
            </w:pPr>
            <w:r w:rsidRPr="00756F5B">
              <w:rPr>
                <w:sz w:val="20"/>
                <w:szCs w:val="20"/>
              </w:rPr>
              <w:t>U-shape</w:t>
            </w:r>
          </w:p>
        </w:tc>
      </w:tr>
    </w:tbl>
    <w:p w14:paraId="60D45DE8" w14:textId="4A9BBE4B" w:rsidR="00374332" w:rsidRDefault="00374332" w:rsidP="00374332">
      <w:pPr>
        <w:ind w:firstLine="720"/>
        <w:rPr>
          <w:sz w:val="22"/>
          <w:szCs w:val="22"/>
        </w:rPr>
      </w:pPr>
      <w:r w:rsidRPr="00374332">
        <w:rPr>
          <w:sz w:val="22"/>
          <w:szCs w:val="22"/>
        </w:rPr>
        <w:t>Refreshments: Shall include flowing coffee in the whole duration of event proper</w:t>
      </w:r>
    </w:p>
    <w:p w14:paraId="6A8A2678" w14:textId="3B29BF93" w:rsidR="001A6A96" w:rsidRDefault="001A6A96" w:rsidP="001A6A96">
      <w:pPr>
        <w:pStyle w:val="ListParagraph"/>
        <w:numPr>
          <w:ilvl w:val="0"/>
          <w:numId w:val="58"/>
        </w:numPr>
        <w:rPr>
          <w:b/>
          <w:bCs w:val="0"/>
          <w:sz w:val="22"/>
          <w:szCs w:val="22"/>
        </w:rPr>
      </w:pPr>
      <w:r w:rsidRPr="001A6A96">
        <w:rPr>
          <w:b/>
          <w:bCs w:val="0"/>
          <w:sz w:val="22"/>
          <w:szCs w:val="22"/>
        </w:rPr>
        <w:t>Technical and Logistical support:</w:t>
      </w:r>
    </w:p>
    <w:p w14:paraId="6C4DA08B" w14:textId="63E2B093" w:rsidR="001A6A96" w:rsidRDefault="001A6A96" w:rsidP="001A6A96">
      <w:pPr>
        <w:pStyle w:val="ListParagraph"/>
        <w:rPr>
          <w:sz w:val="22"/>
          <w:szCs w:val="22"/>
        </w:rPr>
      </w:pPr>
      <w:r>
        <w:rPr>
          <w:sz w:val="22"/>
          <w:szCs w:val="22"/>
        </w:rPr>
        <w:t>-On-site IT technician throughout the event to provide any technical assistance needed</w:t>
      </w:r>
    </w:p>
    <w:p w14:paraId="3D0889B7" w14:textId="3664AF80" w:rsidR="001A6A96" w:rsidRDefault="001A6A96" w:rsidP="001A6A96">
      <w:pPr>
        <w:pStyle w:val="ListParagraph"/>
        <w:rPr>
          <w:sz w:val="22"/>
          <w:szCs w:val="22"/>
        </w:rPr>
      </w:pPr>
      <w:r>
        <w:rPr>
          <w:sz w:val="22"/>
          <w:szCs w:val="22"/>
        </w:rPr>
        <w:t>-IT technician to assist during technical run, a day before the event proper</w:t>
      </w:r>
    </w:p>
    <w:p w14:paraId="52B72412" w14:textId="485F37FB" w:rsidR="001A6A96" w:rsidRDefault="001A6A96" w:rsidP="001A6A96">
      <w:pPr>
        <w:pStyle w:val="ListParagraph"/>
        <w:rPr>
          <w:sz w:val="22"/>
          <w:szCs w:val="22"/>
        </w:rPr>
      </w:pPr>
      <w:r>
        <w:rPr>
          <w:sz w:val="22"/>
          <w:szCs w:val="22"/>
        </w:rPr>
        <w:t>-Appropriate signage/screen for the event</w:t>
      </w:r>
    </w:p>
    <w:p w14:paraId="2424A26D" w14:textId="27DB41E3" w:rsidR="001A6A96" w:rsidRPr="001A6A96" w:rsidRDefault="001A6A96" w:rsidP="001A6A96">
      <w:pPr>
        <w:pStyle w:val="ListParagraph"/>
        <w:rPr>
          <w:sz w:val="22"/>
          <w:szCs w:val="22"/>
        </w:rPr>
      </w:pPr>
      <w:r>
        <w:rPr>
          <w:sz w:val="22"/>
          <w:szCs w:val="22"/>
        </w:rPr>
        <w:t>-</w:t>
      </w:r>
      <w:proofErr w:type="spellStart"/>
      <w:r>
        <w:rPr>
          <w:sz w:val="22"/>
          <w:szCs w:val="22"/>
        </w:rPr>
        <w:t>Acess</w:t>
      </w:r>
      <w:proofErr w:type="spellEnd"/>
      <w:r>
        <w:rPr>
          <w:sz w:val="22"/>
          <w:szCs w:val="22"/>
        </w:rPr>
        <w:t xml:space="preserve"> to business centre for any printing and copying needs</w:t>
      </w:r>
    </w:p>
    <w:p w14:paraId="39263CC4" w14:textId="4E23864A" w:rsidR="00374332" w:rsidRDefault="00374332" w:rsidP="00374332">
      <w:pPr>
        <w:pStyle w:val="ListParagraph"/>
        <w:rPr>
          <w:sz w:val="22"/>
          <w:szCs w:val="22"/>
        </w:rPr>
      </w:pPr>
    </w:p>
    <w:p w14:paraId="235FC090" w14:textId="43FC17B4" w:rsidR="00756F5B" w:rsidRPr="001A6A96" w:rsidRDefault="00756F5B" w:rsidP="00756F5B">
      <w:pPr>
        <w:pStyle w:val="ListParagraph"/>
        <w:numPr>
          <w:ilvl w:val="0"/>
          <w:numId w:val="58"/>
        </w:numPr>
        <w:rPr>
          <w:b/>
          <w:bCs w:val="0"/>
          <w:sz w:val="22"/>
          <w:szCs w:val="22"/>
        </w:rPr>
      </w:pPr>
      <w:r w:rsidRPr="001A6A96">
        <w:rPr>
          <w:b/>
          <w:bCs w:val="0"/>
          <w:sz w:val="22"/>
          <w:szCs w:val="22"/>
        </w:rPr>
        <w:t>Other hotel requirements:</w:t>
      </w:r>
    </w:p>
    <w:p w14:paraId="4F01E770" w14:textId="05594571" w:rsidR="00756F5B" w:rsidRDefault="00756F5B" w:rsidP="00756F5B">
      <w:pPr>
        <w:pStyle w:val="ListParagraph"/>
        <w:numPr>
          <w:ilvl w:val="0"/>
          <w:numId w:val="33"/>
        </w:numPr>
        <w:rPr>
          <w:sz w:val="22"/>
          <w:szCs w:val="22"/>
        </w:rPr>
      </w:pPr>
      <w:r w:rsidRPr="00756F5B">
        <w:rPr>
          <w:sz w:val="22"/>
          <w:szCs w:val="22"/>
        </w:rPr>
        <w:t>Be located within a secure area of Metro Manila</w:t>
      </w:r>
    </w:p>
    <w:p w14:paraId="42D6BBC9" w14:textId="1924F184" w:rsidR="0026274D" w:rsidRPr="00756F5B" w:rsidRDefault="0026274D" w:rsidP="00756F5B">
      <w:pPr>
        <w:pStyle w:val="ListParagraph"/>
        <w:numPr>
          <w:ilvl w:val="0"/>
          <w:numId w:val="33"/>
        </w:numPr>
        <w:rPr>
          <w:sz w:val="22"/>
          <w:szCs w:val="22"/>
        </w:rPr>
      </w:pPr>
      <w:r>
        <w:rPr>
          <w:sz w:val="22"/>
          <w:szCs w:val="22"/>
        </w:rPr>
        <w:t>Transportation for staff and participants when required</w:t>
      </w:r>
    </w:p>
    <w:p w14:paraId="4D102F7D" w14:textId="26652EA3" w:rsidR="00756F5B" w:rsidRPr="00756F5B" w:rsidRDefault="00756F5B" w:rsidP="00756F5B">
      <w:pPr>
        <w:pStyle w:val="ListParagraph"/>
        <w:numPr>
          <w:ilvl w:val="0"/>
          <w:numId w:val="33"/>
        </w:numPr>
        <w:rPr>
          <w:sz w:val="22"/>
          <w:szCs w:val="22"/>
        </w:rPr>
      </w:pPr>
      <w:r w:rsidRPr="00756F5B">
        <w:rPr>
          <w:sz w:val="22"/>
          <w:szCs w:val="22"/>
        </w:rPr>
        <w:t>Offer comprehensive security measures, including:</w:t>
      </w:r>
    </w:p>
    <w:p w14:paraId="0EF1C351" w14:textId="0E17BF49" w:rsidR="00756F5B" w:rsidRPr="00756F5B" w:rsidRDefault="00756F5B" w:rsidP="00756F5B">
      <w:pPr>
        <w:pStyle w:val="ListParagraph"/>
        <w:rPr>
          <w:sz w:val="22"/>
          <w:szCs w:val="22"/>
        </w:rPr>
      </w:pPr>
      <w:r w:rsidRPr="00756F5B">
        <w:rPr>
          <w:sz w:val="22"/>
          <w:szCs w:val="22"/>
        </w:rPr>
        <w:t>-scanning of incoming vehicles</w:t>
      </w:r>
    </w:p>
    <w:p w14:paraId="0F750CDF" w14:textId="65466C5C" w:rsidR="00756F5B" w:rsidRPr="00756F5B" w:rsidRDefault="00756F5B" w:rsidP="00756F5B">
      <w:pPr>
        <w:pStyle w:val="ListParagraph"/>
        <w:rPr>
          <w:sz w:val="22"/>
          <w:szCs w:val="22"/>
        </w:rPr>
      </w:pPr>
      <w:r w:rsidRPr="00756F5B">
        <w:rPr>
          <w:sz w:val="22"/>
          <w:szCs w:val="22"/>
        </w:rPr>
        <w:t>-metal detectors at the main entrance</w:t>
      </w:r>
    </w:p>
    <w:p w14:paraId="01F3915D" w14:textId="00DBC5B8" w:rsidR="00756F5B" w:rsidRPr="00756F5B" w:rsidRDefault="00756F5B" w:rsidP="00756F5B">
      <w:pPr>
        <w:pStyle w:val="ListParagraph"/>
        <w:rPr>
          <w:sz w:val="22"/>
          <w:szCs w:val="22"/>
        </w:rPr>
      </w:pPr>
      <w:r w:rsidRPr="00756F5B">
        <w:rPr>
          <w:sz w:val="22"/>
          <w:szCs w:val="22"/>
        </w:rPr>
        <w:t>-continuous security monitoring within the vicinity</w:t>
      </w:r>
    </w:p>
    <w:p w14:paraId="78195364" w14:textId="3DC29EBE" w:rsidR="00FC6A8E" w:rsidRPr="00FC6A8E" w:rsidRDefault="00756F5B" w:rsidP="006A3C3D">
      <w:pPr>
        <w:pStyle w:val="ListParagraph"/>
      </w:pPr>
      <w:r w:rsidRPr="00756F5B">
        <w:rPr>
          <w:sz w:val="22"/>
          <w:szCs w:val="22"/>
        </w:rPr>
        <w:t>-on-site security personnel to manage access</w:t>
      </w:r>
    </w:p>
    <w:p w14:paraId="662BC667" w14:textId="70B1342D" w:rsidR="00716994" w:rsidRDefault="006A3C3D" w:rsidP="00716994">
      <w:pPr>
        <w:pStyle w:val="Heading2"/>
      </w:pPr>
      <w:r>
        <w:t>Timeline</w:t>
      </w:r>
    </w:p>
    <w:p w14:paraId="7592A062" w14:textId="41924BC0" w:rsidR="006A3C3D" w:rsidRPr="006A3C3D" w:rsidRDefault="006A3C3D" w:rsidP="006A3C3D">
      <w:r>
        <w:t>The activity will be held on 17-20 January 2025.</w:t>
      </w:r>
    </w:p>
    <w:p w14:paraId="4AE51837" w14:textId="2D1B11DF" w:rsidR="00F92CFF" w:rsidRPr="00EB7D44" w:rsidRDefault="00F92CFF" w:rsidP="00EB7D44">
      <w:pPr>
        <w:spacing w:after="20" w:line="276" w:lineRule="auto"/>
        <w:ind w:left="360"/>
        <w:jc w:val="both"/>
        <w:rPr>
          <w:i/>
          <w:iCs/>
          <w:sz w:val="22"/>
          <w:szCs w:val="22"/>
          <w:highlight w:val="yellow"/>
        </w:rPr>
      </w:pPr>
    </w:p>
    <w:p w14:paraId="233BDAFA" w14:textId="0EED4B19" w:rsidR="0016463C" w:rsidRPr="00944B8E" w:rsidRDefault="0016463C" w:rsidP="0016463C">
      <w:pPr>
        <w:pStyle w:val="Heading2"/>
      </w:pPr>
      <w:r>
        <w:t>Working arrangements</w:t>
      </w:r>
    </w:p>
    <w:p w14:paraId="74480263" w14:textId="0F34CCDE" w:rsidR="0025529C" w:rsidRDefault="0025529C" w:rsidP="0025529C">
      <w:pPr>
        <w:spacing w:after="20" w:line="276" w:lineRule="auto"/>
        <w:jc w:val="both"/>
        <w:rPr>
          <w:sz w:val="22"/>
          <w:szCs w:val="22"/>
        </w:rPr>
      </w:pPr>
      <w:r>
        <w:rPr>
          <w:sz w:val="22"/>
          <w:szCs w:val="22"/>
        </w:rPr>
        <w:t xml:space="preserve">The Supplier will be expected to </w:t>
      </w:r>
      <w:r w:rsidR="002C1570">
        <w:rPr>
          <w:sz w:val="22"/>
          <w:szCs w:val="22"/>
        </w:rPr>
        <w:t xml:space="preserve">always work remotely with WFD </w:t>
      </w:r>
      <w:r w:rsidR="006A3C3D">
        <w:rPr>
          <w:sz w:val="22"/>
          <w:szCs w:val="22"/>
        </w:rPr>
        <w:t>Bangsamoro logistics team and report to the team on a need’s basis.</w:t>
      </w:r>
    </w:p>
    <w:p w14:paraId="6DAD5565" w14:textId="1863CE34" w:rsidR="006A3C3D" w:rsidRDefault="006A3C3D" w:rsidP="0025529C">
      <w:pPr>
        <w:spacing w:after="20" w:line="276" w:lineRule="auto"/>
        <w:jc w:val="both"/>
        <w:rPr>
          <w:sz w:val="22"/>
          <w:szCs w:val="22"/>
        </w:rPr>
      </w:pPr>
      <w:r>
        <w:rPr>
          <w:sz w:val="22"/>
          <w:szCs w:val="22"/>
        </w:rPr>
        <w:t>Then Supplier shall assign a sales representative/coordinator to work closely and remotely with WFD Bangsamoro Logistics team throughout the term of this arrangement and shall provide necessary updates on logistics and planning.</w:t>
      </w:r>
    </w:p>
    <w:p w14:paraId="3D0C90AA" w14:textId="7222583A" w:rsidR="006A3C3D" w:rsidRDefault="006A3C3D" w:rsidP="006A3C3D">
      <w:pPr>
        <w:pStyle w:val="Heading2"/>
      </w:pPr>
      <w:r>
        <w:t>Payment terms</w:t>
      </w:r>
    </w:p>
    <w:p w14:paraId="49561DCD" w14:textId="0674AEBC" w:rsidR="006A3C3D" w:rsidRDefault="006A3C3D" w:rsidP="006A3C3D">
      <w:r>
        <w:t>Payment will be made after the satisfactory delivery of the required services. The supplier shall provide billing invoice together with supporting documents such as guest folio and banquet receipts. Payment processing will start from the receipt of the billing invoice up to 14 working days.</w:t>
      </w:r>
    </w:p>
    <w:p w14:paraId="436656D2" w14:textId="2D381F0E" w:rsidR="006A3C3D" w:rsidRPr="006A3C3D" w:rsidRDefault="006A3C3D" w:rsidP="006A3C3D">
      <w:r>
        <w:t>The quotation for this tender shall be in a currency that the accounts payable of the supplier is based in.</w:t>
      </w:r>
    </w:p>
    <w:p w14:paraId="6B97E3D7" w14:textId="77777777" w:rsidR="006A3C3D" w:rsidRPr="00F34E84" w:rsidRDefault="006A3C3D" w:rsidP="0025529C">
      <w:pPr>
        <w:spacing w:after="20" w:line="276" w:lineRule="auto"/>
        <w:jc w:val="both"/>
        <w:rPr>
          <w:sz w:val="22"/>
          <w:szCs w:val="22"/>
        </w:rPr>
      </w:pPr>
    </w:p>
    <w:p w14:paraId="35872163" w14:textId="54FE96A2" w:rsidR="006B3EBE" w:rsidRPr="00944B8E" w:rsidRDefault="006B3EBE" w:rsidP="006B3EBE">
      <w:pPr>
        <w:pStyle w:val="Heading2"/>
      </w:pPr>
      <w:r>
        <w:t>Minimum experience and expertise</w:t>
      </w:r>
    </w:p>
    <w:p w14:paraId="12C82971" w14:textId="2555536F" w:rsidR="006C0312" w:rsidRPr="00B655DC" w:rsidRDefault="006C0312" w:rsidP="00B655DC">
      <w:pPr>
        <w:pStyle w:val="Heading1"/>
        <w:rPr>
          <w:b w:val="0"/>
          <w:bCs/>
          <w:color w:val="000000" w:themeColor="text1"/>
          <w:sz w:val="22"/>
          <w:szCs w:val="22"/>
        </w:rPr>
      </w:pPr>
      <w:r w:rsidRPr="00F34E84">
        <w:rPr>
          <w:b w:val="0"/>
          <w:bCs/>
          <w:color w:val="000000" w:themeColor="text1"/>
          <w:sz w:val="22"/>
          <w:szCs w:val="22"/>
        </w:rPr>
        <w:t xml:space="preserve">The </w:t>
      </w:r>
      <w:r w:rsidRPr="40848797">
        <w:rPr>
          <w:b w:val="0"/>
          <w:color w:val="000000" w:themeColor="text1"/>
          <w:sz w:val="22"/>
          <w:szCs w:val="22"/>
        </w:rPr>
        <w:t xml:space="preserve">Supplier </w:t>
      </w:r>
      <w:r w:rsidR="006A3C3D">
        <w:rPr>
          <w:b w:val="0"/>
          <w:color w:val="000000" w:themeColor="text1"/>
          <w:sz w:val="22"/>
          <w:szCs w:val="22"/>
        </w:rPr>
        <w:t>with previous experience of handling big events/workshops including high-level participants.</w:t>
      </w:r>
    </w:p>
    <w:p w14:paraId="17266340" w14:textId="77777777" w:rsidR="00932853" w:rsidRDefault="00932853" w:rsidP="001A570E">
      <w:pPr>
        <w:pStyle w:val="Heading1"/>
      </w:pPr>
    </w:p>
    <w:p w14:paraId="7B884367" w14:textId="6580BED8"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lastRenderedPageBreak/>
        <w:t xml:space="preserve">Below is the proposed timescale for the tendering process. Please note the dates are indicative and subject to change.  </w:t>
      </w:r>
    </w:p>
    <w:tbl>
      <w:tblPr>
        <w:tblW w:w="9204"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7078"/>
        <w:gridCol w:w="2126"/>
      </w:tblGrid>
      <w:tr w:rsidR="00D66321" w:rsidRPr="00D66321" w14:paraId="78D78196" w14:textId="77777777" w:rsidTr="1B3A0180">
        <w:trPr>
          <w:trHeight w:val="57"/>
        </w:trPr>
        <w:tc>
          <w:tcPr>
            <w:tcW w:w="7078" w:type="dxa"/>
            <w:shd w:val="clear" w:color="auto" w:fill="000000" w:themeFill="text1"/>
          </w:tcPr>
          <w:p w14:paraId="6FB01843"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Description</w:t>
            </w:r>
          </w:p>
        </w:tc>
        <w:tc>
          <w:tcPr>
            <w:tcW w:w="2126" w:type="dxa"/>
            <w:shd w:val="clear" w:color="auto" w:fill="000000" w:themeFill="text1"/>
          </w:tcPr>
          <w:p w14:paraId="519FC1B8"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 xml:space="preserve">Date </w:t>
            </w:r>
          </w:p>
        </w:tc>
      </w:tr>
      <w:tr w:rsidR="002B061D" w:rsidRPr="002B061D" w14:paraId="61048DEF" w14:textId="77777777" w:rsidTr="1B3A0180">
        <w:trPr>
          <w:trHeight w:val="57"/>
        </w:trPr>
        <w:tc>
          <w:tcPr>
            <w:tcW w:w="7078"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2126" w:type="dxa"/>
            <w:shd w:val="clear" w:color="auto" w:fill="auto"/>
          </w:tcPr>
          <w:p w14:paraId="76922E3B" w14:textId="2C048987" w:rsidR="002B061D" w:rsidRPr="002B061D" w:rsidRDefault="009F288B" w:rsidP="27B965B1">
            <w:pPr>
              <w:tabs>
                <w:tab w:val="left" w:pos="1320"/>
              </w:tabs>
              <w:rPr>
                <w:i/>
                <w:iCs/>
                <w:sz w:val="22"/>
                <w:szCs w:val="22"/>
              </w:rPr>
            </w:pPr>
            <w:r w:rsidRPr="27B965B1">
              <w:rPr>
                <w:i/>
                <w:iCs/>
                <w:sz w:val="22"/>
                <w:szCs w:val="22"/>
              </w:rPr>
              <w:t>December</w:t>
            </w:r>
            <w:r w:rsidR="00C5164D" w:rsidRPr="27B965B1">
              <w:rPr>
                <w:i/>
                <w:iCs/>
                <w:sz w:val="22"/>
                <w:szCs w:val="22"/>
              </w:rPr>
              <w:t xml:space="preserve"> 1</w:t>
            </w:r>
            <w:r w:rsidR="1063AB5F" w:rsidRPr="27B965B1">
              <w:rPr>
                <w:i/>
                <w:iCs/>
                <w:sz w:val="22"/>
                <w:szCs w:val="22"/>
              </w:rPr>
              <w:t>8</w:t>
            </w:r>
            <w:r w:rsidR="00C5164D" w:rsidRPr="27B965B1">
              <w:rPr>
                <w:i/>
                <w:iCs/>
                <w:sz w:val="22"/>
                <w:szCs w:val="22"/>
              </w:rPr>
              <w:t>, 2024</w:t>
            </w:r>
          </w:p>
        </w:tc>
      </w:tr>
      <w:tr w:rsidR="00F86F93" w:rsidRPr="002B061D" w14:paraId="59717E48" w14:textId="77777777" w:rsidTr="1B3A0180">
        <w:trPr>
          <w:trHeight w:val="57"/>
        </w:trPr>
        <w:tc>
          <w:tcPr>
            <w:tcW w:w="7078" w:type="dxa"/>
            <w:shd w:val="clear" w:color="auto" w:fill="auto"/>
          </w:tcPr>
          <w:p w14:paraId="0DC858B8" w14:textId="71276820" w:rsidR="00F86F93" w:rsidRPr="002B061D" w:rsidRDefault="00C5541F" w:rsidP="002B061D">
            <w:pPr>
              <w:tabs>
                <w:tab w:val="left" w:pos="1320"/>
              </w:tabs>
              <w:rPr>
                <w:sz w:val="22"/>
                <w:szCs w:val="22"/>
              </w:rPr>
            </w:pPr>
            <w:r>
              <w:rPr>
                <w:sz w:val="22"/>
                <w:szCs w:val="22"/>
              </w:rPr>
              <w:t>Deadline for supplier questions</w:t>
            </w:r>
          </w:p>
        </w:tc>
        <w:tc>
          <w:tcPr>
            <w:tcW w:w="2126" w:type="dxa"/>
            <w:shd w:val="clear" w:color="auto" w:fill="auto"/>
          </w:tcPr>
          <w:p w14:paraId="5A0052B3" w14:textId="0757269F" w:rsidR="00F86F93" w:rsidRDefault="009F288B" w:rsidP="27B965B1">
            <w:pPr>
              <w:tabs>
                <w:tab w:val="left" w:pos="1320"/>
              </w:tabs>
              <w:rPr>
                <w:i/>
                <w:iCs/>
                <w:sz w:val="22"/>
                <w:szCs w:val="22"/>
              </w:rPr>
            </w:pPr>
            <w:r w:rsidRPr="27B965B1">
              <w:rPr>
                <w:i/>
                <w:iCs/>
                <w:sz w:val="22"/>
                <w:szCs w:val="22"/>
              </w:rPr>
              <w:t xml:space="preserve">December </w:t>
            </w:r>
            <w:r w:rsidR="4F5D3D33" w:rsidRPr="27B965B1">
              <w:rPr>
                <w:i/>
                <w:iCs/>
                <w:sz w:val="22"/>
                <w:szCs w:val="22"/>
              </w:rPr>
              <w:t>21</w:t>
            </w:r>
            <w:r w:rsidR="00C5164D" w:rsidRPr="27B965B1">
              <w:rPr>
                <w:i/>
                <w:iCs/>
                <w:sz w:val="22"/>
                <w:szCs w:val="22"/>
              </w:rPr>
              <w:t>, 2024</w:t>
            </w:r>
          </w:p>
        </w:tc>
      </w:tr>
      <w:tr w:rsidR="002B061D" w:rsidRPr="002B061D" w14:paraId="26BC027D" w14:textId="77777777" w:rsidTr="1B3A0180">
        <w:trPr>
          <w:trHeight w:val="57"/>
        </w:trPr>
        <w:tc>
          <w:tcPr>
            <w:tcW w:w="7078"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2126" w:type="dxa"/>
            <w:shd w:val="clear" w:color="auto" w:fill="auto"/>
          </w:tcPr>
          <w:p w14:paraId="73B2A049" w14:textId="0517D8A0" w:rsidR="002B061D" w:rsidRPr="002B061D" w:rsidRDefault="3B3B58C9" w:rsidP="27B965B1">
            <w:pPr>
              <w:tabs>
                <w:tab w:val="left" w:pos="1320"/>
              </w:tabs>
              <w:rPr>
                <w:i/>
                <w:iCs/>
                <w:sz w:val="22"/>
                <w:szCs w:val="22"/>
              </w:rPr>
            </w:pPr>
            <w:r w:rsidRPr="27B965B1">
              <w:rPr>
                <w:i/>
                <w:iCs/>
                <w:sz w:val="22"/>
                <w:szCs w:val="22"/>
              </w:rPr>
              <w:t>January 1</w:t>
            </w:r>
            <w:r w:rsidR="00C5164D" w:rsidRPr="27B965B1">
              <w:rPr>
                <w:i/>
                <w:iCs/>
                <w:sz w:val="22"/>
                <w:szCs w:val="22"/>
              </w:rPr>
              <w:t>, 202</w:t>
            </w:r>
            <w:r w:rsidR="1BE4C7E2" w:rsidRPr="27B965B1">
              <w:rPr>
                <w:i/>
                <w:iCs/>
                <w:sz w:val="22"/>
                <w:szCs w:val="22"/>
              </w:rPr>
              <w:t>5</w:t>
            </w:r>
          </w:p>
        </w:tc>
      </w:tr>
      <w:tr w:rsidR="002B061D" w:rsidRPr="002B061D" w14:paraId="7507FA93" w14:textId="77777777" w:rsidTr="1B3A0180">
        <w:trPr>
          <w:trHeight w:val="57"/>
        </w:trPr>
        <w:tc>
          <w:tcPr>
            <w:tcW w:w="7078"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2126" w:type="dxa"/>
            <w:shd w:val="clear" w:color="auto" w:fill="auto"/>
          </w:tcPr>
          <w:p w14:paraId="569D8BC5" w14:textId="24BC14BB" w:rsidR="002B061D" w:rsidRPr="00E66395" w:rsidRDefault="009F288B" w:rsidP="27B965B1">
            <w:pPr>
              <w:tabs>
                <w:tab w:val="left" w:pos="1320"/>
              </w:tabs>
              <w:rPr>
                <w:i/>
                <w:iCs/>
                <w:sz w:val="20"/>
                <w:szCs w:val="20"/>
              </w:rPr>
            </w:pPr>
            <w:r w:rsidRPr="27B965B1">
              <w:rPr>
                <w:i/>
                <w:iCs/>
                <w:sz w:val="20"/>
                <w:szCs w:val="20"/>
              </w:rPr>
              <w:t>January 6</w:t>
            </w:r>
            <w:r w:rsidR="00C5164D" w:rsidRPr="27B965B1">
              <w:rPr>
                <w:i/>
                <w:iCs/>
                <w:sz w:val="20"/>
                <w:szCs w:val="20"/>
              </w:rPr>
              <w:t>, 202</w:t>
            </w:r>
            <w:r w:rsidR="1457057E" w:rsidRPr="27B965B1">
              <w:rPr>
                <w:i/>
                <w:iCs/>
                <w:sz w:val="20"/>
                <w:szCs w:val="20"/>
              </w:rPr>
              <w:t>5</w:t>
            </w:r>
          </w:p>
        </w:tc>
      </w:tr>
      <w:tr w:rsidR="002B061D" w:rsidRPr="002B061D" w14:paraId="4CE95F9D" w14:textId="77777777" w:rsidTr="1B3A0180">
        <w:trPr>
          <w:trHeight w:val="57"/>
        </w:trPr>
        <w:tc>
          <w:tcPr>
            <w:tcW w:w="7078"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r w:rsidRPr="002B061D">
              <w:rPr>
                <w:sz w:val="22"/>
                <w:szCs w:val="22"/>
              </w:rPr>
              <w:t>(if applicable)</w:t>
            </w:r>
          </w:p>
        </w:tc>
        <w:tc>
          <w:tcPr>
            <w:tcW w:w="2126" w:type="dxa"/>
            <w:shd w:val="clear" w:color="auto" w:fill="auto"/>
          </w:tcPr>
          <w:p w14:paraId="77387B91" w14:textId="173EE0E0" w:rsidR="002B061D" w:rsidRPr="00E66395" w:rsidRDefault="009F288B" w:rsidP="1B3A0180">
            <w:pPr>
              <w:tabs>
                <w:tab w:val="left" w:pos="1320"/>
              </w:tabs>
              <w:rPr>
                <w:i/>
                <w:iCs/>
                <w:sz w:val="20"/>
                <w:szCs w:val="20"/>
              </w:rPr>
            </w:pPr>
            <w:r w:rsidRPr="1B3A0180">
              <w:rPr>
                <w:i/>
                <w:iCs/>
                <w:sz w:val="20"/>
                <w:szCs w:val="20"/>
              </w:rPr>
              <w:t>January 8</w:t>
            </w:r>
            <w:r w:rsidR="00C5164D" w:rsidRPr="1B3A0180">
              <w:rPr>
                <w:i/>
                <w:iCs/>
                <w:sz w:val="20"/>
                <w:szCs w:val="20"/>
              </w:rPr>
              <w:t>, 202</w:t>
            </w:r>
            <w:r w:rsidR="4186EF62" w:rsidRPr="1B3A0180">
              <w:rPr>
                <w:i/>
                <w:iCs/>
                <w:sz w:val="20"/>
                <w:szCs w:val="20"/>
              </w:rPr>
              <w:t>5</w:t>
            </w:r>
          </w:p>
        </w:tc>
      </w:tr>
      <w:tr w:rsidR="002B061D" w:rsidRPr="002B061D" w14:paraId="1A9CFD00" w14:textId="77777777" w:rsidTr="1B3A0180">
        <w:trPr>
          <w:trHeight w:val="57"/>
        </w:trPr>
        <w:tc>
          <w:tcPr>
            <w:tcW w:w="7078"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2126" w:type="dxa"/>
            <w:shd w:val="clear" w:color="auto" w:fill="auto"/>
          </w:tcPr>
          <w:p w14:paraId="6C79E041" w14:textId="7BD7C38E" w:rsidR="002B061D" w:rsidRPr="00C5164D" w:rsidRDefault="009F288B" w:rsidP="1B3A0180">
            <w:pPr>
              <w:tabs>
                <w:tab w:val="left" w:pos="1320"/>
              </w:tabs>
              <w:rPr>
                <w:i/>
                <w:iCs/>
                <w:sz w:val="20"/>
                <w:szCs w:val="20"/>
              </w:rPr>
            </w:pPr>
            <w:r w:rsidRPr="1B3A0180">
              <w:rPr>
                <w:i/>
                <w:iCs/>
                <w:sz w:val="20"/>
                <w:szCs w:val="20"/>
              </w:rPr>
              <w:t>January 1</w:t>
            </w:r>
            <w:r w:rsidR="67714E9B" w:rsidRPr="1B3A0180">
              <w:rPr>
                <w:i/>
                <w:iCs/>
                <w:sz w:val="20"/>
                <w:szCs w:val="20"/>
              </w:rPr>
              <w:t>3</w:t>
            </w:r>
            <w:r w:rsidR="00C5164D" w:rsidRPr="1B3A0180">
              <w:rPr>
                <w:i/>
                <w:iCs/>
                <w:sz w:val="20"/>
                <w:szCs w:val="20"/>
              </w:rPr>
              <w:t>, 202</w:t>
            </w:r>
            <w:r w:rsidR="405B32F9" w:rsidRPr="1B3A0180">
              <w:rPr>
                <w:i/>
                <w:iCs/>
                <w:sz w:val="20"/>
                <w:szCs w:val="20"/>
              </w:rPr>
              <w:t>5</w:t>
            </w:r>
          </w:p>
        </w:tc>
      </w:tr>
      <w:tr w:rsidR="002B061D" w:rsidRPr="002B061D" w14:paraId="438249C3" w14:textId="77777777" w:rsidTr="1B3A0180">
        <w:trPr>
          <w:trHeight w:val="57"/>
        </w:trPr>
        <w:tc>
          <w:tcPr>
            <w:tcW w:w="7078"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2126" w:type="dxa"/>
            <w:shd w:val="clear" w:color="auto" w:fill="auto"/>
          </w:tcPr>
          <w:p w14:paraId="61ACF6BB" w14:textId="7E50B005" w:rsidR="002B061D" w:rsidRPr="00C5164D" w:rsidRDefault="009F288B" w:rsidP="1B3A0180">
            <w:pPr>
              <w:tabs>
                <w:tab w:val="left" w:pos="1320"/>
              </w:tabs>
              <w:rPr>
                <w:i/>
                <w:iCs/>
                <w:sz w:val="20"/>
                <w:szCs w:val="20"/>
              </w:rPr>
            </w:pPr>
            <w:r w:rsidRPr="1B3A0180">
              <w:rPr>
                <w:i/>
                <w:iCs/>
                <w:sz w:val="20"/>
                <w:szCs w:val="20"/>
              </w:rPr>
              <w:t>January 1</w:t>
            </w:r>
            <w:r w:rsidR="4906A861" w:rsidRPr="1B3A0180">
              <w:rPr>
                <w:i/>
                <w:iCs/>
                <w:sz w:val="20"/>
                <w:szCs w:val="20"/>
              </w:rPr>
              <w:t>4</w:t>
            </w:r>
            <w:r w:rsidR="00C5164D" w:rsidRPr="1B3A0180">
              <w:rPr>
                <w:i/>
                <w:iCs/>
                <w:sz w:val="20"/>
                <w:szCs w:val="20"/>
              </w:rPr>
              <w:t>, 202</w:t>
            </w:r>
            <w:r w:rsidR="3E4C4C73" w:rsidRPr="1B3A0180">
              <w:rPr>
                <w:i/>
                <w:iCs/>
                <w:sz w:val="20"/>
                <w:szCs w:val="20"/>
              </w:rPr>
              <w:t>5</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1452A5A1" w14:textId="7A93DD9A" w:rsidR="00747D40" w:rsidRPr="00C7783D" w:rsidRDefault="00747D40" w:rsidP="00C7783D">
      <w:pPr>
        <w:numPr>
          <w:ilvl w:val="0"/>
          <w:numId w:val="38"/>
        </w:numPr>
        <w:tabs>
          <w:tab w:val="left" w:pos="1320"/>
        </w:tabs>
        <w:rPr>
          <w:sz w:val="22"/>
          <w:szCs w:val="22"/>
        </w:rPr>
      </w:pPr>
      <w:r>
        <w:rPr>
          <w:sz w:val="22"/>
          <w:szCs w:val="22"/>
        </w:rPr>
        <w:t xml:space="preserve">Commitment to corporate social and environmental responsibility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1CA9EC35" w:rsidR="00A85741" w:rsidRPr="008A2AC2" w:rsidRDefault="00C7783D" w:rsidP="00C7783D">
      <w:pPr>
        <w:numPr>
          <w:ilvl w:val="0"/>
          <w:numId w:val="39"/>
        </w:numPr>
        <w:tabs>
          <w:tab w:val="left" w:pos="1320"/>
        </w:tabs>
        <w:rPr>
          <w:sz w:val="22"/>
          <w:szCs w:val="22"/>
        </w:rPr>
      </w:pPr>
      <w:r w:rsidRPr="00C7783D">
        <w:rPr>
          <w:sz w:val="22"/>
          <w:szCs w:val="22"/>
        </w:rPr>
        <w:t>Detailed project plan</w:t>
      </w:r>
      <w:r w:rsidR="000B42C8">
        <w:rPr>
          <w:sz w:val="22"/>
          <w:szCs w:val="22"/>
        </w:rPr>
        <w:t xml:space="preserve"> for the onboarding and implementation process</w:t>
      </w:r>
      <w:r w:rsidRPr="00C7783D">
        <w:rPr>
          <w:sz w:val="22"/>
          <w:szCs w:val="22"/>
        </w:rPr>
        <w:t xml:space="preserve">,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621C6763" w:rsidR="00C7783D" w:rsidRPr="00C7783D" w:rsidRDefault="00C7783D" w:rsidP="00C7783D">
      <w:pPr>
        <w:numPr>
          <w:ilvl w:val="0"/>
          <w:numId w:val="40"/>
        </w:numPr>
        <w:tabs>
          <w:tab w:val="left" w:pos="1320"/>
        </w:tabs>
        <w:rPr>
          <w:sz w:val="22"/>
          <w:szCs w:val="22"/>
        </w:rPr>
      </w:pPr>
      <w:r w:rsidRPr="1A0933B0">
        <w:rPr>
          <w:sz w:val="22"/>
          <w:szCs w:val="22"/>
        </w:rPr>
        <w:t>Full breakdown costings for the proposed solution</w:t>
      </w:r>
    </w:p>
    <w:p w14:paraId="65465CC2" w14:textId="3721EDEA" w:rsidR="00C7783D" w:rsidRPr="00C7783D" w:rsidRDefault="00C7783D" w:rsidP="00C7783D">
      <w:pPr>
        <w:numPr>
          <w:ilvl w:val="0"/>
          <w:numId w:val="40"/>
        </w:numPr>
        <w:tabs>
          <w:tab w:val="left" w:pos="1320"/>
        </w:tabs>
        <w:rPr>
          <w:sz w:val="22"/>
          <w:szCs w:val="22"/>
        </w:rPr>
      </w:pPr>
      <w:r w:rsidRPr="1A0933B0">
        <w:rPr>
          <w:sz w:val="22"/>
          <w:szCs w:val="22"/>
        </w:rPr>
        <w:lastRenderedPageBreak/>
        <w:t xml:space="preserve">Separate accounting of any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7B372C4" w14:textId="6A7BED40" w:rsidR="00164C32" w:rsidRPr="00164C32" w:rsidRDefault="00164C32" w:rsidP="00164C32">
      <w:pPr>
        <w:numPr>
          <w:ilvl w:val="0"/>
          <w:numId w:val="44"/>
        </w:numPr>
        <w:tabs>
          <w:tab w:val="left" w:pos="1320"/>
        </w:tabs>
        <w:rPr>
          <w:sz w:val="22"/>
          <w:szCs w:val="22"/>
        </w:rPr>
      </w:pPr>
      <w:r w:rsidRPr="00164C32">
        <w:rPr>
          <w:sz w:val="22"/>
          <w:szCs w:val="22"/>
        </w:rPr>
        <w:t xml:space="preserve">By submitting a bid, you confirm acceptance to </w:t>
      </w:r>
      <w:hyperlink r:id="rId13" w:history="1">
        <w:r w:rsidR="00697403">
          <w:rPr>
            <w:rStyle w:val="Hyperlink"/>
            <w:sz w:val="22"/>
            <w:szCs w:val="22"/>
          </w:rPr>
          <w:t>WFD’s General Terms and Conditions for Tendering</w:t>
        </w:r>
      </w:hyperlink>
      <w:r w:rsidRPr="00164C32">
        <w:rPr>
          <w:sz w:val="22"/>
          <w:szCs w:val="22"/>
        </w:rPr>
        <w:t xml:space="preserve"> which can be found on our website.</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DAC6AB6" w14:textId="7D4BC305" w:rsidR="00624758" w:rsidRPr="002C20BF" w:rsidRDefault="00624758" w:rsidP="00624758">
      <w:pPr>
        <w:tabs>
          <w:tab w:val="left" w:pos="1320"/>
        </w:tabs>
        <w:rPr>
          <w:i/>
          <w:iCs/>
          <w:sz w:val="22"/>
          <w:szCs w:val="22"/>
        </w:rPr>
      </w:pPr>
      <w:r w:rsidRPr="002C20BF">
        <w:rPr>
          <w:i/>
          <w:iCs/>
          <w:sz w:val="22"/>
          <w:szCs w:val="22"/>
        </w:rPr>
        <w:t>WFD intends to shortlist providers based on their response to th</w:t>
      </w:r>
      <w:r w:rsidR="00FB3BE1" w:rsidRPr="002C20BF">
        <w:rPr>
          <w:i/>
          <w:iCs/>
          <w:sz w:val="22"/>
          <w:szCs w:val="22"/>
        </w:rPr>
        <w:t>is</w:t>
      </w:r>
      <w:r w:rsidRPr="002C20BF">
        <w:rPr>
          <w:i/>
          <w:iCs/>
          <w:sz w:val="22"/>
          <w:szCs w:val="22"/>
        </w:rPr>
        <w:t xml:space="preserve"> </w:t>
      </w:r>
      <w:r w:rsidR="00FB3BE1" w:rsidRPr="002C20BF">
        <w:rPr>
          <w:i/>
          <w:iCs/>
          <w:sz w:val="22"/>
          <w:szCs w:val="22"/>
        </w:rPr>
        <w:t>ITT</w:t>
      </w:r>
      <w:r w:rsidRPr="002C20BF">
        <w:rPr>
          <w:i/>
          <w:iCs/>
          <w:sz w:val="22"/>
          <w:szCs w:val="22"/>
        </w:rPr>
        <w:t xml:space="preserve"> 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903B4" w:rsidRPr="002903B4" w14:paraId="1C498749" w14:textId="77777777" w:rsidTr="00FC7577">
        <w:trPr>
          <w:trHeight w:val="20"/>
        </w:trPr>
        <w:tc>
          <w:tcPr>
            <w:tcW w:w="4786" w:type="dxa"/>
            <w:shd w:val="clear" w:color="auto" w:fill="000000" w:themeFill="text1"/>
          </w:tcPr>
          <w:p w14:paraId="5A86C579"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Description</w:t>
            </w:r>
          </w:p>
        </w:tc>
        <w:tc>
          <w:tcPr>
            <w:tcW w:w="1985" w:type="dxa"/>
            <w:shd w:val="clear" w:color="auto" w:fill="000000" w:themeFill="text1"/>
          </w:tcPr>
          <w:p w14:paraId="7F528872"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 xml:space="preserve">Score  </w:t>
            </w:r>
          </w:p>
        </w:tc>
      </w:tr>
      <w:tr w:rsidR="00624758" w:rsidRPr="002C20BF" w14:paraId="559B80AD" w14:textId="77777777" w:rsidTr="00FC7577">
        <w:trPr>
          <w:trHeight w:val="20"/>
        </w:trPr>
        <w:tc>
          <w:tcPr>
            <w:tcW w:w="4786" w:type="dxa"/>
            <w:shd w:val="clear" w:color="auto" w:fill="auto"/>
            <w:vAlign w:val="bottom"/>
          </w:tcPr>
          <w:p w14:paraId="73AAF54A" w14:textId="12DC9A82" w:rsidR="00624758" w:rsidRPr="002C20BF" w:rsidRDefault="00D171F6" w:rsidP="00624758">
            <w:pPr>
              <w:tabs>
                <w:tab w:val="left" w:pos="1320"/>
              </w:tabs>
              <w:rPr>
                <w:i/>
                <w:iCs/>
                <w:sz w:val="22"/>
                <w:szCs w:val="22"/>
              </w:rPr>
            </w:pPr>
            <w:r w:rsidRPr="002C20BF">
              <w:rPr>
                <w:i/>
                <w:iCs/>
                <w:sz w:val="22"/>
                <w:szCs w:val="22"/>
              </w:rPr>
              <w:t>Service offer and fit to specification</w:t>
            </w:r>
          </w:p>
        </w:tc>
        <w:tc>
          <w:tcPr>
            <w:tcW w:w="1985" w:type="dxa"/>
            <w:shd w:val="clear" w:color="auto" w:fill="auto"/>
          </w:tcPr>
          <w:p w14:paraId="0090FF37" w14:textId="75EFEF3A" w:rsidR="00624758" w:rsidRPr="002C20BF" w:rsidRDefault="00AF26B0" w:rsidP="00624758">
            <w:pPr>
              <w:tabs>
                <w:tab w:val="left" w:pos="1320"/>
              </w:tabs>
              <w:rPr>
                <w:i/>
                <w:iCs/>
                <w:sz w:val="22"/>
                <w:szCs w:val="22"/>
              </w:rPr>
            </w:pPr>
            <w:r w:rsidRPr="002C20BF">
              <w:rPr>
                <w:i/>
                <w:iCs/>
                <w:sz w:val="22"/>
                <w:szCs w:val="22"/>
              </w:rPr>
              <w:t>3</w:t>
            </w:r>
            <w:r w:rsidR="00624758" w:rsidRPr="002C20BF">
              <w:rPr>
                <w:i/>
                <w:iCs/>
                <w:sz w:val="22"/>
                <w:szCs w:val="22"/>
              </w:rPr>
              <w:t>0 %</w:t>
            </w:r>
          </w:p>
        </w:tc>
      </w:tr>
      <w:tr w:rsidR="00624758" w:rsidRPr="002C20BF" w14:paraId="01A6A092" w14:textId="77777777" w:rsidTr="00FC7577">
        <w:trPr>
          <w:trHeight w:val="20"/>
        </w:trPr>
        <w:tc>
          <w:tcPr>
            <w:tcW w:w="4786" w:type="dxa"/>
            <w:shd w:val="clear" w:color="auto" w:fill="auto"/>
            <w:vAlign w:val="bottom"/>
          </w:tcPr>
          <w:p w14:paraId="49A44052" w14:textId="2A669206" w:rsidR="00624758" w:rsidRPr="002C20BF" w:rsidRDefault="00AF26B0" w:rsidP="00624758">
            <w:pPr>
              <w:tabs>
                <w:tab w:val="left" w:pos="1320"/>
              </w:tabs>
              <w:rPr>
                <w:i/>
                <w:iCs/>
                <w:sz w:val="22"/>
                <w:szCs w:val="22"/>
              </w:rPr>
            </w:pPr>
            <w:r w:rsidRPr="002C20BF">
              <w:rPr>
                <w:i/>
                <w:iCs/>
                <w:sz w:val="22"/>
                <w:szCs w:val="22"/>
              </w:rPr>
              <w:t>Indicative Service Level Agreement</w:t>
            </w:r>
            <w:r w:rsidR="00D171F6" w:rsidRPr="002C20BF">
              <w:rPr>
                <w:i/>
                <w:iCs/>
                <w:sz w:val="22"/>
                <w:szCs w:val="22"/>
              </w:rPr>
              <w:t xml:space="preserve"> </w:t>
            </w:r>
          </w:p>
        </w:tc>
        <w:tc>
          <w:tcPr>
            <w:tcW w:w="1985" w:type="dxa"/>
            <w:shd w:val="clear" w:color="auto" w:fill="auto"/>
          </w:tcPr>
          <w:p w14:paraId="3D445611" w14:textId="77777777" w:rsidR="00624758" w:rsidRPr="002C20BF" w:rsidRDefault="00624758" w:rsidP="00624758">
            <w:pPr>
              <w:tabs>
                <w:tab w:val="left" w:pos="1320"/>
              </w:tabs>
              <w:rPr>
                <w:i/>
                <w:iCs/>
                <w:sz w:val="22"/>
                <w:szCs w:val="22"/>
              </w:rPr>
            </w:pPr>
            <w:r w:rsidRPr="002C20BF">
              <w:rPr>
                <w:i/>
                <w:iCs/>
                <w:sz w:val="22"/>
                <w:szCs w:val="22"/>
              </w:rPr>
              <w:t>20 %</w:t>
            </w:r>
          </w:p>
        </w:tc>
      </w:tr>
      <w:tr w:rsidR="00624758" w:rsidRPr="002C20BF" w14:paraId="562731F7" w14:textId="77777777" w:rsidTr="00FC7577">
        <w:trPr>
          <w:trHeight w:val="20"/>
        </w:trPr>
        <w:tc>
          <w:tcPr>
            <w:tcW w:w="4786" w:type="dxa"/>
            <w:shd w:val="clear" w:color="auto" w:fill="auto"/>
            <w:vAlign w:val="bottom"/>
          </w:tcPr>
          <w:p w14:paraId="706AC512" w14:textId="4BB34576" w:rsidR="00624758" w:rsidRPr="002C20BF" w:rsidRDefault="00E40D4A" w:rsidP="00624758">
            <w:pPr>
              <w:tabs>
                <w:tab w:val="left" w:pos="1320"/>
              </w:tabs>
              <w:rPr>
                <w:i/>
                <w:iCs/>
                <w:sz w:val="22"/>
                <w:szCs w:val="22"/>
              </w:rPr>
            </w:pPr>
            <w:r w:rsidRPr="002C20BF">
              <w:rPr>
                <w:i/>
                <w:iCs/>
                <w:sz w:val="22"/>
                <w:szCs w:val="22"/>
              </w:rPr>
              <w:t>Value for Money</w:t>
            </w:r>
          </w:p>
        </w:tc>
        <w:tc>
          <w:tcPr>
            <w:tcW w:w="1985" w:type="dxa"/>
            <w:shd w:val="clear" w:color="auto" w:fill="auto"/>
          </w:tcPr>
          <w:p w14:paraId="4B17410B" w14:textId="451B4428" w:rsidR="00624758" w:rsidRPr="002C20BF" w:rsidRDefault="00E40D4A" w:rsidP="00624758">
            <w:pPr>
              <w:tabs>
                <w:tab w:val="left" w:pos="1320"/>
              </w:tabs>
              <w:rPr>
                <w:i/>
                <w:iCs/>
                <w:sz w:val="22"/>
                <w:szCs w:val="22"/>
              </w:rPr>
            </w:pPr>
            <w:r w:rsidRPr="002C20BF">
              <w:rPr>
                <w:i/>
                <w:iCs/>
                <w:sz w:val="22"/>
                <w:szCs w:val="22"/>
              </w:rPr>
              <w:t>3</w:t>
            </w:r>
            <w:r w:rsidR="00624758" w:rsidRPr="002C20BF">
              <w:rPr>
                <w:i/>
                <w:iCs/>
                <w:sz w:val="22"/>
                <w:szCs w:val="22"/>
              </w:rPr>
              <w:t>0%</w:t>
            </w:r>
          </w:p>
        </w:tc>
      </w:tr>
      <w:tr w:rsidR="00624758" w:rsidRPr="002C20BF" w14:paraId="01EA54F7" w14:textId="77777777" w:rsidTr="00FC7577">
        <w:trPr>
          <w:trHeight w:val="20"/>
        </w:trPr>
        <w:tc>
          <w:tcPr>
            <w:tcW w:w="4786" w:type="dxa"/>
            <w:shd w:val="clear" w:color="auto" w:fill="auto"/>
            <w:vAlign w:val="bottom"/>
          </w:tcPr>
          <w:p w14:paraId="38B4AAF2" w14:textId="26816154" w:rsidR="00624758" w:rsidRPr="002C20BF" w:rsidRDefault="00624758" w:rsidP="00624758">
            <w:pPr>
              <w:tabs>
                <w:tab w:val="left" w:pos="1320"/>
              </w:tabs>
              <w:rPr>
                <w:i/>
                <w:iCs/>
                <w:sz w:val="22"/>
                <w:szCs w:val="22"/>
              </w:rPr>
            </w:pPr>
            <w:r w:rsidRPr="002C20BF">
              <w:rPr>
                <w:i/>
                <w:iCs/>
                <w:sz w:val="22"/>
                <w:szCs w:val="22"/>
              </w:rPr>
              <w:t>Relevant experience</w:t>
            </w:r>
            <w:r w:rsidR="000B42C8">
              <w:rPr>
                <w:i/>
                <w:iCs/>
                <w:sz w:val="22"/>
                <w:szCs w:val="22"/>
              </w:rPr>
              <w:t xml:space="preserve"> and commitment to corporate social and environmental responsibility </w:t>
            </w:r>
          </w:p>
        </w:tc>
        <w:tc>
          <w:tcPr>
            <w:tcW w:w="1985" w:type="dxa"/>
            <w:shd w:val="clear" w:color="auto" w:fill="auto"/>
          </w:tcPr>
          <w:p w14:paraId="060ED411" w14:textId="77777777" w:rsidR="00624758" w:rsidRPr="002C20BF" w:rsidRDefault="00624758" w:rsidP="00624758">
            <w:pPr>
              <w:tabs>
                <w:tab w:val="left" w:pos="1320"/>
              </w:tabs>
              <w:rPr>
                <w:i/>
                <w:iCs/>
                <w:sz w:val="22"/>
                <w:szCs w:val="22"/>
              </w:rPr>
            </w:pPr>
            <w:r w:rsidRPr="002C20BF">
              <w:rPr>
                <w:i/>
                <w:iCs/>
                <w:sz w:val="22"/>
                <w:szCs w:val="22"/>
              </w:rPr>
              <w:t>20 %</w:t>
            </w:r>
          </w:p>
        </w:tc>
      </w:tr>
      <w:tr w:rsidR="00624758" w:rsidRPr="00624758" w14:paraId="751C7BB3" w14:textId="77777777" w:rsidTr="00FC7577">
        <w:trPr>
          <w:trHeight w:val="124"/>
        </w:trPr>
        <w:tc>
          <w:tcPr>
            <w:tcW w:w="4786" w:type="dxa"/>
            <w:shd w:val="clear" w:color="auto" w:fill="auto"/>
            <w:vAlign w:val="bottom"/>
          </w:tcPr>
          <w:p w14:paraId="15CA3178" w14:textId="77777777" w:rsidR="00624758" w:rsidRPr="002C20BF" w:rsidRDefault="00624758" w:rsidP="00624758">
            <w:pPr>
              <w:tabs>
                <w:tab w:val="left" w:pos="1320"/>
              </w:tabs>
              <w:rPr>
                <w:b/>
                <w:i/>
                <w:iCs/>
                <w:sz w:val="22"/>
                <w:szCs w:val="22"/>
              </w:rPr>
            </w:pPr>
            <w:r w:rsidRPr="002C20BF">
              <w:rPr>
                <w:b/>
                <w:i/>
                <w:iCs/>
                <w:sz w:val="22"/>
                <w:szCs w:val="22"/>
              </w:rPr>
              <w:t>Total Weighting</w:t>
            </w:r>
          </w:p>
        </w:tc>
        <w:tc>
          <w:tcPr>
            <w:tcW w:w="1985" w:type="dxa"/>
            <w:shd w:val="clear" w:color="auto" w:fill="auto"/>
          </w:tcPr>
          <w:p w14:paraId="08D882BF" w14:textId="77777777" w:rsidR="00624758" w:rsidRPr="002C20BF" w:rsidRDefault="00624758" w:rsidP="00624758">
            <w:pPr>
              <w:tabs>
                <w:tab w:val="left" w:pos="1320"/>
              </w:tabs>
              <w:rPr>
                <w:b/>
                <w:i/>
                <w:iCs/>
                <w:sz w:val="22"/>
                <w:szCs w:val="22"/>
              </w:rPr>
            </w:pPr>
            <w:r w:rsidRPr="002C20BF">
              <w:rPr>
                <w:b/>
                <w:i/>
                <w:iCs/>
                <w:sz w:val="22"/>
                <w:szCs w:val="22"/>
              </w:rPr>
              <w:t>100 %</w:t>
            </w:r>
          </w:p>
        </w:tc>
      </w:tr>
    </w:tbl>
    <w:p w14:paraId="71C1664B" w14:textId="54F86088" w:rsidR="00361B5E" w:rsidRPr="0037696A" w:rsidRDefault="00361B5E" w:rsidP="00624758">
      <w:pPr>
        <w:tabs>
          <w:tab w:val="left" w:pos="1320"/>
        </w:tabs>
        <w:rPr>
          <w:sz w:val="22"/>
          <w:szCs w:val="22"/>
        </w:rPr>
      </w:pPr>
    </w:p>
    <w:p w14:paraId="170F9840" w14:textId="77CDAF56"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lastRenderedPageBreak/>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4C12EF00" w:rsidR="00367963" w:rsidRPr="00361C69" w:rsidRDefault="00367963" w:rsidP="00367963">
      <w:pPr>
        <w:tabs>
          <w:tab w:val="left" w:pos="1134"/>
        </w:tabs>
        <w:rPr>
          <w:sz w:val="22"/>
          <w:szCs w:val="22"/>
          <w:lang w:eastAsia="en-GB"/>
        </w:rPr>
      </w:pPr>
      <w:r w:rsidRPr="2A7CEA5A">
        <w:rPr>
          <w:sz w:val="22"/>
          <w:szCs w:val="22"/>
          <w:lang w:eastAsia="en-GB"/>
        </w:rPr>
        <w:t xml:space="preserve">Any questions related to this tender should be addressed to </w:t>
      </w:r>
      <w:r w:rsidR="006A3C3D">
        <w:rPr>
          <w:i/>
          <w:sz w:val="22"/>
          <w:szCs w:val="22"/>
          <w:lang w:eastAsia="en-GB"/>
        </w:rPr>
        <w:t>Cynthia Guerra</w:t>
      </w:r>
      <w:r w:rsidR="004E696C" w:rsidRPr="2A7CEA5A">
        <w:rPr>
          <w:i/>
          <w:sz w:val="22"/>
          <w:szCs w:val="22"/>
          <w:lang w:eastAsia="en-GB"/>
        </w:rPr>
        <w:t xml:space="preserve"> </w:t>
      </w:r>
      <w:r w:rsidR="008A2AC2" w:rsidRPr="2A7CEA5A">
        <w:rPr>
          <w:i/>
          <w:sz w:val="22"/>
          <w:szCs w:val="22"/>
          <w:lang w:eastAsia="en-GB"/>
        </w:rPr>
        <w:t xml:space="preserve">at </w:t>
      </w:r>
      <w:r w:rsidR="006A3C3D">
        <w:rPr>
          <w:i/>
          <w:sz w:val="22"/>
          <w:szCs w:val="22"/>
          <w:lang w:eastAsia="en-GB"/>
        </w:rPr>
        <w:t>Cynthia.Guerra@wfd.org</w:t>
      </w:r>
      <w:r w:rsidR="008A2AC2" w:rsidRPr="2A7CEA5A">
        <w:rPr>
          <w:i/>
          <w:sz w:val="22"/>
          <w:szCs w:val="22"/>
          <w:lang w:eastAsia="en-GB"/>
        </w:rPr>
        <w:t>.</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513DAD97" w14:textId="237D23F5" w:rsidR="000B42C8" w:rsidRPr="00B93121" w:rsidRDefault="000B42C8" w:rsidP="00367963">
      <w:pPr>
        <w:tabs>
          <w:tab w:val="left" w:pos="1134"/>
        </w:tabs>
        <w:rPr>
          <w:b/>
          <w:bCs w:val="0"/>
        </w:rPr>
      </w:pPr>
      <w:r w:rsidRPr="00B93121">
        <w:rPr>
          <w:b/>
          <w:bCs w:val="0"/>
        </w:rPr>
        <w:t>Expected contract duration</w:t>
      </w:r>
    </w:p>
    <w:p w14:paraId="7FA62792" w14:textId="48C3FD90" w:rsidR="000B42C8" w:rsidRDefault="000B42C8" w:rsidP="1A0933B0">
      <w:pPr>
        <w:tabs>
          <w:tab w:val="left" w:pos="1134"/>
        </w:tabs>
        <w:rPr>
          <w:sz w:val="22"/>
          <w:szCs w:val="22"/>
        </w:rPr>
      </w:pPr>
      <w:r w:rsidRPr="1A0933B0">
        <w:rPr>
          <w:sz w:val="22"/>
          <w:szCs w:val="22"/>
        </w:rPr>
        <w:t xml:space="preserve">WFD expects to award a contract for a </w:t>
      </w:r>
      <w:r w:rsidR="5E8E8DCE" w:rsidRPr="1A0933B0">
        <w:rPr>
          <w:sz w:val="22"/>
          <w:szCs w:val="22"/>
        </w:rPr>
        <w:t>three-year</w:t>
      </w:r>
      <w:r w:rsidRPr="1A0933B0">
        <w:rPr>
          <w:sz w:val="22"/>
          <w:szCs w:val="22"/>
        </w:rPr>
        <w:t xml:space="preserve"> period, subject to an annual review. </w:t>
      </w:r>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9A164" w14:textId="77777777" w:rsidR="008D4881" w:rsidRDefault="008D4881" w:rsidP="00944B8E">
      <w:r>
        <w:separator/>
      </w:r>
    </w:p>
  </w:endnote>
  <w:endnote w:type="continuationSeparator" w:id="0">
    <w:p w14:paraId="61FEA88A" w14:textId="77777777" w:rsidR="008D4881" w:rsidRDefault="008D4881" w:rsidP="00944B8E">
      <w:r>
        <w:continuationSeparator/>
      </w:r>
    </w:p>
  </w:endnote>
  <w:endnote w:type="continuationNotice" w:id="1">
    <w:p w14:paraId="3B1C385D" w14:textId="77777777" w:rsidR="008D4881" w:rsidRDefault="008D48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Corbel"/>
    <w:panose1 w:val="00000000000000000000"/>
    <w:charset w:val="00"/>
    <w:family w:val="swiss"/>
    <w:notTrueType/>
    <w:pitch w:val="variable"/>
    <w:sig w:usb0="A00002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1B40B" w14:textId="77777777" w:rsidR="008D4881" w:rsidRDefault="008D4881" w:rsidP="00944B8E">
      <w:r>
        <w:separator/>
      </w:r>
    </w:p>
  </w:footnote>
  <w:footnote w:type="continuationSeparator" w:id="0">
    <w:p w14:paraId="6DAFD6BC" w14:textId="77777777" w:rsidR="008D4881" w:rsidRDefault="008D4881" w:rsidP="00944B8E">
      <w:r>
        <w:continuationSeparator/>
      </w:r>
    </w:p>
  </w:footnote>
  <w:footnote w:type="continuationNotice" w:id="1">
    <w:p w14:paraId="2CDE4286" w14:textId="77777777" w:rsidR="008D4881" w:rsidRDefault="008D48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493C04C6"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46CCC"/>
    <w:multiLevelType w:val="hybridMultilevel"/>
    <w:tmpl w:val="3B64DB20"/>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179F4"/>
    <w:multiLevelType w:val="hybridMultilevel"/>
    <w:tmpl w:val="34C6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A6356"/>
    <w:multiLevelType w:val="hybridMultilevel"/>
    <w:tmpl w:val="39361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64D18"/>
    <w:multiLevelType w:val="multilevel"/>
    <w:tmpl w:val="B38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24CBB"/>
    <w:multiLevelType w:val="hybridMultilevel"/>
    <w:tmpl w:val="17BA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9B5F02"/>
    <w:multiLevelType w:val="hybridMultilevel"/>
    <w:tmpl w:val="4CE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756132"/>
    <w:multiLevelType w:val="hybridMultilevel"/>
    <w:tmpl w:val="F75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45215"/>
    <w:multiLevelType w:val="hybridMultilevel"/>
    <w:tmpl w:val="5E1E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8A7B81"/>
    <w:multiLevelType w:val="hybridMultilevel"/>
    <w:tmpl w:val="65D288F6"/>
    <w:lvl w:ilvl="0" w:tplc="551A2ED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D43DE"/>
    <w:multiLevelType w:val="hybridMultilevel"/>
    <w:tmpl w:val="267C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B5EAA"/>
    <w:multiLevelType w:val="hybridMultilevel"/>
    <w:tmpl w:val="F61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E6363"/>
    <w:multiLevelType w:val="hybridMultilevel"/>
    <w:tmpl w:val="7F5C6BBA"/>
    <w:lvl w:ilvl="0" w:tplc="1D9EA9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802373"/>
    <w:multiLevelType w:val="hybridMultilevel"/>
    <w:tmpl w:val="7B4C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CF0ADF"/>
    <w:multiLevelType w:val="hybridMultilevel"/>
    <w:tmpl w:val="A34E9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A15066"/>
    <w:multiLevelType w:val="hybridMultilevel"/>
    <w:tmpl w:val="2A54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33"/>
  </w:num>
  <w:num w:numId="2" w16cid:durableId="289290732">
    <w:abstractNumId w:val="13"/>
  </w:num>
  <w:num w:numId="3" w16cid:durableId="589238277">
    <w:abstractNumId w:val="23"/>
  </w:num>
  <w:num w:numId="4" w16cid:durableId="392772464">
    <w:abstractNumId w:val="13"/>
  </w:num>
  <w:num w:numId="5" w16cid:durableId="799494398">
    <w:abstractNumId w:val="50"/>
  </w:num>
  <w:num w:numId="6" w16cid:durableId="1965496278">
    <w:abstractNumId w:val="6"/>
  </w:num>
  <w:num w:numId="7" w16cid:durableId="275211676">
    <w:abstractNumId w:val="38"/>
  </w:num>
  <w:num w:numId="8" w16cid:durableId="1504541172">
    <w:abstractNumId w:val="51"/>
  </w:num>
  <w:num w:numId="9" w16cid:durableId="1717896723">
    <w:abstractNumId w:val="7"/>
  </w:num>
  <w:num w:numId="10" w16cid:durableId="738360710">
    <w:abstractNumId w:val="34"/>
  </w:num>
  <w:num w:numId="11" w16cid:durableId="206065953">
    <w:abstractNumId w:val="42"/>
  </w:num>
  <w:num w:numId="12" w16cid:durableId="258025645">
    <w:abstractNumId w:val="19"/>
  </w:num>
  <w:num w:numId="13" w16cid:durableId="979306731">
    <w:abstractNumId w:val="27"/>
  </w:num>
  <w:num w:numId="14" w16cid:durableId="1347169676">
    <w:abstractNumId w:val="12"/>
  </w:num>
  <w:num w:numId="15" w16cid:durableId="692461132">
    <w:abstractNumId w:val="31"/>
  </w:num>
  <w:num w:numId="16" w16cid:durableId="1237667654">
    <w:abstractNumId w:val="0"/>
  </w:num>
  <w:num w:numId="17" w16cid:durableId="219218476">
    <w:abstractNumId w:val="53"/>
  </w:num>
  <w:num w:numId="18" w16cid:durableId="146092555">
    <w:abstractNumId w:val="18"/>
  </w:num>
  <w:num w:numId="19" w16cid:durableId="1643122163">
    <w:abstractNumId w:val="5"/>
  </w:num>
  <w:num w:numId="20" w16cid:durableId="1360817518">
    <w:abstractNumId w:val="37"/>
  </w:num>
  <w:num w:numId="21" w16cid:durableId="5521855">
    <w:abstractNumId w:val="22"/>
  </w:num>
  <w:num w:numId="22" w16cid:durableId="129827364">
    <w:abstractNumId w:val="45"/>
  </w:num>
  <w:num w:numId="23" w16cid:durableId="1524128739">
    <w:abstractNumId w:val="24"/>
  </w:num>
  <w:num w:numId="24" w16cid:durableId="731269643">
    <w:abstractNumId w:val="41"/>
  </w:num>
  <w:num w:numId="25" w16cid:durableId="1964462660">
    <w:abstractNumId w:val="54"/>
  </w:num>
  <w:num w:numId="26" w16cid:durableId="1283461571">
    <w:abstractNumId w:val="39"/>
  </w:num>
  <w:num w:numId="27" w16cid:durableId="1272131680">
    <w:abstractNumId w:val="15"/>
  </w:num>
  <w:num w:numId="28" w16cid:durableId="1669400019">
    <w:abstractNumId w:val="29"/>
  </w:num>
  <w:num w:numId="29" w16cid:durableId="342516418">
    <w:abstractNumId w:val="21"/>
  </w:num>
  <w:num w:numId="30" w16cid:durableId="752550949">
    <w:abstractNumId w:val="16"/>
  </w:num>
  <w:num w:numId="31" w16cid:durableId="1494448285">
    <w:abstractNumId w:val="14"/>
  </w:num>
  <w:num w:numId="32" w16cid:durableId="1731575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46"/>
  </w:num>
  <w:num w:numId="34" w16cid:durableId="112792592">
    <w:abstractNumId w:val="55"/>
  </w:num>
  <w:num w:numId="35" w16cid:durableId="1497380377">
    <w:abstractNumId w:val="30"/>
  </w:num>
  <w:num w:numId="36" w16cid:durableId="886527631">
    <w:abstractNumId w:val="36"/>
  </w:num>
  <w:num w:numId="37" w16cid:durableId="1956790339">
    <w:abstractNumId w:val="47"/>
  </w:num>
  <w:num w:numId="38" w16cid:durableId="1229532860">
    <w:abstractNumId w:val="1"/>
  </w:num>
  <w:num w:numId="39" w16cid:durableId="662657797">
    <w:abstractNumId w:val="10"/>
  </w:num>
  <w:num w:numId="40" w16cid:durableId="1209800525">
    <w:abstractNumId w:val="44"/>
  </w:num>
  <w:num w:numId="41" w16cid:durableId="495531817">
    <w:abstractNumId w:val="28"/>
  </w:num>
  <w:num w:numId="42" w16cid:durableId="257250540">
    <w:abstractNumId w:val="48"/>
  </w:num>
  <w:num w:numId="43" w16cid:durableId="1378122724">
    <w:abstractNumId w:val="4"/>
  </w:num>
  <w:num w:numId="44" w16cid:durableId="963005540">
    <w:abstractNumId w:val="9"/>
  </w:num>
  <w:num w:numId="45" w16cid:durableId="626283349">
    <w:abstractNumId w:val="32"/>
  </w:num>
  <w:num w:numId="46" w16cid:durableId="851409593">
    <w:abstractNumId w:val="52"/>
  </w:num>
  <w:num w:numId="47" w16cid:durableId="1306162449">
    <w:abstractNumId w:val="35"/>
  </w:num>
  <w:num w:numId="48" w16cid:durableId="1320424790">
    <w:abstractNumId w:val="11"/>
  </w:num>
  <w:num w:numId="49" w16cid:durableId="688945602">
    <w:abstractNumId w:val="3"/>
  </w:num>
  <w:num w:numId="50" w16cid:durableId="1305432005">
    <w:abstractNumId w:val="56"/>
  </w:num>
  <w:num w:numId="51" w16cid:durableId="2050758475">
    <w:abstractNumId w:val="49"/>
  </w:num>
  <w:num w:numId="52" w16cid:durableId="1535342813">
    <w:abstractNumId w:val="40"/>
  </w:num>
  <w:num w:numId="53" w16cid:durableId="315229466">
    <w:abstractNumId w:val="20"/>
  </w:num>
  <w:num w:numId="54" w16cid:durableId="2113238690">
    <w:abstractNumId w:val="25"/>
  </w:num>
  <w:num w:numId="55" w16cid:durableId="2112430701">
    <w:abstractNumId w:val="2"/>
  </w:num>
  <w:num w:numId="56" w16cid:durableId="304703305">
    <w:abstractNumId w:val="17"/>
  </w:num>
  <w:num w:numId="57" w16cid:durableId="370107562">
    <w:abstractNumId w:val="26"/>
  </w:num>
  <w:num w:numId="58" w16cid:durableId="1151409200">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257"/>
    <w:rsid w:val="00001690"/>
    <w:rsid w:val="00004C3F"/>
    <w:rsid w:val="00016F20"/>
    <w:rsid w:val="00021745"/>
    <w:rsid w:val="00022358"/>
    <w:rsid w:val="00025824"/>
    <w:rsid w:val="00025EB3"/>
    <w:rsid w:val="00027C10"/>
    <w:rsid w:val="00030000"/>
    <w:rsid w:val="00033CCB"/>
    <w:rsid w:val="00034273"/>
    <w:rsid w:val="000344E2"/>
    <w:rsid w:val="000353F6"/>
    <w:rsid w:val="00035B5D"/>
    <w:rsid w:val="00037578"/>
    <w:rsid w:val="00041EC1"/>
    <w:rsid w:val="00052478"/>
    <w:rsid w:val="000566A4"/>
    <w:rsid w:val="00057213"/>
    <w:rsid w:val="000605DC"/>
    <w:rsid w:val="000606FB"/>
    <w:rsid w:val="00063F57"/>
    <w:rsid w:val="00064ABC"/>
    <w:rsid w:val="000711A1"/>
    <w:rsid w:val="00074E6F"/>
    <w:rsid w:val="00075FA5"/>
    <w:rsid w:val="000773EC"/>
    <w:rsid w:val="000806DF"/>
    <w:rsid w:val="00083A64"/>
    <w:rsid w:val="00085BEF"/>
    <w:rsid w:val="00087E0D"/>
    <w:rsid w:val="000923CE"/>
    <w:rsid w:val="00092B1C"/>
    <w:rsid w:val="00093C73"/>
    <w:rsid w:val="000944CE"/>
    <w:rsid w:val="000965B8"/>
    <w:rsid w:val="00096F07"/>
    <w:rsid w:val="000A09CE"/>
    <w:rsid w:val="000A649C"/>
    <w:rsid w:val="000B31A0"/>
    <w:rsid w:val="000B42C8"/>
    <w:rsid w:val="000B58A9"/>
    <w:rsid w:val="000B5999"/>
    <w:rsid w:val="000B6F99"/>
    <w:rsid w:val="000C236C"/>
    <w:rsid w:val="000D1099"/>
    <w:rsid w:val="000D6521"/>
    <w:rsid w:val="000E16A0"/>
    <w:rsid w:val="000E5154"/>
    <w:rsid w:val="000F02AB"/>
    <w:rsid w:val="000F17AF"/>
    <w:rsid w:val="000F18BE"/>
    <w:rsid w:val="000F19F0"/>
    <w:rsid w:val="000F2189"/>
    <w:rsid w:val="000F42CC"/>
    <w:rsid w:val="000F522C"/>
    <w:rsid w:val="0010357A"/>
    <w:rsid w:val="00104A3A"/>
    <w:rsid w:val="00107970"/>
    <w:rsid w:val="00113437"/>
    <w:rsid w:val="0011436D"/>
    <w:rsid w:val="00114400"/>
    <w:rsid w:val="00130082"/>
    <w:rsid w:val="0013123A"/>
    <w:rsid w:val="001330C3"/>
    <w:rsid w:val="001331A7"/>
    <w:rsid w:val="001335F2"/>
    <w:rsid w:val="00133F89"/>
    <w:rsid w:val="00135337"/>
    <w:rsid w:val="0013568D"/>
    <w:rsid w:val="00136CAD"/>
    <w:rsid w:val="00143D06"/>
    <w:rsid w:val="001468CE"/>
    <w:rsid w:val="00146A7F"/>
    <w:rsid w:val="001474BD"/>
    <w:rsid w:val="001478FE"/>
    <w:rsid w:val="00150CC0"/>
    <w:rsid w:val="00151F7C"/>
    <w:rsid w:val="0015660E"/>
    <w:rsid w:val="00160018"/>
    <w:rsid w:val="001625E6"/>
    <w:rsid w:val="00162640"/>
    <w:rsid w:val="0016463C"/>
    <w:rsid w:val="00164C32"/>
    <w:rsid w:val="00170A45"/>
    <w:rsid w:val="00175D6C"/>
    <w:rsid w:val="001878AA"/>
    <w:rsid w:val="00193C14"/>
    <w:rsid w:val="00195986"/>
    <w:rsid w:val="00197B4B"/>
    <w:rsid w:val="001A4440"/>
    <w:rsid w:val="001A4B29"/>
    <w:rsid w:val="001A4CA3"/>
    <w:rsid w:val="001A570E"/>
    <w:rsid w:val="001A6121"/>
    <w:rsid w:val="001A6A96"/>
    <w:rsid w:val="001B24AF"/>
    <w:rsid w:val="001B2B80"/>
    <w:rsid w:val="001D30F7"/>
    <w:rsid w:val="001D48C2"/>
    <w:rsid w:val="001D7DF9"/>
    <w:rsid w:val="001E1BDA"/>
    <w:rsid w:val="001E1E56"/>
    <w:rsid w:val="001E23AF"/>
    <w:rsid w:val="001E26CF"/>
    <w:rsid w:val="001E2D62"/>
    <w:rsid w:val="001E2D6F"/>
    <w:rsid w:val="001E4C94"/>
    <w:rsid w:val="00204ECE"/>
    <w:rsid w:val="00210285"/>
    <w:rsid w:val="00213EC7"/>
    <w:rsid w:val="002160EB"/>
    <w:rsid w:val="0021771E"/>
    <w:rsid w:val="002178B1"/>
    <w:rsid w:val="00222CDB"/>
    <w:rsid w:val="00223C66"/>
    <w:rsid w:val="002241D4"/>
    <w:rsid w:val="002243F5"/>
    <w:rsid w:val="00224674"/>
    <w:rsid w:val="00224E1A"/>
    <w:rsid w:val="00226F69"/>
    <w:rsid w:val="002309EF"/>
    <w:rsid w:val="00234E01"/>
    <w:rsid w:val="00235BA2"/>
    <w:rsid w:val="00236268"/>
    <w:rsid w:val="00236F59"/>
    <w:rsid w:val="002405EB"/>
    <w:rsid w:val="00241AF0"/>
    <w:rsid w:val="002432BB"/>
    <w:rsid w:val="00250729"/>
    <w:rsid w:val="00251C03"/>
    <w:rsid w:val="0025529C"/>
    <w:rsid w:val="00261846"/>
    <w:rsid w:val="0026274D"/>
    <w:rsid w:val="00264CDE"/>
    <w:rsid w:val="0026564B"/>
    <w:rsid w:val="002661BD"/>
    <w:rsid w:val="00276EF8"/>
    <w:rsid w:val="00277EA7"/>
    <w:rsid w:val="002858CF"/>
    <w:rsid w:val="00285935"/>
    <w:rsid w:val="002903B4"/>
    <w:rsid w:val="00290D9E"/>
    <w:rsid w:val="00291477"/>
    <w:rsid w:val="002924EE"/>
    <w:rsid w:val="00296887"/>
    <w:rsid w:val="00296A48"/>
    <w:rsid w:val="002A1798"/>
    <w:rsid w:val="002A23A9"/>
    <w:rsid w:val="002A26FB"/>
    <w:rsid w:val="002B061D"/>
    <w:rsid w:val="002B1CF0"/>
    <w:rsid w:val="002B6DC0"/>
    <w:rsid w:val="002C1570"/>
    <w:rsid w:val="002C20BF"/>
    <w:rsid w:val="002C2E6E"/>
    <w:rsid w:val="002C5F29"/>
    <w:rsid w:val="002C5F6B"/>
    <w:rsid w:val="002C5FBE"/>
    <w:rsid w:val="002D1194"/>
    <w:rsid w:val="002D2FD3"/>
    <w:rsid w:val="002D7495"/>
    <w:rsid w:val="002E3430"/>
    <w:rsid w:val="002E447E"/>
    <w:rsid w:val="002E5A86"/>
    <w:rsid w:val="002E7D2A"/>
    <w:rsid w:val="002F167D"/>
    <w:rsid w:val="002F1F3A"/>
    <w:rsid w:val="002F68A9"/>
    <w:rsid w:val="00305335"/>
    <w:rsid w:val="0031437B"/>
    <w:rsid w:val="00314CBF"/>
    <w:rsid w:val="00317E11"/>
    <w:rsid w:val="00321A5A"/>
    <w:rsid w:val="00323F9E"/>
    <w:rsid w:val="00335F8E"/>
    <w:rsid w:val="0034125B"/>
    <w:rsid w:val="00341753"/>
    <w:rsid w:val="00341B65"/>
    <w:rsid w:val="00342EEB"/>
    <w:rsid w:val="003440AF"/>
    <w:rsid w:val="0035041E"/>
    <w:rsid w:val="0035437E"/>
    <w:rsid w:val="003571BC"/>
    <w:rsid w:val="00360557"/>
    <w:rsid w:val="00361B5E"/>
    <w:rsid w:val="003658DB"/>
    <w:rsid w:val="00367963"/>
    <w:rsid w:val="0037008A"/>
    <w:rsid w:val="003716EB"/>
    <w:rsid w:val="00371DEC"/>
    <w:rsid w:val="00373DF1"/>
    <w:rsid w:val="00374332"/>
    <w:rsid w:val="0037696A"/>
    <w:rsid w:val="00381D0C"/>
    <w:rsid w:val="00386380"/>
    <w:rsid w:val="0038749A"/>
    <w:rsid w:val="00390203"/>
    <w:rsid w:val="00391869"/>
    <w:rsid w:val="003A0C91"/>
    <w:rsid w:val="003A13F7"/>
    <w:rsid w:val="003B010C"/>
    <w:rsid w:val="003B292A"/>
    <w:rsid w:val="003C0CE2"/>
    <w:rsid w:val="003C0ED9"/>
    <w:rsid w:val="003C16BF"/>
    <w:rsid w:val="003C1B77"/>
    <w:rsid w:val="003C57F5"/>
    <w:rsid w:val="003C6456"/>
    <w:rsid w:val="003D0618"/>
    <w:rsid w:val="003D0A21"/>
    <w:rsid w:val="003D5450"/>
    <w:rsid w:val="003D7B37"/>
    <w:rsid w:val="003E2628"/>
    <w:rsid w:val="003E2CB6"/>
    <w:rsid w:val="003E4149"/>
    <w:rsid w:val="003F06A5"/>
    <w:rsid w:val="003F4ECD"/>
    <w:rsid w:val="003F71A2"/>
    <w:rsid w:val="0040672D"/>
    <w:rsid w:val="0041682E"/>
    <w:rsid w:val="004241A6"/>
    <w:rsid w:val="00434F79"/>
    <w:rsid w:val="00436268"/>
    <w:rsid w:val="0043750F"/>
    <w:rsid w:val="00442850"/>
    <w:rsid w:val="00452B4A"/>
    <w:rsid w:val="00452EB1"/>
    <w:rsid w:val="0045775A"/>
    <w:rsid w:val="00462A66"/>
    <w:rsid w:val="00464820"/>
    <w:rsid w:val="0046709C"/>
    <w:rsid w:val="00473384"/>
    <w:rsid w:val="00483150"/>
    <w:rsid w:val="0048322D"/>
    <w:rsid w:val="004845E0"/>
    <w:rsid w:val="00490AA4"/>
    <w:rsid w:val="00491995"/>
    <w:rsid w:val="004927A9"/>
    <w:rsid w:val="00494B24"/>
    <w:rsid w:val="004A1981"/>
    <w:rsid w:val="004A222E"/>
    <w:rsid w:val="004A7E67"/>
    <w:rsid w:val="004B4981"/>
    <w:rsid w:val="004B628C"/>
    <w:rsid w:val="004B765F"/>
    <w:rsid w:val="004C20D4"/>
    <w:rsid w:val="004C34F4"/>
    <w:rsid w:val="004D50B6"/>
    <w:rsid w:val="004D532A"/>
    <w:rsid w:val="004D638E"/>
    <w:rsid w:val="004D7A64"/>
    <w:rsid w:val="004E0219"/>
    <w:rsid w:val="004E2C69"/>
    <w:rsid w:val="004E2EE2"/>
    <w:rsid w:val="004E696C"/>
    <w:rsid w:val="004F0A39"/>
    <w:rsid w:val="005006CF"/>
    <w:rsid w:val="0050097B"/>
    <w:rsid w:val="0050483C"/>
    <w:rsid w:val="00513164"/>
    <w:rsid w:val="005175CF"/>
    <w:rsid w:val="00520278"/>
    <w:rsid w:val="00522480"/>
    <w:rsid w:val="0052451B"/>
    <w:rsid w:val="00526C7D"/>
    <w:rsid w:val="0053409D"/>
    <w:rsid w:val="00534239"/>
    <w:rsid w:val="00537018"/>
    <w:rsid w:val="005402A5"/>
    <w:rsid w:val="00540D2B"/>
    <w:rsid w:val="00543022"/>
    <w:rsid w:val="0054468B"/>
    <w:rsid w:val="00545E6B"/>
    <w:rsid w:val="005471FD"/>
    <w:rsid w:val="00553CF7"/>
    <w:rsid w:val="00561883"/>
    <w:rsid w:val="005619D7"/>
    <w:rsid w:val="00562BBA"/>
    <w:rsid w:val="00563D98"/>
    <w:rsid w:val="005677B8"/>
    <w:rsid w:val="00567957"/>
    <w:rsid w:val="00580FC8"/>
    <w:rsid w:val="00581CAB"/>
    <w:rsid w:val="005829B2"/>
    <w:rsid w:val="00583D7E"/>
    <w:rsid w:val="00593850"/>
    <w:rsid w:val="0059623F"/>
    <w:rsid w:val="00596614"/>
    <w:rsid w:val="005A0B7B"/>
    <w:rsid w:val="005A16FA"/>
    <w:rsid w:val="005A17F8"/>
    <w:rsid w:val="005A2922"/>
    <w:rsid w:val="005A67F2"/>
    <w:rsid w:val="005B14AE"/>
    <w:rsid w:val="005B2966"/>
    <w:rsid w:val="005B6141"/>
    <w:rsid w:val="005B6F43"/>
    <w:rsid w:val="005C38A7"/>
    <w:rsid w:val="005C4BC0"/>
    <w:rsid w:val="005C76D8"/>
    <w:rsid w:val="005D1470"/>
    <w:rsid w:val="005D2907"/>
    <w:rsid w:val="005D6F02"/>
    <w:rsid w:val="005E11C6"/>
    <w:rsid w:val="005E323D"/>
    <w:rsid w:val="005E408C"/>
    <w:rsid w:val="005E438B"/>
    <w:rsid w:val="005E6753"/>
    <w:rsid w:val="005E7C53"/>
    <w:rsid w:val="005E7F30"/>
    <w:rsid w:val="005F3A83"/>
    <w:rsid w:val="005F6A32"/>
    <w:rsid w:val="006026D3"/>
    <w:rsid w:val="0060315F"/>
    <w:rsid w:val="00603BC9"/>
    <w:rsid w:val="00605446"/>
    <w:rsid w:val="00610D85"/>
    <w:rsid w:val="00611AC4"/>
    <w:rsid w:val="006160C2"/>
    <w:rsid w:val="0061692B"/>
    <w:rsid w:val="0061770F"/>
    <w:rsid w:val="00620215"/>
    <w:rsid w:val="006204E5"/>
    <w:rsid w:val="00620F06"/>
    <w:rsid w:val="00624758"/>
    <w:rsid w:val="00627891"/>
    <w:rsid w:val="00633D5B"/>
    <w:rsid w:val="00635516"/>
    <w:rsid w:val="0063745B"/>
    <w:rsid w:val="00637B03"/>
    <w:rsid w:val="0064117F"/>
    <w:rsid w:val="006413EB"/>
    <w:rsid w:val="00653F7D"/>
    <w:rsid w:val="00654291"/>
    <w:rsid w:val="006574C3"/>
    <w:rsid w:val="00660047"/>
    <w:rsid w:val="006607F4"/>
    <w:rsid w:val="0066086B"/>
    <w:rsid w:val="00662827"/>
    <w:rsid w:val="00665DF8"/>
    <w:rsid w:val="00666F54"/>
    <w:rsid w:val="0067308E"/>
    <w:rsid w:val="006750A7"/>
    <w:rsid w:val="006752A6"/>
    <w:rsid w:val="006805C3"/>
    <w:rsid w:val="006807FD"/>
    <w:rsid w:val="00687ABC"/>
    <w:rsid w:val="006910E9"/>
    <w:rsid w:val="006954AD"/>
    <w:rsid w:val="00695ADE"/>
    <w:rsid w:val="00695E69"/>
    <w:rsid w:val="00697403"/>
    <w:rsid w:val="006A18D0"/>
    <w:rsid w:val="006A3682"/>
    <w:rsid w:val="006A3C3D"/>
    <w:rsid w:val="006A5620"/>
    <w:rsid w:val="006A5C41"/>
    <w:rsid w:val="006B3C10"/>
    <w:rsid w:val="006B3DAF"/>
    <w:rsid w:val="006B3EBE"/>
    <w:rsid w:val="006B7308"/>
    <w:rsid w:val="006B7A03"/>
    <w:rsid w:val="006C0312"/>
    <w:rsid w:val="006C3FAC"/>
    <w:rsid w:val="006C46F6"/>
    <w:rsid w:val="006C5D47"/>
    <w:rsid w:val="006C6106"/>
    <w:rsid w:val="006C73E3"/>
    <w:rsid w:val="006E0528"/>
    <w:rsid w:val="006E0DED"/>
    <w:rsid w:val="006E2704"/>
    <w:rsid w:val="006E51CB"/>
    <w:rsid w:val="006E7FB3"/>
    <w:rsid w:val="006F2A40"/>
    <w:rsid w:val="006F5DCA"/>
    <w:rsid w:val="006F6847"/>
    <w:rsid w:val="006F751F"/>
    <w:rsid w:val="00704895"/>
    <w:rsid w:val="00705632"/>
    <w:rsid w:val="007065B6"/>
    <w:rsid w:val="0070708F"/>
    <w:rsid w:val="007143D7"/>
    <w:rsid w:val="0071472A"/>
    <w:rsid w:val="00716994"/>
    <w:rsid w:val="00720480"/>
    <w:rsid w:val="007214C8"/>
    <w:rsid w:val="007236ED"/>
    <w:rsid w:val="0073277B"/>
    <w:rsid w:val="007330FA"/>
    <w:rsid w:val="007346CC"/>
    <w:rsid w:val="007358EE"/>
    <w:rsid w:val="007371A4"/>
    <w:rsid w:val="00747D40"/>
    <w:rsid w:val="00750539"/>
    <w:rsid w:val="00753C87"/>
    <w:rsid w:val="00756E49"/>
    <w:rsid w:val="00756F5B"/>
    <w:rsid w:val="00761EBE"/>
    <w:rsid w:val="007705A1"/>
    <w:rsid w:val="007804C1"/>
    <w:rsid w:val="00782C79"/>
    <w:rsid w:val="00784A95"/>
    <w:rsid w:val="00793400"/>
    <w:rsid w:val="00795758"/>
    <w:rsid w:val="00795C65"/>
    <w:rsid w:val="007A3BBB"/>
    <w:rsid w:val="007A42A6"/>
    <w:rsid w:val="007A524B"/>
    <w:rsid w:val="007B4457"/>
    <w:rsid w:val="007B4B61"/>
    <w:rsid w:val="007B4BD8"/>
    <w:rsid w:val="007B5397"/>
    <w:rsid w:val="007B651A"/>
    <w:rsid w:val="007B71E8"/>
    <w:rsid w:val="007C1447"/>
    <w:rsid w:val="007C5778"/>
    <w:rsid w:val="007C6322"/>
    <w:rsid w:val="007C741B"/>
    <w:rsid w:val="007D0829"/>
    <w:rsid w:val="007D2E6A"/>
    <w:rsid w:val="007D3CEF"/>
    <w:rsid w:val="007E0DC1"/>
    <w:rsid w:val="007E0E2C"/>
    <w:rsid w:val="007E1822"/>
    <w:rsid w:val="007E3507"/>
    <w:rsid w:val="007E4758"/>
    <w:rsid w:val="007E4D9A"/>
    <w:rsid w:val="007F0FEE"/>
    <w:rsid w:val="007F45A3"/>
    <w:rsid w:val="007F5108"/>
    <w:rsid w:val="007F5C73"/>
    <w:rsid w:val="007F614C"/>
    <w:rsid w:val="008011B6"/>
    <w:rsid w:val="008026C9"/>
    <w:rsid w:val="00815DB6"/>
    <w:rsid w:val="0082645E"/>
    <w:rsid w:val="00830584"/>
    <w:rsid w:val="0083218D"/>
    <w:rsid w:val="00833093"/>
    <w:rsid w:val="008344B7"/>
    <w:rsid w:val="00835DE2"/>
    <w:rsid w:val="00837227"/>
    <w:rsid w:val="00843D18"/>
    <w:rsid w:val="00851D11"/>
    <w:rsid w:val="00856018"/>
    <w:rsid w:val="00856B22"/>
    <w:rsid w:val="008605D4"/>
    <w:rsid w:val="00863055"/>
    <w:rsid w:val="00864C23"/>
    <w:rsid w:val="008654DC"/>
    <w:rsid w:val="00876A5B"/>
    <w:rsid w:val="00893121"/>
    <w:rsid w:val="008932AC"/>
    <w:rsid w:val="008945BD"/>
    <w:rsid w:val="0089492A"/>
    <w:rsid w:val="008957DD"/>
    <w:rsid w:val="008A0378"/>
    <w:rsid w:val="008A2AC2"/>
    <w:rsid w:val="008A3138"/>
    <w:rsid w:val="008A539B"/>
    <w:rsid w:val="008B1124"/>
    <w:rsid w:val="008B55E2"/>
    <w:rsid w:val="008B696B"/>
    <w:rsid w:val="008B7DA2"/>
    <w:rsid w:val="008C1CA1"/>
    <w:rsid w:val="008C6B02"/>
    <w:rsid w:val="008D04F8"/>
    <w:rsid w:val="008D11E2"/>
    <w:rsid w:val="008D1BA1"/>
    <w:rsid w:val="008D4881"/>
    <w:rsid w:val="008D4AC3"/>
    <w:rsid w:val="008D634C"/>
    <w:rsid w:val="008D7185"/>
    <w:rsid w:val="008E4903"/>
    <w:rsid w:val="008F1769"/>
    <w:rsid w:val="008F723E"/>
    <w:rsid w:val="008F7302"/>
    <w:rsid w:val="00907E33"/>
    <w:rsid w:val="00924A56"/>
    <w:rsid w:val="009267D4"/>
    <w:rsid w:val="00926D78"/>
    <w:rsid w:val="00932853"/>
    <w:rsid w:val="00933915"/>
    <w:rsid w:val="009364AD"/>
    <w:rsid w:val="009401B9"/>
    <w:rsid w:val="0094144F"/>
    <w:rsid w:val="00941474"/>
    <w:rsid w:val="00941B53"/>
    <w:rsid w:val="009447D7"/>
    <w:rsid w:val="00944B8E"/>
    <w:rsid w:val="00945A51"/>
    <w:rsid w:val="00946128"/>
    <w:rsid w:val="00950413"/>
    <w:rsid w:val="00950CB3"/>
    <w:rsid w:val="00954C90"/>
    <w:rsid w:val="00964B9B"/>
    <w:rsid w:val="0096641F"/>
    <w:rsid w:val="00966443"/>
    <w:rsid w:val="0097123A"/>
    <w:rsid w:val="00972CB5"/>
    <w:rsid w:val="009731F1"/>
    <w:rsid w:val="00973C5B"/>
    <w:rsid w:val="00973DA0"/>
    <w:rsid w:val="00982117"/>
    <w:rsid w:val="00982927"/>
    <w:rsid w:val="00983F32"/>
    <w:rsid w:val="00985755"/>
    <w:rsid w:val="0098612B"/>
    <w:rsid w:val="0098664B"/>
    <w:rsid w:val="009868C1"/>
    <w:rsid w:val="00991C10"/>
    <w:rsid w:val="00994E30"/>
    <w:rsid w:val="0099706A"/>
    <w:rsid w:val="009A38FB"/>
    <w:rsid w:val="009A41E3"/>
    <w:rsid w:val="009A453F"/>
    <w:rsid w:val="009A4871"/>
    <w:rsid w:val="009B1289"/>
    <w:rsid w:val="009B5320"/>
    <w:rsid w:val="009B6D10"/>
    <w:rsid w:val="009C0C84"/>
    <w:rsid w:val="009C0D99"/>
    <w:rsid w:val="009C5555"/>
    <w:rsid w:val="009D037C"/>
    <w:rsid w:val="009D0F04"/>
    <w:rsid w:val="009D2667"/>
    <w:rsid w:val="009E059A"/>
    <w:rsid w:val="009E0D47"/>
    <w:rsid w:val="009E27E7"/>
    <w:rsid w:val="009F23B6"/>
    <w:rsid w:val="009F288B"/>
    <w:rsid w:val="009F2B69"/>
    <w:rsid w:val="009F4AD2"/>
    <w:rsid w:val="009F78CE"/>
    <w:rsid w:val="00A0339D"/>
    <w:rsid w:val="00A043F8"/>
    <w:rsid w:val="00A06E02"/>
    <w:rsid w:val="00A11CE1"/>
    <w:rsid w:val="00A166E7"/>
    <w:rsid w:val="00A17718"/>
    <w:rsid w:val="00A21DD6"/>
    <w:rsid w:val="00A2746F"/>
    <w:rsid w:val="00A311FF"/>
    <w:rsid w:val="00A35BF0"/>
    <w:rsid w:val="00A3619C"/>
    <w:rsid w:val="00A40348"/>
    <w:rsid w:val="00A41E20"/>
    <w:rsid w:val="00A53A38"/>
    <w:rsid w:val="00A565CC"/>
    <w:rsid w:val="00A57191"/>
    <w:rsid w:val="00A64411"/>
    <w:rsid w:val="00A66A8F"/>
    <w:rsid w:val="00A70BCA"/>
    <w:rsid w:val="00A71546"/>
    <w:rsid w:val="00A734C7"/>
    <w:rsid w:val="00A75BAB"/>
    <w:rsid w:val="00A80002"/>
    <w:rsid w:val="00A844AF"/>
    <w:rsid w:val="00A85741"/>
    <w:rsid w:val="00A9197D"/>
    <w:rsid w:val="00A9429C"/>
    <w:rsid w:val="00AA0BA2"/>
    <w:rsid w:val="00AA4D81"/>
    <w:rsid w:val="00AA5214"/>
    <w:rsid w:val="00AA62FF"/>
    <w:rsid w:val="00AB388F"/>
    <w:rsid w:val="00AB6AE7"/>
    <w:rsid w:val="00AC0901"/>
    <w:rsid w:val="00AD2A9F"/>
    <w:rsid w:val="00AE0628"/>
    <w:rsid w:val="00AE0846"/>
    <w:rsid w:val="00AE0F3C"/>
    <w:rsid w:val="00AE3E22"/>
    <w:rsid w:val="00AE7EEC"/>
    <w:rsid w:val="00AF0E9E"/>
    <w:rsid w:val="00AF1F3D"/>
    <w:rsid w:val="00AF26B0"/>
    <w:rsid w:val="00AF3814"/>
    <w:rsid w:val="00AF4673"/>
    <w:rsid w:val="00AF4856"/>
    <w:rsid w:val="00AF6228"/>
    <w:rsid w:val="00B03C19"/>
    <w:rsid w:val="00B04EAE"/>
    <w:rsid w:val="00B06D6C"/>
    <w:rsid w:val="00B071B7"/>
    <w:rsid w:val="00B1016B"/>
    <w:rsid w:val="00B10248"/>
    <w:rsid w:val="00B12DA3"/>
    <w:rsid w:val="00B14603"/>
    <w:rsid w:val="00B21CE4"/>
    <w:rsid w:val="00B2232D"/>
    <w:rsid w:val="00B230F3"/>
    <w:rsid w:val="00B23216"/>
    <w:rsid w:val="00B2765A"/>
    <w:rsid w:val="00B3235F"/>
    <w:rsid w:val="00B32E19"/>
    <w:rsid w:val="00B348A0"/>
    <w:rsid w:val="00B35243"/>
    <w:rsid w:val="00B4025E"/>
    <w:rsid w:val="00B40C32"/>
    <w:rsid w:val="00B4289F"/>
    <w:rsid w:val="00B44495"/>
    <w:rsid w:val="00B4601E"/>
    <w:rsid w:val="00B4739B"/>
    <w:rsid w:val="00B50902"/>
    <w:rsid w:val="00B52079"/>
    <w:rsid w:val="00B53D59"/>
    <w:rsid w:val="00B56B30"/>
    <w:rsid w:val="00B60BE9"/>
    <w:rsid w:val="00B626CD"/>
    <w:rsid w:val="00B62A04"/>
    <w:rsid w:val="00B655DC"/>
    <w:rsid w:val="00B66B1B"/>
    <w:rsid w:val="00B67124"/>
    <w:rsid w:val="00B71ACE"/>
    <w:rsid w:val="00B741B2"/>
    <w:rsid w:val="00B75E01"/>
    <w:rsid w:val="00B80477"/>
    <w:rsid w:val="00B83A19"/>
    <w:rsid w:val="00B84452"/>
    <w:rsid w:val="00B85216"/>
    <w:rsid w:val="00B8713D"/>
    <w:rsid w:val="00B92941"/>
    <w:rsid w:val="00B93121"/>
    <w:rsid w:val="00B93A06"/>
    <w:rsid w:val="00B976FC"/>
    <w:rsid w:val="00BA02DC"/>
    <w:rsid w:val="00BA1CC6"/>
    <w:rsid w:val="00BA371A"/>
    <w:rsid w:val="00BA5B67"/>
    <w:rsid w:val="00BA7D90"/>
    <w:rsid w:val="00BB13E0"/>
    <w:rsid w:val="00BB156C"/>
    <w:rsid w:val="00BB2410"/>
    <w:rsid w:val="00BC481B"/>
    <w:rsid w:val="00BC4CC5"/>
    <w:rsid w:val="00BC6A78"/>
    <w:rsid w:val="00BC7227"/>
    <w:rsid w:val="00BC7787"/>
    <w:rsid w:val="00BD23B2"/>
    <w:rsid w:val="00BD311A"/>
    <w:rsid w:val="00BD4CE2"/>
    <w:rsid w:val="00BE0417"/>
    <w:rsid w:val="00BE3E31"/>
    <w:rsid w:val="00BE7753"/>
    <w:rsid w:val="00BF391B"/>
    <w:rsid w:val="00C01633"/>
    <w:rsid w:val="00C01883"/>
    <w:rsid w:val="00C04E7C"/>
    <w:rsid w:val="00C06A9F"/>
    <w:rsid w:val="00C10D2C"/>
    <w:rsid w:val="00C115C0"/>
    <w:rsid w:val="00C134CB"/>
    <w:rsid w:val="00C30712"/>
    <w:rsid w:val="00C322CC"/>
    <w:rsid w:val="00C336DE"/>
    <w:rsid w:val="00C34675"/>
    <w:rsid w:val="00C4195A"/>
    <w:rsid w:val="00C435A4"/>
    <w:rsid w:val="00C4517F"/>
    <w:rsid w:val="00C476D4"/>
    <w:rsid w:val="00C5164D"/>
    <w:rsid w:val="00C52656"/>
    <w:rsid w:val="00C5541F"/>
    <w:rsid w:val="00C6151C"/>
    <w:rsid w:val="00C62475"/>
    <w:rsid w:val="00C63EF8"/>
    <w:rsid w:val="00C65D90"/>
    <w:rsid w:val="00C6788C"/>
    <w:rsid w:val="00C67D47"/>
    <w:rsid w:val="00C67F1C"/>
    <w:rsid w:val="00C712D4"/>
    <w:rsid w:val="00C713AC"/>
    <w:rsid w:val="00C73C23"/>
    <w:rsid w:val="00C7783D"/>
    <w:rsid w:val="00C779AA"/>
    <w:rsid w:val="00C81BCF"/>
    <w:rsid w:val="00C82982"/>
    <w:rsid w:val="00C829A3"/>
    <w:rsid w:val="00C8348C"/>
    <w:rsid w:val="00C862CA"/>
    <w:rsid w:val="00C86FF3"/>
    <w:rsid w:val="00C95417"/>
    <w:rsid w:val="00C95C66"/>
    <w:rsid w:val="00C979A0"/>
    <w:rsid w:val="00CA3243"/>
    <w:rsid w:val="00CA5E3F"/>
    <w:rsid w:val="00CB39AE"/>
    <w:rsid w:val="00CB5F95"/>
    <w:rsid w:val="00CC13CD"/>
    <w:rsid w:val="00CD2698"/>
    <w:rsid w:val="00CD2B11"/>
    <w:rsid w:val="00CD5401"/>
    <w:rsid w:val="00CD668E"/>
    <w:rsid w:val="00CE5036"/>
    <w:rsid w:val="00CE5BEC"/>
    <w:rsid w:val="00CE73F8"/>
    <w:rsid w:val="00CE79AE"/>
    <w:rsid w:val="00CE7A00"/>
    <w:rsid w:val="00CF0933"/>
    <w:rsid w:val="00CF625E"/>
    <w:rsid w:val="00CF6AAE"/>
    <w:rsid w:val="00D010CD"/>
    <w:rsid w:val="00D05285"/>
    <w:rsid w:val="00D0668C"/>
    <w:rsid w:val="00D12144"/>
    <w:rsid w:val="00D14BF7"/>
    <w:rsid w:val="00D171F6"/>
    <w:rsid w:val="00D21AEE"/>
    <w:rsid w:val="00D22B34"/>
    <w:rsid w:val="00D2478B"/>
    <w:rsid w:val="00D2616E"/>
    <w:rsid w:val="00D33AA2"/>
    <w:rsid w:val="00D34172"/>
    <w:rsid w:val="00D429E5"/>
    <w:rsid w:val="00D42FDA"/>
    <w:rsid w:val="00D442D5"/>
    <w:rsid w:val="00D51FE5"/>
    <w:rsid w:val="00D560D5"/>
    <w:rsid w:val="00D622CC"/>
    <w:rsid w:val="00D623CC"/>
    <w:rsid w:val="00D66321"/>
    <w:rsid w:val="00D66A2B"/>
    <w:rsid w:val="00D76150"/>
    <w:rsid w:val="00D76989"/>
    <w:rsid w:val="00D76B80"/>
    <w:rsid w:val="00D802DA"/>
    <w:rsid w:val="00D8313C"/>
    <w:rsid w:val="00D871B8"/>
    <w:rsid w:val="00D923A9"/>
    <w:rsid w:val="00D94F9D"/>
    <w:rsid w:val="00D96D15"/>
    <w:rsid w:val="00DA087B"/>
    <w:rsid w:val="00DA1597"/>
    <w:rsid w:val="00DA204F"/>
    <w:rsid w:val="00DA4FB3"/>
    <w:rsid w:val="00DB15BE"/>
    <w:rsid w:val="00DB1C4F"/>
    <w:rsid w:val="00DC1C33"/>
    <w:rsid w:val="00DC7F8F"/>
    <w:rsid w:val="00DD2F73"/>
    <w:rsid w:val="00DD5878"/>
    <w:rsid w:val="00DD5B6C"/>
    <w:rsid w:val="00DD6081"/>
    <w:rsid w:val="00DE06B2"/>
    <w:rsid w:val="00DE2C47"/>
    <w:rsid w:val="00DE5C41"/>
    <w:rsid w:val="00DE6EF4"/>
    <w:rsid w:val="00DE7DC6"/>
    <w:rsid w:val="00DF078A"/>
    <w:rsid w:val="00DF08E0"/>
    <w:rsid w:val="00DF5024"/>
    <w:rsid w:val="00E00B66"/>
    <w:rsid w:val="00E17D61"/>
    <w:rsid w:val="00E204F1"/>
    <w:rsid w:val="00E22761"/>
    <w:rsid w:val="00E2576E"/>
    <w:rsid w:val="00E273F8"/>
    <w:rsid w:val="00E33F3A"/>
    <w:rsid w:val="00E35C4E"/>
    <w:rsid w:val="00E37F4B"/>
    <w:rsid w:val="00E40D4A"/>
    <w:rsid w:val="00E44B3F"/>
    <w:rsid w:val="00E47C25"/>
    <w:rsid w:val="00E564B4"/>
    <w:rsid w:val="00E654F1"/>
    <w:rsid w:val="00E66395"/>
    <w:rsid w:val="00E70CFD"/>
    <w:rsid w:val="00E84CAC"/>
    <w:rsid w:val="00E87729"/>
    <w:rsid w:val="00E94DAF"/>
    <w:rsid w:val="00E95C75"/>
    <w:rsid w:val="00E96018"/>
    <w:rsid w:val="00E97791"/>
    <w:rsid w:val="00EA16F9"/>
    <w:rsid w:val="00EA2A79"/>
    <w:rsid w:val="00EA359E"/>
    <w:rsid w:val="00EA3E5B"/>
    <w:rsid w:val="00EA3E83"/>
    <w:rsid w:val="00EA486C"/>
    <w:rsid w:val="00EA5489"/>
    <w:rsid w:val="00EA60A6"/>
    <w:rsid w:val="00EB16C4"/>
    <w:rsid w:val="00EB493C"/>
    <w:rsid w:val="00EB7D44"/>
    <w:rsid w:val="00EC18C1"/>
    <w:rsid w:val="00EC290C"/>
    <w:rsid w:val="00EC5FDE"/>
    <w:rsid w:val="00EC7325"/>
    <w:rsid w:val="00ED6028"/>
    <w:rsid w:val="00EE3D18"/>
    <w:rsid w:val="00EE433E"/>
    <w:rsid w:val="00EF1F4D"/>
    <w:rsid w:val="00EF2A0D"/>
    <w:rsid w:val="00EF2FD7"/>
    <w:rsid w:val="00EF38EF"/>
    <w:rsid w:val="00EF4994"/>
    <w:rsid w:val="00EF4C1F"/>
    <w:rsid w:val="00EF5C02"/>
    <w:rsid w:val="00F0212F"/>
    <w:rsid w:val="00F03763"/>
    <w:rsid w:val="00F072AE"/>
    <w:rsid w:val="00F11BC6"/>
    <w:rsid w:val="00F1395D"/>
    <w:rsid w:val="00F154A8"/>
    <w:rsid w:val="00F15E55"/>
    <w:rsid w:val="00F17DF6"/>
    <w:rsid w:val="00F21380"/>
    <w:rsid w:val="00F2191B"/>
    <w:rsid w:val="00F225DD"/>
    <w:rsid w:val="00F2361C"/>
    <w:rsid w:val="00F24D1D"/>
    <w:rsid w:val="00F2667F"/>
    <w:rsid w:val="00F3090D"/>
    <w:rsid w:val="00F3353C"/>
    <w:rsid w:val="00F3631F"/>
    <w:rsid w:val="00F366D1"/>
    <w:rsid w:val="00F401C4"/>
    <w:rsid w:val="00F4059E"/>
    <w:rsid w:val="00F42004"/>
    <w:rsid w:val="00F43AFA"/>
    <w:rsid w:val="00F4453B"/>
    <w:rsid w:val="00F44875"/>
    <w:rsid w:val="00F51CE9"/>
    <w:rsid w:val="00F52F83"/>
    <w:rsid w:val="00F531C4"/>
    <w:rsid w:val="00F56B9A"/>
    <w:rsid w:val="00F61D64"/>
    <w:rsid w:val="00F65817"/>
    <w:rsid w:val="00F66AF3"/>
    <w:rsid w:val="00F7308A"/>
    <w:rsid w:val="00F8173D"/>
    <w:rsid w:val="00F82840"/>
    <w:rsid w:val="00F85527"/>
    <w:rsid w:val="00F86740"/>
    <w:rsid w:val="00F86F93"/>
    <w:rsid w:val="00F92A19"/>
    <w:rsid w:val="00F92CFF"/>
    <w:rsid w:val="00F93DA8"/>
    <w:rsid w:val="00F9427E"/>
    <w:rsid w:val="00F975C8"/>
    <w:rsid w:val="00F97F18"/>
    <w:rsid w:val="00FA712D"/>
    <w:rsid w:val="00FB3BE1"/>
    <w:rsid w:val="00FB6171"/>
    <w:rsid w:val="00FB7CCA"/>
    <w:rsid w:val="00FC2E9A"/>
    <w:rsid w:val="00FC6A8E"/>
    <w:rsid w:val="00FC6F0D"/>
    <w:rsid w:val="00FC72AE"/>
    <w:rsid w:val="00FC7577"/>
    <w:rsid w:val="00FD2587"/>
    <w:rsid w:val="00FD3206"/>
    <w:rsid w:val="00FE67C8"/>
    <w:rsid w:val="00FF1855"/>
    <w:rsid w:val="00FF1A64"/>
    <w:rsid w:val="00FF21F6"/>
    <w:rsid w:val="00FF2E09"/>
    <w:rsid w:val="00FF4609"/>
    <w:rsid w:val="00FF66AA"/>
    <w:rsid w:val="0169131D"/>
    <w:rsid w:val="0303813A"/>
    <w:rsid w:val="032D0153"/>
    <w:rsid w:val="0409DFB6"/>
    <w:rsid w:val="04694402"/>
    <w:rsid w:val="06C04336"/>
    <w:rsid w:val="09CCB0EC"/>
    <w:rsid w:val="0B3CA951"/>
    <w:rsid w:val="0C5D76A7"/>
    <w:rsid w:val="0CAC7A5C"/>
    <w:rsid w:val="0CB61E95"/>
    <w:rsid w:val="0D543EDF"/>
    <w:rsid w:val="0D6183F7"/>
    <w:rsid w:val="0DCAC559"/>
    <w:rsid w:val="0EC37FD2"/>
    <w:rsid w:val="0EE13B95"/>
    <w:rsid w:val="0F4E8876"/>
    <w:rsid w:val="103B8407"/>
    <w:rsid w:val="1060CB7A"/>
    <w:rsid w:val="1063AB5F"/>
    <w:rsid w:val="10977122"/>
    <w:rsid w:val="122019B1"/>
    <w:rsid w:val="1312EC27"/>
    <w:rsid w:val="1457057E"/>
    <w:rsid w:val="15D9A712"/>
    <w:rsid w:val="16AADBD8"/>
    <w:rsid w:val="1746D506"/>
    <w:rsid w:val="18AB089F"/>
    <w:rsid w:val="19C1B5C0"/>
    <w:rsid w:val="1A0933B0"/>
    <w:rsid w:val="1A7482FF"/>
    <w:rsid w:val="1B3A0180"/>
    <w:rsid w:val="1B946A77"/>
    <w:rsid w:val="1BE4C7E2"/>
    <w:rsid w:val="1C3A4794"/>
    <w:rsid w:val="1CA19919"/>
    <w:rsid w:val="1EA26C0D"/>
    <w:rsid w:val="20A388A9"/>
    <w:rsid w:val="2205CA89"/>
    <w:rsid w:val="22C8103E"/>
    <w:rsid w:val="22EEFF8E"/>
    <w:rsid w:val="23275BF6"/>
    <w:rsid w:val="23DEF328"/>
    <w:rsid w:val="23F833AD"/>
    <w:rsid w:val="23F92384"/>
    <w:rsid w:val="2402E243"/>
    <w:rsid w:val="27B965B1"/>
    <w:rsid w:val="29720992"/>
    <w:rsid w:val="2A553440"/>
    <w:rsid w:val="2A7CEA5A"/>
    <w:rsid w:val="2D1842EF"/>
    <w:rsid w:val="2DB380F8"/>
    <w:rsid w:val="2E37F3E4"/>
    <w:rsid w:val="2E9A9D9E"/>
    <w:rsid w:val="2FECA9E4"/>
    <w:rsid w:val="30977FEA"/>
    <w:rsid w:val="31207FA0"/>
    <w:rsid w:val="31A6E155"/>
    <w:rsid w:val="32AE25A3"/>
    <w:rsid w:val="32C3B568"/>
    <w:rsid w:val="346C1E90"/>
    <w:rsid w:val="3AC759E5"/>
    <w:rsid w:val="3AD059EF"/>
    <w:rsid w:val="3AD34152"/>
    <w:rsid w:val="3ADE2D35"/>
    <w:rsid w:val="3B3B58C9"/>
    <w:rsid w:val="3D24AE1B"/>
    <w:rsid w:val="3DB99702"/>
    <w:rsid w:val="3DB9C430"/>
    <w:rsid w:val="3E4C4C73"/>
    <w:rsid w:val="4030D8D4"/>
    <w:rsid w:val="405B32F9"/>
    <w:rsid w:val="4068F5FF"/>
    <w:rsid w:val="40E51C1B"/>
    <w:rsid w:val="4186EF62"/>
    <w:rsid w:val="41EC4885"/>
    <w:rsid w:val="427FBAC3"/>
    <w:rsid w:val="43F1383C"/>
    <w:rsid w:val="446B3E61"/>
    <w:rsid w:val="45075ED0"/>
    <w:rsid w:val="462285BE"/>
    <w:rsid w:val="465E47DF"/>
    <w:rsid w:val="4906A861"/>
    <w:rsid w:val="4E670FD3"/>
    <w:rsid w:val="4F5D3D33"/>
    <w:rsid w:val="4FE5C911"/>
    <w:rsid w:val="55DCFB2E"/>
    <w:rsid w:val="561E5AB6"/>
    <w:rsid w:val="570FA498"/>
    <w:rsid w:val="57C35FAC"/>
    <w:rsid w:val="58038E61"/>
    <w:rsid w:val="5882AC91"/>
    <w:rsid w:val="58CE36ED"/>
    <w:rsid w:val="5B0E71BE"/>
    <w:rsid w:val="5B6A3B7E"/>
    <w:rsid w:val="5C37909E"/>
    <w:rsid w:val="5C907BBA"/>
    <w:rsid w:val="5CF45E09"/>
    <w:rsid w:val="5D4E14E6"/>
    <w:rsid w:val="5E8E8DCE"/>
    <w:rsid w:val="5F320F72"/>
    <w:rsid w:val="5F78ED63"/>
    <w:rsid w:val="600643AF"/>
    <w:rsid w:val="60D2D10F"/>
    <w:rsid w:val="60FAB674"/>
    <w:rsid w:val="64C8F72E"/>
    <w:rsid w:val="65D0C8EC"/>
    <w:rsid w:val="6639E038"/>
    <w:rsid w:val="66CEF178"/>
    <w:rsid w:val="67714E9B"/>
    <w:rsid w:val="677CB180"/>
    <w:rsid w:val="6A867EF7"/>
    <w:rsid w:val="6AC39476"/>
    <w:rsid w:val="6AE9598D"/>
    <w:rsid w:val="6B140F23"/>
    <w:rsid w:val="6C61B080"/>
    <w:rsid w:val="6E369476"/>
    <w:rsid w:val="6E69B683"/>
    <w:rsid w:val="6F25035B"/>
    <w:rsid w:val="70541F25"/>
    <w:rsid w:val="72443D96"/>
    <w:rsid w:val="73AA9A5D"/>
    <w:rsid w:val="73B8E3DE"/>
    <w:rsid w:val="74853450"/>
    <w:rsid w:val="748CD028"/>
    <w:rsid w:val="74CC943C"/>
    <w:rsid w:val="75A8DE8C"/>
    <w:rsid w:val="76E03127"/>
    <w:rsid w:val="77315E58"/>
    <w:rsid w:val="777C5356"/>
    <w:rsid w:val="777D3C3A"/>
    <w:rsid w:val="77A58763"/>
    <w:rsid w:val="78C22BA9"/>
    <w:rsid w:val="79AF474E"/>
    <w:rsid w:val="79B5CA82"/>
    <w:rsid w:val="7A420D6D"/>
    <w:rsid w:val="7D1AE3BD"/>
    <w:rsid w:val="7D4733EA"/>
    <w:rsid w:val="7D684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F7CD8479-9914-476E-A2D9-5FFC348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C81BCF"/>
    <w:pPr>
      <w:spacing w:after="0" w:line="240" w:lineRule="auto"/>
    </w:pPr>
    <w:rPr>
      <w:rFonts w:ascii="Arial" w:hAnsi="Arial" w:cs="Arial"/>
      <w:bCs/>
      <w:color w:val="000000" w:themeColor="text1"/>
      <w:sz w:val="24"/>
      <w:szCs w:val="24"/>
    </w:rPr>
  </w:style>
  <w:style w:type="character" w:customStyle="1" w:styleId="cf01">
    <w:name w:val="cf01"/>
    <w:basedOn w:val="DefaultParagraphFont"/>
    <w:rsid w:val="00C8348C"/>
    <w:rPr>
      <w:rFonts w:ascii="Segoe UI" w:hAnsi="Segoe UI" w:cs="Segoe UI" w:hint="default"/>
      <w:sz w:val="18"/>
      <w:szCs w:val="18"/>
    </w:rPr>
  </w:style>
  <w:style w:type="character" w:styleId="Mention">
    <w:name w:val="Mention"/>
    <w:basedOn w:val="DefaultParagraphFont"/>
    <w:uiPriority w:val="99"/>
    <w:unhideWhenUsed/>
    <w:rsid w:val="00AD2A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237">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260799353">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5605939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wfd-general-terms-and-conditions-tende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code-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d.org/governance/poli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944B-26BD-4A83-A644-B141F0205112}">
  <ds:schemaRefs>
    <ds:schemaRef ds:uri="http://schemas.microsoft.com/sharepoint/v3"/>
    <ds:schemaRef ds:uri="http://purl.org/dc/terms/"/>
    <ds:schemaRef ds:uri="ac9f13bf-1da4-4cb2-b93e-4ea0e98c4de5"/>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7ca6121-0cc2-477f-9d57-316cba39f8ca"/>
    <ds:schemaRef ds:uri="http://schemas.microsoft.com/office/2006/metadata/properties"/>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B136961A-F7DF-4E79-A178-7C502B828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Luke Commander</cp:lastModifiedBy>
  <cp:revision>2</cp:revision>
  <cp:lastPrinted>2024-10-10T06:00:00Z</cp:lastPrinted>
  <dcterms:created xsi:type="dcterms:W3CDTF">2024-12-18T11:19:00Z</dcterms:created>
  <dcterms:modified xsi:type="dcterms:W3CDTF">2024-12-18T11:19:00Z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