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D2" w:rsidRPr="004361E4" w:rsidRDefault="006C66D2" w:rsidP="004361E4">
      <w:pPr>
        <w:pStyle w:val="Heading1"/>
        <w:spacing w:before="60" w:after="60"/>
        <w:jc w:val="both"/>
        <w:rPr>
          <w:rFonts w:cs="Arial"/>
          <w:color w:val="4F81BD" w:themeColor="accent1"/>
          <w:sz w:val="20"/>
        </w:rPr>
      </w:pPr>
      <w:bookmarkStart w:id="0" w:name="ProjectStartDateandtimeframe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416"/>
      </w:tblGrid>
      <w:tr w:rsidR="00E67286" w:rsidRPr="004361E4" w:rsidTr="00A941B9">
        <w:tc>
          <w:tcPr>
            <w:tcW w:w="9962" w:type="dxa"/>
            <w:gridSpan w:val="2"/>
          </w:tcPr>
          <w:p w:rsidR="00E67286" w:rsidRPr="00E67286" w:rsidRDefault="00E67286" w:rsidP="00E6728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bookmarkStart w:id="1" w:name="h.j88kjvpapbfj" w:colFirst="0" w:colLast="0"/>
            <w:bookmarkStart w:id="2" w:name="h.3znysh7" w:colFirst="0" w:colLast="0"/>
            <w:bookmarkEnd w:id="0"/>
            <w:bookmarkEnd w:id="1"/>
            <w:bookmarkEnd w:id="2"/>
            <w:r w:rsidRPr="00E67286">
              <w:rPr>
                <w:rFonts w:ascii="Arial" w:eastAsia="Times New Roman" w:hAnsi="Arial" w:cs="Arial"/>
                <w:b/>
                <w:color w:val="4F81BD"/>
                <w:sz w:val="20"/>
                <w:szCs w:val="20"/>
                <w:lang w:val="en-GB" w:eastAsia="en-GB"/>
              </w:rPr>
              <w:t>CUSTOMER:</w:t>
            </w:r>
            <w:r w:rsidRPr="00E67286">
              <w:rPr>
                <w:rFonts w:ascii="Arial" w:eastAsia="Times New Roman" w:hAnsi="Arial" w:cs="Arial"/>
                <w:color w:val="4F81BD"/>
                <w:sz w:val="20"/>
                <w:szCs w:val="20"/>
                <w:lang w:val="en-GB" w:eastAsia="en-GB"/>
              </w:rPr>
              <w:t xml:space="preserve"> </w:t>
            </w:r>
            <w:r w:rsidRPr="00E6728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The Home Office for Digital Services at the Border Programme</w:t>
            </w:r>
          </w:p>
          <w:p w:rsidR="00E67286" w:rsidRPr="00E67286" w:rsidRDefault="00E67286" w:rsidP="00E67286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7286">
              <w:rPr>
                <w:rFonts w:ascii="Arial" w:eastAsia="Times New Roman" w:hAnsi="Arial" w:cs="Arial"/>
                <w:b/>
                <w:color w:val="4F81BD"/>
                <w:sz w:val="20"/>
                <w:szCs w:val="20"/>
                <w:lang w:val="en-GB" w:eastAsia="en-GB"/>
              </w:rPr>
              <w:t>CUSTOMER LOCATION</w:t>
            </w:r>
            <w:r w:rsidRPr="00E67286">
              <w:rPr>
                <w:rFonts w:ascii="Arial" w:eastAsia="Times New Roman" w:hAnsi="Arial" w:cs="Arial"/>
                <w:color w:val="4F81BD"/>
                <w:sz w:val="20"/>
                <w:szCs w:val="20"/>
                <w:lang w:val="en-GB" w:eastAsia="en-GB"/>
              </w:rPr>
              <w:t xml:space="preserve">: </w:t>
            </w:r>
            <w:r w:rsidRPr="00E6728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8 - 10 Great George St, Westminster, London SW1P 3AE and possible other London Locations.</w:t>
            </w:r>
          </w:p>
          <w:p w:rsidR="00E67286" w:rsidRPr="00E67286" w:rsidRDefault="00E67286" w:rsidP="00E6728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7286">
              <w:rPr>
                <w:rFonts w:ascii="Arial" w:eastAsia="Times New Roman" w:hAnsi="Arial" w:cs="Arial"/>
                <w:b/>
                <w:color w:val="4F81BD"/>
                <w:sz w:val="20"/>
                <w:szCs w:val="20"/>
                <w:lang w:val="en-GB" w:eastAsia="en-GB"/>
              </w:rPr>
              <w:t>PHASE:</w:t>
            </w:r>
            <w:r w:rsidRPr="00E67286">
              <w:rPr>
                <w:rFonts w:ascii="Arial" w:eastAsia="Times New Roman" w:hAnsi="Arial" w:cs="Arial"/>
                <w:color w:val="4F81BD"/>
                <w:sz w:val="20"/>
                <w:szCs w:val="20"/>
                <w:lang w:val="en-GB" w:eastAsia="en-GB"/>
              </w:rPr>
              <w:t xml:space="preserve"> </w:t>
            </w:r>
            <w:r w:rsidRPr="00E6728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Discovery</w:t>
            </w:r>
          </w:p>
          <w:p w:rsidR="00E67286" w:rsidRPr="00E67286" w:rsidRDefault="00E67286" w:rsidP="00E6728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67286">
              <w:rPr>
                <w:rFonts w:ascii="Arial" w:eastAsia="Times New Roman" w:hAnsi="Arial" w:cs="Arial"/>
                <w:color w:val="4F81BD"/>
                <w:sz w:val="20"/>
                <w:szCs w:val="20"/>
                <w:lang w:val="en-GB" w:eastAsia="en-GB"/>
              </w:rPr>
              <w:t>START DATE</w:t>
            </w:r>
            <w:r w:rsidRPr="007D3EDC">
              <w:rPr>
                <w:rFonts w:ascii="Arial" w:eastAsia="Times New Roman" w:hAnsi="Arial" w:cs="Arial"/>
                <w:color w:val="4F81BD"/>
                <w:sz w:val="20"/>
                <w:szCs w:val="20"/>
                <w:lang w:val="en-GB" w:eastAsia="en-GB"/>
              </w:rPr>
              <w:t xml:space="preserve">: </w:t>
            </w:r>
            <w:r w:rsidR="007C2C5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15/06</w:t>
            </w:r>
            <w:bookmarkStart w:id="3" w:name="_GoBack"/>
            <w:bookmarkEnd w:id="3"/>
            <w:r w:rsidRPr="007D3E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/2015</w:t>
            </w:r>
          </w:p>
          <w:p w:rsidR="00E67286" w:rsidRPr="00E67286" w:rsidRDefault="00E67286" w:rsidP="00E67286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286">
              <w:rPr>
                <w:rFonts w:cs="Arial"/>
                <w:b w:val="0"/>
                <w:color w:val="4F81BD"/>
                <w:sz w:val="20"/>
                <w:lang w:eastAsia="en-GB"/>
              </w:rPr>
              <w:t xml:space="preserve">TIMEFRAME: </w:t>
            </w:r>
            <w:r w:rsidRPr="00E67286">
              <w:rPr>
                <w:rFonts w:cs="Arial"/>
                <w:b w:val="0"/>
                <w:color w:val="000000"/>
                <w:sz w:val="20"/>
                <w:lang w:eastAsia="en-GB"/>
              </w:rPr>
              <w:t>6 months</w:t>
            </w:r>
          </w:p>
        </w:tc>
      </w:tr>
      <w:tr w:rsidR="00365485" w:rsidRPr="004361E4" w:rsidTr="00365485">
        <w:tc>
          <w:tcPr>
            <w:tcW w:w="2376" w:type="dxa"/>
          </w:tcPr>
          <w:p w:rsidR="00365485" w:rsidRPr="004361E4" w:rsidRDefault="00365485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</w:p>
        </w:tc>
        <w:tc>
          <w:tcPr>
            <w:tcW w:w="7586" w:type="dxa"/>
          </w:tcPr>
          <w:p w:rsidR="00365485" w:rsidRPr="004361E4" w:rsidRDefault="00365485" w:rsidP="00564D0B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</w:p>
        </w:tc>
      </w:tr>
      <w:tr w:rsidR="00564D0B" w:rsidRPr="004361E4" w:rsidTr="00365485">
        <w:tc>
          <w:tcPr>
            <w:tcW w:w="2376" w:type="dxa"/>
          </w:tcPr>
          <w:p w:rsidR="00564D0B" w:rsidRPr="004361E4" w:rsidRDefault="00564D0B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</w:p>
        </w:tc>
        <w:tc>
          <w:tcPr>
            <w:tcW w:w="7586" w:type="dxa"/>
          </w:tcPr>
          <w:p w:rsidR="00564D0B" w:rsidRPr="004361E4" w:rsidRDefault="00564D0B" w:rsidP="00564D0B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</w:p>
        </w:tc>
      </w:tr>
      <w:tr w:rsidR="00564D0B" w:rsidRPr="004361E4" w:rsidTr="00365485">
        <w:tc>
          <w:tcPr>
            <w:tcW w:w="2376" w:type="dxa"/>
          </w:tcPr>
          <w:p w:rsidR="00564D0B" w:rsidRPr="004361E4" w:rsidRDefault="00564D0B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</w:p>
        </w:tc>
        <w:tc>
          <w:tcPr>
            <w:tcW w:w="7586" w:type="dxa"/>
          </w:tcPr>
          <w:p w:rsidR="00564D0B" w:rsidRPr="004361E4" w:rsidRDefault="00564D0B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</w:p>
        </w:tc>
      </w:tr>
    </w:tbl>
    <w:p w:rsidR="007116D0" w:rsidRPr="004361E4" w:rsidRDefault="007116D0" w:rsidP="004361E4">
      <w:pPr>
        <w:pStyle w:val="Heading1"/>
        <w:spacing w:before="60" w:after="60"/>
        <w:rPr>
          <w:rFonts w:cs="Arial"/>
          <w:color w:val="4F81BD" w:themeColor="accent1"/>
          <w:sz w:val="20"/>
        </w:rPr>
      </w:pPr>
      <w:bookmarkStart w:id="4" w:name="_CUSTOMER_LOCATIONS"/>
      <w:bookmarkStart w:id="5" w:name="CurrentSituationBackgroundInformation"/>
      <w:bookmarkEnd w:id="4"/>
      <w:r w:rsidRPr="004361E4">
        <w:rPr>
          <w:rFonts w:cs="Arial"/>
          <w:color w:val="4F81BD" w:themeColor="accent1"/>
          <w:sz w:val="20"/>
        </w:rPr>
        <w:t xml:space="preserve">CURRENT SITUATION </w:t>
      </w:r>
      <w:r w:rsidR="000F0C1D" w:rsidRPr="004361E4">
        <w:rPr>
          <w:rFonts w:cs="Arial"/>
          <w:color w:val="4F81BD" w:themeColor="accent1"/>
          <w:sz w:val="20"/>
        </w:rPr>
        <w:t xml:space="preserve">/ </w:t>
      </w:r>
      <w:r w:rsidRPr="004361E4">
        <w:rPr>
          <w:rFonts w:cs="Arial"/>
          <w:color w:val="4F81BD" w:themeColor="accent1"/>
          <w:sz w:val="20"/>
        </w:rPr>
        <w:t>BACKGROUND INFORMATION</w:t>
      </w:r>
    </w:p>
    <w:bookmarkEnd w:id="5"/>
    <w:p w:rsidR="00564D0B" w:rsidRDefault="00F8417F" w:rsidP="004361E4">
      <w:pPr>
        <w:pStyle w:val="Normal1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6E728A">
        <w:rPr>
          <w:rFonts w:ascii="Arial" w:hAnsi="Arial" w:cs="Arial"/>
          <w:sz w:val="20"/>
          <w:szCs w:val="20"/>
        </w:rPr>
        <w:t>Digital Services at the Border (DSAB) is an agile programme within</w:t>
      </w:r>
      <w:r w:rsidR="006E728A" w:rsidRPr="006E728A">
        <w:rPr>
          <w:rFonts w:ascii="Arial" w:hAnsi="Arial" w:cs="Arial"/>
          <w:sz w:val="20"/>
          <w:szCs w:val="20"/>
        </w:rPr>
        <w:t xml:space="preserve"> the Border Systems Portfolio that is building functionality to transform the way the Home Office manages Borders into the United Kingdom. It is currently in Discovery Phase and requires </w:t>
      </w:r>
      <w:r w:rsidR="00564D0B">
        <w:rPr>
          <w:rFonts w:ascii="Arial" w:hAnsi="Arial" w:cs="Arial"/>
          <w:sz w:val="20"/>
          <w:szCs w:val="20"/>
        </w:rPr>
        <w:t xml:space="preserve">three </w:t>
      </w:r>
      <w:r w:rsidR="00564D0B" w:rsidRPr="007D3EDC">
        <w:rPr>
          <w:rFonts w:ascii="Arial" w:hAnsi="Arial" w:cs="Arial"/>
          <w:sz w:val="20"/>
          <w:szCs w:val="20"/>
        </w:rPr>
        <w:t>developers</w:t>
      </w:r>
      <w:r w:rsidR="00564D0B">
        <w:rPr>
          <w:rFonts w:ascii="Arial" w:hAnsi="Arial" w:cs="Arial"/>
          <w:sz w:val="20"/>
          <w:szCs w:val="20"/>
        </w:rPr>
        <w:t xml:space="preserve"> </w:t>
      </w:r>
      <w:r w:rsidR="006E728A" w:rsidRPr="006E728A">
        <w:rPr>
          <w:rFonts w:ascii="Arial" w:hAnsi="Arial" w:cs="Arial"/>
          <w:sz w:val="20"/>
          <w:szCs w:val="20"/>
        </w:rPr>
        <w:t xml:space="preserve">to </w:t>
      </w:r>
      <w:r w:rsidR="00564D0B">
        <w:rPr>
          <w:rFonts w:ascii="Arial" w:hAnsi="Arial" w:cs="Arial"/>
          <w:sz w:val="20"/>
          <w:szCs w:val="20"/>
        </w:rPr>
        <w:t>join a</w:t>
      </w:r>
      <w:r w:rsidR="006E728A" w:rsidRPr="006E728A">
        <w:rPr>
          <w:rFonts w:ascii="Arial" w:hAnsi="Arial" w:cs="Arial"/>
          <w:sz w:val="20"/>
          <w:szCs w:val="20"/>
        </w:rPr>
        <w:t xml:space="preserve">n agile, multi-disciplinary and highly skilled digital team to deliver a specific product </w:t>
      </w:r>
      <w:r w:rsidR="00564D0B">
        <w:rPr>
          <w:rFonts w:ascii="Arial" w:hAnsi="Arial" w:cs="Arial"/>
          <w:sz w:val="20"/>
          <w:szCs w:val="20"/>
        </w:rPr>
        <w:t>as part of the first Alpha.</w:t>
      </w:r>
    </w:p>
    <w:p w:rsidR="003D2244" w:rsidRDefault="003D2244" w:rsidP="004361E4">
      <w:pPr>
        <w:pStyle w:val="Normal1"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C66D2" w:rsidRPr="004361E4" w:rsidRDefault="006C66D2" w:rsidP="004361E4">
      <w:pPr>
        <w:pStyle w:val="Heading1"/>
        <w:spacing w:before="60" w:after="60"/>
        <w:jc w:val="both"/>
        <w:rPr>
          <w:rFonts w:cs="Arial"/>
          <w:color w:val="4F81BD" w:themeColor="accent1"/>
          <w:sz w:val="20"/>
        </w:rPr>
      </w:pPr>
      <w:bookmarkStart w:id="6" w:name="h.2et92p0" w:colFirst="0" w:colLast="0"/>
      <w:bookmarkEnd w:id="6"/>
      <w:r w:rsidRPr="004361E4">
        <w:rPr>
          <w:rFonts w:cs="Arial"/>
          <w:color w:val="4F81BD" w:themeColor="accent1"/>
          <w:sz w:val="20"/>
        </w:rPr>
        <w:t>CURRENT TECHNOLOGIES AND LANGUAGES</w:t>
      </w:r>
    </w:p>
    <w:p w:rsidR="00564D0B" w:rsidRPr="00564D0B" w:rsidRDefault="00564D0B" w:rsidP="00564D0B">
      <w:p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The following software development skills are mandatory for the role: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Java (7 and 8)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RESTful API Development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Test Driven Development (TDD) and specifically Spock, Geb &amp; Cucumber</w:t>
      </w:r>
    </w:p>
    <w:p w:rsidR="00564D0B" w:rsidRPr="00564D0B" w:rsidRDefault="00564D0B" w:rsidP="00564D0B">
      <w:pPr>
        <w:rPr>
          <w:rFonts w:ascii="Arial" w:hAnsi="Arial" w:cs="Arial"/>
          <w:sz w:val="20"/>
          <w:szCs w:val="20"/>
        </w:rPr>
      </w:pPr>
    </w:p>
    <w:p w:rsidR="00564D0B" w:rsidRPr="00564D0B" w:rsidRDefault="00564D0B" w:rsidP="00564D0B">
      <w:p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The following software development skills will be advantageous for the role: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Microservices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Enterprise Integration Patterns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Groovy/Grails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Spring Boot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JAXRS/Jersey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 xml:space="preserve">Mobile UI 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Apache Camel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Hadoop</w:t>
      </w:r>
    </w:p>
    <w:p w:rsidR="00564D0B" w:rsidRPr="00564D0B" w:rsidRDefault="00564D0B" w:rsidP="00564D0B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HBase</w:t>
      </w:r>
    </w:p>
    <w:p w:rsidR="00564D0B" w:rsidRPr="00564D0B" w:rsidRDefault="00564D0B" w:rsidP="00564D0B">
      <w:pPr>
        <w:rPr>
          <w:rFonts w:ascii="Arial" w:hAnsi="Arial" w:cs="Arial"/>
          <w:sz w:val="20"/>
          <w:szCs w:val="20"/>
        </w:rPr>
      </w:pPr>
    </w:p>
    <w:p w:rsidR="00564D0B" w:rsidRPr="00564D0B" w:rsidRDefault="00564D0B" w:rsidP="00564D0B">
      <w:p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Additionally exposure to the following techniques, tools and platforms will be advantageous:</w:t>
      </w:r>
    </w:p>
    <w:p w:rsidR="00564D0B" w:rsidRPr="00564D0B" w:rsidRDefault="00564D0B" w:rsidP="00564D0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“Clean Code”</w:t>
      </w:r>
    </w:p>
    <w:p w:rsidR="00564D0B" w:rsidRPr="00564D0B" w:rsidRDefault="00564D0B" w:rsidP="00564D0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Linux (Centos, Ubuntu)</w:t>
      </w:r>
    </w:p>
    <w:p w:rsidR="00564D0B" w:rsidRPr="00564D0B" w:rsidRDefault="00564D0B" w:rsidP="00564D0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IntelliJ</w:t>
      </w:r>
    </w:p>
    <w:p w:rsidR="00564D0B" w:rsidRPr="00564D0B" w:rsidRDefault="00564D0B" w:rsidP="00564D0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JIRA</w:t>
      </w:r>
    </w:p>
    <w:p w:rsidR="00564D0B" w:rsidRPr="00564D0B" w:rsidRDefault="00564D0B" w:rsidP="00564D0B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564D0B">
        <w:rPr>
          <w:rFonts w:ascii="Arial" w:hAnsi="Arial" w:cs="Arial"/>
          <w:sz w:val="20"/>
          <w:szCs w:val="20"/>
        </w:rPr>
        <w:t>Confluence</w:t>
      </w:r>
    </w:p>
    <w:p w:rsidR="003D2244" w:rsidRPr="004361E4" w:rsidRDefault="003D2244" w:rsidP="004361E4">
      <w:pPr>
        <w:pStyle w:val="BodyText"/>
        <w:spacing w:before="60" w:after="6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A14A0E" w:rsidRPr="004361E4" w:rsidRDefault="00C60A3F" w:rsidP="004361E4">
      <w:pPr>
        <w:pStyle w:val="Heading1"/>
        <w:spacing w:before="60" w:after="60"/>
        <w:jc w:val="both"/>
        <w:rPr>
          <w:rFonts w:cs="Arial"/>
          <w:color w:val="4F81BD" w:themeColor="accent1"/>
          <w:sz w:val="20"/>
        </w:rPr>
      </w:pPr>
      <w:r w:rsidRPr="004361E4">
        <w:rPr>
          <w:rFonts w:cs="Arial"/>
          <w:color w:val="4F81BD" w:themeColor="accent1"/>
          <w:sz w:val="20"/>
        </w:rPr>
        <w:t>CURRENT ROLES AND RESPONSIBILITIES OF THE CUSTOMER</w:t>
      </w:r>
    </w:p>
    <w:p w:rsidR="00365485" w:rsidRDefault="006E728A" w:rsidP="004361E4">
      <w:pPr>
        <w:pStyle w:val="BodyText"/>
        <w:spacing w:before="60" w:after="60"/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DSAB are operating a mixed team of contractors and civil servants to establish the key building blocks required to deliver the Digital Services at the Border programme.</w:t>
      </w:r>
    </w:p>
    <w:p w:rsidR="003D2244" w:rsidRPr="004361E4" w:rsidRDefault="003D2244" w:rsidP="004361E4">
      <w:pPr>
        <w:pStyle w:val="BodyText"/>
        <w:spacing w:before="60" w:after="60"/>
        <w:rPr>
          <w:rFonts w:ascii="Arial" w:hAnsi="Arial" w:cs="Arial"/>
          <w:sz w:val="20"/>
          <w:szCs w:val="20"/>
          <w:lang w:val="en-GB" w:eastAsia="en-US"/>
        </w:rPr>
      </w:pPr>
    </w:p>
    <w:p w:rsidR="004361E4" w:rsidRPr="00C86304" w:rsidRDefault="007116D0" w:rsidP="00C86304">
      <w:pPr>
        <w:pStyle w:val="Heading1"/>
        <w:spacing w:before="60" w:after="60"/>
        <w:jc w:val="both"/>
        <w:rPr>
          <w:rFonts w:cs="Arial"/>
          <w:color w:val="4F81BD" w:themeColor="accent1"/>
          <w:sz w:val="20"/>
        </w:rPr>
      </w:pPr>
      <w:bookmarkStart w:id="7" w:name="h.tyjcwt" w:colFirst="0" w:colLast="0"/>
      <w:bookmarkStart w:id="8" w:name="h.3dy6vkm" w:colFirst="0" w:colLast="0"/>
      <w:bookmarkStart w:id="9" w:name="_Hlk377137066"/>
      <w:bookmarkStart w:id="10" w:name="SummaryofRequiredOutcomesandUserNeeds"/>
      <w:bookmarkEnd w:id="7"/>
      <w:bookmarkEnd w:id="8"/>
      <w:r w:rsidRPr="004361E4">
        <w:rPr>
          <w:rFonts w:cs="Arial"/>
          <w:color w:val="4F81BD" w:themeColor="accent1"/>
          <w:sz w:val="20"/>
        </w:rPr>
        <w:t>REQUIRED OU</w:t>
      </w:r>
      <w:r w:rsidR="006A3C83" w:rsidRPr="004361E4">
        <w:rPr>
          <w:rFonts w:cs="Arial"/>
          <w:color w:val="4F81BD" w:themeColor="accent1"/>
          <w:sz w:val="20"/>
        </w:rPr>
        <w:t>TCOMES</w:t>
      </w:r>
    </w:p>
    <w:p w:rsidR="000402C2" w:rsidRPr="00EB281F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hAnsi="Arial" w:cs="Arial"/>
          <w:sz w:val="20"/>
          <w:szCs w:val="20"/>
          <w:lang w:val="en-GB"/>
        </w:rPr>
        <w:t>Develop a solution in partnership with product owners, delivery managers, technical architects, designers and user researchers.</w:t>
      </w:r>
    </w:p>
    <w:p w:rsidR="000402C2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hAnsi="Arial" w:cs="Arial"/>
          <w:sz w:val="20"/>
          <w:szCs w:val="20"/>
          <w:lang w:val="en-GB"/>
        </w:rPr>
        <w:lastRenderedPageBreak/>
        <w:t>Develop solutions that meet the Digital by Default Service Standard.</w:t>
      </w:r>
    </w:p>
    <w:p w:rsidR="000402C2" w:rsidRPr="00EB281F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Develop a solution that can meet Home Office Security Accreditation requirements in the Security Policy Framework and its supporting documentation.</w:t>
      </w:r>
    </w:p>
    <w:p w:rsidR="000402C2" w:rsidRPr="00EB281F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hAnsi="Arial" w:cs="Arial"/>
          <w:sz w:val="20"/>
          <w:szCs w:val="20"/>
          <w:lang w:val="en-GB"/>
        </w:rPr>
        <w:t>Apply agile best practice su</w:t>
      </w:r>
      <w:r>
        <w:rPr>
          <w:rFonts w:ascii="Arial" w:hAnsi="Arial" w:cs="Arial"/>
          <w:sz w:val="20"/>
          <w:szCs w:val="20"/>
          <w:lang w:val="en-GB"/>
        </w:rPr>
        <w:t>ch as Continuous Integration.</w:t>
      </w:r>
    </w:p>
    <w:p w:rsidR="000402C2" w:rsidRPr="00EB281F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hAnsi="Arial" w:cs="Arial"/>
          <w:sz w:val="20"/>
          <w:szCs w:val="20"/>
          <w:lang w:val="en-GB"/>
        </w:rPr>
        <w:t>Develop comprehensive and automated tests suites to demonstrate functional requirements.</w:t>
      </w:r>
    </w:p>
    <w:p w:rsidR="000402C2" w:rsidRPr="00EB281F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hAnsi="Arial" w:cs="Arial"/>
          <w:sz w:val="20"/>
          <w:szCs w:val="20"/>
          <w:lang w:val="en-GB"/>
        </w:rPr>
        <w:t>Develop comprehensive and automated tests suites to demonstrate non-functional requirements such as availability, resilience and security.</w:t>
      </w:r>
    </w:p>
    <w:p w:rsidR="000402C2" w:rsidRPr="00EB281F" w:rsidRDefault="000402C2" w:rsidP="00406E4C">
      <w:pPr>
        <w:pStyle w:val="Standard"/>
        <w:numPr>
          <w:ilvl w:val="0"/>
          <w:numId w:val="44"/>
        </w:numPr>
        <w:spacing w:beforeLines="60" w:before="144" w:after="60"/>
        <w:rPr>
          <w:rFonts w:ascii="Arial" w:hAnsi="Arial" w:cs="Arial"/>
        </w:rPr>
      </w:pPr>
      <w:r w:rsidRPr="00EB281F">
        <w:rPr>
          <w:rFonts w:ascii="Arial" w:eastAsia="Arial" w:hAnsi="Arial" w:cs="Arial"/>
        </w:rPr>
        <w:t xml:space="preserve">Provide hands-on technical </w:t>
      </w:r>
      <w:r>
        <w:rPr>
          <w:rFonts w:ascii="Arial" w:eastAsia="Arial" w:hAnsi="Arial" w:cs="Arial"/>
        </w:rPr>
        <w:t>expertise</w:t>
      </w:r>
      <w:r w:rsidRPr="00EB281F">
        <w:rPr>
          <w:rFonts w:ascii="Arial" w:eastAsia="Arial" w:hAnsi="Arial" w:cs="Arial"/>
        </w:rPr>
        <w:t>, in the development, operation and ongoing improvement of complex, transformational digital se</w:t>
      </w:r>
      <w:r>
        <w:rPr>
          <w:rFonts w:ascii="Arial" w:eastAsia="Arial" w:hAnsi="Arial" w:cs="Arial"/>
        </w:rPr>
        <w:t>rvices</w:t>
      </w:r>
      <w:r w:rsidRPr="00EB281F">
        <w:rPr>
          <w:rFonts w:ascii="Arial" w:eastAsia="Arial" w:hAnsi="Arial" w:cs="Arial"/>
        </w:rPr>
        <w:t>.</w:t>
      </w:r>
    </w:p>
    <w:p w:rsidR="000402C2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hAnsi="Arial" w:cs="Arial"/>
          <w:sz w:val="20"/>
          <w:szCs w:val="20"/>
          <w:lang w:val="en-GB"/>
        </w:rPr>
        <w:t>Develop high-quality software as part of a cross functional team.</w:t>
      </w:r>
    </w:p>
    <w:p w:rsidR="000402C2" w:rsidRPr="00EB281F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eastAsia="Arial" w:hAnsi="Arial" w:cs="Arial"/>
          <w:sz w:val="20"/>
          <w:szCs w:val="20"/>
          <w:lang w:val="en-GB"/>
        </w:rPr>
        <w:t>Work with delivery teams and partners to break technical requirements down into appropriate pieces, and to identify key API requirements for integration with internal and external systems.</w:t>
      </w:r>
    </w:p>
    <w:p w:rsidR="000402C2" w:rsidRPr="0061669E" w:rsidRDefault="000402C2" w:rsidP="00406E4C">
      <w:pPr>
        <w:pStyle w:val="Normal1"/>
        <w:numPr>
          <w:ilvl w:val="0"/>
          <w:numId w:val="44"/>
        </w:numPr>
        <w:spacing w:beforeLines="60" w:before="144" w:after="60"/>
        <w:rPr>
          <w:rFonts w:ascii="Arial" w:hAnsi="Arial" w:cs="Arial"/>
          <w:sz w:val="20"/>
          <w:szCs w:val="20"/>
          <w:lang w:val="en-GB"/>
        </w:rPr>
      </w:pPr>
      <w:r w:rsidRPr="00EB281F">
        <w:rPr>
          <w:rFonts w:ascii="Arial" w:eastAsia="Arial" w:hAnsi="Arial" w:cs="Arial"/>
          <w:sz w:val="20"/>
          <w:szCs w:val="20"/>
          <w:lang w:val="en-GB"/>
        </w:rPr>
        <w:t>Assist with building a culture of continuous delivery and improvement, ensuring that key systems are regularly analysed, maintained and improved.</w:t>
      </w:r>
    </w:p>
    <w:p w:rsidR="00546405" w:rsidRDefault="00546405" w:rsidP="00546405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:rsidR="007116D0" w:rsidRPr="004361E4" w:rsidRDefault="007116D0" w:rsidP="004361E4">
      <w:pPr>
        <w:pStyle w:val="Heading1"/>
        <w:spacing w:before="60" w:after="60"/>
        <w:jc w:val="both"/>
        <w:rPr>
          <w:rFonts w:cs="Arial"/>
          <w:color w:val="4F81BD" w:themeColor="accent1"/>
          <w:sz w:val="20"/>
        </w:rPr>
      </w:pPr>
      <w:bookmarkStart w:id="11" w:name="CapabilitiesandRoles"/>
      <w:bookmarkEnd w:id="9"/>
      <w:bookmarkEnd w:id="10"/>
      <w:r w:rsidRPr="004361E4">
        <w:rPr>
          <w:rFonts w:cs="Arial"/>
          <w:color w:val="4F81BD" w:themeColor="accent1"/>
          <w:sz w:val="20"/>
        </w:rPr>
        <w:t>CAPABILITIES AND ROLES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61"/>
        <w:gridCol w:w="7275"/>
      </w:tblGrid>
      <w:tr w:rsidR="004361E4" w:rsidRPr="004361E4" w:rsidTr="004361E4">
        <w:trPr>
          <w:trHeight w:val="460"/>
        </w:trPr>
        <w:tc>
          <w:tcPr>
            <w:tcW w:w="1264" w:type="pct"/>
            <w:shd w:val="clear" w:color="auto" w:fill="C6D9F1" w:themeFill="text2" w:themeFillTint="33"/>
            <w:vAlign w:val="center"/>
          </w:tcPr>
          <w:bookmarkEnd w:id="11"/>
          <w:p w:rsidR="006C66D2" w:rsidRPr="004361E4" w:rsidRDefault="006C66D2" w:rsidP="004361E4">
            <w:pPr>
              <w:pStyle w:val="Normal1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6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CAPABILITY</w:t>
            </w:r>
          </w:p>
        </w:tc>
        <w:tc>
          <w:tcPr>
            <w:tcW w:w="3736" w:type="pct"/>
            <w:shd w:val="clear" w:color="auto" w:fill="C6D9F1" w:themeFill="text2" w:themeFillTint="33"/>
            <w:vAlign w:val="center"/>
          </w:tcPr>
          <w:p w:rsidR="006C66D2" w:rsidRPr="004361E4" w:rsidRDefault="006C66D2" w:rsidP="004361E4">
            <w:pPr>
              <w:pStyle w:val="Normal1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36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CUSTOMER’S REQUIRED OUTCOME</w:t>
            </w:r>
          </w:p>
        </w:tc>
      </w:tr>
      <w:tr w:rsidR="005870A6" w:rsidRPr="004361E4" w:rsidTr="005870A6">
        <w:trPr>
          <w:trHeight w:val="1530"/>
        </w:trPr>
        <w:tc>
          <w:tcPr>
            <w:tcW w:w="1264" w:type="pct"/>
            <w:vAlign w:val="center"/>
          </w:tcPr>
          <w:p w:rsidR="00406E4C" w:rsidRPr="007D3EDC" w:rsidRDefault="007D3EDC" w:rsidP="004361E4">
            <w:pPr>
              <w:pStyle w:val="Normal1"/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3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Capability: Software </w:t>
            </w:r>
            <w:r w:rsidR="00406E4C" w:rsidRPr="007D3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Engineering and On-going Support  </w:t>
            </w:r>
          </w:p>
          <w:p w:rsidR="00406E4C" w:rsidRPr="007D3EDC" w:rsidRDefault="00406E4C" w:rsidP="004361E4">
            <w:pPr>
              <w:pStyle w:val="Normal1"/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33179" w:rsidRPr="004361E4" w:rsidRDefault="007D3EDC" w:rsidP="004361E4">
            <w:pPr>
              <w:pStyle w:val="Normal1"/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3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Role : Developer</w:t>
            </w:r>
            <w:r w:rsidR="00406E4C" w:rsidRPr="007D3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12D4" w:rsidRPr="007D3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3736" w:type="pct"/>
            <w:vAlign w:val="center"/>
          </w:tcPr>
          <w:p w:rsidR="005870A6" w:rsidRPr="00967A6C" w:rsidRDefault="005870A6" w:rsidP="004361E4">
            <w:pPr>
              <w:pStyle w:val="Normal2"/>
              <w:spacing w:before="60" w:after="60"/>
              <w:jc w:val="both"/>
              <w:rPr>
                <w:b/>
                <w:color w:val="000000" w:themeColor="text1"/>
                <w:sz w:val="20"/>
                <w:lang w:val="en-US"/>
              </w:rPr>
            </w:pPr>
            <w:r w:rsidRPr="00967A6C">
              <w:rPr>
                <w:b/>
                <w:color w:val="000000" w:themeColor="text1"/>
                <w:sz w:val="20"/>
                <w:lang w:val="en-US"/>
              </w:rPr>
              <w:t>Outcome 1:</w:t>
            </w:r>
          </w:p>
          <w:p w:rsidR="0051140B" w:rsidRPr="00AE630B" w:rsidRDefault="0051140B" w:rsidP="00406E4C">
            <w:pPr>
              <w:pStyle w:val="Normal1"/>
              <w:spacing w:beforeLines="60" w:before="144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281F">
              <w:rPr>
                <w:rFonts w:ascii="Arial" w:eastAsia="Arial" w:hAnsi="Arial" w:cs="Arial"/>
                <w:sz w:val="20"/>
                <w:szCs w:val="20"/>
                <w:lang w:val="en-GB"/>
              </w:rPr>
              <w:t>Lead the rapid development of user-driven prototypes to identify technical options and inform architectural approaches, working with colleagues and supplier team members to write tests, code and documentation for new and existing systems.</w:t>
            </w:r>
          </w:p>
          <w:p w:rsidR="00546405" w:rsidRDefault="00546405" w:rsidP="00967A6C">
            <w:pPr>
              <w:pStyle w:val="Normal2"/>
              <w:spacing w:before="60" w:after="60"/>
              <w:jc w:val="both"/>
              <w:rPr>
                <w:b/>
                <w:color w:val="000000" w:themeColor="text1"/>
                <w:sz w:val="20"/>
              </w:rPr>
            </w:pPr>
          </w:p>
          <w:p w:rsidR="00967A6C" w:rsidRPr="00967A6C" w:rsidRDefault="00967A6C" w:rsidP="00967A6C">
            <w:pPr>
              <w:pStyle w:val="Normal2"/>
              <w:spacing w:before="60" w:after="60"/>
              <w:jc w:val="both"/>
              <w:rPr>
                <w:b/>
                <w:color w:val="000000" w:themeColor="text1"/>
                <w:sz w:val="20"/>
              </w:rPr>
            </w:pPr>
            <w:r w:rsidRPr="00967A6C">
              <w:rPr>
                <w:b/>
                <w:color w:val="000000" w:themeColor="text1"/>
                <w:sz w:val="20"/>
              </w:rPr>
              <w:t>Outcome 2:</w:t>
            </w:r>
          </w:p>
          <w:p w:rsidR="0051140B" w:rsidRPr="00EB281F" w:rsidRDefault="0051140B" w:rsidP="0051140B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Build and prove a new orchestration service that integrates a front end user interface with back end data services.</w:t>
            </w:r>
          </w:p>
          <w:p w:rsidR="0051140B" w:rsidRDefault="0051140B" w:rsidP="00967A6C">
            <w:pPr>
              <w:pStyle w:val="Normal2"/>
              <w:spacing w:before="60" w:after="60"/>
              <w:jc w:val="both"/>
              <w:rPr>
                <w:b/>
                <w:color w:val="000000" w:themeColor="text1"/>
                <w:sz w:val="20"/>
              </w:rPr>
            </w:pPr>
          </w:p>
          <w:p w:rsidR="00967A6C" w:rsidRPr="00967A6C" w:rsidRDefault="00967A6C" w:rsidP="00967A6C">
            <w:pPr>
              <w:pStyle w:val="Normal2"/>
              <w:spacing w:before="60" w:after="60"/>
              <w:jc w:val="both"/>
              <w:rPr>
                <w:b/>
                <w:color w:val="000000" w:themeColor="text1"/>
                <w:sz w:val="20"/>
              </w:rPr>
            </w:pPr>
            <w:r w:rsidRPr="00967A6C">
              <w:rPr>
                <w:b/>
                <w:color w:val="000000" w:themeColor="text1"/>
                <w:sz w:val="20"/>
              </w:rPr>
              <w:t>Outcome 3:</w:t>
            </w:r>
          </w:p>
          <w:p w:rsidR="00967A6C" w:rsidRDefault="00967A6C" w:rsidP="00967A6C">
            <w:pPr>
              <w:pStyle w:val="Normal2"/>
              <w:spacing w:before="60" w:after="6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Transfer expertise and knowledge. Strong contribution to growing an agile delivery capability within DSAB.</w:t>
            </w:r>
          </w:p>
          <w:p w:rsidR="005870A6" w:rsidRDefault="005870A6" w:rsidP="00A255F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870A6" w:rsidRPr="00967A6C" w:rsidRDefault="005870A6" w:rsidP="00A255F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7A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Must Have:</w:t>
            </w:r>
          </w:p>
          <w:p w:rsidR="00967A6C" w:rsidRPr="00967A6C" w:rsidRDefault="00967A6C" w:rsidP="005870A6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 years of agile delivery experience.</w:t>
            </w:r>
          </w:p>
          <w:p w:rsidR="0051140B" w:rsidRDefault="005870A6" w:rsidP="0051140B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Previous experience on </w:t>
            </w:r>
            <w:bookmarkStart w:id="12" w:name="id.1ksv4uv" w:colFirst="0" w:colLast="0"/>
            <w:bookmarkEnd w:id="12"/>
            <w:r w:rsidR="00BB6CF2">
              <w:rPr>
                <w:rFonts w:ascii="Arial" w:eastAsia="Calibri" w:hAnsi="Arial" w:cs="Arial"/>
                <w:sz w:val="20"/>
                <w:szCs w:val="20"/>
              </w:rPr>
              <w:t>complex integration projects involving legacy systems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1140B" w:rsidRPr="0051140B" w:rsidRDefault="0051140B" w:rsidP="0051140B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1140B">
              <w:rPr>
                <w:rFonts w:ascii="Arial" w:eastAsia="Arial" w:hAnsi="Arial" w:cs="Arial"/>
                <w:sz w:val="20"/>
                <w:szCs w:val="20"/>
                <w:lang w:val="en-GB"/>
              </w:rPr>
              <w:t>Evidence of the mandatory software devel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opment skills listed.</w:t>
            </w:r>
          </w:p>
          <w:p w:rsidR="00967A6C" w:rsidRPr="00967A6C" w:rsidRDefault="00967A6C" w:rsidP="005870A6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Immediate availability.</w:t>
            </w:r>
          </w:p>
          <w:p w:rsidR="00967A6C" w:rsidRPr="0051140B" w:rsidRDefault="00967A6C" w:rsidP="005870A6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CTC (all candidates will require SC clearance ASAP).</w:t>
            </w:r>
          </w:p>
          <w:p w:rsidR="0051140B" w:rsidRPr="005870A6" w:rsidRDefault="0051140B" w:rsidP="0051140B">
            <w:pPr>
              <w:pStyle w:val="Normal1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5870A6" w:rsidRPr="00967A6C" w:rsidRDefault="00967A6C" w:rsidP="00A255F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Preferred</w:t>
            </w:r>
            <w:r w:rsidR="005870A6" w:rsidRPr="00967A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5870A6" w:rsidRPr="00967A6C" w:rsidRDefault="005870A6" w:rsidP="005870A6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 well versed in digital agile tools (Atlassian tools preferred – Confluence and Jira).</w:t>
            </w:r>
          </w:p>
          <w:p w:rsidR="00967A6C" w:rsidRPr="00967A6C" w:rsidRDefault="00967A6C" w:rsidP="005870A6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a large-scale agile environment.</w:t>
            </w:r>
          </w:p>
          <w:p w:rsidR="000402C2" w:rsidRPr="000402C2" w:rsidRDefault="000402C2" w:rsidP="000402C2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1140B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 xml:space="preserve">Evidence of the 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other</w:t>
            </w:r>
            <w:r w:rsidRPr="0051140B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software devel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opment skills listed.</w:t>
            </w:r>
          </w:p>
          <w:p w:rsidR="000402C2" w:rsidRDefault="000402C2" w:rsidP="00406E4C">
            <w:pPr>
              <w:pStyle w:val="Normal1"/>
              <w:numPr>
                <w:ilvl w:val="0"/>
                <w:numId w:val="44"/>
              </w:numPr>
              <w:spacing w:beforeLines="60" w:before="144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creating applications on cloud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IaaS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platforms.</w:t>
            </w:r>
          </w:p>
          <w:p w:rsidR="000402C2" w:rsidRPr="000402C2" w:rsidRDefault="000402C2" w:rsidP="00406E4C">
            <w:pPr>
              <w:pStyle w:val="Normal1"/>
              <w:numPr>
                <w:ilvl w:val="0"/>
                <w:numId w:val="44"/>
              </w:numPr>
              <w:spacing w:beforeLines="60" w:before="144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in packaging code sets and products for automated deployment &amp; repository storage using products such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7A6C" w:rsidRPr="00933179" w:rsidRDefault="00933179" w:rsidP="005870A6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At least one previous project included complex legacy technical and operational aspects.</w:t>
            </w:r>
          </w:p>
          <w:p w:rsidR="005870A6" w:rsidRPr="000402C2" w:rsidRDefault="00967A6C" w:rsidP="000402C2">
            <w:pPr>
              <w:pStyle w:val="Normal1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cleared.</w:t>
            </w:r>
          </w:p>
        </w:tc>
      </w:tr>
    </w:tbl>
    <w:p w:rsidR="00FF4D05" w:rsidRPr="004361E4" w:rsidRDefault="00FF4D05" w:rsidP="004361E4">
      <w:pPr>
        <w:spacing w:before="60" w:after="60"/>
        <w:jc w:val="both"/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 w:eastAsia="en-GB"/>
        </w:rPr>
      </w:pPr>
      <w:bookmarkStart w:id="13" w:name="h.92ippd2izwih" w:colFirst="0" w:colLast="0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68"/>
      </w:tblGrid>
      <w:tr w:rsidR="006C66D2" w:rsidRPr="004361E4" w:rsidTr="006C66D2">
        <w:tc>
          <w:tcPr>
            <w:tcW w:w="4981" w:type="dxa"/>
          </w:tcPr>
          <w:p w:rsidR="006C66D2" w:rsidRPr="00E67A62" w:rsidRDefault="006C66D2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color w:val="4F81BD" w:themeColor="accent1"/>
                <w:sz w:val="20"/>
              </w:rPr>
            </w:pPr>
            <w:bookmarkStart w:id="14" w:name="PreferredDeliveryandPricingModel"/>
            <w:r w:rsidRPr="00E67A62">
              <w:rPr>
                <w:rFonts w:cs="Arial"/>
                <w:color w:val="4F81BD" w:themeColor="accent1"/>
                <w:sz w:val="20"/>
              </w:rPr>
              <w:t>PRICING MODEL</w:t>
            </w:r>
          </w:p>
        </w:tc>
        <w:tc>
          <w:tcPr>
            <w:tcW w:w="4981" w:type="dxa"/>
          </w:tcPr>
          <w:p w:rsidR="004361E4" w:rsidRPr="00E67A62" w:rsidRDefault="00247363" w:rsidP="004361E4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Time and Materials (T&amp;M)</w:t>
            </w:r>
          </w:p>
        </w:tc>
      </w:tr>
      <w:tr w:rsidR="004361E4" w:rsidRPr="004361E4" w:rsidTr="006C66D2">
        <w:tc>
          <w:tcPr>
            <w:tcW w:w="4981" w:type="dxa"/>
          </w:tcPr>
          <w:p w:rsidR="004361E4" w:rsidRPr="00E67A62" w:rsidRDefault="004361E4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color w:val="4F81BD" w:themeColor="accent1"/>
                <w:sz w:val="20"/>
              </w:rPr>
            </w:pPr>
          </w:p>
        </w:tc>
        <w:tc>
          <w:tcPr>
            <w:tcW w:w="4981" w:type="dxa"/>
          </w:tcPr>
          <w:p w:rsidR="004361E4" w:rsidRPr="00E67A62" w:rsidRDefault="004361E4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b w:val="0"/>
                <w:sz w:val="20"/>
              </w:rPr>
            </w:pPr>
          </w:p>
        </w:tc>
      </w:tr>
      <w:tr w:rsidR="004361E4" w:rsidRPr="004361E4" w:rsidTr="006C66D2">
        <w:tc>
          <w:tcPr>
            <w:tcW w:w="4981" w:type="dxa"/>
          </w:tcPr>
          <w:p w:rsidR="004361E4" w:rsidRPr="00E67A62" w:rsidRDefault="004361E4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color w:val="4F81BD" w:themeColor="accent1"/>
                <w:sz w:val="20"/>
              </w:rPr>
            </w:pPr>
            <w:bookmarkStart w:id="15" w:name="TESTandDEVELOPEMENTREQUIREMENTS"/>
            <w:bookmarkStart w:id="16" w:name="TESTandDEVELOPMENTREQUIREMENTS"/>
            <w:r w:rsidRPr="00E67A62">
              <w:rPr>
                <w:rFonts w:cs="Arial"/>
                <w:color w:val="4F81BD" w:themeColor="accent1"/>
                <w:sz w:val="20"/>
              </w:rPr>
              <w:t>TEST &amp; DEVELOPMENT REQUIREMENTS</w:t>
            </w:r>
            <w:bookmarkEnd w:id="15"/>
            <w:bookmarkEnd w:id="16"/>
          </w:p>
          <w:p w:rsidR="00A62FC7" w:rsidRPr="00E67A62" w:rsidRDefault="00A62FC7" w:rsidP="00A62FC7">
            <w:pPr>
              <w:pStyle w:val="BodyText"/>
              <w:rPr>
                <w:rFonts w:ascii="Arial" w:hAnsi="Arial" w:cs="Arial"/>
                <w:lang w:val="en-GB" w:eastAsia="en-US"/>
              </w:rPr>
            </w:pPr>
          </w:p>
          <w:p w:rsidR="00A62FC7" w:rsidRPr="00E67A62" w:rsidRDefault="00A62FC7" w:rsidP="00A62FC7">
            <w:pPr>
              <w:pStyle w:val="Heading1"/>
              <w:outlineLvl w:val="0"/>
              <w:rPr>
                <w:rFonts w:cs="Arial"/>
                <w:color w:val="4F81BD" w:themeColor="accent1"/>
                <w:sz w:val="20"/>
              </w:rPr>
            </w:pPr>
            <w:r w:rsidRPr="00E67A62">
              <w:rPr>
                <w:rFonts w:cs="Arial"/>
                <w:color w:val="4F81BD" w:themeColor="accent1"/>
                <w:sz w:val="20"/>
              </w:rPr>
              <w:t>HOW TO RESPOND TO THIS REQUIREMENT</w:t>
            </w:r>
          </w:p>
          <w:p w:rsidR="008810B8" w:rsidRPr="00E67A62" w:rsidRDefault="008810B8" w:rsidP="008810B8">
            <w:pPr>
              <w:pStyle w:val="BodyText"/>
              <w:rPr>
                <w:rFonts w:ascii="Arial" w:hAnsi="Arial" w:cs="Arial"/>
                <w:lang w:val="en-GB" w:eastAsia="en-US"/>
              </w:rPr>
            </w:pPr>
          </w:p>
          <w:p w:rsidR="008B37F6" w:rsidRPr="00E67A62" w:rsidRDefault="008B37F6" w:rsidP="008B37F6">
            <w:pPr>
              <w:pStyle w:val="BodyText"/>
              <w:rPr>
                <w:rFonts w:ascii="Arial" w:hAnsi="Arial" w:cs="Arial"/>
                <w:lang w:val="en-GB" w:eastAsia="en-US"/>
              </w:rPr>
            </w:pPr>
          </w:p>
          <w:p w:rsidR="008810B8" w:rsidRDefault="008810B8" w:rsidP="008810B8">
            <w:pPr>
              <w:pStyle w:val="Heading1"/>
              <w:outlineLvl w:val="0"/>
              <w:rPr>
                <w:rFonts w:cs="Arial"/>
                <w:color w:val="4F81BD" w:themeColor="accent1"/>
                <w:sz w:val="20"/>
              </w:rPr>
            </w:pPr>
          </w:p>
          <w:p w:rsidR="00F86093" w:rsidRDefault="00F86093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F86093" w:rsidRDefault="00F86093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F86093" w:rsidRDefault="00F86093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F86093" w:rsidRDefault="00F86093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F86093" w:rsidRDefault="00F86093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0012D4" w:rsidRPr="000012D4" w:rsidRDefault="000012D4" w:rsidP="000012D4">
            <w:pPr>
              <w:pStyle w:val="BodyText"/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en-GB" w:eastAsia="en-US"/>
              </w:rPr>
            </w:pPr>
            <w:r w:rsidRPr="000012D4"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en-GB" w:eastAsia="en-US"/>
              </w:rPr>
              <w:t>EVALUATION</w:t>
            </w:r>
          </w:p>
          <w:p w:rsidR="000012D4" w:rsidRDefault="000012D4" w:rsidP="000012D4">
            <w:pPr>
              <w:pStyle w:val="BodyText"/>
              <w:rPr>
                <w:lang w:val="en-GB" w:eastAsia="en-US"/>
              </w:rPr>
            </w:pPr>
          </w:p>
          <w:p w:rsidR="000012D4" w:rsidRDefault="000012D4" w:rsidP="000012D4">
            <w:pPr>
              <w:pStyle w:val="BodyText"/>
              <w:rPr>
                <w:lang w:val="en-GB" w:eastAsia="en-US"/>
              </w:rPr>
            </w:pPr>
          </w:p>
          <w:p w:rsidR="000012D4" w:rsidRDefault="000012D4" w:rsidP="000012D4">
            <w:pPr>
              <w:pStyle w:val="BodyText"/>
              <w:rPr>
                <w:lang w:val="en-GB" w:eastAsia="en-US"/>
              </w:rPr>
            </w:pPr>
          </w:p>
          <w:p w:rsidR="000012D4" w:rsidRPr="000012D4" w:rsidRDefault="000012D4" w:rsidP="000012D4">
            <w:pPr>
              <w:pStyle w:val="BodyText"/>
              <w:rPr>
                <w:lang w:val="en-GB" w:eastAsia="en-US"/>
              </w:rPr>
            </w:pPr>
          </w:p>
          <w:p w:rsidR="00406E4C" w:rsidRDefault="00406E4C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406E4C" w:rsidRDefault="00406E4C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</w:p>
          <w:p w:rsidR="009D7047" w:rsidRDefault="007D3EDC" w:rsidP="009D7047">
            <w:pPr>
              <w:pStyle w:val="Heading1"/>
              <w:outlineLvl w:val="0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S</w:t>
            </w:r>
            <w:r w:rsidR="009D7047">
              <w:rPr>
                <w:color w:val="4F81BD" w:themeColor="accent1"/>
                <w:sz w:val="20"/>
              </w:rPr>
              <w:t>OFTWARE TEST</w:t>
            </w:r>
          </w:p>
          <w:p w:rsidR="009D7047" w:rsidRPr="009D7047" w:rsidRDefault="009D7047" w:rsidP="009D7047">
            <w:pPr>
              <w:pStyle w:val="BodyText"/>
              <w:rPr>
                <w:lang w:val="en-GB" w:eastAsia="en-US"/>
              </w:rPr>
            </w:pPr>
          </w:p>
          <w:p w:rsidR="009D7047" w:rsidRPr="009D7047" w:rsidRDefault="009D7047" w:rsidP="009D7047">
            <w:pPr>
              <w:pStyle w:val="BodyText"/>
              <w:rPr>
                <w:lang w:val="en-GB" w:eastAsia="en-US"/>
              </w:rPr>
            </w:pPr>
          </w:p>
          <w:p w:rsidR="009D7047" w:rsidRPr="009D7047" w:rsidRDefault="009D7047" w:rsidP="009D7047">
            <w:pPr>
              <w:pStyle w:val="BodyText"/>
              <w:rPr>
                <w:lang w:val="en-GB" w:eastAsia="en-US"/>
              </w:rPr>
            </w:pPr>
          </w:p>
        </w:tc>
        <w:tc>
          <w:tcPr>
            <w:tcW w:w="4981" w:type="dxa"/>
          </w:tcPr>
          <w:p w:rsidR="00A62FC7" w:rsidRPr="00E67A62" w:rsidRDefault="00247363" w:rsidP="00A62FC7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outlineLvl w:val="1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b w:val="0"/>
                <w:sz w:val="20"/>
              </w:rPr>
              <w:t>N/A</w:t>
            </w:r>
          </w:p>
          <w:p w:rsidR="00A62FC7" w:rsidRPr="00E67A62" w:rsidRDefault="00A62FC7" w:rsidP="00A62FC7">
            <w:pPr>
              <w:pStyle w:val="BodyText"/>
              <w:rPr>
                <w:rFonts w:ascii="Arial" w:hAnsi="Arial" w:cs="Arial"/>
                <w:lang w:val="en-GB" w:eastAsia="en-US"/>
              </w:rPr>
            </w:pPr>
          </w:p>
          <w:p w:rsidR="00A62FC7" w:rsidRPr="00E67A62" w:rsidRDefault="00A62FC7" w:rsidP="00A62FC7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Please submit the following:</w:t>
            </w:r>
          </w:p>
          <w:p w:rsidR="00A62FC7" w:rsidRPr="00E67A62" w:rsidRDefault="00A62FC7" w:rsidP="00A62FC7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CVs.</w:t>
            </w:r>
          </w:p>
          <w:p w:rsidR="008B37F6" w:rsidRDefault="00A62FC7" w:rsidP="008B37F6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Cover sheets, including</w:t>
            </w:r>
            <w:r w:rsidR="00F86093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</w:t>
            </w: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ricing, a</w:t>
            </w:r>
            <w:r w:rsidR="00F86093">
              <w:rPr>
                <w:rFonts w:ascii="Arial" w:hAnsi="Arial" w:cs="Arial"/>
                <w:sz w:val="20"/>
                <w:szCs w:val="20"/>
                <w:lang w:val="en-GB" w:eastAsia="en-US"/>
              </w:rPr>
              <w:t>vailability and clearance level:</w:t>
            </w:r>
          </w:p>
          <w:p w:rsidR="00F86093" w:rsidRDefault="00F86093" w:rsidP="00F86093">
            <w:pPr>
              <w:numPr>
                <w:ilvl w:val="0"/>
                <w:numId w:val="47"/>
              </w:numPr>
              <w:spacing w:before="60" w:after="6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the level of clearance held (CTC or SC)</w:t>
            </w:r>
          </w:p>
          <w:p w:rsidR="00F86093" w:rsidRDefault="00F86093" w:rsidP="00F86093">
            <w:pPr>
              <w:numPr>
                <w:ilvl w:val="0"/>
                <w:numId w:val="47"/>
              </w:numPr>
              <w:spacing w:before="60" w:after="6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when the clearance  was issued</w:t>
            </w:r>
          </w:p>
          <w:p w:rsidR="00F86093" w:rsidRDefault="00F86093" w:rsidP="00F86093">
            <w:pPr>
              <w:numPr>
                <w:ilvl w:val="0"/>
                <w:numId w:val="47"/>
              </w:numPr>
              <w:spacing w:before="60" w:after="6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which body currently holds the clearance</w:t>
            </w:r>
          </w:p>
          <w:p w:rsidR="00F86093" w:rsidRDefault="00F86093" w:rsidP="00F86093">
            <w:pPr>
              <w:numPr>
                <w:ilvl w:val="0"/>
                <w:numId w:val="47"/>
              </w:numPr>
              <w:spacing w:before="60" w:after="6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whether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the clearance has been used to work within a government department within the previous 12 months.  </w:t>
            </w:r>
          </w:p>
          <w:p w:rsidR="000012D4" w:rsidRDefault="00F86093" w:rsidP="00F86093">
            <w:pPr>
              <w:numPr>
                <w:ilvl w:val="0"/>
                <w:numId w:val="48"/>
              </w:numPr>
              <w:spacing w:before="60" w:after="6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where individuals do not currently hold SC clearance, confirmation of the ability and willingness to apply for SC level clearance</w:t>
            </w:r>
          </w:p>
          <w:p w:rsidR="000012D4" w:rsidRDefault="000012D4" w:rsidP="000012D4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6E4C" w:rsidRPr="007D3EDC" w:rsidRDefault="000012D4" w:rsidP="000012D4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EDC">
              <w:rPr>
                <w:rFonts w:ascii="Arial" w:eastAsia="Times New Roman" w:hAnsi="Arial" w:cs="Arial"/>
                <w:sz w:val="20"/>
                <w:szCs w:val="20"/>
              </w:rPr>
              <w:t>Please note that candidates that are deemed to have suitable experience and are available within the Customer’s stipulated timeframes, will be asked to complete a short software test.</w:t>
            </w:r>
            <w:r w:rsidRPr="007D3E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06E4C" w:rsidRPr="007D3EDC" w:rsidRDefault="00406E4C" w:rsidP="000012D4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12D4" w:rsidRDefault="000012D4" w:rsidP="000012D4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D3EDC">
              <w:rPr>
                <w:rFonts w:ascii="Arial" w:hAnsi="Arial" w:cs="Arial"/>
                <w:color w:val="000000"/>
                <w:sz w:val="20"/>
                <w:szCs w:val="20"/>
              </w:rPr>
              <w:t>Please note that</w:t>
            </w:r>
            <w:r w:rsidR="00406E4C" w:rsidRPr="007D3EDC">
              <w:rPr>
                <w:rFonts w:ascii="Arial" w:hAnsi="Arial" w:cs="Arial"/>
                <w:color w:val="000000"/>
                <w:sz w:val="20"/>
                <w:szCs w:val="20"/>
              </w:rPr>
              <w:t xml:space="preserve"> successful</w:t>
            </w:r>
            <w:r w:rsidRPr="007D3EDC">
              <w:rPr>
                <w:rFonts w:ascii="Arial" w:hAnsi="Arial" w:cs="Arial"/>
                <w:color w:val="000000"/>
                <w:sz w:val="20"/>
                <w:szCs w:val="20"/>
              </w:rPr>
              <w:t xml:space="preserve"> candidates will also be invited to present to</w:t>
            </w:r>
            <w:r w:rsidR="00406E4C" w:rsidRPr="007D3EDC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Customer (8-10 Great George St, London SW1P 3AE</w:t>
            </w:r>
            <w:r w:rsidRPr="007D3EDC">
              <w:rPr>
                <w:rFonts w:ascii="Arial" w:hAnsi="Arial" w:cs="Arial"/>
                <w:color w:val="000000"/>
                <w:sz w:val="20"/>
                <w:szCs w:val="20"/>
              </w:rPr>
              <w:t>). The Agenda for the presentation is shown below.</w:t>
            </w:r>
          </w:p>
          <w:p w:rsidR="000012D4" w:rsidRDefault="000012D4" w:rsidP="00F86093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:rsidR="007D3EDC" w:rsidRDefault="007D3EDC" w:rsidP="00F86093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:rsidR="00087566" w:rsidRDefault="000012D4" w:rsidP="00F86093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This </w:t>
            </w:r>
            <w:r w:rsidR="009D7047">
              <w:rPr>
                <w:rFonts w:ascii="Arial" w:hAnsi="Arial" w:cs="Arial"/>
                <w:sz w:val="20"/>
                <w:szCs w:val="20"/>
                <w:lang w:val="en-GB" w:eastAsia="en-US"/>
              </w:rPr>
              <w:t>will be email</w:t>
            </w:r>
            <w:r w:rsidR="00614FE9">
              <w:rPr>
                <w:rFonts w:ascii="Arial" w:hAnsi="Arial" w:cs="Arial"/>
                <w:sz w:val="20"/>
                <w:szCs w:val="20"/>
                <w:lang w:val="en-GB" w:eastAsia="en-US"/>
              </w:rPr>
              <w:t>ed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to candidates</w:t>
            </w:r>
            <w:r w:rsidR="00614FE9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to complete remotely. </w:t>
            </w:r>
          </w:p>
          <w:p w:rsidR="00087566" w:rsidRDefault="00614FE9" w:rsidP="00F86093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The test will be based around a mock scenario that requires a short </w:t>
            </w:r>
            <w:r w:rsidRPr="00614FE9">
              <w:rPr>
                <w:rFonts w:ascii="Arial" w:hAnsi="Arial" w:cs="Arial"/>
                <w:sz w:val="20"/>
                <w:szCs w:val="20"/>
                <w:lang w:val="en-GB" w:eastAsia="en-US"/>
              </w:rPr>
              <w:t>Groovy/Java program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to be written. </w:t>
            </w:r>
          </w:p>
          <w:p w:rsidR="009D7047" w:rsidRPr="00E67A62" w:rsidRDefault="00F86093" w:rsidP="00F86093">
            <w:pPr>
              <w:pStyle w:val="BodyText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F</w:t>
            </w:r>
            <w:r w:rsidR="00087566">
              <w:rPr>
                <w:rFonts w:ascii="Arial" w:hAnsi="Arial" w:cs="Arial"/>
                <w:sz w:val="20"/>
                <w:szCs w:val="20"/>
                <w:lang w:val="en-GB" w:eastAsia="en-US"/>
              </w:rPr>
              <w:t>urther</w:t>
            </w:r>
            <w:r w:rsidR="00614FE9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details will be provided</w:t>
            </w:r>
            <w:r w:rsidR="00087566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following sift selection</w:t>
            </w:r>
            <w:r w:rsidR="00614FE9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</w:tr>
    </w:tbl>
    <w:p w:rsidR="003E42BA" w:rsidRDefault="003E42BA" w:rsidP="00A62FC7">
      <w:pPr>
        <w:pStyle w:val="Heading1"/>
        <w:rPr>
          <w:color w:val="4F81BD" w:themeColor="accent1"/>
          <w:sz w:val="20"/>
        </w:rPr>
      </w:pPr>
    </w:p>
    <w:p w:rsidR="003E42BA" w:rsidRDefault="003E42BA" w:rsidP="00A62FC7">
      <w:pPr>
        <w:pStyle w:val="Heading1"/>
        <w:rPr>
          <w:color w:val="4F81BD" w:themeColor="accent1"/>
          <w:sz w:val="20"/>
        </w:rPr>
      </w:pPr>
    </w:p>
    <w:p w:rsidR="003E42BA" w:rsidRDefault="003E42BA" w:rsidP="00A62FC7">
      <w:pPr>
        <w:pStyle w:val="Heading1"/>
        <w:rPr>
          <w:color w:val="4F81BD" w:themeColor="accent1"/>
          <w:sz w:val="20"/>
        </w:rPr>
      </w:pPr>
    </w:p>
    <w:p w:rsidR="003E42BA" w:rsidRDefault="003E42BA" w:rsidP="00A62FC7">
      <w:pPr>
        <w:pStyle w:val="Heading1"/>
        <w:rPr>
          <w:color w:val="4F81BD" w:themeColor="accent1"/>
          <w:sz w:val="20"/>
        </w:rPr>
      </w:pPr>
    </w:p>
    <w:p w:rsidR="00D31E5F" w:rsidRDefault="00E67A62" w:rsidP="00A62FC7">
      <w:pPr>
        <w:pStyle w:val="Heading1"/>
        <w:rPr>
          <w:color w:val="4F81BD" w:themeColor="accent1"/>
          <w:sz w:val="20"/>
        </w:rPr>
      </w:pPr>
      <w:r>
        <w:rPr>
          <w:color w:val="4F81BD" w:themeColor="accent1"/>
          <w:sz w:val="20"/>
        </w:rPr>
        <w:t>INTERVIEW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8"/>
        <w:gridCol w:w="4888"/>
      </w:tblGrid>
      <w:tr w:rsidR="008B37F6" w:rsidRPr="00E67A62" w:rsidTr="008B37F6">
        <w:tc>
          <w:tcPr>
            <w:tcW w:w="4981" w:type="dxa"/>
          </w:tcPr>
          <w:p w:rsidR="008B37F6" w:rsidRPr="00E67A62" w:rsidRDefault="00E1793C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color w:val="4F81BD" w:themeColor="accent1"/>
                <w:sz w:val="20"/>
              </w:rPr>
            </w:pPr>
            <w:r w:rsidRPr="00E67A62">
              <w:rPr>
                <w:rFonts w:cs="Arial"/>
                <w:color w:val="4F81BD" w:themeColor="accent1"/>
                <w:sz w:val="20"/>
              </w:rPr>
              <w:t>Time</w:t>
            </w:r>
          </w:p>
        </w:tc>
        <w:tc>
          <w:tcPr>
            <w:tcW w:w="4981" w:type="dxa"/>
          </w:tcPr>
          <w:p w:rsidR="008B37F6" w:rsidRPr="00E67A62" w:rsidRDefault="00E1793C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color w:val="4F81BD" w:themeColor="accent1"/>
                <w:sz w:val="20"/>
              </w:rPr>
            </w:pPr>
            <w:r w:rsidRPr="00E67A62">
              <w:rPr>
                <w:rFonts w:cs="Arial"/>
                <w:color w:val="4F81BD" w:themeColor="accent1"/>
                <w:sz w:val="20"/>
              </w:rPr>
              <w:t>Agenda</w:t>
            </w:r>
          </w:p>
        </w:tc>
      </w:tr>
      <w:tr w:rsidR="00E1793C" w:rsidRPr="00E67A62" w:rsidTr="00E1793C">
        <w:tc>
          <w:tcPr>
            <w:tcW w:w="9962" w:type="dxa"/>
            <w:gridSpan w:val="2"/>
          </w:tcPr>
          <w:p w:rsidR="00E1793C" w:rsidRPr="00E67A62" w:rsidRDefault="00E1793C" w:rsidP="00E1793C">
            <w:pPr>
              <w:pStyle w:val="Heading1"/>
              <w:spacing w:before="60" w:after="60"/>
              <w:jc w:val="center"/>
              <w:outlineLvl w:val="0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sz w:val="20"/>
              </w:rPr>
              <w:t>Introduction</w:t>
            </w:r>
          </w:p>
        </w:tc>
      </w:tr>
      <w:tr w:rsidR="00E1793C" w:rsidRPr="00E67A62" w:rsidTr="008B37F6">
        <w:tc>
          <w:tcPr>
            <w:tcW w:w="4981" w:type="dxa"/>
          </w:tcPr>
          <w:p w:rsidR="00E1793C" w:rsidRPr="00E67A62" w:rsidRDefault="00E1793C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A62">
              <w:rPr>
                <w:rFonts w:cs="Arial"/>
                <w:sz w:val="20"/>
              </w:rPr>
              <w:t>5 mins</w:t>
            </w:r>
          </w:p>
        </w:tc>
        <w:tc>
          <w:tcPr>
            <w:tcW w:w="4981" w:type="dxa"/>
          </w:tcPr>
          <w:p w:rsidR="00E1793C" w:rsidRPr="00E67A62" w:rsidRDefault="00E1793C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b w:val="0"/>
                <w:sz w:val="20"/>
              </w:rPr>
              <w:t>Customer Introduction</w:t>
            </w:r>
          </w:p>
          <w:p w:rsidR="00E1793C" w:rsidRPr="00E67A62" w:rsidRDefault="00E1793C" w:rsidP="00E1793C">
            <w:pPr>
              <w:pStyle w:val="BodyTex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Programme context</w:t>
            </w:r>
          </w:p>
        </w:tc>
      </w:tr>
      <w:tr w:rsidR="00E1793C" w:rsidRPr="00E67A62" w:rsidTr="00E1793C">
        <w:tc>
          <w:tcPr>
            <w:tcW w:w="9962" w:type="dxa"/>
            <w:gridSpan w:val="2"/>
          </w:tcPr>
          <w:p w:rsidR="00E1793C" w:rsidRPr="00E67A62" w:rsidRDefault="00E1793C" w:rsidP="00E1793C">
            <w:pPr>
              <w:pStyle w:val="Heading1"/>
              <w:spacing w:before="60" w:after="60"/>
              <w:jc w:val="center"/>
              <w:outlineLvl w:val="0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sz w:val="20"/>
              </w:rPr>
              <w:t>Presentation</w:t>
            </w:r>
            <w:r w:rsidR="00250474">
              <w:rPr>
                <w:rFonts w:cs="Arial"/>
                <w:sz w:val="20"/>
              </w:rPr>
              <w:t xml:space="preserve"> / pair programming</w:t>
            </w:r>
          </w:p>
        </w:tc>
      </w:tr>
      <w:tr w:rsidR="002922EF" w:rsidRPr="00E67A62" w:rsidTr="008B37F6">
        <w:tc>
          <w:tcPr>
            <w:tcW w:w="4981" w:type="dxa"/>
          </w:tcPr>
          <w:p w:rsidR="002922EF" w:rsidRPr="00E67A62" w:rsidRDefault="002922EF" w:rsidP="00564D0B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 w:rsidRPr="00E67A62">
              <w:rPr>
                <w:rFonts w:cs="Arial"/>
                <w:sz w:val="20"/>
              </w:rPr>
              <w:t xml:space="preserve"> </w:t>
            </w:r>
            <w:proofErr w:type="spellStart"/>
            <w:r w:rsidRPr="00E67A62">
              <w:rPr>
                <w:rFonts w:cs="Arial"/>
                <w:sz w:val="20"/>
              </w:rPr>
              <w:t>mins</w:t>
            </w:r>
            <w:proofErr w:type="spellEnd"/>
          </w:p>
        </w:tc>
        <w:tc>
          <w:tcPr>
            <w:tcW w:w="4981" w:type="dxa"/>
          </w:tcPr>
          <w:p w:rsidR="002922EF" w:rsidRPr="00250474" w:rsidRDefault="002922EF" w:rsidP="00250474">
            <w:pPr>
              <w:pStyle w:val="Heading1"/>
              <w:spacing w:before="60" w:after="60"/>
              <w:jc w:val="both"/>
              <w:outlineLvl w:val="0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b w:val="0"/>
                <w:sz w:val="20"/>
              </w:rPr>
              <w:t>Candidate</w:t>
            </w:r>
            <w:r w:rsidR="00D9163F">
              <w:rPr>
                <w:rFonts w:cs="Arial"/>
                <w:b w:val="0"/>
                <w:sz w:val="20"/>
              </w:rPr>
              <w:t xml:space="preserve"> presentation on the logic that they applied to the code produced for the software test</w:t>
            </w:r>
            <w:r w:rsidRPr="00E67A62">
              <w:rPr>
                <w:rFonts w:cs="Arial"/>
                <w:b w:val="0"/>
                <w:sz w:val="20"/>
              </w:rPr>
              <w:t>.</w:t>
            </w:r>
          </w:p>
        </w:tc>
      </w:tr>
      <w:tr w:rsidR="002922EF" w:rsidRPr="00E67A62" w:rsidTr="008B37F6">
        <w:tc>
          <w:tcPr>
            <w:tcW w:w="4981" w:type="dxa"/>
          </w:tcPr>
          <w:p w:rsidR="002922EF" w:rsidRDefault="00D9163F" w:rsidP="00564D0B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10 </w:t>
            </w:r>
            <w:r w:rsidR="002922EF">
              <w:rPr>
                <w:rFonts w:cs="Arial"/>
                <w:sz w:val="20"/>
              </w:rPr>
              <w:t xml:space="preserve"> </w:t>
            </w:r>
            <w:proofErr w:type="spellStart"/>
            <w:r w:rsidR="002922EF">
              <w:rPr>
                <w:rFonts w:cs="Arial"/>
                <w:sz w:val="20"/>
              </w:rPr>
              <w:t>mins</w:t>
            </w:r>
            <w:proofErr w:type="spellEnd"/>
            <w:proofErr w:type="gramEnd"/>
          </w:p>
        </w:tc>
        <w:tc>
          <w:tcPr>
            <w:tcW w:w="4981" w:type="dxa"/>
          </w:tcPr>
          <w:p w:rsidR="002922EF" w:rsidRPr="00E67A62" w:rsidRDefault="00D9163F" w:rsidP="00F86093">
            <w:pPr>
              <w:pStyle w:val="Heading1"/>
              <w:spacing w:before="60" w:after="60"/>
              <w:jc w:val="both"/>
              <w:outlineLvl w:val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Based on the scenario from the software test, the candidate will be asked to </w:t>
            </w:r>
            <w:r w:rsidR="00F86093">
              <w:rPr>
                <w:rFonts w:cs="Arial"/>
                <w:b w:val="0"/>
                <w:sz w:val="20"/>
              </w:rPr>
              <w:t xml:space="preserve">perform paired programming to implement </w:t>
            </w:r>
            <w:r>
              <w:rPr>
                <w:rFonts w:cs="Arial"/>
                <w:b w:val="0"/>
                <w:sz w:val="20"/>
              </w:rPr>
              <w:t xml:space="preserve">a </w:t>
            </w:r>
            <w:r w:rsidR="00250474">
              <w:rPr>
                <w:rFonts w:cs="Arial"/>
                <w:b w:val="0"/>
                <w:sz w:val="20"/>
              </w:rPr>
              <w:t xml:space="preserve">minor </w:t>
            </w:r>
            <w:r>
              <w:rPr>
                <w:rFonts w:cs="Arial"/>
                <w:b w:val="0"/>
                <w:sz w:val="20"/>
              </w:rPr>
              <w:t xml:space="preserve">change request </w:t>
            </w:r>
            <w:r w:rsidR="00F86093">
              <w:rPr>
                <w:rFonts w:cs="Arial"/>
                <w:b w:val="0"/>
                <w:sz w:val="20"/>
              </w:rPr>
              <w:t>to the code</w:t>
            </w:r>
            <w:r>
              <w:rPr>
                <w:rFonts w:cs="Arial"/>
                <w:b w:val="0"/>
                <w:sz w:val="20"/>
              </w:rPr>
              <w:t xml:space="preserve">. </w:t>
            </w:r>
          </w:p>
        </w:tc>
      </w:tr>
      <w:tr w:rsidR="00E1793C" w:rsidRPr="00E67A62" w:rsidTr="00E1793C">
        <w:tc>
          <w:tcPr>
            <w:tcW w:w="9962" w:type="dxa"/>
            <w:gridSpan w:val="2"/>
          </w:tcPr>
          <w:p w:rsidR="00E1793C" w:rsidRPr="00E67A62" w:rsidRDefault="00E1793C" w:rsidP="00E1793C">
            <w:pPr>
              <w:pStyle w:val="Heading1"/>
              <w:spacing w:before="60" w:after="60"/>
              <w:jc w:val="center"/>
              <w:outlineLvl w:val="0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sz w:val="20"/>
              </w:rPr>
              <w:t>Questions</w:t>
            </w:r>
          </w:p>
        </w:tc>
      </w:tr>
      <w:tr w:rsidR="00E1793C" w:rsidRPr="00E67A62" w:rsidTr="008B37F6">
        <w:tc>
          <w:tcPr>
            <w:tcW w:w="4981" w:type="dxa"/>
          </w:tcPr>
          <w:p w:rsidR="00E1793C" w:rsidRPr="00E67A62" w:rsidRDefault="00E1793C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A62">
              <w:rPr>
                <w:rFonts w:cs="Arial"/>
                <w:sz w:val="20"/>
              </w:rPr>
              <w:t>5 mins</w:t>
            </w:r>
          </w:p>
        </w:tc>
        <w:tc>
          <w:tcPr>
            <w:tcW w:w="4981" w:type="dxa"/>
          </w:tcPr>
          <w:p w:rsidR="00E1793C" w:rsidRPr="00E67A62" w:rsidRDefault="00F86093" w:rsidP="00E1793C">
            <w:pPr>
              <w:pStyle w:val="BodyTex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1. </w:t>
            </w:r>
            <w:r w:rsidR="00A36169">
              <w:rPr>
                <w:rFonts w:ascii="Arial" w:hAnsi="Arial" w:cs="Arial"/>
                <w:sz w:val="20"/>
                <w:szCs w:val="20"/>
                <w:lang w:val="en-GB" w:eastAsia="en-US"/>
              </w:rPr>
              <w:t>Candidates will be asked questions relating to Java programming.</w:t>
            </w:r>
          </w:p>
        </w:tc>
      </w:tr>
      <w:tr w:rsidR="00E1793C" w:rsidRPr="00E67A62" w:rsidTr="008B37F6">
        <w:tc>
          <w:tcPr>
            <w:tcW w:w="4981" w:type="dxa"/>
          </w:tcPr>
          <w:p w:rsidR="00E1793C" w:rsidRPr="00E67A62" w:rsidRDefault="00E1793C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A62">
              <w:rPr>
                <w:rFonts w:cs="Arial"/>
                <w:sz w:val="20"/>
              </w:rPr>
              <w:t xml:space="preserve">5 </w:t>
            </w:r>
            <w:proofErr w:type="spellStart"/>
            <w:r w:rsidRPr="00E67A62">
              <w:rPr>
                <w:rFonts w:cs="Arial"/>
                <w:sz w:val="20"/>
              </w:rPr>
              <w:t>mins</w:t>
            </w:r>
            <w:proofErr w:type="spellEnd"/>
          </w:p>
        </w:tc>
        <w:tc>
          <w:tcPr>
            <w:tcW w:w="4981" w:type="dxa"/>
          </w:tcPr>
          <w:p w:rsidR="00E67A62" w:rsidRPr="00A36169" w:rsidRDefault="00F86093" w:rsidP="00BB6CF2">
            <w:pPr>
              <w:pStyle w:val="BodyTex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2. </w:t>
            </w:r>
            <w:r w:rsidR="00A36169">
              <w:rPr>
                <w:rFonts w:ascii="Arial" w:hAnsi="Arial" w:cs="Arial"/>
                <w:sz w:val="20"/>
                <w:szCs w:val="20"/>
                <w:lang w:val="en-GB" w:eastAsia="en-US"/>
              </w:rPr>
              <w:t>Candidates will be asked questions relating to RESTful API d</w:t>
            </w:r>
            <w:r w:rsidR="00A36169" w:rsidRPr="00A36169">
              <w:rPr>
                <w:rFonts w:ascii="Arial" w:hAnsi="Arial" w:cs="Arial"/>
                <w:sz w:val="20"/>
                <w:szCs w:val="20"/>
                <w:lang w:val="en-GB" w:eastAsia="en-US"/>
              </w:rPr>
              <w:t>evelopment</w:t>
            </w:r>
            <w:r w:rsidR="00A36169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</w:tr>
      <w:tr w:rsidR="00E67A62" w:rsidRPr="00E67A62" w:rsidTr="008B37F6">
        <w:tc>
          <w:tcPr>
            <w:tcW w:w="4981" w:type="dxa"/>
          </w:tcPr>
          <w:p w:rsidR="00E67A62" w:rsidRPr="00E67A62" w:rsidRDefault="00E67A62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A62">
              <w:rPr>
                <w:rFonts w:cs="Arial"/>
                <w:sz w:val="20"/>
              </w:rPr>
              <w:t xml:space="preserve">5 </w:t>
            </w:r>
            <w:proofErr w:type="spellStart"/>
            <w:r w:rsidRPr="00E67A62">
              <w:rPr>
                <w:rFonts w:cs="Arial"/>
                <w:sz w:val="20"/>
              </w:rPr>
              <w:t>mins</w:t>
            </w:r>
            <w:proofErr w:type="spellEnd"/>
          </w:p>
        </w:tc>
        <w:tc>
          <w:tcPr>
            <w:tcW w:w="4981" w:type="dxa"/>
          </w:tcPr>
          <w:p w:rsidR="00E67A62" w:rsidRPr="003E0C23" w:rsidRDefault="00F86093" w:rsidP="003E0C23">
            <w:pPr>
              <w:pStyle w:val="Heading1"/>
              <w:spacing w:before="60" w:after="60"/>
              <w:jc w:val="both"/>
              <w:outlineLvl w:val="0"/>
              <w:rPr>
                <w:rFonts w:eastAsiaTheme="minorEastAsia" w:cs="Arial"/>
                <w:b w:val="0"/>
                <w:sz w:val="20"/>
              </w:rPr>
            </w:pPr>
            <w:r>
              <w:rPr>
                <w:rFonts w:eastAsiaTheme="minorEastAsia" w:cs="Arial"/>
                <w:b w:val="0"/>
                <w:sz w:val="20"/>
              </w:rPr>
              <w:t xml:space="preserve">3. </w:t>
            </w:r>
            <w:r w:rsidR="00A36169" w:rsidRPr="00A36169">
              <w:rPr>
                <w:rFonts w:eastAsiaTheme="minorEastAsia" w:cs="Arial"/>
                <w:b w:val="0"/>
                <w:sz w:val="20"/>
              </w:rPr>
              <w:t xml:space="preserve">Candidates will be asked questions relating to </w:t>
            </w:r>
            <w:r w:rsidR="003E0C23" w:rsidRPr="003E0C23">
              <w:rPr>
                <w:rFonts w:eastAsiaTheme="minorEastAsia" w:cs="Arial"/>
                <w:b w:val="0"/>
                <w:sz w:val="20"/>
              </w:rPr>
              <w:t>Test Driven Development (TDD</w:t>
            </w:r>
            <w:r w:rsidR="003E0C23">
              <w:rPr>
                <w:rFonts w:eastAsiaTheme="minorEastAsia" w:cs="Arial"/>
                <w:b w:val="0"/>
                <w:sz w:val="20"/>
              </w:rPr>
              <w:t xml:space="preserve">) </w:t>
            </w:r>
            <w:r w:rsidR="00A36169" w:rsidRPr="00A36169">
              <w:rPr>
                <w:rFonts w:eastAsiaTheme="minorEastAsia" w:cs="Arial"/>
                <w:b w:val="0"/>
                <w:sz w:val="20"/>
              </w:rPr>
              <w:t>development.</w:t>
            </w:r>
          </w:p>
        </w:tc>
      </w:tr>
      <w:tr w:rsidR="00250474" w:rsidRPr="00E67A62" w:rsidTr="008B37F6">
        <w:tc>
          <w:tcPr>
            <w:tcW w:w="4981" w:type="dxa"/>
          </w:tcPr>
          <w:p w:rsidR="00250474" w:rsidRPr="00E67A62" w:rsidRDefault="00250474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 </w:t>
            </w:r>
            <w:proofErr w:type="spellStart"/>
            <w:r>
              <w:rPr>
                <w:rFonts w:cs="Arial"/>
                <w:sz w:val="20"/>
              </w:rPr>
              <w:t>mins</w:t>
            </w:r>
            <w:proofErr w:type="spellEnd"/>
          </w:p>
        </w:tc>
        <w:tc>
          <w:tcPr>
            <w:tcW w:w="4981" w:type="dxa"/>
          </w:tcPr>
          <w:p w:rsidR="00250474" w:rsidRPr="00A36169" w:rsidRDefault="00F86093" w:rsidP="00F86093">
            <w:pPr>
              <w:pStyle w:val="Heading1"/>
              <w:spacing w:before="60" w:after="60"/>
              <w:jc w:val="both"/>
              <w:outlineLvl w:val="0"/>
              <w:rPr>
                <w:rFonts w:eastAsiaTheme="minorEastAsia" w:cs="Arial"/>
                <w:b w:val="0"/>
                <w:sz w:val="20"/>
              </w:rPr>
            </w:pPr>
            <w:r>
              <w:rPr>
                <w:rFonts w:eastAsiaTheme="minorEastAsia" w:cs="Arial"/>
                <w:b w:val="0"/>
                <w:sz w:val="20"/>
              </w:rPr>
              <w:t xml:space="preserve">4. </w:t>
            </w:r>
            <w:r w:rsidR="00250474">
              <w:rPr>
                <w:rFonts w:eastAsiaTheme="minorEastAsia" w:cs="Arial"/>
                <w:b w:val="0"/>
                <w:sz w:val="20"/>
              </w:rPr>
              <w:t xml:space="preserve">Candidates will be asked to </w:t>
            </w:r>
            <w:r w:rsidR="00463EC9">
              <w:rPr>
                <w:rFonts w:eastAsiaTheme="minorEastAsia" w:cs="Arial"/>
                <w:b w:val="0"/>
                <w:sz w:val="20"/>
              </w:rPr>
              <w:t>describe any experience evidenced from their CV that relate to the desirable skills defined for this role.</w:t>
            </w:r>
          </w:p>
        </w:tc>
      </w:tr>
      <w:tr w:rsidR="00E67A62" w:rsidRPr="00E67A62" w:rsidTr="008B37F6">
        <w:tc>
          <w:tcPr>
            <w:tcW w:w="4981" w:type="dxa"/>
          </w:tcPr>
          <w:p w:rsidR="00E67A62" w:rsidRPr="00E67A62" w:rsidRDefault="00E67A62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A62">
              <w:rPr>
                <w:rFonts w:cs="Arial"/>
                <w:sz w:val="20"/>
              </w:rPr>
              <w:t xml:space="preserve">5 </w:t>
            </w:r>
            <w:proofErr w:type="spellStart"/>
            <w:r w:rsidRPr="00E67A62">
              <w:rPr>
                <w:rFonts w:cs="Arial"/>
                <w:sz w:val="20"/>
              </w:rPr>
              <w:t>mins</w:t>
            </w:r>
            <w:proofErr w:type="spellEnd"/>
          </w:p>
        </w:tc>
        <w:tc>
          <w:tcPr>
            <w:tcW w:w="4981" w:type="dxa"/>
          </w:tcPr>
          <w:p w:rsidR="00E67A62" w:rsidRPr="003E0C23" w:rsidRDefault="00F86093" w:rsidP="003E0C23">
            <w:pPr>
              <w:pStyle w:val="Heading1"/>
              <w:spacing w:before="60" w:after="60"/>
              <w:jc w:val="both"/>
              <w:outlineLvl w:val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="00E67A62" w:rsidRPr="00E67A62">
              <w:rPr>
                <w:rFonts w:cs="Arial"/>
                <w:b w:val="0"/>
                <w:sz w:val="20"/>
              </w:rPr>
              <w:t xml:space="preserve">. </w:t>
            </w:r>
            <w:r>
              <w:rPr>
                <w:rFonts w:cs="Arial"/>
                <w:b w:val="0"/>
                <w:sz w:val="20"/>
              </w:rPr>
              <w:t>Candidates will be asked to p</w:t>
            </w:r>
            <w:r w:rsidR="00E67A62" w:rsidRPr="00E67A62">
              <w:rPr>
                <w:rFonts w:cs="Arial"/>
                <w:b w:val="0"/>
                <w:sz w:val="20"/>
              </w:rPr>
              <w:t xml:space="preserve">rovide an example from </w:t>
            </w:r>
            <w:r>
              <w:rPr>
                <w:rFonts w:cs="Arial"/>
                <w:b w:val="0"/>
                <w:sz w:val="20"/>
              </w:rPr>
              <w:t>their</w:t>
            </w:r>
            <w:r w:rsidR="00E67A62" w:rsidRPr="00E67A62">
              <w:rPr>
                <w:rFonts w:cs="Arial"/>
                <w:b w:val="0"/>
                <w:sz w:val="20"/>
              </w:rPr>
              <w:t xml:space="preserve"> CV where </w:t>
            </w:r>
            <w:r>
              <w:rPr>
                <w:rFonts w:cs="Arial"/>
                <w:b w:val="0"/>
                <w:sz w:val="20"/>
              </w:rPr>
              <w:t>they</w:t>
            </w:r>
            <w:r w:rsidR="00E67A62" w:rsidRPr="00E67A62">
              <w:rPr>
                <w:rFonts w:cs="Arial"/>
                <w:b w:val="0"/>
                <w:sz w:val="20"/>
              </w:rPr>
              <w:t xml:space="preserve"> </w:t>
            </w:r>
            <w:r w:rsidR="003E0C23">
              <w:rPr>
                <w:rFonts w:cs="Arial"/>
                <w:b w:val="0"/>
                <w:sz w:val="20"/>
              </w:rPr>
              <w:t xml:space="preserve">have worked </w:t>
            </w:r>
            <w:r w:rsidR="003E0C23" w:rsidRPr="003E0C23">
              <w:rPr>
                <w:rFonts w:cs="Arial"/>
                <w:b w:val="0"/>
                <w:sz w:val="20"/>
              </w:rPr>
              <w:t xml:space="preserve">on </w:t>
            </w:r>
            <w:r w:rsidR="003E0C23">
              <w:rPr>
                <w:rFonts w:cs="Arial"/>
                <w:b w:val="0"/>
                <w:sz w:val="20"/>
              </w:rPr>
              <w:t xml:space="preserve">a </w:t>
            </w:r>
            <w:r w:rsidR="003E0C23" w:rsidRPr="003E0C23">
              <w:rPr>
                <w:rFonts w:cs="Arial"/>
                <w:b w:val="0"/>
                <w:sz w:val="20"/>
              </w:rPr>
              <w:t>complex integration project</w:t>
            </w:r>
            <w:r w:rsidR="003E0C23">
              <w:rPr>
                <w:rFonts w:cs="Arial"/>
                <w:b w:val="0"/>
                <w:sz w:val="20"/>
              </w:rPr>
              <w:t xml:space="preserve">. </w:t>
            </w:r>
          </w:p>
        </w:tc>
      </w:tr>
      <w:tr w:rsidR="00E67A62" w:rsidRPr="00E67A62" w:rsidTr="008B37F6">
        <w:tc>
          <w:tcPr>
            <w:tcW w:w="4981" w:type="dxa"/>
          </w:tcPr>
          <w:p w:rsidR="00E67A62" w:rsidRPr="00E67A62" w:rsidRDefault="00E67A62" w:rsidP="004361E4">
            <w:pPr>
              <w:pStyle w:val="Heading1"/>
              <w:spacing w:before="60" w:after="60"/>
              <w:jc w:val="both"/>
              <w:outlineLvl w:val="0"/>
              <w:rPr>
                <w:rFonts w:cs="Arial"/>
                <w:sz w:val="20"/>
              </w:rPr>
            </w:pPr>
            <w:r w:rsidRPr="00E67A62">
              <w:rPr>
                <w:rFonts w:cs="Arial"/>
                <w:sz w:val="20"/>
              </w:rPr>
              <w:t>5 mins</w:t>
            </w:r>
          </w:p>
        </w:tc>
        <w:tc>
          <w:tcPr>
            <w:tcW w:w="4981" w:type="dxa"/>
          </w:tcPr>
          <w:p w:rsidR="00E67A62" w:rsidRPr="00E67A62" w:rsidRDefault="00E67A62" w:rsidP="00E1793C">
            <w:pPr>
              <w:pStyle w:val="Heading1"/>
              <w:spacing w:before="60" w:after="60"/>
              <w:jc w:val="both"/>
              <w:outlineLvl w:val="0"/>
              <w:rPr>
                <w:rFonts w:cs="Arial"/>
                <w:b w:val="0"/>
                <w:sz w:val="20"/>
              </w:rPr>
            </w:pPr>
            <w:r w:rsidRPr="00E67A62">
              <w:rPr>
                <w:rFonts w:cs="Arial"/>
                <w:b w:val="0"/>
                <w:sz w:val="20"/>
              </w:rPr>
              <w:t>Questions from the candidate:</w:t>
            </w:r>
          </w:p>
          <w:p w:rsidR="00E67A62" w:rsidRPr="00E67A62" w:rsidRDefault="00E67A62" w:rsidP="00E67A62">
            <w:pPr>
              <w:pStyle w:val="BodyTex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Next steps.</w:t>
            </w:r>
          </w:p>
          <w:p w:rsidR="00E67A62" w:rsidRPr="00E67A62" w:rsidRDefault="00E67A62" w:rsidP="00E67A62">
            <w:pPr>
              <w:pStyle w:val="BodyTex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67A62">
              <w:rPr>
                <w:rFonts w:ascii="Arial" w:hAnsi="Arial" w:cs="Arial"/>
                <w:sz w:val="20"/>
                <w:szCs w:val="20"/>
                <w:lang w:val="en-GB" w:eastAsia="en-US"/>
              </w:rPr>
              <w:t>Logistics – availability, planned leave, etc.</w:t>
            </w:r>
          </w:p>
        </w:tc>
      </w:tr>
    </w:tbl>
    <w:p w:rsidR="007116D0" w:rsidRDefault="007116D0" w:rsidP="004361E4">
      <w:pPr>
        <w:pStyle w:val="Heading1"/>
        <w:spacing w:before="60" w:after="60"/>
        <w:jc w:val="both"/>
        <w:rPr>
          <w:rFonts w:cs="Arial"/>
          <w:color w:val="4F81BD" w:themeColor="accent1"/>
          <w:sz w:val="20"/>
        </w:rPr>
      </w:pPr>
    </w:p>
    <w:bookmarkEnd w:id="14"/>
    <w:p w:rsidR="004361E4" w:rsidRPr="004361E4" w:rsidRDefault="004361E4" w:rsidP="004361E4">
      <w:pPr>
        <w:pStyle w:val="BodyText"/>
        <w:rPr>
          <w:lang w:val="en-GB" w:eastAsia="en-US"/>
        </w:rPr>
      </w:pPr>
    </w:p>
    <w:sectPr w:rsidR="004361E4" w:rsidRPr="004361E4" w:rsidSect="00B64E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D5" w:rsidRDefault="00F771D5" w:rsidP="00A76119">
      <w:r>
        <w:separator/>
      </w:r>
    </w:p>
  </w:endnote>
  <w:endnote w:type="continuationSeparator" w:id="0">
    <w:p w:rsidR="00F771D5" w:rsidRDefault="00F771D5" w:rsidP="00A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4"/>
      <w:gridCol w:w="4872"/>
    </w:tblGrid>
    <w:tr w:rsidR="00240D87" w:rsidTr="00F8417F">
      <w:tc>
        <w:tcPr>
          <w:tcW w:w="4981" w:type="dxa"/>
        </w:tcPr>
        <w:p w:rsidR="00240D87" w:rsidRPr="00D31E5F" w:rsidRDefault="000012D4" w:rsidP="00F8417F">
          <w:pPr>
            <w:pStyle w:val="Footer"/>
            <w:pBdr>
              <w:top w:val="single" w:sz="6" w:space="1" w:color="auto"/>
            </w:pBdr>
            <w:tabs>
              <w:tab w:val="clear" w:pos="4513"/>
              <w:tab w:val="clear" w:pos="9026"/>
              <w:tab w:val="center" w:pos="9639"/>
              <w:tab w:val="right" w:pos="9781"/>
            </w:tabs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DS01-236</w:t>
          </w:r>
        </w:p>
      </w:tc>
      <w:tc>
        <w:tcPr>
          <w:tcW w:w="4981" w:type="dxa"/>
        </w:tcPr>
        <w:p w:rsidR="00240D87" w:rsidRDefault="00240D87" w:rsidP="00F8417F">
          <w:pPr>
            <w:pStyle w:val="Footer"/>
            <w:jc w:val="right"/>
          </w:pPr>
          <w:r w:rsidRPr="009A224A">
            <w:rPr>
              <w:rStyle w:val="PageNumber"/>
              <w:sz w:val="16"/>
              <w:szCs w:val="16"/>
            </w:rPr>
            <w:t xml:space="preserve">Page </w:t>
          </w:r>
          <w:r w:rsidR="00524541" w:rsidRPr="009A224A">
            <w:rPr>
              <w:rStyle w:val="PageNumber"/>
              <w:sz w:val="16"/>
              <w:szCs w:val="16"/>
            </w:rPr>
            <w:fldChar w:fldCharType="begin"/>
          </w:r>
          <w:r w:rsidRPr="009A224A">
            <w:rPr>
              <w:rStyle w:val="PageNumber"/>
              <w:sz w:val="16"/>
              <w:szCs w:val="16"/>
            </w:rPr>
            <w:instrText xml:space="preserve"> PAGE </w:instrText>
          </w:r>
          <w:r w:rsidR="00524541" w:rsidRPr="009A224A">
            <w:rPr>
              <w:rStyle w:val="PageNumber"/>
              <w:sz w:val="16"/>
              <w:szCs w:val="16"/>
            </w:rPr>
            <w:fldChar w:fldCharType="separate"/>
          </w:r>
          <w:r w:rsidR="007C2C5E">
            <w:rPr>
              <w:rStyle w:val="PageNumber"/>
              <w:noProof/>
              <w:sz w:val="16"/>
              <w:szCs w:val="16"/>
            </w:rPr>
            <w:t>2</w:t>
          </w:r>
          <w:r w:rsidR="00524541" w:rsidRPr="009A224A">
            <w:rPr>
              <w:rStyle w:val="PageNumber"/>
              <w:sz w:val="16"/>
              <w:szCs w:val="16"/>
            </w:rPr>
            <w:fldChar w:fldCharType="end"/>
          </w:r>
          <w:r w:rsidRPr="009A224A">
            <w:rPr>
              <w:rStyle w:val="PageNumber"/>
              <w:sz w:val="16"/>
              <w:szCs w:val="16"/>
            </w:rPr>
            <w:t xml:space="preserve"> of </w:t>
          </w:r>
          <w:fldSimple w:instr=" NUMPAGES   \* MERGEFORMAT ">
            <w:r w:rsidR="007C2C5E" w:rsidRPr="007C2C5E">
              <w:rPr>
                <w:rStyle w:val="PageNumber"/>
                <w:noProof/>
                <w:sz w:val="16"/>
                <w:szCs w:val="16"/>
              </w:rPr>
              <w:t>4</w:t>
            </w:r>
          </w:fldSimple>
        </w:p>
      </w:tc>
    </w:tr>
  </w:tbl>
  <w:p w:rsidR="00240D87" w:rsidRPr="00D31E5F" w:rsidRDefault="00240D87" w:rsidP="00D31E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4"/>
      <w:gridCol w:w="4872"/>
    </w:tblGrid>
    <w:tr w:rsidR="00240D87" w:rsidTr="00D31E5F">
      <w:tc>
        <w:tcPr>
          <w:tcW w:w="4981" w:type="dxa"/>
        </w:tcPr>
        <w:p w:rsidR="00240D87" w:rsidRPr="00D31E5F" w:rsidRDefault="00E67286" w:rsidP="00D31E5F">
          <w:pPr>
            <w:pStyle w:val="Footer"/>
            <w:pBdr>
              <w:top w:val="single" w:sz="6" w:space="1" w:color="auto"/>
            </w:pBdr>
            <w:tabs>
              <w:tab w:val="clear" w:pos="4513"/>
              <w:tab w:val="clear" w:pos="9026"/>
              <w:tab w:val="center" w:pos="9639"/>
              <w:tab w:val="right" w:pos="9781"/>
            </w:tabs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DS01-236</w:t>
          </w:r>
        </w:p>
      </w:tc>
      <w:tc>
        <w:tcPr>
          <w:tcW w:w="4981" w:type="dxa"/>
        </w:tcPr>
        <w:p w:rsidR="00240D87" w:rsidRDefault="00240D87" w:rsidP="00D31E5F">
          <w:pPr>
            <w:pStyle w:val="Footer"/>
            <w:jc w:val="right"/>
          </w:pPr>
          <w:r w:rsidRPr="009A224A">
            <w:rPr>
              <w:rStyle w:val="PageNumber"/>
              <w:sz w:val="16"/>
              <w:szCs w:val="16"/>
            </w:rPr>
            <w:t xml:space="preserve">Page </w:t>
          </w:r>
          <w:r w:rsidR="00524541" w:rsidRPr="009A224A">
            <w:rPr>
              <w:rStyle w:val="PageNumber"/>
              <w:sz w:val="16"/>
              <w:szCs w:val="16"/>
            </w:rPr>
            <w:fldChar w:fldCharType="begin"/>
          </w:r>
          <w:r w:rsidRPr="009A224A">
            <w:rPr>
              <w:rStyle w:val="PageNumber"/>
              <w:sz w:val="16"/>
              <w:szCs w:val="16"/>
            </w:rPr>
            <w:instrText xml:space="preserve"> PAGE </w:instrText>
          </w:r>
          <w:r w:rsidR="00524541" w:rsidRPr="009A224A">
            <w:rPr>
              <w:rStyle w:val="PageNumber"/>
              <w:sz w:val="16"/>
              <w:szCs w:val="16"/>
            </w:rPr>
            <w:fldChar w:fldCharType="separate"/>
          </w:r>
          <w:r w:rsidR="007C2C5E">
            <w:rPr>
              <w:rStyle w:val="PageNumber"/>
              <w:noProof/>
              <w:sz w:val="16"/>
              <w:szCs w:val="16"/>
            </w:rPr>
            <w:t>1</w:t>
          </w:r>
          <w:r w:rsidR="00524541" w:rsidRPr="009A224A">
            <w:rPr>
              <w:rStyle w:val="PageNumber"/>
              <w:sz w:val="16"/>
              <w:szCs w:val="16"/>
            </w:rPr>
            <w:fldChar w:fldCharType="end"/>
          </w:r>
          <w:r w:rsidRPr="009A224A">
            <w:rPr>
              <w:rStyle w:val="PageNumber"/>
              <w:sz w:val="16"/>
              <w:szCs w:val="16"/>
            </w:rPr>
            <w:t xml:space="preserve"> of </w:t>
          </w:r>
          <w:fldSimple w:instr=" NUMPAGES   \* MERGEFORMAT ">
            <w:r w:rsidR="007C2C5E" w:rsidRPr="007C2C5E">
              <w:rPr>
                <w:rStyle w:val="PageNumber"/>
                <w:noProof/>
                <w:sz w:val="16"/>
                <w:szCs w:val="16"/>
              </w:rPr>
              <w:t>4</w:t>
            </w:r>
          </w:fldSimple>
        </w:p>
      </w:tc>
    </w:tr>
  </w:tbl>
  <w:p w:rsidR="00240D87" w:rsidRPr="00D31E5F" w:rsidRDefault="00240D87" w:rsidP="00D31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D5" w:rsidRDefault="00F771D5" w:rsidP="00A76119">
      <w:r>
        <w:separator/>
      </w:r>
    </w:p>
  </w:footnote>
  <w:footnote w:type="continuationSeparator" w:id="0">
    <w:p w:rsidR="00F771D5" w:rsidRDefault="00F771D5" w:rsidP="00A7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87" w:rsidRDefault="00240D87" w:rsidP="00D31E5F">
    <w:pPr>
      <w:pStyle w:val="Normal1"/>
      <w:pBdr>
        <w:bottom w:val="single" w:sz="4" w:space="1" w:color="808080" w:themeColor="background1" w:themeShade="80"/>
      </w:pBdr>
      <w:tabs>
        <w:tab w:val="center" w:pos="4320"/>
        <w:tab w:val="right" w:pos="8640"/>
      </w:tabs>
      <w:jc w:val="right"/>
    </w:pPr>
    <w:r>
      <w:rPr>
        <w:rFonts w:ascii="Arial" w:eastAsia="Arial" w:hAnsi="Arial" w:cs="Arial"/>
        <w:noProof/>
        <w:sz w:val="2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-745490</wp:posOffset>
          </wp:positionV>
          <wp:extent cx="705485" cy="534670"/>
          <wp:effectExtent l="19050" t="0" r="0" b="0"/>
          <wp:wrapSquare wrapText="bothSides"/>
          <wp:docPr id="5" name="Picture 4" descr="CCS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S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0D87" w:rsidRDefault="00240D87" w:rsidP="00D31E5F">
    <w:pPr>
      <w:pStyle w:val="Normal1"/>
      <w:pBdr>
        <w:bottom w:val="single" w:sz="4" w:space="1" w:color="808080" w:themeColor="background1" w:themeShade="80"/>
      </w:pBdr>
      <w:tabs>
        <w:tab w:val="left" w:pos="142"/>
      </w:tabs>
      <w:jc w:val="right"/>
      <w:rPr>
        <w:rFonts w:ascii="Arial" w:hAnsi="Arial" w:cs="Arial"/>
        <w:sz w:val="20"/>
        <w:szCs w:val="20"/>
      </w:rPr>
    </w:pPr>
    <w:r>
      <w:tab/>
    </w:r>
    <w:r>
      <w:rPr>
        <w:rFonts w:ascii="Arial" w:hAnsi="Arial" w:cs="Arial"/>
        <w:sz w:val="20"/>
        <w:szCs w:val="20"/>
      </w:rPr>
      <w:t>Digital Services</w:t>
    </w:r>
    <w:r w:rsidRPr="000B31A4">
      <w:rPr>
        <w:rFonts w:ascii="Arial" w:hAnsi="Arial" w:cs="Arial"/>
        <w:sz w:val="20"/>
        <w:szCs w:val="20"/>
      </w:rPr>
      <w:t xml:space="preserve"> – RM1043</w:t>
    </w:r>
  </w:p>
  <w:p w:rsidR="00240D87" w:rsidRPr="00D31E5F" w:rsidRDefault="00240D87" w:rsidP="00D31E5F">
    <w:pPr>
      <w:pStyle w:val="Normal1"/>
      <w:pBdr>
        <w:bottom w:val="single" w:sz="4" w:space="1" w:color="808080" w:themeColor="background1" w:themeShade="80"/>
      </w:pBdr>
      <w:tabs>
        <w:tab w:val="left" w:pos="142"/>
      </w:tabs>
      <w:jc w:val="right"/>
      <w:rPr>
        <w:rFonts w:ascii="Arial" w:hAnsi="Arial" w:cs="Arial"/>
        <w:color w:val="FF0000"/>
        <w:sz w:val="20"/>
        <w:szCs w:val="20"/>
      </w:rPr>
    </w:pPr>
    <w:r w:rsidRPr="00D31E5F">
      <w:rPr>
        <w:rFonts w:ascii="Arial" w:hAnsi="Arial" w:cs="Arial"/>
        <w:color w:val="FF0000"/>
        <w:sz w:val="20"/>
        <w:szCs w:val="20"/>
      </w:rPr>
      <w:t>Direct Award</w:t>
    </w:r>
  </w:p>
  <w:p w:rsidR="00240D87" w:rsidRDefault="00240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6159"/>
    </w:tblGrid>
    <w:tr w:rsidR="00240D87" w:rsidTr="006C66D2">
      <w:tc>
        <w:tcPr>
          <w:tcW w:w="3652" w:type="dxa"/>
        </w:tcPr>
        <w:p w:rsidR="00240D87" w:rsidRDefault="00240D87" w:rsidP="006C66D2">
          <w:pPr>
            <w:pStyle w:val="BodyTextIndent"/>
            <w:tabs>
              <w:tab w:val="left" w:pos="9746"/>
            </w:tabs>
            <w:spacing w:before="60" w:after="60"/>
            <w:ind w:left="0"/>
            <w:jc w:val="both"/>
          </w:pPr>
          <w:r>
            <w:rPr>
              <w:noProof/>
              <w:lang w:eastAsia="en-GB"/>
            </w:rPr>
            <w:drawing>
              <wp:inline distT="0" distB="0" distL="0" distR="0">
                <wp:extent cx="1158875" cy="967740"/>
                <wp:effectExtent l="19050" t="0" r="3175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0" w:type="dxa"/>
          <w:vAlign w:val="bottom"/>
        </w:tcPr>
        <w:p w:rsidR="00240D87" w:rsidRPr="00C60A3F" w:rsidRDefault="00240D87" w:rsidP="006C66D2">
          <w:pPr>
            <w:pStyle w:val="BodyTextIndent"/>
            <w:tabs>
              <w:tab w:val="left" w:pos="9746"/>
            </w:tabs>
            <w:ind w:left="0"/>
            <w:jc w:val="right"/>
            <w:rPr>
              <w:rFonts w:cs="Arial"/>
              <w:b/>
              <w:sz w:val="36"/>
              <w:szCs w:val="36"/>
            </w:rPr>
          </w:pPr>
          <w:r w:rsidRPr="00C60A3F">
            <w:rPr>
              <w:rFonts w:cs="Arial"/>
              <w:b/>
              <w:sz w:val="36"/>
              <w:szCs w:val="36"/>
            </w:rPr>
            <w:t>DIGITAL SERVICES – RM1043</w:t>
          </w:r>
        </w:p>
        <w:p w:rsidR="00240D87" w:rsidRDefault="00240D87" w:rsidP="006C66D2">
          <w:pPr>
            <w:pStyle w:val="BodyTextIndent"/>
            <w:tabs>
              <w:tab w:val="left" w:pos="9746"/>
            </w:tabs>
            <w:ind w:left="0"/>
            <w:jc w:val="right"/>
            <w:rPr>
              <w:rFonts w:cs="Arial"/>
              <w:b/>
              <w:color w:val="FF0000"/>
              <w:sz w:val="36"/>
              <w:szCs w:val="36"/>
            </w:rPr>
          </w:pPr>
          <w:r w:rsidRPr="00C60A3F">
            <w:rPr>
              <w:rFonts w:cs="Arial"/>
              <w:b/>
              <w:color w:val="FF0000"/>
              <w:sz w:val="36"/>
              <w:szCs w:val="36"/>
            </w:rPr>
            <w:t>Direct Award</w:t>
          </w:r>
        </w:p>
        <w:p w:rsidR="00240D87" w:rsidRPr="006C66D2" w:rsidRDefault="00240D87" w:rsidP="00365485">
          <w:pPr>
            <w:pStyle w:val="BodyTextIndent"/>
            <w:tabs>
              <w:tab w:val="left" w:pos="9746"/>
            </w:tabs>
            <w:ind w:left="0"/>
            <w:jc w:val="right"/>
            <w:rPr>
              <w:rFonts w:cs="Arial"/>
              <w:b/>
              <w:sz w:val="36"/>
              <w:szCs w:val="36"/>
            </w:rPr>
          </w:pPr>
          <w:r w:rsidRPr="00C60A3F">
            <w:rPr>
              <w:rFonts w:cs="Arial"/>
              <w:b/>
              <w:sz w:val="36"/>
              <w:szCs w:val="36"/>
            </w:rPr>
            <w:t>DS01-</w:t>
          </w:r>
          <w:r w:rsidR="00E67286">
            <w:rPr>
              <w:rFonts w:cs="Arial"/>
              <w:b/>
              <w:sz w:val="36"/>
              <w:szCs w:val="36"/>
            </w:rPr>
            <w:t>236</w:t>
          </w:r>
          <w:r w:rsidRPr="00C60A3F">
            <w:rPr>
              <w:rFonts w:cs="Arial"/>
              <w:b/>
              <w:sz w:val="36"/>
              <w:szCs w:val="36"/>
            </w:rPr>
            <w:t xml:space="preserve"> - Requirements</w:t>
          </w:r>
        </w:p>
      </w:tc>
    </w:tr>
  </w:tbl>
  <w:p w:rsidR="00240D87" w:rsidRDefault="00240D87" w:rsidP="006C66D2">
    <w:pPr>
      <w:pStyle w:val="Header"/>
      <w:tabs>
        <w:tab w:val="clear" w:pos="4513"/>
        <w:tab w:val="clear" w:pos="9026"/>
        <w:tab w:val="left" w:pos="1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2A0"/>
    <w:multiLevelType w:val="multilevel"/>
    <w:tmpl w:val="BD5C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52211"/>
    <w:multiLevelType w:val="hybridMultilevel"/>
    <w:tmpl w:val="28DCD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80019"/>
    <w:multiLevelType w:val="multilevel"/>
    <w:tmpl w:val="C25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14045D"/>
    <w:multiLevelType w:val="multilevel"/>
    <w:tmpl w:val="0D56F0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MFNumLev3"/>
      <w:lvlText w:val="%1.%2.%3"/>
      <w:lvlJc w:val="left"/>
      <w:pPr>
        <w:tabs>
          <w:tab w:val="num" w:pos="1644"/>
        </w:tabs>
        <w:ind w:left="1644" w:hanging="92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0A076924"/>
    <w:multiLevelType w:val="hybridMultilevel"/>
    <w:tmpl w:val="92AE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B7A67"/>
    <w:multiLevelType w:val="multilevel"/>
    <w:tmpl w:val="11C2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BC441E"/>
    <w:multiLevelType w:val="multilevel"/>
    <w:tmpl w:val="EEB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291A36"/>
    <w:multiLevelType w:val="multilevel"/>
    <w:tmpl w:val="85C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6A39F0"/>
    <w:multiLevelType w:val="multilevel"/>
    <w:tmpl w:val="E7B6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153F43"/>
    <w:multiLevelType w:val="multilevel"/>
    <w:tmpl w:val="730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D14DED"/>
    <w:multiLevelType w:val="multilevel"/>
    <w:tmpl w:val="A244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AB206E"/>
    <w:multiLevelType w:val="multilevel"/>
    <w:tmpl w:val="BFA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07E9C"/>
    <w:multiLevelType w:val="hybridMultilevel"/>
    <w:tmpl w:val="4110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35FD9"/>
    <w:multiLevelType w:val="multilevel"/>
    <w:tmpl w:val="C2B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907DAF"/>
    <w:multiLevelType w:val="multilevel"/>
    <w:tmpl w:val="EEF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315747"/>
    <w:multiLevelType w:val="multilevel"/>
    <w:tmpl w:val="25D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0D7C42"/>
    <w:multiLevelType w:val="multilevel"/>
    <w:tmpl w:val="A9A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D73295"/>
    <w:multiLevelType w:val="multilevel"/>
    <w:tmpl w:val="6B3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953DBB"/>
    <w:multiLevelType w:val="hybridMultilevel"/>
    <w:tmpl w:val="8E72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D5BE4"/>
    <w:multiLevelType w:val="multilevel"/>
    <w:tmpl w:val="147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9A6D0E"/>
    <w:multiLevelType w:val="hybridMultilevel"/>
    <w:tmpl w:val="162E3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515E33"/>
    <w:multiLevelType w:val="multilevel"/>
    <w:tmpl w:val="3C4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0554F3"/>
    <w:multiLevelType w:val="multilevel"/>
    <w:tmpl w:val="7C6A61F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38294A95"/>
    <w:multiLevelType w:val="multilevel"/>
    <w:tmpl w:val="00B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4A7B5A"/>
    <w:multiLevelType w:val="hybridMultilevel"/>
    <w:tmpl w:val="F1726B74"/>
    <w:lvl w:ilvl="0" w:tplc="82C67DDC">
      <w:start w:val="14"/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936EC"/>
    <w:multiLevelType w:val="multilevel"/>
    <w:tmpl w:val="2A3A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A09AB"/>
    <w:multiLevelType w:val="hybridMultilevel"/>
    <w:tmpl w:val="F5123A96"/>
    <w:lvl w:ilvl="0" w:tplc="FE62BA0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73C5C"/>
    <w:multiLevelType w:val="hybridMultilevel"/>
    <w:tmpl w:val="1BC6D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421BF"/>
    <w:multiLevelType w:val="multilevel"/>
    <w:tmpl w:val="9B6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500CF8"/>
    <w:multiLevelType w:val="multilevel"/>
    <w:tmpl w:val="617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FBA4B90"/>
    <w:multiLevelType w:val="multilevel"/>
    <w:tmpl w:val="0DD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BD1D63"/>
    <w:multiLevelType w:val="multilevel"/>
    <w:tmpl w:val="2B2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671EB5"/>
    <w:multiLevelType w:val="multilevel"/>
    <w:tmpl w:val="62D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A160B9"/>
    <w:multiLevelType w:val="hybridMultilevel"/>
    <w:tmpl w:val="D8DAB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945A18"/>
    <w:multiLevelType w:val="multilevel"/>
    <w:tmpl w:val="2B0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8B7002"/>
    <w:multiLevelType w:val="multilevel"/>
    <w:tmpl w:val="73B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973483"/>
    <w:multiLevelType w:val="hybridMultilevel"/>
    <w:tmpl w:val="8040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36F8E"/>
    <w:multiLevelType w:val="hybridMultilevel"/>
    <w:tmpl w:val="6DD0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C0946"/>
    <w:multiLevelType w:val="multilevel"/>
    <w:tmpl w:val="00D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C2197C"/>
    <w:multiLevelType w:val="multilevel"/>
    <w:tmpl w:val="9C06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ED7F3E"/>
    <w:multiLevelType w:val="multilevel"/>
    <w:tmpl w:val="878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6E06DD"/>
    <w:multiLevelType w:val="multilevel"/>
    <w:tmpl w:val="1B8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EA5C74"/>
    <w:multiLevelType w:val="multilevel"/>
    <w:tmpl w:val="0A7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50A5DE6"/>
    <w:multiLevelType w:val="hybridMultilevel"/>
    <w:tmpl w:val="09FC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56F89"/>
    <w:multiLevelType w:val="hybridMultilevel"/>
    <w:tmpl w:val="6938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81EAB"/>
    <w:multiLevelType w:val="multilevel"/>
    <w:tmpl w:val="5C0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BEB34B4"/>
    <w:multiLevelType w:val="multilevel"/>
    <w:tmpl w:val="20B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6D0036"/>
    <w:multiLevelType w:val="multilevel"/>
    <w:tmpl w:val="A89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36"/>
  </w:num>
  <w:num w:numId="5">
    <w:abstractNumId w:val="1"/>
  </w:num>
  <w:num w:numId="6">
    <w:abstractNumId w:val="22"/>
  </w:num>
  <w:num w:numId="7">
    <w:abstractNumId w:val="2"/>
  </w:num>
  <w:num w:numId="8">
    <w:abstractNumId w:val="32"/>
  </w:num>
  <w:num w:numId="9">
    <w:abstractNumId w:val="21"/>
  </w:num>
  <w:num w:numId="10">
    <w:abstractNumId w:val="15"/>
  </w:num>
  <w:num w:numId="11">
    <w:abstractNumId w:val="38"/>
  </w:num>
  <w:num w:numId="12">
    <w:abstractNumId w:val="9"/>
  </w:num>
  <w:num w:numId="13">
    <w:abstractNumId w:val="6"/>
  </w:num>
  <w:num w:numId="14">
    <w:abstractNumId w:val="8"/>
  </w:num>
  <w:num w:numId="15">
    <w:abstractNumId w:val="7"/>
  </w:num>
  <w:num w:numId="16">
    <w:abstractNumId w:val="45"/>
  </w:num>
  <w:num w:numId="17">
    <w:abstractNumId w:val="47"/>
  </w:num>
  <w:num w:numId="18">
    <w:abstractNumId w:val="40"/>
  </w:num>
  <w:num w:numId="19">
    <w:abstractNumId w:val="23"/>
  </w:num>
  <w:num w:numId="20">
    <w:abstractNumId w:val="10"/>
  </w:num>
  <w:num w:numId="21">
    <w:abstractNumId w:val="14"/>
  </w:num>
  <w:num w:numId="22">
    <w:abstractNumId w:val="0"/>
  </w:num>
  <w:num w:numId="23">
    <w:abstractNumId w:val="5"/>
  </w:num>
  <w:num w:numId="24">
    <w:abstractNumId w:val="39"/>
  </w:num>
  <w:num w:numId="25">
    <w:abstractNumId w:val="13"/>
  </w:num>
  <w:num w:numId="26">
    <w:abstractNumId w:val="29"/>
  </w:num>
  <w:num w:numId="27">
    <w:abstractNumId w:val="34"/>
  </w:num>
  <w:num w:numId="28">
    <w:abstractNumId w:val="16"/>
  </w:num>
  <w:num w:numId="29">
    <w:abstractNumId w:val="46"/>
  </w:num>
  <w:num w:numId="30">
    <w:abstractNumId w:val="41"/>
  </w:num>
  <w:num w:numId="31">
    <w:abstractNumId w:val="35"/>
  </w:num>
  <w:num w:numId="32">
    <w:abstractNumId w:val="19"/>
  </w:num>
  <w:num w:numId="33">
    <w:abstractNumId w:val="42"/>
  </w:num>
  <w:num w:numId="34">
    <w:abstractNumId w:val="25"/>
  </w:num>
  <w:num w:numId="35">
    <w:abstractNumId w:val="17"/>
  </w:num>
  <w:num w:numId="36">
    <w:abstractNumId w:val="30"/>
  </w:num>
  <w:num w:numId="37">
    <w:abstractNumId w:val="43"/>
  </w:num>
  <w:num w:numId="38">
    <w:abstractNumId w:val="26"/>
  </w:num>
  <w:num w:numId="39">
    <w:abstractNumId w:val="18"/>
  </w:num>
  <w:num w:numId="40">
    <w:abstractNumId w:val="27"/>
  </w:num>
  <w:num w:numId="41">
    <w:abstractNumId w:val="4"/>
  </w:num>
  <w:num w:numId="42">
    <w:abstractNumId w:val="44"/>
  </w:num>
  <w:num w:numId="43">
    <w:abstractNumId w:val="37"/>
  </w:num>
  <w:num w:numId="44">
    <w:abstractNumId w:val="12"/>
  </w:num>
  <w:num w:numId="45">
    <w:abstractNumId w:val="24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B"/>
    <w:rsid w:val="000012D4"/>
    <w:rsid w:val="000014F5"/>
    <w:rsid w:val="000029C7"/>
    <w:rsid w:val="000076C1"/>
    <w:rsid w:val="000402C2"/>
    <w:rsid w:val="0005224F"/>
    <w:rsid w:val="00056F17"/>
    <w:rsid w:val="00087566"/>
    <w:rsid w:val="000960C3"/>
    <w:rsid w:val="000A7796"/>
    <w:rsid w:val="000A79D0"/>
    <w:rsid w:val="000D0F00"/>
    <w:rsid w:val="000E79AC"/>
    <w:rsid w:val="000F0C1D"/>
    <w:rsid w:val="00100E8F"/>
    <w:rsid w:val="00104278"/>
    <w:rsid w:val="001133F5"/>
    <w:rsid w:val="00121F2C"/>
    <w:rsid w:val="001514D7"/>
    <w:rsid w:val="00156FB8"/>
    <w:rsid w:val="00157247"/>
    <w:rsid w:val="00157405"/>
    <w:rsid w:val="001675AB"/>
    <w:rsid w:val="00182C08"/>
    <w:rsid w:val="001B6542"/>
    <w:rsid w:val="001F0FF6"/>
    <w:rsid w:val="002064F5"/>
    <w:rsid w:val="00211447"/>
    <w:rsid w:val="00240440"/>
    <w:rsid w:val="00240D87"/>
    <w:rsid w:val="00247363"/>
    <w:rsid w:val="00250474"/>
    <w:rsid w:val="0027292C"/>
    <w:rsid w:val="00280433"/>
    <w:rsid w:val="002922EF"/>
    <w:rsid w:val="002A50DC"/>
    <w:rsid w:val="002B1228"/>
    <w:rsid w:val="002F0A0B"/>
    <w:rsid w:val="0031452D"/>
    <w:rsid w:val="00365485"/>
    <w:rsid w:val="003970F1"/>
    <w:rsid w:val="003B731D"/>
    <w:rsid w:val="003D1D1B"/>
    <w:rsid w:val="003D2244"/>
    <w:rsid w:val="003E0C23"/>
    <w:rsid w:val="003E42BA"/>
    <w:rsid w:val="00406E4C"/>
    <w:rsid w:val="00425960"/>
    <w:rsid w:val="0042614F"/>
    <w:rsid w:val="004361E4"/>
    <w:rsid w:val="004477D1"/>
    <w:rsid w:val="0046009A"/>
    <w:rsid w:val="00463EC9"/>
    <w:rsid w:val="004C728C"/>
    <w:rsid w:val="0051140B"/>
    <w:rsid w:val="005160B4"/>
    <w:rsid w:val="00516136"/>
    <w:rsid w:val="00524541"/>
    <w:rsid w:val="00533750"/>
    <w:rsid w:val="00543317"/>
    <w:rsid w:val="00545860"/>
    <w:rsid w:val="0054632F"/>
    <w:rsid w:val="00546405"/>
    <w:rsid w:val="00564D0B"/>
    <w:rsid w:val="00574E9E"/>
    <w:rsid w:val="00576BC9"/>
    <w:rsid w:val="005870A6"/>
    <w:rsid w:val="00592280"/>
    <w:rsid w:val="00592EF8"/>
    <w:rsid w:val="005C7210"/>
    <w:rsid w:val="005C7A1F"/>
    <w:rsid w:val="005D124C"/>
    <w:rsid w:val="00603969"/>
    <w:rsid w:val="00614FE9"/>
    <w:rsid w:val="006167DD"/>
    <w:rsid w:val="006244CE"/>
    <w:rsid w:val="006264BE"/>
    <w:rsid w:val="00635237"/>
    <w:rsid w:val="00660852"/>
    <w:rsid w:val="00681A94"/>
    <w:rsid w:val="0069276F"/>
    <w:rsid w:val="00696406"/>
    <w:rsid w:val="006A3C83"/>
    <w:rsid w:val="006C312B"/>
    <w:rsid w:val="006C66D2"/>
    <w:rsid w:val="006C7334"/>
    <w:rsid w:val="006D6220"/>
    <w:rsid w:val="006E728A"/>
    <w:rsid w:val="00707674"/>
    <w:rsid w:val="00710065"/>
    <w:rsid w:val="007116D0"/>
    <w:rsid w:val="007155FA"/>
    <w:rsid w:val="00716A81"/>
    <w:rsid w:val="007170DE"/>
    <w:rsid w:val="0072728E"/>
    <w:rsid w:val="0073429E"/>
    <w:rsid w:val="00746E30"/>
    <w:rsid w:val="00776485"/>
    <w:rsid w:val="007775E7"/>
    <w:rsid w:val="0078091A"/>
    <w:rsid w:val="00796480"/>
    <w:rsid w:val="007B7B19"/>
    <w:rsid w:val="007C25E3"/>
    <w:rsid w:val="007C2C5E"/>
    <w:rsid w:val="007C4714"/>
    <w:rsid w:val="007D096A"/>
    <w:rsid w:val="007D3EDC"/>
    <w:rsid w:val="007E60D1"/>
    <w:rsid w:val="007E6435"/>
    <w:rsid w:val="007F3A12"/>
    <w:rsid w:val="007F5F7E"/>
    <w:rsid w:val="007F6294"/>
    <w:rsid w:val="008005F6"/>
    <w:rsid w:val="00817D05"/>
    <w:rsid w:val="00822009"/>
    <w:rsid w:val="008438B2"/>
    <w:rsid w:val="008531BA"/>
    <w:rsid w:val="00872DBF"/>
    <w:rsid w:val="00873E2C"/>
    <w:rsid w:val="008810B8"/>
    <w:rsid w:val="008854B3"/>
    <w:rsid w:val="00891619"/>
    <w:rsid w:val="008A5F1B"/>
    <w:rsid w:val="008A5F8A"/>
    <w:rsid w:val="008B37F6"/>
    <w:rsid w:val="008C5189"/>
    <w:rsid w:val="008D1169"/>
    <w:rsid w:val="008D5E2E"/>
    <w:rsid w:val="00904B2F"/>
    <w:rsid w:val="00927010"/>
    <w:rsid w:val="00933179"/>
    <w:rsid w:val="00960BF5"/>
    <w:rsid w:val="00966FC4"/>
    <w:rsid w:val="00967A6C"/>
    <w:rsid w:val="00967AED"/>
    <w:rsid w:val="00986E9C"/>
    <w:rsid w:val="00987B23"/>
    <w:rsid w:val="009A224A"/>
    <w:rsid w:val="009B1A47"/>
    <w:rsid w:val="009C63BF"/>
    <w:rsid w:val="009D7047"/>
    <w:rsid w:val="00A0482C"/>
    <w:rsid w:val="00A14A0E"/>
    <w:rsid w:val="00A255F4"/>
    <w:rsid w:val="00A36169"/>
    <w:rsid w:val="00A568DA"/>
    <w:rsid w:val="00A62FC7"/>
    <w:rsid w:val="00A74E84"/>
    <w:rsid w:val="00A76119"/>
    <w:rsid w:val="00A90950"/>
    <w:rsid w:val="00A909B7"/>
    <w:rsid w:val="00A90CB6"/>
    <w:rsid w:val="00A94936"/>
    <w:rsid w:val="00AB3935"/>
    <w:rsid w:val="00AC64B4"/>
    <w:rsid w:val="00AD6D9F"/>
    <w:rsid w:val="00AD7838"/>
    <w:rsid w:val="00AF37C4"/>
    <w:rsid w:val="00B175ED"/>
    <w:rsid w:val="00B26E6E"/>
    <w:rsid w:val="00B5231B"/>
    <w:rsid w:val="00B54F59"/>
    <w:rsid w:val="00B64EEA"/>
    <w:rsid w:val="00B80961"/>
    <w:rsid w:val="00BA2CCA"/>
    <w:rsid w:val="00BB5B41"/>
    <w:rsid w:val="00BB681D"/>
    <w:rsid w:val="00BB6CF2"/>
    <w:rsid w:val="00BE2087"/>
    <w:rsid w:val="00BF7916"/>
    <w:rsid w:val="00C108BF"/>
    <w:rsid w:val="00C1163E"/>
    <w:rsid w:val="00C11F50"/>
    <w:rsid w:val="00C25123"/>
    <w:rsid w:val="00C34176"/>
    <w:rsid w:val="00C60A3F"/>
    <w:rsid w:val="00C655C0"/>
    <w:rsid w:val="00C75F13"/>
    <w:rsid w:val="00C76E57"/>
    <w:rsid w:val="00C8018A"/>
    <w:rsid w:val="00C86304"/>
    <w:rsid w:val="00C9073E"/>
    <w:rsid w:val="00C968F2"/>
    <w:rsid w:val="00CA4F47"/>
    <w:rsid w:val="00CB712F"/>
    <w:rsid w:val="00CB78EE"/>
    <w:rsid w:val="00CC0946"/>
    <w:rsid w:val="00CC10D7"/>
    <w:rsid w:val="00CC3D9E"/>
    <w:rsid w:val="00CC70AA"/>
    <w:rsid w:val="00CD6C19"/>
    <w:rsid w:val="00CE3DB2"/>
    <w:rsid w:val="00D2091A"/>
    <w:rsid w:val="00D239E9"/>
    <w:rsid w:val="00D31E5F"/>
    <w:rsid w:val="00D321E6"/>
    <w:rsid w:val="00D36F1F"/>
    <w:rsid w:val="00D53A31"/>
    <w:rsid w:val="00D6116D"/>
    <w:rsid w:val="00D62575"/>
    <w:rsid w:val="00D728D2"/>
    <w:rsid w:val="00D815EB"/>
    <w:rsid w:val="00D850C7"/>
    <w:rsid w:val="00D9163F"/>
    <w:rsid w:val="00D917DF"/>
    <w:rsid w:val="00DC6021"/>
    <w:rsid w:val="00DE31B1"/>
    <w:rsid w:val="00DE76A3"/>
    <w:rsid w:val="00E03695"/>
    <w:rsid w:val="00E150F6"/>
    <w:rsid w:val="00E1526C"/>
    <w:rsid w:val="00E1793C"/>
    <w:rsid w:val="00E35047"/>
    <w:rsid w:val="00E66F4D"/>
    <w:rsid w:val="00E67286"/>
    <w:rsid w:val="00E67A62"/>
    <w:rsid w:val="00E67EE1"/>
    <w:rsid w:val="00E71826"/>
    <w:rsid w:val="00E97654"/>
    <w:rsid w:val="00EB68E7"/>
    <w:rsid w:val="00EC04A5"/>
    <w:rsid w:val="00EC3CE9"/>
    <w:rsid w:val="00EC4AF2"/>
    <w:rsid w:val="00EE2F10"/>
    <w:rsid w:val="00EF3B6C"/>
    <w:rsid w:val="00F042C1"/>
    <w:rsid w:val="00F04673"/>
    <w:rsid w:val="00F17C1C"/>
    <w:rsid w:val="00F20E77"/>
    <w:rsid w:val="00F239C1"/>
    <w:rsid w:val="00F771D5"/>
    <w:rsid w:val="00F83788"/>
    <w:rsid w:val="00F839F6"/>
    <w:rsid w:val="00F8417F"/>
    <w:rsid w:val="00F86093"/>
    <w:rsid w:val="00FA3AC3"/>
    <w:rsid w:val="00FA4C8B"/>
    <w:rsid w:val="00FB4E66"/>
    <w:rsid w:val="00FE3FFB"/>
    <w:rsid w:val="00FE503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67ECD9-B61C-42E4-A898-9861C7B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0E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next w:val="BodyText"/>
    <w:link w:val="Heading1Char"/>
    <w:qFormat/>
    <w:rsid w:val="00CA4F47"/>
    <w:pPr>
      <w:tabs>
        <w:tab w:val="left" w:pos="567"/>
      </w:tabs>
      <w:spacing w:after="24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Heading1"/>
    <w:next w:val="BodyText"/>
    <w:link w:val="Heading2Char"/>
    <w:qFormat/>
    <w:rsid w:val="00CA4F47"/>
    <w:pPr>
      <w:numPr>
        <w:ilvl w:val="1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CA4F47"/>
    <w:pPr>
      <w:tabs>
        <w:tab w:val="left" w:pos="284"/>
      </w:tabs>
      <w:jc w:val="both"/>
      <w:outlineLvl w:val="3"/>
    </w:pPr>
    <w:rPr>
      <w:rFonts w:ascii="Arial" w:eastAsia="Times New Roman" w:hAnsi="Arial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CA4F47"/>
    <w:pPr>
      <w:tabs>
        <w:tab w:val="left" w:pos="284"/>
      </w:tabs>
      <w:jc w:val="both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A4F47"/>
    <w:pPr>
      <w:tabs>
        <w:tab w:val="left" w:pos="284"/>
      </w:tabs>
      <w:jc w:val="both"/>
      <w:outlineLvl w:val="5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A4F47"/>
    <w:pPr>
      <w:tabs>
        <w:tab w:val="left" w:pos="284"/>
      </w:tabs>
      <w:jc w:val="both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A4F47"/>
    <w:pPr>
      <w:tabs>
        <w:tab w:val="left" w:pos="284"/>
      </w:tabs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4F47"/>
    <w:pPr>
      <w:tabs>
        <w:tab w:val="left" w:pos="284"/>
      </w:tabs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119"/>
  </w:style>
  <w:style w:type="paragraph" w:styleId="Footer">
    <w:name w:val="footer"/>
    <w:basedOn w:val="Normal"/>
    <w:link w:val="FooterChar"/>
    <w:uiPriority w:val="99"/>
    <w:unhideWhenUsed/>
    <w:rsid w:val="00A76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119"/>
  </w:style>
  <w:style w:type="table" w:styleId="TableGrid">
    <w:name w:val="Table Grid"/>
    <w:basedOn w:val="TableNormal"/>
    <w:uiPriority w:val="59"/>
    <w:rsid w:val="00A7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19"/>
    <w:rPr>
      <w:rFonts w:ascii="Tahoma" w:hAnsi="Tahoma" w:cs="Tahoma"/>
      <w:sz w:val="16"/>
      <w:szCs w:val="16"/>
    </w:rPr>
  </w:style>
  <w:style w:type="paragraph" w:styleId="BodyTextIndent">
    <w:name w:val="Body Text Indent"/>
    <w:link w:val="BodyTextIndentChar"/>
    <w:rsid w:val="00A76119"/>
    <w:pPr>
      <w:spacing w:after="0" w:line="240" w:lineRule="auto"/>
      <w:ind w:left="2563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6119"/>
    <w:rPr>
      <w:rFonts w:ascii="Arial" w:eastAsia="Times New Roman" w:hAnsi="Arial" w:cs="Times New Roman"/>
      <w:szCs w:val="20"/>
    </w:rPr>
  </w:style>
  <w:style w:type="paragraph" w:customStyle="1" w:styleId="Normal1">
    <w:name w:val="Normal1"/>
    <w:rsid w:val="00A7611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CA4F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A4F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4F47"/>
  </w:style>
  <w:style w:type="character" w:customStyle="1" w:styleId="Heading1Char">
    <w:name w:val="Heading 1 Char"/>
    <w:basedOn w:val="DefaultParagraphFont"/>
    <w:link w:val="Heading1"/>
    <w:rsid w:val="00CA4F4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A4F47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A4F47"/>
    <w:rPr>
      <w:rFonts w:ascii="Arial" w:eastAsia="Times New Roman" w:hAnsi="Arial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A4F47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4F47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CA4F47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4F4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4F47"/>
    <w:rPr>
      <w:rFonts w:ascii="Arial" w:eastAsia="Times New Roman" w:hAnsi="Arial" w:cs="Times New Roman"/>
      <w:i/>
      <w:sz w:val="20"/>
      <w:szCs w:val="20"/>
    </w:rPr>
  </w:style>
  <w:style w:type="character" w:styleId="Hyperlink">
    <w:name w:val="Hyperlink"/>
    <w:rsid w:val="00CA4F47"/>
    <w:rPr>
      <w:color w:val="0000FF"/>
      <w:u w:val="single"/>
    </w:rPr>
  </w:style>
  <w:style w:type="paragraph" w:customStyle="1" w:styleId="MFNumLev1">
    <w:name w:val="MFNumLev1"/>
    <w:qFormat/>
    <w:rsid w:val="00CA4F47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20"/>
      <w:szCs w:val="20"/>
      <w:lang w:val="en-IE" w:eastAsia="en-GB"/>
    </w:rPr>
  </w:style>
  <w:style w:type="paragraph" w:customStyle="1" w:styleId="MFNumLev2">
    <w:name w:val="MFNumLev2"/>
    <w:basedOn w:val="MFNumLev1"/>
    <w:qFormat/>
    <w:rsid w:val="00CA4F47"/>
    <w:pPr>
      <w:keepNext w:val="0"/>
      <w:numPr>
        <w:ilvl w:val="1"/>
      </w:numPr>
      <w:outlineLvl w:val="1"/>
    </w:pPr>
    <w:rPr>
      <w:b w:val="0"/>
      <w:bCs w:val="0"/>
      <w:caps w:val="0"/>
      <w:sz w:val="22"/>
      <w:szCs w:val="22"/>
    </w:rPr>
  </w:style>
  <w:style w:type="paragraph" w:customStyle="1" w:styleId="MFNumLev3">
    <w:name w:val="MFNumLev3"/>
    <w:basedOn w:val="MFNumLev2"/>
    <w:rsid w:val="00CA4F47"/>
    <w:pPr>
      <w:numPr>
        <w:ilvl w:val="2"/>
      </w:numPr>
      <w:outlineLvl w:val="2"/>
    </w:pPr>
  </w:style>
  <w:style w:type="paragraph" w:customStyle="1" w:styleId="MFNumLev4">
    <w:name w:val="MFNumLev4"/>
    <w:basedOn w:val="MFNumLev2"/>
    <w:rsid w:val="00CA4F47"/>
    <w:pPr>
      <w:numPr>
        <w:ilvl w:val="3"/>
      </w:numPr>
      <w:outlineLvl w:val="3"/>
    </w:pPr>
  </w:style>
  <w:style w:type="paragraph" w:customStyle="1" w:styleId="MFNumLev5">
    <w:name w:val="MFNumLev5"/>
    <w:basedOn w:val="MFNumLev2"/>
    <w:rsid w:val="00CA4F47"/>
    <w:pPr>
      <w:numPr>
        <w:ilvl w:val="4"/>
      </w:numPr>
      <w:outlineLvl w:val="4"/>
    </w:pPr>
  </w:style>
  <w:style w:type="paragraph" w:customStyle="1" w:styleId="MFNumLev6">
    <w:name w:val="MFNumLev6"/>
    <w:basedOn w:val="MFNumLev2"/>
    <w:rsid w:val="00CA4F47"/>
    <w:pPr>
      <w:numPr>
        <w:ilvl w:val="5"/>
      </w:numPr>
      <w:outlineLvl w:val="5"/>
    </w:pPr>
  </w:style>
  <w:style w:type="paragraph" w:customStyle="1" w:styleId="MarginText">
    <w:name w:val="Margin Text"/>
    <w:basedOn w:val="Normal"/>
    <w:link w:val="MarginTextChar"/>
    <w:uiPriority w:val="99"/>
    <w:rsid w:val="00CA4F47"/>
    <w:pPr>
      <w:adjustRightInd w:val="0"/>
      <w:spacing w:before="60" w:after="60"/>
      <w:jc w:val="both"/>
    </w:pPr>
    <w:rPr>
      <w:rFonts w:ascii="Arial" w:eastAsia="STZhongsong" w:hAnsi="Arial" w:cs="Times New Roman"/>
      <w:sz w:val="20"/>
      <w:szCs w:val="20"/>
      <w:lang w:eastAsia="zh-CN"/>
    </w:rPr>
  </w:style>
  <w:style w:type="character" w:customStyle="1" w:styleId="MarginTextChar">
    <w:name w:val="Margin Text Char"/>
    <w:basedOn w:val="BodyTextChar"/>
    <w:link w:val="MarginText"/>
    <w:uiPriority w:val="99"/>
    <w:rsid w:val="00CA4F47"/>
    <w:rPr>
      <w:rFonts w:ascii="Arial" w:eastAsia="STZhongsong" w:hAnsi="Arial" w:cs="Times New Roman"/>
      <w:sz w:val="20"/>
      <w:szCs w:val="20"/>
      <w:lang w:eastAsia="zh-CN"/>
    </w:rPr>
  </w:style>
  <w:style w:type="character" w:styleId="PageNumber">
    <w:name w:val="page number"/>
    <w:rsid w:val="00B64EE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5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31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31"/>
    <w:rPr>
      <w:rFonts w:eastAsiaTheme="minorEastAsia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909B7"/>
    <w:rPr>
      <w:color w:val="800080" w:themeColor="followedHyperlink"/>
      <w:u w:val="single"/>
    </w:rPr>
  </w:style>
  <w:style w:type="paragraph" w:customStyle="1" w:styleId="Normal2">
    <w:name w:val="Normal2"/>
    <w:rsid w:val="00E1526C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customStyle="1" w:styleId="pp-headline-item">
    <w:name w:val="pp-headline-item"/>
    <w:basedOn w:val="DefaultParagraphFont"/>
    <w:rsid w:val="00FE3FFB"/>
  </w:style>
  <w:style w:type="paragraph" w:styleId="Revision">
    <w:name w:val="Revision"/>
    <w:hidden/>
    <w:uiPriority w:val="99"/>
    <w:semiHidden/>
    <w:rsid w:val="004361E4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styleId="Strong">
    <w:name w:val="Strong"/>
    <w:qFormat/>
    <w:rsid w:val="004361E4"/>
    <w:rPr>
      <w:b/>
      <w:bCs/>
    </w:rPr>
  </w:style>
  <w:style w:type="paragraph" w:styleId="NormalWeb">
    <w:name w:val="Normal (Web)"/>
    <w:basedOn w:val="Normal"/>
    <w:rsid w:val="004361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tandard">
    <w:name w:val="Standard"/>
    <w:rsid w:val="000402C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409FA-98F7-4F23-B21E-75502A62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keywords>Direct Award</cp:keywords>
  <cp:lastModifiedBy>Lucy Mccormack</cp:lastModifiedBy>
  <cp:revision>2</cp:revision>
  <cp:lastPrinted>2015-04-20T14:08:00Z</cp:lastPrinted>
  <dcterms:created xsi:type="dcterms:W3CDTF">2015-04-29T16:04:00Z</dcterms:created>
  <dcterms:modified xsi:type="dcterms:W3CDTF">2015-04-29T16:04:00Z</dcterms:modified>
</cp:coreProperties>
</file>