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4BE" w:rsidRDefault="003064BE" w:rsidP="00206F25">
      <w:pPr>
        <w:pStyle w:val="Style6"/>
        <w:tabs>
          <w:tab w:val="clear" w:pos="360"/>
        </w:tabs>
      </w:pPr>
      <w:bookmarkStart w:id="0" w:name="_Toc160947927"/>
      <w:bookmarkStart w:id="1" w:name="_Toc160959944"/>
      <w:bookmarkStart w:id="2" w:name="_Ref162843713"/>
      <w:bookmarkStart w:id="3" w:name="_Toc468358327"/>
      <w:bookmarkStart w:id="4" w:name="_Toc479085699"/>
      <w:bookmarkStart w:id="5" w:name="_Toc479085829"/>
      <w:bookmarkStart w:id="6" w:name="_Toc479145363"/>
      <w:bookmarkStart w:id="7" w:name="_Toc480276818"/>
      <w:r>
        <w:t>MEDICAL NON-EMERGENCY TRANSPORT SERVICES</w:t>
      </w:r>
    </w:p>
    <w:p w:rsidR="003064BE" w:rsidRDefault="003064BE" w:rsidP="00206F25">
      <w:pPr>
        <w:pStyle w:val="Style6"/>
        <w:tabs>
          <w:tab w:val="clear" w:pos="360"/>
        </w:tabs>
      </w:pPr>
    </w:p>
    <w:p w:rsidR="00206F25" w:rsidRPr="00206F25" w:rsidRDefault="00206F25" w:rsidP="00206F25">
      <w:pPr>
        <w:pStyle w:val="Style6"/>
        <w:tabs>
          <w:tab w:val="clear" w:pos="360"/>
        </w:tabs>
      </w:pPr>
      <w:r w:rsidRPr="00206F25">
        <w:t>Document 2- MOI-Selection Questionnaire states:</w:t>
      </w:r>
    </w:p>
    <w:p w:rsidR="00206F25" w:rsidRPr="009C10E6" w:rsidRDefault="009C10E6" w:rsidP="009C10E6">
      <w:pPr>
        <w:pStyle w:val="Style6"/>
        <w:tabs>
          <w:tab w:val="clear" w:pos="360"/>
        </w:tabs>
        <w:ind w:left="1"/>
        <w:rPr>
          <w:i/>
        </w:rPr>
      </w:pPr>
      <w:proofErr w:type="gramStart"/>
      <w:r>
        <w:rPr>
          <w:i/>
        </w:rPr>
        <w:t>“</w:t>
      </w:r>
      <w:r w:rsidR="00206F25" w:rsidRPr="009C10E6">
        <w:rPr>
          <w:i/>
        </w:rPr>
        <w:t>2.1</w:t>
      </w:r>
      <w:r w:rsidR="00206F25" w:rsidRPr="009C10E6">
        <w:rPr>
          <w:b w:val="0"/>
          <w:i/>
        </w:rPr>
        <w:t xml:space="preserve"> </w:t>
      </w:r>
      <w:bookmarkStart w:id="8" w:name="_Toc160512566"/>
      <w:bookmarkStart w:id="9" w:name="_Toc160947918"/>
      <w:bookmarkStart w:id="10" w:name="_Toc160959935"/>
      <w:bookmarkStart w:id="11" w:name="_Toc468358318"/>
      <w:bookmarkStart w:id="12" w:name="_Toc479085691"/>
      <w:bookmarkStart w:id="13" w:name="_Toc479085821"/>
      <w:bookmarkStart w:id="14" w:name="_Toc479145355"/>
      <w:bookmarkStart w:id="15" w:name="_Toc480276810"/>
      <w:r w:rsidR="00206F25" w:rsidRPr="009C10E6">
        <w:rPr>
          <w:i/>
        </w:rPr>
        <w:t xml:space="preserve">Background and Context to the </w:t>
      </w:r>
      <w:bookmarkEnd w:id="8"/>
      <w:bookmarkEnd w:id="9"/>
      <w:bookmarkEnd w:id="10"/>
      <w:r w:rsidR="00206F25" w:rsidRPr="009C10E6">
        <w:rPr>
          <w:i/>
        </w:rPr>
        <w:t>Procurement.</w:t>
      </w:r>
      <w:bookmarkEnd w:id="11"/>
      <w:bookmarkEnd w:id="12"/>
      <w:bookmarkEnd w:id="13"/>
      <w:bookmarkEnd w:id="14"/>
      <w:bookmarkEnd w:id="15"/>
      <w:proofErr w:type="gramEnd"/>
      <w:r w:rsidR="00206F25" w:rsidRPr="009C10E6">
        <w:rPr>
          <w:i/>
        </w:rPr>
        <w:t xml:space="preserve"> </w:t>
      </w:r>
    </w:p>
    <w:p w:rsidR="00206F25" w:rsidRDefault="00206F25" w:rsidP="00206F25">
      <w:pPr>
        <w:pStyle w:val="Style6"/>
        <w:tabs>
          <w:tab w:val="clear" w:pos="360"/>
        </w:tabs>
        <w:rPr>
          <w:b w:val="0"/>
          <w:i/>
        </w:rPr>
      </w:pPr>
      <w:r w:rsidRPr="009C10E6">
        <w:rPr>
          <w:b w:val="0"/>
          <w:i/>
        </w:rPr>
        <w:t xml:space="preserve">NHS Vale of York CCG </w:t>
      </w:r>
      <w:proofErr w:type="gramStart"/>
      <w:r w:rsidRPr="009C10E6">
        <w:rPr>
          <w:b w:val="0"/>
          <w:i/>
        </w:rPr>
        <w:t>are</w:t>
      </w:r>
      <w:proofErr w:type="gramEnd"/>
      <w:r w:rsidRPr="009C10E6">
        <w:rPr>
          <w:b w:val="0"/>
          <w:i/>
        </w:rPr>
        <w:t xml:space="preserve"> conducting this procurement on behalf of itself and NHS Scarborough and Ryedale CCG. There may potentially be other Contracting Authorities within the region that wish to join this procurement exercise in the future. This will be confirmed at ITT stage.</w:t>
      </w:r>
    </w:p>
    <w:p w:rsidR="005E0976" w:rsidRDefault="005E0976" w:rsidP="00206F25">
      <w:pPr>
        <w:pStyle w:val="Style6"/>
        <w:tabs>
          <w:tab w:val="clear" w:pos="360"/>
        </w:tabs>
        <w:rPr>
          <w:b w:val="0"/>
          <w:i/>
        </w:rPr>
      </w:pPr>
    </w:p>
    <w:p w:rsidR="003064BE" w:rsidRPr="00B87370" w:rsidRDefault="003064BE" w:rsidP="003064BE">
      <w:pPr>
        <w:pStyle w:val="Style6"/>
        <w:tabs>
          <w:tab w:val="clear" w:pos="360"/>
        </w:tabs>
      </w:pPr>
      <w:r>
        <w:t xml:space="preserve">4.1 </w:t>
      </w:r>
      <w:r w:rsidRPr="00B87370">
        <w:t xml:space="preserve">Procurement Timeline </w:t>
      </w:r>
    </w:p>
    <w:p w:rsidR="005E0976" w:rsidRPr="003064BE" w:rsidRDefault="003064BE" w:rsidP="003064BE">
      <w:pPr>
        <w:pStyle w:val="Style6"/>
        <w:tabs>
          <w:tab w:val="clear" w:pos="360"/>
        </w:tabs>
        <w:rPr>
          <w:b w:val="0"/>
          <w:i/>
        </w:rPr>
      </w:pPr>
      <w:r w:rsidRPr="003064BE">
        <w:rPr>
          <w:b w:val="0"/>
          <w:i/>
        </w:rPr>
        <w:t xml:space="preserve">The timeline </w:t>
      </w:r>
      <w:r>
        <w:rPr>
          <w:b w:val="0"/>
          <w:i/>
        </w:rPr>
        <w:t>…….</w:t>
      </w:r>
      <w:r w:rsidRPr="003064BE">
        <w:rPr>
          <w:b w:val="0"/>
          <w:i/>
        </w:rPr>
        <w:t xml:space="preserve"> It should be noted that the dates are expected dates at the time of issuing this MOI and may be subject to change</w:t>
      </w:r>
      <w:r>
        <w:rPr>
          <w:b w:val="0"/>
          <w:i/>
        </w:rPr>
        <w:t>.</w:t>
      </w:r>
      <w:r w:rsidR="001C2EE0">
        <w:rPr>
          <w:b w:val="0"/>
          <w:i/>
        </w:rPr>
        <w:t>”</w:t>
      </w:r>
    </w:p>
    <w:p w:rsidR="00206F25" w:rsidRDefault="00206F25" w:rsidP="00206F25">
      <w:pPr>
        <w:pStyle w:val="Style6"/>
        <w:tabs>
          <w:tab w:val="clear" w:pos="360"/>
        </w:tabs>
      </w:pPr>
    </w:p>
    <w:p w:rsidR="00206F25" w:rsidRDefault="00206F25" w:rsidP="00206F25">
      <w:pPr>
        <w:pStyle w:val="Style6"/>
        <w:tabs>
          <w:tab w:val="clear" w:pos="360"/>
        </w:tabs>
        <w:rPr>
          <w:b w:val="0"/>
        </w:rPr>
      </w:pPr>
      <w:r>
        <w:rPr>
          <w:b w:val="0"/>
        </w:rPr>
        <w:t>The following CCG’s will now be included as part of this tender:</w:t>
      </w:r>
    </w:p>
    <w:p w:rsidR="00EF53CC" w:rsidRDefault="00206F25" w:rsidP="00206F25">
      <w:pPr>
        <w:pStyle w:val="Style6"/>
        <w:tabs>
          <w:tab w:val="clear" w:pos="360"/>
        </w:tabs>
        <w:rPr>
          <w:b w:val="0"/>
        </w:rPr>
      </w:pPr>
      <w:r>
        <w:rPr>
          <w:b w:val="0"/>
        </w:rPr>
        <w:t>NHS Harrogate &amp; Rural District CCG</w:t>
      </w:r>
      <w:r w:rsidR="00EF53CC">
        <w:rPr>
          <w:b w:val="0"/>
        </w:rPr>
        <w:t xml:space="preserve"> </w:t>
      </w:r>
    </w:p>
    <w:p w:rsidR="00206F25" w:rsidRDefault="00206F25" w:rsidP="00206F25">
      <w:pPr>
        <w:pStyle w:val="Style6"/>
        <w:tabs>
          <w:tab w:val="clear" w:pos="360"/>
        </w:tabs>
        <w:rPr>
          <w:b w:val="0"/>
        </w:rPr>
      </w:pPr>
      <w:r>
        <w:rPr>
          <w:b w:val="0"/>
        </w:rPr>
        <w:t xml:space="preserve">NHS </w:t>
      </w:r>
      <w:proofErr w:type="spellStart"/>
      <w:r>
        <w:rPr>
          <w:b w:val="0"/>
        </w:rPr>
        <w:t>Hambleton</w:t>
      </w:r>
      <w:proofErr w:type="spellEnd"/>
      <w:r>
        <w:rPr>
          <w:b w:val="0"/>
        </w:rPr>
        <w:t xml:space="preserve"> </w:t>
      </w:r>
      <w:proofErr w:type="spellStart"/>
      <w:r>
        <w:rPr>
          <w:b w:val="0"/>
        </w:rPr>
        <w:t>Richmondshire</w:t>
      </w:r>
      <w:proofErr w:type="spellEnd"/>
      <w:r>
        <w:rPr>
          <w:b w:val="0"/>
        </w:rPr>
        <w:t xml:space="preserve"> &amp; Whitby CCG</w:t>
      </w:r>
      <w:r w:rsidR="006F11E8">
        <w:rPr>
          <w:b w:val="0"/>
        </w:rPr>
        <w:t xml:space="preserve"> </w:t>
      </w:r>
    </w:p>
    <w:p w:rsidR="005E0976" w:rsidRDefault="005E0976" w:rsidP="00206F25">
      <w:pPr>
        <w:pStyle w:val="Style6"/>
        <w:tabs>
          <w:tab w:val="clear" w:pos="360"/>
        </w:tabs>
        <w:rPr>
          <w:b w:val="0"/>
        </w:rPr>
      </w:pPr>
    </w:p>
    <w:p w:rsidR="005E0976" w:rsidRDefault="005E0976" w:rsidP="00206F25">
      <w:pPr>
        <w:pStyle w:val="Style6"/>
        <w:tabs>
          <w:tab w:val="clear" w:pos="360"/>
        </w:tabs>
        <w:rPr>
          <w:b w:val="0"/>
        </w:rPr>
      </w:pPr>
      <w:r>
        <w:rPr>
          <w:b w:val="0"/>
        </w:rPr>
        <w:t>In order to allow the requirements of the additional 2 CCG’s to be included in the tender documentation and for the requisite notice to be served, a decision has been made to extend the timeline and the go live date is now 1 July 2018.</w:t>
      </w:r>
    </w:p>
    <w:p w:rsidR="00880D03" w:rsidRDefault="00880D03" w:rsidP="00206F25">
      <w:pPr>
        <w:pStyle w:val="Style6"/>
        <w:tabs>
          <w:tab w:val="clear" w:pos="360"/>
        </w:tabs>
        <w:rPr>
          <w:b w:val="0"/>
        </w:rPr>
      </w:pPr>
    </w:p>
    <w:p w:rsidR="006B703F" w:rsidRPr="00206F25" w:rsidRDefault="007E05FD" w:rsidP="006B703F">
      <w:pPr>
        <w:pStyle w:val="Style6"/>
        <w:tabs>
          <w:tab w:val="clear" w:pos="360"/>
        </w:tabs>
        <w:rPr>
          <w:b w:val="0"/>
        </w:rPr>
      </w:pPr>
      <w:r>
        <w:rPr>
          <w:b w:val="0"/>
        </w:rPr>
        <w:t xml:space="preserve">The original OJEU advert stated a total contract value for the 5 years plus optional extension of 2 years of circa £21million (£3m pa). This figure will now be circa </w:t>
      </w:r>
      <w:r w:rsidR="00314F8D">
        <w:rPr>
          <w:b w:val="0"/>
        </w:rPr>
        <w:t>£30million (£4.3m pa)</w:t>
      </w:r>
      <w:r w:rsidR="005E0976">
        <w:rPr>
          <w:b w:val="0"/>
        </w:rPr>
        <w:t>.</w:t>
      </w:r>
    </w:p>
    <w:p w:rsidR="006B703F" w:rsidRDefault="006B703F" w:rsidP="00206F25">
      <w:pPr>
        <w:pStyle w:val="Style6"/>
        <w:tabs>
          <w:tab w:val="clear" w:pos="360"/>
        </w:tabs>
        <w:rPr>
          <w:b w:val="0"/>
        </w:rPr>
      </w:pPr>
    </w:p>
    <w:p w:rsidR="00880D03" w:rsidRDefault="00314F8D" w:rsidP="006B703F">
      <w:pPr>
        <w:pStyle w:val="Style6"/>
        <w:tabs>
          <w:tab w:val="clear" w:pos="360"/>
        </w:tabs>
        <w:rPr>
          <w:b w:val="0"/>
        </w:rPr>
      </w:pPr>
      <w:r>
        <w:rPr>
          <w:b w:val="0"/>
        </w:rPr>
        <w:t xml:space="preserve">Below is the </w:t>
      </w:r>
      <w:r w:rsidR="006B703F">
        <w:rPr>
          <w:b w:val="0"/>
        </w:rPr>
        <w:t>revised</w:t>
      </w:r>
      <w:r>
        <w:rPr>
          <w:b w:val="0"/>
        </w:rPr>
        <w:t xml:space="preserve"> timetable for this procurement exercise:</w:t>
      </w:r>
    </w:p>
    <w:p w:rsidR="006B703F" w:rsidRDefault="006B703F" w:rsidP="006B703F">
      <w:pPr>
        <w:pStyle w:val="Style6"/>
        <w:tabs>
          <w:tab w:val="clear" w:pos="360"/>
        </w:tabs>
        <w:jc w:val="center"/>
        <w:rPr>
          <w:b w:val="0"/>
        </w:rPr>
      </w:pPr>
    </w:p>
    <w:tbl>
      <w:tblPr>
        <w:tblW w:w="9811" w:type="dxa"/>
        <w:tblInd w:w="78" w:type="dxa"/>
        <w:tblLook w:val="0000" w:firstRow="0" w:lastRow="0" w:firstColumn="0" w:lastColumn="0" w:noHBand="0" w:noVBand="0"/>
      </w:tblPr>
      <w:tblGrid>
        <w:gridCol w:w="5768"/>
        <w:gridCol w:w="4043"/>
      </w:tblGrid>
      <w:tr w:rsidR="006B703F" w:rsidTr="006B703F">
        <w:trPr>
          <w:trHeight w:val="290"/>
        </w:trPr>
        <w:tc>
          <w:tcPr>
            <w:tcW w:w="5768" w:type="dxa"/>
            <w:tcBorders>
              <w:top w:val="single" w:sz="6" w:space="0" w:color="auto"/>
              <w:left w:val="single" w:sz="6" w:space="0" w:color="auto"/>
              <w:bottom w:val="single" w:sz="6" w:space="0" w:color="auto"/>
              <w:right w:val="nil"/>
            </w:tcBorders>
            <w:shd w:val="solid" w:color="00CCFF" w:fill="auto"/>
          </w:tcPr>
          <w:p w:rsidR="006B703F" w:rsidRDefault="006B703F" w:rsidP="006B703F">
            <w:pPr>
              <w:autoSpaceDE w:val="0"/>
              <w:autoSpaceDN w:val="0"/>
              <w:adjustRightInd w:val="0"/>
              <w:spacing w:after="0" w:line="240" w:lineRule="auto"/>
              <w:jc w:val="right"/>
              <w:rPr>
                <w:rFonts w:ascii="Arial" w:hAnsi="Arial" w:cs="Arial"/>
                <w:b/>
                <w:bCs/>
                <w:color w:val="000000"/>
              </w:rPr>
            </w:pPr>
            <w:r>
              <w:rPr>
                <w:rFonts w:ascii="Arial" w:hAnsi="Arial" w:cs="Arial"/>
                <w:b/>
                <w:bCs/>
                <w:color w:val="000000"/>
              </w:rPr>
              <w:t>TIMETABLE</w:t>
            </w:r>
          </w:p>
        </w:tc>
        <w:tc>
          <w:tcPr>
            <w:tcW w:w="4043" w:type="dxa"/>
            <w:tcBorders>
              <w:top w:val="single" w:sz="6" w:space="0" w:color="auto"/>
              <w:left w:val="nil"/>
              <w:bottom w:val="single" w:sz="6" w:space="0" w:color="auto"/>
              <w:right w:val="single" w:sz="6" w:space="0" w:color="auto"/>
            </w:tcBorders>
            <w:shd w:val="solid" w:color="00CCFF" w:fill="auto"/>
          </w:tcPr>
          <w:p w:rsidR="006B703F" w:rsidRDefault="006B703F" w:rsidP="006B703F">
            <w:pPr>
              <w:autoSpaceDE w:val="0"/>
              <w:autoSpaceDN w:val="0"/>
              <w:adjustRightInd w:val="0"/>
              <w:spacing w:after="0" w:line="240" w:lineRule="auto"/>
              <w:jc w:val="center"/>
              <w:rPr>
                <w:rFonts w:ascii="Arial" w:hAnsi="Arial" w:cs="Arial"/>
                <w:b/>
                <w:bCs/>
                <w:color w:val="000000"/>
              </w:rPr>
            </w:pP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b/>
                <w:bCs/>
                <w:color w:val="000000"/>
              </w:rPr>
            </w:pPr>
            <w:r>
              <w:rPr>
                <w:rFonts w:ascii="Arial" w:hAnsi="Arial" w:cs="Arial"/>
                <w:b/>
                <w:bCs/>
                <w:color w:val="000000"/>
              </w:rPr>
              <w:t>Activity</w:t>
            </w:r>
          </w:p>
        </w:tc>
        <w:tc>
          <w:tcPr>
            <w:tcW w:w="4043"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b/>
                <w:bCs/>
                <w:color w:val="000000"/>
              </w:rPr>
            </w:pPr>
            <w:r>
              <w:rPr>
                <w:rFonts w:ascii="Arial" w:hAnsi="Arial" w:cs="Arial"/>
                <w:b/>
                <w:bCs/>
                <w:color w:val="000000"/>
              </w:rPr>
              <w:t>Date</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proofErr w:type="spellStart"/>
            <w:r>
              <w:rPr>
                <w:rFonts w:ascii="Arial" w:hAnsi="Arial" w:cs="Arial"/>
                <w:color w:val="000000"/>
              </w:rPr>
              <w:t>Relaunch</w:t>
            </w:r>
            <w:proofErr w:type="spellEnd"/>
            <w:r>
              <w:rPr>
                <w:rFonts w:ascii="Arial" w:hAnsi="Arial" w:cs="Arial"/>
                <w:color w:val="000000"/>
              </w:rPr>
              <w:t xml:space="preserve"> SQ</w:t>
            </w:r>
          </w:p>
        </w:tc>
        <w:tc>
          <w:tcPr>
            <w:tcW w:w="4043" w:type="dxa"/>
            <w:tcBorders>
              <w:top w:val="single" w:sz="6" w:space="0" w:color="auto"/>
              <w:left w:val="single" w:sz="6" w:space="0" w:color="auto"/>
              <w:bottom w:val="single" w:sz="6" w:space="0" w:color="auto"/>
              <w:right w:val="single" w:sz="6" w:space="0" w:color="auto"/>
            </w:tcBorders>
          </w:tcPr>
          <w:p w:rsidR="006B703F" w:rsidRDefault="006B703F" w:rsidP="00B66F50">
            <w:pPr>
              <w:autoSpaceDE w:val="0"/>
              <w:autoSpaceDN w:val="0"/>
              <w:adjustRightInd w:val="0"/>
              <w:spacing w:after="0" w:line="240" w:lineRule="auto"/>
              <w:rPr>
                <w:rFonts w:ascii="Arial" w:hAnsi="Arial" w:cs="Arial"/>
                <w:color w:val="000000"/>
              </w:rPr>
            </w:pPr>
            <w:r>
              <w:rPr>
                <w:rFonts w:ascii="Arial" w:hAnsi="Arial" w:cs="Arial"/>
                <w:color w:val="000000"/>
              </w:rPr>
              <w:t xml:space="preserve">Mon </w:t>
            </w:r>
            <w:r w:rsidR="00B66F50">
              <w:rPr>
                <w:rFonts w:ascii="Arial" w:hAnsi="Arial" w:cs="Arial"/>
                <w:color w:val="000000"/>
              </w:rPr>
              <w:t>3 July 2017</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r>
              <w:rPr>
                <w:rFonts w:ascii="Arial" w:hAnsi="Arial" w:cs="Arial"/>
                <w:color w:val="000000"/>
              </w:rPr>
              <w:t>SQ Returned</w:t>
            </w:r>
          </w:p>
        </w:tc>
        <w:tc>
          <w:tcPr>
            <w:tcW w:w="4043" w:type="dxa"/>
            <w:tcBorders>
              <w:top w:val="single" w:sz="6" w:space="0" w:color="auto"/>
              <w:left w:val="single" w:sz="6" w:space="0" w:color="auto"/>
              <w:bottom w:val="single" w:sz="6" w:space="0" w:color="auto"/>
              <w:right w:val="single" w:sz="6" w:space="0" w:color="auto"/>
            </w:tcBorders>
          </w:tcPr>
          <w:p w:rsidR="006B703F" w:rsidRPr="00EC564B" w:rsidRDefault="00EC564B" w:rsidP="00B66F50">
            <w:pPr>
              <w:autoSpaceDE w:val="0"/>
              <w:autoSpaceDN w:val="0"/>
              <w:adjustRightInd w:val="0"/>
              <w:spacing w:after="0" w:line="240" w:lineRule="auto"/>
              <w:rPr>
                <w:rFonts w:ascii="Arial" w:hAnsi="Arial" w:cs="Arial"/>
                <w:b/>
                <w:color w:val="000000"/>
              </w:rPr>
            </w:pPr>
            <w:r w:rsidRPr="00EC564B">
              <w:rPr>
                <w:rFonts w:ascii="Arial" w:hAnsi="Arial" w:cs="Arial"/>
                <w:b/>
                <w:color w:val="000000"/>
              </w:rPr>
              <w:t xml:space="preserve">No Later than Noon on </w:t>
            </w:r>
            <w:r w:rsidR="00B66F50">
              <w:rPr>
                <w:rFonts w:ascii="Arial" w:hAnsi="Arial" w:cs="Arial"/>
                <w:b/>
                <w:color w:val="000000"/>
              </w:rPr>
              <w:t>Mon 24 July</w:t>
            </w:r>
            <w:r w:rsidR="006B703F" w:rsidRPr="00EC564B">
              <w:rPr>
                <w:rFonts w:ascii="Arial" w:hAnsi="Arial" w:cs="Arial"/>
                <w:b/>
                <w:color w:val="000000"/>
              </w:rPr>
              <w:t xml:space="preserve"> </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r>
              <w:rPr>
                <w:rFonts w:ascii="Arial" w:hAnsi="Arial" w:cs="Arial"/>
                <w:color w:val="000000"/>
              </w:rPr>
              <w:t>Evaluation</w:t>
            </w:r>
          </w:p>
        </w:tc>
        <w:tc>
          <w:tcPr>
            <w:tcW w:w="4043" w:type="dxa"/>
            <w:tcBorders>
              <w:top w:val="single" w:sz="6" w:space="0" w:color="auto"/>
              <w:left w:val="single" w:sz="6" w:space="0" w:color="auto"/>
              <w:bottom w:val="single" w:sz="6" w:space="0" w:color="auto"/>
              <w:right w:val="single" w:sz="6" w:space="0" w:color="auto"/>
            </w:tcBorders>
          </w:tcPr>
          <w:p w:rsidR="006B703F" w:rsidRDefault="00926706" w:rsidP="006B703F">
            <w:pPr>
              <w:autoSpaceDE w:val="0"/>
              <w:autoSpaceDN w:val="0"/>
              <w:adjustRightInd w:val="0"/>
              <w:spacing w:after="0" w:line="240" w:lineRule="auto"/>
              <w:rPr>
                <w:rFonts w:ascii="Arial" w:hAnsi="Arial" w:cs="Arial"/>
                <w:color w:val="000000"/>
              </w:rPr>
            </w:pPr>
            <w:r>
              <w:rPr>
                <w:rFonts w:ascii="Arial" w:hAnsi="Arial" w:cs="Arial"/>
                <w:color w:val="000000"/>
              </w:rPr>
              <w:t>Tues 25 July – Fri 4 Aug</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r>
              <w:rPr>
                <w:rFonts w:ascii="Arial" w:hAnsi="Arial" w:cs="Arial"/>
                <w:color w:val="000000"/>
              </w:rPr>
              <w:t>Feedback letters issues and shortlisted bidders informed</w:t>
            </w:r>
          </w:p>
        </w:tc>
        <w:tc>
          <w:tcPr>
            <w:tcW w:w="4043" w:type="dxa"/>
            <w:tcBorders>
              <w:top w:val="single" w:sz="6" w:space="0" w:color="auto"/>
              <w:left w:val="single" w:sz="6" w:space="0" w:color="auto"/>
              <w:bottom w:val="single" w:sz="6" w:space="0" w:color="auto"/>
              <w:right w:val="single" w:sz="6" w:space="0" w:color="auto"/>
            </w:tcBorders>
          </w:tcPr>
          <w:p w:rsidR="006B703F" w:rsidRDefault="006B703F" w:rsidP="00926706">
            <w:pPr>
              <w:autoSpaceDE w:val="0"/>
              <w:autoSpaceDN w:val="0"/>
              <w:adjustRightInd w:val="0"/>
              <w:spacing w:after="0" w:line="240" w:lineRule="auto"/>
              <w:rPr>
                <w:rFonts w:ascii="Arial" w:hAnsi="Arial" w:cs="Arial"/>
                <w:color w:val="000000"/>
              </w:rPr>
            </w:pPr>
            <w:r>
              <w:rPr>
                <w:rFonts w:ascii="Arial" w:hAnsi="Arial" w:cs="Arial"/>
                <w:color w:val="000000"/>
              </w:rPr>
              <w:t xml:space="preserve">w/c </w:t>
            </w:r>
            <w:r w:rsidR="00926706">
              <w:rPr>
                <w:rFonts w:ascii="Arial" w:hAnsi="Arial" w:cs="Arial"/>
                <w:color w:val="000000"/>
              </w:rPr>
              <w:t>7 August</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r>
              <w:rPr>
                <w:rFonts w:ascii="Arial" w:hAnsi="Arial" w:cs="Arial"/>
                <w:color w:val="000000"/>
              </w:rPr>
              <w:t>ITT Live</w:t>
            </w:r>
          </w:p>
        </w:tc>
        <w:tc>
          <w:tcPr>
            <w:tcW w:w="4043"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r>
              <w:rPr>
                <w:rFonts w:ascii="Arial" w:hAnsi="Arial" w:cs="Arial"/>
                <w:color w:val="000000"/>
              </w:rPr>
              <w:t>Mon 18 September</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r>
              <w:rPr>
                <w:rFonts w:ascii="Arial" w:hAnsi="Arial" w:cs="Arial"/>
                <w:color w:val="000000"/>
              </w:rPr>
              <w:t>ITT Return</w:t>
            </w:r>
          </w:p>
        </w:tc>
        <w:tc>
          <w:tcPr>
            <w:tcW w:w="4043"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r>
              <w:rPr>
                <w:rFonts w:ascii="Arial" w:hAnsi="Arial" w:cs="Arial"/>
                <w:color w:val="000000"/>
              </w:rPr>
              <w:t>Fri 27 October</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r>
              <w:rPr>
                <w:rFonts w:ascii="Arial" w:hAnsi="Arial" w:cs="Arial"/>
                <w:color w:val="000000"/>
              </w:rPr>
              <w:t>Evaluation</w:t>
            </w:r>
          </w:p>
        </w:tc>
        <w:tc>
          <w:tcPr>
            <w:tcW w:w="4043" w:type="dxa"/>
            <w:tcBorders>
              <w:top w:val="single" w:sz="6" w:space="0" w:color="auto"/>
              <w:left w:val="single" w:sz="6" w:space="0" w:color="auto"/>
              <w:bottom w:val="single" w:sz="6" w:space="0" w:color="auto"/>
              <w:right w:val="single" w:sz="6" w:space="0" w:color="auto"/>
            </w:tcBorders>
          </w:tcPr>
          <w:p w:rsidR="006B703F" w:rsidRDefault="006B703F" w:rsidP="006B703F">
            <w:pPr>
              <w:autoSpaceDE w:val="0"/>
              <w:autoSpaceDN w:val="0"/>
              <w:adjustRightInd w:val="0"/>
              <w:spacing w:after="0" w:line="240" w:lineRule="auto"/>
              <w:rPr>
                <w:rFonts w:ascii="Arial" w:hAnsi="Arial" w:cs="Arial"/>
                <w:color w:val="000000"/>
              </w:rPr>
            </w:pPr>
            <w:r>
              <w:rPr>
                <w:rFonts w:ascii="Arial" w:hAnsi="Arial" w:cs="Arial"/>
                <w:color w:val="000000"/>
              </w:rPr>
              <w:t>Tues 31 October - Mon 4 December</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Board Approvals</w:t>
            </w:r>
          </w:p>
        </w:tc>
        <w:tc>
          <w:tcPr>
            <w:tcW w:w="4043"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December 17 / January 18</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Alcatel Period</w:t>
            </w:r>
          </w:p>
        </w:tc>
        <w:tc>
          <w:tcPr>
            <w:tcW w:w="4043"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5  January - 15 January 18</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Tender Award</w:t>
            </w:r>
          </w:p>
        </w:tc>
        <w:tc>
          <w:tcPr>
            <w:tcW w:w="4043"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16th January 2018</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Mobilisation</w:t>
            </w:r>
          </w:p>
        </w:tc>
        <w:tc>
          <w:tcPr>
            <w:tcW w:w="4043"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5 1/2 months</w:t>
            </w:r>
          </w:p>
        </w:tc>
      </w:tr>
      <w:tr w:rsidR="006B703F" w:rsidTr="006B703F">
        <w:trPr>
          <w:trHeight w:val="290"/>
        </w:trPr>
        <w:tc>
          <w:tcPr>
            <w:tcW w:w="5768"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Contract Start Date</w:t>
            </w:r>
          </w:p>
        </w:tc>
        <w:tc>
          <w:tcPr>
            <w:tcW w:w="4043" w:type="dxa"/>
            <w:tcBorders>
              <w:top w:val="single" w:sz="6" w:space="0" w:color="auto"/>
              <w:left w:val="single" w:sz="6" w:space="0" w:color="auto"/>
              <w:bottom w:val="single" w:sz="6" w:space="0" w:color="auto"/>
              <w:right w:val="single" w:sz="6" w:space="0" w:color="auto"/>
            </w:tcBorders>
          </w:tcPr>
          <w:p w:rsidR="006B703F" w:rsidRDefault="006B703F">
            <w:pPr>
              <w:autoSpaceDE w:val="0"/>
              <w:autoSpaceDN w:val="0"/>
              <w:adjustRightInd w:val="0"/>
              <w:spacing w:after="0" w:line="240" w:lineRule="auto"/>
              <w:rPr>
                <w:rFonts w:ascii="Arial" w:hAnsi="Arial" w:cs="Arial"/>
                <w:color w:val="000000"/>
              </w:rPr>
            </w:pPr>
            <w:r>
              <w:rPr>
                <w:rFonts w:ascii="Arial" w:hAnsi="Arial" w:cs="Arial"/>
                <w:color w:val="000000"/>
              </w:rPr>
              <w:t>1st July 2018</w:t>
            </w:r>
          </w:p>
        </w:tc>
      </w:tr>
    </w:tbl>
    <w:p w:rsidR="006B703F" w:rsidRDefault="006B703F" w:rsidP="00206F25">
      <w:pPr>
        <w:pStyle w:val="Style6"/>
        <w:tabs>
          <w:tab w:val="clear" w:pos="360"/>
        </w:tabs>
        <w:rPr>
          <w:b w:val="0"/>
        </w:rPr>
      </w:pPr>
    </w:p>
    <w:bookmarkEnd w:id="0"/>
    <w:bookmarkEnd w:id="1"/>
    <w:bookmarkEnd w:id="2"/>
    <w:bookmarkEnd w:id="3"/>
    <w:bookmarkEnd w:id="4"/>
    <w:bookmarkEnd w:id="5"/>
    <w:bookmarkEnd w:id="6"/>
    <w:bookmarkEnd w:id="7"/>
    <w:p w:rsidR="007609F2" w:rsidRDefault="006B703F" w:rsidP="00206F25">
      <w:pPr>
        <w:pStyle w:val="Style6"/>
        <w:tabs>
          <w:tab w:val="clear" w:pos="360"/>
        </w:tabs>
        <w:rPr>
          <w:b w:val="0"/>
        </w:rPr>
      </w:pPr>
      <w:r>
        <w:rPr>
          <w:b w:val="0"/>
        </w:rPr>
        <w:t xml:space="preserve">Based on the </w:t>
      </w:r>
      <w:r w:rsidR="00EC564B">
        <w:rPr>
          <w:b w:val="0"/>
        </w:rPr>
        <w:t>revisions to the original requirement, NHS Vale of York</w:t>
      </w:r>
      <w:r w:rsidR="002933DB">
        <w:rPr>
          <w:b w:val="0"/>
        </w:rPr>
        <w:t xml:space="preserve"> CCG</w:t>
      </w:r>
      <w:r w:rsidR="00EC564B">
        <w:rPr>
          <w:b w:val="0"/>
        </w:rPr>
        <w:t xml:space="preserve"> is extending the SQ period to allow any additional organisations to express their interest and complete the SQ questionnaire. </w:t>
      </w:r>
    </w:p>
    <w:p w:rsidR="007609F2" w:rsidRDefault="007609F2" w:rsidP="00206F25">
      <w:pPr>
        <w:pStyle w:val="Style6"/>
        <w:tabs>
          <w:tab w:val="clear" w:pos="360"/>
        </w:tabs>
        <w:rPr>
          <w:b w:val="0"/>
        </w:rPr>
      </w:pPr>
    </w:p>
    <w:p w:rsidR="00206F25" w:rsidRPr="006232E1" w:rsidRDefault="00EC564B" w:rsidP="007609F2">
      <w:pPr>
        <w:pStyle w:val="Style6"/>
        <w:tabs>
          <w:tab w:val="clear" w:pos="360"/>
        </w:tabs>
      </w:pPr>
      <w:r w:rsidRPr="002933DB">
        <w:t xml:space="preserve">Any existing </w:t>
      </w:r>
      <w:r w:rsidR="009C10E6" w:rsidRPr="002933DB">
        <w:t>organisations,</w:t>
      </w:r>
      <w:r w:rsidRPr="002933DB">
        <w:t xml:space="preserve"> who have already submitted a bid, </w:t>
      </w:r>
      <w:r w:rsidR="00A37A5D" w:rsidRPr="002933DB">
        <w:t xml:space="preserve">DO NOT HAVE </w:t>
      </w:r>
      <w:r w:rsidRPr="002933DB">
        <w:t>to resubmit</w:t>
      </w:r>
      <w:r w:rsidR="009C10E6" w:rsidRPr="002933DB">
        <w:t xml:space="preserve"> their questionnaire.</w:t>
      </w:r>
      <w:bookmarkStart w:id="16" w:name="_GoBack"/>
      <w:bookmarkEnd w:id="16"/>
    </w:p>
    <w:p w:rsidR="00206F25" w:rsidRDefault="00206F25" w:rsidP="00206F25"/>
    <w:p w:rsidR="006232E1" w:rsidRPr="006232E1" w:rsidRDefault="006232E1" w:rsidP="006232E1"/>
    <w:sectPr w:rsidR="006232E1" w:rsidRPr="00623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B683894"/>
    <w:lvl w:ilvl="0">
      <w:start w:val="1"/>
      <w:numFmt w:val="decimal"/>
      <w:suff w:val="space"/>
      <w:lvlText w:val="%1."/>
      <w:lvlJc w:val="left"/>
      <w:pPr>
        <w:ind w:left="720" w:hanging="720"/>
      </w:pPr>
      <w:rPr>
        <w:rFonts w:ascii="Arial Bold" w:hAnsi="Arial Bold" w:hint="default"/>
        <w:b/>
        <w:i w:val="0"/>
        <w:sz w:val="22"/>
      </w:rPr>
    </w:lvl>
    <w:lvl w:ilvl="1">
      <w:start w:val="1"/>
      <w:numFmt w:val="decimal"/>
      <w:suff w:val="space"/>
      <w:lvlText w:val="%1.%2"/>
      <w:lvlJc w:val="left"/>
      <w:pPr>
        <w:ind w:left="1288" w:hanging="720"/>
      </w:pPr>
      <w:rPr>
        <w:rFonts w:ascii="Arial Bold" w:hAnsi="Arial Bold" w:hint="default"/>
        <w:b/>
        <w:i w:val="0"/>
        <w:sz w:val="22"/>
      </w:rPr>
    </w:lvl>
    <w:lvl w:ilvl="2">
      <w:start w:val="1"/>
      <w:numFmt w:val="decimal"/>
      <w:suff w:val="space"/>
      <w:lvlText w:val="%1.%2.%3"/>
      <w:lvlJc w:val="left"/>
      <w:pPr>
        <w:ind w:left="2393" w:hanging="953"/>
      </w:pPr>
      <w:rPr>
        <w:rFonts w:ascii="Arial Bold" w:hAnsi="Arial Bold" w:hint="default"/>
        <w:b/>
        <w:i w:val="0"/>
        <w:sz w:val="22"/>
      </w:rPr>
    </w:lvl>
    <w:lvl w:ilvl="3">
      <w:start w:val="1"/>
      <w:numFmt w:val="lowerLetter"/>
      <w:lvlText w:val="(%4)"/>
      <w:lvlJc w:val="left"/>
      <w:pPr>
        <w:tabs>
          <w:tab w:val="num" w:pos="3612"/>
        </w:tabs>
        <w:ind w:left="3612" w:hanging="720"/>
      </w:pPr>
      <w:rPr>
        <w:rFonts w:ascii="Arial" w:hAnsi="Arial" w:hint="default"/>
        <w:sz w:val="20"/>
      </w:rPr>
    </w:lvl>
    <w:lvl w:ilvl="4">
      <w:start w:val="1"/>
      <w:numFmt w:val="lowerRoman"/>
      <w:lvlText w:val="(%5)"/>
      <w:lvlJc w:val="left"/>
      <w:pPr>
        <w:tabs>
          <w:tab w:val="num" w:pos="4349"/>
        </w:tabs>
        <w:ind w:left="4349" w:hanging="720"/>
      </w:pPr>
      <w:rPr>
        <w:rFonts w:ascii="Arial" w:hAnsi="Arial" w:hint="default"/>
        <w:sz w:val="20"/>
      </w:rPr>
    </w:lvl>
    <w:lvl w:ilvl="5">
      <w:start w:val="1"/>
      <w:numFmt w:val="upperLetter"/>
      <w:lvlText w:val="(%6)"/>
      <w:lvlJc w:val="left"/>
      <w:pPr>
        <w:tabs>
          <w:tab w:val="num" w:pos="5058"/>
        </w:tabs>
        <w:ind w:left="5058" w:hanging="720"/>
      </w:pPr>
      <w:rPr>
        <w:rFonts w:ascii="Arial" w:hAnsi="Arial" w:hint="default"/>
        <w:sz w:val="20"/>
      </w:rPr>
    </w:lvl>
    <w:lvl w:ilvl="6">
      <w:start w:val="1"/>
      <w:numFmt w:val="none"/>
      <w:lvlText w:val=""/>
      <w:lvlJc w:val="left"/>
      <w:pPr>
        <w:tabs>
          <w:tab w:val="num" w:pos="0"/>
        </w:tabs>
        <w:ind w:left="5761" w:hanging="720"/>
      </w:pPr>
      <w:rPr>
        <w:rFonts w:ascii="Symbol" w:hAnsi="Symbol" w:hint="default"/>
        <w:sz w:val="24"/>
      </w:rPr>
    </w:lvl>
    <w:lvl w:ilvl="7">
      <w:start w:val="1"/>
      <w:numFmt w:val="none"/>
      <w:lvlText w:val=""/>
      <w:lvlJc w:val="left"/>
      <w:pPr>
        <w:tabs>
          <w:tab w:val="num" w:pos="0"/>
        </w:tabs>
        <w:ind w:left="6447" w:hanging="720"/>
      </w:pPr>
      <w:rPr>
        <w:rFonts w:ascii="Symbol" w:hAnsi="Symbol" w:hint="default"/>
        <w:sz w:val="24"/>
      </w:rPr>
    </w:lvl>
    <w:lvl w:ilvl="8">
      <w:start w:val="1"/>
      <w:numFmt w:val="none"/>
      <w:lvlText w:val=""/>
      <w:lvlJc w:val="left"/>
      <w:pPr>
        <w:tabs>
          <w:tab w:val="num" w:pos="0"/>
        </w:tabs>
        <w:ind w:left="7155" w:hanging="720"/>
      </w:pPr>
      <w:rPr>
        <w:rFonts w:ascii="Symbol" w:hAnsi="Symbol"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93"/>
    <w:rsid w:val="00133A93"/>
    <w:rsid w:val="001C2EE0"/>
    <w:rsid w:val="00206F25"/>
    <w:rsid w:val="002933DB"/>
    <w:rsid w:val="003064BE"/>
    <w:rsid w:val="00314F8D"/>
    <w:rsid w:val="004D6ECD"/>
    <w:rsid w:val="005E0976"/>
    <w:rsid w:val="006232E1"/>
    <w:rsid w:val="006B703F"/>
    <w:rsid w:val="006F11E8"/>
    <w:rsid w:val="007609F2"/>
    <w:rsid w:val="007E05FD"/>
    <w:rsid w:val="00880D03"/>
    <w:rsid w:val="00926706"/>
    <w:rsid w:val="0097521B"/>
    <w:rsid w:val="009C10E6"/>
    <w:rsid w:val="00A37A5D"/>
    <w:rsid w:val="00B66F50"/>
    <w:rsid w:val="00D43A0C"/>
    <w:rsid w:val="00EC564B"/>
    <w:rsid w:val="00EF5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33A93"/>
    <w:pPr>
      <w:tabs>
        <w:tab w:val="num" w:pos="360"/>
        <w:tab w:val="left" w:pos="720"/>
      </w:tabs>
      <w:spacing w:before="200" w:after="60" w:line="240" w:lineRule="auto"/>
      <w:ind w:left="720" w:hanging="720"/>
      <w:jc w:val="both"/>
      <w:outlineLvl w:val="0"/>
    </w:pPr>
    <w:rPr>
      <w:rFonts w:ascii="Arial" w:eastAsia="Times New Roman" w:hAnsi="Arial" w:cs="Times New Roman"/>
      <w:b/>
      <w:caps/>
      <w:sz w:val="20"/>
      <w:szCs w:val="20"/>
      <w:lang w:eastAsia="en-GB"/>
    </w:rPr>
  </w:style>
  <w:style w:type="paragraph" w:styleId="Heading2">
    <w:name w:val="heading 2"/>
    <w:basedOn w:val="Normal"/>
    <w:next w:val="Normal"/>
    <w:link w:val="Heading2Char"/>
    <w:uiPriority w:val="9"/>
    <w:qFormat/>
    <w:rsid w:val="00133A93"/>
    <w:pPr>
      <w:tabs>
        <w:tab w:val="num" w:pos="360"/>
      </w:tabs>
      <w:spacing w:before="200" w:after="60" w:line="240" w:lineRule="auto"/>
      <w:ind w:left="1288" w:hanging="720"/>
      <w:jc w:val="both"/>
      <w:outlineLvl w:val="1"/>
    </w:pPr>
    <w:rPr>
      <w:rFonts w:ascii="Arial" w:eastAsia="Times New Roman" w:hAnsi="Arial" w:cs="Times New Roman"/>
      <w:sz w:val="20"/>
      <w:szCs w:val="20"/>
      <w:lang w:eastAsia="en-GB"/>
    </w:rPr>
  </w:style>
  <w:style w:type="paragraph" w:styleId="Heading3">
    <w:name w:val="heading 3"/>
    <w:aliases w:val="Heading 3 Char2 Char,Heading 3 Char Char Char,Heading 3 Char1 Char Char Char,Heading 3 Char Char Char Char Char,Paragraph Char Char Char Char Char,Heading 3 Char1 Char Char Char Char Char"/>
    <w:basedOn w:val="Normal"/>
    <w:next w:val="Normal"/>
    <w:link w:val="Heading3Char"/>
    <w:uiPriority w:val="9"/>
    <w:qFormat/>
    <w:rsid w:val="00133A93"/>
    <w:pPr>
      <w:tabs>
        <w:tab w:val="num" w:pos="360"/>
      </w:tabs>
      <w:spacing w:before="200" w:after="60" w:line="240" w:lineRule="auto"/>
      <w:ind w:left="2393" w:hanging="953"/>
      <w:jc w:val="both"/>
      <w:outlineLvl w:val="2"/>
    </w:pPr>
    <w:rPr>
      <w:rFonts w:ascii="Arial" w:eastAsia="Times New Roman" w:hAnsi="Arial" w:cs="Times New Roman"/>
      <w:sz w:val="20"/>
      <w:szCs w:val="20"/>
      <w:lang w:eastAsia="en-GB"/>
    </w:rPr>
  </w:style>
  <w:style w:type="paragraph" w:styleId="Heading4">
    <w:name w:val="heading 4"/>
    <w:basedOn w:val="Normal"/>
    <w:next w:val="Normal"/>
    <w:link w:val="Heading4Char"/>
    <w:uiPriority w:val="9"/>
    <w:qFormat/>
    <w:rsid w:val="00133A93"/>
    <w:pPr>
      <w:tabs>
        <w:tab w:val="num" w:pos="360"/>
        <w:tab w:val="left" w:pos="3113"/>
      </w:tabs>
      <w:spacing w:before="200" w:after="60" w:line="240" w:lineRule="auto"/>
      <w:ind w:left="3612" w:hanging="720"/>
      <w:jc w:val="both"/>
      <w:outlineLvl w:val="3"/>
    </w:pPr>
    <w:rPr>
      <w:rFonts w:ascii="Arial" w:eastAsia="Times New Roman" w:hAnsi="Arial" w:cs="Times New Roman"/>
      <w:sz w:val="20"/>
      <w:szCs w:val="20"/>
      <w:lang w:eastAsia="en-GB"/>
    </w:rPr>
  </w:style>
  <w:style w:type="paragraph" w:styleId="Heading5">
    <w:name w:val="heading 5"/>
    <w:basedOn w:val="Normal"/>
    <w:next w:val="Normal"/>
    <w:link w:val="Heading5Char"/>
    <w:uiPriority w:val="9"/>
    <w:qFormat/>
    <w:rsid w:val="00133A93"/>
    <w:pPr>
      <w:tabs>
        <w:tab w:val="num" w:pos="360"/>
        <w:tab w:val="left" w:pos="3833"/>
      </w:tabs>
      <w:spacing w:before="200" w:after="60" w:line="240" w:lineRule="auto"/>
      <w:ind w:left="4349" w:hanging="720"/>
      <w:jc w:val="both"/>
      <w:outlineLvl w:val="4"/>
    </w:pPr>
    <w:rPr>
      <w:rFonts w:ascii="Arial" w:eastAsia="Times New Roman" w:hAnsi="Arial" w:cs="Times New Roman"/>
      <w:sz w:val="20"/>
      <w:szCs w:val="20"/>
      <w:lang w:eastAsia="en-GB"/>
    </w:rPr>
  </w:style>
  <w:style w:type="paragraph" w:styleId="Heading6">
    <w:name w:val="heading 6"/>
    <w:basedOn w:val="Normal"/>
    <w:next w:val="Normal"/>
    <w:link w:val="Heading6Char"/>
    <w:uiPriority w:val="9"/>
    <w:qFormat/>
    <w:rsid w:val="00133A93"/>
    <w:pPr>
      <w:tabs>
        <w:tab w:val="num" w:pos="360"/>
        <w:tab w:val="left" w:pos="4553"/>
      </w:tabs>
      <w:spacing w:before="200" w:after="60" w:line="240" w:lineRule="auto"/>
      <w:ind w:left="5058" w:hanging="720"/>
      <w:jc w:val="both"/>
      <w:outlineLvl w:val="5"/>
    </w:pPr>
    <w:rPr>
      <w:rFonts w:ascii="Arial" w:eastAsia="Times New Roman" w:hAnsi="Arial" w:cs="Times New Roman"/>
      <w:sz w:val="20"/>
      <w:szCs w:val="20"/>
      <w:lang w:eastAsia="en-GB"/>
    </w:rPr>
  </w:style>
  <w:style w:type="paragraph" w:styleId="Heading7">
    <w:name w:val="heading 7"/>
    <w:basedOn w:val="Normal"/>
    <w:next w:val="Normal"/>
    <w:link w:val="Heading7Char"/>
    <w:uiPriority w:val="9"/>
    <w:qFormat/>
    <w:rsid w:val="00133A93"/>
    <w:pPr>
      <w:tabs>
        <w:tab w:val="num" w:pos="360"/>
        <w:tab w:val="left" w:pos="5278"/>
      </w:tabs>
      <w:spacing w:before="200" w:after="60" w:line="240" w:lineRule="auto"/>
      <w:ind w:left="5761" w:hanging="720"/>
      <w:jc w:val="both"/>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uiPriority w:val="9"/>
    <w:qFormat/>
    <w:rsid w:val="00133A93"/>
    <w:pPr>
      <w:tabs>
        <w:tab w:val="num" w:pos="360"/>
        <w:tab w:val="left" w:pos="5993"/>
      </w:tabs>
      <w:spacing w:before="200" w:after="60" w:line="240" w:lineRule="auto"/>
      <w:ind w:left="6447" w:hanging="720"/>
      <w:jc w:val="both"/>
      <w:outlineLvl w:val="7"/>
    </w:pPr>
    <w:rPr>
      <w:rFonts w:ascii="Arial" w:eastAsia="Times New Roman" w:hAnsi="Arial" w:cs="Times New Roman"/>
      <w:sz w:val="20"/>
      <w:szCs w:val="20"/>
      <w:lang w:eastAsia="en-GB"/>
    </w:rPr>
  </w:style>
  <w:style w:type="paragraph" w:styleId="Heading9">
    <w:name w:val="heading 9"/>
    <w:basedOn w:val="Normal"/>
    <w:next w:val="Normal"/>
    <w:link w:val="Heading9Char"/>
    <w:uiPriority w:val="9"/>
    <w:qFormat/>
    <w:rsid w:val="00133A93"/>
    <w:pPr>
      <w:tabs>
        <w:tab w:val="num" w:pos="360"/>
        <w:tab w:val="left" w:pos="6713"/>
      </w:tabs>
      <w:spacing w:before="200" w:after="60" w:line="240" w:lineRule="auto"/>
      <w:ind w:left="7155" w:hanging="720"/>
      <w:jc w:val="both"/>
      <w:outlineLvl w:val="8"/>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A93"/>
    <w:rPr>
      <w:rFonts w:ascii="Arial" w:eastAsia="Times New Roman" w:hAnsi="Arial" w:cs="Times New Roman"/>
      <w:b/>
      <w:caps/>
      <w:sz w:val="20"/>
      <w:szCs w:val="20"/>
      <w:lang w:eastAsia="en-GB"/>
    </w:rPr>
  </w:style>
  <w:style w:type="character" w:customStyle="1" w:styleId="Heading2Char">
    <w:name w:val="Heading 2 Char"/>
    <w:basedOn w:val="DefaultParagraphFont"/>
    <w:link w:val="Heading2"/>
    <w:uiPriority w:val="9"/>
    <w:rsid w:val="00133A93"/>
    <w:rPr>
      <w:rFonts w:ascii="Arial" w:eastAsia="Times New Roman" w:hAnsi="Arial" w:cs="Times New Roman"/>
      <w:sz w:val="20"/>
      <w:szCs w:val="20"/>
      <w:lang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
    <w:basedOn w:val="DefaultParagraphFont"/>
    <w:link w:val="Heading3"/>
    <w:uiPriority w:val="9"/>
    <w:rsid w:val="00133A93"/>
    <w:rPr>
      <w:rFonts w:ascii="Arial" w:eastAsia="Times New Roman" w:hAnsi="Arial" w:cs="Times New Roman"/>
      <w:sz w:val="20"/>
      <w:szCs w:val="20"/>
      <w:lang w:eastAsia="en-GB"/>
    </w:rPr>
  </w:style>
  <w:style w:type="character" w:customStyle="1" w:styleId="Heading4Char">
    <w:name w:val="Heading 4 Char"/>
    <w:basedOn w:val="DefaultParagraphFont"/>
    <w:link w:val="Heading4"/>
    <w:uiPriority w:val="9"/>
    <w:rsid w:val="00133A93"/>
    <w:rPr>
      <w:rFonts w:ascii="Arial" w:eastAsia="Times New Roman" w:hAnsi="Arial" w:cs="Times New Roman"/>
      <w:sz w:val="20"/>
      <w:szCs w:val="20"/>
      <w:lang w:eastAsia="en-GB"/>
    </w:rPr>
  </w:style>
  <w:style w:type="character" w:customStyle="1" w:styleId="Heading5Char">
    <w:name w:val="Heading 5 Char"/>
    <w:basedOn w:val="DefaultParagraphFont"/>
    <w:link w:val="Heading5"/>
    <w:uiPriority w:val="9"/>
    <w:rsid w:val="00133A93"/>
    <w:rPr>
      <w:rFonts w:ascii="Arial" w:eastAsia="Times New Roman" w:hAnsi="Arial" w:cs="Times New Roman"/>
      <w:sz w:val="20"/>
      <w:szCs w:val="20"/>
      <w:lang w:eastAsia="en-GB"/>
    </w:rPr>
  </w:style>
  <w:style w:type="character" w:customStyle="1" w:styleId="Heading6Char">
    <w:name w:val="Heading 6 Char"/>
    <w:basedOn w:val="DefaultParagraphFont"/>
    <w:link w:val="Heading6"/>
    <w:uiPriority w:val="9"/>
    <w:rsid w:val="00133A93"/>
    <w:rPr>
      <w:rFonts w:ascii="Arial" w:eastAsia="Times New Roman" w:hAnsi="Arial" w:cs="Times New Roman"/>
      <w:sz w:val="20"/>
      <w:szCs w:val="20"/>
      <w:lang w:eastAsia="en-GB"/>
    </w:rPr>
  </w:style>
  <w:style w:type="character" w:customStyle="1" w:styleId="Heading7Char">
    <w:name w:val="Heading 7 Char"/>
    <w:basedOn w:val="DefaultParagraphFont"/>
    <w:link w:val="Heading7"/>
    <w:uiPriority w:val="9"/>
    <w:rsid w:val="00133A93"/>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rsid w:val="00133A93"/>
    <w:rPr>
      <w:rFonts w:ascii="Arial" w:eastAsia="Times New Roman" w:hAnsi="Arial" w:cs="Times New Roman"/>
      <w:sz w:val="20"/>
      <w:szCs w:val="20"/>
      <w:lang w:eastAsia="en-GB"/>
    </w:rPr>
  </w:style>
  <w:style w:type="character" w:customStyle="1" w:styleId="Heading9Char">
    <w:name w:val="Heading 9 Char"/>
    <w:basedOn w:val="DefaultParagraphFont"/>
    <w:link w:val="Heading9"/>
    <w:uiPriority w:val="9"/>
    <w:rsid w:val="00133A93"/>
    <w:rPr>
      <w:rFonts w:ascii="Arial" w:eastAsia="Times New Roman" w:hAnsi="Arial" w:cs="Times New Roman"/>
      <w:sz w:val="20"/>
      <w:szCs w:val="20"/>
      <w:lang w:eastAsia="en-GB"/>
    </w:rPr>
  </w:style>
  <w:style w:type="paragraph" w:customStyle="1" w:styleId="MOIText">
    <w:name w:val="MOI Text"/>
    <w:basedOn w:val="Normal"/>
    <w:rsid w:val="00133A93"/>
    <w:pPr>
      <w:spacing w:after="0" w:line="240" w:lineRule="auto"/>
      <w:ind w:left="720"/>
      <w:jc w:val="both"/>
    </w:pPr>
    <w:rPr>
      <w:rFonts w:ascii="Arial" w:eastAsia="Times New Roman" w:hAnsi="Arial" w:cs="Times New Roman"/>
      <w:sz w:val="20"/>
      <w:szCs w:val="20"/>
      <w:lang w:eastAsia="en-GB"/>
    </w:rPr>
  </w:style>
  <w:style w:type="paragraph" w:customStyle="1" w:styleId="Style6">
    <w:name w:val="Style6"/>
    <w:basedOn w:val="Normal"/>
    <w:link w:val="Style6Char"/>
    <w:qFormat/>
    <w:rsid w:val="00133A93"/>
    <w:pPr>
      <w:tabs>
        <w:tab w:val="num" w:pos="360"/>
      </w:tabs>
      <w:spacing w:after="0" w:line="240" w:lineRule="auto"/>
      <w:jc w:val="both"/>
      <w:outlineLvl w:val="1"/>
    </w:pPr>
    <w:rPr>
      <w:rFonts w:ascii="Arial" w:eastAsia="Times New Roman" w:hAnsi="Arial" w:cs="Arial"/>
      <w:b/>
      <w:lang w:eastAsia="en-GB"/>
    </w:rPr>
  </w:style>
  <w:style w:type="character" w:customStyle="1" w:styleId="Style6Char">
    <w:name w:val="Style6 Char"/>
    <w:basedOn w:val="DefaultParagraphFont"/>
    <w:link w:val="Style6"/>
    <w:rsid w:val="00133A93"/>
    <w:rPr>
      <w:rFonts w:ascii="Arial" w:eastAsia="Times New Roman" w:hAnsi="Arial" w:cs="Arial"/>
      <w:b/>
      <w:lang w:eastAsia="en-GB"/>
    </w:rPr>
  </w:style>
  <w:style w:type="paragraph" w:customStyle="1" w:styleId="10pttable">
    <w:name w:val="10 pt table"/>
    <w:basedOn w:val="Normal"/>
    <w:rsid w:val="00133A93"/>
    <w:pPr>
      <w:spacing w:after="0" w:line="240" w:lineRule="auto"/>
      <w:jc w:val="both"/>
    </w:pPr>
    <w:rPr>
      <w:rFonts w:ascii="Arial" w:eastAsia="Times New Roman" w:hAnsi="Arial" w:cs="Times New Roman"/>
      <w:sz w:val="20"/>
      <w:szCs w:val="20"/>
      <w:lang w:eastAsia="en-GB"/>
    </w:rPr>
  </w:style>
  <w:style w:type="paragraph" w:styleId="Title">
    <w:name w:val="Title"/>
    <w:basedOn w:val="Normal"/>
    <w:link w:val="TitleChar"/>
    <w:qFormat/>
    <w:rsid w:val="003064BE"/>
    <w:pPr>
      <w:spacing w:after="0" w:line="240" w:lineRule="auto"/>
      <w:jc w:val="center"/>
    </w:pPr>
    <w:rPr>
      <w:rFonts w:ascii="Arial" w:eastAsia="Times New Roman" w:hAnsi="Arial" w:cs="Times New Roman"/>
      <w:b/>
      <w:sz w:val="24"/>
      <w:szCs w:val="20"/>
      <w:lang w:eastAsia="en-GB"/>
    </w:rPr>
  </w:style>
  <w:style w:type="character" w:customStyle="1" w:styleId="TitleChar">
    <w:name w:val="Title Char"/>
    <w:basedOn w:val="DefaultParagraphFont"/>
    <w:link w:val="Title"/>
    <w:rsid w:val="003064BE"/>
    <w:rPr>
      <w:rFonts w:ascii="Arial" w:eastAsia="Times New Roman" w:hAnsi="Arial" w:cs="Times New Roman"/>
      <w:b/>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33A93"/>
    <w:pPr>
      <w:tabs>
        <w:tab w:val="num" w:pos="360"/>
        <w:tab w:val="left" w:pos="720"/>
      </w:tabs>
      <w:spacing w:before="200" w:after="60" w:line="240" w:lineRule="auto"/>
      <w:ind w:left="720" w:hanging="720"/>
      <w:jc w:val="both"/>
      <w:outlineLvl w:val="0"/>
    </w:pPr>
    <w:rPr>
      <w:rFonts w:ascii="Arial" w:eastAsia="Times New Roman" w:hAnsi="Arial" w:cs="Times New Roman"/>
      <w:b/>
      <w:caps/>
      <w:sz w:val="20"/>
      <w:szCs w:val="20"/>
      <w:lang w:eastAsia="en-GB"/>
    </w:rPr>
  </w:style>
  <w:style w:type="paragraph" w:styleId="Heading2">
    <w:name w:val="heading 2"/>
    <w:basedOn w:val="Normal"/>
    <w:next w:val="Normal"/>
    <w:link w:val="Heading2Char"/>
    <w:uiPriority w:val="9"/>
    <w:qFormat/>
    <w:rsid w:val="00133A93"/>
    <w:pPr>
      <w:tabs>
        <w:tab w:val="num" w:pos="360"/>
      </w:tabs>
      <w:spacing w:before="200" w:after="60" w:line="240" w:lineRule="auto"/>
      <w:ind w:left="1288" w:hanging="720"/>
      <w:jc w:val="both"/>
      <w:outlineLvl w:val="1"/>
    </w:pPr>
    <w:rPr>
      <w:rFonts w:ascii="Arial" w:eastAsia="Times New Roman" w:hAnsi="Arial" w:cs="Times New Roman"/>
      <w:sz w:val="20"/>
      <w:szCs w:val="20"/>
      <w:lang w:eastAsia="en-GB"/>
    </w:rPr>
  </w:style>
  <w:style w:type="paragraph" w:styleId="Heading3">
    <w:name w:val="heading 3"/>
    <w:aliases w:val="Heading 3 Char2 Char,Heading 3 Char Char Char,Heading 3 Char1 Char Char Char,Heading 3 Char Char Char Char Char,Paragraph Char Char Char Char Char,Heading 3 Char1 Char Char Char Char Char"/>
    <w:basedOn w:val="Normal"/>
    <w:next w:val="Normal"/>
    <w:link w:val="Heading3Char"/>
    <w:uiPriority w:val="9"/>
    <w:qFormat/>
    <w:rsid w:val="00133A93"/>
    <w:pPr>
      <w:tabs>
        <w:tab w:val="num" w:pos="360"/>
      </w:tabs>
      <w:spacing w:before="200" w:after="60" w:line="240" w:lineRule="auto"/>
      <w:ind w:left="2393" w:hanging="953"/>
      <w:jc w:val="both"/>
      <w:outlineLvl w:val="2"/>
    </w:pPr>
    <w:rPr>
      <w:rFonts w:ascii="Arial" w:eastAsia="Times New Roman" w:hAnsi="Arial" w:cs="Times New Roman"/>
      <w:sz w:val="20"/>
      <w:szCs w:val="20"/>
      <w:lang w:eastAsia="en-GB"/>
    </w:rPr>
  </w:style>
  <w:style w:type="paragraph" w:styleId="Heading4">
    <w:name w:val="heading 4"/>
    <w:basedOn w:val="Normal"/>
    <w:next w:val="Normal"/>
    <w:link w:val="Heading4Char"/>
    <w:uiPriority w:val="9"/>
    <w:qFormat/>
    <w:rsid w:val="00133A93"/>
    <w:pPr>
      <w:tabs>
        <w:tab w:val="num" w:pos="360"/>
        <w:tab w:val="left" w:pos="3113"/>
      </w:tabs>
      <w:spacing w:before="200" w:after="60" w:line="240" w:lineRule="auto"/>
      <w:ind w:left="3612" w:hanging="720"/>
      <w:jc w:val="both"/>
      <w:outlineLvl w:val="3"/>
    </w:pPr>
    <w:rPr>
      <w:rFonts w:ascii="Arial" w:eastAsia="Times New Roman" w:hAnsi="Arial" w:cs="Times New Roman"/>
      <w:sz w:val="20"/>
      <w:szCs w:val="20"/>
      <w:lang w:eastAsia="en-GB"/>
    </w:rPr>
  </w:style>
  <w:style w:type="paragraph" w:styleId="Heading5">
    <w:name w:val="heading 5"/>
    <w:basedOn w:val="Normal"/>
    <w:next w:val="Normal"/>
    <w:link w:val="Heading5Char"/>
    <w:uiPriority w:val="9"/>
    <w:qFormat/>
    <w:rsid w:val="00133A93"/>
    <w:pPr>
      <w:tabs>
        <w:tab w:val="num" w:pos="360"/>
        <w:tab w:val="left" w:pos="3833"/>
      </w:tabs>
      <w:spacing w:before="200" w:after="60" w:line="240" w:lineRule="auto"/>
      <w:ind w:left="4349" w:hanging="720"/>
      <w:jc w:val="both"/>
      <w:outlineLvl w:val="4"/>
    </w:pPr>
    <w:rPr>
      <w:rFonts w:ascii="Arial" w:eastAsia="Times New Roman" w:hAnsi="Arial" w:cs="Times New Roman"/>
      <w:sz w:val="20"/>
      <w:szCs w:val="20"/>
      <w:lang w:eastAsia="en-GB"/>
    </w:rPr>
  </w:style>
  <w:style w:type="paragraph" w:styleId="Heading6">
    <w:name w:val="heading 6"/>
    <w:basedOn w:val="Normal"/>
    <w:next w:val="Normal"/>
    <w:link w:val="Heading6Char"/>
    <w:uiPriority w:val="9"/>
    <w:qFormat/>
    <w:rsid w:val="00133A93"/>
    <w:pPr>
      <w:tabs>
        <w:tab w:val="num" w:pos="360"/>
        <w:tab w:val="left" w:pos="4553"/>
      </w:tabs>
      <w:spacing w:before="200" w:after="60" w:line="240" w:lineRule="auto"/>
      <w:ind w:left="5058" w:hanging="720"/>
      <w:jc w:val="both"/>
      <w:outlineLvl w:val="5"/>
    </w:pPr>
    <w:rPr>
      <w:rFonts w:ascii="Arial" w:eastAsia="Times New Roman" w:hAnsi="Arial" w:cs="Times New Roman"/>
      <w:sz w:val="20"/>
      <w:szCs w:val="20"/>
      <w:lang w:eastAsia="en-GB"/>
    </w:rPr>
  </w:style>
  <w:style w:type="paragraph" w:styleId="Heading7">
    <w:name w:val="heading 7"/>
    <w:basedOn w:val="Normal"/>
    <w:next w:val="Normal"/>
    <w:link w:val="Heading7Char"/>
    <w:uiPriority w:val="9"/>
    <w:qFormat/>
    <w:rsid w:val="00133A93"/>
    <w:pPr>
      <w:tabs>
        <w:tab w:val="num" w:pos="360"/>
        <w:tab w:val="left" w:pos="5278"/>
      </w:tabs>
      <w:spacing w:before="200" w:after="60" w:line="240" w:lineRule="auto"/>
      <w:ind w:left="5761" w:hanging="720"/>
      <w:jc w:val="both"/>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uiPriority w:val="9"/>
    <w:qFormat/>
    <w:rsid w:val="00133A93"/>
    <w:pPr>
      <w:tabs>
        <w:tab w:val="num" w:pos="360"/>
        <w:tab w:val="left" w:pos="5993"/>
      </w:tabs>
      <w:spacing w:before="200" w:after="60" w:line="240" w:lineRule="auto"/>
      <w:ind w:left="6447" w:hanging="720"/>
      <w:jc w:val="both"/>
      <w:outlineLvl w:val="7"/>
    </w:pPr>
    <w:rPr>
      <w:rFonts w:ascii="Arial" w:eastAsia="Times New Roman" w:hAnsi="Arial" w:cs="Times New Roman"/>
      <w:sz w:val="20"/>
      <w:szCs w:val="20"/>
      <w:lang w:eastAsia="en-GB"/>
    </w:rPr>
  </w:style>
  <w:style w:type="paragraph" w:styleId="Heading9">
    <w:name w:val="heading 9"/>
    <w:basedOn w:val="Normal"/>
    <w:next w:val="Normal"/>
    <w:link w:val="Heading9Char"/>
    <w:uiPriority w:val="9"/>
    <w:qFormat/>
    <w:rsid w:val="00133A93"/>
    <w:pPr>
      <w:tabs>
        <w:tab w:val="num" w:pos="360"/>
        <w:tab w:val="left" w:pos="6713"/>
      </w:tabs>
      <w:spacing w:before="200" w:after="60" w:line="240" w:lineRule="auto"/>
      <w:ind w:left="7155" w:hanging="720"/>
      <w:jc w:val="both"/>
      <w:outlineLvl w:val="8"/>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A93"/>
    <w:rPr>
      <w:rFonts w:ascii="Arial" w:eastAsia="Times New Roman" w:hAnsi="Arial" w:cs="Times New Roman"/>
      <w:b/>
      <w:caps/>
      <w:sz w:val="20"/>
      <w:szCs w:val="20"/>
      <w:lang w:eastAsia="en-GB"/>
    </w:rPr>
  </w:style>
  <w:style w:type="character" w:customStyle="1" w:styleId="Heading2Char">
    <w:name w:val="Heading 2 Char"/>
    <w:basedOn w:val="DefaultParagraphFont"/>
    <w:link w:val="Heading2"/>
    <w:uiPriority w:val="9"/>
    <w:rsid w:val="00133A93"/>
    <w:rPr>
      <w:rFonts w:ascii="Arial" w:eastAsia="Times New Roman" w:hAnsi="Arial" w:cs="Times New Roman"/>
      <w:sz w:val="20"/>
      <w:szCs w:val="20"/>
      <w:lang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
    <w:basedOn w:val="DefaultParagraphFont"/>
    <w:link w:val="Heading3"/>
    <w:uiPriority w:val="9"/>
    <w:rsid w:val="00133A93"/>
    <w:rPr>
      <w:rFonts w:ascii="Arial" w:eastAsia="Times New Roman" w:hAnsi="Arial" w:cs="Times New Roman"/>
      <w:sz w:val="20"/>
      <w:szCs w:val="20"/>
      <w:lang w:eastAsia="en-GB"/>
    </w:rPr>
  </w:style>
  <w:style w:type="character" w:customStyle="1" w:styleId="Heading4Char">
    <w:name w:val="Heading 4 Char"/>
    <w:basedOn w:val="DefaultParagraphFont"/>
    <w:link w:val="Heading4"/>
    <w:uiPriority w:val="9"/>
    <w:rsid w:val="00133A93"/>
    <w:rPr>
      <w:rFonts w:ascii="Arial" w:eastAsia="Times New Roman" w:hAnsi="Arial" w:cs="Times New Roman"/>
      <w:sz w:val="20"/>
      <w:szCs w:val="20"/>
      <w:lang w:eastAsia="en-GB"/>
    </w:rPr>
  </w:style>
  <w:style w:type="character" w:customStyle="1" w:styleId="Heading5Char">
    <w:name w:val="Heading 5 Char"/>
    <w:basedOn w:val="DefaultParagraphFont"/>
    <w:link w:val="Heading5"/>
    <w:uiPriority w:val="9"/>
    <w:rsid w:val="00133A93"/>
    <w:rPr>
      <w:rFonts w:ascii="Arial" w:eastAsia="Times New Roman" w:hAnsi="Arial" w:cs="Times New Roman"/>
      <w:sz w:val="20"/>
      <w:szCs w:val="20"/>
      <w:lang w:eastAsia="en-GB"/>
    </w:rPr>
  </w:style>
  <w:style w:type="character" w:customStyle="1" w:styleId="Heading6Char">
    <w:name w:val="Heading 6 Char"/>
    <w:basedOn w:val="DefaultParagraphFont"/>
    <w:link w:val="Heading6"/>
    <w:uiPriority w:val="9"/>
    <w:rsid w:val="00133A93"/>
    <w:rPr>
      <w:rFonts w:ascii="Arial" w:eastAsia="Times New Roman" w:hAnsi="Arial" w:cs="Times New Roman"/>
      <w:sz w:val="20"/>
      <w:szCs w:val="20"/>
      <w:lang w:eastAsia="en-GB"/>
    </w:rPr>
  </w:style>
  <w:style w:type="character" w:customStyle="1" w:styleId="Heading7Char">
    <w:name w:val="Heading 7 Char"/>
    <w:basedOn w:val="DefaultParagraphFont"/>
    <w:link w:val="Heading7"/>
    <w:uiPriority w:val="9"/>
    <w:rsid w:val="00133A93"/>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rsid w:val="00133A93"/>
    <w:rPr>
      <w:rFonts w:ascii="Arial" w:eastAsia="Times New Roman" w:hAnsi="Arial" w:cs="Times New Roman"/>
      <w:sz w:val="20"/>
      <w:szCs w:val="20"/>
      <w:lang w:eastAsia="en-GB"/>
    </w:rPr>
  </w:style>
  <w:style w:type="character" w:customStyle="1" w:styleId="Heading9Char">
    <w:name w:val="Heading 9 Char"/>
    <w:basedOn w:val="DefaultParagraphFont"/>
    <w:link w:val="Heading9"/>
    <w:uiPriority w:val="9"/>
    <w:rsid w:val="00133A93"/>
    <w:rPr>
      <w:rFonts w:ascii="Arial" w:eastAsia="Times New Roman" w:hAnsi="Arial" w:cs="Times New Roman"/>
      <w:sz w:val="20"/>
      <w:szCs w:val="20"/>
      <w:lang w:eastAsia="en-GB"/>
    </w:rPr>
  </w:style>
  <w:style w:type="paragraph" w:customStyle="1" w:styleId="MOIText">
    <w:name w:val="MOI Text"/>
    <w:basedOn w:val="Normal"/>
    <w:rsid w:val="00133A93"/>
    <w:pPr>
      <w:spacing w:after="0" w:line="240" w:lineRule="auto"/>
      <w:ind w:left="720"/>
      <w:jc w:val="both"/>
    </w:pPr>
    <w:rPr>
      <w:rFonts w:ascii="Arial" w:eastAsia="Times New Roman" w:hAnsi="Arial" w:cs="Times New Roman"/>
      <w:sz w:val="20"/>
      <w:szCs w:val="20"/>
      <w:lang w:eastAsia="en-GB"/>
    </w:rPr>
  </w:style>
  <w:style w:type="paragraph" w:customStyle="1" w:styleId="Style6">
    <w:name w:val="Style6"/>
    <w:basedOn w:val="Normal"/>
    <w:link w:val="Style6Char"/>
    <w:qFormat/>
    <w:rsid w:val="00133A93"/>
    <w:pPr>
      <w:tabs>
        <w:tab w:val="num" w:pos="360"/>
      </w:tabs>
      <w:spacing w:after="0" w:line="240" w:lineRule="auto"/>
      <w:jc w:val="both"/>
      <w:outlineLvl w:val="1"/>
    </w:pPr>
    <w:rPr>
      <w:rFonts w:ascii="Arial" w:eastAsia="Times New Roman" w:hAnsi="Arial" w:cs="Arial"/>
      <w:b/>
      <w:lang w:eastAsia="en-GB"/>
    </w:rPr>
  </w:style>
  <w:style w:type="character" w:customStyle="1" w:styleId="Style6Char">
    <w:name w:val="Style6 Char"/>
    <w:basedOn w:val="DefaultParagraphFont"/>
    <w:link w:val="Style6"/>
    <w:rsid w:val="00133A93"/>
    <w:rPr>
      <w:rFonts w:ascii="Arial" w:eastAsia="Times New Roman" w:hAnsi="Arial" w:cs="Arial"/>
      <w:b/>
      <w:lang w:eastAsia="en-GB"/>
    </w:rPr>
  </w:style>
  <w:style w:type="paragraph" w:customStyle="1" w:styleId="10pttable">
    <w:name w:val="10 pt table"/>
    <w:basedOn w:val="Normal"/>
    <w:rsid w:val="00133A93"/>
    <w:pPr>
      <w:spacing w:after="0" w:line="240" w:lineRule="auto"/>
      <w:jc w:val="both"/>
    </w:pPr>
    <w:rPr>
      <w:rFonts w:ascii="Arial" w:eastAsia="Times New Roman" w:hAnsi="Arial" w:cs="Times New Roman"/>
      <w:sz w:val="20"/>
      <w:szCs w:val="20"/>
      <w:lang w:eastAsia="en-GB"/>
    </w:rPr>
  </w:style>
  <w:style w:type="paragraph" w:styleId="Title">
    <w:name w:val="Title"/>
    <w:basedOn w:val="Normal"/>
    <w:link w:val="TitleChar"/>
    <w:qFormat/>
    <w:rsid w:val="003064BE"/>
    <w:pPr>
      <w:spacing w:after="0" w:line="240" w:lineRule="auto"/>
      <w:jc w:val="center"/>
    </w:pPr>
    <w:rPr>
      <w:rFonts w:ascii="Arial" w:eastAsia="Times New Roman" w:hAnsi="Arial" w:cs="Times New Roman"/>
      <w:b/>
      <w:sz w:val="24"/>
      <w:szCs w:val="20"/>
      <w:lang w:eastAsia="en-GB"/>
    </w:rPr>
  </w:style>
  <w:style w:type="character" w:customStyle="1" w:styleId="TitleChar">
    <w:name w:val="Title Char"/>
    <w:basedOn w:val="DefaultParagraphFont"/>
    <w:link w:val="Title"/>
    <w:rsid w:val="003064BE"/>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2017-06-13T09:40:00Z</dcterms:created>
  <dcterms:modified xsi:type="dcterms:W3CDTF">2017-07-03T08:49:00Z</dcterms:modified>
</cp:coreProperties>
</file>