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spacing w:after="200" w:line="240" w:lineRule="auto"/>
        <w:jc w:val="center"/>
        <w:rPr>
          <w:rFonts w:ascii="Arial" w:cs="Arial" w:eastAsia="Arial" w:hAnsi="Arial"/>
          <w:b w:val="1"/>
        </w:rPr>
      </w:pPr>
      <w:r w:rsidDel="00000000" w:rsidR="00000000" w:rsidRPr="00000000">
        <w:rPr>
          <w:rFonts w:ascii="Arial" w:cs="Arial" w:eastAsia="Arial" w:hAnsi="Arial"/>
          <w:b w:val="1"/>
          <w:rtl w:val="0"/>
        </w:rPr>
        <w:t xml:space="preserve">Attachment 2d – Certificate of Past Performance</w:t>
      </w:r>
    </w:p>
    <w:p w:rsidR="00000000" w:rsidDel="00000000" w:rsidP="00000000" w:rsidRDefault="00000000" w:rsidRPr="00000000" w14:paraId="00000005">
      <w:pPr>
        <w:widowControl w:val="0"/>
        <w:spacing w:after="200" w:line="240" w:lineRule="auto"/>
        <w:jc w:val="center"/>
        <w:rPr>
          <w:rFonts w:ascii="Arial" w:cs="Arial" w:eastAsia="Arial" w:hAnsi="Arial"/>
          <w:b w:val="1"/>
        </w:rPr>
      </w:pPr>
      <w:r w:rsidDel="00000000" w:rsidR="00000000" w:rsidRPr="00000000">
        <w:rPr>
          <w:rFonts w:ascii="Arial" w:cs="Arial" w:eastAsia="Arial" w:hAnsi="Arial"/>
          <w:b w:val="1"/>
          <w:rtl w:val="0"/>
        </w:rPr>
        <w:t xml:space="preserve">RM6269 – Restructuring &amp; Insolvency</w:t>
      </w:r>
    </w:p>
    <w:p w:rsidR="00000000" w:rsidDel="00000000" w:rsidP="00000000" w:rsidRDefault="00000000" w:rsidRPr="00000000" w14:paraId="00000006">
      <w:pPr>
        <w:widowControl w:val="0"/>
        <w:spacing w:after="200" w:line="240" w:lineRule="auto"/>
        <w:jc w:val="center"/>
        <w:rPr>
          <w:rFonts w:ascii="Arial" w:cs="Arial" w:eastAsia="Arial" w:hAnsi="Arial"/>
          <w:b w:val="1"/>
        </w:rPr>
      </w:pPr>
      <w:r w:rsidDel="00000000" w:rsidR="00000000" w:rsidRPr="00000000">
        <w:rPr>
          <w:rFonts w:ascii="Arial" w:cs="Arial" w:eastAsia="Arial" w:hAnsi="Arial"/>
          <w:b w:val="1"/>
          <w:rtl w:val="0"/>
        </w:rPr>
        <w:t xml:space="preserve">Additional Capabilities Template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420" w:hRule="atLeast"/>
          <w:tblHeader w:val="0"/>
        </w:trPr>
        <w:tc>
          <w:tcPr>
            <w:gridSpan w:val="2"/>
            <w:shd w:fill="ffffff" w:val="clear"/>
          </w:tcPr>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Additional Capabilities</w:t>
            </w:r>
          </w:p>
          <w:p w:rsidR="00000000" w:rsidDel="00000000" w:rsidP="00000000" w:rsidRDefault="00000000" w:rsidRPr="00000000" w14:paraId="00000008">
            <w:pPr>
              <w:spacing w:line="276" w:lineRule="auto"/>
              <w:jc w:val="both"/>
              <w:rPr>
                <w:rFonts w:ascii="Arial" w:cs="Arial" w:eastAsia="Arial" w:hAnsi="Arial"/>
                <w:b w:val="1"/>
                <w:highlight w:val="white"/>
              </w:rPr>
            </w:pPr>
            <w:bookmarkStart w:colFirst="0" w:colLast="0" w:name="_heading=h.1fob9te" w:id="0"/>
            <w:bookmarkEnd w:id="0"/>
            <w:r w:rsidDel="00000000" w:rsidR="00000000" w:rsidRPr="00000000">
              <w:rPr>
                <w:rFonts w:ascii="Arial" w:cs="Arial" w:eastAsia="Arial" w:hAnsi="Arial"/>
                <w:rtl w:val="0"/>
              </w:rPr>
              <w:t xml:space="preserve">If you wish to offer any of the Additional Capabilities, as specified in clauses 3.3.1-3.3.6 of Framework Schedule 1, (Specification) you can submit up to seven Additional CoPPS</w:t>
            </w:r>
            <w:r w:rsidDel="00000000" w:rsidR="00000000" w:rsidRPr="00000000">
              <w:rPr>
                <w:rFonts w:ascii="Arial" w:cs="Arial" w:eastAsia="Arial" w:hAnsi="Arial"/>
                <w:highlight w:val="white"/>
                <w:rtl w:val="0"/>
              </w:rPr>
              <w:t xml:space="preserve"> using this template</w:t>
            </w: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[Bidder’s name]</w:t>
            </w:r>
          </w:p>
        </w:tc>
      </w:tr>
      <w:tr>
        <w:trPr>
          <w:cantSplit w:val="0"/>
          <w:trHeight w:val="540" w:hRule="atLeast"/>
          <w:tblHeader w:val="0"/>
        </w:trPr>
        <w:tc>
          <w:tcPr>
            <w:gridSpan w:val="2"/>
            <w:shd w:fill="a4c2f4" w:val="clear"/>
            <w:vAlign w:val="center"/>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2">
            <w:pPr>
              <w:rPr>
                <w:rFonts w:ascii="Arial" w:cs="Arial" w:eastAsia="Arial" w:hAnsi="Arial"/>
                <w:b w:val="1"/>
                <w:highlight w:val="white"/>
              </w:rPr>
            </w:pPr>
            <w:r w:rsidDel="00000000" w:rsidR="00000000" w:rsidRPr="00000000">
              <w:rPr>
                <w:rFonts w:ascii="Arial" w:cs="Arial" w:eastAsia="Arial" w:hAnsi="Arial"/>
                <w:b w:val="1"/>
                <w:rtl w:val="0"/>
              </w:rPr>
              <w:t xml:space="preserve">Th</w:t>
            </w:r>
            <w:r w:rsidDel="00000000" w:rsidR="00000000" w:rsidRPr="00000000">
              <w:rPr>
                <w:rFonts w:ascii="Arial" w:cs="Arial" w:eastAsia="Arial" w:hAnsi="Arial"/>
                <w:b w:val="1"/>
                <w:highlight w:val="white"/>
                <w:rtl w:val="0"/>
              </w:rPr>
              <w:t xml:space="preserve">e contract must:</w:t>
            </w:r>
          </w:p>
          <w:p w:rsidR="00000000" w:rsidDel="00000000" w:rsidP="00000000" w:rsidRDefault="00000000" w:rsidRPr="00000000" w14:paraId="00000013">
            <w:pPr>
              <w:numPr>
                <w:ilvl w:val="0"/>
                <w:numId w:val="1"/>
              </w:numPr>
              <w:ind w:left="72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have been undertaken between 1st October 2018 and 31st October 2021; and</w:t>
            </w:r>
          </w:p>
          <w:p w:rsidR="00000000" w:rsidDel="00000000" w:rsidP="00000000" w:rsidRDefault="00000000" w:rsidRPr="00000000" w14:paraId="00000014">
            <w:pPr>
              <w:numPr>
                <w:ilvl w:val="0"/>
                <w:numId w:val="1"/>
              </w:numPr>
              <w:ind w:left="72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Relate to a target company with:</w:t>
            </w:r>
          </w:p>
          <w:p w:rsidR="00000000" w:rsidDel="00000000" w:rsidP="00000000" w:rsidRDefault="00000000" w:rsidRPr="00000000" w14:paraId="00000015">
            <w:pPr>
              <w:numPr>
                <w:ilvl w:val="1"/>
                <w:numId w:val="1"/>
              </w:numPr>
              <w:ind w:left="144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An annual turnover of at least £100m</w:t>
            </w:r>
          </w:p>
          <w:p w:rsidR="00000000" w:rsidDel="00000000" w:rsidP="00000000" w:rsidRDefault="00000000" w:rsidRPr="00000000" w14:paraId="00000016">
            <w:pPr>
              <w:numPr>
                <w:ilvl w:val="1"/>
                <w:numId w:val="1"/>
              </w:numPr>
              <w:ind w:left="144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 debt size of at least £25m</w:t>
            </w:r>
          </w:p>
          <w:p w:rsidR="00000000" w:rsidDel="00000000" w:rsidP="00000000" w:rsidRDefault="00000000" w:rsidRPr="00000000" w14:paraId="00000017">
            <w:pPr>
              <w:rPr>
                <w:rFonts w:ascii="Arial" w:cs="Arial" w:eastAsia="Arial" w:hAnsi="Arial"/>
                <w:b w:val="1"/>
                <w:i w:val="1"/>
                <w:highlight w:val="white"/>
              </w:rPr>
            </w:pPr>
            <w:r w:rsidDel="00000000" w:rsidR="00000000" w:rsidRPr="00000000">
              <w:rPr>
                <w:rFonts w:ascii="Arial" w:cs="Arial" w:eastAsia="Arial" w:hAnsi="Arial"/>
                <w:i w:val="1"/>
                <w:highlight w:val="white"/>
                <w:rtl w:val="0"/>
              </w:rPr>
              <w:t xml:space="preserve">Please note there is no stipulation on when the contract started or completed, but all or part of the contract which evidences the Additional Capabilities must have been invoiced during this period</w:t>
            </w:r>
            <w:r w:rsidDel="00000000" w:rsidR="00000000" w:rsidRPr="00000000">
              <w:rPr>
                <w:rFonts w:ascii="Arial" w:cs="Arial" w:eastAsia="Arial" w:hAnsi="Arial"/>
                <w:b w:val="1"/>
                <w:i w:val="1"/>
                <w:highlight w:val="white"/>
                <w:rtl w:val="0"/>
              </w:rPr>
              <w:t xml:space="preserve">.</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cantSplit w:val="0"/>
          <w:trHeight w:val="540" w:hRule="atLeast"/>
          <w:tblHeader w:val="0"/>
        </w:trPr>
        <w:tc>
          <w:tcPr>
            <w:shd w:fill="ffffff" w:val="clear"/>
          </w:tcPr>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Name of Customer / Client or their Trustee</w:t>
            </w:r>
          </w:p>
          <w:p w:rsidR="00000000" w:rsidDel="00000000" w:rsidP="00000000" w:rsidRDefault="00000000" w:rsidRPr="00000000" w14:paraId="0000001C">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[Customer name]</w:t>
            </w:r>
          </w:p>
        </w:tc>
      </w:tr>
      <w:tr>
        <w:trPr>
          <w:cantSplit w:val="0"/>
          <w:trHeight w:val="540" w:hRule="atLeast"/>
          <w:tblHeader w:val="0"/>
        </w:trPr>
        <w:tc>
          <w:tcPr>
            <w:shd w:fill="ffffff" w:val="clear"/>
          </w:tcPr>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F">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[Supplier name]</w:t>
            </w:r>
          </w:p>
        </w:tc>
      </w:tr>
      <w:tr>
        <w:trPr>
          <w:cantSplit w:val="0"/>
          <w:trHeight w:val="540" w:hRule="atLeast"/>
          <w:tblHeader w:val="0"/>
        </w:trPr>
        <w:tc>
          <w:tcPr>
            <w:shd w:fill="ffffff" w:val="clear"/>
          </w:tcPr>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22">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[Contract title]</w:t>
            </w:r>
          </w:p>
        </w:tc>
      </w:tr>
      <w:tr>
        <w:trPr>
          <w:cantSplit w:val="0"/>
          <w:trHeight w:val="540" w:hRule="atLeast"/>
          <w:tblHeader w:val="0"/>
        </w:trPr>
        <w:tc>
          <w:tcPr>
            <w:shd w:fill="ffffff" w:val="clear"/>
          </w:tcPr>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Start date of services evidenced:</w:t>
            </w:r>
          </w:p>
        </w:tc>
        <w:tc>
          <w:tcPr>
            <w:shd w:fill="ffffff" w:val="clea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rHeight w:val="540" w:hRule="atLeast"/>
          <w:tblHeader w:val="0"/>
        </w:trPr>
        <w:tc>
          <w:tcPr>
            <w:shd w:fill="ffffff" w:val="clear"/>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End date of services evidenced:</w:t>
            </w:r>
          </w:p>
        </w:tc>
        <w:tc>
          <w:tcPr>
            <w:shd w:fill="ffffff" w:val="clea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9">
            <w:pPr>
              <w:rPr>
                <w:rFonts w:ascii="Arial" w:cs="Arial" w:eastAsia="Arial" w:hAnsi="Arial"/>
              </w:rPr>
            </w:pPr>
            <w:r w:rsidDel="00000000" w:rsidR="00000000" w:rsidRPr="00000000">
              <w:rPr>
                <w:rtl w:val="0"/>
              </w:rPr>
            </w:r>
          </w:p>
        </w:tc>
      </w:tr>
      <w:tr>
        <w:trPr>
          <w:cantSplit w:val="0"/>
          <w:trHeight w:val="569" w:hRule="atLeast"/>
          <w:tblHeader w:val="0"/>
        </w:trPr>
        <w:tc>
          <w:tcPr>
            <w:shd w:fill="ffffff" w:val="clear"/>
          </w:tcPr>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b w:val="1"/>
                <w:rtl w:val="0"/>
              </w:rPr>
              <w:t xml:space="preserve">Target company annual turnover</w:t>
            </w:r>
          </w:p>
        </w:tc>
        <w:tc>
          <w:tcPr>
            <w:shd w:fill="ffffff" w:val="cle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w:t>
            </w:r>
          </w:p>
        </w:tc>
      </w:tr>
      <w:tr>
        <w:trPr>
          <w:cantSplit w:val="0"/>
          <w:trHeight w:val="569" w:hRule="atLeast"/>
          <w:tblHeader w:val="0"/>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Target company debt size</w:t>
            </w:r>
          </w:p>
        </w:tc>
        <w:tc>
          <w:tcPr>
            <w:shd w:fill="ffffff" w:val="clea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gridSpan w:val="2"/>
            <w:shd w:fill="ffffff" w:val="clear"/>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Additional Capabilities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For each Additional Capability that you are evidencing in this CoPP you must include an ‘X’ in the table (column B) against the Additional Capability (column A) to which the CoPP relates. </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Please see Attachment 2b - Certificate of Past Performance Guidance for further information.</w:t>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bookmarkStart w:colFirst="0" w:colLast="0" w:name="_heading=h.gjdgxs" w:id="1"/>
                  <w:bookmarkEnd w:id="1"/>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spacing w:line="360" w:lineRule="auto"/>
                    <w:jc w:val="both"/>
                    <w:rPr>
                      <w:rFonts w:ascii="Arial" w:cs="Arial" w:eastAsia="Arial" w:hAnsi="Arial"/>
                    </w:rPr>
                  </w:pPr>
                  <w:r w:rsidDel="00000000" w:rsidR="00000000" w:rsidRPr="00000000">
                    <w:rPr>
                      <w:rFonts w:ascii="Arial" w:cs="Arial" w:eastAsia="Arial" w:hAnsi="Arial"/>
                      <w:rtl w:val="0"/>
                    </w:rPr>
                    <w:t xml:space="preserve">Capital markets advice</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360" w:lineRule="auto"/>
                    <w:jc w:val="both"/>
                    <w:rPr>
                      <w:rFonts w:ascii="Arial" w:cs="Arial" w:eastAsia="Arial" w:hAnsi="Arial"/>
                    </w:rPr>
                  </w:pPr>
                  <w:r w:rsidDel="00000000" w:rsidR="00000000" w:rsidRPr="00000000">
                    <w:rPr>
                      <w:rFonts w:ascii="Arial" w:cs="Arial" w:eastAsia="Arial" w:hAnsi="Arial"/>
                      <w:rtl w:val="0"/>
                    </w:rPr>
                    <w:t xml:space="preserve">Economic consulting (Market Economy Operator Principle - “MEOP”)</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spacing w:line="360" w:lineRule="auto"/>
                    <w:jc w:val="both"/>
                    <w:rPr/>
                  </w:pPr>
                  <w:r w:rsidDel="00000000" w:rsidR="00000000" w:rsidRPr="00000000">
                    <w:rPr>
                      <w:rFonts w:ascii="Arial" w:cs="Arial" w:eastAsia="Arial" w:hAnsi="Arial"/>
                      <w:rtl w:val="0"/>
                    </w:rPr>
                    <w:t xml:space="preserve">International insolvency advice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spacing w:line="360" w:lineRule="auto"/>
                    <w:jc w:val="both"/>
                    <w:rPr/>
                  </w:pPr>
                  <w:r w:rsidDel="00000000" w:rsidR="00000000" w:rsidRPr="00000000">
                    <w:rPr>
                      <w:rFonts w:ascii="Arial" w:cs="Arial" w:eastAsia="Arial" w:hAnsi="Arial"/>
                      <w:rtl w:val="0"/>
                    </w:rPr>
                    <w:t xml:space="preserve">Pensions advisory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360" w:lineRule="auto"/>
                    <w:jc w:val="both"/>
                    <w:rPr/>
                  </w:pPr>
                  <w:r w:rsidDel="00000000" w:rsidR="00000000" w:rsidRPr="00000000">
                    <w:rPr>
                      <w:rFonts w:ascii="Arial" w:cs="Arial" w:eastAsia="Arial" w:hAnsi="Arial"/>
                      <w:rtl w:val="0"/>
                    </w:rPr>
                    <w:t xml:space="preserve">Restructuring tax advice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spacing w:line="360" w:lineRule="auto"/>
                    <w:jc w:val="both"/>
                    <w:rPr/>
                  </w:pPr>
                  <w:r w:rsidDel="00000000" w:rsidR="00000000" w:rsidRPr="00000000">
                    <w:rPr>
                      <w:rFonts w:ascii="Arial" w:cs="Arial" w:eastAsia="Arial" w:hAnsi="Arial"/>
                      <w:rtl w:val="0"/>
                    </w:rPr>
                    <w:t xml:space="preserve">Special administration regimes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2"/>
            <w:bookmarkEnd w:id="2"/>
            <w:r w:rsidDel="00000000" w:rsidR="00000000" w:rsidRPr="00000000">
              <w:rPr>
                <w:rtl w:val="0"/>
              </w:rPr>
            </w:r>
          </w:p>
          <w:p w:rsidR="00000000" w:rsidDel="00000000" w:rsidP="00000000" w:rsidRDefault="00000000" w:rsidRPr="00000000" w14:paraId="00000042">
            <w:pPr>
              <w:spacing w:after="120" w:line="360" w:lineRule="auto"/>
              <w:jc w:val="both"/>
              <w:rPr>
                <w:rFonts w:ascii="Arial" w:cs="Arial" w:eastAsia="Arial" w:hAnsi="Arial"/>
                <w:b w:val="1"/>
              </w:rPr>
            </w:pPr>
            <w:bookmarkStart w:colFirst="0" w:colLast="0" w:name="_heading=h.fzt3fg17bdiw" w:id="3"/>
            <w:bookmarkEnd w:id="3"/>
            <w:r w:rsidDel="00000000" w:rsidR="00000000" w:rsidRPr="00000000">
              <w:rPr>
                <w:rFonts w:ascii="Arial" w:cs="Arial" w:eastAsia="Arial" w:hAnsi="Arial"/>
                <w:b w:val="1"/>
                <w:rtl w:val="0"/>
              </w:rPr>
              <w:t xml:space="preserve">Sector</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If relevant, for each Sector Specialism that you are evidencing in this CoPP you must include an ‘X’ in the table (column B) below against the Sector Specialism (column A) to which the CoPP relates. </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spacing w:after="120" w:line="360" w:lineRule="auto"/>
              <w:jc w:val="both"/>
              <w:rPr>
                <w:rFonts w:ascii="Arial" w:cs="Arial" w:eastAsia="Arial" w:hAnsi="Arial"/>
              </w:rPr>
            </w:pPr>
            <w:bookmarkStart w:colFirst="0" w:colLast="0" w:name="_heading=h.kscpby73r7up" w:id="4"/>
            <w:bookmarkEnd w:id="4"/>
            <w:r w:rsidDel="00000000" w:rsidR="00000000" w:rsidRPr="00000000">
              <w:rPr>
                <w:rFonts w:ascii="Arial" w:cs="Arial" w:eastAsia="Arial" w:hAnsi="Arial"/>
                <w:rtl w:val="0"/>
              </w:rPr>
              <w:t xml:space="preserve">Please see Attachment 2b - Certificate of Past Performance Guidance for further information.</w:t>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0"/>
              <w:gridCol w:w="2400"/>
              <w:tblGridChange w:id="0">
                <w:tblGrid>
                  <w:gridCol w:w="6690"/>
                  <w:gridCol w:w="24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Advanced manufacturing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Aviation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360" w:lineRule="auto"/>
                    <w:jc w:val="both"/>
                    <w:rPr>
                      <w:rFonts w:ascii="Arial" w:cs="Arial" w:eastAsia="Arial" w:hAnsi="Arial"/>
                    </w:rPr>
                  </w:pPr>
                  <w:r w:rsidDel="00000000" w:rsidR="00000000" w:rsidRPr="00000000">
                    <w:rPr>
                      <w:rFonts w:ascii="Arial" w:cs="Arial" w:eastAsia="Arial" w:hAnsi="Arial"/>
                      <w:rtl w:val="0"/>
                    </w:rPr>
                    <w:t xml:space="preserve">Business services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Construction</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Consumer</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Defence</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Energy</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Financial services</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Health and social care</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Heavy industry </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Technology, media and telecoms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Transport</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60">
            <w:pPr>
              <w:spacing w:after="120" w:line="360" w:lineRule="auto"/>
              <w:jc w:val="both"/>
              <w:rPr>
                <w:rFonts w:ascii="Arial" w:cs="Arial" w:eastAsia="Arial" w:hAnsi="Arial"/>
              </w:rPr>
            </w:pPr>
            <w:bookmarkStart w:colFirst="0" w:colLast="0" w:name="_heading=h.5u8e6ehvahrc" w:id="5"/>
            <w:bookmarkEnd w:id="5"/>
            <w:r w:rsidDel="00000000" w:rsidR="00000000" w:rsidRPr="00000000">
              <w:rPr>
                <w:rtl w:val="0"/>
              </w:rPr>
            </w:r>
          </w:p>
        </w:tc>
      </w:tr>
      <w:tr>
        <w:trPr>
          <w:cantSplit w:val="0"/>
          <w:trHeight w:val="660" w:hRule="atLeast"/>
          <w:tblHeader w:val="0"/>
        </w:trPr>
        <w:tc>
          <w:tcPr>
            <w:gridSpan w:val="2"/>
            <w:shd w:fill="ffffff" w:val="clea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additional capabilities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rHeight w:val="6315" w:hRule="atLeast"/>
          <w:tblHeader w:val="0"/>
        </w:trPr>
        <w:tc>
          <w:tcPr>
            <w:gridSpan w:val="2"/>
            <w:shd w:fill="ffffff" w:val="clea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rPr>
                <w:rtl w:val="0"/>
              </w:rPr>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rPr>
                <w:rFonts w:ascii="Arial" w:cs="Arial" w:eastAsia="Arial" w:hAnsi="Arial"/>
                <w:b w:val="1"/>
              </w:rPr>
            </w:pPr>
            <w:r w:rsidDel="00000000" w:rsidR="00000000" w:rsidRPr="00000000">
              <w:rPr>
                <w:rtl w:val="0"/>
              </w:rPr>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tl w:val="0"/>
              </w:rPr>
            </w:r>
          </w:p>
        </w:tc>
      </w:tr>
      <w:tr>
        <w:trPr>
          <w:cantSplit w:val="0"/>
          <w:trHeight w:val="800" w:hRule="atLeast"/>
          <w:tblHeader w:val="0"/>
        </w:trPr>
        <w:tc>
          <w:tcPr>
            <w:gridSpan w:val="2"/>
            <w:shd w:fill="c27ba0" w:val="clear"/>
            <w:vAlign w:val="center"/>
          </w:tcPr>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 / Client or their Trustee</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82">
            <w:pPr>
              <w:rPr>
                <w:rFonts w:ascii="Arial" w:cs="Arial" w:eastAsia="Arial" w:hAnsi="Arial"/>
                <w:b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4">
            <w:pPr>
              <w:rPr>
                <w:rFonts w:ascii="Arial" w:cs="Arial" w:eastAsia="Arial" w:hAnsi="Arial"/>
                <w:b w:val="1"/>
              </w:rPr>
            </w:pPr>
            <w:r w:rsidDel="00000000" w:rsidR="00000000" w:rsidRPr="00000000">
              <w:rPr>
                <w:rFonts w:ascii="Arial" w:cs="Arial" w:eastAsia="Arial" w:hAnsi="Arial"/>
                <w:b w:val="1"/>
                <w:rtl w:val="0"/>
              </w:rPr>
              <w:t xml:space="preserve">Customer / Client / Trustee contact name:</w:t>
            </w:r>
          </w:p>
        </w:tc>
        <w:tc>
          <w:tcPr>
            <w:shd w:fill="ffffff" w:val="clea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[name of Customer / Client / Trustee contact]</w:t>
            </w:r>
          </w:p>
          <w:p w:rsidR="00000000" w:rsidDel="00000000" w:rsidP="00000000" w:rsidRDefault="00000000" w:rsidRPr="00000000" w14:paraId="00000086">
            <w:pP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7">
            <w:pPr>
              <w:rPr>
                <w:rFonts w:ascii="Arial" w:cs="Arial" w:eastAsia="Arial" w:hAnsi="Arial"/>
                <w:b w:val="1"/>
              </w:rPr>
            </w:pPr>
            <w:r w:rsidDel="00000000" w:rsidR="00000000" w:rsidRPr="00000000">
              <w:rPr>
                <w:rFonts w:ascii="Arial" w:cs="Arial" w:eastAsia="Arial" w:hAnsi="Arial"/>
                <w:b w:val="1"/>
                <w:rtl w:val="0"/>
              </w:rPr>
              <w:t xml:space="preserve">Customer / Client / Trustee address:</w:t>
            </w:r>
          </w:p>
        </w:tc>
        <w:tc>
          <w:tcPr>
            <w:shd w:fill="ffffff" w:val="clea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[Customer / Client / Trustee  address]</w:t>
            </w:r>
          </w:p>
          <w:p w:rsidR="00000000" w:rsidDel="00000000" w:rsidP="00000000" w:rsidRDefault="00000000" w:rsidRPr="00000000" w14:paraId="00000089">
            <w:pP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A">
            <w:pPr>
              <w:rPr>
                <w:rFonts w:ascii="Arial" w:cs="Arial" w:eastAsia="Arial" w:hAnsi="Arial"/>
                <w:b w:val="1"/>
              </w:rPr>
            </w:pPr>
            <w:r w:rsidDel="00000000" w:rsidR="00000000" w:rsidRPr="00000000">
              <w:rPr>
                <w:rFonts w:ascii="Arial" w:cs="Arial" w:eastAsia="Arial" w:hAnsi="Arial"/>
                <w:b w:val="1"/>
                <w:rtl w:val="0"/>
              </w:rPr>
              <w:t xml:space="preserve">Customer / Client / Trustee direct line:</w:t>
            </w:r>
          </w:p>
        </w:tc>
        <w:tc>
          <w:tcPr>
            <w:shd w:fill="ffffff" w:val="clea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[Customer / Client / Trustee telephone number]</w:t>
            </w:r>
          </w:p>
          <w:p w:rsidR="00000000" w:rsidDel="00000000" w:rsidP="00000000" w:rsidRDefault="00000000" w:rsidRPr="00000000" w14:paraId="0000008C">
            <w:pP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D">
            <w:pPr>
              <w:rPr>
                <w:rFonts w:ascii="Arial" w:cs="Arial" w:eastAsia="Arial" w:hAnsi="Arial"/>
                <w:b w:val="1"/>
              </w:rPr>
            </w:pPr>
            <w:r w:rsidDel="00000000" w:rsidR="00000000" w:rsidRPr="00000000">
              <w:rPr>
                <w:rFonts w:ascii="Arial" w:cs="Arial" w:eastAsia="Arial" w:hAnsi="Arial"/>
                <w:b w:val="1"/>
                <w:rtl w:val="0"/>
              </w:rPr>
              <w:t xml:space="preserve">Customer / Client / Trustee email:</w:t>
            </w:r>
          </w:p>
        </w:tc>
        <w:tc>
          <w:tcPr>
            <w:shd w:fill="ffffff" w:val="clea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[Customer/ Client / Trustee email]</w:t>
            </w:r>
          </w:p>
          <w:p w:rsidR="00000000" w:rsidDel="00000000" w:rsidP="00000000" w:rsidRDefault="00000000" w:rsidRPr="00000000" w14:paraId="0000008F">
            <w:pPr>
              <w:rPr>
                <w:rFonts w:ascii="Arial" w:cs="Arial" w:eastAsia="Arial" w:hAnsi="Arial"/>
              </w:rPr>
            </w:pP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0">
            <w:pPr>
              <w:rPr>
                <w:rFonts w:ascii="Arial" w:cs="Arial" w:eastAsia="Arial" w:hAnsi="Arial"/>
                <w:b w:val="1"/>
              </w:rPr>
            </w:pPr>
            <w:r w:rsidDel="00000000" w:rsidR="00000000" w:rsidRPr="00000000">
              <w:rPr>
                <w:rFonts w:ascii="Arial" w:cs="Arial" w:eastAsia="Arial" w:hAnsi="Arial"/>
                <w:b w:val="1"/>
                <w:rtl w:val="0"/>
              </w:rPr>
              <w:t xml:space="preserve">Customer / Client / Trustee confirmation </w:t>
            </w:r>
          </w:p>
        </w:tc>
      </w:tr>
      <w:tr>
        <w:trPr>
          <w:cantSplit w:val="0"/>
          <w:trHeight w:val="1080" w:hRule="atLeast"/>
          <w:tblHeader w:val="0"/>
        </w:trPr>
        <w:tc>
          <w:tcPr>
            <w:shd w:fill="ffffff" w:val="clear"/>
          </w:tcPr>
          <w:p w:rsidR="00000000" w:rsidDel="00000000" w:rsidP="00000000" w:rsidRDefault="00000000" w:rsidRPr="00000000" w14:paraId="0000009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94">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5">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9A">
            <w:pPr>
              <w:rPr>
                <w:rFonts w:ascii="Arial" w:cs="Arial" w:eastAsia="Arial" w:hAnsi="Arial"/>
                <w:b w:val="1"/>
              </w:rPr>
            </w:pPr>
            <w:r w:rsidDel="00000000" w:rsidR="00000000" w:rsidRPr="00000000">
              <w:rPr>
                <w:rtl w:val="0"/>
              </w:rPr>
            </w:r>
          </w:p>
          <w:p w:rsidR="00000000" w:rsidDel="00000000" w:rsidP="00000000" w:rsidRDefault="00000000" w:rsidRPr="00000000" w14:paraId="0000009B">
            <w:pPr>
              <w:rPr>
                <w:rFonts w:ascii="Arial" w:cs="Arial" w:eastAsia="Arial" w:hAnsi="Arial"/>
                <w:b w:val="1"/>
              </w:rPr>
            </w:pPr>
            <w:r w:rsidDel="00000000" w:rsidR="00000000" w:rsidRPr="00000000">
              <w:rPr>
                <w:rtl w:val="0"/>
              </w:rPr>
            </w:r>
          </w:p>
          <w:p w:rsidR="00000000" w:rsidDel="00000000" w:rsidP="00000000" w:rsidRDefault="00000000" w:rsidRPr="00000000" w14:paraId="0000009C">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9D">
            <w:pPr>
              <w:rPr>
                <w:rFonts w:ascii="Arial" w:cs="Arial" w:eastAsia="Arial" w:hAnsi="Arial"/>
                <w:b w:val="1"/>
              </w:rPr>
            </w:pPr>
            <w:r w:rsidDel="00000000" w:rsidR="00000000" w:rsidRPr="00000000">
              <w:rPr>
                <w:rtl w:val="0"/>
              </w:rPr>
            </w:r>
          </w:p>
          <w:p w:rsidR="00000000" w:rsidDel="00000000" w:rsidP="00000000" w:rsidRDefault="00000000" w:rsidRPr="00000000" w14:paraId="0000009E">
            <w:pPr>
              <w:rPr>
                <w:rFonts w:ascii="Arial" w:cs="Arial" w:eastAsia="Arial" w:hAnsi="Arial"/>
                <w:b w:val="1"/>
              </w:rPr>
            </w:pPr>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Fonts w:ascii="Arial" w:cs="Arial" w:eastAsia="Arial" w:hAnsi="Arial"/>
                <w:b w:val="1"/>
                <w:rtl w:val="0"/>
              </w:rPr>
              <w:t xml:space="preserve">Job Title:   ………………………………..</w:t>
            </w:r>
          </w:p>
          <w:p w:rsidR="00000000" w:rsidDel="00000000" w:rsidP="00000000" w:rsidRDefault="00000000" w:rsidRPr="00000000" w14:paraId="000000A0">
            <w:pPr>
              <w:rPr>
                <w:rFonts w:ascii="Arial" w:cs="Arial" w:eastAsia="Arial" w:hAnsi="Arial"/>
                <w:b w:val="1"/>
              </w:rPr>
            </w:pPr>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tl w:val="0"/>
              </w:rPr>
            </w:r>
          </w:p>
          <w:p w:rsidR="00000000" w:rsidDel="00000000" w:rsidP="00000000" w:rsidRDefault="00000000" w:rsidRPr="00000000" w14:paraId="000000A2">
            <w:pPr>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A3">
            <w:pPr>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cantSplit w:val="0"/>
          <w:trHeight w:val="1560" w:hRule="atLeast"/>
          <w:tblHeader w:val="0"/>
        </w:trPr>
        <w:tc>
          <w:tcPr>
            <w:gridSpan w:val="2"/>
          </w:tcPr>
          <w:p w:rsidR="00000000" w:rsidDel="00000000" w:rsidP="00000000" w:rsidRDefault="00000000" w:rsidRPr="00000000" w14:paraId="000000A6">
            <w:pPr>
              <w:jc w:val="both"/>
              <w:rPr>
                <w:rFonts w:ascii="Arial" w:cs="Arial" w:eastAsia="Arial" w:hAnsi="Arial"/>
              </w:rPr>
            </w:pPr>
            <w:r w:rsidDel="00000000" w:rsidR="00000000" w:rsidRPr="00000000">
              <w:rPr>
                <w:rtl w:val="0"/>
              </w:rPr>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A8">
            <w:pPr>
              <w:jc w:val="both"/>
              <w:rPr>
                <w:rFonts w:ascii="Arial" w:cs="Arial" w:eastAsia="Arial" w:hAnsi="Arial"/>
              </w:rPr>
            </w:pPr>
            <w:r w:rsidDel="00000000" w:rsidR="00000000" w:rsidRPr="00000000">
              <w:rPr>
                <w:rtl w:val="0"/>
              </w:rPr>
            </w:r>
          </w:p>
          <w:p w:rsidR="00000000" w:rsidDel="00000000" w:rsidP="00000000" w:rsidRDefault="00000000" w:rsidRPr="00000000" w14:paraId="000000A9">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B">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RM6269 - Restructuring &amp; Insolvency</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2d Certificate of Past Performance -Additional Capabilities</w:t>
    </w:r>
  </w:p>
  <w:p w:rsidR="00000000" w:rsidDel="00000000" w:rsidP="00000000" w:rsidRDefault="00000000" w:rsidRPr="00000000" w14:paraId="000000A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AD7C9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7C9C"/>
    <w:rPr>
      <w:rFonts w:ascii="Segoe UI" w:cs="Segoe UI" w:hAnsi="Segoe UI"/>
      <w:sz w:val="18"/>
      <w:szCs w:val="18"/>
    </w:r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2Xn1sIL4uau8uJCCmF4QLOmU6g==">AMUW2mVk3Z1W9H0Omxugr28KLAsWR3D2ha+UijdJXDP4150QYjwzHRPyV35LdprW7P6Q0WquhWGUiIUxB2JKt64tbER4Tea2CjM6NZpCErokv0X2uJx2SImkS/pNud2AId69zR/XIcWeH9HwKGcW5n2SH3WO0y8PeMq6vK7Dmb6dxuPKJJppgZ+1V4sjvK+NB/5b69E+qYo8NY1HwXfBtqv+v05so3sNQQ==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