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9CE" w:rsidRDefault="006E0223" w:rsidP="00103D7E">
      <w:pPr>
        <w:pStyle w:val="Heading1"/>
        <w:spacing w:before="60"/>
        <w:ind w:left="432" w:hanging="432"/>
        <w:jc w:val="center"/>
        <w:rPr>
          <w:rFonts w:ascii="Arial" w:eastAsia="Arial" w:hAnsi="Arial" w:cs="Arial"/>
          <w:color w:val="000000" w:themeColor="text1"/>
          <w:sz w:val="36"/>
          <w:szCs w:val="36"/>
        </w:rPr>
      </w:pPr>
      <w:r>
        <w:rPr>
          <w:rFonts w:ascii="Arial" w:eastAsia="Arial" w:hAnsi="Arial" w:cs="Arial"/>
          <w:color w:val="000000" w:themeColor="text1"/>
          <w:sz w:val="36"/>
          <w:szCs w:val="36"/>
        </w:rPr>
        <w:t>VTL - SoW 1</w:t>
      </w:r>
    </w:p>
    <w:p w:rsidR="00DB4988" w:rsidRPr="00DB4988" w:rsidRDefault="00DB4988" w:rsidP="00103D7E">
      <w:pPr>
        <w:pStyle w:val="Normal1"/>
        <w:jc w:val="center"/>
      </w:pPr>
    </w:p>
    <w:p w:rsidR="009759CE" w:rsidRPr="00DB4988" w:rsidRDefault="009759CE" w:rsidP="00103D7E">
      <w:pPr>
        <w:pStyle w:val="Heading1"/>
        <w:spacing w:before="60"/>
        <w:jc w:val="center"/>
        <w:rPr>
          <w:rFonts w:ascii="Arial" w:hAnsi="Arial" w:cs="Arial"/>
          <w:color w:val="000000" w:themeColor="text1"/>
        </w:rPr>
      </w:pPr>
      <w:r w:rsidRPr="00DB4988">
        <w:rPr>
          <w:rFonts w:ascii="Arial" w:eastAsia="Arial" w:hAnsi="Arial" w:cs="Arial"/>
          <w:color w:val="000000" w:themeColor="text1"/>
          <w:highlight w:val="white"/>
        </w:rPr>
        <w:t>Statement</w:t>
      </w:r>
      <w:r w:rsidRPr="00DB4988">
        <w:rPr>
          <w:rFonts w:ascii="Arial" w:eastAsia="Arial" w:hAnsi="Arial" w:cs="Arial"/>
          <w:color w:val="000000" w:themeColor="text1"/>
        </w:rPr>
        <w:t xml:space="preserve"> of Work (</w:t>
      </w:r>
      <w:r w:rsidRPr="00DB4988">
        <w:rPr>
          <w:rFonts w:ascii="Arial" w:eastAsia="Arial" w:hAnsi="Arial" w:cs="Arial"/>
          <w:color w:val="000000" w:themeColor="text1"/>
          <w:highlight w:val="white"/>
        </w:rPr>
        <w:t>SOW</w:t>
      </w:r>
      <w:r w:rsidRPr="00DB4988">
        <w:rPr>
          <w:rFonts w:ascii="Arial" w:eastAsia="Arial" w:hAnsi="Arial" w:cs="Arial"/>
          <w:color w:val="000000" w:themeColor="text1"/>
        </w:rPr>
        <w:t>), including pricing arrangements</w:t>
      </w:r>
    </w:p>
    <w:p w:rsidR="009759CE" w:rsidRPr="00DB4988" w:rsidRDefault="009759CE" w:rsidP="00DB4988">
      <w:pPr>
        <w:pStyle w:val="Normal1"/>
        <w:keepNext/>
        <w:keepLines/>
        <w:spacing w:before="60"/>
        <w:rPr>
          <w:rFonts w:ascii="Arial" w:hAnsi="Arial" w:cs="Arial"/>
          <w:color w:val="000000" w:themeColor="text1"/>
        </w:rPr>
      </w:pPr>
    </w:p>
    <w:p w:rsidR="009759CE" w:rsidRPr="00DB4988" w:rsidRDefault="006E0223" w:rsidP="00DB4988">
      <w:pPr>
        <w:rPr>
          <w:rFonts w:ascii="Arial" w:hAnsi="Arial" w:cs="Arial"/>
          <w:b/>
          <w:color w:val="000000" w:themeColor="text1"/>
          <w:sz w:val="24"/>
          <w:szCs w:val="24"/>
        </w:rPr>
      </w:pPr>
      <w:r>
        <w:rPr>
          <w:rFonts w:ascii="Arial" w:hAnsi="Arial" w:cs="Arial"/>
          <w:b/>
          <w:color w:val="000000" w:themeColor="text1"/>
          <w:sz w:val="24"/>
          <w:szCs w:val="24"/>
        </w:rPr>
        <w:t>SoW 1</w:t>
      </w:r>
      <w:r w:rsidR="009D649E" w:rsidRPr="00DB4988">
        <w:rPr>
          <w:rFonts w:ascii="Arial" w:hAnsi="Arial" w:cs="Arial"/>
          <w:b/>
          <w:color w:val="000000" w:themeColor="text1"/>
          <w:sz w:val="24"/>
          <w:szCs w:val="24"/>
        </w:rPr>
        <w:t>.</w:t>
      </w:r>
      <w:r w:rsidR="007424C5">
        <w:rPr>
          <w:rFonts w:ascii="Arial" w:hAnsi="Arial" w:cs="Arial"/>
          <w:b/>
          <w:color w:val="000000" w:themeColor="text1"/>
          <w:sz w:val="24"/>
          <w:szCs w:val="24"/>
        </w:rPr>
        <w:t>1</w:t>
      </w:r>
      <w:r w:rsidR="00DB4988" w:rsidRPr="00DB4988">
        <w:rPr>
          <w:rFonts w:ascii="Arial" w:hAnsi="Arial" w:cs="Arial"/>
          <w:b/>
          <w:color w:val="000000" w:themeColor="text1"/>
          <w:sz w:val="24"/>
          <w:szCs w:val="24"/>
        </w:rPr>
        <w:tab/>
      </w:r>
      <w:r w:rsidR="009759CE" w:rsidRPr="00DB4988">
        <w:rPr>
          <w:rFonts w:ascii="Arial" w:hAnsi="Arial" w:cs="Arial"/>
          <w:b/>
          <w:color w:val="000000" w:themeColor="text1"/>
          <w:sz w:val="24"/>
          <w:szCs w:val="24"/>
        </w:rPr>
        <w:t xml:space="preserve">Recitals </w:t>
      </w:r>
    </w:p>
    <w:p w:rsidR="009759CE" w:rsidRPr="00DB4988" w:rsidRDefault="009759CE" w:rsidP="00DB4988">
      <w:pPr>
        <w:rPr>
          <w:rFonts w:ascii="Arial" w:hAnsi="Arial" w:cs="Arial"/>
          <w:color w:val="000000" w:themeColor="text1"/>
        </w:rPr>
      </w:pPr>
      <w:r w:rsidRPr="00DB4988">
        <w:rPr>
          <w:rFonts w:ascii="Arial" w:hAnsi="Arial" w:cs="Arial"/>
          <w:color w:val="000000" w:themeColor="text1"/>
        </w:rPr>
        <w:t xml:space="preserve">     </w:t>
      </w:r>
    </w:p>
    <w:p w:rsidR="009759CE" w:rsidRPr="001F0096" w:rsidRDefault="006E0223" w:rsidP="00D146BC">
      <w:pPr>
        <w:tabs>
          <w:tab w:val="left" w:pos="1701"/>
        </w:tabs>
        <w:ind w:left="1701" w:hanging="992"/>
        <w:jc w:val="left"/>
        <w:rPr>
          <w:rFonts w:ascii="Arial" w:hAnsi="Arial" w:cs="Arial"/>
          <w:color w:val="000000" w:themeColor="text1"/>
          <w:sz w:val="22"/>
          <w:szCs w:val="22"/>
        </w:rPr>
      </w:pPr>
      <w:r>
        <w:rPr>
          <w:rFonts w:ascii="Arial" w:hAnsi="Arial" w:cs="Arial"/>
          <w:color w:val="000000" w:themeColor="text1"/>
          <w:sz w:val="22"/>
          <w:szCs w:val="22"/>
        </w:rPr>
        <w:t>1</w:t>
      </w:r>
      <w:r w:rsidR="009759CE" w:rsidRPr="001F0096">
        <w:rPr>
          <w:rFonts w:ascii="Arial" w:hAnsi="Arial" w:cs="Arial"/>
          <w:color w:val="000000" w:themeColor="text1"/>
          <w:sz w:val="22"/>
          <w:szCs w:val="22"/>
        </w:rPr>
        <w:t>.</w:t>
      </w:r>
      <w:r w:rsidR="00DE2A5E">
        <w:rPr>
          <w:rFonts w:ascii="Arial" w:hAnsi="Arial" w:cs="Arial"/>
          <w:color w:val="000000" w:themeColor="text1"/>
          <w:sz w:val="22"/>
          <w:szCs w:val="22"/>
        </w:rPr>
        <w:t>1</w:t>
      </w:r>
      <w:r w:rsidR="009759CE" w:rsidRPr="001F0096">
        <w:rPr>
          <w:rFonts w:ascii="Arial" w:hAnsi="Arial" w:cs="Arial"/>
          <w:color w:val="000000" w:themeColor="text1"/>
          <w:sz w:val="22"/>
          <w:szCs w:val="22"/>
        </w:rPr>
        <w:t xml:space="preserve">.1 </w:t>
      </w:r>
      <w:r w:rsidR="00713C0A" w:rsidRPr="001F0096">
        <w:rPr>
          <w:rFonts w:ascii="Arial" w:hAnsi="Arial" w:cs="Arial"/>
          <w:color w:val="000000" w:themeColor="text1"/>
          <w:sz w:val="22"/>
          <w:szCs w:val="22"/>
        </w:rPr>
        <w:tab/>
      </w:r>
      <w:r w:rsidR="009759CE" w:rsidRPr="001F0096">
        <w:rPr>
          <w:rFonts w:ascii="Arial" w:hAnsi="Arial" w:cs="Arial"/>
          <w:color w:val="000000" w:themeColor="text1"/>
          <w:sz w:val="22"/>
          <w:szCs w:val="22"/>
        </w:rPr>
        <w:t>Further to the</w:t>
      </w:r>
      <w:r>
        <w:rPr>
          <w:rFonts w:ascii="Arial" w:hAnsi="Arial" w:cs="Arial"/>
          <w:color w:val="000000" w:themeColor="text1"/>
          <w:sz w:val="22"/>
          <w:szCs w:val="22"/>
        </w:rPr>
        <w:t xml:space="preserve"> Technology Products 2</w:t>
      </w:r>
      <w:r w:rsidR="00744796">
        <w:rPr>
          <w:rFonts w:ascii="Arial" w:hAnsi="Arial" w:cs="Arial"/>
          <w:color w:val="000000" w:themeColor="text1"/>
          <w:sz w:val="22"/>
          <w:szCs w:val="22"/>
        </w:rPr>
        <w:t>, RM 3733,</w:t>
      </w:r>
      <w:r>
        <w:rPr>
          <w:rFonts w:ascii="Arial" w:hAnsi="Arial" w:cs="Arial"/>
          <w:color w:val="000000" w:themeColor="text1"/>
          <w:sz w:val="22"/>
          <w:szCs w:val="22"/>
        </w:rPr>
        <w:t xml:space="preserve"> Agreement</w:t>
      </w:r>
      <w:r w:rsidR="00D146BC" w:rsidRPr="001F0096">
        <w:rPr>
          <w:rFonts w:ascii="Arial" w:hAnsi="Arial" w:cs="Arial"/>
          <w:color w:val="000000" w:themeColor="text1"/>
          <w:sz w:val="22"/>
          <w:szCs w:val="22"/>
        </w:rPr>
        <w:t>,</w:t>
      </w:r>
      <w:r w:rsidR="00744796">
        <w:rPr>
          <w:rFonts w:ascii="Arial" w:hAnsi="Arial" w:cs="Arial"/>
          <w:color w:val="000000" w:themeColor="text1"/>
          <w:sz w:val="22"/>
          <w:szCs w:val="22"/>
        </w:rPr>
        <w:t xml:space="preserve"> Supplier Reference: IAS13,</w:t>
      </w:r>
      <w:r w:rsidR="009759CE" w:rsidRPr="001F0096">
        <w:rPr>
          <w:rFonts w:ascii="Arial" w:hAnsi="Arial" w:cs="Arial"/>
          <w:color w:val="000000" w:themeColor="text1"/>
          <w:sz w:val="22"/>
          <w:szCs w:val="22"/>
        </w:rPr>
        <w:t xml:space="preserve"> </w:t>
      </w:r>
      <w:r>
        <w:rPr>
          <w:rFonts w:ascii="Arial" w:hAnsi="Arial" w:cs="Arial"/>
          <w:color w:val="000000" w:themeColor="text1"/>
          <w:sz w:val="22"/>
          <w:szCs w:val="22"/>
        </w:rPr>
        <w:t>Dated 19/07/2017</w:t>
      </w:r>
      <w:r w:rsidR="009759CE" w:rsidRPr="001F0096">
        <w:rPr>
          <w:rFonts w:ascii="Arial" w:hAnsi="Arial" w:cs="Arial"/>
          <w:color w:val="000000" w:themeColor="text1"/>
          <w:sz w:val="22"/>
          <w:szCs w:val="22"/>
        </w:rPr>
        <w:t>.</w:t>
      </w:r>
    </w:p>
    <w:p w:rsidR="00D146BC" w:rsidRPr="001F0096" w:rsidRDefault="00D146BC" w:rsidP="00D146BC">
      <w:pPr>
        <w:tabs>
          <w:tab w:val="left" w:pos="1701"/>
        </w:tabs>
        <w:ind w:left="1701" w:hanging="992"/>
        <w:jc w:val="left"/>
        <w:rPr>
          <w:rFonts w:ascii="Arial" w:hAnsi="Arial" w:cs="Arial"/>
          <w:color w:val="000000" w:themeColor="text1"/>
          <w:sz w:val="22"/>
          <w:szCs w:val="22"/>
        </w:rPr>
      </w:pPr>
    </w:p>
    <w:p w:rsidR="003838C0" w:rsidRPr="00DB4988" w:rsidRDefault="003838C0" w:rsidP="00D146BC">
      <w:pPr>
        <w:pStyle w:val="Normal1"/>
        <w:jc w:val="left"/>
        <w:rPr>
          <w:rFonts w:ascii="Arial" w:hAnsi="Arial" w:cs="Arial"/>
          <w:color w:val="000000" w:themeColor="text1"/>
        </w:rPr>
      </w:pPr>
    </w:p>
    <w:p w:rsidR="006C365B" w:rsidRPr="00DB4988" w:rsidRDefault="006E0223" w:rsidP="00E73AF1">
      <w:pPr>
        <w:pStyle w:val="Heading1"/>
        <w:jc w:val="left"/>
        <w:rPr>
          <w:rFonts w:ascii="Arial" w:hAnsi="Arial" w:cs="Arial"/>
          <w:color w:val="000000" w:themeColor="text1"/>
        </w:rPr>
      </w:pPr>
      <w:r>
        <w:rPr>
          <w:rFonts w:ascii="Arial" w:hAnsi="Arial" w:cs="Arial"/>
          <w:color w:val="000000" w:themeColor="text1"/>
        </w:rPr>
        <w:t>SoW 1</w:t>
      </w:r>
      <w:r w:rsidR="007E2033">
        <w:rPr>
          <w:rFonts w:ascii="Arial" w:hAnsi="Arial" w:cs="Arial"/>
          <w:color w:val="000000" w:themeColor="text1"/>
        </w:rPr>
        <w:t>.</w:t>
      </w:r>
      <w:r w:rsidR="00DE2A5E">
        <w:rPr>
          <w:rFonts w:ascii="Arial" w:hAnsi="Arial" w:cs="Arial"/>
          <w:color w:val="000000" w:themeColor="text1"/>
        </w:rPr>
        <w:t>2</w:t>
      </w:r>
      <w:r w:rsidR="007424C5">
        <w:rPr>
          <w:rFonts w:ascii="Arial" w:hAnsi="Arial" w:cs="Arial"/>
          <w:color w:val="000000" w:themeColor="text1"/>
        </w:rPr>
        <w:t>.1</w:t>
      </w:r>
      <w:r w:rsidR="00DB4988" w:rsidRPr="00DB4988">
        <w:rPr>
          <w:rFonts w:ascii="Arial" w:hAnsi="Arial" w:cs="Arial"/>
          <w:color w:val="000000" w:themeColor="text1"/>
        </w:rPr>
        <w:tab/>
      </w:r>
      <w:r w:rsidR="006C365B" w:rsidRPr="00DB4988">
        <w:rPr>
          <w:rFonts w:ascii="Arial" w:hAnsi="Arial" w:cs="Arial"/>
          <w:color w:val="000000" w:themeColor="text1"/>
        </w:rPr>
        <w:t>SOW Details</w:t>
      </w:r>
      <w:r w:rsidR="006C365B" w:rsidRPr="00DB4988">
        <w:rPr>
          <w:rFonts w:ascii="Arial" w:hAnsi="Arial" w:cs="Arial"/>
          <w:color w:val="000000" w:themeColor="text1"/>
        </w:rPr>
        <w:br/>
      </w:r>
    </w:p>
    <w:tbl>
      <w:tblPr>
        <w:tblW w:w="8386" w:type="dxa"/>
        <w:tblInd w:w="6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69"/>
        <w:gridCol w:w="4417"/>
      </w:tblGrid>
      <w:tr w:rsidR="00DB4988" w:rsidRPr="00DB4988" w:rsidTr="00DB4988">
        <w:trPr>
          <w:trHeight w:val="540"/>
        </w:trPr>
        <w:tc>
          <w:tcPr>
            <w:tcW w:w="3969" w:type="dxa"/>
            <w:tcBorders>
              <w:top w:val="single" w:sz="8" w:space="0" w:color="222222"/>
              <w:left w:val="single" w:sz="8" w:space="0" w:color="222222"/>
              <w:bottom w:val="single" w:sz="8" w:space="0" w:color="222222"/>
              <w:right w:val="single" w:sz="8" w:space="0" w:color="222222"/>
            </w:tcBorders>
            <w:shd w:val="clear" w:color="auto" w:fill="4F81BD" w:themeFill="accent1"/>
            <w:tcMar>
              <w:top w:w="100" w:type="dxa"/>
              <w:left w:w="100" w:type="dxa"/>
              <w:bottom w:w="100" w:type="dxa"/>
              <w:right w:w="100" w:type="dxa"/>
            </w:tcMar>
          </w:tcPr>
          <w:p w:rsidR="006C365B" w:rsidRPr="001F0096" w:rsidRDefault="006C365B" w:rsidP="00DB4988">
            <w:pPr>
              <w:pStyle w:val="Normal1"/>
              <w:widowControl w:val="0"/>
              <w:spacing w:line="276" w:lineRule="auto"/>
              <w:rPr>
                <w:rFonts w:ascii="Arial" w:hAnsi="Arial" w:cs="Arial"/>
                <w:b/>
                <w:color w:val="FFFFFF" w:themeColor="background1"/>
                <w:sz w:val="22"/>
                <w:szCs w:val="22"/>
              </w:rPr>
            </w:pPr>
            <w:r w:rsidRPr="001F0096">
              <w:rPr>
                <w:rFonts w:ascii="Arial" w:hAnsi="Arial" w:cs="Arial"/>
                <w:b/>
                <w:color w:val="FFFFFF" w:themeColor="background1"/>
                <w:sz w:val="22"/>
                <w:szCs w:val="22"/>
              </w:rPr>
              <w:t>Date of SOW:</w:t>
            </w:r>
          </w:p>
        </w:tc>
        <w:tc>
          <w:tcPr>
            <w:tcW w:w="441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6C365B" w:rsidRPr="001F0096" w:rsidRDefault="00084E33" w:rsidP="00872054">
            <w:pPr>
              <w:pStyle w:val="Normal1"/>
              <w:spacing w:before="60" w:after="60"/>
              <w:ind w:left="-15"/>
              <w:rPr>
                <w:rFonts w:ascii="Arial" w:hAnsi="Arial" w:cs="Arial"/>
                <w:color w:val="000000" w:themeColor="text1"/>
                <w:sz w:val="22"/>
                <w:szCs w:val="22"/>
              </w:rPr>
            </w:pPr>
            <w:r>
              <w:rPr>
                <w:rFonts w:ascii="Arial" w:hAnsi="Arial" w:cs="Arial"/>
                <w:color w:val="000000" w:themeColor="text1"/>
                <w:sz w:val="22"/>
                <w:szCs w:val="22"/>
              </w:rPr>
              <w:t>09/09/2020</w:t>
            </w:r>
          </w:p>
        </w:tc>
      </w:tr>
      <w:tr w:rsidR="00DB4988" w:rsidRPr="00DB4988" w:rsidTr="00DB4988">
        <w:tc>
          <w:tcPr>
            <w:tcW w:w="3969" w:type="dxa"/>
            <w:tcBorders>
              <w:top w:val="single" w:sz="8" w:space="0" w:color="222222"/>
              <w:left w:val="single" w:sz="8" w:space="0" w:color="222222"/>
              <w:bottom w:val="single" w:sz="8" w:space="0" w:color="222222"/>
              <w:right w:val="single" w:sz="8" w:space="0" w:color="222222"/>
            </w:tcBorders>
            <w:shd w:val="clear" w:color="auto" w:fill="4F81BD" w:themeFill="accent1"/>
            <w:tcMar>
              <w:top w:w="100" w:type="dxa"/>
              <w:left w:w="100" w:type="dxa"/>
              <w:bottom w:w="100" w:type="dxa"/>
              <w:right w:w="100" w:type="dxa"/>
            </w:tcMar>
          </w:tcPr>
          <w:p w:rsidR="006C365B" w:rsidRPr="001F0096" w:rsidRDefault="006C365B" w:rsidP="00DB4988">
            <w:pPr>
              <w:pStyle w:val="Normal1"/>
              <w:spacing w:before="60" w:after="60"/>
              <w:ind w:left="75"/>
              <w:rPr>
                <w:rFonts w:ascii="Arial" w:hAnsi="Arial" w:cs="Arial"/>
                <w:b/>
                <w:color w:val="FFFFFF" w:themeColor="background1"/>
                <w:sz w:val="22"/>
                <w:szCs w:val="22"/>
              </w:rPr>
            </w:pPr>
            <w:r w:rsidRPr="001F0096">
              <w:rPr>
                <w:rFonts w:ascii="Arial" w:hAnsi="Arial" w:cs="Arial"/>
                <w:b/>
                <w:color w:val="FFFFFF" w:themeColor="background1"/>
                <w:sz w:val="22"/>
                <w:szCs w:val="22"/>
              </w:rPr>
              <w:t>SOW Reference:</w:t>
            </w:r>
          </w:p>
        </w:tc>
        <w:tc>
          <w:tcPr>
            <w:tcW w:w="441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6C365B" w:rsidRPr="001F0096" w:rsidRDefault="006E0223" w:rsidP="007410E3">
            <w:pPr>
              <w:pStyle w:val="Normal1"/>
              <w:spacing w:before="60" w:after="60"/>
              <w:ind w:left="-15"/>
              <w:rPr>
                <w:rFonts w:ascii="Arial" w:hAnsi="Arial" w:cs="Arial"/>
                <w:color w:val="000000" w:themeColor="text1"/>
                <w:sz w:val="22"/>
                <w:szCs w:val="22"/>
              </w:rPr>
            </w:pPr>
            <w:r>
              <w:rPr>
                <w:rFonts w:ascii="Arial" w:hAnsi="Arial" w:cs="Arial"/>
                <w:color w:val="000000" w:themeColor="text1"/>
                <w:sz w:val="22"/>
                <w:szCs w:val="22"/>
              </w:rPr>
              <w:t>RM 3733</w:t>
            </w:r>
            <w:r w:rsidR="008443C2" w:rsidRPr="001F0096">
              <w:rPr>
                <w:rFonts w:ascii="Arial" w:hAnsi="Arial" w:cs="Arial"/>
                <w:color w:val="000000" w:themeColor="text1"/>
                <w:sz w:val="22"/>
                <w:szCs w:val="22"/>
              </w:rPr>
              <w:t xml:space="preserve"> - </w:t>
            </w:r>
            <w:r>
              <w:rPr>
                <w:rFonts w:ascii="Arial" w:hAnsi="Arial" w:cs="Arial"/>
                <w:color w:val="000000" w:themeColor="text1"/>
                <w:sz w:val="22"/>
                <w:szCs w:val="22"/>
              </w:rPr>
              <w:t>VTL</w:t>
            </w:r>
            <w:r w:rsidR="00044F8D" w:rsidRPr="001F0096">
              <w:rPr>
                <w:rFonts w:ascii="Arial" w:hAnsi="Arial" w:cs="Arial"/>
                <w:color w:val="000000" w:themeColor="text1"/>
                <w:sz w:val="22"/>
                <w:szCs w:val="22"/>
              </w:rPr>
              <w:t xml:space="preserve"> S</w:t>
            </w:r>
            <w:r>
              <w:rPr>
                <w:rFonts w:ascii="Arial" w:hAnsi="Arial" w:cs="Arial"/>
                <w:color w:val="000000" w:themeColor="text1"/>
                <w:sz w:val="22"/>
                <w:szCs w:val="22"/>
              </w:rPr>
              <w:t>o</w:t>
            </w:r>
            <w:r w:rsidR="00044F8D" w:rsidRPr="001F0096">
              <w:rPr>
                <w:rFonts w:ascii="Arial" w:hAnsi="Arial" w:cs="Arial"/>
                <w:color w:val="000000" w:themeColor="text1"/>
                <w:sz w:val="22"/>
                <w:szCs w:val="22"/>
              </w:rPr>
              <w:t xml:space="preserve">W </w:t>
            </w:r>
            <w:r>
              <w:rPr>
                <w:rFonts w:ascii="Arial" w:hAnsi="Arial" w:cs="Arial"/>
                <w:color w:val="000000" w:themeColor="text1"/>
                <w:sz w:val="22"/>
                <w:szCs w:val="22"/>
              </w:rPr>
              <w:t>1</w:t>
            </w:r>
            <w:r w:rsidR="007410E3" w:rsidRPr="001F0096">
              <w:rPr>
                <w:rFonts w:ascii="Arial" w:hAnsi="Arial" w:cs="Arial"/>
                <w:color w:val="000000" w:themeColor="text1"/>
                <w:sz w:val="22"/>
                <w:szCs w:val="22"/>
              </w:rPr>
              <w:t>E</w:t>
            </w:r>
          </w:p>
        </w:tc>
      </w:tr>
      <w:tr w:rsidR="00DB4988" w:rsidRPr="00DB4988" w:rsidTr="00DB4988">
        <w:tc>
          <w:tcPr>
            <w:tcW w:w="3969" w:type="dxa"/>
            <w:tcBorders>
              <w:top w:val="single" w:sz="8" w:space="0" w:color="222222"/>
              <w:left w:val="single" w:sz="8" w:space="0" w:color="222222"/>
              <w:bottom w:val="single" w:sz="8" w:space="0" w:color="222222"/>
              <w:right w:val="single" w:sz="8" w:space="0" w:color="222222"/>
            </w:tcBorders>
            <w:shd w:val="clear" w:color="auto" w:fill="4F81BD" w:themeFill="accent1"/>
            <w:tcMar>
              <w:top w:w="100" w:type="dxa"/>
              <w:left w:w="100" w:type="dxa"/>
              <w:bottom w:w="100" w:type="dxa"/>
              <w:right w:w="100" w:type="dxa"/>
            </w:tcMar>
          </w:tcPr>
          <w:p w:rsidR="006C365B" w:rsidRPr="001F0096" w:rsidRDefault="006C365B" w:rsidP="00DB4988">
            <w:pPr>
              <w:pStyle w:val="Normal1"/>
              <w:spacing w:before="60" w:after="60"/>
              <w:ind w:left="75"/>
              <w:rPr>
                <w:rFonts w:ascii="Arial" w:hAnsi="Arial" w:cs="Arial"/>
                <w:b/>
                <w:color w:val="FFFFFF" w:themeColor="background1"/>
                <w:sz w:val="22"/>
                <w:szCs w:val="22"/>
              </w:rPr>
            </w:pPr>
            <w:r w:rsidRPr="001F0096">
              <w:rPr>
                <w:rFonts w:ascii="Arial" w:hAnsi="Arial" w:cs="Arial"/>
                <w:b/>
                <w:color w:val="FFFFFF" w:themeColor="background1"/>
                <w:sz w:val="22"/>
                <w:szCs w:val="22"/>
              </w:rPr>
              <w:t>Buyer:</w:t>
            </w:r>
          </w:p>
        </w:tc>
        <w:tc>
          <w:tcPr>
            <w:tcW w:w="441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87165F" w:rsidRPr="001F0096" w:rsidRDefault="0087165F" w:rsidP="00DB4988">
            <w:pPr>
              <w:pStyle w:val="Normal1"/>
              <w:spacing w:before="60" w:after="60"/>
              <w:ind w:left="-15"/>
              <w:rPr>
                <w:rFonts w:ascii="Arial" w:hAnsi="Arial" w:cs="Arial"/>
                <w:color w:val="000000" w:themeColor="text1"/>
                <w:sz w:val="22"/>
                <w:szCs w:val="22"/>
              </w:rPr>
            </w:pPr>
          </w:p>
          <w:p w:rsidR="00586723" w:rsidRPr="001F0096" w:rsidRDefault="00586723" w:rsidP="00DB4988">
            <w:pPr>
              <w:pStyle w:val="Normal1"/>
              <w:spacing w:before="60" w:after="60"/>
              <w:ind w:left="-15"/>
              <w:rPr>
                <w:rFonts w:ascii="Arial" w:hAnsi="Arial" w:cs="Arial"/>
                <w:color w:val="000000" w:themeColor="text1"/>
                <w:sz w:val="22"/>
                <w:szCs w:val="22"/>
              </w:rPr>
            </w:pPr>
            <w:r w:rsidRPr="001F0096">
              <w:rPr>
                <w:rFonts w:ascii="Arial" w:hAnsi="Arial" w:cs="Arial"/>
                <w:color w:val="000000" w:themeColor="text1"/>
                <w:sz w:val="22"/>
                <w:szCs w:val="22"/>
              </w:rPr>
              <w:t xml:space="preserve">Secretary </w:t>
            </w:r>
            <w:r w:rsidR="0087165F" w:rsidRPr="001F0096">
              <w:rPr>
                <w:rFonts w:ascii="Arial" w:hAnsi="Arial" w:cs="Arial"/>
                <w:color w:val="000000" w:themeColor="text1"/>
                <w:sz w:val="22"/>
                <w:szCs w:val="22"/>
              </w:rPr>
              <w:t>of State for the Home Department</w:t>
            </w:r>
          </w:p>
        </w:tc>
      </w:tr>
      <w:tr w:rsidR="00DB4988" w:rsidRPr="00DB4988" w:rsidTr="00DB4988">
        <w:tc>
          <w:tcPr>
            <w:tcW w:w="3969" w:type="dxa"/>
            <w:tcBorders>
              <w:top w:val="single" w:sz="8" w:space="0" w:color="222222"/>
              <w:left w:val="single" w:sz="8" w:space="0" w:color="222222"/>
              <w:bottom w:val="single" w:sz="8" w:space="0" w:color="222222"/>
              <w:right w:val="single" w:sz="8" w:space="0" w:color="222222"/>
            </w:tcBorders>
            <w:shd w:val="clear" w:color="auto" w:fill="4F81BD" w:themeFill="accent1"/>
            <w:tcMar>
              <w:top w:w="100" w:type="dxa"/>
              <w:left w:w="100" w:type="dxa"/>
              <w:bottom w:w="100" w:type="dxa"/>
              <w:right w:w="100" w:type="dxa"/>
            </w:tcMar>
          </w:tcPr>
          <w:p w:rsidR="006C365B" w:rsidRPr="001F0096" w:rsidRDefault="006C365B" w:rsidP="00DB4988">
            <w:pPr>
              <w:pStyle w:val="Normal1"/>
              <w:spacing w:before="60" w:after="60"/>
              <w:ind w:left="75"/>
              <w:rPr>
                <w:rFonts w:ascii="Arial" w:hAnsi="Arial" w:cs="Arial"/>
                <w:b/>
                <w:color w:val="FFFFFF" w:themeColor="background1"/>
                <w:sz w:val="22"/>
                <w:szCs w:val="22"/>
              </w:rPr>
            </w:pPr>
            <w:r w:rsidRPr="001F0096">
              <w:rPr>
                <w:rFonts w:ascii="Arial" w:hAnsi="Arial" w:cs="Arial"/>
                <w:b/>
                <w:color w:val="FFFFFF" w:themeColor="background1"/>
                <w:sz w:val="22"/>
                <w:szCs w:val="22"/>
              </w:rPr>
              <w:t>Supplier:</w:t>
            </w:r>
          </w:p>
        </w:tc>
        <w:tc>
          <w:tcPr>
            <w:tcW w:w="441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6C365B" w:rsidRPr="001F0096" w:rsidRDefault="006E0223" w:rsidP="006E0223">
            <w:pPr>
              <w:pStyle w:val="Normal1"/>
              <w:spacing w:before="60" w:after="60"/>
              <w:rPr>
                <w:rFonts w:ascii="Arial" w:hAnsi="Arial" w:cs="Arial"/>
                <w:color w:val="000000" w:themeColor="text1"/>
                <w:sz w:val="22"/>
                <w:szCs w:val="22"/>
              </w:rPr>
            </w:pPr>
            <w:r>
              <w:rPr>
                <w:rFonts w:ascii="Arial" w:hAnsi="Arial" w:cs="Arial"/>
                <w:color w:val="000000" w:themeColor="text1"/>
                <w:sz w:val="22"/>
                <w:szCs w:val="22"/>
              </w:rPr>
              <w:t>Centerprise International</w:t>
            </w:r>
          </w:p>
        </w:tc>
      </w:tr>
      <w:tr w:rsidR="00DB4988" w:rsidRPr="00DB4988" w:rsidTr="00DB4988">
        <w:trPr>
          <w:trHeight w:val="520"/>
        </w:trPr>
        <w:tc>
          <w:tcPr>
            <w:tcW w:w="3969" w:type="dxa"/>
            <w:tcBorders>
              <w:top w:val="single" w:sz="8" w:space="0" w:color="222222"/>
              <w:left w:val="single" w:sz="8" w:space="0" w:color="222222"/>
              <w:bottom w:val="single" w:sz="8" w:space="0" w:color="222222"/>
              <w:right w:val="single" w:sz="8" w:space="0" w:color="222222"/>
            </w:tcBorders>
            <w:shd w:val="clear" w:color="auto" w:fill="4F81BD" w:themeFill="accent1"/>
            <w:tcMar>
              <w:top w:w="100" w:type="dxa"/>
              <w:left w:w="100" w:type="dxa"/>
              <w:bottom w:w="100" w:type="dxa"/>
              <w:right w:w="100" w:type="dxa"/>
            </w:tcMar>
          </w:tcPr>
          <w:p w:rsidR="00DB4988" w:rsidRPr="001F0096" w:rsidRDefault="00DB4988" w:rsidP="00DB4988">
            <w:pPr>
              <w:pStyle w:val="Normal1"/>
              <w:spacing w:before="60" w:after="60"/>
              <w:ind w:left="75"/>
              <w:rPr>
                <w:rFonts w:ascii="Arial" w:hAnsi="Arial" w:cs="Arial"/>
                <w:b/>
                <w:color w:val="FFFFFF" w:themeColor="background1"/>
                <w:sz w:val="22"/>
                <w:szCs w:val="22"/>
              </w:rPr>
            </w:pPr>
            <w:r w:rsidRPr="001F0096">
              <w:rPr>
                <w:rFonts w:ascii="Arial" w:hAnsi="Arial" w:cs="Arial"/>
                <w:b/>
                <w:color w:val="FFFFFF" w:themeColor="background1"/>
                <w:sz w:val="22"/>
                <w:szCs w:val="22"/>
              </w:rPr>
              <w:t>Value:</w:t>
            </w:r>
          </w:p>
        </w:tc>
        <w:tc>
          <w:tcPr>
            <w:tcW w:w="441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DB4988" w:rsidRPr="001F0096" w:rsidRDefault="00DB4988" w:rsidP="00FC6AB5">
            <w:pPr>
              <w:pStyle w:val="Normal1"/>
              <w:spacing w:before="60" w:after="60"/>
              <w:ind w:left="-15"/>
              <w:rPr>
                <w:rFonts w:ascii="Arial" w:hAnsi="Arial" w:cs="Arial"/>
                <w:color w:val="000000" w:themeColor="text1"/>
                <w:sz w:val="22"/>
                <w:szCs w:val="22"/>
              </w:rPr>
            </w:pPr>
            <w:r w:rsidRPr="001F0096">
              <w:rPr>
                <w:rFonts w:ascii="Arial" w:hAnsi="Arial" w:cs="Arial"/>
                <w:color w:val="000000" w:themeColor="text1"/>
                <w:sz w:val="22"/>
                <w:szCs w:val="22"/>
              </w:rPr>
              <w:t>£</w:t>
            </w:r>
            <w:r w:rsidR="00084E33" w:rsidRPr="00084E33">
              <w:rPr>
                <w:rFonts w:ascii="Arial" w:hAnsi="Arial" w:cs="Arial"/>
                <w:color w:val="000000" w:themeColor="text1"/>
                <w:sz w:val="22"/>
                <w:szCs w:val="22"/>
              </w:rPr>
              <w:t xml:space="preserve">108,869.57 </w:t>
            </w:r>
            <w:r w:rsidR="007410E3" w:rsidRPr="001F0096">
              <w:rPr>
                <w:rFonts w:ascii="Arial" w:hAnsi="Arial" w:cs="Arial"/>
                <w:color w:val="000000" w:themeColor="text1"/>
                <w:sz w:val="22"/>
                <w:szCs w:val="22"/>
              </w:rPr>
              <w:t xml:space="preserve"> (Excl. VAT)</w:t>
            </w:r>
          </w:p>
        </w:tc>
      </w:tr>
      <w:tr w:rsidR="00DB4988" w:rsidRPr="00DB4988" w:rsidTr="001F0096">
        <w:trPr>
          <w:trHeight w:val="520"/>
        </w:trPr>
        <w:tc>
          <w:tcPr>
            <w:tcW w:w="3969" w:type="dxa"/>
            <w:tcBorders>
              <w:top w:val="single" w:sz="8" w:space="0" w:color="222222"/>
              <w:left w:val="single" w:sz="8" w:space="0" w:color="222222"/>
              <w:bottom w:val="single" w:sz="8" w:space="0" w:color="222222"/>
              <w:right w:val="single" w:sz="8" w:space="0" w:color="222222"/>
            </w:tcBorders>
            <w:shd w:val="clear" w:color="auto" w:fill="4F81BD" w:themeFill="accent1"/>
            <w:tcMar>
              <w:top w:w="100" w:type="dxa"/>
              <w:left w:w="100" w:type="dxa"/>
              <w:bottom w:w="100" w:type="dxa"/>
              <w:right w:w="100" w:type="dxa"/>
            </w:tcMar>
          </w:tcPr>
          <w:p w:rsidR="006C365B" w:rsidRPr="001F0096" w:rsidRDefault="006C365B" w:rsidP="00DB4988">
            <w:pPr>
              <w:pStyle w:val="Normal1"/>
              <w:spacing w:before="60" w:after="60"/>
              <w:ind w:left="75"/>
              <w:rPr>
                <w:rFonts w:ascii="Arial" w:hAnsi="Arial" w:cs="Arial"/>
                <w:b/>
                <w:color w:val="FFFFFF" w:themeColor="background1"/>
                <w:sz w:val="22"/>
                <w:szCs w:val="22"/>
              </w:rPr>
            </w:pPr>
            <w:r w:rsidRPr="001F0096">
              <w:rPr>
                <w:rFonts w:ascii="Arial" w:hAnsi="Arial" w:cs="Arial"/>
                <w:b/>
                <w:color w:val="FFFFFF" w:themeColor="background1"/>
                <w:sz w:val="22"/>
                <w:szCs w:val="22"/>
              </w:rPr>
              <w:t>Release Type(s):</w:t>
            </w:r>
          </w:p>
        </w:tc>
        <w:tc>
          <w:tcPr>
            <w:tcW w:w="4417"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6C365B" w:rsidRPr="001F0096" w:rsidRDefault="002C4918" w:rsidP="00DB4988">
            <w:pPr>
              <w:pStyle w:val="Normal1"/>
              <w:spacing w:before="60" w:after="60"/>
              <w:ind w:left="-15"/>
              <w:rPr>
                <w:rFonts w:ascii="Arial" w:hAnsi="Arial" w:cs="Arial"/>
                <w:color w:val="000000" w:themeColor="text1"/>
                <w:sz w:val="22"/>
                <w:szCs w:val="22"/>
              </w:rPr>
            </w:pPr>
            <w:r w:rsidRPr="001F0096">
              <w:rPr>
                <w:rFonts w:ascii="Arial" w:hAnsi="Arial" w:cs="Arial"/>
                <w:color w:val="000000" w:themeColor="text1"/>
                <w:sz w:val="22"/>
                <w:szCs w:val="22"/>
              </w:rPr>
              <w:t>N/A</w:t>
            </w:r>
          </w:p>
        </w:tc>
      </w:tr>
      <w:tr w:rsidR="00DB4988" w:rsidRPr="00DB4988" w:rsidTr="001F0096">
        <w:tc>
          <w:tcPr>
            <w:tcW w:w="3969" w:type="dxa"/>
            <w:tcBorders>
              <w:top w:val="single" w:sz="8" w:space="0" w:color="222222"/>
              <w:left w:val="single" w:sz="8" w:space="0" w:color="222222"/>
              <w:bottom w:val="single" w:sz="8" w:space="0" w:color="222222"/>
              <w:right w:val="single" w:sz="8" w:space="0" w:color="222222"/>
            </w:tcBorders>
            <w:shd w:val="clear" w:color="auto" w:fill="4F81BD" w:themeFill="accent1"/>
            <w:tcMar>
              <w:top w:w="100" w:type="dxa"/>
              <w:left w:w="100" w:type="dxa"/>
              <w:bottom w:w="100" w:type="dxa"/>
              <w:right w:w="100" w:type="dxa"/>
            </w:tcMar>
          </w:tcPr>
          <w:p w:rsidR="006C365B" w:rsidRPr="001F0096" w:rsidRDefault="006C365B" w:rsidP="00DB4988">
            <w:pPr>
              <w:pStyle w:val="Normal1"/>
              <w:spacing w:before="60" w:after="60"/>
              <w:ind w:left="75"/>
              <w:rPr>
                <w:rFonts w:ascii="Arial" w:hAnsi="Arial" w:cs="Arial"/>
                <w:b/>
                <w:color w:val="FFFFFF" w:themeColor="background1"/>
                <w:sz w:val="22"/>
                <w:szCs w:val="22"/>
              </w:rPr>
            </w:pPr>
            <w:r w:rsidRPr="001F0096">
              <w:rPr>
                <w:rFonts w:ascii="Arial" w:hAnsi="Arial" w:cs="Arial"/>
                <w:b/>
                <w:color w:val="FFFFFF" w:themeColor="background1"/>
                <w:sz w:val="22"/>
                <w:szCs w:val="22"/>
              </w:rPr>
              <w:t>Phase(s) of Development:</w:t>
            </w:r>
          </w:p>
        </w:tc>
        <w:tc>
          <w:tcPr>
            <w:tcW w:w="4417"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6C365B" w:rsidRPr="001F0096" w:rsidRDefault="006E0223" w:rsidP="006E0223">
            <w:pPr>
              <w:pStyle w:val="Normal1"/>
              <w:spacing w:before="60" w:after="60"/>
              <w:rPr>
                <w:rFonts w:ascii="Arial" w:hAnsi="Arial" w:cs="Arial"/>
                <w:color w:val="000000" w:themeColor="text1"/>
                <w:sz w:val="22"/>
                <w:szCs w:val="22"/>
              </w:rPr>
            </w:pPr>
            <w:r>
              <w:rPr>
                <w:rFonts w:ascii="Arial" w:hAnsi="Arial" w:cs="Arial"/>
                <w:color w:val="000000" w:themeColor="text1"/>
                <w:sz w:val="22"/>
                <w:szCs w:val="22"/>
              </w:rPr>
              <w:t>N/A</w:t>
            </w:r>
          </w:p>
        </w:tc>
      </w:tr>
      <w:tr w:rsidR="00DB4988" w:rsidRPr="00DB4988" w:rsidTr="00DB4988">
        <w:tc>
          <w:tcPr>
            <w:tcW w:w="3969" w:type="dxa"/>
            <w:tcBorders>
              <w:top w:val="single" w:sz="8" w:space="0" w:color="222222"/>
              <w:left w:val="single" w:sz="8" w:space="0" w:color="222222"/>
              <w:bottom w:val="single" w:sz="8" w:space="0" w:color="222222"/>
              <w:right w:val="single" w:sz="8" w:space="0" w:color="222222"/>
            </w:tcBorders>
            <w:shd w:val="clear" w:color="auto" w:fill="4F81BD" w:themeFill="accent1"/>
            <w:tcMar>
              <w:top w:w="100" w:type="dxa"/>
              <w:left w:w="100" w:type="dxa"/>
              <w:bottom w:w="100" w:type="dxa"/>
              <w:right w:w="100" w:type="dxa"/>
            </w:tcMar>
          </w:tcPr>
          <w:p w:rsidR="006C365B" w:rsidRPr="001F0096" w:rsidRDefault="006C365B" w:rsidP="00DB4988">
            <w:pPr>
              <w:pStyle w:val="Normal1"/>
              <w:spacing w:before="60" w:after="60"/>
              <w:ind w:left="75"/>
              <w:rPr>
                <w:rFonts w:ascii="Arial" w:hAnsi="Arial" w:cs="Arial"/>
                <w:b/>
                <w:color w:val="FFFFFF" w:themeColor="background1"/>
                <w:sz w:val="22"/>
                <w:szCs w:val="22"/>
              </w:rPr>
            </w:pPr>
            <w:r w:rsidRPr="001F0096">
              <w:rPr>
                <w:rFonts w:ascii="Arial" w:hAnsi="Arial" w:cs="Arial"/>
                <w:b/>
                <w:color w:val="FFFFFF" w:themeColor="background1"/>
                <w:sz w:val="22"/>
                <w:szCs w:val="22"/>
              </w:rPr>
              <w:t>Release Completion Date:</w:t>
            </w:r>
          </w:p>
        </w:tc>
        <w:tc>
          <w:tcPr>
            <w:tcW w:w="441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6C365B" w:rsidRPr="001F0096" w:rsidRDefault="00084E33" w:rsidP="006E0223">
            <w:pPr>
              <w:pStyle w:val="Normal1"/>
              <w:spacing w:before="60" w:after="60"/>
              <w:rPr>
                <w:rFonts w:ascii="Arial" w:hAnsi="Arial" w:cs="Arial"/>
                <w:color w:val="000000" w:themeColor="text1"/>
                <w:sz w:val="22"/>
                <w:szCs w:val="22"/>
              </w:rPr>
            </w:pPr>
            <w:r>
              <w:rPr>
                <w:rFonts w:ascii="Arial" w:hAnsi="Arial" w:cs="Arial"/>
                <w:color w:val="000000" w:themeColor="text1"/>
                <w:sz w:val="22"/>
                <w:szCs w:val="22"/>
              </w:rPr>
              <w:t>N/A</w:t>
            </w:r>
          </w:p>
        </w:tc>
      </w:tr>
      <w:tr w:rsidR="00DB4988" w:rsidRPr="00DB4988" w:rsidTr="001F0096">
        <w:tc>
          <w:tcPr>
            <w:tcW w:w="3969" w:type="dxa"/>
            <w:tcBorders>
              <w:top w:val="single" w:sz="8" w:space="0" w:color="222222"/>
              <w:left w:val="single" w:sz="8" w:space="0" w:color="222222"/>
              <w:bottom w:val="single" w:sz="8" w:space="0" w:color="222222"/>
              <w:right w:val="single" w:sz="8" w:space="0" w:color="222222"/>
            </w:tcBorders>
            <w:shd w:val="clear" w:color="auto" w:fill="4F81BD" w:themeFill="accent1"/>
            <w:tcMar>
              <w:top w:w="100" w:type="dxa"/>
              <w:left w:w="100" w:type="dxa"/>
              <w:bottom w:w="100" w:type="dxa"/>
              <w:right w:w="100" w:type="dxa"/>
            </w:tcMar>
          </w:tcPr>
          <w:p w:rsidR="006C365B" w:rsidRPr="001F0096" w:rsidRDefault="006C365B" w:rsidP="00DB4988">
            <w:pPr>
              <w:pStyle w:val="Normal1"/>
              <w:spacing w:before="60" w:after="60"/>
              <w:ind w:left="75"/>
              <w:rPr>
                <w:rFonts w:ascii="Arial" w:hAnsi="Arial" w:cs="Arial"/>
                <w:b/>
                <w:color w:val="FFFFFF" w:themeColor="background1"/>
                <w:sz w:val="22"/>
                <w:szCs w:val="22"/>
              </w:rPr>
            </w:pPr>
            <w:r w:rsidRPr="001F0096">
              <w:rPr>
                <w:rFonts w:ascii="Arial" w:hAnsi="Arial" w:cs="Arial"/>
                <w:b/>
                <w:color w:val="FFFFFF" w:themeColor="background1"/>
                <w:sz w:val="22"/>
                <w:szCs w:val="22"/>
              </w:rPr>
              <w:t>Duration of SOW</w:t>
            </w:r>
          </w:p>
        </w:tc>
        <w:tc>
          <w:tcPr>
            <w:tcW w:w="4417"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6C365B" w:rsidRPr="001F0096" w:rsidRDefault="00084E33" w:rsidP="006E0223">
            <w:pPr>
              <w:pStyle w:val="Normal1"/>
              <w:spacing w:before="60" w:after="60"/>
              <w:rPr>
                <w:rFonts w:ascii="Arial" w:hAnsi="Arial" w:cs="Arial"/>
                <w:color w:val="000000" w:themeColor="text1"/>
                <w:sz w:val="22"/>
                <w:szCs w:val="22"/>
              </w:rPr>
            </w:pPr>
            <w:r>
              <w:rPr>
                <w:rFonts w:ascii="Arial" w:hAnsi="Arial" w:cs="Arial"/>
                <w:color w:val="000000" w:themeColor="text1"/>
                <w:sz w:val="22"/>
                <w:szCs w:val="22"/>
              </w:rPr>
              <w:t>12 Months</w:t>
            </w:r>
          </w:p>
        </w:tc>
      </w:tr>
      <w:tr w:rsidR="00DB4988" w:rsidRPr="00DB4988" w:rsidTr="00DB4988">
        <w:tc>
          <w:tcPr>
            <w:tcW w:w="3969" w:type="dxa"/>
            <w:tcBorders>
              <w:top w:val="single" w:sz="8" w:space="0" w:color="222222"/>
              <w:left w:val="single" w:sz="8" w:space="0" w:color="222222"/>
              <w:bottom w:val="single" w:sz="8" w:space="0" w:color="222222"/>
              <w:right w:val="single" w:sz="8" w:space="0" w:color="222222"/>
            </w:tcBorders>
            <w:shd w:val="clear" w:color="auto" w:fill="4F81BD" w:themeFill="accent1"/>
            <w:tcMar>
              <w:top w:w="100" w:type="dxa"/>
              <w:left w:w="100" w:type="dxa"/>
              <w:bottom w:w="100" w:type="dxa"/>
              <w:right w:w="100" w:type="dxa"/>
            </w:tcMar>
          </w:tcPr>
          <w:p w:rsidR="006C365B" w:rsidRPr="001F0096" w:rsidRDefault="006C365B" w:rsidP="00DB4988">
            <w:pPr>
              <w:pStyle w:val="Normal1"/>
              <w:spacing w:before="60" w:after="60"/>
              <w:ind w:left="75"/>
              <w:rPr>
                <w:rFonts w:ascii="Arial" w:hAnsi="Arial" w:cs="Arial"/>
                <w:b/>
                <w:color w:val="FFFFFF" w:themeColor="background1"/>
                <w:sz w:val="22"/>
                <w:szCs w:val="22"/>
              </w:rPr>
            </w:pPr>
            <w:r w:rsidRPr="001F0096">
              <w:rPr>
                <w:rFonts w:ascii="Arial" w:hAnsi="Arial" w:cs="Arial"/>
                <w:b/>
                <w:color w:val="FFFFFF" w:themeColor="background1"/>
                <w:sz w:val="22"/>
                <w:szCs w:val="22"/>
              </w:rPr>
              <w:t>Charging Method(s) for this Release:</w:t>
            </w:r>
          </w:p>
        </w:tc>
        <w:tc>
          <w:tcPr>
            <w:tcW w:w="441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6C365B" w:rsidRPr="001F0096" w:rsidRDefault="006E0223" w:rsidP="006E0223">
            <w:pPr>
              <w:pStyle w:val="Normal1"/>
              <w:spacing w:before="60" w:after="60"/>
              <w:rPr>
                <w:rFonts w:ascii="Arial" w:hAnsi="Arial" w:cs="Arial"/>
                <w:color w:val="000000" w:themeColor="text1"/>
                <w:sz w:val="22"/>
                <w:szCs w:val="22"/>
              </w:rPr>
            </w:pPr>
            <w:r>
              <w:rPr>
                <w:rFonts w:ascii="Arial" w:eastAsia="Arial" w:hAnsi="Arial" w:cs="Arial"/>
                <w:color w:val="000000" w:themeColor="text1"/>
                <w:sz w:val="22"/>
                <w:szCs w:val="22"/>
              </w:rPr>
              <w:t>Fixed Price</w:t>
            </w:r>
          </w:p>
        </w:tc>
      </w:tr>
    </w:tbl>
    <w:p w:rsidR="006C365B" w:rsidRPr="00DB4988" w:rsidRDefault="006C365B" w:rsidP="00DB4988">
      <w:pPr>
        <w:pStyle w:val="Normal1"/>
        <w:spacing w:before="60" w:after="60"/>
        <w:ind w:left="720"/>
        <w:rPr>
          <w:rFonts w:ascii="Arial" w:hAnsi="Arial" w:cs="Arial"/>
          <w:color w:val="000000" w:themeColor="text1"/>
        </w:rPr>
      </w:pPr>
      <w:r w:rsidRPr="00DB4988">
        <w:rPr>
          <w:rFonts w:ascii="Arial" w:hAnsi="Arial" w:cs="Arial"/>
          <w:color w:val="000000" w:themeColor="text1"/>
          <w:highlight w:val="yellow"/>
        </w:rPr>
        <w:t xml:space="preserve"> </w:t>
      </w:r>
    </w:p>
    <w:p w:rsidR="006C365B" w:rsidRPr="00DB4988" w:rsidRDefault="007424C5" w:rsidP="00DB4988">
      <w:pPr>
        <w:pStyle w:val="Normal1"/>
        <w:tabs>
          <w:tab w:val="left" w:pos="1701"/>
        </w:tabs>
        <w:spacing w:before="60" w:after="60"/>
        <w:ind w:left="1701" w:hanging="992"/>
        <w:rPr>
          <w:rFonts w:ascii="Arial" w:hAnsi="Arial" w:cs="Arial"/>
          <w:color w:val="000000" w:themeColor="text1"/>
        </w:rPr>
      </w:pPr>
      <w:r>
        <w:rPr>
          <w:rFonts w:ascii="Arial" w:hAnsi="Arial" w:cs="Arial"/>
          <w:color w:val="000000" w:themeColor="text1"/>
          <w:highlight w:val="white"/>
        </w:rPr>
        <w:t>1.</w:t>
      </w:r>
      <w:r w:rsidR="00DE2A5E">
        <w:rPr>
          <w:rFonts w:ascii="Arial" w:hAnsi="Arial" w:cs="Arial"/>
          <w:color w:val="000000" w:themeColor="text1"/>
          <w:highlight w:val="white"/>
        </w:rPr>
        <w:t>2</w:t>
      </w:r>
      <w:r w:rsidR="006C365B" w:rsidRPr="00DB4988">
        <w:rPr>
          <w:rFonts w:ascii="Arial" w:hAnsi="Arial" w:cs="Arial"/>
          <w:color w:val="000000" w:themeColor="text1"/>
          <w:highlight w:val="white"/>
        </w:rPr>
        <w:t>.</w:t>
      </w:r>
      <w:r w:rsidR="007E2033">
        <w:rPr>
          <w:rFonts w:ascii="Arial" w:hAnsi="Arial" w:cs="Arial"/>
          <w:color w:val="000000" w:themeColor="text1"/>
          <w:highlight w:val="white"/>
        </w:rPr>
        <w:t>2</w:t>
      </w:r>
      <w:r w:rsidR="006C365B" w:rsidRPr="00DB4988">
        <w:rPr>
          <w:rFonts w:ascii="Arial" w:hAnsi="Arial" w:cs="Arial"/>
          <w:color w:val="000000" w:themeColor="text1"/>
          <w:highlight w:val="white"/>
        </w:rPr>
        <w:t xml:space="preserve">     </w:t>
      </w:r>
      <w:r w:rsidR="0074485B">
        <w:rPr>
          <w:rFonts w:ascii="Arial" w:hAnsi="Arial" w:cs="Arial"/>
          <w:color w:val="000000" w:themeColor="text1"/>
          <w:highlight w:val="white"/>
        </w:rPr>
        <w:tab/>
      </w:r>
      <w:r w:rsidR="006C365B" w:rsidRPr="00DB4988">
        <w:rPr>
          <w:rFonts w:ascii="Arial" w:hAnsi="Arial" w:cs="Arial"/>
          <w:color w:val="000000" w:themeColor="text1"/>
          <w:highlight w:val="white"/>
        </w:rPr>
        <w:t>The rights, obligations and details agreed by the Parties and set out in this SOW apply only in relation to the Services that are to be delivered under this SOW and will not apply to any other SOW</w:t>
      </w:r>
      <w:r w:rsidR="00E00056" w:rsidRPr="00DB4988">
        <w:rPr>
          <w:rFonts w:ascii="Arial" w:hAnsi="Arial" w:cs="Arial"/>
          <w:color w:val="000000" w:themeColor="text1"/>
          <w:highlight w:val="white"/>
        </w:rPr>
        <w:t xml:space="preserve"> that is</w:t>
      </w:r>
      <w:r w:rsidR="006C365B" w:rsidRPr="00DB4988">
        <w:rPr>
          <w:rFonts w:ascii="Arial" w:hAnsi="Arial" w:cs="Arial"/>
          <w:color w:val="000000" w:themeColor="text1"/>
          <w:highlight w:val="white"/>
        </w:rPr>
        <w:t xml:space="preserve"> executed or to be executed under this Call-Off Contract unless otherwise agreed by the Parties.</w:t>
      </w:r>
      <w:r w:rsidR="006C365B" w:rsidRPr="00DB4988">
        <w:rPr>
          <w:rFonts w:ascii="Arial" w:hAnsi="Arial" w:cs="Arial"/>
          <w:color w:val="000000" w:themeColor="text1"/>
          <w:highlight w:val="yellow"/>
        </w:rPr>
        <w:t xml:space="preserve"> </w:t>
      </w:r>
    </w:p>
    <w:p w:rsidR="006C365B" w:rsidRPr="00DB4988" w:rsidRDefault="006C365B" w:rsidP="00DB4988">
      <w:pPr>
        <w:pStyle w:val="Normal1"/>
        <w:rPr>
          <w:rFonts w:ascii="Arial" w:hAnsi="Arial" w:cs="Arial"/>
          <w:color w:val="000000" w:themeColor="text1"/>
        </w:rPr>
      </w:pPr>
      <w:r w:rsidRPr="00DB4988">
        <w:rPr>
          <w:rFonts w:ascii="Arial" w:hAnsi="Arial" w:cs="Arial"/>
          <w:color w:val="000000" w:themeColor="text1"/>
          <w:highlight w:val="yellow"/>
        </w:rPr>
        <w:t xml:space="preserve"> </w:t>
      </w:r>
    </w:p>
    <w:p w:rsidR="006A04BB" w:rsidRPr="00825D11" w:rsidRDefault="006A04BB" w:rsidP="001C2F11">
      <w:pPr>
        <w:pStyle w:val="Normal1"/>
        <w:tabs>
          <w:tab w:val="left" w:pos="1701"/>
        </w:tabs>
        <w:spacing w:before="60" w:after="60"/>
        <w:rPr>
          <w:rFonts w:ascii="Arial" w:hAnsi="Arial" w:cs="Arial"/>
          <w:color w:val="00B050"/>
        </w:rPr>
      </w:pPr>
      <w:bookmarkStart w:id="0" w:name="_17dp8vu" w:colFirst="0" w:colLast="0"/>
      <w:bookmarkEnd w:id="0"/>
    </w:p>
    <w:p w:rsidR="00635F2A" w:rsidRPr="00825D11" w:rsidRDefault="00635F2A" w:rsidP="00DB4988">
      <w:pPr>
        <w:pStyle w:val="Normal1"/>
        <w:spacing w:before="60" w:after="60"/>
        <w:rPr>
          <w:rFonts w:ascii="Arial" w:hAnsi="Arial" w:cs="Arial"/>
          <w:color w:val="00B050"/>
        </w:rPr>
      </w:pPr>
    </w:p>
    <w:p w:rsidR="009C0E2E" w:rsidRPr="001F0096" w:rsidRDefault="009C0E2E" w:rsidP="00F03D51">
      <w:pPr>
        <w:pStyle w:val="Normal1"/>
        <w:spacing w:before="60" w:after="60"/>
        <w:ind w:left="720"/>
        <w:rPr>
          <w:rFonts w:ascii="Arial" w:hAnsi="Arial" w:cs="Arial"/>
          <w:color w:val="auto"/>
        </w:rPr>
      </w:pPr>
      <w:bookmarkStart w:id="1" w:name="_Hlk5008976"/>
    </w:p>
    <w:p w:rsidR="009C0E2E" w:rsidRPr="001F0096" w:rsidRDefault="009C0E2E" w:rsidP="00F03D51">
      <w:pPr>
        <w:pStyle w:val="Normal1"/>
        <w:spacing w:before="60" w:after="60"/>
        <w:ind w:left="720"/>
        <w:rPr>
          <w:rFonts w:ascii="Arial" w:hAnsi="Arial" w:cs="Arial"/>
          <w:color w:val="auto"/>
        </w:rPr>
      </w:pPr>
    </w:p>
    <w:p w:rsidR="00DB4988" w:rsidRDefault="00635F2A" w:rsidP="00F03D51">
      <w:pPr>
        <w:pStyle w:val="Normal1"/>
        <w:spacing w:before="60" w:after="60"/>
        <w:ind w:left="720"/>
        <w:rPr>
          <w:rFonts w:ascii="Arial" w:hAnsi="Arial" w:cs="Arial"/>
          <w:color w:val="auto"/>
        </w:rPr>
      </w:pPr>
      <w:r w:rsidRPr="001F0096">
        <w:rPr>
          <w:rFonts w:ascii="Arial" w:hAnsi="Arial" w:cs="Arial"/>
          <w:color w:val="auto"/>
        </w:rPr>
        <w:br w:type="textWrapping" w:clear="all"/>
      </w:r>
    </w:p>
    <w:bookmarkEnd w:id="1"/>
    <w:p w:rsidR="00F5249F" w:rsidRDefault="00F5249F" w:rsidP="00F03D51">
      <w:pPr>
        <w:pStyle w:val="Heading1"/>
        <w:rPr>
          <w:rFonts w:ascii="Arial" w:hAnsi="Arial" w:cs="Arial"/>
          <w:color w:val="000000" w:themeColor="text1"/>
        </w:rPr>
      </w:pPr>
    </w:p>
    <w:p w:rsidR="006C365B" w:rsidRPr="00F03D51" w:rsidRDefault="006C365B" w:rsidP="00F03D51">
      <w:pPr>
        <w:pStyle w:val="Heading1"/>
        <w:rPr>
          <w:rFonts w:ascii="Arial" w:hAnsi="Arial" w:cs="Arial"/>
          <w:color w:val="000000" w:themeColor="text1"/>
        </w:rPr>
      </w:pPr>
      <w:r w:rsidRPr="00F03D51">
        <w:rPr>
          <w:rFonts w:ascii="Arial" w:hAnsi="Arial" w:cs="Arial"/>
          <w:color w:val="000000" w:themeColor="text1"/>
        </w:rPr>
        <w:t>S</w:t>
      </w:r>
      <w:r w:rsidR="006E0223">
        <w:rPr>
          <w:rFonts w:ascii="Arial" w:hAnsi="Arial" w:cs="Arial"/>
          <w:color w:val="000000" w:themeColor="text1"/>
        </w:rPr>
        <w:t>oW</w:t>
      </w:r>
      <w:r w:rsidR="007424C5">
        <w:rPr>
          <w:rFonts w:ascii="Arial" w:hAnsi="Arial" w:cs="Arial"/>
          <w:color w:val="000000" w:themeColor="text1"/>
        </w:rPr>
        <w:t xml:space="preserve"> 1.</w:t>
      </w:r>
      <w:r w:rsidR="00DE2A5E">
        <w:rPr>
          <w:rFonts w:ascii="Arial" w:hAnsi="Arial" w:cs="Arial"/>
          <w:color w:val="000000" w:themeColor="text1"/>
        </w:rPr>
        <w:t>3</w:t>
      </w:r>
      <w:r w:rsidR="00DB4988" w:rsidRPr="00F03D51">
        <w:rPr>
          <w:rFonts w:ascii="Arial" w:hAnsi="Arial" w:cs="Arial"/>
          <w:color w:val="000000" w:themeColor="text1"/>
        </w:rPr>
        <w:tab/>
      </w:r>
      <w:bookmarkStart w:id="2" w:name="_Hlk44421856"/>
      <w:r w:rsidRPr="00F03D51">
        <w:rPr>
          <w:rFonts w:ascii="Arial" w:hAnsi="Arial" w:cs="Arial"/>
          <w:color w:val="000000" w:themeColor="text1"/>
        </w:rPr>
        <w:t>Deliverables</w:t>
      </w:r>
    </w:p>
    <w:p w:rsidR="00C9257E" w:rsidRPr="00F03D51" w:rsidRDefault="00C9257E" w:rsidP="00F03D51">
      <w:pPr>
        <w:pStyle w:val="Normal1"/>
        <w:rPr>
          <w:rFonts w:ascii="Arial" w:hAnsi="Arial" w:cs="Arial"/>
          <w:color w:val="000000" w:themeColor="text1"/>
        </w:rPr>
      </w:pPr>
    </w:p>
    <w:p w:rsidR="006C365B" w:rsidRPr="001F0096" w:rsidRDefault="007424C5" w:rsidP="00F03D51">
      <w:pPr>
        <w:pStyle w:val="Normal1"/>
        <w:tabs>
          <w:tab w:val="left" w:pos="1701"/>
        </w:tabs>
        <w:ind w:left="1701" w:hanging="992"/>
        <w:rPr>
          <w:rFonts w:ascii="Arial" w:hAnsi="Arial" w:cs="Arial"/>
          <w:color w:val="auto"/>
          <w:sz w:val="22"/>
          <w:szCs w:val="22"/>
        </w:rPr>
      </w:pPr>
      <w:r>
        <w:rPr>
          <w:rFonts w:ascii="Arial" w:hAnsi="Arial" w:cs="Arial"/>
          <w:color w:val="auto"/>
          <w:sz w:val="22"/>
          <w:szCs w:val="22"/>
        </w:rPr>
        <w:t>1.</w:t>
      </w:r>
      <w:r w:rsidR="00DE2A5E">
        <w:rPr>
          <w:rFonts w:ascii="Arial" w:hAnsi="Arial" w:cs="Arial"/>
          <w:color w:val="auto"/>
          <w:sz w:val="22"/>
          <w:szCs w:val="22"/>
        </w:rPr>
        <w:t>3</w:t>
      </w:r>
      <w:r>
        <w:rPr>
          <w:rFonts w:ascii="Arial" w:hAnsi="Arial" w:cs="Arial"/>
          <w:color w:val="auto"/>
          <w:sz w:val="22"/>
          <w:szCs w:val="22"/>
        </w:rPr>
        <w:t>.</w:t>
      </w:r>
      <w:r w:rsidR="007E2033">
        <w:rPr>
          <w:rFonts w:ascii="Arial" w:hAnsi="Arial" w:cs="Arial"/>
          <w:color w:val="auto"/>
          <w:sz w:val="22"/>
          <w:szCs w:val="22"/>
        </w:rPr>
        <w:t>1</w:t>
      </w:r>
      <w:r w:rsidR="00455765" w:rsidRPr="001F0096">
        <w:rPr>
          <w:rFonts w:ascii="Arial" w:hAnsi="Arial" w:cs="Arial"/>
          <w:color w:val="auto"/>
          <w:sz w:val="22"/>
          <w:szCs w:val="22"/>
        </w:rPr>
        <w:tab/>
      </w:r>
      <w:r w:rsidR="006C365B" w:rsidRPr="001F0096">
        <w:rPr>
          <w:rFonts w:ascii="Arial" w:hAnsi="Arial" w:cs="Arial"/>
          <w:color w:val="auto"/>
          <w:sz w:val="22"/>
          <w:szCs w:val="22"/>
        </w:rPr>
        <w:t>T</w:t>
      </w:r>
      <w:r w:rsidR="006E4A21" w:rsidRPr="001F0096">
        <w:rPr>
          <w:rFonts w:ascii="Arial" w:hAnsi="Arial" w:cs="Arial"/>
          <w:color w:val="auto"/>
          <w:sz w:val="22"/>
          <w:szCs w:val="22"/>
        </w:rPr>
        <w:t>he</w:t>
      </w:r>
      <w:r w:rsidR="001C7961" w:rsidRPr="001F0096">
        <w:rPr>
          <w:rFonts w:ascii="Arial" w:hAnsi="Arial" w:cs="Arial"/>
          <w:color w:val="auto"/>
          <w:sz w:val="22"/>
          <w:szCs w:val="22"/>
        </w:rPr>
        <w:t xml:space="preserve"> </w:t>
      </w:r>
      <w:r w:rsidR="0080441F" w:rsidRPr="001F0096">
        <w:rPr>
          <w:rFonts w:ascii="Arial" w:hAnsi="Arial" w:cs="Arial"/>
          <w:color w:val="auto"/>
          <w:sz w:val="22"/>
          <w:szCs w:val="22"/>
        </w:rPr>
        <w:t xml:space="preserve">Deliverables of this </w:t>
      </w:r>
      <w:r w:rsidR="00744796">
        <w:rPr>
          <w:rFonts w:ascii="Arial" w:hAnsi="Arial" w:cs="Arial"/>
          <w:color w:val="auto"/>
          <w:sz w:val="22"/>
          <w:szCs w:val="22"/>
        </w:rPr>
        <w:t>VTL</w:t>
      </w:r>
      <w:r w:rsidR="0080441F" w:rsidRPr="001F0096">
        <w:rPr>
          <w:rFonts w:ascii="Arial" w:hAnsi="Arial" w:cs="Arial"/>
          <w:color w:val="auto"/>
          <w:sz w:val="22"/>
          <w:szCs w:val="22"/>
        </w:rPr>
        <w:t xml:space="preserve"> S</w:t>
      </w:r>
      <w:r w:rsidR="00744796">
        <w:rPr>
          <w:rFonts w:ascii="Arial" w:hAnsi="Arial" w:cs="Arial"/>
          <w:color w:val="auto"/>
          <w:sz w:val="22"/>
          <w:szCs w:val="22"/>
        </w:rPr>
        <w:t>o</w:t>
      </w:r>
      <w:r w:rsidR="0080441F" w:rsidRPr="001F0096">
        <w:rPr>
          <w:rFonts w:ascii="Arial" w:hAnsi="Arial" w:cs="Arial"/>
          <w:color w:val="auto"/>
          <w:sz w:val="22"/>
          <w:szCs w:val="22"/>
        </w:rPr>
        <w:t xml:space="preserve">W </w:t>
      </w:r>
      <w:r w:rsidR="00744796">
        <w:rPr>
          <w:rFonts w:ascii="Arial" w:hAnsi="Arial" w:cs="Arial"/>
          <w:color w:val="auto"/>
          <w:sz w:val="22"/>
          <w:szCs w:val="22"/>
        </w:rPr>
        <w:t>1</w:t>
      </w:r>
      <w:r w:rsidR="006E4A21" w:rsidRPr="001F0096">
        <w:rPr>
          <w:rFonts w:ascii="Arial" w:hAnsi="Arial" w:cs="Arial"/>
          <w:color w:val="auto"/>
          <w:sz w:val="22"/>
          <w:szCs w:val="22"/>
        </w:rPr>
        <w:t xml:space="preserve"> are set out </w:t>
      </w:r>
      <w:r w:rsidR="0080441F" w:rsidRPr="001F0096">
        <w:rPr>
          <w:rFonts w:ascii="Arial" w:hAnsi="Arial" w:cs="Arial"/>
          <w:color w:val="auto"/>
          <w:sz w:val="22"/>
          <w:szCs w:val="22"/>
        </w:rPr>
        <w:t xml:space="preserve">in this section </w:t>
      </w:r>
      <w:r w:rsidR="006E0223">
        <w:rPr>
          <w:rFonts w:ascii="Arial" w:hAnsi="Arial" w:cs="Arial"/>
          <w:color w:val="auto"/>
          <w:sz w:val="22"/>
          <w:szCs w:val="22"/>
        </w:rPr>
        <w:t>1.</w:t>
      </w:r>
      <w:r w:rsidR="00744796">
        <w:rPr>
          <w:rFonts w:ascii="Arial" w:hAnsi="Arial" w:cs="Arial"/>
          <w:color w:val="auto"/>
          <w:sz w:val="22"/>
          <w:szCs w:val="22"/>
        </w:rPr>
        <w:t>3</w:t>
      </w:r>
      <w:r w:rsidR="00CA0785" w:rsidRPr="001F0096">
        <w:rPr>
          <w:rFonts w:ascii="Arial" w:hAnsi="Arial" w:cs="Arial"/>
          <w:color w:val="auto"/>
          <w:sz w:val="22"/>
          <w:szCs w:val="22"/>
        </w:rPr>
        <w:t>;</w:t>
      </w:r>
      <w:r w:rsidR="006E4A21" w:rsidRPr="001F0096">
        <w:rPr>
          <w:rFonts w:ascii="Arial" w:hAnsi="Arial" w:cs="Arial"/>
          <w:color w:val="auto"/>
          <w:sz w:val="22"/>
          <w:szCs w:val="22"/>
        </w:rPr>
        <w:t xml:space="preserve"> these Deliverables may</w:t>
      </w:r>
      <w:r w:rsidR="006E0223">
        <w:rPr>
          <w:rFonts w:ascii="Arial" w:hAnsi="Arial" w:cs="Arial"/>
          <w:color w:val="auto"/>
          <w:sz w:val="22"/>
          <w:szCs w:val="22"/>
        </w:rPr>
        <w:t xml:space="preserve"> only</w:t>
      </w:r>
      <w:r w:rsidR="006E4A21" w:rsidRPr="001F0096">
        <w:rPr>
          <w:rFonts w:ascii="Arial" w:hAnsi="Arial" w:cs="Arial"/>
          <w:color w:val="auto"/>
          <w:sz w:val="22"/>
          <w:szCs w:val="22"/>
        </w:rPr>
        <w:t xml:space="preserve"> be altered from time to time during the</w:t>
      </w:r>
      <w:r w:rsidR="006E0223">
        <w:rPr>
          <w:rFonts w:ascii="Arial" w:hAnsi="Arial" w:cs="Arial"/>
          <w:color w:val="auto"/>
          <w:sz w:val="22"/>
          <w:szCs w:val="22"/>
        </w:rPr>
        <w:t xml:space="preserve"> </w:t>
      </w:r>
      <w:r w:rsidR="006E4A21" w:rsidRPr="001F0096">
        <w:rPr>
          <w:rFonts w:ascii="Arial" w:hAnsi="Arial" w:cs="Arial"/>
          <w:color w:val="auto"/>
          <w:sz w:val="22"/>
          <w:szCs w:val="22"/>
        </w:rPr>
        <w:t>S</w:t>
      </w:r>
      <w:r w:rsidR="006E0223">
        <w:rPr>
          <w:rFonts w:ascii="Arial" w:hAnsi="Arial" w:cs="Arial"/>
          <w:color w:val="auto"/>
          <w:sz w:val="22"/>
          <w:szCs w:val="22"/>
        </w:rPr>
        <w:t>o</w:t>
      </w:r>
      <w:r w:rsidR="006E4A21" w:rsidRPr="001F0096">
        <w:rPr>
          <w:rFonts w:ascii="Arial" w:hAnsi="Arial" w:cs="Arial"/>
          <w:color w:val="auto"/>
          <w:sz w:val="22"/>
          <w:szCs w:val="22"/>
        </w:rPr>
        <w:t>W by mutual agreement in writing between the Buyer and the</w:t>
      </w:r>
      <w:r w:rsidR="00CA0785" w:rsidRPr="001F0096">
        <w:rPr>
          <w:rFonts w:ascii="Arial" w:hAnsi="Arial" w:cs="Arial"/>
          <w:color w:val="auto"/>
          <w:sz w:val="22"/>
          <w:szCs w:val="22"/>
        </w:rPr>
        <w:t xml:space="preserve"> Supplier</w:t>
      </w:r>
      <w:r w:rsidR="006E4A21" w:rsidRPr="001F0096">
        <w:rPr>
          <w:rFonts w:ascii="Arial" w:hAnsi="Arial" w:cs="Arial"/>
          <w:color w:val="auto"/>
          <w:sz w:val="22"/>
          <w:szCs w:val="22"/>
        </w:rPr>
        <w:t>.</w:t>
      </w:r>
    </w:p>
    <w:p w:rsidR="00E00056" w:rsidRPr="001F0096" w:rsidRDefault="00E00056" w:rsidP="00F03D51">
      <w:pPr>
        <w:pStyle w:val="Normal1"/>
        <w:tabs>
          <w:tab w:val="left" w:pos="1701"/>
        </w:tabs>
        <w:ind w:left="1701" w:hanging="992"/>
        <w:rPr>
          <w:rFonts w:ascii="Arial" w:hAnsi="Arial" w:cs="Arial"/>
          <w:color w:val="auto"/>
          <w:sz w:val="22"/>
          <w:szCs w:val="22"/>
        </w:rPr>
      </w:pPr>
    </w:p>
    <w:p w:rsidR="00C9257E" w:rsidRDefault="007424C5" w:rsidP="00F03D51">
      <w:pPr>
        <w:tabs>
          <w:tab w:val="left" w:pos="1985"/>
        </w:tabs>
        <w:spacing w:after="120" w:line="276" w:lineRule="auto"/>
        <w:ind w:left="709"/>
        <w:rPr>
          <w:rFonts w:ascii="Arial" w:hAnsi="Arial" w:cs="Arial"/>
          <w:color w:val="auto"/>
          <w:sz w:val="22"/>
          <w:szCs w:val="22"/>
        </w:rPr>
      </w:pPr>
      <w:r>
        <w:rPr>
          <w:rFonts w:ascii="Arial" w:hAnsi="Arial" w:cs="Arial"/>
          <w:color w:val="auto"/>
          <w:sz w:val="22"/>
          <w:szCs w:val="22"/>
        </w:rPr>
        <w:t>1</w:t>
      </w:r>
      <w:r w:rsidR="007E2033">
        <w:rPr>
          <w:rFonts w:ascii="Arial" w:hAnsi="Arial" w:cs="Arial"/>
          <w:color w:val="auto"/>
          <w:sz w:val="22"/>
          <w:szCs w:val="22"/>
        </w:rPr>
        <w:t>.</w:t>
      </w:r>
      <w:r w:rsidR="00DE2A5E">
        <w:rPr>
          <w:rFonts w:ascii="Arial" w:hAnsi="Arial" w:cs="Arial"/>
          <w:color w:val="auto"/>
          <w:sz w:val="22"/>
          <w:szCs w:val="22"/>
        </w:rPr>
        <w:t>3</w:t>
      </w:r>
      <w:r>
        <w:rPr>
          <w:rFonts w:ascii="Arial" w:hAnsi="Arial" w:cs="Arial"/>
          <w:color w:val="auto"/>
          <w:sz w:val="22"/>
          <w:szCs w:val="22"/>
        </w:rPr>
        <w:t>.2</w:t>
      </w:r>
      <w:r w:rsidR="003B66E4" w:rsidRPr="001F0096">
        <w:rPr>
          <w:rFonts w:ascii="Arial" w:hAnsi="Arial" w:cs="Arial"/>
          <w:color w:val="auto"/>
          <w:sz w:val="22"/>
          <w:szCs w:val="22"/>
        </w:rPr>
        <w:t xml:space="preserve"> </w:t>
      </w:r>
      <w:r w:rsidR="00E00056" w:rsidRPr="001F0096">
        <w:rPr>
          <w:rFonts w:ascii="Arial" w:hAnsi="Arial" w:cs="Arial"/>
          <w:color w:val="auto"/>
          <w:sz w:val="22"/>
          <w:szCs w:val="22"/>
        </w:rPr>
        <w:t xml:space="preserve">      </w:t>
      </w:r>
      <w:r w:rsidR="00CA0785" w:rsidRPr="001F0096">
        <w:rPr>
          <w:rFonts w:ascii="Arial" w:hAnsi="Arial" w:cs="Arial"/>
          <w:color w:val="auto"/>
          <w:sz w:val="22"/>
          <w:szCs w:val="22"/>
        </w:rPr>
        <w:t xml:space="preserve">The </w:t>
      </w:r>
      <w:r w:rsidR="0080441F" w:rsidRPr="001F0096">
        <w:rPr>
          <w:rFonts w:ascii="Arial" w:hAnsi="Arial" w:cs="Arial"/>
          <w:color w:val="auto"/>
          <w:sz w:val="22"/>
          <w:szCs w:val="22"/>
        </w:rPr>
        <w:t xml:space="preserve">business goals of this </w:t>
      </w:r>
      <w:r w:rsidR="00744796">
        <w:rPr>
          <w:rFonts w:ascii="Arial" w:hAnsi="Arial" w:cs="Arial"/>
          <w:color w:val="auto"/>
          <w:sz w:val="22"/>
          <w:szCs w:val="22"/>
        </w:rPr>
        <w:t>VTL</w:t>
      </w:r>
      <w:r w:rsidR="0080441F" w:rsidRPr="001F0096">
        <w:rPr>
          <w:rFonts w:ascii="Arial" w:hAnsi="Arial" w:cs="Arial"/>
          <w:color w:val="auto"/>
          <w:sz w:val="22"/>
          <w:szCs w:val="22"/>
        </w:rPr>
        <w:t xml:space="preserve"> S</w:t>
      </w:r>
      <w:r w:rsidR="00744796">
        <w:rPr>
          <w:rFonts w:ascii="Arial" w:hAnsi="Arial" w:cs="Arial"/>
          <w:color w:val="auto"/>
          <w:sz w:val="22"/>
          <w:szCs w:val="22"/>
        </w:rPr>
        <w:t>o</w:t>
      </w:r>
      <w:r w:rsidR="0080441F" w:rsidRPr="001F0096">
        <w:rPr>
          <w:rFonts w:ascii="Arial" w:hAnsi="Arial" w:cs="Arial"/>
          <w:color w:val="auto"/>
          <w:sz w:val="22"/>
          <w:szCs w:val="22"/>
        </w:rPr>
        <w:t xml:space="preserve">W </w:t>
      </w:r>
      <w:r w:rsidR="00744796">
        <w:rPr>
          <w:rFonts w:ascii="Arial" w:hAnsi="Arial" w:cs="Arial"/>
          <w:color w:val="auto"/>
          <w:sz w:val="22"/>
          <w:szCs w:val="22"/>
        </w:rPr>
        <w:t>1</w:t>
      </w:r>
      <w:r w:rsidR="00CA0785" w:rsidRPr="001F0096">
        <w:rPr>
          <w:rFonts w:ascii="Arial" w:hAnsi="Arial" w:cs="Arial"/>
          <w:color w:val="auto"/>
          <w:sz w:val="22"/>
          <w:szCs w:val="22"/>
        </w:rPr>
        <w:t xml:space="preserve"> are:</w:t>
      </w:r>
    </w:p>
    <w:p w:rsidR="006E0223" w:rsidRPr="00EB27C3" w:rsidRDefault="006E0223" w:rsidP="007424C5">
      <w:pPr>
        <w:ind w:left="1620"/>
        <w:rPr>
          <w:rFonts w:ascii="Arial" w:hAnsi="Arial" w:cs="Arial"/>
          <w:sz w:val="22"/>
          <w:szCs w:val="22"/>
        </w:rPr>
      </w:pPr>
      <w:r w:rsidRPr="00EB27C3">
        <w:rPr>
          <w:rFonts w:ascii="Arial" w:hAnsi="Arial" w:cs="Arial"/>
          <w:sz w:val="22"/>
          <w:szCs w:val="22"/>
        </w:rPr>
        <w:t>24 x 7 x 365 Hardware and Software maintenance</w:t>
      </w:r>
      <w:r w:rsidR="0074643B">
        <w:rPr>
          <w:rFonts w:ascii="Arial" w:hAnsi="Arial" w:cs="Arial"/>
          <w:sz w:val="22"/>
          <w:szCs w:val="22"/>
        </w:rPr>
        <w:t xml:space="preserve"> service</w:t>
      </w:r>
      <w:r w:rsidRPr="00EB27C3">
        <w:rPr>
          <w:rFonts w:ascii="Arial" w:hAnsi="Arial" w:cs="Arial"/>
          <w:sz w:val="22"/>
          <w:szCs w:val="22"/>
        </w:rPr>
        <w:t xml:space="preserve"> for the Fujitsu Eternus </w:t>
      </w:r>
      <w:r w:rsidR="007424C5">
        <w:rPr>
          <w:rFonts w:ascii="Arial" w:hAnsi="Arial" w:cs="Arial"/>
          <w:sz w:val="22"/>
          <w:szCs w:val="22"/>
        </w:rPr>
        <w:t xml:space="preserve">   </w:t>
      </w:r>
      <w:r w:rsidRPr="00EB27C3">
        <w:rPr>
          <w:rFonts w:ascii="Arial" w:hAnsi="Arial" w:cs="Arial"/>
          <w:sz w:val="22"/>
          <w:szCs w:val="22"/>
        </w:rPr>
        <w:t xml:space="preserve">CS8800 and CS8200 Virtual Tape Library (VTL) solution across the 2 data centres, providing primary and disaster recovery facilities for the </w:t>
      </w:r>
      <w:r w:rsidR="000F5C51" w:rsidRPr="000F5C51">
        <w:rPr>
          <w:rFonts w:ascii="Arial" w:hAnsi="Arial" w:cs="Arial"/>
          <w:b/>
          <w:sz w:val="22"/>
          <w:szCs w:val="22"/>
        </w:rPr>
        <w:t>REDACTED</w:t>
      </w:r>
      <w:r w:rsidRPr="00EB27C3">
        <w:rPr>
          <w:rFonts w:ascii="Arial" w:hAnsi="Arial" w:cs="Arial"/>
          <w:sz w:val="22"/>
          <w:szCs w:val="22"/>
        </w:rPr>
        <w:t xml:space="preserve">.  This is to include upgrades and patches as required and released. </w:t>
      </w:r>
    </w:p>
    <w:p w:rsidR="006E0223" w:rsidRPr="00EB27C3" w:rsidRDefault="006E0223" w:rsidP="006E0223">
      <w:pPr>
        <w:ind w:left="720"/>
        <w:rPr>
          <w:rFonts w:ascii="Arial" w:hAnsi="Arial" w:cs="Arial"/>
          <w:sz w:val="22"/>
          <w:szCs w:val="22"/>
        </w:rPr>
      </w:pPr>
    </w:p>
    <w:p w:rsidR="006E0223" w:rsidRPr="00EB27C3" w:rsidRDefault="006E0223" w:rsidP="001818BC">
      <w:pPr>
        <w:rPr>
          <w:rFonts w:ascii="Arial" w:hAnsi="Arial" w:cs="Arial"/>
          <w:sz w:val="22"/>
          <w:szCs w:val="22"/>
        </w:rPr>
      </w:pPr>
      <w:r w:rsidRPr="00EB27C3">
        <w:rPr>
          <w:rFonts w:ascii="Arial" w:hAnsi="Arial" w:cs="Arial"/>
          <w:sz w:val="22"/>
          <w:szCs w:val="22"/>
        </w:rPr>
        <w:t>There are four (4) racks in total, two (2) at each site consisting of the following:</w:t>
      </w:r>
    </w:p>
    <w:p w:rsidR="006E0223" w:rsidRPr="00EB27C3" w:rsidRDefault="006E0223" w:rsidP="006E0223">
      <w:pPr>
        <w:ind w:left="720"/>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1975"/>
        <w:gridCol w:w="1843"/>
        <w:gridCol w:w="2126"/>
        <w:gridCol w:w="2342"/>
      </w:tblGrid>
      <w:tr w:rsidR="006E0223" w:rsidRPr="00EB27C3" w:rsidTr="00D55AC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223" w:rsidRPr="00EB27C3" w:rsidRDefault="006E0223" w:rsidP="001818BC">
            <w:pPr>
              <w:ind w:hanging="120"/>
              <w:jc w:val="center"/>
              <w:rPr>
                <w:rFonts w:ascii="Arial" w:eastAsiaTheme="minorHAnsi" w:hAnsi="Arial" w:cs="Arial"/>
                <w:b/>
                <w:bCs/>
                <w:color w:val="1F497D"/>
                <w:sz w:val="22"/>
                <w:szCs w:val="22"/>
              </w:rPr>
            </w:pPr>
            <w:r w:rsidRPr="00EB27C3">
              <w:rPr>
                <w:rFonts w:ascii="Arial" w:hAnsi="Arial" w:cs="Arial"/>
                <w:b/>
                <w:bCs/>
                <w:color w:val="1F497D"/>
                <w:sz w:val="22"/>
                <w:szCs w:val="22"/>
              </w:rPr>
              <w:t>Product</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23" w:rsidRPr="00EB27C3" w:rsidRDefault="006E0223" w:rsidP="00D55ACC">
            <w:pPr>
              <w:jc w:val="center"/>
              <w:rPr>
                <w:rFonts w:ascii="Arial" w:hAnsi="Arial" w:cs="Arial"/>
                <w:b/>
                <w:bCs/>
                <w:color w:val="1F497D"/>
                <w:sz w:val="22"/>
                <w:szCs w:val="22"/>
              </w:rPr>
            </w:pPr>
            <w:r w:rsidRPr="00EB27C3">
              <w:rPr>
                <w:rFonts w:ascii="Arial" w:hAnsi="Arial" w:cs="Arial"/>
                <w:b/>
                <w:bCs/>
                <w:color w:val="1F497D"/>
                <w:sz w:val="22"/>
                <w:szCs w:val="22"/>
              </w:rPr>
              <w:t>Rack</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23" w:rsidRPr="00EB27C3" w:rsidRDefault="006E0223" w:rsidP="00D55ACC">
            <w:pPr>
              <w:jc w:val="center"/>
              <w:rPr>
                <w:rFonts w:ascii="Arial" w:hAnsi="Arial" w:cs="Arial"/>
                <w:b/>
                <w:bCs/>
                <w:color w:val="1F497D"/>
                <w:sz w:val="22"/>
                <w:szCs w:val="22"/>
              </w:rPr>
            </w:pPr>
            <w:r w:rsidRPr="00EB27C3">
              <w:rPr>
                <w:rFonts w:ascii="Arial" w:hAnsi="Arial" w:cs="Arial"/>
                <w:b/>
                <w:bCs/>
                <w:color w:val="1F497D"/>
                <w:sz w:val="22"/>
                <w:szCs w:val="22"/>
              </w:rPr>
              <w:t>Serial Number</w:t>
            </w:r>
          </w:p>
        </w:tc>
        <w:tc>
          <w:tcPr>
            <w:tcW w:w="23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223" w:rsidRPr="00EB27C3" w:rsidRDefault="006E0223" w:rsidP="00D55ACC">
            <w:pPr>
              <w:jc w:val="center"/>
              <w:rPr>
                <w:rFonts w:ascii="Arial" w:hAnsi="Arial" w:cs="Arial"/>
                <w:b/>
                <w:bCs/>
                <w:color w:val="1F497D"/>
                <w:sz w:val="22"/>
                <w:szCs w:val="22"/>
              </w:rPr>
            </w:pPr>
            <w:r w:rsidRPr="00EB27C3">
              <w:rPr>
                <w:rFonts w:ascii="Arial" w:hAnsi="Arial" w:cs="Arial"/>
                <w:b/>
                <w:bCs/>
                <w:color w:val="1F497D"/>
                <w:sz w:val="22"/>
                <w:szCs w:val="22"/>
              </w:rPr>
              <w:t>Site/Position</w:t>
            </w:r>
          </w:p>
        </w:tc>
      </w:tr>
      <w:tr w:rsidR="006E0223" w:rsidRPr="00EB27C3" w:rsidTr="00D55ACC">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223" w:rsidRPr="00EB27C3" w:rsidRDefault="006E0223" w:rsidP="00D55ACC">
            <w:pPr>
              <w:rPr>
                <w:rFonts w:ascii="Arial" w:hAnsi="Arial" w:cs="Arial"/>
                <w:color w:val="1F497D"/>
                <w:sz w:val="22"/>
                <w:szCs w:val="22"/>
              </w:rPr>
            </w:pPr>
            <w:r w:rsidRPr="00EB27C3">
              <w:rPr>
                <w:rFonts w:ascii="Arial" w:hAnsi="Arial" w:cs="Arial"/>
                <w:color w:val="1F497D"/>
                <w:sz w:val="22"/>
                <w:szCs w:val="22"/>
              </w:rPr>
              <w:t>Eternus CS8800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E0223" w:rsidRPr="00EB27C3" w:rsidRDefault="006E0223" w:rsidP="00D55ACC">
            <w:pPr>
              <w:jc w:val="center"/>
              <w:rPr>
                <w:rFonts w:ascii="Arial" w:hAnsi="Arial" w:cs="Arial"/>
                <w:color w:val="1F497D"/>
                <w:sz w:val="22"/>
                <w:szCs w:val="22"/>
              </w:rPr>
            </w:pPr>
            <w:r w:rsidRPr="00EB27C3">
              <w:rPr>
                <w:rFonts w:ascii="Arial" w:hAnsi="Arial" w:cs="Arial"/>
                <w:color w:val="1F497D"/>
                <w:sz w:val="22"/>
                <w:szCs w:val="22"/>
              </w:rPr>
              <w:t>Lead Rack</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E0223" w:rsidRPr="00EB27C3" w:rsidRDefault="006E0223" w:rsidP="00D55ACC">
            <w:pPr>
              <w:jc w:val="center"/>
              <w:rPr>
                <w:rFonts w:ascii="Arial" w:hAnsi="Arial" w:cs="Arial"/>
                <w:color w:val="1F497D"/>
                <w:sz w:val="22"/>
                <w:szCs w:val="22"/>
              </w:rPr>
            </w:pPr>
            <w:r w:rsidRPr="00EB27C3">
              <w:rPr>
                <w:rFonts w:ascii="Arial" w:hAnsi="Arial" w:cs="Arial"/>
                <w:color w:val="1F497D"/>
                <w:sz w:val="22"/>
                <w:szCs w:val="22"/>
              </w:rPr>
              <w:t>YM8H001040</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rsidR="006E0223" w:rsidRPr="00EB27C3" w:rsidRDefault="006E0223" w:rsidP="00D55ACC">
            <w:pPr>
              <w:jc w:val="center"/>
              <w:rPr>
                <w:rFonts w:ascii="Arial" w:hAnsi="Arial" w:cs="Arial"/>
                <w:color w:val="1F497D"/>
                <w:sz w:val="22"/>
                <w:szCs w:val="22"/>
              </w:rPr>
            </w:pPr>
            <w:r w:rsidRPr="00EB27C3">
              <w:rPr>
                <w:rFonts w:ascii="Arial" w:hAnsi="Arial" w:cs="Arial"/>
                <w:color w:val="1F497D"/>
                <w:sz w:val="22"/>
                <w:szCs w:val="22"/>
              </w:rPr>
              <w:t xml:space="preserve">Primary Site </w:t>
            </w:r>
          </w:p>
        </w:tc>
      </w:tr>
      <w:tr w:rsidR="006E0223" w:rsidRPr="00EB27C3" w:rsidTr="00D55ACC">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223" w:rsidRPr="00EB27C3" w:rsidRDefault="006E0223" w:rsidP="00D55ACC">
            <w:pPr>
              <w:rPr>
                <w:rFonts w:ascii="Arial" w:hAnsi="Arial" w:cs="Arial"/>
                <w:color w:val="1F497D"/>
                <w:sz w:val="22"/>
                <w:szCs w:val="22"/>
              </w:rPr>
            </w:pPr>
            <w:r w:rsidRPr="00EB27C3">
              <w:rPr>
                <w:rFonts w:ascii="Arial" w:hAnsi="Arial" w:cs="Arial"/>
                <w:color w:val="1F497D"/>
                <w:sz w:val="22"/>
                <w:szCs w:val="22"/>
              </w:rPr>
              <w:t>Eternus CS8800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E0223" w:rsidRPr="00EB27C3" w:rsidRDefault="006E0223" w:rsidP="00D55ACC">
            <w:pPr>
              <w:jc w:val="center"/>
              <w:rPr>
                <w:rFonts w:ascii="Arial" w:hAnsi="Arial" w:cs="Arial"/>
                <w:color w:val="1F497D"/>
                <w:sz w:val="22"/>
                <w:szCs w:val="22"/>
              </w:rPr>
            </w:pPr>
            <w:r w:rsidRPr="00EB27C3">
              <w:rPr>
                <w:rFonts w:ascii="Arial" w:hAnsi="Arial" w:cs="Arial"/>
                <w:color w:val="1F497D"/>
                <w:sz w:val="22"/>
                <w:szCs w:val="22"/>
              </w:rPr>
              <w:t>Extension Rack</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E0223" w:rsidRPr="00EB27C3" w:rsidRDefault="006E0223" w:rsidP="00D55ACC">
            <w:pPr>
              <w:jc w:val="center"/>
              <w:rPr>
                <w:rFonts w:ascii="Arial" w:hAnsi="Arial" w:cs="Arial"/>
                <w:color w:val="1F497D"/>
                <w:sz w:val="22"/>
                <w:szCs w:val="22"/>
              </w:rPr>
            </w:pPr>
            <w:r w:rsidRPr="00EB27C3">
              <w:rPr>
                <w:rFonts w:ascii="Arial" w:hAnsi="Arial" w:cs="Arial"/>
                <w:color w:val="1F497D"/>
                <w:sz w:val="22"/>
                <w:szCs w:val="22"/>
              </w:rPr>
              <w:t>YM8J001079</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rsidR="006E0223" w:rsidRPr="00EB27C3" w:rsidRDefault="006E0223" w:rsidP="00D55ACC">
            <w:pPr>
              <w:jc w:val="center"/>
              <w:rPr>
                <w:rFonts w:ascii="Arial" w:hAnsi="Arial" w:cs="Arial"/>
                <w:color w:val="1F497D"/>
                <w:sz w:val="22"/>
                <w:szCs w:val="22"/>
              </w:rPr>
            </w:pPr>
            <w:r w:rsidRPr="00EB27C3">
              <w:rPr>
                <w:rFonts w:ascii="Arial" w:hAnsi="Arial" w:cs="Arial"/>
                <w:color w:val="1F497D"/>
                <w:sz w:val="22"/>
                <w:szCs w:val="22"/>
              </w:rPr>
              <w:t xml:space="preserve">DRS </w:t>
            </w:r>
          </w:p>
        </w:tc>
      </w:tr>
      <w:tr w:rsidR="006E0223" w:rsidRPr="00EB27C3" w:rsidTr="00D55ACC">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223" w:rsidRPr="00EB27C3" w:rsidRDefault="006E0223" w:rsidP="00D55ACC">
            <w:pPr>
              <w:rPr>
                <w:rFonts w:ascii="Arial" w:hAnsi="Arial" w:cs="Arial"/>
                <w:color w:val="1F497D"/>
                <w:sz w:val="22"/>
                <w:szCs w:val="22"/>
              </w:rPr>
            </w:pPr>
            <w:r w:rsidRPr="00EB27C3">
              <w:rPr>
                <w:rFonts w:ascii="Arial" w:hAnsi="Arial" w:cs="Arial"/>
                <w:color w:val="1F497D"/>
                <w:sz w:val="22"/>
                <w:szCs w:val="22"/>
              </w:rPr>
              <w:t>Eternus CS8200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E0223" w:rsidRPr="00EB27C3" w:rsidRDefault="006E0223" w:rsidP="00D55ACC">
            <w:pPr>
              <w:jc w:val="center"/>
              <w:rPr>
                <w:rFonts w:ascii="Arial" w:hAnsi="Arial" w:cs="Arial"/>
                <w:color w:val="1F497D"/>
                <w:sz w:val="22"/>
                <w:szCs w:val="22"/>
              </w:rPr>
            </w:pPr>
            <w:r w:rsidRPr="00EB27C3">
              <w:rPr>
                <w:rFonts w:ascii="Arial" w:hAnsi="Arial" w:cs="Arial"/>
                <w:color w:val="1F497D"/>
                <w:sz w:val="22"/>
                <w:szCs w:val="22"/>
              </w:rPr>
              <w:t>Lead Rack</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E0223" w:rsidRPr="00EB27C3" w:rsidRDefault="006E0223" w:rsidP="00D55ACC">
            <w:pPr>
              <w:jc w:val="center"/>
              <w:rPr>
                <w:rFonts w:ascii="Arial" w:hAnsi="Arial" w:cs="Arial"/>
                <w:color w:val="1F497D"/>
                <w:sz w:val="22"/>
                <w:szCs w:val="22"/>
              </w:rPr>
            </w:pPr>
            <w:r w:rsidRPr="00EB27C3">
              <w:rPr>
                <w:rFonts w:ascii="Arial" w:hAnsi="Arial" w:cs="Arial"/>
                <w:color w:val="1F497D"/>
                <w:sz w:val="22"/>
                <w:szCs w:val="22"/>
              </w:rPr>
              <w:t>YM8D001019</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rsidR="006E0223" w:rsidRPr="00EB27C3" w:rsidRDefault="006E0223" w:rsidP="00D55ACC">
            <w:pPr>
              <w:jc w:val="center"/>
              <w:rPr>
                <w:rFonts w:ascii="Arial" w:hAnsi="Arial" w:cs="Arial"/>
                <w:color w:val="1F497D"/>
                <w:sz w:val="22"/>
                <w:szCs w:val="22"/>
              </w:rPr>
            </w:pPr>
            <w:r w:rsidRPr="00EB27C3">
              <w:rPr>
                <w:rFonts w:ascii="Arial" w:hAnsi="Arial" w:cs="Arial"/>
                <w:color w:val="1F497D"/>
                <w:sz w:val="22"/>
                <w:szCs w:val="22"/>
              </w:rPr>
              <w:t>Primary Site</w:t>
            </w:r>
          </w:p>
        </w:tc>
      </w:tr>
      <w:tr w:rsidR="006E0223" w:rsidRPr="00EB27C3" w:rsidTr="001818BC">
        <w:tc>
          <w:tcPr>
            <w:tcW w:w="1975" w:type="dxa"/>
            <w:tcBorders>
              <w:top w:val="nil"/>
              <w:left w:val="single" w:sz="8" w:space="0" w:color="auto"/>
              <w:bottom w:val="nil"/>
              <w:right w:val="single" w:sz="8" w:space="0" w:color="auto"/>
            </w:tcBorders>
            <w:tcMar>
              <w:top w:w="0" w:type="dxa"/>
              <w:left w:w="108" w:type="dxa"/>
              <w:bottom w:w="0" w:type="dxa"/>
              <w:right w:w="108" w:type="dxa"/>
            </w:tcMar>
          </w:tcPr>
          <w:p w:rsidR="006E0223" w:rsidRPr="00EB27C3" w:rsidRDefault="006E0223" w:rsidP="00D55ACC">
            <w:pPr>
              <w:rPr>
                <w:rFonts w:ascii="Arial" w:hAnsi="Arial" w:cs="Arial"/>
                <w:color w:val="1F497D"/>
                <w:sz w:val="22"/>
                <w:szCs w:val="22"/>
              </w:rPr>
            </w:pPr>
            <w:r w:rsidRPr="00EB27C3">
              <w:rPr>
                <w:rFonts w:ascii="Arial" w:hAnsi="Arial" w:cs="Arial"/>
                <w:color w:val="1F497D"/>
                <w:sz w:val="22"/>
                <w:szCs w:val="22"/>
              </w:rPr>
              <w:t>Eternus CS8200</w:t>
            </w:r>
          </w:p>
        </w:tc>
        <w:tc>
          <w:tcPr>
            <w:tcW w:w="1843" w:type="dxa"/>
            <w:tcBorders>
              <w:top w:val="nil"/>
              <w:left w:val="nil"/>
              <w:bottom w:val="nil"/>
              <w:right w:val="single" w:sz="8" w:space="0" w:color="auto"/>
            </w:tcBorders>
            <w:tcMar>
              <w:top w:w="0" w:type="dxa"/>
              <w:left w:w="108" w:type="dxa"/>
              <w:bottom w:w="0" w:type="dxa"/>
              <w:right w:w="108" w:type="dxa"/>
            </w:tcMar>
          </w:tcPr>
          <w:p w:rsidR="006E0223" w:rsidRPr="00EB27C3" w:rsidRDefault="006E0223" w:rsidP="00D55ACC">
            <w:pPr>
              <w:jc w:val="center"/>
              <w:rPr>
                <w:rFonts w:ascii="Arial" w:hAnsi="Arial" w:cs="Arial"/>
                <w:color w:val="1F497D"/>
                <w:sz w:val="22"/>
                <w:szCs w:val="22"/>
              </w:rPr>
            </w:pPr>
            <w:r w:rsidRPr="00EB27C3">
              <w:rPr>
                <w:rFonts w:ascii="Arial" w:hAnsi="Arial" w:cs="Arial"/>
                <w:color w:val="1F497D"/>
                <w:sz w:val="22"/>
                <w:szCs w:val="22"/>
              </w:rPr>
              <w:t>Lead Rack</w:t>
            </w:r>
          </w:p>
        </w:tc>
        <w:tc>
          <w:tcPr>
            <w:tcW w:w="2126" w:type="dxa"/>
            <w:tcBorders>
              <w:top w:val="nil"/>
              <w:left w:val="nil"/>
              <w:bottom w:val="nil"/>
              <w:right w:val="single" w:sz="8" w:space="0" w:color="auto"/>
            </w:tcBorders>
            <w:tcMar>
              <w:top w:w="0" w:type="dxa"/>
              <w:left w:w="108" w:type="dxa"/>
              <w:bottom w:w="0" w:type="dxa"/>
              <w:right w:w="108" w:type="dxa"/>
            </w:tcMar>
          </w:tcPr>
          <w:p w:rsidR="006E0223" w:rsidRPr="00EB27C3" w:rsidRDefault="006E0223" w:rsidP="00D55ACC">
            <w:pPr>
              <w:jc w:val="center"/>
              <w:rPr>
                <w:rFonts w:ascii="Arial" w:hAnsi="Arial" w:cs="Arial"/>
                <w:color w:val="1F497D"/>
                <w:sz w:val="22"/>
                <w:szCs w:val="22"/>
              </w:rPr>
            </w:pPr>
            <w:r w:rsidRPr="00EB27C3">
              <w:rPr>
                <w:rFonts w:ascii="Arial" w:hAnsi="Arial" w:cs="Arial"/>
                <w:color w:val="1F497D"/>
                <w:sz w:val="22"/>
                <w:szCs w:val="22"/>
              </w:rPr>
              <w:t>YM8D001018</w:t>
            </w:r>
          </w:p>
        </w:tc>
        <w:tc>
          <w:tcPr>
            <w:tcW w:w="2342" w:type="dxa"/>
            <w:tcBorders>
              <w:top w:val="nil"/>
              <w:left w:val="nil"/>
              <w:bottom w:val="nil"/>
              <w:right w:val="single" w:sz="8" w:space="0" w:color="auto"/>
            </w:tcBorders>
            <w:tcMar>
              <w:top w:w="0" w:type="dxa"/>
              <w:left w:w="108" w:type="dxa"/>
              <w:bottom w:w="0" w:type="dxa"/>
              <w:right w:w="108" w:type="dxa"/>
            </w:tcMar>
          </w:tcPr>
          <w:p w:rsidR="006E0223" w:rsidRPr="00EB27C3" w:rsidRDefault="006E0223" w:rsidP="00D55ACC">
            <w:pPr>
              <w:jc w:val="center"/>
              <w:rPr>
                <w:rFonts w:ascii="Arial" w:hAnsi="Arial" w:cs="Arial"/>
                <w:color w:val="1F497D"/>
                <w:sz w:val="22"/>
                <w:szCs w:val="22"/>
              </w:rPr>
            </w:pPr>
            <w:r w:rsidRPr="00EB27C3">
              <w:rPr>
                <w:rFonts w:ascii="Arial" w:hAnsi="Arial" w:cs="Arial"/>
                <w:color w:val="1F497D"/>
                <w:sz w:val="22"/>
                <w:szCs w:val="22"/>
              </w:rPr>
              <w:t>DRS</w:t>
            </w:r>
          </w:p>
        </w:tc>
      </w:tr>
      <w:tr w:rsidR="001818BC" w:rsidRPr="00EB27C3" w:rsidTr="00D55ACC">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818BC" w:rsidRPr="00EB27C3" w:rsidRDefault="001818BC" w:rsidP="00D55ACC">
            <w:pPr>
              <w:rPr>
                <w:rFonts w:ascii="Arial" w:hAnsi="Arial" w:cs="Arial"/>
                <w:color w:val="1F497D"/>
                <w:sz w:val="22"/>
                <w:szCs w:val="22"/>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1818BC" w:rsidRPr="00EB27C3" w:rsidRDefault="001818BC" w:rsidP="00D55ACC">
            <w:pPr>
              <w:jc w:val="center"/>
              <w:rPr>
                <w:rFonts w:ascii="Arial" w:hAnsi="Arial" w:cs="Arial"/>
                <w:color w:val="1F497D"/>
                <w:sz w:val="22"/>
                <w:szCs w:val="22"/>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1818BC" w:rsidRPr="00EB27C3" w:rsidRDefault="001818BC" w:rsidP="00D55ACC">
            <w:pPr>
              <w:jc w:val="center"/>
              <w:rPr>
                <w:rFonts w:ascii="Arial" w:hAnsi="Arial" w:cs="Arial"/>
                <w:color w:val="1F497D"/>
                <w:sz w:val="22"/>
                <w:szCs w:val="22"/>
              </w:rPr>
            </w:pPr>
          </w:p>
        </w:tc>
        <w:tc>
          <w:tcPr>
            <w:tcW w:w="2342" w:type="dxa"/>
            <w:tcBorders>
              <w:top w:val="nil"/>
              <w:left w:val="nil"/>
              <w:bottom w:val="single" w:sz="8" w:space="0" w:color="auto"/>
              <w:right w:val="single" w:sz="8" w:space="0" w:color="auto"/>
            </w:tcBorders>
            <w:tcMar>
              <w:top w:w="0" w:type="dxa"/>
              <w:left w:w="108" w:type="dxa"/>
              <w:bottom w:w="0" w:type="dxa"/>
              <w:right w:w="108" w:type="dxa"/>
            </w:tcMar>
          </w:tcPr>
          <w:p w:rsidR="001818BC" w:rsidRPr="00EB27C3" w:rsidRDefault="001818BC" w:rsidP="00D55ACC">
            <w:pPr>
              <w:jc w:val="center"/>
              <w:rPr>
                <w:rFonts w:ascii="Arial" w:hAnsi="Arial" w:cs="Arial"/>
                <w:color w:val="1F497D"/>
                <w:sz w:val="22"/>
                <w:szCs w:val="22"/>
              </w:rPr>
            </w:pPr>
          </w:p>
        </w:tc>
      </w:tr>
    </w:tbl>
    <w:p w:rsidR="006E0223" w:rsidRPr="00EB27C3" w:rsidRDefault="006E0223" w:rsidP="006E0223">
      <w:pPr>
        <w:rPr>
          <w:rFonts w:ascii="Arial" w:hAnsi="Arial" w:cs="Arial"/>
          <w:sz w:val="22"/>
          <w:szCs w:val="22"/>
        </w:rPr>
      </w:pPr>
    </w:p>
    <w:p w:rsidR="001818BC" w:rsidRDefault="001818BC" w:rsidP="001818BC">
      <w:pPr>
        <w:rPr>
          <w:rFonts w:ascii="Arial" w:hAnsi="Arial" w:cs="Arial"/>
          <w:sz w:val="22"/>
          <w:szCs w:val="22"/>
        </w:rPr>
      </w:pPr>
      <w:r>
        <w:rPr>
          <w:rFonts w:ascii="Arial" w:hAnsi="Arial" w:cs="Arial"/>
          <w:sz w:val="22"/>
          <w:szCs w:val="22"/>
        </w:rPr>
        <w:tab/>
      </w:r>
      <w:r>
        <w:rPr>
          <w:rFonts w:ascii="Arial" w:hAnsi="Arial" w:cs="Arial"/>
          <w:sz w:val="22"/>
          <w:szCs w:val="22"/>
        </w:rPr>
        <w:tab/>
      </w:r>
    </w:p>
    <w:p w:rsidR="001818BC" w:rsidRDefault="001818BC" w:rsidP="001818BC">
      <w:pPr>
        <w:ind w:firstLine="720"/>
        <w:rPr>
          <w:rFonts w:ascii="Arial" w:hAnsi="Arial" w:cs="Arial"/>
          <w:sz w:val="22"/>
          <w:szCs w:val="22"/>
        </w:rPr>
      </w:pPr>
      <w:r>
        <w:rPr>
          <w:rFonts w:ascii="Arial" w:hAnsi="Arial" w:cs="Arial"/>
          <w:sz w:val="22"/>
          <w:szCs w:val="22"/>
        </w:rPr>
        <w:t>1.3.3   Response Times:</w:t>
      </w:r>
    </w:p>
    <w:p w:rsidR="001818BC" w:rsidRDefault="001818BC" w:rsidP="001818BC">
      <w:pPr>
        <w:ind w:left="1418"/>
        <w:rPr>
          <w:rFonts w:ascii="Arial" w:hAnsi="Arial" w:cs="Arial"/>
          <w:sz w:val="22"/>
          <w:szCs w:val="22"/>
        </w:rPr>
      </w:pPr>
    </w:p>
    <w:p w:rsidR="001818BC" w:rsidRDefault="001818BC" w:rsidP="001818BC">
      <w:pPr>
        <w:ind w:left="1418"/>
        <w:rPr>
          <w:rFonts w:ascii="Arial" w:hAnsi="Arial" w:cs="Arial"/>
          <w:color w:val="auto"/>
          <w:sz w:val="22"/>
          <w:szCs w:val="22"/>
        </w:rPr>
      </w:pPr>
      <w:r>
        <w:rPr>
          <w:rFonts w:ascii="Arial" w:hAnsi="Arial" w:cs="Arial"/>
          <w:sz w:val="22"/>
          <w:szCs w:val="22"/>
        </w:rPr>
        <w:t>On raising an incident, the Supplier’s response time to call the Customer back is within thirty (</w:t>
      </w:r>
      <w:r w:rsidRPr="001818BC">
        <w:rPr>
          <w:rFonts w:ascii="Arial" w:hAnsi="Arial" w:cs="Arial"/>
          <w:color w:val="auto"/>
          <w:sz w:val="22"/>
          <w:szCs w:val="22"/>
        </w:rPr>
        <w:t>30</w:t>
      </w:r>
      <w:r>
        <w:rPr>
          <w:rFonts w:ascii="Arial" w:hAnsi="Arial" w:cs="Arial"/>
          <w:color w:val="auto"/>
          <w:sz w:val="22"/>
          <w:szCs w:val="22"/>
        </w:rPr>
        <w:t>)</w:t>
      </w:r>
      <w:r w:rsidRPr="001818BC">
        <w:rPr>
          <w:rFonts w:ascii="Arial" w:hAnsi="Arial" w:cs="Arial"/>
          <w:color w:val="auto"/>
          <w:sz w:val="22"/>
          <w:szCs w:val="22"/>
        </w:rPr>
        <w:t xml:space="preserve"> minutes.</w:t>
      </w:r>
    </w:p>
    <w:p w:rsidR="001818BC" w:rsidRPr="001818BC" w:rsidRDefault="001818BC" w:rsidP="001818BC">
      <w:pPr>
        <w:ind w:left="1418"/>
        <w:rPr>
          <w:rFonts w:ascii="Arial" w:eastAsiaTheme="minorHAnsi" w:hAnsi="Arial" w:cs="Arial"/>
          <w:color w:val="auto"/>
          <w:sz w:val="22"/>
          <w:szCs w:val="22"/>
        </w:rPr>
      </w:pPr>
    </w:p>
    <w:p w:rsidR="001818BC" w:rsidRPr="001818BC" w:rsidRDefault="001818BC" w:rsidP="001818BC">
      <w:pPr>
        <w:ind w:left="1418" w:firstLine="22"/>
        <w:rPr>
          <w:rFonts w:ascii="Arial" w:hAnsi="Arial" w:cs="Arial"/>
          <w:color w:val="auto"/>
          <w:sz w:val="22"/>
          <w:szCs w:val="22"/>
        </w:rPr>
      </w:pPr>
      <w:r>
        <w:rPr>
          <w:rFonts w:ascii="Arial" w:hAnsi="Arial" w:cs="Arial"/>
          <w:color w:val="auto"/>
          <w:sz w:val="22"/>
          <w:szCs w:val="22"/>
        </w:rPr>
        <w:t>The Supplier is required to be on site within two (2) hours</w:t>
      </w:r>
      <w:r w:rsidRPr="001818BC">
        <w:rPr>
          <w:rFonts w:ascii="Arial" w:hAnsi="Arial" w:cs="Arial"/>
          <w:color w:val="auto"/>
          <w:sz w:val="22"/>
          <w:szCs w:val="22"/>
        </w:rPr>
        <w:t xml:space="preserve"> if required following</w:t>
      </w:r>
      <w:r>
        <w:rPr>
          <w:rFonts w:ascii="Arial" w:hAnsi="Arial" w:cs="Arial"/>
          <w:color w:val="auto"/>
          <w:sz w:val="22"/>
          <w:szCs w:val="22"/>
        </w:rPr>
        <w:t xml:space="preserve"> a</w:t>
      </w:r>
      <w:r w:rsidRPr="001818BC">
        <w:rPr>
          <w:rFonts w:ascii="Arial" w:hAnsi="Arial" w:cs="Arial"/>
          <w:color w:val="auto"/>
          <w:sz w:val="22"/>
          <w:szCs w:val="22"/>
        </w:rPr>
        <w:t xml:space="preserve"> </w:t>
      </w:r>
      <w:r>
        <w:rPr>
          <w:rFonts w:ascii="Arial" w:hAnsi="Arial" w:cs="Arial"/>
          <w:color w:val="auto"/>
          <w:sz w:val="22"/>
          <w:szCs w:val="22"/>
        </w:rPr>
        <w:t xml:space="preserve">telephone </w:t>
      </w:r>
      <w:r w:rsidRPr="001818BC">
        <w:rPr>
          <w:rFonts w:ascii="Arial" w:hAnsi="Arial" w:cs="Arial"/>
          <w:color w:val="auto"/>
          <w:sz w:val="22"/>
          <w:szCs w:val="22"/>
        </w:rPr>
        <w:t>consultation.</w:t>
      </w:r>
    </w:p>
    <w:p w:rsidR="001818BC" w:rsidRPr="001818BC" w:rsidRDefault="001818BC" w:rsidP="006E0223">
      <w:pPr>
        <w:rPr>
          <w:rFonts w:ascii="Arial" w:hAnsi="Arial" w:cs="Arial"/>
          <w:color w:val="auto"/>
          <w:sz w:val="22"/>
          <w:szCs w:val="22"/>
        </w:rPr>
      </w:pPr>
    </w:p>
    <w:p w:rsidR="001818BC" w:rsidRDefault="001818BC" w:rsidP="006E0223">
      <w:pPr>
        <w:rPr>
          <w:rFonts w:ascii="Arial" w:hAnsi="Arial" w:cs="Arial"/>
          <w:sz w:val="22"/>
          <w:szCs w:val="22"/>
        </w:rPr>
      </w:pPr>
    </w:p>
    <w:p w:rsidR="006E0223" w:rsidRPr="00EB27C3" w:rsidRDefault="001818BC" w:rsidP="001818BC">
      <w:pPr>
        <w:ind w:firstLine="720"/>
        <w:rPr>
          <w:rFonts w:ascii="Arial" w:hAnsi="Arial" w:cs="Arial"/>
          <w:sz w:val="22"/>
          <w:szCs w:val="22"/>
        </w:rPr>
      </w:pPr>
      <w:r>
        <w:rPr>
          <w:rFonts w:ascii="Arial" w:hAnsi="Arial" w:cs="Arial"/>
          <w:sz w:val="22"/>
          <w:szCs w:val="22"/>
        </w:rPr>
        <w:t>1.3.4</w:t>
      </w:r>
      <w:r>
        <w:rPr>
          <w:rFonts w:ascii="Arial" w:hAnsi="Arial" w:cs="Arial"/>
          <w:sz w:val="22"/>
          <w:szCs w:val="22"/>
        </w:rPr>
        <w:tab/>
      </w:r>
      <w:r w:rsidR="006E0223" w:rsidRPr="00EB27C3">
        <w:rPr>
          <w:rFonts w:ascii="Arial" w:hAnsi="Arial" w:cs="Arial"/>
          <w:sz w:val="22"/>
          <w:szCs w:val="22"/>
        </w:rPr>
        <w:t>Service is required for one</w:t>
      </w:r>
      <w:r w:rsidR="006E0223">
        <w:rPr>
          <w:rFonts w:ascii="Arial" w:hAnsi="Arial" w:cs="Arial"/>
          <w:sz w:val="22"/>
          <w:szCs w:val="22"/>
        </w:rPr>
        <w:t xml:space="preserve"> (1)</w:t>
      </w:r>
      <w:r w:rsidR="006E0223" w:rsidRPr="00EB27C3">
        <w:rPr>
          <w:rFonts w:ascii="Arial" w:hAnsi="Arial" w:cs="Arial"/>
          <w:sz w:val="22"/>
          <w:szCs w:val="22"/>
        </w:rPr>
        <w:t xml:space="preserve"> year</w:t>
      </w:r>
      <w:r w:rsidR="006E0223">
        <w:rPr>
          <w:rFonts w:ascii="Arial" w:hAnsi="Arial" w:cs="Arial"/>
          <w:sz w:val="22"/>
          <w:szCs w:val="22"/>
        </w:rPr>
        <w:t xml:space="preserve">, </w:t>
      </w:r>
      <w:r w:rsidR="006E0223" w:rsidRPr="00084E33">
        <w:rPr>
          <w:rFonts w:ascii="Arial" w:hAnsi="Arial" w:cs="Arial"/>
          <w:sz w:val="22"/>
          <w:szCs w:val="22"/>
        </w:rPr>
        <w:t xml:space="preserve">from </w:t>
      </w:r>
      <w:r w:rsidR="00084E33" w:rsidRPr="00084E33">
        <w:rPr>
          <w:rFonts w:ascii="Arial" w:hAnsi="Arial" w:cs="Arial"/>
          <w:sz w:val="22"/>
          <w:szCs w:val="22"/>
        </w:rPr>
        <w:t>01/10/2020</w:t>
      </w:r>
      <w:r w:rsidR="006E0223" w:rsidRPr="00084E33">
        <w:rPr>
          <w:rFonts w:ascii="Arial" w:hAnsi="Arial" w:cs="Arial"/>
          <w:sz w:val="22"/>
          <w:szCs w:val="22"/>
        </w:rPr>
        <w:t xml:space="preserve"> to </w:t>
      </w:r>
      <w:r w:rsidR="00084E33" w:rsidRPr="00084E33">
        <w:rPr>
          <w:rFonts w:ascii="Arial" w:hAnsi="Arial" w:cs="Arial"/>
          <w:sz w:val="22"/>
          <w:szCs w:val="22"/>
        </w:rPr>
        <w:t>30/09/2021</w:t>
      </w:r>
    </w:p>
    <w:bookmarkEnd w:id="2"/>
    <w:p w:rsidR="006E0223" w:rsidRPr="001F0096" w:rsidRDefault="006E0223" w:rsidP="00F03D51">
      <w:pPr>
        <w:tabs>
          <w:tab w:val="left" w:pos="1985"/>
        </w:tabs>
        <w:spacing w:after="120" w:line="276" w:lineRule="auto"/>
        <w:ind w:left="709"/>
        <w:rPr>
          <w:rFonts w:ascii="Arial" w:hAnsi="Arial" w:cs="Arial"/>
          <w:color w:val="auto"/>
          <w:sz w:val="22"/>
          <w:szCs w:val="22"/>
        </w:rPr>
      </w:pPr>
    </w:p>
    <w:p w:rsidR="00DB4988" w:rsidRPr="00DB4988" w:rsidRDefault="00DB4988" w:rsidP="00DB4988">
      <w:pPr>
        <w:pStyle w:val="Body"/>
        <w:spacing w:after="0" w:line="240" w:lineRule="auto"/>
        <w:rPr>
          <w:rFonts w:ascii="Arial" w:hAnsi="Arial" w:cs="Arial"/>
          <w:color w:val="000000" w:themeColor="text1"/>
          <w:sz w:val="20"/>
        </w:rPr>
      </w:pPr>
    </w:p>
    <w:p w:rsidR="006C365B" w:rsidRDefault="007E2033" w:rsidP="00DB4988">
      <w:pPr>
        <w:pStyle w:val="Heading1"/>
        <w:spacing w:before="60" w:after="60"/>
        <w:ind w:left="-15" w:hanging="30"/>
        <w:rPr>
          <w:rFonts w:ascii="Arial" w:hAnsi="Arial" w:cs="Arial"/>
          <w:color w:val="000000" w:themeColor="text1"/>
        </w:rPr>
      </w:pPr>
      <w:bookmarkStart w:id="3" w:name="_26in1rg" w:colFirst="0" w:colLast="0"/>
      <w:bookmarkEnd w:id="3"/>
      <w:r>
        <w:rPr>
          <w:rFonts w:ascii="Arial" w:hAnsi="Arial" w:cs="Arial"/>
          <w:color w:val="000000" w:themeColor="text1"/>
        </w:rPr>
        <w:t>SoW</w:t>
      </w:r>
      <w:r w:rsidR="007424C5">
        <w:rPr>
          <w:rFonts w:ascii="Arial" w:hAnsi="Arial" w:cs="Arial"/>
          <w:color w:val="000000" w:themeColor="text1"/>
        </w:rPr>
        <w:t xml:space="preserve"> 1.</w:t>
      </w:r>
      <w:r w:rsidR="00DE2A5E">
        <w:rPr>
          <w:rFonts w:ascii="Arial" w:hAnsi="Arial" w:cs="Arial"/>
          <w:color w:val="000000" w:themeColor="text1"/>
        </w:rPr>
        <w:t>4</w:t>
      </w:r>
      <w:r>
        <w:rPr>
          <w:rFonts w:ascii="Arial" w:hAnsi="Arial" w:cs="Arial"/>
          <w:color w:val="000000" w:themeColor="text1"/>
        </w:rPr>
        <w:t>.</w:t>
      </w:r>
      <w:r w:rsidR="00DB4988" w:rsidRPr="00DB4988">
        <w:rPr>
          <w:rFonts w:ascii="Arial" w:hAnsi="Arial" w:cs="Arial"/>
          <w:color w:val="000000" w:themeColor="text1"/>
        </w:rPr>
        <w:tab/>
      </w:r>
      <w:r w:rsidR="006C365B" w:rsidRPr="00DB4988">
        <w:rPr>
          <w:rFonts w:ascii="Arial" w:hAnsi="Arial" w:cs="Arial"/>
          <w:color w:val="000000" w:themeColor="text1"/>
          <w:highlight w:val="white"/>
        </w:rPr>
        <w:t xml:space="preserve">Call-Off </w:t>
      </w:r>
      <w:r w:rsidR="006C365B" w:rsidRPr="00DB4988">
        <w:rPr>
          <w:rFonts w:ascii="Arial" w:hAnsi="Arial" w:cs="Arial"/>
          <w:color w:val="000000" w:themeColor="text1"/>
        </w:rPr>
        <w:t>Contract Charges</w:t>
      </w:r>
    </w:p>
    <w:p w:rsidR="007424C5" w:rsidRDefault="007424C5" w:rsidP="007424C5">
      <w:pPr>
        <w:pStyle w:val="Normal1"/>
      </w:pPr>
    </w:p>
    <w:p w:rsidR="007424C5" w:rsidRDefault="007424C5" w:rsidP="007424C5">
      <w:pPr>
        <w:spacing w:before="60" w:after="60"/>
        <w:ind w:left="1440" w:right="-30" w:hanging="731"/>
        <w:rPr>
          <w:rFonts w:ascii="Arial" w:eastAsia="Arial" w:hAnsi="Arial" w:cs="Arial"/>
          <w:b/>
          <w:sz w:val="22"/>
          <w:szCs w:val="22"/>
        </w:rPr>
      </w:pPr>
      <w:r>
        <w:t>1.</w:t>
      </w:r>
      <w:r w:rsidR="00DE2A5E">
        <w:t>4</w:t>
      </w:r>
      <w:r>
        <w:t>.1</w:t>
      </w:r>
      <w:r w:rsidRPr="00EB27C3">
        <w:rPr>
          <w:rFonts w:ascii="Arial" w:eastAsia="Arial" w:hAnsi="Arial" w:cs="Arial"/>
          <w:sz w:val="22"/>
          <w:szCs w:val="22"/>
          <w:highlight w:val="white"/>
        </w:rPr>
        <w:t xml:space="preserve"> </w:t>
      </w:r>
      <w:r>
        <w:rPr>
          <w:rFonts w:ascii="Arial" w:eastAsia="Arial" w:hAnsi="Arial" w:cs="Arial"/>
          <w:sz w:val="22"/>
          <w:szCs w:val="22"/>
          <w:highlight w:val="white"/>
        </w:rPr>
        <w:tab/>
        <w:t xml:space="preserve">   </w:t>
      </w:r>
      <w:r w:rsidRPr="00EB27C3">
        <w:rPr>
          <w:rFonts w:ascii="Arial" w:eastAsia="Arial" w:hAnsi="Arial" w:cs="Arial"/>
          <w:sz w:val="22"/>
          <w:szCs w:val="22"/>
          <w:highlight w:val="white"/>
        </w:rPr>
        <w:t>For</w:t>
      </w:r>
      <w:r w:rsidRPr="00EB27C3">
        <w:rPr>
          <w:rFonts w:ascii="Arial" w:eastAsia="Arial" w:hAnsi="Arial" w:cs="Arial"/>
          <w:sz w:val="22"/>
          <w:szCs w:val="22"/>
        </w:rPr>
        <w:t xml:space="preserve"> each individual Statement of Work (SOW), the applicable </w:t>
      </w:r>
      <w:r w:rsidRPr="00EB27C3">
        <w:rPr>
          <w:rFonts w:ascii="Arial" w:eastAsia="Arial" w:hAnsi="Arial" w:cs="Arial"/>
          <w:sz w:val="22"/>
          <w:szCs w:val="22"/>
          <w:highlight w:val="white"/>
        </w:rPr>
        <w:t>Call-Off</w:t>
      </w:r>
      <w:r w:rsidRPr="00EB27C3">
        <w:rPr>
          <w:rFonts w:ascii="Arial" w:eastAsia="Arial" w:hAnsi="Arial" w:cs="Arial"/>
          <w:b/>
          <w:sz w:val="22"/>
          <w:szCs w:val="22"/>
          <w:highlight w:val="white"/>
        </w:rPr>
        <w:t xml:space="preserve"> </w:t>
      </w:r>
      <w:r>
        <w:rPr>
          <w:rFonts w:ascii="Arial" w:eastAsia="Arial" w:hAnsi="Arial" w:cs="Arial"/>
          <w:b/>
          <w:sz w:val="22"/>
          <w:szCs w:val="22"/>
        </w:rPr>
        <w:t xml:space="preserve">   </w:t>
      </w:r>
    </w:p>
    <w:p w:rsidR="007424C5" w:rsidRDefault="007424C5" w:rsidP="007424C5">
      <w:pPr>
        <w:spacing w:before="60" w:after="60"/>
        <w:ind w:left="1620" w:right="-30"/>
        <w:rPr>
          <w:rFonts w:ascii="Arial" w:eastAsia="Arial" w:hAnsi="Arial" w:cs="Arial"/>
          <w:sz w:val="22"/>
          <w:szCs w:val="22"/>
        </w:rPr>
      </w:pPr>
      <w:r w:rsidRPr="00EB27C3">
        <w:rPr>
          <w:rFonts w:ascii="Arial" w:eastAsia="Arial" w:hAnsi="Arial" w:cs="Arial"/>
          <w:sz w:val="22"/>
          <w:szCs w:val="22"/>
        </w:rPr>
        <w:t xml:space="preserve">Contract Charges (in accordance with the charging method in the Order </w:t>
      </w:r>
      <w:r>
        <w:rPr>
          <w:rFonts w:ascii="Arial" w:eastAsia="Arial" w:hAnsi="Arial" w:cs="Arial"/>
          <w:sz w:val="22"/>
          <w:szCs w:val="22"/>
        </w:rPr>
        <w:t xml:space="preserve">  </w:t>
      </w:r>
      <w:r w:rsidRPr="00EB27C3">
        <w:rPr>
          <w:rFonts w:ascii="Arial" w:eastAsia="Arial" w:hAnsi="Arial" w:cs="Arial"/>
          <w:sz w:val="22"/>
          <w:szCs w:val="22"/>
        </w:rPr>
        <w:t>Form) will be calculated using all of the following:</w:t>
      </w:r>
    </w:p>
    <w:p w:rsidR="007424C5" w:rsidRDefault="007424C5" w:rsidP="007424C5">
      <w:pPr>
        <w:spacing w:before="60" w:after="60"/>
        <w:ind w:left="1620" w:right="-30"/>
        <w:rPr>
          <w:rFonts w:ascii="Arial" w:eastAsia="Arial" w:hAnsi="Arial" w:cs="Arial"/>
          <w:sz w:val="22"/>
          <w:szCs w:val="22"/>
        </w:rPr>
      </w:pPr>
    </w:p>
    <w:p w:rsidR="007424C5" w:rsidRPr="00EB27C3" w:rsidRDefault="007424C5" w:rsidP="007424C5">
      <w:pPr>
        <w:spacing w:before="60" w:after="60"/>
        <w:ind w:left="1620" w:right="-30"/>
        <w:rPr>
          <w:rFonts w:ascii="Arial" w:hAnsi="Arial" w:cs="Arial"/>
          <w:sz w:val="22"/>
          <w:szCs w:val="22"/>
        </w:rPr>
      </w:pPr>
      <w:r>
        <w:rPr>
          <w:rFonts w:ascii="Arial" w:eastAsia="Arial" w:hAnsi="Arial" w:cs="Arial"/>
          <w:sz w:val="22"/>
          <w:szCs w:val="22"/>
        </w:rPr>
        <w:t xml:space="preserve">Fixed Price as detailed at </w:t>
      </w:r>
      <w:r w:rsidR="004D3A5D">
        <w:rPr>
          <w:rFonts w:ascii="Arial" w:eastAsia="Arial" w:hAnsi="Arial" w:cs="Arial"/>
          <w:sz w:val="22"/>
          <w:szCs w:val="22"/>
        </w:rPr>
        <w:t>1.4.3</w:t>
      </w:r>
      <w:r>
        <w:rPr>
          <w:rFonts w:ascii="Arial" w:eastAsia="Arial" w:hAnsi="Arial" w:cs="Arial"/>
          <w:sz w:val="22"/>
          <w:szCs w:val="22"/>
        </w:rPr>
        <w:t xml:space="preserve"> below</w:t>
      </w:r>
    </w:p>
    <w:p w:rsidR="007424C5" w:rsidRPr="007424C5" w:rsidRDefault="007424C5" w:rsidP="007424C5">
      <w:pPr>
        <w:pStyle w:val="Normal1"/>
      </w:pPr>
    </w:p>
    <w:p w:rsidR="00A537EF" w:rsidRPr="001F0096" w:rsidRDefault="007424C5" w:rsidP="00DB4988">
      <w:pPr>
        <w:pStyle w:val="Normal1"/>
        <w:tabs>
          <w:tab w:val="left" w:pos="1701"/>
        </w:tabs>
        <w:spacing w:before="60" w:after="60"/>
        <w:ind w:left="1701" w:right="-30" w:hanging="981"/>
        <w:rPr>
          <w:rFonts w:ascii="Arial" w:hAnsi="Arial" w:cs="Arial"/>
          <w:color w:val="000000" w:themeColor="text1"/>
          <w:sz w:val="22"/>
          <w:szCs w:val="22"/>
          <w:highlight w:val="white"/>
        </w:rPr>
      </w:pPr>
      <w:r>
        <w:rPr>
          <w:rFonts w:ascii="Arial" w:hAnsi="Arial" w:cs="Arial"/>
          <w:color w:val="000000" w:themeColor="text1"/>
          <w:sz w:val="22"/>
          <w:szCs w:val="22"/>
          <w:highlight w:val="white"/>
        </w:rPr>
        <w:t>1.</w:t>
      </w:r>
      <w:r w:rsidR="00DE2A5E">
        <w:rPr>
          <w:rFonts w:ascii="Arial" w:hAnsi="Arial" w:cs="Arial"/>
          <w:color w:val="000000" w:themeColor="text1"/>
          <w:sz w:val="22"/>
          <w:szCs w:val="22"/>
          <w:highlight w:val="white"/>
        </w:rPr>
        <w:t>4</w:t>
      </w:r>
      <w:r w:rsidR="00DB4988" w:rsidRPr="001F0096">
        <w:rPr>
          <w:rFonts w:ascii="Arial" w:hAnsi="Arial" w:cs="Arial"/>
          <w:color w:val="000000" w:themeColor="text1"/>
          <w:sz w:val="22"/>
          <w:szCs w:val="22"/>
          <w:highlight w:val="white"/>
        </w:rPr>
        <w:t>.</w:t>
      </w:r>
      <w:r>
        <w:rPr>
          <w:rFonts w:ascii="Arial" w:hAnsi="Arial" w:cs="Arial"/>
          <w:color w:val="000000" w:themeColor="text1"/>
          <w:sz w:val="22"/>
          <w:szCs w:val="22"/>
          <w:highlight w:val="white"/>
        </w:rPr>
        <w:t>2</w:t>
      </w:r>
      <w:r w:rsidR="006C365B" w:rsidRPr="001F0096">
        <w:rPr>
          <w:rFonts w:ascii="Arial" w:hAnsi="Arial" w:cs="Arial"/>
          <w:color w:val="000000" w:themeColor="text1"/>
          <w:sz w:val="22"/>
          <w:szCs w:val="22"/>
          <w:highlight w:val="white"/>
        </w:rPr>
        <w:t xml:space="preserve"> </w:t>
      </w:r>
      <w:r w:rsidR="00C8205F" w:rsidRPr="001F0096">
        <w:rPr>
          <w:rFonts w:ascii="Arial" w:hAnsi="Arial" w:cs="Arial"/>
          <w:color w:val="000000" w:themeColor="text1"/>
          <w:sz w:val="22"/>
          <w:szCs w:val="22"/>
          <w:highlight w:val="white"/>
        </w:rPr>
        <w:tab/>
      </w:r>
      <w:r w:rsidR="00A537EF" w:rsidRPr="001F0096">
        <w:rPr>
          <w:rFonts w:ascii="Arial" w:hAnsi="Arial" w:cs="Arial"/>
          <w:color w:val="000000" w:themeColor="text1"/>
          <w:sz w:val="22"/>
          <w:szCs w:val="22"/>
          <w:highlight w:val="white"/>
        </w:rPr>
        <w:t>The Charges for this C</w:t>
      </w:r>
      <w:r w:rsidR="006D63DC" w:rsidRPr="001F0096">
        <w:rPr>
          <w:rFonts w:ascii="Arial" w:hAnsi="Arial" w:cs="Arial"/>
          <w:color w:val="000000" w:themeColor="text1"/>
          <w:sz w:val="22"/>
          <w:szCs w:val="22"/>
          <w:highlight w:val="white"/>
        </w:rPr>
        <w:t>BA</w:t>
      </w:r>
      <w:r w:rsidR="0080441F" w:rsidRPr="001F0096">
        <w:rPr>
          <w:rFonts w:ascii="Arial" w:hAnsi="Arial" w:cs="Arial"/>
          <w:color w:val="000000" w:themeColor="text1"/>
          <w:sz w:val="22"/>
          <w:szCs w:val="22"/>
          <w:highlight w:val="white"/>
        </w:rPr>
        <w:t xml:space="preserve"> SOW</w:t>
      </w:r>
      <w:r w:rsidR="007E2033">
        <w:rPr>
          <w:rFonts w:ascii="Arial" w:hAnsi="Arial" w:cs="Arial"/>
          <w:color w:val="000000" w:themeColor="text1"/>
          <w:sz w:val="22"/>
          <w:szCs w:val="22"/>
          <w:highlight w:val="white"/>
        </w:rPr>
        <w:t xml:space="preserve"> 1</w:t>
      </w:r>
      <w:r w:rsidR="00A537EF" w:rsidRPr="001F0096">
        <w:rPr>
          <w:rFonts w:ascii="Arial" w:hAnsi="Arial" w:cs="Arial"/>
          <w:color w:val="000000" w:themeColor="text1"/>
          <w:sz w:val="22"/>
          <w:szCs w:val="22"/>
          <w:highlight w:val="white"/>
        </w:rPr>
        <w:t xml:space="preserve"> are based</w:t>
      </w:r>
      <w:r w:rsidR="00DB4988" w:rsidRPr="001F0096">
        <w:rPr>
          <w:rFonts w:ascii="Arial" w:hAnsi="Arial" w:cs="Arial"/>
          <w:color w:val="000000" w:themeColor="text1"/>
          <w:sz w:val="22"/>
          <w:szCs w:val="22"/>
          <w:highlight w:val="white"/>
        </w:rPr>
        <w:t xml:space="preserve"> upon the</w:t>
      </w:r>
      <w:r w:rsidR="007E2033">
        <w:rPr>
          <w:rFonts w:ascii="Arial" w:hAnsi="Arial" w:cs="Arial"/>
          <w:color w:val="000000" w:themeColor="text1"/>
          <w:sz w:val="22"/>
          <w:szCs w:val="22"/>
          <w:highlight w:val="white"/>
        </w:rPr>
        <w:t xml:space="preserve"> fixed price </w:t>
      </w:r>
      <w:r w:rsidR="00DB4988" w:rsidRPr="001F0096">
        <w:rPr>
          <w:rFonts w:ascii="Arial" w:hAnsi="Arial" w:cs="Arial"/>
          <w:color w:val="000000" w:themeColor="text1"/>
          <w:sz w:val="22"/>
          <w:szCs w:val="22"/>
          <w:highlight w:val="white"/>
        </w:rPr>
        <w:t>set out in SOW</w:t>
      </w:r>
      <w:r w:rsidR="007E2033">
        <w:rPr>
          <w:rFonts w:ascii="Arial" w:hAnsi="Arial" w:cs="Arial"/>
          <w:color w:val="000000" w:themeColor="text1"/>
          <w:sz w:val="22"/>
          <w:szCs w:val="22"/>
          <w:highlight w:val="white"/>
        </w:rPr>
        <w:t xml:space="preserve"> 1</w:t>
      </w:r>
      <w:r>
        <w:rPr>
          <w:rFonts w:ascii="Arial" w:hAnsi="Arial" w:cs="Arial"/>
          <w:color w:val="000000" w:themeColor="text1"/>
          <w:sz w:val="22"/>
          <w:szCs w:val="22"/>
          <w:highlight w:val="white"/>
        </w:rPr>
        <w:t>.</w:t>
      </w:r>
      <w:r w:rsidR="00DE2A5E">
        <w:rPr>
          <w:rFonts w:ascii="Arial" w:hAnsi="Arial" w:cs="Arial"/>
          <w:color w:val="000000" w:themeColor="text1"/>
          <w:sz w:val="22"/>
          <w:szCs w:val="22"/>
          <w:highlight w:val="white"/>
        </w:rPr>
        <w:t>4</w:t>
      </w:r>
      <w:r w:rsidR="00A537EF" w:rsidRPr="001F0096">
        <w:rPr>
          <w:rFonts w:ascii="Arial" w:hAnsi="Arial" w:cs="Arial"/>
          <w:color w:val="000000" w:themeColor="text1"/>
          <w:sz w:val="22"/>
          <w:szCs w:val="22"/>
          <w:highlight w:val="white"/>
        </w:rPr>
        <w:t>.</w:t>
      </w:r>
      <w:r>
        <w:rPr>
          <w:rFonts w:ascii="Arial" w:hAnsi="Arial" w:cs="Arial"/>
          <w:color w:val="000000" w:themeColor="text1"/>
          <w:sz w:val="22"/>
          <w:szCs w:val="22"/>
          <w:highlight w:val="white"/>
        </w:rPr>
        <w:t>3</w:t>
      </w:r>
      <w:r w:rsidR="007E2033">
        <w:rPr>
          <w:rFonts w:ascii="Arial" w:hAnsi="Arial" w:cs="Arial"/>
          <w:color w:val="000000" w:themeColor="text1"/>
          <w:sz w:val="22"/>
          <w:szCs w:val="22"/>
          <w:highlight w:val="white"/>
        </w:rPr>
        <w:t xml:space="preserve"> below</w:t>
      </w:r>
    </w:p>
    <w:p w:rsidR="00690024" w:rsidRPr="001F0096" w:rsidRDefault="00690024" w:rsidP="00DB4988">
      <w:pPr>
        <w:pStyle w:val="Normal1"/>
        <w:tabs>
          <w:tab w:val="left" w:pos="1701"/>
        </w:tabs>
        <w:spacing w:before="60" w:after="60"/>
        <w:ind w:left="1701" w:right="-30" w:hanging="981"/>
        <w:rPr>
          <w:rFonts w:ascii="Arial" w:hAnsi="Arial" w:cs="Arial"/>
          <w:color w:val="000000" w:themeColor="text1"/>
          <w:sz w:val="22"/>
          <w:szCs w:val="22"/>
          <w:highlight w:val="white"/>
        </w:rPr>
      </w:pPr>
    </w:p>
    <w:p w:rsidR="006C365B" w:rsidRPr="001F0096" w:rsidRDefault="007424C5" w:rsidP="007424C5">
      <w:pPr>
        <w:pStyle w:val="Normal1"/>
        <w:tabs>
          <w:tab w:val="left" w:pos="1701"/>
        </w:tabs>
        <w:spacing w:before="60" w:after="60"/>
        <w:ind w:left="1701" w:right="-30" w:hanging="981"/>
        <w:rPr>
          <w:rFonts w:ascii="Arial" w:hAnsi="Arial" w:cs="Arial"/>
          <w:color w:val="000000" w:themeColor="text1"/>
          <w:sz w:val="22"/>
          <w:szCs w:val="22"/>
        </w:rPr>
      </w:pPr>
      <w:r>
        <w:rPr>
          <w:rFonts w:ascii="Arial" w:hAnsi="Arial" w:cs="Arial"/>
          <w:color w:val="000000" w:themeColor="text1"/>
          <w:sz w:val="22"/>
          <w:szCs w:val="22"/>
          <w:highlight w:val="white"/>
        </w:rPr>
        <w:t>1.</w:t>
      </w:r>
      <w:r w:rsidR="00DE2A5E">
        <w:rPr>
          <w:rFonts w:ascii="Arial" w:hAnsi="Arial" w:cs="Arial"/>
          <w:color w:val="000000" w:themeColor="text1"/>
          <w:sz w:val="22"/>
          <w:szCs w:val="22"/>
          <w:highlight w:val="white"/>
        </w:rPr>
        <w:t>4</w:t>
      </w:r>
      <w:r>
        <w:rPr>
          <w:rFonts w:ascii="Arial" w:hAnsi="Arial" w:cs="Arial"/>
          <w:color w:val="000000" w:themeColor="text1"/>
          <w:sz w:val="22"/>
          <w:szCs w:val="22"/>
          <w:highlight w:val="white"/>
        </w:rPr>
        <w:t>.3</w:t>
      </w:r>
      <w:r w:rsidR="00084E33">
        <w:rPr>
          <w:rFonts w:ascii="Arial" w:hAnsi="Arial" w:cs="Arial"/>
          <w:color w:val="000000" w:themeColor="text1"/>
          <w:sz w:val="22"/>
          <w:szCs w:val="22"/>
        </w:rPr>
        <w:tab/>
      </w:r>
      <w:r w:rsidR="00084E33" w:rsidRPr="00084E33">
        <w:rPr>
          <w:rFonts w:ascii="Arial" w:hAnsi="Arial" w:cs="Arial"/>
          <w:color w:val="000000" w:themeColor="text1"/>
          <w:sz w:val="22"/>
          <w:szCs w:val="22"/>
        </w:rPr>
        <w:t>£108,869.57</w:t>
      </w:r>
      <w:r w:rsidR="00084E33">
        <w:rPr>
          <w:rFonts w:ascii="Arial" w:hAnsi="Arial" w:cs="Arial"/>
          <w:color w:val="000000" w:themeColor="text1"/>
          <w:sz w:val="22"/>
          <w:szCs w:val="22"/>
        </w:rPr>
        <w:t xml:space="preserve"> (Excl. VAT)</w:t>
      </w:r>
    </w:p>
    <w:p w:rsidR="006C365B" w:rsidRPr="001F0096" w:rsidRDefault="006C365B" w:rsidP="00DB4988">
      <w:pPr>
        <w:pStyle w:val="Normal1"/>
        <w:spacing w:before="60"/>
        <w:ind w:right="-30"/>
        <w:rPr>
          <w:rFonts w:ascii="Arial" w:hAnsi="Arial" w:cs="Arial"/>
          <w:color w:val="000000" w:themeColor="text1"/>
          <w:sz w:val="22"/>
          <w:szCs w:val="22"/>
        </w:rPr>
      </w:pPr>
    </w:p>
    <w:p w:rsidR="00DB4988" w:rsidRPr="00BD076C" w:rsidRDefault="007424C5" w:rsidP="00DB4988">
      <w:pPr>
        <w:pStyle w:val="Normal1"/>
        <w:spacing w:before="60" w:after="60"/>
        <w:ind w:left="720" w:right="-30"/>
        <w:rPr>
          <w:rFonts w:ascii="Arial" w:hAnsi="Arial" w:cs="Arial"/>
          <w:color w:val="000000" w:themeColor="text1"/>
          <w:sz w:val="22"/>
          <w:szCs w:val="22"/>
        </w:rPr>
      </w:pPr>
      <w:r>
        <w:rPr>
          <w:rFonts w:ascii="Arial" w:hAnsi="Arial" w:cs="Arial"/>
          <w:color w:val="000000" w:themeColor="text1"/>
          <w:sz w:val="22"/>
          <w:szCs w:val="22"/>
          <w:highlight w:val="white"/>
        </w:rPr>
        <w:t>1.</w:t>
      </w:r>
      <w:r w:rsidR="00DE2A5E">
        <w:rPr>
          <w:rFonts w:ascii="Arial" w:hAnsi="Arial" w:cs="Arial"/>
          <w:color w:val="000000" w:themeColor="text1"/>
          <w:sz w:val="22"/>
          <w:szCs w:val="22"/>
          <w:highlight w:val="white"/>
        </w:rPr>
        <w:t>4</w:t>
      </w:r>
      <w:r>
        <w:rPr>
          <w:rFonts w:ascii="Arial" w:hAnsi="Arial" w:cs="Arial"/>
          <w:color w:val="000000" w:themeColor="text1"/>
          <w:sz w:val="22"/>
          <w:szCs w:val="22"/>
          <w:highlight w:val="white"/>
        </w:rPr>
        <w:t>.4</w:t>
      </w:r>
      <w:r w:rsidR="006C365B" w:rsidRPr="00BD076C">
        <w:rPr>
          <w:rFonts w:ascii="Arial" w:hAnsi="Arial" w:cs="Arial"/>
          <w:color w:val="000000" w:themeColor="text1"/>
          <w:sz w:val="22"/>
          <w:szCs w:val="22"/>
          <w:highlight w:val="white"/>
        </w:rPr>
        <w:t xml:space="preserve"> </w:t>
      </w:r>
      <w:r w:rsidR="00DB4988" w:rsidRPr="00BD076C">
        <w:rPr>
          <w:rFonts w:ascii="Arial" w:hAnsi="Arial" w:cs="Arial"/>
          <w:color w:val="000000" w:themeColor="text1"/>
          <w:sz w:val="22"/>
          <w:szCs w:val="22"/>
        </w:rPr>
        <w:t xml:space="preserve">     The Supplier will also provide a summary which is to include:</w:t>
      </w:r>
    </w:p>
    <w:p w:rsidR="00DB4988" w:rsidRPr="00BD076C" w:rsidRDefault="00DB4988" w:rsidP="00DB4988">
      <w:pPr>
        <w:pStyle w:val="Normal1"/>
        <w:numPr>
          <w:ilvl w:val="0"/>
          <w:numId w:val="20"/>
        </w:numPr>
        <w:spacing w:before="60" w:after="60"/>
        <w:ind w:left="1985" w:right="-30" w:hanging="284"/>
        <w:rPr>
          <w:rFonts w:ascii="Arial" w:hAnsi="Arial" w:cs="Arial"/>
          <w:color w:val="000000" w:themeColor="text1"/>
          <w:sz w:val="22"/>
          <w:szCs w:val="22"/>
        </w:rPr>
      </w:pPr>
      <w:r w:rsidRPr="00BD076C">
        <w:rPr>
          <w:rFonts w:ascii="Arial" w:hAnsi="Arial" w:cs="Arial"/>
          <w:color w:val="000000" w:themeColor="text1"/>
          <w:sz w:val="22"/>
          <w:szCs w:val="22"/>
        </w:rPr>
        <w:lastRenderedPageBreak/>
        <w:t>Total value of this SOW;</w:t>
      </w:r>
    </w:p>
    <w:p w:rsidR="00DB4988" w:rsidRPr="00BD076C" w:rsidRDefault="00DB4988" w:rsidP="00DB4988">
      <w:pPr>
        <w:pStyle w:val="Normal1"/>
        <w:numPr>
          <w:ilvl w:val="0"/>
          <w:numId w:val="20"/>
        </w:numPr>
        <w:spacing w:before="60" w:after="60"/>
        <w:ind w:left="1985" w:right="-30" w:hanging="284"/>
        <w:rPr>
          <w:rFonts w:ascii="Arial" w:hAnsi="Arial" w:cs="Arial"/>
          <w:color w:val="000000" w:themeColor="text1"/>
          <w:sz w:val="22"/>
          <w:szCs w:val="22"/>
        </w:rPr>
      </w:pPr>
      <w:r w:rsidRPr="00BD076C">
        <w:rPr>
          <w:rFonts w:ascii="Arial" w:hAnsi="Arial" w:cs="Arial"/>
          <w:color w:val="000000" w:themeColor="text1"/>
          <w:sz w:val="22"/>
          <w:szCs w:val="22"/>
        </w:rPr>
        <w:t>Overall Call-Off Contract value;</w:t>
      </w:r>
    </w:p>
    <w:p w:rsidR="0013416E" w:rsidRPr="00BD076C" w:rsidRDefault="0013416E" w:rsidP="0013416E">
      <w:pPr>
        <w:pStyle w:val="Normal1"/>
        <w:spacing w:before="60" w:after="60"/>
        <w:ind w:left="1985" w:right="-30"/>
        <w:rPr>
          <w:rFonts w:ascii="Arial" w:hAnsi="Arial" w:cs="Arial"/>
          <w:color w:val="auto"/>
          <w:sz w:val="22"/>
          <w:szCs w:val="22"/>
        </w:rPr>
      </w:pPr>
    </w:p>
    <w:p w:rsidR="006C365B" w:rsidRPr="00BD076C" w:rsidRDefault="007424C5" w:rsidP="00DB4988">
      <w:pPr>
        <w:pStyle w:val="Normal1"/>
        <w:spacing w:before="60" w:after="60"/>
        <w:ind w:left="720" w:right="-30"/>
        <w:rPr>
          <w:rFonts w:ascii="Arial" w:hAnsi="Arial" w:cs="Arial"/>
          <w:color w:val="000000" w:themeColor="text1"/>
          <w:sz w:val="22"/>
          <w:szCs w:val="22"/>
        </w:rPr>
      </w:pPr>
      <w:r>
        <w:rPr>
          <w:rFonts w:ascii="Arial" w:hAnsi="Arial" w:cs="Arial"/>
          <w:color w:val="000000" w:themeColor="text1"/>
          <w:sz w:val="22"/>
          <w:szCs w:val="22"/>
          <w:highlight w:val="white"/>
        </w:rPr>
        <w:t>1.</w:t>
      </w:r>
      <w:r w:rsidR="00DE2A5E">
        <w:rPr>
          <w:rFonts w:ascii="Arial" w:hAnsi="Arial" w:cs="Arial"/>
          <w:color w:val="000000" w:themeColor="text1"/>
          <w:sz w:val="22"/>
          <w:szCs w:val="22"/>
          <w:highlight w:val="white"/>
        </w:rPr>
        <w:t>4</w:t>
      </w:r>
      <w:r>
        <w:rPr>
          <w:rFonts w:ascii="Arial" w:hAnsi="Arial" w:cs="Arial"/>
          <w:color w:val="000000" w:themeColor="text1"/>
          <w:sz w:val="22"/>
          <w:szCs w:val="22"/>
          <w:highlight w:val="white"/>
        </w:rPr>
        <w:t>.5</w:t>
      </w:r>
      <w:r w:rsidR="006C365B" w:rsidRPr="00BD076C">
        <w:rPr>
          <w:rFonts w:ascii="Arial" w:hAnsi="Arial" w:cs="Arial"/>
          <w:color w:val="000000" w:themeColor="text1"/>
          <w:sz w:val="22"/>
          <w:szCs w:val="22"/>
          <w:highlight w:val="white"/>
        </w:rPr>
        <w:t xml:space="preserve"> </w:t>
      </w:r>
      <w:r w:rsidR="00DB4988" w:rsidRPr="00BD076C">
        <w:rPr>
          <w:rFonts w:ascii="Arial" w:hAnsi="Arial" w:cs="Arial"/>
          <w:color w:val="000000" w:themeColor="text1"/>
          <w:sz w:val="22"/>
          <w:szCs w:val="22"/>
        </w:rPr>
        <w:tab/>
        <w:t xml:space="preserve">    If a capped or fixed price has been agreed for a SOW:</w:t>
      </w:r>
    </w:p>
    <w:p w:rsidR="00DB4988" w:rsidRPr="00BD076C" w:rsidRDefault="00DB4988" w:rsidP="00DB4988">
      <w:pPr>
        <w:pStyle w:val="Normal1"/>
        <w:numPr>
          <w:ilvl w:val="0"/>
          <w:numId w:val="22"/>
        </w:numPr>
        <w:spacing w:before="60" w:after="60"/>
        <w:ind w:left="1985" w:right="-30" w:hanging="284"/>
        <w:rPr>
          <w:rFonts w:ascii="Arial" w:hAnsi="Arial" w:cs="Arial"/>
          <w:color w:val="000000" w:themeColor="text1"/>
          <w:sz w:val="22"/>
          <w:szCs w:val="22"/>
        </w:rPr>
      </w:pPr>
      <w:r w:rsidRPr="00BD076C">
        <w:rPr>
          <w:rFonts w:ascii="Arial" w:hAnsi="Arial" w:cs="Arial"/>
          <w:color w:val="000000" w:themeColor="text1"/>
          <w:sz w:val="22"/>
          <w:szCs w:val="22"/>
        </w:rPr>
        <w:t>The Supplier will continue at its own cost and expense to provide the Services even where the agreed price has been exceeded; and</w:t>
      </w:r>
    </w:p>
    <w:p w:rsidR="00DB4988" w:rsidRPr="00BD076C" w:rsidRDefault="00DB4988" w:rsidP="00DB4988">
      <w:pPr>
        <w:pStyle w:val="Normal1"/>
        <w:numPr>
          <w:ilvl w:val="0"/>
          <w:numId w:val="22"/>
        </w:numPr>
        <w:spacing w:before="60" w:after="60"/>
        <w:ind w:left="1985" w:right="-30" w:hanging="284"/>
        <w:rPr>
          <w:rFonts w:ascii="Arial" w:hAnsi="Arial" w:cs="Arial"/>
          <w:color w:val="000000" w:themeColor="text1"/>
          <w:sz w:val="22"/>
          <w:szCs w:val="22"/>
        </w:rPr>
      </w:pPr>
      <w:r w:rsidRPr="00BD076C">
        <w:rPr>
          <w:rFonts w:ascii="Arial" w:hAnsi="Arial" w:cs="Arial"/>
          <w:color w:val="000000" w:themeColor="text1"/>
          <w:sz w:val="22"/>
          <w:szCs w:val="22"/>
        </w:rPr>
        <w:t>The Buyer will have no obligation or liability to pay for the cost of any Services delivered relating to this order after the agreed price has been exceeded.</w:t>
      </w:r>
    </w:p>
    <w:p w:rsidR="00DB4988" w:rsidRPr="00BD076C" w:rsidRDefault="00DB4988" w:rsidP="00DB4988">
      <w:pPr>
        <w:pStyle w:val="Normal1"/>
        <w:numPr>
          <w:ilvl w:val="0"/>
          <w:numId w:val="22"/>
        </w:numPr>
        <w:spacing w:before="60" w:after="60"/>
        <w:ind w:left="1985" w:right="-30" w:hanging="284"/>
        <w:rPr>
          <w:rFonts w:ascii="Arial" w:hAnsi="Arial" w:cs="Arial"/>
          <w:color w:val="000000" w:themeColor="text1"/>
          <w:sz w:val="22"/>
          <w:szCs w:val="22"/>
        </w:rPr>
      </w:pPr>
      <w:r w:rsidRPr="00BD076C">
        <w:rPr>
          <w:rFonts w:ascii="Arial" w:hAnsi="Arial" w:cs="Arial"/>
          <w:color w:val="000000" w:themeColor="text1"/>
          <w:sz w:val="22"/>
          <w:szCs w:val="22"/>
        </w:rPr>
        <w:t>Risks or contingencies will be included in the Charges. The Parties agree that the following assumptions, representations, risks and contingencies will apply in relation to the Charges.</w:t>
      </w:r>
    </w:p>
    <w:p w:rsidR="00DB4988" w:rsidRPr="00DB4988" w:rsidRDefault="00DB4988" w:rsidP="00DB4988">
      <w:pPr>
        <w:pStyle w:val="Normal1"/>
        <w:spacing w:before="60" w:after="60"/>
        <w:ind w:right="-30"/>
        <w:rPr>
          <w:rFonts w:ascii="Arial" w:hAnsi="Arial" w:cs="Arial"/>
          <w:color w:val="000000" w:themeColor="text1"/>
        </w:rPr>
      </w:pPr>
    </w:p>
    <w:p w:rsidR="00DB4988" w:rsidRPr="00BD076C" w:rsidRDefault="007424C5" w:rsidP="007E2033">
      <w:pPr>
        <w:pStyle w:val="Normal1"/>
        <w:spacing w:before="60" w:after="60"/>
        <w:ind w:left="720" w:right="-30"/>
        <w:rPr>
          <w:rFonts w:ascii="Arial" w:hAnsi="Arial" w:cs="Arial"/>
          <w:color w:val="000000" w:themeColor="text1"/>
          <w:sz w:val="22"/>
          <w:szCs w:val="22"/>
        </w:rPr>
      </w:pPr>
      <w:r w:rsidRPr="00084E33">
        <w:rPr>
          <w:rFonts w:ascii="Arial" w:hAnsi="Arial" w:cs="Arial"/>
          <w:color w:val="auto"/>
          <w:sz w:val="22"/>
          <w:szCs w:val="22"/>
        </w:rPr>
        <w:t>1.</w:t>
      </w:r>
      <w:r w:rsidR="00DE2A5E" w:rsidRPr="00084E33">
        <w:rPr>
          <w:rFonts w:ascii="Arial" w:hAnsi="Arial" w:cs="Arial"/>
          <w:color w:val="auto"/>
          <w:sz w:val="22"/>
          <w:szCs w:val="22"/>
        </w:rPr>
        <w:t>4</w:t>
      </w:r>
      <w:r w:rsidRPr="00084E33">
        <w:rPr>
          <w:rFonts w:ascii="Arial" w:hAnsi="Arial" w:cs="Arial"/>
          <w:color w:val="auto"/>
          <w:sz w:val="22"/>
          <w:szCs w:val="22"/>
        </w:rPr>
        <w:t>.6</w:t>
      </w:r>
      <w:r w:rsidRPr="00084E33">
        <w:rPr>
          <w:rFonts w:ascii="Arial" w:hAnsi="Arial" w:cs="Arial"/>
          <w:color w:val="auto"/>
          <w:sz w:val="22"/>
          <w:szCs w:val="22"/>
        </w:rPr>
        <w:tab/>
        <w:t>Assumptions</w:t>
      </w:r>
    </w:p>
    <w:p w:rsidR="00DB4988" w:rsidRPr="00BD076C" w:rsidRDefault="00DB4988" w:rsidP="00DB4988">
      <w:pPr>
        <w:pStyle w:val="Normal1"/>
        <w:spacing w:before="60" w:after="60"/>
        <w:ind w:left="1701" w:right="-30" w:hanging="981"/>
        <w:rPr>
          <w:rFonts w:ascii="Arial" w:hAnsi="Arial" w:cs="Arial"/>
          <w:color w:val="000000" w:themeColor="text1"/>
          <w:sz w:val="22"/>
          <w:szCs w:val="22"/>
        </w:rPr>
      </w:pPr>
    </w:p>
    <w:p w:rsidR="00DB4988" w:rsidRPr="00BD076C" w:rsidRDefault="007424C5" w:rsidP="00DB4988">
      <w:pPr>
        <w:pStyle w:val="Normal1"/>
        <w:spacing w:before="60" w:after="60"/>
        <w:ind w:left="1701" w:right="-30" w:hanging="981"/>
        <w:rPr>
          <w:rFonts w:ascii="Arial" w:hAnsi="Arial" w:cs="Arial"/>
          <w:color w:val="000000" w:themeColor="text1"/>
          <w:sz w:val="22"/>
          <w:szCs w:val="22"/>
        </w:rPr>
      </w:pPr>
      <w:r>
        <w:rPr>
          <w:rFonts w:ascii="Arial" w:hAnsi="Arial" w:cs="Arial"/>
          <w:color w:val="000000" w:themeColor="text1"/>
          <w:sz w:val="22"/>
          <w:szCs w:val="22"/>
          <w:highlight w:val="white"/>
        </w:rPr>
        <w:t>1.</w:t>
      </w:r>
      <w:r w:rsidR="00DE2A5E">
        <w:rPr>
          <w:rFonts w:ascii="Arial" w:hAnsi="Arial" w:cs="Arial"/>
          <w:color w:val="000000" w:themeColor="text1"/>
          <w:sz w:val="22"/>
          <w:szCs w:val="22"/>
          <w:highlight w:val="white"/>
        </w:rPr>
        <w:t>4</w:t>
      </w:r>
      <w:r>
        <w:rPr>
          <w:rFonts w:ascii="Arial" w:hAnsi="Arial" w:cs="Arial"/>
          <w:color w:val="000000" w:themeColor="text1"/>
          <w:sz w:val="22"/>
          <w:szCs w:val="22"/>
          <w:highlight w:val="white"/>
        </w:rPr>
        <w:t>.7</w:t>
      </w:r>
      <w:r w:rsidR="00DB4988" w:rsidRPr="00BD076C">
        <w:rPr>
          <w:rFonts w:ascii="Arial" w:hAnsi="Arial" w:cs="Arial"/>
          <w:color w:val="000000" w:themeColor="text1"/>
          <w:sz w:val="22"/>
          <w:szCs w:val="22"/>
        </w:rPr>
        <w:tab/>
        <w:t>The Supplier will keep accurate records of the time spent by the Supplier staff in providing the services and will provide records to the Buyer for inspection on request</w:t>
      </w:r>
      <w:r w:rsidR="0055402D" w:rsidRPr="00BD076C">
        <w:rPr>
          <w:rFonts w:ascii="Arial" w:hAnsi="Arial" w:cs="Arial"/>
          <w:color w:val="000000" w:themeColor="text1"/>
          <w:sz w:val="22"/>
          <w:szCs w:val="22"/>
        </w:rPr>
        <w:t>.</w:t>
      </w:r>
      <w:r w:rsidR="00DB4988" w:rsidRPr="00BD076C">
        <w:rPr>
          <w:rFonts w:ascii="Arial" w:hAnsi="Arial" w:cs="Arial"/>
          <w:color w:val="000000" w:themeColor="text1"/>
          <w:sz w:val="22"/>
          <w:szCs w:val="22"/>
        </w:rPr>
        <w:t xml:space="preserve"> </w:t>
      </w:r>
    </w:p>
    <w:p w:rsidR="00283E00" w:rsidRDefault="00DD0004" w:rsidP="00DB4988">
      <w:pPr>
        <w:pStyle w:val="Heading1"/>
        <w:spacing w:before="60" w:after="60"/>
        <w:rPr>
          <w:rFonts w:ascii="Arial" w:eastAsia="Arial" w:hAnsi="Arial" w:cs="Arial"/>
          <w:color w:val="000000" w:themeColor="text1"/>
        </w:rPr>
      </w:pPr>
      <w:bookmarkStart w:id="4" w:name="_vxbq77qlf1dp" w:colFirst="0" w:colLast="0"/>
      <w:bookmarkEnd w:id="4"/>
      <w:r w:rsidRPr="00DB4988">
        <w:rPr>
          <w:rFonts w:ascii="Arial" w:hAnsi="Arial" w:cs="Arial"/>
          <w:color w:val="000000" w:themeColor="text1"/>
          <w:sz w:val="20"/>
          <w:szCs w:val="20"/>
        </w:rPr>
        <w:tab/>
      </w:r>
      <w:bookmarkStart w:id="5" w:name="_qox7xnlv21di" w:colFirst="0" w:colLast="0"/>
      <w:bookmarkStart w:id="6" w:name="_uxbpt34vigkv" w:colFirst="0" w:colLast="0"/>
      <w:bookmarkStart w:id="7" w:name="_lnxbz9" w:colFirst="0" w:colLast="0"/>
      <w:bookmarkEnd w:id="5"/>
      <w:bookmarkEnd w:id="6"/>
      <w:bookmarkEnd w:id="7"/>
    </w:p>
    <w:p w:rsidR="00C9257E" w:rsidRPr="00DB4988" w:rsidRDefault="007424C5" w:rsidP="00DB4988">
      <w:pPr>
        <w:pStyle w:val="Heading1"/>
        <w:spacing w:before="60" w:after="60"/>
        <w:rPr>
          <w:rFonts w:ascii="Arial" w:hAnsi="Arial" w:cs="Arial"/>
          <w:color w:val="000000" w:themeColor="text1"/>
        </w:rPr>
      </w:pPr>
      <w:r>
        <w:rPr>
          <w:rFonts w:ascii="Arial" w:eastAsia="Arial" w:hAnsi="Arial" w:cs="Arial"/>
          <w:color w:val="000000" w:themeColor="text1"/>
        </w:rPr>
        <w:t>SoW 1</w:t>
      </w:r>
      <w:r w:rsidR="00DB4988" w:rsidRPr="00DB4988">
        <w:rPr>
          <w:rFonts w:ascii="Arial" w:eastAsia="Arial" w:hAnsi="Arial" w:cs="Arial"/>
          <w:color w:val="000000" w:themeColor="text1"/>
        </w:rPr>
        <w:t>.</w:t>
      </w:r>
      <w:r w:rsidR="00DE2A5E">
        <w:rPr>
          <w:rFonts w:ascii="Arial" w:eastAsia="Arial" w:hAnsi="Arial" w:cs="Arial"/>
          <w:color w:val="000000" w:themeColor="text1"/>
        </w:rPr>
        <w:t>5</w:t>
      </w:r>
      <w:r w:rsidR="00DB4988" w:rsidRPr="00DB4988">
        <w:rPr>
          <w:rFonts w:ascii="Arial" w:eastAsia="Arial" w:hAnsi="Arial" w:cs="Arial"/>
          <w:color w:val="000000" w:themeColor="text1"/>
        </w:rPr>
        <w:tab/>
      </w:r>
      <w:r w:rsidR="00DD0004" w:rsidRPr="00DB4988">
        <w:rPr>
          <w:rFonts w:ascii="Arial" w:eastAsia="Arial" w:hAnsi="Arial" w:cs="Arial"/>
          <w:color w:val="000000" w:themeColor="text1"/>
        </w:rPr>
        <w:t>Agreement of statement of works</w:t>
      </w:r>
    </w:p>
    <w:p w:rsidR="00DD0004" w:rsidRPr="00DB4988" w:rsidRDefault="00DD0004" w:rsidP="00DB4988">
      <w:pPr>
        <w:pStyle w:val="Normal1"/>
        <w:spacing w:before="60" w:after="60"/>
        <w:ind w:hanging="720"/>
        <w:rPr>
          <w:rFonts w:ascii="Arial" w:hAnsi="Arial" w:cs="Arial"/>
          <w:color w:val="000000" w:themeColor="text1"/>
        </w:rPr>
      </w:pPr>
    </w:p>
    <w:tbl>
      <w:tblPr>
        <w:tblW w:w="9020" w:type="dxa"/>
        <w:jc w:val="center"/>
        <w:tblLayout w:type="fixed"/>
        <w:tblLook w:val="0000" w:firstRow="0" w:lastRow="0" w:firstColumn="0" w:lastColumn="0" w:noHBand="0" w:noVBand="0"/>
      </w:tblPr>
      <w:tblGrid>
        <w:gridCol w:w="9020"/>
      </w:tblGrid>
      <w:tr w:rsidR="00DB4988" w:rsidRPr="00DB4988" w:rsidTr="00956F4B">
        <w:trPr>
          <w:jc w:val="center"/>
        </w:trPr>
        <w:tc>
          <w:tcPr>
            <w:tcW w:w="9020" w:type="dxa"/>
          </w:tcPr>
          <w:p w:rsidR="00DD0004" w:rsidRPr="00DB4988" w:rsidRDefault="00DD0004" w:rsidP="00DB4988">
            <w:pPr>
              <w:pStyle w:val="Normal1"/>
              <w:spacing w:before="60" w:after="60"/>
              <w:ind w:left="720"/>
              <w:rPr>
                <w:rFonts w:ascii="Arial" w:hAnsi="Arial" w:cs="Arial"/>
                <w:color w:val="000000" w:themeColor="text1"/>
              </w:rPr>
            </w:pPr>
            <w:r w:rsidRPr="00DB4988">
              <w:rPr>
                <w:rFonts w:ascii="Arial" w:eastAsia="Arial" w:hAnsi="Arial" w:cs="Arial"/>
                <w:color w:val="000000" w:themeColor="text1"/>
              </w:rPr>
              <w:t>BY SIGNING this SOW, the parties agree to be bound by the terms and conditions set out herein:</w:t>
            </w:r>
          </w:p>
          <w:p w:rsidR="00DD0004" w:rsidRPr="00DB4988" w:rsidRDefault="00DD0004" w:rsidP="00DB4988">
            <w:pPr>
              <w:pStyle w:val="Normal1"/>
              <w:spacing w:before="60" w:after="60"/>
              <w:ind w:hanging="720"/>
              <w:rPr>
                <w:rFonts w:ascii="Arial" w:hAnsi="Arial" w:cs="Arial"/>
                <w:color w:val="000000" w:themeColor="text1"/>
              </w:rPr>
            </w:pPr>
            <w:r w:rsidRPr="00DB4988">
              <w:rPr>
                <w:rFonts w:ascii="Arial" w:eastAsia="Arial" w:hAnsi="Arial" w:cs="Arial"/>
                <w:color w:val="000000" w:themeColor="text1"/>
              </w:rPr>
              <w:t xml:space="preserve"> </w:t>
            </w:r>
          </w:p>
          <w:tbl>
            <w:tblPr>
              <w:tblW w:w="9020" w:type="dxa"/>
              <w:tblLayout w:type="fixed"/>
              <w:tblLook w:val="0000" w:firstRow="0" w:lastRow="0" w:firstColumn="0" w:lastColumn="0" w:noHBand="0" w:noVBand="0"/>
            </w:tblPr>
            <w:tblGrid>
              <w:gridCol w:w="2600"/>
              <w:gridCol w:w="6420"/>
            </w:tblGrid>
            <w:tr w:rsidR="00DB4988" w:rsidRPr="00DB4988" w:rsidTr="0036156F">
              <w:tc>
                <w:tcPr>
                  <w:tcW w:w="9020" w:type="dxa"/>
                  <w:gridSpan w:val="2"/>
                </w:tcPr>
                <w:p w:rsidR="00DD0004" w:rsidRPr="00DB4988" w:rsidRDefault="00DD0004" w:rsidP="00DB4988">
                  <w:pPr>
                    <w:pStyle w:val="Normal1"/>
                    <w:keepNext/>
                    <w:spacing w:before="60" w:after="60"/>
                    <w:ind w:left="142"/>
                    <w:rPr>
                      <w:rFonts w:ascii="Arial" w:hAnsi="Arial" w:cs="Arial"/>
                      <w:color w:val="000000" w:themeColor="text1"/>
                    </w:rPr>
                  </w:pPr>
                  <w:r w:rsidRPr="00DB4988">
                    <w:rPr>
                      <w:rFonts w:ascii="Arial" w:eastAsia="Arial" w:hAnsi="Arial" w:cs="Arial"/>
                      <w:b/>
                      <w:color w:val="000000" w:themeColor="text1"/>
                    </w:rPr>
                    <w:t>For and on behalf of the Supplier:</w:t>
                  </w:r>
                </w:p>
              </w:tc>
            </w:tr>
            <w:tr w:rsidR="00DB4988" w:rsidRPr="00DB4988" w:rsidTr="0036156F">
              <w:tc>
                <w:tcPr>
                  <w:tcW w:w="2600" w:type="dxa"/>
                </w:tcPr>
                <w:p w:rsidR="00DD0004" w:rsidRPr="00E66BF3" w:rsidRDefault="00DD0004" w:rsidP="00DB4988">
                  <w:pPr>
                    <w:pStyle w:val="Normal1"/>
                    <w:keepNext/>
                    <w:spacing w:before="60" w:after="60"/>
                    <w:ind w:left="142"/>
                    <w:rPr>
                      <w:rFonts w:ascii="Arial" w:hAnsi="Arial" w:cs="Arial"/>
                      <w:color w:val="000000" w:themeColor="text1"/>
                    </w:rPr>
                  </w:pPr>
                  <w:r w:rsidRPr="00E66BF3">
                    <w:rPr>
                      <w:rFonts w:ascii="Arial" w:eastAsia="Arial" w:hAnsi="Arial" w:cs="Arial"/>
                      <w:color w:val="000000" w:themeColor="text1"/>
                    </w:rPr>
                    <w:t>Name and title</w:t>
                  </w:r>
                </w:p>
              </w:tc>
              <w:tc>
                <w:tcPr>
                  <w:tcW w:w="6420" w:type="dxa"/>
                  <w:tcBorders>
                    <w:bottom w:val="dashed" w:sz="4" w:space="0" w:color="000000"/>
                  </w:tcBorders>
                </w:tcPr>
                <w:p w:rsidR="00DD0004" w:rsidRPr="000F5C51" w:rsidRDefault="000F5C51" w:rsidP="00DB4988">
                  <w:pPr>
                    <w:pStyle w:val="Normal1"/>
                    <w:keepNext/>
                    <w:spacing w:before="60" w:after="60"/>
                    <w:ind w:left="142"/>
                    <w:rPr>
                      <w:rFonts w:ascii="Arial" w:hAnsi="Arial" w:cs="Arial"/>
                      <w:b/>
                      <w:color w:val="000000" w:themeColor="text1"/>
                    </w:rPr>
                  </w:pPr>
                  <w:r w:rsidRPr="000F5C51">
                    <w:rPr>
                      <w:rFonts w:ascii="Arial" w:hAnsi="Arial" w:cs="Arial"/>
                      <w:b/>
                      <w:color w:val="000000" w:themeColor="text1"/>
                    </w:rPr>
                    <w:t>REDACTED</w:t>
                  </w:r>
                </w:p>
              </w:tc>
            </w:tr>
            <w:tr w:rsidR="00DB4988" w:rsidRPr="00DB4988" w:rsidTr="0036156F">
              <w:tc>
                <w:tcPr>
                  <w:tcW w:w="2600" w:type="dxa"/>
                </w:tcPr>
                <w:p w:rsidR="00DD0004" w:rsidRPr="00E66BF3" w:rsidRDefault="00DD0004" w:rsidP="00DB4988">
                  <w:pPr>
                    <w:pStyle w:val="Normal1"/>
                    <w:keepNext/>
                    <w:spacing w:before="60" w:after="60"/>
                    <w:ind w:left="142"/>
                    <w:rPr>
                      <w:rFonts w:ascii="Arial" w:hAnsi="Arial" w:cs="Arial"/>
                      <w:color w:val="000000" w:themeColor="text1"/>
                    </w:rPr>
                  </w:pPr>
                  <w:r w:rsidRPr="00E66BF3">
                    <w:rPr>
                      <w:rFonts w:ascii="Arial" w:eastAsia="Arial" w:hAnsi="Arial" w:cs="Arial"/>
                      <w:color w:val="000000" w:themeColor="text1"/>
                    </w:rPr>
                    <w:t>Signature and date</w:t>
                  </w:r>
                </w:p>
              </w:tc>
              <w:tc>
                <w:tcPr>
                  <w:tcW w:w="6420" w:type="dxa"/>
                  <w:tcBorders>
                    <w:top w:val="dashed" w:sz="4" w:space="0" w:color="000000"/>
                    <w:bottom w:val="dashed" w:sz="4" w:space="0" w:color="000000"/>
                  </w:tcBorders>
                </w:tcPr>
                <w:p w:rsidR="000F5C51" w:rsidRPr="000F5C51" w:rsidRDefault="000F5C51" w:rsidP="00DB4988">
                  <w:pPr>
                    <w:pStyle w:val="Normal1"/>
                    <w:keepNext/>
                    <w:spacing w:before="60" w:after="60"/>
                    <w:ind w:left="142"/>
                    <w:rPr>
                      <w:rFonts w:ascii="Arial" w:hAnsi="Arial" w:cs="Arial"/>
                      <w:b/>
                      <w:noProof/>
                      <w:color w:val="000000" w:themeColor="text1"/>
                    </w:rPr>
                  </w:pPr>
                  <w:bookmarkStart w:id="8" w:name="_GoBack"/>
                  <w:r w:rsidRPr="000F5C51">
                    <w:rPr>
                      <w:rFonts w:ascii="Arial" w:hAnsi="Arial" w:cs="Arial"/>
                      <w:b/>
                      <w:noProof/>
                      <w:color w:val="000000" w:themeColor="text1"/>
                    </w:rPr>
                    <w:t>REDACTED</w:t>
                  </w:r>
                </w:p>
                <w:bookmarkEnd w:id="8"/>
                <w:p w:rsidR="000F5C51" w:rsidRDefault="000F5C51" w:rsidP="00DB4988">
                  <w:pPr>
                    <w:pStyle w:val="Normal1"/>
                    <w:keepNext/>
                    <w:spacing w:before="60" w:after="60"/>
                    <w:ind w:left="142"/>
                    <w:rPr>
                      <w:rFonts w:ascii="Arial" w:hAnsi="Arial" w:cs="Arial"/>
                      <w:noProof/>
                      <w:color w:val="000000" w:themeColor="text1"/>
                    </w:rPr>
                  </w:pPr>
                </w:p>
                <w:p w:rsidR="00DD0004" w:rsidRPr="00DB4988" w:rsidRDefault="00DD0004" w:rsidP="00DB4988">
                  <w:pPr>
                    <w:pStyle w:val="Normal1"/>
                    <w:keepNext/>
                    <w:spacing w:before="60" w:after="60"/>
                    <w:ind w:left="142"/>
                    <w:rPr>
                      <w:rFonts w:ascii="Arial" w:hAnsi="Arial" w:cs="Arial"/>
                      <w:color w:val="000000" w:themeColor="text1"/>
                    </w:rPr>
                  </w:pPr>
                  <w:r w:rsidRPr="00DB4988">
                    <w:rPr>
                      <w:rFonts w:ascii="Arial" w:eastAsia="Arial" w:hAnsi="Arial" w:cs="Arial"/>
                      <w:color w:val="000000" w:themeColor="text1"/>
                    </w:rPr>
                    <w:t xml:space="preserve"> </w:t>
                  </w:r>
                  <w:r w:rsidR="00347940">
                    <w:rPr>
                      <w:rFonts w:ascii="Arial" w:eastAsia="Arial" w:hAnsi="Arial" w:cs="Arial"/>
                      <w:color w:val="000000" w:themeColor="text1"/>
                    </w:rPr>
                    <w:t xml:space="preserve"> 09/09/2020</w:t>
                  </w:r>
                </w:p>
              </w:tc>
            </w:tr>
          </w:tbl>
          <w:p w:rsidR="00DD0004" w:rsidRPr="00DB4988" w:rsidRDefault="00DD0004" w:rsidP="00DB4988">
            <w:pPr>
              <w:pStyle w:val="Normal1"/>
              <w:spacing w:before="60" w:after="60"/>
              <w:ind w:hanging="720"/>
              <w:rPr>
                <w:rFonts w:ascii="Arial" w:hAnsi="Arial" w:cs="Arial"/>
                <w:color w:val="000000" w:themeColor="text1"/>
              </w:rPr>
            </w:pPr>
          </w:p>
          <w:tbl>
            <w:tblPr>
              <w:tblW w:w="9020" w:type="dxa"/>
              <w:tblLayout w:type="fixed"/>
              <w:tblLook w:val="0000" w:firstRow="0" w:lastRow="0" w:firstColumn="0" w:lastColumn="0" w:noHBand="0" w:noVBand="0"/>
            </w:tblPr>
            <w:tblGrid>
              <w:gridCol w:w="2600"/>
              <w:gridCol w:w="6420"/>
            </w:tblGrid>
            <w:tr w:rsidR="00DB4988" w:rsidRPr="00DB4988" w:rsidTr="0036156F">
              <w:tc>
                <w:tcPr>
                  <w:tcW w:w="9020" w:type="dxa"/>
                  <w:gridSpan w:val="2"/>
                </w:tcPr>
                <w:p w:rsidR="00DD0004" w:rsidRPr="00DB4988" w:rsidRDefault="00DD0004" w:rsidP="00DB4988">
                  <w:pPr>
                    <w:pStyle w:val="Normal1"/>
                    <w:keepNext/>
                    <w:spacing w:before="60" w:after="60"/>
                    <w:ind w:left="142"/>
                    <w:rPr>
                      <w:rFonts w:ascii="Arial" w:hAnsi="Arial" w:cs="Arial"/>
                      <w:color w:val="000000" w:themeColor="text1"/>
                    </w:rPr>
                  </w:pPr>
                  <w:r w:rsidRPr="00DB4988">
                    <w:rPr>
                      <w:rFonts w:ascii="Arial" w:eastAsia="Arial" w:hAnsi="Arial" w:cs="Arial"/>
                      <w:b/>
                      <w:color w:val="000000" w:themeColor="text1"/>
                    </w:rPr>
                    <w:t>For and on behalf of the departmental Buyer:</w:t>
                  </w:r>
                </w:p>
              </w:tc>
            </w:tr>
            <w:tr w:rsidR="00DB4988" w:rsidRPr="00DB4988" w:rsidTr="00FB72FC">
              <w:tc>
                <w:tcPr>
                  <w:tcW w:w="2600" w:type="dxa"/>
                  <w:shd w:val="clear" w:color="auto" w:fill="auto"/>
                </w:tcPr>
                <w:p w:rsidR="00DD0004" w:rsidRPr="00FB72FC" w:rsidRDefault="00DD0004" w:rsidP="00DB4988">
                  <w:pPr>
                    <w:pStyle w:val="Normal1"/>
                    <w:keepNext/>
                    <w:spacing w:before="60" w:after="60"/>
                    <w:ind w:left="142"/>
                    <w:rPr>
                      <w:rFonts w:ascii="Arial" w:hAnsi="Arial" w:cs="Arial"/>
                      <w:color w:val="000000" w:themeColor="text1"/>
                    </w:rPr>
                  </w:pPr>
                  <w:r w:rsidRPr="00FB72FC">
                    <w:rPr>
                      <w:rFonts w:ascii="Arial" w:eastAsia="Arial" w:hAnsi="Arial" w:cs="Arial"/>
                      <w:color w:val="000000" w:themeColor="text1"/>
                    </w:rPr>
                    <w:t>Name and title</w:t>
                  </w:r>
                </w:p>
              </w:tc>
              <w:tc>
                <w:tcPr>
                  <w:tcW w:w="6420" w:type="dxa"/>
                  <w:tcBorders>
                    <w:bottom w:val="dashed" w:sz="4" w:space="0" w:color="000000"/>
                  </w:tcBorders>
                  <w:shd w:val="clear" w:color="auto" w:fill="auto"/>
                </w:tcPr>
                <w:p w:rsidR="00DD0004" w:rsidRPr="00DB4988" w:rsidRDefault="00E66BF3" w:rsidP="00A61559">
                  <w:pPr>
                    <w:pStyle w:val="Normal1"/>
                    <w:keepNext/>
                    <w:spacing w:before="60" w:after="60"/>
                    <w:rPr>
                      <w:rFonts w:ascii="Arial" w:hAnsi="Arial" w:cs="Arial"/>
                      <w:color w:val="000000" w:themeColor="text1"/>
                    </w:rPr>
                  </w:pPr>
                  <w:r>
                    <w:rPr>
                      <w:rFonts w:ascii="Arial" w:hAnsi="Arial" w:cs="Arial"/>
                      <w:color w:val="000000" w:themeColor="text1"/>
                    </w:rPr>
                    <w:t>Steve Butler – Commercial Manager</w:t>
                  </w:r>
                </w:p>
              </w:tc>
            </w:tr>
            <w:tr w:rsidR="00DB4988" w:rsidRPr="00DB4988" w:rsidTr="0036156F">
              <w:tc>
                <w:tcPr>
                  <w:tcW w:w="2600" w:type="dxa"/>
                </w:tcPr>
                <w:p w:rsidR="00DD0004" w:rsidRPr="00FB72FC" w:rsidRDefault="00DD0004" w:rsidP="00DB4988">
                  <w:pPr>
                    <w:pStyle w:val="Normal1"/>
                    <w:keepNext/>
                    <w:spacing w:before="60" w:after="60"/>
                    <w:ind w:left="142"/>
                    <w:rPr>
                      <w:rFonts w:ascii="Arial" w:hAnsi="Arial" w:cs="Arial"/>
                      <w:color w:val="000000" w:themeColor="text1"/>
                    </w:rPr>
                  </w:pPr>
                  <w:r w:rsidRPr="00FB72FC">
                    <w:rPr>
                      <w:rFonts w:ascii="Arial" w:eastAsia="Arial" w:hAnsi="Arial" w:cs="Arial"/>
                      <w:color w:val="000000" w:themeColor="text1"/>
                    </w:rPr>
                    <w:t>Signature and date</w:t>
                  </w:r>
                </w:p>
              </w:tc>
              <w:tc>
                <w:tcPr>
                  <w:tcW w:w="6420" w:type="dxa"/>
                  <w:tcBorders>
                    <w:bottom w:val="dashed" w:sz="4" w:space="0" w:color="000000"/>
                  </w:tcBorders>
                </w:tcPr>
                <w:p w:rsidR="00DD0004" w:rsidRPr="00DB4988" w:rsidRDefault="00E66BF3" w:rsidP="00DB4988">
                  <w:pPr>
                    <w:pStyle w:val="Normal1"/>
                    <w:keepNext/>
                    <w:spacing w:before="60" w:after="60"/>
                    <w:ind w:left="142"/>
                    <w:rPr>
                      <w:rFonts w:ascii="Arial" w:hAnsi="Arial" w:cs="Arial"/>
                      <w:color w:val="000000" w:themeColor="text1"/>
                    </w:rPr>
                  </w:pPr>
                  <w:r>
                    <w:rPr>
                      <w:rFonts w:cs="Arial"/>
                      <w:b/>
                      <w:noProof/>
                      <w:sz w:val="24"/>
                      <w:szCs w:val="24"/>
                    </w:rPr>
                    <w:drawing>
                      <wp:inline distT="0" distB="0" distL="0" distR="0" wp14:anchorId="6EFC336C" wp14:editId="5C4DB1A4">
                        <wp:extent cx="2425065" cy="43751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425065" cy="437515"/>
                                </a:xfrm>
                                <a:prstGeom prst="rect">
                                  <a:avLst/>
                                </a:prstGeom>
                                <a:noFill/>
                                <a:ln w="9525">
                                  <a:noFill/>
                                  <a:miter lim="800000"/>
                                  <a:headEnd/>
                                  <a:tailEnd/>
                                </a:ln>
                              </pic:spPr>
                            </pic:pic>
                          </a:graphicData>
                        </a:graphic>
                      </wp:inline>
                    </w:drawing>
                  </w:r>
                  <w:r>
                    <w:rPr>
                      <w:rFonts w:ascii="Arial" w:eastAsia="Arial" w:hAnsi="Arial" w:cs="Arial"/>
                      <w:color w:val="000000" w:themeColor="text1"/>
                    </w:rPr>
                    <w:t xml:space="preserve"> 09/09/2020</w:t>
                  </w:r>
                  <w:r w:rsidR="00DD0004" w:rsidRPr="00DB4988">
                    <w:rPr>
                      <w:rFonts w:ascii="Arial" w:eastAsia="Arial" w:hAnsi="Arial" w:cs="Arial"/>
                      <w:color w:val="000000" w:themeColor="text1"/>
                    </w:rPr>
                    <w:t xml:space="preserve"> </w:t>
                  </w:r>
                </w:p>
              </w:tc>
            </w:tr>
          </w:tbl>
          <w:p w:rsidR="00956F4B" w:rsidRPr="00DB4988" w:rsidRDefault="00956F4B" w:rsidP="00DB4988">
            <w:pPr>
              <w:pStyle w:val="Normal1"/>
              <w:spacing w:before="60" w:after="60"/>
              <w:rPr>
                <w:rFonts w:ascii="Arial" w:hAnsi="Arial" w:cs="Arial"/>
                <w:color w:val="000000" w:themeColor="text1"/>
              </w:rPr>
            </w:pPr>
          </w:p>
        </w:tc>
      </w:tr>
    </w:tbl>
    <w:p w:rsidR="00DD0004" w:rsidRPr="00DB4988" w:rsidRDefault="00DD0004" w:rsidP="00DB4988">
      <w:pPr>
        <w:pStyle w:val="Normal1"/>
        <w:keepNext/>
        <w:keepLines/>
        <w:spacing w:before="60"/>
        <w:rPr>
          <w:rFonts w:ascii="Arial" w:hAnsi="Arial" w:cs="Arial"/>
          <w:color w:val="000000" w:themeColor="text1"/>
        </w:rPr>
      </w:pPr>
    </w:p>
    <w:sectPr w:rsidR="00DD0004" w:rsidRPr="00DB4988" w:rsidSect="00D72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T Sans">
    <w:altName w:val="Corbel"/>
    <w:charset w:val="4D"/>
    <w:family w:val="swiss"/>
    <w:pitch w:val="variable"/>
    <w:sig w:usb0="00000001"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10BE"/>
    <w:multiLevelType w:val="multilevel"/>
    <w:tmpl w:val="1B90D5EC"/>
    <w:lvl w:ilvl="0">
      <w:start w:val="1"/>
      <w:numFmt w:val="bullet"/>
      <w:lvlText w:val="●"/>
      <w:lvlJc w:val="left"/>
      <w:pPr>
        <w:ind w:left="4590" w:firstLine="1800"/>
      </w:pPr>
      <w:rPr>
        <w:rFonts w:ascii="Arial" w:eastAsia="Arial" w:hAnsi="Arial" w:cs="Arial"/>
        <w:u w:val="none"/>
      </w:rPr>
    </w:lvl>
    <w:lvl w:ilvl="1">
      <w:start w:val="1"/>
      <w:numFmt w:val="bullet"/>
      <w:lvlText w:val="○"/>
      <w:lvlJc w:val="left"/>
      <w:pPr>
        <w:ind w:left="5310" w:firstLine="3960"/>
      </w:pPr>
      <w:rPr>
        <w:rFonts w:ascii="Arial" w:eastAsia="Arial" w:hAnsi="Arial" w:cs="Arial"/>
        <w:u w:val="none"/>
      </w:rPr>
    </w:lvl>
    <w:lvl w:ilvl="2">
      <w:start w:val="1"/>
      <w:numFmt w:val="bullet"/>
      <w:lvlText w:val="■"/>
      <w:lvlJc w:val="left"/>
      <w:pPr>
        <w:ind w:left="6030" w:firstLine="6120"/>
      </w:pPr>
      <w:rPr>
        <w:rFonts w:ascii="Arial" w:eastAsia="Arial" w:hAnsi="Arial" w:cs="Arial"/>
        <w:u w:val="none"/>
      </w:rPr>
    </w:lvl>
    <w:lvl w:ilvl="3">
      <w:start w:val="1"/>
      <w:numFmt w:val="bullet"/>
      <w:lvlText w:val="●"/>
      <w:lvlJc w:val="left"/>
      <w:pPr>
        <w:ind w:left="6750" w:firstLine="8280"/>
      </w:pPr>
      <w:rPr>
        <w:rFonts w:ascii="Arial" w:eastAsia="Arial" w:hAnsi="Arial" w:cs="Arial"/>
        <w:u w:val="none"/>
      </w:rPr>
    </w:lvl>
    <w:lvl w:ilvl="4">
      <w:start w:val="1"/>
      <w:numFmt w:val="bullet"/>
      <w:lvlText w:val="○"/>
      <w:lvlJc w:val="left"/>
      <w:pPr>
        <w:ind w:left="7470" w:firstLine="10440"/>
      </w:pPr>
      <w:rPr>
        <w:rFonts w:ascii="Arial" w:eastAsia="Arial" w:hAnsi="Arial" w:cs="Arial"/>
        <w:u w:val="none"/>
      </w:rPr>
    </w:lvl>
    <w:lvl w:ilvl="5">
      <w:start w:val="1"/>
      <w:numFmt w:val="bullet"/>
      <w:lvlText w:val="■"/>
      <w:lvlJc w:val="left"/>
      <w:pPr>
        <w:ind w:left="8190" w:firstLine="12600"/>
      </w:pPr>
      <w:rPr>
        <w:rFonts w:ascii="Arial" w:eastAsia="Arial" w:hAnsi="Arial" w:cs="Arial"/>
        <w:u w:val="none"/>
      </w:rPr>
    </w:lvl>
    <w:lvl w:ilvl="6">
      <w:start w:val="1"/>
      <w:numFmt w:val="bullet"/>
      <w:lvlText w:val="●"/>
      <w:lvlJc w:val="left"/>
      <w:pPr>
        <w:ind w:left="8910" w:firstLine="14760"/>
      </w:pPr>
      <w:rPr>
        <w:rFonts w:ascii="Arial" w:eastAsia="Arial" w:hAnsi="Arial" w:cs="Arial"/>
        <w:u w:val="none"/>
      </w:rPr>
    </w:lvl>
    <w:lvl w:ilvl="7">
      <w:start w:val="1"/>
      <w:numFmt w:val="bullet"/>
      <w:lvlText w:val="○"/>
      <w:lvlJc w:val="left"/>
      <w:pPr>
        <w:ind w:left="9630" w:firstLine="16920"/>
      </w:pPr>
      <w:rPr>
        <w:rFonts w:ascii="Arial" w:eastAsia="Arial" w:hAnsi="Arial" w:cs="Arial"/>
        <w:u w:val="none"/>
      </w:rPr>
    </w:lvl>
    <w:lvl w:ilvl="8">
      <w:start w:val="1"/>
      <w:numFmt w:val="bullet"/>
      <w:lvlText w:val="■"/>
      <w:lvlJc w:val="left"/>
      <w:pPr>
        <w:ind w:left="10350" w:firstLine="19080"/>
      </w:pPr>
      <w:rPr>
        <w:rFonts w:ascii="Arial" w:eastAsia="Arial" w:hAnsi="Arial" w:cs="Arial"/>
        <w:u w:val="none"/>
      </w:rPr>
    </w:lvl>
  </w:abstractNum>
  <w:abstractNum w:abstractNumId="1" w15:restartNumberingAfterBreak="0">
    <w:nsid w:val="09EF5524"/>
    <w:multiLevelType w:val="multilevel"/>
    <w:tmpl w:val="35B4B3A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BDF1813"/>
    <w:multiLevelType w:val="hybridMultilevel"/>
    <w:tmpl w:val="7A92927A"/>
    <w:lvl w:ilvl="0" w:tplc="08090017">
      <w:start w:val="1"/>
      <w:numFmt w:val="lowerLetter"/>
      <w:lvlText w:val="%1)"/>
      <w:lvlJc w:val="lef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 w15:restartNumberingAfterBreak="0">
    <w:nsid w:val="1E1B2EDF"/>
    <w:multiLevelType w:val="hybridMultilevel"/>
    <w:tmpl w:val="CA06F39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1DC1D58"/>
    <w:multiLevelType w:val="hybridMultilevel"/>
    <w:tmpl w:val="E618B3E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1FC0155"/>
    <w:multiLevelType w:val="hybridMultilevel"/>
    <w:tmpl w:val="9746BD66"/>
    <w:lvl w:ilvl="0" w:tplc="04090019">
      <w:start w:val="1"/>
      <w:numFmt w:val="lowerLetter"/>
      <w:lvlText w:val="%1."/>
      <w:lvlJc w:val="left"/>
      <w:pPr>
        <w:ind w:left="5718" w:hanging="360"/>
      </w:pPr>
    </w:lvl>
    <w:lvl w:ilvl="1" w:tplc="04090013">
      <w:start w:val="1"/>
      <w:numFmt w:val="upperRoman"/>
      <w:lvlText w:val="%2."/>
      <w:lvlJc w:val="right"/>
      <w:pPr>
        <w:ind w:left="6438" w:hanging="360"/>
      </w:pPr>
    </w:lvl>
    <w:lvl w:ilvl="2" w:tplc="0409001B" w:tentative="1">
      <w:start w:val="1"/>
      <w:numFmt w:val="lowerRoman"/>
      <w:lvlText w:val="%3."/>
      <w:lvlJc w:val="right"/>
      <w:pPr>
        <w:ind w:left="7158" w:hanging="180"/>
      </w:pPr>
    </w:lvl>
    <w:lvl w:ilvl="3" w:tplc="0409000F" w:tentative="1">
      <w:start w:val="1"/>
      <w:numFmt w:val="decimal"/>
      <w:lvlText w:val="%4."/>
      <w:lvlJc w:val="left"/>
      <w:pPr>
        <w:ind w:left="7878" w:hanging="360"/>
      </w:pPr>
    </w:lvl>
    <w:lvl w:ilvl="4" w:tplc="04090019" w:tentative="1">
      <w:start w:val="1"/>
      <w:numFmt w:val="lowerLetter"/>
      <w:lvlText w:val="%5."/>
      <w:lvlJc w:val="left"/>
      <w:pPr>
        <w:ind w:left="8598" w:hanging="360"/>
      </w:pPr>
    </w:lvl>
    <w:lvl w:ilvl="5" w:tplc="0409001B" w:tentative="1">
      <w:start w:val="1"/>
      <w:numFmt w:val="lowerRoman"/>
      <w:lvlText w:val="%6."/>
      <w:lvlJc w:val="right"/>
      <w:pPr>
        <w:ind w:left="9318" w:hanging="180"/>
      </w:pPr>
    </w:lvl>
    <w:lvl w:ilvl="6" w:tplc="0409000F" w:tentative="1">
      <w:start w:val="1"/>
      <w:numFmt w:val="decimal"/>
      <w:lvlText w:val="%7."/>
      <w:lvlJc w:val="left"/>
      <w:pPr>
        <w:ind w:left="10038" w:hanging="360"/>
      </w:pPr>
    </w:lvl>
    <w:lvl w:ilvl="7" w:tplc="04090019" w:tentative="1">
      <w:start w:val="1"/>
      <w:numFmt w:val="lowerLetter"/>
      <w:lvlText w:val="%8."/>
      <w:lvlJc w:val="left"/>
      <w:pPr>
        <w:ind w:left="10758" w:hanging="360"/>
      </w:pPr>
    </w:lvl>
    <w:lvl w:ilvl="8" w:tplc="0409001B" w:tentative="1">
      <w:start w:val="1"/>
      <w:numFmt w:val="lowerRoman"/>
      <w:lvlText w:val="%9."/>
      <w:lvlJc w:val="right"/>
      <w:pPr>
        <w:ind w:left="11478" w:hanging="180"/>
      </w:pPr>
    </w:lvl>
  </w:abstractNum>
  <w:abstractNum w:abstractNumId="6" w15:restartNumberingAfterBreak="0">
    <w:nsid w:val="22BA6398"/>
    <w:multiLevelType w:val="multilevel"/>
    <w:tmpl w:val="F61C546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4C5FDD"/>
    <w:multiLevelType w:val="hybridMultilevel"/>
    <w:tmpl w:val="D26AAA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35F3041"/>
    <w:multiLevelType w:val="hybridMultilevel"/>
    <w:tmpl w:val="AECA30A4"/>
    <w:lvl w:ilvl="0" w:tplc="A964DEE6">
      <w:start w:val="1"/>
      <w:numFmt w:val="lowerRoman"/>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9" w15:restartNumberingAfterBreak="0">
    <w:nsid w:val="23F22E3E"/>
    <w:multiLevelType w:val="multilevel"/>
    <w:tmpl w:val="9D265AF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25061BC5"/>
    <w:multiLevelType w:val="multilevel"/>
    <w:tmpl w:val="1A1AC1A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28655F48"/>
    <w:multiLevelType w:val="hybridMultilevel"/>
    <w:tmpl w:val="25B63AD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93C28C6"/>
    <w:multiLevelType w:val="hybridMultilevel"/>
    <w:tmpl w:val="FA1476D6"/>
    <w:lvl w:ilvl="0" w:tplc="23F869A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8123E1"/>
    <w:multiLevelType w:val="hybridMultilevel"/>
    <w:tmpl w:val="8396B4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0FC5E6F"/>
    <w:multiLevelType w:val="hybridMultilevel"/>
    <w:tmpl w:val="3278826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34A6C73"/>
    <w:multiLevelType w:val="hybridMultilevel"/>
    <w:tmpl w:val="7F764E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6FC15BB"/>
    <w:multiLevelType w:val="multilevel"/>
    <w:tmpl w:val="D5D61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B542F4"/>
    <w:multiLevelType w:val="hybridMultilevel"/>
    <w:tmpl w:val="EAEC05D6"/>
    <w:lvl w:ilvl="0" w:tplc="08090001">
      <w:start w:val="1"/>
      <w:numFmt w:val="bullet"/>
      <w:lvlText w:val=""/>
      <w:lvlJc w:val="left"/>
      <w:pPr>
        <w:ind w:left="3060" w:hanging="360"/>
      </w:pPr>
      <w:rPr>
        <w:rFonts w:ascii="Symbol" w:hAnsi="Symbol"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8" w15:restartNumberingAfterBreak="0">
    <w:nsid w:val="39FA5D0E"/>
    <w:multiLevelType w:val="hybridMultilevel"/>
    <w:tmpl w:val="6D2A520C"/>
    <w:lvl w:ilvl="0" w:tplc="04090019">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9" w15:restartNumberingAfterBreak="0">
    <w:nsid w:val="3AF879BA"/>
    <w:multiLevelType w:val="multilevel"/>
    <w:tmpl w:val="5122F9E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0" w15:restartNumberingAfterBreak="0">
    <w:nsid w:val="40096B20"/>
    <w:multiLevelType w:val="hybridMultilevel"/>
    <w:tmpl w:val="EBAEF3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7752D1"/>
    <w:multiLevelType w:val="multilevel"/>
    <w:tmpl w:val="B2561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DD80EEC"/>
    <w:multiLevelType w:val="hybridMultilevel"/>
    <w:tmpl w:val="3ED03EC0"/>
    <w:lvl w:ilvl="0" w:tplc="31086746">
      <w:start w:val="1"/>
      <w:numFmt w:val="lowerRoman"/>
      <w:lvlText w:val="%1."/>
      <w:lvlJc w:val="left"/>
      <w:pPr>
        <w:ind w:left="2940" w:hanging="72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23" w15:restartNumberingAfterBreak="0">
    <w:nsid w:val="4E086007"/>
    <w:multiLevelType w:val="multilevel"/>
    <w:tmpl w:val="5A1EAF6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E9C758B"/>
    <w:multiLevelType w:val="hybridMultilevel"/>
    <w:tmpl w:val="6B7AA9F6"/>
    <w:lvl w:ilvl="0" w:tplc="04090019">
      <w:start w:val="1"/>
      <w:numFmt w:val="lowerLetter"/>
      <w:lvlText w:val="%1."/>
      <w:lvlJc w:val="left"/>
      <w:pPr>
        <w:ind w:left="192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37F7E2C"/>
    <w:multiLevelType w:val="hybridMultilevel"/>
    <w:tmpl w:val="8396B4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3BA58F3"/>
    <w:multiLevelType w:val="hybridMultilevel"/>
    <w:tmpl w:val="6ABC25D0"/>
    <w:lvl w:ilvl="0" w:tplc="86ACD9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8AB52FC"/>
    <w:multiLevelType w:val="hybridMultilevel"/>
    <w:tmpl w:val="731A1E4C"/>
    <w:lvl w:ilvl="0" w:tplc="C0D899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657C7C"/>
    <w:multiLevelType w:val="hybridMultilevel"/>
    <w:tmpl w:val="06C64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9C7462"/>
    <w:multiLevelType w:val="hybridMultilevel"/>
    <w:tmpl w:val="46D0E5CE"/>
    <w:lvl w:ilvl="0" w:tplc="B59CD4D0">
      <w:start w:val="1"/>
      <w:numFmt w:val="lowerLetter"/>
      <w:lvlText w:val="%1)"/>
      <w:lvlJc w:val="left"/>
      <w:pPr>
        <w:ind w:left="2700" w:hanging="360"/>
      </w:pPr>
      <w:rPr>
        <w:color w:val="auto"/>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0" w15:restartNumberingAfterBreak="0">
    <w:nsid w:val="7E060E64"/>
    <w:multiLevelType w:val="hybridMultilevel"/>
    <w:tmpl w:val="68527A5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0"/>
  </w:num>
  <w:num w:numId="2">
    <w:abstractNumId w:val="0"/>
  </w:num>
  <w:num w:numId="3">
    <w:abstractNumId w:val="9"/>
  </w:num>
  <w:num w:numId="4">
    <w:abstractNumId w:val="1"/>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4"/>
  </w:num>
  <w:num w:numId="8">
    <w:abstractNumId w:val="7"/>
  </w:num>
  <w:num w:numId="9">
    <w:abstractNumId w:val="3"/>
  </w:num>
  <w:num w:numId="10">
    <w:abstractNumId w:val="4"/>
  </w:num>
  <w:num w:numId="11">
    <w:abstractNumId w:val="11"/>
  </w:num>
  <w:num w:numId="12">
    <w:abstractNumId w:val="22"/>
  </w:num>
  <w:num w:numId="13">
    <w:abstractNumId w:val="8"/>
  </w:num>
  <w:num w:numId="14">
    <w:abstractNumId w:val="28"/>
  </w:num>
  <w:num w:numId="15">
    <w:abstractNumId w:val="12"/>
  </w:num>
  <w:num w:numId="16">
    <w:abstractNumId w:val="15"/>
  </w:num>
  <w:num w:numId="17">
    <w:abstractNumId w:val="20"/>
  </w:num>
  <w:num w:numId="18">
    <w:abstractNumId w:val="18"/>
  </w:num>
  <w:num w:numId="19">
    <w:abstractNumId w:val="26"/>
  </w:num>
  <w:num w:numId="20">
    <w:abstractNumId w:val="24"/>
  </w:num>
  <w:num w:numId="21">
    <w:abstractNumId w:val="27"/>
  </w:num>
  <w:num w:numId="22">
    <w:abstractNumId w:val="25"/>
  </w:num>
  <w:num w:numId="23">
    <w:abstractNumId w:val="13"/>
  </w:num>
  <w:num w:numId="24">
    <w:abstractNumId w:val="5"/>
  </w:num>
  <w:num w:numId="25">
    <w:abstractNumId w:val="19"/>
  </w:num>
  <w:num w:numId="26">
    <w:abstractNumId w:val="2"/>
  </w:num>
  <w:num w:numId="27">
    <w:abstractNumId w:val="29"/>
  </w:num>
  <w:num w:numId="28">
    <w:abstractNumId w:val="16"/>
  </w:num>
  <w:num w:numId="29">
    <w:abstractNumId w:val="6"/>
  </w:num>
  <w:num w:numId="30">
    <w:abstractNumId w:val="23"/>
  </w:num>
  <w:num w:numId="31">
    <w:abstractNumId w:val="1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004"/>
    <w:rsid w:val="0000022F"/>
    <w:rsid w:val="00002F07"/>
    <w:rsid w:val="00003007"/>
    <w:rsid w:val="00004372"/>
    <w:rsid w:val="00007FFE"/>
    <w:rsid w:val="00011FD6"/>
    <w:rsid w:val="00012DB9"/>
    <w:rsid w:val="00013959"/>
    <w:rsid w:val="00013C31"/>
    <w:rsid w:val="000169E8"/>
    <w:rsid w:val="00022F30"/>
    <w:rsid w:val="000306E3"/>
    <w:rsid w:val="00037818"/>
    <w:rsid w:val="000428D7"/>
    <w:rsid w:val="00044F8D"/>
    <w:rsid w:val="00056FCC"/>
    <w:rsid w:val="0006147F"/>
    <w:rsid w:val="000622CC"/>
    <w:rsid w:val="000636E3"/>
    <w:rsid w:val="000655C7"/>
    <w:rsid w:val="000658F5"/>
    <w:rsid w:val="00083CB3"/>
    <w:rsid w:val="00084438"/>
    <w:rsid w:val="00084E33"/>
    <w:rsid w:val="000A21A1"/>
    <w:rsid w:val="000A7991"/>
    <w:rsid w:val="000B375B"/>
    <w:rsid w:val="000B39FB"/>
    <w:rsid w:val="000B5410"/>
    <w:rsid w:val="000B640F"/>
    <w:rsid w:val="000B652E"/>
    <w:rsid w:val="000B7D48"/>
    <w:rsid w:val="000C2BF6"/>
    <w:rsid w:val="000C3C49"/>
    <w:rsid w:val="000E1202"/>
    <w:rsid w:val="000F2644"/>
    <w:rsid w:val="000F54CA"/>
    <w:rsid w:val="000F5C51"/>
    <w:rsid w:val="00103D7E"/>
    <w:rsid w:val="00107157"/>
    <w:rsid w:val="00111659"/>
    <w:rsid w:val="00113A8C"/>
    <w:rsid w:val="00114CD2"/>
    <w:rsid w:val="00121048"/>
    <w:rsid w:val="00131452"/>
    <w:rsid w:val="0013321B"/>
    <w:rsid w:val="0013416E"/>
    <w:rsid w:val="00134242"/>
    <w:rsid w:val="00143D19"/>
    <w:rsid w:val="00151058"/>
    <w:rsid w:val="0017185A"/>
    <w:rsid w:val="0017254C"/>
    <w:rsid w:val="001759AA"/>
    <w:rsid w:val="00176B9A"/>
    <w:rsid w:val="001777ED"/>
    <w:rsid w:val="001818BC"/>
    <w:rsid w:val="00183ED7"/>
    <w:rsid w:val="00186C7C"/>
    <w:rsid w:val="00192B4D"/>
    <w:rsid w:val="001A09F6"/>
    <w:rsid w:val="001A4BD1"/>
    <w:rsid w:val="001B1687"/>
    <w:rsid w:val="001C2F11"/>
    <w:rsid w:val="001C665F"/>
    <w:rsid w:val="001C6C2A"/>
    <w:rsid w:val="001C7961"/>
    <w:rsid w:val="001D07BB"/>
    <w:rsid w:val="001D08E8"/>
    <w:rsid w:val="001D3C22"/>
    <w:rsid w:val="001D4016"/>
    <w:rsid w:val="001E132D"/>
    <w:rsid w:val="001E67AD"/>
    <w:rsid w:val="001E7174"/>
    <w:rsid w:val="001F0096"/>
    <w:rsid w:val="001F09A1"/>
    <w:rsid w:val="00202690"/>
    <w:rsid w:val="00210C6A"/>
    <w:rsid w:val="002110F7"/>
    <w:rsid w:val="00211BC3"/>
    <w:rsid w:val="00215F92"/>
    <w:rsid w:val="00227166"/>
    <w:rsid w:val="00236A98"/>
    <w:rsid w:val="00243FD4"/>
    <w:rsid w:val="002602E9"/>
    <w:rsid w:val="0026500F"/>
    <w:rsid w:val="00265180"/>
    <w:rsid w:val="00270136"/>
    <w:rsid w:val="002701D7"/>
    <w:rsid w:val="002724A0"/>
    <w:rsid w:val="00272D1F"/>
    <w:rsid w:val="00275E54"/>
    <w:rsid w:val="00280390"/>
    <w:rsid w:val="00283E00"/>
    <w:rsid w:val="00292D87"/>
    <w:rsid w:val="002A568A"/>
    <w:rsid w:val="002B1740"/>
    <w:rsid w:val="002C1794"/>
    <w:rsid w:val="002C1E93"/>
    <w:rsid w:val="002C4918"/>
    <w:rsid w:val="002C49B4"/>
    <w:rsid w:val="002C6E06"/>
    <w:rsid w:val="002D1CEE"/>
    <w:rsid w:val="002D2712"/>
    <w:rsid w:val="002D2C8C"/>
    <w:rsid w:val="002D446D"/>
    <w:rsid w:val="002E245D"/>
    <w:rsid w:val="002E6738"/>
    <w:rsid w:val="002E7425"/>
    <w:rsid w:val="002F0F7F"/>
    <w:rsid w:val="002F2226"/>
    <w:rsid w:val="002F7B02"/>
    <w:rsid w:val="0030182D"/>
    <w:rsid w:val="00304535"/>
    <w:rsid w:val="00304688"/>
    <w:rsid w:val="00304B93"/>
    <w:rsid w:val="0031685F"/>
    <w:rsid w:val="00316996"/>
    <w:rsid w:val="00323D71"/>
    <w:rsid w:val="00327952"/>
    <w:rsid w:val="00331408"/>
    <w:rsid w:val="00333EFE"/>
    <w:rsid w:val="00336725"/>
    <w:rsid w:val="003369E5"/>
    <w:rsid w:val="00340E6D"/>
    <w:rsid w:val="00341643"/>
    <w:rsid w:val="00347940"/>
    <w:rsid w:val="00357CBF"/>
    <w:rsid w:val="0036156F"/>
    <w:rsid w:val="003627BF"/>
    <w:rsid w:val="003677E9"/>
    <w:rsid w:val="0037141E"/>
    <w:rsid w:val="00375817"/>
    <w:rsid w:val="00383753"/>
    <w:rsid w:val="003838C0"/>
    <w:rsid w:val="00384324"/>
    <w:rsid w:val="00384A64"/>
    <w:rsid w:val="00396793"/>
    <w:rsid w:val="003A065A"/>
    <w:rsid w:val="003A72CF"/>
    <w:rsid w:val="003B1D2B"/>
    <w:rsid w:val="003B2E83"/>
    <w:rsid w:val="003B66E4"/>
    <w:rsid w:val="003C5DF6"/>
    <w:rsid w:val="003C6F0E"/>
    <w:rsid w:val="003D17D3"/>
    <w:rsid w:val="003E1C0A"/>
    <w:rsid w:val="003E6824"/>
    <w:rsid w:val="003E70E1"/>
    <w:rsid w:val="003E75A9"/>
    <w:rsid w:val="003F0543"/>
    <w:rsid w:val="003F17D2"/>
    <w:rsid w:val="003F6261"/>
    <w:rsid w:val="004029E4"/>
    <w:rsid w:val="004041C7"/>
    <w:rsid w:val="004042A8"/>
    <w:rsid w:val="00404A96"/>
    <w:rsid w:val="00405FD4"/>
    <w:rsid w:val="00410FDD"/>
    <w:rsid w:val="00411180"/>
    <w:rsid w:val="0041378D"/>
    <w:rsid w:val="004160C7"/>
    <w:rsid w:val="00420BE1"/>
    <w:rsid w:val="00424ECC"/>
    <w:rsid w:val="0043414E"/>
    <w:rsid w:val="00444728"/>
    <w:rsid w:val="0044714E"/>
    <w:rsid w:val="0045006C"/>
    <w:rsid w:val="00453746"/>
    <w:rsid w:val="00455765"/>
    <w:rsid w:val="00456518"/>
    <w:rsid w:val="004569EF"/>
    <w:rsid w:val="0046744E"/>
    <w:rsid w:val="00470571"/>
    <w:rsid w:val="004730EF"/>
    <w:rsid w:val="00484086"/>
    <w:rsid w:val="0048655B"/>
    <w:rsid w:val="00490E52"/>
    <w:rsid w:val="00494645"/>
    <w:rsid w:val="004A2F68"/>
    <w:rsid w:val="004A4E21"/>
    <w:rsid w:val="004B6411"/>
    <w:rsid w:val="004D2874"/>
    <w:rsid w:val="004D2E40"/>
    <w:rsid w:val="004D3A5D"/>
    <w:rsid w:val="004D562A"/>
    <w:rsid w:val="004E4888"/>
    <w:rsid w:val="004F0A19"/>
    <w:rsid w:val="004F1C2F"/>
    <w:rsid w:val="004F1DFE"/>
    <w:rsid w:val="00501221"/>
    <w:rsid w:val="00501E2E"/>
    <w:rsid w:val="00504222"/>
    <w:rsid w:val="00504253"/>
    <w:rsid w:val="0050692F"/>
    <w:rsid w:val="005102AE"/>
    <w:rsid w:val="005111FC"/>
    <w:rsid w:val="00511CCE"/>
    <w:rsid w:val="00516E96"/>
    <w:rsid w:val="00521E4A"/>
    <w:rsid w:val="00526BC8"/>
    <w:rsid w:val="00531207"/>
    <w:rsid w:val="0053582C"/>
    <w:rsid w:val="00543532"/>
    <w:rsid w:val="00545D29"/>
    <w:rsid w:val="005503D9"/>
    <w:rsid w:val="0055218E"/>
    <w:rsid w:val="0055402D"/>
    <w:rsid w:val="00554C82"/>
    <w:rsid w:val="00564CBE"/>
    <w:rsid w:val="00566591"/>
    <w:rsid w:val="00566F43"/>
    <w:rsid w:val="00581FCC"/>
    <w:rsid w:val="00586723"/>
    <w:rsid w:val="00586754"/>
    <w:rsid w:val="005910C9"/>
    <w:rsid w:val="00593B6D"/>
    <w:rsid w:val="005A53A6"/>
    <w:rsid w:val="005A6D1A"/>
    <w:rsid w:val="005B1AAA"/>
    <w:rsid w:val="005B20D0"/>
    <w:rsid w:val="005C1111"/>
    <w:rsid w:val="005C3A5B"/>
    <w:rsid w:val="005C419B"/>
    <w:rsid w:val="005C50B0"/>
    <w:rsid w:val="005C562D"/>
    <w:rsid w:val="005C7502"/>
    <w:rsid w:val="005D674A"/>
    <w:rsid w:val="005D7BF6"/>
    <w:rsid w:val="005E2577"/>
    <w:rsid w:val="005E324A"/>
    <w:rsid w:val="005E4FD6"/>
    <w:rsid w:val="005F4E17"/>
    <w:rsid w:val="0060086D"/>
    <w:rsid w:val="0061082D"/>
    <w:rsid w:val="0061679A"/>
    <w:rsid w:val="0062270F"/>
    <w:rsid w:val="00625991"/>
    <w:rsid w:val="00626A43"/>
    <w:rsid w:val="00635F2A"/>
    <w:rsid w:val="006363B1"/>
    <w:rsid w:val="0064059F"/>
    <w:rsid w:val="0064591C"/>
    <w:rsid w:val="00653232"/>
    <w:rsid w:val="006549F9"/>
    <w:rsid w:val="006563F4"/>
    <w:rsid w:val="00657162"/>
    <w:rsid w:val="00657698"/>
    <w:rsid w:val="0067082F"/>
    <w:rsid w:val="00670CC4"/>
    <w:rsid w:val="00671074"/>
    <w:rsid w:val="00673638"/>
    <w:rsid w:val="0067460D"/>
    <w:rsid w:val="00682E9F"/>
    <w:rsid w:val="00683F19"/>
    <w:rsid w:val="00686CBD"/>
    <w:rsid w:val="00690024"/>
    <w:rsid w:val="006956C5"/>
    <w:rsid w:val="006A04BB"/>
    <w:rsid w:val="006A75B3"/>
    <w:rsid w:val="006C28CE"/>
    <w:rsid w:val="006C365B"/>
    <w:rsid w:val="006C4788"/>
    <w:rsid w:val="006C5754"/>
    <w:rsid w:val="006D08DB"/>
    <w:rsid w:val="006D2B3A"/>
    <w:rsid w:val="006D3824"/>
    <w:rsid w:val="006D63DC"/>
    <w:rsid w:val="006D766D"/>
    <w:rsid w:val="006E0223"/>
    <w:rsid w:val="006E4A21"/>
    <w:rsid w:val="006E4FB2"/>
    <w:rsid w:val="006E598C"/>
    <w:rsid w:val="006E7E28"/>
    <w:rsid w:val="006F17D4"/>
    <w:rsid w:val="006F2DF2"/>
    <w:rsid w:val="006F4723"/>
    <w:rsid w:val="006F6140"/>
    <w:rsid w:val="00704969"/>
    <w:rsid w:val="0070508B"/>
    <w:rsid w:val="007102F5"/>
    <w:rsid w:val="00713C0A"/>
    <w:rsid w:val="00717DA5"/>
    <w:rsid w:val="00721434"/>
    <w:rsid w:val="007234F0"/>
    <w:rsid w:val="007311A9"/>
    <w:rsid w:val="007323C7"/>
    <w:rsid w:val="00733719"/>
    <w:rsid w:val="007410E3"/>
    <w:rsid w:val="007424C5"/>
    <w:rsid w:val="00744188"/>
    <w:rsid w:val="00744796"/>
    <w:rsid w:val="0074485B"/>
    <w:rsid w:val="0074643B"/>
    <w:rsid w:val="00747178"/>
    <w:rsid w:val="00747C16"/>
    <w:rsid w:val="00754FAD"/>
    <w:rsid w:val="00755B7D"/>
    <w:rsid w:val="0075668F"/>
    <w:rsid w:val="00777AB8"/>
    <w:rsid w:val="0078780F"/>
    <w:rsid w:val="00791628"/>
    <w:rsid w:val="007943A8"/>
    <w:rsid w:val="007963A2"/>
    <w:rsid w:val="00797606"/>
    <w:rsid w:val="007A3BE2"/>
    <w:rsid w:val="007A5349"/>
    <w:rsid w:val="007B1AD1"/>
    <w:rsid w:val="007C2CE2"/>
    <w:rsid w:val="007C7251"/>
    <w:rsid w:val="007D4B04"/>
    <w:rsid w:val="007D6BB9"/>
    <w:rsid w:val="007E11EC"/>
    <w:rsid w:val="007E2033"/>
    <w:rsid w:val="007E40FE"/>
    <w:rsid w:val="00802A22"/>
    <w:rsid w:val="0080441F"/>
    <w:rsid w:val="00806882"/>
    <w:rsid w:val="008128EF"/>
    <w:rsid w:val="0081641C"/>
    <w:rsid w:val="00823CFB"/>
    <w:rsid w:val="00825D11"/>
    <w:rsid w:val="00830C3A"/>
    <w:rsid w:val="008328E7"/>
    <w:rsid w:val="008362FD"/>
    <w:rsid w:val="00842FEC"/>
    <w:rsid w:val="008443C2"/>
    <w:rsid w:val="00854373"/>
    <w:rsid w:val="00855B99"/>
    <w:rsid w:val="00860F13"/>
    <w:rsid w:val="00863F1D"/>
    <w:rsid w:val="0087165F"/>
    <w:rsid w:val="00872054"/>
    <w:rsid w:val="00874E88"/>
    <w:rsid w:val="0088319B"/>
    <w:rsid w:val="00892D07"/>
    <w:rsid w:val="008A02B0"/>
    <w:rsid w:val="008A2880"/>
    <w:rsid w:val="008A37E7"/>
    <w:rsid w:val="008A3802"/>
    <w:rsid w:val="008A7952"/>
    <w:rsid w:val="008B0242"/>
    <w:rsid w:val="008B4687"/>
    <w:rsid w:val="008C162C"/>
    <w:rsid w:val="008C3739"/>
    <w:rsid w:val="008C7CF8"/>
    <w:rsid w:val="008D0667"/>
    <w:rsid w:val="008D1E23"/>
    <w:rsid w:val="008D3211"/>
    <w:rsid w:val="008D6006"/>
    <w:rsid w:val="008D75BA"/>
    <w:rsid w:val="008E2B0B"/>
    <w:rsid w:val="008F0EE0"/>
    <w:rsid w:val="008F3FD3"/>
    <w:rsid w:val="008F4E63"/>
    <w:rsid w:val="008F565E"/>
    <w:rsid w:val="008F5884"/>
    <w:rsid w:val="00911DF7"/>
    <w:rsid w:val="00911ECD"/>
    <w:rsid w:val="00912BC6"/>
    <w:rsid w:val="009218A9"/>
    <w:rsid w:val="00923849"/>
    <w:rsid w:val="00925AA4"/>
    <w:rsid w:val="00925F5B"/>
    <w:rsid w:val="009418C7"/>
    <w:rsid w:val="009449AA"/>
    <w:rsid w:val="009537BC"/>
    <w:rsid w:val="00956F4B"/>
    <w:rsid w:val="00957277"/>
    <w:rsid w:val="00964373"/>
    <w:rsid w:val="00964D08"/>
    <w:rsid w:val="00966275"/>
    <w:rsid w:val="009759CE"/>
    <w:rsid w:val="009830DA"/>
    <w:rsid w:val="00994B9C"/>
    <w:rsid w:val="009954F9"/>
    <w:rsid w:val="009A2722"/>
    <w:rsid w:val="009A3FF1"/>
    <w:rsid w:val="009A6D77"/>
    <w:rsid w:val="009A6FC2"/>
    <w:rsid w:val="009C0E2E"/>
    <w:rsid w:val="009C2AD4"/>
    <w:rsid w:val="009C5BA4"/>
    <w:rsid w:val="009C5F80"/>
    <w:rsid w:val="009D1B56"/>
    <w:rsid w:val="009D649E"/>
    <w:rsid w:val="009E3899"/>
    <w:rsid w:val="009E3916"/>
    <w:rsid w:val="009E69F1"/>
    <w:rsid w:val="009F0747"/>
    <w:rsid w:val="009F389B"/>
    <w:rsid w:val="009F4B66"/>
    <w:rsid w:val="009F68B3"/>
    <w:rsid w:val="009F70F5"/>
    <w:rsid w:val="00A04390"/>
    <w:rsid w:val="00A064F4"/>
    <w:rsid w:val="00A06C75"/>
    <w:rsid w:val="00A11AB0"/>
    <w:rsid w:val="00A14D71"/>
    <w:rsid w:val="00A158E6"/>
    <w:rsid w:val="00A16A6E"/>
    <w:rsid w:val="00A16FEC"/>
    <w:rsid w:val="00A22095"/>
    <w:rsid w:val="00A22AAD"/>
    <w:rsid w:val="00A244B0"/>
    <w:rsid w:val="00A24903"/>
    <w:rsid w:val="00A3176B"/>
    <w:rsid w:val="00A32A5B"/>
    <w:rsid w:val="00A3675A"/>
    <w:rsid w:val="00A518EF"/>
    <w:rsid w:val="00A537EF"/>
    <w:rsid w:val="00A61559"/>
    <w:rsid w:val="00A6378A"/>
    <w:rsid w:val="00A64642"/>
    <w:rsid w:val="00A66C85"/>
    <w:rsid w:val="00A7254E"/>
    <w:rsid w:val="00A734C7"/>
    <w:rsid w:val="00A831BE"/>
    <w:rsid w:val="00A84F41"/>
    <w:rsid w:val="00A85E03"/>
    <w:rsid w:val="00A87CB4"/>
    <w:rsid w:val="00A91EFA"/>
    <w:rsid w:val="00A94D96"/>
    <w:rsid w:val="00AA177D"/>
    <w:rsid w:val="00AA6D0D"/>
    <w:rsid w:val="00AA7042"/>
    <w:rsid w:val="00AB37B8"/>
    <w:rsid w:val="00AC0285"/>
    <w:rsid w:val="00AC265C"/>
    <w:rsid w:val="00AC48C5"/>
    <w:rsid w:val="00AC69C0"/>
    <w:rsid w:val="00AD01C6"/>
    <w:rsid w:val="00AD487A"/>
    <w:rsid w:val="00AD48AE"/>
    <w:rsid w:val="00AD6E5A"/>
    <w:rsid w:val="00AE0ADB"/>
    <w:rsid w:val="00AE182E"/>
    <w:rsid w:val="00B04702"/>
    <w:rsid w:val="00B05911"/>
    <w:rsid w:val="00B05938"/>
    <w:rsid w:val="00B17FBB"/>
    <w:rsid w:val="00B31388"/>
    <w:rsid w:val="00B44ECA"/>
    <w:rsid w:val="00B526A3"/>
    <w:rsid w:val="00B545FC"/>
    <w:rsid w:val="00B57430"/>
    <w:rsid w:val="00B57A9B"/>
    <w:rsid w:val="00B60F61"/>
    <w:rsid w:val="00B6777F"/>
    <w:rsid w:val="00B8399D"/>
    <w:rsid w:val="00B85F6F"/>
    <w:rsid w:val="00B870D0"/>
    <w:rsid w:val="00B9296D"/>
    <w:rsid w:val="00B9767F"/>
    <w:rsid w:val="00BA0465"/>
    <w:rsid w:val="00BA754E"/>
    <w:rsid w:val="00BA7754"/>
    <w:rsid w:val="00BB294B"/>
    <w:rsid w:val="00BB5F78"/>
    <w:rsid w:val="00BB6205"/>
    <w:rsid w:val="00BB7093"/>
    <w:rsid w:val="00BC315C"/>
    <w:rsid w:val="00BC799C"/>
    <w:rsid w:val="00BD076C"/>
    <w:rsid w:val="00BD13D4"/>
    <w:rsid w:val="00BD2968"/>
    <w:rsid w:val="00BE3B11"/>
    <w:rsid w:val="00BF5A8B"/>
    <w:rsid w:val="00C00ACE"/>
    <w:rsid w:val="00C0181C"/>
    <w:rsid w:val="00C15902"/>
    <w:rsid w:val="00C15FE2"/>
    <w:rsid w:val="00C20085"/>
    <w:rsid w:val="00C32C3E"/>
    <w:rsid w:val="00C33378"/>
    <w:rsid w:val="00C349A9"/>
    <w:rsid w:val="00C408DC"/>
    <w:rsid w:val="00C46499"/>
    <w:rsid w:val="00C51986"/>
    <w:rsid w:val="00C566DF"/>
    <w:rsid w:val="00C64CCF"/>
    <w:rsid w:val="00C72D9C"/>
    <w:rsid w:val="00C8205F"/>
    <w:rsid w:val="00C855A6"/>
    <w:rsid w:val="00C9257E"/>
    <w:rsid w:val="00C92808"/>
    <w:rsid w:val="00C94739"/>
    <w:rsid w:val="00C96607"/>
    <w:rsid w:val="00C96C93"/>
    <w:rsid w:val="00CA0785"/>
    <w:rsid w:val="00CA61F4"/>
    <w:rsid w:val="00CB3780"/>
    <w:rsid w:val="00CB6198"/>
    <w:rsid w:val="00CC25CA"/>
    <w:rsid w:val="00CC33D4"/>
    <w:rsid w:val="00CC79C9"/>
    <w:rsid w:val="00CE1729"/>
    <w:rsid w:val="00CE6BE5"/>
    <w:rsid w:val="00CF0D03"/>
    <w:rsid w:val="00CF31E0"/>
    <w:rsid w:val="00CF37AD"/>
    <w:rsid w:val="00CF57D6"/>
    <w:rsid w:val="00CF7B80"/>
    <w:rsid w:val="00D12077"/>
    <w:rsid w:val="00D146BC"/>
    <w:rsid w:val="00D1721D"/>
    <w:rsid w:val="00D1739D"/>
    <w:rsid w:val="00D22F0F"/>
    <w:rsid w:val="00D309F7"/>
    <w:rsid w:val="00D31D0D"/>
    <w:rsid w:val="00D324F3"/>
    <w:rsid w:val="00D34EBC"/>
    <w:rsid w:val="00D4200D"/>
    <w:rsid w:val="00D473B9"/>
    <w:rsid w:val="00D47E6D"/>
    <w:rsid w:val="00D66275"/>
    <w:rsid w:val="00D728BE"/>
    <w:rsid w:val="00D734A5"/>
    <w:rsid w:val="00D77DD3"/>
    <w:rsid w:val="00D81542"/>
    <w:rsid w:val="00D84504"/>
    <w:rsid w:val="00D955EA"/>
    <w:rsid w:val="00D9656D"/>
    <w:rsid w:val="00D9743A"/>
    <w:rsid w:val="00DA09FF"/>
    <w:rsid w:val="00DB4988"/>
    <w:rsid w:val="00DC2886"/>
    <w:rsid w:val="00DC310D"/>
    <w:rsid w:val="00DC4D74"/>
    <w:rsid w:val="00DD0004"/>
    <w:rsid w:val="00DD329F"/>
    <w:rsid w:val="00DE1A4C"/>
    <w:rsid w:val="00DE2099"/>
    <w:rsid w:val="00DE2A5E"/>
    <w:rsid w:val="00DF0226"/>
    <w:rsid w:val="00DF58B0"/>
    <w:rsid w:val="00DF67F6"/>
    <w:rsid w:val="00DF680E"/>
    <w:rsid w:val="00DF6A20"/>
    <w:rsid w:val="00DF6FA0"/>
    <w:rsid w:val="00E00056"/>
    <w:rsid w:val="00E02578"/>
    <w:rsid w:val="00E12EFE"/>
    <w:rsid w:val="00E2037B"/>
    <w:rsid w:val="00E221F9"/>
    <w:rsid w:val="00E22EFE"/>
    <w:rsid w:val="00E24467"/>
    <w:rsid w:val="00E35A5E"/>
    <w:rsid w:val="00E3731B"/>
    <w:rsid w:val="00E40000"/>
    <w:rsid w:val="00E46DF3"/>
    <w:rsid w:val="00E505F6"/>
    <w:rsid w:val="00E60186"/>
    <w:rsid w:val="00E6176C"/>
    <w:rsid w:val="00E62322"/>
    <w:rsid w:val="00E63F0A"/>
    <w:rsid w:val="00E6553C"/>
    <w:rsid w:val="00E66BF3"/>
    <w:rsid w:val="00E67E68"/>
    <w:rsid w:val="00E73AF1"/>
    <w:rsid w:val="00E73BDF"/>
    <w:rsid w:val="00E762DA"/>
    <w:rsid w:val="00E777A9"/>
    <w:rsid w:val="00E77A20"/>
    <w:rsid w:val="00E835FD"/>
    <w:rsid w:val="00E83624"/>
    <w:rsid w:val="00E85183"/>
    <w:rsid w:val="00E852E8"/>
    <w:rsid w:val="00E87C54"/>
    <w:rsid w:val="00EB3911"/>
    <w:rsid w:val="00EB7BF6"/>
    <w:rsid w:val="00EC0273"/>
    <w:rsid w:val="00EC3127"/>
    <w:rsid w:val="00EC3D94"/>
    <w:rsid w:val="00EC7073"/>
    <w:rsid w:val="00EC724B"/>
    <w:rsid w:val="00ED1F0E"/>
    <w:rsid w:val="00EE0472"/>
    <w:rsid w:val="00EE156A"/>
    <w:rsid w:val="00EE4128"/>
    <w:rsid w:val="00EE7F70"/>
    <w:rsid w:val="00EF11AB"/>
    <w:rsid w:val="00EF404E"/>
    <w:rsid w:val="00F0127B"/>
    <w:rsid w:val="00F03D51"/>
    <w:rsid w:val="00F21222"/>
    <w:rsid w:val="00F2464D"/>
    <w:rsid w:val="00F256C4"/>
    <w:rsid w:val="00F25D4A"/>
    <w:rsid w:val="00F32280"/>
    <w:rsid w:val="00F32707"/>
    <w:rsid w:val="00F33D0D"/>
    <w:rsid w:val="00F41F08"/>
    <w:rsid w:val="00F50DB2"/>
    <w:rsid w:val="00F5249F"/>
    <w:rsid w:val="00F62E17"/>
    <w:rsid w:val="00F71666"/>
    <w:rsid w:val="00F83085"/>
    <w:rsid w:val="00F90B1C"/>
    <w:rsid w:val="00F92C86"/>
    <w:rsid w:val="00F9675F"/>
    <w:rsid w:val="00FA0C7D"/>
    <w:rsid w:val="00FA5686"/>
    <w:rsid w:val="00FA56E9"/>
    <w:rsid w:val="00FB0DD1"/>
    <w:rsid w:val="00FB209C"/>
    <w:rsid w:val="00FB72FC"/>
    <w:rsid w:val="00FB736F"/>
    <w:rsid w:val="00FB771A"/>
    <w:rsid w:val="00FC33A4"/>
    <w:rsid w:val="00FC60C0"/>
    <w:rsid w:val="00FC6AB5"/>
    <w:rsid w:val="00FC7A3A"/>
    <w:rsid w:val="00FC7DA8"/>
    <w:rsid w:val="00FD1F6B"/>
    <w:rsid w:val="00FD4985"/>
    <w:rsid w:val="00FD513C"/>
    <w:rsid w:val="00FE7232"/>
    <w:rsid w:val="00FF011D"/>
    <w:rsid w:val="00FF0E3B"/>
    <w:rsid w:val="00FF0E7F"/>
    <w:rsid w:val="00FF2665"/>
    <w:rsid w:val="00FF6FEC"/>
    <w:rsid w:val="00FF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B77B"/>
  <w15:docId w15:val="{71806107-ED7E-459E-8BE4-EE1EED79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988"/>
    <w:pPr>
      <w:spacing w:after="0" w:line="240" w:lineRule="auto"/>
      <w:jc w:val="both"/>
    </w:pPr>
    <w:rPr>
      <w:rFonts w:ascii="Verdana" w:eastAsia="Verdana" w:hAnsi="Verdana" w:cs="Verdana"/>
      <w:color w:val="000000"/>
      <w:sz w:val="20"/>
      <w:szCs w:val="20"/>
      <w:lang w:eastAsia="en-GB"/>
    </w:rPr>
  </w:style>
  <w:style w:type="paragraph" w:styleId="Heading1">
    <w:name w:val="heading 1"/>
    <w:basedOn w:val="Normal1"/>
    <w:next w:val="Normal1"/>
    <w:link w:val="Heading1Char"/>
    <w:rsid w:val="00DD0004"/>
    <w:pPr>
      <w:keepNext/>
      <w:keepLines/>
      <w:outlineLvl w:val="0"/>
    </w:pPr>
    <w:rPr>
      <w:rFonts w:ascii="Helvetica Neue" w:eastAsia="Helvetica Neue" w:hAnsi="Helvetica Neue" w:cs="Helvetica Neue"/>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0004"/>
    <w:rPr>
      <w:rFonts w:ascii="Helvetica Neue" w:eastAsia="Helvetica Neue" w:hAnsi="Helvetica Neue" w:cs="Helvetica Neue"/>
      <w:b/>
      <w:color w:val="000000"/>
      <w:szCs w:val="24"/>
      <w:lang w:eastAsia="en-GB"/>
    </w:rPr>
  </w:style>
  <w:style w:type="paragraph" w:customStyle="1" w:styleId="Normal1">
    <w:name w:val="Normal1"/>
    <w:rsid w:val="00DD0004"/>
    <w:pPr>
      <w:spacing w:after="0" w:line="240" w:lineRule="auto"/>
      <w:jc w:val="both"/>
    </w:pPr>
    <w:rPr>
      <w:rFonts w:ascii="Verdana" w:eastAsia="Verdana" w:hAnsi="Verdana" w:cs="Verdana"/>
      <w:color w:val="000000"/>
      <w:sz w:val="20"/>
      <w:szCs w:val="20"/>
      <w:lang w:eastAsia="en-GB"/>
    </w:rPr>
  </w:style>
  <w:style w:type="paragraph" w:styleId="BalloonText">
    <w:name w:val="Balloon Text"/>
    <w:basedOn w:val="Normal"/>
    <w:link w:val="BalloonTextChar"/>
    <w:uiPriority w:val="99"/>
    <w:semiHidden/>
    <w:unhideWhenUsed/>
    <w:rsid w:val="00DD0004"/>
    <w:rPr>
      <w:rFonts w:ascii="Tahoma" w:hAnsi="Tahoma" w:cs="Tahoma"/>
      <w:sz w:val="16"/>
      <w:szCs w:val="16"/>
    </w:rPr>
  </w:style>
  <w:style w:type="character" w:customStyle="1" w:styleId="BalloonTextChar">
    <w:name w:val="Balloon Text Char"/>
    <w:basedOn w:val="DefaultParagraphFont"/>
    <w:link w:val="BalloonText"/>
    <w:uiPriority w:val="99"/>
    <w:semiHidden/>
    <w:rsid w:val="00DD0004"/>
    <w:rPr>
      <w:rFonts w:ascii="Tahoma" w:eastAsia="Verdana" w:hAnsi="Tahoma" w:cs="Tahoma"/>
      <w:color w:val="000000"/>
      <w:sz w:val="16"/>
      <w:szCs w:val="16"/>
      <w:lang w:eastAsia="en-GB"/>
    </w:rPr>
  </w:style>
  <w:style w:type="paragraph" w:styleId="ListParagraph">
    <w:name w:val="List Paragraph"/>
    <w:basedOn w:val="Normal"/>
    <w:uiPriority w:val="34"/>
    <w:qFormat/>
    <w:rsid w:val="003838C0"/>
    <w:pPr>
      <w:spacing w:before="120" w:after="60"/>
      <w:ind w:left="720"/>
      <w:jc w:val="left"/>
    </w:pPr>
    <w:rPr>
      <w:rFonts w:ascii="Arial" w:eastAsiaTheme="minorHAnsi" w:hAnsi="Arial" w:cs="Arial"/>
      <w:color w:val="auto"/>
      <w:sz w:val="22"/>
      <w:szCs w:val="22"/>
    </w:rPr>
  </w:style>
  <w:style w:type="paragraph" w:customStyle="1" w:styleId="Body">
    <w:name w:val="Body"/>
    <w:basedOn w:val="Normal"/>
    <w:link w:val="BodyChar"/>
    <w:qFormat/>
    <w:rsid w:val="00DB4988"/>
    <w:pPr>
      <w:spacing w:after="200" w:line="276" w:lineRule="auto"/>
    </w:pPr>
    <w:rPr>
      <w:rFonts w:ascii="PT Sans" w:eastAsiaTheme="minorHAnsi" w:hAnsi="PT Sans" w:cstheme="minorBidi"/>
      <w:color w:val="404040" w:themeColor="text1" w:themeTint="BF"/>
      <w:sz w:val="21"/>
      <w:lang w:val="en-US" w:eastAsia="en-US"/>
    </w:rPr>
  </w:style>
  <w:style w:type="character" w:customStyle="1" w:styleId="BodyChar">
    <w:name w:val="Body Char"/>
    <w:basedOn w:val="DefaultParagraphFont"/>
    <w:link w:val="Body"/>
    <w:rsid w:val="00DB4988"/>
    <w:rPr>
      <w:rFonts w:ascii="PT Sans" w:hAnsi="PT Sans" w:cstheme="minorBidi"/>
      <w:color w:val="404040" w:themeColor="text1" w:themeTint="BF"/>
      <w:sz w:val="21"/>
      <w:szCs w:val="20"/>
      <w:lang w:val="en-US"/>
    </w:rPr>
  </w:style>
  <w:style w:type="table" w:customStyle="1" w:styleId="ListTable3-Accent11">
    <w:name w:val="List Table 3 - Accent 11"/>
    <w:basedOn w:val="TableNormal"/>
    <w:uiPriority w:val="48"/>
    <w:rsid w:val="00DB4988"/>
    <w:pPr>
      <w:spacing w:after="0" w:line="240" w:lineRule="auto"/>
    </w:pPr>
    <w:rPr>
      <w:rFonts w:asciiTheme="minorHAnsi" w:eastAsiaTheme="minorEastAsia" w:hAnsiTheme="minorHAnsi" w:cstheme="minorBidi"/>
      <w:szCs w:val="24"/>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CommentReference">
    <w:name w:val="annotation reference"/>
    <w:basedOn w:val="DefaultParagraphFont"/>
    <w:uiPriority w:val="99"/>
    <w:semiHidden/>
    <w:unhideWhenUsed/>
    <w:rsid w:val="00113A8C"/>
    <w:rPr>
      <w:sz w:val="16"/>
      <w:szCs w:val="16"/>
    </w:rPr>
  </w:style>
  <w:style w:type="paragraph" w:styleId="CommentText">
    <w:name w:val="annotation text"/>
    <w:basedOn w:val="Normal"/>
    <w:link w:val="CommentTextChar"/>
    <w:uiPriority w:val="99"/>
    <w:semiHidden/>
    <w:unhideWhenUsed/>
    <w:rsid w:val="00113A8C"/>
  </w:style>
  <w:style w:type="character" w:customStyle="1" w:styleId="CommentTextChar">
    <w:name w:val="Comment Text Char"/>
    <w:basedOn w:val="DefaultParagraphFont"/>
    <w:link w:val="CommentText"/>
    <w:uiPriority w:val="99"/>
    <w:semiHidden/>
    <w:rsid w:val="00113A8C"/>
    <w:rPr>
      <w:rFonts w:ascii="Verdana" w:eastAsia="Verdana" w:hAnsi="Verdana" w:cs="Verdan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13A8C"/>
    <w:rPr>
      <w:b/>
      <w:bCs/>
    </w:rPr>
  </w:style>
  <w:style w:type="character" w:customStyle="1" w:styleId="CommentSubjectChar">
    <w:name w:val="Comment Subject Char"/>
    <w:basedOn w:val="CommentTextChar"/>
    <w:link w:val="CommentSubject"/>
    <w:uiPriority w:val="99"/>
    <w:semiHidden/>
    <w:rsid w:val="00113A8C"/>
    <w:rPr>
      <w:rFonts w:ascii="Verdana" w:eastAsia="Verdana" w:hAnsi="Verdana" w:cs="Verdana"/>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4489">
      <w:bodyDiv w:val="1"/>
      <w:marLeft w:val="0"/>
      <w:marRight w:val="0"/>
      <w:marTop w:val="0"/>
      <w:marBottom w:val="0"/>
      <w:divBdr>
        <w:top w:val="none" w:sz="0" w:space="0" w:color="auto"/>
        <w:left w:val="none" w:sz="0" w:space="0" w:color="auto"/>
        <w:bottom w:val="none" w:sz="0" w:space="0" w:color="auto"/>
        <w:right w:val="none" w:sz="0" w:space="0" w:color="auto"/>
      </w:divBdr>
    </w:div>
    <w:div w:id="436406831">
      <w:bodyDiv w:val="1"/>
      <w:marLeft w:val="0"/>
      <w:marRight w:val="0"/>
      <w:marTop w:val="0"/>
      <w:marBottom w:val="0"/>
      <w:divBdr>
        <w:top w:val="none" w:sz="0" w:space="0" w:color="auto"/>
        <w:left w:val="none" w:sz="0" w:space="0" w:color="auto"/>
        <w:bottom w:val="none" w:sz="0" w:space="0" w:color="auto"/>
        <w:right w:val="none" w:sz="0" w:space="0" w:color="auto"/>
      </w:divBdr>
    </w:div>
    <w:div w:id="602767291">
      <w:bodyDiv w:val="1"/>
      <w:marLeft w:val="0"/>
      <w:marRight w:val="0"/>
      <w:marTop w:val="0"/>
      <w:marBottom w:val="0"/>
      <w:divBdr>
        <w:top w:val="none" w:sz="0" w:space="0" w:color="auto"/>
        <w:left w:val="none" w:sz="0" w:space="0" w:color="auto"/>
        <w:bottom w:val="none" w:sz="0" w:space="0" w:color="auto"/>
        <w:right w:val="none" w:sz="0" w:space="0" w:color="auto"/>
      </w:divBdr>
    </w:div>
    <w:div w:id="831070607">
      <w:bodyDiv w:val="1"/>
      <w:marLeft w:val="0"/>
      <w:marRight w:val="0"/>
      <w:marTop w:val="0"/>
      <w:marBottom w:val="0"/>
      <w:divBdr>
        <w:top w:val="none" w:sz="0" w:space="0" w:color="auto"/>
        <w:left w:val="none" w:sz="0" w:space="0" w:color="auto"/>
        <w:bottom w:val="none" w:sz="0" w:space="0" w:color="auto"/>
        <w:right w:val="none" w:sz="0" w:space="0" w:color="auto"/>
      </w:divBdr>
    </w:div>
    <w:div w:id="901135337">
      <w:bodyDiv w:val="1"/>
      <w:marLeft w:val="0"/>
      <w:marRight w:val="0"/>
      <w:marTop w:val="0"/>
      <w:marBottom w:val="0"/>
      <w:divBdr>
        <w:top w:val="none" w:sz="0" w:space="0" w:color="auto"/>
        <w:left w:val="none" w:sz="0" w:space="0" w:color="auto"/>
        <w:bottom w:val="none" w:sz="0" w:space="0" w:color="auto"/>
        <w:right w:val="none" w:sz="0" w:space="0" w:color="auto"/>
      </w:divBdr>
    </w:div>
    <w:div w:id="1033114091">
      <w:bodyDiv w:val="1"/>
      <w:marLeft w:val="0"/>
      <w:marRight w:val="0"/>
      <w:marTop w:val="0"/>
      <w:marBottom w:val="0"/>
      <w:divBdr>
        <w:top w:val="none" w:sz="0" w:space="0" w:color="auto"/>
        <w:left w:val="none" w:sz="0" w:space="0" w:color="auto"/>
        <w:bottom w:val="none" w:sz="0" w:space="0" w:color="auto"/>
        <w:right w:val="none" w:sz="0" w:space="0" w:color="auto"/>
      </w:divBdr>
    </w:div>
    <w:div w:id="1072967776">
      <w:bodyDiv w:val="1"/>
      <w:marLeft w:val="0"/>
      <w:marRight w:val="0"/>
      <w:marTop w:val="0"/>
      <w:marBottom w:val="0"/>
      <w:divBdr>
        <w:top w:val="none" w:sz="0" w:space="0" w:color="auto"/>
        <w:left w:val="none" w:sz="0" w:space="0" w:color="auto"/>
        <w:bottom w:val="none" w:sz="0" w:space="0" w:color="auto"/>
        <w:right w:val="none" w:sz="0" w:space="0" w:color="auto"/>
      </w:divBdr>
    </w:div>
    <w:div w:id="1114785125">
      <w:bodyDiv w:val="1"/>
      <w:marLeft w:val="0"/>
      <w:marRight w:val="0"/>
      <w:marTop w:val="0"/>
      <w:marBottom w:val="0"/>
      <w:divBdr>
        <w:top w:val="none" w:sz="0" w:space="0" w:color="auto"/>
        <w:left w:val="none" w:sz="0" w:space="0" w:color="auto"/>
        <w:bottom w:val="none" w:sz="0" w:space="0" w:color="auto"/>
        <w:right w:val="none" w:sz="0" w:space="0" w:color="auto"/>
      </w:divBdr>
    </w:div>
    <w:div w:id="1477914428">
      <w:bodyDiv w:val="1"/>
      <w:marLeft w:val="0"/>
      <w:marRight w:val="0"/>
      <w:marTop w:val="0"/>
      <w:marBottom w:val="0"/>
      <w:divBdr>
        <w:top w:val="none" w:sz="0" w:space="0" w:color="auto"/>
        <w:left w:val="none" w:sz="0" w:space="0" w:color="auto"/>
        <w:bottom w:val="none" w:sz="0" w:space="0" w:color="auto"/>
        <w:right w:val="none" w:sz="0" w:space="0" w:color="auto"/>
      </w:divBdr>
    </w:div>
    <w:div w:id="1480877158">
      <w:bodyDiv w:val="1"/>
      <w:marLeft w:val="0"/>
      <w:marRight w:val="0"/>
      <w:marTop w:val="0"/>
      <w:marBottom w:val="0"/>
      <w:divBdr>
        <w:top w:val="none" w:sz="0" w:space="0" w:color="auto"/>
        <w:left w:val="none" w:sz="0" w:space="0" w:color="auto"/>
        <w:bottom w:val="none" w:sz="0" w:space="0" w:color="auto"/>
        <w:right w:val="none" w:sz="0" w:space="0" w:color="auto"/>
      </w:divBdr>
    </w:div>
    <w:div w:id="1686206969">
      <w:bodyDiv w:val="1"/>
      <w:marLeft w:val="0"/>
      <w:marRight w:val="0"/>
      <w:marTop w:val="0"/>
      <w:marBottom w:val="0"/>
      <w:divBdr>
        <w:top w:val="none" w:sz="0" w:space="0" w:color="auto"/>
        <w:left w:val="none" w:sz="0" w:space="0" w:color="auto"/>
        <w:bottom w:val="none" w:sz="0" w:space="0" w:color="auto"/>
        <w:right w:val="none" w:sz="0" w:space="0" w:color="auto"/>
      </w:divBdr>
    </w:div>
    <w:div w:id="1860774896">
      <w:bodyDiv w:val="1"/>
      <w:marLeft w:val="0"/>
      <w:marRight w:val="0"/>
      <w:marTop w:val="0"/>
      <w:marBottom w:val="0"/>
      <w:divBdr>
        <w:top w:val="none" w:sz="0" w:space="0" w:color="auto"/>
        <w:left w:val="none" w:sz="0" w:space="0" w:color="auto"/>
        <w:bottom w:val="none" w:sz="0" w:space="0" w:color="auto"/>
        <w:right w:val="none" w:sz="0" w:space="0" w:color="auto"/>
      </w:divBdr>
    </w:div>
    <w:div w:id="1889102114">
      <w:bodyDiv w:val="1"/>
      <w:marLeft w:val="0"/>
      <w:marRight w:val="0"/>
      <w:marTop w:val="0"/>
      <w:marBottom w:val="0"/>
      <w:divBdr>
        <w:top w:val="none" w:sz="0" w:space="0" w:color="auto"/>
        <w:left w:val="none" w:sz="0" w:space="0" w:color="auto"/>
        <w:bottom w:val="none" w:sz="0" w:space="0" w:color="auto"/>
        <w:right w:val="none" w:sz="0" w:space="0" w:color="auto"/>
      </w:divBdr>
    </w:div>
    <w:div w:id="1964070076">
      <w:bodyDiv w:val="1"/>
      <w:marLeft w:val="0"/>
      <w:marRight w:val="0"/>
      <w:marTop w:val="0"/>
      <w:marBottom w:val="0"/>
      <w:divBdr>
        <w:top w:val="none" w:sz="0" w:space="0" w:color="auto"/>
        <w:left w:val="none" w:sz="0" w:space="0" w:color="auto"/>
        <w:bottom w:val="none" w:sz="0" w:space="0" w:color="auto"/>
        <w:right w:val="none" w:sz="0" w:space="0" w:color="auto"/>
      </w:divBdr>
    </w:div>
    <w:div w:id="2047026439">
      <w:bodyDiv w:val="1"/>
      <w:marLeft w:val="0"/>
      <w:marRight w:val="0"/>
      <w:marTop w:val="0"/>
      <w:marBottom w:val="0"/>
      <w:divBdr>
        <w:top w:val="none" w:sz="0" w:space="0" w:color="auto"/>
        <w:left w:val="none" w:sz="0" w:space="0" w:color="auto"/>
        <w:bottom w:val="none" w:sz="0" w:space="0" w:color="auto"/>
        <w:right w:val="none" w:sz="0" w:space="0" w:color="auto"/>
      </w:divBdr>
    </w:div>
    <w:div w:id="213852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B4C89-3F61-4742-9BBE-EFD9BE8F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39386F9A</Template>
  <TotalTime>2</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 Zephyr Reynolds</dc:creator>
  <cp:lastModifiedBy>Butler Stephen Charles (HO Commercial Directorate)</cp:lastModifiedBy>
  <cp:revision>3</cp:revision>
  <cp:lastPrinted>2019-05-01T10:03:00Z</cp:lastPrinted>
  <dcterms:created xsi:type="dcterms:W3CDTF">2021-03-17T12:26:00Z</dcterms:created>
  <dcterms:modified xsi:type="dcterms:W3CDTF">2021-03-17T12:35:00Z</dcterms:modified>
</cp:coreProperties>
</file>