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E4A8" w14:textId="77777777" w:rsidR="00E64661" w:rsidRPr="006D7B58" w:rsidRDefault="0067024D">
      <w:pPr>
        <w:spacing w:after="160" w:line="259" w:lineRule="auto"/>
        <w:jc w:val="center"/>
        <w:rPr>
          <w:rFonts w:ascii="Calibri" w:hAnsi="Calibri" w:cs="Calibri"/>
          <w:b/>
          <w:color w:val="000000" w:themeColor="text1"/>
          <w:sz w:val="36"/>
          <w:szCs w:val="36"/>
        </w:rPr>
      </w:pPr>
      <w:r w:rsidRPr="006D7B58">
        <w:rPr>
          <w:rFonts w:ascii="Calibri" w:hAnsi="Calibri" w:cs="Calibri"/>
          <w:b/>
          <w:noProof/>
          <w:color w:val="000000" w:themeColor="text1"/>
          <w:sz w:val="36"/>
          <w:szCs w:val="36"/>
        </w:rPr>
        <w:drawing>
          <wp:anchor distT="0" distB="0" distL="114300" distR="114300" simplePos="0" relativeHeight="251658240" behindDoc="0" locked="0" layoutInCell="1" allowOverlap="1" wp14:anchorId="2DC42972" wp14:editId="5976B947">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B808" w14:textId="77777777" w:rsidR="00E64661" w:rsidRPr="006D7B58" w:rsidRDefault="00E64661">
      <w:pPr>
        <w:spacing w:after="160" w:line="259" w:lineRule="auto"/>
        <w:jc w:val="center"/>
        <w:rPr>
          <w:rFonts w:ascii="Calibri" w:hAnsi="Calibri" w:cs="Calibri"/>
          <w:b/>
          <w:color w:val="000000" w:themeColor="text1"/>
          <w:sz w:val="36"/>
          <w:szCs w:val="36"/>
        </w:rPr>
      </w:pPr>
    </w:p>
    <w:p w14:paraId="7EDECAD1" w14:textId="77777777" w:rsidR="00E64661" w:rsidRPr="006D7B58" w:rsidRDefault="00E64661">
      <w:pPr>
        <w:spacing w:after="160" w:line="259" w:lineRule="auto"/>
        <w:jc w:val="center"/>
        <w:rPr>
          <w:rFonts w:ascii="Calibri" w:hAnsi="Calibri" w:cs="Calibri"/>
          <w:b/>
          <w:color w:val="000000" w:themeColor="text1"/>
          <w:sz w:val="36"/>
          <w:szCs w:val="36"/>
        </w:rPr>
      </w:pPr>
    </w:p>
    <w:p w14:paraId="4417B1CE" w14:textId="6F551C7D" w:rsidR="00E64661" w:rsidRPr="006D7B58" w:rsidRDefault="00CE5EC8">
      <w:pPr>
        <w:spacing w:after="160" w:line="259" w:lineRule="auto"/>
        <w:jc w:val="center"/>
        <w:rPr>
          <w:rFonts w:ascii="Calibri" w:hAnsi="Calibri" w:cs="Calibri"/>
          <w:b/>
          <w:color w:val="000000" w:themeColor="text1"/>
          <w:sz w:val="44"/>
          <w:szCs w:val="44"/>
        </w:rPr>
      </w:pPr>
      <w:r w:rsidRPr="006D7B58">
        <w:rPr>
          <w:rFonts w:ascii="Calibri" w:hAnsi="Calibri" w:cs="Calibri"/>
          <w:b/>
          <w:color w:val="000000" w:themeColor="text1"/>
          <w:sz w:val="44"/>
          <w:szCs w:val="44"/>
        </w:rPr>
        <w:t>Application to be included on a preferred list of Providers</w:t>
      </w:r>
      <w:r w:rsidR="00E94BFB" w:rsidRPr="006D7B58">
        <w:rPr>
          <w:rFonts w:ascii="Calibri" w:hAnsi="Calibri" w:cs="Calibri"/>
          <w:b/>
          <w:sz w:val="44"/>
          <w:szCs w:val="44"/>
        </w:rPr>
        <w:t xml:space="preserve"> </w:t>
      </w:r>
      <w:r w:rsidR="00FD226C">
        <w:rPr>
          <w:rFonts w:ascii="Calibri" w:hAnsi="Calibri" w:cs="Calibri"/>
          <w:b/>
          <w:sz w:val="44"/>
          <w:szCs w:val="44"/>
        </w:rPr>
        <w:t>to deliver World of Work Programmes</w:t>
      </w:r>
      <w:r w:rsidR="00FD226C" w:rsidRPr="006D7B58">
        <w:rPr>
          <w:rFonts w:ascii="Calibri" w:hAnsi="Calibri" w:cs="Calibri"/>
          <w:b/>
          <w:sz w:val="44"/>
          <w:szCs w:val="44"/>
        </w:rPr>
        <w:t xml:space="preserve"> </w:t>
      </w:r>
    </w:p>
    <w:p w14:paraId="5C0D0BAB" w14:textId="77777777" w:rsidR="00E64661" w:rsidRPr="006D7B58" w:rsidRDefault="00E64661">
      <w:pPr>
        <w:spacing w:after="160" w:line="259" w:lineRule="auto"/>
        <w:jc w:val="center"/>
        <w:rPr>
          <w:rFonts w:ascii="Calibri" w:hAnsi="Calibri" w:cs="Calibri"/>
          <w:b/>
          <w:color w:val="000000" w:themeColor="text1"/>
          <w:sz w:val="36"/>
          <w:szCs w:val="36"/>
        </w:rPr>
      </w:pPr>
    </w:p>
    <w:p w14:paraId="7B85852C" w14:textId="77777777" w:rsidR="00E64661" w:rsidRPr="006D7B58" w:rsidRDefault="0067024D">
      <w:pPr>
        <w:spacing w:after="160" w:line="259" w:lineRule="auto"/>
        <w:jc w:val="center"/>
        <w:rPr>
          <w:rFonts w:ascii="Calibri" w:hAnsi="Calibri" w:cs="Calibri"/>
          <w:b/>
          <w:color w:val="000000" w:themeColor="text1"/>
          <w:sz w:val="40"/>
          <w:szCs w:val="36"/>
        </w:rPr>
      </w:pPr>
      <w:r w:rsidRPr="006D7B58">
        <w:rPr>
          <w:rFonts w:ascii="Calibri" w:hAnsi="Calibri" w:cs="Calibri"/>
          <w:b/>
          <w:color w:val="000000" w:themeColor="text1"/>
          <w:sz w:val="40"/>
          <w:szCs w:val="36"/>
        </w:rPr>
        <w:t xml:space="preserve">                                                           </w:t>
      </w:r>
    </w:p>
    <w:p w14:paraId="4C52D1F5" w14:textId="12C0CE73" w:rsidR="00E64661" w:rsidRPr="006D7B58" w:rsidRDefault="0067024D">
      <w:pPr>
        <w:keepLines/>
        <w:spacing w:before="120" w:after="120"/>
        <w:ind w:left="4253" w:hanging="4253"/>
        <w:rPr>
          <w:rFonts w:ascii="Calibri" w:hAnsi="Calibri" w:cs="Calibri"/>
          <w:b/>
          <w:color w:val="000000" w:themeColor="text1"/>
          <w:sz w:val="28"/>
          <w:szCs w:val="26"/>
        </w:rPr>
      </w:pPr>
      <w:r w:rsidRPr="006D7B58">
        <w:rPr>
          <w:rFonts w:ascii="Calibri" w:hAnsi="Calibri" w:cs="Calibri"/>
          <w:b/>
          <w:color w:val="000000" w:themeColor="text1"/>
          <w:sz w:val="28"/>
          <w:szCs w:val="26"/>
        </w:rPr>
        <w:t>Contact:</w:t>
      </w:r>
      <w:r w:rsidRPr="006D7B58">
        <w:rPr>
          <w:rFonts w:ascii="Calibri" w:hAnsi="Calibri" w:cs="Calibri"/>
          <w:b/>
          <w:color w:val="000000" w:themeColor="text1"/>
          <w:sz w:val="28"/>
          <w:szCs w:val="26"/>
        </w:rPr>
        <w:tab/>
      </w:r>
      <w:r w:rsidR="00E94BFB" w:rsidRPr="006D7B58">
        <w:rPr>
          <w:rFonts w:ascii="Calibri" w:hAnsi="Calibri" w:cs="Calibri"/>
          <w:b/>
          <w:color w:val="000000" w:themeColor="text1"/>
          <w:sz w:val="28"/>
          <w:szCs w:val="26"/>
        </w:rPr>
        <w:t>Annie Southgate</w:t>
      </w:r>
    </w:p>
    <w:p w14:paraId="204D9047" w14:textId="77777777"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 xml:space="preserve">Address: </w:t>
      </w:r>
      <w:r w:rsidRPr="006D7B58">
        <w:rPr>
          <w:rFonts w:ascii="Calibri" w:hAnsi="Calibri" w:cs="Calibri"/>
          <w:b/>
          <w:bCs/>
          <w:color w:val="000000" w:themeColor="text1"/>
          <w:sz w:val="28"/>
          <w:szCs w:val="26"/>
        </w:rPr>
        <w:tab/>
        <w:t>Floor 3 County Hall, Martineau Lane, Norwich NR1 2DH</w:t>
      </w:r>
    </w:p>
    <w:p w14:paraId="5AA4B953" w14:textId="6C6393F2" w:rsidR="00E64661" w:rsidRPr="006D7B58" w:rsidRDefault="0067024D">
      <w:pPr>
        <w:keepLines/>
        <w:spacing w:before="120" w:after="120"/>
        <w:ind w:left="4253" w:hanging="4253"/>
        <w:rPr>
          <w:rFonts w:ascii="Calibri" w:hAnsi="Calibri" w:cs="Calibri"/>
          <w:b/>
          <w:color w:val="000000" w:themeColor="text1"/>
          <w:sz w:val="28"/>
          <w:szCs w:val="26"/>
        </w:rPr>
      </w:pPr>
      <w:r w:rsidRPr="006D7B58">
        <w:rPr>
          <w:rFonts w:ascii="Calibri" w:hAnsi="Calibri" w:cs="Calibri"/>
          <w:b/>
          <w:color w:val="000000" w:themeColor="text1"/>
          <w:sz w:val="28"/>
          <w:szCs w:val="26"/>
        </w:rPr>
        <w:t>Reference:</w:t>
      </w:r>
      <w:r w:rsidRPr="006D7B58">
        <w:rPr>
          <w:rFonts w:ascii="Calibri" w:hAnsi="Calibri" w:cs="Calibri"/>
          <w:color w:val="000000" w:themeColor="text1"/>
          <w:sz w:val="28"/>
          <w:szCs w:val="26"/>
        </w:rPr>
        <w:tab/>
      </w:r>
      <w:r w:rsidR="00FD226C" w:rsidRPr="006D7B58">
        <w:rPr>
          <w:rFonts w:ascii="Calibri" w:hAnsi="Calibri" w:cs="Calibri"/>
          <w:b/>
          <w:color w:val="000000" w:themeColor="text1"/>
          <w:sz w:val="28"/>
          <w:szCs w:val="26"/>
        </w:rPr>
        <w:t>NCCT417</w:t>
      </w:r>
      <w:r w:rsidR="00FD226C">
        <w:rPr>
          <w:rFonts w:ascii="Calibri" w:hAnsi="Calibri" w:cs="Calibri"/>
          <w:b/>
          <w:color w:val="000000" w:themeColor="text1"/>
          <w:sz w:val="28"/>
          <w:szCs w:val="26"/>
        </w:rPr>
        <w:t>51</w:t>
      </w:r>
    </w:p>
    <w:p w14:paraId="065E82B4" w14:textId="120662E0"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Issue date:</w:t>
      </w:r>
      <w:r w:rsidRPr="006D7B58">
        <w:rPr>
          <w:rFonts w:ascii="Calibri" w:hAnsi="Calibri" w:cs="Calibri"/>
          <w:b/>
          <w:bCs/>
          <w:color w:val="000000" w:themeColor="text1"/>
          <w:sz w:val="28"/>
          <w:szCs w:val="26"/>
        </w:rPr>
        <w:tab/>
      </w:r>
      <w:r w:rsidR="0049325C">
        <w:rPr>
          <w:rFonts w:ascii="Calibri" w:hAnsi="Calibri" w:cs="Calibri"/>
          <w:b/>
          <w:bCs/>
          <w:color w:val="000000" w:themeColor="text1"/>
          <w:sz w:val="28"/>
          <w:szCs w:val="26"/>
        </w:rPr>
        <w:t>19th</w:t>
      </w:r>
      <w:r w:rsidR="0049325C" w:rsidRPr="006D7B58">
        <w:rPr>
          <w:rFonts w:ascii="Calibri" w:hAnsi="Calibri" w:cs="Calibri"/>
          <w:b/>
          <w:bCs/>
          <w:color w:val="000000" w:themeColor="text1"/>
          <w:sz w:val="28"/>
          <w:szCs w:val="26"/>
        </w:rPr>
        <w:t xml:space="preserve"> </w:t>
      </w:r>
      <w:r w:rsidR="00E94BFB" w:rsidRPr="006D7B58">
        <w:rPr>
          <w:rFonts w:ascii="Calibri" w:hAnsi="Calibri" w:cs="Calibri"/>
          <w:b/>
          <w:bCs/>
          <w:color w:val="000000" w:themeColor="text1"/>
          <w:sz w:val="28"/>
          <w:szCs w:val="26"/>
        </w:rPr>
        <w:t>November 2018</w:t>
      </w:r>
      <w:r w:rsidRPr="006D7B58">
        <w:rPr>
          <w:rFonts w:ascii="Calibri" w:hAnsi="Calibri" w:cs="Calibri"/>
          <w:b/>
          <w:bCs/>
          <w:color w:val="000000" w:themeColor="text1"/>
          <w:sz w:val="28"/>
          <w:szCs w:val="26"/>
        </w:rPr>
        <w:t xml:space="preserve"> </w:t>
      </w:r>
    </w:p>
    <w:p w14:paraId="72C8E8F6" w14:textId="74F3C4A8"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 xml:space="preserve">Closing date: </w:t>
      </w:r>
      <w:r w:rsidRPr="006D7B58">
        <w:rPr>
          <w:rFonts w:ascii="Calibri" w:hAnsi="Calibri" w:cs="Calibri"/>
          <w:b/>
          <w:bCs/>
          <w:color w:val="000000" w:themeColor="text1"/>
          <w:sz w:val="28"/>
          <w:szCs w:val="26"/>
        </w:rPr>
        <w:tab/>
      </w:r>
      <w:r w:rsidR="0049325C">
        <w:rPr>
          <w:rFonts w:ascii="Calibri" w:hAnsi="Calibri" w:cs="Calibri"/>
          <w:b/>
          <w:bCs/>
          <w:color w:val="000000" w:themeColor="text1"/>
          <w:sz w:val="28"/>
          <w:szCs w:val="26"/>
        </w:rPr>
        <w:t>10am</w:t>
      </w:r>
      <w:r w:rsidR="0049325C" w:rsidRPr="006D7B58">
        <w:rPr>
          <w:rFonts w:ascii="Calibri" w:hAnsi="Calibri" w:cs="Calibri"/>
          <w:b/>
          <w:bCs/>
          <w:color w:val="000000" w:themeColor="text1"/>
          <w:sz w:val="28"/>
          <w:szCs w:val="26"/>
        </w:rPr>
        <w:t xml:space="preserve"> </w:t>
      </w:r>
      <w:r w:rsidR="0049325C">
        <w:rPr>
          <w:rFonts w:ascii="Calibri" w:hAnsi="Calibri" w:cs="Calibri"/>
          <w:b/>
          <w:bCs/>
          <w:color w:val="000000" w:themeColor="text1"/>
          <w:sz w:val="28"/>
          <w:szCs w:val="26"/>
        </w:rPr>
        <w:t>14th</w:t>
      </w:r>
      <w:r w:rsidR="0049325C" w:rsidRPr="006D7B58">
        <w:rPr>
          <w:rFonts w:ascii="Calibri" w:hAnsi="Calibri" w:cs="Calibri"/>
          <w:b/>
          <w:bCs/>
          <w:color w:val="000000" w:themeColor="text1"/>
          <w:sz w:val="28"/>
          <w:szCs w:val="26"/>
        </w:rPr>
        <w:t xml:space="preserve"> </w:t>
      </w:r>
      <w:r w:rsidR="00E94BFB" w:rsidRPr="006D7B58">
        <w:rPr>
          <w:rFonts w:ascii="Calibri" w:hAnsi="Calibri" w:cs="Calibri"/>
          <w:b/>
          <w:bCs/>
          <w:color w:val="000000" w:themeColor="text1"/>
          <w:sz w:val="28"/>
          <w:szCs w:val="26"/>
        </w:rPr>
        <w:t>December 2018</w:t>
      </w:r>
    </w:p>
    <w:p w14:paraId="12BA88DD" w14:textId="77777777" w:rsidR="002558CD" w:rsidRPr="006D7B58" w:rsidRDefault="002558CD" w:rsidP="002558CD">
      <w:pPr>
        <w:keepLines/>
        <w:spacing w:before="120" w:after="120"/>
        <w:ind w:left="4253" w:hanging="4253"/>
        <w:rPr>
          <w:rFonts w:ascii="Calibri" w:hAnsi="Calibri" w:cs="Calibri"/>
          <w:color w:val="000000" w:themeColor="text1"/>
          <w:sz w:val="28"/>
          <w:szCs w:val="26"/>
        </w:rPr>
      </w:pPr>
      <w:r>
        <w:rPr>
          <w:rFonts w:ascii="Calibri" w:hAnsi="Calibri" w:cs="Calibri"/>
          <w:b/>
          <w:color w:val="000000" w:themeColor="text1"/>
          <w:sz w:val="28"/>
          <w:szCs w:val="26"/>
        </w:rPr>
        <w:t xml:space="preserve">Project completion </w:t>
      </w:r>
      <w:r w:rsidRPr="006D7B58">
        <w:rPr>
          <w:rFonts w:ascii="Calibri" w:hAnsi="Calibri" w:cs="Calibri"/>
          <w:b/>
          <w:color w:val="000000" w:themeColor="text1"/>
          <w:sz w:val="28"/>
          <w:szCs w:val="26"/>
        </w:rPr>
        <w:t xml:space="preserve"> date</w:t>
      </w:r>
      <w:r w:rsidRPr="006D7B58">
        <w:rPr>
          <w:rFonts w:ascii="Calibri" w:hAnsi="Calibri" w:cs="Calibri"/>
          <w:color w:val="000000" w:themeColor="text1"/>
          <w:sz w:val="28"/>
          <w:szCs w:val="26"/>
        </w:rPr>
        <w:t>:</w:t>
      </w:r>
      <w:r w:rsidRPr="006D7B58">
        <w:rPr>
          <w:rFonts w:ascii="Calibri" w:hAnsi="Calibri" w:cs="Calibri"/>
          <w:color w:val="000000" w:themeColor="text1"/>
          <w:sz w:val="28"/>
          <w:szCs w:val="26"/>
        </w:rPr>
        <w:tab/>
      </w:r>
      <w:r>
        <w:rPr>
          <w:rFonts w:ascii="Calibri" w:hAnsi="Calibri" w:cs="Calibri"/>
          <w:b/>
          <w:color w:val="000000" w:themeColor="text1"/>
          <w:sz w:val="28"/>
          <w:szCs w:val="26"/>
        </w:rPr>
        <w:t>July 2020</w:t>
      </w:r>
    </w:p>
    <w:p w14:paraId="209E20B4" w14:textId="77777777" w:rsidR="00E64661" w:rsidRPr="006D7B58" w:rsidRDefault="00E64661">
      <w:pPr>
        <w:keepLines/>
        <w:overflowPunct w:val="0"/>
        <w:autoSpaceDE w:val="0"/>
        <w:autoSpaceDN w:val="0"/>
        <w:adjustRightInd w:val="0"/>
        <w:spacing w:before="120" w:after="120"/>
        <w:textAlignment w:val="baseline"/>
        <w:rPr>
          <w:rFonts w:ascii="Calibri" w:hAnsi="Calibri" w:cs="Calibri"/>
          <w:b/>
          <w:bCs/>
          <w:color w:val="000000" w:themeColor="text1"/>
          <w:sz w:val="26"/>
          <w:szCs w:val="26"/>
        </w:rPr>
      </w:pPr>
    </w:p>
    <w:p w14:paraId="6D594C44" w14:textId="77777777" w:rsidR="00207A6C" w:rsidRPr="006D7B58" w:rsidRDefault="00207A6C" w:rsidP="0067024D">
      <w:pPr>
        <w:keepLines/>
        <w:overflowPunct w:val="0"/>
        <w:autoSpaceDE w:val="0"/>
        <w:autoSpaceDN w:val="0"/>
        <w:adjustRightInd w:val="0"/>
        <w:spacing w:before="120" w:after="120" w:line="288" w:lineRule="auto"/>
        <w:textAlignment w:val="baseline"/>
        <w:rPr>
          <w:rFonts w:ascii="Calibri" w:hAnsi="Calibri" w:cs="Calibri"/>
          <w:color w:val="000000" w:themeColor="text1"/>
          <w:sz w:val="22"/>
          <w:szCs w:val="22"/>
        </w:rPr>
      </w:pPr>
    </w:p>
    <w:p w14:paraId="5B1EBC1A" w14:textId="0A888170" w:rsidR="0049325C" w:rsidRDefault="0049325C">
      <w:pPr>
        <w:spacing w:after="160" w:line="259" w:lineRule="auto"/>
        <w:rPr>
          <w:rFonts w:asciiTheme="minorHAnsi" w:hAnsiTheme="minorHAnsi" w:cstheme="minorHAnsi"/>
          <w:sz w:val="22"/>
          <w:szCs w:val="22"/>
        </w:rPr>
      </w:pPr>
      <w:r w:rsidRPr="000E4F56">
        <w:rPr>
          <w:rFonts w:asciiTheme="minorHAnsi" w:hAnsiTheme="minorHAnsi" w:cstheme="minorHAnsi"/>
          <w:sz w:val="22"/>
          <w:szCs w:val="22"/>
        </w:rPr>
        <w:t xml:space="preserve">The NOA Programme Manager will </w:t>
      </w:r>
      <w:r w:rsidR="002558CD">
        <w:rPr>
          <w:rFonts w:asciiTheme="minorHAnsi" w:hAnsiTheme="minorHAnsi" w:cstheme="minorHAnsi"/>
          <w:sz w:val="22"/>
          <w:szCs w:val="22"/>
        </w:rPr>
        <w:t>support</w:t>
      </w:r>
      <w:r w:rsidR="002558CD" w:rsidRPr="000E4F56">
        <w:rPr>
          <w:rFonts w:asciiTheme="minorHAnsi" w:hAnsiTheme="minorHAnsi" w:cstheme="minorHAnsi"/>
          <w:sz w:val="22"/>
          <w:szCs w:val="22"/>
        </w:rPr>
        <w:t xml:space="preserve"> </w:t>
      </w:r>
      <w:r w:rsidRPr="000E4F56">
        <w:rPr>
          <w:rFonts w:asciiTheme="minorHAnsi" w:hAnsiTheme="minorHAnsi" w:cstheme="minorHAnsi"/>
          <w:sz w:val="22"/>
          <w:szCs w:val="22"/>
        </w:rPr>
        <w:t xml:space="preserve">schools to call off approved providers for the current academic year 2018-19 early in the Spring term 2019, and in September 2019 for the academic year 2019-2020. </w:t>
      </w:r>
    </w:p>
    <w:p w14:paraId="15CFB35C" w14:textId="65270AAC" w:rsidR="00E64661" w:rsidRPr="006D7B58" w:rsidRDefault="0049325C">
      <w:pPr>
        <w:spacing w:after="160" w:line="259" w:lineRule="auto"/>
        <w:rPr>
          <w:rFonts w:ascii="Calibri" w:hAnsi="Calibri" w:cs="Calibri"/>
          <w:b/>
          <w:bCs/>
          <w:color w:val="000000" w:themeColor="text1"/>
          <w:sz w:val="26"/>
          <w:szCs w:val="26"/>
        </w:rPr>
      </w:pPr>
      <w:r w:rsidRPr="000E4F56">
        <w:rPr>
          <w:rFonts w:asciiTheme="minorHAnsi" w:hAnsiTheme="minorHAnsi" w:cstheme="minorHAnsi"/>
          <w:sz w:val="22"/>
          <w:szCs w:val="22"/>
        </w:rPr>
        <w:t xml:space="preserve"> NOA will organise an opportunity for providers on the list to market to schools and issue a deadline for schools to choose their provision each year.  Providers will be notified when schools have selected their allocation and can then liaise directly with schools to schedule activity.</w:t>
      </w:r>
      <w:r w:rsidR="0067024D" w:rsidRPr="006D7B58">
        <w:rPr>
          <w:rFonts w:ascii="Calibri" w:hAnsi="Calibri" w:cs="Calibri"/>
          <w:b/>
          <w:bCs/>
          <w:color w:val="000000" w:themeColor="text1"/>
          <w:sz w:val="26"/>
          <w:szCs w:val="26"/>
        </w:rPr>
        <w:br w:type="page"/>
      </w:r>
    </w:p>
    <w:p w14:paraId="5C207E34"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lastRenderedPageBreak/>
        <w:t>Background Information</w:t>
      </w:r>
    </w:p>
    <w:p w14:paraId="5C82AD78" w14:textId="77777777" w:rsidR="00E94BFB" w:rsidRPr="006D7B58" w:rsidRDefault="00E94BFB" w:rsidP="00E94BFB">
      <w:pPr>
        <w:rPr>
          <w:rFonts w:ascii="Calibri" w:hAnsi="Calibri" w:cs="Calibri"/>
          <w:b/>
          <w:sz w:val="22"/>
          <w:szCs w:val="22"/>
        </w:rPr>
      </w:pPr>
      <w:r w:rsidRPr="006D7B58">
        <w:rPr>
          <w:rFonts w:ascii="Calibri" w:hAnsi="Calibri" w:cs="Calibri"/>
          <w:b/>
          <w:sz w:val="22"/>
          <w:szCs w:val="22"/>
        </w:rPr>
        <w:t>Norwich Opportunity Area</w:t>
      </w:r>
    </w:p>
    <w:p w14:paraId="1C45B5A1" w14:textId="77777777" w:rsidR="00E94BFB" w:rsidRPr="001733ED" w:rsidRDefault="00E94BFB" w:rsidP="00E94BFB">
      <w:pPr>
        <w:rPr>
          <w:rFonts w:ascii="Calibri" w:hAnsi="Calibri" w:cs="Calibri"/>
          <w:sz w:val="22"/>
          <w:szCs w:val="22"/>
        </w:rPr>
      </w:pPr>
      <w:r w:rsidRPr="001733ED">
        <w:rPr>
          <w:rFonts w:ascii="Calibri" w:hAnsi="Calibri" w:cs="Calibri"/>
          <w:color w:val="000000"/>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39559D95" w14:textId="39363FA2" w:rsidR="00E94BFB" w:rsidRDefault="00E94BFB" w:rsidP="00E94BFB">
      <w:pPr>
        <w:rPr>
          <w:rFonts w:ascii="Calibri" w:hAnsi="Calibri" w:cs="Calibri"/>
          <w:sz w:val="22"/>
          <w:szCs w:val="22"/>
        </w:rPr>
      </w:pPr>
      <w:r w:rsidRPr="001733ED">
        <w:rPr>
          <w:rFonts w:ascii="Calibri" w:hAnsi="Calibri" w:cs="Calibri"/>
          <w:sz w:val="22"/>
          <w:szCs w:val="22"/>
        </w:rPr>
        <w:t xml:space="preserve">Norwich has been identified as an Opportunity Area by the Department for </w:t>
      </w:r>
      <w:r w:rsidR="006D7B58" w:rsidRPr="001733ED">
        <w:rPr>
          <w:rFonts w:ascii="Calibri" w:hAnsi="Calibri" w:cs="Calibri"/>
          <w:sz w:val="22"/>
          <w:szCs w:val="22"/>
        </w:rPr>
        <w:t>E</w:t>
      </w:r>
      <w:r w:rsidRPr="001733ED">
        <w:rPr>
          <w:rFonts w:ascii="Calibri" w:hAnsi="Calibri" w:cs="Calibri"/>
          <w:sz w:val="22"/>
          <w:szCs w:val="22"/>
        </w:rPr>
        <w:t xml:space="preserve">ducation to address this problem.  This activity is part of the </w:t>
      </w:r>
      <w:hyperlink r:id="rId10" w:history="1">
        <w:r w:rsidRPr="001733ED">
          <w:rPr>
            <w:rStyle w:val="Hyperlink"/>
            <w:rFonts w:ascii="Calibri" w:hAnsi="Calibri" w:cs="Calibri"/>
            <w:sz w:val="22"/>
            <w:szCs w:val="22"/>
          </w:rPr>
          <w:t>delivery plan</w:t>
        </w:r>
      </w:hyperlink>
      <w:r w:rsidRPr="001733ED">
        <w:rPr>
          <w:rFonts w:ascii="Calibri" w:hAnsi="Calibri" w:cs="Calibri"/>
          <w:sz w:val="22"/>
          <w:szCs w:val="22"/>
        </w:rPr>
        <w:t>.</w:t>
      </w:r>
    </w:p>
    <w:p w14:paraId="7133EE42" w14:textId="77777777" w:rsidR="0049325C" w:rsidRPr="001733ED" w:rsidRDefault="0049325C" w:rsidP="00E94BFB">
      <w:pPr>
        <w:rPr>
          <w:rFonts w:ascii="Calibri" w:hAnsi="Calibri" w:cs="Calibri"/>
          <w:sz w:val="22"/>
          <w:szCs w:val="22"/>
        </w:rPr>
      </w:pPr>
    </w:p>
    <w:p w14:paraId="097EEEC7" w14:textId="3111A6BA" w:rsidR="004E7AB8" w:rsidRPr="006D7B58" w:rsidRDefault="0049325C" w:rsidP="002558CD">
      <w:pPr>
        <w:rPr>
          <w:rFonts w:ascii="Calibri" w:hAnsi="Calibri" w:cs="Calibri"/>
          <w:sz w:val="22"/>
          <w:szCs w:val="22"/>
        </w:rPr>
      </w:pPr>
      <w:r>
        <w:rPr>
          <w:rFonts w:ascii="Calibri" w:hAnsi="Calibri" w:cs="Calibri"/>
          <w:sz w:val="22"/>
          <w:szCs w:val="22"/>
        </w:rPr>
        <w:t xml:space="preserve">. </w:t>
      </w:r>
    </w:p>
    <w:p w14:paraId="71AD62DB" w14:textId="0D37F4C6" w:rsidR="00E64661" w:rsidRPr="006D7B58" w:rsidRDefault="0067024D" w:rsidP="004E7AB8">
      <w:pPr>
        <w:pStyle w:val="Style2"/>
        <w:numPr>
          <w:ilvl w:val="1"/>
          <w:numId w:val="23"/>
        </w:numPr>
        <w:rPr>
          <w:rFonts w:ascii="Calibri" w:hAnsi="Calibri" w:cs="Calibri"/>
        </w:rPr>
      </w:pPr>
      <w:r w:rsidRPr="006D7B58">
        <w:rPr>
          <w:rFonts w:ascii="Calibri" w:hAnsi="Calibri" w:cs="Calibri"/>
        </w:rPr>
        <w:t>Introduction</w:t>
      </w:r>
    </w:p>
    <w:p w14:paraId="16C9DD76" w14:textId="77777777" w:rsidR="00717826" w:rsidRPr="006D7B58" w:rsidRDefault="00717826" w:rsidP="0067024D">
      <w:pPr>
        <w:rPr>
          <w:rFonts w:ascii="Calibri" w:hAnsi="Calibri" w:cs="Calibri"/>
          <w:b/>
          <w:color w:val="000000" w:themeColor="text1"/>
          <w:sz w:val="22"/>
          <w:szCs w:val="22"/>
        </w:rPr>
      </w:pPr>
    </w:p>
    <w:p w14:paraId="5F2A2608" w14:textId="77777777" w:rsidR="0067024D" w:rsidRPr="006D7B58" w:rsidRDefault="0067024D" w:rsidP="0067024D">
      <w:pPr>
        <w:rPr>
          <w:rFonts w:ascii="Calibri" w:hAnsi="Calibri" w:cs="Calibri"/>
          <w:b/>
          <w:color w:val="000000" w:themeColor="text1"/>
          <w:sz w:val="22"/>
          <w:szCs w:val="22"/>
        </w:rPr>
      </w:pPr>
      <w:r w:rsidRPr="006D7B58">
        <w:rPr>
          <w:rFonts w:ascii="Calibri" w:hAnsi="Calibri" w:cs="Calibri"/>
          <w:b/>
          <w:color w:val="000000" w:themeColor="text1"/>
          <w:sz w:val="22"/>
          <w:szCs w:val="22"/>
        </w:rPr>
        <w:t>Norwich Opportunity Area Priorities</w:t>
      </w:r>
    </w:p>
    <w:p w14:paraId="39AF6F54" w14:textId="54F4D800" w:rsidR="0055425F" w:rsidRPr="006D7B58" w:rsidRDefault="0049325C" w:rsidP="0067024D">
      <w:pPr>
        <w:rPr>
          <w:rFonts w:ascii="Calibri" w:hAnsi="Calibri" w:cs="Calibri"/>
          <w:color w:val="000000" w:themeColor="text1"/>
          <w:sz w:val="22"/>
          <w:szCs w:val="22"/>
        </w:rPr>
      </w:pPr>
      <w:r w:rsidRPr="000E4F56">
        <w:rPr>
          <w:rFonts w:asciiTheme="minorHAnsi" w:hAnsiTheme="minorHAnsi" w:cstheme="minorHAnsi"/>
          <w:color w:val="000000"/>
          <w:sz w:val="22"/>
          <w:szCs w:val="22"/>
        </w:rPr>
        <w:t>Priority 4 - Give young people the information and support they need to move successfully between school, college, university and into work</w:t>
      </w:r>
      <w:r w:rsidRPr="006D7B58" w:rsidDel="0049325C">
        <w:rPr>
          <w:rFonts w:ascii="Calibri" w:hAnsi="Calibri" w:cs="Calibri"/>
          <w:color w:val="000000" w:themeColor="text1"/>
          <w:sz w:val="22"/>
          <w:szCs w:val="22"/>
        </w:rPr>
        <w:t xml:space="preserve"> </w:t>
      </w:r>
    </w:p>
    <w:p w14:paraId="57181503" w14:textId="0A302213" w:rsidR="0067024D" w:rsidRPr="001733ED" w:rsidRDefault="0067024D" w:rsidP="0055425F">
      <w:pPr>
        <w:ind w:left="720" w:hanging="720"/>
        <w:rPr>
          <w:rFonts w:ascii="Calibri" w:hAnsi="Calibri" w:cs="Calibri"/>
          <w:color w:val="000000" w:themeColor="text1"/>
          <w:sz w:val="22"/>
          <w:szCs w:val="22"/>
        </w:rPr>
      </w:pPr>
      <w:r w:rsidRPr="001733ED">
        <w:rPr>
          <w:rFonts w:ascii="Calibri" w:hAnsi="Calibri" w:cs="Calibri"/>
          <w:color w:val="000000" w:themeColor="text1"/>
          <w:sz w:val="22"/>
          <w:szCs w:val="22"/>
        </w:rPr>
        <w:t>.</w:t>
      </w:r>
    </w:p>
    <w:p w14:paraId="51EAE6CF" w14:textId="0CF50EE8" w:rsidR="0067024D" w:rsidRPr="001733ED" w:rsidRDefault="0067024D" w:rsidP="0067024D">
      <w:pPr>
        <w:rPr>
          <w:rFonts w:ascii="Calibri" w:hAnsi="Calibri" w:cs="Calibri"/>
          <w:color w:val="000000" w:themeColor="text1"/>
          <w:sz w:val="22"/>
          <w:szCs w:val="22"/>
        </w:rPr>
      </w:pPr>
    </w:p>
    <w:p w14:paraId="30498B96" w14:textId="5305C9FD" w:rsidR="00E94BFB" w:rsidRPr="001733ED" w:rsidRDefault="00E94BFB" w:rsidP="0067024D">
      <w:pPr>
        <w:rPr>
          <w:rFonts w:ascii="Calibri" w:hAnsi="Calibri" w:cs="Calibri"/>
          <w:b/>
          <w:color w:val="000000" w:themeColor="text1"/>
          <w:sz w:val="22"/>
          <w:szCs w:val="22"/>
        </w:rPr>
      </w:pPr>
      <w:r w:rsidRPr="001733ED">
        <w:rPr>
          <w:rFonts w:ascii="Calibri" w:hAnsi="Calibri" w:cs="Calibri"/>
          <w:b/>
          <w:color w:val="000000" w:themeColor="text1"/>
          <w:sz w:val="22"/>
          <w:szCs w:val="22"/>
        </w:rPr>
        <w:t xml:space="preserve">Strand </w:t>
      </w:r>
    </w:p>
    <w:p w14:paraId="11B327DB" w14:textId="6EE690B0" w:rsidR="004E7AB8" w:rsidRDefault="0049325C" w:rsidP="0067024D">
      <w:pPr>
        <w:rPr>
          <w:rFonts w:ascii="Calibri" w:hAnsi="Calibri" w:cs="Calibri"/>
          <w:i/>
          <w:color w:val="000000"/>
        </w:rPr>
      </w:pPr>
      <w:r w:rsidRPr="000E4F56">
        <w:rPr>
          <w:rFonts w:asciiTheme="minorHAnsi" w:hAnsiTheme="minorHAnsi" w:cstheme="minorHAnsi"/>
          <w:sz w:val="22"/>
          <w:szCs w:val="22"/>
        </w:rPr>
        <w:t>4.4.1 – Primary Aspirations: World of Work</w:t>
      </w:r>
      <w:r w:rsidRPr="001733ED" w:rsidDel="0049325C">
        <w:rPr>
          <w:rFonts w:ascii="Calibri" w:hAnsi="Calibri" w:cs="Calibri"/>
          <w:color w:val="000000"/>
          <w:sz w:val="22"/>
          <w:szCs w:val="22"/>
        </w:rPr>
        <w:t xml:space="preserve"> </w:t>
      </w:r>
    </w:p>
    <w:p w14:paraId="0428BCF1" w14:textId="29E50C52" w:rsidR="006D7B58" w:rsidRDefault="006D7B58" w:rsidP="0067024D">
      <w:pPr>
        <w:rPr>
          <w:rFonts w:ascii="Calibri" w:hAnsi="Calibri" w:cs="Calibri"/>
          <w:i/>
          <w:color w:val="000000"/>
        </w:rPr>
      </w:pPr>
    </w:p>
    <w:p w14:paraId="007C276B" w14:textId="77777777" w:rsidR="004E7AB8" w:rsidRPr="006D7B58" w:rsidRDefault="004E7AB8" w:rsidP="0067024D">
      <w:pPr>
        <w:rPr>
          <w:rFonts w:ascii="Calibri" w:hAnsi="Calibri" w:cs="Calibri"/>
          <w:color w:val="000000" w:themeColor="text1"/>
          <w:sz w:val="22"/>
          <w:szCs w:val="22"/>
        </w:rPr>
      </w:pPr>
    </w:p>
    <w:p w14:paraId="3BA5816B"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t>Statement of Requirement</w:t>
      </w:r>
    </w:p>
    <w:p w14:paraId="5762C720" w14:textId="77777777" w:rsidR="0067024D" w:rsidRPr="006D7B58" w:rsidRDefault="0067024D" w:rsidP="0067024D">
      <w:pPr>
        <w:rPr>
          <w:rFonts w:ascii="Calibri" w:hAnsi="Calibri" w:cs="Calibri"/>
          <w:color w:val="000000" w:themeColor="text1"/>
          <w:sz w:val="22"/>
          <w:szCs w:val="22"/>
        </w:rPr>
      </w:pPr>
    </w:p>
    <w:p w14:paraId="037E0DFD"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Background to this priority</w:t>
      </w:r>
    </w:p>
    <w:p w14:paraId="15EB63F3" w14:textId="77777777" w:rsidR="0055425F" w:rsidRPr="006D7B58" w:rsidRDefault="0055425F" w:rsidP="0067024D">
      <w:pPr>
        <w:rPr>
          <w:rFonts w:ascii="Calibri" w:hAnsi="Calibri" w:cs="Calibri"/>
          <w:color w:val="000000" w:themeColor="text1"/>
          <w:sz w:val="22"/>
          <w:szCs w:val="22"/>
        </w:rPr>
      </w:pPr>
    </w:p>
    <w:p w14:paraId="6536ECB2" w14:textId="77777777" w:rsidR="0049325C" w:rsidRPr="000E4F56" w:rsidRDefault="0049325C" w:rsidP="0049325C">
      <w:pPr>
        <w:rPr>
          <w:rFonts w:asciiTheme="minorHAnsi" w:hAnsiTheme="minorHAnsi" w:cstheme="minorHAnsi"/>
          <w:sz w:val="22"/>
          <w:szCs w:val="22"/>
        </w:rPr>
      </w:pPr>
      <w:r w:rsidRPr="000E4F56">
        <w:rPr>
          <w:rFonts w:asciiTheme="minorHAnsi" w:hAnsiTheme="minorHAnsi" w:cstheme="minorHAnsi"/>
          <w:sz w:val="22"/>
          <w:szCs w:val="22"/>
        </w:rPr>
        <w:t xml:space="preserve">There is evidence to suggest that the earlier children and young people are exposed to different types of career, the more likely they are to have broader aspirations for their future selves.  Research shows that children make, or more importantly, disregard career decisions and pathways at a very early age.  Getting the chance to meet a wide range of people doing different jobs is particularly important for those children from disadvantaged background who may have fewer successful role models, either at home or in their local communities. </w:t>
      </w:r>
    </w:p>
    <w:p w14:paraId="2ABAE791" w14:textId="77777777" w:rsidR="002558CD" w:rsidRDefault="0049325C" w:rsidP="0067024D">
      <w:pPr>
        <w:pStyle w:val="ListParagraph"/>
        <w:ind w:left="0"/>
        <w:rPr>
          <w:rFonts w:asciiTheme="minorHAnsi" w:hAnsiTheme="minorHAnsi" w:cstheme="minorHAnsi"/>
          <w:sz w:val="22"/>
          <w:szCs w:val="22"/>
        </w:rPr>
      </w:pPr>
      <w:r w:rsidRPr="000E4F56">
        <w:rPr>
          <w:rFonts w:asciiTheme="minorHAnsi" w:hAnsiTheme="minorHAnsi" w:cstheme="minorHAnsi"/>
          <w:sz w:val="22"/>
          <w:szCs w:val="22"/>
        </w:rPr>
        <w:t xml:space="preserve">This activity will deliver world of work programmes within primary schools. </w:t>
      </w:r>
    </w:p>
    <w:p w14:paraId="2BED1193" w14:textId="0D35399A" w:rsidR="002558CD" w:rsidRDefault="002558CD" w:rsidP="0067024D">
      <w:pPr>
        <w:pStyle w:val="ListParagraph"/>
        <w:ind w:left="0"/>
        <w:rPr>
          <w:rFonts w:asciiTheme="minorHAnsi" w:hAnsiTheme="minorHAnsi" w:cstheme="minorHAnsi"/>
          <w:sz w:val="22"/>
          <w:szCs w:val="22"/>
        </w:rPr>
      </w:pPr>
    </w:p>
    <w:p w14:paraId="47761236" w14:textId="79EA4885" w:rsidR="00717826" w:rsidRPr="006D7B58" w:rsidRDefault="0049325C" w:rsidP="0067024D">
      <w:pPr>
        <w:pStyle w:val="ListParagraph"/>
        <w:ind w:left="0"/>
        <w:rPr>
          <w:rFonts w:ascii="Calibri" w:eastAsiaTheme="minorEastAsia" w:hAnsi="Calibri" w:cs="Calibri"/>
          <w:sz w:val="22"/>
          <w:szCs w:val="22"/>
        </w:rPr>
      </w:pPr>
      <w:r w:rsidRPr="000E4F56">
        <w:rPr>
          <w:rFonts w:asciiTheme="minorHAnsi" w:hAnsiTheme="minorHAnsi" w:cstheme="minorHAnsi"/>
          <w:sz w:val="22"/>
          <w:szCs w:val="22"/>
        </w:rPr>
        <w:t xml:space="preserve">We will offer NOA primary schools the opportunity to select their chosen activities from an approved list of providers and activities as outlined below. </w:t>
      </w:r>
    </w:p>
    <w:p w14:paraId="79EB605F"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Outputs</w:t>
      </w:r>
    </w:p>
    <w:p w14:paraId="55DD1957" w14:textId="356F48BB" w:rsidR="0067024D" w:rsidRPr="006D7B58" w:rsidRDefault="0067024D" w:rsidP="0067024D">
      <w:pPr>
        <w:rPr>
          <w:rFonts w:ascii="Calibri" w:hAnsi="Calibri" w:cs="Calibri"/>
          <w:color w:val="000000" w:themeColor="text1"/>
          <w:sz w:val="22"/>
          <w:szCs w:val="22"/>
        </w:rPr>
      </w:pPr>
    </w:p>
    <w:p w14:paraId="62A46568" w14:textId="77777777" w:rsidR="004E7AB8" w:rsidRPr="001733ED" w:rsidRDefault="00553F8D" w:rsidP="004E7AB8">
      <w:pPr>
        <w:pStyle w:val="ListParagraph"/>
        <w:ind w:left="0"/>
        <w:rPr>
          <w:rFonts w:ascii="Calibri" w:hAnsi="Calibri" w:cs="Calibri"/>
          <w:sz w:val="22"/>
          <w:szCs w:val="22"/>
        </w:rPr>
      </w:pPr>
      <w:r w:rsidRPr="001733ED">
        <w:rPr>
          <w:rFonts w:ascii="Calibri" w:hAnsi="Calibri" w:cs="Calibri"/>
          <w:sz w:val="22"/>
          <w:szCs w:val="22"/>
        </w:rPr>
        <w:t xml:space="preserve">The NOA includes 35 primary/infant/junior schools, 8 secondary schools and 6 special schools. </w:t>
      </w:r>
    </w:p>
    <w:p w14:paraId="7853E8AD" w14:textId="77777777" w:rsidR="004E7AB8" w:rsidRPr="001733ED" w:rsidRDefault="004E7AB8" w:rsidP="0067024D">
      <w:pPr>
        <w:rPr>
          <w:rFonts w:ascii="Calibri" w:hAnsi="Calibri" w:cs="Calibri"/>
          <w:sz w:val="22"/>
          <w:szCs w:val="22"/>
        </w:rPr>
      </w:pPr>
    </w:p>
    <w:p w14:paraId="4D8A6DD7" w14:textId="2829201B" w:rsidR="00717826" w:rsidRPr="006D7B58" w:rsidRDefault="00717826" w:rsidP="0067024D">
      <w:pPr>
        <w:rPr>
          <w:rFonts w:ascii="Calibri" w:hAnsi="Calibri" w:cs="Calibri"/>
          <w:color w:val="000000" w:themeColor="text1"/>
          <w:sz w:val="22"/>
          <w:szCs w:val="22"/>
        </w:rPr>
      </w:pPr>
    </w:p>
    <w:p w14:paraId="75DE3072" w14:textId="77777777" w:rsidR="0049325C" w:rsidRPr="000E4F56" w:rsidRDefault="0049325C" w:rsidP="0049325C">
      <w:pPr>
        <w:rPr>
          <w:rFonts w:asciiTheme="minorHAnsi" w:hAnsiTheme="minorHAnsi" w:cstheme="minorHAnsi"/>
          <w:sz w:val="22"/>
          <w:szCs w:val="22"/>
        </w:rPr>
      </w:pPr>
      <w:r w:rsidRPr="000E4F56">
        <w:rPr>
          <w:rFonts w:asciiTheme="minorHAnsi" w:hAnsiTheme="minorHAnsi" w:cstheme="minorHAnsi"/>
          <w:sz w:val="22"/>
          <w:szCs w:val="22"/>
        </w:rPr>
        <w:t>January 2018 – July 2020</w:t>
      </w:r>
    </w:p>
    <w:p w14:paraId="67F58910" w14:textId="77777777" w:rsidR="0049325C" w:rsidRPr="000E4F56" w:rsidRDefault="0049325C" w:rsidP="0049325C">
      <w:pPr>
        <w:rPr>
          <w:rFonts w:asciiTheme="minorHAnsi" w:hAnsiTheme="minorHAnsi" w:cstheme="minorHAnsi"/>
          <w:sz w:val="22"/>
          <w:szCs w:val="22"/>
        </w:rPr>
      </w:pPr>
      <w:r w:rsidRPr="000E4F56">
        <w:rPr>
          <w:rFonts w:asciiTheme="minorHAnsi" w:hAnsiTheme="minorHAnsi" w:cstheme="minorHAnsi"/>
          <w:sz w:val="22"/>
          <w:szCs w:val="22"/>
        </w:rPr>
        <w:t xml:space="preserve">The NOA Programme Manager will work with approved providers to ensure that between them schools are supported to deliver at least one world of work/enterprise activity within their school each academic year.  Activities will be chosen by schools to fit within their existing plans and schools can select a combination of the below activities. </w:t>
      </w:r>
    </w:p>
    <w:p w14:paraId="51980A32" w14:textId="77777777" w:rsidR="0049325C" w:rsidRPr="000E4F56" w:rsidRDefault="0049325C" w:rsidP="0049325C">
      <w:pPr>
        <w:rPr>
          <w:rFonts w:asciiTheme="minorHAnsi" w:hAnsiTheme="minorHAnsi" w:cstheme="minorHAnsi"/>
          <w:sz w:val="22"/>
          <w:szCs w:val="22"/>
        </w:rPr>
      </w:pPr>
      <w:r w:rsidRPr="000E4F56">
        <w:rPr>
          <w:rFonts w:asciiTheme="minorHAnsi" w:hAnsiTheme="minorHAnsi" w:cstheme="minorHAnsi"/>
          <w:sz w:val="22"/>
          <w:szCs w:val="22"/>
        </w:rPr>
        <w:lastRenderedPageBreak/>
        <w:t>All providers will be expected to deliver an inbuilt evaluation plan for their activity, as agreed with the NOA Programme Manager.  To include baseline evaluation, after activity evaluation and end of year perception surveys to monitor the impact of programmes.</w:t>
      </w:r>
    </w:p>
    <w:p w14:paraId="50CC02C5" w14:textId="7F1777D0" w:rsidR="0049325C" w:rsidRDefault="0049325C" w:rsidP="0049325C">
      <w:pPr>
        <w:rPr>
          <w:rFonts w:asciiTheme="minorHAnsi" w:hAnsiTheme="minorHAnsi" w:cstheme="minorHAnsi"/>
          <w:sz w:val="22"/>
          <w:szCs w:val="22"/>
        </w:rPr>
      </w:pPr>
      <w:r w:rsidRPr="000E4F56">
        <w:rPr>
          <w:rFonts w:asciiTheme="minorHAnsi" w:hAnsiTheme="minorHAnsi" w:cstheme="minorHAnsi"/>
          <w:sz w:val="22"/>
          <w:szCs w:val="22"/>
        </w:rPr>
        <w:t>All providers will be expected to report to NOA by producing a summary of the project delivered and any lessons learnt to share with other NOA schools, using a set template as agreed with NOA.</w:t>
      </w:r>
    </w:p>
    <w:p w14:paraId="425C6591" w14:textId="6DB14104" w:rsidR="0049325C" w:rsidRDefault="0049325C" w:rsidP="0049325C">
      <w:pPr>
        <w:rPr>
          <w:rFonts w:asciiTheme="minorHAnsi" w:hAnsiTheme="minorHAnsi" w:cstheme="minorHAnsi"/>
          <w:sz w:val="22"/>
          <w:szCs w:val="22"/>
        </w:rPr>
      </w:pPr>
    </w:p>
    <w:p w14:paraId="596F60CC" w14:textId="1CBA9409" w:rsidR="002558CD" w:rsidRDefault="002558CD" w:rsidP="002558CD">
      <w:pPr>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wish to have a maximum of 5 Providers </w:t>
      </w:r>
      <w:r>
        <w:rPr>
          <w:rFonts w:ascii="Calibri" w:hAnsi="Calibri" w:cs="Calibri"/>
          <w:color w:val="000000" w:themeColor="text1"/>
          <w:sz w:val="22"/>
          <w:szCs w:val="22"/>
        </w:rPr>
        <w:t>for each of the 3 lots.</w:t>
      </w:r>
      <w:r w:rsidR="002B1082">
        <w:rPr>
          <w:rFonts w:ascii="Calibri" w:hAnsi="Calibri" w:cs="Calibri"/>
          <w:color w:val="000000" w:themeColor="text1"/>
          <w:sz w:val="22"/>
          <w:szCs w:val="22"/>
        </w:rPr>
        <w:t xml:space="preserve">  Howev</w:t>
      </w:r>
      <w:r w:rsidR="00F10567">
        <w:rPr>
          <w:rFonts w:ascii="Calibri" w:hAnsi="Calibri" w:cs="Calibri"/>
          <w:color w:val="000000" w:themeColor="text1"/>
          <w:sz w:val="22"/>
          <w:szCs w:val="22"/>
        </w:rPr>
        <w:t>er, we may increase this number if the bids are of equal scoring.</w:t>
      </w:r>
    </w:p>
    <w:p w14:paraId="35D3839A" w14:textId="77777777" w:rsidR="002B1082" w:rsidRDefault="002B1082" w:rsidP="002558CD">
      <w:pPr>
        <w:rPr>
          <w:rFonts w:ascii="Calibri" w:hAnsi="Calibri" w:cs="Calibri"/>
          <w:color w:val="000000" w:themeColor="text1"/>
          <w:sz w:val="22"/>
          <w:szCs w:val="22"/>
        </w:rPr>
      </w:pPr>
    </w:p>
    <w:p w14:paraId="44183262" w14:textId="326CBB10" w:rsidR="0049325C" w:rsidRPr="000E4F56" w:rsidRDefault="002B1082" w:rsidP="0049325C">
      <w:pPr>
        <w:rPr>
          <w:rFonts w:asciiTheme="minorHAnsi" w:hAnsiTheme="minorHAnsi" w:cstheme="minorHAnsi"/>
          <w:sz w:val="22"/>
          <w:szCs w:val="22"/>
        </w:rPr>
      </w:pPr>
      <w:r>
        <w:rPr>
          <w:rFonts w:asciiTheme="minorHAnsi" w:hAnsiTheme="minorHAnsi" w:cstheme="minorHAnsi"/>
          <w:sz w:val="22"/>
          <w:szCs w:val="22"/>
        </w:rPr>
        <w:t>Bidders may apply for 1 or all 3 lots.</w:t>
      </w:r>
    </w:p>
    <w:p w14:paraId="3D931AE8" w14:textId="105116FA" w:rsidR="0049325C" w:rsidRPr="0069790E" w:rsidRDefault="0049325C" w:rsidP="0069790E">
      <w:pPr>
        <w:pStyle w:val="IntenseQuote"/>
        <w:ind w:hanging="864"/>
        <w:jc w:val="left"/>
        <w:rPr>
          <w:rFonts w:asciiTheme="minorHAnsi" w:hAnsiTheme="minorHAnsi" w:cstheme="minorHAnsi"/>
          <w:i w:val="0"/>
          <w:color w:val="000000" w:themeColor="text1"/>
          <w:sz w:val="22"/>
          <w:szCs w:val="22"/>
        </w:rPr>
      </w:pPr>
      <w:r w:rsidRPr="0069790E">
        <w:rPr>
          <w:rFonts w:asciiTheme="minorHAnsi" w:hAnsiTheme="minorHAnsi" w:cstheme="minorHAnsi"/>
          <w:i w:val="0"/>
          <w:color w:val="000000" w:themeColor="text1"/>
          <w:sz w:val="22"/>
          <w:szCs w:val="22"/>
        </w:rPr>
        <w:t>LOT 1 -</w:t>
      </w:r>
      <w:bookmarkStart w:id="0" w:name="_Hlk530388581"/>
      <w:r w:rsidR="00503755">
        <w:rPr>
          <w:rFonts w:asciiTheme="minorHAnsi" w:hAnsiTheme="minorHAnsi" w:cstheme="minorHAnsi"/>
          <w:i w:val="0"/>
          <w:color w:val="000000" w:themeColor="text1"/>
          <w:sz w:val="22"/>
          <w:szCs w:val="22"/>
        </w:rPr>
        <w:t>Budget for this lot is</w:t>
      </w:r>
      <w:r w:rsidRPr="0069790E">
        <w:rPr>
          <w:rFonts w:asciiTheme="minorHAnsi" w:hAnsiTheme="minorHAnsi" w:cstheme="minorHAnsi"/>
          <w:i w:val="0"/>
          <w:color w:val="000000" w:themeColor="text1"/>
          <w:sz w:val="22"/>
          <w:szCs w:val="22"/>
        </w:rPr>
        <w:t xml:space="preserve"> </w:t>
      </w:r>
      <w:bookmarkEnd w:id="0"/>
      <w:r w:rsidRPr="0069790E">
        <w:rPr>
          <w:rFonts w:asciiTheme="minorHAnsi" w:hAnsiTheme="minorHAnsi" w:cstheme="minorHAnsi"/>
          <w:i w:val="0"/>
          <w:color w:val="000000" w:themeColor="text1"/>
          <w:sz w:val="22"/>
          <w:szCs w:val="22"/>
        </w:rPr>
        <w:t xml:space="preserve">£50,000:  </w:t>
      </w:r>
      <w:r w:rsidR="00503755">
        <w:rPr>
          <w:rFonts w:asciiTheme="minorHAnsi" w:hAnsiTheme="minorHAnsi" w:cstheme="minorHAnsi"/>
          <w:i w:val="0"/>
          <w:color w:val="000000" w:themeColor="text1"/>
          <w:sz w:val="22"/>
          <w:szCs w:val="22"/>
        </w:rPr>
        <w:t>D</w:t>
      </w:r>
      <w:r w:rsidR="00503755" w:rsidRPr="0069790E">
        <w:rPr>
          <w:rFonts w:asciiTheme="minorHAnsi" w:hAnsiTheme="minorHAnsi" w:cstheme="minorHAnsi"/>
          <w:i w:val="0"/>
          <w:color w:val="000000" w:themeColor="text1"/>
          <w:sz w:val="22"/>
          <w:szCs w:val="22"/>
        </w:rPr>
        <w:t xml:space="preserve">elivery of enterprise days within school (full day activity) </w:t>
      </w:r>
    </w:p>
    <w:p w14:paraId="4F7BF9DE" w14:textId="6EB4E024" w:rsidR="0049325C" w:rsidRDefault="00606BE4" w:rsidP="0049325C">
      <w:pPr>
        <w:rPr>
          <w:rFonts w:asciiTheme="minorHAnsi" w:hAnsiTheme="minorHAnsi" w:cstheme="minorHAnsi"/>
          <w:sz w:val="22"/>
          <w:szCs w:val="22"/>
        </w:rPr>
      </w:pPr>
      <w:r>
        <w:rPr>
          <w:rFonts w:asciiTheme="minorHAnsi" w:hAnsiTheme="minorHAnsi" w:cstheme="minorHAnsi"/>
          <w:sz w:val="22"/>
          <w:szCs w:val="22"/>
        </w:rPr>
        <w:t>We wish to hold a m</w:t>
      </w:r>
      <w:r w:rsidR="0049325C" w:rsidRPr="000E4F56">
        <w:rPr>
          <w:rFonts w:asciiTheme="minorHAnsi" w:hAnsiTheme="minorHAnsi" w:cstheme="minorHAnsi"/>
          <w:sz w:val="22"/>
          <w:szCs w:val="22"/>
        </w:rPr>
        <w:t xml:space="preserve">inimum of 34 enterprise days to be delivered during Sept 2018 – July 2020. </w:t>
      </w:r>
    </w:p>
    <w:p w14:paraId="2C07C25C" w14:textId="7EDBC32B" w:rsidR="00606BE4" w:rsidRPr="000E4F56" w:rsidRDefault="00606BE4" w:rsidP="0049325C">
      <w:pPr>
        <w:rPr>
          <w:rFonts w:asciiTheme="minorHAnsi" w:hAnsiTheme="minorHAnsi" w:cstheme="minorHAnsi"/>
          <w:sz w:val="22"/>
          <w:szCs w:val="22"/>
        </w:rPr>
      </w:pPr>
    </w:p>
    <w:p w14:paraId="622D8D57"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Enterprise days to include bringing local employers or individuals into school.  Activities will focus on developing and improving key enterprise skills.</w:t>
      </w:r>
    </w:p>
    <w:p w14:paraId="08943EB1" w14:textId="1EC06B05" w:rsidR="0049325C"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Providers to work with schools to advise about relevant work schools can do before and after the event to maximise curriculum links and impact, and to engage parents in conversations about careers</w:t>
      </w:r>
    </w:p>
    <w:p w14:paraId="3A35B7FC"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Providers are expected to work with schools to explore and advise what the options are for schools to embed similar activities in future years and support with developing sustainable solutions. </w:t>
      </w:r>
    </w:p>
    <w:p w14:paraId="39E0146A" w14:textId="1D9CBB39" w:rsidR="0049325C" w:rsidRPr="000E4F56" w:rsidRDefault="002558CD" w:rsidP="0069790E">
      <w:pPr>
        <w:pStyle w:val="ListParagraph"/>
        <w:numPr>
          <w:ilvl w:val="0"/>
          <w:numId w:val="3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w:t>
      </w:r>
      <w:r w:rsidR="00503755">
        <w:rPr>
          <w:rFonts w:asciiTheme="minorHAnsi" w:hAnsiTheme="minorHAnsi" w:cstheme="minorHAnsi"/>
          <w:sz w:val="22"/>
          <w:szCs w:val="22"/>
        </w:rPr>
        <w:t>require</w:t>
      </w:r>
      <w:r>
        <w:rPr>
          <w:rFonts w:asciiTheme="minorHAnsi" w:hAnsiTheme="minorHAnsi" w:cstheme="minorHAnsi"/>
          <w:sz w:val="22"/>
          <w:szCs w:val="22"/>
        </w:rPr>
        <w:t xml:space="preserve"> you to submit a price for 1 x full activity day</w:t>
      </w:r>
      <w:r w:rsidR="00503755">
        <w:rPr>
          <w:rFonts w:asciiTheme="minorHAnsi" w:hAnsiTheme="minorHAnsi" w:cstheme="minorHAnsi"/>
          <w:sz w:val="22"/>
          <w:szCs w:val="22"/>
        </w:rPr>
        <w:t xml:space="preserve"> </w:t>
      </w:r>
      <w:bookmarkStart w:id="1" w:name="_Hlk530388693"/>
      <w:r w:rsidR="00503755">
        <w:rPr>
          <w:rFonts w:asciiTheme="minorHAnsi" w:hAnsiTheme="minorHAnsi" w:cstheme="minorHAnsi"/>
          <w:sz w:val="22"/>
          <w:szCs w:val="22"/>
        </w:rPr>
        <w:t>(see section 7)</w:t>
      </w:r>
      <w:bookmarkEnd w:id="1"/>
    </w:p>
    <w:p w14:paraId="647C067D" w14:textId="20C73BB9" w:rsidR="0049325C" w:rsidRPr="0069790E" w:rsidRDefault="0049325C" w:rsidP="0069790E">
      <w:pPr>
        <w:pStyle w:val="IntenseQuote"/>
        <w:ind w:hanging="864"/>
        <w:jc w:val="left"/>
        <w:rPr>
          <w:rFonts w:asciiTheme="minorHAnsi" w:hAnsiTheme="minorHAnsi" w:cstheme="minorHAnsi"/>
          <w:i w:val="0"/>
          <w:color w:val="000000" w:themeColor="text1"/>
          <w:sz w:val="22"/>
          <w:szCs w:val="22"/>
        </w:rPr>
      </w:pPr>
      <w:r w:rsidRPr="0069790E">
        <w:rPr>
          <w:rFonts w:asciiTheme="minorHAnsi" w:hAnsiTheme="minorHAnsi" w:cstheme="minorHAnsi"/>
          <w:i w:val="0"/>
          <w:color w:val="000000" w:themeColor="text1"/>
          <w:sz w:val="22"/>
          <w:szCs w:val="22"/>
        </w:rPr>
        <w:t xml:space="preserve">LOT 2 - </w:t>
      </w:r>
      <w:r w:rsidR="00503755">
        <w:rPr>
          <w:rFonts w:asciiTheme="minorHAnsi" w:hAnsiTheme="minorHAnsi" w:cstheme="minorHAnsi"/>
          <w:i w:val="0"/>
          <w:color w:val="000000" w:themeColor="text1"/>
          <w:sz w:val="22"/>
          <w:szCs w:val="22"/>
        </w:rPr>
        <w:t xml:space="preserve">Budget for this lot is </w:t>
      </w:r>
      <w:r w:rsidRPr="0069790E">
        <w:rPr>
          <w:rFonts w:asciiTheme="minorHAnsi" w:hAnsiTheme="minorHAnsi" w:cstheme="minorHAnsi"/>
          <w:i w:val="0"/>
          <w:color w:val="000000" w:themeColor="text1"/>
          <w:sz w:val="22"/>
          <w:szCs w:val="22"/>
        </w:rPr>
        <w:t xml:space="preserve">£25,000:  </w:t>
      </w:r>
      <w:r w:rsidR="00503755">
        <w:rPr>
          <w:rFonts w:asciiTheme="minorHAnsi" w:hAnsiTheme="minorHAnsi" w:cstheme="minorHAnsi"/>
          <w:i w:val="0"/>
          <w:color w:val="000000" w:themeColor="text1"/>
          <w:sz w:val="22"/>
          <w:szCs w:val="22"/>
        </w:rPr>
        <w:t>Delivery of curriculum led World of W</w:t>
      </w:r>
      <w:r w:rsidR="00503755" w:rsidRPr="0069790E">
        <w:rPr>
          <w:rFonts w:asciiTheme="minorHAnsi" w:hAnsiTheme="minorHAnsi" w:cstheme="minorHAnsi"/>
          <w:i w:val="0"/>
          <w:color w:val="000000" w:themeColor="text1"/>
          <w:sz w:val="22"/>
          <w:szCs w:val="22"/>
        </w:rPr>
        <w:t>ork activity (half day)</w:t>
      </w:r>
    </w:p>
    <w:p w14:paraId="0511DD67" w14:textId="5601618F" w:rsidR="0049325C" w:rsidRPr="000E4F56" w:rsidRDefault="00606BE4" w:rsidP="0049325C">
      <w:pPr>
        <w:rPr>
          <w:rFonts w:asciiTheme="minorHAnsi" w:hAnsiTheme="minorHAnsi" w:cstheme="minorHAnsi"/>
          <w:sz w:val="22"/>
          <w:szCs w:val="22"/>
        </w:rPr>
      </w:pPr>
      <w:r>
        <w:rPr>
          <w:rFonts w:asciiTheme="minorHAnsi" w:hAnsiTheme="minorHAnsi" w:cstheme="minorHAnsi"/>
          <w:sz w:val="22"/>
          <w:szCs w:val="22"/>
        </w:rPr>
        <w:t>We wish to hold m</w:t>
      </w:r>
      <w:r w:rsidR="0049325C" w:rsidRPr="000E4F56">
        <w:rPr>
          <w:rFonts w:asciiTheme="minorHAnsi" w:hAnsiTheme="minorHAnsi" w:cstheme="minorHAnsi"/>
          <w:sz w:val="22"/>
          <w:szCs w:val="22"/>
        </w:rPr>
        <w:t xml:space="preserve">inimum of 34 curriculum workshops to be delivered during Sept 2018 – July 2020. </w:t>
      </w:r>
    </w:p>
    <w:p w14:paraId="196772CA"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Delivery of curriculum led world of work programmes with a focus on specific subjects (half day activity).</w:t>
      </w:r>
    </w:p>
    <w:p w14:paraId="30AB75F7"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Programmes to focus on linking subject learning to real life and future aspirations, including bringing employers and individuals into school settings. </w:t>
      </w:r>
    </w:p>
    <w:p w14:paraId="3CD9629E"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Activities to be planned in collaboration with teachers to compliment curriculum learning and build on learning to date. </w:t>
      </w:r>
    </w:p>
    <w:p w14:paraId="7AA911B9" w14:textId="77777777" w:rsidR="0049325C" w:rsidRPr="000E4F56" w:rsidRDefault="0049325C" w:rsidP="0049325C">
      <w:pPr>
        <w:pStyle w:val="ListParagraph"/>
        <w:numPr>
          <w:ilvl w:val="0"/>
          <w:numId w:val="33"/>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Providers to work with schools through the delivery of activity to share best practice approaches, identify useful networks for employer curriculum links and advise about future options to deliver this kind of work. </w:t>
      </w:r>
    </w:p>
    <w:p w14:paraId="089078F5" w14:textId="6451E99B" w:rsidR="002558CD" w:rsidRPr="002558CD" w:rsidRDefault="002558CD" w:rsidP="002558CD">
      <w:pPr>
        <w:pStyle w:val="ListParagraph"/>
        <w:numPr>
          <w:ilvl w:val="0"/>
          <w:numId w:val="33"/>
        </w:numPr>
        <w:rPr>
          <w:rFonts w:asciiTheme="minorHAnsi" w:hAnsiTheme="minorHAnsi" w:cstheme="minorHAnsi"/>
          <w:sz w:val="22"/>
          <w:szCs w:val="22"/>
        </w:rPr>
      </w:pPr>
      <w:r w:rsidRPr="002558CD">
        <w:rPr>
          <w:rFonts w:asciiTheme="minorHAnsi" w:hAnsiTheme="minorHAnsi" w:cstheme="minorHAnsi"/>
          <w:sz w:val="22"/>
          <w:szCs w:val="22"/>
        </w:rPr>
        <w:t xml:space="preserve">We </w:t>
      </w:r>
      <w:r w:rsidR="00503755">
        <w:rPr>
          <w:rFonts w:asciiTheme="minorHAnsi" w:hAnsiTheme="minorHAnsi" w:cstheme="minorHAnsi"/>
          <w:sz w:val="22"/>
          <w:szCs w:val="22"/>
        </w:rPr>
        <w:t>require</w:t>
      </w:r>
      <w:r w:rsidRPr="002558CD">
        <w:rPr>
          <w:rFonts w:asciiTheme="minorHAnsi" w:hAnsiTheme="minorHAnsi" w:cstheme="minorHAnsi"/>
          <w:sz w:val="22"/>
          <w:szCs w:val="22"/>
        </w:rPr>
        <w:t xml:space="preserve"> you to </w:t>
      </w:r>
      <w:r w:rsidR="00503755">
        <w:rPr>
          <w:rFonts w:asciiTheme="minorHAnsi" w:hAnsiTheme="minorHAnsi" w:cstheme="minorHAnsi"/>
          <w:sz w:val="22"/>
          <w:szCs w:val="22"/>
        </w:rPr>
        <w:t>submit</w:t>
      </w:r>
      <w:r w:rsidR="00503755" w:rsidRPr="002558CD">
        <w:rPr>
          <w:rFonts w:asciiTheme="minorHAnsi" w:hAnsiTheme="minorHAnsi" w:cstheme="minorHAnsi"/>
          <w:sz w:val="22"/>
          <w:szCs w:val="22"/>
        </w:rPr>
        <w:t xml:space="preserve"> a</w:t>
      </w:r>
      <w:r w:rsidRPr="002558CD">
        <w:rPr>
          <w:rFonts w:asciiTheme="minorHAnsi" w:hAnsiTheme="minorHAnsi" w:cstheme="minorHAnsi"/>
          <w:sz w:val="22"/>
          <w:szCs w:val="22"/>
        </w:rPr>
        <w:t xml:space="preserve"> price for 1 x </w:t>
      </w:r>
      <w:r>
        <w:rPr>
          <w:rFonts w:asciiTheme="minorHAnsi" w:hAnsiTheme="minorHAnsi" w:cstheme="minorHAnsi"/>
          <w:sz w:val="22"/>
          <w:szCs w:val="22"/>
        </w:rPr>
        <w:t>(half day)</w:t>
      </w:r>
      <w:r w:rsidRPr="002558CD">
        <w:rPr>
          <w:rFonts w:asciiTheme="minorHAnsi" w:hAnsiTheme="minorHAnsi" w:cstheme="minorHAnsi"/>
          <w:sz w:val="22"/>
          <w:szCs w:val="22"/>
        </w:rPr>
        <w:t xml:space="preserve"> activity day</w:t>
      </w:r>
      <w:r w:rsidR="00503755">
        <w:rPr>
          <w:rFonts w:asciiTheme="minorHAnsi" w:hAnsiTheme="minorHAnsi" w:cstheme="minorHAnsi"/>
          <w:sz w:val="22"/>
          <w:szCs w:val="22"/>
        </w:rPr>
        <w:t xml:space="preserve"> (see section 7)</w:t>
      </w:r>
    </w:p>
    <w:p w14:paraId="4319ED9A" w14:textId="77777777" w:rsidR="0049325C" w:rsidRPr="000E4F56" w:rsidRDefault="0049325C" w:rsidP="0049325C">
      <w:pPr>
        <w:rPr>
          <w:rFonts w:asciiTheme="minorHAnsi" w:hAnsiTheme="minorHAnsi" w:cstheme="minorHAnsi"/>
          <w:sz w:val="22"/>
          <w:szCs w:val="22"/>
        </w:rPr>
      </w:pPr>
    </w:p>
    <w:p w14:paraId="54BD0F7A" w14:textId="3B690DDF" w:rsidR="0049325C" w:rsidRPr="0069790E" w:rsidRDefault="0049325C" w:rsidP="0069790E">
      <w:pPr>
        <w:pStyle w:val="IntenseQuote"/>
        <w:ind w:hanging="864"/>
        <w:jc w:val="left"/>
        <w:rPr>
          <w:rFonts w:asciiTheme="minorHAnsi" w:hAnsiTheme="minorHAnsi" w:cstheme="minorHAnsi"/>
          <w:i w:val="0"/>
          <w:color w:val="000000" w:themeColor="text1"/>
          <w:sz w:val="22"/>
          <w:szCs w:val="22"/>
        </w:rPr>
      </w:pPr>
      <w:r w:rsidRPr="0069790E">
        <w:rPr>
          <w:rFonts w:asciiTheme="minorHAnsi" w:hAnsiTheme="minorHAnsi" w:cstheme="minorHAnsi"/>
          <w:i w:val="0"/>
          <w:color w:val="000000" w:themeColor="text1"/>
          <w:sz w:val="22"/>
          <w:szCs w:val="22"/>
        </w:rPr>
        <w:t xml:space="preserve">LOT 3 - </w:t>
      </w:r>
      <w:r w:rsidR="00503755">
        <w:rPr>
          <w:rFonts w:asciiTheme="minorHAnsi" w:hAnsiTheme="minorHAnsi" w:cstheme="minorHAnsi"/>
          <w:i w:val="0"/>
          <w:color w:val="000000" w:themeColor="text1"/>
          <w:sz w:val="22"/>
          <w:szCs w:val="22"/>
        </w:rPr>
        <w:t>Budget for this lot is</w:t>
      </w:r>
      <w:r w:rsidR="00503755" w:rsidRPr="0069790E">
        <w:rPr>
          <w:rFonts w:asciiTheme="minorHAnsi" w:hAnsiTheme="minorHAnsi" w:cstheme="minorHAnsi"/>
          <w:i w:val="0"/>
          <w:color w:val="000000" w:themeColor="text1"/>
          <w:sz w:val="22"/>
          <w:szCs w:val="22"/>
        </w:rPr>
        <w:t xml:space="preserve"> </w:t>
      </w:r>
      <w:r w:rsidRPr="0069790E">
        <w:rPr>
          <w:rFonts w:asciiTheme="minorHAnsi" w:hAnsiTheme="minorHAnsi" w:cstheme="minorHAnsi"/>
          <w:i w:val="0"/>
          <w:color w:val="000000" w:themeColor="text1"/>
          <w:sz w:val="22"/>
          <w:szCs w:val="22"/>
        </w:rPr>
        <w:t xml:space="preserve">£25,000:  </w:t>
      </w:r>
      <w:r w:rsidR="00503755">
        <w:rPr>
          <w:rFonts w:asciiTheme="minorHAnsi" w:hAnsiTheme="minorHAnsi" w:cstheme="minorHAnsi"/>
          <w:i w:val="0"/>
          <w:color w:val="000000" w:themeColor="text1"/>
          <w:sz w:val="22"/>
          <w:szCs w:val="22"/>
        </w:rPr>
        <w:t>Delivery of Primary World of W</w:t>
      </w:r>
      <w:r w:rsidR="00503755" w:rsidRPr="0069790E">
        <w:rPr>
          <w:rFonts w:asciiTheme="minorHAnsi" w:hAnsiTheme="minorHAnsi" w:cstheme="minorHAnsi"/>
          <w:i w:val="0"/>
          <w:color w:val="000000" w:themeColor="text1"/>
          <w:sz w:val="22"/>
          <w:szCs w:val="22"/>
        </w:rPr>
        <w:t>ork sessions (1 hour)</w:t>
      </w:r>
    </w:p>
    <w:p w14:paraId="74078FB0" w14:textId="1B19E948" w:rsidR="0049325C" w:rsidRPr="000E4F56" w:rsidRDefault="00606BE4" w:rsidP="0049325C">
      <w:pPr>
        <w:rPr>
          <w:rFonts w:asciiTheme="minorHAnsi" w:hAnsiTheme="minorHAnsi" w:cstheme="minorHAnsi"/>
          <w:sz w:val="22"/>
          <w:szCs w:val="22"/>
        </w:rPr>
      </w:pPr>
      <w:r>
        <w:rPr>
          <w:rFonts w:asciiTheme="minorHAnsi" w:hAnsiTheme="minorHAnsi" w:cstheme="minorHAnsi"/>
          <w:sz w:val="22"/>
          <w:szCs w:val="22"/>
        </w:rPr>
        <w:lastRenderedPageBreak/>
        <w:t>We wish to hold m</w:t>
      </w:r>
      <w:r w:rsidR="0049325C" w:rsidRPr="000E4F56">
        <w:rPr>
          <w:rFonts w:asciiTheme="minorHAnsi" w:hAnsiTheme="minorHAnsi" w:cstheme="minorHAnsi"/>
          <w:sz w:val="22"/>
          <w:szCs w:val="22"/>
        </w:rPr>
        <w:t xml:space="preserve">inimum of 68 curriculum workshops to be delivered during Sept 2018 – July 2020. </w:t>
      </w:r>
    </w:p>
    <w:p w14:paraId="61204101" w14:textId="77777777" w:rsidR="0049325C" w:rsidRPr="000E4F56" w:rsidRDefault="0049325C" w:rsidP="0049325C">
      <w:pPr>
        <w:pStyle w:val="ListParagraph"/>
        <w:numPr>
          <w:ilvl w:val="0"/>
          <w:numId w:val="34"/>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Delivery of enterprise sessions within school that bring employers or individuals into the school environment to showcase a wide variety of career options that students may not be aware of.  One-hour sessions to be delivered through assemblies, form tutor time or within curriculum. </w:t>
      </w:r>
    </w:p>
    <w:p w14:paraId="2D6ABD20" w14:textId="77777777" w:rsidR="0049325C" w:rsidRPr="000E4F56" w:rsidRDefault="0049325C" w:rsidP="0049325C">
      <w:pPr>
        <w:pStyle w:val="ListParagraph"/>
        <w:numPr>
          <w:ilvl w:val="0"/>
          <w:numId w:val="34"/>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Providers to identify employers well placed to deliver activity, either through existing school networks, NOA networks, or recruiting new individuals to cover specific careers of interest, or where gaps have been identified by the school. </w:t>
      </w:r>
    </w:p>
    <w:p w14:paraId="72E62E78" w14:textId="77777777" w:rsidR="0049325C" w:rsidRPr="000E4F56" w:rsidRDefault="0049325C" w:rsidP="0049325C">
      <w:pPr>
        <w:pStyle w:val="ListParagraph"/>
        <w:numPr>
          <w:ilvl w:val="0"/>
          <w:numId w:val="34"/>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Providers to coach employers and individuals as needed to ensure sessions delivered are high quality and engaging to the primary school audience. </w:t>
      </w:r>
    </w:p>
    <w:p w14:paraId="03919421" w14:textId="38D19298" w:rsidR="0049325C" w:rsidRDefault="0049325C" w:rsidP="0049325C">
      <w:pPr>
        <w:pStyle w:val="ListParagraph"/>
        <w:numPr>
          <w:ilvl w:val="0"/>
          <w:numId w:val="34"/>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 xml:space="preserve">Providers to work with schools to suggest complementary work before and after the activity that will maximise learning for pupils. </w:t>
      </w:r>
    </w:p>
    <w:p w14:paraId="059DC038" w14:textId="25BD459B" w:rsidR="002558CD" w:rsidRPr="002558CD" w:rsidRDefault="002558CD" w:rsidP="002558CD">
      <w:pPr>
        <w:pStyle w:val="ListParagraph"/>
        <w:numPr>
          <w:ilvl w:val="0"/>
          <w:numId w:val="34"/>
        </w:numPr>
        <w:rPr>
          <w:rFonts w:asciiTheme="minorHAnsi" w:hAnsiTheme="minorHAnsi" w:cstheme="minorHAnsi"/>
          <w:sz w:val="22"/>
          <w:szCs w:val="22"/>
        </w:rPr>
      </w:pPr>
      <w:r w:rsidRPr="002558CD">
        <w:rPr>
          <w:rFonts w:asciiTheme="minorHAnsi" w:hAnsiTheme="minorHAnsi" w:cstheme="minorHAnsi"/>
          <w:sz w:val="22"/>
          <w:szCs w:val="22"/>
        </w:rPr>
        <w:t xml:space="preserve">We </w:t>
      </w:r>
      <w:r w:rsidR="00503755">
        <w:rPr>
          <w:rFonts w:asciiTheme="minorHAnsi" w:hAnsiTheme="minorHAnsi" w:cstheme="minorHAnsi"/>
          <w:sz w:val="22"/>
          <w:szCs w:val="22"/>
        </w:rPr>
        <w:t>require</w:t>
      </w:r>
      <w:r w:rsidRPr="002558CD">
        <w:rPr>
          <w:rFonts w:asciiTheme="minorHAnsi" w:hAnsiTheme="minorHAnsi" w:cstheme="minorHAnsi"/>
          <w:sz w:val="22"/>
          <w:szCs w:val="22"/>
        </w:rPr>
        <w:t xml:space="preserve"> you to </w:t>
      </w:r>
      <w:r>
        <w:rPr>
          <w:rFonts w:asciiTheme="minorHAnsi" w:hAnsiTheme="minorHAnsi" w:cstheme="minorHAnsi"/>
          <w:sz w:val="22"/>
          <w:szCs w:val="22"/>
        </w:rPr>
        <w:t xml:space="preserve">submit </w:t>
      </w:r>
      <w:r w:rsidRPr="002558CD">
        <w:rPr>
          <w:rFonts w:asciiTheme="minorHAnsi" w:hAnsiTheme="minorHAnsi" w:cstheme="minorHAnsi"/>
          <w:sz w:val="22"/>
          <w:szCs w:val="22"/>
        </w:rPr>
        <w:t xml:space="preserve">a price for 1 x </w:t>
      </w:r>
      <w:r>
        <w:rPr>
          <w:rFonts w:asciiTheme="minorHAnsi" w:hAnsiTheme="minorHAnsi" w:cstheme="minorHAnsi"/>
          <w:sz w:val="22"/>
          <w:szCs w:val="22"/>
        </w:rPr>
        <w:t>work session (1 hour)</w:t>
      </w:r>
      <w:r w:rsidR="00503755">
        <w:rPr>
          <w:rFonts w:asciiTheme="minorHAnsi" w:hAnsiTheme="minorHAnsi" w:cstheme="minorHAnsi"/>
          <w:sz w:val="22"/>
          <w:szCs w:val="22"/>
        </w:rPr>
        <w:t xml:space="preserve"> (see section 7)</w:t>
      </w:r>
    </w:p>
    <w:p w14:paraId="5AF1B446" w14:textId="77777777" w:rsidR="002558CD" w:rsidRPr="000E4F56" w:rsidRDefault="002558CD" w:rsidP="0069790E">
      <w:pPr>
        <w:pStyle w:val="ListParagraph"/>
        <w:spacing w:after="200" w:line="276" w:lineRule="auto"/>
        <w:rPr>
          <w:rFonts w:asciiTheme="minorHAnsi" w:hAnsiTheme="minorHAnsi" w:cstheme="minorHAnsi"/>
          <w:sz w:val="22"/>
          <w:szCs w:val="22"/>
        </w:rPr>
      </w:pPr>
    </w:p>
    <w:p w14:paraId="7CA2261F" w14:textId="4C173CB5" w:rsidR="00717826" w:rsidRDefault="0049325C" w:rsidP="0049325C">
      <w:pPr>
        <w:rPr>
          <w:rFonts w:asciiTheme="minorHAnsi" w:hAnsiTheme="minorHAnsi" w:cstheme="minorHAnsi"/>
          <w:sz w:val="22"/>
          <w:szCs w:val="22"/>
        </w:rPr>
      </w:pPr>
      <w:r w:rsidRPr="000E4F56">
        <w:rPr>
          <w:rFonts w:asciiTheme="minorHAnsi" w:hAnsiTheme="minorHAnsi" w:cstheme="minorHAnsi"/>
          <w:sz w:val="22"/>
          <w:szCs w:val="22"/>
        </w:rPr>
        <w:t xml:space="preserve">Providers are expected to share the networks they have built through the project with schools and to advise schools of best practice approaches to continue to grow their network.  Learning from the project should upskill schools to be able to continue to deliver work of work sessions in future. </w:t>
      </w:r>
    </w:p>
    <w:p w14:paraId="3280C585" w14:textId="77777777" w:rsidR="00606BE4" w:rsidRPr="006D7B58" w:rsidRDefault="00606BE4" w:rsidP="0049325C">
      <w:pPr>
        <w:rPr>
          <w:rFonts w:ascii="Calibri" w:hAnsi="Calibri" w:cs="Calibri"/>
          <w:sz w:val="22"/>
          <w:szCs w:val="22"/>
        </w:rPr>
      </w:pPr>
    </w:p>
    <w:p w14:paraId="4BEB7F89" w14:textId="77777777" w:rsidR="00717826" w:rsidRPr="006D7B58" w:rsidRDefault="00717826" w:rsidP="0055425F">
      <w:pPr>
        <w:rPr>
          <w:rFonts w:ascii="Calibri" w:hAnsi="Calibri" w:cs="Calibri"/>
          <w:sz w:val="22"/>
          <w:szCs w:val="22"/>
        </w:rPr>
      </w:pPr>
    </w:p>
    <w:p w14:paraId="21B61323" w14:textId="77777777" w:rsidR="0067024D" w:rsidRPr="006D7B58" w:rsidRDefault="0067024D" w:rsidP="0067024D">
      <w:pPr>
        <w:rPr>
          <w:rFonts w:ascii="Calibri" w:hAnsi="Calibri" w:cs="Calibri"/>
          <w:color w:val="000000" w:themeColor="text1"/>
          <w:sz w:val="22"/>
          <w:szCs w:val="22"/>
        </w:rPr>
      </w:pPr>
    </w:p>
    <w:p w14:paraId="6108F2D0" w14:textId="1DD35F3E" w:rsidR="0067024D" w:rsidRPr="006D7B58" w:rsidRDefault="00717826" w:rsidP="0067024D">
      <w:pPr>
        <w:pStyle w:val="Style2"/>
        <w:ind w:left="709" w:hanging="709"/>
        <w:rPr>
          <w:rFonts w:ascii="Calibri" w:hAnsi="Calibri" w:cs="Calibri"/>
          <w:color w:val="000000" w:themeColor="text1"/>
        </w:rPr>
      </w:pPr>
      <w:r w:rsidRPr="006D7B58">
        <w:rPr>
          <w:rFonts w:ascii="Calibri" w:hAnsi="Calibri" w:cs="Calibri"/>
          <w:color w:val="000000" w:themeColor="text1"/>
        </w:rPr>
        <w:t>Short term outcomes</w:t>
      </w:r>
    </w:p>
    <w:p w14:paraId="2F58123F" w14:textId="77777777" w:rsidR="0055425F" w:rsidRPr="006D7B58" w:rsidRDefault="0055425F" w:rsidP="0055425F">
      <w:pPr>
        <w:rPr>
          <w:rFonts w:ascii="Calibri" w:hAnsi="Calibri" w:cs="Calibri"/>
          <w:b/>
          <w:color w:val="000000"/>
          <w:sz w:val="22"/>
          <w:szCs w:val="22"/>
        </w:rPr>
      </w:pPr>
    </w:p>
    <w:p w14:paraId="07D2EA6E" w14:textId="77777777" w:rsidR="00606BE4" w:rsidRPr="000E4F56" w:rsidRDefault="00606BE4" w:rsidP="00606BE4">
      <w:pPr>
        <w:rPr>
          <w:rFonts w:asciiTheme="minorHAnsi" w:hAnsiTheme="minorHAnsi" w:cstheme="minorHAnsi"/>
          <w:sz w:val="22"/>
          <w:szCs w:val="22"/>
        </w:rPr>
      </w:pPr>
      <w:r w:rsidRPr="000E4F56">
        <w:rPr>
          <w:rFonts w:asciiTheme="minorHAnsi" w:hAnsiTheme="minorHAnsi" w:cstheme="minorHAnsi"/>
          <w:sz w:val="22"/>
          <w:szCs w:val="22"/>
        </w:rPr>
        <w:t xml:space="preserve">Participating pupils experience one employer encounter each academic year. </w:t>
      </w:r>
    </w:p>
    <w:p w14:paraId="41782633" w14:textId="77777777" w:rsidR="00606BE4" w:rsidRPr="000E4F56" w:rsidRDefault="00606BE4" w:rsidP="00606BE4">
      <w:pPr>
        <w:rPr>
          <w:rFonts w:asciiTheme="minorHAnsi" w:hAnsiTheme="minorHAnsi" w:cstheme="minorHAnsi"/>
          <w:sz w:val="22"/>
          <w:szCs w:val="22"/>
        </w:rPr>
      </w:pPr>
      <w:r w:rsidRPr="000E4F56">
        <w:rPr>
          <w:rFonts w:asciiTheme="minorHAnsi" w:hAnsiTheme="minorHAnsi" w:cstheme="minorHAnsi"/>
          <w:sz w:val="22"/>
          <w:szCs w:val="22"/>
        </w:rPr>
        <w:t>Participating pupils demonstrate:</w:t>
      </w:r>
    </w:p>
    <w:p w14:paraId="395E3AC2"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Increased awareness of career and work opportunities in their local area</w:t>
      </w:r>
    </w:p>
    <w:p w14:paraId="6F010236"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Increased understanding of the link between interest and skills, education qualifications and work opportunities</w:t>
      </w:r>
    </w:p>
    <w:p w14:paraId="14BEB460"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Reduced gender-specific career/role stereotypes</w:t>
      </w:r>
    </w:p>
    <w:p w14:paraId="774346B5" w14:textId="77777777" w:rsidR="0069790E" w:rsidRPr="0069790E" w:rsidRDefault="00606BE4" w:rsidP="0069790E">
      <w:pPr>
        <w:pStyle w:val="ListParagraph"/>
        <w:numPr>
          <w:ilvl w:val="0"/>
          <w:numId w:val="19"/>
        </w:numPr>
        <w:spacing w:after="200" w:line="276" w:lineRule="auto"/>
        <w:rPr>
          <w:rFonts w:ascii="Calibri" w:hAnsi="Calibri" w:cs="Calibri"/>
          <w:color w:val="000000" w:themeColor="text1"/>
        </w:rPr>
      </w:pPr>
      <w:r w:rsidRPr="000E4F56">
        <w:rPr>
          <w:rFonts w:asciiTheme="minorHAnsi" w:hAnsiTheme="minorHAnsi" w:cstheme="minorHAnsi"/>
          <w:sz w:val="22"/>
          <w:szCs w:val="22"/>
        </w:rPr>
        <w:t xml:space="preserve">Schools are actively involved in the successful delivery of world of work/enterprise activities. </w:t>
      </w:r>
    </w:p>
    <w:p w14:paraId="4EED9778" w14:textId="52613BE3" w:rsidR="00717826" w:rsidRPr="006D7B58" w:rsidRDefault="00717826" w:rsidP="00717826">
      <w:pPr>
        <w:pStyle w:val="Style2"/>
        <w:ind w:left="709" w:hanging="709"/>
        <w:rPr>
          <w:rFonts w:ascii="Calibri" w:hAnsi="Calibri" w:cs="Calibri"/>
          <w:color w:val="000000" w:themeColor="text1"/>
        </w:rPr>
      </w:pPr>
      <w:r w:rsidRPr="006D7B58">
        <w:rPr>
          <w:rFonts w:ascii="Calibri" w:hAnsi="Calibri" w:cs="Calibri"/>
          <w:color w:val="000000" w:themeColor="text1"/>
        </w:rPr>
        <w:t>Long Term Outcomes</w:t>
      </w:r>
    </w:p>
    <w:p w14:paraId="09E6A929" w14:textId="77777777" w:rsidR="00606BE4" w:rsidRPr="000E4F56" w:rsidRDefault="00606BE4" w:rsidP="00606BE4">
      <w:pPr>
        <w:rPr>
          <w:rFonts w:asciiTheme="minorHAnsi" w:hAnsiTheme="minorHAnsi" w:cstheme="minorHAnsi"/>
          <w:sz w:val="22"/>
          <w:szCs w:val="22"/>
        </w:rPr>
      </w:pPr>
      <w:r w:rsidRPr="000E4F56">
        <w:rPr>
          <w:rFonts w:asciiTheme="minorHAnsi" w:hAnsiTheme="minorHAnsi" w:cstheme="minorHAnsi"/>
          <w:sz w:val="22"/>
          <w:szCs w:val="22"/>
        </w:rPr>
        <w:t>Using end of year analysis, participating pupils demonstrate:</w:t>
      </w:r>
    </w:p>
    <w:p w14:paraId="70F442FD"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Increased awareness of career and work opportunities in their local area</w:t>
      </w:r>
    </w:p>
    <w:p w14:paraId="65BACD7B"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Increased understanding of the link between interest and skills, education qualifications and work opportunities</w:t>
      </w:r>
    </w:p>
    <w:p w14:paraId="4A69E557" w14:textId="77777777" w:rsidR="00606BE4" w:rsidRPr="000E4F56" w:rsidRDefault="00606BE4" w:rsidP="00606BE4">
      <w:pPr>
        <w:pStyle w:val="ListParagraph"/>
        <w:numPr>
          <w:ilvl w:val="0"/>
          <w:numId w:val="19"/>
        </w:numPr>
        <w:spacing w:after="200" w:line="276" w:lineRule="auto"/>
        <w:rPr>
          <w:rFonts w:asciiTheme="minorHAnsi" w:hAnsiTheme="minorHAnsi" w:cstheme="minorHAnsi"/>
          <w:sz w:val="22"/>
          <w:szCs w:val="22"/>
        </w:rPr>
      </w:pPr>
      <w:r w:rsidRPr="000E4F56">
        <w:rPr>
          <w:rFonts w:asciiTheme="minorHAnsi" w:hAnsiTheme="minorHAnsi" w:cstheme="minorHAnsi"/>
          <w:sz w:val="22"/>
          <w:szCs w:val="22"/>
        </w:rPr>
        <w:t>Reduced gender-specific career/role stereotypes</w:t>
      </w:r>
    </w:p>
    <w:p w14:paraId="4D8EF144" w14:textId="5EA54E66" w:rsidR="00717826" w:rsidRPr="006D7B58" w:rsidRDefault="00606BE4" w:rsidP="00717826">
      <w:pPr>
        <w:spacing w:after="160" w:line="252" w:lineRule="auto"/>
        <w:rPr>
          <w:rFonts w:ascii="Calibri" w:hAnsi="Calibri" w:cs="Calibri"/>
          <w:b/>
          <w:color w:val="FF0000"/>
          <w:sz w:val="22"/>
          <w:szCs w:val="22"/>
        </w:rPr>
      </w:pPr>
      <w:r w:rsidRPr="000E4F56">
        <w:rPr>
          <w:rFonts w:asciiTheme="minorHAnsi" w:hAnsiTheme="minorHAnsi" w:cstheme="minorHAnsi"/>
          <w:sz w:val="22"/>
          <w:szCs w:val="22"/>
        </w:rPr>
        <w:t xml:space="preserve">Primary schools build useful networks and learn from the experience of delivering world of work/enterprise activities.  Schools build world of work/enterprise activities into their future careers and curriculum planning. </w:t>
      </w:r>
    </w:p>
    <w:p w14:paraId="4F73D666" w14:textId="5FBFCE6D" w:rsidR="00717826" w:rsidRPr="006D7B58" w:rsidRDefault="006D7B58" w:rsidP="00717826">
      <w:pPr>
        <w:pStyle w:val="Style2"/>
        <w:rPr>
          <w:rFonts w:ascii="Calibri" w:hAnsi="Calibri" w:cs="Calibri"/>
        </w:rPr>
      </w:pPr>
      <w:r>
        <w:rPr>
          <w:rFonts w:ascii="Calibri" w:hAnsi="Calibri" w:cs="Calibri"/>
        </w:rPr>
        <w:t xml:space="preserve"> </w:t>
      </w:r>
      <w:r w:rsidR="00717826" w:rsidRPr="006D7B58">
        <w:rPr>
          <w:rFonts w:ascii="Calibri" w:hAnsi="Calibri" w:cs="Calibri"/>
        </w:rPr>
        <w:t>Evidence Base</w:t>
      </w:r>
    </w:p>
    <w:p w14:paraId="02350EC0" w14:textId="77777777" w:rsidR="006D7B58" w:rsidRDefault="006D7B58" w:rsidP="00717826">
      <w:pPr>
        <w:rPr>
          <w:rFonts w:ascii="Calibri" w:hAnsi="Calibri" w:cs="Calibri"/>
          <w:sz w:val="22"/>
          <w:szCs w:val="22"/>
        </w:rPr>
      </w:pPr>
    </w:p>
    <w:p w14:paraId="5E060967" w14:textId="6477F501" w:rsidR="00606BE4" w:rsidRPr="0069790E" w:rsidRDefault="00606BE4" w:rsidP="0069790E">
      <w:pPr>
        <w:pStyle w:val="ListParagraph"/>
        <w:numPr>
          <w:ilvl w:val="0"/>
          <w:numId w:val="19"/>
        </w:numPr>
        <w:spacing w:after="200" w:line="276" w:lineRule="auto"/>
        <w:rPr>
          <w:rFonts w:asciiTheme="minorHAnsi" w:hAnsiTheme="minorHAnsi" w:cstheme="minorHAnsi"/>
          <w:sz w:val="22"/>
          <w:szCs w:val="22"/>
        </w:rPr>
      </w:pPr>
      <w:r w:rsidRPr="0069790E">
        <w:rPr>
          <w:rFonts w:asciiTheme="minorHAnsi" w:hAnsiTheme="minorHAnsi" w:cstheme="minorHAnsi"/>
          <w:sz w:val="22"/>
          <w:szCs w:val="22"/>
        </w:rPr>
        <w:t xml:space="preserve">Gottfredson’s ‘Theory of Development’ suggests that children begin to eliminate their least-favoured career options between the ages of nine and 13, and that they begin to form stereotypes about occupations, including gendered roles, when they are around six to eight </w:t>
      </w:r>
      <w:r w:rsidRPr="0069790E">
        <w:rPr>
          <w:rFonts w:asciiTheme="minorHAnsi" w:hAnsiTheme="minorHAnsi" w:cstheme="minorHAnsi"/>
          <w:sz w:val="22"/>
          <w:szCs w:val="22"/>
        </w:rPr>
        <w:lastRenderedPageBreak/>
        <w:t>years old. These stereotypes can influence their ideas about the jobs that they might be able to do in the future.</w:t>
      </w:r>
    </w:p>
    <w:p w14:paraId="28A3ADF4" w14:textId="1A9F7FBB" w:rsidR="00606BE4" w:rsidRPr="0069790E" w:rsidRDefault="00606BE4" w:rsidP="0069790E">
      <w:pPr>
        <w:pStyle w:val="ListParagraph"/>
        <w:numPr>
          <w:ilvl w:val="0"/>
          <w:numId w:val="19"/>
        </w:numPr>
        <w:spacing w:after="200" w:line="276" w:lineRule="auto"/>
        <w:rPr>
          <w:rFonts w:asciiTheme="minorHAnsi" w:hAnsiTheme="minorHAnsi" w:cstheme="minorHAnsi"/>
          <w:sz w:val="22"/>
          <w:szCs w:val="22"/>
        </w:rPr>
      </w:pPr>
      <w:r w:rsidRPr="0069790E">
        <w:rPr>
          <w:rFonts w:asciiTheme="minorHAnsi" w:hAnsiTheme="minorHAnsi" w:cstheme="minorHAnsi"/>
          <w:sz w:val="22"/>
          <w:szCs w:val="22"/>
        </w:rPr>
        <w:t>Ofsted’s (2011), ‘Girls Career Aspiration’ report recommended that mixed sex schools need to do more to widen perceptions of the career options.</w:t>
      </w:r>
    </w:p>
    <w:p w14:paraId="2A5534F2" w14:textId="4D85845A" w:rsidR="00606BE4" w:rsidRPr="00606BE4" w:rsidRDefault="00606BE4" w:rsidP="0069790E">
      <w:pPr>
        <w:pStyle w:val="ListParagraph"/>
        <w:numPr>
          <w:ilvl w:val="0"/>
          <w:numId w:val="19"/>
        </w:numPr>
        <w:spacing w:after="200" w:line="276" w:lineRule="auto"/>
        <w:rPr>
          <w:rFonts w:ascii="Calibri" w:hAnsi="Calibri" w:cs="Calibri"/>
          <w:sz w:val="22"/>
          <w:szCs w:val="22"/>
        </w:rPr>
      </w:pPr>
      <w:r w:rsidRPr="0069790E">
        <w:rPr>
          <w:rFonts w:asciiTheme="minorHAnsi" w:hAnsiTheme="minorHAnsi" w:cstheme="minorHAnsi"/>
          <w:sz w:val="22"/>
          <w:szCs w:val="22"/>
        </w:rPr>
        <w:t>Education and Employers completed an international survey of over 20,000 children, aged seven to 11, in 20 countries; the children were asked to draw pictures of the jobs they wanted to have when they grew up. The results of the survey demonstrate that children arrive in school with strong assumptions based on their own day-to-day experiences and that children's career aspirations are influenced by who they know.  The survey shows young people need to be introduced</w:t>
      </w:r>
      <w:r w:rsidRPr="00606BE4">
        <w:rPr>
          <w:rFonts w:ascii="Calibri" w:hAnsi="Calibri" w:cs="Calibri"/>
          <w:sz w:val="22"/>
          <w:szCs w:val="22"/>
        </w:rPr>
        <w:t xml:space="preserve"> to different types of careers at an early age.</w:t>
      </w:r>
    </w:p>
    <w:p w14:paraId="21DCF072" w14:textId="4CC167E7" w:rsidR="00606BE4" w:rsidRPr="0069790E" w:rsidRDefault="00606BE4" w:rsidP="0069790E">
      <w:pPr>
        <w:pStyle w:val="ListParagraph"/>
        <w:numPr>
          <w:ilvl w:val="0"/>
          <w:numId w:val="39"/>
        </w:numPr>
        <w:rPr>
          <w:rFonts w:ascii="Calibri" w:hAnsi="Calibri" w:cs="Calibri"/>
          <w:sz w:val="22"/>
          <w:szCs w:val="22"/>
        </w:rPr>
      </w:pPr>
      <w:r w:rsidRPr="0069790E">
        <w:rPr>
          <w:rFonts w:ascii="Calibri" w:hAnsi="Calibri" w:cs="Calibri"/>
          <w:sz w:val="22"/>
          <w:szCs w:val="22"/>
        </w:rPr>
        <w:t xml:space="preserve">Girls in more deprived schools were more likely to want to be shop workers and beauty </w:t>
      </w:r>
      <w:r w:rsidR="0069790E" w:rsidRPr="0069790E">
        <w:rPr>
          <w:rFonts w:ascii="Calibri" w:hAnsi="Calibri" w:cs="Calibri"/>
          <w:sz w:val="22"/>
          <w:szCs w:val="22"/>
        </w:rPr>
        <w:tab/>
      </w:r>
      <w:r w:rsidR="0069790E" w:rsidRPr="0069790E">
        <w:rPr>
          <w:rFonts w:ascii="Calibri" w:hAnsi="Calibri" w:cs="Calibri"/>
          <w:sz w:val="22"/>
          <w:szCs w:val="22"/>
        </w:rPr>
        <w:tab/>
      </w:r>
      <w:r w:rsidRPr="0069790E">
        <w:rPr>
          <w:rFonts w:ascii="Calibri" w:hAnsi="Calibri" w:cs="Calibri"/>
          <w:sz w:val="22"/>
          <w:szCs w:val="22"/>
        </w:rPr>
        <w:t>therapists, while better-off boys wanted to be managers and lawyers.</w:t>
      </w:r>
    </w:p>
    <w:p w14:paraId="340118A9" w14:textId="32BBD652" w:rsidR="00606BE4" w:rsidRPr="0069790E" w:rsidRDefault="00606BE4" w:rsidP="0069790E">
      <w:pPr>
        <w:pStyle w:val="ListParagraph"/>
        <w:numPr>
          <w:ilvl w:val="0"/>
          <w:numId w:val="39"/>
        </w:numPr>
        <w:rPr>
          <w:rFonts w:ascii="Calibri" w:hAnsi="Calibri" w:cs="Calibri"/>
          <w:sz w:val="22"/>
          <w:szCs w:val="22"/>
        </w:rPr>
      </w:pPr>
      <w:r w:rsidRPr="0069790E">
        <w:rPr>
          <w:rFonts w:ascii="Calibri" w:hAnsi="Calibri" w:cs="Calibri"/>
          <w:sz w:val="22"/>
          <w:szCs w:val="22"/>
        </w:rPr>
        <w:t>Outside of the UK, the drawings often showed high aspirations despite hardship. In Uganda and the Philippines, girls most want to be teachers. In Pakistan, Bangladesh, Colombia and Indonesia they want to be doctors. In China, the most popular career ambition for boys is a scientist.</w:t>
      </w:r>
    </w:p>
    <w:p w14:paraId="623D8172" w14:textId="6B19D39D" w:rsidR="0069790E" w:rsidRDefault="00606BE4" w:rsidP="0069790E">
      <w:pPr>
        <w:pStyle w:val="ListParagraph"/>
        <w:numPr>
          <w:ilvl w:val="0"/>
          <w:numId w:val="39"/>
        </w:numPr>
        <w:rPr>
          <w:rFonts w:ascii="Calibri" w:hAnsi="Calibri" w:cs="Calibri"/>
          <w:color w:val="000000" w:themeColor="text1"/>
        </w:rPr>
      </w:pPr>
      <w:r w:rsidRPr="00606BE4">
        <w:rPr>
          <w:rFonts w:ascii="Calibri" w:hAnsi="Calibri" w:cs="Calibri"/>
          <w:sz w:val="22"/>
          <w:szCs w:val="22"/>
        </w:rPr>
        <w:tab/>
        <w:t xml:space="preserve">The results also showed how much gender stereotypes were established from an early age. In the UK, girls were much less likely to want to become engineers or scientists, but more likely to want to become a nurse or beauty therapist; boys were more likely to want to have jobs such as airline pilot and mechanic. </w:t>
      </w:r>
      <w:r w:rsidR="006D7B58">
        <w:rPr>
          <w:rFonts w:ascii="Calibri" w:hAnsi="Calibri" w:cs="Calibri"/>
          <w:color w:val="000000" w:themeColor="text1"/>
        </w:rPr>
        <w:t xml:space="preserve">   </w:t>
      </w:r>
      <w:r w:rsidR="00784F96" w:rsidRPr="006D7B58">
        <w:rPr>
          <w:rFonts w:ascii="Calibri" w:hAnsi="Calibri" w:cs="Calibri"/>
          <w:color w:val="000000" w:themeColor="text1"/>
        </w:rPr>
        <w:t xml:space="preserve"> </w:t>
      </w:r>
    </w:p>
    <w:p w14:paraId="78D2B827" w14:textId="7746627E" w:rsidR="00717826" w:rsidRPr="006D7B58" w:rsidRDefault="00784F96" w:rsidP="0069790E">
      <w:pPr>
        <w:pStyle w:val="Style2"/>
        <w:ind w:left="709" w:hanging="709"/>
        <w:rPr>
          <w:rFonts w:ascii="Calibri" w:hAnsi="Calibri" w:cs="Calibri"/>
          <w:color w:val="000000" w:themeColor="text1"/>
        </w:rPr>
      </w:pPr>
      <w:r w:rsidRPr="006D7B58">
        <w:rPr>
          <w:rFonts w:ascii="Calibri" w:hAnsi="Calibri" w:cs="Calibri"/>
          <w:color w:val="000000" w:themeColor="text1"/>
        </w:rPr>
        <w:t xml:space="preserve">Reporting </w:t>
      </w:r>
    </w:p>
    <w:p w14:paraId="0FD157A9" w14:textId="77777777" w:rsidR="006D7B58" w:rsidRDefault="006D7B58" w:rsidP="001733ED">
      <w:pPr>
        <w:pStyle w:val="ListParagraph"/>
        <w:ind w:left="0"/>
        <w:rPr>
          <w:rFonts w:ascii="Calibri" w:hAnsi="Calibri" w:cs="Calibri"/>
          <w:color w:val="000000" w:themeColor="text1"/>
          <w:sz w:val="22"/>
          <w:szCs w:val="22"/>
        </w:rPr>
      </w:pPr>
    </w:p>
    <w:p w14:paraId="031C986F" w14:textId="776A37CD" w:rsidR="0069790E" w:rsidRPr="000E4F56" w:rsidRDefault="0069790E" w:rsidP="0069790E">
      <w:pPr>
        <w:rPr>
          <w:rFonts w:asciiTheme="minorHAnsi" w:hAnsiTheme="minorHAnsi" w:cstheme="minorHAnsi"/>
          <w:sz w:val="22"/>
          <w:szCs w:val="22"/>
        </w:rPr>
      </w:pPr>
      <w:r w:rsidRPr="0069790E">
        <w:rPr>
          <w:rFonts w:asciiTheme="minorHAnsi" w:hAnsiTheme="minorHAnsi" w:cstheme="minorHAnsi"/>
          <w:sz w:val="22"/>
          <w:szCs w:val="22"/>
        </w:rPr>
        <w:t xml:space="preserve"> </w:t>
      </w:r>
      <w:r w:rsidRPr="000E4F56">
        <w:rPr>
          <w:rFonts w:asciiTheme="minorHAnsi" w:hAnsiTheme="minorHAnsi" w:cstheme="minorHAnsi"/>
          <w:sz w:val="22"/>
          <w:szCs w:val="22"/>
        </w:rPr>
        <w:t>All providers will be expected to report to NOA by producing a summary of the project delivered and any lessons learnt to share with other NOA schools, using a set template as agreed with NOA.</w:t>
      </w:r>
    </w:p>
    <w:p w14:paraId="33E89168" w14:textId="77777777" w:rsidR="00717826" w:rsidRPr="006D7B58" w:rsidRDefault="00717826" w:rsidP="001733ED">
      <w:pPr>
        <w:spacing w:after="160" w:line="252" w:lineRule="auto"/>
        <w:rPr>
          <w:rFonts w:ascii="Calibri" w:hAnsi="Calibri" w:cs="Calibri"/>
          <w:b/>
          <w:color w:val="FF0000"/>
          <w:sz w:val="22"/>
          <w:szCs w:val="22"/>
        </w:rPr>
      </w:pPr>
    </w:p>
    <w:p w14:paraId="220B4EF9" w14:textId="77777777" w:rsidR="00296F20" w:rsidRPr="006D7B58" w:rsidRDefault="00296F20" w:rsidP="00296F20">
      <w:pPr>
        <w:pStyle w:val="Style2"/>
        <w:ind w:left="709" w:hanging="709"/>
        <w:rPr>
          <w:rFonts w:ascii="Calibri" w:eastAsiaTheme="minorEastAsia" w:hAnsi="Calibri" w:cs="Calibri"/>
          <w:color w:val="000000" w:themeColor="text1"/>
        </w:rPr>
      </w:pPr>
      <w:r w:rsidRPr="006D7B58">
        <w:rPr>
          <w:rFonts w:ascii="Calibri" w:eastAsiaTheme="minorEastAsia" w:hAnsi="Calibri" w:cs="Calibri"/>
          <w:color w:val="000000" w:themeColor="text1"/>
        </w:rPr>
        <w:t>Additional Information</w:t>
      </w:r>
    </w:p>
    <w:p w14:paraId="3DD265DF" w14:textId="77777777" w:rsidR="006D7B58" w:rsidRDefault="006D7B58" w:rsidP="001733ED">
      <w:pPr>
        <w:pStyle w:val="ListParagraph"/>
        <w:ind w:left="0"/>
        <w:rPr>
          <w:rFonts w:ascii="Calibri" w:hAnsi="Calibri" w:cs="Calibri"/>
          <w:sz w:val="22"/>
          <w:szCs w:val="22"/>
        </w:rPr>
      </w:pPr>
    </w:p>
    <w:p w14:paraId="6E1BD0FB" w14:textId="74F8972F" w:rsidR="00296F20" w:rsidRPr="006D7B58" w:rsidRDefault="0069790E" w:rsidP="00296F20">
      <w:pPr>
        <w:pStyle w:val="ListParagraph"/>
        <w:spacing w:after="160" w:line="252" w:lineRule="auto"/>
        <w:rPr>
          <w:rFonts w:ascii="Calibri" w:hAnsi="Calibri" w:cs="Calibri"/>
          <w:color w:val="000000" w:themeColor="text1"/>
          <w:sz w:val="22"/>
          <w:szCs w:val="22"/>
        </w:rPr>
      </w:pPr>
      <w:r w:rsidRPr="000E4F56">
        <w:rPr>
          <w:rFonts w:asciiTheme="minorHAnsi" w:hAnsiTheme="minorHAnsi" w:cstheme="minorHAnsi"/>
          <w:sz w:val="22"/>
          <w:szCs w:val="22"/>
        </w:rPr>
        <w:t xml:space="preserve">For further information on this project or the Norwich Opportunity Area, applicants can contact the Programme Manager, Katie White – katie.white@newanglia.co.uk </w:t>
      </w:r>
    </w:p>
    <w:p w14:paraId="2A4496F5"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Total Contract Value</w:t>
      </w:r>
    </w:p>
    <w:p w14:paraId="24600148" w14:textId="77777777" w:rsidR="0067024D" w:rsidRPr="006D7B58" w:rsidRDefault="0067024D" w:rsidP="0067024D">
      <w:pPr>
        <w:spacing w:after="160" w:line="252" w:lineRule="auto"/>
        <w:contextualSpacing/>
        <w:rPr>
          <w:rFonts w:ascii="Calibri" w:hAnsi="Calibri" w:cs="Calibri"/>
          <w:color w:val="000000" w:themeColor="text1"/>
          <w:sz w:val="22"/>
          <w:szCs w:val="22"/>
        </w:rPr>
      </w:pPr>
    </w:p>
    <w:p w14:paraId="121DFD8D" w14:textId="5A54D08E" w:rsidR="0067024D" w:rsidRPr="006D7B58" w:rsidRDefault="0055425F" w:rsidP="0067024D">
      <w:pPr>
        <w:spacing w:after="160" w:line="252"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There is a budget to provide this service </w:t>
      </w:r>
      <w:r w:rsidR="006D7B58">
        <w:rPr>
          <w:rFonts w:ascii="Calibri" w:hAnsi="Calibri" w:cs="Calibri"/>
          <w:color w:val="000000" w:themeColor="text1"/>
          <w:sz w:val="22"/>
          <w:szCs w:val="22"/>
        </w:rPr>
        <w:t>totalling</w:t>
      </w:r>
      <w:r w:rsidRPr="006D7B58">
        <w:rPr>
          <w:rFonts w:ascii="Calibri" w:hAnsi="Calibri" w:cs="Calibri"/>
          <w:color w:val="000000" w:themeColor="text1"/>
          <w:sz w:val="22"/>
          <w:szCs w:val="22"/>
        </w:rPr>
        <w:t xml:space="preserve"> £</w:t>
      </w:r>
      <w:r w:rsidR="009A3C68" w:rsidRPr="006D7B58">
        <w:rPr>
          <w:rFonts w:ascii="Calibri" w:hAnsi="Calibri" w:cs="Calibri"/>
          <w:color w:val="000000" w:themeColor="text1"/>
          <w:sz w:val="22"/>
          <w:szCs w:val="22"/>
        </w:rPr>
        <w:t>1</w:t>
      </w:r>
      <w:r w:rsidR="00606BE4">
        <w:rPr>
          <w:rFonts w:ascii="Calibri" w:hAnsi="Calibri" w:cs="Calibri"/>
          <w:color w:val="000000" w:themeColor="text1"/>
          <w:sz w:val="22"/>
          <w:szCs w:val="22"/>
        </w:rPr>
        <w:t>0</w:t>
      </w:r>
      <w:r w:rsidR="009A3C68" w:rsidRPr="006D7B58">
        <w:rPr>
          <w:rFonts w:ascii="Calibri" w:hAnsi="Calibri" w:cs="Calibri"/>
          <w:color w:val="000000" w:themeColor="text1"/>
          <w:sz w:val="22"/>
          <w:szCs w:val="22"/>
        </w:rPr>
        <w:t>0</w:t>
      </w:r>
      <w:r w:rsidRPr="006D7B58">
        <w:rPr>
          <w:rFonts w:ascii="Calibri" w:hAnsi="Calibri" w:cs="Calibri"/>
          <w:color w:val="000000" w:themeColor="text1"/>
          <w:sz w:val="22"/>
          <w:szCs w:val="22"/>
        </w:rPr>
        <w:t>,000</w:t>
      </w:r>
    </w:p>
    <w:p w14:paraId="2394CE42" w14:textId="7FBC8D0A" w:rsidR="0055425F" w:rsidRDefault="0055425F" w:rsidP="0067024D">
      <w:pPr>
        <w:spacing w:after="160" w:line="252"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are asking you to provide a price </w:t>
      </w:r>
      <w:r w:rsidR="00055DE1" w:rsidRPr="006D7B58">
        <w:rPr>
          <w:rFonts w:ascii="Calibri" w:hAnsi="Calibri" w:cs="Calibri"/>
          <w:color w:val="000000" w:themeColor="text1"/>
          <w:sz w:val="22"/>
          <w:szCs w:val="22"/>
        </w:rPr>
        <w:t xml:space="preserve">to </w:t>
      </w:r>
      <w:r w:rsidR="009A3C68" w:rsidRPr="006D7B58">
        <w:rPr>
          <w:rFonts w:ascii="Calibri" w:hAnsi="Calibri" w:cs="Calibri"/>
          <w:color w:val="000000" w:themeColor="text1"/>
          <w:sz w:val="22"/>
          <w:szCs w:val="22"/>
        </w:rPr>
        <w:t xml:space="preserve">deliver the </w:t>
      </w:r>
      <w:r w:rsidR="00606BE4">
        <w:rPr>
          <w:rFonts w:ascii="Calibri" w:hAnsi="Calibri" w:cs="Calibri"/>
          <w:color w:val="000000" w:themeColor="text1"/>
          <w:sz w:val="22"/>
          <w:szCs w:val="22"/>
        </w:rPr>
        <w:t>sessions under the appropriate lot</w:t>
      </w:r>
      <w:r w:rsidR="00553F8D" w:rsidRPr="006D7B58">
        <w:rPr>
          <w:rFonts w:ascii="Calibri" w:hAnsi="Calibri" w:cs="Calibri"/>
          <w:color w:val="000000" w:themeColor="text1"/>
          <w:sz w:val="22"/>
          <w:szCs w:val="22"/>
        </w:rPr>
        <w:t xml:space="preserve">.  </w:t>
      </w:r>
    </w:p>
    <w:p w14:paraId="7051696C" w14:textId="7E46587B" w:rsidR="00606BE4" w:rsidRDefault="00606BE4" w:rsidP="0067024D">
      <w:pPr>
        <w:spacing w:after="160" w:line="252" w:lineRule="auto"/>
        <w:contextualSpacing/>
        <w:rPr>
          <w:rFonts w:ascii="Calibri" w:hAnsi="Calibri" w:cs="Calibri"/>
          <w:color w:val="000000" w:themeColor="text1"/>
          <w:sz w:val="22"/>
          <w:szCs w:val="22"/>
        </w:rPr>
      </w:pPr>
    </w:p>
    <w:p w14:paraId="6BBD6E60" w14:textId="77777777" w:rsidR="00606BE4" w:rsidRPr="006D7B58" w:rsidRDefault="00606BE4" w:rsidP="0067024D">
      <w:pPr>
        <w:spacing w:after="160" w:line="252" w:lineRule="auto"/>
        <w:contextualSpacing/>
        <w:rPr>
          <w:rFonts w:ascii="Calibri" w:hAnsi="Calibri" w:cs="Calibri"/>
          <w:color w:val="000000" w:themeColor="text1"/>
          <w:sz w:val="22"/>
          <w:szCs w:val="22"/>
        </w:rPr>
      </w:pPr>
    </w:p>
    <w:p w14:paraId="1EB9911F"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Experience and Expertise</w:t>
      </w:r>
    </w:p>
    <w:p w14:paraId="50010F41" w14:textId="77777777" w:rsidR="00721A44" w:rsidRPr="006D7B58" w:rsidRDefault="00721A44" w:rsidP="0067024D">
      <w:pPr>
        <w:rPr>
          <w:rFonts w:ascii="Calibri" w:hAnsi="Calibri" w:cs="Calibri"/>
          <w:color w:val="000000" w:themeColor="text1"/>
          <w:sz w:val="22"/>
          <w:szCs w:val="22"/>
        </w:rPr>
      </w:pPr>
    </w:p>
    <w:p w14:paraId="0ECAF051" w14:textId="77777777" w:rsidR="009A3C68" w:rsidRPr="006D7B58" w:rsidRDefault="009A3C68" w:rsidP="0067024D">
      <w:pPr>
        <w:rPr>
          <w:rFonts w:ascii="Calibri" w:hAnsi="Calibri" w:cs="Calibri"/>
          <w:b/>
          <w:sz w:val="22"/>
          <w:szCs w:val="22"/>
        </w:rPr>
      </w:pPr>
      <w:r w:rsidRPr="006D7B58">
        <w:rPr>
          <w:rFonts w:ascii="Calibri" w:hAnsi="Calibri" w:cs="Calibri"/>
          <w:b/>
          <w:sz w:val="22"/>
          <w:szCs w:val="22"/>
        </w:rPr>
        <w:t>Prospective providers should meet the following criteria:</w:t>
      </w:r>
    </w:p>
    <w:p w14:paraId="739FBCBD" w14:textId="7F7BC725" w:rsidR="00606BE4" w:rsidRPr="0069790E" w:rsidRDefault="00606BE4" w:rsidP="0069790E">
      <w:pPr>
        <w:pStyle w:val="ListParagraph"/>
        <w:numPr>
          <w:ilvl w:val="0"/>
          <w:numId w:val="41"/>
        </w:numPr>
        <w:rPr>
          <w:rFonts w:asciiTheme="minorHAnsi" w:hAnsiTheme="minorHAnsi" w:cstheme="minorHAnsi"/>
          <w:sz w:val="22"/>
          <w:szCs w:val="22"/>
        </w:rPr>
      </w:pPr>
      <w:r w:rsidRPr="0069790E">
        <w:rPr>
          <w:rFonts w:asciiTheme="minorHAnsi" w:hAnsiTheme="minorHAnsi" w:cstheme="minorHAnsi"/>
          <w:sz w:val="22"/>
          <w:szCs w:val="22"/>
        </w:rPr>
        <w:t xml:space="preserve">Expertise:  Staff demonstrate a significant track record of delivering Careers/Enterprise Education for primary age.  </w:t>
      </w:r>
    </w:p>
    <w:p w14:paraId="5218841D" w14:textId="77777777" w:rsidR="00606BE4" w:rsidRPr="0069790E" w:rsidRDefault="00606BE4" w:rsidP="0069790E">
      <w:pPr>
        <w:pStyle w:val="ListParagraph"/>
        <w:numPr>
          <w:ilvl w:val="0"/>
          <w:numId w:val="41"/>
        </w:numPr>
        <w:rPr>
          <w:rFonts w:asciiTheme="minorHAnsi" w:hAnsiTheme="minorHAnsi" w:cstheme="minorHAnsi"/>
          <w:sz w:val="22"/>
          <w:szCs w:val="22"/>
        </w:rPr>
      </w:pPr>
      <w:r w:rsidRPr="0069790E">
        <w:rPr>
          <w:rFonts w:asciiTheme="minorHAnsi" w:hAnsiTheme="minorHAnsi" w:cstheme="minorHAnsi"/>
          <w:sz w:val="22"/>
          <w:szCs w:val="22"/>
        </w:rPr>
        <w:t xml:space="preserve">Experience:  Working with schools, delivering work of work activities and enterprise activities for a primary cohort, linking employers with education, supporting schools before and after events. Evidence of impact in other schools, case studies are encouraged.  </w:t>
      </w:r>
    </w:p>
    <w:p w14:paraId="587DD9D6" w14:textId="4D5437A4" w:rsidR="00391B34" w:rsidRPr="0069790E" w:rsidRDefault="00606BE4" w:rsidP="0069790E">
      <w:pPr>
        <w:pStyle w:val="ListParagraph"/>
        <w:numPr>
          <w:ilvl w:val="0"/>
          <w:numId w:val="41"/>
        </w:numPr>
        <w:rPr>
          <w:rFonts w:ascii="Calibri" w:hAnsi="Calibri" w:cs="Calibri"/>
          <w:sz w:val="22"/>
          <w:szCs w:val="22"/>
        </w:rPr>
      </w:pPr>
      <w:r w:rsidRPr="0069790E">
        <w:rPr>
          <w:rFonts w:asciiTheme="minorHAnsi" w:hAnsiTheme="minorHAnsi" w:cstheme="minorHAnsi"/>
          <w:sz w:val="22"/>
          <w:szCs w:val="22"/>
        </w:rPr>
        <w:t>Further credentials:  Safeguarding.</w:t>
      </w:r>
    </w:p>
    <w:p w14:paraId="42A04299" w14:textId="77777777" w:rsidR="0069790E" w:rsidRDefault="0069790E" w:rsidP="009A3C68">
      <w:pPr>
        <w:rPr>
          <w:rFonts w:ascii="Calibri" w:hAnsi="Calibri" w:cs="Calibri"/>
          <w:b/>
          <w:color w:val="000000" w:themeColor="text1"/>
          <w:sz w:val="22"/>
          <w:szCs w:val="22"/>
        </w:rPr>
      </w:pPr>
    </w:p>
    <w:p w14:paraId="17DF6986" w14:textId="22556F6C" w:rsidR="00E64661" w:rsidRPr="006D7B58" w:rsidRDefault="0067024D" w:rsidP="009A3C68">
      <w:pPr>
        <w:rPr>
          <w:rFonts w:ascii="Calibri" w:hAnsi="Calibri" w:cs="Calibri"/>
          <w:b/>
          <w:sz w:val="22"/>
          <w:szCs w:val="22"/>
        </w:rPr>
      </w:pPr>
      <w:r w:rsidRPr="006D7B58">
        <w:rPr>
          <w:rFonts w:ascii="Calibri" w:hAnsi="Calibri" w:cs="Calibri"/>
          <w:b/>
          <w:color w:val="000000" w:themeColor="text1"/>
          <w:sz w:val="22"/>
          <w:szCs w:val="22"/>
        </w:rPr>
        <w:lastRenderedPageBreak/>
        <w:t>Fees and payment</w:t>
      </w:r>
    </w:p>
    <w:p w14:paraId="7F4F928B" w14:textId="77777777" w:rsidR="00553F8D" w:rsidRPr="006D7B58" w:rsidRDefault="00553F8D">
      <w:pPr>
        <w:pStyle w:val="BodyText"/>
        <w:spacing w:before="120" w:after="120" w:line="276" w:lineRule="auto"/>
        <w:contextualSpacing/>
        <w:rPr>
          <w:rFonts w:ascii="Calibri" w:hAnsi="Calibri" w:cs="Calibri"/>
          <w:color w:val="000000" w:themeColor="text1"/>
          <w:sz w:val="22"/>
          <w:szCs w:val="22"/>
        </w:rPr>
      </w:pPr>
    </w:p>
    <w:p w14:paraId="755A9941" w14:textId="2DBB436F" w:rsidR="0040172A" w:rsidRPr="006D7B58" w:rsidRDefault="0040172A">
      <w:pPr>
        <w:pStyle w:val="BodyT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In </w:t>
      </w:r>
      <w:r w:rsidR="00503755" w:rsidRPr="006D7B58">
        <w:rPr>
          <w:rFonts w:ascii="Calibri" w:hAnsi="Calibri" w:cs="Calibri"/>
          <w:color w:val="000000" w:themeColor="text1"/>
          <w:sz w:val="22"/>
          <w:szCs w:val="22"/>
        </w:rPr>
        <w:t>deciding</w:t>
      </w:r>
      <w:r w:rsidRPr="006D7B58">
        <w:rPr>
          <w:rFonts w:ascii="Calibri" w:hAnsi="Calibri" w:cs="Calibri"/>
          <w:color w:val="000000" w:themeColor="text1"/>
          <w:sz w:val="22"/>
          <w:szCs w:val="22"/>
        </w:rPr>
        <w:t xml:space="preserve"> as to whether to </w:t>
      </w:r>
      <w:r w:rsidR="00606BE4">
        <w:rPr>
          <w:rFonts w:ascii="Calibri" w:hAnsi="Calibri" w:cs="Calibri"/>
          <w:color w:val="000000" w:themeColor="text1"/>
          <w:sz w:val="22"/>
          <w:szCs w:val="22"/>
        </w:rPr>
        <w:t>contract</w:t>
      </w:r>
      <w:r w:rsidR="00606BE4" w:rsidRPr="006D7B58">
        <w:rPr>
          <w:rFonts w:ascii="Calibri" w:hAnsi="Calibri" w:cs="Calibri"/>
          <w:color w:val="000000" w:themeColor="text1"/>
          <w:sz w:val="22"/>
          <w:szCs w:val="22"/>
        </w:rPr>
        <w:t xml:space="preserve"> </w:t>
      </w:r>
      <w:r w:rsidRPr="006D7B58">
        <w:rPr>
          <w:rFonts w:ascii="Calibri" w:hAnsi="Calibri" w:cs="Calibri"/>
          <w:color w:val="000000" w:themeColor="text1"/>
          <w:sz w:val="22"/>
          <w:szCs w:val="22"/>
        </w:rPr>
        <w:t xml:space="preserve">with a given provider, a school will look at a supplier’s fees </w:t>
      </w:r>
      <w:r w:rsidR="00503755" w:rsidRPr="006D7B58">
        <w:rPr>
          <w:rFonts w:ascii="Calibri" w:hAnsi="Calibri" w:cs="Calibri"/>
          <w:color w:val="000000" w:themeColor="text1"/>
          <w:sz w:val="22"/>
          <w:szCs w:val="22"/>
        </w:rPr>
        <w:t>and</w:t>
      </w:r>
      <w:r w:rsidRPr="006D7B58">
        <w:rPr>
          <w:rFonts w:ascii="Calibri" w:hAnsi="Calibri" w:cs="Calibri"/>
          <w:color w:val="000000" w:themeColor="text1"/>
          <w:sz w:val="22"/>
          <w:szCs w:val="22"/>
        </w:rPr>
        <w:t xml:space="preserve"> capacity.</w:t>
      </w:r>
    </w:p>
    <w:p w14:paraId="2FB63CF0" w14:textId="76796FCA" w:rsidR="0040172A" w:rsidRPr="006D7B58" w:rsidRDefault="0040172A">
      <w:pPr>
        <w:pStyle w:val="BodyText"/>
        <w:spacing w:before="120" w:after="120" w:line="276" w:lineRule="auto"/>
        <w:contextualSpacing/>
        <w:rPr>
          <w:rFonts w:ascii="Calibri" w:hAnsi="Calibri" w:cs="Calibri"/>
          <w:color w:val="000000" w:themeColor="text1"/>
          <w:sz w:val="22"/>
          <w:szCs w:val="22"/>
        </w:rPr>
      </w:pPr>
    </w:p>
    <w:p w14:paraId="0270E4CC" w14:textId="40749FE2" w:rsidR="00784F96" w:rsidRPr="006D7B58" w:rsidRDefault="00784F96" w:rsidP="00784F96">
      <w:pPr>
        <w:pStyle w:val="Style2"/>
        <w:ind w:left="709" w:hanging="709"/>
        <w:rPr>
          <w:rFonts w:ascii="Calibri" w:hAnsi="Calibri" w:cs="Calibri"/>
        </w:rPr>
      </w:pPr>
      <w:r w:rsidRPr="006D7B58">
        <w:rPr>
          <w:rFonts w:ascii="Calibri" w:hAnsi="Calibri" w:cs="Calibri"/>
        </w:rPr>
        <w:t xml:space="preserve">Awarding contracts from and operation of the Approved List </w:t>
      </w:r>
    </w:p>
    <w:p w14:paraId="1FA30B42" w14:textId="77777777" w:rsidR="006D7B58" w:rsidRDefault="006D7B58" w:rsidP="00784F96">
      <w:pPr>
        <w:rPr>
          <w:rFonts w:ascii="Calibri" w:hAnsi="Calibri" w:cs="Calibri"/>
          <w:sz w:val="22"/>
          <w:szCs w:val="22"/>
        </w:rPr>
      </w:pPr>
    </w:p>
    <w:p w14:paraId="400625B9" w14:textId="6367C951" w:rsidR="00784F96" w:rsidRPr="006D7B58" w:rsidRDefault="00784F96" w:rsidP="00784F96">
      <w:pPr>
        <w:rPr>
          <w:rFonts w:ascii="Calibri" w:hAnsi="Calibri" w:cs="Calibri"/>
          <w:sz w:val="22"/>
          <w:szCs w:val="22"/>
        </w:rPr>
      </w:pPr>
      <w:r w:rsidRPr="006D7B58">
        <w:rPr>
          <w:rFonts w:ascii="Calibri" w:hAnsi="Calibri" w:cs="Calibri"/>
          <w:sz w:val="22"/>
          <w:szCs w:val="22"/>
        </w:rPr>
        <w:t>When awarding contracts from the Approved List, the Council will use the terms and conditions appended to this document.</w:t>
      </w:r>
    </w:p>
    <w:p w14:paraId="4749992D" w14:textId="77777777" w:rsidR="00672BDD" w:rsidRPr="006D7B58" w:rsidRDefault="00672BDD" w:rsidP="00784F96">
      <w:pPr>
        <w:rPr>
          <w:rFonts w:ascii="Calibri" w:hAnsi="Calibri" w:cs="Calibri"/>
          <w:sz w:val="22"/>
          <w:szCs w:val="22"/>
        </w:rPr>
      </w:pPr>
    </w:p>
    <w:p w14:paraId="68FB7AEF" w14:textId="77777777" w:rsidR="00784F96" w:rsidRPr="006D7B58" w:rsidRDefault="00784F96" w:rsidP="00784F96">
      <w:pPr>
        <w:pStyle w:val="Style2"/>
        <w:ind w:left="709" w:hanging="709"/>
        <w:rPr>
          <w:rFonts w:ascii="Calibri" w:hAnsi="Calibri" w:cs="Calibri"/>
        </w:rPr>
      </w:pPr>
      <w:bookmarkStart w:id="2" w:name="_Toc420411971"/>
      <w:bookmarkStart w:id="3" w:name="_Toc422995801"/>
      <w:bookmarkStart w:id="4" w:name="_Toc423078556"/>
      <w:bookmarkStart w:id="5" w:name="_Toc423420566"/>
      <w:bookmarkStart w:id="6" w:name="_Toc423957658"/>
      <w:bookmarkStart w:id="7" w:name="_Toc424042690"/>
      <w:bookmarkStart w:id="8" w:name="_Toc424042865"/>
      <w:r w:rsidRPr="006D7B58">
        <w:rPr>
          <w:rFonts w:ascii="Calibri" w:hAnsi="Calibri" w:cs="Calibri"/>
        </w:rPr>
        <w:t xml:space="preserve">Contract </w:t>
      </w:r>
      <w:bookmarkEnd w:id="2"/>
      <w:r w:rsidRPr="006D7B58">
        <w:rPr>
          <w:rFonts w:ascii="Calibri" w:hAnsi="Calibri" w:cs="Calibri"/>
        </w:rPr>
        <w:t>quantities</w:t>
      </w:r>
      <w:bookmarkEnd w:id="3"/>
      <w:bookmarkEnd w:id="4"/>
      <w:bookmarkEnd w:id="5"/>
      <w:bookmarkEnd w:id="6"/>
      <w:bookmarkEnd w:id="7"/>
      <w:bookmarkEnd w:id="8"/>
    </w:p>
    <w:p w14:paraId="3B3B2B25" w14:textId="77777777" w:rsidR="006D7B58" w:rsidRDefault="006D7B58" w:rsidP="00784F96">
      <w:pPr>
        <w:rPr>
          <w:rFonts w:ascii="Calibri" w:hAnsi="Calibri" w:cs="Calibri"/>
          <w:sz w:val="22"/>
          <w:szCs w:val="22"/>
        </w:rPr>
      </w:pPr>
    </w:p>
    <w:p w14:paraId="12A824AE" w14:textId="4CF3ACDB" w:rsidR="00784F96" w:rsidRPr="006D7B58" w:rsidRDefault="00784F96" w:rsidP="00784F96">
      <w:pPr>
        <w:rPr>
          <w:rFonts w:ascii="Calibri" w:hAnsi="Calibri" w:cs="Calibri"/>
          <w:sz w:val="22"/>
          <w:szCs w:val="22"/>
        </w:rPr>
      </w:pPr>
      <w:r w:rsidRPr="006D7B58">
        <w:rPr>
          <w:rFonts w:ascii="Calibri" w:hAnsi="Calibri" w:cs="Calibri"/>
          <w:sz w:val="22"/>
          <w:szCs w:val="22"/>
        </w:rPr>
        <w:t>Please note that there is no guarantee of work.</w:t>
      </w:r>
    </w:p>
    <w:p w14:paraId="526BBA7C" w14:textId="77777777" w:rsidR="00672BDD" w:rsidRPr="006D7B58" w:rsidRDefault="00672BDD" w:rsidP="00784F96">
      <w:pPr>
        <w:rPr>
          <w:rFonts w:ascii="Calibri" w:hAnsi="Calibri" w:cs="Calibri"/>
          <w:sz w:val="22"/>
          <w:szCs w:val="22"/>
        </w:rPr>
      </w:pPr>
    </w:p>
    <w:p w14:paraId="5793D25E" w14:textId="77777777" w:rsidR="00784F96" w:rsidRPr="006D7B58" w:rsidRDefault="00784F96" w:rsidP="00784F96">
      <w:pPr>
        <w:pStyle w:val="Style2"/>
        <w:ind w:left="709" w:hanging="709"/>
        <w:rPr>
          <w:rFonts w:ascii="Calibri" w:hAnsi="Calibri" w:cs="Calibri"/>
        </w:rPr>
      </w:pPr>
      <w:bookmarkStart w:id="9" w:name="_Toc411338251"/>
      <w:bookmarkStart w:id="10" w:name="_Toc419116161"/>
      <w:bookmarkStart w:id="11" w:name="_Toc419798032"/>
      <w:bookmarkStart w:id="12" w:name="_Toc420411972"/>
      <w:bookmarkStart w:id="13" w:name="_Toc422995802"/>
      <w:bookmarkStart w:id="14" w:name="_Toc423078557"/>
      <w:bookmarkStart w:id="15" w:name="_Toc423420567"/>
      <w:bookmarkStart w:id="16" w:name="_Toc423957659"/>
      <w:bookmarkStart w:id="17" w:name="_Toc424042691"/>
      <w:bookmarkStart w:id="18" w:name="_Toc424042866"/>
      <w:r w:rsidRPr="006D7B58">
        <w:rPr>
          <w:rFonts w:ascii="Calibri" w:hAnsi="Calibri" w:cs="Calibri"/>
        </w:rPr>
        <w:t>Awarding contracts from the framework</w:t>
      </w:r>
      <w:bookmarkEnd w:id="9"/>
      <w:bookmarkEnd w:id="10"/>
      <w:bookmarkEnd w:id="11"/>
      <w:bookmarkEnd w:id="12"/>
      <w:bookmarkEnd w:id="13"/>
      <w:bookmarkEnd w:id="14"/>
      <w:bookmarkEnd w:id="15"/>
      <w:bookmarkEnd w:id="16"/>
      <w:bookmarkEnd w:id="17"/>
      <w:bookmarkEnd w:id="18"/>
    </w:p>
    <w:p w14:paraId="7037787E" w14:textId="77777777" w:rsidR="006D7B58" w:rsidRDefault="006D7B58" w:rsidP="00784F96">
      <w:pPr>
        <w:rPr>
          <w:rFonts w:ascii="Calibri" w:hAnsi="Calibri" w:cs="Calibri"/>
          <w:sz w:val="22"/>
          <w:szCs w:val="22"/>
        </w:rPr>
      </w:pPr>
    </w:p>
    <w:p w14:paraId="5CFA51F7" w14:textId="67F2FF42" w:rsidR="00784F96" w:rsidRPr="006D7B58" w:rsidRDefault="00784F96" w:rsidP="00784F96">
      <w:pPr>
        <w:rPr>
          <w:rFonts w:ascii="Calibri" w:hAnsi="Calibri" w:cs="Calibri"/>
          <w:sz w:val="22"/>
          <w:szCs w:val="22"/>
        </w:rPr>
      </w:pPr>
      <w:r w:rsidRPr="006D7B58">
        <w:rPr>
          <w:rFonts w:ascii="Calibri" w:hAnsi="Calibri" w:cs="Calibri"/>
          <w:sz w:val="22"/>
          <w:szCs w:val="22"/>
        </w:rPr>
        <w:t>Each time a School has a requirement it will either:</w:t>
      </w:r>
    </w:p>
    <w:p w14:paraId="0A274734" w14:textId="1A5EABEB" w:rsidR="00784F96" w:rsidRPr="006D7B58" w:rsidRDefault="00784F96" w:rsidP="00784F96">
      <w:pPr>
        <w:pStyle w:val="ListParagraph"/>
        <w:numPr>
          <w:ilvl w:val="0"/>
          <w:numId w:val="27"/>
        </w:numPr>
        <w:spacing w:before="200" w:after="240" w:line="276" w:lineRule="auto"/>
        <w:contextualSpacing w:val="0"/>
        <w:rPr>
          <w:rFonts w:ascii="Calibri" w:hAnsi="Calibri" w:cs="Calibri"/>
          <w:sz w:val="22"/>
          <w:szCs w:val="22"/>
        </w:rPr>
      </w:pPr>
      <w:r w:rsidRPr="006D7B58">
        <w:rPr>
          <w:rFonts w:ascii="Calibri" w:hAnsi="Calibri" w:cs="Calibri"/>
          <w:sz w:val="22"/>
          <w:szCs w:val="22"/>
        </w:rPr>
        <w:t>hold a competition involving all providers with the ability to perform the contract. This will involve inviting bids from Providers on the framework and will be scaled to the size and complexity of the requirement (“Further Competition”)</w:t>
      </w:r>
    </w:p>
    <w:p w14:paraId="1FE33A88" w14:textId="77777777" w:rsidR="00784F96" w:rsidRPr="006D7B58" w:rsidRDefault="00784F96" w:rsidP="00784F96">
      <w:pPr>
        <w:pStyle w:val="ListParagraph"/>
        <w:rPr>
          <w:rFonts w:ascii="Calibri" w:hAnsi="Calibri" w:cs="Calibri"/>
          <w:sz w:val="22"/>
          <w:szCs w:val="22"/>
        </w:rPr>
      </w:pPr>
      <w:r w:rsidRPr="006D7B58">
        <w:rPr>
          <w:rFonts w:ascii="Calibri" w:hAnsi="Calibri" w:cs="Calibri"/>
          <w:sz w:val="22"/>
          <w:szCs w:val="22"/>
        </w:rPr>
        <w:t>or</w:t>
      </w:r>
    </w:p>
    <w:p w14:paraId="6B49466D" w14:textId="77777777" w:rsidR="00784F96" w:rsidRPr="006D7B58" w:rsidRDefault="00784F96" w:rsidP="00784F96">
      <w:pPr>
        <w:pStyle w:val="ListParagraph"/>
        <w:numPr>
          <w:ilvl w:val="0"/>
          <w:numId w:val="27"/>
        </w:numPr>
        <w:spacing w:before="120" w:after="120" w:line="276" w:lineRule="auto"/>
        <w:contextualSpacing w:val="0"/>
        <w:rPr>
          <w:rFonts w:ascii="Calibri" w:hAnsi="Calibri" w:cs="Calibri"/>
          <w:sz w:val="22"/>
          <w:szCs w:val="22"/>
        </w:rPr>
      </w:pPr>
      <w:r w:rsidRPr="006D7B58">
        <w:rPr>
          <w:rFonts w:ascii="Calibri" w:hAnsi="Calibri" w:cs="Calibri"/>
          <w:sz w:val="22"/>
          <w:szCs w:val="22"/>
        </w:rPr>
        <w:t>directly award a contract to one supplier from information supplied in this Invitation to Tender and from the prices submitted in the price schedule (“Direct Award”)</w:t>
      </w:r>
    </w:p>
    <w:p w14:paraId="2BC28721" w14:textId="60C6C272" w:rsidR="00784F96" w:rsidRPr="006D7B58" w:rsidRDefault="00784F96">
      <w:pPr>
        <w:pStyle w:val="BodyText"/>
        <w:spacing w:before="120" w:after="120" w:line="276" w:lineRule="auto"/>
        <w:contextualSpacing/>
        <w:rPr>
          <w:rFonts w:ascii="Calibri" w:hAnsi="Calibri" w:cs="Calibri"/>
          <w:color w:val="000000" w:themeColor="text1"/>
          <w:sz w:val="22"/>
          <w:szCs w:val="22"/>
        </w:rPr>
      </w:pPr>
    </w:p>
    <w:p w14:paraId="7D4C936F" w14:textId="77777777" w:rsidR="00E64661" w:rsidRPr="006D7B58" w:rsidRDefault="00FB242F"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2"/>
          <w:szCs w:val="22"/>
          <w:lang w:eastAsia="en-US"/>
        </w:rPr>
      </w:pPr>
      <w:r w:rsidRPr="006D7B58">
        <w:rPr>
          <w:rFonts w:ascii="Calibri" w:hAnsi="Calibri" w:cs="Calibri"/>
          <w:bCs w:val="0"/>
          <w:color w:val="000000" w:themeColor="text1"/>
          <w:spacing w:val="15"/>
          <w:kern w:val="0"/>
          <w:sz w:val="24"/>
          <w:szCs w:val="22"/>
          <w:lang w:eastAsia="en-US"/>
        </w:rPr>
        <w:t>Application</w:t>
      </w:r>
      <w:r w:rsidR="0067024D" w:rsidRPr="006D7B58">
        <w:rPr>
          <w:rFonts w:ascii="Calibri" w:hAnsi="Calibri" w:cs="Calibri"/>
          <w:bCs w:val="0"/>
          <w:color w:val="000000" w:themeColor="text1"/>
          <w:spacing w:val="15"/>
          <w:kern w:val="0"/>
          <w:sz w:val="28"/>
          <w:szCs w:val="22"/>
          <w:lang w:eastAsia="en-US"/>
        </w:rPr>
        <w:t xml:space="preserve"> </w:t>
      </w:r>
      <w:r w:rsidR="0067024D" w:rsidRPr="006D7B58">
        <w:rPr>
          <w:rFonts w:ascii="Calibri" w:hAnsi="Calibri" w:cs="Calibri"/>
          <w:bCs w:val="0"/>
          <w:color w:val="000000" w:themeColor="text1"/>
          <w:spacing w:val="15"/>
          <w:kern w:val="0"/>
          <w:sz w:val="24"/>
          <w:szCs w:val="22"/>
          <w:lang w:eastAsia="en-US"/>
        </w:rPr>
        <w:t>Management</w:t>
      </w:r>
    </w:p>
    <w:p w14:paraId="7DC0F7C4" w14:textId="456FB89A" w:rsidR="00E64661" w:rsidRPr="006D7B58" w:rsidRDefault="0067024D">
      <w:pPr>
        <w:pStyle w:val="BodyT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 This contract will be awarded under the Terms and Conditions of Contract appended to this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 xml:space="preserve"> Suppliers will need to describe how they will deliver the services to meet </w:t>
      </w:r>
      <w:r w:rsidR="00055DE1" w:rsidRPr="006D7B58">
        <w:rPr>
          <w:rFonts w:ascii="Calibri" w:hAnsi="Calibri" w:cs="Calibri"/>
          <w:color w:val="000000" w:themeColor="text1"/>
          <w:sz w:val="22"/>
          <w:szCs w:val="22"/>
        </w:rPr>
        <w:t>all</w:t>
      </w:r>
      <w:r w:rsidRPr="006D7B58">
        <w:rPr>
          <w:rFonts w:ascii="Calibri" w:hAnsi="Calibri" w:cs="Calibri"/>
          <w:color w:val="000000" w:themeColor="text1"/>
          <w:sz w:val="22"/>
          <w:szCs w:val="22"/>
        </w:rPr>
        <w:t xml:space="preserve"> the above outcomes and requirements in the </w:t>
      </w:r>
      <w:r w:rsidRPr="006D7B58">
        <w:rPr>
          <w:rFonts w:ascii="Calibri" w:hAnsi="Calibri" w:cs="Calibri"/>
          <w:bCs/>
          <w:color w:val="000000" w:themeColor="text1"/>
          <w:sz w:val="22"/>
          <w:szCs w:val="22"/>
        </w:rPr>
        <w:t>Supplier Questions.</w:t>
      </w:r>
    </w:p>
    <w:p w14:paraId="6EEE1083" w14:textId="77777777" w:rsidR="00E64661" w:rsidRPr="006D7B58" w:rsidRDefault="0067024D">
      <w:pPr>
        <w:keepN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Please complete</w:t>
      </w:r>
    </w:p>
    <w:p w14:paraId="3DFC6A99" w14:textId="4191CC0B" w:rsidR="00E64661" w:rsidRPr="006D7B58" w:rsidRDefault="0067024D">
      <w:pPr>
        <w:pStyle w:val="ClauseText"/>
        <w:keepNext/>
        <w:numPr>
          <w:ilvl w:val="0"/>
          <w:numId w:val="4"/>
        </w:numPr>
        <w:rPr>
          <w:rFonts w:ascii="Calibri" w:hAnsi="Calibri" w:cs="Calibri"/>
          <w:b w:val="0"/>
          <w:color w:val="000000" w:themeColor="text1"/>
        </w:rPr>
      </w:pPr>
      <w:r w:rsidRPr="006D7B58">
        <w:rPr>
          <w:rFonts w:ascii="Calibri" w:hAnsi="Calibri" w:cs="Calibri"/>
          <w:b w:val="0"/>
          <w:color w:val="000000" w:themeColor="text1"/>
        </w:rPr>
        <w:fldChar w:fldCharType="begin"/>
      </w:r>
      <w:r w:rsidRPr="006D7B58">
        <w:rPr>
          <w:rFonts w:ascii="Calibri" w:hAnsi="Calibri" w:cs="Calibri"/>
          <w:b w:val="0"/>
          <w:color w:val="000000" w:themeColor="text1"/>
        </w:rPr>
        <w:instrText xml:space="preserve"> REF _Ref504566942 \r \h </w:instrText>
      </w:r>
      <w:r w:rsidR="006D7B58">
        <w:rPr>
          <w:rFonts w:ascii="Calibri" w:hAnsi="Calibri" w:cs="Calibri"/>
          <w:b w:val="0"/>
          <w:color w:val="000000" w:themeColor="text1"/>
        </w:rPr>
        <w:instrText xml:space="preserve"> \* MERGEFORMAT </w:instrText>
      </w:r>
      <w:r w:rsidRPr="006D7B58">
        <w:rPr>
          <w:rFonts w:ascii="Calibri" w:hAnsi="Calibri" w:cs="Calibri"/>
          <w:b w:val="0"/>
          <w:color w:val="000000" w:themeColor="text1"/>
        </w:rPr>
      </w:r>
      <w:r w:rsidRPr="006D7B58">
        <w:rPr>
          <w:rFonts w:ascii="Calibri" w:hAnsi="Calibri" w:cs="Calibri"/>
          <w:b w:val="0"/>
          <w:color w:val="000000" w:themeColor="text1"/>
        </w:rPr>
        <w:fldChar w:fldCharType="separate"/>
      </w:r>
      <w:r w:rsidR="008A1DEA" w:rsidRPr="006D7B58">
        <w:rPr>
          <w:rFonts w:ascii="Calibri" w:hAnsi="Calibri" w:cs="Calibri"/>
          <w:b w:val="0"/>
          <w:color w:val="000000" w:themeColor="text1"/>
        </w:rPr>
        <w:t>Section 5</w:t>
      </w:r>
      <w:r w:rsidRPr="006D7B58">
        <w:rPr>
          <w:rFonts w:ascii="Calibri" w:hAnsi="Calibri" w:cs="Calibri"/>
          <w:b w:val="0"/>
          <w:color w:val="000000" w:themeColor="text1"/>
        </w:rPr>
        <w:fldChar w:fldCharType="end"/>
      </w:r>
      <w:r w:rsidRPr="006D7B58">
        <w:rPr>
          <w:rFonts w:ascii="Calibri" w:hAnsi="Calibri" w:cs="Calibri"/>
          <w:b w:val="0"/>
          <w:color w:val="000000" w:themeColor="text1"/>
        </w:rPr>
        <w:t xml:space="preserve"> - Supplier Information</w:t>
      </w:r>
    </w:p>
    <w:p w14:paraId="179256E9" w14:textId="114D9253" w:rsidR="00E64661" w:rsidRPr="006D7B58" w:rsidRDefault="0067024D">
      <w:pPr>
        <w:pStyle w:val="ClauseText"/>
        <w:keepNext/>
        <w:widowControl w:val="0"/>
        <w:numPr>
          <w:ilvl w:val="0"/>
          <w:numId w:val="4"/>
        </w:numPr>
        <w:rPr>
          <w:rFonts w:ascii="Calibri" w:hAnsi="Calibri" w:cs="Calibri"/>
          <w:b w:val="0"/>
          <w:color w:val="000000" w:themeColor="text1"/>
        </w:rPr>
      </w:pPr>
      <w:r w:rsidRPr="006D7B58">
        <w:rPr>
          <w:rFonts w:ascii="Calibri" w:hAnsi="Calibri" w:cs="Calibri"/>
          <w:b w:val="0"/>
          <w:color w:val="000000" w:themeColor="text1"/>
        </w:rPr>
        <w:fldChar w:fldCharType="begin"/>
      </w:r>
      <w:r w:rsidRPr="006D7B58">
        <w:rPr>
          <w:rFonts w:ascii="Calibri" w:hAnsi="Calibri" w:cs="Calibri"/>
          <w:b w:val="0"/>
          <w:color w:val="000000" w:themeColor="text1"/>
        </w:rPr>
        <w:instrText xml:space="preserve"> REF _Ref504561196 \r \h </w:instrText>
      </w:r>
      <w:r w:rsidR="006D7B58">
        <w:rPr>
          <w:rFonts w:ascii="Calibri" w:hAnsi="Calibri" w:cs="Calibri"/>
          <w:b w:val="0"/>
          <w:color w:val="000000" w:themeColor="text1"/>
        </w:rPr>
        <w:instrText xml:space="preserve"> \* MERGEFORMAT </w:instrText>
      </w:r>
      <w:r w:rsidRPr="006D7B58">
        <w:rPr>
          <w:rFonts w:ascii="Calibri" w:hAnsi="Calibri" w:cs="Calibri"/>
          <w:b w:val="0"/>
          <w:color w:val="000000" w:themeColor="text1"/>
        </w:rPr>
      </w:r>
      <w:r w:rsidRPr="006D7B58">
        <w:rPr>
          <w:rFonts w:ascii="Calibri" w:hAnsi="Calibri" w:cs="Calibri"/>
          <w:b w:val="0"/>
          <w:color w:val="000000" w:themeColor="text1"/>
        </w:rPr>
        <w:fldChar w:fldCharType="separate"/>
      </w:r>
      <w:r w:rsidR="008A1DEA" w:rsidRPr="006D7B58">
        <w:rPr>
          <w:rFonts w:ascii="Calibri" w:hAnsi="Calibri" w:cs="Calibri"/>
          <w:b w:val="0"/>
          <w:color w:val="000000" w:themeColor="text1"/>
        </w:rPr>
        <w:t>Section 6</w:t>
      </w:r>
      <w:r w:rsidRPr="006D7B58">
        <w:rPr>
          <w:rFonts w:ascii="Calibri" w:hAnsi="Calibri" w:cs="Calibri"/>
          <w:b w:val="0"/>
          <w:color w:val="000000" w:themeColor="text1"/>
        </w:rPr>
        <w:fldChar w:fldCharType="end"/>
      </w:r>
      <w:r w:rsidRPr="006D7B58">
        <w:rPr>
          <w:rFonts w:ascii="Calibri" w:hAnsi="Calibri" w:cs="Calibri"/>
          <w:b w:val="0"/>
          <w:color w:val="000000" w:themeColor="text1"/>
        </w:rPr>
        <w:t xml:space="preserve"> - Supplier Questions </w:t>
      </w:r>
    </w:p>
    <w:p w14:paraId="641CEEA0" w14:textId="77777777" w:rsidR="00E64661" w:rsidRPr="006D7B58" w:rsidRDefault="00FB242F">
      <w:pPr>
        <w:pStyle w:val="ClauseText"/>
        <w:widowControl w:val="0"/>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Section </w:t>
      </w:r>
      <w:r w:rsidR="00055DE1" w:rsidRPr="006D7B58">
        <w:rPr>
          <w:rFonts w:ascii="Calibri" w:hAnsi="Calibri" w:cs="Calibri"/>
          <w:b w:val="0"/>
          <w:color w:val="000000" w:themeColor="text1"/>
        </w:rPr>
        <w:t>7 -</w:t>
      </w:r>
      <w:r w:rsidR="0067024D" w:rsidRPr="006D7B58">
        <w:rPr>
          <w:rFonts w:ascii="Calibri" w:hAnsi="Calibri" w:cs="Calibri"/>
          <w:b w:val="0"/>
          <w:color w:val="000000" w:themeColor="text1"/>
        </w:rPr>
        <w:t xml:space="preserve"> Pricing Schedule</w:t>
      </w:r>
    </w:p>
    <w:p w14:paraId="44FB62FD" w14:textId="77777777" w:rsidR="00E64661" w:rsidRPr="006D7B58" w:rsidRDefault="00E64661">
      <w:pPr>
        <w:pStyle w:val="ClauseText"/>
        <w:keepNext/>
        <w:rPr>
          <w:rFonts w:ascii="Calibri" w:hAnsi="Calibri" w:cs="Calibri"/>
          <w:b w:val="0"/>
          <w:color w:val="000000" w:themeColor="text1"/>
        </w:rPr>
      </w:pPr>
    </w:p>
    <w:p w14:paraId="7B116F34" w14:textId="77777777" w:rsidR="00E64661" w:rsidRPr="006D7B58" w:rsidRDefault="0067024D">
      <w:pPr>
        <w:pStyle w:val="ClauseText"/>
        <w:keepNext/>
        <w:rPr>
          <w:rFonts w:ascii="Calibri" w:hAnsi="Calibri" w:cs="Calibri"/>
          <w:b w:val="0"/>
          <w:color w:val="000000" w:themeColor="text1"/>
        </w:rPr>
      </w:pPr>
      <w:r w:rsidRPr="006D7B58">
        <w:rPr>
          <w:rFonts w:ascii="Calibri" w:hAnsi="Calibri" w:cs="Calibri"/>
          <w:b w:val="0"/>
          <w:color w:val="000000" w:themeColor="text1"/>
        </w:rPr>
        <w:t xml:space="preserve">Receipt of the </w:t>
      </w:r>
      <w:r w:rsidR="00FB242F" w:rsidRPr="006D7B58">
        <w:rPr>
          <w:rFonts w:ascii="Calibri" w:hAnsi="Calibri" w:cs="Calibri"/>
          <w:b w:val="0"/>
          <w:color w:val="000000" w:themeColor="text1"/>
        </w:rPr>
        <w:t>application</w:t>
      </w:r>
    </w:p>
    <w:p w14:paraId="66E42249" w14:textId="46977D6F" w:rsidR="00E64661" w:rsidRPr="006D7B58" w:rsidRDefault="0067024D">
      <w:pPr>
        <w:pStyle w:val="ClauseText"/>
        <w:keepNext/>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your response must be received no later than </w:t>
      </w:r>
      <w:r w:rsidR="00606BE4">
        <w:rPr>
          <w:rFonts w:ascii="Calibri" w:hAnsi="Calibri" w:cs="Calibri"/>
          <w:color w:val="000000" w:themeColor="text1"/>
        </w:rPr>
        <w:t>10am</w:t>
      </w:r>
      <w:r w:rsidR="00606BE4" w:rsidRPr="006D7B58">
        <w:rPr>
          <w:rFonts w:ascii="Calibri" w:hAnsi="Calibri" w:cs="Calibri"/>
          <w:color w:val="000000" w:themeColor="text1"/>
        </w:rPr>
        <w:t xml:space="preserve"> </w:t>
      </w:r>
      <w:r w:rsidRPr="006D7B58">
        <w:rPr>
          <w:rFonts w:ascii="Calibri" w:hAnsi="Calibri" w:cs="Calibri"/>
          <w:color w:val="000000" w:themeColor="text1"/>
        </w:rPr>
        <w:t xml:space="preserve">UK time </w:t>
      </w:r>
      <w:r w:rsidR="00553F8D" w:rsidRPr="006D7B58">
        <w:rPr>
          <w:rFonts w:ascii="Calibri" w:hAnsi="Calibri" w:cs="Calibri"/>
          <w:color w:val="000000" w:themeColor="text1"/>
        </w:rPr>
        <w:t xml:space="preserve">Friday </w:t>
      </w:r>
      <w:r w:rsidR="00606BE4">
        <w:rPr>
          <w:rFonts w:ascii="Calibri" w:hAnsi="Calibri" w:cs="Calibri"/>
          <w:color w:val="000000" w:themeColor="text1"/>
        </w:rPr>
        <w:t>14</w:t>
      </w:r>
      <w:r w:rsidR="00606BE4" w:rsidRPr="006D7B58">
        <w:rPr>
          <w:rFonts w:ascii="Calibri" w:hAnsi="Calibri" w:cs="Calibri"/>
          <w:color w:val="000000" w:themeColor="text1"/>
          <w:vertAlign w:val="superscript"/>
        </w:rPr>
        <w:t>th</w:t>
      </w:r>
      <w:r w:rsidR="00606BE4" w:rsidRPr="006D7B58">
        <w:rPr>
          <w:rFonts w:ascii="Calibri" w:hAnsi="Calibri" w:cs="Calibri"/>
          <w:color w:val="000000" w:themeColor="text1"/>
        </w:rPr>
        <w:t xml:space="preserve"> </w:t>
      </w:r>
      <w:r w:rsidR="00553F8D" w:rsidRPr="006D7B58">
        <w:rPr>
          <w:rFonts w:ascii="Calibri" w:hAnsi="Calibri" w:cs="Calibri"/>
          <w:color w:val="000000" w:themeColor="text1"/>
        </w:rPr>
        <w:t>December</w:t>
      </w:r>
    </w:p>
    <w:p w14:paraId="59044939" w14:textId="5B9F371C" w:rsidR="00E64661" w:rsidRPr="006D7B58" w:rsidRDefault="0067024D">
      <w:pPr>
        <w:pStyle w:val="ClauseText"/>
        <w:numPr>
          <w:ilvl w:val="0"/>
          <w:numId w:val="4"/>
        </w:numPr>
        <w:rPr>
          <w:rStyle w:val="Hyperlink"/>
          <w:rFonts w:ascii="Calibri" w:hAnsi="Calibri" w:cs="Calibri"/>
          <w:b w:val="0"/>
          <w:color w:val="000000" w:themeColor="text1"/>
          <w:u w:val="none"/>
        </w:rPr>
      </w:pPr>
      <w:r w:rsidRPr="006D7B58">
        <w:rPr>
          <w:rFonts w:ascii="Calibri" w:hAnsi="Calibri" w:cs="Calibri"/>
          <w:b w:val="0"/>
          <w:color w:val="000000" w:themeColor="text1"/>
        </w:rPr>
        <w:t xml:space="preserve">Your response must be submitted through </w:t>
      </w:r>
      <w:r w:rsidR="00553F8D" w:rsidRPr="006D7B58">
        <w:rPr>
          <w:rFonts w:ascii="Calibri" w:hAnsi="Calibri" w:cs="Calibri"/>
          <w:b w:val="0"/>
          <w:color w:val="000000" w:themeColor="text1"/>
        </w:rPr>
        <w:t>sourcingteam@norfolk.gov.uk</w:t>
      </w:r>
    </w:p>
    <w:p w14:paraId="1479EF78" w14:textId="77777777" w:rsidR="00E64661" w:rsidRPr="006D7B58" w:rsidRDefault="0067024D">
      <w:pPr>
        <w:pStyle w:val="ClauseText"/>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The Council will not consider any late responses to this </w:t>
      </w:r>
      <w:r w:rsidR="00FB242F" w:rsidRPr="006D7B58">
        <w:rPr>
          <w:rFonts w:ascii="Calibri" w:hAnsi="Calibri" w:cs="Calibri"/>
          <w:b w:val="0"/>
          <w:color w:val="000000" w:themeColor="text1"/>
        </w:rPr>
        <w:t>application</w:t>
      </w:r>
      <w:r w:rsidRPr="006D7B58">
        <w:rPr>
          <w:rFonts w:ascii="Calibri" w:hAnsi="Calibri" w:cs="Calibri"/>
          <w:b w:val="0"/>
          <w:color w:val="000000" w:themeColor="text1"/>
        </w:rPr>
        <w:t xml:space="preserve"> nor will it consider requests for extension of the time or date fixed for the submission of responses. It may, however, in its own absolute discretion extend the </w:t>
      </w:r>
      <w:r w:rsidRPr="006D7B58">
        <w:rPr>
          <w:rFonts w:ascii="Calibri" w:hAnsi="Calibri" w:cs="Calibri"/>
          <w:b w:val="0"/>
          <w:color w:val="000000" w:themeColor="text1"/>
        </w:rPr>
        <w:lastRenderedPageBreak/>
        <w:t>time or date fixed for submission and in such circumstances the Council will notify all Suppliers of any change.</w:t>
      </w:r>
    </w:p>
    <w:p w14:paraId="24E48751" w14:textId="189E2E2D" w:rsidR="00E64661" w:rsidRPr="006D7B58" w:rsidRDefault="0067024D">
      <w:pPr>
        <w:pStyle w:val="ClauseText"/>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The Council may at its sole discretion change any aspect </w:t>
      </w:r>
      <w:r w:rsidR="001733ED" w:rsidRPr="006D7B58">
        <w:rPr>
          <w:rFonts w:ascii="Calibri" w:hAnsi="Calibri" w:cs="Calibri"/>
          <w:b w:val="0"/>
          <w:color w:val="000000" w:themeColor="text1"/>
        </w:rPr>
        <w:t>of or</w:t>
      </w:r>
      <w:r w:rsidRPr="006D7B58">
        <w:rPr>
          <w:rFonts w:ascii="Calibri" w:hAnsi="Calibri" w:cs="Calibri"/>
          <w:b w:val="0"/>
          <w:color w:val="000000" w:themeColor="text1"/>
        </w:rPr>
        <w:t xml:space="preserve"> stop this procurement exercise at any point and if it stops the exercise not provide any Supplier with the scores allocated in any marking exercise already undertaken or the reasons for the allocation of those scores.</w:t>
      </w:r>
    </w:p>
    <w:p w14:paraId="6E27F528" w14:textId="09732A0C" w:rsidR="00E64661" w:rsidRPr="006D7B58" w:rsidRDefault="006D7B58">
      <w:pPr>
        <w:pStyle w:val="Style3"/>
        <w:rPr>
          <w:rFonts w:ascii="Calibri" w:hAnsi="Calibri" w:cs="Calibri"/>
          <w:color w:val="000000" w:themeColor="text1"/>
        </w:rPr>
      </w:pPr>
      <w:r>
        <w:rPr>
          <w:rFonts w:ascii="Calibri" w:hAnsi="Calibri" w:cs="Calibri"/>
          <w:color w:val="000000" w:themeColor="text1"/>
        </w:rPr>
        <w:t xml:space="preserve">    </w:t>
      </w:r>
      <w:r w:rsidR="0067024D" w:rsidRPr="006D7B58">
        <w:rPr>
          <w:rFonts w:ascii="Calibri" w:hAnsi="Calibri" w:cs="Calibri"/>
          <w:color w:val="000000" w:themeColor="text1"/>
        </w:rPr>
        <w:t>Clarifications</w:t>
      </w:r>
    </w:p>
    <w:p w14:paraId="44D26553" w14:textId="01A7FB4C" w:rsidR="006143A4" w:rsidRPr="006D7B58" w:rsidRDefault="0067024D" w:rsidP="00553F8D">
      <w:pPr>
        <w:spacing w:before="120" w:after="120" w:line="276" w:lineRule="auto"/>
        <w:contextualSpacing/>
        <w:rPr>
          <w:rFonts w:ascii="Calibri" w:hAnsi="Calibri" w:cs="Calibri"/>
          <w:bCs/>
          <w:color w:val="000000" w:themeColor="text1"/>
          <w:sz w:val="22"/>
          <w:szCs w:val="22"/>
        </w:rPr>
      </w:pPr>
      <w:r w:rsidRPr="006D7B58">
        <w:rPr>
          <w:rFonts w:ascii="Calibri" w:hAnsi="Calibri" w:cs="Calibri"/>
          <w:bCs/>
          <w:color w:val="000000" w:themeColor="text1"/>
          <w:sz w:val="22"/>
          <w:szCs w:val="22"/>
        </w:rPr>
        <w:t xml:space="preserve">Please </w:t>
      </w:r>
      <w:r w:rsidR="00553F8D" w:rsidRPr="006D7B58">
        <w:rPr>
          <w:rFonts w:ascii="Calibri" w:hAnsi="Calibri" w:cs="Calibri"/>
          <w:bCs/>
          <w:color w:val="000000" w:themeColor="text1"/>
          <w:sz w:val="22"/>
          <w:szCs w:val="22"/>
        </w:rPr>
        <w:t xml:space="preserve">email any clarifications to </w:t>
      </w:r>
      <w:hyperlink r:id="rId11" w:history="1">
        <w:r w:rsidR="00553F8D" w:rsidRPr="006D7B58">
          <w:rPr>
            <w:rStyle w:val="Hyperlink"/>
            <w:rFonts w:ascii="Calibri" w:hAnsi="Calibri" w:cs="Calibri"/>
            <w:bCs/>
            <w:sz w:val="22"/>
            <w:szCs w:val="22"/>
          </w:rPr>
          <w:t>sourcingteam@norfolk.gov.uk</w:t>
        </w:r>
      </w:hyperlink>
      <w:r w:rsidR="00553F8D" w:rsidRPr="006D7B58">
        <w:rPr>
          <w:rFonts w:ascii="Calibri" w:hAnsi="Calibri" w:cs="Calibri"/>
          <w:bCs/>
          <w:color w:val="000000" w:themeColor="text1"/>
          <w:sz w:val="22"/>
          <w:szCs w:val="22"/>
        </w:rPr>
        <w:t xml:space="preserve"> FAO Annie Southgate</w:t>
      </w:r>
      <w:r w:rsidR="00606BE4">
        <w:rPr>
          <w:rFonts w:ascii="Calibri" w:hAnsi="Calibri" w:cs="Calibri"/>
          <w:bCs/>
          <w:color w:val="000000" w:themeColor="text1"/>
          <w:sz w:val="22"/>
          <w:szCs w:val="22"/>
        </w:rPr>
        <w:t xml:space="preserve"> by 10am on 4</w:t>
      </w:r>
      <w:r w:rsidR="00606BE4" w:rsidRPr="00606BE4">
        <w:rPr>
          <w:rFonts w:ascii="Calibri" w:hAnsi="Calibri" w:cs="Calibri"/>
          <w:bCs/>
          <w:color w:val="000000" w:themeColor="text1"/>
          <w:sz w:val="22"/>
          <w:szCs w:val="22"/>
          <w:vertAlign w:val="superscript"/>
        </w:rPr>
        <w:t>th</w:t>
      </w:r>
      <w:r w:rsidR="00606BE4">
        <w:rPr>
          <w:rFonts w:ascii="Calibri" w:hAnsi="Calibri" w:cs="Calibri"/>
          <w:bCs/>
          <w:color w:val="000000" w:themeColor="text1"/>
          <w:sz w:val="22"/>
          <w:szCs w:val="22"/>
        </w:rPr>
        <w:t xml:space="preserve"> December</w:t>
      </w:r>
      <w:r w:rsidRPr="006D7B58">
        <w:rPr>
          <w:rFonts w:ascii="Calibri" w:hAnsi="Calibri" w:cs="Calibri"/>
          <w:bCs/>
          <w:color w:val="000000" w:themeColor="text1"/>
          <w:sz w:val="22"/>
          <w:szCs w:val="22"/>
        </w:rPr>
        <w:t xml:space="preserve">. </w:t>
      </w:r>
    </w:p>
    <w:p w14:paraId="42334B7A" w14:textId="06121E9E" w:rsidR="00553F8D" w:rsidRPr="006D7B58" w:rsidRDefault="0067024D" w:rsidP="00553F8D">
      <w:pPr>
        <w:spacing w:before="120" w:after="120" w:line="276" w:lineRule="auto"/>
        <w:contextualSpacing/>
        <w:rPr>
          <w:rFonts w:ascii="Calibri" w:hAnsi="Calibri" w:cs="Calibri"/>
          <w:color w:val="000000" w:themeColor="text1"/>
        </w:rPr>
      </w:pPr>
      <w:r w:rsidRPr="006D7B58">
        <w:rPr>
          <w:rFonts w:ascii="Calibri" w:hAnsi="Calibri" w:cs="Calibri"/>
          <w:bCs/>
          <w:color w:val="000000" w:themeColor="text1"/>
          <w:sz w:val="22"/>
          <w:szCs w:val="22"/>
        </w:rPr>
        <w:t>Responses to questions will be issued</w:t>
      </w:r>
      <w:r w:rsidR="00553F8D" w:rsidRPr="006D7B58">
        <w:rPr>
          <w:rFonts w:ascii="Calibri" w:hAnsi="Calibri" w:cs="Calibri"/>
          <w:bCs/>
          <w:color w:val="000000" w:themeColor="text1"/>
          <w:sz w:val="22"/>
          <w:szCs w:val="22"/>
        </w:rPr>
        <w:t xml:space="preserve"> by email return</w:t>
      </w:r>
      <w:r w:rsidRPr="006D7B58">
        <w:rPr>
          <w:rFonts w:ascii="Calibri" w:hAnsi="Calibri" w:cs="Calibri"/>
          <w:bCs/>
          <w:color w:val="000000" w:themeColor="text1"/>
          <w:sz w:val="22"/>
          <w:szCs w:val="22"/>
        </w:rPr>
        <w:t>,</w:t>
      </w:r>
      <w:r w:rsidR="00553F8D" w:rsidRPr="006D7B58">
        <w:rPr>
          <w:rFonts w:ascii="Calibri" w:hAnsi="Calibri" w:cs="Calibri"/>
          <w:bCs/>
          <w:color w:val="000000" w:themeColor="text1"/>
          <w:sz w:val="22"/>
          <w:szCs w:val="22"/>
        </w:rPr>
        <w:t xml:space="preserve"> If you are interested in finding out further information or wish to bid, please send a copy of </w:t>
      </w:r>
      <w:r w:rsidR="00B4057E" w:rsidRPr="006D7B58">
        <w:rPr>
          <w:rFonts w:ascii="Calibri" w:hAnsi="Calibri" w:cs="Calibri"/>
          <w:bCs/>
          <w:color w:val="000000" w:themeColor="text1"/>
          <w:sz w:val="22"/>
          <w:szCs w:val="22"/>
        </w:rPr>
        <w:t>Section 5</w:t>
      </w:r>
      <w:r w:rsidR="00553F8D" w:rsidRPr="006D7B58">
        <w:rPr>
          <w:rFonts w:ascii="Calibri" w:hAnsi="Calibri" w:cs="Calibri"/>
          <w:bCs/>
          <w:color w:val="000000" w:themeColor="text1"/>
          <w:sz w:val="22"/>
          <w:szCs w:val="22"/>
        </w:rPr>
        <w:t xml:space="preserve"> to </w:t>
      </w:r>
      <w:hyperlink r:id="rId12" w:history="1">
        <w:r w:rsidR="00553F8D" w:rsidRPr="006D7B58">
          <w:rPr>
            <w:rStyle w:val="Hyperlink"/>
            <w:rFonts w:ascii="Calibri" w:hAnsi="Calibri" w:cs="Calibri"/>
            <w:bCs/>
            <w:sz w:val="22"/>
            <w:szCs w:val="22"/>
          </w:rPr>
          <w:t>sourcingteam@norfolk.gov.uk</w:t>
        </w:r>
      </w:hyperlink>
      <w:r w:rsidR="00553F8D" w:rsidRPr="006D7B58">
        <w:rPr>
          <w:rFonts w:ascii="Calibri" w:hAnsi="Calibri" w:cs="Calibri"/>
          <w:bCs/>
          <w:color w:val="000000" w:themeColor="text1"/>
          <w:sz w:val="22"/>
          <w:szCs w:val="22"/>
        </w:rPr>
        <w:t xml:space="preserve"> with </w:t>
      </w:r>
      <w:r w:rsidR="00606BE4" w:rsidRPr="006D7B58">
        <w:rPr>
          <w:rFonts w:ascii="Calibri" w:hAnsi="Calibri" w:cs="Calibri"/>
          <w:bCs/>
          <w:color w:val="000000" w:themeColor="text1"/>
          <w:sz w:val="22"/>
          <w:szCs w:val="22"/>
        </w:rPr>
        <w:t>NCCT417</w:t>
      </w:r>
      <w:r w:rsidR="00606BE4">
        <w:rPr>
          <w:rFonts w:ascii="Calibri" w:hAnsi="Calibri" w:cs="Calibri"/>
          <w:bCs/>
          <w:color w:val="000000" w:themeColor="text1"/>
          <w:sz w:val="22"/>
          <w:szCs w:val="22"/>
        </w:rPr>
        <w:t>51</w:t>
      </w:r>
      <w:r w:rsidR="00606BE4" w:rsidRPr="006D7B58">
        <w:rPr>
          <w:rFonts w:ascii="Calibri" w:hAnsi="Calibri" w:cs="Calibri"/>
          <w:bCs/>
          <w:color w:val="000000" w:themeColor="text1"/>
          <w:sz w:val="22"/>
          <w:szCs w:val="22"/>
        </w:rPr>
        <w:t xml:space="preserve"> </w:t>
      </w:r>
      <w:r w:rsidR="00553F8D" w:rsidRPr="006D7B58">
        <w:rPr>
          <w:rFonts w:ascii="Calibri" w:hAnsi="Calibri" w:cs="Calibri"/>
          <w:bCs/>
          <w:color w:val="000000" w:themeColor="text1"/>
          <w:sz w:val="22"/>
          <w:szCs w:val="22"/>
        </w:rPr>
        <w:t>– Bidder Details in the subject area.</w:t>
      </w:r>
      <w:r w:rsidRPr="006D7B58">
        <w:rPr>
          <w:rFonts w:ascii="Calibri" w:hAnsi="Calibri" w:cs="Calibri"/>
          <w:color w:val="000000" w:themeColor="text1"/>
        </w:rPr>
        <w:tab/>
      </w:r>
    </w:p>
    <w:p w14:paraId="5F61529A" w14:textId="77777777" w:rsidR="00553F8D" w:rsidRPr="006D7B58" w:rsidRDefault="00553F8D" w:rsidP="00553F8D">
      <w:pPr>
        <w:spacing w:before="120" w:after="120" w:line="276" w:lineRule="auto"/>
        <w:contextualSpacing/>
        <w:rPr>
          <w:rFonts w:ascii="Calibri" w:hAnsi="Calibri" w:cs="Calibri"/>
          <w:color w:val="000000" w:themeColor="text1"/>
        </w:rPr>
      </w:pPr>
    </w:p>
    <w:p w14:paraId="07F5C439" w14:textId="44E34F2D" w:rsidR="00E64661" w:rsidRPr="006D7B58" w:rsidRDefault="0067024D" w:rsidP="00B4057E">
      <w:pPr>
        <w:pStyle w:val="Style3"/>
        <w:ind w:left="709" w:hanging="709"/>
        <w:rPr>
          <w:rFonts w:ascii="Calibri" w:hAnsi="Calibri" w:cs="Calibri"/>
          <w:color w:val="000000" w:themeColor="text1"/>
        </w:rPr>
      </w:pPr>
      <w:r w:rsidRPr="006D7B58">
        <w:rPr>
          <w:rFonts w:ascii="Calibri" w:hAnsi="Calibri" w:cs="Calibri"/>
          <w:color w:val="000000" w:themeColor="text1"/>
        </w:rPr>
        <w:t>Format and content of response</w:t>
      </w:r>
    </w:p>
    <w:p w14:paraId="7A758117"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Submissions must not be password protected </w:t>
      </w:r>
    </w:p>
    <w:p w14:paraId="08E64D04"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Suppliers are to answer all questions.</w:t>
      </w:r>
    </w:p>
    <w:p w14:paraId="06253719"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Suppliers’ responses shall be clearly legible and in at least </w:t>
      </w:r>
      <w:r w:rsidR="00055DE1" w:rsidRPr="006D7B58">
        <w:rPr>
          <w:rFonts w:ascii="Calibri" w:hAnsi="Calibri" w:cs="Calibri"/>
          <w:color w:val="000000" w:themeColor="text1"/>
          <w:sz w:val="22"/>
          <w:szCs w:val="22"/>
          <w:lang w:eastAsia="en-US"/>
        </w:rPr>
        <w:t>11-point</w:t>
      </w:r>
      <w:r w:rsidRPr="006D7B58">
        <w:rPr>
          <w:rFonts w:ascii="Calibri" w:hAnsi="Calibri" w:cs="Calibri"/>
          <w:color w:val="000000" w:themeColor="text1"/>
          <w:sz w:val="22"/>
          <w:szCs w:val="22"/>
          <w:lang w:eastAsia="en-US"/>
        </w:rPr>
        <w:t xml:space="preserve"> type, on a line spacing of at least 1.3 times the type size.</w:t>
      </w:r>
    </w:p>
    <w:p w14:paraId="5CBF66BD"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Suppliers should not assume that the evaluators have any prior knowledge of their organisation, its capabilities or the solutions it offers.</w:t>
      </w:r>
    </w:p>
    <w:p w14:paraId="35D54464" w14:textId="77777777" w:rsidR="00E64661" w:rsidRPr="006D7B58" w:rsidRDefault="0067024D">
      <w:pPr>
        <w:pStyle w:val="ListParagraph"/>
        <w:numPr>
          <w:ilvl w:val="0"/>
          <w:numId w:val="3"/>
        </w:numPr>
        <w:spacing w:before="120" w:after="120" w:line="276" w:lineRule="auto"/>
        <w:ind w:hanging="578"/>
        <w:rPr>
          <w:rStyle w:val="Hyperlink"/>
          <w:rFonts w:ascii="Calibri" w:hAnsi="Calibri" w:cs="Calibri"/>
          <w:bCs/>
          <w:color w:val="000000" w:themeColor="text1"/>
          <w:sz w:val="22"/>
          <w:szCs w:val="22"/>
        </w:rPr>
      </w:pPr>
      <w:r w:rsidRPr="006D7B58">
        <w:rPr>
          <w:rFonts w:ascii="Calibri" w:hAnsi="Calibri" w:cs="Calibr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D7B58">
        <w:rPr>
          <w:rFonts w:ascii="Calibri" w:hAnsi="Calibri" w:cs="Calibri"/>
          <w:color w:val="000000" w:themeColor="text1"/>
          <w:sz w:val="22"/>
          <w:szCs w:val="22"/>
        </w:rPr>
        <w:t xml:space="preserve"> achieve good marks.</w:t>
      </w:r>
    </w:p>
    <w:p w14:paraId="51AD811A" w14:textId="77777777" w:rsidR="00E64661" w:rsidRPr="006D7B58" w:rsidRDefault="0067024D">
      <w:pPr>
        <w:pStyle w:val="Style3"/>
        <w:rPr>
          <w:rFonts w:ascii="Calibri" w:hAnsi="Calibri" w:cs="Calibri"/>
          <w:color w:val="000000" w:themeColor="text1"/>
        </w:rPr>
      </w:pPr>
      <w:r w:rsidRPr="006D7B58">
        <w:rPr>
          <w:rFonts w:ascii="Calibri" w:hAnsi="Calibri" w:cs="Calibri"/>
          <w:color w:val="000000" w:themeColor="text1"/>
        </w:rPr>
        <w:tab/>
      </w:r>
      <w:bookmarkStart w:id="19" w:name="_Ref484677962"/>
      <w:r w:rsidRPr="006D7B58">
        <w:rPr>
          <w:rFonts w:ascii="Calibri" w:hAnsi="Calibri" w:cs="Calibri"/>
          <w:color w:val="000000" w:themeColor="text1"/>
        </w:rPr>
        <w:t>Selection process</w:t>
      </w:r>
      <w:bookmarkEnd w:id="19"/>
    </w:p>
    <w:p w14:paraId="083E94F2" w14:textId="77777777" w:rsidR="00E64661" w:rsidRPr="006D7B58" w:rsidRDefault="0067024D">
      <w:pPr>
        <w:keepNext/>
        <w:keepLines/>
        <w:overflowPunct w:val="0"/>
        <w:autoSpaceDE w:val="0"/>
        <w:autoSpaceDN w:val="0"/>
        <w:adjustRightInd w:val="0"/>
        <w:spacing w:before="120" w:after="120" w:line="276" w:lineRule="auto"/>
        <w:textAlignment w:val="baseline"/>
        <w:rPr>
          <w:rFonts w:ascii="Calibri" w:hAnsi="Calibri" w:cs="Calibri"/>
          <w:color w:val="000000" w:themeColor="text1"/>
          <w:spacing w:val="15"/>
          <w:sz w:val="22"/>
          <w:szCs w:val="22"/>
        </w:rPr>
      </w:pPr>
      <w:r w:rsidRPr="006D7B58">
        <w:rPr>
          <w:rFonts w:ascii="Calibri" w:hAnsi="Calibri" w:cs="Calibri"/>
          <w:color w:val="000000" w:themeColor="text1"/>
          <w:spacing w:val="15"/>
          <w:sz w:val="22"/>
          <w:szCs w:val="22"/>
        </w:rPr>
        <w:t>Scoring method for quality</w:t>
      </w:r>
    </w:p>
    <w:p w14:paraId="63E4BADD"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The score for each question will be divided by the maximum possible score of five (5) and then multiplied by the individual weighting for that question to give a weighted score.</w:t>
      </w:r>
    </w:p>
    <w:p w14:paraId="58E19DE7"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Suppliers must achieve a minimum quality threshold of 30 out of the 70 marks available for quality or the </w:t>
      </w:r>
      <w:r w:rsidR="00721A44"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will be rejected.</w:t>
      </w:r>
    </w:p>
    <w:p w14:paraId="4888E30A" w14:textId="77777777" w:rsidR="0069790E" w:rsidRDefault="0067024D" w:rsidP="0069790E">
      <w:pPr>
        <w:pStyle w:val="BodyText"/>
        <w:widowControl/>
        <w:tabs>
          <w:tab w:val="clear" w:pos="0"/>
        </w:tabs>
        <w:spacing w:before="120" w:after="120" w:line="276" w:lineRule="auto"/>
        <w:ind w:left="69"/>
        <w:rPr>
          <w:rFonts w:ascii="Calibri" w:hAnsi="Calibri" w:cs="Calibri"/>
          <w:color w:val="000000" w:themeColor="text1"/>
          <w:sz w:val="22"/>
          <w:szCs w:val="22"/>
        </w:rPr>
      </w:pPr>
      <w:r w:rsidRPr="006D7B58">
        <w:rPr>
          <w:rFonts w:ascii="Calibri" w:hAnsi="Calibri" w:cs="Calibri"/>
          <w:color w:val="000000" w:themeColor="text1"/>
          <w:sz w:val="22"/>
          <w:szCs w:val="22"/>
        </w:rPr>
        <w:t xml:space="preserve">Suppliers will be scored on their responses to the Supplier Questions in Section 6 in relation to the requirements of the specification. Each question is separately weighted. </w:t>
      </w:r>
    </w:p>
    <w:p w14:paraId="604387D5" w14:textId="786D8639" w:rsidR="0069790E" w:rsidRPr="006D7B58" w:rsidRDefault="0069790E" w:rsidP="0069790E">
      <w:pPr>
        <w:pStyle w:val="ListParagraph"/>
        <w:numPr>
          <w:ilvl w:val="0"/>
          <w:numId w:val="7"/>
        </w:numPr>
        <w:spacing w:before="120" w:after="120" w:line="276" w:lineRule="auto"/>
        <w:ind w:hanging="578"/>
        <w:rPr>
          <w:rFonts w:ascii="Calibri" w:hAnsi="Calibri" w:cs="Calibri"/>
          <w:b/>
          <w:color w:val="000000" w:themeColor="text1"/>
          <w:sz w:val="22"/>
          <w:szCs w:val="22"/>
        </w:rPr>
      </w:pPr>
      <w:r>
        <w:rPr>
          <w:rFonts w:ascii="Calibri" w:hAnsi="Calibri" w:cs="Calibri"/>
          <w:b/>
          <w:color w:val="000000" w:themeColor="text1"/>
          <w:sz w:val="22"/>
          <w:szCs w:val="22"/>
        </w:rPr>
        <w:t>The responses to the quality questions are generic to all lots.  Your score for quality will be added to the score you obtain for price for each lot.</w:t>
      </w:r>
    </w:p>
    <w:p w14:paraId="62739D27" w14:textId="77777777" w:rsidR="00E64661" w:rsidRPr="006D7B58" w:rsidRDefault="00E64661" w:rsidP="0069790E">
      <w:pPr>
        <w:pStyle w:val="ListParagraph"/>
        <w:spacing w:before="120" w:after="120" w:line="276" w:lineRule="auto"/>
        <w:rPr>
          <w:rFonts w:ascii="Calibri" w:hAnsi="Calibri" w:cs="Calibri"/>
          <w:color w:val="000000" w:themeColor="text1"/>
          <w:sz w:val="22"/>
          <w:szCs w:val="22"/>
        </w:rPr>
      </w:pPr>
    </w:p>
    <w:p w14:paraId="0860D323" w14:textId="77777777" w:rsidR="00721A44" w:rsidRPr="006D7B58" w:rsidRDefault="00721A44">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intend to </w:t>
      </w:r>
      <w:r w:rsidR="00055DE1" w:rsidRPr="006D7B58">
        <w:rPr>
          <w:rFonts w:ascii="Calibri" w:hAnsi="Calibri" w:cs="Calibri"/>
          <w:color w:val="000000" w:themeColor="text1"/>
          <w:sz w:val="22"/>
          <w:szCs w:val="22"/>
        </w:rPr>
        <w:t>appoint no</w:t>
      </w:r>
      <w:r w:rsidRPr="006D7B58">
        <w:rPr>
          <w:rFonts w:ascii="Calibri" w:hAnsi="Calibri" w:cs="Calibri"/>
          <w:color w:val="000000" w:themeColor="text1"/>
          <w:sz w:val="22"/>
          <w:szCs w:val="22"/>
        </w:rPr>
        <w:t xml:space="preserve"> more than 5 applicants for each lot. </w:t>
      </w:r>
    </w:p>
    <w:p w14:paraId="0590A3C2" w14:textId="77777777" w:rsidR="00055DE1" w:rsidRPr="006D7B58" w:rsidRDefault="00055DE1">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The top scoring applicants for each lot will be appointed to the preferred list.</w:t>
      </w:r>
    </w:p>
    <w:p w14:paraId="0A43E9EE" w14:textId="77777777" w:rsidR="006143A4" w:rsidRPr="006D7B58" w:rsidRDefault="006143A4" w:rsidP="006143A4">
      <w:pPr>
        <w:keepNext/>
        <w:keepLines/>
        <w:overflowPunct w:val="0"/>
        <w:autoSpaceDE w:val="0"/>
        <w:autoSpaceDN w:val="0"/>
        <w:adjustRightInd w:val="0"/>
        <w:spacing w:before="120" w:after="120" w:line="276" w:lineRule="auto"/>
        <w:textAlignment w:val="baseline"/>
        <w:rPr>
          <w:rFonts w:ascii="Calibri" w:hAnsi="Calibri" w:cs="Calibri"/>
          <w:color w:val="2F5496" w:themeColor="accent5" w:themeShade="BF"/>
          <w:spacing w:val="15"/>
          <w:sz w:val="22"/>
          <w:szCs w:val="22"/>
        </w:rPr>
      </w:pPr>
      <w:r w:rsidRPr="006D7B58">
        <w:rPr>
          <w:rFonts w:ascii="Calibri" w:hAnsi="Calibri" w:cs="Calibri"/>
          <w:color w:val="2F5496" w:themeColor="accent5" w:themeShade="BF"/>
          <w:spacing w:val="15"/>
          <w:sz w:val="22"/>
          <w:szCs w:val="22"/>
        </w:rPr>
        <w:t>Scoring method for Price</w:t>
      </w:r>
    </w:p>
    <w:p w14:paraId="6A720662" w14:textId="77777777" w:rsidR="006143A4" w:rsidRPr="006D7B58" w:rsidRDefault="006143A4"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 xml:space="preserve">The formula to be used to calculate the score for price is as follows: </w:t>
      </w:r>
    </w:p>
    <w:p w14:paraId="336BBCE9" w14:textId="77777777" w:rsidR="006143A4" w:rsidRPr="006D7B58" w:rsidRDefault="006143A4" w:rsidP="006143A4">
      <w:pPr>
        <w:pStyle w:val="ListParagraph"/>
        <w:spacing w:before="120" w:after="120" w:line="276" w:lineRule="auto"/>
        <w:rPr>
          <w:rFonts w:ascii="Calibri" w:hAnsi="Calibri" w:cs="Calibri"/>
          <w:sz w:val="22"/>
          <w:szCs w:val="22"/>
        </w:rPr>
      </w:pPr>
    </w:p>
    <w:p w14:paraId="473B1248" w14:textId="2220B9E5" w:rsidR="006143A4" w:rsidRDefault="006143A4" w:rsidP="006143A4">
      <w:pPr>
        <w:pStyle w:val="ListParagraph"/>
        <w:numPr>
          <w:ilvl w:val="1"/>
          <w:numId w:val="24"/>
        </w:numPr>
        <w:spacing w:before="120" w:after="120" w:line="276" w:lineRule="auto"/>
        <w:rPr>
          <w:rFonts w:ascii="Calibri" w:hAnsi="Calibri" w:cs="Calibri"/>
          <w:sz w:val="22"/>
          <w:szCs w:val="22"/>
        </w:rPr>
      </w:pPr>
      <w:r w:rsidRPr="006D7B58">
        <w:rPr>
          <w:rFonts w:ascii="Calibri" w:hAnsi="Calibri" w:cs="Calibri"/>
          <w:sz w:val="22"/>
          <w:szCs w:val="22"/>
        </w:rPr>
        <w:lastRenderedPageBreak/>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5C884E1F" w14:textId="77777777" w:rsidR="006D7B58" w:rsidRPr="006D7B58" w:rsidRDefault="006D7B58" w:rsidP="001733ED">
      <w:pPr>
        <w:pStyle w:val="ListParagraph"/>
        <w:spacing w:before="120" w:after="120" w:line="276" w:lineRule="auto"/>
        <w:ind w:left="1440"/>
        <w:rPr>
          <w:rFonts w:ascii="Calibri" w:hAnsi="Calibri" w:cs="Calibri"/>
          <w:sz w:val="22"/>
          <w:szCs w:val="22"/>
        </w:rPr>
      </w:pPr>
    </w:p>
    <w:p w14:paraId="4039339D" w14:textId="77777777" w:rsidR="006143A4" w:rsidRPr="006D7B58" w:rsidRDefault="006143A4"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A total of 30% of the overall score is allocated to Price.</w:t>
      </w:r>
    </w:p>
    <w:p w14:paraId="6D7DF79B" w14:textId="77777777" w:rsidR="006143A4" w:rsidRPr="006D7B58" w:rsidRDefault="006143A4" w:rsidP="006143A4">
      <w:pPr>
        <w:keepNext/>
        <w:keepLines/>
        <w:overflowPunct w:val="0"/>
        <w:autoSpaceDE w:val="0"/>
        <w:autoSpaceDN w:val="0"/>
        <w:adjustRightInd w:val="0"/>
        <w:spacing w:before="120" w:after="120" w:line="276" w:lineRule="auto"/>
        <w:textAlignment w:val="baseline"/>
        <w:rPr>
          <w:rFonts w:ascii="Calibri" w:hAnsi="Calibri" w:cs="Calibri"/>
          <w:color w:val="2F5496" w:themeColor="accent5" w:themeShade="BF"/>
          <w:spacing w:val="15"/>
          <w:sz w:val="22"/>
          <w:szCs w:val="22"/>
        </w:rPr>
      </w:pPr>
      <w:r w:rsidRPr="006D7B58">
        <w:rPr>
          <w:rFonts w:ascii="Calibri" w:hAnsi="Calibri" w:cs="Calibri"/>
          <w:color w:val="2F5496" w:themeColor="accent5" w:themeShade="BF"/>
          <w:spacing w:val="15"/>
          <w:sz w:val="22"/>
          <w:szCs w:val="22"/>
        </w:rPr>
        <w:t>Overall score</w:t>
      </w:r>
    </w:p>
    <w:p w14:paraId="1490F2E4" w14:textId="3F2BD4FB" w:rsidR="006143A4" w:rsidRPr="006D7B58" w:rsidRDefault="00784F96"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Places</w:t>
      </w:r>
      <w:r w:rsidR="006143A4" w:rsidRPr="006D7B58">
        <w:rPr>
          <w:rFonts w:ascii="Calibri" w:hAnsi="Calibri" w:cs="Calibri"/>
          <w:sz w:val="22"/>
          <w:szCs w:val="22"/>
        </w:rPr>
        <w:t xml:space="preserve"> will be awarded to the</w:t>
      </w:r>
      <w:r w:rsidRPr="006D7B58">
        <w:rPr>
          <w:rFonts w:ascii="Calibri" w:hAnsi="Calibri" w:cs="Calibri"/>
          <w:sz w:val="22"/>
          <w:szCs w:val="22"/>
        </w:rPr>
        <w:t xml:space="preserve"> 5 top scoring Providers </w:t>
      </w:r>
      <w:r w:rsidR="006143A4" w:rsidRPr="006D7B58">
        <w:rPr>
          <w:rFonts w:ascii="Calibri" w:hAnsi="Calibri" w:cs="Calibri"/>
          <w:sz w:val="22"/>
          <w:szCs w:val="22"/>
        </w:rPr>
        <w:t xml:space="preserve">whose </w:t>
      </w:r>
      <w:r w:rsidRPr="006D7B58">
        <w:rPr>
          <w:rFonts w:ascii="Calibri" w:hAnsi="Calibri" w:cs="Calibri"/>
          <w:sz w:val="22"/>
          <w:szCs w:val="22"/>
        </w:rPr>
        <w:t xml:space="preserve">submission </w:t>
      </w:r>
      <w:r w:rsidR="006143A4" w:rsidRPr="006D7B58">
        <w:rPr>
          <w:rFonts w:ascii="Calibri" w:hAnsi="Calibri" w:cs="Calibri"/>
          <w:sz w:val="22"/>
          <w:szCs w:val="22"/>
        </w:rPr>
        <w:t>results in the highest combined quality and price score</w:t>
      </w:r>
      <w:r w:rsidR="0069790E">
        <w:rPr>
          <w:rFonts w:ascii="Calibri" w:hAnsi="Calibri" w:cs="Calibri"/>
          <w:sz w:val="22"/>
          <w:szCs w:val="22"/>
        </w:rPr>
        <w:t xml:space="preserve"> for each lot</w:t>
      </w:r>
      <w:r w:rsidR="006143A4" w:rsidRPr="006D7B58">
        <w:rPr>
          <w:rFonts w:ascii="Calibri" w:hAnsi="Calibri" w:cs="Calibri"/>
          <w:sz w:val="22"/>
          <w:szCs w:val="22"/>
        </w:rPr>
        <w:t>.</w:t>
      </w:r>
    </w:p>
    <w:p w14:paraId="73305BA0" w14:textId="0D82B53D" w:rsidR="006143A4" w:rsidRPr="006D7B58" w:rsidDel="006143A4" w:rsidRDefault="006143A4">
      <w:pPr>
        <w:keepNext/>
        <w:keepLines/>
        <w:overflowPunct w:val="0"/>
        <w:autoSpaceDE w:val="0"/>
        <w:autoSpaceDN w:val="0"/>
        <w:adjustRightInd w:val="0"/>
        <w:spacing w:before="120" w:after="120" w:line="276" w:lineRule="auto"/>
        <w:textAlignment w:val="baseline"/>
        <w:rPr>
          <w:rFonts w:ascii="Calibri" w:hAnsi="Calibri" w:cs="Calibri"/>
          <w:color w:val="000000" w:themeColor="text1"/>
          <w:spacing w:val="15"/>
          <w:sz w:val="22"/>
          <w:szCs w:val="22"/>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6143A4" w:rsidRPr="006D7B58" w14:paraId="79751F2E" w14:textId="77777777" w:rsidTr="00F2427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137EC68" w14:textId="77777777" w:rsidR="006143A4" w:rsidRPr="006D7B58" w:rsidRDefault="006143A4" w:rsidP="00F24274">
            <w:pPr>
              <w:keepNext/>
              <w:spacing w:before="200" w:after="200" w:line="276" w:lineRule="auto"/>
              <w:rPr>
                <w:rFonts w:ascii="Calibri" w:hAnsi="Calibri" w:cs="Calibri"/>
                <w:b/>
                <w:sz w:val="22"/>
                <w:szCs w:val="22"/>
                <w:lang w:eastAsia="en-US"/>
              </w:rPr>
            </w:pPr>
            <w:r w:rsidRPr="006D7B58">
              <w:rPr>
                <w:rFonts w:ascii="Calibri" w:hAnsi="Calibri" w:cs="Calibri"/>
                <w:b/>
                <w:sz w:val="22"/>
                <w:szCs w:val="22"/>
                <w:lang w:eastAsia="en-US"/>
              </w:rPr>
              <w:t>Award Criteria - Weightings for quality and price</w:t>
            </w:r>
          </w:p>
        </w:tc>
      </w:tr>
      <w:tr w:rsidR="006143A4" w:rsidRPr="006D7B58" w14:paraId="041C4C0D"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1D3A19E7" w14:textId="77777777" w:rsidR="006143A4" w:rsidRPr="006D7B58" w:rsidRDefault="006143A4" w:rsidP="00F24274">
            <w:pPr>
              <w:keepNext/>
              <w:spacing w:before="200" w:after="200" w:line="276" w:lineRule="auto"/>
              <w:jc w:val="right"/>
              <w:rPr>
                <w:rFonts w:ascii="Calibri" w:hAnsi="Calibri" w:cs="Calibri"/>
                <w:b/>
                <w:sz w:val="22"/>
                <w:szCs w:val="22"/>
                <w:lang w:eastAsia="en-US"/>
              </w:rPr>
            </w:pPr>
            <w:r w:rsidRPr="006D7B58">
              <w:rPr>
                <w:rFonts w:ascii="Calibri" w:hAnsi="Calibri" w:cs="Calibr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14:paraId="590085DD"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30%</w:t>
            </w:r>
          </w:p>
        </w:tc>
      </w:tr>
      <w:tr w:rsidR="006143A4" w:rsidRPr="006D7B58" w14:paraId="49DBE122"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4C9E3D41" w14:textId="77777777" w:rsidR="006143A4" w:rsidRPr="006D7B58" w:rsidRDefault="006143A4" w:rsidP="00F24274">
            <w:pPr>
              <w:keepNext/>
              <w:spacing w:before="200" w:after="200" w:line="276" w:lineRule="auto"/>
              <w:jc w:val="right"/>
              <w:rPr>
                <w:rFonts w:ascii="Calibri" w:hAnsi="Calibri" w:cs="Calibri"/>
                <w:b/>
                <w:sz w:val="22"/>
                <w:szCs w:val="22"/>
                <w:lang w:eastAsia="en-US"/>
              </w:rPr>
            </w:pPr>
            <w:r w:rsidRPr="006D7B58">
              <w:rPr>
                <w:rFonts w:ascii="Calibri" w:hAnsi="Calibri" w:cs="Calibr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6DA0B8BB"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70%</w:t>
            </w:r>
          </w:p>
        </w:tc>
      </w:tr>
      <w:tr w:rsidR="006143A4" w:rsidRPr="006D7B58" w14:paraId="3A0FDC49"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1358B14B" w14:textId="77777777" w:rsidR="006143A4" w:rsidRPr="006D7B58" w:rsidRDefault="006143A4" w:rsidP="00F24274">
            <w:pPr>
              <w:keepNext/>
              <w:spacing w:before="200" w:after="200" w:line="276" w:lineRule="auto"/>
              <w:jc w:val="right"/>
              <w:rPr>
                <w:rFonts w:ascii="Calibri" w:hAnsi="Calibri" w:cs="Calibri"/>
                <w:b/>
                <w:caps/>
                <w:color w:val="243F60"/>
                <w:spacing w:val="5"/>
                <w:sz w:val="22"/>
                <w:szCs w:val="22"/>
                <w:lang w:eastAsia="en-US"/>
              </w:rPr>
            </w:pPr>
            <w:r w:rsidRPr="006D7B58">
              <w:rPr>
                <w:rFonts w:ascii="Calibri" w:hAnsi="Calibri" w:cs="Calibr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4C9638DA"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100%</w:t>
            </w:r>
          </w:p>
        </w:tc>
      </w:tr>
    </w:tbl>
    <w:p w14:paraId="4A19AE26"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563AB5CE"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All questions will be scored using the following descriptors. </w:t>
      </w:r>
    </w:p>
    <w:p w14:paraId="255D7D0C" w14:textId="77777777" w:rsidR="00E64661" w:rsidRPr="006D7B58" w:rsidRDefault="00E64661">
      <w:pPr>
        <w:keepNext/>
        <w:spacing w:before="120" w:after="120" w:line="276" w:lineRule="auto"/>
        <w:contextualSpacing/>
        <w:rPr>
          <w:rFonts w:ascii="Calibri" w:hAnsi="Calibri" w:cs="Calibri"/>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6D7B58" w14:paraId="1210DD1B" w14:textId="77777777">
        <w:trPr>
          <w:trHeight w:val="674"/>
        </w:trPr>
        <w:tc>
          <w:tcPr>
            <w:tcW w:w="8535" w:type="dxa"/>
          </w:tcPr>
          <w:p w14:paraId="0E930DB4" w14:textId="77777777" w:rsidR="00E64661" w:rsidRPr="006D7B58" w:rsidRDefault="0067024D">
            <w:pPr>
              <w:keepNext/>
              <w:spacing w:before="200" w:after="200" w:line="288"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Descriptors for the allocation of quality scores</w:t>
            </w:r>
          </w:p>
        </w:tc>
        <w:tc>
          <w:tcPr>
            <w:tcW w:w="1023" w:type="dxa"/>
          </w:tcPr>
          <w:p w14:paraId="3A816BC9" w14:textId="77777777" w:rsidR="00E64661" w:rsidRPr="006D7B58" w:rsidRDefault="0067024D">
            <w:pPr>
              <w:keepNext/>
              <w:spacing w:before="200" w:after="200" w:line="269"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Mark awarded</w:t>
            </w:r>
          </w:p>
        </w:tc>
      </w:tr>
      <w:tr w:rsidR="0067024D" w:rsidRPr="006D7B58" w14:paraId="7A574116" w14:textId="77777777">
        <w:trPr>
          <w:trHeight w:val="1258"/>
        </w:trPr>
        <w:tc>
          <w:tcPr>
            <w:tcW w:w="8535" w:type="dxa"/>
          </w:tcPr>
          <w:p w14:paraId="2BFF1B8B" w14:textId="77777777" w:rsidR="00E64661" w:rsidRPr="006D7B58" w:rsidRDefault="0067024D">
            <w:pPr>
              <w:keepNext/>
              <w:spacing w:before="200" w:after="200" w:line="276" w:lineRule="auto"/>
              <w:rPr>
                <w:rFonts w:ascii="Calibri" w:hAnsi="Calibri" w:cs="Calibri"/>
                <w:b/>
                <w:color w:val="000000" w:themeColor="text1"/>
                <w:sz w:val="22"/>
                <w:szCs w:val="22"/>
                <w:lang w:eastAsia="en-US"/>
              </w:rPr>
            </w:pPr>
            <w:r w:rsidRPr="006D7B58">
              <w:rPr>
                <w:rFonts w:ascii="Calibri" w:hAnsi="Calibri" w:cs="Calibri"/>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6D7B58">
              <w:rPr>
                <w:rFonts w:ascii="Calibri" w:hAnsi="Calibri" w:cs="Calibri"/>
                <w:b/>
                <w:color w:val="000000" w:themeColor="text1"/>
                <w:sz w:val="22"/>
                <w:szCs w:val="22"/>
                <w:lang w:eastAsia="en-US"/>
              </w:rPr>
              <w:t>I</w:t>
            </w:r>
            <w:r w:rsidRPr="006D7B58">
              <w:rPr>
                <w:rFonts w:ascii="Calibri" w:hAnsi="Calibri" w:cs="Calibri"/>
                <w:b/>
                <w:bCs/>
                <w:color w:val="000000" w:themeColor="text1"/>
                <w:sz w:val="22"/>
                <w:szCs w:val="22"/>
                <w:lang w:eastAsia="en-US"/>
              </w:rPr>
              <w:t>f any question receives a score of ‘0’, the entire submission will be rejected.</w:t>
            </w:r>
          </w:p>
        </w:tc>
        <w:tc>
          <w:tcPr>
            <w:tcW w:w="1023" w:type="dxa"/>
          </w:tcPr>
          <w:p w14:paraId="74D068F4"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0</w:t>
            </w:r>
          </w:p>
        </w:tc>
      </w:tr>
      <w:tr w:rsidR="0067024D" w:rsidRPr="006D7B58" w14:paraId="18631B33" w14:textId="77777777">
        <w:trPr>
          <w:trHeight w:val="1258"/>
        </w:trPr>
        <w:tc>
          <w:tcPr>
            <w:tcW w:w="8535" w:type="dxa"/>
          </w:tcPr>
          <w:p w14:paraId="0068F14A"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Applicant provides a response of such a poor standard as to provide little confidence that the Applicant meets the requirements. The response shows many or </w:t>
            </w:r>
            <w:r w:rsidR="00055DE1" w:rsidRPr="006D7B58">
              <w:rPr>
                <w:rFonts w:ascii="Calibri" w:hAnsi="Calibri" w:cs="Calibri"/>
                <w:color w:val="000000" w:themeColor="text1"/>
                <w:sz w:val="22"/>
                <w:szCs w:val="22"/>
                <w:lang w:eastAsia="en-US"/>
              </w:rPr>
              <w:t>all</w:t>
            </w:r>
            <w:r w:rsidRPr="006D7B58">
              <w:rPr>
                <w:rFonts w:ascii="Calibri" w:hAnsi="Calibri" w:cs="Calibri"/>
                <w:color w:val="000000" w:themeColor="text1"/>
                <w:sz w:val="22"/>
                <w:szCs w:val="22"/>
                <w:lang w:eastAsia="en-US"/>
              </w:rPr>
              <w:t xml:space="preserve"> the issues listed at mark 2.</w:t>
            </w:r>
          </w:p>
        </w:tc>
        <w:tc>
          <w:tcPr>
            <w:tcW w:w="1023" w:type="dxa"/>
          </w:tcPr>
          <w:p w14:paraId="54FD66F1"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1</w:t>
            </w:r>
          </w:p>
        </w:tc>
      </w:tr>
      <w:tr w:rsidR="0067024D" w:rsidRPr="006D7B58" w14:paraId="2B29CAD5" w14:textId="77777777">
        <w:trPr>
          <w:trHeight w:val="3535"/>
        </w:trPr>
        <w:tc>
          <w:tcPr>
            <w:tcW w:w="8535" w:type="dxa"/>
            <w:tcBorders>
              <w:bottom w:val="single" w:sz="4" w:space="0" w:color="auto"/>
            </w:tcBorders>
          </w:tcPr>
          <w:p w14:paraId="2D1727C1" w14:textId="77777777" w:rsidR="00E64661" w:rsidRPr="006D7B58" w:rsidRDefault="0067024D">
            <w:pPr>
              <w:keepNext/>
              <w:spacing w:before="120" w:after="12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 response with some clear strengths but giving some concern, because some of the following apply:</w:t>
            </w:r>
          </w:p>
          <w:p w14:paraId="6C5CE1BD"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question is only answered in part; and/ or </w:t>
            </w:r>
          </w:p>
          <w:p w14:paraId="424D0C91"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The approach described appears to only partially meet the requirement; and/ or  </w:t>
            </w:r>
          </w:p>
          <w:p w14:paraId="20E7E8B9"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14:paraId="7BD7D712"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does not reflect accepted good practice; and/or</w:t>
            </w:r>
          </w:p>
          <w:p w14:paraId="2262D3E3"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response is not specific enough; and/ or </w:t>
            </w:r>
          </w:p>
          <w:p w14:paraId="4467792A"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14:paraId="50A027F5"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2</w:t>
            </w:r>
          </w:p>
        </w:tc>
      </w:tr>
      <w:tr w:rsidR="0067024D" w:rsidRPr="006D7B58" w14:paraId="4F654F72" w14:textId="77777777">
        <w:trPr>
          <w:trHeight w:val="984"/>
        </w:trPr>
        <w:tc>
          <w:tcPr>
            <w:tcW w:w="8535" w:type="dxa"/>
            <w:tcBorders>
              <w:top w:val="single" w:sz="4" w:space="0" w:color="auto"/>
              <w:left w:val="single" w:sz="4" w:space="0" w:color="auto"/>
              <w:bottom w:val="single" w:sz="4" w:space="0" w:color="auto"/>
              <w:right w:val="single" w:sz="4" w:space="0" w:color="auto"/>
            </w:tcBorders>
          </w:tcPr>
          <w:p w14:paraId="7D570546"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14:paraId="0E723B9B"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3</w:t>
            </w:r>
          </w:p>
        </w:tc>
      </w:tr>
      <w:tr w:rsidR="0067024D" w:rsidRPr="006D7B58" w14:paraId="3F9CDB8E" w14:textId="77777777">
        <w:trPr>
          <w:trHeight w:val="3916"/>
        </w:trPr>
        <w:tc>
          <w:tcPr>
            <w:tcW w:w="8535" w:type="dxa"/>
            <w:tcBorders>
              <w:top w:val="single" w:sz="4" w:space="0" w:color="auto"/>
            </w:tcBorders>
          </w:tcPr>
          <w:p w14:paraId="7CA5B3B5" w14:textId="77777777" w:rsidR="00E64661" w:rsidRPr="006D7B58" w:rsidRDefault="0067024D">
            <w:pPr>
              <w:keepNext/>
              <w:spacing w:before="120" w:after="12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 good response where the strengths clearly outweigh any minor weakness(es), and the majority of aspects below apply: </w:t>
            </w:r>
          </w:p>
          <w:p w14:paraId="7BEC2B26"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All aspects of the question are fully answered </w:t>
            </w:r>
          </w:p>
          <w:p w14:paraId="2E404F83"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described fully meets the requirement</w:t>
            </w:r>
          </w:p>
          <w:p w14:paraId="74370E0F"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reflects accepted good practice</w:t>
            </w:r>
          </w:p>
          <w:p w14:paraId="7F233B7F"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The response is specifically tailored to the requirements and, where relevant, to the Council’s specific circumstances </w:t>
            </w:r>
          </w:p>
          <w:p w14:paraId="05AE86A1"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offers good levels of (as appropriate) functionality, performance, environmental performance, outcomes, ease of use and other relevant characteristics; and</w:t>
            </w:r>
          </w:p>
          <w:p w14:paraId="136F7BF9"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14:paraId="36F3BCC0"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4</w:t>
            </w:r>
          </w:p>
        </w:tc>
      </w:tr>
      <w:tr w:rsidR="0067024D" w:rsidRPr="006D7B58" w14:paraId="2BF5C23C" w14:textId="77777777">
        <w:trPr>
          <w:trHeight w:val="680"/>
        </w:trPr>
        <w:tc>
          <w:tcPr>
            <w:tcW w:w="8535" w:type="dxa"/>
          </w:tcPr>
          <w:p w14:paraId="7F9FAD33"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An excellent response with all relevant bullet points from a mark of 4 applying.</w:t>
            </w:r>
          </w:p>
        </w:tc>
        <w:tc>
          <w:tcPr>
            <w:tcW w:w="1023" w:type="dxa"/>
          </w:tcPr>
          <w:p w14:paraId="2BC47CD5"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5</w:t>
            </w:r>
          </w:p>
        </w:tc>
      </w:tr>
    </w:tbl>
    <w:p w14:paraId="0E293CE2"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5F116FB5"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3AF76924"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4089639E"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t>Procurement Timetable</w:t>
      </w:r>
    </w:p>
    <w:p w14:paraId="71BF808F" w14:textId="77777777" w:rsidR="00E64661" w:rsidRPr="006D7B58" w:rsidRDefault="0067024D">
      <w:pPr>
        <w:pStyle w:val="BodyText"/>
        <w:keepNext/>
        <w:widowControl/>
        <w:tabs>
          <w:tab w:val="clear" w:pos="0"/>
          <w:tab w:val="left" w:pos="720"/>
        </w:tabs>
        <w:spacing w:before="120" w:after="120" w:line="276" w:lineRule="auto"/>
        <w:contextualSpacing/>
        <w:rPr>
          <w:rFonts w:ascii="Calibri" w:hAnsi="Calibri" w:cs="Calibri"/>
          <w:color w:val="000000" w:themeColor="text1"/>
        </w:rPr>
      </w:pPr>
      <w:r w:rsidRPr="006D7B58">
        <w:rPr>
          <w:rFonts w:ascii="Calibri" w:hAnsi="Calibri" w:cs="Calibr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D7B58">
        <w:rPr>
          <w:rFonts w:ascii="Calibri" w:hAnsi="Calibri" w:cs="Calibri"/>
          <w:color w:val="000000" w:themeColor="text1"/>
        </w:rPr>
        <w:t>.</w:t>
      </w:r>
    </w:p>
    <w:p w14:paraId="5AB3D7D2" w14:textId="77777777" w:rsidR="00E64661" w:rsidRPr="006D7B58" w:rsidRDefault="00E64661">
      <w:pPr>
        <w:keepNext/>
        <w:spacing w:before="120" w:after="120" w:line="276" w:lineRule="auto"/>
        <w:contextualSpacing/>
        <w:rPr>
          <w:rFonts w:ascii="Calibri" w:hAnsi="Calibri" w:cs="Calibri"/>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D7B58" w14:paraId="5E7D09DA" w14:textId="77777777">
        <w:tc>
          <w:tcPr>
            <w:tcW w:w="310" w:type="pct"/>
          </w:tcPr>
          <w:p w14:paraId="406B8674" w14:textId="77777777" w:rsidR="00E64661" w:rsidRPr="006D7B58" w:rsidRDefault="00E64661" w:rsidP="00122BF3">
            <w:pPr>
              <w:pStyle w:val="BodyText"/>
              <w:keepNext/>
              <w:widowControl/>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811F0F2" w14:textId="77777777" w:rsidR="00E64661" w:rsidRPr="006D7B58" w:rsidRDefault="00055DE1">
            <w:pPr>
              <w:pStyle w:val="BodyText"/>
              <w:keepNext/>
              <w:widowControl/>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Application issued</w:t>
            </w:r>
          </w:p>
        </w:tc>
        <w:tc>
          <w:tcPr>
            <w:tcW w:w="2365" w:type="pct"/>
          </w:tcPr>
          <w:p w14:paraId="635567D4" w14:textId="04616689" w:rsidR="00E64661" w:rsidRPr="006D7B58" w:rsidRDefault="00606BE4">
            <w:pPr>
              <w:pStyle w:val="BodyText"/>
              <w:keepNext/>
              <w:widowControl/>
              <w:spacing w:before="120" w:after="120" w:line="276" w:lineRule="auto"/>
              <w:rPr>
                <w:rFonts w:ascii="Calibri" w:hAnsi="Calibri" w:cs="Calibri"/>
                <w:color w:val="000000" w:themeColor="text1"/>
                <w:sz w:val="22"/>
                <w:szCs w:val="22"/>
                <w:highlight w:val="green"/>
              </w:rPr>
            </w:pPr>
            <w:r>
              <w:rPr>
                <w:rFonts w:ascii="Calibri" w:hAnsi="Calibri" w:cs="Calibri"/>
                <w:color w:val="000000" w:themeColor="text1"/>
                <w:sz w:val="22"/>
                <w:szCs w:val="22"/>
              </w:rPr>
              <w:t>19</w:t>
            </w:r>
            <w:r w:rsidRPr="006D7B58">
              <w:rPr>
                <w:rFonts w:ascii="Calibri" w:hAnsi="Calibri" w:cs="Calibri"/>
                <w:color w:val="000000" w:themeColor="text1"/>
                <w:sz w:val="22"/>
                <w:szCs w:val="22"/>
                <w:vertAlign w:val="superscript"/>
              </w:rPr>
              <w:t>th</w:t>
            </w:r>
            <w:r w:rsidRPr="006D7B58">
              <w:rPr>
                <w:rFonts w:ascii="Calibri" w:hAnsi="Calibri" w:cs="Calibri"/>
                <w:color w:val="000000" w:themeColor="text1"/>
                <w:sz w:val="22"/>
                <w:szCs w:val="22"/>
              </w:rPr>
              <w:t xml:space="preserve"> </w:t>
            </w:r>
            <w:r w:rsidR="00B4057E" w:rsidRPr="006D7B58">
              <w:rPr>
                <w:rFonts w:ascii="Calibri" w:hAnsi="Calibri" w:cs="Calibri"/>
                <w:color w:val="000000" w:themeColor="text1"/>
                <w:sz w:val="22"/>
                <w:szCs w:val="22"/>
              </w:rPr>
              <w:t>November 2018.</w:t>
            </w:r>
          </w:p>
        </w:tc>
      </w:tr>
      <w:tr w:rsidR="0067024D" w:rsidRPr="006D7B58" w14:paraId="44435770" w14:textId="77777777">
        <w:tc>
          <w:tcPr>
            <w:tcW w:w="310" w:type="pct"/>
          </w:tcPr>
          <w:p w14:paraId="7DEFE83A" w14:textId="77777777" w:rsidR="00E64661" w:rsidRPr="006D7B58" w:rsidRDefault="00E64661" w:rsidP="00122BF3">
            <w:pPr>
              <w:pStyle w:val="BodyText"/>
              <w:keepNext/>
              <w:widowControl/>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7ACF8D2" w14:textId="77777777" w:rsidR="00E64661" w:rsidRPr="006D7B58" w:rsidRDefault="0067024D">
            <w:pPr>
              <w:pStyle w:val="BodyText"/>
              <w:keepNext/>
              <w:widowControl/>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Deadline for clarifications</w:t>
            </w:r>
          </w:p>
        </w:tc>
        <w:tc>
          <w:tcPr>
            <w:tcW w:w="2365" w:type="pct"/>
          </w:tcPr>
          <w:p w14:paraId="41D284F4" w14:textId="192F0334" w:rsidR="00E64661" w:rsidRPr="006D7B58" w:rsidRDefault="00606BE4">
            <w:pPr>
              <w:pStyle w:val="BodyText"/>
              <w:keepNext/>
              <w:widowControl/>
              <w:spacing w:before="120" w:after="120" w:line="276" w:lineRule="auto"/>
              <w:rPr>
                <w:rFonts w:ascii="Calibri" w:hAnsi="Calibri" w:cs="Calibri"/>
                <w:color w:val="000000" w:themeColor="text1"/>
                <w:sz w:val="22"/>
                <w:szCs w:val="22"/>
              </w:rPr>
            </w:pPr>
            <w:r>
              <w:rPr>
                <w:rFonts w:ascii="Calibri" w:hAnsi="Calibri" w:cs="Calibri"/>
                <w:color w:val="000000" w:themeColor="text1"/>
                <w:sz w:val="22"/>
                <w:szCs w:val="22"/>
              </w:rPr>
              <w:t>4th December</w:t>
            </w:r>
            <w:r w:rsidR="00B4057E" w:rsidRPr="006D7B58">
              <w:rPr>
                <w:rFonts w:ascii="Calibri" w:hAnsi="Calibri" w:cs="Calibri"/>
                <w:color w:val="000000" w:themeColor="text1"/>
                <w:sz w:val="22"/>
                <w:szCs w:val="22"/>
              </w:rPr>
              <w:t xml:space="preserve"> 2018</w:t>
            </w:r>
          </w:p>
        </w:tc>
      </w:tr>
      <w:tr w:rsidR="0067024D" w:rsidRPr="006D7B58" w14:paraId="1C28D96F" w14:textId="77777777">
        <w:tc>
          <w:tcPr>
            <w:tcW w:w="310" w:type="pct"/>
          </w:tcPr>
          <w:p w14:paraId="667E3283" w14:textId="77777777" w:rsidR="00E64661" w:rsidRPr="006D7B58" w:rsidRDefault="00E64661" w:rsidP="00122BF3">
            <w:pPr>
              <w:pStyle w:val="BodyText"/>
              <w:keepN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1264A8BB" w14:textId="77777777" w:rsidR="00E64661" w:rsidRPr="006D7B58" w:rsidRDefault="0067024D">
            <w:pPr>
              <w:pStyle w:val="BodyText"/>
              <w:keepN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Deadline for responses</w:t>
            </w:r>
          </w:p>
        </w:tc>
        <w:tc>
          <w:tcPr>
            <w:tcW w:w="2365" w:type="pct"/>
          </w:tcPr>
          <w:p w14:paraId="3AA9B8F1" w14:textId="641E335E" w:rsidR="00E64661" w:rsidRPr="006D7B58" w:rsidRDefault="00606BE4">
            <w:pPr>
              <w:keepNext/>
              <w:spacing w:before="120" w:after="120" w:line="276" w:lineRule="auto"/>
              <w:rPr>
                <w:rFonts w:ascii="Calibri" w:hAnsi="Calibri" w:cs="Calibri"/>
                <w:color w:val="000000" w:themeColor="text1"/>
                <w:sz w:val="22"/>
                <w:szCs w:val="22"/>
              </w:rPr>
            </w:pPr>
            <w:r>
              <w:rPr>
                <w:rFonts w:ascii="Calibri" w:hAnsi="Calibri" w:cs="Calibri"/>
                <w:color w:val="000000" w:themeColor="text1"/>
                <w:sz w:val="22"/>
                <w:szCs w:val="22"/>
              </w:rPr>
              <w:t>10am 14</w:t>
            </w:r>
            <w:r w:rsidR="00503755" w:rsidRPr="00606BE4">
              <w:rPr>
                <w:rFonts w:ascii="Calibri" w:hAnsi="Calibri" w:cs="Calibri"/>
                <w:color w:val="000000" w:themeColor="text1"/>
                <w:sz w:val="22"/>
                <w:szCs w:val="22"/>
                <w:vertAlign w:val="superscript"/>
              </w:rPr>
              <w:t>th</w:t>
            </w:r>
            <w:r w:rsidR="00503755">
              <w:rPr>
                <w:rFonts w:ascii="Calibri" w:hAnsi="Calibri" w:cs="Calibri"/>
                <w:color w:val="000000" w:themeColor="text1"/>
                <w:sz w:val="22"/>
                <w:szCs w:val="22"/>
              </w:rPr>
              <w:t xml:space="preserve"> </w:t>
            </w:r>
            <w:r w:rsidR="00503755" w:rsidRPr="006D7B58">
              <w:rPr>
                <w:rFonts w:ascii="Calibri" w:hAnsi="Calibri" w:cs="Calibri"/>
                <w:color w:val="000000" w:themeColor="text1"/>
                <w:sz w:val="22"/>
                <w:szCs w:val="22"/>
              </w:rPr>
              <w:t>December</w:t>
            </w:r>
            <w:r w:rsidR="00B4057E" w:rsidRPr="006D7B58">
              <w:rPr>
                <w:rFonts w:ascii="Calibri" w:hAnsi="Calibri" w:cs="Calibri"/>
                <w:color w:val="000000" w:themeColor="text1"/>
                <w:sz w:val="22"/>
                <w:szCs w:val="22"/>
              </w:rPr>
              <w:t xml:space="preserve"> 2018</w:t>
            </w:r>
          </w:p>
        </w:tc>
      </w:tr>
      <w:tr w:rsidR="0067024D" w:rsidRPr="006D7B58" w14:paraId="7FC796EE" w14:textId="77777777">
        <w:trPr>
          <w:trHeight w:val="70"/>
        </w:trPr>
        <w:tc>
          <w:tcPr>
            <w:tcW w:w="310" w:type="pct"/>
          </w:tcPr>
          <w:p w14:paraId="662A2FAB" w14:textId="77777777" w:rsidR="00E64661" w:rsidRPr="006D7B58" w:rsidRDefault="00E64661" w:rsidP="00122BF3">
            <w:pPr>
              <w:pStyle w:val="BodyT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B73A3BC" w14:textId="77777777" w:rsidR="00E64661" w:rsidRPr="006D7B58" w:rsidRDefault="0067024D">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Contract Award</w:t>
            </w:r>
          </w:p>
        </w:tc>
        <w:tc>
          <w:tcPr>
            <w:tcW w:w="2365" w:type="pct"/>
          </w:tcPr>
          <w:p w14:paraId="1E5D63BA" w14:textId="5136A6A8" w:rsidR="00E64661" w:rsidRPr="006D7B58" w:rsidRDefault="00606BE4">
            <w:pPr>
              <w:spacing w:before="120" w:after="120" w:line="276" w:lineRule="auto"/>
              <w:rPr>
                <w:rFonts w:ascii="Calibri" w:hAnsi="Calibri" w:cs="Calibri"/>
                <w:color w:val="000000" w:themeColor="text1"/>
                <w:sz w:val="22"/>
                <w:szCs w:val="22"/>
              </w:rPr>
            </w:pPr>
            <w:r>
              <w:rPr>
                <w:rFonts w:ascii="Calibri" w:hAnsi="Calibri" w:cs="Calibri"/>
                <w:color w:val="000000" w:themeColor="text1"/>
                <w:sz w:val="22"/>
                <w:szCs w:val="22"/>
              </w:rPr>
              <w:t>21st</w:t>
            </w:r>
            <w:r w:rsidR="00B4057E" w:rsidRPr="006D7B58">
              <w:rPr>
                <w:rFonts w:ascii="Calibri" w:hAnsi="Calibri" w:cs="Calibri"/>
                <w:color w:val="000000" w:themeColor="text1"/>
                <w:sz w:val="22"/>
                <w:szCs w:val="22"/>
              </w:rPr>
              <w:t xml:space="preserve"> December 2018</w:t>
            </w:r>
          </w:p>
        </w:tc>
      </w:tr>
      <w:tr w:rsidR="0067024D" w:rsidRPr="006D7B58" w14:paraId="72E45DBE" w14:textId="77777777">
        <w:trPr>
          <w:trHeight w:val="70"/>
        </w:trPr>
        <w:tc>
          <w:tcPr>
            <w:tcW w:w="310" w:type="pct"/>
          </w:tcPr>
          <w:p w14:paraId="26F629CA" w14:textId="77777777" w:rsidR="00E64661" w:rsidRPr="006D7B58" w:rsidRDefault="00E64661" w:rsidP="00122BF3">
            <w:pPr>
              <w:pStyle w:val="BodyT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4CADF1A4" w14:textId="024182DE" w:rsidR="00E64661" w:rsidRPr="006D7B58" w:rsidRDefault="00B4057E">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 xml:space="preserve">Project </w:t>
            </w:r>
            <w:r w:rsidR="0067024D" w:rsidRPr="006D7B58">
              <w:rPr>
                <w:rFonts w:ascii="Calibri" w:hAnsi="Calibri" w:cs="Calibri"/>
                <w:color w:val="000000" w:themeColor="text1"/>
                <w:sz w:val="22"/>
                <w:szCs w:val="22"/>
              </w:rPr>
              <w:t>com</w:t>
            </w:r>
            <w:r w:rsidR="00825886" w:rsidRPr="006D7B58">
              <w:rPr>
                <w:rFonts w:ascii="Calibri" w:hAnsi="Calibri" w:cs="Calibri"/>
                <w:color w:val="000000" w:themeColor="text1"/>
                <w:sz w:val="22"/>
                <w:szCs w:val="22"/>
              </w:rPr>
              <w:t>pleted by</w:t>
            </w:r>
          </w:p>
        </w:tc>
        <w:tc>
          <w:tcPr>
            <w:tcW w:w="2365" w:type="pct"/>
          </w:tcPr>
          <w:p w14:paraId="481BF074" w14:textId="239C79F8" w:rsidR="00E64661" w:rsidRPr="006D7B58" w:rsidRDefault="00606BE4">
            <w:pPr>
              <w:spacing w:before="120" w:after="120" w:line="276" w:lineRule="auto"/>
              <w:rPr>
                <w:rFonts w:ascii="Calibri" w:hAnsi="Calibri" w:cs="Calibri"/>
                <w:color w:val="000000" w:themeColor="text1"/>
                <w:sz w:val="22"/>
                <w:szCs w:val="22"/>
              </w:rPr>
            </w:pPr>
            <w:r>
              <w:rPr>
                <w:rFonts w:ascii="Calibri" w:hAnsi="Calibri" w:cs="Calibri"/>
              </w:rPr>
              <w:t>July 2020</w:t>
            </w:r>
          </w:p>
        </w:tc>
      </w:tr>
    </w:tbl>
    <w:p w14:paraId="3DED266E" w14:textId="77777777" w:rsidR="00E64661" w:rsidRPr="006D7B58" w:rsidRDefault="00E64661">
      <w:pPr>
        <w:spacing w:after="160" w:line="259" w:lineRule="auto"/>
        <w:rPr>
          <w:rFonts w:ascii="Calibri" w:hAnsi="Calibri" w:cs="Calibri"/>
          <w:b/>
          <w:color w:val="000000" w:themeColor="text1"/>
          <w:sz w:val="22"/>
          <w:szCs w:val="22"/>
          <w:lang w:eastAsia="en-US"/>
        </w:rPr>
      </w:pPr>
    </w:p>
    <w:p w14:paraId="4DE80CB9" w14:textId="77777777" w:rsidR="00E64661" w:rsidRPr="006D7B58" w:rsidRDefault="0067024D">
      <w:pPr>
        <w:spacing w:after="160" w:line="259"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br w:type="page"/>
      </w:r>
    </w:p>
    <w:p w14:paraId="5A3CE8FA" w14:textId="77777777" w:rsidR="00E64661" w:rsidRPr="006D7B58" w:rsidRDefault="00E64661">
      <w:pPr>
        <w:spacing w:after="160" w:line="259" w:lineRule="auto"/>
        <w:rPr>
          <w:rFonts w:ascii="Calibri" w:hAnsi="Calibri" w:cs="Calibri"/>
          <w:b/>
          <w:color w:val="000000" w:themeColor="text1"/>
          <w:sz w:val="22"/>
          <w:szCs w:val="22"/>
          <w:lang w:eastAsia="en-US"/>
        </w:rPr>
        <w:sectPr w:rsidR="00E64661" w:rsidRPr="006D7B58">
          <w:headerReference w:type="default" r:id="rId13"/>
          <w:footerReference w:type="default" r:id="rId14"/>
          <w:headerReference w:type="first" r:id="rId15"/>
          <w:footerReference w:type="first" r:id="rId16"/>
          <w:pgSz w:w="11906" w:h="16838"/>
          <w:pgMar w:top="1418" w:right="1440" w:bottom="1276" w:left="1440" w:header="708" w:footer="280" w:gutter="0"/>
          <w:cols w:space="708"/>
          <w:titlePg/>
          <w:docGrid w:linePitch="360"/>
        </w:sectPr>
      </w:pPr>
    </w:p>
    <w:p w14:paraId="6DC29B81"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bookmarkStart w:id="20" w:name="_Ref504566942"/>
      <w:r w:rsidRPr="006D7B58">
        <w:rPr>
          <w:rFonts w:ascii="Calibri" w:hAnsi="Calibri" w:cs="Calibri"/>
          <w:bCs w:val="0"/>
          <w:color w:val="000000" w:themeColor="text1"/>
          <w:spacing w:val="15"/>
          <w:kern w:val="0"/>
          <w:sz w:val="24"/>
          <w:szCs w:val="22"/>
          <w:lang w:eastAsia="en-US"/>
        </w:rPr>
        <w:lastRenderedPageBreak/>
        <w:t>Supplier Information</w:t>
      </w:r>
      <w:bookmarkEnd w:id="20"/>
    </w:p>
    <w:p w14:paraId="5DD49827" w14:textId="77777777" w:rsidR="00E64661" w:rsidRPr="006D7B58" w:rsidRDefault="0067024D">
      <w:pPr>
        <w:spacing w:before="200" w:after="120"/>
        <w:rPr>
          <w:rFonts w:ascii="Calibri" w:hAnsi="Calibri" w:cs="Calibri"/>
          <w:b/>
          <w:bCs/>
          <w:color w:val="000000" w:themeColor="text1"/>
          <w:sz w:val="22"/>
          <w:szCs w:val="22"/>
          <w:lang w:eastAsia="en-US"/>
        </w:rPr>
      </w:pPr>
      <w:r w:rsidRPr="006D7B58">
        <w:rPr>
          <w:rFonts w:ascii="Calibri" w:hAnsi="Calibri" w:cs="Calibri"/>
          <w:b/>
          <w:bCs/>
          <w:color w:val="000000" w:themeColor="text1"/>
          <w:sz w:val="22"/>
          <w:szCs w:val="22"/>
          <w:lang w:eastAsia="en-US"/>
        </w:rPr>
        <w:t>Suppliers are to edit the header of this form to insert their name at the top of every page.</w:t>
      </w:r>
    </w:p>
    <w:p w14:paraId="3FDDE669" w14:textId="77777777" w:rsidR="00E64661" w:rsidRPr="006D7B58" w:rsidRDefault="0067024D">
      <w:pPr>
        <w:spacing w:before="120" w:after="120"/>
        <w:rPr>
          <w:rFonts w:ascii="Calibri" w:hAnsi="Calibri" w:cs="Calibri"/>
          <w:b/>
          <w:bCs/>
          <w:color w:val="000000" w:themeColor="text1"/>
          <w:sz w:val="22"/>
          <w:szCs w:val="22"/>
          <w:lang w:eastAsia="en-US"/>
        </w:rPr>
      </w:pPr>
      <w:r w:rsidRPr="006D7B58">
        <w:rPr>
          <w:rFonts w:ascii="Calibri" w:hAnsi="Calibri" w:cs="Calibri"/>
          <w:b/>
          <w:bCs/>
          <w:color w:val="000000" w:themeColor="text1"/>
          <w:sz w:val="22"/>
          <w:szCs w:val="22"/>
          <w:lang w:eastAsia="en-US"/>
        </w:rPr>
        <w:t>Suppliers are to complete this Form and return it as the front cover of their submission. Part 1 is information relevant to the procurement. Part 2 is information relevant to contract management if you were to be successful and is non-mandatory.</w:t>
      </w:r>
    </w:p>
    <w:p w14:paraId="3EDD269B" w14:textId="77777777" w:rsidR="00E64661" w:rsidRPr="006D7B58"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color w:val="000000" w:themeColor="text1"/>
          <w:spacing w:val="15"/>
          <w:sz w:val="22"/>
          <w:szCs w:val="22"/>
          <w:lang w:eastAsia="en-US"/>
        </w:rPr>
      </w:pPr>
      <w:r w:rsidRPr="006D7B58">
        <w:rPr>
          <w:rFonts w:ascii="Calibri" w:hAnsi="Calibri" w:cs="Calibri"/>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D7B58" w14:paraId="40BEC69E" w14:textId="77777777">
        <w:trPr>
          <w:trHeight w:hRule="exact" w:val="479"/>
        </w:trPr>
        <w:tc>
          <w:tcPr>
            <w:tcW w:w="2356" w:type="pct"/>
            <w:gridSpan w:val="3"/>
            <w:tcBorders>
              <w:top w:val="single" w:sz="12" w:space="0" w:color="auto"/>
              <w:left w:val="single" w:sz="12" w:space="0" w:color="auto"/>
            </w:tcBorders>
            <w:vAlign w:val="center"/>
          </w:tcPr>
          <w:p w14:paraId="451EE7B1" w14:textId="77777777" w:rsidR="00E64661" w:rsidRPr="006D7B58" w:rsidRDefault="0067024D">
            <w:pPr>
              <w:spacing w:line="276" w:lineRule="auto"/>
              <w:jc w:val="right"/>
              <w:rPr>
                <w:rFonts w:ascii="Calibri" w:hAnsi="Calibri" w:cs="Calibri"/>
                <w:b/>
                <w:color w:val="000000" w:themeColor="text1"/>
                <w:sz w:val="22"/>
                <w:szCs w:val="22"/>
                <w:lang w:eastAsia="en-US"/>
              </w:rPr>
            </w:pPr>
            <w:r w:rsidRPr="006D7B58">
              <w:rPr>
                <w:rFonts w:ascii="Calibri" w:hAnsi="Calibri" w:cs="Calibri"/>
                <w:color w:val="000000" w:themeColor="text1"/>
                <w:sz w:val="22"/>
                <w:szCs w:val="22"/>
                <w:lang w:eastAsia="en-US"/>
              </w:rPr>
              <w:t xml:space="preserve">Name of person or organisation bidding </w:t>
            </w:r>
          </w:p>
        </w:tc>
        <w:bookmarkStart w:id="21" w:name="Text1"/>
        <w:tc>
          <w:tcPr>
            <w:tcW w:w="2644" w:type="pct"/>
            <w:gridSpan w:val="7"/>
            <w:tcBorders>
              <w:top w:val="single" w:sz="12" w:space="0" w:color="auto"/>
              <w:right w:val="single" w:sz="12" w:space="0" w:color="auto"/>
            </w:tcBorders>
          </w:tcPr>
          <w:p w14:paraId="4DAB53E8"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1"/>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bookmarkEnd w:id="21"/>
          </w:p>
        </w:tc>
      </w:tr>
      <w:tr w:rsidR="0067024D" w:rsidRPr="006D7B58" w14:paraId="526A9156" w14:textId="77777777">
        <w:trPr>
          <w:trHeight w:hRule="exact" w:val="400"/>
        </w:trPr>
        <w:tc>
          <w:tcPr>
            <w:tcW w:w="2356" w:type="pct"/>
            <w:gridSpan w:val="3"/>
            <w:tcBorders>
              <w:left w:val="single" w:sz="12" w:space="0" w:color="auto"/>
              <w:bottom w:val="single" w:sz="12" w:space="0" w:color="auto"/>
            </w:tcBorders>
            <w:vAlign w:val="center"/>
          </w:tcPr>
          <w:p w14:paraId="71D68558"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Trading as…</w:t>
            </w:r>
          </w:p>
        </w:tc>
        <w:bookmarkStart w:id="22" w:name="Text2"/>
        <w:tc>
          <w:tcPr>
            <w:tcW w:w="2644" w:type="pct"/>
            <w:gridSpan w:val="7"/>
            <w:tcBorders>
              <w:bottom w:val="single" w:sz="12" w:space="0" w:color="auto"/>
              <w:right w:val="single" w:sz="12" w:space="0" w:color="auto"/>
            </w:tcBorders>
            <w:vAlign w:val="center"/>
          </w:tcPr>
          <w:p w14:paraId="4DC67B07"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bookmarkEnd w:id="22"/>
          </w:p>
        </w:tc>
      </w:tr>
      <w:tr w:rsidR="0067024D" w:rsidRPr="006D7B58" w14:paraId="3CA3CB91" w14:textId="77777777">
        <w:trPr>
          <w:trHeight w:hRule="exact" w:val="482"/>
        </w:trPr>
        <w:tc>
          <w:tcPr>
            <w:tcW w:w="2356" w:type="pct"/>
            <w:gridSpan w:val="3"/>
            <w:tcBorders>
              <w:left w:val="single" w:sz="12" w:space="0" w:color="auto"/>
              <w:bottom w:val="single" w:sz="12" w:space="0" w:color="auto"/>
            </w:tcBorders>
            <w:vAlign w:val="center"/>
          </w:tcPr>
          <w:p w14:paraId="5D566941"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14:paraId="5710DAB9"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 xml:space="preserve">Answer ‘yes or no’ </w:t>
            </w: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p>
        </w:tc>
      </w:tr>
      <w:tr w:rsidR="0067024D" w:rsidRPr="006D7B58" w14:paraId="0F24B67A" w14:textId="77777777">
        <w:trPr>
          <w:trHeight w:hRule="exact" w:val="423"/>
        </w:trPr>
        <w:tc>
          <w:tcPr>
            <w:tcW w:w="2356" w:type="pct"/>
            <w:gridSpan w:val="3"/>
            <w:tcBorders>
              <w:left w:val="single" w:sz="12" w:space="0" w:color="auto"/>
              <w:bottom w:val="single" w:sz="12" w:space="0" w:color="auto"/>
            </w:tcBorders>
            <w:vAlign w:val="center"/>
          </w:tcPr>
          <w:p w14:paraId="72C543C7"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14:paraId="14C61BC9"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p>
        </w:tc>
      </w:tr>
      <w:tr w:rsidR="0067024D" w:rsidRPr="006D7B58" w14:paraId="6B3453DA" w14:textId="77777777">
        <w:tc>
          <w:tcPr>
            <w:tcW w:w="2356" w:type="pct"/>
            <w:gridSpan w:val="3"/>
            <w:tcBorders>
              <w:top w:val="single" w:sz="12" w:space="0" w:color="auto"/>
              <w:left w:val="single" w:sz="12" w:space="0" w:color="auto"/>
              <w:right w:val="single" w:sz="12" w:space="0" w:color="auto"/>
            </w:tcBorders>
            <w:vAlign w:val="center"/>
          </w:tcPr>
          <w:p w14:paraId="0E79329A"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14:paraId="5A96EDF9"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Director/partner/trustee overseeing bid</w:t>
            </w:r>
          </w:p>
        </w:tc>
      </w:tr>
      <w:tr w:rsidR="0067024D" w:rsidRPr="006D7B58" w14:paraId="234E08C5" w14:textId="77777777">
        <w:trPr>
          <w:trHeight w:val="390"/>
        </w:trPr>
        <w:tc>
          <w:tcPr>
            <w:tcW w:w="2356" w:type="pct"/>
            <w:gridSpan w:val="3"/>
            <w:tcBorders>
              <w:left w:val="single" w:sz="12" w:space="0" w:color="auto"/>
              <w:right w:val="single" w:sz="12" w:space="0" w:color="auto"/>
            </w:tcBorders>
            <w:vAlign w:val="center"/>
          </w:tcPr>
          <w:p w14:paraId="5181CFB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14:paraId="7C09E97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1CA60770" w14:textId="77777777">
        <w:trPr>
          <w:trHeight w:val="343"/>
        </w:trPr>
        <w:tc>
          <w:tcPr>
            <w:tcW w:w="621" w:type="pct"/>
            <w:tcBorders>
              <w:left w:val="single" w:sz="12" w:space="0" w:color="auto"/>
            </w:tcBorders>
            <w:vAlign w:val="center"/>
          </w:tcPr>
          <w:p w14:paraId="03B32A5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bookmarkStart w:id="23" w:name="Text3"/>
        <w:tc>
          <w:tcPr>
            <w:tcW w:w="1735" w:type="pct"/>
            <w:gridSpan w:val="2"/>
            <w:tcBorders>
              <w:right w:val="single" w:sz="12" w:space="0" w:color="auto"/>
            </w:tcBorders>
            <w:vAlign w:val="center"/>
          </w:tcPr>
          <w:p w14:paraId="0B6BE4A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3"/>
          </w:p>
        </w:tc>
        <w:tc>
          <w:tcPr>
            <w:tcW w:w="748" w:type="pct"/>
            <w:tcBorders>
              <w:left w:val="single" w:sz="12" w:space="0" w:color="auto"/>
            </w:tcBorders>
            <w:vAlign w:val="center"/>
          </w:tcPr>
          <w:p w14:paraId="452EE7F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bookmarkStart w:id="24" w:name="Text17"/>
        <w:tc>
          <w:tcPr>
            <w:tcW w:w="1896" w:type="pct"/>
            <w:gridSpan w:val="6"/>
            <w:tcBorders>
              <w:right w:val="single" w:sz="12" w:space="0" w:color="auto"/>
            </w:tcBorders>
            <w:vAlign w:val="center"/>
          </w:tcPr>
          <w:p w14:paraId="338551F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4"/>
          </w:p>
        </w:tc>
      </w:tr>
      <w:tr w:rsidR="0067024D" w:rsidRPr="006D7B58" w14:paraId="5D6409FF" w14:textId="77777777">
        <w:trPr>
          <w:trHeight w:val="395"/>
        </w:trPr>
        <w:tc>
          <w:tcPr>
            <w:tcW w:w="621" w:type="pct"/>
            <w:vMerge w:val="restart"/>
            <w:tcBorders>
              <w:left w:val="single" w:sz="12" w:space="0" w:color="auto"/>
            </w:tcBorders>
            <w:vAlign w:val="center"/>
          </w:tcPr>
          <w:p w14:paraId="2878089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bookmarkStart w:id="25" w:name="Text4"/>
        <w:tc>
          <w:tcPr>
            <w:tcW w:w="1735" w:type="pct"/>
            <w:gridSpan w:val="2"/>
            <w:tcBorders>
              <w:right w:val="single" w:sz="12" w:space="0" w:color="auto"/>
            </w:tcBorders>
            <w:vAlign w:val="center"/>
          </w:tcPr>
          <w:p w14:paraId="1FEE45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5"/>
          </w:p>
        </w:tc>
        <w:tc>
          <w:tcPr>
            <w:tcW w:w="748" w:type="pct"/>
            <w:vMerge w:val="restart"/>
            <w:tcBorders>
              <w:left w:val="single" w:sz="12" w:space="0" w:color="auto"/>
            </w:tcBorders>
            <w:vAlign w:val="center"/>
          </w:tcPr>
          <w:p w14:paraId="12EC0AC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bookmarkStart w:id="26" w:name="Text18"/>
        <w:tc>
          <w:tcPr>
            <w:tcW w:w="1896" w:type="pct"/>
            <w:gridSpan w:val="6"/>
            <w:tcBorders>
              <w:right w:val="single" w:sz="12" w:space="0" w:color="auto"/>
            </w:tcBorders>
            <w:vAlign w:val="center"/>
          </w:tcPr>
          <w:p w14:paraId="046623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6"/>
          </w:p>
        </w:tc>
      </w:tr>
      <w:tr w:rsidR="0067024D" w:rsidRPr="006D7B58" w14:paraId="669BD116" w14:textId="77777777">
        <w:trPr>
          <w:trHeight w:val="350"/>
        </w:trPr>
        <w:tc>
          <w:tcPr>
            <w:tcW w:w="621" w:type="pct"/>
            <w:vMerge/>
            <w:tcBorders>
              <w:left w:val="single" w:sz="12" w:space="0" w:color="auto"/>
            </w:tcBorders>
            <w:vAlign w:val="center"/>
          </w:tcPr>
          <w:p w14:paraId="61E0661C" w14:textId="77777777" w:rsidR="00E64661" w:rsidRPr="006D7B58" w:rsidRDefault="00E64661">
            <w:pPr>
              <w:rPr>
                <w:rFonts w:ascii="Calibri" w:hAnsi="Calibri" w:cs="Calibri"/>
                <w:color w:val="000000" w:themeColor="text1"/>
                <w:sz w:val="22"/>
                <w:szCs w:val="22"/>
                <w:lang w:eastAsia="en-US"/>
              </w:rPr>
            </w:pPr>
          </w:p>
        </w:tc>
        <w:bookmarkStart w:id="27" w:name="Text5"/>
        <w:tc>
          <w:tcPr>
            <w:tcW w:w="1735" w:type="pct"/>
            <w:gridSpan w:val="2"/>
            <w:tcBorders>
              <w:right w:val="single" w:sz="12" w:space="0" w:color="auto"/>
            </w:tcBorders>
            <w:vAlign w:val="center"/>
          </w:tcPr>
          <w:p w14:paraId="78BA1E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5"/>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7"/>
          </w:p>
        </w:tc>
        <w:tc>
          <w:tcPr>
            <w:tcW w:w="748" w:type="pct"/>
            <w:vMerge/>
            <w:tcBorders>
              <w:left w:val="single" w:sz="12" w:space="0" w:color="auto"/>
            </w:tcBorders>
            <w:vAlign w:val="center"/>
          </w:tcPr>
          <w:p w14:paraId="17288F65" w14:textId="77777777" w:rsidR="00E64661" w:rsidRPr="006D7B58" w:rsidRDefault="00E64661">
            <w:pPr>
              <w:rPr>
                <w:rFonts w:ascii="Calibri" w:hAnsi="Calibri" w:cs="Calibri"/>
                <w:color w:val="000000" w:themeColor="text1"/>
                <w:sz w:val="22"/>
                <w:szCs w:val="22"/>
                <w:lang w:eastAsia="en-US"/>
              </w:rPr>
            </w:pPr>
          </w:p>
        </w:tc>
        <w:bookmarkStart w:id="28" w:name="Text19"/>
        <w:tc>
          <w:tcPr>
            <w:tcW w:w="1896" w:type="pct"/>
            <w:gridSpan w:val="6"/>
            <w:tcBorders>
              <w:right w:val="single" w:sz="12" w:space="0" w:color="auto"/>
            </w:tcBorders>
            <w:vAlign w:val="center"/>
          </w:tcPr>
          <w:p w14:paraId="0A11C41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8"/>
          </w:p>
        </w:tc>
      </w:tr>
      <w:tr w:rsidR="0067024D" w:rsidRPr="006D7B58" w14:paraId="34490B3E" w14:textId="77777777">
        <w:trPr>
          <w:trHeight w:val="372"/>
        </w:trPr>
        <w:tc>
          <w:tcPr>
            <w:tcW w:w="621" w:type="pct"/>
            <w:vMerge/>
            <w:tcBorders>
              <w:left w:val="single" w:sz="12" w:space="0" w:color="auto"/>
            </w:tcBorders>
            <w:vAlign w:val="center"/>
          </w:tcPr>
          <w:p w14:paraId="02B11E13" w14:textId="77777777" w:rsidR="00E64661" w:rsidRPr="006D7B58" w:rsidRDefault="00E64661">
            <w:pPr>
              <w:rPr>
                <w:rFonts w:ascii="Calibri" w:hAnsi="Calibri" w:cs="Calibri"/>
                <w:color w:val="000000" w:themeColor="text1"/>
                <w:sz w:val="22"/>
                <w:szCs w:val="22"/>
                <w:lang w:eastAsia="en-US"/>
              </w:rPr>
            </w:pPr>
          </w:p>
        </w:tc>
        <w:bookmarkStart w:id="29" w:name="Text6"/>
        <w:tc>
          <w:tcPr>
            <w:tcW w:w="1735" w:type="pct"/>
            <w:gridSpan w:val="2"/>
            <w:tcBorders>
              <w:right w:val="single" w:sz="12" w:space="0" w:color="auto"/>
            </w:tcBorders>
            <w:vAlign w:val="center"/>
          </w:tcPr>
          <w:p w14:paraId="5FDB73A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9"/>
          </w:p>
        </w:tc>
        <w:tc>
          <w:tcPr>
            <w:tcW w:w="748" w:type="pct"/>
            <w:vMerge/>
            <w:tcBorders>
              <w:left w:val="single" w:sz="12" w:space="0" w:color="auto"/>
            </w:tcBorders>
            <w:vAlign w:val="center"/>
          </w:tcPr>
          <w:p w14:paraId="00F0A2B8" w14:textId="77777777" w:rsidR="00E64661" w:rsidRPr="006D7B58" w:rsidRDefault="00E64661">
            <w:pPr>
              <w:rPr>
                <w:rFonts w:ascii="Calibri" w:hAnsi="Calibri" w:cs="Calibri"/>
                <w:color w:val="000000" w:themeColor="text1"/>
                <w:sz w:val="22"/>
                <w:szCs w:val="22"/>
                <w:lang w:eastAsia="en-US"/>
              </w:rPr>
            </w:pPr>
          </w:p>
        </w:tc>
        <w:bookmarkStart w:id="30" w:name="Text20"/>
        <w:tc>
          <w:tcPr>
            <w:tcW w:w="1896" w:type="pct"/>
            <w:gridSpan w:val="6"/>
            <w:tcBorders>
              <w:right w:val="single" w:sz="12" w:space="0" w:color="auto"/>
            </w:tcBorders>
            <w:vAlign w:val="center"/>
          </w:tcPr>
          <w:p w14:paraId="2A9F172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0"/>
          </w:p>
        </w:tc>
      </w:tr>
      <w:tr w:rsidR="0067024D" w:rsidRPr="006D7B58" w14:paraId="4AEA957F" w14:textId="77777777">
        <w:trPr>
          <w:trHeight w:val="324"/>
        </w:trPr>
        <w:tc>
          <w:tcPr>
            <w:tcW w:w="621" w:type="pct"/>
            <w:tcBorders>
              <w:left w:val="single" w:sz="12" w:space="0" w:color="auto"/>
            </w:tcBorders>
            <w:vAlign w:val="center"/>
          </w:tcPr>
          <w:p w14:paraId="71410C1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 Code</w:t>
            </w:r>
          </w:p>
        </w:tc>
        <w:bookmarkStart w:id="31" w:name="Text7"/>
        <w:tc>
          <w:tcPr>
            <w:tcW w:w="1735" w:type="pct"/>
            <w:gridSpan w:val="2"/>
            <w:tcBorders>
              <w:right w:val="single" w:sz="12" w:space="0" w:color="auto"/>
            </w:tcBorders>
            <w:vAlign w:val="center"/>
          </w:tcPr>
          <w:p w14:paraId="6779F09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1"/>
          </w:p>
        </w:tc>
        <w:tc>
          <w:tcPr>
            <w:tcW w:w="748" w:type="pct"/>
            <w:tcBorders>
              <w:left w:val="single" w:sz="12" w:space="0" w:color="auto"/>
            </w:tcBorders>
            <w:vAlign w:val="center"/>
          </w:tcPr>
          <w:p w14:paraId="4C108AE1"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 Code</w:t>
            </w:r>
          </w:p>
        </w:tc>
        <w:bookmarkStart w:id="32" w:name="Text21"/>
        <w:tc>
          <w:tcPr>
            <w:tcW w:w="1896" w:type="pct"/>
            <w:gridSpan w:val="6"/>
            <w:tcBorders>
              <w:right w:val="single" w:sz="12" w:space="0" w:color="auto"/>
            </w:tcBorders>
            <w:vAlign w:val="center"/>
          </w:tcPr>
          <w:p w14:paraId="31ACBD6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2"/>
          </w:p>
        </w:tc>
      </w:tr>
      <w:tr w:rsidR="0067024D" w:rsidRPr="006D7B58" w14:paraId="0F1B25F0" w14:textId="77777777">
        <w:trPr>
          <w:trHeight w:val="348"/>
        </w:trPr>
        <w:tc>
          <w:tcPr>
            <w:tcW w:w="621" w:type="pct"/>
            <w:tcBorders>
              <w:left w:val="single" w:sz="12" w:space="0" w:color="auto"/>
            </w:tcBorders>
            <w:vAlign w:val="center"/>
          </w:tcPr>
          <w:p w14:paraId="2475FFC1"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33" w:name="Text8"/>
        <w:tc>
          <w:tcPr>
            <w:tcW w:w="1735" w:type="pct"/>
            <w:gridSpan w:val="2"/>
            <w:tcBorders>
              <w:right w:val="single" w:sz="12" w:space="0" w:color="auto"/>
            </w:tcBorders>
            <w:vAlign w:val="center"/>
          </w:tcPr>
          <w:p w14:paraId="5DE1680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3"/>
          </w:p>
        </w:tc>
        <w:tc>
          <w:tcPr>
            <w:tcW w:w="748" w:type="pct"/>
            <w:tcBorders>
              <w:left w:val="single" w:sz="12" w:space="0" w:color="auto"/>
            </w:tcBorders>
            <w:vAlign w:val="center"/>
          </w:tcPr>
          <w:p w14:paraId="2B61ABD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34" w:name="Text22"/>
        <w:tc>
          <w:tcPr>
            <w:tcW w:w="1896" w:type="pct"/>
            <w:gridSpan w:val="6"/>
            <w:tcBorders>
              <w:right w:val="single" w:sz="12" w:space="0" w:color="auto"/>
            </w:tcBorders>
            <w:vAlign w:val="center"/>
          </w:tcPr>
          <w:p w14:paraId="5D0B21C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4"/>
          </w:p>
        </w:tc>
      </w:tr>
      <w:tr w:rsidR="0067024D" w:rsidRPr="006D7B58" w14:paraId="0DD4E04F" w14:textId="77777777">
        <w:trPr>
          <w:trHeight w:val="344"/>
        </w:trPr>
        <w:tc>
          <w:tcPr>
            <w:tcW w:w="621" w:type="pct"/>
            <w:tcBorders>
              <w:left w:val="single" w:sz="12" w:space="0" w:color="auto"/>
            </w:tcBorders>
            <w:vAlign w:val="center"/>
          </w:tcPr>
          <w:p w14:paraId="1F8B11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bookmarkStart w:id="35" w:name="Text9"/>
        <w:tc>
          <w:tcPr>
            <w:tcW w:w="1735" w:type="pct"/>
            <w:gridSpan w:val="2"/>
            <w:tcBorders>
              <w:right w:val="single" w:sz="12" w:space="0" w:color="auto"/>
            </w:tcBorders>
            <w:vAlign w:val="center"/>
          </w:tcPr>
          <w:p w14:paraId="352A2C0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5"/>
          </w:p>
        </w:tc>
        <w:tc>
          <w:tcPr>
            <w:tcW w:w="748" w:type="pct"/>
            <w:tcBorders>
              <w:left w:val="single" w:sz="12" w:space="0" w:color="auto"/>
            </w:tcBorders>
            <w:vAlign w:val="center"/>
          </w:tcPr>
          <w:p w14:paraId="2DE7863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bookmarkStart w:id="36" w:name="Text23"/>
        <w:tc>
          <w:tcPr>
            <w:tcW w:w="1896" w:type="pct"/>
            <w:gridSpan w:val="6"/>
            <w:tcBorders>
              <w:right w:val="single" w:sz="12" w:space="0" w:color="auto"/>
            </w:tcBorders>
            <w:vAlign w:val="center"/>
          </w:tcPr>
          <w:p w14:paraId="2614FA5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6"/>
          </w:p>
        </w:tc>
      </w:tr>
      <w:tr w:rsidR="0067024D" w:rsidRPr="006D7B58" w14:paraId="6A812607" w14:textId="77777777">
        <w:trPr>
          <w:trHeight w:val="368"/>
        </w:trPr>
        <w:tc>
          <w:tcPr>
            <w:tcW w:w="621" w:type="pct"/>
            <w:tcBorders>
              <w:left w:val="single" w:sz="12" w:space="0" w:color="auto"/>
            </w:tcBorders>
            <w:vAlign w:val="center"/>
          </w:tcPr>
          <w:p w14:paraId="3AADDE1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bookmarkStart w:id="37" w:name="Text10"/>
        <w:tc>
          <w:tcPr>
            <w:tcW w:w="1735" w:type="pct"/>
            <w:gridSpan w:val="2"/>
            <w:tcBorders>
              <w:right w:val="single" w:sz="12" w:space="0" w:color="auto"/>
            </w:tcBorders>
            <w:vAlign w:val="center"/>
          </w:tcPr>
          <w:p w14:paraId="3B2EC6D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7"/>
          </w:p>
        </w:tc>
        <w:tc>
          <w:tcPr>
            <w:tcW w:w="748" w:type="pct"/>
            <w:tcBorders>
              <w:left w:val="single" w:sz="12" w:space="0" w:color="auto"/>
            </w:tcBorders>
            <w:vAlign w:val="center"/>
          </w:tcPr>
          <w:p w14:paraId="0C8F0AD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bookmarkStart w:id="38" w:name="Text24"/>
        <w:tc>
          <w:tcPr>
            <w:tcW w:w="1896" w:type="pct"/>
            <w:gridSpan w:val="6"/>
            <w:tcBorders>
              <w:right w:val="single" w:sz="12" w:space="0" w:color="auto"/>
            </w:tcBorders>
            <w:vAlign w:val="center"/>
          </w:tcPr>
          <w:p w14:paraId="669E85D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8"/>
          </w:p>
        </w:tc>
      </w:tr>
      <w:tr w:rsidR="0067024D" w:rsidRPr="006D7B58" w14:paraId="4187CC42" w14:textId="77777777">
        <w:trPr>
          <w:trHeight w:val="336"/>
        </w:trPr>
        <w:tc>
          <w:tcPr>
            <w:tcW w:w="621" w:type="pct"/>
            <w:tcBorders>
              <w:left w:val="single" w:sz="12" w:space="0" w:color="auto"/>
              <w:bottom w:val="single" w:sz="12" w:space="0" w:color="auto"/>
            </w:tcBorders>
            <w:vAlign w:val="center"/>
          </w:tcPr>
          <w:p w14:paraId="779CB8B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Email</w:t>
            </w:r>
          </w:p>
        </w:tc>
        <w:bookmarkStart w:id="39" w:name="Text11"/>
        <w:tc>
          <w:tcPr>
            <w:tcW w:w="1735" w:type="pct"/>
            <w:gridSpan w:val="2"/>
            <w:tcBorders>
              <w:bottom w:val="single" w:sz="12" w:space="0" w:color="auto"/>
              <w:right w:val="single" w:sz="12" w:space="0" w:color="auto"/>
            </w:tcBorders>
            <w:vAlign w:val="center"/>
          </w:tcPr>
          <w:p w14:paraId="52679DC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9"/>
          </w:p>
        </w:tc>
        <w:tc>
          <w:tcPr>
            <w:tcW w:w="748" w:type="pct"/>
            <w:tcBorders>
              <w:left w:val="single" w:sz="12" w:space="0" w:color="auto"/>
              <w:bottom w:val="single" w:sz="12" w:space="0" w:color="auto"/>
            </w:tcBorders>
            <w:vAlign w:val="center"/>
          </w:tcPr>
          <w:p w14:paraId="6C1C85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Email</w:t>
            </w:r>
          </w:p>
        </w:tc>
        <w:bookmarkStart w:id="40" w:name="Text25"/>
        <w:tc>
          <w:tcPr>
            <w:tcW w:w="1896" w:type="pct"/>
            <w:gridSpan w:val="6"/>
            <w:tcBorders>
              <w:bottom w:val="single" w:sz="12" w:space="0" w:color="auto"/>
              <w:right w:val="single" w:sz="12" w:space="0" w:color="auto"/>
            </w:tcBorders>
            <w:vAlign w:val="center"/>
          </w:tcPr>
          <w:p w14:paraId="1D397D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5"/>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0"/>
          </w:p>
        </w:tc>
      </w:tr>
      <w:tr w:rsidR="0067024D" w:rsidRPr="006D7B58" w14:paraId="709B0563" w14:textId="77777777">
        <w:tc>
          <w:tcPr>
            <w:tcW w:w="2356" w:type="pct"/>
            <w:gridSpan w:val="3"/>
            <w:tcBorders>
              <w:top w:val="single" w:sz="12" w:space="0" w:color="auto"/>
              <w:left w:val="single" w:sz="12" w:space="0" w:color="auto"/>
              <w:right w:val="single" w:sz="12" w:space="0" w:color="auto"/>
            </w:tcBorders>
            <w:vAlign w:val="center"/>
          </w:tcPr>
          <w:p w14:paraId="11B3D40D"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14:paraId="3ADAA28E"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Supplier’s registration numbers, as applicable</w:t>
            </w:r>
          </w:p>
        </w:tc>
      </w:tr>
      <w:bookmarkStart w:id="41" w:name="Text12"/>
      <w:tr w:rsidR="0067024D" w:rsidRPr="006D7B58" w14:paraId="25FABBA8" w14:textId="77777777">
        <w:trPr>
          <w:trHeight w:val="406"/>
        </w:trPr>
        <w:tc>
          <w:tcPr>
            <w:tcW w:w="2356" w:type="pct"/>
            <w:gridSpan w:val="3"/>
            <w:tcBorders>
              <w:left w:val="single" w:sz="12" w:space="0" w:color="auto"/>
              <w:right w:val="single" w:sz="12" w:space="0" w:color="auto"/>
            </w:tcBorders>
            <w:vAlign w:val="center"/>
          </w:tcPr>
          <w:p w14:paraId="062AA51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1"/>
          </w:p>
        </w:tc>
        <w:tc>
          <w:tcPr>
            <w:tcW w:w="1501" w:type="pct"/>
            <w:gridSpan w:val="5"/>
            <w:tcBorders>
              <w:left w:val="single" w:sz="12" w:space="0" w:color="auto"/>
            </w:tcBorders>
            <w:vAlign w:val="center"/>
          </w:tcPr>
          <w:p w14:paraId="2D0B71F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Company registration no. </w:t>
            </w:r>
          </w:p>
        </w:tc>
        <w:bookmarkStart w:id="42" w:name="Text26"/>
        <w:tc>
          <w:tcPr>
            <w:tcW w:w="1143" w:type="pct"/>
            <w:gridSpan w:val="2"/>
            <w:tcBorders>
              <w:right w:val="single" w:sz="12" w:space="0" w:color="auto"/>
            </w:tcBorders>
            <w:vAlign w:val="center"/>
          </w:tcPr>
          <w:p w14:paraId="2B20D792"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2"/>
          </w:p>
        </w:tc>
      </w:tr>
      <w:bookmarkStart w:id="43" w:name="Text13"/>
      <w:tr w:rsidR="0067024D" w:rsidRPr="006D7B58" w14:paraId="42E3FF3E" w14:textId="77777777">
        <w:trPr>
          <w:trHeight w:val="346"/>
        </w:trPr>
        <w:tc>
          <w:tcPr>
            <w:tcW w:w="2356" w:type="pct"/>
            <w:gridSpan w:val="3"/>
            <w:tcBorders>
              <w:left w:val="single" w:sz="12" w:space="0" w:color="auto"/>
              <w:right w:val="single" w:sz="12" w:space="0" w:color="auto"/>
            </w:tcBorders>
            <w:vAlign w:val="center"/>
          </w:tcPr>
          <w:p w14:paraId="1EFDD7A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3"/>
          </w:p>
        </w:tc>
        <w:tc>
          <w:tcPr>
            <w:tcW w:w="1501" w:type="pct"/>
            <w:gridSpan w:val="5"/>
            <w:tcBorders>
              <w:left w:val="single" w:sz="12" w:space="0" w:color="auto"/>
              <w:bottom w:val="single" w:sz="4" w:space="0" w:color="auto"/>
            </w:tcBorders>
            <w:shd w:val="clear" w:color="auto" w:fill="auto"/>
            <w:vAlign w:val="center"/>
          </w:tcPr>
          <w:p w14:paraId="0B47D1C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Charity registration no. </w:t>
            </w:r>
          </w:p>
        </w:tc>
        <w:bookmarkStart w:id="44" w:name="Text27"/>
        <w:tc>
          <w:tcPr>
            <w:tcW w:w="1143" w:type="pct"/>
            <w:gridSpan w:val="2"/>
            <w:tcBorders>
              <w:bottom w:val="single" w:sz="4" w:space="0" w:color="auto"/>
              <w:right w:val="single" w:sz="12" w:space="0" w:color="auto"/>
            </w:tcBorders>
            <w:shd w:val="clear" w:color="auto" w:fill="auto"/>
            <w:vAlign w:val="center"/>
          </w:tcPr>
          <w:p w14:paraId="5D488A0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4"/>
          </w:p>
        </w:tc>
      </w:tr>
      <w:bookmarkStart w:id="45" w:name="Text14"/>
      <w:tr w:rsidR="0067024D" w:rsidRPr="006D7B58" w14:paraId="4077F1B0" w14:textId="77777777">
        <w:trPr>
          <w:trHeight w:val="342"/>
        </w:trPr>
        <w:tc>
          <w:tcPr>
            <w:tcW w:w="2356" w:type="pct"/>
            <w:gridSpan w:val="3"/>
            <w:tcBorders>
              <w:left w:val="single" w:sz="12" w:space="0" w:color="auto"/>
              <w:right w:val="single" w:sz="12" w:space="0" w:color="auto"/>
            </w:tcBorders>
            <w:vAlign w:val="center"/>
          </w:tcPr>
          <w:p w14:paraId="3FC3B90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5"/>
          </w:p>
        </w:tc>
        <w:tc>
          <w:tcPr>
            <w:tcW w:w="1501" w:type="pct"/>
            <w:gridSpan w:val="5"/>
            <w:tcBorders>
              <w:left w:val="single" w:sz="12" w:space="0" w:color="auto"/>
              <w:bottom w:val="single" w:sz="4" w:space="0" w:color="auto"/>
            </w:tcBorders>
            <w:shd w:val="clear" w:color="auto" w:fill="auto"/>
            <w:vAlign w:val="center"/>
          </w:tcPr>
          <w:p w14:paraId="529F052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VAT registration no.</w:t>
            </w:r>
          </w:p>
        </w:tc>
        <w:bookmarkStart w:id="46" w:name="Text28"/>
        <w:tc>
          <w:tcPr>
            <w:tcW w:w="1143" w:type="pct"/>
            <w:gridSpan w:val="2"/>
            <w:tcBorders>
              <w:bottom w:val="single" w:sz="4" w:space="0" w:color="auto"/>
              <w:right w:val="single" w:sz="12" w:space="0" w:color="auto"/>
            </w:tcBorders>
            <w:shd w:val="clear" w:color="auto" w:fill="auto"/>
            <w:vAlign w:val="center"/>
          </w:tcPr>
          <w:p w14:paraId="3995BCC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6"/>
          </w:p>
        </w:tc>
      </w:tr>
      <w:tr w:rsidR="0067024D" w:rsidRPr="006D7B58" w14:paraId="125336BA" w14:textId="77777777">
        <w:trPr>
          <w:trHeight w:val="342"/>
        </w:trPr>
        <w:tc>
          <w:tcPr>
            <w:tcW w:w="2356" w:type="pct"/>
            <w:gridSpan w:val="3"/>
            <w:tcBorders>
              <w:left w:val="single" w:sz="12" w:space="0" w:color="auto"/>
              <w:right w:val="single" w:sz="12" w:space="0" w:color="auto"/>
            </w:tcBorders>
            <w:vAlign w:val="center"/>
          </w:tcPr>
          <w:p w14:paraId="547FCD2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14:paraId="45EDE6F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14:paraId="52C2B2D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65774F31" w14:textId="77777777">
        <w:trPr>
          <w:trHeight w:val="300"/>
        </w:trPr>
        <w:tc>
          <w:tcPr>
            <w:tcW w:w="621" w:type="pct"/>
            <w:tcBorders>
              <w:left w:val="single" w:sz="12" w:space="0" w:color="auto"/>
            </w:tcBorders>
            <w:vAlign w:val="center"/>
          </w:tcPr>
          <w:p w14:paraId="1D672A8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Postcode</w:t>
            </w:r>
          </w:p>
        </w:tc>
        <w:bookmarkStart w:id="47" w:name="Text15"/>
        <w:tc>
          <w:tcPr>
            <w:tcW w:w="1735" w:type="pct"/>
            <w:gridSpan w:val="2"/>
            <w:tcBorders>
              <w:right w:val="single" w:sz="12" w:space="0" w:color="auto"/>
            </w:tcBorders>
            <w:vAlign w:val="center"/>
          </w:tcPr>
          <w:p w14:paraId="19D75649"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fldChar w:fldCharType="begin">
                <w:ffData>
                  <w:name w:val="Text15"/>
                  <w:enabled/>
                  <w:calcOnExit w:val="0"/>
                  <w:textInput/>
                </w:ffData>
              </w:fldChar>
            </w:r>
            <w:r w:rsidRPr="006D7B58">
              <w:rPr>
                <w:rFonts w:ascii="Calibri" w:hAnsi="Calibri" w:cs="Calibri"/>
                <w:i/>
                <w:color w:val="000000" w:themeColor="text1"/>
                <w:sz w:val="22"/>
                <w:szCs w:val="22"/>
                <w:lang w:eastAsia="en-US"/>
              </w:rPr>
              <w:instrText xml:space="preserve"> FORMTEXT </w:instrText>
            </w:r>
            <w:r w:rsidRPr="006D7B58">
              <w:rPr>
                <w:rFonts w:ascii="Calibri" w:hAnsi="Calibri" w:cs="Calibri"/>
                <w:i/>
                <w:color w:val="000000" w:themeColor="text1"/>
                <w:sz w:val="22"/>
                <w:szCs w:val="22"/>
                <w:lang w:eastAsia="en-US"/>
              </w:rPr>
            </w:r>
            <w:r w:rsidRPr="006D7B58">
              <w:rPr>
                <w:rFonts w:ascii="Calibri" w:hAnsi="Calibri" w:cs="Calibri"/>
                <w:i/>
                <w:color w:val="000000" w:themeColor="text1"/>
                <w:sz w:val="22"/>
                <w:szCs w:val="22"/>
                <w:lang w:eastAsia="en-US"/>
              </w:rPr>
              <w:fldChar w:fldCharType="separate"/>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color w:val="000000" w:themeColor="text1"/>
                <w:sz w:val="22"/>
                <w:szCs w:val="22"/>
                <w:lang w:eastAsia="en-US"/>
              </w:rPr>
              <w:fldChar w:fldCharType="end"/>
            </w:r>
            <w:bookmarkEnd w:id="47"/>
          </w:p>
        </w:tc>
        <w:tc>
          <w:tcPr>
            <w:tcW w:w="2644" w:type="pct"/>
            <w:gridSpan w:val="7"/>
            <w:tcBorders>
              <w:top w:val="single" w:sz="12" w:space="0" w:color="auto"/>
              <w:left w:val="single" w:sz="12" w:space="0" w:color="auto"/>
              <w:bottom w:val="single" w:sz="6" w:space="0" w:color="auto"/>
              <w:right w:val="single" w:sz="12" w:space="0" w:color="auto"/>
            </w:tcBorders>
            <w:vAlign w:val="center"/>
          </w:tcPr>
          <w:p w14:paraId="7515EECE"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Type of organisation (select one box only)</w:t>
            </w:r>
          </w:p>
        </w:tc>
      </w:tr>
      <w:tr w:rsidR="0067024D" w:rsidRPr="006D7B58" w14:paraId="3B464D61" w14:textId="77777777">
        <w:trPr>
          <w:trHeight w:val="270"/>
        </w:trPr>
        <w:tc>
          <w:tcPr>
            <w:tcW w:w="621" w:type="pct"/>
            <w:tcBorders>
              <w:left w:val="single" w:sz="12" w:space="0" w:color="auto"/>
              <w:bottom w:val="single" w:sz="12" w:space="0" w:color="auto"/>
            </w:tcBorders>
            <w:vAlign w:val="center"/>
          </w:tcPr>
          <w:p w14:paraId="2D25FC7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48" w:name="Text16"/>
        <w:tc>
          <w:tcPr>
            <w:tcW w:w="1735" w:type="pct"/>
            <w:gridSpan w:val="2"/>
            <w:tcBorders>
              <w:bottom w:val="single" w:sz="12" w:space="0" w:color="auto"/>
              <w:right w:val="single" w:sz="12" w:space="0" w:color="auto"/>
            </w:tcBorders>
            <w:vAlign w:val="center"/>
          </w:tcPr>
          <w:p w14:paraId="2553502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8"/>
          </w:p>
        </w:tc>
        <w:tc>
          <w:tcPr>
            <w:tcW w:w="1112" w:type="pct"/>
            <w:gridSpan w:val="2"/>
            <w:vMerge w:val="restart"/>
            <w:tcBorders>
              <w:top w:val="single" w:sz="6" w:space="0" w:color="auto"/>
              <w:left w:val="single" w:sz="12" w:space="0" w:color="auto"/>
              <w:right w:val="single" w:sz="6" w:space="0" w:color="auto"/>
            </w:tcBorders>
            <w:vAlign w:val="center"/>
          </w:tcPr>
          <w:p w14:paraId="0835AEE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Sole Trader</w:t>
            </w:r>
          </w:p>
        </w:tc>
        <w:bookmarkStart w:id="49" w:name="Check1"/>
        <w:tc>
          <w:tcPr>
            <w:tcW w:w="290" w:type="pct"/>
            <w:gridSpan w:val="2"/>
            <w:vMerge w:val="restart"/>
            <w:tcBorders>
              <w:top w:val="single" w:sz="6" w:space="0" w:color="auto"/>
              <w:left w:val="single" w:sz="6" w:space="0" w:color="auto"/>
              <w:right w:val="single" w:sz="6" w:space="0" w:color="auto"/>
            </w:tcBorders>
            <w:vAlign w:val="center"/>
          </w:tcPr>
          <w:p w14:paraId="0E82734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1"/>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49"/>
          </w:p>
        </w:tc>
        <w:tc>
          <w:tcPr>
            <w:tcW w:w="885" w:type="pct"/>
            <w:gridSpan w:val="2"/>
            <w:vMerge w:val="restart"/>
            <w:tcBorders>
              <w:top w:val="single" w:sz="6" w:space="0" w:color="auto"/>
              <w:left w:val="single" w:sz="6" w:space="0" w:color="auto"/>
              <w:right w:val="single" w:sz="6" w:space="0" w:color="auto"/>
            </w:tcBorders>
            <w:vAlign w:val="center"/>
          </w:tcPr>
          <w:p w14:paraId="3D8D7BE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Private Co. Limited by Guarantee</w:t>
            </w:r>
          </w:p>
        </w:tc>
        <w:bookmarkStart w:id="50" w:name="Check5"/>
        <w:tc>
          <w:tcPr>
            <w:tcW w:w="357" w:type="pct"/>
            <w:vMerge w:val="restart"/>
            <w:tcBorders>
              <w:top w:val="single" w:sz="6" w:space="0" w:color="auto"/>
              <w:left w:val="single" w:sz="6" w:space="0" w:color="auto"/>
              <w:right w:val="single" w:sz="12" w:space="0" w:color="auto"/>
            </w:tcBorders>
            <w:vAlign w:val="center"/>
          </w:tcPr>
          <w:p w14:paraId="77D82D1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5"/>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0"/>
          </w:p>
        </w:tc>
      </w:tr>
      <w:tr w:rsidR="0067024D" w:rsidRPr="006D7B58" w14:paraId="54525803" w14:textId="77777777">
        <w:trPr>
          <w:trHeight w:val="270"/>
        </w:trPr>
        <w:tc>
          <w:tcPr>
            <w:tcW w:w="2356" w:type="pct"/>
            <w:gridSpan w:val="3"/>
            <w:tcBorders>
              <w:top w:val="single" w:sz="12" w:space="0" w:color="auto"/>
              <w:left w:val="single" w:sz="12" w:space="0" w:color="auto"/>
              <w:right w:val="single" w:sz="12" w:space="0" w:color="auto"/>
            </w:tcBorders>
            <w:vAlign w:val="center"/>
          </w:tcPr>
          <w:p w14:paraId="1313587C"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14:paraId="68364325" w14:textId="77777777" w:rsidR="00E64661" w:rsidRPr="006D7B58" w:rsidRDefault="00E64661">
            <w:pPr>
              <w:rPr>
                <w:rFonts w:ascii="Calibri" w:hAnsi="Calibri" w:cs="Calibr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14:paraId="04BAC1D4" w14:textId="77777777" w:rsidR="00E64661" w:rsidRPr="006D7B58" w:rsidRDefault="00E64661">
            <w:pPr>
              <w:rPr>
                <w:rFonts w:ascii="Calibri" w:hAnsi="Calibri" w:cs="Calibr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14:paraId="0BAA9E43" w14:textId="77777777" w:rsidR="00E64661" w:rsidRPr="006D7B58" w:rsidRDefault="00E64661">
            <w:pPr>
              <w:rPr>
                <w:rFonts w:ascii="Calibri" w:hAnsi="Calibri" w:cs="Calibr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14:paraId="2B862551" w14:textId="77777777" w:rsidR="00E64661" w:rsidRPr="006D7B58" w:rsidRDefault="00E64661">
            <w:pPr>
              <w:rPr>
                <w:rFonts w:ascii="Calibri" w:hAnsi="Calibri" w:cs="Calibri"/>
                <w:color w:val="000000" w:themeColor="text1"/>
                <w:sz w:val="22"/>
                <w:szCs w:val="22"/>
                <w:lang w:eastAsia="en-US"/>
              </w:rPr>
            </w:pPr>
          </w:p>
        </w:tc>
      </w:tr>
      <w:tr w:rsidR="0067024D" w:rsidRPr="006D7B58" w14:paraId="258A96D3" w14:textId="77777777">
        <w:trPr>
          <w:trHeight w:val="180"/>
        </w:trPr>
        <w:tc>
          <w:tcPr>
            <w:tcW w:w="1123" w:type="pct"/>
            <w:gridSpan w:val="2"/>
            <w:tcBorders>
              <w:left w:val="single" w:sz="12" w:space="0" w:color="auto"/>
            </w:tcBorders>
            <w:vAlign w:val="center"/>
          </w:tcPr>
          <w:p w14:paraId="76073EC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immediate parent organisation</w:t>
            </w:r>
          </w:p>
        </w:tc>
        <w:bookmarkStart w:id="51" w:name="Text29"/>
        <w:tc>
          <w:tcPr>
            <w:tcW w:w="1233" w:type="pct"/>
            <w:tcBorders>
              <w:right w:val="single" w:sz="12" w:space="0" w:color="auto"/>
            </w:tcBorders>
            <w:vAlign w:val="center"/>
          </w:tcPr>
          <w:p w14:paraId="0F007AB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51"/>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207176B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Partnership</w:t>
            </w:r>
            <w:r w:rsidRPr="006D7B58">
              <w:rPr>
                <w:rFonts w:ascii="Calibri" w:hAnsi="Calibri" w:cs="Calibr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14:paraId="3BE3D39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2"/>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E3A5AB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Private Company</w:t>
            </w:r>
          </w:p>
        </w:tc>
        <w:bookmarkStart w:id="52" w:name="Check6"/>
        <w:tc>
          <w:tcPr>
            <w:tcW w:w="357" w:type="pct"/>
            <w:tcBorders>
              <w:top w:val="single" w:sz="6" w:space="0" w:color="auto"/>
              <w:left w:val="single" w:sz="6" w:space="0" w:color="auto"/>
              <w:bottom w:val="single" w:sz="6" w:space="0" w:color="auto"/>
              <w:right w:val="single" w:sz="12" w:space="0" w:color="auto"/>
            </w:tcBorders>
            <w:vAlign w:val="center"/>
          </w:tcPr>
          <w:p w14:paraId="0FB81F0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6"/>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2"/>
          </w:p>
        </w:tc>
      </w:tr>
      <w:tr w:rsidR="0067024D" w:rsidRPr="006D7B58" w14:paraId="3F5A92DB" w14:textId="77777777">
        <w:trPr>
          <w:trHeight w:val="180"/>
        </w:trPr>
        <w:tc>
          <w:tcPr>
            <w:tcW w:w="1123" w:type="pct"/>
            <w:gridSpan w:val="2"/>
            <w:tcBorders>
              <w:left w:val="single" w:sz="12" w:space="0" w:color="auto"/>
            </w:tcBorders>
            <w:vAlign w:val="center"/>
          </w:tcPr>
          <w:p w14:paraId="50C8E33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ultimate UK holding company</w:t>
            </w:r>
          </w:p>
        </w:tc>
        <w:bookmarkStart w:id="53" w:name="Text30"/>
        <w:tc>
          <w:tcPr>
            <w:tcW w:w="1233" w:type="pct"/>
            <w:tcBorders>
              <w:right w:val="single" w:sz="12" w:space="0" w:color="auto"/>
            </w:tcBorders>
            <w:tcFitText/>
            <w:vAlign w:val="center"/>
          </w:tcPr>
          <w:p w14:paraId="45C252A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3"/>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4AEACDE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Limited Liability Partnership (‘LLP’)</w:t>
            </w:r>
          </w:p>
        </w:tc>
        <w:bookmarkStart w:id="54" w:name="Check3"/>
        <w:tc>
          <w:tcPr>
            <w:tcW w:w="290" w:type="pct"/>
            <w:gridSpan w:val="2"/>
            <w:tcBorders>
              <w:top w:val="single" w:sz="6" w:space="0" w:color="auto"/>
              <w:left w:val="single" w:sz="6" w:space="0" w:color="auto"/>
              <w:bottom w:val="single" w:sz="6" w:space="0" w:color="auto"/>
              <w:right w:val="single" w:sz="6" w:space="0" w:color="auto"/>
            </w:tcBorders>
            <w:vAlign w:val="center"/>
          </w:tcPr>
          <w:p w14:paraId="2CE9F7F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3"/>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4"/>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6DA07B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Public Limited Company</w:t>
            </w:r>
          </w:p>
        </w:tc>
        <w:bookmarkStart w:id="55" w:name="Check7"/>
        <w:tc>
          <w:tcPr>
            <w:tcW w:w="357" w:type="pct"/>
            <w:tcBorders>
              <w:top w:val="single" w:sz="6" w:space="0" w:color="auto"/>
              <w:left w:val="single" w:sz="6" w:space="0" w:color="auto"/>
              <w:bottom w:val="single" w:sz="6" w:space="0" w:color="auto"/>
              <w:right w:val="single" w:sz="12" w:space="0" w:color="auto"/>
            </w:tcBorders>
            <w:vAlign w:val="center"/>
          </w:tcPr>
          <w:p w14:paraId="156784B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7"/>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5"/>
          </w:p>
        </w:tc>
      </w:tr>
      <w:tr w:rsidR="0067024D" w:rsidRPr="006D7B58" w14:paraId="2C9090FF" w14:textId="77777777">
        <w:tc>
          <w:tcPr>
            <w:tcW w:w="1123" w:type="pct"/>
            <w:gridSpan w:val="2"/>
            <w:tcBorders>
              <w:left w:val="single" w:sz="12" w:space="0" w:color="auto"/>
            </w:tcBorders>
            <w:vAlign w:val="center"/>
          </w:tcPr>
          <w:p w14:paraId="10C0AE82"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Company regn. no. of ultimate UK holding co.</w:t>
            </w:r>
          </w:p>
        </w:tc>
        <w:bookmarkStart w:id="56" w:name="Text31"/>
        <w:tc>
          <w:tcPr>
            <w:tcW w:w="1233" w:type="pct"/>
            <w:tcBorders>
              <w:right w:val="single" w:sz="12" w:space="0" w:color="auto"/>
            </w:tcBorders>
            <w:tcFitText/>
            <w:vAlign w:val="center"/>
          </w:tcPr>
          <w:p w14:paraId="4AF367A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6"/>
          </w:p>
        </w:tc>
        <w:tc>
          <w:tcPr>
            <w:tcW w:w="1112" w:type="pct"/>
            <w:gridSpan w:val="2"/>
            <w:tcBorders>
              <w:top w:val="single" w:sz="6" w:space="0" w:color="auto"/>
              <w:left w:val="single" w:sz="12" w:space="0" w:color="auto"/>
              <w:right w:val="single" w:sz="6" w:space="0" w:color="auto"/>
            </w:tcBorders>
            <w:vAlign w:val="center"/>
          </w:tcPr>
          <w:p w14:paraId="76DB3A0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Public sector</w:t>
            </w:r>
          </w:p>
        </w:tc>
        <w:bookmarkStart w:id="57" w:name="Check4"/>
        <w:tc>
          <w:tcPr>
            <w:tcW w:w="290" w:type="pct"/>
            <w:gridSpan w:val="2"/>
            <w:tcBorders>
              <w:top w:val="single" w:sz="6" w:space="0" w:color="auto"/>
              <w:left w:val="single" w:sz="6" w:space="0" w:color="auto"/>
              <w:right w:val="single" w:sz="2" w:space="0" w:color="auto"/>
            </w:tcBorders>
            <w:vAlign w:val="center"/>
          </w:tcPr>
          <w:p w14:paraId="534DA3F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4"/>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7"/>
          </w:p>
        </w:tc>
        <w:tc>
          <w:tcPr>
            <w:tcW w:w="885" w:type="pct"/>
            <w:gridSpan w:val="2"/>
            <w:tcBorders>
              <w:top w:val="single" w:sz="2" w:space="0" w:color="auto"/>
              <w:left w:val="single" w:sz="2" w:space="0" w:color="auto"/>
              <w:right w:val="single" w:sz="2" w:space="0" w:color="auto"/>
            </w:tcBorders>
            <w:vAlign w:val="center"/>
          </w:tcPr>
          <w:p w14:paraId="64970B0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Industrial or Provident society</w:t>
            </w:r>
          </w:p>
        </w:tc>
        <w:bookmarkStart w:id="58" w:name="Check8"/>
        <w:tc>
          <w:tcPr>
            <w:tcW w:w="357" w:type="pct"/>
            <w:tcBorders>
              <w:top w:val="single" w:sz="6" w:space="0" w:color="auto"/>
              <w:left w:val="single" w:sz="2" w:space="0" w:color="auto"/>
              <w:right w:val="single" w:sz="12" w:space="0" w:color="auto"/>
            </w:tcBorders>
            <w:vAlign w:val="center"/>
          </w:tcPr>
          <w:p w14:paraId="118EC10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8"/>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4A19B3">
              <w:rPr>
                <w:rFonts w:ascii="Calibri" w:hAnsi="Calibri" w:cs="Calibri"/>
                <w:color w:val="000000" w:themeColor="text1"/>
                <w:sz w:val="22"/>
                <w:szCs w:val="22"/>
                <w:lang w:eastAsia="en-US"/>
              </w:rPr>
            </w:r>
            <w:r w:rsidR="004A19B3">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8"/>
          </w:p>
        </w:tc>
      </w:tr>
      <w:tr w:rsidR="0067024D" w:rsidRPr="006D7B58" w14:paraId="12C103FB" w14:textId="77777777">
        <w:trPr>
          <w:trHeight w:val="330"/>
        </w:trPr>
        <w:tc>
          <w:tcPr>
            <w:tcW w:w="1123" w:type="pct"/>
            <w:gridSpan w:val="2"/>
            <w:vMerge w:val="restart"/>
            <w:tcBorders>
              <w:left w:val="single" w:sz="12" w:space="0" w:color="auto"/>
            </w:tcBorders>
            <w:vAlign w:val="center"/>
          </w:tcPr>
          <w:p w14:paraId="411763D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ultimate parent organisation</w:t>
            </w:r>
          </w:p>
        </w:tc>
        <w:bookmarkStart w:id="59" w:name="Text32"/>
        <w:tc>
          <w:tcPr>
            <w:tcW w:w="1233" w:type="pct"/>
            <w:vMerge w:val="restart"/>
            <w:tcBorders>
              <w:right w:val="single" w:sz="12" w:space="0" w:color="auto"/>
            </w:tcBorders>
            <w:tcFitText/>
            <w:vAlign w:val="center"/>
          </w:tcPr>
          <w:p w14:paraId="395E542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9"/>
          </w:p>
        </w:tc>
        <w:tc>
          <w:tcPr>
            <w:tcW w:w="1398" w:type="pct"/>
            <w:gridSpan w:val="3"/>
            <w:tcBorders>
              <w:left w:val="single" w:sz="12" w:space="0" w:color="auto"/>
            </w:tcBorders>
            <w:vAlign w:val="center"/>
          </w:tcPr>
          <w:p w14:paraId="72CFFBB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Other (please write in)</w:t>
            </w:r>
          </w:p>
        </w:tc>
        <w:bookmarkStart w:id="60" w:name="Text33"/>
        <w:tc>
          <w:tcPr>
            <w:tcW w:w="1246" w:type="pct"/>
            <w:gridSpan w:val="4"/>
            <w:tcBorders>
              <w:right w:val="single" w:sz="12" w:space="0" w:color="auto"/>
            </w:tcBorders>
            <w:vAlign w:val="center"/>
          </w:tcPr>
          <w:p w14:paraId="2FF9871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60"/>
          </w:p>
        </w:tc>
      </w:tr>
      <w:tr w:rsidR="0067024D" w:rsidRPr="006D7B58" w14:paraId="189DD44A" w14:textId="77777777">
        <w:trPr>
          <w:trHeight w:val="329"/>
        </w:trPr>
        <w:tc>
          <w:tcPr>
            <w:tcW w:w="1123" w:type="pct"/>
            <w:gridSpan w:val="2"/>
            <w:vMerge/>
            <w:tcBorders>
              <w:left w:val="single" w:sz="12" w:space="0" w:color="auto"/>
              <w:bottom w:val="single" w:sz="12" w:space="0" w:color="auto"/>
            </w:tcBorders>
            <w:vAlign w:val="center"/>
          </w:tcPr>
          <w:p w14:paraId="11C2809D" w14:textId="77777777" w:rsidR="00E64661" w:rsidRPr="006D7B58" w:rsidRDefault="00E64661">
            <w:pPr>
              <w:rPr>
                <w:rFonts w:ascii="Calibri" w:hAnsi="Calibri" w:cs="Calibr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14:paraId="6DCCC500" w14:textId="77777777" w:rsidR="00E64661" w:rsidRPr="006D7B58" w:rsidRDefault="00E64661">
            <w:pPr>
              <w:rPr>
                <w:rFonts w:ascii="Calibri" w:hAnsi="Calibri" w:cs="Calibr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14:paraId="63AE732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14:paraId="36849D9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bl>
    <w:p w14:paraId="79E5E416" w14:textId="77777777" w:rsidR="00E64661" w:rsidRPr="006D7B58" w:rsidRDefault="0067024D">
      <w:pPr>
        <w:spacing w:before="120" w:line="259" w:lineRule="auto"/>
        <w:rPr>
          <w:rFonts w:ascii="Calibri" w:hAnsi="Calibri" w:cs="Calibri"/>
          <w:b/>
          <w:color w:val="000000" w:themeColor="text1"/>
          <w:sz w:val="22"/>
          <w:szCs w:val="22"/>
          <w:lang w:eastAsia="en-US"/>
        </w:rPr>
      </w:pPr>
      <w:bookmarkStart w:id="61" w:name="_Toc271553306"/>
      <w:bookmarkStart w:id="62" w:name="_Toc271553461"/>
      <w:bookmarkStart w:id="63" w:name="_Toc271553607"/>
      <w:bookmarkStart w:id="64" w:name="_Toc271704164"/>
      <w:bookmarkStart w:id="65" w:name="_Toc271553308"/>
      <w:bookmarkStart w:id="66" w:name="_Toc271553463"/>
      <w:bookmarkStart w:id="67" w:name="_Toc271553609"/>
      <w:bookmarkStart w:id="68" w:name="_Toc271704166"/>
      <w:bookmarkStart w:id="69" w:name="_Toc271553315"/>
      <w:bookmarkStart w:id="70" w:name="_Toc271553470"/>
      <w:bookmarkStart w:id="71" w:name="_Toc271553616"/>
      <w:bookmarkStart w:id="72" w:name="_Toc271704173"/>
      <w:bookmarkStart w:id="73" w:name="_Toc271553319"/>
      <w:bookmarkStart w:id="74" w:name="_Toc271553474"/>
      <w:bookmarkStart w:id="75" w:name="_Toc271553620"/>
      <w:bookmarkStart w:id="76" w:name="_Toc271704177"/>
      <w:bookmarkStart w:id="77" w:name="_Toc271553323"/>
      <w:bookmarkStart w:id="78" w:name="_Toc271553478"/>
      <w:bookmarkStart w:id="79" w:name="_Toc271553624"/>
      <w:bookmarkStart w:id="80" w:name="_Toc271704181"/>
      <w:bookmarkStart w:id="81" w:name="_Toc271553340"/>
      <w:bookmarkStart w:id="82" w:name="_Toc271553495"/>
      <w:bookmarkStart w:id="83" w:name="_Toc271553641"/>
      <w:bookmarkStart w:id="84" w:name="_Toc271704198"/>
      <w:bookmarkStart w:id="85" w:name="_Toc271553356"/>
      <w:bookmarkStart w:id="86" w:name="_Toc271553511"/>
      <w:bookmarkStart w:id="87" w:name="_Toc271553657"/>
      <w:bookmarkStart w:id="88" w:name="_Toc271704214"/>
      <w:bookmarkStart w:id="89" w:name="_Toc271553361"/>
      <w:bookmarkStart w:id="90" w:name="_Toc271553516"/>
      <w:bookmarkStart w:id="91" w:name="_Toc271553662"/>
      <w:bookmarkStart w:id="92" w:name="_Toc271704219"/>
      <w:bookmarkStart w:id="93" w:name="_Toc271553391"/>
      <w:bookmarkStart w:id="94" w:name="_Toc271553546"/>
      <w:bookmarkStart w:id="95" w:name="_Toc271553692"/>
      <w:bookmarkStart w:id="96" w:name="_Toc27170424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D7B58">
        <w:rPr>
          <w:rFonts w:ascii="Calibri" w:hAnsi="Calibri" w:cs="Calibri"/>
          <w:b/>
          <w:color w:val="000000" w:themeColor="text1"/>
          <w:sz w:val="22"/>
          <w:szCs w:val="22"/>
          <w:lang w:eastAsia="en-US"/>
        </w:rPr>
        <w:t>If bidding as a consortium please complete a copy of this form for each organisation bidding.</w:t>
      </w:r>
    </w:p>
    <w:p w14:paraId="036C0B98" w14:textId="77777777" w:rsidR="00E64661" w:rsidRPr="006D7B58"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color w:val="000000" w:themeColor="text1"/>
          <w:spacing w:val="15"/>
          <w:sz w:val="22"/>
          <w:szCs w:val="22"/>
          <w:lang w:eastAsia="en-US"/>
        </w:rPr>
      </w:pPr>
      <w:r w:rsidRPr="006D7B58">
        <w:rPr>
          <w:rFonts w:ascii="Calibri" w:hAnsi="Calibri" w:cs="Calibri"/>
          <w:color w:val="000000" w:themeColor="text1"/>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D7B58" w14:paraId="36ACC4D1" w14:textId="77777777">
        <w:tc>
          <w:tcPr>
            <w:tcW w:w="4511" w:type="dxa"/>
            <w:gridSpan w:val="2"/>
            <w:tcBorders>
              <w:top w:val="single" w:sz="12" w:space="0" w:color="auto"/>
            </w:tcBorders>
            <w:vAlign w:val="center"/>
          </w:tcPr>
          <w:p w14:paraId="63057366" w14:textId="77777777" w:rsidR="00E64661" w:rsidRPr="006D7B58" w:rsidRDefault="0067024D">
            <w:pPr>
              <w:spacing w:line="288" w:lineRule="auto"/>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Who will manage the contract</w:t>
            </w:r>
          </w:p>
        </w:tc>
        <w:tc>
          <w:tcPr>
            <w:tcW w:w="4475" w:type="dxa"/>
            <w:gridSpan w:val="2"/>
            <w:vMerge w:val="restart"/>
            <w:tcBorders>
              <w:top w:val="single" w:sz="12" w:space="0" w:color="auto"/>
            </w:tcBorders>
          </w:tcPr>
          <w:p w14:paraId="6328FE33" w14:textId="77777777" w:rsidR="00E64661" w:rsidRPr="006D7B58" w:rsidRDefault="0067024D">
            <w:pPr>
              <w:spacing w:line="288" w:lineRule="auto"/>
              <w:jc w:val="center"/>
              <w:rPr>
                <w:rFonts w:ascii="Calibri" w:hAnsi="Calibri" w:cs="Calibri"/>
                <w:bCs/>
                <w:color w:val="000000" w:themeColor="text1"/>
                <w:sz w:val="22"/>
                <w:szCs w:val="22"/>
                <w:lang w:eastAsia="en-US"/>
              </w:rPr>
            </w:pPr>
            <w:r w:rsidRPr="006D7B58">
              <w:rPr>
                <w:rFonts w:ascii="Calibri" w:hAnsi="Calibri" w:cs="Calibri"/>
                <w:i/>
                <w:color w:val="000000" w:themeColor="text1"/>
                <w:sz w:val="22"/>
                <w:szCs w:val="22"/>
                <w:lang w:eastAsia="en-US"/>
              </w:rPr>
              <w:t>Email addresses and phone numbers of relevant contacts, as applicable</w:t>
            </w:r>
          </w:p>
        </w:tc>
      </w:tr>
      <w:tr w:rsidR="0067024D" w:rsidRPr="006D7B58" w14:paraId="363A62A7" w14:textId="77777777">
        <w:trPr>
          <w:trHeight w:val="54"/>
        </w:trPr>
        <w:tc>
          <w:tcPr>
            <w:tcW w:w="4511" w:type="dxa"/>
            <w:gridSpan w:val="2"/>
            <w:vAlign w:val="center"/>
          </w:tcPr>
          <w:p w14:paraId="1D075B0C"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4475" w:type="dxa"/>
            <w:gridSpan w:val="2"/>
            <w:vMerge/>
          </w:tcPr>
          <w:p w14:paraId="3E3C9C06"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4F3CF654" w14:textId="77777777">
        <w:tc>
          <w:tcPr>
            <w:tcW w:w="1040" w:type="dxa"/>
            <w:tcBorders>
              <w:top w:val="single" w:sz="4" w:space="0" w:color="auto"/>
              <w:bottom w:val="single" w:sz="4" w:space="0" w:color="auto"/>
              <w:right w:val="single" w:sz="4" w:space="0" w:color="auto"/>
            </w:tcBorders>
            <w:vAlign w:val="center"/>
          </w:tcPr>
          <w:p w14:paraId="78E77DA7"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tc>
          <w:tcPr>
            <w:tcW w:w="3471" w:type="dxa"/>
            <w:tcBorders>
              <w:left w:val="single" w:sz="4" w:space="0" w:color="auto"/>
            </w:tcBorders>
            <w:vAlign w:val="center"/>
          </w:tcPr>
          <w:p w14:paraId="63CC5977"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14:paraId="3191165A"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14:paraId="261358A8"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4CA2FBFE" w14:textId="77777777">
        <w:trPr>
          <w:trHeight w:val="1017"/>
        </w:trPr>
        <w:tc>
          <w:tcPr>
            <w:tcW w:w="1040" w:type="dxa"/>
            <w:tcBorders>
              <w:top w:val="single" w:sz="4" w:space="0" w:color="auto"/>
              <w:bottom w:val="single" w:sz="4" w:space="0" w:color="auto"/>
              <w:right w:val="single" w:sz="4" w:space="0" w:color="auto"/>
            </w:tcBorders>
            <w:vAlign w:val="center"/>
          </w:tcPr>
          <w:p w14:paraId="70C2D16D"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14:paraId="7CE9256D"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174DB6EB" w14:textId="77777777" w:rsidR="00E64661" w:rsidRPr="006D7B58" w:rsidRDefault="0067024D">
            <w:pPr>
              <w:spacing w:line="288"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1B6F13A4"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0F512BE2"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14:paraId="380D4482" w14:textId="77777777" w:rsidR="00E64661" w:rsidRPr="006D7B58" w:rsidRDefault="00E64661">
            <w:pPr>
              <w:rPr>
                <w:rFonts w:ascii="Calibri" w:hAnsi="Calibri" w:cs="Calibri"/>
                <w:color w:val="000000" w:themeColor="text1"/>
                <w:sz w:val="22"/>
                <w:szCs w:val="22"/>
                <w:lang w:eastAsia="en-US"/>
              </w:rPr>
            </w:pPr>
          </w:p>
        </w:tc>
        <w:tc>
          <w:tcPr>
            <w:tcW w:w="2774" w:type="dxa"/>
            <w:vMerge/>
            <w:tcBorders>
              <w:left w:val="single" w:sz="4" w:space="0" w:color="auto"/>
              <w:bottom w:val="single" w:sz="4" w:space="0" w:color="auto"/>
            </w:tcBorders>
            <w:vAlign w:val="center"/>
          </w:tcPr>
          <w:p w14:paraId="700A0D09"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07ED5A77" w14:textId="77777777">
        <w:tc>
          <w:tcPr>
            <w:tcW w:w="1040" w:type="dxa"/>
            <w:tcBorders>
              <w:top w:val="single" w:sz="4" w:space="0" w:color="auto"/>
              <w:bottom w:val="single" w:sz="4" w:space="0" w:color="auto"/>
              <w:right w:val="single" w:sz="4" w:space="0" w:color="auto"/>
            </w:tcBorders>
            <w:vAlign w:val="center"/>
          </w:tcPr>
          <w:p w14:paraId="23AA2481"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Postcode</w:t>
            </w:r>
          </w:p>
        </w:tc>
        <w:tc>
          <w:tcPr>
            <w:tcW w:w="3471" w:type="dxa"/>
            <w:vMerge/>
            <w:tcBorders>
              <w:left w:val="single" w:sz="4" w:space="0" w:color="auto"/>
            </w:tcBorders>
            <w:vAlign w:val="center"/>
          </w:tcPr>
          <w:p w14:paraId="51472B8C" w14:textId="77777777" w:rsidR="00E64661" w:rsidRPr="006D7B58" w:rsidRDefault="00E64661">
            <w:pPr>
              <w:spacing w:line="288" w:lineRule="auto"/>
              <w:rPr>
                <w:rFonts w:ascii="Calibri" w:hAnsi="Calibri" w:cs="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14:paraId="325E8D06" w14:textId="77777777" w:rsidR="00E64661" w:rsidRPr="006D7B58" w:rsidRDefault="0067024D">
            <w:pPr>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14:paraId="7054FFFC"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47370F78" w14:textId="77777777">
        <w:tc>
          <w:tcPr>
            <w:tcW w:w="1040" w:type="dxa"/>
            <w:tcBorders>
              <w:top w:val="single" w:sz="4" w:space="0" w:color="auto"/>
              <w:bottom w:val="single" w:sz="4" w:space="0" w:color="auto"/>
              <w:right w:val="single" w:sz="4" w:space="0" w:color="auto"/>
            </w:tcBorders>
            <w:vAlign w:val="center"/>
          </w:tcPr>
          <w:p w14:paraId="37B43AB5"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tc>
          <w:tcPr>
            <w:tcW w:w="3471" w:type="dxa"/>
            <w:tcBorders>
              <w:left w:val="single" w:sz="4" w:space="0" w:color="auto"/>
            </w:tcBorders>
            <w:vAlign w:val="center"/>
          </w:tcPr>
          <w:p w14:paraId="183D036E"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vAlign w:val="center"/>
          </w:tcPr>
          <w:p w14:paraId="77B945FC" w14:textId="77777777" w:rsidR="00E64661" w:rsidRPr="006D7B58" w:rsidRDefault="00E64661">
            <w:pPr>
              <w:rPr>
                <w:rFonts w:ascii="Calibri" w:hAnsi="Calibri" w:cs="Calibri"/>
                <w:bCs/>
                <w:color w:val="000000" w:themeColor="text1"/>
                <w:sz w:val="22"/>
                <w:szCs w:val="22"/>
                <w:lang w:eastAsia="en-US"/>
              </w:rPr>
            </w:pPr>
          </w:p>
        </w:tc>
        <w:tc>
          <w:tcPr>
            <w:tcW w:w="2774" w:type="dxa"/>
            <w:vMerge/>
            <w:tcBorders>
              <w:left w:val="single" w:sz="4" w:space="0" w:color="auto"/>
            </w:tcBorders>
            <w:vAlign w:val="center"/>
          </w:tcPr>
          <w:p w14:paraId="19BEC923"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3E81770E" w14:textId="77777777">
        <w:tc>
          <w:tcPr>
            <w:tcW w:w="1040" w:type="dxa"/>
            <w:tcBorders>
              <w:top w:val="single" w:sz="4" w:space="0" w:color="auto"/>
              <w:bottom w:val="single" w:sz="4" w:space="0" w:color="auto"/>
              <w:right w:val="single" w:sz="4" w:space="0" w:color="auto"/>
            </w:tcBorders>
            <w:vAlign w:val="center"/>
          </w:tcPr>
          <w:p w14:paraId="26593A93"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tc>
          <w:tcPr>
            <w:tcW w:w="3471" w:type="dxa"/>
            <w:tcBorders>
              <w:left w:val="single" w:sz="4" w:space="0" w:color="auto"/>
            </w:tcBorders>
            <w:vAlign w:val="center"/>
          </w:tcPr>
          <w:p w14:paraId="4828D3EC"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vAlign w:val="center"/>
          </w:tcPr>
          <w:p w14:paraId="6156D940" w14:textId="77777777" w:rsidR="00E64661" w:rsidRPr="006D7B58" w:rsidRDefault="00E64661">
            <w:pPr>
              <w:rPr>
                <w:rFonts w:ascii="Calibri" w:hAnsi="Calibri" w:cs="Calibri"/>
                <w:bCs/>
                <w:color w:val="000000" w:themeColor="text1"/>
                <w:sz w:val="22"/>
                <w:szCs w:val="22"/>
                <w:lang w:eastAsia="en-US"/>
              </w:rPr>
            </w:pPr>
          </w:p>
        </w:tc>
        <w:tc>
          <w:tcPr>
            <w:tcW w:w="2774" w:type="dxa"/>
            <w:vMerge/>
            <w:tcBorders>
              <w:left w:val="single" w:sz="4" w:space="0" w:color="auto"/>
            </w:tcBorders>
            <w:vAlign w:val="center"/>
          </w:tcPr>
          <w:p w14:paraId="5BD96841"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27E6D6ED" w14:textId="77777777">
        <w:tc>
          <w:tcPr>
            <w:tcW w:w="1040" w:type="dxa"/>
            <w:tcBorders>
              <w:top w:val="single" w:sz="4" w:space="0" w:color="auto"/>
              <w:bottom w:val="single" w:sz="4" w:space="0" w:color="auto"/>
              <w:right w:val="single" w:sz="4" w:space="0" w:color="auto"/>
            </w:tcBorders>
            <w:vAlign w:val="center"/>
          </w:tcPr>
          <w:p w14:paraId="07C12E14"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tc>
          <w:tcPr>
            <w:tcW w:w="3471" w:type="dxa"/>
            <w:tcBorders>
              <w:left w:val="single" w:sz="4" w:space="0" w:color="auto"/>
            </w:tcBorders>
            <w:vAlign w:val="center"/>
          </w:tcPr>
          <w:p w14:paraId="19116E83"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tcPr>
          <w:p w14:paraId="4CC968BD" w14:textId="77777777" w:rsidR="00E64661" w:rsidRPr="006D7B58" w:rsidRDefault="00E64661">
            <w:pPr>
              <w:spacing w:line="264" w:lineRule="auto"/>
              <w:rPr>
                <w:rFonts w:ascii="Calibri" w:hAnsi="Calibri" w:cs="Calibri"/>
                <w:bCs/>
                <w:color w:val="000000" w:themeColor="text1"/>
                <w:sz w:val="22"/>
                <w:szCs w:val="22"/>
                <w:lang w:eastAsia="en-US"/>
              </w:rPr>
            </w:pPr>
          </w:p>
        </w:tc>
        <w:tc>
          <w:tcPr>
            <w:tcW w:w="2774" w:type="dxa"/>
            <w:vMerge/>
            <w:tcBorders>
              <w:left w:val="single" w:sz="4" w:space="0" w:color="auto"/>
            </w:tcBorders>
          </w:tcPr>
          <w:p w14:paraId="65C3E9A2"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225D125A" w14:textId="77777777">
        <w:tc>
          <w:tcPr>
            <w:tcW w:w="1040" w:type="dxa"/>
            <w:tcBorders>
              <w:top w:val="single" w:sz="4" w:space="0" w:color="auto"/>
              <w:bottom w:val="single" w:sz="12" w:space="0" w:color="auto"/>
              <w:right w:val="single" w:sz="4" w:space="0" w:color="auto"/>
            </w:tcBorders>
          </w:tcPr>
          <w:p w14:paraId="5DD00B3A"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Email</w:t>
            </w:r>
          </w:p>
        </w:tc>
        <w:tc>
          <w:tcPr>
            <w:tcW w:w="3471" w:type="dxa"/>
            <w:tcBorders>
              <w:left w:val="single" w:sz="4" w:space="0" w:color="auto"/>
              <w:bottom w:val="single" w:sz="12" w:space="0" w:color="auto"/>
            </w:tcBorders>
          </w:tcPr>
          <w:p w14:paraId="114B94B4"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14:paraId="1B946EB2" w14:textId="77777777" w:rsidR="00E64661" w:rsidRPr="006D7B58" w:rsidRDefault="00E64661">
            <w:pPr>
              <w:spacing w:line="264" w:lineRule="auto"/>
              <w:rPr>
                <w:rFonts w:ascii="Calibri" w:hAnsi="Calibri" w:cs="Calibri"/>
                <w:bCs/>
                <w:color w:val="000000" w:themeColor="text1"/>
                <w:sz w:val="22"/>
                <w:szCs w:val="22"/>
                <w:lang w:eastAsia="en-US"/>
              </w:rPr>
            </w:pPr>
          </w:p>
        </w:tc>
        <w:tc>
          <w:tcPr>
            <w:tcW w:w="2774" w:type="dxa"/>
            <w:vMerge/>
            <w:tcBorders>
              <w:left w:val="single" w:sz="4" w:space="0" w:color="auto"/>
              <w:bottom w:val="single" w:sz="12" w:space="0" w:color="auto"/>
            </w:tcBorders>
          </w:tcPr>
          <w:p w14:paraId="28676A13" w14:textId="77777777" w:rsidR="00E64661" w:rsidRPr="006D7B58" w:rsidRDefault="00E64661">
            <w:pPr>
              <w:spacing w:line="264" w:lineRule="auto"/>
              <w:rPr>
                <w:rFonts w:ascii="Calibri" w:hAnsi="Calibri" w:cs="Calibri"/>
                <w:bCs/>
                <w:color w:val="000000" w:themeColor="text1"/>
                <w:sz w:val="22"/>
                <w:szCs w:val="22"/>
                <w:lang w:eastAsia="en-US"/>
              </w:rPr>
            </w:pPr>
          </w:p>
        </w:tc>
      </w:tr>
    </w:tbl>
    <w:p w14:paraId="6795CA0E" w14:textId="77777777" w:rsidR="00E64661" w:rsidRPr="006D7B58" w:rsidRDefault="0067024D">
      <w:pPr>
        <w:spacing w:before="120" w:after="6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D7B58" w14:paraId="49F9E63E" w14:textId="77777777">
        <w:trPr>
          <w:tblCellSpacing w:w="15" w:type="dxa"/>
        </w:trPr>
        <w:tc>
          <w:tcPr>
            <w:tcW w:w="4967" w:type="pct"/>
            <w:gridSpan w:val="2"/>
            <w:shd w:val="clear" w:color="auto" w:fill="DBE5F1"/>
            <w:vAlign w:val="center"/>
          </w:tcPr>
          <w:p w14:paraId="7875603C" w14:textId="77777777" w:rsidR="00E64661" w:rsidRPr="006D7B58" w:rsidRDefault="0067024D">
            <w:pPr>
              <w:jc w:val="cente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Bank Details</w:t>
            </w:r>
          </w:p>
        </w:tc>
      </w:tr>
      <w:tr w:rsidR="0067024D" w:rsidRPr="006D7B58" w14:paraId="508F71CB" w14:textId="77777777">
        <w:trPr>
          <w:tblCellSpacing w:w="15" w:type="dxa"/>
        </w:trPr>
        <w:tc>
          <w:tcPr>
            <w:tcW w:w="2462" w:type="pct"/>
            <w:shd w:val="clear" w:color="auto" w:fill="auto"/>
            <w:vAlign w:val="center"/>
          </w:tcPr>
          <w:p w14:paraId="1302A986"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Account Type</w:t>
            </w:r>
          </w:p>
        </w:tc>
        <w:tc>
          <w:tcPr>
            <w:tcW w:w="2488" w:type="pct"/>
            <w:shd w:val="clear" w:color="auto" w:fill="auto"/>
            <w:vAlign w:val="center"/>
          </w:tcPr>
          <w:p w14:paraId="682E3AB7"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Dropdown5"/>
                  <w:enabled/>
                  <w:calcOnExit w:val="0"/>
                  <w:ddList>
                    <w:listEntry w:val="Bank"/>
                    <w:listEntry w:val="Building Society"/>
                  </w:ddList>
                </w:ffData>
              </w:fldChar>
            </w:r>
            <w:bookmarkStart w:id="97" w:name="Dropdown5"/>
            <w:r w:rsidRPr="006D7B58">
              <w:rPr>
                <w:rFonts w:ascii="Calibri" w:hAnsi="Calibri" w:cs="Calibri"/>
                <w:color w:val="000000" w:themeColor="text1"/>
                <w:sz w:val="22"/>
                <w:szCs w:val="22"/>
              </w:rPr>
              <w:instrText xml:space="preserve"> FORMDROPDOWN </w:instrText>
            </w:r>
            <w:r w:rsidR="004A19B3">
              <w:rPr>
                <w:rFonts w:ascii="Calibri" w:hAnsi="Calibri" w:cs="Calibri"/>
                <w:color w:val="000000" w:themeColor="text1"/>
                <w:sz w:val="22"/>
                <w:szCs w:val="22"/>
              </w:rPr>
            </w:r>
            <w:r w:rsidR="004A19B3">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fldChar w:fldCharType="end"/>
            </w:r>
            <w:bookmarkEnd w:id="97"/>
            <w:r w:rsidRPr="006D7B58">
              <w:rPr>
                <w:rFonts w:ascii="Calibri" w:hAnsi="Calibri" w:cs="Calibri"/>
                <w:color w:val="000000" w:themeColor="text1"/>
                <w:sz w:val="22"/>
                <w:szCs w:val="22"/>
              </w:rPr>
              <w:t xml:space="preserve"> </w:t>
            </w:r>
          </w:p>
        </w:tc>
      </w:tr>
      <w:tr w:rsidR="0067024D" w:rsidRPr="006D7B58" w14:paraId="6AEA8A24" w14:textId="77777777">
        <w:trPr>
          <w:tblCellSpacing w:w="15" w:type="dxa"/>
        </w:trPr>
        <w:tc>
          <w:tcPr>
            <w:tcW w:w="2462" w:type="pct"/>
            <w:shd w:val="clear" w:color="auto" w:fill="auto"/>
            <w:vAlign w:val="center"/>
          </w:tcPr>
          <w:p w14:paraId="2A0D677E"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Name of Bank</w:t>
            </w:r>
          </w:p>
        </w:tc>
        <w:tc>
          <w:tcPr>
            <w:tcW w:w="2488" w:type="pct"/>
            <w:shd w:val="clear" w:color="auto" w:fill="auto"/>
            <w:vAlign w:val="center"/>
          </w:tcPr>
          <w:p w14:paraId="5F481215"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2"/>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33C15CA4" w14:textId="77777777">
        <w:trPr>
          <w:tblCellSpacing w:w="15" w:type="dxa"/>
        </w:trPr>
        <w:tc>
          <w:tcPr>
            <w:tcW w:w="2462" w:type="pct"/>
            <w:shd w:val="clear" w:color="auto" w:fill="auto"/>
            <w:vAlign w:val="center"/>
          </w:tcPr>
          <w:p w14:paraId="42C2711A"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Address of Bank</w:t>
            </w:r>
          </w:p>
        </w:tc>
        <w:tc>
          <w:tcPr>
            <w:tcW w:w="2488" w:type="pct"/>
            <w:shd w:val="clear" w:color="auto" w:fill="auto"/>
            <w:vAlign w:val="center"/>
          </w:tcPr>
          <w:p w14:paraId="3879CD2F"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3"/>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121F8DBA" w14:textId="77777777">
        <w:trPr>
          <w:tblCellSpacing w:w="15" w:type="dxa"/>
        </w:trPr>
        <w:tc>
          <w:tcPr>
            <w:tcW w:w="2462" w:type="pct"/>
            <w:shd w:val="clear" w:color="auto" w:fill="auto"/>
            <w:vAlign w:val="center"/>
          </w:tcPr>
          <w:p w14:paraId="1C0BCDE1"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Sort Code</w:t>
            </w:r>
          </w:p>
        </w:tc>
        <w:tc>
          <w:tcPr>
            <w:tcW w:w="2488" w:type="pct"/>
            <w:shd w:val="clear" w:color="auto" w:fill="auto"/>
            <w:vAlign w:val="center"/>
          </w:tcPr>
          <w:p w14:paraId="0BE60376"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4"/>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6C349178" w14:textId="77777777">
        <w:trPr>
          <w:tblCellSpacing w:w="15" w:type="dxa"/>
        </w:trPr>
        <w:tc>
          <w:tcPr>
            <w:tcW w:w="2462" w:type="pct"/>
            <w:shd w:val="clear" w:color="auto" w:fill="auto"/>
            <w:vAlign w:val="center"/>
          </w:tcPr>
          <w:p w14:paraId="5F8CD376"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Account Number</w:t>
            </w:r>
          </w:p>
        </w:tc>
        <w:tc>
          <w:tcPr>
            <w:tcW w:w="2488" w:type="pct"/>
            <w:shd w:val="clear" w:color="auto" w:fill="auto"/>
            <w:vAlign w:val="center"/>
          </w:tcPr>
          <w:p w14:paraId="38994D3B"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5"/>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74446BB8" w14:textId="77777777">
        <w:trPr>
          <w:tblCellSpacing w:w="15" w:type="dxa"/>
        </w:trPr>
        <w:tc>
          <w:tcPr>
            <w:tcW w:w="2462" w:type="pct"/>
            <w:shd w:val="clear" w:color="auto" w:fill="auto"/>
            <w:vAlign w:val="center"/>
          </w:tcPr>
          <w:p w14:paraId="37BD9BE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Building Society Roll Number</w:t>
            </w:r>
          </w:p>
        </w:tc>
        <w:tc>
          <w:tcPr>
            <w:tcW w:w="2488" w:type="pct"/>
            <w:shd w:val="clear" w:color="auto" w:fill="auto"/>
            <w:vAlign w:val="center"/>
          </w:tcPr>
          <w:p w14:paraId="0013021B"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6"/>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2A88F5BC" w14:textId="77777777">
        <w:trPr>
          <w:tblCellSpacing w:w="15" w:type="dxa"/>
        </w:trPr>
        <w:tc>
          <w:tcPr>
            <w:tcW w:w="2462" w:type="pct"/>
            <w:shd w:val="clear" w:color="auto" w:fill="auto"/>
            <w:vAlign w:val="center"/>
          </w:tcPr>
          <w:p w14:paraId="7FE56E9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Name the account is held in</w:t>
            </w:r>
          </w:p>
        </w:tc>
        <w:tc>
          <w:tcPr>
            <w:tcW w:w="2488" w:type="pct"/>
            <w:shd w:val="clear" w:color="auto" w:fill="auto"/>
            <w:vAlign w:val="center"/>
          </w:tcPr>
          <w:p w14:paraId="1FD0DBB2"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7"/>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5BF64A84" w14:textId="77777777">
        <w:trPr>
          <w:tblCellSpacing w:w="15" w:type="dxa"/>
        </w:trPr>
        <w:tc>
          <w:tcPr>
            <w:tcW w:w="4967" w:type="pct"/>
            <w:gridSpan w:val="2"/>
            <w:shd w:val="clear" w:color="auto" w:fill="DBE5F1"/>
            <w:vAlign w:val="center"/>
          </w:tcPr>
          <w:p w14:paraId="6347FE5E" w14:textId="77777777" w:rsidR="00E64661" w:rsidRPr="006D7B58" w:rsidRDefault="0067024D">
            <w:pPr>
              <w:jc w:val="cente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Pay Method</w:t>
            </w:r>
          </w:p>
        </w:tc>
      </w:tr>
      <w:tr w:rsidR="0067024D" w:rsidRPr="006D7B58" w14:paraId="10210F90" w14:textId="77777777">
        <w:trPr>
          <w:tblCellSpacing w:w="15" w:type="dxa"/>
        </w:trPr>
        <w:tc>
          <w:tcPr>
            <w:tcW w:w="4967" w:type="pct"/>
            <w:gridSpan w:val="2"/>
            <w:shd w:val="clear" w:color="auto" w:fill="auto"/>
            <w:vAlign w:val="center"/>
          </w:tcPr>
          <w:p w14:paraId="12959926" w14:textId="77777777" w:rsidR="00E64661" w:rsidRPr="006D7B58" w:rsidRDefault="0067024D">
            <w:pP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NB: Norfolk County Council’s preferred method of payment is by BACS and preferred remittance delivery is by email.</w:t>
            </w:r>
          </w:p>
        </w:tc>
      </w:tr>
      <w:tr w:rsidR="00E64661" w:rsidRPr="006D7B58" w14:paraId="3C5B5898" w14:textId="77777777">
        <w:trPr>
          <w:tblCellSpacing w:w="15" w:type="dxa"/>
        </w:trPr>
        <w:tc>
          <w:tcPr>
            <w:tcW w:w="2462" w:type="pct"/>
            <w:shd w:val="clear" w:color="auto" w:fill="auto"/>
            <w:vAlign w:val="center"/>
          </w:tcPr>
          <w:p w14:paraId="5F5EC91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Pay Method</w:t>
            </w:r>
          </w:p>
        </w:tc>
        <w:tc>
          <w:tcPr>
            <w:tcW w:w="2488" w:type="pct"/>
            <w:shd w:val="clear" w:color="auto" w:fill="auto"/>
            <w:vAlign w:val="center"/>
          </w:tcPr>
          <w:p w14:paraId="5255B05A" w14:textId="77777777" w:rsidR="00E64661" w:rsidRPr="006D7B58" w:rsidRDefault="0067024D">
            <w:pPr>
              <w:rPr>
                <w:rFonts w:ascii="Calibri" w:hAnsi="Calibri" w:cs="Calibri"/>
                <w:color w:val="000000" w:themeColor="text1"/>
                <w:sz w:val="22"/>
                <w:szCs w:val="22"/>
              </w:rPr>
            </w:pPr>
            <w:r w:rsidRPr="006D7B58">
              <w:rPr>
                <w:rFonts w:ascii="Calibri" w:hAnsi="Calibri" w:cs="Calibri"/>
                <w:color w:val="000000" w:themeColor="text1"/>
                <w:sz w:val="22"/>
                <w:szCs w:val="22"/>
              </w:rPr>
              <w:t> </w:t>
            </w:r>
            <w:bookmarkStart w:id="98" w:name="Dropdown1"/>
            <w:r w:rsidRPr="006D7B58">
              <w:rPr>
                <w:rFonts w:ascii="Calibri" w:hAnsi="Calibri" w:cs="Calibri"/>
                <w:color w:val="000000" w:themeColor="text1"/>
                <w:sz w:val="22"/>
                <w:szCs w:val="22"/>
              </w:rPr>
              <w:fldChar w:fldCharType="begin">
                <w:ffData>
                  <w:name w:val="Dropdown1"/>
                  <w:enabled/>
                  <w:calcOnExit w:val="0"/>
                  <w:ddList>
                    <w:listEntry w:val="BACS"/>
                    <w:listEntry w:val="Cheque"/>
                  </w:ddList>
                </w:ffData>
              </w:fldChar>
            </w:r>
            <w:r w:rsidRPr="006D7B58">
              <w:rPr>
                <w:rFonts w:ascii="Calibri" w:hAnsi="Calibri" w:cs="Calibri"/>
                <w:color w:val="000000" w:themeColor="text1"/>
                <w:sz w:val="22"/>
                <w:szCs w:val="22"/>
              </w:rPr>
              <w:instrText xml:space="preserve"> FORMDROPDOWN </w:instrText>
            </w:r>
            <w:r w:rsidR="004A19B3">
              <w:rPr>
                <w:rFonts w:ascii="Calibri" w:hAnsi="Calibri" w:cs="Calibri"/>
                <w:color w:val="000000" w:themeColor="text1"/>
                <w:sz w:val="22"/>
                <w:szCs w:val="22"/>
              </w:rPr>
            </w:r>
            <w:r w:rsidR="004A19B3">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fldChar w:fldCharType="end"/>
            </w:r>
            <w:bookmarkEnd w:id="98"/>
          </w:p>
        </w:tc>
      </w:tr>
    </w:tbl>
    <w:p w14:paraId="17628847" w14:textId="77777777" w:rsidR="00E64661" w:rsidRPr="006D7B58" w:rsidRDefault="00E64661">
      <w:pPr>
        <w:spacing w:after="160" w:line="259" w:lineRule="auto"/>
        <w:rPr>
          <w:rFonts w:ascii="Calibri" w:hAnsi="Calibri" w:cs="Calibri"/>
          <w:b/>
          <w:color w:val="000000" w:themeColor="text1"/>
          <w:sz w:val="22"/>
          <w:szCs w:val="22"/>
          <w:lang w:eastAsia="en-US"/>
        </w:rPr>
      </w:pPr>
    </w:p>
    <w:p w14:paraId="30913E45" w14:textId="263FC450" w:rsidR="00721A44" w:rsidRPr="006D7B58" w:rsidRDefault="0067024D" w:rsidP="00B4057E">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br w:type="page"/>
      </w:r>
      <w:r w:rsidR="00B4057E" w:rsidRPr="006D7B58" w:rsidDel="00B4057E">
        <w:rPr>
          <w:rFonts w:ascii="Calibri" w:hAnsi="Calibri" w:cs="Calibri"/>
          <w:b/>
          <w:color w:val="000000" w:themeColor="text1"/>
          <w:sz w:val="22"/>
          <w:szCs w:val="22"/>
          <w:lang w:eastAsia="en-US"/>
        </w:rPr>
        <w:lastRenderedPageBreak/>
        <w:t xml:space="preserve"> </w:t>
      </w:r>
    </w:p>
    <w:p w14:paraId="4F0EAFF0" w14:textId="685FB615"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2"/>
          <w:szCs w:val="22"/>
          <w:lang w:eastAsia="en-US"/>
        </w:rPr>
      </w:pPr>
      <w:bookmarkStart w:id="99" w:name="_Ref504561196"/>
      <w:r w:rsidRPr="006D7B58">
        <w:rPr>
          <w:rFonts w:ascii="Calibri" w:hAnsi="Calibri" w:cs="Calibri"/>
          <w:bCs w:val="0"/>
          <w:color w:val="000000" w:themeColor="text1"/>
          <w:spacing w:val="15"/>
          <w:kern w:val="0"/>
          <w:sz w:val="24"/>
          <w:szCs w:val="22"/>
          <w:lang w:eastAsia="en-US"/>
        </w:rPr>
        <w:t xml:space="preserve">Supplier Questions </w:t>
      </w:r>
      <w:r w:rsidRPr="006D7B58">
        <w:rPr>
          <w:rFonts w:ascii="Calibri" w:hAnsi="Calibri" w:cs="Calibri"/>
          <w:bCs w:val="0"/>
          <w:color w:val="000000" w:themeColor="text1"/>
          <w:spacing w:val="15"/>
          <w:kern w:val="0"/>
          <w:sz w:val="22"/>
          <w:szCs w:val="22"/>
          <w:lang w:eastAsia="en-US"/>
        </w:rPr>
        <w:t>(</w:t>
      </w:r>
      <w:r w:rsidR="006D7B58">
        <w:rPr>
          <w:rFonts w:ascii="Calibri" w:hAnsi="Calibri" w:cs="Calibri"/>
          <w:bCs w:val="0"/>
          <w:color w:val="000000" w:themeColor="text1"/>
          <w:spacing w:val="15"/>
          <w:kern w:val="0"/>
          <w:sz w:val="22"/>
          <w:szCs w:val="22"/>
          <w:lang w:eastAsia="en-US"/>
        </w:rPr>
        <w:t>7</w:t>
      </w:r>
      <w:r w:rsidR="00721A44" w:rsidRPr="006D7B58">
        <w:rPr>
          <w:rFonts w:ascii="Calibri" w:hAnsi="Calibri" w:cs="Calibri"/>
          <w:bCs w:val="0"/>
          <w:color w:val="000000" w:themeColor="text1"/>
          <w:spacing w:val="15"/>
          <w:kern w:val="0"/>
          <w:sz w:val="22"/>
          <w:szCs w:val="22"/>
          <w:lang w:eastAsia="en-US"/>
        </w:rPr>
        <w:t>0</w:t>
      </w:r>
      <w:r w:rsidRPr="006D7B58">
        <w:rPr>
          <w:rFonts w:ascii="Calibri" w:hAnsi="Calibri" w:cs="Calibri"/>
          <w:bCs w:val="0"/>
          <w:color w:val="000000" w:themeColor="text1"/>
          <w:spacing w:val="15"/>
          <w:kern w:val="0"/>
          <w:sz w:val="22"/>
          <w:szCs w:val="22"/>
          <w:lang w:eastAsia="en-US"/>
        </w:rPr>
        <w:t>%)</w:t>
      </w:r>
      <w:bookmarkEnd w:id="99"/>
      <w:r w:rsidRPr="006D7B58">
        <w:rPr>
          <w:rFonts w:ascii="Calibri" w:hAnsi="Calibri" w:cs="Calibri"/>
          <w:bCs w:val="0"/>
          <w:color w:val="000000" w:themeColor="text1"/>
          <w:spacing w:val="15"/>
          <w:kern w:val="0"/>
          <w:sz w:val="22"/>
          <w:szCs w:val="22"/>
          <w:lang w:eastAsia="en-US"/>
        </w:rPr>
        <w:t xml:space="preserve"> </w:t>
      </w:r>
    </w:p>
    <w:p w14:paraId="01805FFC"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color w:val="000000" w:themeColor="text1"/>
          <w:sz w:val="22"/>
          <w:szCs w:val="22"/>
        </w:rPr>
      </w:pPr>
      <w:r w:rsidRPr="006D7B58">
        <w:rPr>
          <w:rFonts w:ascii="Calibri" w:hAnsi="Calibri" w:cs="Calibri"/>
          <w:b/>
          <w:color w:val="000000" w:themeColor="text1"/>
          <w:sz w:val="22"/>
          <w:szCs w:val="22"/>
        </w:rPr>
        <w:t>Suppliers are to edit the header of this section to insert their name at the top of every page.</w:t>
      </w:r>
    </w:p>
    <w:p w14:paraId="34EEF933"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are to answer all questions and </w:t>
      </w:r>
      <w:r w:rsidRPr="006D7B58">
        <w:rPr>
          <w:rFonts w:ascii="Calibri" w:hAnsi="Calibri" w:cs="Calibri"/>
          <w:b/>
          <w:color w:val="000000" w:themeColor="text1"/>
          <w:sz w:val="22"/>
          <w:szCs w:val="22"/>
          <w:lang w:val="en-GB"/>
        </w:rPr>
        <w:t xml:space="preserve">are to reproduce this form retaining the questions and numbering, and return it as part of their </w:t>
      </w:r>
      <w:r w:rsidR="00721A44" w:rsidRPr="006D7B58">
        <w:rPr>
          <w:rFonts w:ascii="Calibri" w:hAnsi="Calibri" w:cs="Calibri"/>
          <w:b/>
          <w:color w:val="000000" w:themeColor="text1"/>
          <w:sz w:val="22"/>
          <w:szCs w:val="22"/>
          <w:lang w:val="en-GB"/>
        </w:rPr>
        <w:t>application</w:t>
      </w:r>
      <w:r w:rsidRPr="006D7B58">
        <w:rPr>
          <w:rFonts w:ascii="Calibri" w:hAnsi="Calibri" w:cs="Calibri"/>
          <w:b/>
          <w:color w:val="000000" w:themeColor="text1"/>
          <w:sz w:val="22"/>
          <w:szCs w:val="22"/>
          <w:lang w:val="en-GB"/>
        </w:rPr>
        <w:t>.</w:t>
      </w:r>
    </w:p>
    <w:p w14:paraId="4EDAEB46"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Suppliers should not assume that the evaluators have any prior knowledge of the bidding organisation, its capabilities or the solutions it offers.</w:t>
      </w:r>
    </w:p>
    <w:p w14:paraId="3F80C84A"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responses shall be clearly legible and in at least </w:t>
      </w:r>
      <w:r w:rsidR="00055DE1" w:rsidRPr="006D7B58">
        <w:rPr>
          <w:rFonts w:ascii="Calibri" w:hAnsi="Calibri" w:cs="Calibri"/>
          <w:b/>
          <w:color w:val="000000" w:themeColor="text1"/>
          <w:sz w:val="22"/>
          <w:szCs w:val="22"/>
        </w:rPr>
        <w:t>11-point</w:t>
      </w:r>
      <w:r w:rsidRPr="006D7B58">
        <w:rPr>
          <w:rFonts w:ascii="Calibri" w:hAnsi="Calibri" w:cs="Calibri"/>
          <w:b/>
          <w:color w:val="000000" w:themeColor="text1"/>
          <w:sz w:val="22"/>
          <w:szCs w:val="22"/>
        </w:rPr>
        <w:t xml:space="preserve"> type, on a line spacing of at least 1.3 times the type size.</w:t>
      </w:r>
    </w:p>
    <w:p w14:paraId="2814A4D2" w14:textId="7650B835" w:rsidR="00E64661" w:rsidRDefault="00E64661">
      <w:pPr>
        <w:pStyle w:val="BodyText"/>
        <w:widowControl/>
        <w:tabs>
          <w:tab w:val="clear" w:pos="0"/>
        </w:tabs>
        <w:spacing w:before="120" w:after="120" w:line="276" w:lineRule="auto"/>
        <w:ind w:left="69"/>
        <w:rPr>
          <w:rFonts w:ascii="Calibri" w:hAnsi="Calibri" w:cs="Calibri"/>
          <w:b/>
          <w:color w:val="000000" w:themeColor="text1"/>
          <w:sz w:val="22"/>
          <w:szCs w:val="22"/>
        </w:rPr>
      </w:pPr>
    </w:p>
    <w:p w14:paraId="3B03D6C5" w14:textId="36B0611C" w:rsidR="00E64661" w:rsidRPr="006D7B58" w:rsidRDefault="00E64661">
      <w:pPr>
        <w:tabs>
          <w:tab w:val="left" w:pos="1281"/>
        </w:tabs>
        <w:spacing w:line="288" w:lineRule="auto"/>
        <w:rPr>
          <w:rFonts w:ascii="Calibri" w:hAnsi="Calibri" w:cs="Calibr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6D7B58" w14:paraId="233BA3C0" w14:textId="77777777">
        <w:trPr>
          <w:trHeight w:val="258"/>
        </w:trPr>
        <w:tc>
          <w:tcPr>
            <w:tcW w:w="5000" w:type="pct"/>
            <w:shd w:val="clear" w:color="auto" w:fill="auto"/>
          </w:tcPr>
          <w:p w14:paraId="1D530C2D" w14:textId="20186664" w:rsidR="00E64661" w:rsidRPr="006D7B58" w:rsidRDefault="0067024D" w:rsidP="00122BF3">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Calibri"/>
                <w:color w:val="000000" w:themeColor="text1"/>
                <w:sz w:val="22"/>
                <w:szCs w:val="22"/>
              </w:rPr>
            </w:pPr>
            <w:r w:rsidRPr="006D7B58">
              <w:rPr>
                <w:rFonts w:ascii="Calibri" w:hAnsi="Calibri" w:cs="Calibri"/>
                <w:b/>
                <w:bCs/>
                <w:color w:val="000000" w:themeColor="text1"/>
                <w:sz w:val="22"/>
                <w:szCs w:val="22"/>
                <w:lang w:val="en-US" w:eastAsia="en-US"/>
              </w:rPr>
              <w:t xml:space="preserve">Expertise and </w:t>
            </w:r>
            <w:r w:rsidR="00055DE1" w:rsidRPr="006D7B58">
              <w:rPr>
                <w:rFonts w:ascii="Calibri" w:hAnsi="Calibri" w:cs="Calibri"/>
                <w:b/>
                <w:bCs/>
                <w:color w:val="000000" w:themeColor="text1"/>
                <w:sz w:val="22"/>
                <w:szCs w:val="22"/>
                <w:lang w:val="en-US" w:eastAsia="en-US"/>
              </w:rPr>
              <w:t xml:space="preserve">experience </w:t>
            </w:r>
            <w:r w:rsidR="00055DE1" w:rsidRPr="001733ED">
              <w:rPr>
                <w:rFonts w:ascii="Calibri" w:hAnsi="Calibri" w:cs="Calibri"/>
                <w:bCs/>
                <w:color w:val="000000" w:themeColor="text1"/>
                <w:sz w:val="22"/>
                <w:szCs w:val="22"/>
                <w:lang w:val="en-US" w:eastAsia="en-US"/>
              </w:rPr>
              <w:t>(</w:t>
            </w:r>
            <w:r w:rsidR="00B4057E" w:rsidRPr="006D7B58">
              <w:rPr>
                <w:rFonts w:ascii="Calibri" w:hAnsi="Calibri" w:cs="Calibri"/>
                <w:color w:val="000000" w:themeColor="text1"/>
                <w:sz w:val="22"/>
                <w:szCs w:val="22"/>
              </w:rPr>
              <w:t>35</w:t>
            </w:r>
            <w:r w:rsidRPr="006D7B58">
              <w:rPr>
                <w:rFonts w:ascii="Calibri" w:hAnsi="Calibri" w:cs="Calibri"/>
                <w:color w:val="000000" w:themeColor="text1"/>
                <w:sz w:val="22"/>
                <w:szCs w:val="22"/>
              </w:rPr>
              <w:t>%)</w:t>
            </w:r>
          </w:p>
          <w:p w14:paraId="1606CE33" w14:textId="651895B9" w:rsidR="00EB0F27" w:rsidRPr="006D7B58" w:rsidRDefault="004E7AB8" w:rsidP="00EB0F27">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Refer to section 2.</w:t>
            </w:r>
            <w:r w:rsidR="0069790E">
              <w:rPr>
                <w:rFonts w:ascii="Calibri" w:hAnsi="Calibri" w:cs="Calibri"/>
                <w:color w:val="000000" w:themeColor="text1"/>
                <w:sz w:val="22"/>
                <w:szCs w:val="22"/>
              </w:rPr>
              <w:t>9</w:t>
            </w:r>
            <w:r w:rsidRPr="006D7B58">
              <w:rPr>
                <w:rFonts w:ascii="Calibri" w:hAnsi="Calibri" w:cs="Calibri"/>
                <w:color w:val="000000" w:themeColor="text1"/>
                <w:sz w:val="22"/>
                <w:szCs w:val="22"/>
              </w:rPr>
              <w:t xml:space="preserve">, </w:t>
            </w:r>
            <w:r w:rsidR="00EB0F27" w:rsidRPr="006D7B58">
              <w:rPr>
                <w:rFonts w:ascii="Calibri" w:hAnsi="Calibri" w:cs="Calibri"/>
                <w:color w:val="000000" w:themeColor="text1"/>
                <w:sz w:val="22"/>
                <w:szCs w:val="22"/>
              </w:rPr>
              <w:t xml:space="preserve">Please provide details of your </w:t>
            </w:r>
            <w:r w:rsidR="00B4057E" w:rsidRPr="006D7B58">
              <w:rPr>
                <w:rFonts w:ascii="Calibri" w:hAnsi="Calibri" w:cs="Calibri"/>
                <w:color w:val="000000" w:themeColor="text1"/>
                <w:sz w:val="22"/>
                <w:szCs w:val="22"/>
              </w:rPr>
              <w:t xml:space="preserve">expertise and </w:t>
            </w:r>
            <w:r w:rsidRPr="006D7B58">
              <w:rPr>
                <w:rFonts w:ascii="Calibri" w:hAnsi="Calibri" w:cs="Calibri"/>
                <w:color w:val="000000" w:themeColor="text1"/>
                <w:sz w:val="22"/>
                <w:szCs w:val="22"/>
              </w:rPr>
              <w:t>experience</w:t>
            </w:r>
            <w:r w:rsidR="006143A4" w:rsidRPr="006D7B58">
              <w:rPr>
                <w:rFonts w:ascii="Calibri" w:hAnsi="Calibri" w:cs="Calibri"/>
                <w:color w:val="000000" w:themeColor="text1"/>
                <w:sz w:val="22"/>
                <w:szCs w:val="22"/>
              </w:rPr>
              <w:t xml:space="preserve"> to show you can meet our requirements</w:t>
            </w:r>
          </w:p>
          <w:p w14:paraId="65B671E1" w14:textId="48A2F9BB" w:rsidR="00E64661" w:rsidRPr="006D7B58" w:rsidRDefault="0067024D" w:rsidP="008A1DEA">
            <w:pPr>
              <w:pStyle w:val="BodyText"/>
              <w:spacing w:before="120" w:after="120" w:line="276" w:lineRule="auto"/>
              <w:ind w:left="12"/>
              <w:rPr>
                <w:rFonts w:ascii="Calibri" w:hAnsi="Calibri" w:cs="Calibri"/>
                <w:color w:val="000000" w:themeColor="text1"/>
                <w:sz w:val="22"/>
                <w:szCs w:val="22"/>
              </w:rPr>
            </w:pPr>
            <w:r w:rsidRPr="006D7B58">
              <w:rPr>
                <w:rFonts w:ascii="Calibri" w:hAnsi="Calibri" w:cs="Calibri"/>
                <w:color w:val="000000" w:themeColor="text1"/>
                <w:sz w:val="22"/>
                <w:szCs w:val="22"/>
              </w:rPr>
              <w:t>(</w:t>
            </w:r>
            <w:r w:rsidR="00EB0F27" w:rsidRPr="006D7B58">
              <w:rPr>
                <w:rFonts w:ascii="Calibri" w:hAnsi="Calibri" w:cs="Calibri"/>
                <w:color w:val="000000" w:themeColor="text1"/>
                <w:sz w:val="22"/>
                <w:szCs w:val="22"/>
              </w:rPr>
              <w:t>guide of 1000</w:t>
            </w:r>
            <w:r w:rsidRPr="006D7B58">
              <w:rPr>
                <w:rFonts w:ascii="Calibri" w:hAnsi="Calibri" w:cs="Calibri"/>
                <w:color w:val="000000" w:themeColor="text1"/>
                <w:sz w:val="22"/>
                <w:szCs w:val="22"/>
              </w:rPr>
              <w:t xml:space="preserve"> words)</w:t>
            </w:r>
            <w:r w:rsidR="00B4057E" w:rsidRPr="006D7B58">
              <w:rPr>
                <w:rFonts w:ascii="Calibri" w:hAnsi="Calibri" w:cs="Calibri"/>
                <w:color w:val="000000" w:themeColor="text1"/>
                <w:sz w:val="22"/>
                <w:szCs w:val="22"/>
              </w:rPr>
              <w:t xml:space="preserve"> + </w:t>
            </w:r>
            <w:r w:rsidR="006D7B58">
              <w:rPr>
                <w:rFonts w:ascii="Calibri" w:hAnsi="Calibri" w:cs="Calibri"/>
                <w:color w:val="000000" w:themeColor="text1"/>
                <w:sz w:val="22"/>
                <w:szCs w:val="22"/>
              </w:rPr>
              <w:t xml:space="preserve">Please submit </w:t>
            </w:r>
            <w:r w:rsidR="004E7AB8" w:rsidRPr="006D7B58">
              <w:rPr>
                <w:rFonts w:ascii="Calibri" w:hAnsi="Calibri" w:cs="Calibri"/>
                <w:sz w:val="22"/>
                <w:szCs w:val="22"/>
              </w:rPr>
              <w:t xml:space="preserve">CVs </w:t>
            </w:r>
            <w:r w:rsidR="006D7B58">
              <w:rPr>
                <w:rFonts w:ascii="Calibri" w:hAnsi="Calibri" w:cs="Calibri"/>
                <w:sz w:val="22"/>
                <w:szCs w:val="22"/>
              </w:rPr>
              <w:t>to support your response</w:t>
            </w:r>
          </w:p>
        </w:tc>
      </w:tr>
      <w:tr w:rsidR="00055DE1" w:rsidRPr="006D7B58" w14:paraId="6049C771" w14:textId="77777777">
        <w:trPr>
          <w:trHeight w:val="258"/>
        </w:trPr>
        <w:tc>
          <w:tcPr>
            <w:tcW w:w="5000" w:type="pct"/>
            <w:shd w:val="clear" w:color="auto" w:fill="auto"/>
          </w:tcPr>
          <w:p w14:paraId="4205BC84" w14:textId="77777777" w:rsidR="00055DE1" w:rsidRPr="006D7B58" w:rsidRDefault="00055DE1" w:rsidP="00055DE1">
            <w:pPr>
              <w:rPr>
                <w:rFonts w:ascii="Calibri" w:hAnsi="Calibri" w:cs="Calibri"/>
              </w:rPr>
            </w:pPr>
          </w:p>
          <w:p w14:paraId="711DDD88" w14:textId="77777777" w:rsidR="00055DE1" w:rsidRPr="006D7B58" w:rsidRDefault="00055DE1" w:rsidP="00055DE1">
            <w:pPr>
              <w:rPr>
                <w:rFonts w:ascii="Calibri" w:hAnsi="Calibri" w:cs="Calibri"/>
                <w:sz w:val="22"/>
                <w:szCs w:val="22"/>
              </w:rPr>
            </w:pPr>
            <w:r w:rsidRPr="006D7B58">
              <w:rPr>
                <w:rFonts w:ascii="Calibri" w:hAnsi="Calibri" w:cs="Calibri"/>
                <w:sz w:val="22"/>
                <w:szCs w:val="22"/>
              </w:rPr>
              <w:t>Please type your response here</w:t>
            </w:r>
          </w:p>
          <w:p w14:paraId="21C8927C" w14:textId="77777777" w:rsidR="00055DE1" w:rsidRPr="006D7B58" w:rsidRDefault="00055DE1" w:rsidP="00055DE1">
            <w:pPr>
              <w:rPr>
                <w:rFonts w:ascii="Calibri" w:hAnsi="Calibri" w:cs="Calibri"/>
              </w:rPr>
            </w:pPr>
          </w:p>
          <w:p w14:paraId="26A85E10" w14:textId="77777777" w:rsidR="00055DE1" w:rsidRPr="006D7B58" w:rsidRDefault="00055DE1" w:rsidP="00055DE1">
            <w:pPr>
              <w:rPr>
                <w:rFonts w:ascii="Calibri" w:hAnsi="Calibri" w:cs="Calibri"/>
              </w:rPr>
            </w:pPr>
          </w:p>
          <w:p w14:paraId="242D5C70" w14:textId="77777777" w:rsidR="00055DE1" w:rsidRPr="006D7B58" w:rsidRDefault="00055DE1" w:rsidP="00055DE1">
            <w:pPr>
              <w:rPr>
                <w:rFonts w:ascii="Calibri" w:hAnsi="Calibri" w:cs="Calibri"/>
              </w:rPr>
            </w:pPr>
          </w:p>
          <w:p w14:paraId="7B3FF93E" w14:textId="77777777" w:rsidR="00055DE1" w:rsidRPr="006D7B58" w:rsidRDefault="00055DE1" w:rsidP="00055DE1">
            <w:pPr>
              <w:rPr>
                <w:rFonts w:ascii="Calibri" w:hAnsi="Calibri" w:cs="Calibri"/>
              </w:rPr>
            </w:pPr>
          </w:p>
        </w:tc>
      </w:tr>
      <w:tr w:rsidR="00E64661" w:rsidRPr="006D7B58" w14:paraId="6344862C" w14:textId="77777777">
        <w:trPr>
          <w:trHeight w:val="258"/>
        </w:trPr>
        <w:tc>
          <w:tcPr>
            <w:tcW w:w="5000" w:type="pct"/>
            <w:shd w:val="clear" w:color="auto" w:fill="auto"/>
          </w:tcPr>
          <w:p w14:paraId="09752713" w14:textId="106A7ADA" w:rsidR="00E64661" w:rsidRPr="006D7B58" w:rsidRDefault="0067024D" w:rsidP="00122BF3">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Calibri"/>
                <w:color w:val="000000" w:themeColor="text1"/>
                <w:sz w:val="22"/>
                <w:szCs w:val="22"/>
              </w:rPr>
            </w:pPr>
            <w:r w:rsidRPr="006D7B58">
              <w:rPr>
                <w:rFonts w:ascii="Calibri" w:hAnsi="Calibri" w:cs="Calibri"/>
                <w:b/>
                <w:bCs/>
                <w:color w:val="000000" w:themeColor="text1"/>
                <w:sz w:val="22"/>
                <w:szCs w:val="22"/>
                <w:lang w:val="en-US" w:eastAsia="en-US"/>
              </w:rPr>
              <w:t xml:space="preserve">Your approach to this project. </w:t>
            </w:r>
            <w:r w:rsidRPr="006D7B58">
              <w:rPr>
                <w:rFonts w:ascii="Calibri" w:hAnsi="Calibri" w:cs="Calibri"/>
                <w:bCs/>
                <w:color w:val="000000" w:themeColor="text1"/>
                <w:sz w:val="22"/>
                <w:szCs w:val="22"/>
                <w:lang w:val="en-US" w:eastAsia="en-US"/>
              </w:rPr>
              <w:t>(</w:t>
            </w:r>
            <w:r w:rsidR="00B4057E" w:rsidRPr="006D7B58">
              <w:rPr>
                <w:rFonts w:ascii="Calibri" w:hAnsi="Calibri" w:cs="Calibri"/>
                <w:color w:val="000000" w:themeColor="text1"/>
                <w:sz w:val="22"/>
                <w:szCs w:val="22"/>
              </w:rPr>
              <w:t>35</w:t>
            </w:r>
            <w:r w:rsidRPr="006D7B58">
              <w:rPr>
                <w:rFonts w:ascii="Calibri" w:hAnsi="Calibri" w:cs="Calibri"/>
                <w:color w:val="000000" w:themeColor="text1"/>
                <w:sz w:val="22"/>
                <w:szCs w:val="22"/>
              </w:rPr>
              <w:t>%)</w:t>
            </w:r>
          </w:p>
          <w:p w14:paraId="0D095AC3" w14:textId="19D01A31" w:rsidR="00B4057E" w:rsidRPr="001733ED" w:rsidRDefault="0067024D" w:rsidP="001733ED">
            <w:pPr>
              <w:ind w:left="22"/>
              <w:rPr>
                <w:rFonts w:ascii="Calibri" w:hAnsi="Calibri" w:cs="Calibri"/>
                <w:sz w:val="22"/>
                <w:szCs w:val="22"/>
              </w:rPr>
            </w:pPr>
            <w:r w:rsidRPr="006D7B58">
              <w:rPr>
                <w:rFonts w:ascii="Calibri" w:hAnsi="Calibri" w:cs="Calibri"/>
                <w:color w:val="000000" w:themeColor="text1"/>
                <w:sz w:val="22"/>
                <w:szCs w:val="22"/>
              </w:rPr>
              <w:t>Please detail your approach to this project,</w:t>
            </w:r>
            <w:r w:rsidR="00EB0F27" w:rsidRPr="006D7B58">
              <w:rPr>
                <w:rFonts w:ascii="Calibri" w:hAnsi="Calibri" w:cs="Calibri"/>
                <w:color w:val="000000" w:themeColor="text1"/>
                <w:sz w:val="22"/>
                <w:szCs w:val="22"/>
              </w:rPr>
              <w:t xml:space="preserve"> </w:t>
            </w:r>
            <w:r w:rsidR="00B4057E" w:rsidRPr="001733ED">
              <w:rPr>
                <w:rFonts w:ascii="Calibri" w:hAnsi="Calibri" w:cs="Calibri"/>
                <w:sz w:val="22"/>
                <w:szCs w:val="22"/>
              </w:rPr>
              <w:t xml:space="preserve">including staffing and a description of any potential conflicts of interest and how you will deal with them </w:t>
            </w:r>
          </w:p>
          <w:p w14:paraId="43F662E6" w14:textId="77777777" w:rsidR="00E64661" w:rsidRPr="006D7B58" w:rsidRDefault="00E64661">
            <w:pPr>
              <w:pStyle w:val="BodyText"/>
              <w:spacing w:before="120" w:after="120" w:line="276" w:lineRule="auto"/>
              <w:ind w:left="12"/>
              <w:rPr>
                <w:rFonts w:ascii="Calibri" w:hAnsi="Calibri" w:cs="Calibri"/>
                <w:color w:val="000000" w:themeColor="text1"/>
                <w:sz w:val="22"/>
                <w:szCs w:val="22"/>
              </w:rPr>
            </w:pPr>
          </w:p>
          <w:p w14:paraId="5E3CF309" w14:textId="53887920" w:rsidR="00E64661" w:rsidRPr="006D7B58" w:rsidRDefault="0067024D">
            <w:pPr>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w:t>
            </w:r>
            <w:r w:rsidR="00EB0F27" w:rsidRPr="006D7B58">
              <w:rPr>
                <w:rFonts w:ascii="Calibri" w:hAnsi="Calibri" w:cs="Calibri"/>
                <w:color w:val="000000" w:themeColor="text1"/>
                <w:sz w:val="22"/>
                <w:szCs w:val="22"/>
              </w:rPr>
              <w:t>guide of 1000</w:t>
            </w:r>
            <w:r w:rsidRPr="006D7B58">
              <w:rPr>
                <w:rFonts w:ascii="Calibri" w:hAnsi="Calibri" w:cs="Calibri"/>
                <w:color w:val="000000" w:themeColor="text1"/>
                <w:sz w:val="22"/>
                <w:szCs w:val="22"/>
              </w:rPr>
              <w:t xml:space="preserve"> words</w:t>
            </w:r>
            <w:r w:rsidR="00F02E13">
              <w:rPr>
                <w:rFonts w:ascii="Calibri" w:hAnsi="Calibri" w:cs="Calibri"/>
                <w:color w:val="000000" w:themeColor="text1"/>
                <w:sz w:val="22"/>
                <w:szCs w:val="22"/>
              </w:rPr>
              <w:t xml:space="preserve"> + menu of options</w:t>
            </w:r>
            <w:bookmarkStart w:id="100" w:name="_GoBack"/>
            <w:bookmarkEnd w:id="100"/>
            <w:r w:rsidRPr="006D7B58">
              <w:rPr>
                <w:rFonts w:ascii="Calibri" w:hAnsi="Calibri" w:cs="Calibri"/>
                <w:color w:val="000000" w:themeColor="text1"/>
                <w:sz w:val="22"/>
                <w:szCs w:val="22"/>
              </w:rPr>
              <w:t>)</w:t>
            </w:r>
          </w:p>
        </w:tc>
      </w:tr>
      <w:tr w:rsidR="00055DE1" w:rsidRPr="006D7B58" w14:paraId="5F189652" w14:textId="77777777" w:rsidTr="00055D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DC2105" w14:textId="77777777" w:rsidR="00055DE1" w:rsidRPr="006D7B58" w:rsidRDefault="00055DE1" w:rsidP="00055DE1">
            <w:pPr>
              <w:rPr>
                <w:rFonts w:ascii="Calibri" w:hAnsi="Calibri" w:cs="Calibri"/>
                <w:sz w:val="22"/>
                <w:szCs w:val="22"/>
                <w:lang w:val="en-US" w:eastAsia="en-US"/>
              </w:rPr>
            </w:pPr>
          </w:p>
          <w:p w14:paraId="55EBB141" w14:textId="77777777" w:rsidR="00055DE1" w:rsidRPr="006D7B58" w:rsidRDefault="00055DE1" w:rsidP="00055DE1">
            <w:pPr>
              <w:rPr>
                <w:rFonts w:ascii="Calibri" w:hAnsi="Calibri" w:cs="Calibri"/>
                <w:sz w:val="22"/>
                <w:szCs w:val="22"/>
                <w:lang w:val="en-US" w:eastAsia="en-US"/>
              </w:rPr>
            </w:pPr>
            <w:r w:rsidRPr="006D7B58">
              <w:rPr>
                <w:rFonts w:ascii="Calibri" w:hAnsi="Calibri" w:cs="Calibri"/>
                <w:sz w:val="22"/>
                <w:szCs w:val="22"/>
                <w:lang w:val="en-US" w:eastAsia="en-US"/>
              </w:rPr>
              <w:t>Please type your response here</w:t>
            </w:r>
          </w:p>
          <w:p w14:paraId="4DFBEECB" w14:textId="77777777" w:rsidR="00055DE1" w:rsidRPr="006D7B58" w:rsidRDefault="00055DE1" w:rsidP="00055DE1">
            <w:pPr>
              <w:rPr>
                <w:rFonts w:ascii="Calibri" w:hAnsi="Calibri" w:cs="Calibri"/>
                <w:sz w:val="22"/>
                <w:szCs w:val="22"/>
                <w:lang w:val="en-US" w:eastAsia="en-US"/>
              </w:rPr>
            </w:pPr>
          </w:p>
          <w:p w14:paraId="5504B5F7" w14:textId="77777777" w:rsidR="00055DE1" w:rsidRPr="006D7B58" w:rsidRDefault="00055DE1" w:rsidP="00055DE1">
            <w:pPr>
              <w:rPr>
                <w:rFonts w:ascii="Calibri" w:hAnsi="Calibri" w:cs="Calibri"/>
                <w:sz w:val="22"/>
                <w:szCs w:val="22"/>
                <w:lang w:val="en-US" w:eastAsia="en-US"/>
              </w:rPr>
            </w:pPr>
          </w:p>
          <w:p w14:paraId="30C5A4DD" w14:textId="77777777" w:rsidR="00055DE1" w:rsidRPr="006D7B58" w:rsidRDefault="00055DE1" w:rsidP="00055DE1">
            <w:pPr>
              <w:rPr>
                <w:rFonts w:ascii="Calibri" w:hAnsi="Calibri" w:cs="Calibri"/>
                <w:sz w:val="22"/>
                <w:szCs w:val="22"/>
                <w:lang w:val="en-US" w:eastAsia="en-US"/>
              </w:rPr>
            </w:pPr>
          </w:p>
          <w:p w14:paraId="29528DD9" w14:textId="77777777" w:rsidR="00055DE1" w:rsidRPr="006D7B58" w:rsidRDefault="00055DE1" w:rsidP="00055DE1">
            <w:pPr>
              <w:rPr>
                <w:rFonts w:ascii="Calibri" w:hAnsi="Calibri" w:cs="Calibri"/>
                <w:sz w:val="22"/>
                <w:szCs w:val="22"/>
                <w:lang w:val="en-US" w:eastAsia="en-US"/>
              </w:rPr>
            </w:pPr>
          </w:p>
        </w:tc>
      </w:tr>
    </w:tbl>
    <w:p w14:paraId="4D4BB57C" w14:textId="1C772E99" w:rsidR="00E64661" w:rsidRDefault="00E64661">
      <w:pPr>
        <w:spacing w:after="160" w:line="259" w:lineRule="auto"/>
        <w:rPr>
          <w:rFonts w:ascii="Calibri" w:hAnsi="Calibri" w:cs="Calibri"/>
          <w:color w:val="000000" w:themeColor="text1"/>
        </w:rPr>
      </w:pPr>
    </w:p>
    <w:p w14:paraId="2343527D" w14:textId="68C05402" w:rsidR="006D7B58" w:rsidRDefault="006D7B58">
      <w:pPr>
        <w:spacing w:after="160" w:line="259" w:lineRule="auto"/>
        <w:rPr>
          <w:rFonts w:ascii="Calibri" w:hAnsi="Calibri" w:cs="Calibri"/>
          <w:color w:val="000000" w:themeColor="text1"/>
        </w:rPr>
      </w:pPr>
    </w:p>
    <w:p w14:paraId="3563BF52" w14:textId="4EAF8A86" w:rsidR="006D7B58" w:rsidRDefault="006D7B58">
      <w:pPr>
        <w:spacing w:after="160" w:line="259" w:lineRule="auto"/>
        <w:rPr>
          <w:rFonts w:ascii="Calibri" w:hAnsi="Calibri" w:cs="Calibri"/>
          <w:color w:val="000000" w:themeColor="text1"/>
        </w:rPr>
      </w:pPr>
    </w:p>
    <w:p w14:paraId="3F62196F" w14:textId="77777777" w:rsidR="006D7B58" w:rsidRPr="006D7B58" w:rsidRDefault="006D7B58">
      <w:pPr>
        <w:spacing w:after="160" w:line="259" w:lineRule="auto"/>
        <w:rPr>
          <w:rFonts w:ascii="Calibri" w:hAnsi="Calibri" w:cs="Calibri"/>
          <w:color w:val="000000" w:themeColor="text1"/>
        </w:rPr>
      </w:pPr>
    </w:p>
    <w:p w14:paraId="6C7E2CE3" w14:textId="77777777" w:rsidR="00E64661" w:rsidRPr="006D7B58" w:rsidRDefault="0067024D">
      <w:pPr>
        <w:tabs>
          <w:tab w:val="left" w:pos="1281"/>
        </w:tabs>
        <w:spacing w:line="288" w:lineRule="auto"/>
        <w:rPr>
          <w:rFonts w:ascii="Calibri" w:hAnsi="Calibri" w:cs="Calibri"/>
          <w:color w:val="000000" w:themeColor="text1"/>
          <w:sz w:val="22"/>
          <w:szCs w:val="22"/>
        </w:rPr>
      </w:pPr>
      <w:r w:rsidRPr="006D7B58">
        <w:rPr>
          <w:rFonts w:ascii="Calibri" w:hAnsi="Calibri" w:cs="Calibri"/>
          <w:color w:val="000000" w:themeColor="text1"/>
          <w:sz w:val="22"/>
          <w:szCs w:val="22"/>
        </w:rPr>
        <w:tab/>
      </w:r>
    </w:p>
    <w:p w14:paraId="3F8CEE4F" w14:textId="7409B3D2" w:rsidR="00E64661" w:rsidRPr="001733ED"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sz w:val="24"/>
          <w:szCs w:val="24"/>
          <w:lang w:eastAsia="en-US"/>
        </w:rPr>
      </w:pPr>
      <w:r w:rsidRPr="006D7B58">
        <w:rPr>
          <w:rFonts w:ascii="Calibri" w:hAnsi="Calibri" w:cs="Calibri"/>
          <w:color w:val="000000" w:themeColor="text1"/>
        </w:rPr>
        <w:br w:type="page"/>
      </w:r>
      <w:bookmarkStart w:id="101" w:name="_Ref504560478"/>
      <w:r w:rsidRPr="001733ED">
        <w:rPr>
          <w:rFonts w:ascii="Calibri" w:hAnsi="Calibri" w:cs="Calibri"/>
          <w:bCs w:val="0"/>
          <w:color w:val="000000" w:themeColor="text1"/>
          <w:spacing w:val="15"/>
          <w:sz w:val="24"/>
          <w:szCs w:val="24"/>
          <w:lang w:eastAsia="en-US"/>
        </w:rPr>
        <w:lastRenderedPageBreak/>
        <w:t xml:space="preserve">Price </w:t>
      </w:r>
      <w:bookmarkEnd w:id="101"/>
      <w:r w:rsidR="004E7AB8" w:rsidRPr="001733ED">
        <w:rPr>
          <w:rFonts w:ascii="Calibri" w:hAnsi="Calibri" w:cs="Calibri"/>
          <w:bCs w:val="0"/>
          <w:color w:val="000000" w:themeColor="text1"/>
          <w:spacing w:val="15"/>
          <w:sz w:val="24"/>
          <w:szCs w:val="24"/>
          <w:lang w:eastAsia="en-US"/>
        </w:rPr>
        <w:t>30%</w:t>
      </w:r>
    </w:p>
    <w:p w14:paraId="1C9F31A1" w14:textId="77777777" w:rsidR="00E64661" w:rsidRPr="001733ED" w:rsidRDefault="0067024D" w:rsidP="00122BF3">
      <w:pPr>
        <w:pStyle w:val="ListParagraph"/>
        <w:numPr>
          <w:ilvl w:val="0"/>
          <w:numId w:val="8"/>
        </w:numPr>
        <w:tabs>
          <w:tab w:val="left" w:pos="1170"/>
          <w:tab w:val="right" w:pos="7380"/>
        </w:tabs>
        <w:spacing w:before="120" w:after="120" w:line="276" w:lineRule="auto"/>
        <w:ind w:left="426" w:hanging="357"/>
        <w:rPr>
          <w:rFonts w:ascii="Calibri" w:hAnsi="Calibri" w:cs="Calibri"/>
          <w:b/>
          <w:color w:val="000000" w:themeColor="text1"/>
          <w:sz w:val="22"/>
          <w:szCs w:val="22"/>
        </w:rPr>
      </w:pPr>
      <w:r w:rsidRPr="001733ED">
        <w:rPr>
          <w:rFonts w:ascii="Calibri" w:hAnsi="Calibri" w:cs="Calibri"/>
          <w:b/>
          <w:color w:val="000000" w:themeColor="text1"/>
          <w:sz w:val="22"/>
          <w:szCs w:val="22"/>
        </w:rPr>
        <w:t>Insert your organisation’s name in the header</w:t>
      </w:r>
    </w:p>
    <w:p w14:paraId="223FBAAB" w14:textId="77777777" w:rsidR="00E64661" w:rsidRPr="001733ED" w:rsidRDefault="0067024D" w:rsidP="00122BF3">
      <w:pPr>
        <w:pStyle w:val="ListParagraph"/>
        <w:numPr>
          <w:ilvl w:val="0"/>
          <w:numId w:val="8"/>
        </w:numPr>
        <w:tabs>
          <w:tab w:val="left" w:pos="1170"/>
          <w:tab w:val="right" w:pos="7380"/>
        </w:tabs>
        <w:spacing w:before="120" w:after="120" w:line="276" w:lineRule="auto"/>
        <w:ind w:left="426" w:hanging="357"/>
        <w:rPr>
          <w:rFonts w:ascii="Calibri" w:hAnsi="Calibri" w:cs="Calibri"/>
          <w:b/>
          <w:color w:val="000000" w:themeColor="text1"/>
          <w:sz w:val="22"/>
          <w:szCs w:val="22"/>
        </w:rPr>
      </w:pPr>
      <w:r w:rsidRPr="001733ED">
        <w:rPr>
          <w:rFonts w:ascii="Calibri" w:hAnsi="Calibri" w:cs="Calibri"/>
          <w:b/>
          <w:color w:val="000000" w:themeColor="text1"/>
          <w:sz w:val="22"/>
          <w:szCs w:val="22"/>
        </w:rPr>
        <w:t>Prices must be in £ sterling and exclusive of VAT</w:t>
      </w:r>
    </w:p>
    <w:p w14:paraId="01E8E90C" w14:textId="77777777" w:rsidR="00E64661" w:rsidRPr="001733ED" w:rsidRDefault="0067024D" w:rsidP="001733ED">
      <w:pPr>
        <w:pStyle w:val="ListParagraph"/>
        <w:numPr>
          <w:ilvl w:val="0"/>
          <w:numId w:val="8"/>
        </w:numPr>
        <w:tabs>
          <w:tab w:val="left" w:pos="1170"/>
          <w:tab w:val="right" w:pos="7380"/>
        </w:tabs>
        <w:spacing w:before="120" w:after="120" w:line="276" w:lineRule="auto"/>
        <w:ind w:left="426" w:hanging="357"/>
        <w:rPr>
          <w:rFonts w:ascii="Calibri" w:hAnsi="Calibri" w:cs="Calibri"/>
          <w:color w:val="000000" w:themeColor="text1"/>
          <w:sz w:val="22"/>
          <w:szCs w:val="22"/>
        </w:rPr>
      </w:pPr>
      <w:r w:rsidRPr="001733ED">
        <w:rPr>
          <w:rFonts w:ascii="Calibri" w:hAnsi="Calibri" w:cs="Calibri"/>
          <w:b/>
          <w:color w:val="000000" w:themeColor="text1"/>
          <w:sz w:val="22"/>
          <w:szCs w:val="22"/>
        </w:rPr>
        <w:t xml:space="preserve">Please </w:t>
      </w:r>
      <w:r w:rsidR="00055DE1" w:rsidRPr="001733ED">
        <w:rPr>
          <w:rFonts w:ascii="Calibri" w:hAnsi="Calibri" w:cs="Calibri"/>
          <w:b/>
          <w:color w:val="000000" w:themeColor="text1"/>
          <w:sz w:val="22"/>
          <w:szCs w:val="22"/>
        </w:rPr>
        <w:t xml:space="preserve">ensure the prices you submit are all inclusive including </w:t>
      </w:r>
      <w:r w:rsidRPr="001733ED">
        <w:rPr>
          <w:rFonts w:ascii="Calibri" w:hAnsi="Calibri" w:cs="Calibri"/>
          <w:b/>
          <w:color w:val="000000" w:themeColor="text1"/>
          <w:sz w:val="22"/>
          <w:szCs w:val="22"/>
        </w:rPr>
        <w:t xml:space="preserve">your time, fees and expenses required to meet the outcomes </w:t>
      </w:r>
    </w:p>
    <w:p w14:paraId="426EF844" w14:textId="77777777" w:rsidR="00E64661" w:rsidRPr="001733ED" w:rsidRDefault="00E64661">
      <w:pPr>
        <w:spacing w:after="160" w:line="259" w:lineRule="auto"/>
        <w:rPr>
          <w:rFonts w:ascii="Calibri" w:hAnsi="Calibri" w:cs="Calibri"/>
          <w:color w:val="000000" w:themeColor="text1"/>
          <w:sz w:val="22"/>
          <w:szCs w:val="22"/>
        </w:rPr>
      </w:pPr>
    </w:p>
    <w:p w14:paraId="6884282F" w14:textId="63641C9F" w:rsidR="004E7AB8" w:rsidRPr="00055820" w:rsidRDefault="004E7AB8" w:rsidP="00055820">
      <w:pPr>
        <w:pStyle w:val="ListParagraph"/>
        <w:numPr>
          <w:ilvl w:val="0"/>
          <w:numId w:val="8"/>
        </w:numPr>
        <w:tabs>
          <w:tab w:val="left" w:pos="1170"/>
          <w:tab w:val="right" w:pos="7380"/>
        </w:tabs>
        <w:spacing w:before="120" w:after="160" w:line="259" w:lineRule="auto"/>
        <w:ind w:left="426" w:hanging="357"/>
        <w:rPr>
          <w:rFonts w:ascii="Calibri" w:hAnsi="Calibri" w:cs="Calibri"/>
          <w:color w:val="000000" w:themeColor="text1"/>
        </w:rPr>
      </w:pPr>
      <w:r w:rsidRPr="00055820">
        <w:rPr>
          <w:rFonts w:ascii="Calibri" w:hAnsi="Calibri" w:cs="Calibri"/>
          <w:color w:val="000000" w:themeColor="text1"/>
          <w:sz w:val="22"/>
          <w:szCs w:val="22"/>
        </w:rPr>
        <w:t xml:space="preserve">Please provide a breakdown showing your time, fees and expenses required to meet the outcomes </w:t>
      </w:r>
      <w:r w:rsidR="00055820">
        <w:rPr>
          <w:rFonts w:ascii="Calibri" w:hAnsi="Calibri" w:cs="Calibri"/>
          <w:color w:val="000000" w:themeColor="text1"/>
          <w:sz w:val="22"/>
          <w:szCs w:val="22"/>
        </w:rPr>
        <w:t>for each lot you are applying for.  Ensure you clearly mark which breakdown is for which lot.</w:t>
      </w:r>
    </w:p>
    <w:p w14:paraId="32E11CBC" w14:textId="77777777" w:rsidR="00CA4D05" w:rsidRPr="002F0151" w:rsidRDefault="00CA4D05" w:rsidP="00CA4D05">
      <w:pPr>
        <w:pStyle w:val="ListParagraph"/>
        <w:rPr>
          <w:rFonts w:ascii="Calibri" w:hAnsi="Calibri" w:cs="Calibri"/>
          <w:color w:val="000000" w:themeColor="text1"/>
        </w:rPr>
      </w:pPr>
    </w:p>
    <w:p w14:paraId="011836C9" w14:textId="77777777" w:rsidR="00CA4D05" w:rsidRPr="00CA4D05" w:rsidRDefault="00CA4D05" w:rsidP="00CA4D05">
      <w:pPr>
        <w:pStyle w:val="ListParagraph"/>
        <w:numPr>
          <w:ilvl w:val="0"/>
          <w:numId w:val="8"/>
        </w:numPr>
        <w:tabs>
          <w:tab w:val="left" w:pos="1170"/>
          <w:tab w:val="right" w:pos="7380"/>
        </w:tabs>
        <w:spacing w:before="120" w:after="160" w:line="259" w:lineRule="auto"/>
        <w:ind w:left="426" w:hanging="357"/>
        <w:rPr>
          <w:rFonts w:ascii="Calibri" w:hAnsi="Calibri" w:cs="Calibri"/>
          <w:color w:val="000000" w:themeColor="text1"/>
          <w:sz w:val="22"/>
          <w:szCs w:val="22"/>
        </w:rPr>
      </w:pPr>
      <w:r w:rsidRPr="00CA4D05">
        <w:rPr>
          <w:rFonts w:ascii="Calibri" w:hAnsi="Calibri" w:cs="Calibri"/>
          <w:color w:val="000000" w:themeColor="text1"/>
          <w:sz w:val="22"/>
          <w:szCs w:val="22"/>
        </w:rPr>
        <w:t xml:space="preserve">If you intend to offer schools a menu of different options (e.g. a range of curriculum areas or a range of different themes for enterprise activity) please explain above in Section 6.  Your cost price for delivery of 1 x activity should remain standard for each different option you suggest within a lot. </w:t>
      </w:r>
    </w:p>
    <w:p w14:paraId="60562A1D" w14:textId="77777777" w:rsidR="004E7AB8" w:rsidRPr="006D7B58" w:rsidRDefault="004E7AB8">
      <w:pPr>
        <w:spacing w:after="160" w:line="259" w:lineRule="auto"/>
        <w:rPr>
          <w:rFonts w:ascii="Calibri" w:hAnsi="Calibri" w:cs="Calibri"/>
          <w:color w:val="000000" w:themeColor="text1"/>
        </w:rPr>
      </w:pPr>
    </w:p>
    <w:p w14:paraId="2CBDD60C" w14:textId="3263B772" w:rsidR="004E7AB8" w:rsidRPr="006D7B58" w:rsidRDefault="004E7AB8">
      <w:pPr>
        <w:spacing w:after="160" w:line="259" w:lineRule="auto"/>
        <w:rPr>
          <w:rFonts w:ascii="Calibri" w:hAnsi="Calibri" w:cs="Calibri"/>
          <w:b/>
          <w:color w:val="000000" w:themeColor="text1"/>
        </w:rPr>
      </w:pPr>
      <w:r w:rsidRPr="006D7B58">
        <w:rPr>
          <w:rFonts w:ascii="Calibri" w:hAnsi="Calibri" w:cs="Calibri"/>
          <w:b/>
          <w:color w:val="000000" w:themeColor="text1"/>
        </w:rPr>
        <w:t xml:space="preserve">Price to be evaluated </w:t>
      </w:r>
    </w:p>
    <w:tbl>
      <w:tblPr>
        <w:tblStyle w:val="TableGrid"/>
        <w:tblW w:w="0" w:type="auto"/>
        <w:tblLook w:val="04A0" w:firstRow="1" w:lastRow="0" w:firstColumn="1" w:lastColumn="0" w:noHBand="0" w:noVBand="1"/>
      </w:tblPr>
      <w:tblGrid>
        <w:gridCol w:w="846"/>
        <w:gridCol w:w="5164"/>
        <w:gridCol w:w="3006"/>
      </w:tblGrid>
      <w:tr w:rsidR="0069790E" w:rsidRPr="00503755" w14:paraId="13902B65" w14:textId="77777777" w:rsidTr="00055820">
        <w:tc>
          <w:tcPr>
            <w:tcW w:w="846" w:type="dxa"/>
          </w:tcPr>
          <w:p w14:paraId="42802FCA" w14:textId="65C81E82" w:rsidR="0069790E" w:rsidRPr="00503755" w:rsidRDefault="0069790E">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Lot</w:t>
            </w:r>
          </w:p>
        </w:tc>
        <w:tc>
          <w:tcPr>
            <w:tcW w:w="5164" w:type="dxa"/>
          </w:tcPr>
          <w:p w14:paraId="4AB631B2" w14:textId="615CFACD" w:rsidR="0069790E" w:rsidRPr="00503755" w:rsidRDefault="0069790E">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 xml:space="preserve">Item to be priced </w:t>
            </w:r>
          </w:p>
        </w:tc>
        <w:tc>
          <w:tcPr>
            <w:tcW w:w="3006" w:type="dxa"/>
          </w:tcPr>
          <w:p w14:paraId="4A9D6749" w14:textId="3BA6A031" w:rsidR="0069790E" w:rsidRPr="00503755" w:rsidRDefault="0069790E">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 enter the price (this is the price you will be scored on)</w:t>
            </w:r>
          </w:p>
        </w:tc>
      </w:tr>
      <w:tr w:rsidR="0069790E" w:rsidRPr="00503755" w14:paraId="2677FECF" w14:textId="77777777" w:rsidTr="00055820">
        <w:tc>
          <w:tcPr>
            <w:tcW w:w="846" w:type="dxa"/>
          </w:tcPr>
          <w:p w14:paraId="1CDD8D4C" w14:textId="49475763" w:rsidR="0069790E" w:rsidRPr="00503755" w:rsidRDefault="0069790E">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1</w:t>
            </w:r>
          </w:p>
        </w:tc>
        <w:tc>
          <w:tcPr>
            <w:tcW w:w="5164" w:type="dxa"/>
          </w:tcPr>
          <w:p w14:paraId="4024FE2B" w14:textId="0E65AF5C" w:rsidR="00055820"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 xml:space="preserve">Delivery of enterprise days within school </w:t>
            </w:r>
          </w:p>
          <w:p w14:paraId="7A825AA6" w14:textId="3FDF94C3" w:rsidR="0069790E"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 xml:space="preserve">(full day activity) </w:t>
            </w:r>
          </w:p>
        </w:tc>
        <w:tc>
          <w:tcPr>
            <w:tcW w:w="3006" w:type="dxa"/>
          </w:tcPr>
          <w:p w14:paraId="75DC7B6D" w14:textId="0A13EA66" w:rsidR="0069790E" w:rsidRPr="00503755" w:rsidRDefault="00055820" w:rsidP="00055820">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w:t>
            </w:r>
          </w:p>
        </w:tc>
      </w:tr>
      <w:tr w:rsidR="00055820" w:rsidRPr="00503755" w14:paraId="7B67B7BE" w14:textId="77777777" w:rsidTr="00055820">
        <w:tc>
          <w:tcPr>
            <w:tcW w:w="846" w:type="dxa"/>
          </w:tcPr>
          <w:p w14:paraId="64770890" w14:textId="50F05BF6" w:rsidR="00055820" w:rsidRPr="00503755" w:rsidRDefault="00055820" w:rsidP="00055820">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2</w:t>
            </w:r>
          </w:p>
        </w:tc>
        <w:tc>
          <w:tcPr>
            <w:tcW w:w="5164" w:type="dxa"/>
          </w:tcPr>
          <w:p w14:paraId="7D308DC7" w14:textId="41FB3982" w:rsidR="00055820"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 xml:space="preserve">Delivery of curriculum led world of work activity </w:t>
            </w:r>
          </w:p>
          <w:p w14:paraId="45907373" w14:textId="0E096E96" w:rsidR="00055820"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(half day)</w:t>
            </w:r>
          </w:p>
        </w:tc>
        <w:tc>
          <w:tcPr>
            <w:tcW w:w="3006" w:type="dxa"/>
          </w:tcPr>
          <w:p w14:paraId="51A9D546" w14:textId="6F9C017F" w:rsidR="00055820" w:rsidRPr="00503755" w:rsidRDefault="00055820" w:rsidP="00055820">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w:t>
            </w:r>
          </w:p>
        </w:tc>
      </w:tr>
      <w:tr w:rsidR="00055820" w:rsidRPr="00503755" w14:paraId="7E260856" w14:textId="77777777" w:rsidTr="00055820">
        <w:tc>
          <w:tcPr>
            <w:tcW w:w="846" w:type="dxa"/>
          </w:tcPr>
          <w:p w14:paraId="5500E1A4" w14:textId="3004D4E5" w:rsidR="00055820" w:rsidRPr="00503755" w:rsidRDefault="00055820" w:rsidP="00055820">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3</w:t>
            </w:r>
          </w:p>
        </w:tc>
        <w:tc>
          <w:tcPr>
            <w:tcW w:w="5164" w:type="dxa"/>
          </w:tcPr>
          <w:p w14:paraId="230D55D9" w14:textId="27445108" w:rsidR="00055820"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Delivery of primary world of work sessions</w:t>
            </w:r>
          </w:p>
          <w:p w14:paraId="1DDD46E4" w14:textId="5B4C5E7C" w:rsidR="00055820" w:rsidRPr="00503755" w:rsidRDefault="00055820" w:rsidP="00055820">
            <w:pPr>
              <w:rPr>
                <w:rFonts w:asciiTheme="minorHAnsi" w:hAnsiTheme="minorHAnsi" w:cstheme="minorHAnsi"/>
                <w:sz w:val="22"/>
                <w:szCs w:val="22"/>
              </w:rPr>
            </w:pPr>
            <w:r w:rsidRPr="00503755">
              <w:rPr>
                <w:rFonts w:asciiTheme="minorHAnsi" w:hAnsiTheme="minorHAnsi" w:cstheme="minorHAnsi"/>
                <w:sz w:val="22"/>
                <w:szCs w:val="22"/>
              </w:rPr>
              <w:t xml:space="preserve"> (1 hour)</w:t>
            </w:r>
          </w:p>
        </w:tc>
        <w:tc>
          <w:tcPr>
            <w:tcW w:w="3006" w:type="dxa"/>
          </w:tcPr>
          <w:p w14:paraId="4CF56B66" w14:textId="4EF2644A" w:rsidR="00055820" w:rsidRPr="00503755" w:rsidRDefault="00055820" w:rsidP="00055820">
            <w:pPr>
              <w:spacing w:after="160" w:line="259" w:lineRule="auto"/>
              <w:rPr>
                <w:rFonts w:ascii="Calibri" w:hAnsi="Calibri" w:cs="Calibri"/>
                <w:b/>
                <w:color w:val="000000" w:themeColor="text1"/>
                <w:sz w:val="22"/>
                <w:szCs w:val="22"/>
              </w:rPr>
            </w:pPr>
            <w:r w:rsidRPr="00503755">
              <w:rPr>
                <w:rFonts w:ascii="Calibri" w:hAnsi="Calibri" w:cs="Calibri"/>
                <w:b/>
                <w:color w:val="000000" w:themeColor="text1"/>
                <w:sz w:val="22"/>
                <w:szCs w:val="22"/>
              </w:rPr>
              <w:t>£</w:t>
            </w:r>
          </w:p>
        </w:tc>
      </w:tr>
    </w:tbl>
    <w:p w14:paraId="0A2A9756" w14:textId="77777777" w:rsidR="004E7AB8" w:rsidRPr="006D7B58" w:rsidRDefault="004E7AB8">
      <w:pPr>
        <w:spacing w:after="160" w:line="259" w:lineRule="auto"/>
        <w:rPr>
          <w:rFonts w:ascii="Calibri" w:hAnsi="Calibri" w:cs="Calibri"/>
          <w:b/>
          <w:color w:val="000000" w:themeColor="text1"/>
        </w:rPr>
      </w:pPr>
    </w:p>
    <w:p w14:paraId="104F4E3D" w14:textId="7011DE48" w:rsidR="00055820" w:rsidRDefault="00055820">
      <w:pPr>
        <w:spacing w:after="160" w:line="259" w:lineRule="auto"/>
        <w:rPr>
          <w:rFonts w:ascii="Calibri" w:hAnsi="Calibri" w:cs="Calibri"/>
          <w:color w:val="000000" w:themeColor="text1"/>
        </w:rPr>
      </w:pPr>
      <w:r>
        <w:rPr>
          <w:rFonts w:ascii="Calibri" w:hAnsi="Calibri" w:cs="Calibri"/>
          <w:color w:val="000000" w:themeColor="text1"/>
        </w:rPr>
        <w:br w:type="page"/>
      </w:r>
    </w:p>
    <w:p w14:paraId="543803E4" w14:textId="77777777" w:rsidR="00F24274" w:rsidRPr="006D7B58" w:rsidRDefault="00F24274">
      <w:pPr>
        <w:spacing w:after="160" w:line="259" w:lineRule="auto"/>
        <w:rPr>
          <w:rFonts w:ascii="Calibri" w:hAnsi="Calibri" w:cs="Calibri"/>
          <w:color w:val="000000" w:themeColor="text1"/>
        </w:rPr>
      </w:pPr>
    </w:p>
    <w:p w14:paraId="7AA29245"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bookmarkStart w:id="102" w:name="_Toc305402024"/>
      <w:bookmarkStart w:id="103" w:name="_Toc332367746"/>
      <w:r w:rsidRPr="006D7B58">
        <w:rPr>
          <w:rFonts w:ascii="Calibri" w:hAnsi="Calibri" w:cs="Calibri"/>
          <w:bCs w:val="0"/>
          <w:color w:val="000000" w:themeColor="text1"/>
          <w:spacing w:val="15"/>
          <w:kern w:val="0"/>
          <w:sz w:val="24"/>
          <w:szCs w:val="22"/>
          <w:lang w:eastAsia="en-US"/>
        </w:rPr>
        <w:t>Important Legal Notice</w:t>
      </w:r>
      <w:bookmarkEnd w:id="102"/>
      <w:bookmarkEnd w:id="103"/>
    </w:p>
    <w:p w14:paraId="49D2625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2712A40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12A876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2798D6AE" w14:textId="2A7E1F7D"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Suppliers may </w:t>
      </w:r>
      <w:r w:rsidR="001733ED" w:rsidRPr="006D7B58">
        <w:rPr>
          <w:rFonts w:ascii="Calibri" w:hAnsi="Calibri" w:cs="Calibri"/>
          <w:color w:val="000000" w:themeColor="text1"/>
          <w:sz w:val="22"/>
          <w:szCs w:val="22"/>
        </w:rPr>
        <w:t>require,</w:t>
      </w:r>
      <w:r w:rsidRPr="006D7B58">
        <w:rPr>
          <w:rFonts w:ascii="Calibri" w:hAnsi="Calibri" w:cs="Calibri"/>
          <w:color w:val="000000" w:themeColor="text1"/>
          <w:sz w:val="22"/>
          <w:szCs w:val="22"/>
        </w:rPr>
        <w:t xml:space="preserv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2D709266"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notice from any person in connection with this procurement exercise shall be sent to through in-tend to the contact person listed on the first page in accordance with the relevant timescales.</w:t>
      </w:r>
    </w:p>
    <w:p w14:paraId="52AD2DF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14:paraId="58C85D0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19A6A826"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will not under any circumstances be liable to pay Suppliers for any costs incurred as a result of their participating in this procurement exercise.</w:t>
      </w:r>
    </w:p>
    <w:p w14:paraId="298D66EA"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 Council may exclude from consideration any proposal which is not submitted in full compliance with the conditions and/or instructions contained within this Invitation and shall be under no obligation to consider any extenuating circumstance which may have arisen. </w:t>
      </w:r>
      <w:r w:rsidRPr="006D7B58">
        <w:rPr>
          <w:rFonts w:ascii="Calibri" w:hAnsi="Calibri" w:cs="Calibri"/>
          <w:color w:val="000000" w:themeColor="text1"/>
          <w:sz w:val="22"/>
          <w:szCs w:val="22"/>
        </w:rPr>
        <w:lastRenderedPageBreak/>
        <w:t>The Council’s decision as to whether any response submitted complies with the instructions shall be final.</w:t>
      </w:r>
    </w:p>
    <w:p w14:paraId="30B1DFD2"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Suppliers may notify the Council of information they wish, acting reasonably, to designate as confidential and the reasons why. Suppliers shall not apply any blanket designation of confidentiality to their entire </w:t>
      </w:r>
      <w:r w:rsidR="00FB242F"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and the Council will not pay any regard to any such designation.</w:t>
      </w:r>
    </w:p>
    <w:p w14:paraId="32E459B3"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w:t>
      </w:r>
      <w:r w:rsidR="00FB242F" w:rsidRPr="006D7B58">
        <w:rPr>
          <w:rFonts w:ascii="Calibri" w:hAnsi="Calibri" w:cs="Calibri"/>
          <w:color w:val="000000" w:themeColor="text1"/>
          <w:sz w:val="22"/>
          <w:szCs w:val="22"/>
        </w:rPr>
        <w:t>n</w:t>
      </w:r>
      <w:r w:rsidRPr="006D7B58">
        <w:rPr>
          <w:rFonts w:ascii="Calibri" w:hAnsi="Calibri" w:cs="Calibri"/>
          <w:color w:val="000000" w:themeColor="text1"/>
          <w:sz w:val="22"/>
          <w:szCs w:val="22"/>
        </w:rPr>
        <w:t xml:space="preserve"> </w:t>
      </w:r>
      <w:r w:rsidR="00FB242F"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process, but afterwards it may not be. The timing of any request for information may be extremely important in determining whether or not information is exempt. However Suppliers should note that no information is likely to be regarded as exempt forever.</w:t>
      </w:r>
    </w:p>
    <w:p w14:paraId="7D51FCC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 contents of this </w:t>
      </w:r>
      <w:r w:rsidR="00055DE1" w:rsidRPr="006D7B58">
        <w:rPr>
          <w:rFonts w:ascii="Calibri" w:hAnsi="Calibri" w:cs="Calibri"/>
          <w:color w:val="000000" w:themeColor="text1"/>
          <w:sz w:val="22"/>
          <w:szCs w:val="22"/>
        </w:rPr>
        <w:t>Application together</w:t>
      </w:r>
      <w:r w:rsidRPr="006D7B58">
        <w:rPr>
          <w:rFonts w:ascii="Calibri" w:hAnsi="Calibri" w:cs="Calibri"/>
          <w:color w:val="000000" w:themeColor="text1"/>
          <w:sz w:val="22"/>
          <w:szCs w:val="22"/>
        </w:rPr>
        <w:t xml:space="preserve">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00055DE1" w:rsidRPr="006D7B58">
        <w:rPr>
          <w:rFonts w:ascii="Calibri" w:hAnsi="Calibri" w:cs="Calibri"/>
          <w:color w:val="000000" w:themeColor="text1"/>
          <w:sz w:val="22"/>
          <w:szCs w:val="22"/>
        </w:rPr>
        <w:t>Application without</w:t>
      </w:r>
      <w:r w:rsidRPr="006D7B58">
        <w:rPr>
          <w:rFonts w:ascii="Calibri" w:hAnsi="Calibri" w:cs="Calibri"/>
          <w:color w:val="000000" w:themeColor="text1"/>
          <w:sz w:val="22"/>
          <w:szCs w:val="22"/>
        </w:rPr>
        <w:t xml:space="preserve"> the prior written consent of the Council.</w:t>
      </w:r>
    </w:p>
    <w:p w14:paraId="4D5AFC1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3686C9C4"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6BF726E3"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039BC5A2"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bookmarkStart w:id="104" w:name="_Ref432489408"/>
      <w:r w:rsidRPr="006D7B58">
        <w:rPr>
          <w:rFonts w:ascii="Calibri" w:hAnsi="Calibri" w:cs="Calibri"/>
          <w:color w:val="000000" w:themeColor="text1"/>
          <w:sz w:val="22"/>
          <w:szCs w:val="22"/>
        </w:rPr>
        <w:t>Suppliers shall not enter into any agreement or arrangement with any other person with the intent that the other person shall refrain from responding to this Invitation to Quote.</w:t>
      </w:r>
      <w:bookmarkEnd w:id="104"/>
    </w:p>
    <w:p w14:paraId="09F99260" w14:textId="77777777" w:rsidR="00E64661" w:rsidRPr="006D7B58" w:rsidRDefault="0067024D">
      <w:pPr>
        <w:pStyle w:val="listparagraph0"/>
        <w:numPr>
          <w:ilvl w:val="0"/>
          <w:numId w:val="6"/>
        </w:numPr>
        <w:tabs>
          <w:tab w:val="clear" w:pos="360"/>
        </w:tabs>
        <w:spacing w:before="120" w:after="120" w:line="252" w:lineRule="auto"/>
        <w:ind w:left="720" w:hanging="720"/>
        <w:rPr>
          <w:rFonts w:ascii="Calibri" w:hAnsi="Calibri" w:cs="Calibri"/>
          <w:color w:val="000000" w:themeColor="text1"/>
          <w:sz w:val="22"/>
          <w:szCs w:val="22"/>
        </w:rPr>
      </w:pPr>
      <w:bookmarkStart w:id="105" w:name="_Ref432489417"/>
      <w:r w:rsidRPr="006D7B58">
        <w:rPr>
          <w:rFonts w:ascii="Calibri" w:hAnsi="Calibri" w:cs="Calibri"/>
          <w:color w:val="000000" w:themeColor="text1"/>
          <w:sz w:val="22"/>
          <w:szCs w:val="22"/>
        </w:rPr>
        <w:t>Suppliers should not, in connection with the proposed contract:</w:t>
      </w:r>
      <w:bookmarkEnd w:id="105"/>
    </w:p>
    <w:p w14:paraId="46711B08"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offer any inducement, fee or reward to any officer or member of the Council or of the commissioning organisations;</w:t>
      </w:r>
    </w:p>
    <w:p w14:paraId="7C26D78C"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do anything which would constitute a breach of section 117(2) of the Local Government Act 1972 or Bribery Act 2010; or</w:t>
      </w:r>
    </w:p>
    <w:p w14:paraId="7928074C"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canvass any of the persons referred to in a) in connection with the response about any aspect of the proposed contract or for soliciting information in connection therewith.</w:t>
      </w:r>
    </w:p>
    <w:p w14:paraId="0FACEF1D" w14:textId="0DCFA4DC"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lastRenderedPageBreak/>
        <w:t xml:space="preserve">If any Supplier or any employee of any Supplier or any third party acting on behalf of any Supplier commits an act detailed in clauses </w:t>
      </w:r>
      <w:r w:rsidRPr="006D7B58">
        <w:rPr>
          <w:rFonts w:ascii="Calibri" w:hAnsi="Calibri" w:cs="Calibri"/>
          <w:color w:val="000000" w:themeColor="text1"/>
          <w:sz w:val="22"/>
          <w:szCs w:val="22"/>
        </w:rPr>
        <w:fldChar w:fldCharType="begin"/>
      </w:r>
      <w:r w:rsidRPr="006D7B58">
        <w:rPr>
          <w:rFonts w:ascii="Calibri" w:hAnsi="Calibri" w:cs="Calibri"/>
          <w:color w:val="000000" w:themeColor="text1"/>
          <w:sz w:val="22"/>
          <w:szCs w:val="22"/>
        </w:rPr>
        <w:instrText xml:space="preserve"> REF _Ref432489408 \r \h  \* MERGEFORMAT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008A1DEA" w:rsidRPr="006D7B58">
        <w:rPr>
          <w:rFonts w:ascii="Calibri" w:hAnsi="Calibri" w:cs="Calibri"/>
          <w:color w:val="000000" w:themeColor="text1"/>
          <w:sz w:val="22"/>
          <w:szCs w:val="22"/>
        </w:rPr>
        <w:t>16</w:t>
      </w:r>
      <w:r w:rsidRPr="006D7B58">
        <w:rPr>
          <w:rFonts w:ascii="Calibri" w:hAnsi="Calibri" w:cs="Calibri"/>
          <w:color w:val="000000" w:themeColor="text1"/>
          <w:sz w:val="22"/>
          <w:szCs w:val="22"/>
        </w:rPr>
        <w:fldChar w:fldCharType="end"/>
      </w:r>
      <w:r w:rsidRPr="006D7B58">
        <w:rPr>
          <w:rFonts w:ascii="Calibri" w:hAnsi="Calibri" w:cs="Calibri"/>
          <w:color w:val="000000" w:themeColor="text1"/>
          <w:sz w:val="22"/>
          <w:szCs w:val="22"/>
        </w:rPr>
        <w:t xml:space="preserve"> to </w:t>
      </w:r>
      <w:r w:rsidRPr="006D7B58">
        <w:rPr>
          <w:rFonts w:ascii="Calibri" w:hAnsi="Calibri" w:cs="Calibri"/>
          <w:color w:val="000000" w:themeColor="text1"/>
          <w:sz w:val="22"/>
          <w:szCs w:val="22"/>
        </w:rPr>
        <w:fldChar w:fldCharType="begin"/>
      </w:r>
      <w:r w:rsidRPr="006D7B58">
        <w:rPr>
          <w:rFonts w:ascii="Calibri" w:hAnsi="Calibri" w:cs="Calibri"/>
          <w:color w:val="000000" w:themeColor="text1"/>
          <w:sz w:val="22"/>
          <w:szCs w:val="22"/>
        </w:rPr>
        <w:instrText xml:space="preserve"> REF _Ref432489417 \r \h  \* MERGEFORMAT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008A1DEA" w:rsidRPr="006D7B58">
        <w:rPr>
          <w:rFonts w:ascii="Calibri" w:hAnsi="Calibri" w:cs="Calibri"/>
          <w:color w:val="000000" w:themeColor="text1"/>
          <w:sz w:val="22"/>
          <w:szCs w:val="22"/>
        </w:rPr>
        <w:t>17</w:t>
      </w:r>
      <w:r w:rsidRPr="006D7B58">
        <w:rPr>
          <w:rFonts w:ascii="Calibri" w:hAnsi="Calibri" w:cs="Calibri"/>
          <w:color w:val="000000" w:themeColor="text1"/>
          <w:sz w:val="22"/>
          <w:szCs w:val="22"/>
        </w:rPr>
        <w:fldChar w:fldCharType="end"/>
      </w:r>
      <w:r w:rsidRPr="006D7B58">
        <w:rPr>
          <w:rFonts w:ascii="Calibri" w:hAnsi="Calibri" w:cs="Calibri"/>
          <w:color w:val="000000" w:themeColor="text1"/>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785DF2CA"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immediately exclude that Supplier’s offer from consideration;</w:t>
      </w:r>
    </w:p>
    <w:p w14:paraId="4738259F"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exclude that Supplier from future procurement exercises;</w:t>
      </w:r>
    </w:p>
    <w:p w14:paraId="50081083"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terminate any contract entered into with that Supplier; and</w:t>
      </w:r>
    </w:p>
    <w:p w14:paraId="606E63EE"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14:paraId="05FC8259"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If any person approaches any Supplier seeking any bribe or making any offer to collude in respect of this procurement exercise, that Supplier is to contact the Council’s Head of Law immediately.</w:t>
      </w:r>
    </w:p>
    <w:p w14:paraId="43213E7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All intellectual property rights in this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14:paraId="6D67170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All responses and submissions provided by any Supplier will form part of the contract should the Supplier be successful.</w:t>
      </w:r>
    </w:p>
    <w:p w14:paraId="26EC3F2A"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Any qualifications made by Suppliers in regard to the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or documentation produced will not be accepted by the Council and the right is reserved to exclude any proposals with qualifications attached.</w:t>
      </w:r>
    </w:p>
    <w:p w14:paraId="5040086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38EF83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b/>
          <w:bCs/>
          <w:color w:val="000000" w:themeColor="text1"/>
          <w:sz w:val="26"/>
          <w:szCs w:val="26"/>
        </w:rPr>
      </w:pPr>
      <w:r w:rsidRPr="006D7B58">
        <w:rPr>
          <w:rFonts w:ascii="Calibri" w:hAnsi="Calibri" w:cs="Calibr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00FB242F" w:rsidRPr="006D7B58">
        <w:rPr>
          <w:rFonts w:ascii="Calibri" w:hAnsi="Calibri" w:cs="Calibri"/>
          <w:color w:val="000000" w:themeColor="text1"/>
          <w:sz w:val="22"/>
          <w:szCs w:val="22"/>
        </w:rPr>
        <w:t xml:space="preserve"> </w:t>
      </w:r>
      <w:r w:rsidRPr="006D7B58">
        <w:rPr>
          <w:rFonts w:ascii="Calibri" w:hAnsi="Calibri" w:cs="Calibri"/>
          <w:color w:val="000000" w:themeColor="text1"/>
          <w:sz w:val="22"/>
          <w:szCs w:val="22"/>
        </w:rPr>
        <w:t>and the prices and operational proposals set out by the Supplier in their response.</w:t>
      </w:r>
    </w:p>
    <w:p w14:paraId="5ED60510" w14:textId="77777777" w:rsidR="00E64661" w:rsidRPr="006D7B58" w:rsidRDefault="0067024D">
      <w:pPr>
        <w:spacing w:after="160" w:line="259" w:lineRule="auto"/>
        <w:rPr>
          <w:rFonts w:ascii="Calibri" w:hAnsi="Calibri" w:cs="Calibri"/>
          <w:color w:val="000000" w:themeColor="text1"/>
        </w:rPr>
      </w:pPr>
      <w:r w:rsidRPr="006D7B58">
        <w:rPr>
          <w:rFonts w:ascii="Calibri" w:hAnsi="Calibri" w:cs="Calibri"/>
          <w:color w:val="000000" w:themeColor="text1"/>
        </w:rPr>
        <w:br w:type="page"/>
      </w:r>
    </w:p>
    <w:p w14:paraId="538D2CE6"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sz w:val="24"/>
          <w:szCs w:val="22"/>
        </w:rPr>
      </w:pPr>
      <w:bookmarkStart w:id="106" w:name="_Toc339365998"/>
      <w:bookmarkStart w:id="107" w:name="_Toc367268719"/>
      <w:bookmarkStart w:id="108" w:name="_Toc424214246"/>
      <w:r w:rsidRPr="006D7B58">
        <w:rPr>
          <w:rFonts w:ascii="Calibri" w:hAnsi="Calibri" w:cs="Calibri"/>
          <w:bCs w:val="0"/>
          <w:color w:val="000000" w:themeColor="text1"/>
          <w:spacing w:val="15"/>
          <w:sz w:val="24"/>
          <w:szCs w:val="22"/>
        </w:rPr>
        <w:lastRenderedPageBreak/>
        <w:t>Supplier's Declaration</w:t>
      </w:r>
      <w:bookmarkEnd w:id="106"/>
      <w:bookmarkEnd w:id="107"/>
      <w:bookmarkEnd w:id="108"/>
    </w:p>
    <w:p w14:paraId="6A005795" w14:textId="77777777" w:rsidR="00E64661" w:rsidRPr="006D7B58" w:rsidRDefault="0067024D" w:rsidP="00122BF3">
      <w:pPr>
        <w:numPr>
          <w:ilvl w:val="0"/>
          <w:numId w:val="9"/>
        </w:numPr>
        <w:spacing w:before="200" w:after="200" w:line="276" w:lineRule="auto"/>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are to print this declaration on plain white A4 paper, sign and date it with an original signature, scan and upload it as the final part of their submission. </w:t>
      </w:r>
    </w:p>
    <w:p w14:paraId="2A2CDBC7" w14:textId="77777777" w:rsidR="00E64661" w:rsidRPr="006D7B58" w:rsidRDefault="0067024D" w:rsidP="00122BF3">
      <w:pPr>
        <w:numPr>
          <w:ilvl w:val="0"/>
          <w:numId w:val="9"/>
        </w:numPr>
        <w:spacing w:before="200" w:after="200" w:line="276" w:lineRule="auto"/>
        <w:rPr>
          <w:rFonts w:ascii="Calibri" w:hAnsi="Calibri" w:cs="Calibri"/>
          <w:b/>
          <w:color w:val="000000" w:themeColor="text1"/>
          <w:sz w:val="22"/>
          <w:szCs w:val="22"/>
        </w:rPr>
      </w:pPr>
      <w:r w:rsidRPr="006D7B58">
        <w:rPr>
          <w:rFonts w:ascii="Calibri" w:hAnsi="Calibri" w:cs="Calibri"/>
          <w:b/>
          <w:color w:val="000000" w:themeColor="text1"/>
          <w:sz w:val="22"/>
          <w:szCs w:val="22"/>
        </w:rPr>
        <w:t>Suppliers are to edit the header of this section to insert their organisation’s name at the top of every page of the forms.</w:t>
      </w:r>
    </w:p>
    <w:p w14:paraId="15F8234F" w14:textId="77777777" w:rsidR="00E64661" w:rsidRPr="006D7B58" w:rsidRDefault="0067024D">
      <w:pPr>
        <w:pStyle w:val="Style4"/>
        <w:rPr>
          <w:rFonts w:ascii="Calibri" w:hAnsi="Calibri" w:cs="Calibri"/>
          <w:color w:val="000000" w:themeColor="text1"/>
        </w:rPr>
      </w:pPr>
      <w:bookmarkStart w:id="109" w:name="_Toc424213325"/>
      <w:bookmarkStart w:id="110" w:name="_Toc424214247"/>
      <w:r w:rsidRPr="006D7B58">
        <w:rPr>
          <w:rFonts w:ascii="Calibri" w:hAnsi="Calibri" w:cs="Calibri"/>
          <w:color w:val="000000" w:themeColor="text1"/>
        </w:rPr>
        <w:t>Checklist</w:t>
      </w:r>
      <w:bookmarkEnd w:id="109"/>
      <w:bookmarkEnd w:id="110"/>
    </w:p>
    <w:p w14:paraId="6B6F4226" w14:textId="77777777" w:rsidR="00E64661" w:rsidRPr="006D7B58" w:rsidRDefault="0067024D">
      <w:pPr>
        <w:pStyle w:val="NoSpacing"/>
        <w:spacing w:before="120" w:after="120"/>
        <w:ind w:left="0"/>
        <w:rPr>
          <w:rFonts w:cs="Calibri"/>
          <w:color w:val="000000" w:themeColor="text1"/>
          <w:szCs w:val="22"/>
        </w:rPr>
      </w:pPr>
      <w:r w:rsidRPr="006D7B58">
        <w:rPr>
          <w:rFonts w:cs="Calibr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D7B58" w14:paraId="593E9BFC" w14:textId="77777777">
        <w:tc>
          <w:tcPr>
            <w:tcW w:w="4478" w:type="pct"/>
            <w:tcBorders>
              <w:top w:val="single" w:sz="4" w:space="0" w:color="auto"/>
              <w:left w:val="single" w:sz="4" w:space="0" w:color="auto"/>
              <w:bottom w:val="single" w:sz="4" w:space="0" w:color="auto"/>
              <w:right w:val="single" w:sz="4" w:space="0" w:color="auto"/>
            </w:tcBorders>
          </w:tcPr>
          <w:p w14:paraId="26498B57" w14:textId="77777777" w:rsidR="00E64661" w:rsidRPr="006D7B58" w:rsidRDefault="0067024D">
            <w:pPr>
              <w:pStyle w:val="NoSpacing"/>
              <w:spacing w:line="276" w:lineRule="auto"/>
              <w:ind w:left="0"/>
              <w:rPr>
                <w:rFonts w:cs="Calibri"/>
                <w:color w:val="000000" w:themeColor="text1"/>
                <w:szCs w:val="22"/>
              </w:rPr>
            </w:pPr>
            <w:r w:rsidRPr="006D7B58">
              <w:rPr>
                <w:rFonts w:cs="Calibr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6E7352DB" w14:textId="77777777" w:rsidR="00E64661" w:rsidRPr="006D7B58" w:rsidRDefault="00E64661">
            <w:pPr>
              <w:pStyle w:val="NoSpacing"/>
              <w:spacing w:line="276" w:lineRule="auto"/>
              <w:rPr>
                <w:rFonts w:cs="Calibri"/>
                <w:color w:val="000000" w:themeColor="text1"/>
                <w:szCs w:val="22"/>
              </w:rPr>
            </w:pPr>
          </w:p>
        </w:tc>
      </w:tr>
      <w:tr w:rsidR="0067024D" w:rsidRPr="006D7B58" w14:paraId="6A4162CC" w14:textId="77777777">
        <w:tc>
          <w:tcPr>
            <w:tcW w:w="4478" w:type="pct"/>
            <w:tcBorders>
              <w:top w:val="single" w:sz="4" w:space="0" w:color="auto"/>
              <w:left w:val="single" w:sz="4" w:space="0" w:color="auto"/>
              <w:bottom w:val="single" w:sz="4" w:space="0" w:color="auto"/>
              <w:right w:val="single" w:sz="4" w:space="0" w:color="auto"/>
            </w:tcBorders>
          </w:tcPr>
          <w:p w14:paraId="51F2F946"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7151CD64" w14:textId="77777777" w:rsidR="00E64661" w:rsidRPr="006D7B58" w:rsidRDefault="00E64661">
            <w:pPr>
              <w:pStyle w:val="NoSpacing"/>
              <w:spacing w:line="276" w:lineRule="auto"/>
              <w:rPr>
                <w:rFonts w:cs="Calibri"/>
                <w:color w:val="000000" w:themeColor="text1"/>
                <w:szCs w:val="22"/>
              </w:rPr>
            </w:pPr>
          </w:p>
        </w:tc>
      </w:tr>
      <w:tr w:rsidR="0067024D" w:rsidRPr="006D7B58" w14:paraId="021EDE76" w14:textId="77777777">
        <w:tc>
          <w:tcPr>
            <w:tcW w:w="4478" w:type="pct"/>
            <w:tcBorders>
              <w:top w:val="single" w:sz="4" w:space="0" w:color="auto"/>
              <w:left w:val="single" w:sz="4" w:space="0" w:color="auto"/>
              <w:bottom w:val="single" w:sz="4" w:space="0" w:color="auto"/>
              <w:right w:val="single" w:sz="4" w:space="0" w:color="auto"/>
            </w:tcBorders>
          </w:tcPr>
          <w:p w14:paraId="6978147B"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EB6B3DC" w14:textId="77777777" w:rsidR="00E64661" w:rsidRPr="006D7B58" w:rsidRDefault="00E64661">
            <w:pPr>
              <w:pStyle w:val="NoSpacing"/>
              <w:spacing w:line="276" w:lineRule="auto"/>
              <w:rPr>
                <w:rFonts w:cs="Calibri"/>
                <w:color w:val="000000" w:themeColor="text1"/>
                <w:szCs w:val="22"/>
              </w:rPr>
            </w:pPr>
          </w:p>
        </w:tc>
      </w:tr>
      <w:tr w:rsidR="0067024D" w:rsidRPr="006D7B58" w14:paraId="4180B5D2" w14:textId="77777777">
        <w:tc>
          <w:tcPr>
            <w:tcW w:w="4478" w:type="pct"/>
            <w:tcBorders>
              <w:top w:val="single" w:sz="4" w:space="0" w:color="auto"/>
              <w:left w:val="single" w:sz="4" w:space="0" w:color="auto"/>
              <w:bottom w:val="single" w:sz="4" w:space="0" w:color="auto"/>
              <w:right w:val="single" w:sz="4" w:space="0" w:color="auto"/>
            </w:tcBorders>
          </w:tcPr>
          <w:p w14:paraId="7548F8AE" w14:textId="6E701EE8"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Price Schedule</w:t>
            </w:r>
            <w:r w:rsidR="00055820">
              <w:rPr>
                <w:rFonts w:cs="Calibri"/>
                <w:color w:val="000000" w:themeColor="text1"/>
                <w:szCs w:val="22"/>
              </w:rPr>
              <w:t xml:space="preserve"> and provided a breakdown as requested for each lot we have applied for</w:t>
            </w:r>
          </w:p>
        </w:tc>
        <w:tc>
          <w:tcPr>
            <w:tcW w:w="522" w:type="pct"/>
            <w:tcBorders>
              <w:top w:val="single" w:sz="4" w:space="0" w:color="auto"/>
              <w:left w:val="single" w:sz="4" w:space="0" w:color="auto"/>
              <w:bottom w:val="single" w:sz="4" w:space="0" w:color="auto"/>
              <w:right w:val="single" w:sz="4" w:space="0" w:color="auto"/>
            </w:tcBorders>
          </w:tcPr>
          <w:p w14:paraId="0B7924AD" w14:textId="77777777" w:rsidR="00E64661" w:rsidRPr="006D7B58" w:rsidRDefault="00E64661">
            <w:pPr>
              <w:pStyle w:val="NoSpacing"/>
              <w:spacing w:line="276" w:lineRule="auto"/>
              <w:rPr>
                <w:rFonts w:cs="Calibri"/>
                <w:color w:val="000000" w:themeColor="text1"/>
                <w:szCs w:val="22"/>
              </w:rPr>
            </w:pPr>
          </w:p>
        </w:tc>
      </w:tr>
      <w:tr w:rsidR="00E64661" w:rsidRPr="006D7B58" w14:paraId="70F0DD47" w14:textId="77777777">
        <w:tc>
          <w:tcPr>
            <w:tcW w:w="4478" w:type="pct"/>
            <w:tcBorders>
              <w:top w:val="single" w:sz="4" w:space="0" w:color="auto"/>
              <w:left w:val="single" w:sz="4" w:space="0" w:color="auto"/>
              <w:bottom w:val="single" w:sz="4" w:space="0" w:color="auto"/>
              <w:right w:val="single" w:sz="4" w:space="0" w:color="auto"/>
            </w:tcBorders>
          </w:tcPr>
          <w:p w14:paraId="01CC233E"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 xml:space="preserve">This declaration, </w:t>
            </w:r>
            <w:r w:rsidRPr="006D7B58">
              <w:rPr>
                <w:rFonts w:cs="Calibr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14:paraId="0F70AEDC" w14:textId="77777777" w:rsidR="00E64661" w:rsidRPr="006D7B58" w:rsidRDefault="00E64661">
            <w:pPr>
              <w:pStyle w:val="NoSpacing"/>
              <w:spacing w:line="276" w:lineRule="auto"/>
              <w:rPr>
                <w:rFonts w:cs="Calibri"/>
                <w:color w:val="000000" w:themeColor="text1"/>
                <w:szCs w:val="22"/>
              </w:rPr>
            </w:pPr>
          </w:p>
        </w:tc>
      </w:tr>
    </w:tbl>
    <w:p w14:paraId="6365D5D7" w14:textId="77777777" w:rsidR="00E64661" w:rsidRPr="006D7B58" w:rsidRDefault="00E64661">
      <w:pPr>
        <w:rPr>
          <w:rFonts w:ascii="Calibri" w:hAnsi="Calibri" w:cs="Calibri"/>
          <w:color w:val="000000" w:themeColor="text1"/>
          <w:sz w:val="22"/>
          <w:szCs w:val="22"/>
        </w:rPr>
      </w:pPr>
    </w:p>
    <w:p w14:paraId="54C98C6B" w14:textId="77777777" w:rsidR="00E64661" w:rsidRPr="006D7B58" w:rsidRDefault="00E64661">
      <w:pPr>
        <w:rPr>
          <w:rFonts w:ascii="Calibri" w:hAnsi="Calibri" w:cs="Calibr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D7B58" w14:paraId="56BA0F44" w14:textId="77777777">
        <w:tc>
          <w:tcPr>
            <w:tcW w:w="4512" w:type="pct"/>
            <w:tcBorders>
              <w:top w:val="single" w:sz="4" w:space="0" w:color="auto"/>
              <w:left w:val="single" w:sz="4" w:space="0" w:color="auto"/>
              <w:bottom w:val="single" w:sz="4" w:space="0" w:color="auto"/>
              <w:right w:val="single" w:sz="4" w:space="0" w:color="auto"/>
            </w:tcBorders>
          </w:tcPr>
          <w:p w14:paraId="531CD39D" w14:textId="77777777" w:rsidR="00E64661" w:rsidRPr="006D7B58" w:rsidRDefault="0067024D">
            <w:pPr>
              <w:pStyle w:val="NoSpacing"/>
              <w:spacing w:line="276" w:lineRule="auto"/>
              <w:ind w:left="29"/>
              <w:rPr>
                <w:rFonts w:cs="Calibri"/>
                <w:b/>
                <w:color w:val="000000" w:themeColor="text1"/>
                <w:szCs w:val="22"/>
              </w:rPr>
            </w:pPr>
            <w:r w:rsidRPr="006D7B58">
              <w:rPr>
                <w:rFonts w:cs="Calibr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3EF19B6" w14:textId="77777777" w:rsidR="00E64661" w:rsidRPr="006D7B58" w:rsidRDefault="00E64661">
            <w:pPr>
              <w:pStyle w:val="NoSpacing"/>
              <w:spacing w:line="276" w:lineRule="auto"/>
              <w:rPr>
                <w:rFonts w:cs="Calibri"/>
                <w:color w:val="000000" w:themeColor="text1"/>
                <w:szCs w:val="22"/>
              </w:rPr>
            </w:pPr>
          </w:p>
        </w:tc>
      </w:tr>
      <w:tr w:rsidR="0067024D" w:rsidRPr="006D7B58" w14:paraId="282D1665" w14:textId="77777777">
        <w:tc>
          <w:tcPr>
            <w:tcW w:w="4512" w:type="pct"/>
            <w:tcBorders>
              <w:top w:val="single" w:sz="4" w:space="0" w:color="auto"/>
              <w:left w:val="single" w:sz="4" w:space="0" w:color="auto"/>
              <w:bottom w:val="single" w:sz="4" w:space="0" w:color="auto"/>
              <w:right w:val="single" w:sz="4" w:space="0" w:color="auto"/>
            </w:tcBorders>
          </w:tcPr>
          <w:p w14:paraId="3AE88DBA"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0691F33D" w14:textId="77777777" w:rsidR="00E64661" w:rsidRPr="006D7B58" w:rsidRDefault="00E64661">
            <w:pPr>
              <w:pStyle w:val="NoSpacing"/>
              <w:spacing w:line="276" w:lineRule="auto"/>
              <w:rPr>
                <w:rFonts w:cs="Calibri"/>
                <w:color w:val="000000" w:themeColor="text1"/>
                <w:szCs w:val="22"/>
              </w:rPr>
            </w:pPr>
          </w:p>
        </w:tc>
      </w:tr>
      <w:tr w:rsidR="0067024D" w:rsidRPr="006D7B58" w14:paraId="588CB67A" w14:textId="77777777">
        <w:tc>
          <w:tcPr>
            <w:tcW w:w="4512" w:type="pct"/>
            <w:tcBorders>
              <w:top w:val="single" w:sz="4" w:space="0" w:color="auto"/>
              <w:left w:val="single" w:sz="4" w:space="0" w:color="auto"/>
              <w:bottom w:val="single" w:sz="4" w:space="0" w:color="auto"/>
              <w:right w:val="single" w:sz="4" w:space="0" w:color="auto"/>
            </w:tcBorders>
          </w:tcPr>
          <w:p w14:paraId="64C0F31C" w14:textId="77777777" w:rsidR="00E64661" w:rsidRPr="006D7B58" w:rsidRDefault="0067024D">
            <w:pPr>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593B71E1" w14:textId="77777777" w:rsidR="00E64661" w:rsidRPr="006D7B58" w:rsidRDefault="00E64661">
            <w:pPr>
              <w:pStyle w:val="NoSpacing"/>
              <w:spacing w:line="276" w:lineRule="auto"/>
              <w:rPr>
                <w:rFonts w:cs="Calibri"/>
                <w:color w:val="000000" w:themeColor="text1"/>
                <w:szCs w:val="22"/>
              </w:rPr>
            </w:pPr>
          </w:p>
        </w:tc>
      </w:tr>
      <w:tr w:rsidR="0067024D" w:rsidRPr="006D7B58" w14:paraId="2CE3E52D" w14:textId="77777777">
        <w:tc>
          <w:tcPr>
            <w:tcW w:w="4512" w:type="pct"/>
            <w:tcBorders>
              <w:top w:val="single" w:sz="4" w:space="0" w:color="auto"/>
              <w:left w:val="single" w:sz="4" w:space="0" w:color="auto"/>
              <w:bottom w:val="single" w:sz="4" w:space="0" w:color="auto"/>
              <w:right w:val="single" w:sz="4" w:space="0" w:color="auto"/>
            </w:tcBorders>
          </w:tcPr>
          <w:p w14:paraId="29415C2F" w14:textId="77777777" w:rsidR="00E64661" w:rsidRPr="006D7B58" w:rsidRDefault="0067024D">
            <w:pPr>
              <w:pStyle w:val="NoSpacing"/>
              <w:spacing w:line="276" w:lineRule="auto"/>
              <w:ind w:left="29"/>
              <w:rPr>
                <w:rFonts w:cs="Calibri"/>
                <w:b/>
                <w:color w:val="000000" w:themeColor="text1"/>
                <w:szCs w:val="22"/>
              </w:rPr>
            </w:pPr>
            <w:r w:rsidRPr="006D7B58">
              <w:rPr>
                <w:rFonts w:cs="Calibr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B7A4633" w14:textId="77777777" w:rsidR="00E64661" w:rsidRPr="006D7B58" w:rsidRDefault="00E64661">
            <w:pPr>
              <w:pStyle w:val="NoSpacing"/>
              <w:spacing w:line="276" w:lineRule="auto"/>
              <w:rPr>
                <w:rFonts w:cs="Calibri"/>
                <w:color w:val="000000" w:themeColor="text1"/>
                <w:szCs w:val="22"/>
              </w:rPr>
            </w:pPr>
          </w:p>
        </w:tc>
      </w:tr>
      <w:tr w:rsidR="0067024D" w:rsidRPr="006D7B58" w14:paraId="442635F8" w14:textId="77777777">
        <w:tc>
          <w:tcPr>
            <w:tcW w:w="4512" w:type="pct"/>
            <w:tcBorders>
              <w:top w:val="single" w:sz="4" w:space="0" w:color="auto"/>
              <w:left w:val="single" w:sz="4" w:space="0" w:color="auto"/>
              <w:bottom w:val="single" w:sz="4" w:space="0" w:color="auto"/>
              <w:right w:val="single" w:sz="4" w:space="0" w:color="auto"/>
            </w:tcBorders>
          </w:tcPr>
          <w:p w14:paraId="3DDBB03C"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3004D32D" w14:textId="77777777" w:rsidR="00E64661" w:rsidRPr="006D7B58" w:rsidRDefault="00E64661">
            <w:pPr>
              <w:rPr>
                <w:rFonts w:ascii="Calibri" w:hAnsi="Calibri" w:cs="Calibri"/>
                <w:color w:val="000000" w:themeColor="text1"/>
                <w:sz w:val="22"/>
                <w:szCs w:val="22"/>
              </w:rPr>
            </w:pPr>
          </w:p>
        </w:tc>
      </w:tr>
      <w:tr w:rsidR="00E64661" w:rsidRPr="006D7B58" w14:paraId="4B2F6E99" w14:textId="77777777">
        <w:tc>
          <w:tcPr>
            <w:tcW w:w="4512" w:type="pct"/>
            <w:tcBorders>
              <w:top w:val="single" w:sz="4" w:space="0" w:color="auto"/>
              <w:left w:val="single" w:sz="4" w:space="0" w:color="auto"/>
              <w:bottom w:val="single" w:sz="4" w:space="0" w:color="auto"/>
              <w:right w:val="single" w:sz="4" w:space="0" w:color="auto"/>
            </w:tcBorders>
          </w:tcPr>
          <w:p w14:paraId="08F15605"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2D7DB903" w14:textId="77777777" w:rsidR="00E64661" w:rsidRPr="006D7B58" w:rsidRDefault="00E64661">
            <w:pPr>
              <w:rPr>
                <w:rFonts w:ascii="Calibri" w:hAnsi="Calibri" w:cs="Calibri"/>
                <w:color w:val="000000" w:themeColor="text1"/>
                <w:sz w:val="22"/>
                <w:szCs w:val="22"/>
              </w:rPr>
            </w:pPr>
          </w:p>
        </w:tc>
      </w:tr>
    </w:tbl>
    <w:p w14:paraId="75B2BA7F" w14:textId="77777777" w:rsidR="00E64661" w:rsidRPr="006D7B58" w:rsidRDefault="00E64661">
      <w:pPr>
        <w:pStyle w:val="NoSpacing"/>
        <w:rPr>
          <w:rFonts w:cs="Calibri"/>
          <w:b/>
          <w:color w:val="000000" w:themeColor="text1"/>
          <w:szCs w:val="22"/>
        </w:rPr>
      </w:pPr>
    </w:p>
    <w:p w14:paraId="64A98EF3" w14:textId="77777777" w:rsidR="00E64661" w:rsidRPr="006D7B58" w:rsidRDefault="00E64661">
      <w:pPr>
        <w:pStyle w:val="NoSpacing"/>
        <w:rPr>
          <w:rFonts w:cs="Calibri"/>
          <w:b/>
          <w:color w:val="000000" w:themeColor="text1"/>
          <w:szCs w:val="22"/>
        </w:rPr>
      </w:pPr>
    </w:p>
    <w:p w14:paraId="57DDE102" w14:textId="77777777" w:rsidR="00E64661" w:rsidRPr="006D7B58" w:rsidRDefault="00E64661">
      <w:pPr>
        <w:pStyle w:val="NoSpacing"/>
        <w:rPr>
          <w:rFonts w:cs="Calibri"/>
          <w:b/>
          <w:color w:val="000000" w:themeColor="text1"/>
          <w:szCs w:val="22"/>
        </w:rPr>
      </w:pPr>
    </w:p>
    <w:p w14:paraId="760DF6AB" w14:textId="77777777" w:rsidR="00E64661" w:rsidRPr="006D7B58" w:rsidRDefault="0067024D">
      <w:pPr>
        <w:pStyle w:val="Style4"/>
        <w:rPr>
          <w:rFonts w:ascii="Calibri" w:hAnsi="Calibri" w:cs="Calibri"/>
          <w:color w:val="000000" w:themeColor="text1"/>
        </w:rPr>
      </w:pPr>
      <w:bookmarkStart w:id="111" w:name="_Toc424213326"/>
      <w:bookmarkStart w:id="112" w:name="_Toc424214248"/>
      <w:r w:rsidRPr="006D7B58">
        <w:rPr>
          <w:rFonts w:ascii="Calibri" w:hAnsi="Calibri" w:cs="Calibri"/>
          <w:color w:val="000000" w:themeColor="text1"/>
        </w:rPr>
        <w:t>Declaration</w:t>
      </w:r>
      <w:bookmarkEnd w:id="111"/>
      <w:bookmarkEnd w:id="112"/>
      <w:r w:rsidRPr="006D7B58">
        <w:rPr>
          <w:rFonts w:ascii="Calibri" w:hAnsi="Calibri" w:cs="Calibri"/>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D7B58" w14:paraId="3BDA08F3" w14:textId="77777777">
        <w:tc>
          <w:tcPr>
            <w:tcW w:w="5000" w:type="pct"/>
            <w:gridSpan w:val="4"/>
            <w:tcBorders>
              <w:top w:val="single" w:sz="4" w:space="0" w:color="auto"/>
              <w:left w:val="single" w:sz="4" w:space="0" w:color="auto"/>
              <w:bottom w:val="single" w:sz="4" w:space="0" w:color="auto"/>
              <w:right w:val="single" w:sz="4" w:space="0" w:color="auto"/>
            </w:tcBorders>
          </w:tcPr>
          <w:p w14:paraId="10BD025F" w14:textId="77777777" w:rsidR="00E64661" w:rsidRPr="006D7B58" w:rsidRDefault="0067024D">
            <w:pPr>
              <w:autoSpaceDE w:val="0"/>
              <w:autoSpaceDN w:val="0"/>
              <w:adjustRightInd w:val="0"/>
              <w:ind w:right="266"/>
              <w:rPr>
                <w:rFonts w:ascii="Calibri" w:hAnsi="Calibri" w:cs="Calibri"/>
                <w:color w:val="000000" w:themeColor="text1"/>
                <w:sz w:val="22"/>
                <w:szCs w:val="22"/>
              </w:rPr>
            </w:pPr>
            <w:r w:rsidRPr="006D7B58">
              <w:rPr>
                <w:rFonts w:ascii="Calibri" w:hAnsi="Calibri" w:cs="Calibri"/>
                <w:color w:val="000000" w:themeColor="text1"/>
                <w:sz w:val="22"/>
                <w:szCs w:val="22"/>
              </w:rPr>
              <w:t>We agree to the conditions specified in the ‘Important Legal Notice’ at in this Invitation to Quote.</w:t>
            </w:r>
          </w:p>
          <w:p w14:paraId="3E10C0EA" w14:textId="77777777" w:rsidR="00E64661" w:rsidRPr="006D7B58" w:rsidRDefault="00E64661">
            <w:pPr>
              <w:autoSpaceDE w:val="0"/>
              <w:autoSpaceDN w:val="0"/>
              <w:adjustRightInd w:val="0"/>
              <w:ind w:right="266"/>
              <w:rPr>
                <w:rFonts w:ascii="Calibri" w:hAnsi="Calibri" w:cs="Calibri"/>
                <w:color w:val="000000" w:themeColor="text1"/>
                <w:sz w:val="22"/>
                <w:szCs w:val="22"/>
              </w:rPr>
            </w:pPr>
          </w:p>
          <w:p w14:paraId="23C5B903" w14:textId="77777777" w:rsidR="00E64661" w:rsidRPr="006D7B58" w:rsidRDefault="0067024D">
            <w:pPr>
              <w:autoSpaceDE w:val="0"/>
              <w:autoSpaceDN w:val="0"/>
              <w:adjustRightInd w:val="0"/>
              <w:ind w:right="266"/>
              <w:rPr>
                <w:rFonts w:ascii="Calibri" w:hAnsi="Calibri" w:cs="Calibri"/>
                <w:color w:val="000000" w:themeColor="text1"/>
                <w:sz w:val="22"/>
                <w:szCs w:val="22"/>
              </w:rPr>
            </w:pPr>
            <w:r w:rsidRPr="006D7B58">
              <w:rPr>
                <w:rFonts w:ascii="Calibri" w:hAnsi="Calibri" w:cs="Calibri"/>
                <w:color w:val="000000" w:themeColor="text1"/>
                <w:sz w:val="22"/>
                <w:szCs w:val="22"/>
              </w:rPr>
              <w:t>We warrant, represent and undertake to the Council that:</w:t>
            </w:r>
          </w:p>
          <w:p w14:paraId="7357600F"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A0D1396"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complied in all respects with this Invitation to Quote</w:t>
            </w:r>
          </w:p>
          <w:p w14:paraId="62B5504F" w14:textId="77777777" w:rsidR="00E64661" w:rsidRPr="006D7B58" w:rsidRDefault="0067024D" w:rsidP="00122BF3">
            <w:pPr>
              <w:pStyle w:val="ListParagraph"/>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all information, representations and other matters of fact contained in our quote are true, complete and accurate in all respects</w:t>
            </w:r>
          </w:p>
          <w:p w14:paraId="60D6D96A"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lastRenderedPageBreak/>
              <w:t xml:space="preserve">we have made our own investigations and research and have satisfied ourselves in respect of all matters (whether actual or contingent) relating to the Quote and have not submitted this </w:t>
            </w:r>
            <w:r w:rsidR="00FB242F" w:rsidRPr="006D7B58">
              <w:rPr>
                <w:rFonts w:ascii="Calibri" w:hAnsi="Calibri" w:cs="Calibri"/>
                <w:color w:val="000000" w:themeColor="text1"/>
                <w:sz w:val="22"/>
                <w:szCs w:val="22"/>
              </w:rPr>
              <w:t>Application response</w:t>
            </w:r>
            <w:r w:rsidRPr="006D7B58">
              <w:rPr>
                <w:rFonts w:ascii="Calibri" w:hAnsi="Calibri" w:cs="Calibri"/>
                <w:color w:val="000000" w:themeColor="text1"/>
                <w:sz w:val="22"/>
                <w:szCs w:val="22"/>
              </w:rPr>
              <w:t xml:space="preserve"> and will not have entered into the contract in reliance upon any information, representation or assumption (whether made orally, in writing or otherwise) which may have been made by or on behalf of the Council</w:t>
            </w:r>
          </w:p>
          <w:p w14:paraId="2D5F94DF"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have satisfied ourselves as to the correctness and sufficiency of the information we have inserted in the quote. </w:t>
            </w:r>
          </w:p>
          <w:p w14:paraId="46DEEEED"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full power and authority to enter into the contract and provide the services</w:t>
            </w:r>
          </w:p>
          <w:p w14:paraId="7180D19C"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are of sound financial standing and will have sufficient premises, working capital, skilled staff, and other resources available to us to provide the services in accordance with the contract</w:t>
            </w:r>
          </w:p>
          <w:p w14:paraId="75F653DE"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obtained or are able to obtain all necessary consents, licences and permissions to enable us to provide the services.</w:t>
            </w:r>
          </w:p>
          <w:p w14:paraId="05FC51C8" w14:textId="77777777" w:rsidR="00E64661" w:rsidRPr="006D7B58" w:rsidRDefault="0067024D">
            <w:pPr>
              <w:pStyle w:val="NoSpacing"/>
              <w:spacing w:before="120" w:after="120" w:line="276" w:lineRule="auto"/>
              <w:ind w:left="0"/>
              <w:rPr>
                <w:rFonts w:cs="Calibri"/>
                <w:color w:val="000000" w:themeColor="text1"/>
                <w:szCs w:val="22"/>
              </w:rPr>
            </w:pPr>
            <w:r w:rsidRPr="006D7B58">
              <w:rPr>
                <w:rFonts w:cs="Calibri"/>
                <w:color w:val="000000" w:themeColor="text1"/>
                <w:szCs w:val="22"/>
              </w:rPr>
              <w:t xml:space="preserve">We hereby offer to provide the services in accordance with the contract attached as the annexure to this </w:t>
            </w:r>
            <w:r w:rsidR="00FB242F" w:rsidRPr="006D7B58">
              <w:rPr>
                <w:rFonts w:cs="Calibri"/>
                <w:color w:val="000000" w:themeColor="text1"/>
                <w:szCs w:val="22"/>
              </w:rPr>
              <w:t>Application which</w:t>
            </w:r>
            <w:r w:rsidRPr="006D7B58">
              <w:rPr>
                <w:rFonts w:cs="Calibri"/>
                <w:color w:val="000000" w:themeColor="text1"/>
                <w:szCs w:val="22"/>
              </w:rPr>
              <w:t xml:space="preserve">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D7B58" w14:paraId="118DBDC5" w14:textId="77777777">
        <w:tc>
          <w:tcPr>
            <w:tcW w:w="1250" w:type="pct"/>
            <w:tcBorders>
              <w:top w:val="single" w:sz="4" w:space="0" w:color="auto"/>
              <w:left w:val="single" w:sz="4" w:space="0" w:color="auto"/>
              <w:bottom w:val="single" w:sz="4" w:space="0" w:color="auto"/>
              <w:right w:val="single" w:sz="4" w:space="0" w:color="auto"/>
            </w:tcBorders>
          </w:tcPr>
          <w:p w14:paraId="36961AF5"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950A30"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BB49D77"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B09C9C2"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5E36095C" w14:textId="77777777">
        <w:tc>
          <w:tcPr>
            <w:tcW w:w="1250" w:type="pct"/>
            <w:tcBorders>
              <w:top w:val="single" w:sz="4" w:space="0" w:color="auto"/>
              <w:left w:val="single" w:sz="4" w:space="0" w:color="auto"/>
              <w:bottom w:val="single" w:sz="4" w:space="0" w:color="auto"/>
              <w:right w:val="single" w:sz="4" w:space="0" w:color="auto"/>
            </w:tcBorders>
          </w:tcPr>
          <w:p w14:paraId="05B5DB14"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2CA23DB2"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725AEAD"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AB1AF6"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2106D3C8"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A11FEE3"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6C3CF4"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766B4B75"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D3ABA39"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73ABC006" w14:textId="77777777">
        <w:tc>
          <w:tcPr>
            <w:tcW w:w="1250" w:type="pct"/>
            <w:tcBorders>
              <w:top w:val="single" w:sz="4" w:space="0" w:color="auto"/>
              <w:left w:val="single" w:sz="4" w:space="0" w:color="auto"/>
              <w:bottom w:val="single" w:sz="4" w:space="0" w:color="auto"/>
              <w:right w:val="single" w:sz="4" w:space="0" w:color="auto"/>
            </w:tcBorders>
          </w:tcPr>
          <w:p w14:paraId="1DF7668A"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258F87"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37000E40"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82F8FC9"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71E04B9C" w14:textId="77777777">
        <w:tc>
          <w:tcPr>
            <w:tcW w:w="1250" w:type="pct"/>
            <w:tcBorders>
              <w:top w:val="single" w:sz="4" w:space="0" w:color="auto"/>
              <w:left w:val="single" w:sz="4" w:space="0" w:color="auto"/>
              <w:bottom w:val="single" w:sz="4" w:space="0" w:color="auto"/>
              <w:right w:val="single" w:sz="4" w:space="0" w:color="auto"/>
            </w:tcBorders>
          </w:tcPr>
          <w:p w14:paraId="1EF29440"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5B2E2EA5"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15C05027"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DCFA457"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54FBAD7A"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4C18DBE" w14:textId="77777777" w:rsidR="00E64661" w:rsidRPr="006D7B58" w:rsidRDefault="00E64661">
            <w:pPr>
              <w:pStyle w:val="NoSpacing"/>
              <w:spacing w:before="120" w:after="120" w:line="288" w:lineRule="auto"/>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067856B" w14:textId="77777777" w:rsidR="00E64661" w:rsidRPr="006D7B58" w:rsidRDefault="00E64661">
            <w:pPr>
              <w:pStyle w:val="NoSpacing"/>
              <w:spacing w:before="120" w:after="120" w:line="288" w:lineRule="auto"/>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2E763A15" w14:textId="77777777" w:rsidR="00E64661" w:rsidRPr="006D7B58" w:rsidRDefault="0067024D">
            <w:pPr>
              <w:pStyle w:val="NoSpacing"/>
              <w:spacing w:before="120" w:after="120" w:line="288" w:lineRule="auto"/>
              <w:ind w:left="0"/>
              <w:rPr>
                <w:rFonts w:cs="Calibri"/>
                <w:color w:val="000000" w:themeColor="text1"/>
                <w:szCs w:val="22"/>
              </w:rPr>
            </w:pPr>
            <w:r w:rsidRPr="006D7B58">
              <w:rPr>
                <w:rFonts w:cs="Calibr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89EF3CD" w14:textId="77777777" w:rsidR="00E64661" w:rsidRPr="006D7B58" w:rsidRDefault="00E64661">
            <w:pPr>
              <w:pStyle w:val="NoSpacing"/>
              <w:spacing w:before="120" w:after="120" w:line="288" w:lineRule="auto"/>
              <w:ind w:left="0"/>
              <w:rPr>
                <w:rFonts w:cs="Calibri"/>
                <w:color w:val="000000" w:themeColor="text1"/>
                <w:szCs w:val="22"/>
              </w:rPr>
            </w:pPr>
          </w:p>
        </w:tc>
      </w:tr>
    </w:tbl>
    <w:p w14:paraId="563B0F64" w14:textId="77777777" w:rsidR="00E64661" w:rsidRPr="006D7B58" w:rsidRDefault="00E64661">
      <w:pPr>
        <w:pStyle w:val="NoSpacing"/>
        <w:jc w:val="center"/>
        <w:rPr>
          <w:rFonts w:cs="Calibri"/>
          <w:color w:val="000000" w:themeColor="text1"/>
          <w:szCs w:val="22"/>
        </w:rPr>
      </w:pPr>
    </w:p>
    <w:p w14:paraId="32CA42A6" w14:textId="77777777" w:rsidR="00E64661" w:rsidRPr="006D7B58" w:rsidRDefault="00E64661">
      <w:pPr>
        <w:pStyle w:val="NoSpacing"/>
        <w:jc w:val="center"/>
        <w:rPr>
          <w:rFonts w:cs="Calibri"/>
          <w:color w:val="000000" w:themeColor="text1"/>
          <w:szCs w:val="22"/>
        </w:rPr>
      </w:pPr>
    </w:p>
    <w:p w14:paraId="146BB38C" w14:textId="77777777" w:rsidR="00E64661" w:rsidRPr="006D7B58" w:rsidRDefault="00E64661">
      <w:pPr>
        <w:pStyle w:val="NoSpacing"/>
        <w:jc w:val="center"/>
        <w:rPr>
          <w:rFonts w:cs="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6D7B58" w14:paraId="10CBFFCD" w14:textId="77777777">
        <w:tc>
          <w:tcPr>
            <w:tcW w:w="9242" w:type="dxa"/>
            <w:gridSpan w:val="2"/>
            <w:shd w:val="clear" w:color="auto" w:fill="auto"/>
          </w:tcPr>
          <w:p w14:paraId="02D3C227" w14:textId="77777777" w:rsidR="00E64661" w:rsidRPr="006D7B58" w:rsidRDefault="0067024D">
            <w:pPr>
              <w:pStyle w:val="NoSpacing"/>
              <w:keepNext/>
              <w:spacing w:before="120" w:after="120"/>
              <w:ind w:left="0"/>
              <w:jc w:val="center"/>
              <w:rPr>
                <w:rFonts w:cs="Calibri"/>
                <w:i/>
                <w:color w:val="000000" w:themeColor="text1"/>
                <w:szCs w:val="22"/>
              </w:rPr>
            </w:pPr>
            <w:r w:rsidRPr="006D7B58">
              <w:rPr>
                <w:rFonts w:cs="Calibri"/>
                <w:i/>
                <w:color w:val="000000" w:themeColor="text1"/>
                <w:szCs w:val="22"/>
              </w:rPr>
              <w:lastRenderedPageBreak/>
              <w:t xml:space="preserve">This block will be signed on behalf of Norfolk County Council in the event that your </w:t>
            </w:r>
            <w:r w:rsidR="00FB242F" w:rsidRPr="006D7B58">
              <w:rPr>
                <w:rFonts w:cs="Calibri"/>
                <w:i/>
                <w:color w:val="000000" w:themeColor="text1"/>
                <w:szCs w:val="22"/>
              </w:rPr>
              <w:t>application</w:t>
            </w:r>
            <w:r w:rsidRPr="006D7B58">
              <w:rPr>
                <w:rFonts w:cs="Calibri"/>
                <w:i/>
                <w:color w:val="000000" w:themeColor="text1"/>
                <w:szCs w:val="22"/>
              </w:rPr>
              <w:t xml:space="preserve"> is accepted.</w:t>
            </w:r>
          </w:p>
        </w:tc>
      </w:tr>
      <w:tr w:rsidR="0067024D" w:rsidRPr="006D7B58" w14:paraId="3B73DA08" w14:textId="77777777">
        <w:tc>
          <w:tcPr>
            <w:tcW w:w="9242" w:type="dxa"/>
            <w:gridSpan w:val="2"/>
            <w:shd w:val="clear" w:color="auto" w:fill="auto"/>
          </w:tcPr>
          <w:p w14:paraId="7D2126B3" w14:textId="08860DFA" w:rsidR="00E64661" w:rsidRPr="006D7B58" w:rsidRDefault="0067024D">
            <w:pPr>
              <w:pStyle w:val="NoSpacing"/>
              <w:keepNext/>
              <w:spacing w:before="120" w:after="120" w:line="288" w:lineRule="auto"/>
              <w:ind w:left="0"/>
              <w:rPr>
                <w:rFonts w:cs="Calibri"/>
                <w:color w:val="000000" w:themeColor="text1"/>
                <w:szCs w:val="22"/>
              </w:rPr>
            </w:pPr>
            <w:r w:rsidRPr="006D7B58">
              <w:rPr>
                <w:rFonts w:cs="Calibri"/>
                <w:color w:val="000000" w:themeColor="text1"/>
                <w:szCs w:val="22"/>
              </w:rPr>
              <w:t xml:space="preserve">We, Norfolk County Council, hereby accept your offer for </w:t>
            </w:r>
            <w:r w:rsidR="00055820">
              <w:rPr>
                <w:rFonts w:cs="Calibri"/>
                <w:color w:val="000000" w:themeColor="text1"/>
                <w:szCs w:val="22"/>
              </w:rPr>
              <w:t>World Of Work Programmes</w:t>
            </w:r>
            <w:r w:rsidRPr="006D7B58">
              <w:rPr>
                <w:rFonts w:cs="Calibri"/>
                <w:color w:val="000000" w:themeColor="text1"/>
                <w:szCs w:val="22"/>
              </w:rPr>
              <w:t xml:space="preserve"> and a binding contract now exists between us and you on the above terms.</w:t>
            </w:r>
          </w:p>
          <w:p w14:paraId="7BD69FF4" w14:textId="77777777" w:rsidR="00E64661" w:rsidRPr="006D7B58" w:rsidRDefault="00E64661">
            <w:pPr>
              <w:pStyle w:val="NoSpacing"/>
              <w:keepNext/>
              <w:ind w:left="0"/>
              <w:rPr>
                <w:rFonts w:cs="Calibri"/>
                <w:color w:val="000000" w:themeColor="text1"/>
                <w:szCs w:val="22"/>
              </w:rPr>
            </w:pPr>
          </w:p>
          <w:p w14:paraId="73C34873" w14:textId="77777777" w:rsidR="00E64661" w:rsidRPr="006D7B58" w:rsidRDefault="00E64661">
            <w:pPr>
              <w:pStyle w:val="NoSpacing"/>
              <w:keepNext/>
              <w:ind w:left="0"/>
              <w:rPr>
                <w:rFonts w:cs="Calibri"/>
                <w:color w:val="000000" w:themeColor="text1"/>
                <w:szCs w:val="22"/>
              </w:rPr>
            </w:pPr>
          </w:p>
          <w:p w14:paraId="25BF6AE0" w14:textId="77777777" w:rsidR="00E64661" w:rsidRPr="006D7B58" w:rsidRDefault="0067024D">
            <w:pPr>
              <w:pStyle w:val="NoSpacing"/>
              <w:keepNext/>
              <w:spacing w:before="120" w:after="120" w:line="288" w:lineRule="auto"/>
              <w:ind w:left="0"/>
              <w:rPr>
                <w:rFonts w:cs="Calibri"/>
                <w:color w:val="000000" w:themeColor="text1"/>
                <w:szCs w:val="22"/>
              </w:rPr>
            </w:pPr>
            <w:r w:rsidRPr="006D7B58">
              <w:rPr>
                <w:rFonts w:cs="Calibri"/>
                <w:color w:val="000000" w:themeColor="text1"/>
                <w:szCs w:val="22"/>
              </w:rPr>
              <w:t>(To be completed by NCC when the results of the evaluation are known.)</w:t>
            </w:r>
          </w:p>
        </w:tc>
      </w:tr>
      <w:tr w:rsidR="0067024D" w:rsidRPr="006D7B58" w14:paraId="17F2BB24" w14:textId="77777777">
        <w:trPr>
          <w:trHeight w:val="851"/>
        </w:trPr>
        <w:tc>
          <w:tcPr>
            <w:tcW w:w="4653" w:type="dxa"/>
            <w:shd w:val="clear" w:color="auto" w:fill="auto"/>
          </w:tcPr>
          <w:p w14:paraId="668049C2" w14:textId="77777777" w:rsidR="00E64661" w:rsidRPr="006D7B58" w:rsidRDefault="00E64661">
            <w:pPr>
              <w:pStyle w:val="NoSpacing"/>
              <w:keepNext/>
              <w:ind w:left="0"/>
              <w:jc w:val="center"/>
              <w:rPr>
                <w:rFonts w:cs="Calibri"/>
                <w:color w:val="000000" w:themeColor="text1"/>
                <w:szCs w:val="22"/>
              </w:rPr>
            </w:pPr>
          </w:p>
          <w:p w14:paraId="629A840C"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Name of authorised officer</w:t>
            </w:r>
          </w:p>
        </w:tc>
        <w:tc>
          <w:tcPr>
            <w:tcW w:w="4589" w:type="dxa"/>
            <w:shd w:val="clear" w:color="auto" w:fill="auto"/>
          </w:tcPr>
          <w:p w14:paraId="5CC8A1C4" w14:textId="77777777" w:rsidR="00E64661" w:rsidRPr="006D7B58" w:rsidRDefault="00E64661">
            <w:pPr>
              <w:pStyle w:val="NoSpacing"/>
              <w:keepNext/>
              <w:jc w:val="center"/>
              <w:rPr>
                <w:rFonts w:cs="Calibri"/>
                <w:color w:val="000000" w:themeColor="text1"/>
                <w:szCs w:val="22"/>
              </w:rPr>
            </w:pPr>
          </w:p>
        </w:tc>
      </w:tr>
      <w:tr w:rsidR="0067024D" w:rsidRPr="006D7B58" w14:paraId="66528FC5" w14:textId="77777777">
        <w:trPr>
          <w:trHeight w:val="851"/>
        </w:trPr>
        <w:tc>
          <w:tcPr>
            <w:tcW w:w="4653" w:type="dxa"/>
            <w:shd w:val="clear" w:color="auto" w:fill="auto"/>
          </w:tcPr>
          <w:p w14:paraId="56020CDF" w14:textId="77777777" w:rsidR="00E64661" w:rsidRPr="006D7B58" w:rsidRDefault="00E64661">
            <w:pPr>
              <w:pStyle w:val="NoSpacing"/>
              <w:keepNext/>
              <w:ind w:left="0"/>
              <w:jc w:val="center"/>
              <w:rPr>
                <w:rFonts w:cs="Calibri"/>
                <w:color w:val="000000" w:themeColor="text1"/>
                <w:szCs w:val="22"/>
              </w:rPr>
            </w:pPr>
          </w:p>
          <w:p w14:paraId="27B4BB14"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Position</w:t>
            </w:r>
          </w:p>
        </w:tc>
        <w:tc>
          <w:tcPr>
            <w:tcW w:w="4589" w:type="dxa"/>
            <w:shd w:val="clear" w:color="auto" w:fill="auto"/>
          </w:tcPr>
          <w:p w14:paraId="5B79AF9A" w14:textId="77777777" w:rsidR="00E64661" w:rsidRPr="006D7B58" w:rsidRDefault="00E64661">
            <w:pPr>
              <w:pStyle w:val="NoSpacing"/>
              <w:keepNext/>
              <w:jc w:val="center"/>
              <w:rPr>
                <w:rFonts w:cs="Calibri"/>
                <w:color w:val="000000" w:themeColor="text1"/>
                <w:szCs w:val="22"/>
              </w:rPr>
            </w:pPr>
          </w:p>
        </w:tc>
      </w:tr>
      <w:tr w:rsidR="0067024D" w:rsidRPr="006D7B58" w14:paraId="5EC89398" w14:textId="77777777">
        <w:trPr>
          <w:trHeight w:val="851"/>
        </w:trPr>
        <w:tc>
          <w:tcPr>
            <w:tcW w:w="4653" w:type="dxa"/>
            <w:shd w:val="clear" w:color="auto" w:fill="auto"/>
          </w:tcPr>
          <w:p w14:paraId="086256D4" w14:textId="77777777" w:rsidR="00E64661" w:rsidRPr="006D7B58" w:rsidRDefault="00E64661">
            <w:pPr>
              <w:pStyle w:val="NoSpacing"/>
              <w:keepNext/>
              <w:ind w:left="0"/>
              <w:jc w:val="center"/>
              <w:rPr>
                <w:rFonts w:cs="Calibri"/>
                <w:color w:val="000000" w:themeColor="text1"/>
                <w:szCs w:val="22"/>
              </w:rPr>
            </w:pPr>
          </w:p>
          <w:p w14:paraId="3FA9C9D3"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Signature</w:t>
            </w:r>
          </w:p>
        </w:tc>
        <w:tc>
          <w:tcPr>
            <w:tcW w:w="4589" w:type="dxa"/>
            <w:shd w:val="clear" w:color="auto" w:fill="auto"/>
          </w:tcPr>
          <w:p w14:paraId="6FB07014" w14:textId="77777777" w:rsidR="00E64661" w:rsidRPr="006D7B58" w:rsidRDefault="00E64661">
            <w:pPr>
              <w:pStyle w:val="NoSpacing"/>
              <w:keepNext/>
              <w:rPr>
                <w:rFonts w:cs="Calibri"/>
                <w:color w:val="000000" w:themeColor="text1"/>
                <w:szCs w:val="22"/>
              </w:rPr>
            </w:pPr>
          </w:p>
        </w:tc>
      </w:tr>
      <w:tr w:rsidR="0067024D" w:rsidRPr="006D7B58" w14:paraId="0D5832AE" w14:textId="77777777">
        <w:trPr>
          <w:trHeight w:val="851"/>
        </w:trPr>
        <w:tc>
          <w:tcPr>
            <w:tcW w:w="4653" w:type="dxa"/>
            <w:shd w:val="clear" w:color="auto" w:fill="auto"/>
          </w:tcPr>
          <w:p w14:paraId="4FD31073" w14:textId="77777777" w:rsidR="00E64661" w:rsidRPr="006D7B58" w:rsidRDefault="00E64661">
            <w:pPr>
              <w:pStyle w:val="NoSpacing"/>
              <w:keepNext/>
              <w:ind w:left="0"/>
              <w:jc w:val="center"/>
              <w:rPr>
                <w:rFonts w:cs="Calibri"/>
                <w:color w:val="000000" w:themeColor="text1"/>
                <w:szCs w:val="22"/>
              </w:rPr>
            </w:pPr>
          </w:p>
          <w:p w14:paraId="6F2AEAA2"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Name of authorised officer</w:t>
            </w:r>
          </w:p>
        </w:tc>
        <w:tc>
          <w:tcPr>
            <w:tcW w:w="4589" w:type="dxa"/>
            <w:shd w:val="clear" w:color="auto" w:fill="auto"/>
          </w:tcPr>
          <w:p w14:paraId="5C784767" w14:textId="77777777" w:rsidR="00E64661" w:rsidRPr="006D7B58" w:rsidRDefault="00E64661">
            <w:pPr>
              <w:pStyle w:val="NoSpacing"/>
              <w:keepNext/>
              <w:jc w:val="center"/>
              <w:rPr>
                <w:rFonts w:cs="Calibri"/>
                <w:color w:val="000000" w:themeColor="text1"/>
                <w:szCs w:val="22"/>
              </w:rPr>
            </w:pPr>
          </w:p>
        </w:tc>
      </w:tr>
      <w:tr w:rsidR="0067024D" w:rsidRPr="006D7B58" w14:paraId="51B8F664" w14:textId="77777777">
        <w:trPr>
          <w:trHeight w:val="851"/>
        </w:trPr>
        <w:tc>
          <w:tcPr>
            <w:tcW w:w="4653" w:type="dxa"/>
            <w:shd w:val="clear" w:color="auto" w:fill="auto"/>
          </w:tcPr>
          <w:p w14:paraId="0B9D0525" w14:textId="77777777" w:rsidR="00E64661" w:rsidRPr="006D7B58" w:rsidRDefault="00E64661">
            <w:pPr>
              <w:pStyle w:val="NoSpacing"/>
              <w:keepNext/>
              <w:ind w:left="0"/>
              <w:jc w:val="center"/>
              <w:rPr>
                <w:rFonts w:cs="Calibri"/>
                <w:color w:val="000000" w:themeColor="text1"/>
                <w:szCs w:val="22"/>
              </w:rPr>
            </w:pPr>
          </w:p>
          <w:p w14:paraId="21DB1E4E"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Position</w:t>
            </w:r>
          </w:p>
        </w:tc>
        <w:tc>
          <w:tcPr>
            <w:tcW w:w="4589" w:type="dxa"/>
            <w:shd w:val="clear" w:color="auto" w:fill="auto"/>
          </w:tcPr>
          <w:p w14:paraId="6E266336" w14:textId="77777777" w:rsidR="00E64661" w:rsidRPr="006D7B58" w:rsidRDefault="00E64661">
            <w:pPr>
              <w:pStyle w:val="NoSpacing"/>
              <w:keepNext/>
              <w:jc w:val="center"/>
              <w:rPr>
                <w:rFonts w:cs="Calibri"/>
                <w:color w:val="000000" w:themeColor="text1"/>
                <w:szCs w:val="22"/>
              </w:rPr>
            </w:pPr>
          </w:p>
        </w:tc>
      </w:tr>
      <w:tr w:rsidR="0067024D" w:rsidRPr="006D7B58" w14:paraId="5319F40D" w14:textId="77777777">
        <w:trPr>
          <w:trHeight w:val="851"/>
        </w:trPr>
        <w:tc>
          <w:tcPr>
            <w:tcW w:w="4653" w:type="dxa"/>
            <w:shd w:val="clear" w:color="auto" w:fill="auto"/>
          </w:tcPr>
          <w:p w14:paraId="3FD14A32" w14:textId="77777777" w:rsidR="00E64661" w:rsidRPr="006D7B58" w:rsidRDefault="00E64661">
            <w:pPr>
              <w:pStyle w:val="NoSpacing"/>
              <w:keepNext/>
              <w:ind w:left="0"/>
              <w:jc w:val="center"/>
              <w:rPr>
                <w:rFonts w:cs="Calibri"/>
                <w:color w:val="000000" w:themeColor="text1"/>
                <w:szCs w:val="22"/>
              </w:rPr>
            </w:pPr>
          </w:p>
          <w:p w14:paraId="5B184145"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Signature</w:t>
            </w:r>
          </w:p>
        </w:tc>
        <w:tc>
          <w:tcPr>
            <w:tcW w:w="4589" w:type="dxa"/>
            <w:shd w:val="clear" w:color="auto" w:fill="auto"/>
          </w:tcPr>
          <w:p w14:paraId="4C8CDD7D" w14:textId="77777777" w:rsidR="00E64661" w:rsidRPr="006D7B58" w:rsidRDefault="00E64661">
            <w:pPr>
              <w:pStyle w:val="NoSpacing"/>
              <w:keepNext/>
              <w:jc w:val="center"/>
              <w:rPr>
                <w:rFonts w:cs="Calibri"/>
                <w:color w:val="000000" w:themeColor="text1"/>
                <w:szCs w:val="22"/>
              </w:rPr>
            </w:pPr>
          </w:p>
        </w:tc>
      </w:tr>
      <w:tr w:rsidR="0067024D" w:rsidRPr="006D7B58" w14:paraId="51B35153" w14:textId="77777777">
        <w:trPr>
          <w:trHeight w:val="851"/>
        </w:trPr>
        <w:tc>
          <w:tcPr>
            <w:tcW w:w="4653" w:type="dxa"/>
            <w:shd w:val="clear" w:color="auto" w:fill="auto"/>
          </w:tcPr>
          <w:p w14:paraId="25B4894A" w14:textId="77777777" w:rsidR="00E64661" w:rsidRPr="006D7B58" w:rsidRDefault="00E64661">
            <w:pPr>
              <w:pStyle w:val="NoSpacing"/>
              <w:keepNext/>
              <w:ind w:left="0"/>
              <w:jc w:val="center"/>
              <w:rPr>
                <w:rFonts w:cs="Calibri"/>
                <w:color w:val="000000" w:themeColor="text1"/>
                <w:szCs w:val="22"/>
              </w:rPr>
            </w:pPr>
          </w:p>
          <w:p w14:paraId="1A03AB4F"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Date</w:t>
            </w:r>
          </w:p>
        </w:tc>
        <w:tc>
          <w:tcPr>
            <w:tcW w:w="4589" w:type="dxa"/>
            <w:shd w:val="clear" w:color="auto" w:fill="auto"/>
          </w:tcPr>
          <w:p w14:paraId="19CFBDDC" w14:textId="77777777" w:rsidR="00E64661" w:rsidRPr="006D7B58" w:rsidRDefault="00E64661">
            <w:pPr>
              <w:pStyle w:val="NoSpacing"/>
              <w:keepNext/>
              <w:jc w:val="center"/>
              <w:rPr>
                <w:rFonts w:cs="Calibri"/>
                <w:color w:val="000000" w:themeColor="text1"/>
                <w:szCs w:val="22"/>
              </w:rPr>
            </w:pPr>
          </w:p>
        </w:tc>
      </w:tr>
    </w:tbl>
    <w:p w14:paraId="6743C407" w14:textId="77777777" w:rsidR="00E64661" w:rsidRPr="006D7B58" w:rsidRDefault="00E64661">
      <w:pPr>
        <w:spacing w:after="160" w:line="259" w:lineRule="auto"/>
        <w:rPr>
          <w:rFonts w:ascii="Calibri" w:hAnsi="Calibri" w:cs="Calibri"/>
          <w:color w:val="000000" w:themeColor="text1"/>
          <w:sz w:val="22"/>
          <w:szCs w:val="22"/>
        </w:rPr>
      </w:pPr>
    </w:p>
    <w:sectPr w:rsidR="00E64661" w:rsidRPr="006D7B58">
      <w:headerReference w:type="default" r:id="rId17"/>
      <w:head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9762" w14:textId="77777777" w:rsidR="004A19B3" w:rsidRDefault="004A19B3">
      <w:r>
        <w:separator/>
      </w:r>
    </w:p>
  </w:endnote>
  <w:endnote w:type="continuationSeparator" w:id="0">
    <w:p w14:paraId="3EBD12B6" w14:textId="77777777" w:rsidR="004A19B3" w:rsidRDefault="004A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04419732"/>
      <w:docPartObj>
        <w:docPartGallery w:val="Page Numbers (Bottom of Page)"/>
        <w:docPartUnique/>
      </w:docPartObj>
    </w:sdtPr>
    <w:sdtEndPr>
      <w:rPr>
        <w:rFonts w:asciiTheme="minorHAnsi" w:hAnsiTheme="minorHAnsi"/>
        <w:noProof/>
        <w:sz w:val="20"/>
        <w:szCs w:val="22"/>
      </w:rPr>
    </w:sdtEndPr>
    <w:sdtContent>
      <w:p w14:paraId="1422E76D" w14:textId="77777777" w:rsidR="004A19B3" w:rsidRPr="00B5708A" w:rsidRDefault="004A19B3">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5</w:t>
        </w:r>
        <w:r w:rsidRPr="00B5708A">
          <w:rPr>
            <w:rFonts w:asciiTheme="minorHAnsi" w:hAnsiTheme="minorHAnsi"/>
            <w:noProof/>
            <w:sz w:val="20"/>
            <w:szCs w:val="22"/>
          </w:rPr>
          <w:fldChar w:fldCharType="end"/>
        </w:r>
      </w:p>
    </w:sdtContent>
  </w:sdt>
  <w:p w14:paraId="1A14F31A" w14:textId="77777777" w:rsidR="004A19B3" w:rsidRDefault="004A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906681"/>
      <w:docPartObj>
        <w:docPartGallery w:val="Page Numbers (Bottom of Page)"/>
        <w:docPartUnique/>
      </w:docPartObj>
    </w:sdtPr>
    <w:sdtEndPr>
      <w:rPr>
        <w:rFonts w:asciiTheme="minorHAnsi" w:hAnsiTheme="minorHAnsi"/>
        <w:noProof/>
        <w:sz w:val="22"/>
        <w:szCs w:val="22"/>
      </w:rPr>
    </w:sdtEndPr>
    <w:sdtContent>
      <w:p w14:paraId="70B878CF" w14:textId="77777777" w:rsidR="004A19B3" w:rsidRPr="004A38FE" w:rsidRDefault="004A19B3">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10</w:t>
        </w:r>
        <w:r w:rsidRPr="004A38FE">
          <w:rPr>
            <w:rFonts w:asciiTheme="minorHAnsi" w:hAnsiTheme="minorHAnsi"/>
            <w:noProof/>
            <w:sz w:val="22"/>
            <w:szCs w:val="22"/>
          </w:rPr>
          <w:fldChar w:fldCharType="end"/>
        </w:r>
      </w:p>
    </w:sdtContent>
  </w:sdt>
  <w:p w14:paraId="6FFF8C17" w14:textId="77777777" w:rsidR="004A19B3" w:rsidRDefault="004A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2F8A" w14:textId="77777777" w:rsidR="004A19B3" w:rsidRDefault="004A19B3">
      <w:r>
        <w:separator/>
      </w:r>
    </w:p>
  </w:footnote>
  <w:footnote w:type="continuationSeparator" w:id="0">
    <w:p w14:paraId="7834CA80" w14:textId="77777777" w:rsidR="004A19B3" w:rsidRDefault="004A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BF02" w14:textId="68E6FACF" w:rsidR="004A19B3" w:rsidRPr="00B1753A" w:rsidRDefault="004A19B3"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w:t>
    </w:r>
    <w:r>
      <w:rPr>
        <w:rFonts w:ascii="Calibri" w:hAnsi="Calibri"/>
        <w:sz w:val="22"/>
        <w:szCs w:val="22"/>
      </w:rPr>
      <w:t>751</w:t>
    </w:r>
  </w:p>
  <w:p w14:paraId="759E71E3" w14:textId="77777777" w:rsidR="004A19B3" w:rsidRPr="00B5708A" w:rsidRDefault="004A19B3">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37" w14:textId="77777777" w:rsidR="004A19B3" w:rsidRPr="00C47C5D" w:rsidRDefault="004A19B3"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1C0DC556" w14:textId="77777777" w:rsidR="004A19B3" w:rsidRDefault="004A1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A113" w14:textId="469FC14E" w:rsidR="004A19B3" w:rsidRDefault="004A19B3">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NCCQ41751</w:t>
    </w:r>
  </w:p>
  <w:p w14:paraId="4F2F47A5" w14:textId="77777777" w:rsidR="004A19B3" w:rsidRDefault="004A19B3">
    <w:pPr>
      <w:rPr>
        <w:sz w:val="22"/>
      </w:rPr>
    </w:pPr>
  </w:p>
  <w:p w14:paraId="63DC5497" w14:textId="77777777" w:rsidR="004A19B3" w:rsidRDefault="004A19B3">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6A601EB" w14:textId="77777777" w:rsidR="004A19B3" w:rsidRDefault="004A19B3">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9EE" w14:textId="77777777" w:rsidR="004A19B3" w:rsidRDefault="004A19B3">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NCCQ41596</w:t>
    </w:r>
  </w:p>
  <w:p w14:paraId="48EDBDCC" w14:textId="77777777" w:rsidR="004A19B3" w:rsidRDefault="004A19B3">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639708E2" w14:textId="77777777" w:rsidR="004A19B3" w:rsidRDefault="004A19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3CE"/>
    <w:multiLevelType w:val="hybridMultilevel"/>
    <w:tmpl w:val="024A3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2" w15:restartNumberingAfterBreak="0">
    <w:nsid w:val="0505353B"/>
    <w:multiLevelType w:val="multilevel"/>
    <w:tmpl w:val="1ED2C6B2"/>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37C21"/>
    <w:multiLevelType w:val="hybridMultilevel"/>
    <w:tmpl w:val="99D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B703C"/>
    <w:multiLevelType w:val="hybridMultilevel"/>
    <w:tmpl w:val="19FA1392"/>
    <w:lvl w:ilvl="0" w:tplc="1C486AB2">
      <w:start w:val="1"/>
      <w:numFmt w:val="decimal"/>
      <w:lvlText w:val="%1."/>
      <w:lvlJc w:val="left"/>
      <w:pPr>
        <w:ind w:left="720" w:hanging="360"/>
      </w:pPr>
      <w:rPr>
        <w:b w:val="0"/>
      </w:rPr>
    </w:lvl>
    <w:lvl w:ilvl="1" w:tplc="AEDCAA54">
      <w:start w:val="1"/>
      <w:numFmt w:val="bullet"/>
      <w:lvlText w:val=""/>
      <w:lvlJc w:val="left"/>
      <w:pPr>
        <w:ind w:left="1440" w:hanging="360"/>
      </w:pPr>
      <w:rPr>
        <w:rFonts w:ascii="Symbol" w:hAnsi="Symbol" w:hint="default"/>
      </w:rPr>
    </w:lvl>
    <w:lvl w:ilvl="2" w:tplc="D6DA1C6C">
      <w:start w:val="1"/>
      <w:numFmt w:val="lowerRoman"/>
      <w:lvlText w:val="%3."/>
      <w:lvlJc w:val="right"/>
      <w:pPr>
        <w:ind w:left="2160" w:hanging="180"/>
      </w:pPr>
    </w:lvl>
    <w:lvl w:ilvl="3" w:tplc="A4282A5E">
      <w:start w:val="1"/>
      <w:numFmt w:val="decimal"/>
      <w:lvlText w:val="%4."/>
      <w:lvlJc w:val="left"/>
      <w:pPr>
        <w:ind w:left="2880" w:hanging="360"/>
      </w:pPr>
    </w:lvl>
    <w:lvl w:ilvl="4" w:tplc="DA4EA47A">
      <w:start w:val="1"/>
      <w:numFmt w:val="lowerLetter"/>
      <w:lvlText w:val="%5."/>
      <w:lvlJc w:val="left"/>
      <w:pPr>
        <w:ind w:left="3600" w:hanging="360"/>
      </w:pPr>
    </w:lvl>
    <w:lvl w:ilvl="5" w:tplc="6A80366A">
      <w:start w:val="1"/>
      <w:numFmt w:val="lowerRoman"/>
      <w:lvlText w:val="%6."/>
      <w:lvlJc w:val="right"/>
      <w:pPr>
        <w:ind w:left="4320" w:hanging="180"/>
      </w:pPr>
    </w:lvl>
    <w:lvl w:ilvl="6" w:tplc="FF309776">
      <w:start w:val="1"/>
      <w:numFmt w:val="decimal"/>
      <w:lvlText w:val="%7."/>
      <w:lvlJc w:val="left"/>
      <w:pPr>
        <w:ind w:left="5040" w:hanging="360"/>
      </w:pPr>
    </w:lvl>
    <w:lvl w:ilvl="7" w:tplc="F560FC64">
      <w:start w:val="1"/>
      <w:numFmt w:val="lowerLetter"/>
      <w:lvlText w:val="%8."/>
      <w:lvlJc w:val="left"/>
      <w:pPr>
        <w:ind w:left="5760" w:hanging="360"/>
      </w:pPr>
    </w:lvl>
    <w:lvl w:ilvl="8" w:tplc="0AC21D16">
      <w:start w:val="1"/>
      <w:numFmt w:val="lowerRoman"/>
      <w:lvlText w:val="%9."/>
      <w:lvlJc w:val="right"/>
      <w:pPr>
        <w:ind w:left="6480" w:hanging="180"/>
      </w:pPr>
    </w:lvl>
  </w:abstractNum>
  <w:abstractNum w:abstractNumId="5"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6" w15:restartNumberingAfterBreak="0">
    <w:nsid w:val="16CE0B3B"/>
    <w:multiLevelType w:val="hybridMultilevel"/>
    <w:tmpl w:val="2FC88558"/>
    <w:lvl w:ilvl="0" w:tplc="9408918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8" w15:restartNumberingAfterBreak="0">
    <w:nsid w:val="2D640BDF"/>
    <w:multiLevelType w:val="hybridMultilevel"/>
    <w:tmpl w:val="5636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44D"/>
    <w:multiLevelType w:val="hybridMultilevel"/>
    <w:tmpl w:val="1958A9FC"/>
    <w:lvl w:ilvl="0" w:tplc="9408918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12" w15:restartNumberingAfterBreak="0">
    <w:nsid w:val="36B5012B"/>
    <w:multiLevelType w:val="multilevel"/>
    <w:tmpl w:val="10DAF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C636F"/>
    <w:multiLevelType w:val="hybridMultilevel"/>
    <w:tmpl w:val="E4D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733BB"/>
    <w:multiLevelType w:val="hybridMultilevel"/>
    <w:tmpl w:val="98A69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F7496"/>
    <w:multiLevelType w:val="multilevel"/>
    <w:tmpl w:val="4C826E6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056"/>
        </w:tabs>
        <w:ind w:left="105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18"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19" w15:restartNumberingAfterBreak="0">
    <w:nsid w:val="435D7F7B"/>
    <w:multiLevelType w:val="hybridMultilevel"/>
    <w:tmpl w:val="E100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3"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24"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D1207"/>
    <w:multiLevelType w:val="hybridMultilevel"/>
    <w:tmpl w:val="718C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27"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num w:numId="1">
    <w:abstractNumId w:val="20"/>
  </w:num>
  <w:num w:numId="2">
    <w:abstractNumId w:val="10"/>
  </w:num>
  <w:num w:numId="3">
    <w:abstractNumId w:val="11"/>
  </w:num>
  <w:num w:numId="4">
    <w:abstractNumId w:val="26"/>
  </w:num>
  <w:num w:numId="5">
    <w:abstractNumId w:val="17"/>
  </w:num>
  <w:num w:numId="6">
    <w:abstractNumId w:val="28"/>
  </w:num>
  <w:num w:numId="7">
    <w:abstractNumId w:val="22"/>
  </w:num>
  <w:num w:numId="8">
    <w:abstractNumId w:val="18"/>
  </w:num>
  <w:num w:numId="9">
    <w:abstractNumId w:val="27"/>
  </w:num>
  <w:num w:numId="10">
    <w:abstractNumId w:val="24"/>
  </w:num>
  <w:num w:numId="11">
    <w:abstractNumId w:val="23"/>
  </w:num>
  <w:num w:numId="12">
    <w:abstractNumId w:val="15"/>
  </w:num>
  <w:num w:numId="13">
    <w:abstractNumId w:val="2"/>
  </w:num>
  <w:num w:numId="14">
    <w:abstractNumId w:val="5"/>
  </w:num>
  <w:num w:numId="15">
    <w:abstractNumId w:val="1"/>
  </w:num>
  <w:num w:numId="16">
    <w:abstractNumId w:val="7"/>
  </w:num>
  <w:num w:numId="17">
    <w:abstractNumId w:val="13"/>
  </w:num>
  <w:num w:numId="18">
    <w:abstractNumId w:val="19"/>
  </w:num>
  <w:num w:numId="19">
    <w:abstractNumId w:val="9"/>
  </w:num>
  <w:num w:numId="20">
    <w:abstractNumId w:val="2"/>
  </w:num>
  <w:num w:numId="21">
    <w:abstractNumId w:val="21"/>
  </w:num>
  <w:num w:numId="22">
    <w:abstractNumId w:val="15"/>
  </w:num>
  <w:num w:numId="23">
    <w:abstractNumId w:val="12"/>
  </w:num>
  <w:num w:numId="2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6"/>
  </w:num>
  <w:num w:numId="27">
    <w:abstractNumId w:val="0"/>
  </w:num>
  <w:num w:numId="28">
    <w:abstractNumId w:val="15"/>
  </w:num>
  <w:num w:numId="29">
    <w:abstractNumId w:val="15"/>
  </w:num>
  <w:num w:numId="30">
    <w:abstractNumId w:val="15"/>
  </w:num>
  <w:num w:numId="31">
    <w:abstractNumId w:val="15"/>
  </w:num>
  <w:num w:numId="32">
    <w:abstractNumId w:val="15"/>
  </w:num>
  <w:num w:numId="33">
    <w:abstractNumId w:val="3"/>
  </w:num>
  <w:num w:numId="34">
    <w:abstractNumId w:val="25"/>
  </w:num>
  <w:num w:numId="35">
    <w:abstractNumId w:val="8"/>
  </w:num>
  <w:num w:numId="36">
    <w:abstractNumId w:val="15"/>
  </w:num>
  <w:num w:numId="37">
    <w:abstractNumId w:val="15"/>
  </w:num>
  <w:num w:numId="38">
    <w:abstractNumId w:val="15"/>
  </w:num>
  <w:num w:numId="39">
    <w:abstractNumId w:val="14"/>
  </w:num>
  <w:num w:numId="40">
    <w:abstractNumId w:val="15"/>
  </w:num>
  <w:num w:numId="4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820"/>
    <w:rsid w:val="00055DE1"/>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2BF3"/>
    <w:rsid w:val="00127083"/>
    <w:rsid w:val="001318A0"/>
    <w:rsid w:val="00132513"/>
    <w:rsid w:val="00134C53"/>
    <w:rsid w:val="00141C28"/>
    <w:rsid w:val="00141D4D"/>
    <w:rsid w:val="00143C7E"/>
    <w:rsid w:val="00156D18"/>
    <w:rsid w:val="00162E36"/>
    <w:rsid w:val="00164379"/>
    <w:rsid w:val="00164F77"/>
    <w:rsid w:val="00166DE0"/>
    <w:rsid w:val="00167FA8"/>
    <w:rsid w:val="001731E9"/>
    <w:rsid w:val="001733ED"/>
    <w:rsid w:val="0017362A"/>
    <w:rsid w:val="00175181"/>
    <w:rsid w:val="001834BF"/>
    <w:rsid w:val="00192C49"/>
    <w:rsid w:val="001A278D"/>
    <w:rsid w:val="001A4A1E"/>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3A33"/>
    <w:rsid w:val="0021524C"/>
    <w:rsid w:val="0022093A"/>
    <w:rsid w:val="002264BE"/>
    <w:rsid w:val="00226DDF"/>
    <w:rsid w:val="00236562"/>
    <w:rsid w:val="00241BC2"/>
    <w:rsid w:val="002440AE"/>
    <w:rsid w:val="00245A71"/>
    <w:rsid w:val="0024601B"/>
    <w:rsid w:val="00247CD5"/>
    <w:rsid w:val="00253F0B"/>
    <w:rsid w:val="002550CB"/>
    <w:rsid w:val="002558CD"/>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082"/>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1B34"/>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172A"/>
    <w:rsid w:val="00405C53"/>
    <w:rsid w:val="00415DE5"/>
    <w:rsid w:val="00417ECB"/>
    <w:rsid w:val="00422D0C"/>
    <w:rsid w:val="00423403"/>
    <w:rsid w:val="0042456A"/>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9265E"/>
    <w:rsid w:val="0049325C"/>
    <w:rsid w:val="00494607"/>
    <w:rsid w:val="0049490B"/>
    <w:rsid w:val="004A19B3"/>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E7AB8"/>
    <w:rsid w:val="004F012C"/>
    <w:rsid w:val="004F16DF"/>
    <w:rsid w:val="004F638B"/>
    <w:rsid w:val="004F700A"/>
    <w:rsid w:val="0050028E"/>
    <w:rsid w:val="00502DF3"/>
    <w:rsid w:val="00503755"/>
    <w:rsid w:val="00517E0A"/>
    <w:rsid w:val="00522463"/>
    <w:rsid w:val="005231F6"/>
    <w:rsid w:val="00525FBF"/>
    <w:rsid w:val="00536830"/>
    <w:rsid w:val="00543487"/>
    <w:rsid w:val="005436AE"/>
    <w:rsid w:val="005457AF"/>
    <w:rsid w:val="005539A0"/>
    <w:rsid w:val="00553F8D"/>
    <w:rsid w:val="0055425F"/>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BE4"/>
    <w:rsid w:val="00606EDF"/>
    <w:rsid w:val="00613969"/>
    <w:rsid w:val="0061398A"/>
    <w:rsid w:val="006143A4"/>
    <w:rsid w:val="00616635"/>
    <w:rsid w:val="00616E7B"/>
    <w:rsid w:val="0062170B"/>
    <w:rsid w:val="0063606F"/>
    <w:rsid w:val="00637D00"/>
    <w:rsid w:val="00641AB0"/>
    <w:rsid w:val="006429A0"/>
    <w:rsid w:val="00642ECD"/>
    <w:rsid w:val="00645410"/>
    <w:rsid w:val="00653AA4"/>
    <w:rsid w:val="00653B67"/>
    <w:rsid w:val="00655DDC"/>
    <w:rsid w:val="0065663A"/>
    <w:rsid w:val="00666D33"/>
    <w:rsid w:val="0067024D"/>
    <w:rsid w:val="00670B94"/>
    <w:rsid w:val="00672BDD"/>
    <w:rsid w:val="00683F48"/>
    <w:rsid w:val="00693C26"/>
    <w:rsid w:val="00693F65"/>
    <w:rsid w:val="0069531E"/>
    <w:rsid w:val="0069790E"/>
    <w:rsid w:val="006A516E"/>
    <w:rsid w:val="006B1645"/>
    <w:rsid w:val="006B3D1E"/>
    <w:rsid w:val="006B4774"/>
    <w:rsid w:val="006C270D"/>
    <w:rsid w:val="006C46E3"/>
    <w:rsid w:val="006D07AC"/>
    <w:rsid w:val="006D1C06"/>
    <w:rsid w:val="006D1C5A"/>
    <w:rsid w:val="006D7B58"/>
    <w:rsid w:val="006D7F41"/>
    <w:rsid w:val="006E300A"/>
    <w:rsid w:val="006E3A8D"/>
    <w:rsid w:val="006E7184"/>
    <w:rsid w:val="0070076D"/>
    <w:rsid w:val="0070325C"/>
    <w:rsid w:val="00704116"/>
    <w:rsid w:val="00715FD9"/>
    <w:rsid w:val="007176D6"/>
    <w:rsid w:val="00717826"/>
    <w:rsid w:val="00721A44"/>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4F96"/>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E166C"/>
    <w:rsid w:val="007F44F9"/>
    <w:rsid w:val="007F4DC3"/>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1DEA"/>
    <w:rsid w:val="008A3131"/>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31F52"/>
    <w:rsid w:val="009363AA"/>
    <w:rsid w:val="00941213"/>
    <w:rsid w:val="00946708"/>
    <w:rsid w:val="009516A2"/>
    <w:rsid w:val="00960DD1"/>
    <w:rsid w:val="00960F55"/>
    <w:rsid w:val="00961651"/>
    <w:rsid w:val="00962894"/>
    <w:rsid w:val="00964EBA"/>
    <w:rsid w:val="0096712E"/>
    <w:rsid w:val="00972623"/>
    <w:rsid w:val="00974023"/>
    <w:rsid w:val="009748CE"/>
    <w:rsid w:val="009831A4"/>
    <w:rsid w:val="009855AC"/>
    <w:rsid w:val="00987D0F"/>
    <w:rsid w:val="00990107"/>
    <w:rsid w:val="00991924"/>
    <w:rsid w:val="009924DB"/>
    <w:rsid w:val="009A1750"/>
    <w:rsid w:val="009A3C68"/>
    <w:rsid w:val="009B06A8"/>
    <w:rsid w:val="009B0701"/>
    <w:rsid w:val="009B6E3A"/>
    <w:rsid w:val="009B6E94"/>
    <w:rsid w:val="009C16C5"/>
    <w:rsid w:val="009C4517"/>
    <w:rsid w:val="009C537E"/>
    <w:rsid w:val="009C54E2"/>
    <w:rsid w:val="009D00B8"/>
    <w:rsid w:val="009D26DD"/>
    <w:rsid w:val="009D3568"/>
    <w:rsid w:val="009E102E"/>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4057E"/>
    <w:rsid w:val="00B4098A"/>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B4B55"/>
    <w:rsid w:val="00BC6A14"/>
    <w:rsid w:val="00BE3322"/>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667C8"/>
    <w:rsid w:val="00C70F69"/>
    <w:rsid w:val="00C73755"/>
    <w:rsid w:val="00C768F9"/>
    <w:rsid w:val="00C85589"/>
    <w:rsid w:val="00C86BC6"/>
    <w:rsid w:val="00C86DF1"/>
    <w:rsid w:val="00C934DB"/>
    <w:rsid w:val="00C9369F"/>
    <w:rsid w:val="00CA212A"/>
    <w:rsid w:val="00CA305D"/>
    <w:rsid w:val="00CA306D"/>
    <w:rsid w:val="00CA3467"/>
    <w:rsid w:val="00CA4D05"/>
    <w:rsid w:val="00CA5B09"/>
    <w:rsid w:val="00CA6797"/>
    <w:rsid w:val="00CA7DFD"/>
    <w:rsid w:val="00CB3DD6"/>
    <w:rsid w:val="00CC316C"/>
    <w:rsid w:val="00CD2F85"/>
    <w:rsid w:val="00CD4201"/>
    <w:rsid w:val="00CE1403"/>
    <w:rsid w:val="00CE54E4"/>
    <w:rsid w:val="00CE573E"/>
    <w:rsid w:val="00CE5EC8"/>
    <w:rsid w:val="00D025CF"/>
    <w:rsid w:val="00D04074"/>
    <w:rsid w:val="00D1302A"/>
    <w:rsid w:val="00D142A4"/>
    <w:rsid w:val="00D20CCB"/>
    <w:rsid w:val="00D23031"/>
    <w:rsid w:val="00D25845"/>
    <w:rsid w:val="00D2727C"/>
    <w:rsid w:val="00D30625"/>
    <w:rsid w:val="00D328CA"/>
    <w:rsid w:val="00D32B7C"/>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300B7"/>
    <w:rsid w:val="00E34BCC"/>
    <w:rsid w:val="00E34F48"/>
    <w:rsid w:val="00E50A3F"/>
    <w:rsid w:val="00E50AA9"/>
    <w:rsid w:val="00E56565"/>
    <w:rsid w:val="00E64661"/>
    <w:rsid w:val="00E77113"/>
    <w:rsid w:val="00E850A7"/>
    <w:rsid w:val="00E901A6"/>
    <w:rsid w:val="00E92F9B"/>
    <w:rsid w:val="00E93DA1"/>
    <w:rsid w:val="00E94BFB"/>
    <w:rsid w:val="00E9799B"/>
    <w:rsid w:val="00EA1205"/>
    <w:rsid w:val="00EA542B"/>
    <w:rsid w:val="00EA5C68"/>
    <w:rsid w:val="00EB0F27"/>
    <w:rsid w:val="00EB5786"/>
    <w:rsid w:val="00EB7FA2"/>
    <w:rsid w:val="00EC2FB0"/>
    <w:rsid w:val="00EC67BE"/>
    <w:rsid w:val="00ED1ECD"/>
    <w:rsid w:val="00ED3313"/>
    <w:rsid w:val="00ED708F"/>
    <w:rsid w:val="00EE4C31"/>
    <w:rsid w:val="00EE7AA7"/>
    <w:rsid w:val="00EF1933"/>
    <w:rsid w:val="00EF3160"/>
    <w:rsid w:val="00F02E13"/>
    <w:rsid w:val="00F0421D"/>
    <w:rsid w:val="00F0696C"/>
    <w:rsid w:val="00F06D94"/>
    <w:rsid w:val="00F10567"/>
    <w:rsid w:val="00F12142"/>
    <w:rsid w:val="00F13923"/>
    <w:rsid w:val="00F17300"/>
    <w:rsid w:val="00F24273"/>
    <w:rsid w:val="00F24274"/>
    <w:rsid w:val="00F24295"/>
    <w:rsid w:val="00F35CC1"/>
    <w:rsid w:val="00F3690A"/>
    <w:rsid w:val="00F36B81"/>
    <w:rsid w:val="00F437CF"/>
    <w:rsid w:val="00F46282"/>
    <w:rsid w:val="00F473A4"/>
    <w:rsid w:val="00F512E6"/>
    <w:rsid w:val="00F52824"/>
    <w:rsid w:val="00F55E21"/>
    <w:rsid w:val="00F60DA2"/>
    <w:rsid w:val="00F63324"/>
    <w:rsid w:val="00F6725C"/>
    <w:rsid w:val="00F75D53"/>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242F"/>
    <w:rsid w:val="00FC180C"/>
    <w:rsid w:val="00FC272F"/>
    <w:rsid w:val="00FC27C0"/>
    <w:rsid w:val="00FC3ECA"/>
    <w:rsid w:val="00FC5994"/>
    <w:rsid w:val="00FC63BF"/>
    <w:rsid w:val="00FC77D2"/>
    <w:rsid w:val="00FD091E"/>
    <w:rsid w:val="00FD226C"/>
    <w:rsid w:val="00FD3950"/>
    <w:rsid w:val="00FD5DFC"/>
    <w:rsid w:val="00FE1BA5"/>
    <w:rsid w:val="00FE7F10"/>
    <w:rsid w:val="00FF18AE"/>
    <w:rsid w:val="00FF393B"/>
    <w:rsid w:val="00FF59C6"/>
    <w:rsid w:val="00FF5CF9"/>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BAC"/>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aliases w:val="Domspec,Sub Heading 3"/>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aliases w:val="Domspec Char,Sub Heading 3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2"/>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character" w:styleId="UnresolvedMention">
    <w:name w:val="Unresolved Mention"/>
    <w:basedOn w:val="DefaultParagraphFont"/>
    <w:uiPriority w:val="99"/>
    <w:semiHidden/>
    <w:unhideWhenUsed/>
    <w:rsid w:val="00553F8D"/>
    <w:rPr>
      <w:color w:val="808080"/>
      <w:shd w:val="clear" w:color="auto" w:fill="E6E6E6"/>
    </w:rPr>
  </w:style>
  <w:style w:type="paragraph" w:styleId="IntenseQuote">
    <w:name w:val="Intense Quote"/>
    <w:basedOn w:val="Normal"/>
    <w:next w:val="Normal"/>
    <w:link w:val="IntenseQuoteChar"/>
    <w:uiPriority w:val="30"/>
    <w:qFormat/>
    <w:rsid w:val="002558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58CD"/>
    <w:rPr>
      <w:rFonts w:ascii="Arial" w:eastAsia="Times New Roman" w:hAnsi="Arial" w:cs="Times New Roman"/>
      <w:i/>
      <w:iCs/>
      <w:color w:val="5B9BD5" w:themeColor="accen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53304">
      <w:bodyDiv w:val="1"/>
      <w:marLeft w:val="0"/>
      <w:marRight w:val="0"/>
      <w:marTop w:val="0"/>
      <w:marBottom w:val="0"/>
      <w:divBdr>
        <w:top w:val="none" w:sz="0" w:space="0" w:color="auto"/>
        <w:left w:val="none" w:sz="0" w:space="0" w:color="auto"/>
        <w:bottom w:val="none" w:sz="0" w:space="0" w:color="auto"/>
        <w:right w:val="none" w:sz="0" w:space="0" w:color="auto"/>
      </w:divBdr>
    </w:div>
    <w:div w:id="20267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ourcingteam@norfolk.gov.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ourcingteam@norfolk.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460A-B559-43C6-9646-12F8522E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5582</Words>
  <Characters>31823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3</cp:revision>
  <cp:lastPrinted>2018-11-16T10:26:00Z</cp:lastPrinted>
  <dcterms:created xsi:type="dcterms:W3CDTF">2018-11-19T12:13:00Z</dcterms:created>
  <dcterms:modified xsi:type="dcterms:W3CDTF">2018-11-19T13:39:00Z</dcterms:modified>
</cp:coreProperties>
</file>