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A79DD" w14:textId="77777777" w:rsidR="009A1765" w:rsidRPr="00BE3C10" w:rsidRDefault="009A1765" w:rsidP="002238F9">
      <w:pPr>
        <w:spacing w:line="240" w:lineRule="auto"/>
        <w:ind w:right="1088"/>
        <w:jc w:val="center"/>
        <w:rPr>
          <w:rFonts w:ascii="Arial" w:hAnsi="Arial" w:cs="Arial"/>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36747E" w:rsidRPr="00D76352" w14:paraId="409A79DF" w14:textId="77777777" w:rsidTr="00F64730">
        <w:tc>
          <w:tcPr>
            <w:tcW w:w="8908" w:type="dxa"/>
            <w:shd w:val="clear" w:color="auto" w:fill="008000"/>
          </w:tcPr>
          <w:p w14:paraId="409A79DE" w14:textId="77777777" w:rsidR="0036747E" w:rsidRPr="00D76352" w:rsidRDefault="009D6DA0" w:rsidP="00702205">
            <w:pPr>
              <w:spacing w:after="120" w:line="240" w:lineRule="auto"/>
              <w:ind w:right="1088"/>
              <w:rPr>
                <w:rFonts w:ascii="Arial" w:hAnsi="Arial" w:cs="Arial"/>
                <w:b/>
                <w:i/>
                <w:color w:val="FFFFFF" w:themeColor="background1"/>
                <w:sz w:val="24"/>
                <w:szCs w:val="24"/>
              </w:rPr>
            </w:pPr>
            <w:r>
              <w:rPr>
                <w:rFonts w:ascii="Arial" w:hAnsi="Arial" w:cs="Arial"/>
                <w:b/>
                <w:i/>
                <w:color w:val="FFFFFF" w:themeColor="background1"/>
                <w:sz w:val="24"/>
                <w:szCs w:val="24"/>
              </w:rPr>
              <w:t xml:space="preserve">Specification </w:t>
            </w:r>
            <w:r w:rsidR="0036747E" w:rsidRPr="00D76352">
              <w:rPr>
                <w:rFonts w:ascii="Arial" w:hAnsi="Arial" w:cs="Arial"/>
                <w:b/>
                <w:i/>
                <w:color w:val="FFFFFF" w:themeColor="background1"/>
                <w:sz w:val="24"/>
                <w:szCs w:val="24"/>
              </w:rPr>
              <w:t xml:space="preserve"> Reference</w:t>
            </w:r>
          </w:p>
        </w:tc>
      </w:tr>
      <w:tr w:rsidR="0036747E" w:rsidRPr="00BE3C10" w14:paraId="409A79E1" w14:textId="77777777" w:rsidTr="00F64730">
        <w:tc>
          <w:tcPr>
            <w:tcW w:w="8908" w:type="dxa"/>
            <w:tcBorders>
              <w:bottom w:val="single" w:sz="4" w:space="0" w:color="auto"/>
            </w:tcBorders>
          </w:tcPr>
          <w:p w14:paraId="409A79E0" w14:textId="1D8E1029" w:rsidR="0036747E" w:rsidRPr="00C9138A" w:rsidRDefault="00F64730" w:rsidP="00C9138A">
            <w:pPr>
              <w:pStyle w:val="Tenderreference"/>
            </w:pPr>
            <w:r>
              <w:rPr>
                <w:i w:val="0"/>
              </w:rPr>
              <w:t>FS</w:t>
            </w:r>
            <w:r w:rsidR="00C81315">
              <w:rPr>
                <w:i w:val="0"/>
              </w:rPr>
              <w:t>301068</w:t>
            </w:r>
          </w:p>
        </w:tc>
      </w:tr>
      <w:tr w:rsidR="0036747E" w:rsidRPr="00BE3C10" w14:paraId="409A79E3" w14:textId="77777777" w:rsidTr="00F64730">
        <w:tc>
          <w:tcPr>
            <w:tcW w:w="8908" w:type="dxa"/>
            <w:shd w:val="clear" w:color="auto" w:fill="008000"/>
          </w:tcPr>
          <w:p w14:paraId="409A79E2" w14:textId="77777777" w:rsidR="0036747E" w:rsidRPr="00D76352" w:rsidRDefault="009D6DA0" w:rsidP="00702205">
            <w:pPr>
              <w:tabs>
                <w:tab w:val="left" w:pos="9026"/>
              </w:tabs>
              <w:spacing w:after="120" w:line="240" w:lineRule="auto"/>
              <w:ind w:right="95"/>
              <w:rPr>
                <w:rFonts w:ascii="Arial" w:hAnsi="Arial" w:cs="Arial"/>
                <w:b/>
                <w:i/>
                <w:color w:val="FFFFFF" w:themeColor="background1"/>
                <w:sz w:val="24"/>
                <w:szCs w:val="24"/>
              </w:rPr>
            </w:pPr>
            <w:r>
              <w:rPr>
                <w:rFonts w:ascii="Arial" w:hAnsi="Arial" w:cs="Arial"/>
                <w:b/>
                <w:i/>
                <w:color w:val="FFFFFF" w:themeColor="background1"/>
                <w:sz w:val="24"/>
                <w:szCs w:val="24"/>
              </w:rPr>
              <w:t xml:space="preserve">Specification </w:t>
            </w:r>
            <w:r w:rsidRPr="00D76352">
              <w:rPr>
                <w:rFonts w:ascii="Arial" w:hAnsi="Arial" w:cs="Arial"/>
                <w:b/>
                <w:i/>
                <w:color w:val="FFFFFF" w:themeColor="background1"/>
                <w:sz w:val="24"/>
                <w:szCs w:val="24"/>
              </w:rPr>
              <w:t xml:space="preserve"> </w:t>
            </w:r>
            <w:r w:rsidR="0036747E" w:rsidRPr="00D76352">
              <w:rPr>
                <w:rFonts w:ascii="Arial" w:hAnsi="Arial" w:cs="Arial"/>
                <w:b/>
                <w:i/>
                <w:color w:val="FFFFFF" w:themeColor="background1"/>
                <w:sz w:val="24"/>
                <w:szCs w:val="24"/>
              </w:rPr>
              <w:t>Title</w:t>
            </w:r>
          </w:p>
        </w:tc>
      </w:tr>
      <w:tr w:rsidR="00F64730" w:rsidRPr="00BE3C10" w14:paraId="409A79E5" w14:textId="77777777" w:rsidTr="00F64730">
        <w:tc>
          <w:tcPr>
            <w:tcW w:w="8908" w:type="dxa"/>
          </w:tcPr>
          <w:p w14:paraId="409A79E4" w14:textId="19537506" w:rsidR="00F64730" w:rsidRPr="00C9138A" w:rsidRDefault="00F64730" w:rsidP="00F64730">
            <w:pPr>
              <w:pStyle w:val="TenderTitle"/>
            </w:pPr>
            <w:r>
              <w:rPr>
                <w:i w:val="0"/>
              </w:rPr>
              <w:t xml:space="preserve">Valuing FSA R&amp;D </w:t>
            </w:r>
          </w:p>
        </w:tc>
      </w:tr>
      <w:tr w:rsidR="00F64730" w:rsidRPr="00D76352" w14:paraId="409A79E7" w14:textId="77777777" w:rsidTr="00F64730">
        <w:tc>
          <w:tcPr>
            <w:tcW w:w="8908" w:type="dxa"/>
            <w:tcBorders>
              <w:top w:val="single" w:sz="4" w:space="0" w:color="auto"/>
              <w:left w:val="single" w:sz="4" w:space="0" w:color="auto"/>
              <w:bottom w:val="single" w:sz="4" w:space="0" w:color="auto"/>
              <w:right w:val="single" w:sz="4" w:space="0" w:color="auto"/>
            </w:tcBorders>
            <w:shd w:val="clear" w:color="auto" w:fill="008000"/>
          </w:tcPr>
          <w:p w14:paraId="409A79E6" w14:textId="77777777" w:rsidR="00F64730" w:rsidRPr="0063435F" w:rsidRDefault="00F64730" w:rsidP="00F64730">
            <w:pPr>
              <w:pStyle w:val="TenderTitle"/>
              <w:rPr>
                <w:b/>
              </w:rPr>
            </w:pPr>
            <w:r>
              <w:rPr>
                <w:b/>
                <w:color w:val="FFFFFF" w:themeColor="background1"/>
              </w:rPr>
              <w:t>Contract Duration</w:t>
            </w:r>
          </w:p>
        </w:tc>
      </w:tr>
      <w:tr w:rsidR="00F64730" w:rsidRPr="00C9138A" w14:paraId="409A79E9" w14:textId="77777777" w:rsidTr="00F64730">
        <w:tc>
          <w:tcPr>
            <w:tcW w:w="8908" w:type="dxa"/>
            <w:tcBorders>
              <w:top w:val="single" w:sz="4" w:space="0" w:color="auto"/>
              <w:left w:val="single" w:sz="4" w:space="0" w:color="auto"/>
              <w:bottom w:val="single" w:sz="4" w:space="0" w:color="auto"/>
              <w:right w:val="single" w:sz="4" w:space="0" w:color="auto"/>
            </w:tcBorders>
          </w:tcPr>
          <w:p w14:paraId="409A79E8" w14:textId="70662BE9" w:rsidR="00F64730" w:rsidRPr="00C9138A" w:rsidRDefault="00F64730" w:rsidP="00F64730">
            <w:pPr>
              <w:pStyle w:val="TenderTitle"/>
            </w:pPr>
            <w:r>
              <w:rPr>
                <w:i w:val="0"/>
              </w:rPr>
              <w:t>July 2018 – July 2019</w:t>
            </w:r>
          </w:p>
        </w:tc>
      </w:tr>
    </w:tbl>
    <w:p w14:paraId="409A79EA" w14:textId="77777777" w:rsidR="0036747E" w:rsidRDefault="0036747E" w:rsidP="002238F9">
      <w:pPr>
        <w:spacing w:line="240" w:lineRule="auto"/>
        <w:ind w:right="-58"/>
        <w:rPr>
          <w:rFonts w:ascii="Arial" w:hAnsi="Arial" w:cs="Arial"/>
          <w:sz w:val="24"/>
          <w:szCs w:val="24"/>
        </w:rPr>
      </w:pPr>
    </w:p>
    <w:p w14:paraId="409A79EB" w14:textId="77777777" w:rsidR="0036747E" w:rsidRDefault="0036747E" w:rsidP="002238F9">
      <w:pPr>
        <w:spacing w:line="240" w:lineRule="auto"/>
        <w:ind w:right="-58"/>
        <w:rPr>
          <w:rFonts w:ascii="Arial" w:hAnsi="Arial" w:cs="Arial"/>
          <w:sz w:val="24"/>
          <w:szCs w:val="24"/>
        </w:rPr>
      </w:pPr>
    </w:p>
    <w:p w14:paraId="409A79EC" w14:textId="77777777" w:rsidR="009A1765" w:rsidRPr="00BE3C10" w:rsidRDefault="009A1765" w:rsidP="002238F9">
      <w:pPr>
        <w:spacing w:line="240" w:lineRule="auto"/>
        <w:ind w:right="-58"/>
        <w:rPr>
          <w:rFonts w:ascii="Arial" w:hAnsi="Arial" w:cs="Arial"/>
          <w:sz w:val="24"/>
          <w:szCs w:val="24"/>
        </w:rPr>
      </w:pPr>
      <w:r w:rsidRPr="00BE3C10">
        <w:rPr>
          <w:rFonts w:ascii="Arial" w:hAnsi="Arial" w:cs="Arial"/>
          <w:sz w:val="24"/>
          <w:szCs w:val="24"/>
        </w:rPr>
        <w:t xml:space="preserve">This </w:t>
      </w:r>
      <w:r w:rsidR="009D6DA0">
        <w:rPr>
          <w:rFonts w:ascii="Arial" w:hAnsi="Arial" w:cs="Arial"/>
          <w:sz w:val="24"/>
          <w:szCs w:val="24"/>
        </w:rPr>
        <w:t>s</w:t>
      </w:r>
      <w:r w:rsidR="009D6DA0" w:rsidRPr="009D6DA0">
        <w:rPr>
          <w:rFonts w:ascii="Arial" w:hAnsi="Arial" w:cs="Arial"/>
          <w:sz w:val="24"/>
          <w:szCs w:val="24"/>
        </w:rPr>
        <w:t>pecification</w:t>
      </w:r>
      <w:r w:rsidR="009D6DA0">
        <w:rPr>
          <w:rFonts w:ascii="Arial" w:hAnsi="Arial" w:cs="Arial"/>
          <w:sz w:val="24"/>
          <w:szCs w:val="24"/>
        </w:rPr>
        <w:t xml:space="preserve">, </w:t>
      </w:r>
      <w:r w:rsidRPr="00BE3C10">
        <w:rPr>
          <w:rFonts w:ascii="Arial" w:hAnsi="Arial" w:cs="Arial"/>
          <w:sz w:val="24"/>
          <w:szCs w:val="24"/>
        </w:rPr>
        <w:t xml:space="preserve">which </w:t>
      </w:r>
      <w:r w:rsidR="00590163">
        <w:rPr>
          <w:rFonts w:ascii="Arial" w:hAnsi="Arial" w:cs="Arial"/>
          <w:sz w:val="24"/>
          <w:szCs w:val="24"/>
        </w:rPr>
        <w:t xml:space="preserve">forms part of the Invitation to </w:t>
      </w:r>
      <w:r w:rsidRPr="00BE3C10">
        <w:rPr>
          <w:rFonts w:ascii="Arial" w:hAnsi="Arial" w:cs="Arial"/>
          <w:sz w:val="24"/>
          <w:szCs w:val="24"/>
        </w:rPr>
        <w:t>Tender (ITT)</w:t>
      </w:r>
      <w:r w:rsidR="009D6DA0">
        <w:rPr>
          <w:rFonts w:ascii="Arial" w:hAnsi="Arial" w:cs="Arial"/>
          <w:sz w:val="24"/>
          <w:szCs w:val="24"/>
        </w:rPr>
        <w:t>,</w:t>
      </w:r>
      <w:r w:rsidRPr="00BE3C10">
        <w:rPr>
          <w:rFonts w:ascii="Arial" w:hAnsi="Arial" w:cs="Arial"/>
          <w:sz w:val="24"/>
          <w:szCs w:val="24"/>
        </w:rPr>
        <w:t xml:space="preserve"> comprises of three </w:t>
      </w:r>
      <w:r w:rsidR="009D6DA0" w:rsidRPr="00BE3C10">
        <w:rPr>
          <w:rFonts w:ascii="Arial" w:hAnsi="Arial" w:cs="Arial"/>
          <w:sz w:val="24"/>
          <w:szCs w:val="24"/>
        </w:rPr>
        <w:t>indiv</w:t>
      </w:r>
      <w:r w:rsidR="009D6DA0">
        <w:rPr>
          <w:rFonts w:ascii="Arial" w:hAnsi="Arial" w:cs="Arial"/>
          <w:sz w:val="24"/>
          <w:szCs w:val="24"/>
        </w:rPr>
        <w:t>i</w:t>
      </w:r>
      <w:r w:rsidR="009D6DA0" w:rsidRPr="00BE3C10">
        <w:rPr>
          <w:rFonts w:ascii="Arial" w:hAnsi="Arial" w:cs="Arial"/>
          <w:sz w:val="24"/>
          <w:szCs w:val="24"/>
        </w:rPr>
        <w:t>dual</w:t>
      </w:r>
      <w:r w:rsidRPr="00BE3C10">
        <w:rPr>
          <w:rFonts w:ascii="Arial" w:hAnsi="Arial" w:cs="Arial"/>
          <w:sz w:val="24"/>
          <w:szCs w:val="24"/>
        </w:rPr>
        <w:t xml:space="preserve"> sections: -</w:t>
      </w:r>
    </w:p>
    <w:p w14:paraId="409A79ED" w14:textId="77777777" w:rsidR="009A1765" w:rsidRPr="00BE3C10" w:rsidRDefault="009A1765" w:rsidP="002238F9">
      <w:pPr>
        <w:spacing w:line="240" w:lineRule="auto"/>
        <w:ind w:right="-58"/>
        <w:rPr>
          <w:rFonts w:ascii="Arial" w:hAnsi="Arial" w:cs="Arial"/>
          <w:sz w:val="24"/>
          <w:szCs w:val="24"/>
        </w:rPr>
      </w:pPr>
    </w:p>
    <w:p w14:paraId="409A79EE" w14:textId="77777777" w:rsidR="009A1765" w:rsidRPr="00BE3C10" w:rsidRDefault="009A1765" w:rsidP="002238F9">
      <w:pPr>
        <w:numPr>
          <w:ilvl w:val="0"/>
          <w:numId w:val="20"/>
        </w:numPr>
        <w:spacing w:line="240" w:lineRule="auto"/>
        <w:ind w:right="-58"/>
        <w:rPr>
          <w:rFonts w:ascii="Arial" w:hAnsi="Arial" w:cs="Arial"/>
          <w:b/>
          <w:sz w:val="24"/>
          <w:szCs w:val="24"/>
        </w:rPr>
      </w:pPr>
      <w:r w:rsidRPr="00BE3C10">
        <w:rPr>
          <w:rFonts w:ascii="Arial" w:hAnsi="Arial" w:cs="Arial"/>
          <w:b/>
          <w:sz w:val="24"/>
          <w:szCs w:val="24"/>
        </w:rPr>
        <w:t xml:space="preserve">SPECIFICATION: </w:t>
      </w:r>
      <w:r w:rsidRPr="00BE3C10">
        <w:rPr>
          <w:rFonts w:ascii="Arial" w:hAnsi="Arial" w:cs="Arial"/>
          <w:sz w:val="24"/>
          <w:szCs w:val="24"/>
        </w:rPr>
        <w:t>An outline of the</w:t>
      </w:r>
      <w:r w:rsidR="00704145">
        <w:rPr>
          <w:rFonts w:ascii="Arial" w:hAnsi="Arial" w:cs="Arial"/>
          <w:sz w:val="24"/>
          <w:szCs w:val="24"/>
        </w:rPr>
        <w:t xml:space="preserve"> requirement</w:t>
      </w:r>
    </w:p>
    <w:p w14:paraId="409A79EF" w14:textId="77777777" w:rsidR="009A1765" w:rsidRPr="00BE3C10" w:rsidRDefault="009A1765" w:rsidP="002238F9">
      <w:pPr>
        <w:spacing w:line="240" w:lineRule="auto"/>
        <w:ind w:left="720" w:right="-58"/>
        <w:rPr>
          <w:rFonts w:ascii="Arial" w:hAnsi="Arial" w:cs="Arial"/>
          <w:b/>
          <w:sz w:val="24"/>
          <w:szCs w:val="24"/>
        </w:rPr>
      </w:pPr>
    </w:p>
    <w:p w14:paraId="409A79F0" w14:textId="77777777" w:rsidR="009A1765" w:rsidRPr="00BE3C10" w:rsidRDefault="009A1765" w:rsidP="002238F9">
      <w:pPr>
        <w:numPr>
          <w:ilvl w:val="0"/>
          <w:numId w:val="20"/>
        </w:numPr>
        <w:tabs>
          <w:tab w:val="left" w:pos="709"/>
        </w:tabs>
        <w:spacing w:line="240" w:lineRule="auto"/>
        <w:ind w:right="-58"/>
        <w:rPr>
          <w:rFonts w:ascii="Arial" w:hAnsi="Arial" w:cs="Arial"/>
          <w:sz w:val="24"/>
          <w:szCs w:val="24"/>
        </w:rPr>
      </w:pPr>
      <w:r w:rsidRPr="00BE3C10">
        <w:rPr>
          <w:rFonts w:ascii="Arial" w:hAnsi="Arial" w:cs="Arial"/>
          <w:b/>
          <w:sz w:val="24"/>
          <w:szCs w:val="24"/>
        </w:rPr>
        <w:t xml:space="preserve">PROCUREMENT TIMETABLE: </w:t>
      </w:r>
      <w:r w:rsidRPr="00BE3C10">
        <w:rPr>
          <w:rFonts w:ascii="Arial" w:hAnsi="Arial" w:cs="Arial"/>
          <w:sz w:val="24"/>
          <w:szCs w:val="24"/>
        </w:rPr>
        <w:t xml:space="preserve">An estimated timetable for the procurement of the proposed </w:t>
      </w:r>
      <w:r w:rsidR="006B3F91">
        <w:rPr>
          <w:rFonts w:ascii="Arial" w:hAnsi="Arial" w:cs="Arial"/>
          <w:sz w:val="24"/>
          <w:szCs w:val="24"/>
        </w:rPr>
        <w:t>requirement</w:t>
      </w:r>
    </w:p>
    <w:p w14:paraId="409A79F1" w14:textId="77777777" w:rsidR="009A1765" w:rsidRPr="00BE3C10" w:rsidRDefault="009A1765" w:rsidP="002238F9">
      <w:pPr>
        <w:tabs>
          <w:tab w:val="left" w:pos="709"/>
        </w:tabs>
        <w:spacing w:line="240" w:lineRule="auto"/>
        <w:ind w:right="-58"/>
        <w:rPr>
          <w:rFonts w:ascii="Arial" w:hAnsi="Arial" w:cs="Arial"/>
          <w:sz w:val="24"/>
          <w:szCs w:val="24"/>
        </w:rPr>
      </w:pPr>
    </w:p>
    <w:p w14:paraId="409A79F2" w14:textId="77777777" w:rsidR="009A1765" w:rsidRPr="00BE3C10" w:rsidRDefault="009A1765" w:rsidP="002238F9">
      <w:pPr>
        <w:numPr>
          <w:ilvl w:val="0"/>
          <w:numId w:val="20"/>
        </w:numPr>
        <w:spacing w:line="240" w:lineRule="auto"/>
        <w:ind w:right="-58"/>
        <w:rPr>
          <w:rFonts w:ascii="Arial" w:hAnsi="Arial" w:cs="Arial"/>
          <w:sz w:val="24"/>
          <w:szCs w:val="24"/>
        </w:rPr>
      </w:pPr>
      <w:r w:rsidRPr="00BE3C10">
        <w:rPr>
          <w:rFonts w:ascii="Arial" w:hAnsi="Arial" w:cs="Arial"/>
          <w:b/>
          <w:sz w:val="24"/>
          <w:szCs w:val="24"/>
        </w:rPr>
        <w:t xml:space="preserve">TENDER REQUIREMENTS AND EVALUATION CRITERIA: </w:t>
      </w:r>
      <w:r w:rsidRPr="00BE3C10">
        <w:rPr>
          <w:rFonts w:ascii="Arial" w:hAnsi="Arial" w:cs="Arial"/>
          <w:sz w:val="24"/>
          <w:szCs w:val="24"/>
        </w:rPr>
        <w:t>Provides guidance to applicants on the information that should be included within tenders and on the evaluation criteria and weightings used by appraisers when assessing and scoring tenders</w:t>
      </w:r>
    </w:p>
    <w:p w14:paraId="409A79F3" w14:textId="77777777" w:rsidR="009A1765" w:rsidRPr="00BE3C10" w:rsidRDefault="009A1765" w:rsidP="002238F9">
      <w:pPr>
        <w:pStyle w:val="BodyText"/>
        <w:spacing w:after="0"/>
        <w:jc w:val="both"/>
        <w:rPr>
          <w:rFonts w:cs="Arial"/>
        </w:rPr>
      </w:pPr>
    </w:p>
    <w:p w14:paraId="409A79F4" w14:textId="32CFB2A7" w:rsidR="009A1765" w:rsidRPr="00BE3C10" w:rsidRDefault="009A1765" w:rsidP="002238F9">
      <w:pPr>
        <w:pBdr>
          <w:top w:val="single" w:sz="18" w:space="1" w:color="008000"/>
          <w:left w:val="single" w:sz="18" w:space="4" w:color="008000"/>
          <w:bottom w:val="single" w:sz="18" w:space="1" w:color="008000"/>
          <w:right w:val="single" w:sz="18" w:space="4" w:color="008000"/>
        </w:pBdr>
        <w:spacing w:line="240" w:lineRule="auto"/>
        <w:ind w:left="284"/>
        <w:jc w:val="both"/>
        <w:rPr>
          <w:rFonts w:ascii="Arial" w:hAnsi="Arial" w:cs="Arial"/>
          <w:sz w:val="24"/>
          <w:szCs w:val="24"/>
        </w:rPr>
      </w:pPr>
      <w:r w:rsidRPr="00BE3C10">
        <w:rPr>
          <w:rFonts w:ascii="Arial" w:hAnsi="Arial" w:cs="Arial"/>
          <w:sz w:val="24"/>
          <w:szCs w:val="24"/>
        </w:rPr>
        <w:t xml:space="preserve">Tenders for FSA funded projects must be submitted through the FSA </w:t>
      </w:r>
      <w:r w:rsidR="00984943">
        <w:rPr>
          <w:rFonts w:ascii="Arial" w:hAnsi="Arial" w:cs="Arial"/>
          <w:sz w:val="24"/>
          <w:szCs w:val="24"/>
        </w:rPr>
        <w:t>E-sourcing and contract management</w:t>
      </w:r>
      <w:r w:rsidRPr="00BE3C10">
        <w:rPr>
          <w:rFonts w:ascii="Arial" w:hAnsi="Arial" w:cs="Arial"/>
          <w:sz w:val="24"/>
          <w:szCs w:val="24"/>
        </w:rPr>
        <w:t xml:space="preserve"> system, </w:t>
      </w:r>
      <w:r w:rsidR="00984943">
        <w:rPr>
          <w:rFonts w:ascii="Arial" w:hAnsi="Arial" w:cs="Arial"/>
          <w:sz w:val="24"/>
          <w:szCs w:val="24"/>
        </w:rPr>
        <w:t>ECMS</w:t>
      </w:r>
      <w:r w:rsidRPr="00BE3C10">
        <w:rPr>
          <w:rFonts w:ascii="Arial" w:hAnsi="Arial" w:cs="Arial"/>
          <w:sz w:val="24"/>
          <w:szCs w:val="24"/>
        </w:rPr>
        <w:t xml:space="preserve">, using the following link: </w:t>
      </w:r>
      <w:hyperlink r:id="rId12" w:history="1">
        <w:r w:rsidR="00984943" w:rsidRPr="00621797">
          <w:rPr>
            <w:rStyle w:val="Hyperlink"/>
          </w:rPr>
          <w:t>https://food.bravosolution.co.uk/web/login.html</w:t>
        </w:r>
      </w:hyperlink>
      <w:r w:rsidR="00984943">
        <w:rPr>
          <w:color w:val="0070C0"/>
        </w:rPr>
        <w:t>.</w:t>
      </w:r>
      <w:r w:rsidRPr="00BE3C10">
        <w:rPr>
          <w:rFonts w:ascii="Arial" w:hAnsi="Arial" w:cs="Arial"/>
          <w:sz w:val="24"/>
          <w:szCs w:val="24"/>
        </w:rPr>
        <w:t xml:space="preserve">  </w:t>
      </w:r>
      <w:r w:rsidR="00863228" w:rsidRPr="00BE3C10">
        <w:rPr>
          <w:rFonts w:ascii="Arial" w:hAnsi="Arial" w:cs="Arial"/>
          <w:sz w:val="24"/>
          <w:szCs w:val="24"/>
        </w:rPr>
        <w:t>Failure to do so may result in the tender response not being processed by the system or the response being automatically disqualified during the evaluation stage of the tender process</w:t>
      </w:r>
      <w:r w:rsidR="00863228" w:rsidRPr="00BE3C10">
        <w:rPr>
          <w:rFonts w:ascii="Arial" w:hAnsi="Arial" w:cs="Arial"/>
          <w:i/>
        </w:rPr>
        <w:t>.</w:t>
      </w:r>
    </w:p>
    <w:p w14:paraId="409A79F5" w14:textId="77777777" w:rsidR="009A1765" w:rsidRPr="00BE3C10" w:rsidRDefault="009A1765" w:rsidP="002238F9">
      <w:pPr>
        <w:pStyle w:val="NormalWeb"/>
        <w:spacing w:before="0" w:beforeAutospacing="0" w:after="0" w:afterAutospacing="0"/>
        <w:rPr>
          <w:rFonts w:ascii="Arial" w:hAnsi="Arial" w:cs="Arial"/>
        </w:rPr>
      </w:pPr>
    </w:p>
    <w:p w14:paraId="409A79F6" w14:textId="77777777" w:rsidR="008648B8" w:rsidRDefault="008648B8" w:rsidP="002238F9">
      <w:pPr>
        <w:spacing w:after="120" w:line="240" w:lineRule="auto"/>
        <w:ind w:right="-188"/>
        <w:jc w:val="center"/>
        <w:rPr>
          <w:rFonts w:ascii="Arial" w:hAnsi="Arial" w:cs="Arial"/>
          <w:b/>
          <w:sz w:val="24"/>
          <w:szCs w:val="24"/>
        </w:rPr>
      </w:pPr>
    </w:p>
    <w:p w14:paraId="409A79F7" w14:textId="77777777" w:rsidR="008648B8" w:rsidRPr="008648B8" w:rsidRDefault="008648B8" w:rsidP="008648B8">
      <w:pPr>
        <w:rPr>
          <w:rFonts w:ascii="Arial" w:hAnsi="Arial" w:cs="Arial"/>
          <w:sz w:val="24"/>
          <w:szCs w:val="24"/>
        </w:rPr>
      </w:pPr>
    </w:p>
    <w:p w14:paraId="409A79F8" w14:textId="77777777" w:rsidR="008648B8" w:rsidRPr="008648B8" w:rsidRDefault="008648B8" w:rsidP="008648B8">
      <w:pPr>
        <w:rPr>
          <w:rFonts w:ascii="Arial" w:hAnsi="Arial" w:cs="Arial"/>
          <w:sz w:val="24"/>
          <w:szCs w:val="24"/>
        </w:rPr>
      </w:pPr>
    </w:p>
    <w:p w14:paraId="409A79F9" w14:textId="77777777" w:rsidR="008648B8" w:rsidRDefault="008648B8" w:rsidP="008648B8">
      <w:pPr>
        <w:tabs>
          <w:tab w:val="left" w:pos="2700"/>
        </w:tabs>
        <w:spacing w:after="120" w:line="240" w:lineRule="auto"/>
        <w:ind w:right="-188"/>
        <w:rPr>
          <w:rFonts w:ascii="Arial" w:hAnsi="Arial" w:cs="Arial"/>
          <w:sz w:val="24"/>
          <w:szCs w:val="24"/>
        </w:rPr>
      </w:pPr>
      <w:r>
        <w:rPr>
          <w:rFonts w:ascii="Arial" w:hAnsi="Arial" w:cs="Arial"/>
          <w:sz w:val="24"/>
          <w:szCs w:val="24"/>
        </w:rPr>
        <w:tab/>
      </w:r>
    </w:p>
    <w:p w14:paraId="409A79FA" w14:textId="77777777" w:rsidR="001C2A83" w:rsidRPr="00BE3C10" w:rsidRDefault="009A1765" w:rsidP="0072383D">
      <w:pPr>
        <w:spacing w:after="120" w:line="240" w:lineRule="auto"/>
        <w:ind w:right="-188"/>
        <w:jc w:val="center"/>
        <w:rPr>
          <w:rFonts w:ascii="Arial" w:hAnsi="Arial" w:cs="Arial"/>
          <w:b/>
          <w:sz w:val="24"/>
          <w:szCs w:val="24"/>
        </w:rPr>
      </w:pPr>
      <w:r w:rsidRPr="008648B8">
        <w:rPr>
          <w:rFonts w:ascii="Arial" w:hAnsi="Arial" w:cs="Arial"/>
          <w:sz w:val="24"/>
          <w:szCs w:val="24"/>
        </w:rPr>
        <w:br w:type="page"/>
      </w:r>
      <w:r w:rsidR="001C2A83" w:rsidRPr="00BE3C10">
        <w:rPr>
          <w:rFonts w:ascii="Arial" w:hAnsi="Arial" w:cs="Arial"/>
          <w:b/>
          <w:sz w:val="24"/>
          <w:szCs w:val="24"/>
        </w:rPr>
        <w:lastRenderedPageBreak/>
        <w:t xml:space="preserve">THE </w:t>
      </w:r>
      <w:r w:rsidR="00C25369">
        <w:rPr>
          <w:rFonts w:ascii="Arial" w:hAnsi="Arial" w:cs="Arial"/>
          <w:b/>
          <w:sz w:val="24"/>
          <w:szCs w:val="24"/>
        </w:rPr>
        <w:t>SPECIFICATION</w:t>
      </w:r>
      <w:r w:rsidR="001C2A83" w:rsidRPr="00BE3C10">
        <w:rPr>
          <w:rFonts w:ascii="Arial" w:hAnsi="Arial" w:cs="Arial"/>
          <w:b/>
          <w:sz w:val="24"/>
          <w:szCs w:val="24"/>
        </w:rPr>
        <w:t xml:space="preserve">, </w:t>
      </w:r>
      <w:r w:rsidR="00553417" w:rsidRPr="00BE3C10">
        <w:rPr>
          <w:rFonts w:ascii="Arial" w:hAnsi="Arial" w:cs="Arial"/>
          <w:b/>
          <w:sz w:val="24"/>
          <w:szCs w:val="24"/>
        </w:rPr>
        <w:t xml:space="preserve">INCLUDING </w:t>
      </w:r>
      <w:r w:rsidR="001C2A83" w:rsidRPr="00BE3C10">
        <w:rPr>
          <w:rFonts w:ascii="Arial" w:hAnsi="Arial" w:cs="Arial"/>
          <w:b/>
          <w:sz w:val="24"/>
          <w:szCs w:val="24"/>
        </w:rPr>
        <w:t xml:space="preserve">PROJECT TIMETABLE </w:t>
      </w:r>
    </w:p>
    <w:p w14:paraId="409A79FB" w14:textId="77777777" w:rsidR="001C2A83" w:rsidRPr="00BE3C10" w:rsidRDefault="00B85D5B" w:rsidP="0072383D">
      <w:pPr>
        <w:spacing w:after="120" w:line="240" w:lineRule="auto"/>
        <w:ind w:right="1088"/>
        <w:jc w:val="center"/>
        <w:rPr>
          <w:rFonts w:ascii="Arial" w:hAnsi="Arial" w:cs="Arial"/>
          <w:b/>
          <w:sz w:val="24"/>
          <w:szCs w:val="24"/>
        </w:rPr>
      </w:pPr>
      <w:r w:rsidRPr="00BE3C10">
        <w:rPr>
          <w:rFonts w:ascii="Arial" w:hAnsi="Arial" w:cs="Arial"/>
          <w:b/>
          <w:sz w:val="24"/>
          <w:szCs w:val="24"/>
        </w:rPr>
        <w:t xml:space="preserve">AND </w:t>
      </w:r>
      <w:r w:rsidR="001C2A83" w:rsidRPr="00BE3C10">
        <w:rPr>
          <w:rFonts w:ascii="Arial" w:hAnsi="Arial" w:cs="Arial"/>
          <w:b/>
          <w:sz w:val="24"/>
          <w:szCs w:val="24"/>
        </w:rPr>
        <w:t>EVALUATION</w:t>
      </w:r>
      <w:r w:rsidRPr="00BE3C10">
        <w:rPr>
          <w:rFonts w:ascii="Arial" w:hAnsi="Arial" w:cs="Arial"/>
          <w:b/>
          <w:sz w:val="24"/>
          <w:szCs w:val="24"/>
        </w:rPr>
        <w:t xml:space="preserve"> OF TENDERS</w:t>
      </w:r>
    </w:p>
    <w:p w14:paraId="409A79FC" w14:textId="77777777" w:rsidR="00734117" w:rsidRDefault="00734117" w:rsidP="0072383D">
      <w:pPr>
        <w:spacing w:after="120" w:line="240" w:lineRule="auto"/>
        <w:jc w:val="both"/>
        <w:rPr>
          <w:rFonts w:ascii="Arial" w:hAnsi="Arial" w:cs="Arial"/>
          <w:b/>
          <w:sz w:val="24"/>
          <w:szCs w:val="24"/>
        </w:rPr>
      </w:pPr>
    </w:p>
    <w:p w14:paraId="409A79FD" w14:textId="77777777" w:rsidR="003554B8" w:rsidRPr="00BE3C10" w:rsidRDefault="00FD652E" w:rsidP="0072383D">
      <w:pPr>
        <w:spacing w:after="120" w:line="240" w:lineRule="auto"/>
        <w:jc w:val="both"/>
        <w:rPr>
          <w:rFonts w:ascii="Arial" w:hAnsi="Arial" w:cs="Arial"/>
          <w:b/>
          <w:sz w:val="24"/>
          <w:szCs w:val="24"/>
        </w:rPr>
      </w:pPr>
      <w:r w:rsidRPr="00BE3C10">
        <w:rPr>
          <w:rFonts w:ascii="Arial" w:hAnsi="Arial" w:cs="Arial"/>
          <w:b/>
          <w:sz w:val="24"/>
          <w:szCs w:val="24"/>
        </w:rPr>
        <w:t>GENERAL INTRODUCTION</w:t>
      </w:r>
    </w:p>
    <w:p w14:paraId="409A79FE" w14:textId="77777777" w:rsidR="00C51BE5" w:rsidRDefault="00A1493C" w:rsidP="0072383D">
      <w:pPr>
        <w:spacing w:before="240" w:line="240" w:lineRule="auto"/>
        <w:jc w:val="both"/>
        <w:rPr>
          <w:rFonts w:ascii="Arial" w:hAnsi="Arial" w:cs="Arial"/>
          <w:sz w:val="24"/>
          <w:szCs w:val="24"/>
        </w:rPr>
      </w:pPr>
      <w:r w:rsidRPr="00BE3C10">
        <w:rPr>
          <w:rFonts w:ascii="Arial" w:hAnsi="Arial" w:cs="Arial"/>
          <w:sz w:val="24"/>
          <w:szCs w:val="24"/>
        </w:rPr>
        <w:t>The Food Standards Agency is a non-ministerial government department governed by a Board appointed to act in the public interest, with the task of protecting consumers in relation to food. It is a UK-wide body with offices in London, Cardiff, Belfast and York.</w:t>
      </w:r>
    </w:p>
    <w:p w14:paraId="409A79FF" w14:textId="77777777" w:rsidR="00A1493C" w:rsidRDefault="00A1493C" w:rsidP="0072383D">
      <w:pPr>
        <w:spacing w:line="240" w:lineRule="auto"/>
        <w:jc w:val="both"/>
        <w:rPr>
          <w:rFonts w:ascii="Arial" w:hAnsi="Arial" w:cs="Arial"/>
          <w:sz w:val="24"/>
          <w:szCs w:val="24"/>
        </w:rPr>
      </w:pPr>
      <w:r w:rsidRPr="00BE3C10">
        <w:rPr>
          <w:rFonts w:ascii="Arial" w:hAnsi="Arial" w:cs="Arial"/>
          <w:sz w:val="24"/>
          <w:szCs w:val="24"/>
        </w:rPr>
        <w:t xml:space="preserve"> </w:t>
      </w:r>
    </w:p>
    <w:p w14:paraId="409A7A00" w14:textId="184B3739" w:rsidR="00C51BE5" w:rsidRPr="00F42EA9" w:rsidRDefault="00C51BE5" w:rsidP="0072383D">
      <w:pPr>
        <w:spacing w:line="240" w:lineRule="auto"/>
        <w:rPr>
          <w:rFonts w:ascii="Arial" w:hAnsi="Arial" w:cs="Arial"/>
          <w:color w:val="1F497D"/>
          <w:sz w:val="24"/>
          <w:szCs w:val="24"/>
        </w:rPr>
      </w:pPr>
      <w:r w:rsidRPr="00F54E91">
        <w:rPr>
          <w:rFonts w:ascii="Arial" w:hAnsi="Arial"/>
          <w:sz w:val="24"/>
          <w:szCs w:val="24"/>
        </w:rPr>
        <w:t>The Agency is committed to openness</w:t>
      </w:r>
      <w:r w:rsidR="00FB6CBC">
        <w:rPr>
          <w:rFonts w:ascii="Arial" w:hAnsi="Arial"/>
          <w:sz w:val="24"/>
          <w:szCs w:val="24"/>
        </w:rPr>
        <w:t>,</w:t>
      </w:r>
      <w:r w:rsidRPr="00F54E91">
        <w:rPr>
          <w:rFonts w:ascii="Arial" w:hAnsi="Arial"/>
          <w:sz w:val="24"/>
          <w:szCs w:val="24"/>
        </w:rPr>
        <w:t xml:space="preserve"> transparency</w:t>
      </w:r>
      <w:r w:rsidR="00FB6CBC">
        <w:rPr>
          <w:rFonts w:ascii="Arial" w:hAnsi="Arial"/>
          <w:sz w:val="24"/>
          <w:szCs w:val="24"/>
        </w:rPr>
        <w:t xml:space="preserve"> and equality of treatment to all suppliers</w:t>
      </w:r>
      <w:r>
        <w:rPr>
          <w:rFonts w:ascii="Arial" w:hAnsi="Arial"/>
          <w:sz w:val="24"/>
          <w:szCs w:val="24"/>
        </w:rPr>
        <w:t>.</w:t>
      </w:r>
      <w:r w:rsidRPr="00F54E91">
        <w:rPr>
          <w:rFonts w:ascii="Arial" w:hAnsi="Arial"/>
          <w:sz w:val="24"/>
          <w:szCs w:val="24"/>
        </w:rPr>
        <w:t xml:space="preserve"> </w:t>
      </w:r>
      <w:r>
        <w:rPr>
          <w:rFonts w:ascii="Arial" w:hAnsi="Arial" w:cs="Arial"/>
          <w:sz w:val="24"/>
          <w:szCs w:val="24"/>
        </w:rPr>
        <w:t xml:space="preserve">As well as </w:t>
      </w:r>
      <w:r w:rsidRPr="00F54E91">
        <w:rPr>
          <w:rFonts w:ascii="Arial" w:hAnsi="Arial"/>
          <w:sz w:val="24"/>
          <w:szCs w:val="24"/>
        </w:rPr>
        <w:t>the</w:t>
      </w:r>
      <w:r w:rsidR="00FB6CBC">
        <w:rPr>
          <w:rFonts w:ascii="Arial" w:hAnsi="Arial"/>
          <w:sz w:val="24"/>
          <w:szCs w:val="24"/>
        </w:rPr>
        <w:t>se principles, for science projects the</w:t>
      </w:r>
      <w:r w:rsidRPr="00F54E91">
        <w:rPr>
          <w:rFonts w:ascii="Arial" w:hAnsi="Arial"/>
          <w:sz w:val="24"/>
          <w:szCs w:val="24"/>
        </w:rPr>
        <w:t xml:space="preserve"> final project report </w:t>
      </w:r>
      <w:r w:rsidR="00FB6CBC">
        <w:rPr>
          <w:rFonts w:ascii="Arial" w:hAnsi="Arial"/>
          <w:sz w:val="24"/>
          <w:szCs w:val="24"/>
        </w:rPr>
        <w:t>will be</w:t>
      </w:r>
      <w:r w:rsidRPr="00F54E91">
        <w:rPr>
          <w:rFonts w:ascii="Arial" w:hAnsi="Arial"/>
          <w:sz w:val="24"/>
          <w:szCs w:val="24"/>
        </w:rPr>
        <w:t xml:space="preserve"> published on </w:t>
      </w:r>
      <w:r w:rsidR="00F06FB2">
        <w:rPr>
          <w:rFonts w:ascii="Arial" w:hAnsi="Arial"/>
          <w:sz w:val="24"/>
          <w:szCs w:val="24"/>
        </w:rPr>
        <w:t>the Food Standards Agency website (</w:t>
      </w:r>
      <w:hyperlink r:id="rId13" w:history="1">
        <w:r w:rsidR="00F06FB2" w:rsidRPr="00A47E90">
          <w:rPr>
            <w:rStyle w:val="Hyperlink"/>
            <w:rFonts w:ascii="Arial" w:hAnsi="Arial"/>
            <w:sz w:val="24"/>
            <w:szCs w:val="24"/>
          </w:rPr>
          <w:t>www.</w:t>
        </w:r>
        <w:r w:rsidR="00F06FB2" w:rsidRPr="00A47E90">
          <w:rPr>
            <w:rStyle w:val="Hyperlink"/>
            <w:rFonts w:ascii="Arial" w:hAnsi="Arial" w:cs="Arial"/>
            <w:sz w:val="24"/>
            <w:szCs w:val="24"/>
          </w:rPr>
          <w:t>food.gov.uk</w:t>
        </w:r>
      </w:hyperlink>
      <w:r w:rsidR="00F06FB2">
        <w:rPr>
          <w:rFonts w:ascii="Arial" w:hAnsi="Arial" w:cs="Arial"/>
          <w:sz w:val="24"/>
          <w:szCs w:val="24"/>
        </w:rPr>
        <w:t xml:space="preserve"> )</w:t>
      </w:r>
      <w:r w:rsidR="00FB6CBC">
        <w:rPr>
          <w:rFonts w:ascii="Arial" w:hAnsi="Arial"/>
          <w:sz w:val="24"/>
          <w:szCs w:val="24"/>
        </w:rPr>
        <w:t>.</w:t>
      </w:r>
      <w:r>
        <w:rPr>
          <w:rFonts w:ascii="Arial" w:hAnsi="Arial"/>
          <w:sz w:val="24"/>
          <w:szCs w:val="24"/>
        </w:rPr>
        <w:t xml:space="preserve"> </w:t>
      </w:r>
      <w:r w:rsidR="00FB6CBC">
        <w:rPr>
          <w:rFonts w:ascii="Arial" w:hAnsi="Arial"/>
          <w:sz w:val="24"/>
          <w:szCs w:val="24"/>
        </w:rPr>
        <w:t xml:space="preserve">For science projects </w:t>
      </w:r>
      <w:r>
        <w:rPr>
          <w:rFonts w:ascii="Arial" w:hAnsi="Arial"/>
          <w:sz w:val="24"/>
          <w:szCs w:val="24"/>
        </w:rPr>
        <w:t>we</w:t>
      </w:r>
      <w:r w:rsidR="00FB6CBC">
        <w:rPr>
          <w:rFonts w:ascii="Arial" w:hAnsi="Arial"/>
          <w:sz w:val="24"/>
          <w:szCs w:val="24"/>
        </w:rPr>
        <w:t xml:space="preserve"> will</w:t>
      </w:r>
      <w:r w:rsidRPr="00F54E91">
        <w:rPr>
          <w:rFonts w:ascii="Arial" w:hAnsi="Arial"/>
          <w:sz w:val="24"/>
          <w:szCs w:val="24"/>
        </w:rPr>
        <w:t xml:space="preserve"> encourage contractors to publish their work in peer reviewed scientific publications</w:t>
      </w:r>
      <w:r>
        <w:rPr>
          <w:rFonts w:ascii="Arial" w:hAnsi="Arial"/>
          <w:sz w:val="24"/>
          <w:szCs w:val="24"/>
        </w:rPr>
        <w:t xml:space="preserve"> wherever possible. Also, i</w:t>
      </w:r>
      <w:r w:rsidRPr="00F54E91">
        <w:rPr>
          <w:rFonts w:ascii="Arial" w:hAnsi="Arial" w:cs="Arial"/>
          <w:sz w:val="24"/>
          <w:szCs w:val="24"/>
        </w:rPr>
        <w:t>n line with</w:t>
      </w:r>
      <w:r w:rsidRPr="00F54E91">
        <w:rPr>
          <w:rFonts w:ascii="Arial" w:hAnsi="Arial" w:cs="Arial"/>
          <w:color w:val="FF0000"/>
          <w:sz w:val="24"/>
          <w:szCs w:val="24"/>
        </w:rPr>
        <w:t xml:space="preserve"> </w:t>
      </w:r>
      <w:r w:rsidRPr="00F54E91">
        <w:rPr>
          <w:rFonts w:ascii="Arial" w:hAnsi="Arial" w:cs="Arial"/>
          <w:sz w:val="24"/>
          <w:szCs w:val="24"/>
        </w:rPr>
        <w:t>the Government’s Transparency Agenda which aims to encourage more open access to data held by government, the Agency is developing a policy on the release of underpinning data from all of its science- and evidence-gat</w:t>
      </w:r>
      <w:r w:rsidR="006B3F91">
        <w:rPr>
          <w:rFonts w:ascii="Arial" w:hAnsi="Arial" w:cs="Arial"/>
          <w:sz w:val="24"/>
          <w:szCs w:val="24"/>
        </w:rPr>
        <w:t>hering</w:t>
      </w:r>
      <w:r w:rsidRPr="00F54E91">
        <w:rPr>
          <w:rFonts w:ascii="Arial" w:hAnsi="Arial" w:cs="Arial"/>
          <w:sz w:val="24"/>
          <w:szCs w:val="24"/>
        </w:rPr>
        <w:t xml:space="preserve"> projects</w:t>
      </w:r>
      <w:r w:rsidRPr="00F54E91">
        <w:rPr>
          <w:rFonts w:ascii="Arial" w:hAnsi="Arial"/>
          <w:sz w:val="24"/>
          <w:szCs w:val="24"/>
        </w:rPr>
        <w:t xml:space="preserve">. </w:t>
      </w:r>
      <w:r w:rsidRPr="00F54E91">
        <w:rPr>
          <w:rFonts w:ascii="Arial" w:hAnsi="Arial" w:cs="Arial"/>
          <w:sz w:val="24"/>
          <w:szCs w:val="24"/>
        </w:rPr>
        <w:t>Underpinning data should also be published in an open, accessible, and re-usable format, such that the data can be made available to future researchers and the maximum benefit is derived from it.</w:t>
      </w:r>
      <w:r>
        <w:rPr>
          <w:rFonts w:ascii="Arial" w:hAnsi="Arial" w:cs="Arial"/>
          <w:sz w:val="24"/>
          <w:szCs w:val="24"/>
        </w:rPr>
        <w:t xml:space="preserve"> The Agency has </w:t>
      </w:r>
      <w:r w:rsidRPr="00F54E91">
        <w:rPr>
          <w:rFonts w:ascii="Arial" w:hAnsi="Arial" w:cs="Arial"/>
          <w:sz w:val="24"/>
          <w:szCs w:val="24"/>
        </w:rPr>
        <w:t>establish</w:t>
      </w:r>
      <w:r>
        <w:rPr>
          <w:rFonts w:ascii="Arial" w:hAnsi="Arial" w:cs="Arial"/>
          <w:sz w:val="24"/>
          <w:szCs w:val="24"/>
        </w:rPr>
        <w:t>ed</w:t>
      </w:r>
      <w:r w:rsidRPr="00F54E91">
        <w:rPr>
          <w:rFonts w:ascii="Arial" w:hAnsi="Arial" w:cs="Arial"/>
          <w:sz w:val="24"/>
          <w:szCs w:val="24"/>
        </w:rPr>
        <w:t xml:space="preserve"> the key principles for release of underpinning data that will be applied to all new science- and evidence-gathering projects</w:t>
      </w:r>
      <w:r w:rsidRPr="007A6B7E">
        <w:rPr>
          <w:rFonts w:ascii="Arial" w:hAnsi="Arial" w:cs="Arial"/>
        </w:rPr>
        <w:t xml:space="preserve"> </w:t>
      </w:r>
      <w:r w:rsidRPr="00F54E91">
        <w:rPr>
          <w:rFonts w:ascii="Arial" w:hAnsi="Arial" w:cs="Arial"/>
          <w:sz w:val="24"/>
          <w:szCs w:val="24"/>
        </w:rPr>
        <w:t>which we would expect contractors</w:t>
      </w:r>
      <w:r>
        <w:rPr>
          <w:rFonts w:ascii="Arial" w:hAnsi="Arial" w:cs="Arial"/>
        </w:rPr>
        <w:t xml:space="preserve"> </w:t>
      </w:r>
      <w:r w:rsidRPr="00F54E91">
        <w:rPr>
          <w:rFonts w:ascii="Arial" w:hAnsi="Arial" w:cs="Arial"/>
          <w:sz w:val="24"/>
          <w:szCs w:val="24"/>
        </w:rPr>
        <w:t xml:space="preserve">to comply with. These can be found at </w:t>
      </w:r>
      <w:hyperlink r:id="rId14" w:history="1">
        <w:r w:rsidRPr="00F42EA9">
          <w:rPr>
            <w:rStyle w:val="Hyperlink"/>
            <w:rFonts w:ascii="Arial" w:hAnsi="Arial" w:cs="Arial"/>
            <w:sz w:val="24"/>
            <w:szCs w:val="24"/>
          </w:rPr>
          <w:t>http://www.food.gov.uk/about-us/data-and-policies/underpinning-data</w:t>
        </w:r>
      </w:hyperlink>
    </w:p>
    <w:p w14:paraId="409A7A01" w14:textId="77777777" w:rsidR="00A1493C" w:rsidRPr="00BE3C10" w:rsidRDefault="00A1493C" w:rsidP="0072383D">
      <w:pPr>
        <w:spacing w:line="240" w:lineRule="auto"/>
        <w:rPr>
          <w:rFonts w:ascii="Arial" w:hAnsi="Arial" w:cs="Arial"/>
          <w:sz w:val="24"/>
          <w:szCs w:val="24"/>
          <w:lang w:val="en-US"/>
        </w:rPr>
      </w:pPr>
    </w:p>
    <w:p w14:paraId="409A7A05" w14:textId="223C9BFB" w:rsidR="007C2CC0" w:rsidRPr="00F64730" w:rsidRDefault="00F64730" w:rsidP="0072383D">
      <w:pPr>
        <w:spacing w:line="240" w:lineRule="auto"/>
        <w:rPr>
          <w:rFonts w:ascii="Arial" w:hAnsi="Arial" w:cs="Arial"/>
          <w:sz w:val="24"/>
          <w:szCs w:val="24"/>
        </w:rPr>
      </w:pPr>
      <w:r w:rsidRPr="00F64730">
        <w:rPr>
          <w:rFonts w:ascii="Arial" w:hAnsi="Arial" w:cs="Arial"/>
          <w:sz w:val="24"/>
          <w:szCs w:val="24"/>
        </w:rPr>
        <w:t>This work is cross-cutting and will support all of the FSA’s strategic outcomes by ensuring that appraisal, evaluation and assessment of food safety policy has the most robust and credible evidence underpinning decision making around those polices. This will help ensure the FSA’s strategic plan outcomes represent value for money and are economically efficient.</w:t>
      </w:r>
      <w:r w:rsidR="00CD593A" w:rsidRPr="00F64730">
        <w:rPr>
          <w:rFonts w:ascii="Arial" w:hAnsi="Arial" w:cs="Arial"/>
          <w:sz w:val="24"/>
          <w:szCs w:val="24"/>
        </w:rPr>
        <w:t xml:space="preserve"> </w:t>
      </w:r>
    </w:p>
    <w:p w14:paraId="080CC0D9" w14:textId="77777777" w:rsidR="00F64730" w:rsidRDefault="00F64730" w:rsidP="0072383D">
      <w:pPr>
        <w:spacing w:after="120" w:line="240" w:lineRule="auto"/>
        <w:rPr>
          <w:rFonts w:ascii="Arial" w:hAnsi="Arial" w:cs="Arial"/>
          <w:b/>
          <w:sz w:val="24"/>
          <w:szCs w:val="24"/>
        </w:rPr>
      </w:pPr>
    </w:p>
    <w:p w14:paraId="409A7A08" w14:textId="5410F82B" w:rsidR="00AD5AFB" w:rsidRDefault="00D00C38" w:rsidP="0072383D">
      <w:pPr>
        <w:spacing w:after="120" w:line="240" w:lineRule="auto"/>
        <w:rPr>
          <w:rFonts w:ascii="Arial" w:hAnsi="Arial" w:cs="Arial"/>
          <w:b/>
          <w:sz w:val="24"/>
          <w:szCs w:val="24"/>
        </w:rPr>
      </w:pPr>
      <w:r w:rsidRPr="00BE3C10">
        <w:rPr>
          <w:rFonts w:ascii="Arial" w:hAnsi="Arial" w:cs="Arial"/>
          <w:b/>
          <w:sz w:val="24"/>
          <w:szCs w:val="24"/>
        </w:rPr>
        <w:t>A. THE SPECIFICATION</w:t>
      </w:r>
      <w:r w:rsidR="00B95826">
        <w:rPr>
          <w:rFonts w:ascii="Arial" w:hAnsi="Arial" w:cs="Arial"/>
          <w:b/>
          <w:sz w:val="24"/>
          <w:szCs w:val="24"/>
        </w:rPr>
        <w:t xml:space="preserve"> </w:t>
      </w:r>
    </w:p>
    <w:p w14:paraId="409A7A09" w14:textId="77777777" w:rsidR="00CC6057" w:rsidRDefault="001D772B" w:rsidP="0072383D">
      <w:pPr>
        <w:spacing w:after="120" w:line="240" w:lineRule="auto"/>
        <w:jc w:val="both"/>
        <w:rPr>
          <w:rFonts w:ascii="Arial" w:hAnsi="Arial" w:cs="Arial"/>
          <w:b/>
          <w:sz w:val="24"/>
          <w:szCs w:val="24"/>
        </w:rPr>
      </w:pPr>
      <w:r>
        <w:rPr>
          <w:rFonts w:ascii="Arial" w:hAnsi="Arial" w:cs="Arial"/>
          <w:b/>
          <w:sz w:val="24"/>
          <w:szCs w:val="24"/>
        </w:rPr>
        <w:t>Background</w:t>
      </w:r>
    </w:p>
    <w:p w14:paraId="3E519E7B" w14:textId="17670FBF" w:rsidR="00F64730" w:rsidRPr="00F64730" w:rsidRDefault="00F64730" w:rsidP="0072383D">
      <w:pPr>
        <w:spacing w:line="240" w:lineRule="auto"/>
        <w:rPr>
          <w:rFonts w:ascii="Arial" w:hAnsi="Arial" w:cs="Arial"/>
          <w:sz w:val="24"/>
          <w:szCs w:val="24"/>
        </w:rPr>
      </w:pPr>
      <w:r w:rsidRPr="00F64730">
        <w:rPr>
          <w:rFonts w:ascii="Arial" w:hAnsi="Arial" w:cs="Arial"/>
          <w:sz w:val="24"/>
          <w:szCs w:val="24"/>
        </w:rPr>
        <w:t>In recent years, government departments have aimed to better understand the range of impacts and economic benefits arising from public funding for Research and Development (R&amp;D) activities</w:t>
      </w:r>
      <w:r>
        <w:rPr>
          <w:rFonts w:ascii="Arial" w:hAnsi="Arial" w:cs="Arial"/>
          <w:sz w:val="24"/>
          <w:szCs w:val="24"/>
        </w:rPr>
        <w:t>.</w:t>
      </w:r>
      <w:r w:rsidRPr="00F64730">
        <w:rPr>
          <w:rFonts w:ascii="Arial" w:hAnsi="Arial" w:cs="Arial"/>
          <w:sz w:val="24"/>
          <w:szCs w:val="24"/>
        </w:rPr>
        <w:t xml:space="preserve"> </w:t>
      </w:r>
    </w:p>
    <w:p w14:paraId="1D547CAE" w14:textId="77777777" w:rsidR="00F64730" w:rsidRDefault="00F64730" w:rsidP="0072383D">
      <w:pPr>
        <w:spacing w:line="240" w:lineRule="auto"/>
        <w:rPr>
          <w:rFonts w:ascii="Arial" w:hAnsi="Arial" w:cs="Arial"/>
          <w:sz w:val="24"/>
          <w:szCs w:val="24"/>
        </w:rPr>
      </w:pPr>
    </w:p>
    <w:p w14:paraId="5C39BC3C" w14:textId="2D5B2984" w:rsidR="00F64730" w:rsidRPr="00F64730" w:rsidRDefault="00F64730" w:rsidP="0072383D">
      <w:pPr>
        <w:spacing w:line="240" w:lineRule="auto"/>
        <w:rPr>
          <w:rFonts w:ascii="Arial" w:hAnsi="Arial" w:cs="Arial"/>
          <w:sz w:val="24"/>
          <w:szCs w:val="24"/>
        </w:rPr>
      </w:pPr>
      <w:r w:rsidRPr="00F64730">
        <w:rPr>
          <w:rFonts w:ascii="Arial" w:hAnsi="Arial" w:cs="Arial"/>
          <w:sz w:val="24"/>
          <w:szCs w:val="24"/>
        </w:rPr>
        <w:t>The FSA funds R&amp;D across a broad spectrum of areas including food eco-systems (consumer/business behaviour); food risks; targeted surveillance and regulation; and assessing the impact of innovative technologies on food systems. The rationale for this investment comes through improving public health, consumer confidence and developing more flexible approaches to regulation that deliver effective assurance.</w:t>
      </w:r>
    </w:p>
    <w:p w14:paraId="2DF724B0" w14:textId="77777777" w:rsidR="00F64730" w:rsidRPr="00F64730" w:rsidRDefault="00F64730" w:rsidP="0072383D">
      <w:pPr>
        <w:spacing w:line="240" w:lineRule="auto"/>
        <w:rPr>
          <w:rFonts w:ascii="Arial" w:hAnsi="Arial" w:cs="Arial"/>
          <w:sz w:val="24"/>
          <w:szCs w:val="24"/>
        </w:rPr>
      </w:pPr>
      <w:r w:rsidRPr="00F64730">
        <w:rPr>
          <w:rFonts w:ascii="Arial" w:hAnsi="Arial" w:cs="Arial"/>
          <w:sz w:val="24"/>
          <w:szCs w:val="24"/>
        </w:rPr>
        <w:t xml:space="preserve">The intended benefits from FSA funded research can be direct - such as investing in R&amp;D to develop and validate innovative testing technologies that are more efficient </w:t>
      </w:r>
      <w:r w:rsidRPr="00F64730">
        <w:rPr>
          <w:rFonts w:ascii="Arial" w:hAnsi="Arial" w:cs="Arial"/>
          <w:sz w:val="24"/>
          <w:szCs w:val="24"/>
        </w:rPr>
        <w:lastRenderedPageBreak/>
        <w:t>and cost effective for industry; or indirect and much harder to measure and attribute, such as more viable new food safety standards which have positive social impacts such as lives saved, reduction in food risks, enhancement in the quality of life for vulnerable groups such as the elderly and children.</w:t>
      </w:r>
    </w:p>
    <w:p w14:paraId="3EC7C2F9" w14:textId="77777777" w:rsidR="00F64730" w:rsidRDefault="00F64730" w:rsidP="0072383D">
      <w:pPr>
        <w:spacing w:line="240" w:lineRule="auto"/>
        <w:rPr>
          <w:rFonts w:ascii="Arial" w:hAnsi="Arial" w:cs="Arial"/>
          <w:sz w:val="24"/>
          <w:szCs w:val="24"/>
        </w:rPr>
      </w:pPr>
    </w:p>
    <w:p w14:paraId="7D473413" w14:textId="75970C82" w:rsidR="00F64730" w:rsidRPr="00F64730" w:rsidRDefault="00F64730" w:rsidP="0072383D">
      <w:pPr>
        <w:spacing w:line="240" w:lineRule="auto"/>
        <w:rPr>
          <w:rFonts w:ascii="Arial" w:hAnsi="Arial" w:cs="Arial"/>
          <w:sz w:val="24"/>
          <w:szCs w:val="24"/>
        </w:rPr>
      </w:pPr>
      <w:r w:rsidRPr="00F64730">
        <w:rPr>
          <w:rFonts w:ascii="Arial" w:hAnsi="Arial" w:cs="Arial"/>
          <w:sz w:val="24"/>
          <w:szCs w:val="24"/>
        </w:rPr>
        <w:t>Many FSA R&amp;D activities tend to fall within the latter - indirect benefits that are intangible and difficult to quantify. Attribution of benefits (and any value associated with them) or isolating the impact of a project or a programme of FSA research is very difficult, as the realisation of benefits may be reliant upon several other R&amp;D outcomes and/or other sources of funding.</w:t>
      </w:r>
    </w:p>
    <w:p w14:paraId="51F24F30" w14:textId="77777777" w:rsidR="00F64730" w:rsidRDefault="00F64730" w:rsidP="0072383D">
      <w:pPr>
        <w:spacing w:line="240" w:lineRule="auto"/>
        <w:rPr>
          <w:rFonts w:ascii="Arial" w:hAnsi="Arial" w:cs="Arial"/>
          <w:sz w:val="24"/>
          <w:szCs w:val="24"/>
        </w:rPr>
      </w:pPr>
    </w:p>
    <w:p w14:paraId="2FA5A953" w14:textId="411B5E02" w:rsidR="00F64730" w:rsidRPr="00F64730" w:rsidRDefault="00F64730" w:rsidP="0072383D">
      <w:pPr>
        <w:spacing w:line="240" w:lineRule="auto"/>
        <w:rPr>
          <w:rFonts w:ascii="Arial" w:hAnsi="Arial" w:cs="Arial"/>
          <w:sz w:val="24"/>
          <w:szCs w:val="24"/>
        </w:rPr>
      </w:pPr>
      <w:r w:rsidRPr="00F64730">
        <w:rPr>
          <w:rFonts w:ascii="Arial" w:hAnsi="Arial" w:cs="Arial"/>
          <w:sz w:val="24"/>
          <w:szCs w:val="24"/>
        </w:rPr>
        <w:t xml:space="preserve">The FSA has conducted a literature review of existing research evaluation in the food, agriculture and medical spaces, as well as a review of a range of methodologies intended to value R&amp;D investment. This literature review identified multiple possible established methodologies, but it was found that none were suitable to align with the FSA’s varied objectives. Specifically, as the FSA’s concerns include, but are not limited to: public health; business compliance; scientific advancement and trade facilitation. For that reason, this specification requires that a new tailored framework be developed. </w:t>
      </w:r>
    </w:p>
    <w:p w14:paraId="171264BE" w14:textId="77777777" w:rsidR="00F64730" w:rsidRDefault="00F64730" w:rsidP="0072383D">
      <w:pPr>
        <w:spacing w:line="240" w:lineRule="auto"/>
        <w:rPr>
          <w:rFonts w:ascii="Arial" w:hAnsi="Arial" w:cs="Arial"/>
          <w:sz w:val="24"/>
          <w:szCs w:val="24"/>
        </w:rPr>
      </w:pPr>
    </w:p>
    <w:p w14:paraId="015DA8B4" w14:textId="2B7A8A25" w:rsidR="00F64730" w:rsidRPr="00F64730" w:rsidRDefault="00F64730" w:rsidP="0072383D">
      <w:pPr>
        <w:spacing w:line="240" w:lineRule="auto"/>
        <w:rPr>
          <w:rFonts w:ascii="Arial" w:hAnsi="Arial" w:cs="Arial"/>
          <w:sz w:val="24"/>
          <w:szCs w:val="24"/>
        </w:rPr>
      </w:pPr>
      <w:r w:rsidRPr="00F64730">
        <w:rPr>
          <w:rFonts w:ascii="Arial" w:hAnsi="Arial" w:cs="Arial"/>
          <w:sz w:val="24"/>
          <w:szCs w:val="24"/>
        </w:rPr>
        <w:t>There have been a number of previous attempts to identify returns internally, through the use of MCDA and more recently through the use of an adapted payback framework, a method that was identified in the literature as having been successfully applied to research evaluation. The initial exercise in scoring the benefits of REF 2014</w:t>
      </w:r>
      <w:r w:rsidRPr="00F64730">
        <w:rPr>
          <w:rStyle w:val="FootnoteReference"/>
          <w:rFonts w:ascii="Arial" w:hAnsi="Arial" w:cs="Arial"/>
          <w:sz w:val="24"/>
          <w:szCs w:val="24"/>
        </w:rPr>
        <w:footnoteReference w:id="1"/>
      </w:r>
      <w:r w:rsidRPr="00F64730">
        <w:rPr>
          <w:rFonts w:ascii="Arial" w:hAnsi="Arial" w:cs="Arial"/>
          <w:sz w:val="24"/>
          <w:szCs w:val="24"/>
        </w:rPr>
        <w:t xml:space="preserve"> case studies gave some indication of the range of benefits that FSA R&amp;D has, but there are significant limitations and caveats to the methodology. These included difficulties identifying the full range of impacts; the method of scoring not reflecting the varying degrees of impact for individual sub-categories and due to few of the identified case studies having been wholly funded by the FSA. Further details of the limitations of this work are available on request.</w:t>
      </w:r>
    </w:p>
    <w:p w14:paraId="5E71AB9E" w14:textId="37DFF6FC" w:rsidR="00F64730" w:rsidRDefault="00F64730" w:rsidP="0072383D">
      <w:pPr>
        <w:spacing w:line="240" w:lineRule="auto"/>
        <w:rPr>
          <w:rFonts w:ascii="Arial" w:hAnsi="Arial" w:cs="Arial"/>
          <w:sz w:val="24"/>
          <w:szCs w:val="24"/>
          <w:u w:val="single"/>
        </w:rPr>
      </w:pPr>
    </w:p>
    <w:p w14:paraId="011DA2D0" w14:textId="32180482" w:rsidR="00F64730" w:rsidRPr="00F64730" w:rsidRDefault="00F64730" w:rsidP="0072383D">
      <w:pPr>
        <w:spacing w:line="240" w:lineRule="auto"/>
        <w:rPr>
          <w:rFonts w:ascii="Arial" w:hAnsi="Arial" w:cs="Arial"/>
          <w:sz w:val="24"/>
          <w:szCs w:val="24"/>
          <w:u w:val="single"/>
        </w:rPr>
      </w:pPr>
      <w:r w:rsidRPr="00F64730">
        <w:rPr>
          <w:rFonts w:ascii="Arial" w:hAnsi="Arial" w:cs="Arial"/>
          <w:sz w:val="24"/>
          <w:szCs w:val="24"/>
          <w:u w:val="single"/>
        </w:rPr>
        <w:t>Strategic need</w:t>
      </w:r>
    </w:p>
    <w:p w14:paraId="68FBB97D" w14:textId="77777777" w:rsidR="00F64730" w:rsidRPr="00F64730" w:rsidRDefault="00F64730" w:rsidP="0072383D">
      <w:pPr>
        <w:spacing w:line="240" w:lineRule="auto"/>
        <w:rPr>
          <w:rFonts w:ascii="Arial" w:hAnsi="Arial" w:cs="Arial"/>
          <w:sz w:val="24"/>
          <w:szCs w:val="24"/>
        </w:rPr>
      </w:pPr>
      <w:r w:rsidRPr="00F64730">
        <w:rPr>
          <w:rFonts w:ascii="Arial" w:hAnsi="Arial" w:cs="Arial"/>
          <w:sz w:val="24"/>
          <w:szCs w:val="24"/>
        </w:rPr>
        <w:t>In order for the FSA to ensure it is investing public money in R&amp;D to get the greatest return it needs a methodology to measure the impact of its research. This methodology should measure the varied outputs from the range of both internal and external research activities the FSA undertakes. The methodology should account for the notion that innovative research that may be risky in nature, the ultimate benefit of which may be unclear, is valued in addition to lower risk projects with more easily realised benefits. The primary outcome of this project is to be able to inform the prioritisation of future R&amp;D investment through the analysis of the impact of previous FSA research spending. It is important that the methodology does not solely prioritise low risk/easy reward R&amp;D projects, with the result of stifling more innovative projects that may be inherently riskier.</w:t>
      </w:r>
    </w:p>
    <w:p w14:paraId="1C07D108" w14:textId="77777777" w:rsidR="00F64730" w:rsidRPr="00F64730" w:rsidRDefault="00F64730" w:rsidP="0072383D">
      <w:pPr>
        <w:spacing w:line="240" w:lineRule="auto"/>
        <w:rPr>
          <w:rFonts w:ascii="Arial" w:hAnsi="Arial" w:cs="Arial"/>
          <w:sz w:val="24"/>
          <w:szCs w:val="24"/>
        </w:rPr>
      </w:pPr>
      <w:r w:rsidRPr="00F64730">
        <w:rPr>
          <w:rFonts w:ascii="Arial" w:hAnsi="Arial" w:cs="Arial"/>
          <w:sz w:val="24"/>
          <w:szCs w:val="24"/>
        </w:rPr>
        <w:t xml:space="preserve">Without developing a way to measure impact of R&amp;D the FSA will struggle to make a convincing, coherent value for money argument on its research spend. In addition, </w:t>
      </w:r>
      <w:r w:rsidRPr="00F64730">
        <w:rPr>
          <w:rFonts w:ascii="Arial" w:hAnsi="Arial" w:cs="Arial"/>
          <w:sz w:val="24"/>
          <w:szCs w:val="24"/>
        </w:rPr>
        <w:lastRenderedPageBreak/>
        <w:t>the FSA cannot ensure it is directing its spend towards the areas with the highest impact because it has no way to measure that impact. This research will also support the delivery of the Strategic Plan 2015-20</w:t>
      </w:r>
      <w:r w:rsidRPr="00F64730">
        <w:rPr>
          <w:rStyle w:val="FootnoteReference"/>
          <w:rFonts w:ascii="Arial" w:hAnsi="Arial" w:cs="Arial"/>
          <w:sz w:val="24"/>
          <w:szCs w:val="24"/>
        </w:rPr>
        <w:footnoteReference w:id="2"/>
      </w:r>
      <w:r w:rsidRPr="00F64730">
        <w:rPr>
          <w:rFonts w:ascii="Arial" w:hAnsi="Arial" w:cs="Arial"/>
          <w:sz w:val="24"/>
          <w:szCs w:val="24"/>
        </w:rPr>
        <w:t xml:space="preserve"> and priorities in the Science and Evidence Strategy</w:t>
      </w:r>
      <w:r w:rsidRPr="00F64730">
        <w:rPr>
          <w:rStyle w:val="FootnoteReference"/>
          <w:rFonts w:ascii="Arial" w:hAnsi="Arial" w:cs="Arial"/>
          <w:sz w:val="24"/>
          <w:szCs w:val="24"/>
        </w:rPr>
        <w:footnoteReference w:id="3"/>
      </w:r>
      <w:r w:rsidRPr="00F64730">
        <w:rPr>
          <w:rFonts w:ascii="Arial" w:hAnsi="Arial" w:cs="Arial"/>
          <w:sz w:val="24"/>
          <w:szCs w:val="24"/>
        </w:rPr>
        <w:t>.</w:t>
      </w:r>
    </w:p>
    <w:p w14:paraId="3676FFDE" w14:textId="02FE8D3A" w:rsidR="00F64730" w:rsidRPr="00F64730" w:rsidRDefault="00F64730" w:rsidP="0072383D">
      <w:pPr>
        <w:spacing w:line="240" w:lineRule="auto"/>
        <w:rPr>
          <w:rFonts w:ascii="Arial" w:hAnsi="Arial" w:cs="Arial"/>
          <w:sz w:val="24"/>
          <w:szCs w:val="24"/>
          <w:u w:val="single"/>
        </w:rPr>
      </w:pPr>
    </w:p>
    <w:p w14:paraId="0E42C1CA" w14:textId="77777777" w:rsidR="00F64730" w:rsidRPr="00F64730" w:rsidRDefault="00F64730" w:rsidP="0072383D">
      <w:pPr>
        <w:spacing w:line="240" w:lineRule="auto"/>
        <w:rPr>
          <w:rFonts w:ascii="Arial" w:hAnsi="Arial" w:cs="Arial"/>
          <w:sz w:val="24"/>
          <w:szCs w:val="24"/>
        </w:rPr>
      </w:pPr>
      <w:r w:rsidRPr="00F64730">
        <w:rPr>
          <w:rFonts w:ascii="Arial" w:hAnsi="Arial" w:cs="Arial"/>
          <w:sz w:val="24"/>
          <w:szCs w:val="24"/>
          <w:u w:val="single"/>
        </w:rPr>
        <w:t>Research aims</w:t>
      </w:r>
    </w:p>
    <w:p w14:paraId="32112991" w14:textId="77777777" w:rsidR="00F64730" w:rsidRPr="00F64730" w:rsidRDefault="00F64730" w:rsidP="0072383D">
      <w:pPr>
        <w:pStyle w:val="ListParagraph"/>
        <w:numPr>
          <w:ilvl w:val="0"/>
          <w:numId w:val="26"/>
        </w:numPr>
        <w:spacing w:after="160" w:line="240" w:lineRule="auto"/>
        <w:contextualSpacing/>
        <w:rPr>
          <w:rFonts w:ascii="Arial" w:hAnsi="Arial" w:cs="Arial"/>
          <w:sz w:val="24"/>
          <w:szCs w:val="24"/>
        </w:rPr>
      </w:pPr>
      <w:r w:rsidRPr="00F64730">
        <w:rPr>
          <w:rFonts w:ascii="Arial" w:hAnsi="Arial" w:cs="Arial"/>
          <w:sz w:val="24"/>
          <w:szCs w:val="24"/>
        </w:rPr>
        <w:t>To design and apply a methodology that allows for the comparison of the impact of FSA R&amp;D projects in different areas.</w:t>
      </w:r>
    </w:p>
    <w:p w14:paraId="57746894" w14:textId="77777777" w:rsidR="00F64730" w:rsidRPr="00F64730" w:rsidRDefault="00F64730" w:rsidP="0072383D">
      <w:pPr>
        <w:pStyle w:val="ListParagraph"/>
        <w:numPr>
          <w:ilvl w:val="0"/>
          <w:numId w:val="26"/>
        </w:numPr>
        <w:spacing w:after="160" w:line="240" w:lineRule="auto"/>
        <w:contextualSpacing/>
        <w:rPr>
          <w:rFonts w:ascii="Arial" w:hAnsi="Arial" w:cs="Arial"/>
          <w:sz w:val="24"/>
          <w:szCs w:val="24"/>
        </w:rPr>
      </w:pPr>
      <w:r w:rsidRPr="00F64730">
        <w:rPr>
          <w:rFonts w:ascii="Arial" w:hAnsi="Arial" w:cs="Arial"/>
          <w:sz w:val="24"/>
          <w:szCs w:val="24"/>
        </w:rPr>
        <w:t>To design and apply a methodology to evaluate the impacts of FSA R&amp;D, using a set of standardised criteria.</w:t>
      </w:r>
    </w:p>
    <w:p w14:paraId="27DCEBDB" w14:textId="77777777" w:rsidR="00F64730" w:rsidRPr="00F64730" w:rsidRDefault="00F64730" w:rsidP="0072383D">
      <w:pPr>
        <w:pStyle w:val="ListParagraph"/>
        <w:numPr>
          <w:ilvl w:val="0"/>
          <w:numId w:val="26"/>
        </w:numPr>
        <w:spacing w:after="160" w:line="240" w:lineRule="auto"/>
        <w:contextualSpacing/>
        <w:rPr>
          <w:rFonts w:ascii="Arial" w:hAnsi="Arial" w:cs="Arial"/>
          <w:b/>
          <w:sz w:val="24"/>
          <w:szCs w:val="24"/>
        </w:rPr>
      </w:pPr>
      <w:r w:rsidRPr="00F64730">
        <w:rPr>
          <w:rFonts w:ascii="Arial" w:hAnsi="Arial" w:cs="Arial"/>
          <w:sz w:val="24"/>
          <w:szCs w:val="24"/>
        </w:rPr>
        <w:t>To produce evidence the FSA can use to make strong value for money statements about its investment in R&amp;D</w:t>
      </w:r>
    </w:p>
    <w:p w14:paraId="409A7A0D" w14:textId="4170ADE9" w:rsidR="00335A6A" w:rsidRDefault="00335A6A" w:rsidP="0072383D">
      <w:pPr>
        <w:spacing w:after="120" w:line="240" w:lineRule="auto"/>
        <w:rPr>
          <w:rFonts w:ascii="Arial" w:hAnsi="Arial" w:cs="Arial"/>
          <w:b/>
          <w:color w:val="008000"/>
          <w:sz w:val="24"/>
          <w:szCs w:val="24"/>
          <w:highlight w:val="yellow"/>
        </w:rPr>
      </w:pPr>
    </w:p>
    <w:p w14:paraId="409A7A13" w14:textId="4E7CD314" w:rsidR="00335A6A" w:rsidRPr="00E70664" w:rsidRDefault="00335A6A" w:rsidP="0072383D">
      <w:pPr>
        <w:spacing w:after="120" w:line="240" w:lineRule="auto"/>
        <w:rPr>
          <w:rFonts w:ascii="Arial" w:hAnsi="Arial" w:cs="Arial"/>
          <w:b/>
          <w:sz w:val="24"/>
          <w:szCs w:val="24"/>
        </w:rPr>
      </w:pPr>
      <w:r w:rsidRPr="00CD593A">
        <w:rPr>
          <w:rFonts w:ascii="Arial" w:hAnsi="Arial" w:cs="Arial"/>
          <w:b/>
          <w:sz w:val="24"/>
          <w:szCs w:val="24"/>
        </w:rPr>
        <w:t xml:space="preserve">The </w:t>
      </w:r>
      <w:r>
        <w:rPr>
          <w:rFonts w:ascii="Arial" w:hAnsi="Arial" w:cs="Arial"/>
          <w:b/>
          <w:sz w:val="24"/>
          <w:szCs w:val="24"/>
        </w:rPr>
        <w:t>Specification</w:t>
      </w:r>
    </w:p>
    <w:p w14:paraId="7963DD2E" w14:textId="77777777" w:rsidR="00F64730" w:rsidRPr="00F64730" w:rsidRDefault="00F64730" w:rsidP="0072383D">
      <w:pPr>
        <w:spacing w:line="240" w:lineRule="auto"/>
        <w:rPr>
          <w:rFonts w:ascii="Arial" w:hAnsi="Arial" w:cs="Arial"/>
          <w:sz w:val="24"/>
          <w:szCs w:val="24"/>
        </w:rPr>
      </w:pPr>
      <w:r w:rsidRPr="00F64730">
        <w:rPr>
          <w:rFonts w:ascii="Arial" w:hAnsi="Arial" w:cs="Arial"/>
          <w:sz w:val="24"/>
          <w:szCs w:val="24"/>
        </w:rPr>
        <w:t>The FSA conducts research and development on a wide range of topics, both externally (through funding commissioned research projects) and internally (through research conducted in house by FSA employees). The project will look to develop and apply a new methodology which will estimate the impact of the full range of R&amp;D activities undertaken by the FSA. These range from specific scientific research into foodborne disease and testing methods to broader research pieces, looking at the FSA strategic goals and socio-economic impact of policies.</w:t>
      </w:r>
    </w:p>
    <w:p w14:paraId="0729248D" w14:textId="77777777" w:rsidR="00F64730" w:rsidRPr="00F64730" w:rsidRDefault="00F64730" w:rsidP="0072383D">
      <w:pPr>
        <w:spacing w:line="240" w:lineRule="auto"/>
        <w:rPr>
          <w:rFonts w:ascii="Arial" w:hAnsi="Arial" w:cs="Arial"/>
          <w:sz w:val="24"/>
          <w:szCs w:val="24"/>
        </w:rPr>
      </w:pPr>
      <w:r w:rsidRPr="00F64730">
        <w:rPr>
          <w:rFonts w:ascii="Arial" w:hAnsi="Arial" w:cs="Arial"/>
          <w:sz w:val="24"/>
          <w:szCs w:val="24"/>
        </w:rPr>
        <w:t xml:space="preserve">We expect the research provider(s) to propose, develop and test a standardised methodology that is able to be applied to a representative sample of research projects across the spectrum of FSA activities in order to measure the impact of R&amp;D. This will enable us to assess the full range of research with a common currency. We are explicit in our desire for a </w:t>
      </w:r>
      <w:r w:rsidRPr="00F64730">
        <w:rPr>
          <w:rFonts w:ascii="Arial" w:hAnsi="Arial" w:cs="Arial"/>
          <w:b/>
          <w:sz w:val="24"/>
          <w:szCs w:val="24"/>
        </w:rPr>
        <w:t>new</w:t>
      </w:r>
      <w:r w:rsidRPr="00F64730">
        <w:rPr>
          <w:rFonts w:ascii="Arial" w:hAnsi="Arial" w:cs="Arial"/>
          <w:sz w:val="24"/>
          <w:szCs w:val="24"/>
        </w:rPr>
        <w:t xml:space="preserve"> methodology to be developed and not for an existing framework to be applied.</w:t>
      </w:r>
    </w:p>
    <w:p w14:paraId="72322E61" w14:textId="77777777" w:rsidR="00F64730" w:rsidRDefault="00F64730" w:rsidP="0072383D">
      <w:pPr>
        <w:spacing w:line="240" w:lineRule="auto"/>
        <w:rPr>
          <w:rFonts w:ascii="Arial" w:hAnsi="Arial" w:cs="Arial"/>
          <w:sz w:val="24"/>
          <w:szCs w:val="24"/>
        </w:rPr>
      </w:pPr>
      <w:r w:rsidRPr="00F64730">
        <w:rPr>
          <w:rFonts w:ascii="Arial" w:hAnsi="Arial" w:cs="Arial"/>
          <w:sz w:val="24"/>
          <w:szCs w:val="24"/>
        </w:rPr>
        <w:t>This project has therefore been designed as having two distinct work packages, with a break clause after the completion of work package 1, at which point the FSA will assess the value of moving to work package 2.</w:t>
      </w:r>
    </w:p>
    <w:p w14:paraId="506BEBFF" w14:textId="695EBAD3" w:rsidR="00F64730" w:rsidRPr="00F64730" w:rsidRDefault="00F64730" w:rsidP="0072383D">
      <w:pPr>
        <w:spacing w:line="240" w:lineRule="auto"/>
        <w:rPr>
          <w:rFonts w:ascii="Arial" w:hAnsi="Arial" w:cs="Arial"/>
          <w:sz w:val="24"/>
          <w:szCs w:val="24"/>
        </w:rPr>
      </w:pPr>
    </w:p>
    <w:p w14:paraId="57496702" w14:textId="77777777" w:rsidR="00F64730" w:rsidRPr="00F64730" w:rsidRDefault="00F64730" w:rsidP="0072383D">
      <w:pPr>
        <w:pStyle w:val="ListParagraph"/>
        <w:numPr>
          <w:ilvl w:val="0"/>
          <w:numId w:val="27"/>
        </w:numPr>
        <w:spacing w:line="240" w:lineRule="auto"/>
        <w:rPr>
          <w:rFonts w:ascii="Arial" w:hAnsi="Arial" w:cs="Arial"/>
          <w:sz w:val="24"/>
          <w:szCs w:val="24"/>
        </w:rPr>
      </w:pPr>
      <w:r w:rsidRPr="00F64730">
        <w:rPr>
          <w:rFonts w:ascii="Arial" w:hAnsi="Arial" w:cs="Arial"/>
          <w:sz w:val="24"/>
          <w:szCs w:val="24"/>
        </w:rPr>
        <w:t>Work package 1: The research provider will review the existing literature on research impact evaluation and conduct workshops with internal research project officers in order to design an innovative methodology that builds upon existing research. The research provider will then engage in an agile development and testing of this methodology (and possible others).</w:t>
      </w:r>
    </w:p>
    <w:p w14:paraId="36019B9B" w14:textId="77777777" w:rsidR="00F64730" w:rsidRPr="00F64730" w:rsidRDefault="00F64730" w:rsidP="0072383D">
      <w:pPr>
        <w:pStyle w:val="ListParagraph"/>
        <w:spacing w:line="240" w:lineRule="auto"/>
        <w:rPr>
          <w:rFonts w:ascii="Arial" w:hAnsi="Arial" w:cs="Arial"/>
          <w:sz w:val="24"/>
          <w:szCs w:val="24"/>
        </w:rPr>
      </w:pPr>
    </w:p>
    <w:p w14:paraId="76BB6804" w14:textId="77777777" w:rsidR="00F64730" w:rsidRPr="00F64730" w:rsidRDefault="00F64730" w:rsidP="0072383D">
      <w:pPr>
        <w:pStyle w:val="ListParagraph"/>
        <w:numPr>
          <w:ilvl w:val="0"/>
          <w:numId w:val="27"/>
        </w:numPr>
        <w:spacing w:line="240" w:lineRule="auto"/>
        <w:rPr>
          <w:rFonts w:ascii="Arial" w:hAnsi="Arial" w:cs="Arial"/>
          <w:sz w:val="24"/>
          <w:szCs w:val="24"/>
        </w:rPr>
      </w:pPr>
      <w:r w:rsidRPr="00F64730">
        <w:rPr>
          <w:rFonts w:ascii="Arial" w:hAnsi="Arial" w:cs="Arial"/>
          <w:sz w:val="24"/>
          <w:szCs w:val="24"/>
        </w:rPr>
        <w:t xml:space="preserve">Work package 2: The research provider will use the methodology established in work package 1 and apply it to a number of FSA research projects (provided by the FSA) in order to demonstrate that it can be used to evaluate </w:t>
      </w:r>
      <w:r w:rsidRPr="00F64730">
        <w:rPr>
          <w:rFonts w:ascii="Arial" w:hAnsi="Arial" w:cs="Arial"/>
          <w:sz w:val="24"/>
          <w:szCs w:val="24"/>
        </w:rPr>
        <w:lastRenderedPageBreak/>
        <w:t>relative impacts. These projects will form a representative sample so as to allow for the data to be applicable to the full range of FSA research.</w:t>
      </w:r>
    </w:p>
    <w:p w14:paraId="0E925213" w14:textId="77777777" w:rsidR="00F64730" w:rsidRPr="00F64730" w:rsidRDefault="00F64730" w:rsidP="0072383D">
      <w:pPr>
        <w:spacing w:line="240" w:lineRule="auto"/>
        <w:rPr>
          <w:rFonts w:ascii="Arial" w:hAnsi="Arial" w:cs="Arial"/>
          <w:sz w:val="24"/>
          <w:szCs w:val="24"/>
        </w:rPr>
      </w:pPr>
    </w:p>
    <w:p w14:paraId="1E6356AE" w14:textId="77777777" w:rsidR="00F64730" w:rsidRPr="00F64730" w:rsidRDefault="00F64730" w:rsidP="0072383D">
      <w:pPr>
        <w:spacing w:line="240" w:lineRule="auto"/>
        <w:rPr>
          <w:rFonts w:ascii="Arial" w:hAnsi="Arial" w:cs="Arial"/>
          <w:sz w:val="24"/>
          <w:szCs w:val="24"/>
        </w:rPr>
      </w:pPr>
      <w:r w:rsidRPr="00F64730">
        <w:rPr>
          <w:rFonts w:ascii="Arial" w:hAnsi="Arial" w:cs="Arial"/>
          <w:sz w:val="24"/>
          <w:szCs w:val="24"/>
        </w:rPr>
        <w:t>The chosen methodology will need to allow the returns of FSA R&amp;D investment in different areas to be compared, such that future R&amp;D investment can be prioritised into areas where the returns to society are greatest. A full monetisation of R&amp;D projects is not necessarily required, but a method of scoring the returns on investment is essential to establish the relative impacts.</w:t>
      </w:r>
    </w:p>
    <w:p w14:paraId="64011864" w14:textId="77777777" w:rsidR="00F64730" w:rsidRPr="00F64730" w:rsidRDefault="00F64730" w:rsidP="0072383D">
      <w:pPr>
        <w:spacing w:line="240" w:lineRule="auto"/>
        <w:rPr>
          <w:rFonts w:ascii="Arial" w:hAnsi="Arial" w:cs="Arial"/>
          <w:b/>
          <w:sz w:val="24"/>
          <w:szCs w:val="24"/>
        </w:rPr>
      </w:pPr>
    </w:p>
    <w:p w14:paraId="1911A399" w14:textId="77777777" w:rsidR="00F64730" w:rsidRPr="00F64730" w:rsidRDefault="00F64730" w:rsidP="0072383D">
      <w:pPr>
        <w:spacing w:line="240" w:lineRule="auto"/>
        <w:rPr>
          <w:rFonts w:ascii="Arial" w:hAnsi="Arial" w:cs="Arial"/>
          <w:b/>
          <w:sz w:val="24"/>
          <w:szCs w:val="24"/>
        </w:rPr>
      </w:pPr>
      <w:r w:rsidRPr="00F64730">
        <w:rPr>
          <w:rFonts w:ascii="Arial" w:hAnsi="Arial" w:cs="Arial"/>
          <w:b/>
          <w:sz w:val="24"/>
          <w:szCs w:val="24"/>
        </w:rPr>
        <w:t>Methodology</w:t>
      </w:r>
    </w:p>
    <w:p w14:paraId="54BDF44E" w14:textId="77777777" w:rsidR="00F64730" w:rsidRPr="00F64730" w:rsidRDefault="00F64730" w:rsidP="0072383D">
      <w:pPr>
        <w:spacing w:line="240" w:lineRule="auto"/>
        <w:rPr>
          <w:rStyle w:val="A1"/>
          <w:rFonts w:ascii="Arial" w:hAnsi="Arial" w:cs="Arial"/>
          <w:sz w:val="24"/>
          <w:szCs w:val="24"/>
        </w:rPr>
      </w:pPr>
      <w:r w:rsidRPr="00F64730">
        <w:rPr>
          <w:rStyle w:val="A1"/>
          <w:rFonts w:ascii="Arial" w:hAnsi="Arial" w:cs="Arial"/>
          <w:sz w:val="24"/>
          <w:szCs w:val="24"/>
        </w:rPr>
        <w:t xml:space="preserve">We expect the tenderer to suggest an approach they deem appropriate to answer the research questions and that appreciates the challenges of conducting this research. As the specification for work package 1 requires a methodology that has not previously been developed, it is not expected that a complete methodology be outlined in the tender application. Instead, the tenderer should include a roadmap of the concepts they expect to apply and research they intend to build upon to achieve the outcomes outlined in the specification. Where assumptions are made, these must be explicitly stated along with the rationale behind their application. </w:t>
      </w:r>
    </w:p>
    <w:p w14:paraId="312AC891" w14:textId="77777777" w:rsidR="00F64730" w:rsidRDefault="00F64730" w:rsidP="0072383D">
      <w:pPr>
        <w:spacing w:line="240" w:lineRule="auto"/>
        <w:rPr>
          <w:rStyle w:val="A1"/>
          <w:rFonts w:ascii="Arial" w:hAnsi="Arial" w:cs="Arial"/>
          <w:b/>
          <w:i/>
          <w:sz w:val="24"/>
          <w:szCs w:val="24"/>
        </w:rPr>
      </w:pPr>
    </w:p>
    <w:p w14:paraId="1652385E" w14:textId="2DC672B1" w:rsidR="00F64730" w:rsidRPr="00F64730" w:rsidRDefault="00F64730" w:rsidP="0072383D">
      <w:pPr>
        <w:spacing w:line="240" w:lineRule="auto"/>
        <w:rPr>
          <w:rFonts w:ascii="Arial" w:hAnsi="Arial" w:cs="Arial"/>
          <w:b/>
          <w:i/>
          <w:sz w:val="24"/>
          <w:szCs w:val="24"/>
        </w:rPr>
      </w:pPr>
      <w:r w:rsidRPr="00F64730">
        <w:rPr>
          <w:rStyle w:val="A1"/>
          <w:rFonts w:ascii="Arial" w:hAnsi="Arial" w:cs="Arial"/>
          <w:b/>
          <w:i/>
          <w:sz w:val="24"/>
          <w:szCs w:val="24"/>
        </w:rPr>
        <w:t>Recommendations for approaches</w:t>
      </w:r>
    </w:p>
    <w:p w14:paraId="6B49346E" w14:textId="77777777" w:rsidR="00F64730" w:rsidRPr="00F64730" w:rsidRDefault="00F64730" w:rsidP="0072383D">
      <w:pPr>
        <w:spacing w:line="240" w:lineRule="auto"/>
        <w:rPr>
          <w:rFonts w:ascii="Arial" w:hAnsi="Arial" w:cs="Arial"/>
          <w:sz w:val="24"/>
          <w:szCs w:val="24"/>
        </w:rPr>
      </w:pPr>
      <w:r w:rsidRPr="00F64730">
        <w:rPr>
          <w:rFonts w:ascii="Arial" w:hAnsi="Arial" w:cs="Arial"/>
          <w:sz w:val="24"/>
          <w:szCs w:val="24"/>
        </w:rPr>
        <w:t>A full outline of the methodology is not expected in the tender application. Following the literature review a full outline of the chosen methodology will be required - along with a justification of how the approach/approaches satisfy FSA research aims and objectives. Whilst it is not necessary for the methodology to incorporate a case study approach, if such an approach is chosen, the FSA will provide details of past research projects with which to inform the methodology. The tenderer should make clear the assessment criteria used in coming to this decision and provide a full explanation of the methods that should be used to allow elicitation. This will include how the data is to be collected and what the rationale for use of various instruments is. The recommendation should also include an assessment of the validity and strengths of the proposed measure to be used in the specific context of food safety outcomes and how reliable and robust the evidence suggests these methods are. A draft set of research instruments should also be provided. It is likely that the Agency will wish to publish the literature review in advance of completion of the primary research for this project.</w:t>
      </w:r>
    </w:p>
    <w:p w14:paraId="726D4855" w14:textId="77777777" w:rsidR="00F64730" w:rsidRPr="00F64730" w:rsidRDefault="00F64730" w:rsidP="0072383D">
      <w:pPr>
        <w:spacing w:line="240" w:lineRule="auto"/>
        <w:rPr>
          <w:rFonts w:ascii="Arial" w:hAnsi="Arial" w:cs="Arial"/>
          <w:b/>
          <w:sz w:val="24"/>
          <w:szCs w:val="24"/>
        </w:rPr>
      </w:pPr>
    </w:p>
    <w:p w14:paraId="657CE621" w14:textId="77777777" w:rsidR="00F64730" w:rsidRPr="00F64730" w:rsidRDefault="00F64730" w:rsidP="0072383D">
      <w:pPr>
        <w:spacing w:line="240" w:lineRule="auto"/>
        <w:rPr>
          <w:rFonts w:ascii="Arial" w:hAnsi="Arial" w:cs="Arial"/>
          <w:b/>
          <w:sz w:val="24"/>
          <w:szCs w:val="24"/>
        </w:rPr>
      </w:pPr>
      <w:r w:rsidRPr="00F64730">
        <w:rPr>
          <w:rFonts w:ascii="Arial" w:hAnsi="Arial" w:cs="Arial"/>
          <w:b/>
          <w:sz w:val="24"/>
          <w:szCs w:val="24"/>
        </w:rPr>
        <w:t>Evidence Base</w:t>
      </w:r>
    </w:p>
    <w:p w14:paraId="03956692" w14:textId="77777777" w:rsidR="00F64730" w:rsidRPr="00F64730" w:rsidRDefault="00F64730" w:rsidP="0072383D">
      <w:pPr>
        <w:spacing w:line="240" w:lineRule="auto"/>
        <w:rPr>
          <w:rFonts w:ascii="Arial" w:hAnsi="Arial" w:cs="Arial"/>
          <w:sz w:val="24"/>
          <w:szCs w:val="24"/>
        </w:rPr>
      </w:pPr>
      <w:r w:rsidRPr="00F64730">
        <w:rPr>
          <w:rFonts w:ascii="Arial" w:hAnsi="Arial" w:cs="Arial"/>
          <w:sz w:val="24"/>
          <w:szCs w:val="24"/>
        </w:rPr>
        <w:t>Research providers should acquaint themselves with the existing literature in this and similar evaluation spaces.</w:t>
      </w:r>
    </w:p>
    <w:p w14:paraId="630D282B" w14:textId="77777777" w:rsidR="00F64730" w:rsidRDefault="00F64730" w:rsidP="0072383D">
      <w:pPr>
        <w:spacing w:line="240" w:lineRule="auto"/>
        <w:rPr>
          <w:rFonts w:ascii="Arial" w:hAnsi="Arial" w:cs="Arial"/>
          <w:sz w:val="24"/>
          <w:szCs w:val="24"/>
        </w:rPr>
      </w:pPr>
    </w:p>
    <w:p w14:paraId="158C95B4" w14:textId="17DF0D47" w:rsidR="00F64730" w:rsidRPr="00F64730" w:rsidRDefault="00F64730" w:rsidP="0072383D">
      <w:pPr>
        <w:spacing w:line="240" w:lineRule="auto"/>
        <w:rPr>
          <w:rFonts w:ascii="Arial" w:hAnsi="Arial" w:cs="Arial"/>
          <w:sz w:val="24"/>
          <w:szCs w:val="24"/>
        </w:rPr>
      </w:pPr>
      <w:r w:rsidRPr="00F64730">
        <w:rPr>
          <w:rFonts w:ascii="Arial" w:hAnsi="Arial" w:cs="Arial"/>
          <w:sz w:val="24"/>
          <w:szCs w:val="24"/>
        </w:rPr>
        <w:t>The paper by Brookdale Consulting “Impact of the Institute of Food Research (IFR) (2013)</w:t>
      </w:r>
      <w:r w:rsidRPr="00F64730">
        <w:rPr>
          <w:rStyle w:val="FootnoteReference"/>
          <w:rFonts w:ascii="Arial" w:hAnsi="Arial" w:cs="Arial"/>
          <w:sz w:val="24"/>
          <w:szCs w:val="24"/>
        </w:rPr>
        <w:footnoteReference w:id="4"/>
      </w:r>
      <w:r w:rsidRPr="00F64730">
        <w:rPr>
          <w:rFonts w:ascii="Arial" w:hAnsi="Arial" w:cs="Arial"/>
          <w:sz w:val="24"/>
          <w:szCs w:val="24"/>
        </w:rPr>
        <w:t xml:space="preserve">” is a good starting point for the sort of outputs the FSA is looking for from this research. The IFR paper estimated annual benefits of £1m - £25m for research projects similar to some of those carried out by the FSA. The methodologies are unlikely to be able to be directly translated to all FSA R&amp;D projects but the report </w:t>
      </w:r>
      <w:r w:rsidRPr="00F64730">
        <w:rPr>
          <w:rFonts w:ascii="Arial" w:hAnsi="Arial" w:cs="Arial"/>
          <w:sz w:val="24"/>
          <w:szCs w:val="24"/>
        </w:rPr>
        <w:lastRenderedPageBreak/>
        <w:t>should inform tenders. Furthermore, the arbitrary nature of many of the assumptions used to estimation of rates of return, benefits, implementation costs and the adoption rate by industry limits the quality of the work.</w:t>
      </w:r>
    </w:p>
    <w:p w14:paraId="422D561E" w14:textId="77777777" w:rsidR="00F64730" w:rsidRDefault="00F64730" w:rsidP="0072383D">
      <w:pPr>
        <w:spacing w:line="240" w:lineRule="auto"/>
        <w:rPr>
          <w:rFonts w:ascii="Arial" w:hAnsi="Arial" w:cs="Arial"/>
          <w:sz w:val="24"/>
          <w:szCs w:val="24"/>
        </w:rPr>
      </w:pPr>
    </w:p>
    <w:p w14:paraId="4D57E9BD" w14:textId="2092FE2A" w:rsidR="00F64730" w:rsidRPr="00F64730" w:rsidRDefault="00F64730" w:rsidP="0072383D">
      <w:pPr>
        <w:spacing w:line="240" w:lineRule="auto"/>
        <w:rPr>
          <w:rFonts w:ascii="Arial" w:hAnsi="Arial" w:cs="Arial"/>
          <w:sz w:val="24"/>
          <w:szCs w:val="24"/>
        </w:rPr>
      </w:pPr>
      <w:r w:rsidRPr="00F64730">
        <w:rPr>
          <w:rFonts w:ascii="Arial" w:hAnsi="Arial" w:cs="Arial"/>
          <w:sz w:val="24"/>
          <w:szCs w:val="24"/>
        </w:rPr>
        <w:t>Research with respect to the medical sector offers some robust estimates of returns to research, where benefits are valued in a way which is appropriate to the FSA R&amp;D which looks to improve public health. Not all FSA R&amp;D will have benefits that can be translated directly to public health outcomes however. Existing medical sectors studies have looked at net health benefits (quantified through the use of QALYs or willingness to pay methodologies) and GDP gains (quantified as the increase resulting from medical research and further research building on the original project). Research into the evaluation of medical research impact has estimated internal rates of return between 9% and 30%</w:t>
      </w:r>
      <w:r w:rsidRPr="00F64730">
        <w:rPr>
          <w:rStyle w:val="FootnoteReference"/>
          <w:rFonts w:ascii="Arial" w:hAnsi="Arial" w:cs="Arial"/>
          <w:sz w:val="24"/>
          <w:szCs w:val="24"/>
        </w:rPr>
        <w:footnoteReference w:id="5"/>
      </w:r>
      <w:r w:rsidRPr="00F64730">
        <w:rPr>
          <w:rFonts w:ascii="Arial" w:hAnsi="Arial" w:cs="Arial"/>
          <w:sz w:val="24"/>
          <w:szCs w:val="24"/>
        </w:rPr>
        <w:t>, with a DFID 2015 literature review concluding that a most reliable IRR for medical research was 9%-10%.</w:t>
      </w:r>
    </w:p>
    <w:p w14:paraId="7F6048F3" w14:textId="77777777" w:rsidR="00F64730" w:rsidRDefault="00F64730" w:rsidP="0072383D">
      <w:pPr>
        <w:spacing w:line="240" w:lineRule="auto"/>
        <w:rPr>
          <w:rFonts w:ascii="Arial" w:hAnsi="Arial" w:cs="Arial"/>
          <w:sz w:val="24"/>
          <w:szCs w:val="24"/>
        </w:rPr>
      </w:pPr>
    </w:p>
    <w:p w14:paraId="2D7EECF8" w14:textId="7894D5EA" w:rsidR="00F64730" w:rsidRDefault="00F64730" w:rsidP="0072383D">
      <w:pPr>
        <w:spacing w:line="240" w:lineRule="auto"/>
        <w:rPr>
          <w:rFonts w:ascii="Arial" w:hAnsi="Arial" w:cs="Arial"/>
          <w:sz w:val="24"/>
          <w:szCs w:val="24"/>
        </w:rPr>
      </w:pPr>
      <w:r w:rsidRPr="00F64730">
        <w:rPr>
          <w:rFonts w:ascii="Arial" w:hAnsi="Arial" w:cs="Arial"/>
          <w:sz w:val="24"/>
          <w:szCs w:val="24"/>
        </w:rPr>
        <w:t>There have been studies estimating the impact of research in the agricultural sector, although the benefits of this research are further removed from the type of research undertaken by the FSA. A 2016 summary of the returns to food and agriculture R&amp;D investments between 1958 and 2015 by Hurley et al</w:t>
      </w:r>
      <w:r w:rsidRPr="00F64730">
        <w:rPr>
          <w:rStyle w:val="FootnoteReference"/>
          <w:rFonts w:ascii="Arial" w:hAnsi="Arial" w:cs="Arial"/>
          <w:sz w:val="24"/>
          <w:szCs w:val="24"/>
        </w:rPr>
        <w:footnoteReference w:id="6"/>
      </w:r>
      <w:r w:rsidRPr="00F64730">
        <w:rPr>
          <w:rFonts w:ascii="Arial" w:hAnsi="Arial" w:cs="Arial"/>
          <w:sz w:val="24"/>
          <w:szCs w:val="24"/>
        </w:rPr>
        <w:t>, found median IRRs by R&amp;D focus of 41% for crops, 53% for livestock, 49% for developed countries excluding the US and 30% globally. Productivity gains are the most widely used measure of benefits in the literature and these are unlikely to be the most relevant to FSA research.</w:t>
      </w:r>
    </w:p>
    <w:p w14:paraId="00DF5FDB" w14:textId="77777777" w:rsidR="0072383D" w:rsidRDefault="0072383D" w:rsidP="0072383D">
      <w:pPr>
        <w:spacing w:line="240" w:lineRule="auto"/>
        <w:rPr>
          <w:rFonts w:ascii="Arial" w:hAnsi="Arial" w:cs="Arial"/>
          <w:sz w:val="24"/>
          <w:szCs w:val="24"/>
        </w:rPr>
      </w:pPr>
    </w:p>
    <w:p w14:paraId="0FB5F582" w14:textId="24B0CB96" w:rsidR="00F64730" w:rsidRPr="00F64730" w:rsidRDefault="00F64730" w:rsidP="0072383D">
      <w:pPr>
        <w:spacing w:line="240" w:lineRule="auto"/>
        <w:rPr>
          <w:rFonts w:ascii="Arial" w:hAnsi="Arial" w:cs="Arial"/>
          <w:sz w:val="24"/>
          <w:szCs w:val="24"/>
        </w:rPr>
      </w:pPr>
      <w:r w:rsidRPr="00F64730">
        <w:rPr>
          <w:rFonts w:ascii="Arial" w:hAnsi="Arial" w:cs="Arial"/>
          <w:sz w:val="24"/>
          <w:szCs w:val="24"/>
        </w:rPr>
        <w:t>Haskel and Wallis</w:t>
      </w:r>
      <w:r w:rsidRPr="00F64730">
        <w:rPr>
          <w:rStyle w:val="FootnoteReference"/>
          <w:rFonts w:ascii="Arial" w:hAnsi="Arial" w:cs="Arial"/>
          <w:sz w:val="24"/>
          <w:szCs w:val="24"/>
        </w:rPr>
        <w:footnoteReference w:id="7"/>
      </w:r>
      <w:r w:rsidRPr="00F64730">
        <w:rPr>
          <w:rFonts w:ascii="Arial" w:hAnsi="Arial" w:cs="Arial"/>
          <w:sz w:val="24"/>
          <w:szCs w:val="24"/>
        </w:rPr>
        <w:t xml:space="preserve"> </w:t>
      </w:r>
      <w:r w:rsidRPr="00F64730">
        <w:rPr>
          <w:rStyle w:val="FootnoteReference"/>
          <w:rFonts w:ascii="Arial" w:hAnsi="Arial" w:cs="Arial"/>
          <w:sz w:val="24"/>
          <w:szCs w:val="24"/>
        </w:rPr>
        <w:footnoteReference w:id="8"/>
      </w:r>
      <w:r w:rsidRPr="00F64730">
        <w:rPr>
          <w:rFonts w:ascii="Arial" w:hAnsi="Arial" w:cs="Arial"/>
          <w:sz w:val="24"/>
          <w:szCs w:val="24"/>
        </w:rPr>
        <w:t xml:space="preserve"> found that R&amp;D conducted by the UK public sector made through both government departments and higher education have insignificant effects on subsequent (one year lagged) private sector productivity growth, whereas research council R&amp;D is significantly positively correlated. It is likely that returns to public sector R&amp;D will not come through productivity growth and that returns will be lagged by more than one year.</w:t>
      </w:r>
    </w:p>
    <w:p w14:paraId="7DD87E11" w14:textId="77777777" w:rsidR="00F64730" w:rsidRDefault="00F64730" w:rsidP="0072383D">
      <w:pPr>
        <w:spacing w:line="240" w:lineRule="auto"/>
        <w:rPr>
          <w:rFonts w:ascii="Arial" w:hAnsi="Arial" w:cs="Arial"/>
          <w:sz w:val="24"/>
          <w:szCs w:val="24"/>
        </w:rPr>
      </w:pPr>
    </w:p>
    <w:p w14:paraId="52983C5D" w14:textId="1B8FFC8D" w:rsidR="00F64730" w:rsidRPr="00F64730" w:rsidRDefault="00F64730" w:rsidP="0072383D">
      <w:pPr>
        <w:spacing w:line="240" w:lineRule="auto"/>
        <w:rPr>
          <w:rFonts w:ascii="Arial" w:hAnsi="Arial" w:cs="Arial"/>
          <w:b/>
          <w:sz w:val="24"/>
          <w:szCs w:val="24"/>
        </w:rPr>
      </w:pPr>
      <w:r w:rsidRPr="00F64730">
        <w:rPr>
          <w:rFonts w:ascii="Arial" w:hAnsi="Arial" w:cs="Arial"/>
          <w:sz w:val="24"/>
          <w:szCs w:val="24"/>
        </w:rPr>
        <w:t>It is important to note that the primary objective is to understand the differences in return between the FSA’s own research areas/project types, rather than establish a rate of return for FSA R&amp;D spending overall.</w:t>
      </w:r>
    </w:p>
    <w:p w14:paraId="3550A835" w14:textId="77777777" w:rsidR="00F64730" w:rsidRPr="00F64730" w:rsidRDefault="00F64730" w:rsidP="0072383D">
      <w:pPr>
        <w:spacing w:line="240" w:lineRule="auto"/>
        <w:rPr>
          <w:rFonts w:ascii="Arial" w:hAnsi="Arial" w:cs="Arial"/>
          <w:b/>
          <w:sz w:val="24"/>
          <w:szCs w:val="24"/>
        </w:rPr>
      </w:pPr>
    </w:p>
    <w:p w14:paraId="7251CCB9" w14:textId="77777777" w:rsidR="00F64730" w:rsidRPr="00F64730" w:rsidRDefault="00F64730" w:rsidP="0072383D">
      <w:pPr>
        <w:spacing w:line="240" w:lineRule="auto"/>
        <w:rPr>
          <w:rFonts w:ascii="Arial" w:hAnsi="Arial" w:cs="Arial"/>
          <w:b/>
          <w:sz w:val="24"/>
          <w:szCs w:val="24"/>
        </w:rPr>
      </w:pPr>
      <w:r w:rsidRPr="00F64730">
        <w:rPr>
          <w:rFonts w:ascii="Arial" w:hAnsi="Arial" w:cs="Arial"/>
          <w:b/>
          <w:sz w:val="24"/>
          <w:szCs w:val="24"/>
        </w:rPr>
        <w:t>Deliverables</w:t>
      </w:r>
    </w:p>
    <w:p w14:paraId="4727BC62" w14:textId="77777777" w:rsidR="00F64730" w:rsidRPr="00F64730" w:rsidRDefault="00F64730" w:rsidP="0072383D">
      <w:pPr>
        <w:spacing w:line="240" w:lineRule="auto"/>
        <w:rPr>
          <w:rFonts w:ascii="Arial" w:hAnsi="Arial" w:cs="Arial"/>
          <w:sz w:val="24"/>
          <w:szCs w:val="24"/>
        </w:rPr>
      </w:pPr>
      <w:r w:rsidRPr="00F64730">
        <w:rPr>
          <w:rFonts w:ascii="Arial" w:hAnsi="Arial" w:cs="Arial"/>
          <w:sz w:val="24"/>
          <w:szCs w:val="24"/>
        </w:rPr>
        <w:t xml:space="preserve">The output of this research will be an applied methodology through which we can measure the impact of the FSA’s research output. We expect this to take the form of a report on the methodology, with the FSA providing literature and details of a small </w:t>
      </w:r>
      <w:r w:rsidRPr="00F64730">
        <w:rPr>
          <w:rFonts w:ascii="Arial" w:hAnsi="Arial" w:cs="Arial"/>
          <w:sz w:val="24"/>
          <w:szCs w:val="24"/>
        </w:rPr>
        <w:lastRenderedPageBreak/>
        <w:t xml:space="preserve">number of both previous and current research projects in order for the tenderer to show proof of concept. </w:t>
      </w:r>
    </w:p>
    <w:p w14:paraId="17B2A0B0" w14:textId="77777777" w:rsidR="00F64730" w:rsidRDefault="00F64730" w:rsidP="0072383D">
      <w:pPr>
        <w:spacing w:line="240" w:lineRule="auto"/>
        <w:rPr>
          <w:rFonts w:ascii="Arial" w:hAnsi="Arial" w:cs="Arial"/>
          <w:sz w:val="24"/>
          <w:szCs w:val="24"/>
        </w:rPr>
      </w:pPr>
    </w:p>
    <w:p w14:paraId="5A72DA16" w14:textId="5A1CA354" w:rsidR="00F64730" w:rsidRPr="00F64730" w:rsidRDefault="00F64730" w:rsidP="0072383D">
      <w:pPr>
        <w:spacing w:line="240" w:lineRule="auto"/>
        <w:rPr>
          <w:rFonts w:ascii="Arial" w:hAnsi="Arial" w:cs="Arial"/>
          <w:sz w:val="24"/>
          <w:szCs w:val="24"/>
        </w:rPr>
      </w:pPr>
      <w:r w:rsidRPr="00F64730">
        <w:rPr>
          <w:rFonts w:ascii="Arial" w:hAnsi="Arial" w:cs="Arial"/>
          <w:sz w:val="24"/>
          <w:szCs w:val="24"/>
        </w:rPr>
        <w:t xml:space="preserve">In addition to monthly update meetings, the below outputs are expected. These are to be considered the minimum set of deliverables, and have been left deliberately open to allow them to be crafted depending on the nature of the chosen methodology. </w:t>
      </w:r>
    </w:p>
    <w:p w14:paraId="50D97F76" w14:textId="665F08D3" w:rsidR="00F64730" w:rsidRDefault="00F64730" w:rsidP="0072383D">
      <w:pPr>
        <w:spacing w:line="240" w:lineRule="auto"/>
        <w:rPr>
          <w:rFonts w:ascii="Arial" w:hAnsi="Arial" w:cs="Arial"/>
          <w:b/>
          <w:sz w:val="24"/>
          <w:szCs w:val="24"/>
        </w:rPr>
      </w:pPr>
    </w:p>
    <w:p w14:paraId="032559B5" w14:textId="798DC768" w:rsidR="00F64730" w:rsidRDefault="00F64730" w:rsidP="0072383D">
      <w:pPr>
        <w:spacing w:line="240" w:lineRule="auto"/>
        <w:rPr>
          <w:rFonts w:ascii="Arial" w:hAnsi="Arial" w:cs="Arial"/>
          <w:b/>
          <w:sz w:val="24"/>
          <w:szCs w:val="24"/>
        </w:rPr>
      </w:pPr>
      <w:r w:rsidRPr="00F64730">
        <w:rPr>
          <w:rFonts w:ascii="Arial" w:hAnsi="Arial" w:cs="Arial"/>
          <w:b/>
          <w:sz w:val="24"/>
          <w:szCs w:val="24"/>
        </w:rPr>
        <w:t xml:space="preserve">Work Package 1: </w:t>
      </w:r>
    </w:p>
    <w:p w14:paraId="73D87726" w14:textId="0DC6847F" w:rsidR="0072383D" w:rsidRPr="00F64730" w:rsidRDefault="0072383D" w:rsidP="0072383D">
      <w:pPr>
        <w:spacing w:line="240" w:lineRule="auto"/>
        <w:rPr>
          <w:rFonts w:ascii="Arial" w:hAnsi="Arial" w:cs="Arial"/>
          <w:sz w:val="24"/>
          <w:szCs w:val="24"/>
        </w:rPr>
      </w:pPr>
    </w:p>
    <w:p w14:paraId="4AEF34D1" w14:textId="77777777" w:rsidR="00F64730" w:rsidRPr="00F64730" w:rsidRDefault="00F64730" w:rsidP="0072383D">
      <w:pPr>
        <w:spacing w:line="240" w:lineRule="auto"/>
        <w:ind w:left="720"/>
        <w:rPr>
          <w:rFonts w:ascii="Arial" w:hAnsi="Arial" w:cs="Arial"/>
          <w:sz w:val="24"/>
          <w:szCs w:val="24"/>
        </w:rPr>
      </w:pPr>
      <w:r w:rsidRPr="00F64730">
        <w:rPr>
          <w:rFonts w:ascii="Arial" w:hAnsi="Arial" w:cs="Arial"/>
          <w:b/>
          <w:sz w:val="24"/>
          <w:szCs w:val="24"/>
        </w:rPr>
        <w:t>Output 1:</w:t>
      </w:r>
      <w:r w:rsidRPr="00F64730">
        <w:rPr>
          <w:rFonts w:ascii="Arial" w:hAnsi="Arial" w:cs="Arial"/>
          <w:sz w:val="24"/>
          <w:szCs w:val="24"/>
        </w:rPr>
        <w:t xml:space="preserve"> Literature review assessing the strengths/weaknesses of existing methodologies and a report detailing the new methodology to be used for this project – with clear justifications for the decisions made.</w:t>
      </w:r>
    </w:p>
    <w:p w14:paraId="7F2DFA76" w14:textId="77777777" w:rsidR="00F64730" w:rsidRDefault="00F64730" w:rsidP="0072383D">
      <w:pPr>
        <w:spacing w:line="240" w:lineRule="auto"/>
        <w:ind w:left="720"/>
        <w:rPr>
          <w:rFonts w:ascii="Arial" w:hAnsi="Arial" w:cs="Arial"/>
          <w:b/>
          <w:sz w:val="24"/>
          <w:szCs w:val="24"/>
        </w:rPr>
      </w:pPr>
    </w:p>
    <w:p w14:paraId="55CA1B61" w14:textId="53B5C406" w:rsidR="00F64730" w:rsidRPr="00F64730" w:rsidRDefault="00F64730" w:rsidP="0072383D">
      <w:pPr>
        <w:spacing w:line="240" w:lineRule="auto"/>
        <w:ind w:left="720"/>
        <w:rPr>
          <w:rFonts w:ascii="Arial" w:hAnsi="Arial" w:cs="Arial"/>
          <w:sz w:val="24"/>
          <w:szCs w:val="24"/>
        </w:rPr>
      </w:pPr>
      <w:r w:rsidRPr="00F64730">
        <w:rPr>
          <w:rFonts w:ascii="Arial" w:hAnsi="Arial" w:cs="Arial"/>
          <w:b/>
          <w:sz w:val="24"/>
          <w:szCs w:val="24"/>
        </w:rPr>
        <w:t>Output 2:</w:t>
      </w:r>
      <w:r w:rsidRPr="00F64730">
        <w:rPr>
          <w:rFonts w:ascii="Arial" w:hAnsi="Arial" w:cs="Arial"/>
          <w:sz w:val="24"/>
          <w:szCs w:val="24"/>
        </w:rPr>
        <w:t xml:space="preserve"> A draft final report with key findings, including outputs from any workshops/interviews. FSA’s preferred reporting format is 1:3:25, where 1 refers to a one-page project summary, 3 refers to the executive summary and 25 refers to the full report (excluding annexes). Tenders are asked to comment on this format, in particular if the format is not suitable for the research being proposed. FSA expects all reports to include a project summary and executive summary. The report should contain an executive summary and be provided in electronic format (word).</w:t>
      </w:r>
    </w:p>
    <w:p w14:paraId="397E71BF" w14:textId="77777777" w:rsidR="00F64730" w:rsidRDefault="00F64730" w:rsidP="0072383D">
      <w:pPr>
        <w:spacing w:line="240" w:lineRule="auto"/>
        <w:ind w:left="720"/>
        <w:rPr>
          <w:rFonts w:ascii="Arial" w:hAnsi="Arial" w:cs="Arial"/>
          <w:b/>
          <w:sz w:val="24"/>
          <w:szCs w:val="24"/>
        </w:rPr>
      </w:pPr>
    </w:p>
    <w:p w14:paraId="458946D5" w14:textId="46294D11" w:rsidR="00F64730" w:rsidRPr="00F64730" w:rsidRDefault="00F64730" w:rsidP="0072383D">
      <w:pPr>
        <w:spacing w:line="240" w:lineRule="auto"/>
        <w:ind w:left="720"/>
        <w:rPr>
          <w:rFonts w:ascii="Arial" w:hAnsi="Arial" w:cs="Arial"/>
          <w:sz w:val="24"/>
          <w:szCs w:val="24"/>
        </w:rPr>
      </w:pPr>
      <w:r w:rsidRPr="00F64730">
        <w:rPr>
          <w:rFonts w:ascii="Arial" w:hAnsi="Arial" w:cs="Arial"/>
          <w:b/>
          <w:sz w:val="24"/>
          <w:szCs w:val="24"/>
        </w:rPr>
        <w:t>Output 3:</w:t>
      </w:r>
      <w:r w:rsidRPr="00F64730">
        <w:rPr>
          <w:rFonts w:ascii="Arial" w:hAnsi="Arial" w:cs="Arial"/>
          <w:sz w:val="24"/>
          <w:szCs w:val="24"/>
        </w:rPr>
        <w:t xml:space="preserve"> Agreed final report using the 1:3:25 format as stated above (excluding annexes). The report should contain a project summary, an executive summary, full report, and be provided in electronic format (word and PDF);</w:t>
      </w:r>
    </w:p>
    <w:p w14:paraId="3E6F371D" w14:textId="77777777" w:rsidR="00F64730" w:rsidRPr="00F64730" w:rsidRDefault="00F64730" w:rsidP="0072383D">
      <w:pPr>
        <w:pStyle w:val="ListParagraph"/>
        <w:numPr>
          <w:ilvl w:val="0"/>
          <w:numId w:val="28"/>
        </w:numPr>
        <w:spacing w:line="240" w:lineRule="auto"/>
        <w:ind w:left="1440"/>
        <w:rPr>
          <w:rFonts w:ascii="Arial" w:hAnsi="Arial" w:cs="Arial"/>
          <w:sz w:val="24"/>
          <w:szCs w:val="24"/>
        </w:rPr>
      </w:pPr>
      <w:r w:rsidRPr="00F64730">
        <w:rPr>
          <w:rFonts w:ascii="Arial" w:hAnsi="Arial" w:cs="Arial"/>
          <w:sz w:val="24"/>
          <w:szCs w:val="24"/>
        </w:rPr>
        <w:t xml:space="preserve">The executive summary should refrain from simply bulleting the points in the main report, but should consider what the findings mean in a wider policy context; </w:t>
      </w:r>
    </w:p>
    <w:p w14:paraId="4BA2364A" w14:textId="77777777" w:rsidR="00F64730" w:rsidRPr="00F64730" w:rsidRDefault="00F64730" w:rsidP="0072383D">
      <w:pPr>
        <w:pStyle w:val="ListParagraph"/>
        <w:numPr>
          <w:ilvl w:val="0"/>
          <w:numId w:val="28"/>
        </w:numPr>
        <w:spacing w:line="240" w:lineRule="auto"/>
        <w:ind w:left="1440"/>
        <w:rPr>
          <w:rFonts w:ascii="Arial" w:hAnsi="Arial" w:cs="Arial"/>
          <w:sz w:val="24"/>
          <w:szCs w:val="24"/>
        </w:rPr>
      </w:pPr>
      <w:r w:rsidRPr="00F64730">
        <w:rPr>
          <w:rFonts w:ascii="Arial" w:hAnsi="Arial" w:cs="Arial"/>
          <w:sz w:val="24"/>
          <w:szCs w:val="24"/>
        </w:rPr>
        <w:t>Proof of concept will be demonstrated by the tenderer through the application of the methodology of to a small sample of FSA projects provided by the FSA to the tenderer;</w:t>
      </w:r>
    </w:p>
    <w:p w14:paraId="29099E29" w14:textId="77777777" w:rsidR="00F64730" w:rsidRPr="00F64730" w:rsidRDefault="00F64730" w:rsidP="0072383D">
      <w:pPr>
        <w:pStyle w:val="ListParagraph"/>
        <w:numPr>
          <w:ilvl w:val="1"/>
          <w:numId w:val="29"/>
        </w:numPr>
        <w:spacing w:line="240" w:lineRule="auto"/>
        <w:rPr>
          <w:rFonts w:ascii="Arial" w:hAnsi="Arial" w:cs="Arial"/>
          <w:sz w:val="24"/>
          <w:szCs w:val="24"/>
        </w:rPr>
      </w:pPr>
      <w:r w:rsidRPr="00F64730">
        <w:rPr>
          <w:rFonts w:ascii="Arial" w:hAnsi="Arial" w:cs="Arial"/>
          <w:sz w:val="24"/>
          <w:szCs w:val="24"/>
        </w:rPr>
        <w:t>There should be a summary of data regarding proof of concept of the methodology applied to the sample cases;</w:t>
      </w:r>
    </w:p>
    <w:p w14:paraId="7105463C" w14:textId="77777777" w:rsidR="00F64730" w:rsidRPr="00F64730" w:rsidRDefault="00F64730" w:rsidP="0072383D">
      <w:pPr>
        <w:pStyle w:val="ListParagraph"/>
        <w:numPr>
          <w:ilvl w:val="0"/>
          <w:numId w:val="28"/>
        </w:numPr>
        <w:spacing w:line="240" w:lineRule="auto"/>
        <w:ind w:left="1440"/>
        <w:rPr>
          <w:rFonts w:ascii="Arial" w:hAnsi="Arial" w:cs="Arial"/>
          <w:sz w:val="24"/>
          <w:szCs w:val="24"/>
        </w:rPr>
      </w:pPr>
      <w:r w:rsidRPr="00F64730">
        <w:rPr>
          <w:rFonts w:ascii="Arial" w:hAnsi="Arial" w:cs="Arial"/>
          <w:sz w:val="24"/>
          <w:szCs w:val="24"/>
        </w:rPr>
        <w:t>The main body of the report should include detailed instructions outlining how to apply the methodology to the range of FSA R&amp;D investment;</w:t>
      </w:r>
    </w:p>
    <w:p w14:paraId="7264669A" w14:textId="77777777" w:rsidR="00F64730" w:rsidRPr="00F64730" w:rsidRDefault="00F64730" w:rsidP="0072383D">
      <w:pPr>
        <w:pStyle w:val="ListParagraph"/>
        <w:numPr>
          <w:ilvl w:val="0"/>
          <w:numId w:val="28"/>
        </w:numPr>
        <w:spacing w:line="240" w:lineRule="auto"/>
        <w:ind w:left="1440"/>
        <w:rPr>
          <w:rFonts w:ascii="Arial" w:hAnsi="Arial" w:cs="Arial"/>
          <w:sz w:val="24"/>
          <w:szCs w:val="24"/>
        </w:rPr>
      </w:pPr>
      <w:r w:rsidRPr="00F64730">
        <w:rPr>
          <w:rFonts w:ascii="Arial" w:hAnsi="Arial" w:cs="Arial"/>
          <w:sz w:val="24"/>
          <w:szCs w:val="24"/>
        </w:rPr>
        <w:t xml:space="preserve">PowerPoint presentation summarising the key research findings and recommendations; and </w:t>
      </w:r>
    </w:p>
    <w:p w14:paraId="10C11710" w14:textId="77777777" w:rsidR="00F64730" w:rsidRPr="00F64730" w:rsidRDefault="00F64730" w:rsidP="0072383D">
      <w:pPr>
        <w:pStyle w:val="ListParagraph"/>
        <w:numPr>
          <w:ilvl w:val="0"/>
          <w:numId w:val="28"/>
        </w:numPr>
        <w:spacing w:line="240" w:lineRule="auto"/>
        <w:ind w:left="1440"/>
        <w:rPr>
          <w:rFonts w:ascii="Arial" w:hAnsi="Arial" w:cs="Arial"/>
          <w:sz w:val="24"/>
          <w:szCs w:val="24"/>
        </w:rPr>
      </w:pPr>
      <w:r w:rsidRPr="00F64730">
        <w:rPr>
          <w:rFonts w:ascii="Arial" w:hAnsi="Arial" w:cs="Arial"/>
          <w:sz w:val="24"/>
          <w:szCs w:val="24"/>
        </w:rPr>
        <w:t>Electronic files of the underpinning data, including the modelling tool.</w:t>
      </w:r>
    </w:p>
    <w:p w14:paraId="5A9E70B1" w14:textId="77777777" w:rsidR="00F64730" w:rsidRPr="00F64730" w:rsidRDefault="00F64730" w:rsidP="0072383D">
      <w:pPr>
        <w:spacing w:line="240" w:lineRule="auto"/>
        <w:rPr>
          <w:rFonts w:ascii="Arial" w:hAnsi="Arial" w:cs="Arial"/>
          <w:sz w:val="24"/>
          <w:szCs w:val="24"/>
        </w:rPr>
      </w:pPr>
    </w:p>
    <w:p w14:paraId="0B5612C4" w14:textId="77777777" w:rsidR="00F64730" w:rsidRPr="00F64730" w:rsidRDefault="00F64730" w:rsidP="0072383D">
      <w:pPr>
        <w:spacing w:line="240" w:lineRule="auto"/>
        <w:rPr>
          <w:rFonts w:ascii="Arial" w:hAnsi="Arial" w:cs="Arial"/>
          <w:sz w:val="24"/>
          <w:szCs w:val="24"/>
        </w:rPr>
      </w:pPr>
      <w:r w:rsidRPr="00F64730">
        <w:rPr>
          <w:rFonts w:ascii="Arial" w:hAnsi="Arial" w:cs="Arial"/>
          <w:b/>
          <w:sz w:val="24"/>
          <w:szCs w:val="24"/>
        </w:rPr>
        <w:t>Contract break point:</w:t>
      </w:r>
      <w:r w:rsidRPr="00F64730">
        <w:rPr>
          <w:rFonts w:ascii="Arial" w:hAnsi="Arial" w:cs="Arial"/>
          <w:sz w:val="24"/>
          <w:szCs w:val="24"/>
        </w:rPr>
        <w:t xml:space="preserve"> Following the receipt of Output 3, the FSA will determine the value of applying the delivered methodology to a representative sample of past projects.</w:t>
      </w:r>
    </w:p>
    <w:p w14:paraId="62CFD042" w14:textId="77777777" w:rsidR="00F64730" w:rsidRDefault="00F64730" w:rsidP="0072383D">
      <w:pPr>
        <w:spacing w:line="240" w:lineRule="auto"/>
        <w:rPr>
          <w:rFonts w:ascii="Arial" w:hAnsi="Arial" w:cs="Arial"/>
          <w:b/>
          <w:sz w:val="24"/>
          <w:szCs w:val="24"/>
        </w:rPr>
      </w:pPr>
    </w:p>
    <w:p w14:paraId="001AA23A" w14:textId="54AE31B3" w:rsidR="00F64730" w:rsidRDefault="00F64730" w:rsidP="0072383D">
      <w:pPr>
        <w:spacing w:line="240" w:lineRule="auto"/>
        <w:rPr>
          <w:rFonts w:ascii="Arial" w:hAnsi="Arial" w:cs="Arial"/>
          <w:b/>
          <w:sz w:val="24"/>
          <w:szCs w:val="24"/>
        </w:rPr>
      </w:pPr>
      <w:r w:rsidRPr="00F64730">
        <w:rPr>
          <w:rFonts w:ascii="Arial" w:hAnsi="Arial" w:cs="Arial"/>
          <w:b/>
          <w:sz w:val="24"/>
          <w:szCs w:val="24"/>
        </w:rPr>
        <w:lastRenderedPageBreak/>
        <w:t>Work Package 2:</w:t>
      </w:r>
    </w:p>
    <w:p w14:paraId="39B5755F" w14:textId="77777777" w:rsidR="0072383D" w:rsidRPr="00F64730" w:rsidRDefault="0072383D" w:rsidP="0072383D">
      <w:pPr>
        <w:spacing w:line="240" w:lineRule="auto"/>
        <w:rPr>
          <w:rFonts w:ascii="Arial" w:hAnsi="Arial" w:cs="Arial"/>
          <w:b/>
          <w:sz w:val="24"/>
          <w:szCs w:val="24"/>
        </w:rPr>
      </w:pPr>
    </w:p>
    <w:p w14:paraId="18CE4751" w14:textId="7746496B" w:rsidR="00F64730" w:rsidRDefault="00F64730" w:rsidP="0072383D">
      <w:pPr>
        <w:spacing w:line="240" w:lineRule="auto"/>
        <w:ind w:left="720"/>
        <w:rPr>
          <w:rFonts w:ascii="Arial" w:hAnsi="Arial" w:cs="Arial"/>
          <w:sz w:val="24"/>
          <w:szCs w:val="24"/>
        </w:rPr>
      </w:pPr>
      <w:r w:rsidRPr="00F64730">
        <w:rPr>
          <w:rFonts w:ascii="Arial" w:hAnsi="Arial" w:cs="Arial"/>
          <w:b/>
          <w:sz w:val="24"/>
          <w:szCs w:val="24"/>
        </w:rPr>
        <w:t xml:space="preserve">Output 4: </w:t>
      </w:r>
      <w:r w:rsidRPr="00F64730">
        <w:rPr>
          <w:rFonts w:ascii="Arial" w:hAnsi="Arial" w:cs="Arial"/>
          <w:sz w:val="24"/>
          <w:szCs w:val="24"/>
        </w:rPr>
        <w:t>A draft final report and/or data sheet with results from applying the methodology to the FSA case study projects. FSA’s preferred reporting format is 1:3:25.</w:t>
      </w:r>
    </w:p>
    <w:p w14:paraId="5E7B847B" w14:textId="77777777" w:rsidR="0072383D" w:rsidRPr="00F64730" w:rsidRDefault="0072383D" w:rsidP="0072383D">
      <w:pPr>
        <w:spacing w:line="240" w:lineRule="auto"/>
        <w:ind w:left="720"/>
        <w:rPr>
          <w:rFonts w:ascii="Arial" w:hAnsi="Arial" w:cs="Arial"/>
          <w:sz w:val="24"/>
          <w:szCs w:val="24"/>
        </w:rPr>
      </w:pPr>
    </w:p>
    <w:p w14:paraId="3C92A367" w14:textId="77777777" w:rsidR="00F64730" w:rsidRPr="00F64730" w:rsidRDefault="00F64730" w:rsidP="0072383D">
      <w:pPr>
        <w:spacing w:line="240" w:lineRule="auto"/>
        <w:ind w:left="720"/>
        <w:rPr>
          <w:rFonts w:ascii="Arial" w:hAnsi="Arial" w:cs="Arial"/>
          <w:sz w:val="24"/>
          <w:szCs w:val="24"/>
        </w:rPr>
      </w:pPr>
      <w:r w:rsidRPr="00F64730">
        <w:rPr>
          <w:rFonts w:ascii="Arial" w:hAnsi="Arial" w:cs="Arial"/>
          <w:b/>
          <w:sz w:val="24"/>
          <w:szCs w:val="24"/>
        </w:rPr>
        <w:t xml:space="preserve">Output 5: </w:t>
      </w:r>
      <w:r w:rsidRPr="00F64730">
        <w:rPr>
          <w:rFonts w:ascii="Arial" w:hAnsi="Arial" w:cs="Arial"/>
          <w:sz w:val="24"/>
          <w:szCs w:val="24"/>
        </w:rPr>
        <w:t xml:space="preserve">Agreed final report using the 1:3:25 format as stated above (excluding annexes). This report will be agreed following FSA feedback on the draft report. </w:t>
      </w:r>
    </w:p>
    <w:p w14:paraId="3C473544" w14:textId="77777777" w:rsidR="00F64730" w:rsidRDefault="00F64730" w:rsidP="0072383D">
      <w:pPr>
        <w:spacing w:line="240" w:lineRule="auto"/>
        <w:rPr>
          <w:rFonts w:ascii="Arial" w:hAnsi="Arial" w:cs="Arial"/>
          <w:sz w:val="24"/>
          <w:szCs w:val="24"/>
        </w:rPr>
      </w:pPr>
    </w:p>
    <w:p w14:paraId="6093785E" w14:textId="77420F05" w:rsidR="00F64730" w:rsidRPr="00F64730" w:rsidRDefault="00F64730" w:rsidP="0072383D">
      <w:pPr>
        <w:spacing w:line="240" w:lineRule="auto"/>
        <w:rPr>
          <w:rFonts w:ascii="Arial" w:hAnsi="Arial" w:cs="Arial"/>
          <w:sz w:val="24"/>
          <w:szCs w:val="24"/>
        </w:rPr>
      </w:pPr>
      <w:r w:rsidRPr="00F64730">
        <w:rPr>
          <w:rFonts w:ascii="Arial" w:hAnsi="Arial" w:cs="Arial"/>
          <w:sz w:val="24"/>
          <w:szCs w:val="24"/>
        </w:rPr>
        <w:t>Usually reports require two rounds of substantive comments by FSA officials (and any other parties involved in the project as appropriate) and a final round to finalise minor outstanding comments. Unless otherwise agreed, the project manager will co-ordinate comments and provide them to the contractor and all responses will be recorded. The final report will be subject to external peer review, following which further amendments may be required. Contractors should agree the timetable for reporting and publication with the project officer but should note that FSA normally expect two weeks to provide a co-ordinated response per round of substantive comments. Please confirm in your proposal how you will meet FSA’s requirements for reporting.</w:t>
      </w:r>
    </w:p>
    <w:p w14:paraId="5F8748EA" w14:textId="77777777" w:rsidR="00F64730" w:rsidRDefault="00F64730" w:rsidP="0072383D">
      <w:pPr>
        <w:spacing w:line="240" w:lineRule="auto"/>
        <w:rPr>
          <w:rFonts w:ascii="Arial" w:hAnsi="Arial" w:cs="Arial"/>
          <w:sz w:val="24"/>
          <w:szCs w:val="24"/>
        </w:rPr>
      </w:pPr>
    </w:p>
    <w:p w14:paraId="147DAB48" w14:textId="79738376" w:rsidR="00F64730" w:rsidRDefault="00F64730" w:rsidP="0072383D">
      <w:pPr>
        <w:spacing w:line="240" w:lineRule="auto"/>
        <w:rPr>
          <w:b/>
        </w:rPr>
      </w:pPr>
      <w:r w:rsidRPr="00F64730">
        <w:rPr>
          <w:rFonts w:ascii="Arial" w:hAnsi="Arial" w:cs="Arial"/>
          <w:sz w:val="24"/>
          <w:szCs w:val="24"/>
        </w:rPr>
        <w:t xml:space="preserve">The Agency is committed to openness and transparency. As well as the final project report being published on the Food Standards Agency website (www.food.gov.uk), we encourage contractors to publish their work in peer reviewed scientific publications wherever possible. Also, in line with the Government’s Transparency Agenda which aims to encourage more open access to data held by government, the Agency is developing a policy on the release of underpinning data from all of its science- and evidence-gathering projects. Underpinning data should also be published in an open, accessible, and re-usable format, such that the data can be made available to future researchers and the maximum benefit is derived from it. The Agency has established the key principles for release of underpinning data that will be applied to all new science- and evidence-gathering projects which we would expect contractors to comply with. These can be found at </w:t>
      </w:r>
      <w:hyperlink r:id="rId15" w:history="1">
        <w:r w:rsidRPr="00F64730">
          <w:rPr>
            <w:rStyle w:val="Hyperlink"/>
            <w:rFonts w:ascii="Arial" w:hAnsi="Arial" w:cs="Arial"/>
            <w:sz w:val="24"/>
            <w:szCs w:val="24"/>
          </w:rPr>
          <w:t>http://www.food.gov.uk/about-us/data-and-policies/underpinning-data</w:t>
        </w:r>
      </w:hyperlink>
    </w:p>
    <w:p w14:paraId="409A7A16" w14:textId="77777777" w:rsidR="00335A6A" w:rsidRDefault="00335A6A" w:rsidP="0072383D">
      <w:pPr>
        <w:spacing w:after="120" w:line="240" w:lineRule="auto"/>
        <w:rPr>
          <w:rFonts w:ascii="Arial" w:hAnsi="Arial" w:cs="Arial"/>
          <w:b/>
          <w:color w:val="008000"/>
          <w:sz w:val="24"/>
          <w:szCs w:val="24"/>
          <w:highlight w:val="yellow"/>
        </w:rPr>
      </w:pPr>
    </w:p>
    <w:p w14:paraId="409A7A2E" w14:textId="77777777" w:rsidR="00B95826" w:rsidRPr="00335A6A" w:rsidRDefault="003D130A" w:rsidP="0072383D">
      <w:pPr>
        <w:pStyle w:val="Default"/>
        <w:spacing w:after="195"/>
        <w:rPr>
          <w:rFonts w:ascii="Arial" w:hAnsi="Arial" w:cs="Arial"/>
          <w:i/>
          <w:color w:val="auto"/>
        </w:rPr>
      </w:pPr>
      <w:r w:rsidRPr="00335A6A">
        <w:rPr>
          <w:rFonts w:ascii="Arial" w:hAnsi="Arial" w:cs="Arial"/>
          <w:i/>
          <w:color w:val="auto"/>
        </w:rPr>
        <w:t>A</w:t>
      </w:r>
      <w:r w:rsidR="00B95826" w:rsidRPr="00335A6A">
        <w:rPr>
          <w:rFonts w:ascii="Arial" w:hAnsi="Arial" w:cs="Arial"/>
          <w:i/>
          <w:color w:val="auto"/>
        </w:rPr>
        <w:t xml:space="preserve">s required on a project by project base i.e. UKAS accreditation, ISO 9001 etc. </w:t>
      </w:r>
    </w:p>
    <w:p w14:paraId="409A7A2F" w14:textId="77777777" w:rsidR="003D130A" w:rsidRPr="00335A6A" w:rsidRDefault="007C14EF" w:rsidP="0072383D">
      <w:pPr>
        <w:spacing w:line="240" w:lineRule="auto"/>
        <w:jc w:val="both"/>
        <w:rPr>
          <w:rFonts w:ascii="Arial" w:hAnsi="Arial" w:cs="Arial"/>
          <w:i/>
          <w:sz w:val="24"/>
          <w:szCs w:val="24"/>
        </w:rPr>
      </w:pPr>
      <w:r w:rsidRPr="00335A6A">
        <w:rPr>
          <w:rFonts w:ascii="Arial" w:hAnsi="Arial" w:cs="Arial"/>
          <w:i/>
          <w:sz w:val="24"/>
          <w:szCs w:val="24"/>
        </w:rPr>
        <w:t>Q</w:t>
      </w:r>
      <w:r w:rsidR="00495B0F" w:rsidRPr="00335A6A">
        <w:rPr>
          <w:rFonts w:ascii="Arial" w:hAnsi="Arial" w:cs="Arial"/>
          <w:i/>
          <w:sz w:val="24"/>
          <w:szCs w:val="24"/>
        </w:rPr>
        <w:t>uality management consideration</w:t>
      </w:r>
      <w:r w:rsidR="003D130A" w:rsidRPr="00335A6A">
        <w:rPr>
          <w:rFonts w:ascii="Arial" w:hAnsi="Arial" w:cs="Arial"/>
          <w:i/>
          <w:sz w:val="24"/>
          <w:szCs w:val="24"/>
        </w:rPr>
        <w:t>s</w:t>
      </w:r>
      <w:r w:rsidR="00495B0F" w:rsidRPr="00335A6A">
        <w:rPr>
          <w:rFonts w:ascii="Arial" w:hAnsi="Arial" w:cs="Arial"/>
          <w:i/>
          <w:sz w:val="24"/>
          <w:szCs w:val="24"/>
        </w:rPr>
        <w:t xml:space="preserve"> should be given</w:t>
      </w:r>
      <w:r w:rsidR="003D130A" w:rsidRPr="00335A6A">
        <w:rPr>
          <w:rFonts w:ascii="Arial" w:hAnsi="Arial" w:cs="Arial"/>
          <w:i/>
          <w:sz w:val="24"/>
          <w:szCs w:val="24"/>
        </w:rPr>
        <w:t xml:space="preserve"> </w:t>
      </w:r>
      <w:r w:rsidR="00495B0F" w:rsidRPr="00335A6A">
        <w:rPr>
          <w:rFonts w:ascii="Arial" w:hAnsi="Arial" w:cs="Arial"/>
          <w:i/>
          <w:sz w:val="24"/>
          <w:szCs w:val="24"/>
        </w:rPr>
        <w:t xml:space="preserve">as to whether any </w:t>
      </w:r>
      <w:r w:rsidR="00063AF6" w:rsidRPr="00335A6A">
        <w:rPr>
          <w:rFonts w:ascii="Arial" w:hAnsi="Arial" w:cs="Arial"/>
          <w:i/>
          <w:sz w:val="24"/>
          <w:szCs w:val="24"/>
        </w:rPr>
        <w:t>particular standards</w:t>
      </w:r>
      <w:r w:rsidR="00495B0F" w:rsidRPr="00335A6A">
        <w:rPr>
          <w:rFonts w:ascii="Arial" w:hAnsi="Arial" w:cs="Arial"/>
          <w:i/>
          <w:sz w:val="24"/>
          <w:szCs w:val="24"/>
        </w:rPr>
        <w:t xml:space="preserve"> need to be met</w:t>
      </w:r>
      <w:r w:rsidRPr="00335A6A">
        <w:rPr>
          <w:rFonts w:ascii="Arial" w:hAnsi="Arial" w:cs="Arial"/>
          <w:i/>
          <w:sz w:val="24"/>
          <w:szCs w:val="24"/>
        </w:rPr>
        <w:t xml:space="preserve">. </w:t>
      </w:r>
      <w:r w:rsidR="00495B0F" w:rsidRPr="00335A6A">
        <w:rPr>
          <w:rFonts w:ascii="Arial" w:hAnsi="Arial" w:cs="Arial"/>
          <w:i/>
          <w:sz w:val="24"/>
          <w:szCs w:val="24"/>
        </w:rPr>
        <w:t xml:space="preserve"> </w:t>
      </w:r>
    </w:p>
    <w:p w14:paraId="409A7A30" w14:textId="77777777" w:rsidR="003D130A" w:rsidRPr="00335A6A" w:rsidRDefault="003D130A" w:rsidP="0072383D">
      <w:pPr>
        <w:spacing w:line="240" w:lineRule="auto"/>
        <w:jc w:val="both"/>
        <w:rPr>
          <w:rFonts w:ascii="Arial" w:hAnsi="Arial" w:cs="Arial"/>
          <w:i/>
          <w:sz w:val="24"/>
          <w:szCs w:val="24"/>
        </w:rPr>
      </w:pPr>
      <w:r w:rsidRPr="00335A6A">
        <w:rPr>
          <w:rFonts w:ascii="Arial" w:hAnsi="Arial" w:cs="Arial"/>
          <w:i/>
          <w:sz w:val="24"/>
          <w:szCs w:val="24"/>
        </w:rPr>
        <w:t xml:space="preserve">Please list all specific requirements and insert any specific links </w:t>
      </w:r>
    </w:p>
    <w:p w14:paraId="409A7A31" w14:textId="77777777" w:rsidR="00495B0F" w:rsidRPr="00335A6A" w:rsidRDefault="00495B0F" w:rsidP="0072383D">
      <w:pPr>
        <w:spacing w:line="240" w:lineRule="auto"/>
        <w:jc w:val="both"/>
        <w:rPr>
          <w:rFonts w:ascii="Arial" w:hAnsi="Arial" w:cs="Arial"/>
          <w:i/>
          <w:sz w:val="24"/>
          <w:szCs w:val="24"/>
        </w:rPr>
      </w:pPr>
      <w:r w:rsidRPr="00335A6A">
        <w:rPr>
          <w:rFonts w:ascii="Arial" w:hAnsi="Arial" w:cs="Arial"/>
          <w:i/>
          <w:sz w:val="24"/>
          <w:szCs w:val="24"/>
        </w:rPr>
        <w:t>Examples of standards can be found at:</w:t>
      </w:r>
    </w:p>
    <w:p w14:paraId="409A7A32" w14:textId="77777777" w:rsidR="00495B0F" w:rsidRPr="00335A6A" w:rsidRDefault="00E23DC4" w:rsidP="0072383D">
      <w:pPr>
        <w:spacing w:line="240" w:lineRule="auto"/>
        <w:jc w:val="both"/>
        <w:rPr>
          <w:rFonts w:ascii="Arial" w:hAnsi="Arial" w:cs="Arial"/>
          <w:i/>
          <w:sz w:val="24"/>
          <w:szCs w:val="24"/>
        </w:rPr>
      </w:pPr>
      <w:hyperlink r:id="rId16" w:history="1">
        <w:r w:rsidR="00495B0F" w:rsidRPr="00335A6A">
          <w:rPr>
            <w:rStyle w:val="Hyperlink"/>
            <w:rFonts w:ascii="Arial" w:hAnsi="Arial" w:cs="Arial"/>
            <w:i/>
            <w:color w:val="auto"/>
            <w:sz w:val="24"/>
            <w:szCs w:val="24"/>
          </w:rPr>
          <w:t>http://www.iso.org/iso/home/standards.htm</w:t>
        </w:r>
      </w:hyperlink>
    </w:p>
    <w:p w14:paraId="409A7A33" w14:textId="77777777" w:rsidR="00495B0F" w:rsidRPr="00335A6A" w:rsidRDefault="00495B0F" w:rsidP="0072383D">
      <w:pPr>
        <w:spacing w:line="240" w:lineRule="auto"/>
        <w:jc w:val="both"/>
        <w:rPr>
          <w:rFonts w:ascii="Arial" w:hAnsi="Arial" w:cs="Arial"/>
          <w:i/>
          <w:sz w:val="24"/>
          <w:szCs w:val="24"/>
        </w:rPr>
      </w:pPr>
    </w:p>
    <w:p w14:paraId="409A7A34" w14:textId="77777777" w:rsidR="00495B0F" w:rsidRPr="00335A6A" w:rsidRDefault="00893DCB" w:rsidP="0072383D">
      <w:pPr>
        <w:spacing w:line="240" w:lineRule="auto"/>
        <w:jc w:val="both"/>
        <w:rPr>
          <w:rFonts w:ascii="Arial" w:hAnsi="Arial" w:cs="Arial"/>
          <w:i/>
          <w:sz w:val="24"/>
          <w:szCs w:val="24"/>
        </w:rPr>
      </w:pPr>
      <w:r>
        <w:rPr>
          <w:rFonts w:ascii="Arial" w:hAnsi="Arial" w:cs="Arial"/>
          <w:i/>
          <w:sz w:val="24"/>
          <w:szCs w:val="24"/>
        </w:rPr>
        <w:t xml:space="preserve">If the project includes any </w:t>
      </w:r>
      <w:r w:rsidR="00495B0F" w:rsidRPr="00335A6A">
        <w:rPr>
          <w:rFonts w:ascii="Arial" w:hAnsi="Arial" w:cs="Arial"/>
          <w:i/>
          <w:sz w:val="24"/>
          <w:szCs w:val="24"/>
        </w:rPr>
        <w:t>mathematical modelling</w:t>
      </w:r>
      <w:r>
        <w:rPr>
          <w:rFonts w:ascii="Arial" w:hAnsi="Arial" w:cs="Arial"/>
          <w:i/>
          <w:sz w:val="24"/>
          <w:szCs w:val="24"/>
        </w:rPr>
        <w:t>,</w:t>
      </w:r>
      <w:r w:rsidR="00495B0F" w:rsidRPr="00335A6A">
        <w:rPr>
          <w:rFonts w:ascii="Arial" w:hAnsi="Arial" w:cs="Arial"/>
          <w:i/>
          <w:sz w:val="24"/>
          <w:szCs w:val="24"/>
        </w:rPr>
        <w:t xml:space="preserve"> </w:t>
      </w:r>
      <w:r w:rsidR="00BC4907">
        <w:rPr>
          <w:rFonts w:ascii="Arial" w:hAnsi="Arial" w:cs="Arial"/>
          <w:i/>
          <w:sz w:val="24"/>
          <w:szCs w:val="24"/>
        </w:rPr>
        <w:t xml:space="preserve">the </w:t>
      </w:r>
      <w:r>
        <w:rPr>
          <w:rFonts w:ascii="Arial" w:hAnsi="Arial" w:cs="Arial"/>
          <w:i/>
          <w:sz w:val="24"/>
          <w:szCs w:val="24"/>
        </w:rPr>
        <w:t xml:space="preserve">quality </w:t>
      </w:r>
      <w:r w:rsidR="00BC4907">
        <w:rPr>
          <w:rFonts w:ascii="Arial" w:hAnsi="Arial" w:cs="Arial"/>
          <w:i/>
          <w:sz w:val="24"/>
          <w:szCs w:val="24"/>
        </w:rPr>
        <w:t>assurance considerations</w:t>
      </w:r>
      <w:r>
        <w:rPr>
          <w:rFonts w:ascii="Arial" w:hAnsi="Arial" w:cs="Arial"/>
          <w:i/>
          <w:sz w:val="24"/>
          <w:szCs w:val="24"/>
        </w:rPr>
        <w:t xml:space="preserve"> need to include how the work </w:t>
      </w:r>
      <w:r w:rsidR="00495B0F" w:rsidRPr="00335A6A">
        <w:rPr>
          <w:rFonts w:ascii="Arial" w:hAnsi="Arial" w:cs="Arial"/>
          <w:i/>
          <w:sz w:val="24"/>
          <w:szCs w:val="24"/>
        </w:rPr>
        <w:t xml:space="preserve">will meet </w:t>
      </w:r>
      <w:r>
        <w:rPr>
          <w:rFonts w:ascii="Arial" w:hAnsi="Arial" w:cs="Arial"/>
          <w:i/>
          <w:sz w:val="24"/>
          <w:szCs w:val="24"/>
        </w:rPr>
        <w:t xml:space="preserve">the </w:t>
      </w:r>
      <w:r w:rsidR="00495B0F" w:rsidRPr="00335A6A">
        <w:rPr>
          <w:rFonts w:ascii="Arial" w:hAnsi="Arial" w:cs="Arial"/>
          <w:i/>
          <w:sz w:val="24"/>
          <w:szCs w:val="24"/>
        </w:rPr>
        <w:t>standards in the Aqua Book:</w:t>
      </w:r>
    </w:p>
    <w:p w14:paraId="409A7A35" w14:textId="77777777" w:rsidR="00495B0F" w:rsidRPr="00335A6A" w:rsidRDefault="00495B0F" w:rsidP="0072383D">
      <w:pPr>
        <w:spacing w:line="240" w:lineRule="auto"/>
        <w:jc w:val="both"/>
        <w:rPr>
          <w:rFonts w:ascii="Arial" w:hAnsi="Arial" w:cs="Arial"/>
          <w:i/>
          <w:sz w:val="24"/>
          <w:szCs w:val="24"/>
        </w:rPr>
      </w:pPr>
    </w:p>
    <w:p w14:paraId="409A7A36" w14:textId="77777777" w:rsidR="00495B0F" w:rsidRPr="00335A6A" w:rsidRDefault="00E23DC4" w:rsidP="0072383D">
      <w:pPr>
        <w:spacing w:line="240" w:lineRule="auto"/>
        <w:jc w:val="both"/>
        <w:rPr>
          <w:rFonts w:ascii="Arial" w:hAnsi="Arial" w:cs="Arial"/>
          <w:i/>
          <w:sz w:val="24"/>
          <w:szCs w:val="24"/>
        </w:rPr>
      </w:pPr>
      <w:hyperlink r:id="rId17" w:history="1">
        <w:r w:rsidR="00495B0F" w:rsidRPr="00335A6A">
          <w:rPr>
            <w:rStyle w:val="Hyperlink"/>
            <w:rFonts w:ascii="Arial" w:hAnsi="Arial" w:cs="Arial"/>
            <w:i/>
            <w:color w:val="auto"/>
            <w:sz w:val="24"/>
            <w:szCs w:val="24"/>
          </w:rPr>
          <w:t>https://www.gov.uk/government/publications/the-aqua-book-guidance-on-producing-quality-analysis-for-government</w:t>
        </w:r>
      </w:hyperlink>
    </w:p>
    <w:p w14:paraId="409A7A37" w14:textId="77777777" w:rsidR="00495B0F" w:rsidRPr="00335A6A" w:rsidRDefault="00495B0F" w:rsidP="0072383D">
      <w:pPr>
        <w:spacing w:line="240" w:lineRule="auto"/>
        <w:jc w:val="both"/>
        <w:rPr>
          <w:rFonts w:ascii="Arial" w:hAnsi="Arial" w:cs="Arial"/>
          <w:i/>
          <w:sz w:val="24"/>
          <w:szCs w:val="24"/>
        </w:rPr>
      </w:pPr>
    </w:p>
    <w:p w14:paraId="409A7A38" w14:textId="77777777" w:rsidR="001D0E8E" w:rsidRPr="00335A6A" w:rsidRDefault="003D130A" w:rsidP="0072383D">
      <w:pPr>
        <w:spacing w:line="240" w:lineRule="auto"/>
        <w:jc w:val="both"/>
        <w:rPr>
          <w:rFonts w:ascii="Arial" w:hAnsi="Arial" w:cs="Arial"/>
          <w:i/>
          <w:sz w:val="24"/>
          <w:szCs w:val="24"/>
        </w:rPr>
      </w:pPr>
      <w:r w:rsidRPr="00335A6A">
        <w:rPr>
          <w:rFonts w:ascii="Arial" w:hAnsi="Arial" w:cs="Arial"/>
          <w:i/>
          <w:sz w:val="24"/>
          <w:szCs w:val="24"/>
        </w:rPr>
        <w:t xml:space="preserve">Will </w:t>
      </w:r>
      <w:r w:rsidR="00063AF6" w:rsidRPr="00335A6A">
        <w:rPr>
          <w:rFonts w:ascii="Arial" w:hAnsi="Arial" w:cs="Arial"/>
          <w:i/>
          <w:sz w:val="24"/>
          <w:szCs w:val="24"/>
        </w:rPr>
        <w:t>the ‘</w:t>
      </w:r>
      <w:hyperlink r:id="rId18" w:history="1">
        <w:r w:rsidR="00063AF6" w:rsidRPr="0046512C">
          <w:rPr>
            <w:rStyle w:val="Hyperlink"/>
            <w:rFonts w:ascii="Arial" w:hAnsi="Arial" w:cs="Arial"/>
            <w:i/>
            <w:sz w:val="24"/>
            <w:szCs w:val="24"/>
          </w:rPr>
          <w:t>Joint</w:t>
        </w:r>
        <w:r w:rsidR="001D0E8E" w:rsidRPr="0046512C">
          <w:rPr>
            <w:rStyle w:val="Hyperlink"/>
            <w:rFonts w:ascii="Arial" w:hAnsi="Arial" w:cs="Arial"/>
            <w:i/>
            <w:sz w:val="24"/>
            <w:szCs w:val="24"/>
          </w:rPr>
          <w:t xml:space="preserve"> Code of Practice for Research</w:t>
        </w:r>
        <w:r w:rsidRPr="0046512C">
          <w:rPr>
            <w:rStyle w:val="Hyperlink"/>
            <w:rFonts w:ascii="Arial" w:hAnsi="Arial" w:cs="Arial"/>
            <w:i/>
            <w:sz w:val="24"/>
            <w:szCs w:val="24"/>
          </w:rPr>
          <w:t>’</w:t>
        </w:r>
      </w:hyperlink>
      <w:r w:rsidRPr="00335A6A">
        <w:rPr>
          <w:rFonts w:ascii="Arial" w:hAnsi="Arial" w:cs="Arial"/>
          <w:i/>
          <w:sz w:val="24"/>
          <w:szCs w:val="24"/>
        </w:rPr>
        <w:t xml:space="preserve"> appl</w:t>
      </w:r>
      <w:r w:rsidR="00335A6A">
        <w:rPr>
          <w:rFonts w:ascii="Arial" w:hAnsi="Arial" w:cs="Arial"/>
          <w:i/>
          <w:sz w:val="24"/>
          <w:szCs w:val="24"/>
        </w:rPr>
        <w:t>y</w:t>
      </w:r>
      <w:r w:rsidRPr="00335A6A">
        <w:rPr>
          <w:rFonts w:ascii="Arial" w:hAnsi="Arial" w:cs="Arial"/>
          <w:i/>
          <w:sz w:val="24"/>
          <w:szCs w:val="24"/>
        </w:rPr>
        <w:t xml:space="preserve"> to </w:t>
      </w:r>
      <w:r w:rsidR="00063AF6" w:rsidRPr="00335A6A">
        <w:rPr>
          <w:rFonts w:ascii="Arial" w:hAnsi="Arial" w:cs="Arial"/>
          <w:i/>
          <w:sz w:val="24"/>
          <w:szCs w:val="24"/>
        </w:rPr>
        <w:t>your project</w:t>
      </w:r>
      <w:r w:rsidRPr="00335A6A">
        <w:rPr>
          <w:rFonts w:ascii="Arial" w:hAnsi="Arial" w:cs="Arial"/>
          <w:i/>
          <w:sz w:val="24"/>
          <w:szCs w:val="24"/>
        </w:rPr>
        <w:t xml:space="preserve">? </w:t>
      </w:r>
      <w:r w:rsidR="001D0E8E" w:rsidRPr="00335A6A">
        <w:rPr>
          <w:rFonts w:ascii="Arial" w:hAnsi="Arial" w:cs="Arial"/>
          <w:i/>
          <w:sz w:val="24"/>
          <w:szCs w:val="24"/>
        </w:rPr>
        <w:t xml:space="preserve"> </w:t>
      </w:r>
    </w:p>
    <w:p w14:paraId="409A7A39" w14:textId="77777777" w:rsidR="001D0E8E" w:rsidRPr="00335A6A" w:rsidRDefault="001D0E8E" w:rsidP="0072383D">
      <w:pPr>
        <w:spacing w:line="240" w:lineRule="auto"/>
        <w:jc w:val="both"/>
        <w:rPr>
          <w:rFonts w:ascii="Arial" w:hAnsi="Arial" w:cs="Arial"/>
          <w:i/>
          <w:sz w:val="24"/>
          <w:szCs w:val="24"/>
        </w:rPr>
      </w:pPr>
    </w:p>
    <w:p w14:paraId="409A7A3A" w14:textId="77777777" w:rsidR="001D0E8E" w:rsidRPr="005068B0" w:rsidRDefault="001D0E8E" w:rsidP="0072383D">
      <w:pPr>
        <w:spacing w:line="240" w:lineRule="auto"/>
        <w:jc w:val="both"/>
        <w:rPr>
          <w:rFonts w:ascii="Arial" w:hAnsi="Arial" w:cs="Arial"/>
          <w:color w:val="FF0000"/>
          <w:sz w:val="24"/>
          <w:szCs w:val="24"/>
        </w:rPr>
      </w:pPr>
      <w:r w:rsidRPr="00335A6A">
        <w:rPr>
          <w:rFonts w:ascii="Arial" w:hAnsi="Arial" w:cs="Arial"/>
          <w:i/>
          <w:sz w:val="24"/>
          <w:szCs w:val="24"/>
        </w:rPr>
        <w:t>https://www.gov.uk/government/publications/joint-code-of-practice-for-research-jcopr</w:t>
      </w:r>
      <w:r w:rsidRPr="00335A6A">
        <w:rPr>
          <w:rFonts w:ascii="Arial" w:hAnsi="Arial" w:cs="Arial"/>
          <w:sz w:val="24"/>
          <w:szCs w:val="24"/>
        </w:rPr>
        <w:t xml:space="preserve"> </w:t>
      </w:r>
    </w:p>
    <w:p w14:paraId="409A7A3B" w14:textId="77777777" w:rsidR="001D0E8E" w:rsidRPr="005068B0" w:rsidRDefault="001D0E8E" w:rsidP="001D0E8E">
      <w:pPr>
        <w:spacing w:line="240" w:lineRule="auto"/>
        <w:jc w:val="both"/>
        <w:rPr>
          <w:rFonts w:ascii="Arial" w:hAnsi="Arial" w:cs="Arial"/>
          <w:color w:val="FF0000"/>
          <w:sz w:val="24"/>
          <w:szCs w:val="24"/>
        </w:rPr>
      </w:pPr>
    </w:p>
    <w:p w14:paraId="66334E6A" w14:textId="77777777" w:rsidR="00E70664" w:rsidRPr="00E70664" w:rsidRDefault="00E70664" w:rsidP="00E70664">
      <w:pPr>
        <w:rPr>
          <w:rFonts w:ascii="Arial" w:hAnsi="Arial" w:cs="Arial"/>
          <w:b/>
          <w:sz w:val="24"/>
          <w:szCs w:val="24"/>
        </w:rPr>
      </w:pPr>
      <w:r w:rsidRPr="00E70664">
        <w:rPr>
          <w:rFonts w:ascii="Arial" w:hAnsi="Arial" w:cs="Arial"/>
          <w:b/>
          <w:sz w:val="24"/>
          <w:szCs w:val="24"/>
        </w:rPr>
        <w:t>Timings</w:t>
      </w:r>
    </w:p>
    <w:p w14:paraId="595424EE" w14:textId="77777777" w:rsidR="00E70664" w:rsidRPr="00E70664" w:rsidRDefault="00E70664" w:rsidP="00E70664">
      <w:pPr>
        <w:spacing w:line="240" w:lineRule="auto"/>
        <w:rPr>
          <w:rFonts w:ascii="Arial" w:hAnsi="Arial" w:cs="Arial"/>
          <w:sz w:val="24"/>
          <w:szCs w:val="24"/>
        </w:rPr>
      </w:pPr>
      <w:r w:rsidRPr="00E70664">
        <w:rPr>
          <w:rFonts w:ascii="Arial" w:hAnsi="Arial" w:cs="Arial"/>
          <w:sz w:val="24"/>
          <w:szCs w:val="24"/>
        </w:rPr>
        <w:t>Suggested research components and reporting timescales are as follows:</w:t>
      </w:r>
    </w:p>
    <w:p w14:paraId="0C1991EF" w14:textId="77777777" w:rsidR="00E70664" w:rsidRPr="00E70664" w:rsidRDefault="00E70664" w:rsidP="00E70664">
      <w:pPr>
        <w:pStyle w:val="ListParagraph"/>
        <w:spacing w:line="240" w:lineRule="auto"/>
        <w:ind w:left="792"/>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9"/>
        <w:gridCol w:w="4119"/>
      </w:tblGrid>
      <w:tr w:rsidR="00E70664" w:rsidRPr="00E70664" w14:paraId="1CC9BBDF" w14:textId="77777777" w:rsidTr="00D35204">
        <w:trPr>
          <w:trHeight w:val="601"/>
        </w:trPr>
        <w:tc>
          <w:tcPr>
            <w:tcW w:w="4789" w:type="dxa"/>
            <w:tcBorders>
              <w:top w:val="single" w:sz="4" w:space="0" w:color="auto"/>
              <w:left w:val="single" w:sz="4" w:space="0" w:color="auto"/>
              <w:bottom w:val="single" w:sz="4" w:space="0" w:color="auto"/>
              <w:right w:val="nil"/>
            </w:tcBorders>
            <w:shd w:val="clear" w:color="auto" w:fill="1EA635"/>
            <w:vAlign w:val="center"/>
          </w:tcPr>
          <w:p w14:paraId="4C003EA3" w14:textId="77777777" w:rsidR="00E70664" w:rsidRPr="00E70664" w:rsidRDefault="00E70664" w:rsidP="00D35204">
            <w:pPr>
              <w:spacing w:before="100" w:beforeAutospacing="1" w:after="100" w:afterAutospacing="1" w:line="312" w:lineRule="auto"/>
              <w:rPr>
                <w:rFonts w:ascii="Arial" w:hAnsi="Arial" w:cs="Arial"/>
                <w:b/>
                <w:color w:val="FFFFFF" w:themeColor="background1"/>
                <w:sz w:val="24"/>
                <w:szCs w:val="24"/>
              </w:rPr>
            </w:pPr>
            <w:r w:rsidRPr="00E70664">
              <w:rPr>
                <w:rFonts w:ascii="Arial" w:hAnsi="Arial" w:cs="Arial"/>
                <w:b/>
                <w:color w:val="FFFFFF" w:themeColor="background1"/>
                <w:sz w:val="24"/>
                <w:szCs w:val="24"/>
              </w:rPr>
              <w:t>TABLE 2. REPORTING TIMESCALE</w:t>
            </w:r>
          </w:p>
        </w:tc>
        <w:tc>
          <w:tcPr>
            <w:tcW w:w="4119" w:type="dxa"/>
            <w:tcBorders>
              <w:top w:val="single" w:sz="4" w:space="0" w:color="auto"/>
              <w:left w:val="nil"/>
              <w:bottom w:val="single" w:sz="4" w:space="0" w:color="auto"/>
              <w:right w:val="single" w:sz="4" w:space="0" w:color="auto"/>
            </w:tcBorders>
            <w:shd w:val="clear" w:color="auto" w:fill="1EA635"/>
            <w:vAlign w:val="center"/>
          </w:tcPr>
          <w:p w14:paraId="406FD1A0" w14:textId="77777777" w:rsidR="00E70664" w:rsidRPr="00E70664" w:rsidRDefault="00E70664" w:rsidP="00D35204">
            <w:pPr>
              <w:spacing w:before="100" w:beforeAutospacing="1" w:after="100" w:afterAutospacing="1" w:line="312" w:lineRule="auto"/>
              <w:rPr>
                <w:rFonts w:ascii="Arial" w:hAnsi="Arial" w:cs="Arial"/>
                <w:b/>
                <w:color w:val="FFFFFF" w:themeColor="background1"/>
                <w:sz w:val="24"/>
                <w:szCs w:val="24"/>
              </w:rPr>
            </w:pPr>
          </w:p>
        </w:tc>
      </w:tr>
      <w:tr w:rsidR="00E70664" w:rsidRPr="00E70664" w14:paraId="442EAAA3" w14:textId="77777777" w:rsidTr="00D35204">
        <w:trPr>
          <w:trHeight w:val="567"/>
        </w:trPr>
        <w:tc>
          <w:tcPr>
            <w:tcW w:w="4789" w:type="dxa"/>
            <w:tcBorders>
              <w:top w:val="single" w:sz="4" w:space="0" w:color="auto"/>
              <w:left w:val="single" w:sz="4" w:space="0" w:color="auto"/>
              <w:bottom w:val="single" w:sz="4" w:space="0" w:color="auto"/>
              <w:right w:val="single" w:sz="4" w:space="0" w:color="auto"/>
            </w:tcBorders>
            <w:shd w:val="clear" w:color="auto" w:fill="1EA635"/>
            <w:vAlign w:val="center"/>
            <w:hideMark/>
          </w:tcPr>
          <w:p w14:paraId="02391E33" w14:textId="77777777" w:rsidR="00E70664" w:rsidRPr="00E70664" w:rsidRDefault="00E70664" w:rsidP="00D35204">
            <w:pPr>
              <w:spacing w:before="100" w:beforeAutospacing="1" w:after="100" w:afterAutospacing="1" w:line="312" w:lineRule="auto"/>
              <w:rPr>
                <w:rFonts w:ascii="Arial" w:hAnsi="Arial" w:cs="Arial"/>
                <w:b/>
                <w:color w:val="FFFFFF" w:themeColor="background1"/>
                <w:sz w:val="24"/>
                <w:szCs w:val="24"/>
              </w:rPr>
            </w:pPr>
            <w:r w:rsidRPr="00E70664">
              <w:rPr>
                <w:rFonts w:ascii="Arial" w:hAnsi="Arial" w:cs="Arial"/>
                <w:b/>
                <w:color w:val="FFFFFF" w:themeColor="background1"/>
                <w:sz w:val="24"/>
                <w:szCs w:val="24"/>
              </w:rPr>
              <w:t>Action</w:t>
            </w:r>
          </w:p>
        </w:tc>
        <w:tc>
          <w:tcPr>
            <w:tcW w:w="4119" w:type="dxa"/>
            <w:tcBorders>
              <w:top w:val="single" w:sz="4" w:space="0" w:color="auto"/>
              <w:left w:val="single" w:sz="4" w:space="0" w:color="auto"/>
              <w:bottom w:val="single" w:sz="4" w:space="0" w:color="auto"/>
              <w:right w:val="single" w:sz="4" w:space="0" w:color="auto"/>
            </w:tcBorders>
            <w:shd w:val="clear" w:color="auto" w:fill="1EA635"/>
            <w:vAlign w:val="center"/>
            <w:hideMark/>
          </w:tcPr>
          <w:p w14:paraId="6448493E" w14:textId="77777777" w:rsidR="00E70664" w:rsidRPr="00E70664" w:rsidRDefault="00E70664" w:rsidP="00D35204">
            <w:pPr>
              <w:spacing w:before="100" w:beforeAutospacing="1" w:after="100" w:afterAutospacing="1" w:line="312" w:lineRule="auto"/>
              <w:rPr>
                <w:rFonts w:ascii="Arial" w:hAnsi="Arial" w:cs="Arial"/>
                <w:b/>
                <w:color w:val="FFFFFF" w:themeColor="background1"/>
                <w:sz w:val="24"/>
                <w:szCs w:val="24"/>
              </w:rPr>
            </w:pPr>
            <w:r w:rsidRPr="00E70664">
              <w:rPr>
                <w:rFonts w:ascii="Arial" w:hAnsi="Arial" w:cs="Arial"/>
                <w:b/>
                <w:color w:val="FFFFFF" w:themeColor="background1"/>
                <w:sz w:val="24"/>
                <w:szCs w:val="24"/>
              </w:rPr>
              <w:t>Timing</w:t>
            </w:r>
          </w:p>
        </w:tc>
      </w:tr>
      <w:tr w:rsidR="00E70664" w:rsidRPr="00E70664" w14:paraId="0990824D" w14:textId="77777777" w:rsidTr="00D35204">
        <w:tc>
          <w:tcPr>
            <w:tcW w:w="4789" w:type="dxa"/>
            <w:tcBorders>
              <w:top w:val="single" w:sz="4" w:space="0" w:color="auto"/>
              <w:left w:val="single" w:sz="4" w:space="0" w:color="auto"/>
              <w:bottom w:val="single" w:sz="4" w:space="0" w:color="auto"/>
              <w:right w:val="single" w:sz="4" w:space="0" w:color="auto"/>
            </w:tcBorders>
            <w:vAlign w:val="center"/>
          </w:tcPr>
          <w:p w14:paraId="4D551B43" w14:textId="77777777" w:rsidR="00E70664" w:rsidRPr="00E70664" w:rsidRDefault="00E70664" w:rsidP="00D35204">
            <w:pPr>
              <w:rPr>
                <w:rStyle w:val="A1"/>
                <w:rFonts w:ascii="Arial" w:hAnsi="Arial" w:cs="Arial"/>
                <w:sz w:val="24"/>
                <w:szCs w:val="24"/>
              </w:rPr>
            </w:pPr>
            <w:r w:rsidRPr="00E70664">
              <w:rPr>
                <w:rStyle w:val="A1"/>
                <w:rFonts w:ascii="Arial" w:hAnsi="Arial" w:cs="Arial"/>
                <w:sz w:val="24"/>
                <w:szCs w:val="24"/>
              </w:rPr>
              <w:t>Project Start</w:t>
            </w:r>
          </w:p>
        </w:tc>
        <w:tc>
          <w:tcPr>
            <w:tcW w:w="4119" w:type="dxa"/>
            <w:tcBorders>
              <w:top w:val="single" w:sz="4" w:space="0" w:color="auto"/>
              <w:left w:val="single" w:sz="4" w:space="0" w:color="auto"/>
              <w:bottom w:val="single" w:sz="4" w:space="0" w:color="auto"/>
              <w:right w:val="single" w:sz="4" w:space="0" w:color="auto"/>
            </w:tcBorders>
            <w:vAlign w:val="center"/>
          </w:tcPr>
          <w:p w14:paraId="5503B055" w14:textId="77777777" w:rsidR="00E70664" w:rsidRPr="00E70664" w:rsidRDefault="00E70664" w:rsidP="00D35204">
            <w:pPr>
              <w:spacing w:line="276" w:lineRule="auto"/>
              <w:rPr>
                <w:rFonts w:ascii="Arial" w:hAnsi="Arial" w:cs="Arial"/>
                <w:sz w:val="24"/>
                <w:szCs w:val="24"/>
              </w:rPr>
            </w:pPr>
            <w:r w:rsidRPr="00E70664">
              <w:rPr>
                <w:rFonts w:ascii="Arial" w:hAnsi="Arial" w:cs="Arial"/>
                <w:sz w:val="24"/>
                <w:szCs w:val="24"/>
              </w:rPr>
              <w:t>July 2018</w:t>
            </w:r>
          </w:p>
        </w:tc>
      </w:tr>
      <w:tr w:rsidR="00E70664" w:rsidRPr="00E70664" w14:paraId="5651213B" w14:textId="77777777" w:rsidTr="00D35204">
        <w:tc>
          <w:tcPr>
            <w:tcW w:w="4789" w:type="dxa"/>
            <w:tcBorders>
              <w:top w:val="single" w:sz="4" w:space="0" w:color="auto"/>
              <w:left w:val="single" w:sz="4" w:space="0" w:color="auto"/>
              <w:bottom w:val="single" w:sz="4" w:space="0" w:color="auto"/>
              <w:right w:val="single" w:sz="4" w:space="0" w:color="auto"/>
            </w:tcBorders>
            <w:vAlign w:val="center"/>
          </w:tcPr>
          <w:p w14:paraId="07E37A26" w14:textId="77777777" w:rsidR="00E70664" w:rsidRPr="00E70664" w:rsidRDefault="00E70664" w:rsidP="00D35204">
            <w:pPr>
              <w:rPr>
                <w:rStyle w:val="A1"/>
                <w:rFonts w:ascii="Arial" w:hAnsi="Arial" w:cs="Arial"/>
                <w:sz w:val="24"/>
                <w:szCs w:val="24"/>
              </w:rPr>
            </w:pPr>
            <w:r w:rsidRPr="00E70664">
              <w:rPr>
                <w:rStyle w:val="A1"/>
                <w:rFonts w:ascii="Arial" w:hAnsi="Arial" w:cs="Arial"/>
                <w:sz w:val="24"/>
                <w:szCs w:val="24"/>
              </w:rPr>
              <w:t>Output 1: Literature Review and proposed new methodology</w:t>
            </w:r>
          </w:p>
        </w:tc>
        <w:tc>
          <w:tcPr>
            <w:tcW w:w="4119" w:type="dxa"/>
            <w:tcBorders>
              <w:top w:val="single" w:sz="4" w:space="0" w:color="auto"/>
              <w:left w:val="single" w:sz="4" w:space="0" w:color="auto"/>
              <w:bottom w:val="single" w:sz="4" w:space="0" w:color="auto"/>
              <w:right w:val="single" w:sz="4" w:space="0" w:color="auto"/>
            </w:tcBorders>
            <w:vAlign w:val="center"/>
          </w:tcPr>
          <w:p w14:paraId="3CD1C3CB" w14:textId="77777777" w:rsidR="00E70664" w:rsidRPr="00E70664" w:rsidRDefault="00E70664" w:rsidP="00D35204">
            <w:pPr>
              <w:spacing w:line="276" w:lineRule="auto"/>
              <w:rPr>
                <w:rStyle w:val="A1"/>
                <w:rFonts w:ascii="Arial" w:hAnsi="Arial" w:cs="Arial"/>
                <w:sz w:val="24"/>
                <w:szCs w:val="24"/>
              </w:rPr>
            </w:pPr>
            <w:r w:rsidRPr="00E70664">
              <w:rPr>
                <w:rStyle w:val="A1"/>
                <w:rFonts w:ascii="Arial" w:hAnsi="Arial" w:cs="Arial"/>
                <w:sz w:val="24"/>
                <w:szCs w:val="24"/>
              </w:rPr>
              <w:t>September 2018</w:t>
            </w:r>
          </w:p>
        </w:tc>
      </w:tr>
      <w:tr w:rsidR="00E70664" w:rsidRPr="00E70664" w14:paraId="4835671A" w14:textId="77777777" w:rsidTr="00D35204">
        <w:tc>
          <w:tcPr>
            <w:tcW w:w="4789" w:type="dxa"/>
            <w:tcBorders>
              <w:top w:val="single" w:sz="4" w:space="0" w:color="auto"/>
              <w:left w:val="single" w:sz="4" w:space="0" w:color="auto"/>
              <w:bottom w:val="single" w:sz="4" w:space="0" w:color="auto"/>
              <w:right w:val="single" w:sz="4" w:space="0" w:color="auto"/>
            </w:tcBorders>
            <w:vAlign w:val="center"/>
          </w:tcPr>
          <w:p w14:paraId="0174B026" w14:textId="77777777" w:rsidR="00E70664" w:rsidRPr="00E70664" w:rsidRDefault="00E70664" w:rsidP="00D35204">
            <w:pPr>
              <w:rPr>
                <w:rStyle w:val="A1"/>
                <w:rFonts w:ascii="Arial" w:hAnsi="Arial" w:cs="Arial"/>
                <w:sz w:val="24"/>
                <w:szCs w:val="24"/>
              </w:rPr>
            </w:pPr>
            <w:r w:rsidRPr="00E70664">
              <w:rPr>
                <w:rStyle w:val="A1"/>
                <w:rFonts w:ascii="Arial" w:hAnsi="Arial" w:cs="Arial"/>
                <w:sz w:val="24"/>
                <w:szCs w:val="24"/>
              </w:rPr>
              <w:t>Output 2: Draft final report</w:t>
            </w:r>
          </w:p>
        </w:tc>
        <w:tc>
          <w:tcPr>
            <w:tcW w:w="4119" w:type="dxa"/>
            <w:tcBorders>
              <w:top w:val="single" w:sz="4" w:space="0" w:color="auto"/>
              <w:left w:val="single" w:sz="4" w:space="0" w:color="auto"/>
              <w:bottom w:val="single" w:sz="4" w:space="0" w:color="auto"/>
              <w:right w:val="single" w:sz="4" w:space="0" w:color="auto"/>
            </w:tcBorders>
            <w:vAlign w:val="center"/>
          </w:tcPr>
          <w:p w14:paraId="749661DE" w14:textId="77777777" w:rsidR="00E70664" w:rsidRPr="00E70664" w:rsidRDefault="00E70664" w:rsidP="00D35204">
            <w:pPr>
              <w:spacing w:line="276" w:lineRule="auto"/>
              <w:rPr>
                <w:rFonts w:ascii="Arial" w:hAnsi="Arial" w:cs="Arial"/>
                <w:sz w:val="24"/>
                <w:szCs w:val="24"/>
              </w:rPr>
            </w:pPr>
            <w:r w:rsidRPr="00E70664">
              <w:rPr>
                <w:rFonts w:ascii="Arial" w:hAnsi="Arial" w:cs="Arial"/>
                <w:sz w:val="24"/>
                <w:szCs w:val="24"/>
              </w:rPr>
              <w:t>November 2018</w:t>
            </w:r>
          </w:p>
        </w:tc>
      </w:tr>
      <w:tr w:rsidR="00E70664" w:rsidRPr="00E70664" w14:paraId="0848EFA3" w14:textId="77777777" w:rsidTr="00D35204">
        <w:tc>
          <w:tcPr>
            <w:tcW w:w="4789" w:type="dxa"/>
            <w:tcBorders>
              <w:top w:val="single" w:sz="4" w:space="0" w:color="auto"/>
              <w:left w:val="single" w:sz="4" w:space="0" w:color="auto"/>
              <w:bottom w:val="single" w:sz="4" w:space="0" w:color="auto"/>
              <w:right w:val="single" w:sz="4" w:space="0" w:color="auto"/>
            </w:tcBorders>
            <w:vAlign w:val="center"/>
          </w:tcPr>
          <w:p w14:paraId="43C13393" w14:textId="77777777" w:rsidR="00E70664" w:rsidRPr="00E70664" w:rsidRDefault="00E70664" w:rsidP="00D35204">
            <w:pPr>
              <w:rPr>
                <w:rStyle w:val="A1"/>
                <w:rFonts w:ascii="Arial" w:hAnsi="Arial" w:cs="Arial"/>
                <w:sz w:val="24"/>
                <w:szCs w:val="24"/>
              </w:rPr>
            </w:pPr>
            <w:r w:rsidRPr="00E70664">
              <w:rPr>
                <w:rStyle w:val="A1"/>
                <w:rFonts w:ascii="Arial" w:hAnsi="Arial" w:cs="Arial"/>
                <w:sz w:val="24"/>
                <w:szCs w:val="24"/>
              </w:rPr>
              <w:t>Output 3: Agreed final report</w:t>
            </w:r>
          </w:p>
        </w:tc>
        <w:tc>
          <w:tcPr>
            <w:tcW w:w="4119" w:type="dxa"/>
            <w:tcBorders>
              <w:top w:val="single" w:sz="4" w:space="0" w:color="auto"/>
              <w:left w:val="single" w:sz="4" w:space="0" w:color="auto"/>
              <w:bottom w:val="single" w:sz="4" w:space="0" w:color="auto"/>
              <w:right w:val="single" w:sz="4" w:space="0" w:color="auto"/>
            </w:tcBorders>
            <w:vAlign w:val="center"/>
          </w:tcPr>
          <w:p w14:paraId="65E47427" w14:textId="77777777" w:rsidR="00E70664" w:rsidRPr="00E70664" w:rsidRDefault="00E70664" w:rsidP="00D35204">
            <w:pPr>
              <w:spacing w:line="276" w:lineRule="auto"/>
              <w:rPr>
                <w:rStyle w:val="A1"/>
                <w:rFonts w:ascii="Arial" w:hAnsi="Arial" w:cs="Arial"/>
                <w:sz w:val="24"/>
                <w:szCs w:val="24"/>
              </w:rPr>
            </w:pPr>
            <w:r w:rsidRPr="00E70664">
              <w:rPr>
                <w:rStyle w:val="A1"/>
                <w:rFonts w:ascii="Arial" w:hAnsi="Arial" w:cs="Arial"/>
                <w:sz w:val="24"/>
                <w:szCs w:val="24"/>
              </w:rPr>
              <w:t>January 2019</w:t>
            </w:r>
          </w:p>
        </w:tc>
      </w:tr>
      <w:tr w:rsidR="00E70664" w:rsidRPr="00E70664" w14:paraId="4A641F0F" w14:textId="77777777" w:rsidTr="00D35204">
        <w:tc>
          <w:tcPr>
            <w:tcW w:w="4789" w:type="dxa"/>
            <w:tcBorders>
              <w:top w:val="single" w:sz="4" w:space="0" w:color="auto"/>
              <w:left w:val="single" w:sz="4" w:space="0" w:color="auto"/>
              <w:bottom w:val="single" w:sz="4" w:space="0" w:color="auto"/>
              <w:right w:val="single" w:sz="4" w:space="0" w:color="auto"/>
            </w:tcBorders>
            <w:vAlign w:val="center"/>
          </w:tcPr>
          <w:p w14:paraId="711DF02B" w14:textId="77777777" w:rsidR="00E70664" w:rsidRPr="00E70664" w:rsidRDefault="00E70664" w:rsidP="00D35204">
            <w:pPr>
              <w:rPr>
                <w:rStyle w:val="A1"/>
                <w:rFonts w:ascii="Arial" w:hAnsi="Arial" w:cs="Arial"/>
                <w:sz w:val="24"/>
                <w:szCs w:val="24"/>
              </w:rPr>
            </w:pPr>
            <w:r w:rsidRPr="00E70664">
              <w:rPr>
                <w:rStyle w:val="A1"/>
                <w:rFonts w:ascii="Arial" w:hAnsi="Arial" w:cs="Arial"/>
                <w:sz w:val="24"/>
                <w:szCs w:val="24"/>
              </w:rPr>
              <w:t xml:space="preserve">Contract break decision  </w:t>
            </w:r>
          </w:p>
        </w:tc>
        <w:tc>
          <w:tcPr>
            <w:tcW w:w="4119" w:type="dxa"/>
            <w:tcBorders>
              <w:top w:val="single" w:sz="4" w:space="0" w:color="auto"/>
              <w:left w:val="single" w:sz="4" w:space="0" w:color="auto"/>
              <w:bottom w:val="single" w:sz="4" w:space="0" w:color="auto"/>
              <w:right w:val="single" w:sz="4" w:space="0" w:color="auto"/>
            </w:tcBorders>
            <w:vAlign w:val="center"/>
          </w:tcPr>
          <w:p w14:paraId="2493850E" w14:textId="77777777" w:rsidR="00E70664" w:rsidRPr="00E70664" w:rsidRDefault="00E70664" w:rsidP="00D35204">
            <w:pPr>
              <w:spacing w:line="276" w:lineRule="auto"/>
              <w:rPr>
                <w:rStyle w:val="A1"/>
                <w:rFonts w:ascii="Arial" w:hAnsi="Arial" w:cs="Arial"/>
                <w:sz w:val="24"/>
                <w:szCs w:val="24"/>
              </w:rPr>
            </w:pPr>
            <w:r w:rsidRPr="00E70664">
              <w:rPr>
                <w:rStyle w:val="A1"/>
                <w:rFonts w:ascii="Arial" w:hAnsi="Arial" w:cs="Arial"/>
                <w:sz w:val="24"/>
                <w:szCs w:val="24"/>
              </w:rPr>
              <w:t>January 2019</w:t>
            </w:r>
          </w:p>
        </w:tc>
      </w:tr>
      <w:tr w:rsidR="00E70664" w:rsidRPr="00E70664" w14:paraId="60E0938B" w14:textId="77777777" w:rsidTr="00D35204">
        <w:tc>
          <w:tcPr>
            <w:tcW w:w="4789" w:type="dxa"/>
            <w:tcBorders>
              <w:top w:val="single" w:sz="4" w:space="0" w:color="auto"/>
              <w:left w:val="single" w:sz="4" w:space="0" w:color="auto"/>
              <w:bottom w:val="single" w:sz="4" w:space="0" w:color="auto"/>
              <w:right w:val="single" w:sz="4" w:space="0" w:color="auto"/>
            </w:tcBorders>
            <w:vAlign w:val="center"/>
          </w:tcPr>
          <w:p w14:paraId="7E086C65" w14:textId="77777777" w:rsidR="00E70664" w:rsidRPr="00E70664" w:rsidRDefault="00E70664" w:rsidP="00D35204">
            <w:pPr>
              <w:rPr>
                <w:rStyle w:val="A1"/>
                <w:rFonts w:ascii="Arial" w:hAnsi="Arial" w:cs="Arial"/>
                <w:sz w:val="24"/>
                <w:szCs w:val="24"/>
              </w:rPr>
            </w:pPr>
            <w:r w:rsidRPr="00E70664">
              <w:rPr>
                <w:rStyle w:val="A1"/>
                <w:rFonts w:ascii="Arial" w:hAnsi="Arial" w:cs="Arial"/>
                <w:sz w:val="24"/>
                <w:szCs w:val="24"/>
              </w:rPr>
              <w:t>Output 4: Draft final report</w:t>
            </w:r>
          </w:p>
        </w:tc>
        <w:tc>
          <w:tcPr>
            <w:tcW w:w="4119" w:type="dxa"/>
            <w:tcBorders>
              <w:top w:val="single" w:sz="4" w:space="0" w:color="auto"/>
              <w:left w:val="single" w:sz="4" w:space="0" w:color="auto"/>
              <w:bottom w:val="single" w:sz="4" w:space="0" w:color="auto"/>
              <w:right w:val="single" w:sz="4" w:space="0" w:color="auto"/>
            </w:tcBorders>
            <w:vAlign w:val="center"/>
          </w:tcPr>
          <w:p w14:paraId="243358C0" w14:textId="77777777" w:rsidR="00E70664" w:rsidRPr="00E70664" w:rsidRDefault="00E70664" w:rsidP="00D35204">
            <w:pPr>
              <w:spacing w:line="276" w:lineRule="auto"/>
              <w:rPr>
                <w:rStyle w:val="A1"/>
                <w:rFonts w:ascii="Arial" w:hAnsi="Arial" w:cs="Arial"/>
                <w:sz w:val="24"/>
                <w:szCs w:val="24"/>
              </w:rPr>
            </w:pPr>
            <w:r w:rsidRPr="00E70664">
              <w:rPr>
                <w:rStyle w:val="A1"/>
                <w:rFonts w:ascii="Arial" w:hAnsi="Arial" w:cs="Arial"/>
                <w:sz w:val="24"/>
                <w:szCs w:val="24"/>
              </w:rPr>
              <w:t>May 2019</w:t>
            </w:r>
          </w:p>
        </w:tc>
      </w:tr>
      <w:tr w:rsidR="00E70664" w:rsidRPr="00E70664" w14:paraId="045A3E9B" w14:textId="77777777" w:rsidTr="00D35204">
        <w:tc>
          <w:tcPr>
            <w:tcW w:w="4789" w:type="dxa"/>
            <w:tcBorders>
              <w:top w:val="single" w:sz="4" w:space="0" w:color="auto"/>
              <w:left w:val="single" w:sz="4" w:space="0" w:color="auto"/>
              <w:bottom w:val="single" w:sz="4" w:space="0" w:color="auto"/>
              <w:right w:val="single" w:sz="4" w:space="0" w:color="auto"/>
            </w:tcBorders>
            <w:vAlign w:val="center"/>
          </w:tcPr>
          <w:p w14:paraId="22891483" w14:textId="77777777" w:rsidR="00E70664" w:rsidRPr="00E70664" w:rsidRDefault="00E70664" w:rsidP="00D35204">
            <w:pPr>
              <w:rPr>
                <w:rStyle w:val="A1"/>
                <w:rFonts w:ascii="Arial" w:hAnsi="Arial" w:cs="Arial"/>
                <w:sz w:val="24"/>
                <w:szCs w:val="24"/>
              </w:rPr>
            </w:pPr>
            <w:r w:rsidRPr="00E70664">
              <w:rPr>
                <w:rStyle w:val="A1"/>
                <w:rFonts w:ascii="Arial" w:hAnsi="Arial" w:cs="Arial"/>
                <w:sz w:val="24"/>
                <w:szCs w:val="24"/>
              </w:rPr>
              <w:t>Output 5: Agreed final report</w:t>
            </w:r>
          </w:p>
        </w:tc>
        <w:tc>
          <w:tcPr>
            <w:tcW w:w="4119" w:type="dxa"/>
            <w:tcBorders>
              <w:top w:val="single" w:sz="4" w:space="0" w:color="auto"/>
              <w:left w:val="single" w:sz="4" w:space="0" w:color="auto"/>
              <w:bottom w:val="single" w:sz="4" w:space="0" w:color="auto"/>
              <w:right w:val="single" w:sz="4" w:space="0" w:color="auto"/>
            </w:tcBorders>
            <w:vAlign w:val="center"/>
          </w:tcPr>
          <w:p w14:paraId="7FE4B755" w14:textId="77777777" w:rsidR="00E70664" w:rsidRPr="00E70664" w:rsidRDefault="00E70664" w:rsidP="00D35204">
            <w:pPr>
              <w:spacing w:line="276" w:lineRule="auto"/>
              <w:rPr>
                <w:rStyle w:val="A1"/>
                <w:rFonts w:ascii="Arial" w:hAnsi="Arial" w:cs="Arial"/>
                <w:sz w:val="24"/>
                <w:szCs w:val="24"/>
              </w:rPr>
            </w:pPr>
            <w:r w:rsidRPr="00E70664">
              <w:rPr>
                <w:rStyle w:val="A1"/>
                <w:rFonts w:ascii="Arial" w:hAnsi="Arial" w:cs="Arial"/>
                <w:sz w:val="24"/>
                <w:szCs w:val="24"/>
              </w:rPr>
              <w:t>July 2019</w:t>
            </w:r>
          </w:p>
        </w:tc>
      </w:tr>
    </w:tbl>
    <w:p w14:paraId="15206434" w14:textId="77777777" w:rsidR="00E70664" w:rsidRPr="00E70664" w:rsidRDefault="00E70664" w:rsidP="00E70664">
      <w:pPr>
        <w:spacing w:line="276" w:lineRule="auto"/>
        <w:rPr>
          <w:rFonts w:ascii="Arial" w:hAnsi="Arial" w:cs="Arial"/>
          <w:sz w:val="24"/>
          <w:szCs w:val="24"/>
        </w:rPr>
      </w:pPr>
    </w:p>
    <w:p w14:paraId="16B0D298" w14:textId="77777777" w:rsidR="00E70664" w:rsidRPr="00E70664" w:rsidRDefault="00E70664" w:rsidP="00E70664">
      <w:pPr>
        <w:spacing w:line="276" w:lineRule="auto"/>
        <w:rPr>
          <w:rFonts w:ascii="Arial" w:hAnsi="Arial" w:cs="Arial"/>
          <w:sz w:val="24"/>
          <w:szCs w:val="24"/>
        </w:rPr>
      </w:pPr>
      <w:r w:rsidRPr="00E70664">
        <w:rPr>
          <w:rFonts w:ascii="Arial" w:hAnsi="Arial" w:cs="Arial"/>
          <w:sz w:val="24"/>
          <w:szCs w:val="24"/>
        </w:rPr>
        <w:t>Tenderers must provide a proposed timetable including these dates, dates for outputs and other key dates as appropriate. Critical dates must be marked accordingly. The timetable must allow sufficient time for the Agency to comment on draft research materials including questionnaires, approach letters, etc. and sufficient time for reporting as detailed above. The timetable should also include indicative dates for a start-up meeting and any interim meetings where necessary.</w:t>
      </w:r>
    </w:p>
    <w:p w14:paraId="188BD16F" w14:textId="77777777" w:rsidR="00E70664" w:rsidRPr="00E70664" w:rsidRDefault="00E70664" w:rsidP="00E70664">
      <w:pPr>
        <w:spacing w:line="276" w:lineRule="auto"/>
        <w:rPr>
          <w:rFonts w:ascii="Arial" w:hAnsi="Arial" w:cs="Arial"/>
          <w:b/>
          <w:sz w:val="24"/>
          <w:szCs w:val="24"/>
        </w:rPr>
      </w:pPr>
    </w:p>
    <w:p w14:paraId="46EE5C5A" w14:textId="77777777" w:rsidR="00E70664" w:rsidRPr="00E70664" w:rsidRDefault="00E70664" w:rsidP="00E70664">
      <w:pPr>
        <w:spacing w:line="276" w:lineRule="auto"/>
        <w:rPr>
          <w:rFonts w:ascii="Arial" w:hAnsi="Arial" w:cs="Arial"/>
          <w:b/>
          <w:sz w:val="24"/>
          <w:szCs w:val="24"/>
        </w:rPr>
      </w:pPr>
      <w:r w:rsidRPr="00E70664">
        <w:rPr>
          <w:rFonts w:ascii="Arial" w:hAnsi="Arial" w:cs="Arial"/>
          <w:b/>
          <w:sz w:val="24"/>
          <w:szCs w:val="24"/>
        </w:rPr>
        <w:t xml:space="preserve">Personnel </w:t>
      </w:r>
    </w:p>
    <w:p w14:paraId="4159B80B" w14:textId="77777777" w:rsidR="00E70664" w:rsidRPr="00E70664" w:rsidRDefault="00E70664" w:rsidP="00E70664">
      <w:pPr>
        <w:spacing w:line="276" w:lineRule="auto"/>
        <w:rPr>
          <w:rFonts w:ascii="Arial" w:hAnsi="Arial" w:cs="Arial"/>
          <w:sz w:val="24"/>
          <w:szCs w:val="24"/>
        </w:rPr>
      </w:pPr>
      <w:r w:rsidRPr="00E70664">
        <w:rPr>
          <w:rFonts w:ascii="Arial" w:hAnsi="Arial" w:cs="Arial"/>
          <w:sz w:val="24"/>
          <w:szCs w:val="24"/>
        </w:rPr>
        <w:t xml:space="preserve">Details of all key personnel who will be working on this project must be given.  Should any element of this project be subcontracted, this must also be stated in proposals with details of subcontracted companies, their key personnel and working arrangements with subcontractors.  Tenderers should demonstrate previous experience of successful delivery of similar projects. </w:t>
      </w:r>
    </w:p>
    <w:p w14:paraId="29F6658C" w14:textId="77777777" w:rsidR="00E70664" w:rsidRPr="00E70664" w:rsidRDefault="00E70664" w:rsidP="00E70664">
      <w:pPr>
        <w:spacing w:line="276" w:lineRule="auto"/>
        <w:rPr>
          <w:rFonts w:ascii="Arial" w:hAnsi="Arial" w:cs="Arial"/>
          <w:sz w:val="24"/>
          <w:szCs w:val="24"/>
        </w:rPr>
      </w:pPr>
      <w:r w:rsidRPr="00E70664">
        <w:rPr>
          <w:rFonts w:ascii="Arial" w:hAnsi="Arial" w:cs="Arial"/>
          <w:sz w:val="24"/>
          <w:szCs w:val="24"/>
        </w:rPr>
        <w:t>The tenderer will be required to appoint a Contract Manager (generally the named Principal Investigator) who will be fully accountable for the delivery of the project against the contract. They will be required to liaise closely with the Agency’s nominated project officer.</w:t>
      </w:r>
    </w:p>
    <w:p w14:paraId="4E65B6EC" w14:textId="77777777" w:rsidR="00E70664" w:rsidRDefault="00E70664" w:rsidP="00E70664">
      <w:pPr>
        <w:spacing w:line="276" w:lineRule="auto"/>
        <w:rPr>
          <w:rFonts w:ascii="Arial" w:hAnsi="Arial" w:cs="Arial"/>
          <w:b/>
          <w:sz w:val="24"/>
          <w:szCs w:val="24"/>
        </w:rPr>
      </w:pPr>
    </w:p>
    <w:p w14:paraId="6CA286BF" w14:textId="1AB5E02C" w:rsidR="00E70664" w:rsidRPr="00E70664" w:rsidRDefault="00E70664" w:rsidP="00E70664">
      <w:pPr>
        <w:spacing w:line="276" w:lineRule="auto"/>
        <w:rPr>
          <w:rFonts w:ascii="Arial" w:hAnsi="Arial" w:cs="Arial"/>
          <w:b/>
          <w:sz w:val="24"/>
          <w:szCs w:val="24"/>
        </w:rPr>
      </w:pPr>
      <w:r w:rsidRPr="00E70664">
        <w:rPr>
          <w:rFonts w:ascii="Arial" w:hAnsi="Arial" w:cs="Arial"/>
          <w:b/>
          <w:sz w:val="24"/>
          <w:szCs w:val="24"/>
        </w:rPr>
        <w:lastRenderedPageBreak/>
        <w:t>Data issues</w:t>
      </w:r>
    </w:p>
    <w:p w14:paraId="321833E4" w14:textId="77777777" w:rsidR="00E70664" w:rsidRPr="00E70664" w:rsidRDefault="00E70664" w:rsidP="00E70664">
      <w:pPr>
        <w:spacing w:line="276" w:lineRule="auto"/>
        <w:rPr>
          <w:rFonts w:ascii="Arial" w:hAnsi="Arial" w:cs="Arial"/>
          <w:sz w:val="24"/>
          <w:szCs w:val="24"/>
        </w:rPr>
      </w:pPr>
      <w:r w:rsidRPr="00E70664">
        <w:rPr>
          <w:rFonts w:ascii="Arial" w:hAnsi="Arial" w:cs="Arial"/>
          <w:sz w:val="24"/>
          <w:szCs w:val="24"/>
        </w:rPr>
        <w:t>Tenderers are asked to respond to each of these sections in relation to this project, this information is in addition to that submitted for the framework. In doing so FSA would like to draw particular attention to the Framework Standard Terms and Conditions on data security and the commissioning authority’s role as the ‘data controller’ and the contractor’s role as the ‘data processor’.</w:t>
      </w:r>
    </w:p>
    <w:p w14:paraId="33B60D56" w14:textId="77777777" w:rsidR="00E70664" w:rsidRDefault="00E70664" w:rsidP="00E70664">
      <w:pPr>
        <w:spacing w:line="276" w:lineRule="auto"/>
        <w:rPr>
          <w:rFonts w:ascii="Arial" w:hAnsi="Arial" w:cs="Arial"/>
          <w:i/>
          <w:sz w:val="24"/>
          <w:szCs w:val="24"/>
        </w:rPr>
      </w:pPr>
    </w:p>
    <w:p w14:paraId="658B77E2" w14:textId="4567A1C6" w:rsidR="00E70664" w:rsidRPr="00E70664" w:rsidRDefault="00E70664" w:rsidP="00E70664">
      <w:pPr>
        <w:spacing w:line="276" w:lineRule="auto"/>
        <w:rPr>
          <w:rFonts w:ascii="Arial" w:hAnsi="Arial" w:cs="Arial"/>
          <w:i/>
          <w:sz w:val="24"/>
          <w:szCs w:val="24"/>
        </w:rPr>
      </w:pPr>
      <w:r w:rsidRPr="00E70664">
        <w:rPr>
          <w:rFonts w:ascii="Arial" w:hAnsi="Arial" w:cs="Arial"/>
          <w:i/>
          <w:sz w:val="24"/>
          <w:szCs w:val="24"/>
        </w:rPr>
        <w:t>Dataset for analysis</w:t>
      </w:r>
    </w:p>
    <w:p w14:paraId="328312F0" w14:textId="77777777" w:rsidR="00E70664" w:rsidRPr="00E70664" w:rsidRDefault="00E70664" w:rsidP="00E70664">
      <w:pPr>
        <w:spacing w:line="276" w:lineRule="auto"/>
        <w:rPr>
          <w:rFonts w:ascii="Arial" w:hAnsi="Arial" w:cs="Arial"/>
          <w:sz w:val="24"/>
          <w:szCs w:val="24"/>
        </w:rPr>
      </w:pPr>
      <w:r w:rsidRPr="00E70664">
        <w:rPr>
          <w:rFonts w:ascii="Arial" w:hAnsi="Arial" w:cs="Arial"/>
          <w:sz w:val="24"/>
          <w:szCs w:val="24"/>
        </w:rPr>
        <w:t>The Agency requires a fully documented non-anonymised dataset which it can use for its own analysis and research purposes. We will also require sufficient documentation (including syntax of main and derived variables) to allow Agency analysts and external researchers to replicate analysis included in the outputs. The dataset will require encrypted identifiers for each record, with a separate file to link these to names and contact details – which would be held securely by the Agency. Tenderers must set out what documentation they would provide to accompany the dataset.</w:t>
      </w:r>
    </w:p>
    <w:p w14:paraId="3FB64810" w14:textId="77777777" w:rsidR="00E70664" w:rsidRDefault="00E70664" w:rsidP="00E70664">
      <w:pPr>
        <w:spacing w:line="276" w:lineRule="auto"/>
        <w:rPr>
          <w:rFonts w:ascii="Arial" w:hAnsi="Arial" w:cs="Arial"/>
          <w:i/>
          <w:sz w:val="24"/>
          <w:szCs w:val="24"/>
        </w:rPr>
      </w:pPr>
    </w:p>
    <w:p w14:paraId="697A4200" w14:textId="7CFE37F9" w:rsidR="00E70664" w:rsidRPr="00E70664" w:rsidRDefault="00E70664" w:rsidP="00E70664">
      <w:pPr>
        <w:spacing w:line="276" w:lineRule="auto"/>
        <w:rPr>
          <w:rFonts w:ascii="Arial" w:hAnsi="Arial" w:cs="Arial"/>
          <w:i/>
          <w:sz w:val="24"/>
          <w:szCs w:val="24"/>
        </w:rPr>
      </w:pPr>
      <w:r w:rsidRPr="00E70664">
        <w:rPr>
          <w:rFonts w:ascii="Arial" w:hAnsi="Arial" w:cs="Arial"/>
          <w:i/>
          <w:sz w:val="24"/>
          <w:szCs w:val="24"/>
        </w:rPr>
        <w:t>Data security</w:t>
      </w:r>
    </w:p>
    <w:p w14:paraId="1242D86A" w14:textId="77777777" w:rsidR="00E70664" w:rsidRPr="00E70664" w:rsidRDefault="00E70664" w:rsidP="00E70664">
      <w:pPr>
        <w:spacing w:line="276" w:lineRule="auto"/>
        <w:rPr>
          <w:rFonts w:ascii="Arial" w:hAnsi="Arial" w:cs="Arial"/>
          <w:sz w:val="24"/>
          <w:szCs w:val="24"/>
        </w:rPr>
      </w:pPr>
      <w:r w:rsidRPr="00E70664">
        <w:rPr>
          <w:rFonts w:ascii="Arial" w:hAnsi="Arial" w:cs="Arial"/>
          <w:sz w:val="24"/>
          <w:szCs w:val="24"/>
        </w:rPr>
        <w:t xml:space="preserve">Please refer to the Framework Standard Terms and Conditions on data security and outline in your tender any specific issues related to this project. The successful tenderer will be asked to complete a Data Security Questionnaire which will be reviewed by the FSA data security team and will form part of the contract. </w:t>
      </w:r>
    </w:p>
    <w:p w14:paraId="297508E4" w14:textId="77777777" w:rsidR="00E70664" w:rsidRPr="00E70664" w:rsidRDefault="00E70664" w:rsidP="00E70664">
      <w:pPr>
        <w:pStyle w:val="ListParagraph"/>
        <w:spacing w:line="276" w:lineRule="auto"/>
        <w:ind w:left="66"/>
        <w:rPr>
          <w:rFonts w:ascii="Arial" w:hAnsi="Arial" w:cs="Arial"/>
          <w:sz w:val="24"/>
          <w:szCs w:val="24"/>
        </w:rPr>
      </w:pPr>
    </w:p>
    <w:p w14:paraId="09E2D704" w14:textId="77777777" w:rsidR="00E70664" w:rsidRPr="00E70664" w:rsidRDefault="00E70664" w:rsidP="00E70664">
      <w:pPr>
        <w:spacing w:line="276" w:lineRule="auto"/>
        <w:rPr>
          <w:rFonts w:ascii="Arial" w:hAnsi="Arial" w:cs="Arial"/>
          <w:i/>
          <w:sz w:val="24"/>
          <w:szCs w:val="24"/>
        </w:rPr>
      </w:pPr>
      <w:r w:rsidRPr="00E70664">
        <w:rPr>
          <w:rFonts w:ascii="Arial" w:hAnsi="Arial" w:cs="Arial"/>
          <w:i/>
          <w:sz w:val="24"/>
          <w:szCs w:val="24"/>
        </w:rPr>
        <w:t>Data permissions and referencing</w:t>
      </w:r>
    </w:p>
    <w:p w14:paraId="5E5F732B" w14:textId="77777777" w:rsidR="00E70664" w:rsidRPr="00E70664" w:rsidRDefault="00E70664" w:rsidP="00E70664">
      <w:pPr>
        <w:spacing w:line="276" w:lineRule="auto"/>
        <w:rPr>
          <w:rFonts w:ascii="Arial" w:hAnsi="Arial" w:cs="Arial"/>
          <w:b/>
          <w:sz w:val="24"/>
          <w:szCs w:val="24"/>
        </w:rPr>
      </w:pPr>
      <w:r w:rsidRPr="00E70664">
        <w:rPr>
          <w:rFonts w:ascii="Arial" w:hAnsi="Arial" w:cs="Arial"/>
          <w:sz w:val="24"/>
          <w:szCs w:val="24"/>
        </w:rPr>
        <w:t xml:space="preserve">Contractors are responsible for ensuring that all necessary permissions are acquired for the use of data, visuals, or other materials throughout the life of the project that are subject to copyright law, and that the materials are used in accordance with the permissions that have been secured. Contractors are also responsible for ensuring suitable referencing of materials in all project outputs including project data.  </w:t>
      </w:r>
    </w:p>
    <w:p w14:paraId="50717010" w14:textId="77777777" w:rsidR="00E70664" w:rsidRDefault="00E70664" w:rsidP="00E70664">
      <w:pPr>
        <w:spacing w:line="276" w:lineRule="auto"/>
        <w:rPr>
          <w:rFonts w:ascii="Arial" w:hAnsi="Arial" w:cs="Arial"/>
          <w:b/>
          <w:sz w:val="24"/>
          <w:szCs w:val="24"/>
        </w:rPr>
      </w:pPr>
    </w:p>
    <w:p w14:paraId="0ED213BD" w14:textId="59D1608A" w:rsidR="00E70664" w:rsidRPr="00E70664" w:rsidRDefault="00E70664" w:rsidP="00E70664">
      <w:pPr>
        <w:spacing w:line="276" w:lineRule="auto"/>
        <w:rPr>
          <w:rFonts w:ascii="Arial" w:hAnsi="Arial" w:cs="Arial"/>
          <w:b/>
          <w:sz w:val="24"/>
          <w:szCs w:val="24"/>
        </w:rPr>
      </w:pPr>
      <w:r w:rsidRPr="00E70664">
        <w:rPr>
          <w:rFonts w:ascii="Arial" w:hAnsi="Arial" w:cs="Arial"/>
          <w:b/>
          <w:sz w:val="24"/>
          <w:szCs w:val="24"/>
        </w:rPr>
        <w:t>Ethics</w:t>
      </w:r>
    </w:p>
    <w:p w14:paraId="2C4BE858" w14:textId="77777777" w:rsidR="00E70664" w:rsidRPr="00E70664" w:rsidRDefault="00E70664" w:rsidP="00E70664">
      <w:pPr>
        <w:spacing w:line="276" w:lineRule="auto"/>
        <w:rPr>
          <w:rFonts w:ascii="Arial" w:hAnsi="Arial" w:cs="Arial"/>
          <w:sz w:val="24"/>
          <w:szCs w:val="24"/>
        </w:rPr>
      </w:pPr>
      <w:r w:rsidRPr="00E70664">
        <w:rPr>
          <w:rFonts w:ascii="Arial" w:hAnsi="Arial" w:cs="Arial"/>
          <w:sz w:val="24"/>
          <w:szCs w:val="24"/>
        </w:rPr>
        <w:t>Tenderers are asked to identify the ethical concerns for this project and how these issues would be addressed.</w:t>
      </w:r>
    </w:p>
    <w:p w14:paraId="771D31A9" w14:textId="77777777" w:rsidR="00E70664" w:rsidRPr="00E70664" w:rsidRDefault="00E70664" w:rsidP="00E70664">
      <w:pPr>
        <w:spacing w:line="276" w:lineRule="auto"/>
        <w:rPr>
          <w:rFonts w:ascii="Arial" w:hAnsi="Arial" w:cs="Arial"/>
          <w:b/>
          <w:sz w:val="24"/>
          <w:szCs w:val="24"/>
        </w:rPr>
      </w:pPr>
    </w:p>
    <w:p w14:paraId="36071B5A" w14:textId="77777777" w:rsidR="00E70664" w:rsidRPr="00E70664" w:rsidRDefault="00E70664" w:rsidP="00E70664">
      <w:pPr>
        <w:spacing w:line="276" w:lineRule="auto"/>
        <w:rPr>
          <w:rFonts w:ascii="Arial" w:hAnsi="Arial" w:cs="Arial"/>
          <w:b/>
          <w:sz w:val="24"/>
          <w:szCs w:val="24"/>
        </w:rPr>
      </w:pPr>
      <w:r w:rsidRPr="00E70664">
        <w:rPr>
          <w:rFonts w:ascii="Arial" w:hAnsi="Arial" w:cs="Arial"/>
          <w:b/>
          <w:sz w:val="24"/>
          <w:szCs w:val="24"/>
        </w:rPr>
        <w:t>Cost</w:t>
      </w:r>
    </w:p>
    <w:p w14:paraId="49B12862" w14:textId="77777777" w:rsidR="00E70664" w:rsidRPr="00E70664" w:rsidRDefault="00E70664" w:rsidP="00E70664">
      <w:pPr>
        <w:spacing w:line="276" w:lineRule="auto"/>
        <w:rPr>
          <w:rFonts w:ascii="Arial" w:hAnsi="Arial" w:cs="Arial"/>
          <w:sz w:val="24"/>
          <w:szCs w:val="24"/>
        </w:rPr>
      </w:pPr>
      <w:r w:rsidRPr="00E70664">
        <w:rPr>
          <w:rFonts w:ascii="Arial" w:hAnsi="Arial" w:cs="Arial"/>
          <w:sz w:val="24"/>
          <w:szCs w:val="24"/>
        </w:rPr>
        <w:t xml:space="preserve">The proposal must identify all anticipated costs of conducting the work, providing a cost breakdown of staff involvement and days dedicated to the project for each staff member, and all other associated overheads and expenses. </w:t>
      </w:r>
    </w:p>
    <w:p w14:paraId="2C670587" w14:textId="77777777" w:rsidR="00E70664" w:rsidRPr="00E70664" w:rsidRDefault="00E70664" w:rsidP="00E70664">
      <w:pPr>
        <w:pStyle w:val="ListParagraph"/>
        <w:spacing w:line="276" w:lineRule="auto"/>
        <w:ind w:left="432"/>
        <w:rPr>
          <w:rFonts w:ascii="Arial" w:hAnsi="Arial" w:cs="Arial"/>
          <w:sz w:val="24"/>
          <w:szCs w:val="24"/>
        </w:rPr>
      </w:pPr>
    </w:p>
    <w:p w14:paraId="074BE24A" w14:textId="77777777" w:rsidR="00E70664" w:rsidRPr="00E70664" w:rsidRDefault="00E70664" w:rsidP="00E70664">
      <w:pPr>
        <w:spacing w:line="276" w:lineRule="auto"/>
        <w:rPr>
          <w:rFonts w:ascii="Arial" w:hAnsi="Arial" w:cs="Arial"/>
          <w:sz w:val="24"/>
          <w:szCs w:val="24"/>
        </w:rPr>
      </w:pPr>
      <w:r w:rsidRPr="00E70664">
        <w:rPr>
          <w:rFonts w:ascii="Arial" w:hAnsi="Arial" w:cs="Arial"/>
          <w:sz w:val="24"/>
          <w:szCs w:val="24"/>
        </w:rPr>
        <w:t>Examples of the costs which should be included in the cost breakdown, in addition to the main analysis, include:</w:t>
      </w:r>
    </w:p>
    <w:p w14:paraId="0534E6FC" w14:textId="77777777" w:rsidR="00E70664" w:rsidRPr="00E70664" w:rsidRDefault="00E70664" w:rsidP="00E70664">
      <w:pPr>
        <w:pStyle w:val="ListParagraph"/>
        <w:numPr>
          <w:ilvl w:val="0"/>
          <w:numId w:val="30"/>
        </w:numPr>
        <w:spacing w:line="276" w:lineRule="auto"/>
        <w:rPr>
          <w:rFonts w:ascii="Arial" w:hAnsi="Arial" w:cs="Arial"/>
          <w:sz w:val="24"/>
          <w:szCs w:val="24"/>
        </w:rPr>
      </w:pPr>
      <w:r w:rsidRPr="00E70664">
        <w:rPr>
          <w:rFonts w:ascii="Arial" w:hAnsi="Arial" w:cs="Arial"/>
          <w:sz w:val="24"/>
          <w:szCs w:val="24"/>
        </w:rPr>
        <w:lastRenderedPageBreak/>
        <w:t>The charge for presentations and meetings</w:t>
      </w:r>
    </w:p>
    <w:p w14:paraId="598E0A91" w14:textId="77777777" w:rsidR="00E70664" w:rsidRPr="00E70664" w:rsidRDefault="00E70664" w:rsidP="00E70664">
      <w:pPr>
        <w:pStyle w:val="ListParagraph"/>
        <w:numPr>
          <w:ilvl w:val="0"/>
          <w:numId w:val="30"/>
        </w:numPr>
        <w:spacing w:line="276" w:lineRule="auto"/>
        <w:rPr>
          <w:rFonts w:ascii="Arial" w:hAnsi="Arial" w:cs="Arial"/>
          <w:sz w:val="24"/>
          <w:szCs w:val="24"/>
        </w:rPr>
      </w:pPr>
      <w:r w:rsidRPr="00E70664">
        <w:rPr>
          <w:rFonts w:ascii="Arial" w:hAnsi="Arial" w:cs="Arial"/>
          <w:sz w:val="24"/>
          <w:szCs w:val="24"/>
        </w:rPr>
        <w:t>Costs for delivering workshops</w:t>
      </w:r>
    </w:p>
    <w:p w14:paraId="39383F48" w14:textId="77777777" w:rsidR="00E70664" w:rsidRPr="00E70664" w:rsidRDefault="00E70664" w:rsidP="00E70664">
      <w:pPr>
        <w:pStyle w:val="ListParagraph"/>
        <w:numPr>
          <w:ilvl w:val="0"/>
          <w:numId w:val="30"/>
        </w:numPr>
        <w:spacing w:line="276" w:lineRule="auto"/>
        <w:rPr>
          <w:rFonts w:ascii="Arial" w:hAnsi="Arial" w:cs="Arial"/>
          <w:sz w:val="24"/>
          <w:szCs w:val="24"/>
        </w:rPr>
      </w:pPr>
      <w:r w:rsidRPr="00E70664">
        <w:rPr>
          <w:rFonts w:ascii="Arial" w:hAnsi="Arial" w:cs="Arial"/>
          <w:sz w:val="24"/>
          <w:szCs w:val="24"/>
        </w:rPr>
        <w:t>A breakdown for any proposed sub-contractor involvement (if relevant)</w:t>
      </w:r>
    </w:p>
    <w:p w14:paraId="3DE0887F" w14:textId="77777777" w:rsidR="00E70664" w:rsidRPr="00E70664" w:rsidRDefault="00E70664" w:rsidP="00E70664">
      <w:pPr>
        <w:pStyle w:val="ListParagraph"/>
        <w:numPr>
          <w:ilvl w:val="0"/>
          <w:numId w:val="30"/>
        </w:numPr>
        <w:spacing w:line="276" w:lineRule="auto"/>
        <w:rPr>
          <w:rFonts w:ascii="Arial" w:hAnsi="Arial" w:cs="Arial"/>
          <w:sz w:val="24"/>
          <w:szCs w:val="24"/>
        </w:rPr>
      </w:pPr>
      <w:r w:rsidRPr="00E70664">
        <w:rPr>
          <w:rFonts w:ascii="Arial" w:hAnsi="Arial" w:cs="Arial"/>
          <w:sz w:val="24"/>
          <w:szCs w:val="24"/>
        </w:rPr>
        <w:t>Any costs associated with making data available for further use (e.g. archiving)</w:t>
      </w:r>
    </w:p>
    <w:p w14:paraId="69E133B8" w14:textId="77777777" w:rsidR="00E70664" w:rsidRPr="00E70664" w:rsidRDefault="00E70664" w:rsidP="00E70664">
      <w:pPr>
        <w:pStyle w:val="ListParagraph"/>
        <w:numPr>
          <w:ilvl w:val="0"/>
          <w:numId w:val="30"/>
        </w:numPr>
        <w:spacing w:line="276" w:lineRule="auto"/>
        <w:rPr>
          <w:rFonts w:ascii="Arial" w:hAnsi="Arial" w:cs="Arial"/>
          <w:sz w:val="24"/>
          <w:szCs w:val="24"/>
        </w:rPr>
      </w:pPr>
      <w:r w:rsidRPr="00E70664">
        <w:rPr>
          <w:rFonts w:ascii="Arial" w:hAnsi="Arial" w:cs="Arial"/>
          <w:sz w:val="24"/>
          <w:szCs w:val="24"/>
        </w:rPr>
        <w:t>Access to other datasets, as necessary</w:t>
      </w:r>
    </w:p>
    <w:p w14:paraId="7F8A13E6" w14:textId="77777777" w:rsidR="00E70664" w:rsidRPr="00E70664" w:rsidRDefault="00E70664" w:rsidP="00E70664">
      <w:pPr>
        <w:spacing w:line="276" w:lineRule="auto"/>
        <w:rPr>
          <w:rFonts w:ascii="Arial" w:hAnsi="Arial" w:cs="Arial"/>
          <w:sz w:val="24"/>
          <w:szCs w:val="24"/>
        </w:rPr>
      </w:pPr>
    </w:p>
    <w:p w14:paraId="6F2A5AA2" w14:textId="77777777" w:rsidR="00E70664" w:rsidRPr="00E70664" w:rsidRDefault="00E70664" w:rsidP="00E70664">
      <w:pPr>
        <w:spacing w:line="276" w:lineRule="auto"/>
        <w:rPr>
          <w:rFonts w:ascii="Arial" w:hAnsi="Arial" w:cs="Arial"/>
          <w:sz w:val="24"/>
          <w:szCs w:val="24"/>
        </w:rPr>
      </w:pPr>
      <w:r w:rsidRPr="00E70664">
        <w:rPr>
          <w:rFonts w:ascii="Arial" w:hAnsi="Arial" w:cs="Arial"/>
          <w:sz w:val="24"/>
          <w:szCs w:val="24"/>
        </w:rPr>
        <w:t xml:space="preserve">Costs should be provided exclusive of VAT and should clearly state whether VAT will be charged. </w:t>
      </w:r>
    </w:p>
    <w:p w14:paraId="31AB6D49" w14:textId="26D0D5F1" w:rsidR="00E70664" w:rsidRPr="00E70664" w:rsidRDefault="00E70664" w:rsidP="00E70664">
      <w:pPr>
        <w:spacing w:line="276" w:lineRule="auto"/>
        <w:rPr>
          <w:rFonts w:ascii="Arial" w:hAnsi="Arial" w:cs="Arial"/>
          <w:sz w:val="24"/>
          <w:szCs w:val="24"/>
        </w:rPr>
      </w:pPr>
      <w:r w:rsidRPr="00E70664">
        <w:rPr>
          <w:rFonts w:ascii="Arial" w:hAnsi="Arial" w:cs="Arial"/>
          <w:sz w:val="24"/>
          <w:szCs w:val="24"/>
        </w:rPr>
        <w:t xml:space="preserve">Payments will be made against key milestones and a 20% retention will be held against delivery of the final report. A proposed payment schedule is required, please use the template provided. </w:t>
      </w:r>
    </w:p>
    <w:p w14:paraId="409A7A3C" w14:textId="77777777" w:rsidR="00063AF6" w:rsidRDefault="00063AF6" w:rsidP="002238F9">
      <w:pPr>
        <w:spacing w:after="120" w:line="240" w:lineRule="auto"/>
        <w:rPr>
          <w:rFonts w:ascii="Arial" w:hAnsi="Arial" w:cs="Arial"/>
          <w:b/>
          <w:sz w:val="24"/>
          <w:szCs w:val="24"/>
        </w:rPr>
      </w:pPr>
    </w:p>
    <w:p w14:paraId="409A7A3E" w14:textId="02FA491A" w:rsidR="002C7657" w:rsidRPr="0072383D" w:rsidRDefault="00BD62A9" w:rsidP="0072383D">
      <w:pPr>
        <w:pStyle w:val="ListParagraph"/>
        <w:numPr>
          <w:ilvl w:val="0"/>
          <w:numId w:val="32"/>
        </w:numPr>
        <w:spacing w:line="240" w:lineRule="auto"/>
        <w:rPr>
          <w:rFonts w:ascii="Arial" w:hAnsi="Arial" w:cs="Arial"/>
          <w:sz w:val="24"/>
          <w:szCs w:val="24"/>
        </w:rPr>
      </w:pPr>
      <w:r w:rsidRPr="0072383D">
        <w:rPr>
          <w:rFonts w:ascii="Arial" w:hAnsi="Arial" w:cs="Arial"/>
          <w:b/>
          <w:sz w:val="24"/>
          <w:szCs w:val="24"/>
        </w:rPr>
        <w:t>PROCUREMENT</w:t>
      </w:r>
      <w:r w:rsidR="002C7657" w:rsidRPr="0072383D">
        <w:rPr>
          <w:rFonts w:ascii="Arial" w:hAnsi="Arial" w:cs="Arial"/>
          <w:b/>
          <w:sz w:val="24"/>
          <w:szCs w:val="24"/>
        </w:rPr>
        <w:t xml:space="preserve"> TIMETABLE</w:t>
      </w:r>
    </w:p>
    <w:p w14:paraId="56D31EE5" w14:textId="77777777" w:rsidR="0072383D" w:rsidRPr="0072383D" w:rsidRDefault="0072383D" w:rsidP="0072383D">
      <w:pPr>
        <w:pStyle w:val="ListParagraph"/>
        <w:spacing w:line="240" w:lineRule="auto"/>
        <w:ind w:left="360"/>
        <w:rPr>
          <w:rFonts w:ascii="Arial" w:hAnsi="Arial" w:cs="Arial"/>
          <w:sz w:val="24"/>
          <w:szCs w:val="24"/>
        </w:rPr>
      </w:pPr>
    </w:p>
    <w:p w14:paraId="409A7A3F" w14:textId="77777777" w:rsidR="009B4A42" w:rsidRPr="00BE3C10" w:rsidRDefault="002C7657" w:rsidP="002238F9">
      <w:pPr>
        <w:spacing w:line="240" w:lineRule="auto"/>
        <w:jc w:val="both"/>
        <w:rPr>
          <w:rFonts w:ascii="Arial" w:hAnsi="Arial" w:cs="Arial"/>
          <w:sz w:val="24"/>
          <w:szCs w:val="24"/>
        </w:rPr>
      </w:pPr>
      <w:r w:rsidRPr="00BE3C10">
        <w:rPr>
          <w:rFonts w:ascii="Arial" w:hAnsi="Arial" w:cs="Arial"/>
          <w:sz w:val="24"/>
          <w:szCs w:val="24"/>
        </w:rPr>
        <w:t xml:space="preserve">Table 1 details an </w:t>
      </w:r>
      <w:r w:rsidRPr="004D3042">
        <w:rPr>
          <w:rFonts w:ascii="Arial" w:hAnsi="Arial" w:cs="Arial"/>
          <w:b/>
          <w:sz w:val="24"/>
          <w:szCs w:val="24"/>
        </w:rPr>
        <w:t>estimated</w:t>
      </w:r>
      <w:r w:rsidRPr="00BE3C10">
        <w:rPr>
          <w:rFonts w:ascii="Arial" w:hAnsi="Arial" w:cs="Arial"/>
          <w:sz w:val="24"/>
          <w:szCs w:val="24"/>
        </w:rPr>
        <w:t xml:space="preserve"> project timetable for the project</w:t>
      </w:r>
      <w:r w:rsidR="002A6CEA" w:rsidRPr="00BE3C10">
        <w:rPr>
          <w:rFonts w:ascii="Arial" w:hAnsi="Arial" w:cs="Arial"/>
          <w:sz w:val="24"/>
          <w:szCs w:val="24"/>
        </w:rPr>
        <w:t>.</w:t>
      </w:r>
      <w:r w:rsidR="00452B59">
        <w:rPr>
          <w:rFonts w:ascii="Arial" w:hAnsi="Arial" w:cs="Arial"/>
          <w:sz w:val="24"/>
          <w:szCs w:val="24"/>
        </w:rPr>
        <w:t xml:space="preserve">  T</w:t>
      </w:r>
      <w:r w:rsidR="002A6CEA" w:rsidRPr="00BE3C10">
        <w:rPr>
          <w:rFonts w:ascii="Arial" w:hAnsi="Arial" w:cs="Arial"/>
          <w:sz w:val="24"/>
          <w:szCs w:val="24"/>
        </w:rPr>
        <w:t>enderers should however be aware that the Agency needs to acquire the evidence outlined in this ITT in a timely manner and you should justify your timings in your work plan.</w:t>
      </w:r>
    </w:p>
    <w:p w14:paraId="409A7A40" w14:textId="77777777" w:rsidR="002C7657" w:rsidRPr="00BE3C10" w:rsidRDefault="002C7657" w:rsidP="002238F9">
      <w:pPr>
        <w:spacing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6379"/>
      </w:tblGrid>
      <w:tr w:rsidR="00BD26A7" w:rsidRPr="00BE3C10" w14:paraId="409A7A42" w14:textId="77777777" w:rsidTr="00403F93">
        <w:trPr>
          <w:trHeight w:val="599"/>
        </w:trPr>
        <w:tc>
          <w:tcPr>
            <w:tcW w:w="9180" w:type="dxa"/>
            <w:gridSpan w:val="2"/>
            <w:shd w:val="clear" w:color="auto" w:fill="339933"/>
          </w:tcPr>
          <w:p w14:paraId="409A7A41" w14:textId="77777777" w:rsidR="00BD26A7" w:rsidRPr="00BE3C10" w:rsidRDefault="008C29EF" w:rsidP="002238F9">
            <w:pPr>
              <w:pStyle w:val="BodyText1"/>
              <w:spacing w:before="120"/>
              <w:ind w:firstLine="0"/>
              <w:jc w:val="both"/>
              <w:rPr>
                <w:rFonts w:cs="Arial"/>
                <w:b/>
                <w:color w:val="FFFFFF"/>
                <w:sz w:val="24"/>
                <w:szCs w:val="24"/>
              </w:rPr>
            </w:pPr>
            <w:r w:rsidRPr="00BE3C10">
              <w:rPr>
                <w:rFonts w:cs="Arial"/>
                <w:b/>
                <w:color w:val="FFFFFF"/>
                <w:sz w:val="24"/>
                <w:szCs w:val="24"/>
              </w:rPr>
              <w:t>TABLE 1. ESTIMATED PROJECT TIMETABLE</w:t>
            </w:r>
          </w:p>
        </w:tc>
      </w:tr>
      <w:tr w:rsidR="00BD26A7" w:rsidRPr="00BE3C10" w14:paraId="409A7A45" w14:textId="77777777" w:rsidTr="00403F93">
        <w:tc>
          <w:tcPr>
            <w:tcW w:w="2660" w:type="dxa"/>
            <w:shd w:val="clear" w:color="auto" w:fill="339933"/>
          </w:tcPr>
          <w:p w14:paraId="409A7A43" w14:textId="77777777" w:rsidR="00BD26A7" w:rsidRPr="00BE3C10" w:rsidRDefault="008C29EF" w:rsidP="002238F9">
            <w:pPr>
              <w:pStyle w:val="BodyText1"/>
              <w:spacing w:before="120"/>
              <w:jc w:val="both"/>
              <w:rPr>
                <w:rFonts w:cs="Arial"/>
                <w:b/>
                <w:color w:val="FFFFFF"/>
                <w:sz w:val="24"/>
                <w:szCs w:val="24"/>
              </w:rPr>
            </w:pPr>
            <w:r w:rsidRPr="00BE3C10">
              <w:rPr>
                <w:rFonts w:cs="Arial"/>
                <w:b/>
                <w:color w:val="FFFFFF"/>
                <w:sz w:val="24"/>
                <w:szCs w:val="24"/>
              </w:rPr>
              <w:t>EXPECTED DATE</w:t>
            </w:r>
          </w:p>
        </w:tc>
        <w:tc>
          <w:tcPr>
            <w:tcW w:w="6520" w:type="dxa"/>
            <w:shd w:val="clear" w:color="auto" w:fill="339933"/>
          </w:tcPr>
          <w:p w14:paraId="409A7A44" w14:textId="77777777" w:rsidR="00BD26A7" w:rsidRPr="00BE3C10" w:rsidRDefault="008C29EF" w:rsidP="002238F9">
            <w:pPr>
              <w:pStyle w:val="BodyText1"/>
              <w:spacing w:before="120"/>
              <w:ind w:firstLine="0"/>
              <w:jc w:val="both"/>
              <w:rPr>
                <w:rFonts w:cs="Arial"/>
                <w:b/>
                <w:color w:val="FFFFFF"/>
                <w:sz w:val="24"/>
                <w:szCs w:val="24"/>
              </w:rPr>
            </w:pPr>
            <w:r w:rsidRPr="00BE3C10">
              <w:rPr>
                <w:rFonts w:cs="Arial"/>
                <w:b/>
                <w:color w:val="FFFFFF"/>
                <w:sz w:val="24"/>
                <w:szCs w:val="24"/>
              </w:rPr>
              <w:t xml:space="preserve">INVITATION TO (ITT) TENDER </w:t>
            </w:r>
          </w:p>
        </w:tc>
      </w:tr>
      <w:tr w:rsidR="002A6CEA" w:rsidRPr="00BE3C10" w14:paraId="409A7A48" w14:textId="77777777" w:rsidTr="00E70664">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rPr>
          <w:trHeight w:val="388"/>
        </w:trPr>
        <w:tc>
          <w:tcPr>
            <w:tcW w:w="2660" w:type="dxa"/>
            <w:tcBorders>
              <w:top w:val="single" w:sz="8" w:space="0" w:color="4F81BD"/>
              <w:left w:val="single" w:sz="8" w:space="0" w:color="4F81BD"/>
              <w:bottom w:val="single" w:sz="8" w:space="0" w:color="4F81BD"/>
              <w:right w:val="single" w:sz="8" w:space="0" w:color="4F81BD"/>
            </w:tcBorders>
          </w:tcPr>
          <w:p w14:paraId="409A7A46" w14:textId="6A09853B" w:rsidR="002A6CEA" w:rsidRPr="00E70664" w:rsidRDefault="00C81315" w:rsidP="002238F9">
            <w:pPr>
              <w:spacing w:line="240" w:lineRule="auto"/>
              <w:rPr>
                <w:rFonts w:ascii="Arial" w:hAnsi="Arial" w:cs="Arial"/>
                <w:sz w:val="24"/>
                <w:szCs w:val="24"/>
              </w:rPr>
            </w:pPr>
            <w:r>
              <w:rPr>
                <w:rFonts w:ascii="Arial" w:hAnsi="Arial" w:cs="Arial"/>
                <w:sz w:val="24"/>
                <w:szCs w:val="24"/>
              </w:rPr>
              <w:t>9</w:t>
            </w:r>
            <w:r w:rsidRPr="00C81315">
              <w:rPr>
                <w:rFonts w:ascii="Arial" w:hAnsi="Arial" w:cs="Arial"/>
                <w:sz w:val="24"/>
                <w:szCs w:val="24"/>
                <w:vertAlign w:val="superscript"/>
              </w:rPr>
              <w:t>th</w:t>
            </w:r>
            <w:r>
              <w:rPr>
                <w:rFonts w:ascii="Arial" w:hAnsi="Arial" w:cs="Arial"/>
                <w:sz w:val="24"/>
                <w:szCs w:val="24"/>
              </w:rPr>
              <w:t xml:space="preserve"> May</w:t>
            </w:r>
            <w:r w:rsidR="00E70664" w:rsidRPr="00E70664">
              <w:rPr>
                <w:rFonts w:ascii="Arial" w:hAnsi="Arial" w:cs="Arial"/>
                <w:sz w:val="24"/>
                <w:szCs w:val="24"/>
              </w:rPr>
              <w:t xml:space="preserve"> 2018</w:t>
            </w:r>
          </w:p>
        </w:tc>
        <w:tc>
          <w:tcPr>
            <w:tcW w:w="6520" w:type="dxa"/>
            <w:tcBorders>
              <w:top w:val="single" w:sz="8" w:space="0" w:color="4F81BD"/>
              <w:left w:val="single" w:sz="8" w:space="0" w:color="4F81BD"/>
              <w:bottom w:val="single" w:sz="8" w:space="0" w:color="4F81BD"/>
              <w:right w:val="single" w:sz="8" w:space="0" w:color="4F81BD"/>
            </w:tcBorders>
            <w:vAlign w:val="center"/>
          </w:tcPr>
          <w:p w14:paraId="409A7A47"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 xml:space="preserve">Invitation to Tender (ITT) issued by the Agency </w:t>
            </w:r>
          </w:p>
        </w:tc>
      </w:tr>
      <w:tr w:rsidR="002A6CEA" w:rsidRPr="00BE3C10" w14:paraId="409A7A4B" w14:textId="77777777" w:rsidTr="00E70664">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rPr>
          <w:trHeight w:val="408"/>
        </w:trPr>
        <w:tc>
          <w:tcPr>
            <w:tcW w:w="2660" w:type="dxa"/>
            <w:tcBorders>
              <w:top w:val="single" w:sz="8" w:space="0" w:color="4F81BD"/>
              <w:bottom w:val="single" w:sz="8" w:space="0" w:color="4F81BD"/>
              <w:right w:val="single" w:sz="8" w:space="0" w:color="4F81BD"/>
            </w:tcBorders>
          </w:tcPr>
          <w:p w14:paraId="409A7A49" w14:textId="133A8E24" w:rsidR="002A6CEA" w:rsidRPr="00E70664" w:rsidRDefault="00C81315" w:rsidP="002238F9">
            <w:pPr>
              <w:spacing w:line="240" w:lineRule="auto"/>
              <w:rPr>
                <w:rFonts w:ascii="Arial" w:hAnsi="Arial" w:cs="Arial"/>
                <w:sz w:val="24"/>
                <w:szCs w:val="24"/>
              </w:rPr>
            </w:pPr>
            <w:r>
              <w:rPr>
                <w:rFonts w:ascii="Arial" w:hAnsi="Arial" w:cs="Arial"/>
                <w:sz w:val="24"/>
                <w:szCs w:val="24"/>
              </w:rPr>
              <w:t>9</w:t>
            </w:r>
            <w:r w:rsidRPr="00C81315">
              <w:rPr>
                <w:rFonts w:ascii="Arial" w:hAnsi="Arial" w:cs="Arial"/>
                <w:sz w:val="24"/>
                <w:szCs w:val="24"/>
                <w:vertAlign w:val="superscript"/>
              </w:rPr>
              <w:t>th</w:t>
            </w:r>
            <w:r>
              <w:rPr>
                <w:rFonts w:ascii="Arial" w:hAnsi="Arial" w:cs="Arial"/>
                <w:sz w:val="24"/>
                <w:szCs w:val="24"/>
              </w:rPr>
              <w:t xml:space="preserve"> May</w:t>
            </w:r>
            <w:r w:rsidR="00E70664" w:rsidRPr="00E70664">
              <w:rPr>
                <w:rFonts w:ascii="Arial" w:hAnsi="Arial" w:cs="Arial"/>
                <w:sz w:val="24"/>
                <w:szCs w:val="24"/>
              </w:rPr>
              <w:t xml:space="preserve"> 2018</w:t>
            </w:r>
          </w:p>
        </w:tc>
        <w:tc>
          <w:tcPr>
            <w:tcW w:w="6520" w:type="dxa"/>
            <w:tcBorders>
              <w:top w:val="single" w:sz="8" w:space="0" w:color="4F81BD"/>
              <w:bottom w:val="single" w:sz="8" w:space="0" w:color="4F81BD"/>
              <w:right w:val="single" w:sz="8" w:space="0" w:color="4F81BD"/>
            </w:tcBorders>
            <w:vAlign w:val="center"/>
          </w:tcPr>
          <w:p w14:paraId="409A7A4A"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ITT Clarification period opens*</w:t>
            </w:r>
          </w:p>
        </w:tc>
      </w:tr>
      <w:tr w:rsidR="002A6CEA" w:rsidRPr="00BE3C10" w14:paraId="409A7A4E" w14:textId="77777777" w:rsidTr="00E70664">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rPr>
          <w:trHeight w:val="400"/>
        </w:trPr>
        <w:tc>
          <w:tcPr>
            <w:tcW w:w="2660" w:type="dxa"/>
            <w:tcBorders>
              <w:top w:val="single" w:sz="8" w:space="0" w:color="4F81BD"/>
              <w:bottom w:val="single" w:sz="8" w:space="0" w:color="4F81BD"/>
              <w:right w:val="single" w:sz="8" w:space="0" w:color="4F81BD"/>
            </w:tcBorders>
          </w:tcPr>
          <w:p w14:paraId="409A7A4C" w14:textId="6D145464" w:rsidR="002A6CEA" w:rsidRPr="00E70664" w:rsidRDefault="00C81315" w:rsidP="002238F9">
            <w:pPr>
              <w:spacing w:line="240" w:lineRule="auto"/>
              <w:rPr>
                <w:rFonts w:ascii="Arial" w:hAnsi="Arial" w:cs="Arial"/>
                <w:sz w:val="24"/>
                <w:szCs w:val="24"/>
              </w:rPr>
            </w:pPr>
            <w:r>
              <w:rPr>
                <w:rFonts w:ascii="Arial" w:hAnsi="Arial" w:cs="Arial"/>
                <w:sz w:val="24"/>
                <w:szCs w:val="24"/>
              </w:rPr>
              <w:t>23</w:t>
            </w:r>
            <w:r w:rsidRPr="00C81315">
              <w:rPr>
                <w:rFonts w:ascii="Arial" w:hAnsi="Arial" w:cs="Arial"/>
                <w:sz w:val="24"/>
                <w:szCs w:val="24"/>
                <w:vertAlign w:val="superscript"/>
              </w:rPr>
              <w:t>rd</w:t>
            </w:r>
            <w:r>
              <w:rPr>
                <w:rFonts w:ascii="Arial" w:hAnsi="Arial" w:cs="Arial"/>
                <w:sz w:val="24"/>
                <w:szCs w:val="24"/>
              </w:rPr>
              <w:t xml:space="preserve"> </w:t>
            </w:r>
            <w:r w:rsidR="00E70664" w:rsidRPr="00E70664">
              <w:rPr>
                <w:rFonts w:ascii="Arial" w:hAnsi="Arial" w:cs="Arial"/>
                <w:sz w:val="24"/>
                <w:szCs w:val="24"/>
              </w:rPr>
              <w:t>May 2018</w:t>
            </w:r>
          </w:p>
        </w:tc>
        <w:tc>
          <w:tcPr>
            <w:tcW w:w="6520" w:type="dxa"/>
            <w:tcBorders>
              <w:top w:val="single" w:sz="8" w:space="0" w:color="4F81BD"/>
              <w:bottom w:val="single" w:sz="8" w:space="0" w:color="4F81BD"/>
              <w:right w:val="single" w:sz="8" w:space="0" w:color="4F81BD"/>
            </w:tcBorders>
            <w:vAlign w:val="center"/>
          </w:tcPr>
          <w:p w14:paraId="409A7A4D"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ITT Clarification period closes**</w:t>
            </w:r>
          </w:p>
        </w:tc>
      </w:tr>
      <w:tr w:rsidR="002A6CEA" w:rsidRPr="00BE3C10" w14:paraId="409A7A51" w14:textId="77777777" w:rsidTr="00E70664">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rPr>
          <w:trHeight w:val="421"/>
        </w:trPr>
        <w:tc>
          <w:tcPr>
            <w:tcW w:w="2660" w:type="dxa"/>
            <w:tcBorders>
              <w:top w:val="single" w:sz="8" w:space="0" w:color="4F81BD"/>
              <w:bottom w:val="single" w:sz="8" w:space="0" w:color="4F81BD"/>
              <w:right w:val="single" w:sz="8" w:space="0" w:color="4F81BD"/>
            </w:tcBorders>
          </w:tcPr>
          <w:p w14:paraId="409A7A4F" w14:textId="460F666E" w:rsidR="002A6CEA" w:rsidRPr="00E70664" w:rsidRDefault="00E23DC4" w:rsidP="006B3F91">
            <w:pPr>
              <w:spacing w:line="240" w:lineRule="auto"/>
              <w:rPr>
                <w:rFonts w:ascii="Arial" w:hAnsi="Arial" w:cs="Arial"/>
                <w:sz w:val="24"/>
                <w:szCs w:val="24"/>
              </w:rPr>
            </w:pPr>
            <w:r>
              <w:rPr>
                <w:rFonts w:ascii="Arial" w:hAnsi="Arial" w:cs="Arial"/>
                <w:sz w:val="24"/>
                <w:szCs w:val="24"/>
              </w:rPr>
              <w:t>12</w:t>
            </w:r>
            <w:r w:rsidRPr="00E23DC4">
              <w:rPr>
                <w:rFonts w:ascii="Arial" w:hAnsi="Arial" w:cs="Arial"/>
                <w:sz w:val="24"/>
                <w:szCs w:val="24"/>
                <w:vertAlign w:val="superscript"/>
              </w:rPr>
              <w:t>th</w:t>
            </w:r>
            <w:r>
              <w:rPr>
                <w:rFonts w:ascii="Arial" w:hAnsi="Arial" w:cs="Arial"/>
                <w:sz w:val="24"/>
                <w:szCs w:val="24"/>
              </w:rPr>
              <w:t xml:space="preserve"> </w:t>
            </w:r>
            <w:bookmarkStart w:id="0" w:name="_GoBack"/>
            <w:bookmarkEnd w:id="0"/>
            <w:r w:rsidR="00681BFF">
              <w:rPr>
                <w:rFonts w:ascii="Arial" w:hAnsi="Arial" w:cs="Arial"/>
                <w:sz w:val="24"/>
                <w:szCs w:val="24"/>
              </w:rPr>
              <w:t>June</w:t>
            </w:r>
            <w:r w:rsidR="00E70664" w:rsidRPr="00E70664">
              <w:rPr>
                <w:rFonts w:ascii="Arial" w:hAnsi="Arial" w:cs="Arial"/>
                <w:sz w:val="24"/>
                <w:szCs w:val="24"/>
              </w:rPr>
              <w:t xml:space="preserve"> 2018</w:t>
            </w:r>
          </w:p>
        </w:tc>
        <w:tc>
          <w:tcPr>
            <w:tcW w:w="6520" w:type="dxa"/>
            <w:tcBorders>
              <w:top w:val="single" w:sz="8" w:space="0" w:color="4F81BD"/>
              <w:bottom w:val="single" w:sz="8" w:space="0" w:color="4F81BD"/>
              <w:right w:val="single" w:sz="8" w:space="0" w:color="4F81BD"/>
            </w:tcBorders>
            <w:vAlign w:val="center"/>
          </w:tcPr>
          <w:p w14:paraId="409A7A50"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Closing date for submission of ITT responses</w:t>
            </w:r>
            <w:r w:rsidR="004D3042">
              <w:rPr>
                <w:rFonts w:ascii="Arial" w:hAnsi="Arial" w:cs="Arial"/>
                <w:bCs/>
                <w:sz w:val="24"/>
                <w:szCs w:val="24"/>
              </w:rPr>
              <w:t>***</w:t>
            </w:r>
          </w:p>
        </w:tc>
      </w:tr>
      <w:tr w:rsidR="002A6CEA" w:rsidRPr="00BE3C10" w14:paraId="409A7A55" w14:textId="77777777" w:rsidTr="00E70664">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rPr>
          <w:trHeight w:val="398"/>
        </w:trPr>
        <w:tc>
          <w:tcPr>
            <w:tcW w:w="2660" w:type="dxa"/>
            <w:tcBorders>
              <w:top w:val="single" w:sz="8" w:space="0" w:color="4F81BD"/>
              <w:left w:val="single" w:sz="8" w:space="0" w:color="4F81BD"/>
              <w:bottom w:val="single" w:sz="8" w:space="0" w:color="4F81BD"/>
              <w:right w:val="single" w:sz="8" w:space="0" w:color="4F81BD"/>
            </w:tcBorders>
          </w:tcPr>
          <w:p w14:paraId="409A7A52" w14:textId="7C5E4C17" w:rsidR="002A6CEA" w:rsidRPr="00E70664" w:rsidRDefault="00C81315" w:rsidP="007E75B7">
            <w:pPr>
              <w:spacing w:line="240" w:lineRule="auto"/>
              <w:rPr>
                <w:rFonts w:ascii="Arial" w:hAnsi="Arial" w:cs="Arial"/>
                <w:sz w:val="24"/>
                <w:szCs w:val="24"/>
              </w:rPr>
            </w:pPr>
            <w:r>
              <w:rPr>
                <w:rFonts w:ascii="Arial" w:hAnsi="Arial" w:cs="Arial"/>
                <w:sz w:val="24"/>
                <w:szCs w:val="24"/>
              </w:rPr>
              <w:t>15</w:t>
            </w:r>
            <w:r w:rsidR="00E70664" w:rsidRPr="00E70664">
              <w:rPr>
                <w:rFonts w:ascii="Arial" w:hAnsi="Arial" w:cs="Arial"/>
                <w:sz w:val="24"/>
                <w:szCs w:val="24"/>
                <w:vertAlign w:val="superscript"/>
              </w:rPr>
              <w:t>th</w:t>
            </w:r>
            <w:r w:rsidR="00E70664" w:rsidRPr="00E70664">
              <w:rPr>
                <w:rFonts w:ascii="Arial" w:hAnsi="Arial" w:cs="Arial"/>
                <w:sz w:val="24"/>
                <w:szCs w:val="24"/>
              </w:rPr>
              <w:t xml:space="preserve"> June 2018</w:t>
            </w:r>
          </w:p>
        </w:tc>
        <w:tc>
          <w:tcPr>
            <w:tcW w:w="6520" w:type="dxa"/>
            <w:tcBorders>
              <w:top w:val="single" w:sz="8" w:space="0" w:color="4F81BD"/>
              <w:left w:val="single" w:sz="8" w:space="0" w:color="4F81BD"/>
              <w:bottom w:val="single" w:sz="8" w:space="0" w:color="4F81BD"/>
              <w:right w:val="single" w:sz="8" w:space="0" w:color="4F81BD"/>
            </w:tcBorders>
            <w:vAlign w:val="center"/>
          </w:tcPr>
          <w:p w14:paraId="409A7A53"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 xml:space="preserve">Evaluation of ITT responses </w:t>
            </w:r>
          </w:p>
          <w:p w14:paraId="409A7A54" w14:textId="77777777" w:rsidR="002A6CEA" w:rsidRPr="00BE3C10" w:rsidRDefault="002A6CEA" w:rsidP="000F2AF9">
            <w:pPr>
              <w:spacing w:line="240" w:lineRule="auto"/>
              <w:rPr>
                <w:rFonts w:ascii="Arial" w:hAnsi="Arial" w:cs="Arial"/>
                <w:bCs/>
                <w:sz w:val="24"/>
                <w:szCs w:val="24"/>
              </w:rPr>
            </w:pPr>
          </w:p>
        </w:tc>
      </w:tr>
      <w:tr w:rsidR="002A6CEA" w:rsidRPr="00BE3C10" w14:paraId="409A7A58" w14:textId="77777777" w:rsidTr="000F2AF9">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60" w:type="dxa"/>
            <w:tcBorders>
              <w:top w:val="single" w:sz="8" w:space="0" w:color="4F81BD"/>
              <w:bottom w:val="single" w:sz="8" w:space="0" w:color="4F81BD"/>
              <w:right w:val="single" w:sz="8" w:space="0" w:color="4F81BD"/>
            </w:tcBorders>
          </w:tcPr>
          <w:p w14:paraId="409A7A56" w14:textId="22297A2C" w:rsidR="002A6CEA" w:rsidRPr="00E70664" w:rsidRDefault="00C81315" w:rsidP="002238F9">
            <w:pPr>
              <w:spacing w:line="240" w:lineRule="auto"/>
              <w:rPr>
                <w:rFonts w:ascii="Arial" w:hAnsi="Arial" w:cs="Arial"/>
                <w:sz w:val="24"/>
                <w:szCs w:val="24"/>
              </w:rPr>
            </w:pPr>
            <w:r>
              <w:rPr>
                <w:rFonts w:ascii="Arial" w:hAnsi="Arial" w:cs="Arial"/>
                <w:sz w:val="24"/>
                <w:szCs w:val="24"/>
              </w:rPr>
              <w:t>22</w:t>
            </w:r>
            <w:r w:rsidRPr="00C81315">
              <w:rPr>
                <w:rFonts w:ascii="Arial" w:hAnsi="Arial" w:cs="Arial"/>
                <w:sz w:val="24"/>
                <w:szCs w:val="24"/>
                <w:vertAlign w:val="superscript"/>
              </w:rPr>
              <w:t>nd</w:t>
            </w:r>
            <w:r w:rsidR="00E70664" w:rsidRPr="00E70664">
              <w:rPr>
                <w:rFonts w:ascii="Arial" w:hAnsi="Arial" w:cs="Arial"/>
                <w:sz w:val="24"/>
                <w:szCs w:val="24"/>
              </w:rPr>
              <w:t xml:space="preserve"> June 2018</w:t>
            </w:r>
          </w:p>
        </w:tc>
        <w:tc>
          <w:tcPr>
            <w:tcW w:w="6520" w:type="dxa"/>
            <w:tcBorders>
              <w:top w:val="single" w:sz="8" w:space="0" w:color="4F81BD"/>
              <w:bottom w:val="single" w:sz="8" w:space="0" w:color="4F81BD"/>
              <w:right w:val="single" w:sz="8" w:space="0" w:color="4F81BD"/>
            </w:tcBorders>
            <w:vAlign w:val="center"/>
          </w:tcPr>
          <w:p w14:paraId="409A7A57"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 xml:space="preserve">Tenderers contacted with points raised by appraisers for clarification on their </w:t>
            </w:r>
            <w:r w:rsidR="004D3042">
              <w:rPr>
                <w:rFonts w:ascii="Arial" w:hAnsi="Arial" w:cs="Arial"/>
                <w:bCs/>
                <w:sz w:val="24"/>
                <w:szCs w:val="24"/>
              </w:rPr>
              <w:t>tender</w:t>
            </w:r>
            <w:r w:rsidR="0022563C" w:rsidRPr="00BE3C10">
              <w:rPr>
                <w:rFonts w:ascii="Arial" w:hAnsi="Arial" w:cs="Arial"/>
                <w:bCs/>
                <w:sz w:val="24"/>
                <w:szCs w:val="24"/>
              </w:rPr>
              <w:t>,</w:t>
            </w:r>
            <w:r w:rsidRPr="00BE3C10">
              <w:rPr>
                <w:rFonts w:ascii="Arial" w:hAnsi="Arial" w:cs="Arial"/>
                <w:bCs/>
                <w:sz w:val="24"/>
                <w:szCs w:val="24"/>
              </w:rPr>
              <w:t xml:space="preserve"> </w:t>
            </w:r>
            <w:r w:rsidR="009B4A42" w:rsidRPr="00BE3C10">
              <w:rPr>
                <w:rFonts w:ascii="Arial" w:hAnsi="Arial" w:cs="Arial"/>
                <w:bCs/>
                <w:sz w:val="24"/>
                <w:szCs w:val="24"/>
              </w:rPr>
              <w:t>with 2 weeks to respond</w:t>
            </w:r>
          </w:p>
        </w:tc>
      </w:tr>
      <w:tr w:rsidR="002A6CEA" w:rsidRPr="00BE3C10" w14:paraId="409A7A5B" w14:textId="77777777" w:rsidTr="000F2AF9">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60" w:type="dxa"/>
            <w:tcBorders>
              <w:top w:val="single" w:sz="8" w:space="0" w:color="4F81BD"/>
              <w:left w:val="single" w:sz="8" w:space="0" w:color="4F81BD"/>
              <w:bottom w:val="single" w:sz="8" w:space="0" w:color="4F81BD"/>
              <w:right w:val="single" w:sz="8" w:space="0" w:color="4F81BD"/>
            </w:tcBorders>
          </w:tcPr>
          <w:p w14:paraId="409A7A59" w14:textId="62EE873D" w:rsidR="002A6CEA" w:rsidRPr="00E70664" w:rsidRDefault="00C81315" w:rsidP="000B577A">
            <w:pPr>
              <w:spacing w:line="240" w:lineRule="auto"/>
              <w:rPr>
                <w:rFonts w:ascii="Arial" w:hAnsi="Arial" w:cs="Arial"/>
                <w:sz w:val="24"/>
                <w:szCs w:val="24"/>
              </w:rPr>
            </w:pPr>
            <w:r>
              <w:rPr>
                <w:rFonts w:ascii="Arial" w:hAnsi="Arial" w:cs="Arial"/>
                <w:sz w:val="24"/>
                <w:szCs w:val="24"/>
              </w:rPr>
              <w:t>6</w:t>
            </w:r>
            <w:r w:rsidRPr="00C81315">
              <w:rPr>
                <w:rFonts w:ascii="Arial" w:hAnsi="Arial" w:cs="Arial"/>
                <w:sz w:val="24"/>
                <w:szCs w:val="24"/>
                <w:vertAlign w:val="superscript"/>
              </w:rPr>
              <w:t>th</w:t>
            </w:r>
            <w:r w:rsidR="00681BFF">
              <w:rPr>
                <w:rFonts w:ascii="Arial" w:hAnsi="Arial" w:cs="Arial"/>
                <w:sz w:val="24"/>
                <w:szCs w:val="24"/>
              </w:rPr>
              <w:t xml:space="preserve"> July</w:t>
            </w:r>
            <w:r w:rsidR="00E70664" w:rsidRPr="00E70664">
              <w:rPr>
                <w:rFonts w:ascii="Arial" w:hAnsi="Arial" w:cs="Arial"/>
                <w:sz w:val="24"/>
                <w:szCs w:val="24"/>
              </w:rPr>
              <w:t xml:space="preserve"> 2018</w:t>
            </w:r>
          </w:p>
        </w:tc>
        <w:tc>
          <w:tcPr>
            <w:tcW w:w="6520" w:type="dxa"/>
            <w:tcBorders>
              <w:top w:val="single" w:sz="8" w:space="0" w:color="4F81BD"/>
              <w:left w:val="single" w:sz="8" w:space="0" w:color="4F81BD"/>
              <w:bottom w:val="single" w:sz="8" w:space="0" w:color="4F81BD"/>
              <w:right w:val="single" w:sz="8" w:space="0" w:color="4F81BD"/>
            </w:tcBorders>
            <w:vAlign w:val="center"/>
          </w:tcPr>
          <w:p w14:paraId="409A7A5A"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Appraisal panel meeting held to consider clarified ITT responses</w:t>
            </w:r>
          </w:p>
        </w:tc>
      </w:tr>
      <w:tr w:rsidR="002A6CEA" w:rsidRPr="00BE3C10" w14:paraId="409A7A5E" w14:textId="77777777" w:rsidTr="000F2AF9">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60" w:type="dxa"/>
            <w:tcBorders>
              <w:top w:val="single" w:sz="8" w:space="0" w:color="4F81BD"/>
              <w:bottom w:val="single" w:sz="8" w:space="0" w:color="4F81BD"/>
              <w:right w:val="single" w:sz="8" w:space="0" w:color="4F81BD"/>
            </w:tcBorders>
          </w:tcPr>
          <w:p w14:paraId="409A7A5C" w14:textId="0456B9FA" w:rsidR="002A6CEA" w:rsidRPr="00E70664" w:rsidRDefault="00C81315" w:rsidP="000B577A">
            <w:pPr>
              <w:spacing w:line="240" w:lineRule="auto"/>
              <w:rPr>
                <w:rFonts w:ascii="Arial" w:hAnsi="Arial" w:cs="Arial"/>
                <w:sz w:val="24"/>
                <w:szCs w:val="24"/>
              </w:rPr>
            </w:pPr>
            <w:r>
              <w:rPr>
                <w:rFonts w:ascii="Arial" w:hAnsi="Arial" w:cs="Arial"/>
                <w:sz w:val="24"/>
                <w:szCs w:val="24"/>
              </w:rPr>
              <w:t>13</w:t>
            </w:r>
            <w:r w:rsidRPr="00C81315">
              <w:rPr>
                <w:rFonts w:ascii="Arial" w:hAnsi="Arial" w:cs="Arial"/>
                <w:sz w:val="24"/>
                <w:szCs w:val="24"/>
                <w:vertAlign w:val="superscript"/>
              </w:rPr>
              <w:t>th</w:t>
            </w:r>
            <w:r w:rsidR="00681BFF">
              <w:rPr>
                <w:rFonts w:ascii="Arial" w:hAnsi="Arial" w:cs="Arial"/>
                <w:sz w:val="24"/>
                <w:szCs w:val="24"/>
              </w:rPr>
              <w:t xml:space="preserve"> </w:t>
            </w:r>
            <w:r w:rsidR="00E70664" w:rsidRPr="00E70664">
              <w:rPr>
                <w:rFonts w:ascii="Arial" w:hAnsi="Arial" w:cs="Arial"/>
                <w:sz w:val="24"/>
                <w:szCs w:val="24"/>
              </w:rPr>
              <w:t>July 2018</w:t>
            </w:r>
            <w:r w:rsidR="002A6CEA" w:rsidRPr="00E70664">
              <w:rPr>
                <w:rFonts w:ascii="Arial" w:hAnsi="Arial" w:cs="Arial"/>
                <w:sz w:val="24"/>
                <w:szCs w:val="24"/>
              </w:rPr>
              <w:t xml:space="preserve"> </w:t>
            </w:r>
          </w:p>
        </w:tc>
        <w:tc>
          <w:tcPr>
            <w:tcW w:w="6520" w:type="dxa"/>
            <w:tcBorders>
              <w:top w:val="single" w:sz="8" w:space="0" w:color="4F81BD"/>
              <w:bottom w:val="single" w:sz="8" w:space="0" w:color="4F81BD"/>
              <w:right w:val="single" w:sz="8" w:space="0" w:color="4F81BD"/>
            </w:tcBorders>
            <w:vAlign w:val="center"/>
          </w:tcPr>
          <w:p w14:paraId="409A7A5D"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Tenderers notified of outcome of appraisal and preferred Tenderer (or Tenderers) identified</w:t>
            </w:r>
          </w:p>
        </w:tc>
      </w:tr>
      <w:tr w:rsidR="002A6CEA" w:rsidRPr="00BE3C10" w14:paraId="409A7A62" w14:textId="77777777" w:rsidTr="000F2AF9">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60" w:type="dxa"/>
            <w:tcBorders>
              <w:top w:val="single" w:sz="8" w:space="0" w:color="4F81BD"/>
              <w:left w:val="single" w:sz="8" w:space="0" w:color="4F81BD"/>
              <w:bottom w:val="single" w:sz="8" w:space="0" w:color="4F81BD"/>
              <w:right w:val="single" w:sz="8" w:space="0" w:color="4F81BD"/>
            </w:tcBorders>
          </w:tcPr>
          <w:p w14:paraId="409A7A5F" w14:textId="17B179A7" w:rsidR="002A6CEA" w:rsidRPr="00E70664" w:rsidRDefault="00C81315" w:rsidP="002238F9">
            <w:pPr>
              <w:spacing w:line="240" w:lineRule="auto"/>
              <w:rPr>
                <w:rFonts w:ascii="Arial" w:hAnsi="Arial" w:cs="Arial"/>
                <w:sz w:val="24"/>
                <w:szCs w:val="24"/>
              </w:rPr>
            </w:pPr>
            <w:r>
              <w:rPr>
                <w:rFonts w:ascii="Arial" w:hAnsi="Arial" w:cs="Arial"/>
                <w:sz w:val="24"/>
                <w:szCs w:val="24"/>
              </w:rPr>
              <w:t>23</w:t>
            </w:r>
            <w:r w:rsidRPr="00C81315">
              <w:rPr>
                <w:rFonts w:ascii="Arial" w:hAnsi="Arial" w:cs="Arial"/>
                <w:sz w:val="24"/>
                <w:szCs w:val="24"/>
                <w:vertAlign w:val="superscript"/>
              </w:rPr>
              <w:t>rd</w:t>
            </w:r>
            <w:r w:rsidR="00E70664" w:rsidRPr="00E70664">
              <w:rPr>
                <w:rFonts w:ascii="Arial" w:hAnsi="Arial" w:cs="Arial"/>
                <w:sz w:val="24"/>
                <w:szCs w:val="24"/>
              </w:rPr>
              <w:t xml:space="preserve"> July 2018</w:t>
            </w:r>
          </w:p>
        </w:tc>
        <w:tc>
          <w:tcPr>
            <w:tcW w:w="6520" w:type="dxa"/>
            <w:tcBorders>
              <w:top w:val="single" w:sz="8" w:space="0" w:color="4F81BD"/>
              <w:left w:val="single" w:sz="8" w:space="0" w:color="4F81BD"/>
              <w:bottom w:val="single" w:sz="8" w:space="0" w:color="4F81BD"/>
              <w:right w:val="single" w:sz="8" w:space="0" w:color="4F81BD"/>
            </w:tcBorders>
            <w:vAlign w:val="center"/>
          </w:tcPr>
          <w:p w14:paraId="409A7A60"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Contract awarded and signed</w:t>
            </w:r>
          </w:p>
          <w:p w14:paraId="409A7A61" w14:textId="77777777" w:rsidR="002A6CEA" w:rsidRPr="00BE3C10" w:rsidRDefault="002A6CEA" w:rsidP="000F2AF9">
            <w:pPr>
              <w:spacing w:line="240" w:lineRule="auto"/>
              <w:rPr>
                <w:rFonts w:ascii="Arial" w:hAnsi="Arial" w:cs="Arial"/>
                <w:bCs/>
                <w:sz w:val="24"/>
                <w:szCs w:val="24"/>
              </w:rPr>
            </w:pPr>
          </w:p>
        </w:tc>
      </w:tr>
      <w:tr w:rsidR="002A6CEA" w:rsidRPr="00BE3C10" w14:paraId="409A7A65" w14:textId="77777777" w:rsidTr="007276C8">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c>
          <w:tcPr>
            <w:tcW w:w="2660" w:type="dxa"/>
            <w:tcBorders>
              <w:top w:val="single" w:sz="8" w:space="0" w:color="4F81BD"/>
              <w:bottom w:val="single" w:sz="8" w:space="0" w:color="4F81BD"/>
              <w:right w:val="single" w:sz="8" w:space="0" w:color="4F81BD"/>
            </w:tcBorders>
            <w:vAlign w:val="center"/>
          </w:tcPr>
          <w:p w14:paraId="409A7A63" w14:textId="37A21AEE" w:rsidR="002A6CEA" w:rsidRPr="00E70664" w:rsidRDefault="00C81315" w:rsidP="00D11B46">
            <w:pPr>
              <w:spacing w:line="240" w:lineRule="auto"/>
              <w:rPr>
                <w:rFonts w:ascii="Arial" w:hAnsi="Arial" w:cs="Arial"/>
                <w:sz w:val="24"/>
                <w:szCs w:val="24"/>
              </w:rPr>
            </w:pPr>
            <w:r>
              <w:rPr>
                <w:rFonts w:ascii="Arial" w:hAnsi="Arial" w:cs="Arial"/>
                <w:sz w:val="24"/>
                <w:szCs w:val="24"/>
              </w:rPr>
              <w:t>27</w:t>
            </w:r>
            <w:r w:rsidRPr="00C81315">
              <w:rPr>
                <w:rFonts w:ascii="Arial" w:hAnsi="Arial" w:cs="Arial"/>
                <w:sz w:val="24"/>
                <w:szCs w:val="24"/>
                <w:vertAlign w:val="superscript"/>
              </w:rPr>
              <w:t>th</w:t>
            </w:r>
            <w:r w:rsidR="00681BFF">
              <w:rPr>
                <w:rFonts w:ascii="Arial" w:hAnsi="Arial" w:cs="Arial"/>
                <w:sz w:val="24"/>
                <w:szCs w:val="24"/>
              </w:rPr>
              <w:t xml:space="preserve"> </w:t>
            </w:r>
            <w:r w:rsidR="00E70664" w:rsidRPr="00E70664">
              <w:rPr>
                <w:rFonts w:ascii="Arial" w:hAnsi="Arial" w:cs="Arial"/>
                <w:sz w:val="24"/>
                <w:szCs w:val="24"/>
              </w:rPr>
              <w:t>July 2018</w:t>
            </w:r>
          </w:p>
        </w:tc>
        <w:tc>
          <w:tcPr>
            <w:tcW w:w="6520" w:type="dxa"/>
            <w:tcBorders>
              <w:top w:val="single" w:sz="8" w:space="0" w:color="4F81BD"/>
              <w:bottom w:val="single" w:sz="8" w:space="0" w:color="4F81BD"/>
              <w:right w:val="single" w:sz="8" w:space="0" w:color="4F81BD"/>
            </w:tcBorders>
            <w:vAlign w:val="center"/>
          </w:tcPr>
          <w:p w14:paraId="409A7A64" w14:textId="77777777" w:rsidR="002A6CEA" w:rsidRPr="00BE3C10" w:rsidRDefault="002A6CEA" w:rsidP="000F2AF9">
            <w:pPr>
              <w:spacing w:line="240" w:lineRule="auto"/>
              <w:rPr>
                <w:rFonts w:ascii="Arial" w:hAnsi="Arial" w:cs="Arial"/>
                <w:bCs/>
                <w:sz w:val="24"/>
                <w:szCs w:val="24"/>
              </w:rPr>
            </w:pPr>
            <w:r w:rsidRPr="00BE3C10">
              <w:rPr>
                <w:rFonts w:ascii="Arial" w:hAnsi="Arial" w:cs="Arial"/>
                <w:bCs/>
                <w:sz w:val="24"/>
                <w:szCs w:val="24"/>
              </w:rPr>
              <w:t xml:space="preserve">Project </w:t>
            </w:r>
            <w:r w:rsidR="000B577A">
              <w:rPr>
                <w:rFonts w:ascii="Arial" w:hAnsi="Arial" w:cs="Arial"/>
                <w:bCs/>
                <w:sz w:val="24"/>
                <w:szCs w:val="24"/>
              </w:rPr>
              <w:t xml:space="preserve">initiation meeting takes place and project </w:t>
            </w:r>
            <w:r w:rsidRPr="00BE3C10">
              <w:rPr>
                <w:rFonts w:ascii="Arial" w:hAnsi="Arial" w:cs="Arial"/>
                <w:bCs/>
                <w:sz w:val="24"/>
                <w:szCs w:val="24"/>
              </w:rPr>
              <w:t>commences</w:t>
            </w:r>
            <w:r w:rsidR="000B577A">
              <w:rPr>
                <w:rFonts w:ascii="Arial" w:hAnsi="Arial" w:cs="Arial"/>
                <w:bCs/>
                <w:sz w:val="24"/>
                <w:szCs w:val="24"/>
              </w:rPr>
              <w:t xml:space="preserve">  </w:t>
            </w:r>
          </w:p>
        </w:tc>
      </w:tr>
      <w:tr w:rsidR="00D22286" w:rsidRPr="00BE3C10" w14:paraId="409A7A68" w14:textId="77777777" w:rsidTr="00E70664">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Look w:val="04A0" w:firstRow="1" w:lastRow="0" w:firstColumn="1" w:lastColumn="0" w:noHBand="0" w:noVBand="1"/>
        </w:tblPrEx>
        <w:trPr>
          <w:trHeight w:val="518"/>
        </w:trPr>
        <w:tc>
          <w:tcPr>
            <w:tcW w:w="2660" w:type="dxa"/>
            <w:tcBorders>
              <w:top w:val="single" w:sz="8" w:space="0" w:color="4F81BD"/>
              <w:bottom w:val="single" w:sz="8" w:space="0" w:color="4F81BD"/>
              <w:right w:val="single" w:sz="8" w:space="0" w:color="4F81BD"/>
            </w:tcBorders>
          </w:tcPr>
          <w:p w14:paraId="409A7A66" w14:textId="6950E949" w:rsidR="00D22286" w:rsidRPr="00E70664" w:rsidRDefault="00C81315" w:rsidP="002238F9">
            <w:pPr>
              <w:spacing w:line="240" w:lineRule="auto"/>
              <w:rPr>
                <w:rFonts w:ascii="Arial" w:hAnsi="Arial" w:cs="Arial"/>
                <w:sz w:val="24"/>
                <w:szCs w:val="24"/>
              </w:rPr>
            </w:pPr>
            <w:r>
              <w:rPr>
                <w:rFonts w:ascii="Arial" w:hAnsi="Arial" w:cs="Arial"/>
                <w:sz w:val="24"/>
                <w:szCs w:val="24"/>
              </w:rPr>
              <w:t>8</w:t>
            </w:r>
            <w:r w:rsidRPr="00C81315">
              <w:rPr>
                <w:rFonts w:ascii="Arial" w:hAnsi="Arial" w:cs="Arial"/>
                <w:sz w:val="24"/>
                <w:szCs w:val="24"/>
                <w:vertAlign w:val="superscript"/>
              </w:rPr>
              <w:t>th</w:t>
            </w:r>
            <w:r w:rsidR="008546F8">
              <w:rPr>
                <w:rFonts w:ascii="Arial" w:hAnsi="Arial" w:cs="Arial"/>
                <w:sz w:val="24"/>
                <w:szCs w:val="24"/>
              </w:rPr>
              <w:t xml:space="preserve"> July</w:t>
            </w:r>
            <w:r w:rsidR="00E70664" w:rsidRPr="00E70664">
              <w:rPr>
                <w:rFonts w:ascii="Arial" w:hAnsi="Arial" w:cs="Arial"/>
                <w:sz w:val="24"/>
                <w:szCs w:val="24"/>
              </w:rPr>
              <w:t xml:space="preserve"> 2019</w:t>
            </w:r>
          </w:p>
        </w:tc>
        <w:tc>
          <w:tcPr>
            <w:tcW w:w="6520" w:type="dxa"/>
            <w:tcBorders>
              <w:top w:val="single" w:sz="8" w:space="0" w:color="4F81BD"/>
              <w:bottom w:val="single" w:sz="8" w:space="0" w:color="4F81BD"/>
              <w:right w:val="single" w:sz="8" w:space="0" w:color="4F81BD"/>
            </w:tcBorders>
            <w:vAlign w:val="center"/>
          </w:tcPr>
          <w:p w14:paraId="409A7A67" w14:textId="77777777" w:rsidR="00D22286" w:rsidRPr="00BE3C10" w:rsidRDefault="00D22286" w:rsidP="000F2AF9">
            <w:pPr>
              <w:spacing w:line="240" w:lineRule="auto"/>
              <w:rPr>
                <w:rFonts w:ascii="Arial" w:hAnsi="Arial" w:cs="Arial"/>
                <w:bCs/>
                <w:sz w:val="24"/>
                <w:szCs w:val="24"/>
              </w:rPr>
            </w:pPr>
            <w:r w:rsidRPr="00BE3C10">
              <w:rPr>
                <w:rFonts w:ascii="Arial" w:hAnsi="Arial" w:cs="Arial"/>
                <w:bCs/>
                <w:sz w:val="24"/>
                <w:szCs w:val="24"/>
              </w:rPr>
              <w:t>Latest date for submission of final report to FSA</w:t>
            </w:r>
          </w:p>
        </w:tc>
      </w:tr>
    </w:tbl>
    <w:p w14:paraId="409A7A69" w14:textId="77777777" w:rsidR="002A6CEA" w:rsidRPr="00BE3C10" w:rsidRDefault="002A6CEA" w:rsidP="002238F9">
      <w:pPr>
        <w:spacing w:line="240" w:lineRule="auto"/>
        <w:rPr>
          <w:rFonts w:ascii="Arial" w:hAnsi="Arial" w:cs="Arial"/>
          <w:sz w:val="24"/>
          <w:szCs w:val="24"/>
        </w:rPr>
      </w:pPr>
    </w:p>
    <w:p w14:paraId="409A7A6A" w14:textId="230C91B5" w:rsidR="002A6CEA" w:rsidRPr="00BE3C10" w:rsidRDefault="002A6CEA" w:rsidP="002238F9">
      <w:pPr>
        <w:spacing w:line="240" w:lineRule="auto"/>
        <w:rPr>
          <w:rFonts w:ascii="Arial" w:hAnsi="Arial" w:cs="Arial"/>
          <w:sz w:val="20"/>
          <w:szCs w:val="20"/>
        </w:rPr>
      </w:pPr>
      <w:r w:rsidRPr="00BE3C10">
        <w:rPr>
          <w:rFonts w:ascii="Arial" w:hAnsi="Arial" w:cs="Arial"/>
          <w:sz w:val="20"/>
          <w:szCs w:val="20"/>
        </w:rPr>
        <w:t xml:space="preserve">* If a Tenderer wishes to raise any points of clarification over the procurement process, the actual project objectives or any other query these must be raised through the </w:t>
      </w:r>
      <w:r w:rsidR="0059167A">
        <w:rPr>
          <w:rFonts w:ascii="Arial" w:hAnsi="Arial" w:cs="Arial"/>
          <w:sz w:val="20"/>
          <w:szCs w:val="20"/>
        </w:rPr>
        <w:t>ECMS</w:t>
      </w:r>
      <w:r w:rsidR="004D3042">
        <w:rPr>
          <w:rFonts w:ascii="Arial" w:hAnsi="Arial" w:cs="Arial"/>
          <w:sz w:val="20"/>
          <w:szCs w:val="20"/>
        </w:rPr>
        <w:t xml:space="preserve"> by the date specified</w:t>
      </w:r>
      <w:r w:rsidRPr="00BE3C10">
        <w:rPr>
          <w:rFonts w:ascii="Arial" w:hAnsi="Arial" w:cs="Arial"/>
          <w:sz w:val="20"/>
          <w:szCs w:val="20"/>
        </w:rPr>
        <w:t xml:space="preserve">.  </w:t>
      </w:r>
    </w:p>
    <w:p w14:paraId="409A7A6B" w14:textId="77777777" w:rsidR="002A6CEA" w:rsidRDefault="002A6CEA" w:rsidP="002238F9">
      <w:pPr>
        <w:spacing w:line="240" w:lineRule="auto"/>
        <w:rPr>
          <w:rFonts w:ascii="Arial" w:hAnsi="Arial" w:cs="Arial"/>
          <w:sz w:val="20"/>
          <w:szCs w:val="20"/>
        </w:rPr>
      </w:pPr>
      <w:r w:rsidRPr="00BE3C10">
        <w:rPr>
          <w:rFonts w:ascii="Arial" w:hAnsi="Arial" w:cs="Arial"/>
          <w:sz w:val="20"/>
          <w:szCs w:val="20"/>
        </w:rPr>
        <w:t>** Queries will not be answered after this date.</w:t>
      </w:r>
    </w:p>
    <w:p w14:paraId="409A7A6C" w14:textId="5FB2A79C" w:rsidR="004D3042" w:rsidRDefault="004D3042" w:rsidP="002238F9">
      <w:pPr>
        <w:spacing w:line="240" w:lineRule="auto"/>
        <w:rPr>
          <w:rFonts w:ascii="Arial" w:hAnsi="Arial" w:cs="Arial"/>
          <w:sz w:val="20"/>
          <w:szCs w:val="20"/>
        </w:rPr>
      </w:pPr>
      <w:r>
        <w:rPr>
          <w:rFonts w:ascii="Arial" w:hAnsi="Arial" w:cs="Arial"/>
          <w:sz w:val="20"/>
          <w:szCs w:val="20"/>
        </w:rPr>
        <w:t xml:space="preserve">*** Submissions must be uploaded onto the </w:t>
      </w:r>
      <w:r w:rsidR="0059167A">
        <w:rPr>
          <w:rFonts w:ascii="Arial" w:hAnsi="Arial" w:cs="Arial"/>
          <w:sz w:val="20"/>
          <w:szCs w:val="20"/>
        </w:rPr>
        <w:t>ECMS</w:t>
      </w:r>
      <w:r>
        <w:rPr>
          <w:rFonts w:ascii="Arial" w:hAnsi="Arial" w:cs="Arial"/>
          <w:sz w:val="20"/>
          <w:szCs w:val="20"/>
        </w:rPr>
        <w:t xml:space="preserve"> before the closing date and time. </w:t>
      </w:r>
    </w:p>
    <w:p w14:paraId="409A7A6D" w14:textId="77777777" w:rsidR="000B577A" w:rsidRPr="00BE3C10" w:rsidRDefault="007276C8" w:rsidP="002238F9">
      <w:pPr>
        <w:spacing w:line="240" w:lineRule="auto"/>
        <w:rPr>
          <w:rFonts w:ascii="Arial" w:hAnsi="Arial" w:cs="Arial"/>
          <w:sz w:val="20"/>
          <w:szCs w:val="20"/>
        </w:rPr>
      </w:pPr>
      <w:r>
        <w:rPr>
          <w:rFonts w:ascii="Arial" w:hAnsi="Arial" w:cs="Arial"/>
          <w:sz w:val="20"/>
          <w:szCs w:val="20"/>
        </w:rPr>
        <w:t>§ These</w:t>
      </w:r>
      <w:r w:rsidR="000B577A">
        <w:rPr>
          <w:rFonts w:ascii="Arial" w:hAnsi="Arial" w:cs="Arial"/>
          <w:sz w:val="20"/>
          <w:szCs w:val="20"/>
        </w:rPr>
        <w:t xml:space="preserve"> stages are optional</w:t>
      </w:r>
    </w:p>
    <w:p w14:paraId="288FA155" w14:textId="77777777" w:rsidR="00F67B9A" w:rsidRDefault="00F67B9A" w:rsidP="002238F9">
      <w:pPr>
        <w:spacing w:line="240" w:lineRule="auto"/>
        <w:jc w:val="both"/>
        <w:rPr>
          <w:rFonts w:ascii="Arial" w:hAnsi="Arial" w:cs="Arial"/>
          <w:b/>
          <w:sz w:val="24"/>
          <w:szCs w:val="24"/>
        </w:rPr>
      </w:pPr>
    </w:p>
    <w:p w14:paraId="409A7A6E" w14:textId="57490D4A" w:rsidR="002A6CEA" w:rsidRDefault="002A6CEA" w:rsidP="002238F9">
      <w:pPr>
        <w:spacing w:line="240" w:lineRule="auto"/>
        <w:jc w:val="both"/>
        <w:rPr>
          <w:rFonts w:ascii="Arial" w:hAnsi="Arial" w:cs="Arial"/>
          <w:b/>
          <w:sz w:val="24"/>
          <w:szCs w:val="24"/>
        </w:rPr>
      </w:pPr>
      <w:r w:rsidRPr="00BE3C10">
        <w:rPr>
          <w:rFonts w:ascii="Arial" w:hAnsi="Arial" w:cs="Arial"/>
          <w:b/>
          <w:sz w:val="24"/>
          <w:szCs w:val="24"/>
        </w:rPr>
        <w:t>Further Information</w:t>
      </w:r>
    </w:p>
    <w:p w14:paraId="409A7A6F" w14:textId="77777777" w:rsidR="00850E61" w:rsidRPr="00BE3C10" w:rsidRDefault="00850E61" w:rsidP="002238F9">
      <w:pPr>
        <w:spacing w:line="240" w:lineRule="auto"/>
        <w:jc w:val="both"/>
        <w:rPr>
          <w:rFonts w:ascii="Arial" w:hAnsi="Arial" w:cs="Arial"/>
          <w:b/>
          <w:sz w:val="24"/>
          <w:szCs w:val="24"/>
        </w:rPr>
      </w:pPr>
    </w:p>
    <w:p w14:paraId="16142F01" w14:textId="3655CCF3" w:rsidR="00702205" w:rsidRDefault="0097788E" w:rsidP="00702205">
      <w:pPr>
        <w:spacing w:line="240" w:lineRule="auto"/>
        <w:jc w:val="both"/>
        <w:rPr>
          <w:rFonts w:ascii="Arial" w:hAnsi="Arial" w:cs="Arial"/>
          <w:sz w:val="24"/>
          <w:szCs w:val="24"/>
        </w:rPr>
      </w:pPr>
      <w:r w:rsidRPr="00BE3C10">
        <w:rPr>
          <w:rFonts w:ascii="Arial" w:hAnsi="Arial" w:cs="Arial"/>
          <w:sz w:val="24"/>
          <w:szCs w:val="24"/>
        </w:rPr>
        <w:t>For any technical queries</w:t>
      </w:r>
      <w:r w:rsidR="00702205">
        <w:rPr>
          <w:rFonts w:ascii="Arial" w:hAnsi="Arial" w:cs="Arial"/>
          <w:sz w:val="24"/>
          <w:szCs w:val="24"/>
        </w:rPr>
        <w:t xml:space="preserve"> or</w:t>
      </w:r>
      <w:r w:rsidR="002A6CEA" w:rsidRPr="00BE3C10">
        <w:rPr>
          <w:rFonts w:ascii="Arial" w:hAnsi="Arial" w:cs="Arial"/>
          <w:sz w:val="24"/>
          <w:szCs w:val="24"/>
        </w:rPr>
        <w:t xml:space="preserve"> </w:t>
      </w:r>
      <w:r w:rsidR="00C0273D">
        <w:rPr>
          <w:rFonts w:ascii="Arial" w:hAnsi="Arial" w:cs="Arial"/>
          <w:sz w:val="24"/>
          <w:szCs w:val="24"/>
        </w:rPr>
        <w:t>issues</w:t>
      </w:r>
      <w:r w:rsidRPr="00BE3C10">
        <w:rPr>
          <w:rFonts w:ascii="Arial" w:hAnsi="Arial" w:cs="Arial"/>
          <w:sz w:val="24"/>
          <w:szCs w:val="24"/>
        </w:rPr>
        <w:t xml:space="preserve"> regarding the use of </w:t>
      </w:r>
      <w:r w:rsidR="00063AF6" w:rsidRPr="00BE3C10">
        <w:rPr>
          <w:rFonts w:ascii="Arial" w:hAnsi="Arial" w:cs="Arial"/>
          <w:sz w:val="24"/>
          <w:szCs w:val="24"/>
        </w:rPr>
        <w:t>E</w:t>
      </w:r>
      <w:r w:rsidR="00FB6CBC">
        <w:rPr>
          <w:rFonts w:ascii="Arial" w:hAnsi="Arial" w:cs="Arial"/>
          <w:sz w:val="24"/>
          <w:szCs w:val="24"/>
        </w:rPr>
        <w:t>CMS</w:t>
      </w:r>
      <w:r w:rsidRPr="00BE3C10">
        <w:rPr>
          <w:rFonts w:ascii="Arial" w:hAnsi="Arial" w:cs="Arial"/>
          <w:sz w:val="24"/>
          <w:szCs w:val="24"/>
        </w:rPr>
        <w:t xml:space="preserve"> </w:t>
      </w:r>
      <w:r w:rsidR="002A6CEA" w:rsidRPr="00BE3C10">
        <w:rPr>
          <w:rFonts w:ascii="Arial" w:hAnsi="Arial" w:cs="Arial"/>
          <w:sz w:val="24"/>
          <w:szCs w:val="24"/>
        </w:rPr>
        <w:t xml:space="preserve">please </w:t>
      </w:r>
      <w:r w:rsidR="00702205">
        <w:rPr>
          <w:rFonts w:ascii="Arial" w:hAnsi="Arial" w:cs="Arial"/>
          <w:sz w:val="24"/>
          <w:szCs w:val="24"/>
        </w:rPr>
        <w:t>contact the</w:t>
      </w:r>
      <w:r w:rsidR="00702205" w:rsidRPr="00702205">
        <w:rPr>
          <w:rFonts w:ascii="Arial" w:hAnsi="Arial" w:cs="Arial"/>
          <w:sz w:val="24"/>
          <w:szCs w:val="24"/>
        </w:rPr>
        <w:t xml:space="preserve"> eSourcing Helpdesk:</w:t>
      </w:r>
    </w:p>
    <w:p w14:paraId="26EA2E28" w14:textId="77777777" w:rsidR="00702205" w:rsidRPr="00702205" w:rsidRDefault="00702205" w:rsidP="00702205">
      <w:pPr>
        <w:spacing w:line="240" w:lineRule="auto"/>
        <w:jc w:val="both"/>
        <w:rPr>
          <w:rFonts w:ascii="Arial" w:hAnsi="Arial" w:cs="Arial"/>
          <w:sz w:val="24"/>
          <w:szCs w:val="24"/>
        </w:rPr>
      </w:pPr>
    </w:p>
    <w:p w14:paraId="1F5C0724" w14:textId="77777777" w:rsidR="00702205" w:rsidRPr="00702205" w:rsidRDefault="00702205" w:rsidP="00702205">
      <w:pPr>
        <w:spacing w:line="240" w:lineRule="auto"/>
        <w:jc w:val="both"/>
        <w:rPr>
          <w:rFonts w:ascii="Arial" w:hAnsi="Arial" w:cs="Arial"/>
          <w:sz w:val="24"/>
          <w:szCs w:val="24"/>
        </w:rPr>
      </w:pPr>
      <w:r w:rsidRPr="00702205">
        <w:rPr>
          <w:rFonts w:ascii="Arial" w:hAnsi="Arial" w:cs="Arial"/>
          <w:sz w:val="24"/>
          <w:szCs w:val="24"/>
        </w:rPr>
        <w:t>Phone: 0800 368 4850</w:t>
      </w:r>
    </w:p>
    <w:p w14:paraId="409A7A70" w14:textId="288AB863" w:rsidR="002A6CEA" w:rsidRDefault="00702205" w:rsidP="00702205">
      <w:pPr>
        <w:spacing w:line="240" w:lineRule="auto"/>
        <w:jc w:val="both"/>
        <w:rPr>
          <w:rFonts w:ascii="Arial" w:hAnsi="Arial" w:cs="Arial"/>
          <w:sz w:val="24"/>
          <w:szCs w:val="24"/>
        </w:rPr>
      </w:pPr>
      <w:r w:rsidRPr="00702205">
        <w:rPr>
          <w:rFonts w:ascii="Arial" w:hAnsi="Arial" w:cs="Arial"/>
          <w:sz w:val="24"/>
          <w:szCs w:val="24"/>
        </w:rPr>
        <w:t>Email: help@bravosolution.co.uk</w:t>
      </w:r>
      <w:r>
        <w:rPr>
          <w:rFonts w:ascii="Arial" w:hAnsi="Arial" w:cs="Arial"/>
          <w:sz w:val="24"/>
          <w:szCs w:val="24"/>
        </w:rPr>
        <w:t xml:space="preserve"> </w:t>
      </w:r>
      <w:r w:rsidR="002A6CEA" w:rsidRPr="00BE3C10">
        <w:rPr>
          <w:rFonts w:ascii="Arial" w:hAnsi="Arial" w:cs="Arial"/>
          <w:sz w:val="24"/>
          <w:szCs w:val="24"/>
        </w:rPr>
        <w:t xml:space="preserve">. </w:t>
      </w:r>
    </w:p>
    <w:p w14:paraId="2C7F654D" w14:textId="77777777" w:rsidR="00702205" w:rsidRDefault="00702205" w:rsidP="002238F9">
      <w:pPr>
        <w:spacing w:line="240" w:lineRule="auto"/>
        <w:jc w:val="both"/>
        <w:rPr>
          <w:rFonts w:ascii="Arial" w:hAnsi="Arial" w:cs="Arial"/>
          <w:sz w:val="24"/>
          <w:szCs w:val="24"/>
        </w:rPr>
      </w:pPr>
    </w:p>
    <w:p w14:paraId="69402D85" w14:textId="481F551C" w:rsidR="00702205" w:rsidRPr="00BE3C10" w:rsidRDefault="00702205" w:rsidP="00702205">
      <w:pPr>
        <w:spacing w:line="240" w:lineRule="auto"/>
        <w:jc w:val="both"/>
        <w:rPr>
          <w:rFonts w:ascii="Arial" w:hAnsi="Arial" w:cs="Arial"/>
          <w:sz w:val="24"/>
          <w:szCs w:val="24"/>
        </w:rPr>
      </w:pPr>
      <w:r w:rsidRPr="00BE3C10">
        <w:rPr>
          <w:rFonts w:ascii="Arial" w:hAnsi="Arial" w:cs="Arial"/>
          <w:sz w:val="24"/>
          <w:szCs w:val="24"/>
        </w:rPr>
        <w:t>For any points of clarification regarding th</w:t>
      </w:r>
      <w:r>
        <w:rPr>
          <w:rFonts w:ascii="Arial" w:hAnsi="Arial" w:cs="Arial"/>
          <w:sz w:val="24"/>
          <w:szCs w:val="24"/>
        </w:rPr>
        <w:t xml:space="preserve">is specification </w:t>
      </w:r>
      <w:r w:rsidRPr="00BE3C10">
        <w:rPr>
          <w:rFonts w:ascii="Arial" w:hAnsi="Arial" w:cs="Arial"/>
          <w:sz w:val="24"/>
          <w:szCs w:val="24"/>
        </w:rPr>
        <w:t xml:space="preserve">or the </w:t>
      </w:r>
      <w:r w:rsidR="00C0273D">
        <w:rPr>
          <w:rFonts w:ascii="Arial" w:hAnsi="Arial" w:cs="Arial"/>
          <w:sz w:val="24"/>
          <w:szCs w:val="24"/>
        </w:rPr>
        <w:t xml:space="preserve">FSA’s </w:t>
      </w:r>
      <w:r w:rsidRPr="00BE3C10">
        <w:rPr>
          <w:rFonts w:ascii="Arial" w:hAnsi="Arial" w:cs="Arial"/>
          <w:sz w:val="24"/>
          <w:szCs w:val="24"/>
        </w:rPr>
        <w:t xml:space="preserve">procurement procedures please </w:t>
      </w:r>
      <w:r>
        <w:rPr>
          <w:rFonts w:ascii="Arial" w:hAnsi="Arial" w:cs="Arial"/>
          <w:sz w:val="24"/>
          <w:szCs w:val="24"/>
        </w:rPr>
        <w:t>submit</w:t>
      </w:r>
      <w:r w:rsidRPr="00BE3C10">
        <w:rPr>
          <w:rFonts w:ascii="Arial" w:hAnsi="Arial" w:cs="Arial"/>
          <w:sz w:val="24"/>
          <w:szCs w:val="24"/>
        </w:rPr>
        <w:t xml:space="preserve"> through </w:t>
      </w:r>
      <w:r>
        <w:rPr>
          <w:rFonts w:ascii="Arial" w:hAnsi="Arial" w:cs="Arial"/>
          <w:sz w:val="24"/>
          <w:szCs w:val="24"/>
        </w:rPr>
        <w:t>ECMS</w:t>
      </w:r>
      <w:r w:rsidRPr="00BE3C10">
        <w:rPr>
          <w:rFonts w:ascii="Arial" w:hAnsi="Arial" w:cs="Arial"/>
          <w:sz w:val="24"/>
          <w:szCs w:val="24"/>
        </w:rPr>
        <w:t xml:space="preserve">. </w:t>
      </w:r>
    </w:p>
    <w:p w14:paraId="409A7A71" w14:textId="77777777" w:rsidR="0091438C" w:rsidRPr="00BE3C10" w:rsidRDefault="0091438C" w:rsidP="002238F9">
      <w:pPr>
        <w:spacing w:line="240" w:lineRule="auto"/>
        <w:jc w:val="both"/>
        <w:rPr>
          <w:rFonts w:ascii="Arial" w:hAnsi="Arial" w:cs="Arial"/>
          <w:b/>
          <w:sz w:val="24"/>
          <w:szCs w:val="24"/>
        </w:rPr>
      </w:pPr>
    </w:p>
    <w:p w14:paraId="409A7A72" w14:textId="77777777" w:rsidR="0091438C" w:rsidRPr="00BE3C10" w:rsidRDefault="0091438C" w:rsidP="002238F9">
      <w:pPr>
        <w:spacing w:line="240" w:lineRule="auto"/>
        <w:jc w:val="both"/>
        <w:rPr>
          <w:rFonts w:ascii="Arial" w:hAnsi="Arial" w:cs="Arial"/>
          <w:b/>
          <w:sz w:val="24"/>
          <w:szCs w:val="24"/>
        </w:rPr>
      </w:pPr>
    </w:p>
    <w:p w14:paraId="409A7A73" w14:textId="77777777" w:rsidR="002A6CEA" w:rsidRPr="00BE3C10" w:rsidRDefault="002A6CEA" w:rsidP="002238F9">
      <w:pPr>
        <w:spacing w:line="240" w:lineRule="auto"/>
        <w:jc w:val="both"/>
        <w:rPr>
          <w:rFonts w:ascii="Arial" w:hAnsi="Arial" w:cs="Arial"/>
          <w:b/>
          <w:sz w:val="24"/>
          <w:szCs w:val="24"/>
        </w:rPr>
      </w:pPr>
      <w:r w:rsidRPr="00BE3C10">
        <w:rPr>
          <w:rFonts w:ascii="Arial" w:hAnsi="Arial" w:cs="Arial"/>
          <w:b/>
          <w:sz w:val="24"/>
          <w:szCs w:val="24"/>
        </w:rPr>
        <w:t xml:space="preserve">Closing </w:t>
      </w:r>
      <w:r w:rsidR="0097788E" w:rsidRPr="00BE3C10">
        <w:rPr>
          <w:rFonts w:ascii="Arial" w:hAnsi="Arial" w:cs="Arial"/>
          <w:b/>
          <w:sz w:val="24"/>
          <w:szCs w:val="24"/>
        </w:rPr>
        <w:t>D</w:t>
      </w:r>
      <w:r w:rsidRPr="00BE3C10">
        <w:rPr>
          <w:rFonts w:ascii="Arial" w:hAnsi="Arial" w:cs="Arial"/>
          <w:b/>
          <w:sz w:val="24"/>
          <w:szCs w:val="24"/>
        </w:rPr>
        <w:t>ate</w:t>
      </w:r>
    </w:p>
    <w:p w14:paraId="409A7A74" w14:textId="2ED7CBAA" w:rsidR="002A6CEA" w:rsidRPr="00BE3C10" w:rsidRDefault="004D3042" w:rsidP="002238F9">
      <w:pPr>
        <w:spacing w:after="120" w:line="240" w:lineRule="auto"/>
        <w:jc w:val="both"/>
        <w:rPr>
          <w:rFonts w:ascii="Arial" w:hAnsi="Arial" w:cs="Arial"/>
          <w:b/>
          <w:sz w:val="24"/>
          <w:szCs w:val="24"/>
        </w:rPr>
      </w:pPr>
      <w:r>
        <w:rPr>
          <w:rFonts w:ascii="Arial" w:hAnsi="Arial" w:cs="Arial"/>
          <w:sz w:val="24"/>
          <w:szCs w:val="24"/>
        </w:rPr>
        <w:t>Tender</w:t>
      </w:r>
      <w:r w:rsidR="007D53FE">
        <w:rPr>
          <w:rFonts w:ascii="Arial" w:hAnsi="Arial" w:cs="Arial"/>
          <w:sz w:val="24"/>
          <w:szCs w:val="24"/>
        </w:rPr>
        <w:t>s should be submitted on</w:t>
      </w:r>
      <w:r w:rsidR="002A6CEA" w:rsidRPr="00BE3C10">
        <w:rPr>
          <w:rFonts w:ascii="Arial" w:hAnsi="Arial" w:cs="Arial"/>
          <w:sz w:val="24"/>
          <w:szCs w:val="24"/>
        </w:rPr>
        <w:t xml:space="preserve"> </w:t>
      </w:r>
      <w:r w:rsidR="00063AF6" w:rsidRPr="00BE3C10">
        <w:rPr>
          <w:rFonts w:ascii="Arial" w:hAnsi="Arial" w:cs="Arial"/>
          <w:sz w:val="24"/>
          <w:szCs w:val="24"/>
        </w:rPr>
        <w:t>E</w:t>
      </w:r>
      <w:r w:rsidR="00FB6CBC">
        <w:rPr>
          <w:rFonts w:ascii="Arial" w:hAnsi="Arial" w:cs="Arial"/>
          <w:sz w:val="24"/>
          <w:szCs w:val="24"/>
        </w:rPr>
        <w:t>CMS</w:t>
      </w:r>
      <w:r w:rsidR="002A6CEA" w:rsidRPr="00BE3C10">
        <w:rPr>
          <w:rFonts w:ascii="Arial" w:hAnsi="Arial" w:cs="Arial"/>
          <w:sz w:val="24"/>
          <w:szCs w:val="24"/>
        </w:rPr>
        <w:t xml:space="preserve"> </w:t>
      </w:r>
      <w:r w:rsidR="002A6CEA" w:rsidRPr="00BE3C10">
        <w:rPr>
          <w:rFonts w:ascii="Arial" w:hAnsi="Arial" w:cs="Arial"/>
          <w:b/>
          <w:sz w:val="24"/>
          <w:szCs w:val="24"/>
        </w:rPr>
        <w:t xml:space="preserve">by </w:t>
      </w:r>
      <w:r w:rsidR="00452B59">
        <w:rPr>
          <w:rFonts w:ascii="Arial" w:hAnsi="Arial" w:cs="Arial"/>
          <w:b/>
          <w:sz w:val="24"/>
          <w:szCs w:val="24"/>
        </w:rPr>
        <w:t xml:space="preserve">the date specified on </w:t>
      </w:r>
      <w:r w:rsidR="00063AF6">
        <w:rPr>
          <w:rFonts w:ascii="Arial" w:hAnsi="Arial" w:cs="Arial"/>
          <w:b/>
          <w:sz w:val="24"/>
          <w:szCs w:val="24"/>
        </w:rPr>
        <w:t>E</w:t>
      </w:r>
      <w:r w:rsidR="00FB6CBC">
        <w:rPr>
          <w:rFonts w:ascii="Arial" w:hAnsi="Arial" w:cs="Arial"/>
          <w:b/>
          <w:sz w:val="24"/>
          <w:szCs w:val="24"/>
        </w:rPr>
        <w:t>CMS</w:t>
      </w:r>
      <w:r w:rsidR="00452B59">
        <w:rPr>
          <w:rFonts w:ascii="Arial" w:hAnsi="Arial" w:cs="Arial"/>
          <w:b/>
          <w:sz w:val="24"/>
          <w:szCs w:val="24"/>
        </w:rPr>
        <w:t>.</w:t>
      </w:r>
    </w:p>
    <w:p w14:paraId="409A7A75" w14:textId="77777777" w:rsidR="008B6F0F" w:rsidRPr="00BE3C10" w:rsidRDefault="004D3042" w:rsidP="002238F9">
      <w:pPr>
        <w:spacing w:after="120" w:line="240" w:lineRule="auto"/>
        <w:jc w:val="both"/>
        <w:rPr>
          <w:rFonts w:ascii="Arial" w:hAnsi="Arial" w:cs="Arial"/>
          <w:sz w:val="24"/>
        </w:rPr>
      </w:pPr>
      <w:r>
        <w:rPr>
          <w:rFonts w:ascii="Arial" w:hAnsi="Arial" w:cs="Arial"/>
          <w:b/>
          <w:sz w:val="24"/>
          <w:szCs w:val="24"/>
        </w:rPr>
        <w:t>Tender</w:t>
      </w:r>
      <w:r w:rsidR="0097788E" w:rsidRPr="00BE3C10">
        <w:rPr>
          <w:rFonts w:ascii="Arial" w:hAnsi="Arial" w:cs="Arial"/>
          <w:b/>
          <w:sz w:val="24"/>
          <w:szCs w:val="24"/>
        </w:rPr>
        <w:t>s</w:t>
      </w:r>
      <w:r w:rsidR="002A6CEA" w:rsidRPr="00BE3C10">
        <w:rPr>
          <w:rFonts w:ascii="Arial" w:hAnsi="Arial" w:cs="Arial"/>
          <w:b/>
          <w:sz w:val="24"/>
          <w:szCs w:val="24"/>
        </w:rPr>
        <w:t xml:space="preserve"> received after this </w:t>
      </w:r>
      <w:r w:rsidR="009B4A42" w:rsidRPr="00BE3C10">
        <w:rPr>
          <w:rFonts w:ascii="Arial" w:hAnsi="Arial" w:cs="Arial"/>
          <w:b/>
          <w:sz w:val="24"/>
          <w:szCs w:val="24"/>
        </w:rPr>
        <w:t xml:space="preserve">time </w:t>
      </w:r>
      <w:r w:rsidR="002A6CEA" w:rsidRPr="00BE3C10">
        <w:rPr>
          <w:rFonts w:ascii="Arial" w:hAnsi="Arial" w:cs="Arial"/>
          <w:b/>
          <w:sz w:val="24"/>
          <w:szCs w:val="24"/>
        </w:rPr>
        <w:t>will not be considered or evaluated</w:t>
      </w:r>
      <w:r w:rsidR="000365DB" w:rsidRPr="00BE3C10">
        <w:rPr>
          <w:rFonts w:ascii="Arial" w:hAnsi="Arial" w:cs="Arial"/>
          <w:b/>
          <w:sz w:val="24"/>
          <w:szCs w:val="24"/>
        </w:rPr>
        <w:t>.</w:t>
      </w:r>
      <w:r w:rsidR="008B6F0F" w:rsidRPr="00BE3C10">
        <w:rPr>
          <w:rFonts w:ascii="Arial" w:hAnsi="Arial" w:cs="Arial"/>
          <w:sz w:val="24"/>
        </w:rPr>
        <w:t xml:space="preserve"> </w:t>
      </w:r>
      <w:r w:rsidR="000365DB" w:rsidRPr="00BE3C10">
        <w:rPr>
          <w:rFonts w:ascii="Arial" w:hAnsi="Arial" w:cs="Arial"/>
          <w:b/>
          <w:sz w:val="24"/>
          <w:szCs w:val="24"/>
        </w:rPr>
        <w:t>Please allow sufficient time to upload your tender and all supporting evidence before the closing date.</w:t>
      </w:r>
    </w:p>
    <w:p w14:paraId="409A7A76" w14:textId="77777777" w:rsidR="0097788E" w:rsidRPr="00BE3C10" w:rsidRDefault="002A6CEA" w:rsidP="002238F9">
      <w:pPr>
        <w:spacing w:after="120" w:line="240" w:lineRule="auto"/>
        <w:jc w:val="both"/>
        <w:rPr>
          <w:rFonts w:ascii="Arial" w:hAnsi="Arial" w:cs="Arial"/>
          <w:sz w:val="24"/>
          <w:szCs w:val="24"/>
        </w:rPr>
      </w:pPr>
      <w:r w:rsidRPr="00BE3C10">
        <w:rPr>
          <w:rFonts w:ascii="Arial" w:hAnsi="Arial" w:cs="Arial"/>
          <w:sz w:val="24"/>
          <w:szCs w:val="24"/>
        </w:rPr>
        <w:t xml:space="preserve"> </w:t>
      </w:r>
    </w:p>
    <w:p w14:paraId="409A7A77" w14:textId="36071CB4" w:rsidR="0097788E" w:rsidRPr="007D53FE" w:rsidRDefault="0097788E" w:rsidP="002238F9">
      <w:pPr>
        <w:spacing w:after="120" w:line="240" w:lineRule="auto"/>
        <w:jc w:val="both"/>
        <w:rPr>
          <w:rFonts w:ascii="Arial" w:hAnsi="Arial" w:cs="Arial"/>
          <w:b/>
          <w:sz w:val="24"/>
          <w:szCs w:val="24"/>
        </w:rPr>
      </w:pPr>
      <w:r w:rsidRPr="007D53FE">
        <w:rPr>
          <w:rFonts w:ascii="Arial" w:hAnsi="Arial" w:cs="Arial"/>
          <w:b/>
          <w:sz w:val="24"/>
          <w:szCs w:val="24"/>
        </w:rPr>
        <w:t xml:space="preserve">Notification of Submission of </w:t>
      </w:r>
      <w:r w:rsidR="004D3042" w:rsidRPr="007D53FE">
        <w:rPr>
          <w:rFonts w:ascii="Arial" w:hAnsi="Arial" w:cs="Arial"/>
          <w:b/>
          <w:sz w:val="24"/>
          <w:szCs w:val="24"/>
        </w:rPr>
        <w:t>Tender</w:t>
      </w:r>
      <w:r w:rsidR="00C11196" w:rsidRPr="007D53FE">
        <w:rPr>
          <w:rFonts w:ascii="Arial" w:hAnsi="Arial" w:cs="Arial"/>
          <w:b/>
          <w:sz w:val="24"/>
          <w:szCs w:val="24"/>
        </w:rPr>
        <w:t xml:space="preserve"> </w:t>
      </w:r>
    </w:p>
    <w:p w14:paraId="409A7A78" w14:textId="1D765A35" w:rsidR="0097788E" w:rsidRPr="00BE3C10" w:rsidRDefault="002A6CEA" w:rsidP="002238F9">
      <w:pPr>
        <w:spacing w:after="120" w:line="240" w:lineRule="auto"/>
        <w:jc w:val="both"/>
        <w:rPr>
          <w:rFonts w:ascii="Arial" w:hAnsi="Arial" w:cs="Arial"/>
          <w:sz w:val="24"/>
          <w:szCs w:val="24"/>
        </w:rPr>
      </w:pPr>
      <w:r w:rsidRPr="00BE3C10">
        <w:rPr>
          <w:rFonts w:ascii="Arial" w:hAnsi="Arial" w:cs="Arial"/>
          <w:sz w:val="24"/>
          <w:szCs w:val="24"/>
        </w:rPr>
        <w:t xml:space="preserve">On successfully submitting your tender you should </w:t>
      </w:r>
      <w:r w:rsidR="009B4A42" w:rsidRPr="00BE3C10">
        <w:rPr>
          <w:rFonts w:ascii="Arial" w:hAnsi="Arial" w:cs="Arial"/>
          <w:sz w:val="24"/>
          <w:szCs w:val="24"/>
        </w:rPr>
        <w:t xml:space="preserve">see a popup box appear on the screen indicating that your </w:t>
      </w:r>
      <w:r w:rsidR="004D3042">
        <w:rPr>
          <w:rFonts w:ascii="Arial" w:hAnsi="Arial" w:cs="Arial"/>
          <w:sz w:val="24"/>
          <w:szCs w:val="24"/>
        </w:rPr>
        <w:t>tender</w:t>
      </w:r>
      <w:r w:rsidR="009B4A42" w:rsidRPr="00BE3C10">
        <w:rPr>
          <w:rFonts w:ascii="Arial" w:hAnsi="Arial" w:cs="Arial"/>
          <w:sz w:val="24"/>
          <w:szCs w:val="24"/>
        </w:rPr>
        <w:t xml:space="preserve"> has been successfully </w:t>
      </w:r>
      <w:r w:rsidR="00EA179C" w:rsidRPr="00BE3C10">
        <w:rPr>
          <w:rFonts w:ascii="Arial" w:hAnsi="Arial" w:cs="Arial"/>
          <w:sz w:val="24"/>
          <w:szCs w:val="24"/>
        </w:rPr>
        <w:t>submitted</w:t>
      </w:r>
      <w:r w:rsidR="007D53FE">
        <w:rPr>
          <w:rFonts w:ascii="Arial" w:hAnsi="Arial" w:cs="Arial"/>
          <w:sz w:val="24"/>
          <w:szCs w:val="24"/>
        </w:rPr>
        <w:t>.</w:t>
      </w:r>
      <w:r w:rsidR="00EA179C" w:rsidRPr="00BE3C10">
        <w:rPr>
          <w:rFonts w:ascii="Arial" w:hAnsi="Arial" w:cs="Arial"/>
          <w:sz w:val="24"/>
          <w:szCs w:val="24"/>
        </w:rPr>
        <w:t xml:space="preserve"> </w:t>
      </w:r>
      <w:r w:rsidR="009B4A42" w:rsidRPr="00BE3C10">
        <w:rPr>
          <w:rFonts w:ascii="Arial" w:hAnsi="Arial" w:cs="Arial"/>
          <w:sz w:val="24"/>
          <w:szCs w:val="24"/>
        </w:rPr>
        <w:t xml:space="preserve">In addition you will </w:t>
      </w:r>
      <w:r w:rsidRPr="00BE3C10">
        <w:rPr>
          <w:rFonts w:ascii="Arial" w:hAnsi="Arial" w:cs="Arial"/>
          <w:sz w:val="24"/>
          <w:szCs w:val="24"/>
        </w:rPr>
        <w:t xml:space="preserve">receive an automatic email from </w:t>
      </w:r>
      <w:r w:rsidR="00063AF6" w:rsidRPr="00BE3C10">
        <w:rPr>
          <w:rFonts w:ascii="Arial" w:hAnsi="Arial" w:cs="Arial"/>
          <w:sz w:val="24"/>
          <w:szCs w:val="24"/>
        </w:rPr>
        <w:t>E</w:t>
      </w:r>
      <w:r w:rsidR="007D53FE">
        <w:rPr>
          <w:rFonts w:ascii="Arial" w:hAnsi="Arial" w:cs="Arial"/>
          <w:sz w:val="24"/>
          <w:szCs w:val="24"/>
        </w:rPr>
        <w:t>CMS</w:t>
      </w:r>
      <w:r w:rsidRPr="00BE3C10">
        <w:rPr>
          <w:rFonts w:ascii="Arial" w:hAnsi="Arial" w:cs="Arial"/>
          <w:sz w:val="24"/>
          <w:szCs w:val="24"/>
        </w:rPr>
        <w:t xml:space="preserve"> with a reference </w:t>
      </w:r>
      <w:r w:rsidR="007D53FE">
        <w:rPr>
          <w:rFonts w:ascii="Arial" w:hAnsi="Arial" w:cs="Arial"/>
          <w:sz w:val="24"/>
          <w:szCs w:val="24"/>
        </w:rPr>
        <w:t>code</w:t>
      </w:r>
      <w:r w:rsidRPr="00BE3C10">
        <w:rPr>
          <w:rFonts w:ascii="Arial" w:hAnsi="Arial" w:cs="Arial"/>
          <w:sz w:val="24"/>
          <w:szCs w:val="24"/>
        </w:rPr>
        <w:t xml:space="preserve">.  </w:t>
      </w:r>
    </w:p>
    <w:p w14:paraId="409A7A79" w14:textId="0D12D200" w:rsidR="00FD2661" w:rsidRPr="00BE3C10" w:rsidRDefault="00FD2661" w:rsidP="0072383D">
      <w:pPr>
        <w:pStyle w:val="Heading1"/>
        <w:numPr>
          <w:ilvl w:val="0"/>
          <w:numId w:val="32"/>
        </w:numPr>
        <w:pBdr>
          <w:bottom w:val="none" w:sz="0" w:space="0" w:color="auto"/>
        </w:pBdr>
        <w:tabs>
          <w:tab w:val="left" w:pos="-709"/>
        </w:tabs>
        <w:rPr>
          <w:rFonts w:ascii="Arial" w:hAnsi="Arial"/>
          <w:color w:val="auto"/>
        </w:rPr>
      </w:pPr>
      <w:r w:rsidRPr="00BE3C10">
        <w:rPr>
          <w:rFonts w:ascii="Arial" w:hAnsi="Arial"/>
          <w:color w:val="auto"/>
        </w:rPr>
        <w:t>EVALUATION OF TENDERS</w:t>
      </w:r>
    </w:p>
    <w:p w14:paraId="409A7A7A" w14:textId="77777777" w:rsidR="00FD2661" w:rsidRPr="00BE3C10" w:rsidRDefault="00FD2661" w:rsidP="002238F9">
      <w:pPr>
        <w:pStyle w:val="Heading1"/>
        <w:pBdr>
          <w:bottom w:val="none" w:sz="0" w:space="0" w:color="auto"/>
        </w:pBdr>
        <w:tabs>
          <w:tab w:val="left" w:pos="-709"/>
        </w:tabs>
        <w:jc w:val="both"/>
        <w:rPr>
          <w:rFonts w:ascii="Arial" w:hAnsi="Arial"/>
          <w:b w:val="0"/>
          <w:color w:val="auto"/>
        </w:rPr>
      </w:pPr>
      <w:r w:rsidRPr="00BE3C10">
        <w:rPr>
          <w:rFonts w:ascii="Arial" w:hAnsi="Arial"/>
          <w:b w:val="0"/>
          <w:color w:val="auto"/>
        </w:rPr>
        <w:t>The Tenderers Application consists of the:</w:t>
      </w:r>
    </w:p>
    <w:p w14:paraId="409A7A7B" w14:textId="77777777" w:rsidR="00FD2661" w:rsidRPr="00BE3C10" w:rsidRDefault="00FD2661" w:rsidP="002238F9">
      <w:pPr>
        <w:pStyle w:val="Heading1"/>
        <w:numPr>
          <w:ilvl w:val="0"/>
          <w:numId w:val="21"/>
        </w:numPr>
        <w:pBdr>
          <w:bottom w:val="none" w:sz="0" w:space="0" w:color="auto"/>
        </w:pBdr>
        <w:tabs>
          <w:tab w:val="left" w:pos="-709"/>
        </w:tabs>
        <w:jc w:val="both"/>
        <w:rPr>
          <w:rFonts w:ascii="Arial" w:hAnsi="Arial"/>
          <w:b w:val="0"/>
          <w:color w:val="auto"/>
        </w:rPr>
      </w:pPr>
      <w:r w:rsidRPr="00BE3C10">
        <w:rPr>
          <w:rFonts w:ascii="Arial" w:hAnsi="Arial"/>
          <w:b w:val="0"/>
          <w:color w:val="auto"/>
        </w:rPr>
        <w:t>Technical envelope (80% of overall value), in which applicants should detail the approach, the work plan and thei</w:t>
      </w:r>
      <w:r w:rsidR="00303D99" w:rsidRPr="00BE3C10">
        <w:rPr>
          <w:rFonts w:ascii="Arial" w:hAnsi="Arial"/>
          <w:b w:val="0"/>
          <w:color w:val="auto"/>
        </w:rPr>
        <w:t>r ability to undertake the work</w:t>
      </w:r>
      <w:r w:rsidR="00E06893" w:rsidRPr="00BE3C10">
        <w:rPr>
          <w:rFonts w:ascii="Arial" w:hAnsi="Arial"/>
          <w:b w:val="0"/>
          <w:color w:val="auto"/>
        </w:rPr>
        <w:t>, and</w:t>
      </w:r>
    </w:p>
    <w:p w14:paraId="409A7A7C" w14:textId="77777777" w:rsidR="00FD2661" w:rsidRPr="00BE3C10" w:rsidRDefault="00FD2661" w:rsidP="002238F9">
      <w:pPr>
        <w:pStyle w:val="Heading1"/>
        <w:numPr>
          <w:ilvl w:val="0"/>
          <w:numId w:val="21"/>
        </w:numPr>
        <w:pBdr>
          <w:bottom w:val="none" w:sz="0" w:space="0" w:color="auto"/>
        </w:pBdr>
        <w:tabs>
          <w:tab w:val="left" w:pos="-709"/>
        </w:tabs>
        <w:jc w:val="both"/>
        <w:rPr>
          <w:rFonts w:ascii="Arial" w:hAnsi="Arial"/>
          <w:b w:val="0"/>
          <w:color w:val="auto"/>
        </w:rPr>
      </w:pPr>
      <w:r w:rsidRPr="00BE3C10">
        <w:rPr>
          <w:rFonts w:ascii="Arial" w:hAnsi="Arial"/>
          <w:b w:val="0"/>
          <w:color w:val="auto"/>
        </w:rPr>
        <w:t>Financial envelope (20% of overall value), in which applicants should outline all costs to conduct the proposed work</w:t>
      </w:r>
      <w:r w:rsidR="00FB59D5" w:rsidRPr="00BE3C10">
        <w:rPr>
          <w:rFonts w:ascii="Arial" w:hAnsi="Arial"/>
          <w:b w:val="0"/>
          <w:color w:val="auto"/>
        </w:rPr>
        <w:t>,</w:t>
      </w:r>
      <w:r w:rsidRPr="00BE3C10">
        <w:rPr>
          <w:rFonts w:ascii="Arial" w:hAnsi="Arial"/>
          <w:b w:val="0"/>
          <w:color w:val="auto"/>
        </w:rPr>
        <w:t xml:space="preserve"> and </w:t>
      </w:r>
    </w:p>
    <w:p w14:paraId="409A7A7D" w14:textId="77777777" w:rsidR="00FD2661" w:rsidRPr="00BE3C10" w:rsidRDefault="00914856" w:rsidP="002238F9">
      <w:pPr>
        <w:pStyle w:val="Heading1"/>
        <w:numPr>
          <w:ilvl w:val="0"/>
          <w:numId w:val="21"/>
        </w:numPr>
        <w:pBdr>
          <w:bottom w:val="none" w:sz="0" w:space="0" w:color="auto"/>
        </w:pBdr>
        <w:tabs>
          <w:tab w:val="left" w:pos="-709"/>
        </w:tabs>
        <w:jc w:val="both"/>
        <w:rPr>
          <w:rFonts w:ascii="Arial" w:hAnsi="Arial"/>
          <w:b w:val="0"/>
          <w:color w:val="auto"/>
        </w:rPr>
      </w:pPr>
      <w:r w:rsidRPr="00BE3C10">
        <w:rPr>
          <w:rFonts w:ascii="Arial" w:hAnsi="Arial"/>
          <w:b w:val="0"/>
          <w:color w:val="auto"/>
        </w:rPr>
        <w:t>A</w:t>
      </w:r>
      <w:r>
        <w:rPr>
          <w:rFonts w:ascii="Arial" w:hAnsi="Arial"/>
          <w:b w:val="0"/>
          <w:color w:val="auto"/>
        </w:rPr>
        <w:t xml:space="preserve">ny </w:t>
      </w:r>
      <w:r w:rsidR="00FD2661" w:rsidRPr="00BE3C10">
        <w:rPr>
          <w:rFonts w:ascii="Arial" w:hAnsi="Arial"/>
          <w:b w:val="0"/>
          <w:color w:val="auto"/>
        </w:rPr>
        <w:t>other re</w:t>
      </w:r>
      <w:r>
        <w:rPr>
          <w:rFonts w:ascii="Arial" w:hAnsi="Arial"/>
          <w:b w:val="0"/>
          <w:color w:val="auto"/>
        </w:rPr>
        <w:t>levant supporting information</w:t>
      </w:r>
    </w:p>
    <w:p w14:paraId="2C927C42" w14:textId="15F42830" w:rsidR="007D53FE" w:rsidRPr="00E70664" w:rsidRDefault="00FD2661" w:rsidP="00E70664">
      <w:pPr>
        <w:pStyle w:val="Heading1"/>
        <w:pBdr>
          <w:bottom w:val="none" w:sz="0" w:space="0" w:color="auto"/>
        </w:pBdr>
        <w:tabs>
          <w:tab w:val="left" w:pos="-709"/>
        </w:tabs>
        <w:jc w:val="both"/>
        <w:rPr>
          <w:rFonts w:ascii="Arial" w:hAnsi="Arial"/>
          <w:b w:val="0"/>
          <w:color w:val="auto"/>
        </w:rPr>
      </w:pPr>
      <w:r w:rsidRPr="00BE3C10">
        <w:rPr>
          <w:rFonts w:ascii="Arial" w:hAnsi="Arial"/>
          <w:b w:val="0"/>
          <w:color w:val="auto"/>
        </w:rPr>
        <w:t xml:space="preserve">Tenders will be evaluated by FSA internal appraisers and external experts using a numerical system.  The table below shows the weightings that have been allocated to each section </w:t>
      </w:r>
      <w:r w:rsidR="0066233A">
        <w:rPr>
          <w:rFonts w:ascii="Arial" w:hAnsi="Arial"/>
          <w:b w:val="0"/>
          <w:color w:val="auto"/>
        </w:rPr>
        <w:t xml:space="preserve">of the application form </w:t>
      </w:r>
      <w:r w:rsidRPr="00BE3C10">
        <w:rPr>
          <w:rFonts w:ascii="Arial" w:hAnsi="Arial"/>
          <w:b w:val="0"/>
          <w:color w:val="auto"/>
        </w:rPr>
        <w:t xml:space="preserve">and </w:t>
      </w:r>
      <w:r w:rsidR="0066233A">
        <w:rPr>
          <w:rFonts w:ascii="Arial" w:hAnsi="Arial"/>
          <w:b w:val="0"/>
          <w:color w:val="auto"/>
        </w:rPr>
        <w:t xml:space="preserve">these </w:t>
      </w:r>
      <w:r w:rsidRPr="00BE3C10">
        <w:rPr>
          <w:rFonts w:ascii="Arial" w:hAnsi="Arial"/>
          <w:b w:val="0"/>
          <w:color w:val="auto"/>
        </w:rPr>
        <w:t xml:space="preserve">will be used by the appraisers: </w:t>
      </w:r>
    </w:p>
    <w:p w14:paraId="409A7A85" w14:textId="77777777" w:rsidR="00523751" w:rsidRPr="00523751" w:rsidRDefault="00523751" w:rsidP="00523751">
      <w:pPr>
        <w:rPr>
          <w:lang w:val="en-US" w:bidi="en-US"/>
        </w:r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7"/>
        <w:gridCol w:w="2488"/>
      </w:tblGrid>
      <w:tr w:rsidR="00FD2661" w:rsidRPr="00BE3C10" w14:paraId="409A7A87" w14:textId="77777777" w:rsidTr="00B6276E">
        <w:trPr>
          <w:trHeight w:val="599"/>
        </w:trPr>
        <w:tc>
          <w:tcPr>
            <w:tcW w:w="5000" w:type="pct"/>
            <w:gridSpan w:val="2"/>
            <w:shd w:val="clear" w:color="auto" w:fill="339933"/>
          </w:tcPr>
          <w:p w14:paraId="409A7A86" w14:textId="77777777" w:rsidR="00FD2661" w:rsidRPr="00BE3C10" w:rsidRDefault="00FD2661" w:rsidP="004D3042">
            <w:pPr>
              <w:pStyle w:val="BodyText1"/>
              <w:spacing w:before="120"/>
              <w:ind w:firstLine="0"/>
              <w:jc w:val="both"/>
              <w:rPr>
                <w:rFonts w:cs="Arial"/>
                <w:b/>
                <w:color w:val="FFFFFF"/>
                <w:sz w:val="24"/>
                <w:szCs w:val="24"/>
              </w:rPr>
            </w:pPr>
            <w:r w:rsidRPr="00BE3C10">
              <w:rPr>
                <w:rFonts w:cs="Arial"/>
                <w:b/>
                <w:color w:val="FFFFFF"/>
                <w:sz w:val="24"/>
                <w:szCs w:val="24"/>
              </w:rPr>
              <w:t xml:space="preserve">TABLE 2. </w:t>
            </w:r>
            <w:r w:rsidR="004D3042">
              <w:rPr>
                <w:rFonts w:cs="Arial"/>
                <w:b/>
                <w:color w:val="FFFFFF"/>
                <w:sz w:val="24"/>
                <w:szCs w:val="24"/>
              </w:rPr>
              <w:t>E</w:t>
            </w:r>
            <w:r w:rsidRPr="00BE3C10">
              <w:rPr>
                <w:rFonts w:cs="Arial"/>
                <w:b/>
                <w:color w:val="FFFFFF"/>
                <w:sz w:val="24"/>
                <w:szCs w:val="24"/>
              </w:rPr>
              <w:t>VALUATION CRITERIA FOR SELECTION OF SUCCESSFUL TENDERER</w:t>
            </w:r>
          </w:p>
        </w:tc>
      </w:tr>
      <w:tr w:rsidR="00FD2661" w:rsidRPr="00BE3C10" w14:paraId="409A7A8A" w14:textId="77777777" w:rsidTr="00B6276E">
        <w:tc>
          <w:tcPr>
            <w:tcW w:w="3611" w:type="pct"/>
            <w:shd w:val="clear" w:color="auto" w:fill="339933"/>
          </w:tcPr>
          <w:p w14:paraId="409A7A88" w14:textId="77777777" w:rsidR="00FD2661" w:rsidRPr="00BE3C10" w:rsidRDefault="004D3042" w:rsidP="002238F9">
            <w:pPr>
              <w:pStyle w:val="BodyText1"/>
              <w:spacing w:before="120"/>
              <w:jc w:val="both"/>
              <w:rPr>
                <w:rFonts w:cs="Arial"/>
                <w:b/>
                <w:color w:val="FFFFFF"/>
                <w:sz w:val="24"/>
                <w:szCs w:val="24"/>
              </w:rPr>
            </w:pPr>
            <w:r>
              <w:rPr>
                <w:rFonts w:cs="Arial"/>
                <w:b/>
                <w:color w:val="FFFFFF"/>
                <w:sz w:val="24"/>
                <w:szCs w:val="24"/>
              </w:rPr>
              <w:t>CRITERIA</w:t>
            </w:r>
          </w:p>
        </w:tc>
        <w:tc>
          <w:tcPr>
            <w:tcW w:w="1389" w:type="pct"/>
            <w:shd w:val="clear" w:color="auto" w:fill="339933"/>
          </w:tcPr>
          <w:p w14:paraId="409A7A89" w14:textId="77777777" w:rsidR="00FD2661" w:rsidRPr="00BE3C10" w:rsidRDefault="00FD2661" w:rsidP="002238F9">
            <w:pPr>
              <w:pStyle w:val="BodyText1"/>
              <w:spacing w:before="120"/>
              <w:ind w:firstLine="0"/>
              <w:jc w:val="center"/>
              <w:rPr>
                <w:rFonts w:cs="Arial"/>
                <w:b/>
                <w:color w:val="FFFFFF"/>
                <w:sz w:val="24"/>
                <w:szCs w:val="24"/>
              </w:rPr>
            </w:pPr>
            <w:r w:rsidRPr="00BE3C10">
              <w:rPr>
                <w:rFonts w:cs="Arial"/>
                <w:b/>
                <w:color w:val="FFFFFF"/>
                <w:sz w:val="24"/>
                <w:szCs w:val="24"/>
              </w:rPr>
              <w:t>PERCENTAGE WEIGHTINGS</w:t>
            </w:r>
          </w:p>
        </w:tc>
      </w:tr>
      <w:tr w:rsidR="00FD2661" w:rsidRPr="00BE3C10" w14:paraId="409A7A8D" w14:textId="77777777" w:rsidTr="00B6276E">
        <w:tc>
          <w:tcPr>
            <w:tcW w:w="3611" w:type="pct"/>
            <w:shd w:val="clear" w:color="auto" w:fill="E4F8E4"/>
          </w:tcPr>
          <w:p w14:paraId="409A7A8B" w14:textId="77777777" w:rsidR="00FD2661" w:rsidRPr="00BE3C10" w:rsidRDefault="00FD2661" w:rsidP="002238F9">
            <w:pPr>
              <w:pStyle w:val="BodyText1"/>
              <w:spacing w:before="120"/>
              <w:ind w:firstLine="0"/>
              <w:jc w:val="both"/>
              <w:rPr>
                <w:rFonts w:cs="Arial"/>
                <w:color w:val="000000"/>
                <w:sz w:val="24"/>
                <w:szCs w:val="24"/>
              </w:rPr>
            </w:pPr>
            <w:r w:rsidRPr="00BE3C10">
              <w:rPr>
                <w:rFonts w:cs="Arial"/>
                <w:color w:val="000000"/>
                <w:sz w:val="24"/>
                <w:szCs w:val="24"/>
              </w:rPr>
              <w:t xml:space="preserve">TECHNICAL CRITERIA – </w:t>
            </w:r>
            <w:r w:rsidRPr="004D3042">
              <w:rPr>
                <w:rFonts w:cs="Arial"/>
                <w:b/>
                <w:color w:val="000000"/>
                <w:sz w:val="24"/>
                <w:szCs w:val="24"/>
              </w:rPr>
              <w:t>80% overall Value</w:t>
            </w:r>
          </w:p>
        </w:tc>
        <w:tc>
          <w:tcPr>
            <w:tcW w:w="1389" w:type="pct"/>
            <w:shd w:val="clear" w:color="auto" w:fill="E4F8E4"/>
          </w:tcPr>
          <w:p w14:paraId="409A7A8C" w14:textId="77777777" w:rsidR="00FD2661" w:rsidRPr="00BE3C10" w:rsidRDefault="00FD2661" w:rsidP="002238F9">
            <w:pPr>
              <w:pStyle w:val="BodyText1"/>
              <w:spacing w:before="120"/>
              <w:jc w:val="both"/>
              <w:rPr>
                <w:rFonts w:cs="Arial"/>
                <w:color w:val="000000"/>
                <w:sz w:val="24"/>
                <w:szCs w:val="24"/>
              </w:rPr>
            </w:pPr>
            <w:r w:rsidRPr="00BE3C10">
              <w:rPr>
                <w:rFonts w:cs="Arial"/>
                <w:color w:val="000000"/>
                <w:sz w:val="24"/>
                <w:szCs w:val="24"/>
              </w:rPr>
              <w:t>Made up of</w:t>
            </w:r>
          </w:p>
        </w:tc>
      </w:tr>
      <w:tr w:rsidR="00FD2661" w:rsidRPr="00BE3C10" w14:paraId="409A7A90" w14:textId="77777777" w:rsidTr="009749D1">
        <w:trPr>
          <w:trHeight w:val="365"/>
        </w:trPr>
        <w:tc>
          <w:tcPr>
            <w:tcW w:w="3611" w:type="pct"/>
            <w:shd w:val="clear" w:color="auto" w:fill="E4F8E4"/>
            <w:vAlign w:val="center"/>
          </w:tcPr>
          <w:p w14:paraId="409A7A8E" w14:textId="2BA2F351" w:rsidR="00FD2661" w:rsidRPr="006F7C96" w:rsidRDefault="004D3042" w:rsidP="00285AEA">
            <w:pPr>
              <w:pStyle w:val="ListParagraph"/>
              <w:numPr>
                <w:ilvl w:val="0"/>
                <w:numId w:val="24"/>
              </w:numPr>
              <w:spacing w:line="240" w:lineRule="auto"/>
              <w:rPr>
                <w:rFonts w:ascii="Arial" w:hAnsi="Arial" w:cs="Arial"/>
                <w:sz w:val="24"/>
                <w:szCs w:val="24"/>
                <w:lang w:eastAsia="en-GB"/>
              </w:rPr>
            </w:pPr>
            <w:r>
              <w:rPr>
                <w:rFonts w:ascii="Arial" w:hAnsi="Arial" w:cs="Arial"/>
                <w:sz w:val="24"/>
                <w:szCs w:val="24"/>
                <w:lang w:eastAsia="en-GB"/>
              </w:rPr>
              <w:t>Tender</w:t>
            </w:r>
            <w:r w:rsidR="006F7C96">
              <w:rPr>
                <w:rFonts w:ascii="Arial" w:hAnsi="Arial" w:cs="Arial"/>
                <w:sz w:val="24"/>
                <w:szCs w:val="24"/>
                <w:lang w:eastAsia="en-GB"/>
              </w:rPr>
              <w:t xml:space="preserve"> summary and o</w:t>
            </w:r>
            <w:r w:rsidR="00FD2661" w:rsidRPr="006F7C96">
              <w:rPr>
                <w:rFonts w:ascii="Arial" w:hAnsi="Arial" w:cs="Arial"/>
                <w:sz w:val="24"/>
                <w:szCs w:val="24"/>
                <w:lang w:eastAsia="en-GB"/>
              </w:rPr>
              <w:t>bjectives</w:t>
            </w:r>
            <w:r w:rsidR="00285AEA">
              <w:rPr>
                <w:rFonts w:ascii="Arial" w:hAnsi="Arial" w:cs="Arial"/>
                <w:sz w:val="24"/>
                <w:szCs w:val="24"/>
                <w:lang w:eastAsia="en-GB"/>
              </w:rPr>
              <w:t xml:space="preserve"> and the approach</w:t>
            </w:r>
            <w:r w:rsidR="00285AEA" w:rsidRPr="00285AEA">
              <w:rPr>
                <w:rFonts w:ascii="Arial" w:hAnsi="Arial" w:cs="Arial"/>
                <w:sz w:val="24"/>
                <w:szCs w:val="24"/>
                <w:lang w:eastAsia="en-GB"/>
              </w:rPr>
              <w:t>/scope of work, including innovation</w:t>
            </w:r>
          </w:p>
        </w:tc>
        <w:tc>
          <w:tcPr>
            <w:tcW w:w="1389" w:type="pct"/>
            <w:shd w:val="clear" w:color="auto" w:fill="E4F8E4"/>
          </w:tcPr>
          <w:p w14:paraId="409A7A8F" w14:textId="011B552A" w:rsidR="00FD2661" w:rsidRPr="00BE3C10" w:rsidRDefault="00285AEA" w:rsidP="002238F9">
            <w:pPr>
              <w:pStyle w:val="BodyText1"/>
              <w:spacing w:before="120"/>
              <w:ind w:left="33" w:firstLine="0"/>
              <w:jc w:val="center"/>
              <w:rPr>
                <w:rFonts w:cs="Arial"/>
                <w:color w:val="000000"/>
                <w:sz w:val="24"/>
                <w:szCs w:val="24"/>
              </w:rPr>
            </w:pPr>
            <w:r>
              <w:rPr>
                <w:rFonts w:cs="Arial"/>
                <w:color w:val="000000"/>
                <w:sz w:val="24"/>
                <w:szCs w:val="24"/>
              </w:rPr>
              <w:t>3</w:t>
            </w:r>
            <w:r w:rsidR="00FD2661" w:rsidRPr="00BE3C10">
              <w:rPr>
                <w:rFonts w:cs="Arial"/>
                <w:color w:val="000000"/>
                <w:sz w:val="24"/>
                <w:szCs w:val="24"/>
              </w:rPr>
              <w:t>0%</w:t>
            </w:r>
          </w:p>
        </w:tc>
      </w:tr>
      <w:tr w:rsidR="00FD2661" w:rsidRPr="00BE3C10" w14:paraId="409A7A96" w14:textId="77777777" w:rsidTr="00B6276E">
        <w:tc>
          <w:tcPr>
            <w:tcW w:w="3611" w:type="pct"/>
            <w:shd w:val="clear" w:color="auto" w:fill="E4F8E4"/>
            <w:vAlign w:val="center"/>
          </w:tcPr>
          <w:p w14:paraId="409A7A94" w14:textId="77777777" w:rsidR="00FD2661" w:rsidRPr="006F7C96" w:rsidRDefault="006B3F91" w:rsidP="006F7C96">
            <w:pPr>
              <w:pStyle w:val="ListParagraph"/>
              <w:numPr>
                <w:ilvl w:val="0"/>
                <w:numId w:val="24"/>
              </w:numPr>
              <w:spacing w:line="240" w:lineRule="auto"/>
              <w:jc w:val="both"/>
              <w:rPr>
                <w:rFonts w:ascii="Arial" w:hAnsi="Arial" w:cs="Arial"/>
                <w:sz w:val="24"/>
                <w:szCs w:val="24"/>
                <w:lang w:eastAsia="en-GB"/>
              </w:rPr>
            </w:pPr>
            <w:r>
              <w:rPr>
                <w:rFonts w:ascii="Arial" w:hAnsi="Arial" w:cs="Arial"/>
                <w:sz w:val="24"/>
                <w:szCs w:val="24"/>
                <w:lang w:eastAsia="en-GB"/>
              </w:rPr>
              <w:t xml:space="preserve"> The</w:t>
            </w:r>
            <w:r w:rsidR="006F7C96">
              <w:rPr>
                <w:rFonts w:ascii="Arial" w:hAnsi="Arial" w:cs="Arial"/>
                <w:sz w:val="24"/>
                <w:szCs w:val="24"/>
                <w:lang w:eastAsia="en-GB"/>
              </w:rPr>
              <w:t xml:space="preserve"> plan and deliverables</w:t>
            </w:r>
          </w:p>
        </w:tc>
        <w:tc>
          <w:tcPr>
            <w:tcW w:w="1389" w:type="pct"/>
            <w:shd w:val="clear" w:color="auto" w:fill="E4F8E4"/>
          </w:tcPr>
          <w:p w14:paraId="409A7A95" w14:textId="77777777" w:rsidR="00FD2661" w:rsidRPr="00BE3C10" w:rsidRDefault="006F7C96" w:rsidP="002238F9">
            <w:pPr>
              <w:pStyle w:val="BodyText1"/>
              <w:spacing w:before="120"/>
              <w:ind w:left="33" w:firstLine="0"/>
              <w:jc w:val="center"/>
              <w:rPr>
                <w:rFonts w:cs="Arial"/>
                <w:color w:val="000000"/>
                <w:sz w:val="24"/>
                <w:szCs w:val="24"/>
              </w:rPr>
            </w:pPr>
            <w:r>
              <w:rPr>
                <w:rFonts w:cs="Arial"/>
                <w:color w:val="000000"/>
                <w:sz w:val="24"/>
                <w:szCs w:val="24"/>
              </w:rPr>
              <w:t>1</w:t>
            </w:r>
            <w:r w:rsidR="00FD2661" w:rsidRPr="00BE3C10">
              <w:rPr>
                <w:rFonts w:cs="Arial"/>
                <w:color w:val="000000"/>
                <w:sz w:val="24"/>
                <w:szCs w:val="24"/>
              </w:rPr>
              <w:t>0%</w:t>
            </w:r>
          </w:p>
        </w:tc>
      </w:tr>
      <w:tr w:rsidR="00FD2661" w:rsidRPr="00BE3C10" w14:paraId="409A7A99" w14:textId="77777777" w:rsidTr="00B6276E">
        <w:tc>
          <w:tcPr>
            <w:tcW w:w="3611" w:type="pct"/>
            <w:shd w:val="clear" w:color="auto" w:fill="E4F8E4"/>
            <w:vAlign w:val="center"/>
          </w:tcPr>
          <w:p w14:paraId="409A7A97" w14:textId="77777777" w:rsidR="00FD2661" w:rsidRPr="006F7C96" w:rsidRDefault="006F7C96" w:rsidP="006F7C96">
            <w:pPr>
              <w:pStyle w:val="ListParagraph"/>
              <w:numPr>
                <w:ilvl w:val="0"/>
                <w:numId w:val="24"/>
              </w:numPr>
              <w:spacing w:line="240" w:lineRule="auto"/>
              <w:jc w:val="both"/>
              <w:rPr>
                <w:rFonts w:ascii="Arial" w:hAnsi="Arial" w:cs="Arial"/>
                <w:color w:val="000000"/>
                <w:sz w:val="24"/>
                <w:szCs w:val="24"/>
              </w:rPr>
            </w:pPr>
            <w:r>
              <w:rPr>
                <w:rFonts w:ascii="Arial" w:hAnsi="Arial" w:cs="Arial"/>
                <w:sz w:val="24"/>
                <w:szCs w:val="24"/>
                <w:lang w:eastAsia="en-GB"/>
              </w:rPr>
              <w:t xml:space="preserve"> </w:t>
            </w:r>
            <w:r w:rsidR="00FD2661" w:rsidRPr="006F7C96">
              <w:rPr>
                <w:rFonts w:ascii="Arial" w:hAnsi="Arial" w:cs="Arial"/>
                <w:sz w:val="24"/>
                <w:szCs w:val="24"/>
                <w:lang w:eastAsia="en-GB"/>
              </w:rPr>
              <w:t xml:space="preserve">Organisational experience, expertise and </w:t>
            </w:r>
            <w:r>
              <w:rPr>
                <w:rFonts w:ascii="Arial" w:hAnsi="Arial" w:cs="Arial"/>
                <w:sz w:val="24"/>
                <w:szCs w:val="24"/>
                <w:lang w:eastAsia="en-GB"/>
              </w:rPr>
              <w:t>staff effort</w:t>
            </w:r>
          </w:p>
        </w:tc>
        <w:tc>
          <w:tcPr>
            <w:tcW w:w="1389" w:type="pct"/>
            <w:shd w:val="clear" w:color="auto" w:fill="E4F8E4"/>
          </w:tcPr>
          <w:p w14:paraId="409A7A98" w14:textId="77777777" w:rsidR="00FD2661" w:rsidRPr="00BE3C10" w:rsidRDefault="00FD2661" w:rsidP="002238F9">
            <w:pPr>
              <w:pStyle w:val="BodyText1"/>
              <w:spacing w:before="120"/>
              <w:ind w:left="33" w:firstLine="0"/>
              <w:jc w:val="center"/>
              <w:rPr>
                <w:rFonts w:cs="Arial"/>
                <w:color w:val="000000"/>
                <w:sz w:val="24"/>
                <w:szCs w:val="24"/>
              </w:rPr>
            </w:pPr>
            <w:r w:rsidRPr="00BE3C10">
              <w:rPr>
                <w:rFonts w:cs="Arial"/>
                <w:color w:val="000000"/>
                <w:sz w:val="24"/>
                <w:szCs w:val="24"/>
              </w:rPr>
              <w:t>15%</w:t>
            </w:r>
          </w:p>
        </w:tc>
      </w:tr>
      <w:tr w:rsidR="00FD2661" w:rsidRPr="00BE3C10" w14:paraId="409A7A9C" w14:textId="77777777" w:rsidTr="00B6276E">
        <w:tc>
          <w:tcPr>
            <w:tcW w:w="3611" w:type="pct"/>
            <w:shd w:val="clear" w:color="auto" w:fill="E4F8E4"/>
          </w:tcPr>
          <w:p w14:paraId="409A7A9A" w14:textId="77777777" w:rsidR="00FD2661" w:rsidRPr="00BE3C10" w:rsidRDefault="006F7C96" w:rsidP="006F7C96">
            <w:pPr>
              <w:pStyle w:val="BodyText1"/>
              <w:numPr>
                <w:ilvl w:val="0"/>
                <w:numId w:val="24"/>
              </w:numPr>
              <w:spacing w:before="120"/>
              <w:jc w:val="both"/>
              <w:rPr>
                <w:rFonts w:cs="Arial"/>
                <w:color w:val="000000"/>
                <w:sz w:val="24"/>
                <w:szCs w:val="24"/>
              </w:rPr>
            </w:pPr>
            <w:r>
              <w:rPr>
                <w:rFonts w:cs="Arial"/>
                <w:sz w:val="24"/>
                <w:szCs w:val="24"/>
                <w:lang w:eastAsia="en-GB"/>
              </w:rPr>
              <w:t xml:space="preserve"> </w:t>
            </w:r>
            <w:r w:rsidR="00FD2661" w:rsidRPr="00BE3C10">
              <w:rPr>
                <w:rFonts w:cs="Arial"/>
                <w:sz w:val="24"/>
                <w:szCs w:val="24"/>
                <w:lang w:eastAsia="en-GB"/>
              </w:rPr>
              <w:t>Project management</w:t>
            </w:r>
          </w:p>
        </w:tc>
        <w:tc>
          <w:tcPr>
            <w:tcW w:w="1389" w:type="pct"/>
            <w:shd w:val="clear" w:color="auto" w:fill="E4F8E4"/>
          </w:tcPr>
          <w:p w14:paraId="409A7A9B" w14:textId="77777777" w:rsidR="00FD2661" w:rsidRPr="00BE3C10" w:rsidRDefault="00FD2661" w:rsidP="006F7C96">
            <w:pPr>
              <w:pStyle w:val="BodyText1"/>
              <w:spacing w:before="120"/>
              <w:ind w:left="33" w:firstLine="0"/>
              <w:jc w:val="center"/>
              <w:rPr>
                <w:rFonts w:cs="Arial"/>
                <w:color w:val="000000"/>
                <w:sz w:val="24"/>
                <w:szCs w:val="24"/>
              </w:rPr>
            </w:pPr>
            <w:r w:rsidRPr="00BE3C10">
              <w:rPr>
                <w:rFonts w:cs="Arial"/>
                <w:color w:val="000000"/>
                <w:sz w:val="24"/>
                <w:szCs w:val="24"/>
              </w:rPr>
              <w:t>1</w:t>
            </w:r>
            <w:r w:rsidR="006F7C96">
              <w:rPr>
                <w:rFonts w:cs="Arial"/>
                <w:color w:val="000000"/>
                <w:sz w:val="24"/>
                <w:szCs w:val="24"/>
              </w:rPr>
              <w:t>0</w:t>
            </w:r>
            <w:r w:rsidRPr="00BE3C10">
              <w:rPr>
                <w:rFonts w:cs="Arial"/>
                <w:color w:val="000000"/>
                <w:sz w:val="24"/>
                <w:szCs w:val="24"/>
              </w:rPr>
              <w:t>%</w:t>
            </w:r>
          </w:p>
        </w:tc>
      </w:tr>
      <w:tr w:rsidR="00FD2661" w:rsidRPr="00BE3C10" w14:paraId="409A7A9F" w14:textId="77777777" w:rsidTr="006F7C96">
        <w:tc>
          <w:tcPr>
            <w:tcW w:w="3611" w:type="pct"/>
            <w:shd w:val="clear" w:color="auto" w:fill="E4F8E4"/>
          </w:tcPr>
          <w:p w14:paraId="409A7A9D" w14:textId="77777777" w:rsidR="00FD2661" w:rsidRPr="00BE3C10" w:rsidRDefault="006F7C96" w:rsidP="006F7C96">
            <w:pPr>
              <w:pStyle w:val="BodyText1"/>
              <w:numPr>
                <w:ilvl w:val="0"/>
                <w:numId w:val="24"/>
              </w:numPr>
              <w:spacing w:before="120"/>
              <w:jc w:val="both"/>
              <w:rPr>
                <w:rFonts w:cs="Arial"/>
                <w:color w:val="000000"/>
                <w:sz w:val="24"/>
                <w:szCs w:val="24"/>
              </w:rPr>
            </w:pPr>
            <w:r>
              <w:rPr>
                <w:rFonts w:cs="Arial"/>
                <w:color w:val="000000"/>
                <w:sz w:val="24"/>
                <w:szCs w:val="24"/>
              </w:rPr>
              <w:t xml:space="preserve"> Risk management</w:t>
            </w:r>
          </w:p>
        </w:tc>
        <w:tc>
          <w:tcPr>
            <w:tcW w:w="1389" w:type="pct"/>
            <w:shd w:val="clear" w:color="auto" w:fill="E4F8E4"/>
            <w:vAlign w:val="center"/>
          </w:tcPr>
          <w:p w14:paraId="409A7A9E" w14:textId="77777777" w:rsidR="00FD2661" w:rsidRPr="00BE3C10" w:rsidRDefault="006F7C96" w:rsidP="006F7C96">
            <w:pPr>
              <w:pStyle w:val="BodyText1"/>
              <w:spacing w:before="120"/>
              <w:ind w:firstLine="34"/>
              <w:jc w:val="center"/>
              <w:rPr>
                <w:rFonts w:cs="Arial"/>
                <w:color w:val="000000"/>
                <w:sz w:val="24"/>
                <w:szCs w:val="24"/>
              </w:rPr>
            </w:pPr>
            <w:r>
              <w:rPr>
                <w:rFonts w:cs="Arial"/>
                <w:color w:val="000000"/>
                <w:sz w:val="24"/>
                <w:szCs w:val="24"/>
              </w:rPr>
              <w:t>5%</w:t>
            </w:r>
          </w:p>
        </w:tc>
      </w:tr>
      <w:tr w:rsidR="006F7C96" w:rsidRPr="00BE3C10" w14:paraId="409A7AA2" w14:textId="77777777" w:rsidTr="00B6276E">
        <w:tc>
          <w:tcPr>
            <w:tcW w:w="3611" w:type="pct"/>
            <w:shd w:val="clear" w:color="auto" w:fill="E4F8E4"/>
          </w:tcPr>
          <w:p w14:paraId="409A7AA0" w14:textId="4C6D58B8" w:rsidR="006F7C96" w:rsidRDefault="006F7C96" w:rsidP="00132E3A">
            <w:pPr>
              <w:pStyle w:val="BodyText1"/>
              <w:numPr>
                <w:ilvl w:val="0"/>
                <w:numId w:val="24"/>
              </w:numPr>
              <w:spacing w:before="120"/>
              <w:jc w:val="both"/>
              <w:rPr>
                <w:rFonts w:cs="Arial"/>
                <w:color w:val="000000"/>
                <w:sz w:val="24"/>
                <w:szCs w:val="24"/>
              </w:rPr>
            </w:pPr>
            <w:r>
              <w:rPr>
                <w:rFonts w:cs="Arial"/>
                <w:color w:val="000000"/>
                <w:sz w:val="24"/>
                <w:szCs w:val="24"/>
              </w:rPr>
              <w:t>Quality management</w:t>
            </w:r>
            <w:r w:rsidR="00132E3A">
              <w:rPr>
                <w:rFonts w:cs="Arial"/>
                <w:color w:val="000000"/>
                <w:sz w:val="24"/>
                <w:szCs w:val="24"/>
              </w:rPr>
              <w:t>, ethics, data p</w:t>
            </w:r>
            <w:r w:rsidR="00BC4907">
              <w:rPr>
                <w:rFonts w:cs="Arial"/>
                <w:color w:val="000000"/>
                <w:sz w:val="24"/>
                <w:szCs w:val="24"/>
              </w:rPr>
              <w:t>rotection, dissemination and sustainability</w:t>
            </w:r>
          </w:p>
        </w:tc>
        <w:tc>
          <w:tcPr>
            <w:tcW w:w="1389" w:type="pct"/>
            <w:shd w:val="clear" w:color="auto" w:fill="E4F8E4"/>
          </w:tcPr>
          <w:p w14:paraId="409A7AA1" w14:textId="77777777" w:rsidR="006F7C96" w:rsidRPr="00BE3C10" w:rsidRDefault="006F7C96" w:rsidP="006F7C96">
            <w:pPr>
              <w:pStyle w:val="BodyText1"/>
              <w:spacing w:before="120"/>
              <w:ind w:firstLine="0"/>
              <w:jc w:val="center"/>
              <w:rPr>
                <w:rFonts w:cs="Arial"/>
                <w:color w:val="000000"/>
                <w:sz w:val="24"/>
                <w:szCs w:val="24"/>
              </w:rPr>
            </w:pPr>
            <w:r w:rsidRPr="00BE3C10">
              <w:rPr>
                <w:rFonts w:cs="Arial"/>
                <w:color w:val="000000"/>
                <w:sz w:val="24"/>
                <w:szCs w:val="24"/>
              </w:rPr>
              <w:t>10%</w:t>
            </w:r>
          </w:p>
        </w:tc>
      </w:tr>
      <w:tr w:rsidR="00FD2661" w:rsidRPr="00BE3C10" w14:paraId="409A7AA5" w14:textId="77777777" w:rsidTr="00B6276E">
        <w:tc>
          <w:tcPr>
            <w:tcW w:w="3611" w:type="pct"/>
            <w:shd w:val="clear" w:color="auto" w:fill="E4F8E4"/>
          </w:tcPr>
          <w:p w14:paraId="409A7AA3" w14:textId="77777777" w:rsidR="00FD2661" w:rsidRPr="00BE3C10" w:rsidRDefault="00FD2661" w:rsidP="002238F9">
            <w:pPr>
              <w:pStyle w:val="BodyText1"/>
              <w:spacing w:before="120"/>
              <w:ind w:firstLine="0"/>
              <w:jc w:val="both"/>
              <w:rPr>
                <w:rFonts w:cs="Arial"/>
                <w:color w:val="000000"/>
                <w:sz w:val="24"/>
                <w:szCs w:val="24"/>
              </w:rPr>
            </w:pPr>
            <w:r w:rsidRPr="00BE3C10">
              <w:rPr>
                <w:rFonts w:cs="Arial"/>
                <w:color w:val="000000"/>
                <w:sz w:val="24"/>
                <w:szCs w:val="24"/>
              </w:rPr>
              <w:t xml:space="preserve">FINANCIAL CRITERIA – </w:t>
            </w:r>
            <w:r w:rsidRPr="004D3042">
              <w:rPr>
                <w:rFonts w:cs="Arial"/>
                <w:b/>
                <w:color w:val="000000"/>
                <w:sz w:val="24"/>
                <w:szCs w:val="24"/>
              </w:rPr>
              <w:t>20% overall value</w:t>
            </w:r>
          </w:p>
        </w:tc>
        <w:tc>
          <w:tcPr>
            <w:tcW w:w="1389" w:type="pct"/>
            <w:shd w:val="clear" w:color="auto" w:fill="E4F8E4"/>
          </w:tcPr>
          <w:p w14:paraId="409A7AA4" w14:textId="77777777" w:rsidR="00FD2661" w:rsidRPr="00BE3C10" w:rsidRDefault="006F7C96" w:rsidP="002238F9">
            <w:pPr>
              <w:pStyle w:val="BodyText1"/>
              <w:spacing w:before="120"/>
              <w:ind w:firstLine="0"/>
              <w:jc w:val="center"/>
              <w:rPr>
                <w:rFonts w:cs="Arial"/>
                <w:color w:val="000000"/>
                <w:sz w:val="24"/>
                <w:szCs w:val="24"/>
              </w:rPr>
            </w:pPr>
            <w:r>
              <w:rPr>
                <w:rFonts w:cs="Arial"/>
                <w:color w:val="000000"/>
                <w:sz w:val="24"/>
                <w:szCs w:val="24"/>
              </w:rPr>
              <w:t>20%</w:t>
            </w:r>
          </w:p>
        </w:tc>
      </w:tr>
    </w:tbl>
    <w:p w14:paraId="409A7AA6" w14:textId="77777777" w:rsidR="00FD2661" w:rsidRPr="00BE3C10" w:rsidRDefault="00AD2C06" w:rsidP="002238F9">
      <w:pPr>
        <w:pStyle w:val="Heading2"/>
        <w:spacing w:line="240" w:lineRule="auto"/>
        <w:rPr>
          <w:rFonts w:ascii="Arial" w:hAnsi="Arial" w:cs="Arial"/>
        </w:rPr>
      </w:pPr>
      <w:r w:rsidRPr="00BE3C10">
        <w:rPr>
          <w:rFonts w:ascii="Arial" w:hAnsi="Arial" w:cs="Arial"/>
        </w:rPr>
        <w:t xml:space="preserve">The </w:t>
      </w:r>
      <w:r w:rsidR="004D3042">
        <w:rPr>
          <w:rFonts w:ascii="Arial" w:hAnsi="Arial" w:cs="Arial"/>
        </w:rPr>
        <w:t>T</w:t>
      </w:r>
      <w:r w:rsidRPr="00BE3C10">
        <w:rPr>
          <w:rFonts w:ascii="Arial" w:hAnsi="Arial" w:cs="Arial"/>
        </w:rPr>
        <w:t xml:space="preserve">echnical </w:t>
      </w:r>
      <w:r w:rsidR="004D3042">
        <w:rPr>
          <w:rFonts w:ascii="Arial" w:hAnsi="Arial" w:cs="Arial"/>
        </w:rPr>
        <w:t>E</w:t>
      </w:r>
      <w:r w:rsidRPr="00BE3C10">
        <w:rPr>
          <w:rFonts w:ascii="Arial" w:hAnsi="Arial" w:cs="Arial"/>
        </w:rPr>
        <w:t>nvelope</w:t>
      </w:r>
    </w:p>
    <w:p w14:paraId="409A7AA7" w14:textId="77777777" w:rsidR="00FD2661" w:rsidRDefault="00FD2661" w:rsidP="002238F9">
      <w:pPr>
        <w:spacing w:line="240" w:lineRule="auto"/>
        <w:jc w:val="both"/>
        <w:rPr>
          <w:rFonts w:ascii="Arial" w:hAnsi="Arial" w:cs="Arial"/>
          <w:sz w:val="24"/>
          <w:szCs w:val="24"/>
        </w:rPr>
      </w:pPr>
      <w:r w:rsidRPr="00BE3C10">
        <w:rPr>
          <w:rFonts w:ascii="Arial" w:hAnsi="Arial" w:cs="Arial"/>
          <w:sz w:val="24"/>
          <w:szCs w:val="24"/>
        </w:rPr>
        <w:t xml:space="preserve">The Technical envelope is split in to </w:t>
      </w:r>
      <w:r w:rsidR="00E57A66">
        <w:rPr>
          <w:rFonts w:ascii="Arial" w:hAnsi="Arial" w:cs="Arial"/>
          <w:sz w:val="24"/>
          <w:szCs w:val="24"/>
        </w:rPr>
        <w:t>7</w:t>
      </w:r>
      <w:r w:rsidRPr="00BE3C10">
        <w:rPr>
          <w:rFonts w:ascii="Arial" w:hAnsi="Arial" w:cs="Arial"/>
          <w:sz w:val="24"/>
          <w:szCs w:val="24"/>
        </w:rPr>
        <w:t xml:space="preserve"> </w:t>
      </w:r>
      <w:r w:rsidR="002F0CEC">
        <w:rPr>
          <w:rFonts w:ascii="Arial" w:hAnsi="Arial" w:cs="Arial"/>
          <w:sz w:val="24"/>
          <w:szCs w:val="24"/>
        </w:rPr>
        <w:t>sections</w:t>
      </w:r>
      <w:r w:rsidRPr="00BE3C10">
        <w:rPr>
          <w:rFonts w:ascii="Arial" w:hAnsi="Arial" w:cs="Arial"/>
          <w:sz w:val="24"/>
          <w:szCs w:val="24"/>
        </w:rPr>
        <w:t xml:space="preserve"> for evaluation.</w:t>
      </w:r>
      <w:r w:rsidR="0066233A">
        <w:rPr>
          <w:rFonts w:ascii="Arial" w:hAnsi="Arial" w:cs="Arial"/>
          <w:sz w:val="24"/>
          <w:szCs w:val="24"/>
        </w:rPr>
        <w:t xml:space="preserve">  G</w:t>
      </w:r>
      <w:r w:rsidRPr="00BE3C10">
        <w:rPr>
          <w:rFonts w:ascii="Arial" w:hAnsi="Arial" w:cs="Arial"/>
          <w:sz w:val="24"/>
          <w:szCs w:val="24"/>
        </w:rPr>
        <w:t xml:space="preserve">uidance on how to complete each section is provided within </w:t>
      </w:r>
      <w:r w:rsidR="00AC1AAA">
        <w:rPr>
          <w:rFonts w:ascii="Arial" w:hAnsi="Arial" w:cs="Arial"/>
          <w:sz w:val="24"/>
          <w:szCs w:val="24"/>
        </w:rPr>
        <w:t>the actual application form</w:t>
      </w:r>
      <w:r w:rsidRPr="00BE3C10">
        <w:rPr>
          <w:rFonts w:ascii="Arial" w:hAnsi="Arial" w:cs="Arial"/>
          <w:sz w:val="24"/>
          <w:szCs w:val="24"/>
        </w:rPr>
        <w:t>.</w:t>
      </w:r>
    </w:p>
    <w:p w14:paraId="409A7AA8" w14:textId="77777777" w:rsidR="00FD2661" w:rsidRPr="00BE3C10" w:rsidRDefault="00FD2661" w:rsidP="002238F9">
      <w:pPr>
        <w:spacing w:line="240" w:lineRule="auto"/>
        <w:jc w:val="both"/>
        <w:rPr>
          <w:rFonts w:ascii="Arial" w:hAnsi="Arial" w:cs="Arial"/>
          <w:sz w:val="24"/>
          <w:szCs w:val="24"/>
        </w:rPr>
      </w:pPr>
    </w:p>
    <w:p w14:paraId="409A7AA9" w14:textId="77777777" w:rsidR="00FD2661" w:rsidRPr="00BE3C10" w:rsidRDefault="00FD2661" w:rsidP="002238F9">
      <w:pPr>
        <w:spacing w:line="240" w:lineRule="auto"/>
        <w:jc w:val="both"/>
        <w:rPr>
          <w:rFonts w:ascii="Arial" w:hAnsi="Arial" w:cs="Arial"/>
          <w:sz w:val="24"/>
          <w:szCs w:val="24"/>
        </w:rPr>
      </w:pPr>
      <w:r w:rsidRPr="00BE3C10">
        <w:rPr>
          <w:rFonts w:ascii="Arial" w:hAnsi="Arial" w:cs="Arial"/>
          <w:sz w:val="24"/>
          <w:szCs w:val="24"/>
        </w:rPr>
        <w:t xml:space="preserve">A numerical appraisal scoring system will be used to assess the information given in the Technical envelope of the </w:t>
      </w:r>
      <w:r w:rsidR="004D3042">
        <w:rPr>
          <w:rFonts w:ascii="Arial" w:hAnsi="Arial" w:cs="Arial"/>
          <w:sz w:val="24"/>
          <w:szCs w:val="24"/>
        </w:rPr>
        <w:t>tender</w:t>
      </w:r>
      <w:r w:rsidRPr="00BE3C10">
        <w:rPr>
          <w:rFonts w:ascii="Arial" w:hAnsi="Arial" w:cs="Arial"/>
          <w:sz w:val="24"/>
          <w:szCs w:val="24"/>
        </w:rPr>
        <w:t>.  Appraisers will allocate a score of 0, 30, 60, 80 or 100 to each part of the Technical envelope, depending on the quality and relevance of evidence provided.  The scores will then be subjected to the weightings given in Table 2.</w:t>
      </w:r>
    </w:p>
    <w:p w14:paraId="409A7AAA" w14:textId="77777777" w:rsidR="00FD2661" w:rsidRDefault="00FD2661" w:rsidP="002238F9">
      <w:pPr>
        <w:spacing w:line="240" w:lineRule="auto"/>
        <w:jc w:val="both"/>
        <w:rPr>
          <w:rFonts w:ascii="Arial" w:hAnsi="Arial" w:cs="Arial"/>
          <w:sz w:val="24"/>
          <w:szCs w:val="24"/>
        </w:rPr>
      </w:pPr>
    </w:p>
    <w:p w14:paraId="409A7AAB" w14:textId="77777777" w:rsidR="00FD2661" w:rsidRPr="00BE3C10" w:rsidRDefault="00FD2661" w:rsidP="002238F9">
      <w:pPr>
        <w:spacing w:line="240" w:lineRule="auto"/>
        <w:jc w:val="both"/>
        <w:rPr>
          <w:rFonts w:ascii="Arial" w:hAnsi="Arial" w:cs="Arial"/>
          <w:sz w:val="24"/>
          <w:szCs w:val="24"/>
        </w:rPr>
      </w:pPr>
      <w:r w:rsidRPr="00BE3C10">
        <w:rPr>
          <w:rFonts w:ascii="Arial" w:hAnsi="Arial" w:cs="Arial"/>
          <w:sz w:val="24"/>
          <w:szCs w:val="24"/>
        </w:rPr>
        <w:t xml:space="preserve">All </w:t>
      </w:r>
      <w:r w:rsidR="0066233A">
        <w:rPr>
          <w:rFonts w:ascii="Arial" w:hAnsi="Arial" w:cs="Arial"/>
          <w:sz w:val="24"/>
          <w:szCs w:val="24"/>
        </w:rPr>
        <w:t xml:space="preserve">technical </w:t>
      </w:r>
      <w:r w:rsidRPr="00BE3C10">
        <w:rPr>
          <w:rFonts w:ascii="Arial" w:hAnsi="Arial" w:cs="Arial"/>
          <w:sz w:val="24"/>
          <w:szCs w:val="24"/>
        </w:rPr>
        <w:t>criteria will be evaluated as follows:</w:t>
      </w:r>
    </w:p>
    <w:p w14:paraId="409A7AAC" w14:textId="77777777" w:rsidR="00FD2661" w:rsidRPr="00BE3C10" w:rsidRDefault="00FD2661" w:rsidP="002238F9">
      <w:pPr>
        <w:spacing w:line="240" w:lineRule="auto"/>
        <w:jc w:val="both"/>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000"/>
      </w:tblGrid>
      <w:tr w:rsidR="00FD2661" w:rsidRPr="00BE3C10" w14:paraId="409A7AAF" w14:textId="77777777" w:rsidTr="009749D1">
        <w:tc>
          <w:tcPr>
            <w:tcW w:w="1134" w:type="dxa"/>
          </w:tcPr>
          <w:p w14:paraId="409A7AAD" w14:textId="77777777" w:rsidR="00FD2661" w:rsidRPr="00E57A66" w:rsidRDefault="00FD2661" w:rsidP="002238F9">
            <w:pPr>
              <w:spacing w:line="240" w:lineRule="auto"/>
              <w:jc w:val="center"/>
              <w:rPr>
                <w:rFonts w:ascii="Arial" w:hAnsi="Arial" w:cs="Arial"/>
                <w:sz w:val="24"/>
                <w:szCs w:val="24"/>
              </w:rPr>
            </w:pPr>
            <w:r w:rsidRPr="00E57A66">
              <w:rPr>
                <w:rFonts w:ascii="Arial" w:hAnsi="Arial" w:cs="Arial"/>
                <w:sz w:val="24"/>
                <w:szCs w:val="24"/>
              </w:rPr>
              <w:t>SCORE</w:t>
            </w:r>
          </w:p>
        </w:tc>
        <w:tc>
          <w:tcPr>
            <w:tcW w:w="8000" w:type="dxa"/>
          </w:tcPr>
          <w:p w14:paraId="409A7AAE" w14:textId="77777777" w:rsidR="00FD2661" w:rsidRPr="00E57A66" w:rsidRDefault="00FD2661" w:rsidP="002238F9">
            <w:pPr>
              <w:spacing w:line="240" w:lineRule="auto"/>
              <w:rPr>
                <w:rFonts w:ascii="Arial" w:hAnsi="Arial" w:cs="Arial"/>
                <w:sz w:val="24"/>
                <w:szCs w:val="24"/>
              </w:rPr>
            </w:pPr>
            <w:r w:rsidRPr="00E57A66">
              <w:rPr>
                <w:rFonts w:ascii="Arial" w:hAnsi="Arial" w:cs="Arial"/>
                <w:sz w:val="24"/>
                <w:szCs w:val="24"/>
              </w:rPr>
              <w:t xml:space="preserve">DESCRIPTION FOR SCORE OF EACH </w:t>
            </w:r>
            <w:r w:rsidR="004D3042">
              <w:rPr>
                <w:rFonts w:ascii="Arial" w:hAnsi="Arial" w:cs="Arial"/>
                <w:sz w:val="24"/>
                <w:szCs w:val="24"/>
              </w:rPr>
              <w:t>CRITERIA</w:t>
            </w:r>
          </w:p>
        </w:tc>
      </w:tr>
      <w:tr w:rsidR="00FD2661" w:rsidRPr="00BE3C10" w14:paraId="409A7AB2" w14:textId="77777777" w:rsidTr="00914856">
        <w:tc>
          <w:tcPr>
            <w:tcW w:w="1134" w:type="dxa"/>
            <w:vAlign w:val="center"/>
          </w:tcPr>
          <w:p w14:paraId="409A7AB0" w14:textId="77777777" w:rsidR="00FD2661" w:rsidRPr="00E57A66" w:rsidRDefault="00FD2661" w:rsidP="00914856">
            <w:pPr>
              <w:spacing w:line="240" w:lineRule="auto"/>
              <w:jc w:val="center"/>
              <w:rPr>
                <w:rFonts w:ascii="Arial" w:hAnsi="Arial" w:cs="Arial"/>
                <w:sz w:val="24"/>
                <w:szCs w:val="24"/>
              </w:rPr>
            </w:pPr>
            <w:r w:rsidRPr="00E57A66">
              <w:rPr>
                <w:rFonts w:ascii="Arial" w:hAnsi="Arial" w:cs="Arial"/>
                <w:sz w:val="24"/>
                <w:szCs w:val="24"/>
              </w:rPr>
              <w:t>100</w:t>
            </w:r>
          </w:p>
        </w:tc>
        <w:tc>
          <w:tcPr>
            <w:tcW w:w="8000" w:type="dxa"/>
          </w:tcPr>
          <w:p w14:paraId="409A7AB1" w14:textId="77777777" w:rsidR="00FD2661" w:rsidRPr="00E57A66" w:rsidRDefault="004D3042" w:rsidP="002238F9">
            <w:pPr>
              <w:spacing w:line="240" w:lineRule="auto"/>
              <w:rPr>
                <w:rFonts w:ascii="Arial" w:hAnsi="Arial" w:cs="Arial"/>
                <w:sz w:val="24"/>
                <w:szCs w:val="24"/>
              </w:rPr>
            </w:pPr>
            <w:r>
              <w:rPr>
                <w:rFonts w:ascii="Arial" w:hAnsi="Arial" w:cs="Arial"/>
                <w:sz w:val="24"/>
                <w:szCs w:val="24"/>
              </w:rPr>
              <w:t>Tender</w:t>
            </w:r>
            <w:r w:rsidR="00FD2661" w:rsidRPr="00E57A66">
              <w:rPr>
                <w:rFonts w:ascii="Arial" w:hAnsi="Arial" w:cs="Arial"/>
                <w:sz w:val="24"/>
                <w:szCs w:val="24"/>
              </w:rPr>
              <w:t xml:space="preserve"> fully meets</w:t>
            </w:r>
            <w:r w:rsidR="00A315B4">
              <w:rPr>
                <w:rFonts w:ascii="Arial" w:hAnsi="Arial" w:cs="Arial"/>
                <w:sz w:val="24"/>
                <w:szCs w:val="24"/>
              </w:rPr>
              <w:t xml:space="preserve"> or exceeds</w:t>
            </w:r>
            <w:r w:rsidR="00FD2661" w:rsidRPr="00E57A66">
              <w:rPr>
                <w:rFonts w:ascii="Arial" w:hAnsi="Arial" w:cs="Arial"/>
                <w:sz w:val="24"/>
                <w:szCs w:val="24"/>
              </w:rPr>
              <w:t xml:space="preserve"> the </w:t>
            </w:r>
            <w:r>
              <w:rPr>
                <w:rFonts w:ascii="Arial" w:hAnsi="Arial" w:cs="Arial"/>
                <w:sz w:val="24"/>
                <w:szCs w:val="24"/>
              </w:rPr>
              <w:t>criteria</w:t>
            </w:r>
            <w:r w:rsidR="00FD2661" w:rsidRPr="00E57A66">
              <w:rPr>
                <w:rFonts w:ascii="Arial" w:hAnsi="Arial" w:cs="Arial"/>
                <w:sz w:val="24"/>
                <w:szCs w:val="24"/>
              </w:rPr>
              <w:t xml:space="preserve"> set </w:t>
            </w:r>
          </w:p>
        </w:tc>
      </w:tr>
      <w:tr w:rsidR="00FD2661" w:rsidRPr="00BE3C10" w14:paraId="409A7AB5" w14:textId="77777777" w:rsidTr="00914856">
        <w:tc>
          <w:tcPr>
            <w:tcW w:w="1134" w:type="dxa"/>
            <w:vAlign w:val="center"/>
          </w:tcPr>
          <w:p w14:paraId="409A7AB3" w14:textId="77777777" w:rsidR="00FD2661" w:rsidRPr="00E57A66" w:rsidRDefault="00FD2661" w:rsidP="00914856">
            <w:pPr>
              <w:spacing w:line="240" w:lineRule="auto"/>
              <w:jc w:val="center"/>
              <w:rPr>
                <w:rFonts w:ascii="Arial" w:hAnsi="Arial" w:cs="Arial"/>
                <w:sz w:val="24"/>
                <w:szCs w:val="24"/>
              </w:rPr>
            </w:pPr>
            <w:r w:rsidRPr="00E57A66">
              <w:rPr>
                <w:rFonts w:ascii="Arial" w:hAnsi="Arial" w:cs="Arial"/>
                <w:sz w:val="24"/>
                <w:szCs w:val="24"/>
              </w:rPr>
              <w:t>80</w:t>
            </w:r>
          </w:p>
        </w:tc>
        <w:tc>
          <w:tcPr>
            <w:tcW w:w="8000" w:type="dxa"/>
          </w:tcPr>
          <w:p w14:paraId="409A7AB4" w14:textId="77777777" w:rsidR="00FD2661" w:rsidRPr="00E57A66" w:rsidRDefault="004D3042" w:rsidP="002238F9">
            <w:pPr>
              <w:spacing w:line="240" w:lineRule="auto"/>
              <w:rPr>
                <w:rFonts w:ascii="Arial" w:hAnsi="Arial" w:cs="Arial"/>
                <w:sz w:val="24"/>
                <w:szCs w:val="24"/>
              </w:rPr>
            </w:pPr>
            <w:r>
              <w:rPr>
                <w:rFonts w:ascii="Arial" w:hAnsi="Arial" w:cs="Arial"/>
                <w:sz w:val="24"/>
                <w:szCs w:val="24"/>
              </w:rPr>
              <w:t>Tender</w:t>
            </w:r>
            <w:r w:rsidR="00FD2661" w:rsidRPr="00E57A66">
              <w:rPr>
                <w:rFonts w:ascii="Arial" w:hAnsi="Arial" w:cs="Arial"/>
                <w:sz w:val="24"/>
                <w:szCs w:val="24"/>
              </w:rPr>
              <w:t xml:space="preserve"> would require minor modification but almost fully meets the </w:t>
            </w:r>
            <w:r>
              <w:rPr>
                <w:rFonts w:ascii="Arial" w:hAnsi="Arial" w:cs="Arial"/>
                <w:sz w:val="24"/>
                <w:szCs w:val="24"/>
              </w:rPr>
              <w:t>criteria</w:t>
            </w:r>
            <w:r w:rsidR="00FD2661" w:rsidRPr="00E57A66">
              <w:rPr>
                <w:rFonts w:ascii="Arial" w:hAnsi="Arial" w:cs="Arial"/>
                <w:sz w:val="24"/>
                <w:szCs w:val="24"/>
              </w:rPr>
              <w:t xml:space="preserve"> with only a few gaps in the evidence remaining </w:t>
            </w:r>
          </w:p>
        </w:tc>
      </w:tr>
      <w:tr w:rsidR="00FD2661" w:rsidRPr="00BE3C10" w14:paraId="409A7AB8" w14:textId="77777777" w:rsidTr="00914856">
        <w:tc>
          <w:tcPr>
            <w:tcW w:w="1134" w:type="dxa"/>
            <w:vAlign w:val="center"/>
          </w:tcPr>
          <w:p w14:paraId="409A7AB6" w14:textId="77777777" w:rsidR="00FD2661" w:rsidRPr="00E57A66" w:rsidRDefault="00FD2661" w:rsidP="00914856">
            <w:pPr>
              <w:spacing w:line="240" w:lineRule="auto"/>
              <w:jc w:val="center"/>
              <w:rPr>
                <w:rFonts w:ascii="Arial" w:hAnsi="Arial" w:cs="Arial"/>
                <w:sz w:val="24"/>
                <w:szCs w:val="24"/>
              </w:rPr>
            </w:pPr>
            <w:r w:rsidRPr="00E57A66">
              <w:rPr>
                <w:rFonts w:ascii="Arial" w:hAnsi="Arial" w:cs="Arial"/>
                <w:sz w:val="24"/>
                <w:szCs w:val="24"/>
              </w:rPr>
              <w:t>60</w:t>
            </w:r>
          </w:p>
        </w:tc>
        <w:tc>
          <w:tcPr>
            <w:tcW w:w="8000" w:type="dxa"/>
          </w:tcPr>
          <w:p w14:paraId="409A7AB7" w14:textId="77777777" w:rsidR="00FD2661" w:rsidRPr="00E57A66" w:rsidRDefault="004D3042" w:rsidP="002238F9">
            <w:pPr>
              <w:spacing w:line="240" w:lineRule="auto"/>
              <w:rPr>
                <w:rFonts w:ascii="Arial" w:hAnsi="Arial" w:cs="Arial"/>
                <w:sz w:val="24"/>
                <w:szCs w:val="24"/>
              </w:rPr>
            </w:pPr>
            <w:r>
              <w:rPr>
                <w:rFonts w:ascii="Arial" w:hAnsi="Arial" w:cs="Arial"/>
                <w:sz w:val="24"/>
                <w:szCs w:val="24"/>
              </w:rPr>
              <w:t>Tender</w:t>
            </w:r>
            <w:r w:rsidR="00FD2661" w:rsidRPr="00E57A66">
              <w:rPr>
                <w:rFonts w:ascii="Arial" w:hAnsi="Arial" w:cs="Arial"/>
                <w:sz w:val="24"/>
                <w:szCs w:val="24"/>
              </w:rPr>
              <w:t xml:space="preserve"> would require some modification but addresses most of the </w:t>
            </w:r>
            <w:r>
              <w:rPr>
                <w:rFonts w:ascii="Arial" w:hAnsi="Arial" w:cs="Arial"/>
                <w:sz w:val="24"/>
                <w:szCs w:val="24"/>
              </w:rPr>
              <w:t>criteria</w:t>
            </w:r>
            <w:r w:rsidR="00FD2661" w:rsidRPr="00E57A66">
              <w:rPr>
                <w:rFonts w:ascii="Arial" w:hAnsi="Arial" w:cs="Arial"/>
                <w:sz w:val="24"/>
                <w:szCs w:val="24"/>
              </w:rPr>
              <w:t>, but may not be detailed enough and/or has several gaps remaining</w:t>
            </w:r>
          </w:p>
        </w:tc>
      </w:tr>
      <w:tr w:rsidR="00FD2661" w:rsidRPr="00BE3C10" w14:paraId="409A7ABB" w14:textId="77777777" w:rsidTr="00914856">
        <w:tc>
          <w:tcPr>
            <w:tcW w:w="1134" w:type="dxa"/>
            <w:vAlign w:val="center"/>
          </w:tcPr>
          <w:p w14:paraId="409A7AB9" w14:textId="77777777" w:rsidR="00FD2661" w:rsidRPr="00E57A66" w:rsidRDefault="00FD2661" w:rsidP="00914856">
            <w:pPr>
              <w:spacing w:line="240" w:lineRule="auto"/>
              <w:jc w:val="center"/>
              <w:rPr>
                <w:rFonts w:ascii="Arial" w:hAnsi="Arial" w:cs="Arial"/>
                <w:sz w:val="24"/>
                <w:szCs w:val="24"/>
              </w:rPr>
            </w:pPr>
            <w:r w:rsidRPr="00E57A66">
              <w:rPr>
                <w:rFonts w:ascii="Arial" w:hAnsi="Arial" w:cs="Arial"/>
                <w:sz w:val="24"/>
                <w:szCs w:val="24"/>
              </w:rPr>
              <w:t>30</w:t>
            </w:r>
          </w:p>
        </w:tc>
        <w:tc>
          <w:tcPr>
            <w:tcW w:w="8000" w:type="dxa"/>
          </w:tcPr>
          <w:p w14:paraId="409A7ABA" w14:textId="77777777" w:rsidR="00FD2661" w:rsidRPr="00E57A66" w:rsidRDefault="004D3042" w:rsidP="002238F9">
            <w:pPr>
              <w:spacing w:line="240" w:lineRule="auto"/>
              <w:rPr>
                <w:rFonts w:ascii="Arial" w:hAnsi="Arial" w:cs="Arial"/>
                <w:sz w:val="24"/>
                <w:szCs w:val="24"/>
              </w:rPr>
            </w:pPr>
            <w:r>
              <w:rPr>
                <w:rFonts w:ascii="Arial" w:hAnsi="Arial" w:cs="Arial"/>
                <w:sz w:val="24"/>
                <w:szCs w:val="24"/>
              </w:rPr>
              <w:t>Tender</w:t>
            </w:r>
            <w:r w:rsidR="00FD2661" w:rsidRPr="00E57A66">
              <w:rPr>
                <w:rFonts w:ascii="Arial" w:hAnsi="Arial" w:cs="Arial"/>
                <w:sz w:val="24"/>
                <w:szCs w:val="24"/>
              </w:rPr>
              <w:t xml:space="preserve"> would require significant modification due to significant gaps </w:t>
            </w:r>
          </w:p>
        </w:tc>
      </w:tr>
      <w:tr w:rsidR="00FD2661" w:rsidRPr="00BE3C10" w14:paraId="409A7ABE" w14:textId="77777777" w:rsidTr="00914856">
        <w:tc>
          <w:tcPr>
            <w:tcW w:w="1134" w:type="dxa"/>
            <w:vAlign w:val="center"/>
          </w:tcPr>
          <w:p w14:paraId="409A7ABC" w14:textId="77777777" w:rsidR="00FD2661" w:rsidRPr="00E57A66" w:rsidRDefault="00FD2661" w:rsidP="00914856">
            <w:pPr>
              <w:spacing w:line="240" w:lineRule="auto"/>
              <w:jc w:val="center"/>
              <w:rPr>
                <w:rFonts w:ascii="Arial" w:hAnsi="Arial" w:cs="Arial"/>
                <w:sz w:val="24"/>
                <w:szCs w:val="24"/>
              </w:rPr>
            </w:pPr>
            <w:r w:rsidRPr="00E57A66">
              <w:rPr>
                <w:rFonts w:ascii="Arial" w:hAnsi="Arial" w:cs="Arial"/>
                <w:sz w:val="24"/>
                <w:szCs w:val="24"/>
              </w:rPr>
              <w:t>0</w:t>
            </w:r>
          </w:p>
        </w:tc>
        <w:tc>
          <w:tcPr>
            <w:tcW w:w="8000" w:type="dxa"/>
          </w:tcPr>
          <w:p w14:paraId="409A7ABD" w14:textId="77777777" w:rsidR="00FD2661" w:rsidRPr="00E57A66" w:rsidRDefault="004D3042" w:rsidP="00D54E33">
            <w:pPr>
              <w:spacing w:line="240" w:lineRule="auto"/>
              <w:rPr>
                <w:rFonts w:ascii="Arial" w:hAnsi="Arial" w:cs="Arial"/>
                <w:sz w:val="24"/>
                <w:szCs w:val="24"/>
              </w:rPr>
            </w:pPr>
            <w:r>
              <w:rPr>
                <w:rFonts w:ascii="Arial" w:hAnsi="Arial" w:cs="Arial"/>
                <w:sz w:val="24"/>
                <w:szCs w:val="24"/>
              </w:rPr>
              <w:t>Tender</w:t>
            </w:r>
            <w:r w:rsidR="00FD2661" w:rsidRPr="00E57A66">
              <w:rPr>
                <w:rFonts w:ascii="Arial" w:hAnsi="Arial" w:cs="Arial"/>
                <w:sz w:val="24"/>
                <w:szCs w:val="24"/>
              </w:rPr>
              <w:t xml:space="preserve"> does not m</w:t>
            </w:r>
            <w:r w:rsidR="00D54E33">
              <w:rPr>
                <w:rFonts w:ascii="Arial" w:hAnsi="Arial" w:cs="Arial"/>
                <w:sz w:val="24"/>
                <w:szCs w:val="24"/>
              </w:rPr>
              <w:t>eet the specification or policy</w:t>
            </w:r>
          </w:p>
        </w:tc>
      </w:tr>
    </w:tbl>
    <w:p w14:paraId="409A7ABF" w14:textId="77777777" w:rsidR="00850E61" w:rsidRDefault="00850E61" w:rsidP="002238F9">
      <w:pPr>
        <w:spacing w:line="240" w:lineRule="auto"/>
        <w:jc w:val="both"/>
        <w:rPr>
          <w:rFonts w:ascii="Arial" w:hAnsi="Arial" w:cs="Arial"/>
          <w:sz w:val="24"/>
          <w:szCs w:val="24"/>
        </w:rPr>
      </w:pPr>
    </w:p>
    <w:p w14:paraId="409A7AC0" w14:textId="77777777" w:rsidR="003554B8" w:rsidRPr="00BE3C10" w:rsidRDefault="00C23550" w:rsidP="002238F9">
      <w:pPr>
        <w:spacing w:line="240" w:lineRule="auto"/>
        <w:jc w:val="both"/>
        <w:rPr>
          <w:rFonts w:ascii="Arial" w:hAnsi="Arial" w:cs="Arial"/>
          <w:sz w:val="24"/>
          <w:szCs w:val="24"/>
        </w:rPr>
      </w:pPr>
      <w:r>
        <w:rPr>
          <w:rFonts w:ascii="Arial" w:hAnsi="Arial" w:cs="Arial"/>
          <w:sz w:val="24"/>
          <w:szCs w:val="24"/>
        </w:rPr>
        <w:lastRenderedPageBreak/>
        <w:t>If the applicant does not reach a minimum score of 30 in the technical evaluation they will be automatically eliminated from the process.</w:t>
      </w:r>
    </w:p>
    <w:p w14:paraId="409A7AC1" w14:textId="77777777" w:rsidR="00FD2661" w:rsidRDefault="008760A6" w:rsidP="002238F9">
      <w:pPr>
        <w:pStyle w:val="Heading2"/>
        <w:spacing w:line="240" w:lineRule="auto"/>
        <w:rPr>
          <w:rFonts w:ascii="Arial" w:hAnsi="Arial" w:cs="Arial"/>
        </w:rPr>
      </w:pPr>
      <w:r w:rsidRPr="00BE3C10">
        <w:rPr>
          <w:rFonts w:ascii="Arial" w:hAnsi="Arial" w:cs="Arial"/>
        </w:rPr>
        <w:t xml:space="preserve">The </w:t>
      </w:r>
      <w:r w:rsidR="002F0CEC">
        <w:rPr>
          <w:rFonts w:ascii="Arial" w:hAnsi="Arial" w:cs="Arial"/>
        </w:rPr>
        <w:t>F</w:t>
      </w:r>
      <w:r w:rsidRPr="00BE3C10">
        <w:rPr>
          <w:rFonts w:ascii="Arial" w:hAnsi="Arial" w:cs="Arial"/>
        </w:rPr>
        <w:t xml:space="preserve">inancial </w:t>
      </w:r>
      <w:r w:rsidR="002F0CEC">
        <w:rPr>
          <w:rFonts w:ascii="Arial" w:hAnsi="Arial" w:cs="Arial"/>
        </w:rPr>
        <w:t>E</w:t>
      </w:r>
      <w:r w:rsidRPr="00BE3C10">
        <w:rPr>
          <w:rFonts w:ascii="Arial" w:hAnsi="Arial" w:cs="Arial"/>
        </w:rPr>
        <w:t>nvelope</w:t>
      </w:r>
    </w:p>
    <w:p w14:paraId="409A7AC2" w14:textId="77777777" w:rsidR="002F0CEC" w:rsidRPr="002F0CEC" w:rsidRDefault="002F0CEC" w:rsidP="002F0CEC"/>
    <w:p w14:paraId="409A7AC3" w14:textId="77777777" w:rsidR="002F0CEC" w:rsidRDefault="002F0CEC" w:rsidP="002F0CEC">
      <w:pPr>
        <w:spacing w:line="240" w:lineRule="auto"/>
        <w:jc w:val="both"/>
        <w:rPr>
          <w:rFonts w:ascii="Arial" w:hAnsi="Arial" w:cs="Arial"/>
          <w:sz w:val="24"/>
          <w:szCs w:val="24"/>
        </w:rPr>
      </w:pPr>
      <w:r w:rsidRPr="00BE3C10">
        <w:rPr>
          <w:rFonts w:ascii="Arial" w:hAnsi="Arial" w:cs="Arial"/>
          <w:sz w:val="24"/>
          <w:szCs w:val="24"/>
        </w:rPr>
        <w:t xml:space="preserve">The </w:t>
      </w:r>
      <w:r>
        <w:rPr>
          <w:rFonts w:ascii="Arial" w:hAnsi="Arial" w:cs="Arial"/>
          <w:sz w:val="24"/>
          <w:szCs w:val="24"/>
        </w:rPr>
        <w:t>Financia</w:t>
      </w:r>
      <w:r w:rsidRPr="00BE3C10">
        <w:rPr>
          <w:rFonts w:ascii="Arial" w:hAnsi="Arial" w:cs="Arial"/>
          <w:sz w:val="24"/>
          <w:szCs w:val="24"/>
        </w:rPr>
        <w:t xml:space="preserve">l envelope is split in to </w:t>
      </w:r>
      <w:r>
        <w:rPr>
          <w:rFonts w:ascii="Arial" w:hAnsi="Arial" w:cs="Arial"/>
          <w:sz w:val="24"/>
          <w:szCs w:val="24"/>
        </w:rPr>
        <w:t>5</w:t>
      </w:r>
      <w:r w:rsidRPr="00BE3C10">
        <w:rPr>
          <w:rFonts w:ascii="Arial" w:hAnsi="Arial" w:cs="Arial"/>
          <w:sz w:val="24"/>
          <w:szCs w:val="24"/>
        </w:rPr>
        <w:t xml:space="preserve"> </w:t>
      </w:r>
      <w:r>
        <w:rPr>
          <w:rFonts w:ascii="Arial" w:hAnsi="Arial" w:cs="Arial"/>
          <w:sz w:val="24"/>
          <w:szCs w:val="24"/>
        </w:rPr>
        <w:t>sections</w:t>
      </w:r>
      <w:r w:rsidRPr="00BE3C10">
        <w:rPr>
          <w:rFonts w:ascii="Arial" w:hAnsi="Arial" w:cs="Arial"/>
          <w:sz w:val="24"/>
          <w:szCs w:val="24"/>
        </w:rPr>
        <w:t>.</w:t>
      </w:r>
      <w:r>
        <w:rPr>
          <w:rFonts w:ascii="Arial" w:hAnsi="Arial" w:cs="Arial"/>
          <w:sz w:val="24"/>
          <w:szCs w:val="24"/>
        </w:rPr>
        <w:t xml:space="preserve">  G</w:t>
      </w:r>
      <w:r w:rsidRPr="00BE3C10">
        <w:rPr>
          <w:rFonts w:ascii="Arial" w:hAnsi="Arial" w:cs="Arial"/>
          <w:sz w:val="24"/>
          <w:szCs w:val="24"/>
        </w:rPr>
        <w:t xml:space="preserve">uidance on how to complete each section is provided within </w:t>
      </w:r>
      <w:r>
        <w:rPr>
          <w:rFonts w:ascii="Arial" w:hAnsi="Arial" w:cs="Arial"/>
          <w:sz w:val="24"/>
          <w:szCs w:val="24"/>
        </w:rPr>
        <w:t>the actual application form</w:t>
      </w:r>
      <w:r w:rsidRPr="00BE3C10">
        <w:rPr>
          <w:rFonts w:ascii="Arial" w:hAnsi="Arial" w:cs="Arial"/>
          <w:sz w:val="24"/>
          <w:szCs w:val="24"/>
        </w:rPr>
        <w:t>.</w:t>
      </w:r>
    </w:p>
    <w:p w14:paraId="409A7AC4" w14:textId="77777777" w:rsidR="002F0CEC" w:rsidRPr="002F0CEC" w:rsidRDefault="002F0CEC" w:rsidP="002F0CEC"/>
    <w:p w14:paraId="409A7AC5" w14:textId="77777777" w:rsidR="00E57A66" w:rsidRPr="00E57A66" w:rsidRDefault="00E57A66" w:rsidP="00E57A66">
      <w:pPr>
        <w:spacing w:line="240" w:lineRule="auto"/>
        <w:jc w:val="both"/>
        <w:rPr>
          <w:rFonts w:ascii="Arial" w:hAnsi="Arial" w:cs="Arial"/>
          <w:sz w:val="24"/>
          <w:szCs w:val="24"/>
        </w:rPr>
      </w:pPr>
      <w:r w:rsidRPr="00E57A66">
        <w:rPr>
          <w:rFonts w:ascii="Arial" w:hAnsi="Arial" w:cs="Arial"/>
          <w:sz w:val="24"/>
          <w:szCs w:val="24"/>
        </w:rPr>
        <w:t xml:space="preserve">A numerical appraisal scoring system will be used to assess the information given in the </w:t>
      </w:r>
      <w:r w:rsidR="00063AF6">
        <w:rPr>
          <w:rFonts w:ascii="Arial" w:hAnsi="Arial" w:cs="Arial"/>
          <w:sz w:val="24"/>
          <w:szCs w:val="24"/>
        </w:rPr>
        <w:t>financial</w:t>
      </w:r>
      <w:r>
        <w:rPr>
          <w:rFonts w:ascii="Arial" w:hAnsi="Arial" w:cs="Arial"/>
          <w:sz w:val="24"/>
          <w:szCs w:val="24"/>
        </w:rPr>
        <w:t xml:space="preserve"> </w:t>
      </w:r>
      <w:r w:rsidRPr="00E57A66">
        <w:rPr>
          <w:rFonts w:ascii="Arial" w:hAnsi="Arial" w:cs="Arial"/>
          <w:sz w:val="24"/>
          <w:szCs w:val="24"/>
        </w:rPr>
        <w:t xml:space="preserve">envelope of the </w:t>
      </w:r>
      <w:r w:rsidR="004D3042">
        <w:rPr>
          <w:rFonts w:ascii="Arial" w:hAnsi="Arial" w:cs="Arial"/>
          <w:sz w:val="24"/>
          <w:szCs w:val="24"/>
        </w:rPr>
        <w:t>tender</w:t>
      </w:r>
      <w:r w:rsidRPr="00E57A66">
        <w:rPr>
          <w:rFonts w:ascii="Arial" w:hAnsi="Arial" w:cs="Arial"/>
          <w:sz w:val="24"/>
          <w:szCs w:val="24"/>
        </w:rPr>
        <w:t>.  Appraisers will allocate a score of 0, 30, 60, 80 or 100 to</w:t>
      </w:r>
      <w:r w:rsidR="002F0CEC">
        <w:rPr>
          <w:rFonts w:ascii="Arial" w:hAnsi="Arial" w:cs="Arial"/>
          <w:sz w:val="24"/>
          <w:szCs w:val="24"/>
        </w:rPr>
        <w:t xml:space="preserve"> </w:t>
      </w:r>
      <w:r w:rsidRPr="00E57A66">
        <w:rPr>
          <w:rFonts w:ascii="Arial" w:hAnsi="Arial" w:cs="Arial"/>
          <w:sz w:val="24"/>
          <w:szCs w:val="24"/>
        </w:rPr>
        <w:t xml:space="preserve">the </w:t>
      </w:r>
      <w:r w:rsidR="00063AF6">
        <w:rPr>
          <w:rFonts w:ascii="Arial" w:hAnsi="Arial" w:cs="Arial"/>
          <w:sz w:val="24"/>
          <w:szCs w:val="24"/>
        </w:rPr>
        <w:t>financial</w:t>
      </w:r>
      <w:r w:rsidRPr="00E57A66">
        <w:rPr>
          <w:rFonts w:ascii="Arial" w:hAnsi="Arial" w:cs="Arial"/>
          <w:sz w:val="24"/>
          <w:szCs w:val="24"/>
        </w:rPr>
        <w:t xml:space="preserve"> envelope, depending on the quality and relevance of evidence provided.  The scores will then be subjected to the weighting given in Table 2.</w:t>
      </w:r>
    </w:p>
    <w:p w14:paraId="21DE5984" w14:textId="5F1F0386" w:rsidR="00F67B9A" w:rsidRDefault="00F67B9A" w:rsidP="002238F9">
      <w:pPr>
        <w:pStyle w:val="FootnoteText"/>
        <w:jc w:val="both"/>
        <w:rPr>
          <w:rFonts w:ascii="Arial" w:hAnsi="Arial" w:cs="Arial"/>
          <w:b/>
          <w:sz w:val="24"/>
          <w:szCs w:val="24"/>
        </w:rPr>
      </w:pPr>
    </w:p>
    <w:p w14:paraId="409A7AC7" w14:textId="127B5E53" w:rsidR="00FD2661" w:rsidRPr="00BE3C10" w:rsidRDefault="00FD2661" w:rsidP="002238F9">
      <w:pPr>
        <w:pStyle w:val="FootnoteText"/>
        <w:jc w:val="both"/>
        <w:rPr>
          <w:rFonts w:ascii="Arial" w:hAnsi="Arial" w:cs="Arial"/>
          <w:b/>
          <w:sz w:val="24"/>
          <w:szCs w:val="24"/>
        </w:rPr>
      </w:pPr>
      <w:r w:rsidRPr="00BE3C10">
        <w:rPr>
          <w:rFonts w:ascii="Arial" w:hAnsi="Arial" w:cs="Arial"/>
          <w:b/>
          <w:sz w:val="24"/>
          <w:szCs w:val="24"/>
        </w:rPr>
        <w:t>Requirement for the financial envelope</w:t>
      </w:r>
    </w:p>
    <w:p w14:paraId="409A7AC8" w14:textId="77777777" w:rsidR="00FD2661" w:rsidRPr="00BE3C10" w:rsidRDefault="00FD2661" w:rsidP="002238F9">
      <w:pPr>
        <w:pStyle w:val="FootnoteText"/>
        <w:jc w:val="both"/>
        <w:rPr>
          <w:rFonts w:ascii="Arial" w:hAnsi="Arial" w:cs="Arial"/>
          <w:sz w:val="24"/>
          <w:szCs w:val="24"/>
        </w:rPr>
      </w:pPr>
      <w:r w:rsidRPr="00BE3C10">
        <w:rPr>
          <w:rFonts w:ascii="Arial" w:hAnsi="Arial" w:cs="Arial"/>
          <w:sz w:val="24"/>
          <w:szCs w:val="24"/>
        </w:rPr>
        <w:t>Please complete the Finance template provided. Costs should be quoted excluding VAT for the purpose of comparison of tenders. The Agency’s financial year runs from 1 April to 31 March. All costings should be recorded in line with this timescale.</w:t>
      </w:r>
      <w:r w:rsidRPr="00BE3C10">
        <w:rPr>
          <w:rFonts w:ascii="Arial" w:hAnsi="Arial" w:cs="Arial"/>
          <w:b/>
          <w:sz w:val="24"/>
          <w:szCs w:val="24"/>
        </w:rPr>
        <w:t xml:space="preserve"> </w:t>
      </w:r>
    </w:p>
    <w:p w14:paraId="409A7AC9" w14:textId="77777777" w:rsidR="00FD2661" w:rsidRPr="00BE3C10" w:rsidRDefault="00FD2661" w:rsidP="002238F9">
      <w:pPr>
        <w:spacing w:line="240" w:lineRule="auto"/>
        <w:jc w:val="both"/>
        <w:rPr>
          <w:rFonts w:ascii="Arial" w:hAnsi="Arial" w:cs="Arial"/>
          <w:sz w:val="24"/>
          <w:szCs w:val="24"/>
        </w:rPr>
      </w:pPr>
    </w:p>
    <w:p w14:paraId="409A7ACA" w14:textId="77777777" w:rsidR="008760A6" w:rsidRPr="00BE3C10" w:rsidRDefault="008760A6" w:rsidP="002238F9">
      <w:pPr>
        <w:spacing w:line="240" w:lineRule="auto"/>
        <w:jc w:val="both"/>
        <w:rPr>
          <w:rFonts w:ascii="Arial" w:hAnsi="Arial" w:cs="Arial"/>
          <w:b/>
          <w:sz w:val="24"/>
          <w:szCs w:val="24"/>
        </w:rPr>
      </w:pPr>
    </w:p>
    <w:p w14:paraId="409A7ACB" w14:textId="77777777" w:rsidR="00FD2661" w:rsidRDefault="00FD2661" w:rsidP="002238F9">
      <w:pPr>
        <w:spacing w:line="240" w:lineRule="auto"/>
        <w:jc w:val="both"/>
        <w:rPr>
          <w:rFonts w:ascii="Arial" w:hAnsi="Arial" w:cs="Arial"/>
          <w:b/>
          <w:sz w:val="24"/>
          <w:szCs w:val="24"/>
        </w:rPr>
      </w:pPr>
      <w:r w:rsidRPr="00BE3C10">
        <w:rPr>
          <w:rFonts w:ascii="Arial" w:hAnsi="Arial" w:cs="Arial"/>
          <w:b/>
          <w:sz w:val="24"/>
          <w:szCs w:val="24"/>
        </w:rPr>
        <w:t>Evaluation of the financial envelope</w:t>
      </w:r>
    </w:p>
    <w:p w14:paraId="409A7ACC" w14:textId="77777777" w:rsidR="00E57A66" w:rsidRDefault="00E57A66" w:rsidP="002238F9">
      <w:pPr>
        <w:spacing w:line="240" w:lineRule="auto"/>
        <w:jc w:val="both"/>
        <w:rPr>
          <w:rFonts w:ascii="Arial" w:hAnsi="Arial" w:cs="Arial"/>
          <w:b/>
          <w:sz w:val="24"/>
          <w:szCs w:val="24"/>
        </w:rPr>
      </w:pPr>
    </w:p>
    <w:p w14:paraId="409A7ACD" w14:textId="77777777" w:rsidR="00E57A66" w:rsidRPr="00E57A66" w:rsidRDefault="00E57A66" w:rsidP="00E57A66">
      <w:pPr>
        <w:spacing w:line="240" w:lineRule="auto"/>
        <w:jc w:val="both"/>
        <w:rPr>
          <w:rFonts w:ascii="Arial" w:hAnsi="Arial" w:cs="Arial"/>
          <w:b/>
          <w:sz w:val="24"/>
          <w:szCs w:val="24"/>
        </w:rPr>
      </w:pPr>
      <w:r>
        <w:rPr>
          <w:rFonts w:ascii="Arial" w:hAnsi="Arial" w:cs="Arial"/>
          <w:b/>
          <w:sz w:val="24"/>
          <w:szCs w:val="24"/>
        </w:rPr>
        <w:t>Financial</w:t>
      </w:r>
      <w:r w:rsidRPr="00E57A66">
        <w:rPr>
          <w:rFonts w:ascii="Arial" w:hAnsi="Arial" w:cs="Arial"/>
          <w:b/>
          <w:sz w:val="24"/>
          <w:szCs w:val="24"/>
        </w:rPr>
        <w:t xml:space="preserve"> </w:t>
      </w:r>
      <w:r w:rsidR="004D3042">
        <w:rPr>
          <w:rFonts w:ascii="Arial" w:hAnsi="Arial" w:cs="Arial"/>
          <w:b/>
          <w:sz w:val="24"/>
          <w:szCs w:val="24"/>
        </w:rPr>
        <w:t>criteria</w:t>
      </w:r>
      <w:r w:rsidRPr="00E57A66">
        <w:rPr>
          <w:rFonts w:ascii="Arial" w:hAnsi="Arial" w:cs="Arial"/>
          <w:b/>
          <w:sz w:val="24"/>
          <w:szCs w:val="24"/>
        </w:rPr>
        <w:t xml:space="preserve"> will be evaluated as follows:</w:t>
      </w:r>
    </w:p>
    <w:p w14:paraId="409A7ACE" w14:textId="77777777" w:rsidR="00E57A66" w:rsidRPr="00E57A66" w:rsidRDefault="00E57A66" w:rsidP="00E57A66">
      <w:pPr>
        <w:spacing w:line="240" w:lineRule="auto"/>
        <w:jc w:val="both"/>
        <w:rPr>
          <w:rFonts w:ascii="Arial" w:hAnsi="Arial" w:cs="Arial"/>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000"/>
      </w:tblGrid>
      <w:tr w:rsidR="00E57A66" w:rsidRPr="00E57A66" w14:paraId="409A7AD1" w14:textId="77777777" w:rsidTr="00702205">
        <w:tc>
          <w:tcPr>
            <w:tcW w:w="1134" w:type="dxa"/>
          </w:tcPr>
          <w:p w14:paraId="409A7ACF" w14:textId="77777777" w:rsidR="00E57A66" w:rsidRPr="00E57A66" w:rsidRDefault="00E57A66" w:rsidP="00E57A66">
            <w:pPr>
              <w:spacing w:line="240" w:lineRule="auto"/>
              <w:jc w:val="both"/>
              <w:rPr>
                <w:rFonts w:ascii="Arial" w:hAnsi="Arial" w:cs="Arial"/>
                <w:sz w:val="24"/>
                <w:szCs w:val="24"/>
              </w:rPr>
            </w:pPr>
            <w:r w:rsidRPr="00E57A66">
              <w:rPr>
                <w:rFonts w:ascii="Arial" w:hAnsi="Arial" w:cs="Arial"/>
                <w:sz w:val="24"/>
                <w:szCs w:val="24"/>
              </w:rPr>
              <w:t>SCORE</w:t>
            </w:r>
          </w:p>
        </w:tc>
        <w:tc>
          <w:tcPr>
            <w:tcW w:w="8000" w:type="dxa"/>
          </w:tcPr>
          <w:p w14:paraId="409A7AD0" w14:textId="77777777" w:rsidR="00E57A66" w:rsidRPr="00E57A66" w:rsidRDefault="00E57A66" w:rsidP="00E57A66">
            <w:pPr>
              <w:spacing w:line="240" w:lineRule="auto"/>
              <w:jc w:val="both"/>
              <w:rPr>
                <w:rFonts w:ascii="Arial" w:hAnsi="Arial" w:cs="Arial"/>
                <w:sz w:val="24"/>
                <w:szCs w:val="24"/>
              </w:rPr>
            </w:pPr>
            <w:r w:rsidRPr="00E57A66">
              <w:rPr>
                <w:rFonts w:ascii="Arial" w:hAnsi="Arial" w:cs="Arial"/>
                <w:sz w:val="24"/>
                <w:szCs w:val="24"/>
              </w:rPr>
              <w:t xml:space="preserve">DESCRIPTION FOR SCORE OF THE </w:t>
            </w:r>
            <w:r w:rsidR="004D3042">
              <w:rPr>
                <w:rFonts w:ascii="Arial" w:hAnsi="Arial" w:cs="Arial"/>
                <w:sz w:val="24"/>
                <w:szCs w:val="24"/>
              </w:rPr>
              <w:t>CRITERIA</w:t>
            </w:r>
          </w:p>
        </w:tc>
      </w:tr>
      <w:tr w:rsidR="00E57A66" w:rsidRPr="00E57A66" w14:paraId="409A7AD4" w14:textId="77777777" w:rsidTr="00914856">
        <w:tc>
          <w:tcPr>
            <w:tcW w:w="1134" w:type="dxa"/>
            <w:vAlign w:val="center"/>
          </w:tcPr>
          <w:p w14:paraId="409A7AD2" w14:textId="77777777" w:rsidR="00E57A66" w:rsidRPr="00E57A66" w:rsidRDefault="00E57A66" w:rsidP="00914856">
            <w:pPr>
              <w:spacing w:line="240" w:lineRule="auto"/>
              <w:jc w:val="center"/>
              <w:rPr>
                <w:rFonts w:ascii="Arial" w:hAnsi="Arial" w:cs="Arial"/>
                <w:sz w:val="24"/>
                <w:szCs w:val="24"/>
              </w:rPr>
            </w:pPr>
            <w:r w:rsidRPr="00E57A66">
              <w:rPr>
                <w:rFonts w:ascii="Arial" w:hAnsi="Arial" w:cs="Arial"/>
                <w:sz w:val="24"/>
                <w:szCs w:val="24"/>
              </w:rPr>
              <w:t>100</w:t>
            </w:r>
          </w:p>
        </w:tc>
        <w:tc>
          <w:tcPr>
            <w:tcW w:w="8000" w:type="dxa"/>
          </w:tcPr>
          <w:p w14:paraId="409A7AD3" w14:textId="51C6A834" w:rsidR="00E57A66" w:rsidRPr="00E57A66" w:rsidRDefault="00E57A66" w:rsidP="00236386">
            <w:pPr>
              <w:spacing w:line="240" w:lineRule="auto"/>
              <w:jc w:val="both"/>
              <w:rPr>
                <w:rFonts w:ascii="Arial" w:hAnsi="Arial" w:cs="Arial"/>
                <w:sz w:val="24"/>
                <w:szCs w:val="24"/>
              </w:rPr>
            </w:pPr>
            <w:r w:rsidRPr="00E57A66">
              <w:rPr>
                <w:rFonts w:ascii="Arial" w:hAnsi="Arial" w:cs="Arial"/>
                <w:sz w:val="24"/>
                <w:szCs w:val="24"/>
              </w:rPr>
              <w:t xml:space="preserve">There is full justification for the </w:t>
            </w:r>
            <w:r w:rsidR="00236386">
              <w:rPr>
                <w:rFonts w:ascii="Arial" w:hAnsi="Arial" w:cs="Arial"/>
                <w:sz w:val="24"/>
                <w:szCs w:val="24"/>
              </w:rPr>
              <w:t>costs</w:t>
            </w:r>
            <w:r w:rsidR="00FB6CBC">
              <w:rPr>
                <w:rFonts w:ascii="Arial" w:hAnsi="Arial" w:cs="Arial"/>
                <w:sz w:val="24"/>
                <w:szCs w:val="24"/>
              </w:rPr>
              <w:t xml:space="preserve"> </w:t>
            </w:r>
            <w:r w:rsidRPr="00E57A66">
              <w:rPr>
                <w:rFonts w:ascii="Arial" w:hAnsi="Arial" w:cs="Arial"/>
                <w:sz w:val="24"/>
                <w:szCs w:val="24"/>
              </w:rPr>
              <w:t xml:space="preserve">and the overall resources are appropriate.  The </w:t>
            </w:r>
            <w:r w:rsidR="004D3042">
              <w:rPr>
                <w:rFonts w:ascii="Arial" w:hAnsi="Arial" w:cs="Arial"/>
                <w:sz w:val="24"/>
                <w:szCs w:val="24"/>
              </w:rPr>
              <w:t>tender</w:t>
            </w:r>
            <w:r w:rsidRPr="00E57A66">
              <w:rPr>
                <w:rFonts w:ascii="Arial" w:hAnsi="Arial" w:cs="Arial"/>
                <w:sz w:val="24"/>
                <w:szCs w:val="24"/>
              </w:rPr>
              <w:t xml:space="preserve"> is the best value for money for the work proposed to meet the specific evidence requirement advertised</w:t>
            </w:r>
          </w:p>
        </w:tc>
      </w:tr>
      <w:tr w:rsidR="00E57A66" w:rsidRPr="00E57A66" w14:paraId="409A7AD7" w14:textId="77777777" w:rsidTr="00914856">
        <w:tc>
          <w:tcPr>
            <w:tcW w:w="1134" w:type="dxa"/>
            <w:vAlign w:val="center"/>
          </w:tcPr>
          <w:p w14:paraId="409A7AD5" w14:textId="77777777" w:rsidR="00E57A66" w:rsidRPr="00E57A66" w:rsidRDefault="00E57A66" w:rsidP="00914856">
            <w:pPr>
              <w:spacing w:line="240" w:lineRule="auto"/>
              <w:jc w:val="center"/>
              <w:rPr>
                <w:rFonts w:ascii="Arial" w:hAnsi="Arial" w:cs="Arial"/>
                <w:sz w:val="24"/>
                <w:szCs w:val="24"/>
              </w:rPr>
            </w:pPr>
            <w:r w:rsidRPr="00E57A66">
              <w:rPr>
                <w:rFonts w:ascii="Arial" w:hAnsi="Arial" w:cs="Arial"/>
                <w:sz w:val="24"/>
                <w:szCs w:val="24"/>
              </w:rPr>
              <w:t>80</w:t>
            </w:r>
          </w:p>
        </w:tc>
        <w:tc>
          <w:tcPr>
            <w:tcW w:w="8000" w:type="dxa"/>
          </w:tcPr>
          <w:p w14:paraId="409A7AD6" w14:textId="4D2FA31A" w:rsidR="00E57A66" w:rsidRPr="00E57A66" w:rsidRDefault="00E57A66" w:rsidP="00236386">
            <w:pPr>
              <w:spacing w:line="240" w:lineRule="auto"/>
              <w:jc w:val="both"/>
              <w:rPr>
                <w:rFonts w:ascii="Arial" w:hAnsi="Arial" w:cs="Arial"/>
                <w:sz w:val="24"/>
                <w:szCs w:val="24"/>
              </w:rPr>
            </w:pPr>
            <w:r w:rsidRPr="00E57A66">
              <w:rPr>
                <w:rFonts w:ascii="Arial" w:hAnsi="Arial" w:cs="Arial"/>
                <w:sz w:val="24"/>
                <w:szCs w:val="24"/>
              </w:rPr>
              <w:t xml:space="preserve">There is some justification for the </w:t>
            </w:r>
            <w:r w:rsidR="00236386">
              <w:rPr>
                <w:rFonts w:ascii="Arial" w:hAnsi="Arial" w:cs="Arial"/>
                <w:sz w:val="24"/>
                <w:szCs w:val="24"/>
              </w:rPr>
              <w:t>costs</w:t>
            </w:r>
            <w:r w:rsidR="00FB6CBC">
              <w:rPr>
                <w:rFonts w:ascii="Arial" w:hAnsi="Arial" w:cs="Arial"/>
                <w:sz w:val="24"/>
                <w:szCs w:val="24"/>
              </w:rPr>
              <w:t xml:space="preserve"> </w:t>
            </w:r>
            <w:r w:rsidRPr="00E57A66">
              <w:rPr>
                <w:rFonts w:ascii="Arial" w:hAnsi="Arial" w:cs="Arial"/>
                <w:sz w:val="24"/>
                <w:szCs w:val="24"/>
              </w:rPr>
              <w:t xml:space="preserve">and the overall resources requested.  The </w:t>
            </w:r>
            <w:r w:rsidR="004D3042">
              <w:rPr>
                <w:rFonts w:ascii="Arial" w:hAnsi="Arial" w:cs="Arial"/>
                <w:sz w:val="24"/>
                <w:szCs w:val="24"/>
              </w:rPr>
              <w:t>tender</w:t>
            </w:r>
            <w:r w:rsidRPr="00E57A66">
              <w:rPr>
                <w:rFonts w:ascii="Arial" w:hAnsi="Arial" w:cs="Arial"/>
                <w:sz w:val="24"/>
                <w:szCs w:val="24"/>
              </w:rPr>
              <w:t xml:space="preserve"> is reasonable value for money for the work proposed to meet the specific evidence requirement advertised.</w:t>
            </w:r>
          </w:p>
        </w:tc>
      </w:tr>
      <w:tr w:rsidR="00E57A66" w:rsidRPr="00E57A66" w14:paraId="409A7ADA" w14:textId="77777777" w:rsidTr="00914856">
        <w:tc>
          <w:tcPr>
            <w:tcW w:w="1134" w:type="dxa"/>
            <w:vAlign w:val="center"/>
          </w:tcPr>
          <w:p w14:paraId="409A7AD8" w14:textId="77777777" w:rsidR="00E57A66" w:rsidRPr="00E57A66" w:rsidRDefault="00E57A66" w:rsidP="00914856">
            <w:pPr>
              <w:spacing w:line="240" w:lineRule="auto"/>
              <w:jc w:val="center"/>
              <w:rPr>
                <w:rFonts w:ascii="Arial" w:hAnsi="Arial" w:cs="Arial"/>
                <w:sz w:val="24"/>
                <w:szCs w:val="24"/>
              </w:rPr>
            </w:pPr>
            <w:r w:rsidRPr="00E57A66">
              <w:rPr>
                <w:rFonts w:ascii="Arial" w:hAnsi="Arial" w:cs="Arial"/>
                <w:sz w:val="24"/>
                <w:szCs w:val="24"/>
              </w:rPr>
              <w:t>60</w:t>
            </w:r>
          </w:p>
        </w:tc>
        <w:tc>
          <w:tcPr>
            <w:tcW w:w="8000" w:type="dxa"/>
          </w:tcPr>
          <w:p w14:paraId="409A7AD9" w14:textId="77777777" w:rsidR="00E57A66" w:rsidRPr="00E57A66" w:rsidRDefault="00E57A66" w:rsidP="00E57A66">
            <w:pPr>
              <w:spacing w:line="240" w:lineRule="auto"/>
              <w:jc w:val="both"/>
              <w:rPr>
                <w:rFonts w:ascii="Arial" w:hAnsi="Arial" w:cs="Arial"/>
                <w:sz w:val="24"/>
                <w:szCs w:val="24"/>
              </w:rPr>
            </w:pPr>
            <w:r w:rsidRPr="00E57A66">
              <w:rPr>
                <w:rFonts w:ascii="Arial" w:hAnsi="Arial" w:cs="Arial"/>
                <w:sz w:val="24"/>
                <w:szCs w:val="24"/>
              </w:rPr>
              <w:t xml:space="preserve">Limited rational is given for the resources requested and/or the </w:t>
            </w:r>
            <w:r w:rsidR="004D3042">
              <w:rPr>
                <w:rFonts w:ascii="Arial" w:hAnsi="Arial" w:cs="Arial"/>
                <w:sz w:val="24"/>
                <w:szCs w:val="24"/>
              </w:rPr>
              <w:t>tender</w:t>
            </w:r>
            <w:r w:rsidRPr="00E57A66">
              <w:rPr>
                <w:rFonts w:ascii="Arial" w:hAnsi="Arial" w:cs="Arial"/>
                <w:sz w:val="24"/>
                <w:szCs w:val="24"/>
              </w:rPr>
              <w:t xml:space="preserve"> does not offer very good value for money, but is not poor value</w:t>
            </w:r>
          </w:p>
        </w:tc>
      </w:tr>
      <w:tr w:rsidR="00E57A66" w:rsidRPr="00E57A66" w14:paraId="409A7ADD" w14:textId="77777777" w:rsidTr="00914856">
        <w:tc>
          <w:tcPr>
            <w:tcW w:w="1134" w:type="dxa"/>
            <w:vAlign w:val="center"/>
          </w:tcPr>
          <w:p w14:paraId="409A7ADB" w14:textId="77777777" w:rsidR="00E57A66" w:rsidRPr="00E57A66" w:rsidRDefault="00E57A66" w:rsidP="00914856">
            <w:pPr>
              <w:spacing w:line="240" w:lineRule="auto"/>
              <w:jc w:val="center"/>
              <w:rPr>
                <w:rFonts w:ascii="Arial" w:hAnsi="Arial" w:cs="Arial"/>
                <w:sz w:val="24"/>
                <w:szCs w:val="24"/>
              </w:rPr>
            </w:pPr>
            <w:r w:rsidRPr="00E57A66">
              <w:rPr>
                <w:rFonts w:ascii="Arial" w:hAnsi="Arial" w:cs="Arial"/>
                <w:sz w:val="24"/>
                <w:szCs w:val="24"/>
              </w:rPr>
              <w:t>30</w:t>
            </w:r>
          </w:p>
        </w:tc>
        <w:tc>
          <w:tcPr>
            <w:tcW w:w="8000" w:type="dxa"/>
          </w:tcPr>
          <w:p w14:paraId="409A7ADC" w14:textId="77777777" w:rsidR="00E57A66" w:rsidRPr="00E57A66" w:rsidRDefault="00E57A66" w:rsidP="00E57A66">
            <w:pPr>
              <w:spacing w:line="240" w:lineRule="auto"/>
              <w:jc w:val="both"/>
              <w:rPr>
                <w:rFonts w:ascii="Arial" w:hAnsi="Arial" w:cs="Arial"/>
                <w:sz w:val="24"/>
                <w:szCs w:val="24"/>
              </w:rPr>
            </w:pPr>
            <w:r w:rsidRPr="00E57A66">
              <w:rPr>
                <w:rFonts w:ascii="Arial" w:hAnsi="Arial" w:cs="Arial"/>
                <w:sz w:val="24"/>
                <w:szCs w:val="24"/>
              </w:rPr>
              <w:t xml:space="preserve">The </w:t>
            </w:r>
            <w:r w:rsidR="004D3042">
              <w:rPr>
                <w:rFonts w:ascii="Arial" w:hAnsi="Arial" w:cs="Arial"/>
                <w:sz w:val="24"/>
                <w:szCs w:val="24"/>
              </w:rPr>
              <w:t>tender</w:t>
            </w:r>
            <w:r w:rsidRPr="00E57A66">
              <w:rPr>
                <w:rFonts w:ascii="Arial" w:hAnsi="Arial" w:cs="Arial"/>
                <w:sz w:val="24"/>
                <w:szCs w:val="24"/>
              </w:rPr>
              <w:t xml:space="preserve"> is relatively poor value for money with little/no justification for costs or resources requested.</w:t>
            </w:r>
          </w:p>
        </w:tc>
      </w:tr>
      <w:tr w:rsidR="00E57A66" w:rsidRPr="00E57A66" w14:paraId="409A7AE0" w14:textId="77777777" w:rsidTr="00914856">
        <w:tc>
          <w:tcPr>
            <w:tcW w:w="1134" w:type="dxa"/>
            <w:vAlign w:val="center"/>
          </w:tcPr>
          <w:p w14:paraId="409A7ADE" w14:textId="77777777" w:rsidR="00E57A66" w:rsidRPr="00E57A66" w:rsidRDefault="00E57A66" w:rsidP="00914856">
            <w:pPr>
              <w:spacing w:line="240" w:lineRule="auto"/>
              <w:jc w:val="center"/>
              <w:rPr>
                <w:rFonts w:ascii="Arial" w:hAnsi="Arial" w:cs="Arial"/>
                <w:sz w:val="24"/>
                <w:szCs w:val="24"/>
              </w:rPr>
            </w:pPr>
            <w:r w:rsidRPr="00E57A66">
              <w:rPr>
                <w:rFonts w:ascii="Arial" w:hAnsi="Arial" w:cs="Arial"/>
                <w:sz w:val="24"/>
                <w:szCs w:val="24"/>
              </w:rPr>
              <w:t>0</w:t>
            </w:r>
          </w:p>
        </w:tc>
        <w:tc>
          <w:tcPr>
            <w:tcW w:w="8000" w:type="dxa"/>
          </w:tcPr>
          <w:p w14:paraId="409A7ADF" w14:textId="77777777" w:rsidR="00E57A66" w:rsidRPr="00E57A66" w:rsidRDefault="00E57A66" w:rsidP="00E57A66">
            <w:pPr>
              <w:spacing w:line="240" w:lineRule="auto"/>
              <w:jc w:val="both"/>
              <w:rPr>
                <w:rFonts w:ascii="Arial" w:hAnsi="Arial" w:cs="Arial"/>
                <w:sz w:val="24"/>
                <w:szCs w:val="24"/>
              </w:rPr>
            </w:pPr>
            <w:r w:rsidRPr="00E57A66">
              <w:rPr>
                <w:rFonts w:ascii="Arial" w:hAnsi="Arial" w:cs="Arial"/>
                <w:sz w:val="24"/>
                <w:szCs w:val="24"/>
              </w:rPr>
              <w:t xml:space="preserve">The </w:t>
            </w:r>
            <w:r w:rsidR="004D3042">
              <w:rPr>
                <w:rFonts w:ascii="Arial" w:hAnsi="Arial" w:cs="Arial"/>
                <w:sz w:val="24"/>
                <w:szCs w:val="24"/>
              </w:rPr>
              <w:t>tender</w:t>
            </w:r>
            <w:r w:rsidRPr="00E57A66">
              <w:rPr>
                <w:rFonts w:ascii="Arial" w:hAnsi="Arial" w:cs="Arial"/>
                <w:sz w:val="24"/>
                <w:szCs w:val="24"/>
              </w:rPr>
              <w:t xml:space="preserve"> costs are not considered value for money and the applicant provided no rationale for costs or resources requested</w:t>
            </w:r>
          </w:p>
        </w:tc>
      </w:tr>
    </w:tbl>
    <w:p w14:paraId="409A7AE1" w14:textId="77777777" w:rsidR="00454058" w:rsidRDefault="00454058" w:rsidP="002238F9">
      <w:pPr>
        <w:spacing w:line="240" w:lineRule="auto"/>
        <w:jc w:val="both"/>
        <w:rPr>
          <w:rFonts w:ascii="Arial" w:hAnsi="Arial" w:cs="Arial"/>
          <w:b/>
          <w:sz w:val="24"/>
          <w:szCs w:val="24"/>
        </w:rPr>
      </w:pPr>
    </w:p>
    <w:p w14:paraId="60DCBDE6" w14:textId="77777777" w:rsidR="00F67B9A" w:rsidRDefault="00F67B9A" w:rsidP="00F67B9A">
      <w:pPr>
        <w:rPr>
          <w:u w:val="single"/>
        </w:rPr>
      </w:pPr>
    </w:p>
    <w:p w14:paraId="409A7AE2" w14:textId="77777777" w:rsidR="00E57A66" w:rsidRPr="00BE3C10" w:rsidRDefault="00E57A66" w:rsidP="003E4416">
      <w:pPr>
        <w:spacing w:line="240" w:lineRule="auto"/>
        <w:rPr>
          <w:rFonts w:ascii="Arial" w:hAnsi="Arial" w:cs="Arial"/>
          <w:b/>
          <w:sz w:val="24"/>
          <w:szCs w:val="24"/>
        </w:rPr>
      </w:pPr>
    </w:p>
    <w:sectPr w:rsidR="00E57A66" w:rsidRPr="00BE3C10" w:rsidSect="00EE61FE">
      <w:headerReference w:type="default" r:id="rId19"/>
      <w:footerReference w:type="default" r:id="rId20"/>
      <w:type w:val="continuous"/>
      <w:pgSz w:w="11906" w:h="16838"/>
      <w:pgMar w:top="1105" w:right="1440" w:bottom="1440"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F26383" w14:textId="77777777" w:rsidR="00F85A86" w:rsidRDefault="00F85A86" w:rsidP="00241A8F">
      <w:pPr>
        <w:spacing w:line="240" w:lineRule="auto"/>
      </w:pPr>
      <w:r>
        <w:separator/>
      </w:r>
    </w:p>
  </w:endnote>
  <w:endnote w:type="continuationSeparator" w:id="0">
    <w:p w14:paraId="3B0C203E" w14:textId="77777777" w:rsidR="00F85A86" w:rsidRDefault="00F85A86" w:rsidP="00241A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A7AF0" w14:textId="325C207A" w:rsidR="00702205" w:rsidRPr="00FB0475" w:rsidRDefault="00702205" w:rsidP="00553417">
    <w:pPr>
      <w:pStyle w:val="Footer"/>
      <w:rPr>
        <w:rFonts w:ascii="Arial" w:hAnsi="Arial" w:cs="Arial"/>
        <w:sz w:val="20"/>
        <w:szCs w:val="20"/>
      </w:rPr>
    </w:pPr>
    <w:r>
      <w:rPr>
        <w:rFonts w:ascii="Arial" w:hAnsi="Arial" w:cs="Arial"/>
        <w:sz w:val="20"/>
        <w:szCs w:val="20"/>
      </w:rPr>
      <w:t>Specification (Rev 10/1</w:t>
    </w:r>
    <w:r w:rsidR="004C2C6D">
      <w:rPr>
        <w:rFonts w:ascii="Arial" w:hAnsi="Arial" w:cs="Arial"/>
        <w:sz w:val="20"/>
        <w:szCs w:val="20"/>
      </w:rPr>
      <w:t>6</w:t>
    </w:r>
    <w:r>
      <w:rPr>
        <w:rFonts w:ascii="Arial" w:hAnsi="Arial" w:cs="Arial"/>
        <w:sz w:val="20"/>
        <w:szCs w:val="20"/>
      </w:rPr>
      <w:t>)</w:t>
    </w:r>
    <w:r w:rsidRPr="00FB0475">
      <w:rPr>
        <w:rFonts w:ascii="Arial" w:hAnsi="Arial" w:cs="Arial"/>
        <w:b/>
        <w:color w:val="00B050"/>
        <w:sz w:val="20"/>
        <w:szCs w:val="20"/>
      </w:rPr>
      <w:t xml:space="preserve"> </w:t>
    </w:r>
    <w:r w:rsidRPr="00FB0475">
      <w:rPr>
        <w:rFonts w:ascii="Arial" w:hAnsi="Arial" w:cs="Arial"/>
        <w:sz w:val="20"/>
        <w:szCs w:val="20"/>
      </w:rPr>
      <w:tab/>
    </w:r>
    <w:r w:rsidRPr="00617ED2">
      <w:rPr>
        <w:rFonts w:ascii="Arial" w:hAnsi="Arial" w:cs="Arial"/>
        <w:sz w:val="20"/>
        <w:szCs w:val="20"/>
      </w:rPr>
      <w:fldChar w:fldCharType="begin"/>
    </w:r>
    <w:r w:rsidRPr="00617ED2">
      <w:rPr>
        <w:rFonts w:ascii="Arial" w:hAnsi="Arial" w:cs="Arial"/>
        <w:sz w:val="20"/>
        <w:szCs w:val="20"/>
      </w:rPr>
      <w:instrText xml:space="preserve"> STYLEREF  Tenderreference  \* MERGEFORMAT </w:instrText>
    </w:r>
    <w:r w:rsidRPr="00617ED2">
      <w:rPr>
        <w:rFonts w:ascii="Arial" w:hAnsi="Arial" w:cs="Arial"/>
        <w:sz w:val="20"/>
        <w:szCs w:val="20"/>
      </w:rPr>
      <w:fldChar w:fldCharType="separate"/>
    </w:r>
    <w:r w:rsidR="00E23DC4">
      <w:rPr>
        <w:rFonts w:ascii="Arial" w:hAnsi="Arial" w:cs="Arial"/>
        <w:noProof/>
        <w:sz w:val="20"/>
        <w:szCs w:val="20"/>
      </w:rPr>
      <w:t>FS301068</w:t>
    </w:r>
    <w:r w:rsidRPr="00617ED2">
      <w:rPr>
        <w:rFonts w:ascii="Arial" w:hAnsi="Arial" w:cs="Arial"/>
        <w:sz w:val="20"/>
        <w:szCs w:val="20"/>
      </w:rPr>
      <w:fldChar w:fldCharType="end"/>
    </w:r>
    <w:r w:rsidRPr="00FB0475">
      <w:rPr>
        <w:rFonts w:ascii="Arial" w:hAnsi="Arial" w:cs="Arial"/>
        <w:sz w:val="20"/>
        <w:szCs w:val="20"/>
      </w:rPr>
      <w:tab/>
      <w:t xml:space="preserve">Page </w:t>
    </w:r>
    <w:r w:rsidRPr="00FB0475">
      <w:rPr>
        <w:rFonts w:ascii="Arial" w:hAnsi="Arial" w:cs="Arial"/>
        <w:sz w:val="20"/>
        <w:szCs w:val="20"/>
      </w:rPr>
      <w:fldChar w:fldCharType="begin"/>
    </w:r>
    <w:r w:rsidRPr="00FB0475">
      <w:rPr>
        <w:rFonts w:ascii="Arial" w:hAnsi="Arial" w:cs="Arial"/>
        <w:sz w:val="20"/>
        <w:szCs w:val="20"/>
      </w:rPr>
      <w:instrText xml:space="preserve"> PAGE  \* Arabic  \* MERGEFORMAT </w:instrText>
    </w:r>
    <w:r w:rsidRPr="00FB0475">
      <w:rPr>
        <w:rFonts w:ascii="Arial" w:hAnsi="Arial" w:cs="Arial"/>
        <w:sz w:val="20"/>
        <w:szCs w:val="20"/>
      </w:rPr>
      <w:fldChar w:fldCharType="separate"/>
    </w:r>
    <w:r w:rsidR="00E23DC4">
      <w:rPr>
        <w:rFonts w:ascii="Arial" w:hAnsi="Arial" w:cs="Arial"/>
        <w:noProof/>
        <w:sz w:val="20"/>
        <w:szCs w:val="20"/>
      </w:rPr>
      <w:t>11</w:t>
    </w:r>
    <w:r w:rsidRPr="00FB0475">
      <w:rPr>
        <w:rFonts w:ascii="Arial" w:hAnsi="Arial" w:cs="Arial"/>
        <w:sz w:val="20"/>
        <w:szCs w:val="20"/>
      </w:rPr>
      <w:fldChar w:fldCharType="end"/>
    </w:r>
    <w:r w:rsidRPr="00FB0475">
      <w:rPr>
        <w:rFonts w:ascii="Arial" w:hAnsi="Arial" w:cs="Arial"/>
        <w:sz w:val="20"/>
        <w:szCs w:val="20"/>
      </w:rPr>
      <w:t xml:space="preserve"> of </w:t>
    </w:r>
    <w:fldSimple w:instr=" NUMPAGES  \* Arabic  \* MERGEFORMAT ">
      <w:r w:rsidR="00E23DC4" w:rsidRPr="00E23DC4">
        <w:rPr>
          <w:rFonts w:ascii="Arial" w:hAnsi="Arial" w:cs="Arial"/>
          <w:noProof/>
          <w:sz w:val="20"/>
          <w:szCs w:val="20"/>
        </w:rPr>
        <w:t>14</w:t>
      </w:r>
    </w:fldSimple>
  </w:p>
  <w:p w14:paraId="409A7AF1" w14:textId="77777777" w:rsidR="00702205" w:rsidRDefault="00702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675DC" w14:textId="77777777" w:rsidR="00F85A86" w:rsidRDefault="00F85A86" w:rsidP="00241A8F">
      <w:pPr>
        <w:spacing w:line="240" w:lineRule="auto"/>
      </w:pPr>
      <w:r>
        <w:separator/>
      </w:r>
    </w:p>
  </w:footnote>
  <w:footnote w:type="continuationSeparator" w:id="0">
    <w:p w14:paraId="26B1DA9C" w14:textId="77777777" w:rsidR="00F85A86" w:rsidRDefault="00F85A86" w:rsidP="00241A8F">
      <w:pPr>
        <w:spacing w:line="240" w:lineRule="auto"/>
      </w:pPr>
      <w:r>
        <w:continuationSeparator/>
      </w:r>
    </w:p>
  </w:footnote>
  <w:footnote w:id="1">
    <w:p w14:paraId="0233631B" w14:textId="77777777" w:rsidR="00F64730" w:rsidRDefault="00F64730" w:rsidP="00F64730">
      <w:pPr>
        <w:pStyle w:val="FootnoteText"/>
      </w:pPr>
      <w:r>
        <w:rPr>
          <w:rStyle w:val="FootnoteReference"/>
        </w:rPr>
        <w:footnoteRef/>
      </w:r>
      <w:r>
        <w:t xml:space="preserve"> </w:t>
      </w:r>
      <w:hyperlink r:id="rId1" w:history="1">
        <w:r w:rsidRPr="0084380E">
          <w:rPr>
            <w:rStyle w:val="Hyperlink"/>
          </w:rPr>
          <w:t>http://impact.ref.ac.uk/CaseStudies/Results.aspx?val=FSA</w:t>
        </w:r>
      </w:hyperlink>
      <w:r>
        <w:t xml:space="preserve"> </w:t>
      </w:r>
    </w:p>
  </w:footnote>
  <w:footnote w:id="2">
    <w:p w14:paraId="086DA282" w14:textId="77777777" w:rsidR="00F64730" w:rsidRPr="002745DB" w:rsidRDefault="00F64730" w:rsidP="00F64730">
      <w:pPr>
        <w:pStyle w:val="FootnoteText"/>
        <w:rPr>
          <w:rFonts w:cs="Arial"/>
        </w:rPr>
      </w:pPr>
      <w:r w:rsidRPr="00091C71">
        <w:rPr>
          <w:rStyle w:val="FootnoteReference"/>
          <w:rFonts w:cs="Arial"/>
        </w:rPr>
        <w:footnoteRef/>
      </w:r>
      <w:r w:rsidRPr="00091C71">
        <w:rPr>
          <w:rFonts w:cs="Arial"/>
        </w:rPr>
        <w:t xml:space="preserve"> </w:t>
      </w:r>
      <w:hyperlink r:id="rId2" w:history="1">
        <w:r w:rsidRPr="00647CA7">
          <w:rPr>
            <w:rStyle w:val="Hyperlink"/>
            <w:rFonts w:cs="Arial"/>
          </w:rPr>
          <w:t>https://www.food.gov.uk/sites/default/files/FSA%20strategy%20document%202015-2020_April%202015_interactive%20%282%29.pdf</w:t>
        </w:r>
      </w:hyperlink>
      <w:r>
        <w:rPr>
          <w:rFonts w:cs="Arial"/>
        </w:rPr>
        <w:t xml:space="preserve"> </w:t>
      </w:r>
    </w:p>
  </w:footnote>
  <w:footnote w:id="3">
    <w:p w14:paraId="71000255" w14:textId="77777777" w:rsidR="00F64730" w:rsidRPr="005E446C" w:rsidRDefault="00F64730" w:rsidP="00F64730">
      <w:pPr>
        <w:pStyle w:val="FootnoteText"/>
        <w:rPr>
          <w:rFonts w:cs="Arial"/>
        </w:rPr>
      </w:pPr>
      <w:r w:rsidRPr="002745DB">
        <w:rPr>
          <w:rStyle w:val="FootnoteReference"/>
          <w:rFonts w:cs="Arial"/>
        </w:rPr>
        <w:footnoteRef/>
      </w:r>
      <w:r w:rsidRPr="002745DB">
        <w:rPr>
          <w:rFonts w:cs="Arial"/>
        </w:rPr>
        <w:t xml:space="preserve"> </w:t>
      </w:r>
      <w:hyperlink r:id="rId3" w:history="1">
        <w:r w:rsidRPr="000C6A37">
          <w:rPr>
            <w:rStyle w:val="Hyperlink"/>
            <w:rFonts w:cs="Arial"/>
          </w:rPr>
          <w:t>http://www.food.gov.uk/science/sci-gov/scistrat</w:t>
        </w:r>
      </w:hyperlink>
      <w:r>
        <w:rPr>
          <w:rFonts w:cs="Arial"/>
        </w:rPr>
        <w:t xml:space="preserve"> </w:t>
      </w:r>
    </w:p>
  </w:footnote>
  <w:footnote w:id="4">
    <w:p w14:paraId="3192BE74" w14:textId="77777777" w:rsidR="00F64730" w:rsidRPr="007637D1" w:rsidRDefault="00F64730" w:rsidP="00F64730">
      <w:pPr>
        <w:pStyle w:val="FootnoteText"/>
        <w:rPr>
          <w:szCs w:val="16"/>
        </w:rPr>
      </w:pPr>
      <w:r>
        <w:rPr>
          <w:rStyle w:val="FootnoteReference"/>
        </w:rPr>
        <w:footnoteRef/>
      </w:r>
      <w:r>
        <w:t xml:space="preserve"> </w:t>
      </w:r>
      <w:hyperlink r:id="rId4" w:history="1">
        <w:r w:rsidRPr="007637D1">
          <w:rPr>
            <w:rStyle w:val="Hyperlink"/>
            <w:szCs w:val="16"/>
          </w:rPr>
          <w:t>https://1stdirectory.co.uk/_assets/files_comp/03eaf039-e6c1-4040-8fca-7a340cfac261.pdf</w:t>
        </w:r>
      </w:hyperlink>
      <w:r w:rsidRPr="007637D1">
        <w:rPr>
          <w:szCs w:val="16"/>
        </w:rPr>
        <w:t xml:space="preserve"> </w:t>
      </w:r>
    </w:p>
  </w:footnote>
  <w:footnote w:id="5">
    <w:p w14:paraId="65A13F5B" w14:textId="77777777" w:rsidR="00F64730" w:rsidRPr="00C74DC1" w:rsidRDefault="00F64730" w:rsidP="00F64730">
      <w:pPr>
        <w:pStyle w:val="FootnoteText"/>
        <w:rPr>
          <w:color w:val="0000FF"/>
          <w:sz w:val="22"/>
          <w:u w:val="single"/>
        </w:rPr>
      </w:pPr>
      <w:r w:rsidRPr="007637D1">
        <w:rPr>
          <w:rStyle w:val="FootnoteReference"/>
          <w:szCs w:val="16"/>
        </w:rPr>
        <w:footnoteRef/>
      </w:r>
      <w:r w:rsidRPr="007637D1">
        <w:rPr>
          <w:szCs w:val="16"/>
        </w:rPr>
        <w:t xml:space="preserve"> </w:t>
      </w:r>
      <w:hyperlink r:id="rId5" w:history="1">
        <w:r w:rsidRPr="007637D1">
          <w:rPr>
            <w:rStyle w:val="Hyperlink"/>
            <w:szCs w:val="16"/>
          </w:rPr>
          <w:t>https://www.mrc.ac.uk/publications/browse/medical-research-whats-it-worth/</w:t>
        </w:r>
      </w:hyperlink>
      <w:r w:rsidRPr="007637D1">
        <w:rPr>
          <w:rStyle w:val="Hyperlink"/>
          <w:sz w:val="22"/>
        </w:rPr>
        <w:t xml:space="preserve"> </w:t>
      </w:r>
    </w:p>
  </w:footnote>
  <w:footnote w:id="6">
    <w:p w14:paraId="76087061" w14:textId="63A9F233" w:rsidR="00F64730" w:rsidRPr="007637D1" w:rsidRDefault="00F64730" w:rsidP="007637D1">
      <w:pPr>
        <w:pStyle w:val="FootnoteText"/>
        <w:rPr>
          <w:szCs w:val="16"/>
        </w:rPr>
      </w:pPr>
      <w:r>
        <w:rPr>
          <w:rStyle w:val="FootnoteReference"/>
        </w:rPr>
        <w:footnoteRef/>
      </w:r>
      <w:hyperlink r:id="rId6" w:history="1">
        <w:r w:rsidR="007637D1" w:rsidRPr="002F6371">
          <w:rPr>
            <w:rStyle w:val="Hyperlink"/>
            <w:szCs w:val="16"/>
          </w:rPr>
          <w:t>http://www.instepp.umn.edu/sites/default/files/product/downloadable/Hurley%20et%20al%202016%20InSTePP%20--%20Returns%20to%20Food%20%26%20Agricultural%20R%26D%20Investments%20Woldwide%201958-2015.pdf</w:t>
        </w:r>
      </w:hyperlink>
    </w:p>
  </w:footnote>
  <w:footnote w:id="7">
    <w:p w14:paraId="3CCC2FC6" w14:textId="77777777" w:rsidR="00F64730" w:rsidRPr="007637D1" w:rsidRDefault="00F64730" w:rsidP="00F64730">
      <w:pPr>
        <w:pStyle w:val="FootnoteText"/>
        <w:rPr>
          <w:szCs w:val="16"/>
        </w:rPr>
      </w:pPr>
      <w:r w:rsidRPr="007637D1">
        <w:rPr>
          <w:rStyle w:val="FootnoteReference"/>
          <w:szCs w:val="16"/>
        </w:rPr>
        <w:footnoteRef/>
      </w:r>
      <w:r w:rsidRPr="007637D1">
        <w:rPr>
          <w:szCs w:val="16"/>
        </w:rPr>
        <w:t xml:space="preserve"> </w:t>
      </w:r>
      <w:hyperlink r:id="rId7" w:history="1">
        <w:r w:rsidRPr="007637D1">
          <w:rPr>
            <w:rStyle w:val="Hyperlink"/>
            <w:szCs w:val="16"/>
          </w:rPr>
          <w:t>http://ftp.iza.org/dp4772.pdf</w:t>
        </w:r>
      </w:hyperlink>
      <w:r w:rsidRPr="007637D1">
        <w:rPr>
          <w:rStyle w:val="Hyperlink"/>
          <w:szCs w:val="16"/>
        </w:rPr>
        <w:t xml:space="preserve"> </w:t>
      </w:r>
    </w:p>
  </w:footnote>
  <w:footnote w:id="8">
    <w:p w14:paraId="0051A68F" w14:textId="77777777" w:rsidR="00F64730" w:rsidRDefault="00F64730" w:rsidP="00F64730">
      <w:pPr>
        <w:pStyle w:val="FootnoteText"/>
      </w:pPr>
      <w:r w:rsidRPr="007637D1">
        <w:rPr>
          <w:rStyle w:val="FootnoteReference"/>
          <w:szCs w:val="16"/>
        </w:rPr>
        <w:footnoteRef/>
      </w:r>
      <w:r w:rsidRPr="007637D1">
        <w:rPr>
          <w:szCs w:val="16"/>
        </w:rPr>
        <w:t xml:space="preserve"> </w:t>
      </w:r>
      <w:hyperlink r:id="rId8" w:history="1">
        <w:r w:rsidRPr="007637D1">
          <w:rPr>
            <w:rStyle w:val="Hyperlink"/>
            <w:szCs w:val="16"/>
          </w:rPr>
          <w:t>http://www.sciencedirect.com/science/article/pii/S0165176513000724</w:t>
        </w:r>
      </w:hyperlink>
      <w:r w:rsidRPr="007637D1">
        <w:rPr>
          <w:rStyle w:val="Hyperlink"/>
          <w:sz w:val="2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5990"/>
      <w:gridCol w:w="3036"/>
    </w:tblGrid>
    <w:tr w:rsidR="00702205" w:rsidRPr="00685BDA" w14:paraId="409A7AE9" w14:textId="77777777" w:rsidTr="00FA7798">
      <w:trPr>
        <w:trHeight w:val="429"/>
      </w:trPr>
      <w:tc>
        <w:tcPr>
          <w:tcW w:w="6345" w:type="dxa"/>
        </w:tcPr>
        <w:p w14:paraId="409A7AE7" w14:textId="77777777" w:rsidR="00702205" w:rsidRPr="00685BDA" w:rsidRDefault="00702205" w:rsidP="00570218">
          <w:pPr>
            <w:ind w:right="115"/>
            <w:rPr>
              <w:rFonts w:ascii="Arial" w:hAnsi="Arial" w:cs="Arial"/>
              <w:b/>
              <w:sz w:val="28"/>
              <w:szCs w:val="28"/>
            </w:rPr>
          </w:pPr>
          <w:r>
            <w:rPr>
              <w:rFonts w:ascii="Arial" w:hAnsi="Arial" w:cs="Arial"/>
              <w:b/>
              <w:sz w:val="28"/>
              <w:szCs w:val="28"/>
            </w:rPr>
            <w:t>Schedule 2</w:t>
          </w:r>
        </w:p>
      </w:tc>
      <w:tc>
        <w:tcPr>
          <w:tcW w:w="0" w:type="auto"/>
          <w:vMerge w:val="restart"/>
        </w:tcPr>
        <w:p w14:paraId="409A7AE8" w14:textId="77777777" w:rsidR="00702205" w:rsidRPr="00685BDA" w:rsidRDefault="00702205" w:rsidP="00685BDA">
          <w:pPr>
            <w:ind w:right="-188"/>
            <w:rPr>
              <w:rFonts w:ascii="Arial" w:hAnsi="Arial" w:cs="Arial"/>
              <w:b/>
              <w:sz w:val="28"/>
              <w:szCs w:val="28"/>
            </w:rPr>
          </w:pPr>
          <w:r>
            <w:rPr>
              <w:noProof/>
              <w:lang w:eastAsia="en-GB"/>
            </w:rPr>
            <w:drawing>
              <wp:inline distT="0" distB="0" distL="0" distR="0" wp14:anchorId="409A7AF2" wp14:editId="409A7AF3">
                <wp:extent cx="1771650" cy="962025"/>
                <wp:effectExtent l="19050" t="0" r="0" b="0"/>
                <wp:docPr id="1" name="Picture 1" descr="F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A_Master_Food_2400"/>
                        <pic:cNvPicPr>
                          <a:picLocks noChangeAspect="1" noChangeArrowheads="1"/>
                        </pic:cNvPicPr>
                      </pic:nvPicPr>
                      <pic:blipFill>
                        <a:blip r:embed="rId1"/>
                        <a:srcRect r="-4622" b="-13420"/>
                        <a:stretch>
                          <a:fillRect/>
                        </a:stretch>
                      </pic:blipFill>
                      <pic:spPr bwMode="auto">
                        <a:xfrm>
                          <a:off x="0" y="0"/>
                          <a:ext cx="1771650" cy="962025"/>
                        </a:xfrm>
                        <a:prstGeom prst="rect">
                          <a:avLst/>
                        </a:prstGeom>
                        <a:noFill/>
                        <a:ln w="9525">
                          <a:noFill/>
                          <a:miter lim="800000"/>
                          <a:headEnd/>
                          <a:tailEnd/>
                        </a:ln>
                      </pic:spPr>
                    </pic:pic>
                  </a:graphicData>
                </a:graphic>
              </wp:inline>
            </w:drawing>
          </w:r>
        </w:p>
      </w:tc>
    </w:tr>
    <w:tr w:rsidR="00702205" w:rsidRPr="00685BDA" w14:paraId="409A7AEE" w14:textId="77777777" w:rsidTr="00FA7798">
      <w:trPr>
        <w:trHeight w:val="787"/>
      </w:trPr>
      <w:tc>
        <w:tcPr>
          <w:tcW w:w="6345" w:type="dxa"/>
        </w:tcPr>
        <w:p w14:paraId="409A7AEA" w14:textId="77777777" w:rsidR="00702205" w:rsidRDefault="00702205" w:rsidP="00685BDA">
          <w:pPr>
            <w:ind w:right="115"/>
            <w:rPr>
              <w:rFonts w:ascii="Arial" w:hAnsi="Arial" w:cs="Arial"/>
              <w:b/>
              <w:sz w:val="28"/>
              <w:szCs w:val="28"/>
            </w:rPr>
          </w:pPr>
        </w:p>
        <w:p w14:paraId="409A7AEB" w14:textId="77777777" w:rsidR="00702205" w:rsidRPr="00685BDA" w:rsidRDefault="00702205" w:rsidP="00685BDA">
          <w:pPr>
            <w:ind w:right="115"/>
            <w:rPr>
              <w:rFonts w:ascii="Arial" w:hAnsi="Arial" w:cs="Arial"/>
              <w:b/>
              <w:sz w:val="28"/>
              <w:szCs w:val="28"/>
            </w:rPr>
          </w:pPr>
          <w:r>
            <w:rPr>
              <w:rFonts w:ascii="Arial" w:hAnsi="Arial" w:cs="Arial"/>
              <w:b/>
              <w:sz w:val="28"/>
              <w:szCs w:val="28"/>
            </w:rPr>
            <w:t>SPECIFICATION</w:t>
          </w:r>
        </w:p>
        <w:p w14:paraId="409A7AEC" w14:textId="77777777" w:rsidR="00702205" w:rsidRPr="00685BDA" w:rsidRDefault="00702205" w:rsidP="00685BDA">
          <w:pPr>
            <w:ind w:right="115"/>
            <w:rPr>
              <w:rFonts w:ascii="Arial" w:hAnsi="Arial" w:cs="Arial"/>
              <w:b/>
              <w:sz w:val="28"/>
              <w:szCs w:val="28"/>
            </w:rPr>
          </w:pPr>
        </w:p>
      </w:tc>
      <w:tc>
        <w:tcPr>
          <w:tcW w:w="0" w:type="auto"/>
          <w:vMerge/>
        </w:tcPr>
        <w:p w14:paraId="409A7AED" w14:textId="77777777" w:rsidR="00702205" w:rsidRPr="00F02F7C" w:rsidRDefault="00702205" w:rsidP="00685BDA">
          <w:pPr>
            <w:ind w:right="-188"/>
          </w:pPr>
        </w:p>
      </w:tc>
    </w:tr>
  </w:tbl>
  <w:p w14:paraId="409A7AEF" w14:textId="77777777" w:rsidR="00702205" w:rsidRDefault="00702205" w:rsidP="000038D8">
    <w:pPr>
      <w:pStyle w:val="Header"/>
    </w:pPr>
    <w:r>
      <w:rPr>
        <w:noProof/>
        <w:lang w:eastAsia="en-GB"/>
      </w:rPr>
      <mc:AlternateContent>
        <mc:Choice Requires="wps">
          <w:drawing>
            <wp:anchor distT="0" distB="0" distL="114300" distR="114300" simplePos="0" relativeHeight="251657728" behindDoc="0" locked="0" layoutInCell="0" allowOverlap="1" wp14:anchorId="409A7AF4" wp14:editId="409A7AF5">
              <wp:simplePos x="0" y="0"/>
              <wp:positionH relativeFrom="column">
                <wp:posOffset>-9525</wp:posOffset>
              </wp:positionH>
              <wp:positionV relativeFrom="paragraph">
                <wp:posOffset>24765</wp:posOffset>
              </wp:positionV>
              <wp:extent cx="5791200" cy="0"/>
              <wp:effectExtent l="19050" t="15240" r="19050"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254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46D3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95pt" to="455.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nhFAIAACkEAAAOAAAAZHJzL2Uyb0RvYy54bWysU8GO2jAQvVfqP1i+QxI2sBARVlUCvWy7&#10;SLv9AGM7xKpjW7YhoKr/3rEDtLSXqurFmcnMPL+ZN14+nTqJjtw6oVWJs3GKEVdUM6H2Jf7ythnN&#10;MXKeKEakVrzEZ+7w0+r9u2VvCj7RrZaMWwQgyhW9KXHrvSmSxNGWd8SNteEKgo22HfHg2n3CLOkB&#10;vZPJJE1nSa8tM1ZT7hz8rYcgXkX8puHUvzSN4x7JEgM3H08bz104k9WSFHtLTCvohQb5BxYdEQou&#10;vUHVxBN0sOIPqE5Qq51u/JjqLtFNIyiPPUA3WfpbN68tMTz2AsNx5jYm9/9g6efj1iLBSjzBSJEO&#10;JHoWiqOHMJneuAISKrW1oTd6Uq/mWdOvDildtUTteWT4djZQloWK5K4kOM4A/q7/pBnkkIPXcUyn&#10;xnYBEgaATlGN800NfvKIws/p4yIDiTGi11hCimuhsc5/5LpDwSixBM4RmByfnQ9ESHFNCfcovRFS&#10;RrGlQj10O80BOoScloKFaHTsfldJi44k7Es6TyFpQLtLs/qgWERrOWHri+2JkIMNt0sV8KAX4HOx&#10;hoX4tkgX6/l6no/yyWw9ytO6Hn3YVPlotskep/VDXVV19j1Qy/KiFYxxFdhdlzPL/078yzMZ1uq2&#10;nrc5JPfocWBA9vqNpKOYQb9hE3aanbc2TCPoCvsYky9vJyz8r37M+vnCVz8AAAD//wMAUEsDBBQA&#10;BgAIAAAAIQDLP0vQ2gAAAAYBAAAPAAAAZHJzL2Rvd25yZXYueG1sTI5RS8MwFIXfhf2HcAVfZEs7&#10;UVxtOkQm6IOIVfA1S+7auuamJFnX/Xuvvujjxzmc85XryfVixBA7TwryRQYCyXjbUaPg4/1xfgsi&#10;Jk1W955QwQkjrKvZWakL64/0hmOdGsEjFAutoE1pKKSMpkWn48IPSJztfHA6MYZG2qCPPO56ucyy&#10;G+l0R/zQ6gEfWjT7+uAU1J+nr9BNTxvzTPW4M9HK18sXpS7Op/s7EAmn9FeGH31Wh4qdtv5ANope&#10;wTy/5qaCqxUIjld5xrz9ZVmV8r9+9Q0AAP//AwBQSwECLQAUAAYACAAAACEAtoM4kv4AAADhAQAA&#10;EwAAAAAAAAAAAAAAAAAAAAAAW0NvbnRlbnRfVHlwZXNdLnhtbFBLAQItABQABgAIAAAAIQA4/SH/&#10;1gAAAJQBAAALAAAAAAAAAAAAAAAAAC8BAABfcmVscy8ucmVsc1BLAQItABQABgAIAAAAIQAJWEnh&#10;FAIAACkEAAAOAAAAAAAAAAAAAAAAAC4CAABkcnMvZTJvRG9jLnhtbFBLAQItABQABgAIAAAAIQDL&#10;P0vQ2gAAAAYBAAAPAAAAAAAAAAAAAAAAAG4EAABkcnMvZG93bnJldi54bWxQSwUGAAAAAAQABADz&#10;AAAAdQUAAAAA&#10;" o:allowincell="f" strokecolor="green"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14AA"/>
    <w:multiLevelType w:val="hybridMultilevel"/>
    <w:tmpl w:val="EC9A552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36D1D"/>
    <w:multiLevelType w:val="hybridMultilevel"/>
    <w:tmpl w:val="8C90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C2B34"/>
    <w:multiLevelType w:val="hybridMultilevel"/>
    <w:tmpl w:val="EC9A552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411C64"/>
    <w:multiLevelType w:val="hybridMultilevel"/>
    <w:tmpl w:val="BCB060CC"/>
    <w:lvl w:ilvl="0" w:tplc="0ED68684">
      <w:start w:val="1"/>
      <w:numFmt w:val="upp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573AB"/>
    <w:multiLevelType w:val="hybridMultilevel"/>
    <w:tmpl w:val="1BA27D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83272"/>
    <w:multiLevelType w:val="hybridMultilevel"/>
    <w:tmpl w:val="10D871B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204453C"/>
    <w:multiLevelType w:val="hybridMultilevel"/>
    <w:tmpl w:val="F294BA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BE1FAE"/>
    <w:multiLevelType w:val="hybridMultilevel"/>
    <w:tmpl w:val="32E49E52"/>
    <w:lvl w:ilvl="0" w:tplc="C4126EB8">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2D6156"/>
    <w:multiLevelType w:val="hybridMultilevel"/>
    <w:tmpl w:val="E242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F2274"/>
    <w:multiLevelType w:val="hybridMultilevel"/>
    <w:tmpl w:val="0D446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631DAD"/>
    <w:multiLevelType w:val="hybridMultilevel"/>
    <w:tmpl w:val="EB90B66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1A78F2"/>
    <w:multiLevelType w:val="hybridMultilevel"/>
    <w:tmpl w:val="E15AD29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81045B"/>
    <w:multiLevelType w:val="hybridMultilevel"/>
    <w:tmpl w:val="DB306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517D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F639DA"/>
    <w:multiLevelType w:val="hybridMultilevel"/>
    <w:tmpl w:val="EC9A552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015774"/>
    <w:multiLevelType w:val="multilevel"/>
    <w:tmpl w:val="0E10EA26"/>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16" w15:restartNumberingAfterBreak="0">
    <w:nsid w:val="36D54893"/>
    <w:multiLevelType w:val="hybridMultilevel"/>
    <w:tmpl w:val="9D8C82FA"/>
    <w:lvl w:ilvl="0" w:tplc="0E761D32">
      <w:start w:val="2"/>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93A2029"/>
    <w:multiLevelType w:val="hybridMultilevel"/>
    <w:tmpl w:val="145A3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4A7A7C"/>
    <w:multiLevelType w:val="hybridMultilevel"/>
    <w:tmpl w:val="EC9A552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24630B"/>
    <w:multiLevelType w:val="multilevel"/>
    <w:tmpl w:val="615688F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0227897"/>
    <w:multiLevelType w:val="hybridMultilevel"/>
    <w:tmpl w:val="B04CF052"/>
    <w:lvl w:ilvl="0" w:tplc="0F58087C">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FF3AE7"/>
    <w:multiLevelType w:val="hybridMultilevel"/>
    <w:tmpl w:val="CA1C2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6B2CDF"/>
    <w:multiLevelType w:val="hybridMultilevel"/>
    <w:tmpl w:val="EF0A0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9C5B44"/>
    <w:multiLevelType w:val="hybridMultilevel"/>
    <w:tmpl w:val="034A94D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2CC0378"/>
    <w:multiLevelType w:val="hybridMultilevel"/>
    <w:tmpl w:val="E1121F7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A92319"/>
    <w:multiLevelType w:val="hybridMultilevel"/>
    <w:tmpl w:val="E1121F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6E1BD9"/>
    <w:multiLevelType w:val="hybridMultilevel"/>
    <w:tmpl w:val="5552A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F04A79"/>
    <w:multiLevelType w:val="hybridMultilevel"/>
    <w:tmpl w:val="D2802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934711"/>
    <w:multiLevelType w:val="hybridMultilevel"/>
    <w:tmpl w:val="DF4CF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82678D"/>
    <w:multiLevelType w:val="hybridMultilevel"/>
    <w:tmpl w:val="D076FD7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730A92"/>
    <w:multiLevelType w:val="hybridMultilevel"/>
    <w:tmpl w:val="82F0B18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5C37B9C"/>
    <w:multiLevelType w:val="hybridMultilevel"/>
    <w:tmpl w:val="95706C9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6"/>
  </w:num>
  <w:num w:numId="3">
    <w:abstractNumId w:val="1"/>
  </w:num>
  <w:num w:numId="4">
    <w:abstractNumId w:val="17"/>
  </w:num>
  <w:num w:numId="5">
    <w:abstractNumId w:val="28"/>
  </w:num>
  <w:num w:numId="6">
    <w:abstractNumId w:val="0"/>
  </w:num>
  <w:num w:numId="7">
    <w:abstractNumId w:val="5"/>
  </w:num>
  <w:num w:numId="8">
    <w:abstractNumId w:val="2"/>
  </w:num>
  <w:num w:numId="9">
    <w:abstractNumId w:val="14"/>
  </w:num>
  <w:num w:numId="10">
    <w:abstractNumId w:val="18"/>
  </w:num>
  <w:num w:numId="11">
    <w:abstractNumId w:val="25"/>
  </w:num>
  <w:num w:numId="12">
    <w:abstractNumId w:val="24"/>
  </w:num>
  <w:num w:numId="13">
    <w:abstractNumId w:val="12"/>
  </w:num>
  <w:num w:numId="14">
    <w:abstractNumId w:val="19"/>
  </w:num>
  <w:num w:numId="15">
    <w:abstractNumId w:val="13"/>
  </w:num>
  <w:num w:numId="16">
    <w:abstractNumId w:val="23"/>
  </w:num>
  <w:num w:numId="17">
    <w:abstractNumId w:val="30"/>
  </w:num>
  <w:num w:numId="18">
    <w:abstractNumId w:val="15"/>
  </w:num>
  <w:num w:numId="19">
    <w:abstractNumId w:val="10"/>
  </w:num>
  <w:num w:numId="20">
    <w:abstractNumId w:val="3"/>
  </w:num>
  <w:num w:numId="21">
    <w:abstractNumId w:val="9"/>
  </w:num>
  <w:num w:numId="22">
    <w:abstractNumId w:val="11"/>
  </w:num>
  <w:num w:numId="23">
    <w:abstractNumId w:val="7"/>
  </w:num>
  <w:num w:numId="24">
    <w:abstractNumId w:val="20"/>
  </w:num>
  <w:num w:numId="25">
    <w:abstractNumId w:val="22"/>
  </w:num>
  <w:num w:numId="26">
    <w:abstractNumId w:val="21"/>
  </w:num>
  <w:num w:numId="27">
    <w:abstractNumId w:val="27"/>
  </w:num>
  <w:num w:numId="28">
    <w:abstractNumId w:val="26"/>
  </w:num>
  <w:num w:numId="29">
    <w:abstractNumId w:val="29"/>
  </w:num>
  <w:num w:numId="30">
    <w:abstractNumId w:val="8"/>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documentProtection w:edit="forms" w:enforcement="0"/>
  <w:defaultTabStop w:val="720"/>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33"/>
    <w:rsid w:val="00000EFB"/>
    <w:rsid w:val="00001ABB"/>
    <w:rsid w:val="0000351B"/>
    <w:rsid w:val="000038D8"/>
    <w:rsid w:val="00012922"/>
    <w:rsid w:val="00022EF1"/>
    <w:rsid w:val="00024D59"/>
    <w:rsid w:val="00033D91"/>
    <w:rsid w:val="000365DB"/>
    <w:rsid w:val="00036928"/>
    <w:rsid w:val="00037026"/>
    <w:rsid w:val="000445F9"/>
    <w:rsid w:val="000470A7"/>
    <w:rsid w:val="00055FCA"/>
    <w:rsid w:val="00057EEC"/>
    <w:rsid w:val="000609E8"/>
    <w:rsid w:val="0006263C"/>
    <w:rsid w:val="00063AF6"/>
    <w:rsid w:val="0006509F"/>
    <w:rsid w:val="00066CCF"/>
    <w:rsid w:val="0006785A"/>
    <w:rsid w:val="0007130E"/>
    <w:rsid w:val="00074424"/>
    <w:rsid w:val="00082818"/>
    <w:rsid w:val="00086EEF"/>
    <w:rsid w:val="000931EB"/>
    <w:rsid w:val="00093935"/>
    <w:rsid w:val="0009626D"/>
    <w:rsid w:val="00097C08"/>
    <w:rsid w:val="000A0214"/>
    <w:rsid w:val="000A3340"/>
    <w:rsid w:val="000A5556"/>
    <w:rsid w:val="000B05EA"/>
    <w:rsid w:val="000B08E4"/>
    <w:rsid w:val="000B2A49"/>
    <w:rsid w:val="000B577A"/>
    <w:rsid w:val="000B580F"/>
    <w:rsid w:val="000C0D3F"/>
    <w:rsid w:val="000C2551"/>
    <w:rsid w:val="000D1CA2"/>
    <w:rsid w:val="000D6C6D"/>
    <w:rsid w:val="000D7BED"/>
    <w:rsid w:val="000E1537"/>
    <w:rsid w:val="000E201B"/>
    <w:rsid w:val="000E57B2"/>
    <w:rsid w:val="000E59BF"/>
    <w:rsid w:val="000F0042"/>
    <w:rsid w:val="000F0610"/>
    <w:rsid w:val="000F2AF9"/>
    <w:rsid w:val="000F5CB2"/>
    <w:rsid w:val="00100E49"/>
    <w:rsid w:val="00104CED"/>
    <w:rsid w:val="00110F94"/>
    <w:rsid w:val="00111E8C"/>
    <w:rsid w:val="00113942"/>
    <w:rsid w:val="00116B08"/>
    <w:rsid w:val="00121AD8"/>
    <w:rsid w:val="00124481"/>
    <w:rsid w:val="00124B77"/>
    <w:rsid w:val="0012796E"/>
    <w:rsid w:val="00127AA1"/>
    <w:rsid w:val="001313FA"/>
    <w:rsid w:val="00131B84"/>
    <w:rsid w:val="00132E3A"/>
    <w:rsid w:val="001340A7"/>
    <w:rsid w:val="00134848"/>
    <w:rsid w:val="00136727"/>
    <w:rsid w:val="00142B4D"/>
    <w:rsid w:val="00144833"/>
    <w:rsid w:val="001454C3"/>
    <w:rsid w:val="00152EB6"/>
    <w:rsid w:val="00153F4E"/>
    <w:rsid w:val="00154D7B"/>
    <w:rsid w:val="001569DB"/>
    <w:rsid w:val="001662E6"/>
    <w:rsid w:val="001A5D02"/>
    <w:rsid w:val="001A7981"/>
    <w:rsid w:val="001B2970"/>
    <w:rsid w:val="001C2A83"/>
    <w:rsid w:val="001C4D95"/>
    <w:rsid w:val="001C5977"/>
    <w:rsid w:val="001D0E8E"/>
    <w:rsid w:val="001D36F4"/>
    <w:rsid w:val="001D3E9D"/>
    <w:rsid w:val="001D66B4"/>
    <w:rsid w:val="001D772B"/>
    <w:rsid w:val="001E330F"/>
    <w:rsid w:val="001E3654"/>
    <w:rsid w:val="001E3A20"/>
    <w:rsid w:val="001E3B3C"/>
    <w:rsid w:val="001E6E04"/>
    <w:rsid w:val="001F0377"/>
    <w:rsid w:val="001F0DED"/>
    <w:rsid w:val="002018B2"/>
    <w:rsid w:val="00204A84"/>
    <w:rsid w:val="002066D6"/>
    <w:rsid w:val="00215CE6"/>
    <w:rsid w:val="00222ADF"/>
    <w:rsid w:val="002238F9"/>
    <w:rsid w:val="00224955"/>
    <w:rsid w:val="00224F58"/>
    <w:rsid w:val="00225616"/>
    <w:rsid w:val="0022563C"/>
    <w:rsid w:val="00225F8B"/>
    <w:rsid w:val="00227D21"/>
    <w:rsid w:val="00227D58"/>
    <w:rsid w:val="00231ADF"/>
    <w:rsid w:val="00236386"/>
    <w:rsid w:val="00236E99"/>
    <w:rsid w:val="00241A8F"/>
    <w:rsid w:val="002420D9"/>
    <w:rsid w:val="0024704B"/>
    <w:rsid w:val="0026216A"/>
    <w:rsid w:val="00262500"/>
    <w:rsid w:val="00264F7D"/>
    <w:rsid w:val="00267729"/>
    <w:rsid w:val="00270B2A"/>
    <w:rsid w:val="00273551"/>
    <w:rsid w:val="00275AD9"/>
    <w:rsid w:val="0028488D"/>
    <w:rsid w:val="00285AEA"/>
    <w:rsid w:val="00290CC8"/>
    <w:rsid w:val="00292068"/>
    <w:rsid w:val="00293047"/>
    <w:rsid w:val="00296E19"/>
    <w:rsid w:val="002A1679"/>
    <w:rsid w:val="002A1DE4"/>
    <w:rsid w:val="002A64FB"/>
    <w:rsid w:val="002A6CEA"/>
    <w:rsid w:val="002A7001"/>
    <w:rsid w:val="002B32CF"/>
    <w:rsid w:val="002B74AD"/>
    <w:rsid w:val="002C03E6"/>
    <w:rsid w:val="002C7657"/>
    <w:rsid w:val="002D6562"/>
    <w:rsid w:val="002E0C1F"/>
    <w:rsid w:val="002E11FA"/>
    <w:rsid w:val="002E2729"/>
    <w:rsid w:val="002F0608"/>
    <w:rsid w:val="002F0CEC"/>
    <w:rsid w:val="002F1FF8"/>
    <w:rsid w:val="002F5984"/>
    <w:rsid w:val="002F6B82"/>
    <w:rsid w:val="002F703D"/>
    <w:rsid w:val="00303D99"/>
    <w:rsid w:val="003048E7"/>
    <w:rsid w:val="003157E6"/>
    <w:rsid w:val="003231C6"/>
    <w:rsid w:val="00325B63"/>
    <w:rsid w:val="00332447"/>
    <w:rsid w:val="00335A6A"/>
    <w:rsid w:val="003412C5"/>
    <w:rsid w:val="00346D9C"/>
    <w:rsid w:val="003554B8"/>
    <w:rsid w:val="00355AEF"/>
    <w:rsid w:val="00357231"/>
    <w:rsid w:val="0035775D"/>
    <w:rsid w:val="003622BE"/>
    <w:rsid w:val="00363224"/>
    <w:rsid w:val="003632C8"/>
    <w:rsid w:val="00366412"/>
    <w:rsid w:val="0036747E"/>
    <w:rsid w:val="00370B84"/>
    <w:rsid w:val="00372F4C"/>
    <w:rsid w:val="003743F4"/>
    <w:rsid w:val="00375262"/>
    <w:rsid w:val="00375A96"/>
    <w:rsid w:val="0037642A"/>
    <w:rsid w:val="00376B1C"/>
    <w:rsid w:val="00377518"/>
    <w:rsid w:val="003A00D6"/>
    <w:rsid w:val="003A164D"/>
    <w:rsid w:val="003A6C0F"/>
    <w:rsid w:val="003A7EBC"/>
    <w:rsid w:val="003B273C"/>
    <w:rsid w:val="003B39B6"/>
    <w:rsid w:val="003B6495"/>
    <w:rsid w:val="003C10E5"/>
    <w:rsid w:val="003D0E00"/>
    <w:rsid w:val="003D0EEE"/>
    <w:rsid w:val="003D130A"/>
    <w:rsid w:val="003D428B"/>
    <w:rsid w:val="003E1D3E"/>
    <w:rsid w:val="003E4416"/>
    <w:rsid w:val="003F4EBB"/>
    <w:rsid w:val="003F7639"/>
    <w:rsid w:val="00403F93"/>
    <w:rsid w:val="00405C3F"/>
    <w:rsid w:val="00407355"/>
    <w:rsid w:val="00410BBE"/>
    <w:rsid w:val="00411B77"/>
    <w:rsid w:val="00412DF8"/>
    <w:rsid w:val="00415BDC"/>
    <w:rsid w:val="00421092"/>
    <w:rsid w:val="00421A63"/>
    <w:rsid w:val="0042425A"/>
    <w:rsid w:val="0043184D"/>
    <w:rsid w:val="00433F1B"/>
    <w:rsid w:val="00440985"/>
    <w:rsid w:val="0044210F"/>
    <w:rsid w:val="00442695"/>
    <w:rsid w:val="004430B5"/>
    <w:rsid w:val="004468A7"/>
    <w:rsid w:val="00450E34"/>
    <w:rsid w:val="00452B59"/>
    <w:rsid w:val="0045385A"/>
    <w:rsid w:val="00454058"/>
    <w:rsid w:val="00461420"/>
    <w:rsid w:val="0046327D"/>
    <w:rsid w:val="00464320"/>
    <w:rsid w:val="00464C94"/>
    <w:rsid w:val="0046512C"/>
    <w:rsid w:val="0046521F"/>
    <w:rsid w:val="004654CC"/>
    <w:rsid w:val="004654EA"/>
    <w:rsid w:val="00465615"/>
    <w:rsid w:val="00470EF0"/>
    <w:rsid w:val="00473F02"/>
    <w:rsid w:val="004822CF"/>
    <w:rsid w:val="00495B0F"/>
    <w:rsid w:val="004A1C4E"/>
    <w:rsid w:val="004A5041"/>
    <w:rsid w:val="004B7966"/>
    <w:rsid w:val="004C0FA3"/>
    <w:rsid w:val="004C2C6D"/>
    <w:rsid w:val="004C2F95"/>
    <w:rsid w:val="004C4A8B"/>
    <w:rsid w:val="004D09EC"/>
    <w:rsid w:val="004D3042"/>
    <w:rsid w:val="004D38C5"/>
    <w:rsid w:val="004D7434"/>
    <w:rsid w:val="004E3FEE"/>
    <w:rsid w:val="004E74BC"/>
    <w:rsid w:val="004F0045"/>
    <w:rsid w:val="004F3819"/>
    <w:rsid w:val="004F3F24"/>
    <w:rsid w:val="0050050C"/>
    <w:rsid w:val="00503960"/>
    <w:rsid w:val="00505EE4"/>
    <w:rsid w:val="00511619"/>
    <w:rsid w:val="005123EB"/>
    <w:rsid w:val="00512B85"/>
    <w:rsid w:val="005163DF"/>
    <w:rsid w:val="00517B32"/>
    <w:rsid w:val="0052331A"/>
    <w:rsid w:val="00523751"/>
    <w:rsid w:val="005244A7"/>
    <w:rsid w:val="0053459C"/>
    <w:rsid w:val="00534A28"/>
    <w:rsid w:val="00536B12"/>
    <w:rsid w:val="00540385"/>
    <w:rsid w:val="00545D11"/>
    <w:rsid w:val="00547523"/>
    <w:rsid w:val="0054758C"/>
    <w:rsid w:val="00552B44"/>
    <w:rsid w:val="00553417"/>
    <w:rsid w:val="005549A4"/>
    <w:rsid w:val="00557F5B"/>
    <w:rsid w:val="00561652"/>
    <w:rsid w:val="00563A92"/>
    <w:rsid w:val="0056731D"/>
    <w:rsid w:val="00570218"/>
    <w:rsid w:val="00570DE0"/>
    <w:rsid w:val="0057583C"/>
    <w:rsid w:val="00590163"/>
    <w:rsid w:val="0059167A"/>
    <w:rsid w:val="00592D95"/>
    <w:rsid w:val="005B0071"/>
    <w:rsid w:val="005B267D"/>
    <w:rsid w:val="005B28FD"/>
    <w:rsid w:val="005C6118"/>
    <w:rsid w:val="005D139B"/>
    <w:rsid w:val="005E0B52"/>
    <w:rsid w:val="005E466F"/>
    <w:rsid w:val="005E507F"/>
    <w:rsid w:val="005F2464"/>
    <w:rsid w:val="005F28C7"/>
    <w:rsid w:val="0060197F"/>
    <w:rsid w:val="00601BAD"/>
    <w:rsid w:val="00606058"/>
    <w:rsid w:val="00606307"/>
    <w:rsid w:val="006123EF"/>
    <w:rsid w:val="00617ED2"/>
    <w:rsid w:val="006219A7"/>
    <w:rsid w:val="006221CA"/>
    <w:rsid w:val="006222C6"/>
    <w:rsid w:val="006246DE"/>
    <w:rsid w:val="00625F63"/>
    <w:rsid w:val="006267BF"/>
    <w:rsid w:val="00630C51"/>
    <w:rsid w:val="0063435F"/>
    <w:rsid w:val="006358F6"/>
    <w:rsid w:val="006378BD"/>
    <w:rsid w:val="006409EC"/>
    <w:rsid w:val="006558E7"/>
    <w:rsid w:val="006563AF"/>
    <w:rsid w:val="00662095"/>
    <w:rsid w:val="0066233A"/>
    <w:rsid w:val="0067013F"/>
    <w:rsid w:val="0067264F"/>
    <w:rsid w:val="006743DE"/>
    <w:rsid w:val="0067586F"/>
    <w:rsid w:val="00681BFF"/>
    <w:rsid w:val="00685BDA"/>
    <w:rsid w:val="0068647E"/>
    <w:rsid w:val="00690FFF"/>
    <w:rsid w:val="0069359D"/>
    <w:rsid w:val="0069702D"/>
    <w:rsid w:val="0069795F"/>
    <w:rsid w:val="006A67AF"/>
    <w:rsid w:val="006B16A4"/>
    <w:rsid w:val="006B3543"/>
    <w:rsid w:val="006B3F91"/>
    <w:rsid w:val="006B7947"/>
    <w:rsid w:val="006C5EA0"/>
    <w:rsid w:val="006D060D"/>
    <w:rsid w:val="006D65F2"/>
    <w:rsid w:val="006D7673"/>
    <w:rsid w:val="006E202B"/>
    <w:rsid w:val="006E3C8A"/>
    <w:rsid w:val="006E4998"/>
    <w:rsid w:val="006F7C96"/>
    <w:rsid w:val="00701182"/>
    <w:rsid w:val="00702205"/>
    <w:rsid w:val="00702D5E"/>
    <w:rsid w:val="00703372"/>
    <w:rsid w:val="00704145"/>
    <w:rsid w:val="007168B0"/>
    <w:rsid w:val="007215D6"/>
    <w:rsid w:val="00722A03"/>
    <w:rsid w:val="0072352D"/>
    <w:rsid w:val="0072383D"/>
    <w:rsid w:val="0072589D"/>
    <w:rsid w:val="00726D3A"/>
    <w:rsid w:val="007276C8"/>
    <w:rsid w:val="00731C04"/>
    <w:rsid w:val="00734117"/>
    <w:rsid w:val="007345D0"/>
    <w:rsid w:val="0073796C"/>
    <w:rsid w:val="007452E2"/>
    <w:rsid w:val="00761450"/>
    <w:rsid w:val="007623C5"/>
    <w:rsid w:val="007637D1"/>
    <w:rsid w:val="00765087"/>
    <w:rsid w:val="00775FDC"/>
    <w:rsid w:val="00781C21"/>
    <w:rsid w:val="00781E15"/>
    <w:rsid w:val="00783E13"/>
    <w:rsid w:val="0078540E"/>
    <w:rsid w:val="0079083F"/>
    <w:rsid w:val="00790D09"/>
    <w:rsid w:val="007923D2"/>
    <w:rsid w:val="0079475A"/>
    <w:rsid w:val="007A1F45"/>
    <w:rsid w:val="007A2CA8"/>
    <w:rsid w:val="007B405C"/>
    <w:rsid w:val="007C0E52"/>
    <w:rsid w:val="007C14EF"/>
    <w:rsid w:val="007C2829"/>
    <w:rsid w:val="007C2CC0"/>
    <w:rsid w:val="007C6F8A"/>
    <w:rsid w:val="007D327C"/>
    <w:rsid w:val="007D53FE"/>
    <w:rsid w:val="007D7766"/>
    <w:rsid w:val="007E23DE"/>
    <w:rsid w:val="007E33F8"/>
    <w:rsid w:val="007E7196"/>
    <w:rsid w:val="007E75B7"/>
    <w:rsid w:val="007F1867"/>
    <w:rsid w:val="00800A66"/>
    <w:rsid w:val="00804AE8"/>
    <w:rsid w:val="00806115"/>
    <w:rsid w:val="00807563"/>
    <w:rsid w:val="0081010C"/>
    <w:rsid w:val="00816A9F"/>
    <w:rsid w:val="008171B7"/>
    <w:rsid w:val="00817963"/>
    <w:rsid w:val="00820951"/>
    <w:rsid w:val="00825E30"/>
    <w:rsid w:val="00825F1D"/>
    <w:rsid w:val="00826B06"/>
    <w:rsid w:val="00826F50"/>
    <w:rsid w:val="00833067"/>
    <w:rsid w:val="008331BA"/>
    <w:rsid w:val="00833C0B"/>
    <w:rsid w:val="008350EE"/>
    <w:rsid w:val="0085087D"/>
    <w:rsid w:val="00850E61"/>
    <w:rsid w:val="00852D91"/>
    <w:rsid w:val="0085465C"/>
    <w:rsid w:val="008546F8"/>
    <w:rsid w:val="00861499"/>
    <w:rsid w:val="00863228"/>
    <w:rsid w:val="008648B8"/>
    <w:rsid w:val="00864C39"/>
    <w:rsid w:val="00866D9C"/>
    <w:rsid w:val="00873B28"/>
    <w:rsid w:val="008741EF"/>
    <w:rsid w:val="008760A6"/>
    <w:rsid w:val="00876A0E"/>
    <w:rsid w:val="00885D5E"/>
    <w:rsid w:val="0089296A"/>
    <w:rsid w:val="00893DBD"/>
    <w:rsid w:val="00893DCB"/>
    <w:rsid w:val="008B0BA9"/>
    <w:rsid w:val="008B3524"/>
    <w:rsid w:val="008B4D1E"/>
    <w:rsid w:val="008B6F0F"/>
    <w:rsid w:val="008C162C"/>
    <w:rsid w:val="008C29EF"/>
    <w:rsid w:val="008C4331"/>
    <w:rsid w:val="008C46C4"/>
    <w:rsid w:val="008C6578"/>
    <w:rsid w:val="008C7DC8"/>
    <w:rsid w:val="008D1FA1"/>
    <w:rsid w:val="008D2C48"/>
    <w:rsid w:val="008E4B80"/>
    <w:rsid w:val="008E6A64"/>
    <w:rsid w:val="008E7C61"/>
    <w:rsid w:val="00901814"/>
    <w:rsid w:val="0090404B"/>
    <w:rsid w:val="009041AB"/>
    <w:rsid w:val="00911E8F"/>
    <w:rsid w:val="009132CB"/>
    <w:rsid w:val="0091438C"/>
    <w:rsid w:val="009144D3"/>
    <w:rsid w:val="00914856"/>
    <w:rsid w:val="009151D0"/>
    <w:rsid w:val="00916646"/>
    <w:rsid w:val="00920A65"/>
    <w:rsid w:val="00922BF6"/>
    <w:rsid w:val="00924F43"/>
    <w:rsid w:val="00941C8F"/>
    <w:rsid w:val="009420BD"/>
    <w:rsid w:val="009432B0"/>
    <w:rsid w:val="00946210"/>
    <w:rsid w:val="009504AA"/>
    <w:rsid w:val="009544E5"/>
    <w:rsid w:val="00954FAB"/>
    <w:rsid w:val="00954FDF"/>
    <w:rsid w:val="00955E97"/>
    <w:rsid w:val="00960FAD"/>
    <w:rsid w:val="00973671"/>
    <w:rsid w:val="009740EF"/>
    <w:rsid w:val="009749D1"/>
    <w:rsid w:val="00975434"/>
    <w:rsid w:val="00976921"/>
    <w:rsid w:val="0097788E"/>
    <w:rsid w:val="00982E20"/>
    <w:rsid w:val="00984943"/>
    <w:rsid w:val="00985E49"/>
    <w:rsid w:val="00990B7F"/>
    <w:rsid w:val="00990C3B"/>
    <w:rsid w:val="00990D08"/>
    <w:rsid w:val="00993035"/>
    <w:rsid w:val="009A1765"/>
    <w:rsid w:val="009A3E0C"/>
    <w:rsid w:val="009A4536"/>
    <w:rsid w:val="009B0023"/>
    <w:rsid w:val="009B2598"/>
    <w:rsid w:val="009B4A42"/>
    <w:rsid w:val="009B5BB9"/>
    <w:rsid w:val="009C0372"/>
    <w:rsid w:val="009C05F2"/>
    <w:rsid w:val="009C2748"/>
    <w:rsid w:val="009C38D5"/>
    <w:rsid w:val="009C5995"/>
    <w:rsid w:val="009C5A6E"/>
    <w:rsid w:val="009C6990"/>
    <w:rsid w:val="009D6D5A"/>
    <w:rsid w:val="009D6DA0"/>
    <w:rsid w:val="009E0038"/>
    <w:rsid w:val="009F0FAA"/>
    <w:rsid w:val="009F13D3"/>
    <w:rsid w:val="009F2561"/>
    <w:rsid w:val="00A005CD"/>
    <w:rsid w:val="00A01269"/>
    <w:rsid w:val="00A02475"/>
    <w:rsid w:val="00A1493C"/>
    <w:rsid w:val="00A20426"/>
    <w:rsid w:val="00A21155"/>
    <w:rsid w:val="00A249EF"/>
    <w:rsid w:val="00A27D27"/>
    <w:rsid w:val="00A315B4"/>
    <w:rsid w:val="00A33806"/>
    <w:rsid w:val="00A35B10"/>
    <w:rsid w:val="00A42CEF"/>
    <w:rsid w:val="00A54E7A"/>
    <w:rsid w:val="00A5513B"/>
    <w:rsid w:val="00A570FA"/>
    <w:rsid w:val="00A6159D"/>
    <w:rsid w:val="00A8193E"/>
    <w:rsid w:val="00A81DDA"/>
    <w:rsid w:val="00A82833"/>
    <w:rsid w:val="00A95BE7"/>
    <w:rsid w:val="00AA2052"/>
    <w:rsid w:val="00AA2998"/>
    <w:rsid w:val="00AB1F1C"/>
    <w:rsid w:val="00AB7BA9"/>
    <w:rsid w:val="00AC078E"/>
    <w:rsid w:val="00AC1AAA"/>
    <w:rsid w:val="00AC1D61"/>
    <w:rsid w:val="00AC35F0"/>
    <w:rsid w:val="00AD10B1"/>
    <w:rsid w:val="00AD2C06"/>
    <w:rsid w:val="00AD5AFB"/>
    <w:rsid w:val="00AE37BE"/>
    <w:rsid w:val="00AE48A4"/>
    <w:rsid w:val="00AF1DB1"/>
    <w:rsid w:val="00AF1E3E"/>
    <w:rsid w:val="00AF1FB3"/>
    <w:rsid w:val="00B07BB7"/>
    <w:rsid w:val="00B11EAA"/>
    <w:rsid w:val="00B17986"/>
    <w:rsid w:val="00B250F6"/>
    <w:rsid w:val="00B25C1B"/>
    <w:rsid w:val="00B274EE"/>
    <w:rsid w:val="00B34520"/>
    <w:rsid w:val="00B36391"/>
    <w:rsid w:val="00B41F3B"/>
    <w:rsid w:val="00B42D77"/>
    <w:rsid w:val="00B44852"/>
    <w:rsid w:val="00B46EAB"/>
    <w:rsid w:val="00B52434"/>
    <w:rsid w:val="00B52787"/>
    <w:rsid w:val="00B56FDE"/>
    <w:rsid w:val="00B613B5"/>
    <w:rsid w:val="00B616CF"/>
    <w:rsid w:val="00B61B08"/>
    <w:rsid w:val="00B6276E"/>
    <w:rsid w:val="00B62A39"/>
    <w:rsid w:val="00B62AC7"/>
    <w:rsid w:val="00B6330A"/>
    <w:rsid w:val="00B64B8E"/>
    <w:rsid w:val="00B671E4"/>
    <w:rsid w:val="00B679BB"/>
    <w:rsid w:val="00B7090A"/>
    <w:rsid w:val="00B72B30"/>
    <w:rsid w:val="00B73B09"/>
    <w:rsid w:val="00B73D19"/>
    <w:rsid w:val="00B7735C"/>
    <w:rsid w:val="00B810AD"/>
    <w:rsid w:val="00B84E4C"/>
    <w:rsid w:val="00B85D5B"/>
    <w:rsid w:val="00B86D88"/>
    <w:rsid w:val="00B87090"/>
    <w:rsid w:val="00B92CF3"/>
    <w:rsid w:val="00B95592"/>
    <w:rsid w:val="00B95826"/>
    <w:rsid w:val="00B97C9D"/>
    <w:rsid w:val="00BA435F"/>
    <w:rsid w:val="00BA4CCF"/>
    <w:rsid w:val="00BA5117"/>
    <w:rsid w:val="00BB2A08"/>
    <w:rsid w:val="00BB62DC"/>
    <w:rsid w:val="00BC03CE"/>
    <w:rsid w:val="00BC3CDB"/>
    <w:rsid w:val="00BC4907"/>
    <w:rsid w:val="00BC4A66"/>
    <w:rsid w:val="00BC51BE"/>
    <w:rsid w:val="00BC702B"/>
    <w:rsid w:val="00BD26A7"/>
    <w:rsid w:val="00BD37CE"/>
    <w:rsid w:val="00BD62A9"/>
    <w:rsid w:val="00BD762D"/>
    <w:rsid w:val="00BE27CB"/>
    <w:rsid w:val="00BE3C10"/>
    <w:rsid w:val="00BE7FC6"/>
    <w:rsid w:val="00BF47EF"/>
    <w:rsid w:val="00BF55CE"/>
    <w:rsid w:val="00BF629A"/>
    <w:rsid w:val="00C0273D"/>
    <w:rsid w:val="00C037CC"/>
    <w:rsid w:val="00C11196"/>
    <w:rsid w:val="00C1140A"/>
    <w:rsid w:val="00C12012"/>
    <w:rsid w:val="00C137BE"/>
    <w:rsid w:val="00C21E7F"/>
    <w:rsid w:val="00C23550"/>
    <w:rsid w:val="00C24900"/>
    <w:rsid w:val="00C25369"/>
    <w:rsid w:val="00C26DEA"/>
    <w:rsid w:val="00C27EE8"/>
    <w:rsid w:val="00C434F4"/>
    <w:rsid w:val="00C45115"/>
    <w:rsid w:val="00C4773E"/>
    <w:rsid w:val="00C505F6"/>
    <w:rsid w:val="00C516C3"/>
    <w:rsid w:val="00C51BE5"/>
    <w:rsid w:val="00C64ADC"/>
    <w:rsid w:val="00C67545"/>
    <w:rsid w:val="00C76443"/>
    <w:rsid w:val="00C81315"/>
    <w:rsid w:val="00C87241"/>
    <w:rsid w:val="00C9138A"/>
    <w:rsid w:val="00C95738"/>
    <w:rsid w:val="00C96843"/>
    <w:rsid w:val="00C9797F"/>
    <w:rsid w:val="00CA20AB"/>
    <w:rsid w:val="00CA3130"/>
    <w:rsid w:val="00CA4C6A"/>
    <w:rsid w:val="00CB7505"/>
    <w:rsid w:val="00CC0828"/>
    <w:rsid w:val="00CC2FE6"/>
    <w:rsid w:val="00CC6057"/>
    <w:rsid w:val="00CD08D5"/>
    <w:rsid w:val="00CD593A"/>
    <w:rsid w:val="00CE6810"/>
    <w:rsid w:val="00CE7D36"/>
    <w:rsid w:val="00CF21D4"/>
    <w:rsid w:val="00D00377"/>
    <w:rsid w:val="00D00C38"/>
    <w:rsid w:val="00D01A0A"/>
    <w:rsid w:val="00D0386E"/>
    <w:rsid w:val="00D05138"/>
    <w:rsid w:val="00D07D70"/>
    <w:rsid w:val="00D104EA"/>
    <w:rsid w:val="00D115F0"/>
    <w:rsid w:val="00D11B46"/>
    <w:rsid w:val="00D11CBB"/>
    <w:rsid w:val="00D2039D"/>
    <w:rsid w:val="00D22286"/>
    <w:rsid w:val="00D22B68"/>
    <w:rsid w:val="00D27F71"/>
    <w:rsid w:val="00D31452"/>
    <w:rsid w:val="00D3440B"/>
    <w:rsid w:val="00D40EC7"/>
    <w:rsid w:val="00D46CB4"/>
    <w:rsid w:val="00D50E49"/>
    <w:rsid w:val="00D54E33"/>
    <w:rsid w:val="00D60A4B"/>
    <w:rsid w:val="00D729A9"/>
    <w:rsid w:val="00D7341F"/>
    <w:rsid w:val="00D76352"/>
    <w:rsid w:val="00D8441A"/>
    <w:rsid w:val="00D8492D"/>
    <w:rsid w:val="00D91CD0"/>
    <w:rsid w:val="00D92EF5"/>
    <w:rsid w:val="00D93EDB"/>
    <w:rsid w:val="00DA2D55"/>
    <w:rsid w:val="00DB2B65"/>
    <w:rsid w:val="00DB32D0"/>
    <w:rsid w:val="00DC3B42"/>
    <w:rsid w:val="00DD28F8"/>
    <w:rsid w:val="00DD5DD1"/>
    <w:rsid w:val="00DE1C86"/>
    <w:rsid w:val="00DE4FBD"/>
    <w:rsid w:val="00DE6617"/>
    <w:rsid w:val="00DE6EA2"/>
    <w:rsid w:val="00DF28B8"/>
    <w:rsid w:val="00DF40EC"/>
    <w:rsid w:val="00E06893"/>
    <w:rsid w:val="00E12EE5"/>
    <w:rsid w:val="00E13303"/>
    <w:rsid w:val="00E15C68"/>
    <w:rsid w:val="00E15F58"/>
    <w:rsid w:val="00E23DC4"/>
    <w:rsid w:val="00E2472B"/>
    <w:rsid w:val="00E40436"/>
    <w:rsid w:val="00E4577E"/>
    <w:rsid w:val="00E518B5"/>
    <w:rsid w:val="00E56C74"/>
    <w:rsid w:val="00E57A66"/>
    <w:rsid w:val="00E62995"/>
    <w:rsid w:val="00E63096"/>
    <w:rsid w:val="00E70664"/>
    <w:rsid w:val="00E75DCF"/>
    <w:rsid w:val="00E86556"/>
    <w:rsid w:val="00E87A87"/>
    <w:rsid w:val="00E91E80"/>
    <w:rsid w:val="00E93E84"/>
    <w:rsid w:val="00E9438F"/>
    <w:rsid w:val="00EA179C"/>
    <w:rsid w:val="00EA21E1"/>
    <w:rsid w:val="00EA530E"/>
    <w:rsid w:val="00EB1B68"/>
    <w:rsid w:val="00EB2FD3"/>
    <w:rsid w:val="00EB6FD9"/>
    <w:rsid w:val="00EB7401"/>
    <w:rsid w:val="00EC4DBC"/>
    <w:rsid w:val="00EC6EB2"/>
    <w:rsid w:val="00ED30A7"/>
    <w:rsid w:val="00EE0ED3"/>
    <w:rsid w:val="00EE61FE"/>
    <w:rsid w:val="00EE702D"/>
    <w:rsid w:val="00EE70EF"/>
    <w:rsid w:val="00EE76FC"/>
    <w:rsid w:val="00EE79C1"/>
    <w:rsid w:val="00EE7E46"/>
    <w:rsid w:val="00EF6344"/>
    <w:rsid w:val="00EF7587"/>
    <w:rsid w:val="00F00A09"/>
    <w:rsid w:val="00F012D1"/>
    <w:rsid w:val="00F01FCC"/>
    <w:rsid w:val="00F06FB2"/>
    <w:rsid w:val="00F076D7"/>
    <w:rsid w:val="00F12991"/>
    <w:rsid w:val="00F15D6B"/>
    <w:rsid w:val="00F25F23"/>
    <w:rsid w:val="00F316D9"/>
    <w:rsid w:val="00F354E2"/>
    <w:rsid w:val="00F35CF1"/>
    <w:rsid w:val="00F42EA9"/>
    <w:rsid w:val="00F4499D"/>
    <w:rsid w:val="00F51F64"/>
    <w:rsid w:val="00F5306A"/>
    <w:rsid w:val="00F5718B"/>
    <w:rsid w:val="00F6187A"/>
    <w:rsid w:val="00F64730"/>
    <w:rsid w:val="00F67B9A"/>
    <w:rsid w:val="00F72E36"/>
    <w:rsid w:val="00F77897"/>
    <w:rsid w:val="00F82B2C"/>
    <w:rsid w:val="00F84C0A"/>
    <w:rsid w:val="00F85A86"/>
    <w:rsid w:val="00F9687A"/>
    <w:rsid w:val="00F96BC8"/>
    <w:rsid w:val="00FA5604"/>
    <w:rsid w:val="00FA56C7"/>
    <w:rsid w:val="00FA7798"/>
    <w:rsid w:val="00FB0475"/>
    <w:rsid w:val="00FB0C47"/>
    <w:rsid w:val="00FB22FE"/>
    <w:rsid w:val="00FB59D5"/>
    <w:rsid w:val="00FB6CBC"/>
    <w:rsid w:val="00FC1B3C"/>
    <w:rsid w:val="00FC3610"/>
    <w:rsid w:val="00FC4AB2"/>
    <w:rsid w:val="00FC59D6"/>
    <w:rsid w:val="00FC73B8"/>
    <w:rsid w:val="00FD2661"/>
    <w:rsid w:val="00FD645C"/>
    <w:rsid w:val="00FD652E"/>
    <w:rsid w:val="00FD77F3"/>
    <w:rsid w:val="00FE2050"/>
    <w:rsid w:val="00FF3CE6"/>
    <w:rsid w:val="00FF6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9A79DD"/>
  <w15:docId w15:val="{A10C7BA9-E6DC-4FC1-9BCF-FBB5831D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CEC"/>
    <w:pPr>
      <w:spacing w:line="288" w:lineRule="auto"/>
    </w:pPr>
    <w:rPr>
      <w:sz w:val="22"/>
      <w:szCs w:val="22"/>
      <w:lang w:eastAsia="en-US"/>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
    <w:basedOn w:val="Normal"/>
    <w:next w:val="Normal"/>
    <w:link w:val="Heading1Char"/>
    <w:qFormat/>
    <w:rsid w:val="002F703D"/>
    <w:pPr>
      <w:pBdr>
        <w:bottom w:val="single" w:sz="12" w:space="1" w:color="365F91"/>
      </w:pBdr>
      <w:spacing w:before="240" w:after="240" w:line="240" w:lineRule="auto"/>
      <w:outlineLvl w:val="0"/>
    </w:pPr>
    <w:rPr>
      <w:rFonts w:ascii="Cambria" w:eastAsia="Times New Roman" w:hAnsi="Cambria" w:cs="Arial"/>
      <w:b/>
      <w:bCs/>
      <w:color w:val="1F497D"/>
      <w:sz w:val="24"/>
      <w:szCs w:val="24"/>
      <w:lang w:val="en-US" w:bidi="en-US"/>
    </w:rPr>
  </w:style>
  <w:style w:type="paragraph" w:styleId="Heading2">
    <w:name w:val="heading 2"/>
    <w:basedOn w:val="Normal"/>
    <w:next w:val="Normal"/>
    <w:link w:val="Heading2Char"/>
    <w:uiPriority w:val="9"/>
    <w:unhideWhenUsed/>
    <w:qFormat/>
    <w:rsid w:val="00AD2C06"/>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44833"/>
    <w:pPr>
      <w:ind w:left="720"/>
    </w:pPr>
  </w:style>
  <w:style w:type="character" w:styleId="Hyperlink">
    <w:name w:val="Hyperlink"/>
    <w:basedOn w:val="DefaultParagraphFont"/>
    <w:uiPriority w:val="99"/>
    <w:unhideWhenUsed/>
    <w:rsid w:val="00CC0828"/>
    <w:rPr>
      <w:color w:val="0000FF"/>
      <w:u w:val="single"/>
    </w:rPr>
  </w:style>
  <w:style w:type="paragraph" w:styleId="Header">
    <w:name w:val="header"/>
    <w:basedOn w:val="Normal"/>
    <w:link w:val="HeaderChar"/>
    <w:unhideWhenUsed/>
    <w:rsid w:val="00241A8F"/>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241A8F"/>
  </w:style>
  <w:style w:type="paragraph" w:styleId="Footer">
    <w:name w:val="footer"/>
    <w:basedOn w:val="Normal"/>
    <w:link w:val="FooterChar"/>
    <w:uiPriority w:val="99"/>
    <w:unhideWhenUsed/>
    <w:rsid w:val="00241A8F"/>
    <w:pPr>
      <w:tabs>
        <w:tab w:val="center" w:pos="4513"/>
        <w:tab w:val="right" w:pos="9026"/>
      </w:tabs>
      <w:spacing w:line="240" w:lineRule="auto"/>
    </w:pPr>
  </w:style>
  <w:style w:type="character" w:customStyle="1" w:styleId="FooterChar">
    <w:name w:val="Footer Char"/>
    <w:basedOn w:val="DefaultParagraphFont"/>
    <w:link w:val="Footer"/>
    <w:uiPriority w:val="99"/>
    <w:rsid w:val="00241A8F"/>
  </w:style>
  <w:style w:type="paragraph" w:styleId="BalloonText">
    <w:name w:val="Balloon Text"/>
    <w:basedOn w:val="Normal"/>
    <w:link w:val="BalloonTextChar"/>
    <w:uiPriority w:val="99"/>
    <w:semiHidden/>
    <w:unhideWhenUsed/>
    <w:rsid w:val="00241A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1A8F"/>
    <w:rPr>
      <w:rFonts w:ascii="Tahoma" w:hAnsi="Tahoma" w:cs="Tahoma"/>
      <w:sz w:val="16"/>
      <w:szCs w:val="16"/>
    </w:rPr>
  </w:style>
  <w:style w:type="character" w:styleId="CommentReference">
    <w:name w:val="annotation reference"/>
    <w:basedOn w:val="DefaultParagraphFont"/>
    <w:uiPriority w:val="99"/>
    <w:semiHidden/>
    <w:unhideWhenUsed/>
    <w:rsid w:val="00876A0E"/>
    <w:rPr>
      <w:sz w:val="16"/>
      <w:szCs w:val="16"/>
    </w:rPr>
  </w:style>
  <w:style w:type="paragraph" w:styleId="CommentText">
    <w:name w:val="annotation text"/>
    <w:basedOn w:val="Normal"/>
    <w:link w:val="CommentTextChar"/>
    <w:uiPriority w:val="99"/>
    <w:semiHidden/>
    <w:unhideWhenUsed/>
    <w:rsid w:val="00876A0E"/>
    <w:pPr>
      <w:spacing w:line="240" w:lineRule="auto"/>
    </w:pPr>
    <w:rPr>
      <w:sz w:val="20"/>
      <w:szCs w:val="20"/>
    </w:rPr>
  </w:style>
  <w:style w:type="character" w:customStyle="1" w:styleId="CommentTextChar">
    <w:name w:val="Comment Text Char"/>
    <w:basedOn w:val="DefaultParagraphFont"/>
    <w:link w:val="CommentText"/>
    <w:uiPriority w:val="99"/>
    <w:semiHidden/>
    <w:rsid w:val="00876A0E"/>
    <w:rPr>
      <w:sz w:val="20"/>
      <w:szCs w:val="20"/>
    </w:rPr>
  </w:style>
  <w:style w:type="paragraph" w:styleId="CommentSubject">
    <w:name w:val="annotation subject"/>
    <w:basedOn w:val="CommentText"/>
    <w:next w:val="CommentText"/>
    <w:link w:val="CommentSubjectChar"/>
    <w:uiPriority w:val="99"/>
    <w:semiHidden/>
    <w:unhideWhenUsed/>
    <w:rsid w:val="00876A0E"/>
    <w:rPr>
      <w:b/>
      <w:bCs/>
    </w:rPr>
  </w:style>
  <w:style w:type="character" w:customStyle="1" w:styleId="CommentSubjectChar">
    <w:name w:val="Comment Subject Char"/>
    <w:basedOn w:val="CommentTextChar"/>
    <w:link w:val="CommentSubject"/>
    <w:uiPriority w:val="99"/>
    <w:semiHidden/>
    <w:rsid w:val="00876A0E"/>
    <w:rPr>
      <w:b/>
      <w:bCs/>
      <w:sz w:val="20"/>
      <w:szCs w:val="20"/>
    </w:rPr>
  </w:style>
  <w:style w:type="character" w:styleId="FollowedHyperlink">
    <w:name w:val="FollowedHyperlink"/>
    <w:basedOn w:val="DefaultParagraphFont"/>
    <w:uiPriority w:val="99"/>
    <w:semiHidden/>
    <w:unhideWhenUsed/>
    <w:rsid w:val="00B42D77"/>
    <w:rPr>
      <w:color w:val="800080"/>
      <w:u w:val="single"/>
    </w:rPr>
  </w:style>
  <w:style w:type="paragraph" w:styleId="BodyText">
    <w:name w:val="Body Text"/>
    <w:basedOn w:val="Normal"/>
    <w:link w:val="BodyTextChar"/>
    <w:rsid w:val="0081010C"/>
    <w:pPr>
      <w:spacing w:after="120" w:line="240" w:lineRule="auto"/>
    </w:pPr>
    <w:rPr>
      <w:rFonts w:ascii="Arial" w:eastAsia="Times New Roman" w:hAnsi="Arial"/>
      <w:sz w:val="24"/>
      <w:szCs w:val="20"/>
      <w:lang w:eastAsia="en-GB"/>
    </w:rPr>
  </w:style>
  <w:style w:type="character" w:customStyle="1" w:styleId="BodyTextChar">
    <w:name w:val="Body Text Char"/>
    <w:basedOn w:val="DefaultParagraphFont"/>
    <w:link w:val="BodyText"/>
    <w:rsid w:val="0081010C"/>
    <w:rPr>
      <w:rFonts w:ascii="Arial" w:eastAsia="Times New Roman" w:hAnsi="Arial" w:cs="Times New Roman"/>
      <w:sz w:val="24"/>
      <w:szCs w:val="20"/>
      <w:lang w:eastAsia="en-GB"/>
    </w:rPr>
  </w:style>
  <w:style w:type="paragraph" w:styleId="Revision">
    <w:name w:val="Revision"/>
    <w:hidden/>
    <w:uiPriority w:val="99"/>
    <w:semiHidden/>
    <w:rsid w:val="00421092"/>
    <w:rPr>
      <w:sz w:val="22"/>
      <w:szCs w:val="22"/>
      <w:lang w:eastAsia="en-US"/>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
    <w:basedOn w:val="DefaultParagraphFont"/>
    <w:link w:val="Heading1"/>
    <w:rsid w:val="002F703D"/>
    <w:rPr>
      <w:rFonts w:ascii="Cambria" w:eastAsia="Times New Roman" w:hAnsi="Cambria" w:cs="Arial"/>
      <w:b/>
      <w:bCs/>
      <w:color w:val="1F497D"/>
      <w:sz w:val="24"/>
      <w:szCs w:val="24"/>
      <w:lang w:val="en-US" w:bidi="en-US"/>
    </w:rPr>
  </w:style>
  <w:style w:type="paragraph" w:styleId="FootnoteText">
    <w:name w:val="footnote text"/>
    <w:basedOn w:val="Normal"/>
    <w:link w:val="FootnoteTextChar"/>
    <w:uiPriority w:val="99"/>
    <w:rsid w:val="002F703D"/>
    <w:pPr>
      <w:spacing w:line="240" w:lineRule="auto"/>
    </w:pPr>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uiPriority w:val="99"/>
    <w:rsid w:val="002F703D"/>
    <w:rPr>
      <w:rFonts w:ascii="Times New Roman" w:eastAsia="Times New Roman" w:hAnsi="Times New Roman" w:cs="Times New Roman"/>
      <w:sz w:val="20"/>
      <w:szCs w:val="20"/>
      <w:lang w:eastAsia="en-GB"/>
    </w:rPr>
  </w:style>
  <w:style w:type="paragraph" w:customStyle="1" w:styleId="BodyText1">
    <w:name w:val="Body Text1"/>
    <w:basedOn w:val="Normal"/>
    <w:rsid w:val="002F703D"/>
    <w:pPr>
      <w:spacing w:before="240" w:after="120" w:line="240" w:lineRule="auto"/>
      <w:ind w:firstLine="357"/>
    </w:pPr>
    <w:rPr>
      <w:rFonts w:ascii="Arial" w:eastAsia="Times New Roman" w:hAnsi="Arial"/>
      <w:noProof/>
      <w:sz w:val="20"/>
      <w:lang w:val="en-US" w:bidi="en-US"/>
    </w:rPr>
  </w:style>
  <w:style w:type="paragraph" w:customStyle="1" w:styleId="01-Level1-BB">
    <w:name w:val="01-Level1-BB"/>
    <w:basedOn w:val="Normal"/>
    <w:next w:val="Normal"/>
    <w:rsid w:val="002F703D"/>
    <w:pPr>
      <w:spacing w:line="240" w:lineRule="auto"/>
      <w:ind w:firstLine="357"/>
      <w:jc w:val="both"/>
    </w:pPr>
    <w:rPr>
      <w:rFonts w:ascii="Arial" w:eastAsia="Times New Roman" w:hAnsi="Arial"/>
      <w:b/>
      <w:lang w:val="en-US" w:bidi="en-US"/>
    </w:rPr>
  </w:style>
  <w:style w:type="paragraph" w:customStyle="1" w:styleId="Para">
    <w:name w:val="Para"/>
    <w:autoRedefine/>
    <w:rsid w:val="002F703D"/>
    <w:pPr>
      <w:tabs>
        <w:tab w:val="left" w:pos="709"/>
      </w:tabs>
      <w:suppressAutoHyphens/>
      <w:spacing w:before="120" w:after="120"/>
      <w:ind w:left="1440"/>
    </w:pPr>
    <w:rPr>
      <w:rFonts w:eastAsia="Times New Roman"/>
      <w:sz w:val="24"/>
      <w:lang w:eastAsia="en-US"/>
    </w:rPr>
  </w:style>
  <w:style w:type="character" w:customStyle="1" w:styleId="ListParagraphChar">
    <w:name w:val="List Paragraph Char"/>
    <w:basedOn w:val="DefaultParagraphFont"/>
    <w:link w:val="ListParagraph"/>
    <w:uiPriority w:val="34"/>
    <w:locked/>
    <w:rsid w:val="002F703D"/>
  </w:style>
  <w:style w:type="paragraph" w:styleId="NormalWeb">
    <w:name w:val="Normal (Web)"/>
    <w:basedOn w:val="Normal"/>
    <w:uiPriority w:val="99"/>
    <w:unhideWhenUsed/>
    <w:rsid w:val="009A1765"/>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C26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D2C06"/>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AD2C06"/>
    <w:rPr>
      <w:rFonts w:ascii="Cambria" w:eastAsia="Times New Roman" w:hAnsi="Cambria" w:cs="Times New Roman"/>
      <w:b/>
      <w:bCs/>
      <w:kern w:val="28"/>
      <w:sz w:val="32"/>
      <w:szCs w:val="32"/>
      <w:lang w:eastAsia="en-US"/>
    </w:rPr>
  </w:style>
  <w:style w:type="character" w:customStyle="1" w:styleId="Heading2Char">
    <w:name w:val="Heading 2 Char"/>
    <w:basedOn w:val="DefaultParagraphFont"/>
    <w:link w:val="Heading2"/>
    <w:uiPriority w:val="9"/>
    <w:rsid w:val="00AD2C06"/>
    <w:rPr>
      <w:rFonts w:ascii="Cambria" w:eastAsia="Times New Roman" w:hAnsi="Cambria" w:cs="Times New Roman"/>
      <w:b/>
      <w:bCs/>
      <w:i/>
      <w:iCs/>
      <w:sz w:val="28"/>
      <w:szCs w:val="28"/>
      <w:lang w:eastAsia="en-US"/>
    </w:rPr>
  </w:style>
  <w:style w:type="paragraph" w:customStyle="1" w:styleId="Tenderreference">
    <w:name w:val="Tenderreference"/>
    <w:basedOn w:val="Normal"/>
    <w:qFormat/>
    <w:rsid w:val="00C9138A"/>
    <w:pPr>
      <w:tabs>
        <w:tab w:val="left" w:pos="9026"/>
      </w:tabs>
      <w:spacing w:after="120" w:line="240" w:lineRule="auto"/>
      <w:ind w:right="95"/>
      <w:jc w:val="both"/>
    </w:pPr>
    <w:rPr>
      <w:rFonts w:ascii="Arial" w:hAnsi="Arial" w:cs="Arial"/>
      <w:i/>
      <w:sz w:val="24"/>
      <w:szCs w:val="24"/>
    </w:rPr>
  </w:style>
  <w:style w:type="paragraph" w:customStyle="1" w:styleId="TenderTitle">
    <w:name w:val="TenderTitle"/>
    <w:basedOn w:val="Normal"/>
    <w:qFormat/>
    <w:rsid w:val="00C9138A"/>
    <w:pPr>
      <w:tabs>
        <w:tab w:val="left" w:pos="9026"/>
      </w:tabs>
      <w:spacing w:after="120" w:line="240" w:lineRule="auto"/>
      <w:ind w:right="95"/>
      <w:jc w:val="both"/>
    </w:pPr>
    <w:rPr>
      <w:rFonts w:ascii="Arial" w:hAnsi="Arial" w:cs="Arial"/>
      <w:i/>
      <w:sz w:val="24"/>
      <w:szCs w:val="24"/>
    </w:rPr>
  </w:style>
  <w:style w:type="paragraph" w:customStyle="1" w:styleId="Default">
    <w:name w:val="Default"/>
    <w:rsid w:val="00B95826"/>
    <w:pPr>
      <w:autoSpaceDE w:val="0"/>
      <w:autoSpaceDN w:val="0"/>
      <w:adjustRightInd w:val="0"/>
    </w:pPr>
    <w:rPr>
      <w:rFonts w:cs="Calibri"/>
      <w:color w:val="000000"/>
      <w:sz w:val="24"/>
      <w:szCs w:val="24"/>
    </w:rPr>
  </w:style>
  <w:style w:type="character" w:styleId="FootnoteReference">
    <w:name w:val="footnote reference"/>
    <w:basedOn w:val="DefaultParagraphFont"/>
    <w:uiPriority w:val="99"/>
    <w:semiHidden/>
    <w:unhideWhenUsed/>
    <w:rsid w:val="00F64730"/>
    <w:rPr>
      <w:vertAlign w:val="superscript"/>
    </w:rPr>
  </w:style>
  <w:style w:type="character" w:customStyle="1" w:styleId="A1">
    <w:name w:val="A1"/>
    <w:uiPriority w:val="99"/>
    <w:rsid w:val="00F64730"/>
    <w:rPr>
      <w:color w:val="000000"/>
    </w:rPr>
  </w:style>
  <w:style w:type="character" w:styleId="UnresolvedMention">
    <w:name w:val="Unresolved Mention"/>
    <w:basedOn w:val="DefaultParagraphFont"/>
    <w:uiPriority w:val="99"/>
    <w:semiHidden/>
    <w:unhideWhenUsed/>
    <w:rsid w:val="007637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67671">
      <w:bodyDiv w:val="1"/>
      <w:marLeft w:val="0"/>
      <w:marRight w:val="0"/>
      <w:marTop w:val="0"/>
      <w:marBottom w:val="0"/>
      <w:divBdr>
        <w:top w:val="none" w:sz="0" w:space="0" w:color="auto"/>
        <w:left w:val="none" w:sz="0" w:space="0" w:color="auto"/>
        <w:bottom w:val="none" w:sz="0" w:space="0" w:color="auto"/>
        <w:right w:val="none" w:sz="0" w:space="0" w:color="auto"/>
      </w:divBdr>
    </w:div>
    <w:div w:id="330567547">
      <w:bodyDiv w:val="1"/>
      <w:marLeft w:val="0"/>
      <w:marRight w:val="0"/>
      <w:marTop w:val="0"/>
      <w:marBottom w:val="0"/>
      <w:divBdr>
        <w:top w:val="none" w:sz="0" w:space="0" w:color="auto"/>
        <w:left w:val="none" w:sz="0" w:space="0" w:color="auto"/>
        <w:bottom w:val="none" w:sz="0" w:space="0" w:color="auto"/>
        <w:right w:val="none" w:sz="0" w:space="0" w:color="auto"/>
      </w:divBdr>
    </w:div>
    <w:div w:id="568617492">
      <w:bodyDiv w:val="1"/>
      <w:marLeft w:val="0"/>
      <w:marRight w:val="0"/>
      <w:marTop w:val="0"/>
      <w:marBottom w:val="0"/>
      <w:divBdr>
        <w:top w:val="none" w:sz="0" w:space="0" w:color="auto"/>
        <w:left w:val="none" w:sz="0" w:space="0" w:color="auto"/>
        <w:bottom w:val="none" w:sz="0" w:space="0" w:color="auto"/>
        <w:right w:val="none" w:sz="0" w:space="0" w:color="auto"/>
      </w:divBdr>
    </w:div>
    <w:div w:id="1360475742">
      <w:bodyDiv w:val="1"/>
      <w:marLeft w:val="0"/>
      <w:marRight w:val="0"/>
      <w:marTop w:val="0"/>
      <w:marBottom w:val="0"/>
      <w:divBdr>
        <w:top w:val="none" w:sz="0" w:space="0" w:color="auto"/>
        <w:left w:val="none" w:sz="0" w:space="0" w:color="auto"/>
        <w:bottom w:val="none" w:sz="0" w:space="0" w:color="auto"/>
        <w:right w:val="none" w:sz="0" w:space="0" w:color="auto"/>
      </w:divBdr>
    </w:div>
    <w:div w:id="171226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ood.gov.uk" TargetMode="External"/><Relationship Id="rId18" Type="http://schemas.openxmlformats.org/officeDocument/2006/relationships/hyperlink" Target="http://fsahome/how/science/Pages/JCoPR.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food.bravosolution.co.uk/web/login.html" TargetMode="External"/><Relationship Id="rId17" Type="http://schemas.openxmlformats.org/officeDocument/2006/relationships/hyperlink" Target="https://www.gov.uk/government/publications/the-aqua-book-guidance-on-producing-quality-analysis-for-government" TargetMode="External"/><Relationship Id="rId2" Type="http://schemas.openxmlformats.org/officeDocument/2006/relationships/customXml" Target="../customXml/item2.xml"/><Relationship Id="rId16" Type="http://schemas.openxmlformats.org/officeDocument/2006/relationships/hyperlink" Target="http://www.iso.org/iso/home/standards.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food.gov.uk/about-us/data-and-policies/underpinning-data"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ood.gov.uk/about-us/data-and-policies/underpinning-dat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sciencedirect.com/science/article/pii/S0165176513000724" TargetMode="External"/><Relationship Id="rId3" Type="http://schemas.openxmlformats.org/officeDocument/2006/relationships/hyperlink" Target="http://www.food.gov.uk/science/sci-gov/scistrat" TargetMode="External"/><Relationship Id="rId7" Type="http://schemas.openxmlformats.org/officeDocument/2006/relationships/hyperlink" Target="http://ftp.iza.org/dp4772.pdf" TargetMode="External"/><Relationship Id="rId2" Type="http://schemas.openxmlformats.org/officeDocument/2006/relationships/hyperlink" Target="https://www.food.gov.uk/sites/default/files/FSA%20strategy%20document%202015-2020_April%202015_interactive%20%282%29.pdf" TargetMode="External"/><Relationship Id="rId1" Type="http://schemas.openxmlformats.org/officeDocument/2006/relationships/hyperlink" Target="http://impact.ref.ac.uk/CaseStudies/Results.aspx?val=FSA" TargetMode="External"/><Relationship Id="rId6" Type="http://schemas.openxmlformats.org/officeDocument/2006/relationships/hyperlink" Target="http://www.instepp.umn.edu/sites/default/files/product/downloadable/Hurley%20et%20al%202016%20InSTePP%20--%20Returns%20to%20Food%20%26%20Agricultural%20R%26D%20Investments%20Woldwide%201958-2015.pdf" TargetMode="External"/><Relationship Id="rId5" Type="http://schemas.openxmlformats.org/officeDocument/2006/relationships/hyperlink" Target="https://www.mrc.ac.uk/publications/browse/medical-research-whats-it-worth/" TargetMode="External"/><Relationship Id="rId4" Type="http://schemas.openxmlformats.org/officeDocument/2006/relationships/hyperlink" Target="https://1stdirectory.co.uk/_assets/files_comp/03eaf039-e6c1-4040-8fca-7a340cfac26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70D77B4E8EB04291640F2E981AC102" ma:contentTypeVersion="1" ma:contentTypeDescription="Create a new document." ma:contentTypeScope="" ma:versionID="d36b7bdafc82aaf1a86b26085d1589af">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287B0-5D16-4EF1-9E22-531EA69A722F}">
  <ds:schemaRef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6404794-5706-486C-B9FB-2586FC2BF08C}">
  <ds:schemaRefs>
    <ds:schemaRef ds:uri="http://schemas.microsoft.com/sharepoint/v3/contenttype/forms"/>
  </ds:schemaRefs>
</ds:datastoreItem>
</file>

<file path=customXml/itemProps3.xml><?xml version="1.0" encoding="utf-8"?>
<ds:datastoreItem xmlns:ds="http://schemas.openxmlformats.org/officeDocument/2006/customXml" ds:itemID="{DEC464BA-917E-4E63-A6F7-53FA6D401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5129E41-0669-4B28-A92C-2B6D0B9B723C}">
  <ds:schemaRefs>
    <ds:schemaRef ds:uri="http://schemas.openxmlformats.org/officeDocument/2006/bibliography"/>
  </ds:schemaRefs>
</ds:datastoreItem>
</file>

<file path=customXml/itemProps5.xml><?xml version="1.0" encoding="utf-8"?>
<ds:datastoreItem xmlns:ds="http://schemas.openxmlformats.org/officeDocument/2006/customXml" ds:itemID="{DDF29D7F-BEC5-4AFB-BAFC-73E68DD6B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4651</Words>
  <Characters>26514</Characters>
  <Application>Microsoft Office Word</Application>
  <DocSecurity>4</DocSecurity>
  <Lines>220</Lines>
  <Paragraphs>62</Paragraphs>
  <ScaleCrop>false</ScaleCrop>
  <HeadingPairs>
    <vt:vector size="2" baseType="variant">
      <vt:variant>
        <vt:lpstr>Title</vt:lpstr>
      </vt:variant>
      <vt:variant>
        <vt:i4>1</vt:i4>
      </vt:variant>
    </vt:vector>
  </HeadingPairs>
  <TitlesOfParts>
    <vt:vector size="1" baseType="lpstr">
      <vt:lpstr>Evidence Specification</vt:lpstr>
    </vt:vector>
  </TitlesOfParts>
  <Company>Food Standards Agency</Company>
  <LinksUpToDate>false</LinksUpToDate>
  <CharactersWithSpaces>31103</CharactersWithSpaces>
  <SharedDoc>false</SharedDoc>
  <HLinks>
    <vt:vector size="6" baseType="variant">
      <vt:variant>
        <vt:i4>2097270</vt:i4>
      </vt:variant>
      <vt:variant>
        <vt:i4>0</vt:i4>
      </vt:variant>
      <vt:variant>
        <vt:i4>0</vt:i4>
      </vt:variant>
      <vt:variant>
        <vt:i4>5</vt:i4>
      </vt:variant>
      <vt:variant>
        <vt:lpwstr>https://fsa-esourcing.eurodyn.com/epps/home.do</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Specification v1.0</dc:title>
  <dc:creator>Food Standards Agency</dc:creator>
  <lastModifiedBy>Mark Croft</lastModifiedBy>
  <revision>2</revision>
  <lastPrinted>2014-03-13T12:16:00.0000000Z</lastPrinted>
  <dcterms:created xsi:type="dcterms:W3CDTF">2018-05-09T09:33:00.0000000Z</dcterms:created>
  <dcterms:modified xsi:type="dcterms:W3CDTF">2018-05-09T09:33:00.0000000Z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0x010100A970D77B4E8EB04291640F2E981AC102</vt:lpwstr>
  </property>
</Properties>
</file>