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93A" w:rsidRDefault="00C2593A" w:rsidP="001042C6">
      <w:pPr>
        <w:pStyle w:val="DHTitle"/>
        <w:rPr>
          <w:rFonts w:cs="Arial"/>
          <w:sz w:val="32"/>
          <w:szCs w:val="32"/>
        </w:rPr>
      </w:pPr>
      <w:bookmarkStart w:id="0" w:name="_Toc235933281"/>
    </w:p>
    <w:p w:rsidR="00C2593A" w:rsidRDefault="00C2593A" w:rsidP="001042C6">
      <w:pPr>
        <w:pStyle w:val="DHTitle"/>
        <w:rPr>
          <w:rFonts w:cs="Arial"/>
          <w:sz w:val="32"/>
          <w:szCs w:val="32"/>
        </w:rPr>
      </w:pPr>
    </w:p>
    <w:p w:rsidR="00C2593A" w:rsidRDefault="00C2593A" w:rsidP="001042C6">
      <w:pPr>
        <w:pStyle w:val="DHTitle"/>
        <w:rPr>
          <w:rFonts w:cs="Arial"/>
          <w:sz w:val="32"/>
          <w:szCs w:val="32"/>
        </w:rPr>
      </w:pPr>
    </w:p>
    <w:p w:rsidR="00D345BD" w:rsidRDefault="00D345BD" w:rsidP="001042C6">
      <w:pPr>
        <w:pStyle w:val="DHTitle"/>
        <w:rPr>
          <w:rFonts w:cs="Arial"/>
          <w:sz w:val="32"/>
          <w:szCs w:val="32"/>
        </w:rPr>
      </w:pPr>
    </w:p>
    <w:p w:rsidR="001042C6" w:rsidRDefault="001042C6" w:rsidP="001042C6">
      <w:pPr>
        <w:pStyle w:val="DHTitle"/>
        <w:rPr>
          <w:rFonts w:cs="Arial"/>
          <w:sz w:val="32"/>
          <w:szCs w:val="32"/>
        </w:rPr>
      </w:pPr>
      <w:r w:rsidRPr="00DC356C">
        <w:rPr>
          <w:rFonts w:cs="Arial"/>
          <w:sz w:val="32"/>
          <w:szCs w:val="32"/>
        </w:rPr>
        <w:t>I</w:t>
      </w:r>
      <w:bookmarkStart w:id="1" w:name="_Ref305418228"/>
      <w:bookmarkEnd w:id="1"/>
      <w:r w:rsidRPr="00DC356C">
        <w:rPr>
          <w:rFonts w:cs="Arial"/>
          <w:sz w:val="32"/>
          <w:szCs w:val="32"/>
        </w:rPr>
        <w:t>NVITATION TO TENDER</w:t>
      </w:r>
      <w:bookmarkEnd w:id="0"/>
      <w:r w:rsidRPr="00DC356C">
        <w:rPr>
          <w:rFonts w:cs="Arial"/>
          <w:sz w:val="32"/>
          <w:szCs w:val="32"/>
        </w:rPr>
        <w:t xml:space="preserve"> FOR THE PROVISION OF</w:t>
      </w:r>
      <w:r>
        <w:rPr>
          <w:rFonts w:cs="Arial"/>
          <w:sz w:val="32"/>
          <w:szCs w:val="32"/>
        </w:rPr>
        <w:t>:</w:t>
      </w:r>
    </w:p>
    <w:p w:rsidR="001042C6" w:rsidRDefault="00EC0739" w:rsidP="001042C6">
      <w:pPr>
        <w:pStyle w:val="DHTitle"/>
        <w:rPr>
          <w:rFonts w:cs="Arial"/>
          <w:sz w:val="32"/>
          <w:szCs w:val="32"/>
        </w:rPr>
      </w:pPr>
      <w:r>
        <w:rPr>
          <w:rFonts w:cs="Arial"/>
          <w:sz w:val="32"/>
          <w:szCs w:val="32"/>
        </w:rPr>
        <w:t xml:space="preserve">NHS Premises Assurance Model Metrics Update </w:t>
      </w:r>
    </w:p>
    <w:p w:rsidR="001042C6" w:rsidRPr="00DC356C" w:rsidRDefault="001042C6" w:rsidP="001042C6">
      <w:pPr>
        <w:pStyle w:val="DHTitle"/>
        <w:rPr>
          <w:rFonts w:cs="Arial"/>
          <w:sz w:val="32"/>
          <w:szCs w:val="32"/>
        </w:rPr>
      </w:pPr>
    </w:p>
    <w:p w:rsidR="001042C6" w:rsidRDefault="001042C6" w:rsidP="001042C6">
      <w:pPr>
        <w:ind w:left="720"/>
        <w:rPr>
          <w:sz w:val="32"/>
          <w:szCs w:val="32"/>
        </w:rPr>
      </w:pPr>
      <w:r w:rsidRPr="008A4796">
        <w:rPr>
          <w:sz w:val="32"/>
          <w:szCs w:val="32"/>
        </w:rPr>
        <w:t>Deadline</w:t>
      </w:r>
      <w:r w:rsidRPr="00FE11CB">
        <w:rPr>
          <w:sz w:val="32"/>
          <w:szCs w:val="32"/>
        </w:rPr>
        <w:t xml:space="preserve">: </w:t>
      </w:r>
      <w:r w:rsidR="00FE11CB" w:rsidRPr="00FE11CB">
        <w:rPr>
          <w:sz w:val="32"/>
          <w:szCs w:val="32"/>
        </w:rPr>
        <w:t>Wednesday 11</w:t>
      </w:r>
      <w:r w:rsidR="00FE11CB" w:rsidRPr="00FE11CB">
        <w:rPr>
          <w:sz w:val="32"/>
          <w:szCs w:val="32"/>
          <w:vertAlign w:val="superscript"/>
        </w:rPr>
        <w:t>th</w:t>
      </w:r>
      <w:r w:rsidR="00FE11CB" w:rsidRPr="00FE11CB">
        <w:rPr>
          <w:sz w:val="32"/>
          <w:szCs w:val="32"/>
        </w:rPr>
        <w:t xml:space="preserve"> March at 12 noon</w:t>
      </w:r>
    </w:p>
    <w:p w:rsidR="009175BA" w:rsidRPr="002951C1" w:rsidRDefault="001042C6" w:rsidP="001042C6">
      <w:pPr>
        <w:ind w:left="720"/>
        <w:rPr>
          <w:sz w:val="36"/>
          <w:szCs w:val="36"/>
        </w:rPr>
      </w:pPr>
      <w:r>
        <w:rPr>
          <w:sz w:val="32"/>
          <w:szCs w:val="32"/>
        </w:rPr>
        <w:t>ITT Reference:</w:t>
      </w:r>
      <w:r w:rsidR="002951C1" w:rsidRPr="002951C1">
        <w:rPr>
          <w:color w:val="336699"/>
          <w:szCs w:val="24"/>
        </w:rPr>
        <w:t xml:space="preserve"> </w:t>
      </w:r>
      <w:r w:rsidR="002951C1" w:rsidRPr="002951C1">
        <w:rPr>
          <w:sz w:val="36"/>
          <w:szCs w:val="36"/>
        </w:rPr>
        <w:t>59821</w:t>
      </w:r>
      <w:r w:rsidRPr="002951C1">
        <w:rPr>
          <w:sz w:val="36"/>
          <w:szCs w:val="36"/>
        </w:rPr>
        <w:t xml:space="preserve"> </w:t>
      </w:r>
    </w:p>
    <w:p w:rsidR="002951C1" w:rsidRPr="001042C6" w:rsidRDefault="002951C1" w:rsidP="001042C6">
      <w:pPr>
        <w:ind w:left="720"/>
        <w:rPr>
          <w:sz w:val="32"/>
          <w:szCs w:val="32"/>
        </w:rPr>
      </w:pPr>
    </w:p>
    <w:p w:rsidR="001042C6" w:rsidRDefault="009175BA" w:rsidP="001042C6">
      <w:pPr>
        <w:ind w:left="720"/>
        <w:rPr>
          <w:sz w:val="32"/>
          <w:szCs w:val="32"/>
        </w:rPr>
      </w:pPr>
      <w:r w:rsidRPr="001042C6">
        <w:rPr>
          <w:b/>
          <w:bCs/>
          <w:sz w:val="32"/>
          <w:szCs w:val="32"/>
        </w:rPr>
        <w:t xml:space="preserve">PART </w:t>
      </w:r>
      <w:r w:rsidR="001042C6">
        <w:rPr>
          <w:b/>
          <w:bCs/>
          <w:sz w:val="32"/>
          <w:szCs w:val="32"/>
        </w:rPr>
        <w:t xml:space="preserve">B – </w:t>
      </w:r>
      <w:r w:rsidR="00DC4192" w:rsidRPr="001042C6">
        <w:rPr>
          <w:sz w:val="32"/>
          <w:szCs w:val="32"/>
        </w:rPr>
        <w:t>T</w:t>
      </w:r>
      <w:r w:rsidR="001042C6">
        <w:rPr>
          <w:sz w:val="32"/>
          <w:szCs w:val="32"/>
        </w:rPr>
        <w:t>ender Schedules</w:t>
      </w:r>
      <w:r w:rsidRPr="001042C6">
        <w:rPr>
          <w:sz w:val="32"/>
          <w:szCs w:val="32"/>
        </w:rPr>
        <w:t xml:space="preserve"> </w:t>
      </w:r>
    </w:p>
    <w:p w:rsidR="00BC6F90" w:rsidRPr="001042C6" w:rsidRDefault="001042C6" w:rsidP="001042C6">
      <w:pPr>
        <w:ind w:left="2160"/>
        <w:rPr>
          <w:sz w:val="32"/>
          <w:szCs w:val="32"/>
        </w:rPr>
      </w:pPr>
      <w:r>
        <w:rPr>
          <w:sz w:val="32"/>
          <w:szCs w:val="32"/>
        </w:rPr>
        <w:t xml:space="preserve"> (</w:t>
      </w:r>
      <w:r w:rsidR="009175BA" w:rsidRPr="001042C6">
        <w:rPr>
          <w:sz w:val="32"/>
          <w:szCs w:val="32"/>
        </w:rPr>
        <w:t>T</w:t>
      </w:r>
      <w:r>
        <w:rPr>
          <w:sz w:val="32"/>
          <w:szCs w:val="32"/>
        </w:rPr>
        <w:t>o</w:t>
      </w:r>
      <w:r w:rsidR="009175BA" w:rsidRPr="001042C6">
        <w:rPr>
          <w:sz w:val="32"/>
          <w:szCs w:val="32"/>
        </w:rPr>
        <w:t xml:space="preserve"> </w:t>
      </w:r>
      <w:r>
        <w:rPr>
          <w:sz w:val="32"/>
          <w:szCs w:val="32"/>
        </w:rPr>
        <w:t>be returned by Tenderers)</w:t>
      </w:r>
    </w:p>
    <w:p w:rsidR="00C62E66" w:rsidRDefault="00C62E66" w:rsidP="00250DA6">
      <w:pPr>
        <w:pStyle w:val="Indented"/>
      </w:pPr>
    </w:p>
    <w:p w:rsidR="00C62E66" w:rsidRDefault="00C62E66" w:rsidP="00250DA6">
      <w:pPr>
        <w:pStyle w:val="Indented"/>
        <w:sectPr w:rsidR="00C62E66" w:rsidSect="00C2593A">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sectPr>
      </w:pPr>
    </w:p>
    <w:p w:rsidR="00BC6F90" w:rsidRPr="00DC356C" w:rsidRDefault="00BC6F90" w:rsidP="00746ED8">
      <w:pPr>
        <w:pStyle w:val="Xa"/>
      </w:pPr>
      <w:bookmarkStart w:id="2" w:name="_Ref257301403"/>
      <w:bookmarkStart w:id="3" w:name="_Ref306116950"/>
      <w:bookmarkStart w:id="4" w:name="_Toc519998894"/>
      <w:r w:rsidRPr="00DC356C">
        <w:lastRenderedPageBreak/>
        <w:t>S</w:t>
      </w:r>
      <w:bookmarkEnd w:id="2"/>
      <w:r w:rsidR="00AE3C14">
        <w:t>pecification</w:t>
      </w:r>
      <w:bookmarkEnd w:id="3"/>
    </w:p>
    <w:p w:rsidR="00BC6F90" w:rsidRPr="004438E8" w:rsidRDefault="00BC6F90" w:rsidP="008D7121">
      <w:pPr>
        <w:pStyle w:val="InA"/>
      </w:pPr>
    </w:p>
    <w:p w:rsidR="00BC6F90" w:rsidRPr="005D241D" w:rsidRDefault="00993DCE" w:rsidP="008D7121">
      <w:pPr>
        <w:pStyle w:val="ONEH1"/>
      </w:pPr>
      <w:r w:rsidRPr="005D241D">
        <w:t>Executive Summary</w:t>
      </w:r>
    </w:p>
    <w:p w:rsidR="008A0F71" w:rsidRPr="005F25A8" w:rsidRDefault="008A0F71" w:rsidP="005F25A8">
      <w:pPr>
        <w:pStyle w:val="InA"/>
        <w:ind w:left="-284"/>
        <w:rPr>
          <w:szCs w:val="22"/>
        </w:rPr>
      </w:pPr>
    </w:p>
    <w:p w:rsidR="005F25A8" w:rsidRPr="00D94B6C" w:rsidRDefault="005F25A8" w:rsidP="00F34B42">
      <w:pPr>
        <w:pStyle w:val="ListParagraph"/>
        <w:numPr>
          <w:ilvl w:val="1"/>
          <w:numId w:val="46"/>
        </w:numPr>
        <w:spacing w:after="120"/>
        <w:jc w:val="both"/>
        <w:rPr>
          <w:rFonts w:cs="Calibri"/>
          <w:sz w:val="22"/>
          <w:szCs w:val="22"/>
        </w:rPr>
      </w:pPr>
      <w:r w:rsidRPr="00D94B6C">
        <w:rPr>
          <w:rFonts w:cs="Calibri"/>
          <w:sz w:val="22"/>
          <w:szCs w:val="22"/>
        </w:rPr>
        <w:t>The NHS Premises Assurance Model (PAM)has been developed in partnership between the NHS and Department of Health as a framework to assess and assure the quality, safety and efficiency of the NHS operational estate and support services.</w:t>
      </w:r>
    </w:p>
    <w:p w:rsidR="005F25A8" w:rsidRPr="005F25A8" w:rsidRDefault="005F25A8" w:rsidP="005F25A8">
      <w:pPr>
        <w:pStyle w:val="ListParagraph"/>
        <w:spacing w:after="120"/>
        <w:ind w:left="360"/>
        <w:jc w:val="both"/>
        <w:rPr>
          <w:rFonts w:cs="Calibri"/>
          <w:sz w:val="22"/>
          <w:szCs w:val="22"/>
        </w:rPr>
      </w:pPr>
      <w:r w:rsidRPr="005F25A8">
        <w:rPr>
          <w:rFonts w:cs="Calibri"/>
          <w:sz w:val="22"/>
          <w:szCs w:val="22"/>
        </w:rPr>
        <w:t xml:space="preserve"> </w:t>
      </w:r>
    </w:p>
    <w:p w:rsidR="00D94B6C" w:rsidRDefault="005F25A8" w:rsidP="00F34B42">
      <w:pPr>
        <w:pStyle w:val="ListParagraph"/>
        <w:numPr>
          <w:ilvl w:val="1"/>
          <w:numId w:val="46"/>
        </w:numPr>
        <w:spacing w:after="120"/>
        <w:jc w:val="both"/>
        <w:rPr>
          <w:rFonts w:cs="Calibri"/>
          <w:sz w:val="22"/>
          <w:szCs w:val="22"/>
        </w:rPr>
      </w:pPr>
      <w:r w:rsidRPr="00D94B6C">
        <w:rPr>
          <w:rFonts w:cs="Calibri"/>
          <w:sz w:val="22"/>
          <w:szCs w:val="22"/>
        </w:rPr>
        <w:t>It brings together the often competing pressures of cost and safety into one integrated framework. These safeguards that savings are not made in the wrong place or wrong way thereby compromising patient safety. The model is endorsed by Ministers, the Department, the NHS, the Care Quality Commission (CQC) and Monitor.</w:t>
      </w:r>
    </w:p>
    <w:p w:rsidR="00D94B6C" w:rsidRPr="00D94B6C" w:rsidRDefault="00D94B6C" w:rsidP="00D94B6C">
      <w:pPr>
        <w:pStyle w:val="ListParagraph"/>
        <w:rPr>
          <w:rFonts w:cs="Calibri"/>
          <w:sz w:val="22"/>
          <w:szCs w:val="22"/>
        </w:rPr>
      </w:pPr>
    </w:p>
    <w:p w:rsidR="00D94B6C" w:rsidRPr="00D94B6C" w:rsidRDefault="005F25A8" w:rsidP="00F34B42">
      <w:pPr>
        <w:pStyle w:val="ListParagraph"/>
        <w:numPr>
          <w:ilvl w:val="1"/>
          <w:numId w:val="46"/>
        </w:numPr>
        <w:spacing w:after="120"/>
        <w:jc w:val="both"/>
        <w:rPr>
          <w:rFonts w:cs="Calibri"/>
          <w:sz w:val="22"/>
          <w:szCs w:val="22"/>
        </w:rPr>
      </w:pPr>
      <w:r w:rsidRPr="00D94B6C">
        <w:rPr>
          <w:rFonts w:cs="Calibri"/>
          <w:sz w:val="22"/>
          <w:szCs w:val="22"/>
        </w:rPr>
        <w:t>The model</w:t>
      </w:r>
      <w:r w:rsidRPr="00D94B6C">
        <w:rPr>
          <w:rFonts w:cs="Calibri"/>
          <w:color w:val="000000"/>
          <w:sz w:val="22"/>
          <w:szCs w:val="22"/>
        </w:rPr>
        <w:t xml:space="preserve"> provides a consistent framework to measure compliance with relevant safety standards thereby providing a more streamlined inspection regime.</w:t>
      </w:r>
    </w:p>
    <w:p w:rsidR="00D94B6C" w:rsidRPr="00D94B6C" w:rsidRDefault="00D94B6C" w:rsidP="00D94B6C">
      <w:pPr>
        <w:pStyle w:val="ListParagraph"/>
        <w:rPr>
          <w:sz w:val="22"/>
          <w:szCs w:val="22"/>
        </w:rPr>
      </w:pPr>
    </w:p>
    <w:p w:rsidR="00D94B6C" w:rsidRPr="003454D8" w:rsidRDefault="008A0F71" w:rsidP="00F34B42">
      <w:pPr>
        <w:pStyle w:val="ListParagraph"/>
        <w:numPr>
          <w:ilvl w:val="1"/>
          <w:numId w:val="46"/>
        </w:numPr>
        <w:spacing w:after="120"/>
        <w:jc w:val="both"/>
        <w:rPr>
          <w:rStyle w:val="Hyperlink"/>
          <w:rFonts w:cs="Calibri"/>
          <w:color w:val="auto"/>
          <w:sz w:val="22"/>
          <w:szCs w:val="22"/>
          <w:u w:val="none"/>
        </w:rPr>
      </w:pPr>
      <w:r w:rsidRPr="00D94B6C">
        <w:rPr>
          <w:sz w:val="22"/>
          <w:szCs w:val="22"/>
        </w:rPr>
        <w:t>The NHS PAM was first released to the NHS Acute Sector on the 1</w:t>
      </w:r>
      <w:r w:rsidRPr="00D94B6C">
        <w:rPr>
          <w:sz w:val="22"/>
          <w:szCs w:val="22"/>
          <w:vertAlign w:val="superscript"/>
        </w:rPr>
        <w:t>st</w:t>
      </w:r>
      <w:r w:rsidRPr="00D94B6C">
        <w:rPr>
          <w:sz w:val="22"/>
          <w:szCs w:val="22"/>
        </w:rPr>
        <w:t xml:space="preserve"> April 2010 in Microsoft Excel format.  The NHS PAM has gone through a number of iterations and improvements with the current version released in May 2014</w:t>
      </w:r>
      <w:r w:rsidR="00EB37F4" w:rsidRPr="00D94B6C">
        <w:rPr>
          <w:sz w:val="22"/>
          <w:szCs w:val="22"/>
        </w:rPr>
        <w:t xml:space="preserve">. </w:t>
      </w:r>
      <w:r w:rsidR="00EB37F4" w:rsidRPr="00D94B6C">
        <w:rPr>
          <w:b/>
          <w:sz w:val="22"/>
          <w:szCs w:val="22"/>
        </w:rPr>
        <w:t>This ITT is to update the NHS PAM metrics spreadsheet</w:t>
      </w:r>
      <w:r w:rsidR="00EB37F4" w:rsidRPr="00D94B6C">
        <w:rPr>
          <w:sz w:val="22"/>
          <w:szCs w:val="22"/>
        </w:rPr>
        <w:t xml:space="preserve"> that is </w:t>
      </w:r>
      <w:r w:rsidRPr="00D94B6C">
        <w:rPr>
          <w:sz w:val="22"/>
          <w:szCs w:val="22"/>
        </w:rPr>
        <w:t>available</w:t>
      </w:r>
      <w:r w:rsidR="00EB37F4" w:rsidRPr="00D94B6C">
        <w:rPr>
          <w:sz w:val="22"/>
          <w:szCs w:val="22"/>
        </w:rPr>
        <w:t>, along with related guidance,</w:t>
      </w:r>
      <w:r w:rsidRPr="00D94B6C">
        <w:rPr>
          <w:sz w:val="22"/>
          <w:szCs w:val="22"/>
        </w:rPr>
        <w:t xml:space="preserve"> on the gov.uk website at; </w:t>
      </w:r>
      <w:hyperlink r:id="rId13" w:history="1">
        <w:r w:rsidRPr="00D94B6C">
          <w:rPr>
            <w:rStyle w:val="Hyperlink"/>
            <w:sz w:val="22"/>
            <w:szCs w:val="22"/>
          </w:rPr>
          <w:t>https://www.gov.uk/government/publications/nhs-premises-assurance-model-launch</w:t>
        </w:r>
      </w:hyperlink>
      <w:r w:rsidR="00875D4D" w:rsidRPr="00D94B6C">
        <w:rPr>
          <w:rStyle w:val="Hyperlink"/>
          <w:sz w:val="22"/>
          <w:szCs w:val="22"/>
        </w:rPr>
        <w:t xml:space="preserve">. </w:t>
      </w:r>
    </w:p>
    <w:p w:rsidR="003454D8" w:rsidRPr="003454D8" w:rsidRDefault="003454D8" w:rsidP="003454D8">
      <w:pPr>
        <w:pStyle w:val="ListParagraph"/>
        <w:rPr>
          <w:rStyle w:val="Hyperlink"/>
          <w:rFonts w:cs="Calibri"/>
          <w:color w:val="auto"/>
          <w:sz w:val="22"/>
          <w:szCs w:val="22"/>
          <w:u w:val="none"/>
        </w:rPr>
      </w:pPr>
    </w:p>
    <w:p w:rsidR="003454D8" w:rsidRPr="00D94B6C" w:rsidRDefault="003454D8" w:rsidP="00F34B42">
      <w:pPr>
        <w:pStyle w:val="ListParagraph"/>
        <w:numPr>
          <w:ilvl w:val="1"/>
          <w:numId w:val="46"/>
        </w:numPr>
        <w:spacing w:after="120"/>
        <w:jc w:val="both"/>
        <w:rPr>
          <w:rStyle w:val="Hyperlink"/>
          <w:rFonts w:cs="Calibri"/>
          <w:color w:val="auto"/>
          <w:sz w:val="22"/>
          <w:szCs w:val="22"/>
          <w:u w:val="none"/>
        </w:rPr>
      </w:pPr>
      <w:r>
        <w:rPr>
          <w:rStyle w:val="Hyperlink"/>
          <w:rFonts w:cs="Calibri"/>
          <w:color w:val="auto"/>
          <w:sz w:val="22"/>
          <w:szCs w:val="22"/>
          <w:u w:val="none"/>
        </w:rPr>
        <w:t xml:space="preserve">A copy of the NHS PAM metrics workbook can be downloaded from the above site. The tenderer should download the </w:t>
      </w:r>
      <w:r w:rsidR="00934742">
        <w:rPr>
          <w:rStyle w:val="Hyperlink"/>
          <w:rFonts w:cs="Calibri"/>
          <w:color w:val="auto"/>
          <w:sz w:val="22"/>
          <w:szCs w:val="22"/>
          <w:u w:val="none"/>
        </w:rPr>
        <w:t xml:space="preserve">excel NHS PAM metrics </w:t>
      </w:r>
      <w:r>
        <w:rPr>
          <w:rStyle w:val="Hyperlink"/>
          <w:rFonts w:cs="Calibri"/>
          <w:color w:val="auto"/>
          <w:sz w:val="22"/>
          <w:szCs w:val="22"/>
          <w:u w:val="none"/>
        </w:rPr>
        <w:t>workbook and familiarise themselves with the data, calculations and metrics therein. Please note some sheets are hidden but should be accessible using the ‘unhide’ function within excel.</w:t>
      </w:r>
    </w:p>
    <w:p w:rsidR="00D94B6C" w:rsidRPr="00D94B6C" w:rsidRDefault="00D94B6C" w:rsidP="00D94B6C">
      <w:pPr>
        <w:pStyle w:val="ListParagraph"/>
        <w:rPr>
          <w:sz w:val="22"/>
          <w:szCs w:val="22"/>
        </w:rPr>
      </w:pPr>
    </w:p>
    <w:p w:rsidR="00D94B6C" w:rsidRPr="00D94B6C" w:rsidRDefault="008A0F71" w:rsidP="00F34B42">
      <w:pPr>
        <w:pStyle w:val="ListParagraph"/>
        <w:numPr>
          <w:ilvl w:val="1"/>
          <w:numId w:val="46"/>
        </w:numPr>
        <w:spacing w:after="120"/>
        <w:jc w:val="both"/>
        <w:rPr>
          <w:rFonts w:cs="Calibri"/>
          <w:sz w:val="22"/>
          <w:szCs w:val="22"/>
        </w:rPr>
      </w:pPr>
      <w:r w:rsidRPr="00D94B6C">
        <w:rPr>
          <w:sz w:val="22"/>
          <w:szCs w:val="22"/>
        </w:rPr>
        <w:t>The NHS PAM is split into two distinct but complimentary parts:</w:t>
      </w:r>
    </w:p>
    <w:p w:rsidR="00D94B6C" w:rsidRPr="00D94B6C" w:rsidRDefault="00D94B6C" w:rsidP="00D94B6C">
      <w:pPr>
        <w:pStyle w:val="ListParagraph"/>
        <w:rPr>
          <w:rFonts w:cs="Calibri"/>
          <w:sz w:val="22"/>
          <w:szCs w:val="22"/>
        </w:rPr>
      </w:pPr>
    </w:p>
    <w:p w:rsidR="00D94B6C" w:rsidRDefault="008A0F71" w:rsidP="00F34B42">
      <w:pPr>
        <w:pStyle w:val="ListParagraph"/>
        <w:numPr>
          <w:ilvl w:val="2"/>
          <w:numId w:val="46"/>
        </w:numPr>
        <w:spacing w:after="120"/>
        <w:jc w:val="both"/>
        <w:rPr>
          <w:rFonts w:cs="Calibri"/>
          <w:sz w:val="22"/>
          <w:szCs w:val="22"/>
        </w:rPr>
      </w:pPr>
      <w:r w:rsidRPr="00D94B6C">
        <w:rPr>
          <w:rFonts w:cs="Calibri"/>
          <w:sz w:val="22"/>
          <w:szCs w:val="22"/>
        </w:rPr>
        <w:t>The self-assessment questions</w:t>
      </w:r>
      <w:r w:rsidR="00875D4D" w:rsidRPr="00D94B6C">
        <w:rPr>
          <w:rFonts w:cs="Calibri"/>
          <w:sz w:val="22"/>
          <w:szCs w:val="22"/>
        </w:rPr>
        <w:t xml:space="preserve"> </w:t>
      </w:r>
      <w:r w:rsidR="00875D4D" w:rsidRPr="00D94B6C">
        <w:rPr>
          <w:sz w:val="22"/>
          <w:szCs w:val="22"/>
        </w:rPr>
        <w:t xml:space="preserve">which delivers confidence in safety, quality and performance of the premises to the public and commissioners and assurance that healthcare premises meet appropriate levels of safety, quality and productivity, </w:t>
      </w:r>
      <w:r w:rsidRPr="00D94B6C">
        <w:rPr>
          <w:rFonts w:cs="Calibri"/>
          <w:sz w:val="22"/>
          <w:szCs w:val="22"/>
        </w:rPr>
        <w:t>and</w:t>
      </w:r>
    </w:p>
    <w:p w:rsidR="00D94B6C" w:rsidRDefault="00D94B6C" w:rsidP="00D94B6C">
      <w:pPr>
        <w:pStyle w:val="ListParagraph"/>
        <w:spacing w:after="120"/>
        <w:jc w:val="both"/>
        <w:rPr>
          <w:rFonts w:cs="Calibri"/>
          <w:sz w:val="22"/>
          <w:szCs w:val="22"/>
        </w:rPr>
      </w:pPr>
    </w:p>
    <w:p w:rsidR="00BC6F90" w:rsidRPr="00D94B6C" w:rsidRDefault="008A0F71" w:rsidP="00F34B42">
      <w:pPr>
        <w:pStyle w:val="ListParagraph"/>
        <w:numPr>
          <w:ilvl w:val="2"/>
          <w:numId w:val="46"/>
        </w:numPr>
        <w:spacing w:after="120"/>
        <w:jc w:val="both"/>
        <w:rPr>
          <w:rFonts w:cs="Calibri"/>
          <w:sz w:val="22"/>
          <w:szCs w:val="22"/>
        </w:rPr>
      </w:pPr>
      <w:r w:rsidRPr="00D94B6C">
        <w:rPr>
          <w:rFonts w:cs="Calibri"/>
          <w:sz w:val="22"/>
          <w:szCs w:val="22"/>
        </w:rPr>
        <w:t xml:space="preserve">The metrics </w:t>
      </w:r>
      <w:r w:rsidR="00875D4D" w:rsidRPr="00D94B6C">
        <w:rPr>
          <w:sz w:val="22"/>
          <w:szCs w:val="22"/>
        </w:rPr>
        <w:t xml:space="preserve">comparing estates and facilities efficiency amongst peer organisations, spreading innovation and best practice </w:t>
      </w:r>
      <w:r w:rsidRPr="00D94B6C">
        <w:rPr>
          <w:rFonts w:cs="Calibri"/>
          <w:sz w:val="22"/>
          <w:szCs w:val="22"/>
        </w:rPr>
        <w:t xml:space="preserve">amongst similar type organisations (Acute, Mental Health, </w:t>
      </w:r>
      <w:r w:rsidR="00875D4D" w:rsidRPr="00D94B6C">
        <w:rPr>
          <w:rFonts w:cs="Calibri"/>
          <w:sz w:val="22"/>
          <w:szCs w:val="22"/>
        </w:rPr>
        <w:t>Care trusts and Ambulance trust)</w:t>
      </w:r>
    </w:p>
    <w:p w:rsidR="009F1F9E" w:rsidRDefault="00BC6F90" w:rsidP="005504E9">
      <w:pPr>
        <w:pStyle w:val="ONEH1"/>
      </w:pPr>
      <w:bookmarkStart w:id="5" w:name="_Toc519998890"/>
      <w:r w:rsidRPr="00DC356C">
        <w:t>T</w:t>
      </w:r>
      <w:r w:rsidR="00993DCE">
        <w:t>he Requirement</w:t>
      </w:r>
      <w:bookmarkEnd w:id="5"/>
    </w:p>
    <w:p w:rsidR="009F1F9E" w:rsidRPr="003353C2" w:rsidRDefault="009F1F9E" w:rsidP="00F34B42">
      <w:pPr>
        <w:pStyle w:val="ListParagraph"/>
        <w:numPr>
          <w:ilvl w:val="0"/>
          <w:numId w:val="42"/>
        </w:numPr>
        <w:spacing w:after="120"/>
        <w:jc w:val="both"/>
        <w:rPr>
          <w:sz w:val="22"/>
          <w:szCs w:val="22"/>
        </w:rPr>
      </w:pPr>
      <w:r w:rsidRPr="003353C2">
        <w:rPr>
          <w:sz w:val="22"/>
          <w:szCs w:val="22"/>
        </w:rPr>
        <w:t>The requirement in this ITT is to update the NHS PAM metrics with 2013/14 data</w:t>
      </w:r>
      <w:r w:rsidR="00D94B6C">
        <w:rPr>
          <w:sz w:val="22"/>
          <w:szCs w:val="22"/>
        </w:rPr>
        <w:t xml:space="preserve"> and produce a 2015 version of the NHS PAM metrics excel workbook</w:t>
      </w:r>
      <w:r w:rsidRPr="003353C2">
        <w:rPr>
          <w:sz w:val="22"/>
          <w:szCs w:val="22"/>
        </w:rPr>
        <w:t>.</w:t>
      </w:r>
      <w:r>
        <w:rPr>
          <w:sz w:val="22"/>
          <w:szCs w:val="22"/>
        </w:rPr>
        <w:t xml:space="preserve"> </w:t>
      </w:r>
      <w:r w:rsidR="00353F27">
        <w:rPr>
          <w:sz w:val="22"/>
          <w:szCs w:val="22"/>
        </w:rPr>
        <w:t xml:space="preserve">The NHS PAM metrics measure a trusts performance </w:t>
      </w:r>
      <w:r w:rsidR="00757B7A">
        <w:rPr>
          <w:sz w:val="22"/>
          <w:szCs w:val="22"/>
        </w:rPr>
        <w:t xml:space="preserve">against peer organisations. </w:t>
      </w:r>
      <w:r w:rsidRPr="003353C2">
        <w:rPr>
          <w:sz w:val="22"/>
          <w:szCs w:val="22"/>
        </w:rPr>
        <w:t>More specifically th</w:t>
      </w:r>
      <w:r>
        <w:rPr>
          <w:sz w:val="22"/>
          <w:szCs w:val="22"/>
        </w:rPr>
        <w:t>is includes the following</w:t>
      </w:r>
      <w:r w:rsidRPr="003353C2">
        <w:rPr>
          <w:sz w:val="22"/>
          <w:szCs w:val="22"/>
        </w:rPr>
        <w:t>:</w:t>
      </w:r>
    </w:p>
    <w:p w:rsidR="009F1F9E" w:rsidRPr="005504E9" w:rsidRDefault="009F1F9E" w:rsidP="009F1F9E">
      <w:pPr>
        <w:pStyle w:val="ListParagraph"/>
        <w:rPr>
          <w:rFonts w:cs="Calibri"/>
          <w:b/>
          <w:sz w:val="22"/>
          <w:szCs w:val="22"/>
        </w:rPr>
      </w:pPr>
    </w:p>
    <w:p w:rsidR="005504E9" w:rsidRDefault="005504E9" w:rsidP="005504E9">
      <w:pPr>
        <w:pStyle w:val="ListParagraph"/>
        <w:ind w:left="0"/>
        <w:rPr>
          <w:rFonts w:cs="Calibri"/>
          <w:b/>
          <w:sz w:val="22"/>
          <w:szCs w:val="22"/>
        </w:rPr>
      </w:pPr>
      <w:r w:rsidRPr="005504E9">
        <w:rPr>
          <w:rFonts w:cs="Calibri"/>
          <w:b/>
          <w:sz w:val="22"/>
          <w:szCs w:val="22"/>
        </w:rPr>
        <w:t>Incorporate new Data</w:t>
      </w:r>
      <w:r w:rsidR="006E0DAD">
        <w:rPr>
          <w:rFonts w:cs="Calibri"/>
          <w:b/>
          <w:sz w:val="22"/>
          <w:szCs w:val="22"/>
        </w:rPr>
        <w:t xml:space="preserve"> and related modifications</w:t>
      </w:r>
    </w:p>
    <w:p w:rsidR="006E0DAD" w:rsidRPr="005504E9" w:rsidRDefault="006E0DAD" w:rsidP="005504E9">
      <w:pPr>
        <w:pStyle w:val="ListParagraph"/>
        <w:ind w:left="0"/>
        <w:rPr>
          <w:rFonts w:cs="Calibri"/>
          <w:b/>
          <w:sz w:val="22"/>
          <w:szCs w:val="22"/>
        </w:rPr>
      </w:pPr>
    </w:p>
    <w:p w:rsidR="009F1F9E" w:rsidRDefault="009F1F9E" w:rsidP="00F34B42">
      <w:pPr>
        <w:pStyle w:val="ListParagraph"/>
        <w:numPr>
          <w:ilvl w:val="1"/>
          <w:numId w:val="42"/>
        </w:numPr>
        <w:spacing w:after="120"/>
        <w:ind w:left="709" w:hanging="709"/>
        <w:jc w:val="both"/>
        <w:rPr>
          <w:sz w:val="22"/>
          <w:szCs w:val="22"/>
        </w:rPr>
      </w:pPr>
      <w:r w:rsidRPr="003353C2">
        <w:rPr>
          <w:sz w:val="22"/>
          <w:szCs w:val="22"/>
        </w:rPr>
        <w:t xml:space="preserve">Incorporate </w:t>
      </w:r>
      <w:r w:rsidR="004C2478">
        <w:rPr>
          <w:sz w:val="22"/>
          <w:szCs w:val="22"/>
        </w:rPr>
        <w:t xml:space="preserve">updated </w:t>
      </w:r>
      <w:r w:rsidRPr="003353C2">
        <w:rPr>
          <w:sz w:val="22"/>
          <w:szCs w:val="22"/>
        </w:rPr>
        <w:t>data</w:t>
      </w:r>
      <w:r w:rsidR="00D94B6C">
        <w:rPr>
          <w:sz w:val="22"/>
          <w:szCs w:val="22"/>
        </w:rPr>
        <w:t xml:space="preserve"> for 2013/14</w:t>
      </w:r>
      <w:r w:rsidR="004C2478">
        <w:rPr>
          <w:sz w:val="22"/>
          <w:szCs w:val="22"/>
        </w:rPr>
        <w:t xml:space="preserve">, </w:t>
      </w:r>
      <w:r>
        <w:rPr>
          <w:sz w:val="22"/>
          <w:szCs w:val="22"/>
        </w:rPr>
        <w:t xml:space="preserve">updated </w:t>
      </w:r>
      <w:r w:rsidR="00D94B6C">
        <w:rPr>
          <w:sz w:val="22"/>
          <w:szCs w:val="22"/>
        </w:rPr>
        <w:t xml:space="preserve">the associated metrics and performance calculations </w:t>
      </w:r>
      <w:r w:rsidR="004C2478">
        <w:rPr>
          <w:sz w:val="22"/>
          <w:szCs w:val="22"/>
        </w:rPr>
        <w:t xml:space="preserve">and </w:t>
      </w:r>
      <w:r w:rsidR="00D94B6C">
        <w:rPr>
          <w:sz w:val="22"/>
          <w:szCs w:val="22"/>
        </w:rPr>
        <w:t xml:space="preserve">undertake any </w:t>
      </w:r>
      <w:r w:rsidR="004C2478">
        <w:rPr>
          <w:sz w:val="22"/>
          <w:szCs w:val="22"/>
        </w:rPr>
        <w:t xml:space="preserve">associated modifications to the </w:t>
      </w:r>
      <w:r w:rsidR="00D94B6C">
        <w:rPr>
          <w:sz w:val="22"/>
          <w:szCs w:val="22"/>
        </w:rPr>
        <w:t>NHS PAM metrics excel workbook</w:t>
      </w:r>
      <w:r w:rsidR="004C2478">
        <w:rPr>
          <w:sz w:val="22"/>
          <w:szCs w:val="22"/>
        </w:rPr>
        <w:t xml:space="preserve"> e.g. macros, labelling, drop down menus etc. The updated data is taken from the following </w:t>
      </w:r>
      <w:r w:rsidR="00D94B6C">
        <w:rPr>
          <w:sz w:val="22"/>
          <w:szCs w:val="22"/>
        </w:rPr>
        <w:t xml:space="preserve">publically available </w:t>
      </w:r>
      <w:r w:rsidRPr="003353C2">
        <w:rPr>
          <w:sz w:val="22"/>
          <w:szCs w:val="22"/>
        </w:rPr>
        <w:t>2013/14 datasets:</w:t>
      </w:r>
    </w:p>
    <w:p w:rsidR="009F1F9E" w:rsidRPr="00DF6A08" w:rsidRDefault="009F1F9E" w:rsidP="009F1F9E">
      <w:pPr>
        <w:pStyle w:val="ListParagraph"/>
        <w:rPr>
          <w:rFonts w:cs="Calibri"/>
          <w:sz w:val="22"/>
          <w:szCs w:val="22"/>
        </w:rPr>
      </w:pPr>
    </w:p>
    <w:p w:rsidR="009F1F9E" w:rsidRPr="00DF6A08" w:rsidRDefault="009F1F9E" w:rsidP="00F34B42">
      <w:pPr>
        <w:pStyle w:val="ListParagraph"/>
        <w:numPr>
          <w:ilvl w:val="2"/>
          <w:numId w:val="42"/>
        </w:numPr>
        <w:spacing w:after="120"/>
        <w:jc w:val="both"/>
        <w:rPr>
          <w:sz w:val="22"/>
          <w:szCs w:val="22"/>
        </w:rPr>
      </w:pPr>
      <w:r w:rsidRPr="00DF6A08">
        <w:rPr>
          <w:rFonts w:cs="Calibri"/>
          <w:sz w:val="22"/>
          <w:szCs w:val="22"/>
        </w:rPr>
        <w:t>Estates Return Information Collection (ERIC)</w:t>
      </w:r>
      <w:r w:rsidR="003454D8">
        <w:rPr>
          <w:rFonts w:cs="Calibri"/>
          <w:sz w:val="22"/>
          <w:szCs w:val="22"/>
        </w:rPr>
        <w:t xml:space="preserve"> </w:t>
      </w:r>
      <w:r w:rsidR="003454D8" w:rsidRPr="003454D8">
        <w:rPr>
          <w:rFonts w:cs="Calibri"/>
          <w:sz w:val="22"/>
          <w:szCs w:val="22"/>
        </w:rPr>
        <w:t>http://hefs.hscic.gov.uk/ERIC.asp</w:t>
      </w:r>
    </w:p>
    <w:p w:rsidR="009F1F9E" w:rsidRDefault="009F1F9E" w:rsidP="00F34B42">
      <w:pPr>
        <w:pStyle w:val="ListParagraph"/>
        <w:numPr>
          <w:ilvl w:val="2"/>
          <w:numId w:val="42"/>
        </w:numPr>
        <w:spacing w:after="120"/>
        <w:rPr>
          <w:rFonts w:cs="Calibri"/>
          <w:sz w:val="22"/>
          <w:szCs w:val="22"/>
        </w:rPr>
      </w:pPr>
      <w:r>
        <w:rPr>
          <w:rFonts w:cs="Calibri"/>
          <w:sz w:val="22"/>
          <w:szCs w:val="22"/>
        </w:rPr>
        <w:t xml:space="preserve">Patient </w:t>
      </w:r>
      <w:r w:rsidRPr="0003215C">
        <w:rPr>
          <w:rFonts w:cs="Calibri"/>
          <w:sz w:val="22"/>
          <w:szCs w:val="22"/>
        </w:rPr>
        <w:t>Lead Assessment of the Care Environment</w:t>
      </w:r>
      <w:r w:rsidR="003454D8">
        <w:rPr>
          <w:rFonts w:cs="Calibri"/>
          <w:sz w:val="22"/>
          <w:szCs w:val="22"/>
        </w:rPr>
        <w:t xml:space="preserve"> </w:t>
      </w:r>
      <w:r w:rsidR="003454D8" w:rsidRPr="003454D8">
        <w:rPr>
          <w:rFonts w:cs="Calibri"/>
          <w:sz w:val="22"/>
          <w:szCs w:val="22"/>
        </w:rPr>
        <w:t>http://hefs.hscic.gov.uk/PLACE.asp</w:t>
      </w:r>
    </w:p>
    <w:p w:rsidR="009F1F9E" w:rsidRDefault="009F1F9E" w:rsidP="00F34B42">
      <w:pPr>
        <w:pStyle w:val="ListParagraph"/>
        <w:numPr>
          <w:ilvl w:val="2"/>
          <w:numId w:val="42"/>
        </w:numPr>
        <w:spacing w:after="120"/>
        <w:jc w:val="both"/>
        <w:rPr>
          <w:rFonts w:cs="Calibri"/>
          <w:sz w:val="22"/>
          <w:szCs w:val="22"/>
        </w:rPr>
      </w:pPr>
      <w:r>
        <w:rPr>
          <w:rFonts w:cs="Calibri"/>
          <w:sz w:val="22"/>
          <w:szCs w:val="22"/>
        </w:rPr>
        <w:lastRenderedPageBreak/>
        <w:t>In Patient survey</w:t>
      </w:r>
      <w:r w:rsidR="003454D8">
        <w:rPr>
          <w:rFonts w:cs="Calibri"/>
          <w:sz w:val="22"/>
          <w:szCs w:val="22"/>
        </w:rPr>
        <w:t xml:space="preserve"> </w:t>
      </w:r>
    </w:p>
    <w:p w:rsidR="009F1F9E" w:rsidRDefault="009F1F9E" w:rsidP="00F34B42">
      <w:pPr>
        <w:pStyle w:val="ListParagraph"/>
        <w:numPr>
          <w:ilvl w:val="2"/>
          <w:numId w:val="42"/>
        </w:numPr>
        <w:spacing w:after="120"/>
        <w:jc w:val="both"/>
        <w:rPr>
          <w:rFonts w:cs="Calibri"/>
          <w:sz w:val="22"/>
          <w:szCs w:val="22"/>
        </w:rPr>
      </w:pPr>
      <w:r>
        <w:rPr>
          <w:rFonts w:cs="Calibri"/>
          <w:sz w:val="22"/>
          <w:szCs w:val="22"/>
        </w:rPr>
        <w:t>Health Episode Statistics (HES)</w:t>
      </w:r>
      <w:r w:rsidR="003454D8">
        <w:rPr>
          <w:rFonts w:cs="Calibri"/>
          <w:sz w:val="22"/>
          <w:szCs w:val="22"/>
        </w:rPr>
        <w:t xml:space="preserve"> </w:t>
      </w:r>
      <w:hyperlink r:id="rId14" w:history="1">
        <w:r w:rsidR="006E0DAD" w:rsidRPr="004D7461">
          <w:rPr>
            <w:rStyle w:val="Hyperlink"/>
            <w:rFonts w:cs="Calibri"/>
            <w:sz w:val="22"/>
            <w:szCs w:val="22"/>
          </w:rPr>
          <w:t>http://www.hscic.gov.uk/hes</w:t>
        </w:r>
      </w:hyperlink>
    </w:p>
    <w:p w:rsidR="006E0DAD" w:rsidRDefault="006E0DAD" w:rsidP="006E0DAD">
      <w:pPr>
        <w:pStyle w:val="ListParagraph"/>
        <w:spacing w:after="120"/>
        <w:ind w:left="709"/>
        <w:jc w:val="both"/>
        <w:rPr>
          <w:sz w:val="22"/>
          <w:szCs w:val="22"/>
        </w:rPr>
      </w:pPr>
    </w:p>
    <w:p w:rsidR="006E0DAD" w:rsidRPr="006E0DAD" w:rsidRDefault="006E0DAD" w:rsidP="00F34B42">
      <w:pPr>
        <w:pStyle w:val="ListParagraph"/>
        <w:numPr>
          <w:ilvl w:val="1"/>
          <w:numId w:val="42"/>
        </w:numPr>
        <w:spacing w:after="120"/>
        <w:ind w:left="709" w:hanging="709"/>
        <w:jc w:val="both"/>
        <w:rPr>
          <w:sz w:val="22"/>
          <w:szCs w:val="22"/>
        </w:rPr>
      </w:pPr>
      <w:r w:rsidRPr="00E54365">
        <w:rPr>
          <w:sz w:val="22"/>
          <w:szCs w:val="22"/>
        </w:rPr>
        <w:t xml:space="preserve">Removal of 2010-11 data </w:t>
      </w:r>
      <w:r>
        <w:rPr>
          <w:sz w:val="22"/>
          <w:szCs w:val="22"/>
        </w:rPr>
        <w:t xml:space="preserve">from the PAM metrics workbook </w:t>
      </w:r>
      <w:r w:rsidRPr="00E54365">
        <w:rPr>
          <w:sz w:val="22"/>
          <w:szCs w:val="22"/>
        </w:rPr>
        <w:t xml:space="preserve">(the model </w:t>
      </w:r>
      <w:r>
        <w:rPr>
          <w:sz w:val="22"/>
          <w:szCs w:val="22"/>
        </w:rPr>
        <w:t xml:space="preserve">is </w:t>
      </w:r>
      <w:r w:rsidRPr="00E54365">
        <w:rPr>
          <w:sz w:val="22"/>
          <w:szCs w:val="22"/>
        </w:rPr>
        <w:t xml:space="preserve">only </w:t>
      </w:r>
      <w:r>
        <w:rPr>
          <w:sz w:val="22"/>
          <w:szCs w:val="22"/>
        </w:rPr>
        <w:t xml:space="preserve">required to </w:t>
      </w:r>
      <w:r w:rsidRPr="00E54365">
        <w:rPr>
          <w:sz w:val="22"/>
          <w:szCs w:val="22"/>
        </w:rPr>
        <w:t>contain the last three years data)</w:t>
      </w:r>
    </w:p>
    <w:p w:rsidR="006E0DAD" w:rsidRPr="00AB3202" w:rsidRDefault="006E0DAD" w:rsidP="00F34B42">
      <w:pPr>
        <w:pStyle w:val="ListParagraph"/>
        <w:numPr>
          <w:ilvl w:val="1"/>
          <w:numId w:val="42"/>
        </w:numPr>
        <w:spacing w:after="120"/>
        <w:ind w:left="709" w:hanging="709"/>
        <w:jc w:val="both"/>
        <w:rPr>
          <w:sz w:val="22"/>
          <w:szCs w:val="22"/>
        </w:rPr>
      </w:pPr>
      <w:r w:rsidRPr="00E54365">
        <w:rPr>
          <w:rFonts w:cs="Calibri"/>
          <w:sz w:val="22"/>
          <w:szCs w:val="22"/>
        </w:rPr>
        <w:t>Updated charts and graphs</w:t>
      </w:r>
    </w:p>
    <w:p w:rsidR="006E0DAD" w:rsidRPr="00AB3202" w:rsidRDefault="006E0DAD" w:rsidP="006E0DAD">
      <w:pPr>
        <w:pStyle w:val="ListParagraph"/>
        <w:rPr>
          <w:sz w:val="22"/>
          <w:szCs w:val="22"/>
        </w:rPr>
      </w:pPr>
    </w:p>
    <w:p w:rsidR="006E0DAD" w:rsidRPr="00BD5FE0" w:rsidRDefault="006E0DAD" w:rsidP="00F34B42">
      <w:pPr>
        <w:pStyle w:val="ListParagraph"/>
        <w:numPr>
          <w:ilvl w:val="1"/>
          <w:numId w:val="42"/>
        </w:numPr>
        <w:spacing w:after="120"/>
        <w:ind w:left="709" w:hanging="709"/>
        <w:jc w:val="both"/>
        <w:rPr>
          <w:sz w:val="22"/>
          <w:szCs w:val="22"/>
        </w:rPr>
      </w:pPr>
      <w:r>
        <w:rPr>
          <w:sz w:val="22"/>
          <w:szCs w:val="22"/>
        </w:rPr>
        <w:t xml:space="preserve">Updated the dashboard worksheets for acute trust, mental health trusts, ambulance trusts, community trusts and care trusts. </w:t>
      </w:r>
      <w:r w:rsidRPr="00E54365">
        <w:rPr>
          <w:rFonts w:cs="Calibri"/>
          <w:sz w:val="22"/>
          <w:szCs w:val="22"/>
        </w:rPr>
        <w:t>Due to the availability of data not all metrics apply to all organisation types. For instance only acute trusts currently provide HES data. Thus the ‘dashboard’ report within the NHS PAM metrics varies dependent on the organisation type</w:t>
      </w:r>
      <w:r>
        <w:rPr>
          <w:rFonts w:cs="Calibri"/>
          <w:sz w:val="22"/>
          <w:szCs w:val="22"/>
        </w:rPr>
        <w:t>.</w:t>
      </w:r>
    </w:p>
    <w:p w:rsidR="006E0DAD" w:rsidRPr="00BD5FE0" w:rsidRDefault="006E0DAD" w:rsidP="006E0DAD">
      <w:pPr>
        <w:pStyle w:val="ListParagraph"/>
        <w:rPr>
          <w:sz w:val="22"/>
          <w:szCs w:val="22"/>
        </w:rPr>
      </w:pPr>
    </w:p>
    <w:p w:rsidR="006E0DAD" w:rsidRPr="006111D6" w:rsidRDefault="006E0DAD" w:rsidP="00F34B42">
      <w:pPr>
        <w:pStyle w:val="ListParagraph"/>
        <w:numPr>
          <w:ilvl w:val="1"/>
          <w:numId w:val="42"/>
        </w:numPr>
        <w:spacing w:after="120"/>
        <w:ind w:left="709" w:hanging="709"/>
        <w:jc w:val="both"/>
        <w:rPr>
          <w:sz w:val="22"/>
          <w:szCs w:val="22"/>
        </w:rPr>
      </w:pPr>
      <w:r>
        <w:rPr>
          <w:sz w:val="22"/>
          <w:szCs w:val="22"/>
        </w:rPr>
        <w:t>Update the acute trust efficiency dashboard.</w:t>
      </w:r>
    </w:p>
    <w:p w:rsidR="006E0DAD" w:rsidRPr="006111D6" w:rsidRDefault="006E0DAD" w:rsidP="006E0DAD">
      <w:pPr>
        <w:pStyle w:val="ListParagraph"/>
        <w:rPr>
          <w:sz w:val="22"/>
          <w:szCs w:val="22"/>
        </w:rPr>
      </w:pPr>
    </w:p>
    <w:p w:rsidR="006E0DAD" w:rsidRPr="006E0DAD" w:rsidRDefault="006E0DAD" w:rsidP="00F34B42">
      <w:pPr>
        <w:pStyle w:val="ListParagraph"/>
        <w:numPr>
          <w:ilvl w:val="1"/>
          <w:numId w:val="42"/>
        </w:numPr>
        <w:spacing w:after="120"/>
        <w:ind w:left="709" w:hanging="709"/>
        <w:jc w:val="both"/>
        <w:rPr>
          <w:sz w:val="22"/>
          <w:szCs w:val="22"/>
        </w:rPr>
      </w:pPr>
      <w:r>
        <w:rPr>
          <w:rFonts w:cs="Calibri"/>
          <w:sz w:val="22"/>
          <w:szCs w:val="22"/>
        </w:rPr>
        <w:t xml:space="preserve">The NHS PAM workbook should be formatted and sized to allow for </w:t>
      </w:r>
      <w:r w:rsidRPr="00E54365">
        <w:rPr>
          <w:rFonts w:cs="Calibri"/>
          <w:sz w:val="22"/>
          <w:szCs w:val="22"/>
        </w:rPr>
        <w:t>printing in a readable and user friendly manner e.g. gr</w:t>
      </w:r>
      <w:r>
        <w:rPr>
          <w:rFonts w:cs="Calibri"/>
          <w:sz w:val="22"/>
          <w:szCs w:val="22"/>
        </w:rPr>
        <w:t xml:space="preserve">aphs and charts do not cross over pages, tables do not cross over pages or where unavoidable contain column and row headings. </w:t>
      </w:r>
      <w:r w:rsidRPr="00E54365">
        <w:rPr>
          <w:rFonts w:cs="Calibri"/>
          <w:sz w:val="22"/>
          <w:szCs w:val="22"/>
        </w:rPr>
        <w:t xml:space="preserve"> </w:t>
      </w:r>
    </w:p>
    <w:p w:rsidR="006E0DAD" w:rsidRPr="006E0DAD" w:rsidRDefault="006E0DAD" w:rsidP="006E0DAD">
      <w:pPr>
        <w:pStyle w:val="ListParagraph"/>
        <w:rPr>
          <w:rFonts w:cs="Calibri"/>
          <w:sz w:val="22"/>
          <w:szCs w:val="22"/>
        </w:rPr>
      </w:pPr>
    </w:p>
    <w:p w:rsidR="006E0DAD" w:rsidRPr="006E0DAD" w:rsidRDefault="006E0DAD" w:rsidP="00F34B42">
      <w:pPr>
        <w:pStyle w:val="ListParagraph"/>
        <w:numPr>
          <w:ilvl w:val="1"/>
          <w:numId w:val="42"/>
        </w:numPr>
        <w:spacing w:after="120"/>
        <w:ind w:left="709" w:hanging="709"/>
        <w:jc w:val="both"/>
        <w:rPr>
          <w:sz w:val="22"/>
          <w:szCs w:val="22"/>
        </w:rPr>
      </w:pPr>
      <w:r w:rsidRPr="006E0DAD">
        <w:rPr>
          <w:rFonts w:cs="Calibri"/>
          <w:sz w:val="22"/>
          <w:szCs w:val="22"/>
        </w:rPr>
        <w:t>The contractor shall provide an unprotected version of the PAM excel model on completion with all data, formulas, lookup tables and any associated calculations fully visible.</w:t>
      </w:r>
    </w:p>
    <w:p w:rsidR="009F1F9E" w:rsidRDefault="009F1F9E" w:rsidP="006E0DAD">
      <w:pPr>
        <w:pStyle w:val="ListParagraph"/>
        <w:spacing w:after="120"/>
        <w:ind w:left="0"/>
        <w:jc w:val="both"/>
        <w:rPr>
          <w:rFonts w:cs="Calibri"/>
          <w:sz w:val="22"/>
          <w:szCs w:val="22"/>
        </w:rPr>
      </w:pPr>
    </w:p>
    <w:p w:rsidR="006E0DAD" w:rsidRPr="006E0DAD" w:rsidRDefault="006E0DAD" w:rsidP="006E0DAD">
      <w:pPr>
        <w:pStyle w:val="ListParagraph"/>
        <w:spacing w:after="120"/>
        <w:ind w:left="0"/>
        <w:jc w:val="both"/>
        <w:rPr>
          <w:rFonts w:cs="Calibri"/>
          <w:b/>
          <w:sz w:val="22"/>
          <w:szCs w:val="22"/>
        </w:rPr>
      </w:pPr>
      <w:r w:rsidRPr="006E0DAD">
        <w:rPr>
          <w:rFonts w:cs="Calibri"/>
          <w:b/>
          <w:sz w:val="22"/>
          <w:szCs w:val="22"/>
        </w:rPr>
        <w:t>Data envelope analysis</w:t>
      </w:r>
    </w:p>
    <w:p w:rsidR="006E0DAD" w:rsidRDefault="006E0DAD" w:rsidP="006E0DAD">
      <w:pPr>
        <w:pStyle w:val="ListParagraph"/>
        <w:spacing w:after="120"/>
        <w:ind w:left="0"/>
        <w:jc w:val="both"/>
        <w:rPr>
          <w:rFonts w:cs="Calibri"/>
          <w:sz w:val="22"/>
          <w:szCs w:val="22"/>
        </w:rPr>
      </w:pPr>
    </w:p>
    <w:p w:rsidR="00757B7A" w:rsidRPr="00757B7A" w:rsidRDefault="00D94B6C" w:rsidP="00F34B42">
      <w:pPr>
        <w:pStyle w:val="ListParagraph"/>
        <w:numPr>
          <w:ilvl w:val="1"/>
          <w:numId w:val="42"/>
        </w:numPr>
        <w:spacing w:after="120"/>
        <w:ind w:left="709" w:hanging="709"/>
        <w:jc w:val="both"/>
        <w:rPr>
          <w:sz w:val="22"/>
          <w:szCs w:val="22"/>
        </w:rPr>
      </w:pPr>
      <w:r>
        <w:rPr>
          <w:rFonts w:cs="Calibri"/>
          <w:sz w:val="22"/>
          <w:szCs w:val="22"/>
        </w:rPr>
        <w:t>Update the spatial efficiency metrics u</w:t>
      </w:r>
      <w:r w:rsidRPr="00E54365">
        <w:rPr>
          <w:rFonts w:cs="Calibri"/>
          <w:sz w:val="22"/>
          <w:szCs w:val="22"/>
        </w:rPr>
        <w:t xml:space="preserve">sing Data Envelopment Analysis (DEA) </w:t>
      </w:r>
      <w:r>
        <w:rPr>
          <w:rFonts w:cs="Calibri"/>
          <w:sz w:val="22"/>
          <w:szCs w:val="22"/>
        </w:rPr>
        <w:t>based on HES data</w:t>
      </w:r>
      <w:r w:rsidR="00353F27">
        <w:rPr>
          <w:rFonts w:cs="Calibri"/>
          <w:sz w:val="22"/>
          <w:szCs w:val="22"/>
        </w:rPr>
        <w:t>.</w:t>
      </w:r>
      <w:r w:rsidR="00757B7A">
        <w:rPr>
          <w:rFonts w:cs="Calibri"/>
          <w:sz w:val="22"/>
          <w:szCs w:val="22"/>
        </w:rPr>
        <w:t xml:space="preserve"> This measure the amount of activity a trust delivers for a given amount of internal space. The trusts that are best in class score 100%. All other trusts score relative to these. For example a score of 80% means a trust could reduce its spatial resources by 20%. The more efficient trusts are those that deliver more activity for a given amount of space. Trusts are grouped for comparison purposes using HES data using the categories of data for inpatient and outpatient activity detailed in the NHS PAM excel workbook e.g. ‘main organs elective inpatient spells’. T</w:t>
      </w:r>
      <w:r>
        <w:rPr>
          <w:rFonts w:cs="Calibri"/>
          <w:sz w:val="22"/>
          <w:szCs w:val="22"/>
        </w:rPr>
        <w:t>his will include l</w:t>
      </w:r>
      <w:r w:rsidRPr="00E54365">
        <w:rPr>
          <w:rFonts w:cs="Calibri"/>
          <w:sz w:val="22"/>
          <w:szCs w:val="22"/>
        </w:rPr>
        <w:t>iais</w:t>
      </w:r>
      <w:r>
        <w:rPr>
          <w:rFonts w:cs="Calibri"/>
          <w:sz w:val="22"/>
          <w:szCs w:val="22"/>
        </w:rPr>
        <w:t>ing</w:t>
      </w:r>
      <w:r w:rsidRPr="00E54365">
        <w:rPr>
          <w:rFonts w:cs="Calibri"/>
          <w:sz w:val="22"/>
          <w:szCs w:val="22"/>
        </w:rPr>
        <w:t xml:space="preserve"> with Public Health England on the incorporation of the Health Episode Statistics (HES) data required for the NHS PAM metrics</w:t>
      </w:r>
      <w:r w:rsidR="00757B7A">
        <w:rPr>
          <w:rFonts w:cs="Calibri"/>
          <w:sz w:val="22"/>
          <w:szCs w:val="22"/>
        </w:rPr>
        <w:t>. Contact details for PHE will be provided to the successful contractor. The DEA is used to capture the complexity and mix of the trust clinical activity as opposed to a single benchmark e.g. inpatients seen per m2. Therefore several benchmarks are used that are weighted and combined into</w:t>
      </w:r>
      <w:r w:rsidR="00951439">
        <w:rPr>
          <w:rFonts w:cs="Calibri"/>
          <w:sz w:val="22"/>
          <w:szCs w:val="22"/>
        </w:rPr>
        <w:t xml:space="preserve"> a single measure using the DEA to produce the spatial efficiency metrics.</w:t>
      </w:r>
    </w:p>
    <w:p w:rsidR="00CA0F7F" w:rsidRPr="006E0DAD" w:rsidRDefault="00CA0F7F" w:rsidP="006E0DAD">
      <w:pPr>
        <w:pStyle w:val="ListParagraph"/>
        <w:spacing w:after="120"/>
        <w:ind w:left="709"/>
        <w:jc w:val="both"/>
        <w:rPr>
          <w:sz w:val="22"/>
          <w:szCs w:val="22"/>
        </w:rPr>
      </w:pPr>
    </w:p>
    <w:p w:rsidR="00CA0F7F" w:rsidRPr="006E0DAD" w:rsidRDefault="006E0DAD" w:rsidP="006E0DAD">
      <w:pPr>
        <w:rPr>
          <w:rFonts w:cs="Calibri"/>
          <w:b/>
          <w:sz w:val="22"/>
          <w:szCs w:val="22"/>
        </w:rPr>
      </w:pPr>
      <w:r w:rsidRPr="006E0DAD">
        <w:rPr>
          <w:rFonts w:cs="Calibri"/>
          <w:b/>
          <w:sz w:val="22"/>
          <w:szCs w:val="22"/>
        </w:rPr>
        <w:t>IT considerations</w:t>
      </w:r>
    </w:p>
    <w:p w:rsidR="006E0DAD" w:rsidRPr="006E0DAD" w:rsidRDefault="006E0DAD" w:rsidP="006E0DAD">
      <w:pPr>
        <w:rPr>
          <w:rFonts w:cs="Calibri"/>
          <w:sz w:val="22"/>
          <w:szCs w:val="22"/>
        </w:rPr>
      </w:pPr>
    </w:p>
    <w:p w:rsidR="00CA0F7F" w:rsidRPr="00E54365" w:rsidRDefault="00CA0F7F" w:rsidP="00F34B42">
      <w:pPr>
        <w:pStyle w:val="ListParagraph"/>
        <w:numPr>
          <w:ilvl w:val="1"/>
          <w:numId w:val="42"/>
        </w:numPr>
        <w:spacing w:after="120"/>
        <w:ind w:left="709" w:hanging="709"/>
        <w:jc w:val="both"/>
        <w:rPr>
          <w:sz w:val="22"/>
          <w:szCs w:val="22"/>
        </w:rPr>
      </w:pPr>
      <w:r w:rsidRPr="00E54365">
        <w:rPr>
          <w:rFonts w:cs="Calibri"/>
          <w:sz w:val="22"/>
          <w:szCs w:val="22"/>
        </w:rPr>
        <w:t>The Model is available for use by the NHS who operate on different versions of excel. The revised metrics excel file should be compatible with 2009 and later versions of excel.</w:t>
      </w:r>
    </w:p>
    <w:p w:rsidR="00CA0F7F" w:rsidRPr="00E54365" w:rsidRDefault="00CA0F7F" w:rsidP="00CA0F7F">
      <w:pPr>
        <w:pStyle w:val="ListParagraph"/>
        <w:rPr>
          <w:rFonts w:cs="Calibri"/>
          <w:sz w:val="22"/>
          <w:szCs w:val="22"/>
        </w:rPr>
      </w:pPr>
    </w:p>
    <w:p w:rsidR="00CA0F7F" w:rsidRPr="006E0DAD" w:rsidRDefault="00CA0F7F" w:rsidP="00F34B42">
      <w:pPr>
        <w:pStyle w:val="ListParagraph"/>
        <w:numPr>
          <w:ilvl w:val="1"/>
          <w:numId w:val="42"/>
        </w:numPr>
        <w:spacing w:after="120"/>
        <w:ind w:left="709" w:hanging="709"/>
        <w:jc w:val="both"/>
        <w:rPr>
          <w:sz w:val="22"/>
          <w:szCs w:val="22"/>
        </w:rPr>
      </w:pPr>
      <w:r w:rsidRPr="00E54365">
        <w:rPr>
          <w:rFonts w:cs="Calibri"/>
          <w:sz w:val="22"/>
          <w:szCs w:val="22"/>
        </w:rPr>
        <w:t xml:space="preserve">The current </w:t>
      </w:r>
      <w:r>
        <w:rPr>
          <w:rFonts w:cs="Calibri"/>
          <w:sz w:val="22"/>
          <w:szCs w:val="22"/>
        </w:rPr>
        <w:t xml:space="preserve">metrics excel file </w:t>
      </w:r>
      <w:r w:rsidRPr="00E54365">
        <w:rPr>
          <w:rFonts w:cs="Calibri"/>
          <w:sz w:val="22"/>
          <w:szCs w:val="22"/>
        </w:rPr>
        <w:t xml:space="preserve">size </w:t>
      </w:r>
      <w:r>
        <w:rPr>
          <w:rFonts w:cs="Calibri"/>
          <w:sz w:val="22"/>
          <w:szCs w:val="22"/>
        </w:rPr>
        <w:t xml:space="preserve">is 60MB and </w:t>
      </w:r>
      <w:r w:rsidRPr="00E54365">
        <w:rPr>
          <w:rFonts w:cs="Calibri"/>
          <w:sz w:val="22"/>
          <w:szCs w:val="22"/>
        </w:rPr>
        <w:t>can be unmanageable for some organisations. Compressing the file size can also be problematic due to organisations security requirements. The contractor s</w:t>
      </w:r>
      <w:r>
        <w:rPr>
          <w:rFonts w:cs="Calibri"/>
          <w:sz w:val="22"/>
          <w:szCs w:val="22"/>
        </w:rPr>
        <w:t>hall provide proposals to mitigate these issues as part of their ITT submission.</w:t>
      </w:r>
      <w:r w:rsidRPr="00E54365">
        <w:rPr>
          <w:rFonts w:cs="Calibri"/>
          <w:sz w:val="22"/>
          <w:szCs w:val="22"/>
        </w:rPr>
        <w:t xml:space="preserve"> </w:t>
      </w:r>
    </w:p>
    <w:p w:rsidR="006E0DAD" w:rsidRPr="006E0DAD" w:rsidRDefault="006E0DAD" w:rsidP="006E0DAD">
      <w:pPr>
        <w:pStyle w:val="ListParagraph"/>
        <w:rPr>
          <w:sz w:val="22"/>
          <w:szCs w:val="22"/>
        </w:rPr>
      </w:pPr>
    </w:p>
    <w:p w:rsidR="006E0DAD" w:rsidRDefault="006E0DAD" w:rsidP="006E0DAD">
      <w:pPr>
        <w:spacing w:after="120"/>
        <w:jc w:val="both"/>
        <w:rPr>
          <w:sz w:val="22"/>
          <w:szCs w:val="22"/>
        </w:rPr>
      </w:pPr>
    </w:p>
    <w:p w:rsidR="006E0DAD" w:rsidRPr="006E0DAD" w:rsidRDefault="006E0DAD" w:rsidP="006E0DAD">
      <w:pPr>
        <w:spacing w:after="120"/>
        <w:jc w:val="both"/>
        <w:rPr>
          <w:sz w:val="22"/>
          <w:szCs w:val="22"/>
        </w:rPr>
      </w:pPr>
    </w:p>
    <w:p w:rsidR="00CA0F7F" w:rsidRDefault="006E0DAD" w:rsidP="006E0DAD">
      <w:pPr>
        <w:rPr>
          <w:b/>
          <w:sz w:val="22"/>
          <w:szCs w:val="22"/>
        </w:rPr>
      </w:pPr>
      <w:r w:rsidRPr="006E0DAD">
        <w:rPr>
          <w:b/>
          <w:sz w:val="22"/>
          <w:szCs w:val="22"/>
        </w:rPr>
        <w:lastRenderedPageBreak/>
        <w:t xml:space="preserve">Optional </w:t>
      </w:r>
      <w:r w:rsidR="00952314">
        <w:rPr>
          <w:b/>
          <w:sz w:val="22"/>
          <w:szCs w:val="22"/>
        </w:rPr>
        <w:t>Requirements</w:t>
      </w:r>
    </w:p>
    <w:p w:rsidR="006E0DAD" w:rsidRPr="006E0DAD" w:rsidRDefault="006E0DAD" w:rsidP="006E0DAD">
      <w:pPr>
        <w:rPr>
          <w:b/>
          <w:sz w:val="22"/>
          <w:szCs w:val="22"/>
        </w:rPr>
      </w:pPr>
    </w:p>
    <w:p w:rsidR="00BD5FE0" w:rsidRDefault="00BD5FE0" w:rsidP="00F34B42">
      <w:pPr>
        <w:pStyle w:val="ListParagraph"/>
        <w:numPr>
          <w:ilvl w:val="1"/>
          <w:numId w:val="42"/>
        </w:numPr>
        <w:spacing w:after="120"/>
        <w:ind w:left="709" w:hanging="709"/>
        <w:jc w:val="both"/>
        <w:rPr>
          <w:sz w:val="22"/>
          <w:szCs w:val="22"/>
        </w:rPr>
      </w:pPr>
      <w:r>
        <w:rPr>
          <w:sz w:val="22"/>
          <w:szCs w:val="22"/>
        </w:rPr>
        <w:t xml:space="preserve">Enhance the </w:t>
      </w:r>
      <w:r w:rsidR="006111D6">
        <w:rPr>
          <w:sz w:val="22"/>
          <w:szCs w:val="22"/>
        </w:rPr>
        <w:t>dashboard</w:t>
      </w:r>
      <w:r>
        <w:rPr>
          <w:sz w:val="22"/>
          <w:szCs w:val="22"/>
        </w:rPr>
        <w:t xml:space="preserve"> worksheet tables for acute, mental health, ambulance, community and care trusts to also display the actual data for each of the respective columns on the table.</w:t>
      </w:r>
      <w:r w:rsidR="006111D6">
        <w:rPr>
          <w:sz w:val="22"/>
          <w:szCs w:val="22"/>
        </w:rPr>
        <w:t xml:space="preserve"> For example for ‘total backlog maintenance cost / GIA’ the table will also display the £/m2’ as well as the </w:t>
      </w:r>
      <w:r w:rsidR="00F71E3D">
        <w:rPr>
          <w:sz w:val="22"/>
          <w:szCs w:val="22"/>
        </w:rPr>
        <w:t>existing</w:t>
      </w:r>
      <w:r w:rsidR="006111D6">
        <w:rPr>
          <w:sz w:val="22"/>
          <w:szCs w:val="22"/>
        </w:rPr>
        <w:t xml:space="preserve"> % performance figures that are currently displayed. </w:t>
      </w:r>
      <w:r>
        <w:rPr>
          <w:sz w:val="22"/>
          <w:szCs w:val="22"/>
        </w:rPr>
        <w:t>This will be for each of the three columns on the table i.e. ‘own trusts and year’, ‘comparator trust and year’, and ‘England average’</w:t>
      </w:r>
      <w:r w:rsidR="00CA0F7F">
        <w:rPr>
          <w:sz w:val="22"/>
          <w:szCs w:val="22"/>
        </w:rPr>
        <w:t xml:space="preserve"> </w:t>
      </w:r>
      <w:r w:rsidR="00CA0F7F">
        <w:rPr>
          <w:b/>
          <w:sz w:val="22"/>
          <w:szCs w:val="22"/>
        </w:rPr>
        <w:t>(this item is identified separately in the pricing schedule</w:t>
      </w:r>
      <w:r w:rsidR="005A7D41">
        <w:rPr>
          <w:b/>
          <w:sz w:val="22"/>
          <w:szCs w:val="22"/>
        </w:rPr>
        <w:t xml:space="preserve"> and will be evaluated as part of the evaluation price. T</w:t>
      </w:r>
      <w:r w:rsidR="00BA538A">
        <w:rPr>
          <w:b/>
          <w:sz w:val="22"/>
          <w:szCs w:val="22"/>
        </w:rPr>
        <w:t xml:space="preserve">he Authority reserves the right to clarify pricing and </w:t>
      </w:r>
      <w:r w:rsidR="005245A9">
        <w:rPr>
          <w:b/>
          <w:sz w:val="22"/>
          <w:szCs w:val="22"/>
        </w:rPr>
        <w:t>the purchase of this element is optional</w:t>
      </w:r>
      <w:r w:rsidR="00CA0F7F">
        <w:rPr>
          <w:b/>
          <w:sz w:val="22"/>
          <w:szCs w:val="22"/>
        </w:rPr>
        <w:t xml:space="preserve">) </w:t>
      </w:r>
    </w:p>
    <w:p w:rsidR="009F1F9E" w:rsidRPr="00CA0F7F" w:rsidRDefault="009F1F9E" w:rsidP="00CA0F7F">
      <w:pPr>
        <w:rPr>
          <w:rFonts w:cs="Calibri"/>
          <w:sz w:val="22"/>
          <w:szCs w:val="22"/>
        </w:rPr>
      </w:pPr>
    </w:p>
    <w:p w:rsidR="00BC6F90" w:rsidRPr="006E0DAD" w:rsidRDefault="00CA0F7F" w:rsidP="00F34B42">
      <w:pPr>
        <w:pStyle w:val="ListParagraph"/>
        <w:numPr>
          <w:ilvl w:val="1"/>
          <w:numId w:val="42"/>
        </w:numPr>
        <w:spacing w:after="120"/>
        <w:ind w:left="709" w:hanging="709"/>
        <w:jc w:val="both"/>
        <w:rPr>
          <w:sz w:val="22"/>
          <w:szCs w:val="22"/>
        </w:rPr>
      </w:pPr>
      <w:r>
        <w:rPr>
          <w:rFonts w:cs="Calibri"/>
          <w:sz w:val="22"/>
          <w:szCs w:val="22"/>
        </w:rPr>
        <w:t xml:space="preserve">Enhance the dashboard report to allow for the selection of four comparator organisations. The current dashboards allow for two organisations and years to be selected. </w:t>
      </w:r>
      <w:r>
        <w:rPr>
          <w:b/>
          <w:sz w:val="22"/>
          <w:szCs w:val="22"/>
        </w:rPr>
        <w:t>(</w:t>
      </w:r>
      <w:r w:rsidR="005A7D41">
        <w:rPr>
          <w:b/>
          <w:sz w:val="22"/>
          <w:szCs w:val="22"/>
        </w:rPr>
        <w:t>This</w:t>
      </w:r>
      <w:r>
        <w:rPr>
          <w:b/>
          <w:sz w:val="22"/>
          <w:szCs w:val="22"/>
        </w:rPr>
        <w:t xml:space="preserve"> item is identified separately in the pricing schedule and</w:t>
      </w:r>
      <w:r w:rsidR="005A7D41">
        <w:rPr>
          <w:b/>
          <w:sz w:val="22"/>
          <w:szCs w:val="22"/>
        </w:rPr>
        <w:t xml:space="preserve"> will be valuated as part of the evaluation price. </w:t>
      </w:r>
      <w:r w:rsidR="00BA538A">
        <w:rPr>
          <w:b/>
          <w:sz w:val="22"/>
          <w:szCs w:val="22"/>
        </w:rPr>
        <w:t xml:space="preserve"> Authority reserves the right to clarify the pricing </w:t>
      </w:r>
      <w:r w:rsidR="005A7D41">
        <w:rPr>
          <w:b/>
          <w:sz w:val="22"/>
          <w:szCs w:val="22"/>
        </w:rPr>
        <w:t>and t</w:t>
      </w:r>
      <w:r w:rsidR="005245A9">
        <w:rPr>
          <w:b/>
          <w:sz w:val="22"/>
          <w:szCs w:val="22"/>
        </w:rPr>
        <w:t>he purchase</w:t>
      </w:r>
      <w:bookmarkStart w:id="6" w:name="_GoBack"/>
      <w:bookmarkEnd w:id="6"/>
      <w:r w:rsidR="005245A9">
        <w:rPr>
          <w:b/>
          <w:sz w:val="22"/>
          <w:szCs w:val="22"/>
        </w:rPr>
        <w:t xml:space="preserve"> of this element is optional)</w:t>
      </w:r>
      <w:r w:rsidR="00BA538A">
        <w:rPr>
          <w:b/>
          <w:sz w:val="22"/>
          <w:szCs w:val="22"/>
        </w:rPr>
        <w:t xml:space="preserve">   </w:t>
      </w:r>
    </w:p>
    <w:p w:rsidR="00BC6F90" w:rsidRPr="00DC356C" w:rsidRDefault="00993DCE" w:rsidP="008D7121">
      <w:pPr>
        <w:pStyle w:val="ONEH1"/>
      </w:pPr>
      <w:bookmarkStart w:id="7" w:name="_Toc519998891"/>
      <w:r>
        <w:t>Authority Responsibilities</w:t>
      </w:r>
      <w:bookmarkEnd w:id="7"/>
    </w:p>
    <w:p w:rsidR="00852DB1" w:rsidRDefault="00852DB1" w:rsidP="00430424">
      <w:pPr>
        <w:pStyle w:val="InA"/>
      </w:pPr>
    </w:p>
    <w:p w:rsidR="00852DB1" w:rsidRPr="00DF6A08" w:rsidRDefault="00852DB1" w:rsidP="00F34B42">
      <w:pPr>
        <w:pStyle w:val="ListParagraph"/>
        <w:numPr>
          <w:ilvl w:val="1"/>
          <w:numId w:val="43"/>
        </w:numPr>
        <w:spacing w:after="120"/>
        <w:ind w:left="709" w:hanging="709"/>
        <w:jc w:val="both"/>
        <w:rPr>
          <w:rFonts w:cs="Calibri"/>
          <w:sz w:val="22"/>
          <w:szCs w:val="22"/>
        </w:rPr>
      </w:pPr>
      <w:r w:rsidRPr="00DF6A08">
        <w:rPr>
          <w:rFonts w:cs="Calibri"/>
          <w:sz w:val="22"/>
          <w:szCs w:val="22"/>
        </w:rPr>
        <w:t>The Finance and NHS Directorate shall manage the contract on behalf of The Authority.</w:t>
      </w:r>
    </w:p>
    <w:p w:rsidR="00852DB1" w:rsidRPr="00AB3202" w:rsidRDefault="00852DB1" w:rsidP="00852DB1">
      <w:pPr>
        <w:pStyle w:val="ListParagraph"/>
        <w:spacing w:after="120"/>
        <w:ind w:left="709"/>
        <w:jc w:val="both"/>
        <w:rPr>
          <w:rFonts w:cs="Calibri"/>
          <w:sz w:val="22"/>
          <w:szCs w:val="22"/>
        </w:rPr>
      </w:pPr>
    </w:p>
    <w:p w:rsidR="00852DB1" w:rsidRPr="004C2478" w:rsidRDefault="00852DB1" w:rsidP="00F34B42">
      <w:pPr>
        <w:pStyle w:val="ListParagraph"/>
        <w:numPr>
          <w:ilvl w:val="1"/>
          <w:numId w:val="43"/>
        </w:numPr>
        <w:spacing w:after="120"/>
        <w:ind w:left="709" w:hanging="709"/>
        <w:jc w:val="both"/>
        <w:rPr>
          <w:rFonts w:cs="Calibri"/>
          <w:sz w:val="22"/>
          <w:szCs w:val="22"/>
        </w:rPr>
      </w:pPr>
      <w:r w:rsidRPr="00AB3202">
        <w:rPr>
          <w:rFonts w:cs="Calibri"/>
          <w:sz w:val="22"/>
          <w:szCs w:val="22"/>
        </w:rPr>
        <w:tab/>
        <w:t>The nominated contract manager will be the principle point of contact and co-ordinate the authority’s role on the contract.</w:t>
      </w:r>
    </w:p>
    <w:p w:rsidR="00BC6F90" w:rsidRPr="00E302DF" w:rsidRDefault="00BC6F90" w:rsidP="00430424">
      <w:pPr>
        <w:pStyle w:val="InA"/>
      </w:pPr>
    </w:p>
    <w:p w:rsidR="00BC6F90" w:rsidRPr="00DC356C" w:rsidRDefault="00BC6F90" w:rsidP="008D7121">
      <w:pPr>
        <w:pStyle w:val="ONEH1"/>
      </w:pPr>
      <w:r w:rsidRPr="00DC356C">
        <w:t>C</w:t>
      </w:r>
      <w:r w:rsidR="00993DCE">
        <w:t>ontractor Responsibilities</w:t>
      </w:r>
    </w:p>
    <w:p w:rsidR="00BC6F90" w:rsidRDefault="001F57EA" w:rsidP="001F57EA">
      <w:pPr>
        <w:pStyle w:val="Heading3"/>
        <w:numPr>
          <w:ilvl w:val="0"/>
          <w:numId w:val="0"/>
        </w:numPr>
        <w:ind w:left="930" w:hanging="504"/>
        <w:rPr>
          <w:i w:val="0"/>
        </w:rPr>
      </w:pPr>
      <w:r>
        <w:rPr>
          <w:i w:val="0"/>
        </w:rPr>
        <w:t xml:space="preserve">The contractor shall: </w:t>
      </w:r>
    </w:p>
    <w:p w:rsidR="001F57EA" w:rsidRPr="001F57EA" w:rsidRDefault="001F57EA" w:rsidP="001F57EA"/>
    <w:p w:rsidR="001F57EA" w:rsidRDefault="005C4455" w:rsidP="001F57EA">
      <w:pPr>
        <w:pStyle w:val="THREEH2"/>
      </w:pPr>
      <w:r w:rsidRPr="004C2478">
        <w:t>Appoint a Contract Manager to oversee the work and liaise with / report as to the authorities Contract Manager.</w:t>
      </w:r>
    </w:p>
    <w:p w:rsidR="001F57EA" w:rsidRDefault="001F57EA" w:rsidP="001F57EA">
      <w:pPr>
        <w:pStyle w:val="THREEH2"/>
        <w:numPr>
          <w:ilvl w:val="0"/>
          <w:numId w:val="0"/>
        </w:numPr>
        <w:ind w:left="709"/>
      </w:pPr>
    </w:p>
    <w:p w:rsidR="005C4455" w:rsidRPr="004C2478" w:rsidRDefault="005C4455" w:rsidP="001F57EA">
      <w:pPr>
        <w:pStyle w:val="THREEH2"/>
      </w:pPr>
      <w:r w:rsidRPr="004C2478">
        <w:t xml:space="preserve">Attend weekly meetings via </w:t>
      </w:r>
      <w:proofErr w:type="spellStart"/>
      <w:r w:rsidRPr="004C2478">
        <w:t>telecon</w:t>
      </w:r>
      <w:proofErr w:type="spellEnd"/>
      <w:r w:rsidRPr="004C2478">
        <w:t>.</w:t>
      </w:r>
    </w:p>
    <w:p w:rsidR="005C4455" w:rsidRPr="004C2478" w:rsidRDefault="005C4455" w:rsidP="005C4455"/>
    <w:p w:rsidR="005C4455" w:rsidRPr="004C2478" w:rsidRDefault="005C4455" w:rsidP="001F57EA">
      <w:pPr>
        <w:pStyle w:val="THREEH2"/>
      </w:pPr>
      <w:r w:rsidRPr="004C2478">
        <w:t>Perform quality assurance on all aspects of the programme; work should only be presented for user acceptance testing once the contractor has undertaken their own quality assurance and testing.</w:t>
      </w:r>
    </w:p>
    <w:p w:rsidR="005C4455" w:rsidRPr="004C2478" w:rsidRDefault="005C4455" w:rsidP="005C4455"/>
    <w:p w:rsidR="005C4455" w:rsidRPr="004C2478" w:rsidRDefault="005C4455" w:rsidP="001F57EA">
      <w:pPr>
        <w:pStyle w:val="THREEH2"/>
      </w:pPr>
      <w:r w:rsidRPr="004C2478">
        <w:t>Provide on a weekly basis updates on costs, quality, risk and progress against planned activities.</w:t>
      </w:r>
    </w:p>
    <w:p w:rsidR="00BC6F90" w:rsidRPr="004C2478" w:rsidRDefault="00BC6F90" w:rsidP="00430424">
      <w:pPr>
        <w:pStyle w:val="InA"/>
        <w:rPr>
          <w:i w:val="0"/>
        </w:rPr>
      </w:pPr>
    </w:p>
    <w:p w:rsidR="00BC6F90" w:rsidRDefault="00BC6F90" w:rsidP="001F57EA">
      <w:pPr>
        <w:pStyle w:val="ONEH1"/>
      </w:pPr>
      <w:r w:rsidRPr="00DC356C">
        <w:t>C</w:t>
      </w:r>
      <w:r w:rsidR="00993DCE">
        <w:t>ontract Management and Monitoring</w:t>
      </w:r>
      <w:r w:rsidRPr="00DC356C">
        <w:t xml:space="preserve"> </w:t>
      </w:r>
    </w:p>
    <w:p w:rsidR="00E302DF" w:rsidRDefault="00E302DF" w:rsidP="00430424">
      <w:pPr>
        <w:pStyle w:val="InA"/>
      </w:pPr>
    </w:p>
    <w:p w:rsidR="001F57EA" w:rsidRPr="00CA0F7F" w:rsidRDefault="00DE3EBB" w:rsidP="00F34B42">
      <w:pPr>
        <w:keepNext/>
        <w:numPr>
          <w:ilvl w:val="1"/>
          <w:numId w:val="44"/>
        </w:numPr>
        <w:spacing w:before="120" w:after="60"/>
        <w:ind w:left="737" w:hanging="737"/>
        <w:outlineLvl w:val="0"/>
        <w:rPr>
          <w:bCs/>
          <w:i/>
          <w:sz w:val="22"/>
        </w:rPr>
      </w:pPr>
      <w:r w:rsidRPr="00CA0F7F">
        <w:rPr>
          <w:bCs/>
          <w:sz w:val="22"/>
          <w:szCs w:val="22"/>
        </w:rPr>
        <w:t>The appointed supplier is required to submit a method statement outlining how they will deliver the requirements of this ITT. Progress will be monitored against this method statement.  This will be supplemented by processes to monitor quality standards</w:t>
      </w:r>
      <w:r w:rsidRPr="00CA0F7F">
        <w:rPr>
          <w:bCs/>
          <w:sz w:val="22"/>
        </w:rPr>
        <w:t>.</w:t>
      </w:r>
      <w:r w:rsidR="006111D6" w:rsidRPr="00CA0F7F">
        <w:rPr>
          <w:b/>
          <w:bCs/>
          <w:sz w:val="22"/>
        </w:rPr>
        <w:t xml:space="preserve"> </w:t>
      </w:r>
    </w:p>
    <w:p w:rsidR="001F57EA" w:rsidRPr="001F57EA" w:rsidRDefault="001F57EA" w:rsidP="001F57EA">
      <w:pPr>
        <w:keepNext/>
        <w:spacing w:before="120" w:after="60"/>
        <w:ind w:left="737"/>
        <w:outlineLvl w:val="0"/>
        <w:rPr>
          <w:bCs/>
          <w:sz w:val="22"/>
          <w:szCs w:val="22"/>
        </w:rPr>
      </w:pPr>
    </w:p>
    <w:p w:rsidR="00BC6F90" w:rsidRPr="00DC356C" w:rsidRDefault="00BC6F90" w:rsidP="008D7121">
      <w:pPr>
        <w:pStyle w:val="ONEH1"/>
      </w:pPr>
      <w:bookmarkStart w:id="8" w:name="_Toc519998893"/>
      <w:r w:rsidRPr="00DC356C">
        <w:t>T</w:t>
      </w:r>
      <w:r w:rsidR="00847396">
        <w:t>imetable</w:t>
      </w:r>
      <w:bookmarkEnd w:id="8"/>
      <w:r w:rsidR="00444B72">
        <w:t xml:space="preserve"> &amp; deliverables </w:t>
      </w:r>
    </w:p>
    <w:p w:rsidR="00A6468A" w:rsidRDefault="001F57EA" w:rsidP="00430424">
      <w:pPr>
        <w:pStyle w:val="InA"/>
        <w:rPr>
          <w:i w:val="0"/>
        </w:rPr>
      </w:pPr>
      <w:r>
        <w:rPr>
          <w:i w:val="0"/>
        </w:rPr>
        <w:t>The timetable for undertaking this work is as</w:t>
      </w:r>
      <w:r w:rsidR="00A63960">
        <w:rPr>
          <w:i w:val="0"/>
        </w:rPr>
        <w:t xml:space="preserve"> follows:</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A6468A" w:rsidRPr="00A6468A" w:rsidTr="00180328">
        <w:trPr>
          <w:cantSplit/>
          <w:trHeight w:val="510"/>
        </w:trPr>
        <w:tc>
          <w:tcPr>
            <w:tcW w:w="4678" w:type="dxa"/>
            <w:vAlign w:val="center"/>
          </w:tcPr>
          <w:p w:rsidR="00A6468A" w:rsidRPr="00FB303F" w:rsidRDefault="00A6468A" w:rsidP="00A6468A">
            <w:pPr>
              <w:overflowPunct w:val="0"/>
              <w:autoSpaceDE w:val="0"/>
              <w:autoSpaceDN w:val="0"/>
              <w:adjustRightInd w:val="0"/>
              <w:spacing w:before="40" w:after="40"/>
              <w:ind w:right="130"/>
              <w:textAlignment w:val="baseline"/>
              <w:rPr>
                <w:rFonts w:cs="Times New Roman"/>
                <w:bCs/>
                <w:sz w:val="20"/>
              </w:rPr>
            </w:pPr>
            <w:r w:rsidRPr="00FB303F">
              <w:rPr>
                <w:rFonts w:cs="Times New Roman"/>
                <w:bCs/>
                <w:sz w:val="20"/>
              </w:rPr>
              <w:t>Test version of the NHS PAM metrics</w:t>
            </w:r>
          </w:p>
        </w:tc>
        <w:tc>
          <w:tcPr>
            <w:tcW w:w="3119" w:type="dxa"/>
            <w:vAlign w:val="center"/>
          </w:tcPr>
          <w:p w:rsidR="00A6468A" w:rsidRPr="00FB303F" w:rsidRDefault="00FB303F" w:rsidP="00FB303F">
            <w:pPr>
              <w:overflowPunct w:val="0"/>
              <w:autoSpaceDE w:val="0"/>
              <w:autoSpaceDN w:val="0"/>
              <w:adjustRightInd w:val="0"/>
              <w:spacing w:before="40" w:after="40"/>
              <w:ind w:right="130"/>
              <w:textAlignment w:val="baseline"/>
              <w:rPr>
                <w:rFonts w:cs="Times New Roman"/>
                <w:bCs/>
                <w:sz w:val="20"/>
              </w:rPr>
            </w:pPr>
            <w:r w:rsidRPr="00FB303F">
              <w:rPr>
                <w:rFonts w:cs="Times New Roman"/>
                <w:bCs/>
                <w:sz w:val="20"/>
              </w:rPr>
              <w:t>17 April 2015</w:t>
            </w:r>
          </w:p>
        </w:tc>
      </w:tr>
      <w:tr w:rsidR="00A6468A" w:rsidRPr="00A6468A" w:rsidTr="00180328">
        <w:trPr>
          <w:cantSplit/>
          <w:trHeight w:val="510"/>
        </w:trPr>
        <w:tc>
          <w:tcPr>
            <w:tcW w:w="4678" w:type="dxa"/>
            <w:vAlign w:val="center"/>
          </w:tcPr>
          <w:p w:rsidR="00A6468A" w:rsidRPr="00FB303F" w:rsidRDefault="00A6468A" w:rsidP="00A6468A">
            <w:pPr>
              <w:overflowPunct w:val="0"/>
              <w:autoSpaceDE w:val="0"/>
              <w:autoSpaceDN w:val="0"/>
              <w:adjustRightInd w:val="0"/>
              <w:spacing w:before="40" w:after="40"/>
              <w:ind w:right="130"/>
              <w:textAlignment w:val="baseline"/>
              <w:rPr>
                <w:rFonts w:cs="Times New Roman"/>
                <w:bCs/>
                <w:sz w:val="20"/>
              </w:rPr>
            </w:pPr>
            <w:r w:rsidRPr="00FB303F">
              <w:rPr>
                <w:rFonts w:cs="Times New Roman"/>
                <w:bCs/>
                <w:sz w:val="20"/>
              </w:rPr>
              <w:t>Final version of the NHS PAM metrics</w:t>
            </w:r>
          </w:p>
        </w:tc>
        <w:tc>
          <w:tcPr>
            <w:tcW w:w="3119" w:type="dxa"/>
            <w:vAlign w:val="center"/>
          </w:tcPr>
          <w:p w:rsidR="00A6468A" w:rsidRPr="00FB303F" w:rsidRDefault="00FB303F" w:rsidP="00FB303F">
            <w:pPr>
              <w:overflowPunct w:val="0"/>
              <w:autoSpaceDE w:val="0"/>
              <w:autoSpaceDN w:val="0"/>
              <w:adjustRightInd w:val="0"/>
              <w:spacing w:before="40" w:after="40"/>
              <w:ind w:right="130"/>
              <w:textAlignment w:val="baseline"/>
              <w:rPr>
                <w:rFonts w:cs="Times New Roman"/>
                <w:bCs/>
                <w:sz w:val="20"/>
              </w:rPr>
            </w:pPr>
            <w:r w:rsidRPr="00FB303F">
              <w:rPr>
                <w:rFonts w:cs="Times New Roman"/>
                <w:bCs/>
                <w:sz w:val="20"/>
              </w:rPr>
              <w:t>5 May 2015</w:t>
            </w:r>
          </w:p>
        </w:tc>
      </w:tr>
    </w:tbl>
    <w:p w:rsidR="00E302DF" w:rsidRDefault="00A6468A" w:rsidP="00430424">
      <w:pPr>
        <w:pStyle w:val="InA"/>
        <w:rPr>
          <w:i w:val="0"/>
        </w:rPr>
      </w:pPr>
      <w:r>
        <w:rPr>
          <w:i w:val="0"/>
        </w:rPr>
        <w:t xml:space="preserve"> </w:t>
      </w:r>
      <w:r w:rsidR="001F57EA">
        <w:rPr>
          <w:i w:val="0"/>
        </w:rPr>
        <w:t xml:space="preserve"> .</w:t>
      </w:r>
    </w:p>
    <w:p w:rsidR="008674A0" w:rsidRPr="001F57EA" w:rsidRDefault="008674A0" w:rsidP="00430424">
      <w:pPr>
        <w:pStyle w:val="InA"/>
        <w:rPr>
          <w:i w:val="0"/>
        </w:rPr>
      </w:pPr>
    </w:p>
    <w:p w:rsidR="00BC6F90" w:rsidRPr="00DC356C" w:rsidRDefault="00BC6F90" w:rsidP="008D7121">
      <w:pPr>
        <w:pStyle w:val="ONEH1"/>
      </w:pPr>
      <w:r w:rsidRPr="00DC356C">
        <w:t>S</w:t>
      </w:r>
      <w:r w:rsidR="00847396">
        <w:t>kills and Knowledge Transfer</w:t>
      </w:r>
    </w:p>
    <w:p w:rsidR="00BC6F90" w:rsidRPr="00CA0F7F" w:rsidRDefault="00CA0F7F" w:rsidP="00430424">
      <w:pPr>
        <w:pStyle w:val="InA"/>
        <w:rPr>
          <w:i w:val="0"/>
        </w:rPr>
      </w:pPr>
      <w:r>
        <w:rPr>
          <w:i w:val="0"/>
        </w:rPr>
        <w:t>The contractor should provide an unprotected version of the 2015 NHS PAM excel metrics workbook allowing full access to any coding and macros. They should also provide a written methodology of the analysis undertaken to produce the metrics and performance data.</w:t>
      </w:r>
    </w:p>
    <w:p w:rsidR="00847396" w:rsidRPr="00993DCE" w:rsidRDefault="00847396" w:rsidP="00430424">
      <w:pPr>
        <w:pStyle w:val="InA"/>
      </w:pPr>
    </w:p>
    <w:p w:rsidR="00BC6F90" w:rsidRPr="00DC356C" w:rsidRDefault="00BC6F90" w:rsidP="008D7121">
      <w:pPr>
        <w:pStyle w:val="ONEH1"/>
      </w:pPr>
      <w:r>
        <w:t>F</w:t>
      </w:r>
      <w:r w:rsidR="00E54381">
        <w:t>urther Information</w:t>
      </w:r>
    </w:p>
    <w:p w:rsidR="001F57EA" w:rsidRDefault="001F57EA" w:rsidP="001F57EA">
      <w:pPr>
        <w:pStyle w:val="ONEH2"/>
      </w:pPr>
      <w:r w:rsidRPr="001F57EA">
        <w:t>Invoices will be received on a monthly basis in arrears for completed and accepted activities on the agreed timetabled plan. Work will only be paid where work is undertaken in accordance with the contract</w:t>
      </w:r>
      <w:r>
        <w:t>.</w:t>
      </w:r>
    </w:p>
    <w:p w:rsidR="00952314" w:rsidRDefault="00952314" w:rsidP="00952314">
      <w:pPr>
        <w:pStyle w:val="ONEH2"/>
        <w:numPr>
          <w:ilvl w:val="0"/>
          <w:numId w:val="0"/>
        </w:numPr>
        <w:ind w:left="851"/>
      </w:pPr>
    </w:p>
    <w:p w:rsidR="00952314" w:rsidRDefault="00155544" w:rsidP="001F57EA">
      <w:pPr>
        <w:pStyle w:val="ONEH2"/>
      </w:pPr>
      <w:r>
        <w:t>75</w:t>
      </w:r>
      <w:r w:rsidR="00952314">
        <w:t xml:space="preserve">% of the </w:t>
      </w:r>
      <w:r w:rsidR="00F34B42">
        <w:t>contract price will be paid on production of a satisfactory test version of the updated NHS PAM metrics</w:t>
      </w:r>
      <w:r w:rsidR="004D2A79">
        <w:t xml:space="preserve">, signed off by the </w:t>
      </w:r>
      <w:r w:rsidR="009B08E5">
        <w:t>Authority</w:t>
      </w:r>
      <w:r w:rsidR="00F34B42">
        <w:t xml:space="preserve"> and </w:t>
      </w:r>
      <w:r>
        <w:t>25</w:t>
      </w:r>
      <w:r w:rsidR="00F34B42">
        <w:t>% on production of the final fully operational version</w:t>
      </w:r>
      <w:r w:rsidR="004D2A79">
        <w:t xml:space="preserve"> which is signed off by the Authority</w:t>
      </w:r>
      <w:r w:rsidR="00F34B42">
        <w:t xml:space="preserve">. </w:t>
      </w:r>
    </w:p>
    <w:p w:rsidR="004913B5" w:rsidRPr="00993DCE" w:rsidRDefault="004913B5" w:rsidP="00430424">
      <w:pPr>
        <w:pStyle w:val="InA"/>
      </w:pPr>
    </w:p>
    <w:p w:rsidR="009175BA" w:rsidRPr="00A672C4" w:rsidRDefault="00FF6C7F" w:rsidP="008E5A87">
      <w:pPr>
        <w:pStyle w:val="Xb"/>
      </w:pPr>
      <w:bookmarkStart w:id="9" w:name="_Ref306116874"/>
      <w:r>
        <w:t>T</w:t>
      </w:r>
      <w:r w:rsidR="00AE3C14">
        <w:t>enderer Response</w:t>
      </w:r>
      <w:bookmarkEnd w:id="9"/>
    </w:p>
    <w:p w:rsidR="009175BA" w:rsidRDefault="009175BA" w:rsidP="008E5A87">
      <w:pPr>
        <w:pStyle w:val="Indented"/>
        <w:keepNext/>
        <w:ind w:left="0"/>
        <w:jc w:val="both"/>
      </w:pPr>
    </w:p>
    <w:p w:rsidR="008E5A87" w:rsidRDefault="008E5A87" w:rsidP="00F34B42">
      <w:pPr>
        <w:pStyle w:val="Section"/>
        <w:numPr>
          <w:ilvl w:val="0"/>
          <w:numId w:val="9"/>
        </w:numPr>
        <w:tabs>
          <w:tab w:val="clear" w:pos="57"/>
          <w:tab w:val="num" w:pos="1800"/>
        </w:tabs>
        <w:ind w:left="1797" w:hanging="1797"/>
      </w:pPr>
      <w:r>
        <w:t>Organisation details</w:t>
      </w:r>
    </w:p>
    <w:p w:rsidR="008E5A87" w:rsidRPr="00C7570F" w:rsidRDefault="008E5A87" w:rsidP="008E5A87">
      <w:pPr>
        <w:pStyle w:val="LevelA1"/>
        <w:keepNext/>
        <w:ind w:left="895" w:hanging="895"/>
      </w:pPr>
      <w:bookmarkStart w:id="10" w:name="_Ref253393262"/>
      <w:r w:rsidRPr="00C7570F">
        <w:t>Tenderer name</w:t>
      </w:r>
      <w:bookmarkEnd w:id="10"/>
    </w:p>
    <w:p w:rsidR="008E5A87" w:rsidRPr="00AC4FC0" w:rsidRDefault="008E5A87" w:rsidP="008E5A87">
      <w:pPr>
        <w:pStyle w:val="Textindent"/>
      </w:pPr>
      <w:r w:rsidRPr="00AC4FC0">
        <w:t xml:space="preserve">Please </w:t>
      </w:r>
      <w:r>
        <w:t xml:space="preserve">confirm </w:t>
      </w:r>
      <w:r w:rsidRPr="00AC4FC0">
        <w:t xml:space="preserve">the name of the </w:t>
      </w:r>
      <w:bookmarkStart w:id="11" w:name="_Toc161730016"/>
      <w:bookmarkStart w:id="12" w:name="_Toc161731620"/>
      <w:bookmarkEnd w:id="11"/>
      <w:bookmarkEnd w:id="12"/>
      <w:r>
        <w:t>Tenderer*: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 xml:space="preserve">Tenderer </w:t>
            </w:r>
            <w:r w:rsidRPr="00C13DEA">
              <w:t>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fldChar w:fldCharType="begin">
                <w:ffData>
                  <w:name w:val="Text1"/>
                  <w:enabled/>
                  <w:calcOnExit w:val="0"/>
                  <w:textInput/>
                </w:ffData>
              </w:fldChar>
            </w:r>
            <w:bookmarkStart w:id="13" w:name="Text1"/>
            <w:r>
              <w:instrText xml:space="preserve"> FORMTEXT </w:instrText>
            </w:r>
            <w:r>
              <w:fldChar w:fldCharType="separate"/>
            </w:r>
            <w:r>
              <w:t> </w:t>
            </w:r>
            <w:r>
              <w:t> </w:t>
            </w:r>
            <w:r>
              <w:t> </w:t>
            </w:r>
            <w:r>
              <w:t> </w:t>
            </w:r>
            <w:r>
              <w:t> </w:t>
            </w:r>
            <w:r>
              <w:fldChar w:fldCharType="end"/>
            </w:r>
            <w:bookmarkEnd w:id="13"/>
          </w:p>
        </w:tc>
      </w:tr>
    </w:tbl>
    <w:p w:rsidR="008E5A87" w:rsidRPr="00E44289" w:rsidRDefault="008E5A87" w:rsidP="00F34B42">
      <w:pPr>
        <w:pStyle w:val="ListBullet"/>
        <w:numPr>
          <w:ilvl w:val="0"/>
          <w:numId w:val="1"/>
        </w:numPr>
        <w:spacing w:before="120"/>
        <w:ind w:left="1253" w:hanging="357"/>
      </w:pPr>
      <w:r w:rsidRPr="00E44289">
        <w:t>Full name of organisation tendering (or of organisation acting as the lead contact where a consortium bid is being submitted)</w:t>
      </w:r>
    </w:p>
    <w:p w:rsidR="008E5A87" w:rsidRDefault="008E5A87" w:rsidP="008E5A87">
      <w:pPr>
        <w:pStyle w:val="Textindent"/>
      </w:pPr>
    </w:p>
    <w:p w:rsidR="008E5A87" w:rsidRPr="00C7570F" w:rsidRDefault="008E5A87" w:rsidP="008E5A87">
      <w:pPr>
        <w:pStyle w:val="LevelA1"/>
        <w:keepNext/>
        <w:ind w:left="895" w:hanging="895"/>
      </w:pPr>
      <w:r w:rsidRPr="00C7570F">
        <w:t>Contact details*</w:t>
      </w:r>
    </w:p>
    <w:p w:rsidR="008E5A87" w:rsidRDefault="008E5A87" w:rsidP="008E5A87">
      <w:pPr>
        <w:pStyle w:val="Textindent"/>
      </w:pPr>
      <w:r w:rsidRPr="00613B75">
        <w:t xml:space="preserve">Tenderers must </w:t>
      </w:r>
      <w:r>
        <w:t>provide contact details for this tender.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Contact 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2"/>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Telephone number</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4"/>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Email address:</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5"/>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Address</w:t>
            </w:r>
            <w:r w:rsidRPr="00C13DEA">
              <w:t>:</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3"/>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bl>
    <w:p w:rsidR="008E5A87" w:rsidRPr="00E44289" w:rsidRDefault="008E5A87" w:rsidP="00F34B42">
      <w:pPr>
        <w:pStyle w:val="ListBullet"/>
        <w:numPr>
          <w:ilvl w:val="0"/>
          <w:numId w:val="1"/>
        </w:numPr>
        <w:tabs>
          <w:tab w:val="clear" w:pos="360"/>
          <w:tab w:val="num" w:pos="1256"/>
        </w:tabs>
        <w:spacing w:before="120"/>
        <w:ind w:left="1253" w:hanging="357"/>
      </w:pPr>
      <w:r w:rsidRPr="00E44289">
        <w:t>Contact is the person responsible for any queries relating to this proposal</w:t>
      </w:r>
    </w:p>
    <w:p w:rsidR="008E5A87" w:rsidRDefault="008E5A87" w:rsidP="004F4F96">
      <w:pPr>
        <w:pStyle w:val="Textindent"/>
        <w:ind w:left="0"/>
      </w:pPr>
    </w:p>
    <w:p w:rsidR="008E5A87" w:rsidRPr="00C7570F" w:rsidRDefault="008E5A87" w:rsidP="008E5A87">
      <w:pPr>
        <w:pStyle w:val="LevelA1"/>
        <w:keepNext/>
        <w:ind w:left="895" w:hanging="895"/>
      </w:pPr>
      <w:r>
        <w:t>Organisational status</w:t>
      </w:r>
    </w:p>
    <w:p w:rsidR="008E5A87" w:rsidRPr="00DD0969" w:rsidRDefault="008E5A87" w:rsidP="008E5A87">
      <w:pPr>
        <w:pStyle w:val="Textindent"/>
      </w:pPr>
      <w:r w:rsidRPr="00337E8B">
        <w:t xml:space="preserve">Please </w:t>
      </w:r>
      <w:r>
        <w:t>confirm whether (or not) the Tenderer is a Small &amp; Medium Enterprise</w:t>
      </w:r>
      <w:r>
        <w:rPr>
          <w:rStyle w:val="FootnoteReference"/>
        </w:rPr>
        <w:footnoteReference w:id="1"/>
      </w:r>
      <w:r>
        <w:t xml:space="preserve"> (</w:t>
      </w:r>
      <w:r w:rsidRPr="004375EF">
        <w:rPr>
          <w:b/>
          <w:bCs/>
        </w:rPr>
        <w:t>SME</w:t>
      </w:r>
      <w:r>
        <w:t xml:space="preserve">).  </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980"/>
      </w:tblGrid>
      <w:tr w:rsidR="008E5A87" w:rsidRPr="0020155C">
        <w:trPr>
          <w:trHeight w:val="206"/>
        </w:trPr>
        <w:tc>
          <w:tcPr>
            <w:tcW w:w="6300" w:type="dxa"/>
            <w:shd w:val="pct10" w:color="auto" w:fill="auto"/>
            <w:vAlign w:val="center"/>
          </w:tcPr>
          <w:p w:rsidR="008E5A87" w:rsidRPr="00E80D8F" w:rsidRDefault="008E5A87" w:rsidP="005024CA">
            <w:pPr>
              <w:pStyle w:val="Qtable"/>
            </w:pPr>
            <w:r>
              <w:t>The Tenderer is an SME</w:t>
            </w:r>
            <w:r w:rsidR="00A705FF">
              <w:t xml:space="preserve"> (Y</w:t>
            </w:r>
            <w:r w:rsidR="00F613A3">
              <w:t>es</w:t>
            </w:r>
            <w:r w:rsidR="00A705FF">
              <w:t xml:space="preserve"> / N</w:t>
            </w:r>
            <w:r w:rsidR="00F613A3">
              <w:t>o</w:t>
            </w:r>
            <w:r w:rsidR="00A705FF">
              <w:t>)</w:t>
            </w:r>
          </w:p>
        </w:tc>
        <w:tc>
          <w:tcPr>
            <w:tcW w:w="1980" w:type="dxa"/>
            <w:vAlign w:val="center"/>
          </w:tcPr>
          <w:p w:rsidR="008E5A87" w:rsidRPr="00C74C1E" w:rsidRDefault="005245A9" w:rsidP="00A705FF">
            <w:pPr>
              <w:pStyle w:val="ResponseTable"/>
              <w:jc w:val="center"/>
            </w:pPr>
            <w:r>
              <w:fldChar w:fldCharType="begin"/>
            </w:r>
            <w:r>
              <w:instrText xml:space="preserve"> FORMDROPDOWN </w:instrText>
            </w:r>
            <w:r>
              <w:fldChar w:fldCharType="separate"/>
            </w:r>
            <w:r>
              <w:fldChar w:fldCharType="end"/>
            </w:r>
            <w:r w:rsidR="00A705FF" w:rsidRPr="00C74C1E">
              <w:fldChar w:fldCharType="begin">
                <w:ffData>
                  <w:name w:val="Text3"/>
                  <w:enabled/>
                  <w:calcOnExit w:val="0"/>
                  <w:textInput/>
                </w:ffData>
              </w:fldChar>
            </w:r>
            <w:r w:rsidR="00A705FF" w:rsidRPr="00C74C1E">
              <w:instrText xml:space="preserve"> FORMTEXT </w:instrText>
            </w:r>
            <w:r w:rsidR="00A705FF" w:rsidRPr="00C74C1E">
              <w:fldChar w:fldCharType="separate"/>
            </w:r>
            <w:r w:rsidR="00A705FF">
              <w:t> </w:t>
            </w:r>
            <w:r w:rsidR="00A705FF">
              <w:t> </w:t>
            </w:r>
            <w:r w:rsidR="00A705FF">
              <w:t> </w:t>
            </w:r>
            <w:r w:rsidR="00A705FF">
              <w:t> </w:t>
            </w:r>
            <w:r w:rsidR="00A705FF">
              <w:t> </w:t>
            </w:r>
            <w:r w:rsidR="00A705FF" w:rsidRPr="00C74C1E">
              <w:fldChar w:fldCharType="end"/>
            </w:r>
          </w:p>
        </w:tc>
      </w:tr>
    </w:tbl>
    <w:p w:rsidR="004F4F96" w:rsidRDefault="004F4F96" w:rsidP="008E5A87">
      <w:pPr>
        <w:pStyle w:val="Textindent"/>
      </w:pPr>
    </w:p>
    <w:p w:rsidR="008E5A87" w:rsidRDefault="005D241D" w:rsidP="00F34B42">
      <w:pPr>
        <w:pStyle w:val="Section"/>
        <w:numPr>
          <w:ilvl w:val="0"/>
          <w:numId w:val="9"/>
        </w:numPr>
        <w:tabs>
          <w:tab w:val="clear" w:pos="57"/>
          <w:tab w:val="num" w:pos="1800"/>
        </w:tabs>
        <w:ind w:left="1797" w:hanging="1797"/>
      </w:pPr>
      <w:r>
        <w:br w:type="page"/>
      </w:r>
      <w:r w:rsidR="008E5A87">
        <w:t>Solution Proposal</w:t>
      </w:r>
    </w:p>
    <w:p w:rsidR="008E5A87" w:rsidRPr="004D5866" w:rsidRDefault="008E5A87" w:rsidP="008E5A87">
      <w:pPr>
        <w:pStyle w:val="LevelB1"/>
        <w:ind w:hanging="720"/>
      </w:pPr>
      <w:r w:rsidRPr="004D5866">
        <w:t>Overview</w:t>
      </w:r>
    </w:p>
    <w:p w:rsidR="008E5A87" w:rsidRPr="004D5866" w:rsidRDefault="008E5A87" w:rsidP="008E5A87">
      <w:pPr>
        <w:pStyle w:val="Textindent"/>
      </w:pPr>
      <w:r w:rsidRPr="004D5866">
        <w:t>Tenderers must provide a concise summary highlighting the key aspects of the proposal.</w:t>
      </w:r>
      <w:bookmarkStart w:id="14" w:name="_Ref253582536"/>
    </w:p>
    <w:p w:rsidR="008E5A87" w:rsidRPr="004D5866" w:rsidRDefault="008E5A87" w:rsidP="008E5A87">
      <w:pPr>
        <w:pStyle w:val="Textindent"/>
      </w:pPr>
      <w:r w:rsidRPr="004D5866">
        <w:t>(This response is not evaluated and should be used to contextualise the Tenderer’s response.)</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 (maximum 250 words)</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2"/>
                  <w:enabled/>
                  <w:calcOnExit w:val="0"/>
                  <w:textInput/>
                </w:ffData>
              </w:fldChar>
            </w:r>
            <w:bookmarkStart w:id="15" w:name="Text32"/>
            <w:r w:rsidRPr="00C74C1E">
              <w:instrText xml:space="preserve"> FORMTEXT </w:instrText>
            </w:r>
            <w:r w:rsidRPr="00C74C1E">
              <w:fldChar w:fldCharType="separate"/>
            </w:r>
            <w:r>
              <w:t> </w:t>
            </w:r>
            <w:r>
              <w:t> </w:t>
            </w:r>
            <w:r>
              <w:t> </w:t>
            </w:r>
            <w:r>
              <w:t> </w:t>
            </w:r>
            <w:r>
              <w:t> </w:t>
            </w:r>
            <w:r w:rsidRPr="00C74C1E">
              <w:fldChar w:fldCharType="end"/>
            </w:r>
            <w:bookmarkEnd w:id="15"/>
          </w:p>
        </w:tc>
      </w:tr>
      <w:bookmarkEnd w:id="14"/>
    </w:tbl>
    <w:p w:rsidR="008E5A87" w:rsidRPr="004D5866" w:rsidRDefault="008E5A87" w:rsidP="008E5A87">
      <w:pPr>
        <w:pStyle w:val="Textindent"/>
      </w:pPr>
    </w:p>
    <w:p w:rsidR="008E5A87" w:rsidRPr="004D5866" w:rsidRDefault="008E5A87" w:rsidP="008E5A87">
      <w:pPr>
        <w:pStyle w:val="LevelB1"/>
        <w:ind w:hanging="720"/>
      </w:pPr>
      <w:r w:rsidRPr="004D5866">
        <w:t>Leadership</w:t>
      </w:r>
    </w:p>
    <w:p w:rsidR="008E5A87" w:rsidRPr="004D5866" w:rsidRDefault="008E5A87" w:rsidP="008E5A87">
      <w:pPr>
        <w:pStyle w:val="Textindent"/>
      </w:pPr>
      <w:r w:rsidRPr="004D5866">
        <w:t xml:space="preserve">Provide details of the qualifications and </w:t>
      </w:r>
      <w:r w:rsidR="00D00451">
        <w:t xml:space="preserve">skills </w:t>
      </w:r>
      <w:r w:rsidRPr="004D5866">
        <w:t>of the individual whose responsibility will be to ensure that the requirement is delivered.</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r w:rsidR="00CA0F7F">
              <w:t xml:space="preserve"> (maximum 250 words)</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3"/>
                  <w:enabled/>
                  <w:calcOnExit w:val="0"/>
                  <w:textInput/>
                </w:ffData>
              </w:fldChar>
            </w:r>
            <w:bookmarkStart w:id="16" w:name="Text33"/>
            <w:r w:rsidRPr="00C74C1E">
              <w:instrText xml:space="preserve"> FORMTEXT </w:instrText>
            </w:r>
            <w:r w:rsidRPr="00C74C1E">
              <w:fldChar w:fldCharType="separate"/>
            </w:r>
            <w:r>
              <w:t> </w:t>
            </w:r>
            <w:r>
              <w:t> </w:t>
            </w:r>
            <w:r>
              <w:t> </w:t>
            </w:r>
            <w:r>
              <w:t> </w:t>
            </w:r>
            <w:r>
              <w:t> </w:t>
            </w:r>
            <w:r w:rsidRPr="00C74C1E">
              <w:fldChar w:fldCharType="end"/>
            </w:r>
            <w:bookmarkEnd w:id="16"/>
          </w:p>
        </w:tc>
      </w:tr>
    </w:tbl>
    <w:p w:rsidR="008E5A87" w:rsidRPr="004D5866" w:rsidRDefault="008E5A87" w:rsidP="008E5A87">
      <w:pPr>
        <w:pStyle w:val="Textindent"/>
      </w:pPr>
    </w:p>
    <w:p w:rsidR="008E5A87" w:rsidRPr="0004702D" w:rsidRDefault="00CC153A" w:rsidP="008E5A87">
      <w:pPr>
        <w:pStyle w:val="LevelB1"/>
        <w:ind w:hanging="720"/>
        <w:rPr>
          <w:b w:val="0"/>
        </w:rPr>
      </w:pPr>
      <w:r>
        <w:t xml:space="preserve">A. </w:t>
      </w:r>
      <w:r w:rsidR="008E5A87" w:rsidRPr="004D5866">
        <w:t>Method statement</w:t>
      </w:r>
      <w:r w:rsidR="006111D6">
        <w:t xml:space="preserve"> </w:t>
      </w:r>
      <w:r w:rsidR="008E5A87" w:rsidRPr="0004702D">
        <w:rPr>
          <w:b w:val="0"/>
        </w:rPr>
        <w:t>Describe (with specific reference to the elements of the requirements and the outcomes expected) how it is intended to deliver the requirements of the specification</w:t>
      </w:r>
      <w:r w:rsidR="00CD5925">
        <w:rPr>
          <w:b w:val="0"/>
        </w:rPr>
        <w:t xml:space="preserve"> in relation to</w:t>
      </w:r>
      <w:r w:rsidR="004B5322">
        <w:rPr>
          <w:b w:val="0"/>
        </w:rPr>
        <w:t xml:space="preserve"> incorporating new data and related modifications </w:t>
      </w:r>
      <w:r w:rsidR="00CD5925">
        <w:rPr>
          <w:b w:val="0"/>
        </w:rPr>
        <w:t xml:space="preserve"> </w:t>
      </w:r>
      <w:r w:rsidR="00952314">
        <w:rPr>
          <w:b w:val="0"/>
        </w:rPr>
        <w:t>’</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E75117">
            <w:pPr>
              <w:pStyle w:val="Qtable"/>
            </w:pPr>
            <w:r w:rsidRPr="004D5866">
              <w:t>Response</w:t>
            </w:r>
            <w:r w:rsidR="00CA0F7F">
              <w:t xml:space="preserve"> (maximum </w:t>
            </w:r>
            <w:r w:rsidR="00E75117">
              <w:t>2000</w:t>
            </w:r>
            <w:r w:rsidR="0004702D">
              <w:t xml:space="preserve"> words</w:t>
            </w:r>
            <w:r w:rsidR="00CC153A">
              <w:t xml:space="preserve"> to cover Questions B3.A - D</w:t>
            </w:r>
            <w:r w:rsidR="0004702D">
              <w:t>)</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4"/>
                  <w:enabled/>
                  <w:calcOnExit w:val="0"/>
                  <w:textInput/>
                </w:ffData>
              </w:fldChar>
            </w:r>
            <w:bookmarkStart w:id="17" w:name="Text34"/>
            <w:r w:rsidRPr="00C74C1E">
              <w:instrText xml:space="preserve"> FORMTEXT </w:instrText>
            </w:r>
            <w:r w:rsidRPr="00C74C1E">
              <w:fldChar w:fldCharType="separate"/>
            </w:r>
            <w:r>
              <w:t> </w:t>
            </w:r>
            <w:r>
              <w:t> </w:t>
            </w:r>
            <w:r>
              <w:t> </w:t>
            </w:r>
            <w:r>
              <w:t> </w:t>
            </w:r>
            <w:r>
              <w:t> </w:t>
            </w:r>
            <w:r w:rsidRPr="00C74C1E">
              <w:fldChar w:fldCharType="end"/>
            </w:r>
            <w:bookmarkEnd w:id="17"/>
          </w:p>
        </w:tc>
      </w:tr>
    </w:tbl>
    <w:p w:rsidR="008E5A87" w:rsidRDefault="008E5A87" w:rsidP="008E5A87">
      <w:pPr>
        <w:pStyle w:val="Textindent"/>
      </w:pPr>
    </w:p>
    <w:p w:rsidR="00CC153A" w:rsidRPr="00CC153A" w:rsidRDefault="00CC153A" w:rsidP="00CC153A">
      <w:pPr>
        <w:pStyle w:val="LevelB1"/>
        <w:numPr>
          <w:ilvl w:val="0"/>
          <w:numId w:val="0"/>
        </w:numPr>
        <w:ind w:left="851"/>
        <w:rPr>
          <w:b w:val="0"/>
        </w:rPr>
      </w:pPr>
      <w:r>
        <w:t xml:space="preserve">B. </w:t>
      </w:r>
      <w:r w:rsidRPr="004D5866">
        <w:t>Method statement</w:t>
      </w:r>
      <w:r>
        <w:t xml:space="preserve"> </w:t>
      </w:r>
      <w:r w:rsidRPr="00CC153A">
        <w:rPr>
          <w:b w:val="0"/>
        </w:rPr>
        <w:t>Describe (with specific reference to the elements of the requirements and the outcomes expected) how it is intended to deliver the requirements of the specification</w:t>
      </w:r>
      <w:r w:rsidR="00CD5594">
        <w:rPr>
          <w:b w:val="0"/>
        </w:rPr>
        <w:t xml:space="preserve"> in relation to </w:t>
      </w:r>
      <w:r w:rsidR="00A43CC3">
        <w:rPr>
          <w:b w:val="0"/>
        </w:rPr>
        <w:t xml:space="preserve">data envelope analysis </w:t>
      </w:r>
      <w:r w:rsidRPr="00CC153A">
        <w:rPr>
          <w:b w:val="0"/>
        </w:rPr>
        <w:t>’</w:t>
      </w:r>
    </w:p>
    <w:tbl>
      <w:tblPr>
        <w:tblStyle w:val="TableGrid"/>
        <w:tblW w:w="8280" w:type="dxa"/>
        <w:tblInd w:w="1008" w:type="dxa"/>
        <w:tblLook w:val="01E0" w:firstRow="1" w:lastRow="1" w:firstColumn="1" w:lastColumn="1" w:noHBand="0" w:noVBand="0"/>
      </w:tblPr>
      <w:tblGrid>
        <w:gridCol w:w="8280"/>
      </w:tblGrid>
      <w:tr w:rsidR="00CC153A" w:rsidRPr="004D5866" w:rsidTr="00180328">
        <w:trPr>
          <w:tblHeader/>
        </w:trPr>
        <w:tc>
          <w:tcPr>
            <w:tcW w:w="8280" w:type="dxa"/>
            <w:shd w:val="clear" w:color="auto" w:fill="E0E0E0"/>
          </w:tcPr>
          <w:p w:rsidR="00CC153A" w:rsidRPr="004D5866" w:rsidRDefault="00CC153A" w:rsidP="00180328">
            <w:pPr>
              <w:pStyle w:val="Qtable"/>
            </w:pPr>
            <w:r w:rsidRPr="004D5866">
              <w:t>Response</w:t>
            </w:r>
            <w:r>
              <w:t xml:space="preserve"> (maximum 2000 words</w:t>
            </w:r>
            <w:r w:rsidR="00852CFE">
              <w:t xml:space="preserve"> to cover Questions B3.A - D</w:t>
            </w:r>
            <w:r>
              <w:t>)</w:t>
            </w:r>
          </w:p>
        </w:tc>
      </w:tr>
      <w:tr w:rsidR="00CC153A" w:rsidRPr="004D5866" w:rsidDel="002424E9" w:rsidTr="00180328">
        <w:tc>
          <w:tcPr>
            <w:tcW w:w="8280" w:type="dxa"/>
          </w:tcPr>
          <w:p w:rsidR="00CC153A" w:rsidRPr="004D5866" w:rsidDel="002424E9" w:rsidRDefault="00CC153A" w:rsidP="00180328">
            <w:pPr>
              <w:pStyle w:val="ResponseTable"/>
            </w:pPr>
            <w:r w:rsidRPr="00C74C1E">
              <w:fldChar w:fldCharType="begin">
                <w:ffData>
                  <w:name w:val="Text34"/>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bl>
    <w:p w:rsidR="00CC153A" w:rsidRPr="00CC153A" w:rsidRDefault="00CC153A" w:rsidP="008E5A87">
      <w:pPr>
        <w:pStyle w:val="Textindent"/>
        <w:rPr>
          <w:b/>
        </w:rPr>
      </w:pPr>
    </w:p>
    <w:p w:rsidR="00CC153A" w:rsidRDefault="00CC153A" w:rsidP="00CC153A">
      <w:pPr>
        <w:pStyle w:val="Textindent"/>
      </w:pPr>
      <w:r w:rsidRPr="00CC153A">
        <w:rPr>
          <w:b/>
        </w:rPr>
        <w:t>C. Method statement</w:t>
      </w:r>
      <w:r>
        <w:t xml:space="preserve"> Describe (with specific reference to the elements of the requirements and the outcomes expected) how it is intended to deliver the requirements of the specification</w:t>
      </w:r>
      <w:r w:rsidR="00A43CC3">
        <w:t xml:space="preserve"> in relation to </w:t>
      </w:r>
      <w:r w:rsidR="00AC06BE">
        <w:t xml:space="preserve">IT considerations </w:t>
      </w:r>
    </w:p>
    <w:tbl>
      <w:tblPr>
        <w:tblStyle w:val="TableGrid"/>
        <w:tblW w:w="8280" w:type="dxa"/>
        <w:tblInd w:w="1008" w:type="dxa"/>
        <w:tblLook w:val="01E0" w:firstRow="1" w:lastRow="1" w:firstColumn="1" w:lastColumn="1" w:noHBand="0" w:noVBand="0"/>
      </w:tblPr>
      <w:tblGrid>
        <w:gridCol w:w="8280"/>
      </w:tblGrid>
      <w:tr w:rsidR="00CC153A" w:rsidRPr="004D5866" w:rsidTr="00180328">
        <w:trPr>
          <w:tblHeader/>
        </w:trPr>
        <w:tc>
          <w:tcPr>
            <w:tcW w:w="8280" w:type="dxa"/>
            <w:shd w:val="clear" w:color="auto" w:fill="E0E0E0"/>
          </w:tcPr>
          <w:p w:rsidR="00CC153A" w:rsidRPr="004D5866" w:rsidRDefault="00CC153A" w:rsidP="00CC153A">
            <w:pPr>
              <w:pStyle w:val="Qtable"/>
            </w:pPr>
            <w:r w:rsidRPr="004D5866">
              <w:t>Response</w:t>
            </w:r>
            <w:r>
              <w:t xml:space="preserve"> (maximum 2000 words to cover questions B3. A - D )</w:t>
            </w:r>
          </w:p>
        </w:tc>
      </w:tr>
      <w:tr w:rsidR="00CC153A" w:rsidRPr="004D5866" w:rsidDel="002424E9" w:rsidTr="00180328">
        <w:tc>
          <w:tcPr>
            <w:tcW w:w="8280" w:type="dxa"/>
          </w:tcPr>
          <w:p w:rsidR="00CC153A" w:rsidRPr="004D5866" w:rsidDel="002424E9" w:rsidRDefault="00CC153A" w:rsidP="00180328">
            <w:pPr>
              <w:pStyle w:val="ResponseTable"/>
            </w:pPr>
            <w:r w:rsidRPr="00C74C1E">
              <w:fldChar w:fldCharType="begin">
                <w:ffData>
                  <w:name w:val="Text34"/>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bl>
    <w:p w:rsidR="00CC153A" w:rsidRDefault="00CC153A" w:rsidP="00CC153A">
      <w:pPr>
        <w:pStyle w:val="Textindent"/>
      </w:pPr>
    </w:p>
    <w:p w:rsidR="00CC153A" w:rsidRDefault="00CC153A" w:rsidP="00CC153A">
      <w:pPr>
        <w:pStyle w:val="Textindent"/>
      </w:pPr>
      <w:r w:rsidRPr="00CC153A">
        <w:rPr>
          <w:b/>
        </w:rPr>
        <w:t>D. Method statement</w:t>
      </w:r>
      <w:r>
        <w:t xml:space="preserve"> Describe (with specific reference to the elements of the requirements and the outcomes expected) how it is intended to deliver the requirements of the specification</w:t>
      </w:r>
      <w:r w:rsidR="00AC06BE">
        <w:t xml:space="preserve"> in relation to </w:t>
      </w:r>
      <w:r>
        <w:t>Optional Requirements’</w:t>
      </w:r>
    </w:p>
    <w:p w:rsidR="00CC153A" w:rsidRDefault="00CC153A" w:rsidP="00CC153A">
      <w:pPr>
        <w:pStyle w:val="Textindent"/>
      </w:pPr>
      <w:r>
        <w:t xml:space="preserve">  </w:t>
      </w:r>
    </w:p>
    <w:tbl>
      <w:tblPr>
        <w:tblStyle w:val="TableGrid"/>
        <w:tblW w:w="8280" w:type="dxa"/>
        <w:tblInd w:w="1008" w:type="dxa"/>
        <w:tblLook w:val="01E0" w:firstRow="1" w:lastRow="1" w:firstColumn="1" w:lastColumn="1" w:noHBand="0" w:noVBand="0"/>
      </w:tblPr>
      <w:tblGrid>
        <w:gridCol w:w="8280"/>
      </w:tblGrid>
      <w:tr w:rsidR="00CC153A" w:rsidRPr="004D5866" w:rsidTr="00180328">
        <w:trPr>
          <w:tblHeader/>
        </w:trPr>
        <w:tc>
          <w:tcPr>
            <w:tcW w:w="8280" w:type="dxa"/>
            <w:shd w:val="clear" w:color="auto" w:fill="E0E0E0"/>
          </w:tcPr>
          <w:p w:rsidR="00CC153A" w:rsidRPr="004D5866" w:rsidRDefault="00CC153A" w:rsidP="00CC153A">
            <w:pPr>
              <w:pStyle w:val="Qtable"/>
            </w:pPr>
            <w:r w:rsidRPr="004D5866">
              <w:t>Response</w:t>
            </w:r>
            <w:r>
              <w:t xml:space="preserve"> (maximum 2000 words to cover Questions B3A - D)</w:t>
            </w:r>
          </w:p>
        </w:tc>
      </w:tr>
      <w:tr w:rsidR="00CC153A" w:rsidRPr="004D5866" w:rsidDel="002424E9" w:rsidTr="00180328">
        <w:tc>
          <w:tcPr>
            <w:tcW w:w="8280" w:type="dxa"/>
          </w:tcPr>
          <w:p w:rsidR="00CC153A" w:rsidRPr="004D5866" w:rsidDel="002424E9" w:rsidRDefault="00CC153A" w:rsidP="00180328">
            <w:pPr>
              <w:pStyle w:val="ResponseTable"/>
            </w:pPr>
            <w:r w:rsidRPr="00C74C1E">
              <w:fldChar w:fldCharType="begin">
                <w:ffData>
                  <w:name w:val="Text34"/>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bl>
    <w:p w:rsidR="00CC153A" w:rsidRPr="004D5866" w:rsidRDefault="00CC153A" w:rsidP="00CC153A">
      <w:pPr>
        <w:pStyle w:val="Textindent"/>
      </w:pPr>
      <w:r>
        <w:t xml:space="preserve">   </w:t>
      </w:r>
      <w:r>
        <w:cr/>
      </w:r>
    </w:p>
    <w:p w:rsidR="008E5A87" w:rsidRPr="004D5866" w:rsidRDefault="008E5A87" w:rsidP="008E5A87">
      <w:pPr>
        <w:pStyle w:val="LevelB1"/>
        <w:ind w:hanging="720"/>
      </w:pPr>
      <w:r w:rsidRPr="004D5866">
        <w:t>Resource Plan</w:t>
      </w:r>
      <w:r w:rsidR="006111D6">
        <w:t xml:space="preserve"> </w:t>
      </w:r>
    </w:p>
    <w:p w:rsidR="008E5A87" w:rsidRPr="004D5866" w:rsidRDefault="008E5A87" w:rsidP="008E5A87">
      <w:pPr>
        <w:pStyle w:val="Textindent"/>
      </w:pPr>
      <w:r w:rsidRPr="004D5866">
        <w:t xml:space="preserve">Provide a complete resource plan for the delivery of the Specification including details of the team involved, what these individuals will be doing </w:t>
      </w:r>
      <w:r w:rsidR="0004702D">
        <w:t xml:space="preserve">in relation to the requirements of the specification </w:t>
      </w:r>
      <w:r w:rsidRPr="004D5866">
        <w:t>and why these individuals are suitable for this requirement.</w:t>
      </w:r>
      <w:r w:rsidR="0004702D">
        <w:t xml:space="preserve"> </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r w:rsidR="0004702D">
              <w:t xml:space="preserve"> (maximum 750 words)</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5"/>
                  <w:enabled/>
                  <w:calcOnExit w:val="0"/>
                  <w:textInput/>
                </w:ffData>
              </w:fldChar>
            </w:r>
            <w:bookmarkStart w:id="18" w:name="Text35"/>
            <w:r w:rsidRPr="00C74C1E">
              <w:instrText xml:space="preserve"> FORMTEXT </w:instrText>
            </w:r>
            <w:r w:rsidRPr="00C74C1E">
              <w:fldChar w:fldCharType="separate"/>
            </w:r>
            <w:r>
              <w:t> </w:t>
            </w:r>
            <w:r>
              <w:t> </w:t>
            </w:r>
            <w:r>
              <w:t> </w:t>
            </w:r>
            <w:r>
              <w:t> </w:t>
            </w:r>
            <w:r>
              <w:t> </w:t>
            </w:r>
            <w:r w:rsidRPr="00C74C1E">
              <w:fldChar w:fldCharType="end"/>
            </w:r>
            <w:bookmarkEnd w:id="18"/>
          </w:p>
        </w:tc>
      </w:tr>
    </w:tbl>
    <w:p w:rsidR="008E5A87" w:rsidRPr="004D5866" w:rsidRDefault="008E5A87" w:rsidP="008E5A87">
      <w:pPr>
        <w:pStyle w:val="Textindent"/>
      </w:pPr>
    </w:p>
    <w:p w:rsidR="008E5A87" w:rsidRPr="004D5866" w:rsidRDefault="008E5A87" w:rsidP="008E5A87">
      <w:pPr>
        <w:pStyle w:val="LevelB1"/>
        <w:ind w:hanging="720"/>
      </w:pPr>
      <w:r w:rsidRPr="004D5866">
        <w:t>Exit Strategy &amp; Skills Transfer</w:t>
      </w:r>
    </w:p>
    <w:p w:rsidR="008E5A87" w:rsidRPr="004D5866" w:rsidRDefault="008E5A87" w:rsidP="008E5A87">
      <w:pPr>
        <w:pStyle w:val="Textindent"/>
      </w:pPr>
      <w:r w:rsidRPr="004D5866">
        <w:t>Describe the processes and deliverables of the exit phase of the service and how skills will be retained within the Authority.</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r w:rsidR="0004702D">
              <w:t xml:space="preserve"> (maximum 500 words)</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6"/>
                  <w:enabled/>
                  <w:calcOnExit w:val="0"/>
                  <w:textInput/>
                </w:ffData>
              </w:fldChar>
            </w:r>
            <w:bookmarkStart w:id="19" w:name="Text36"/>
            <w:r w:rsidRPr="00C74C1E">
              <w:instrText xml:space="preserve"> FORMTEXT </w:instrText>
            </w:r>
            <w:r w:rsidRPr="00C74C1E">
              <w:fldChar w:fldCharType="separate"/>
            </w:r>
            <w:r>
              <w:t> </w:t>
            </w:r>
            <w:r>
              <w:t> </w:t>
            </w:r>
            <w:r>
              <w:t> </w:t>
            </w:r>
            <w:r>
              <w:t> </w:t>
            </w:r>
            <w:r>
              <w:t> </w:t>
            </w:r>
            <w:r w:rsidRPr="00C74C1E">
              <w:fldChar w:fldCharType="end"/>
            </w:r>
            <w:bookmarkEnd w:id="19"/>
          </w:p>
        </w:tc>
      </w:tr>
    </w:tbl>
    <w:p w:rsidR="0001209D" w:rsidRDefault="0001209D" w:rsidP="009175BA">
      <w:pPr>
        <w:jc w:val="both"/>
        <w:rPr>
          <w:bCs/>
        </w:rPr>
      </w:pPr>
    </w:p>
    <w:p w:rsidR="008E5A87" w:rsidRPr="00F740A7" w:rsidRDefault="008E5A87" w:rsidP="009175BA">
      <w:pPr>
        <w:jc w:val="both"/>
        <w:rPr>
          <w:bCs/>
        </w:rPr>
      </w:pPr>
    </w:p>
    <w:p w:rsidR="000635A4" w:rsidRDefault="000635A4" w:rsidP="00F740A7">
      <w:pPr>
        <w:jc w:val="both"/>
        <w:sectPr w:rsidR="000635A4" w:rsidSect="000635A4">
          <w:footerReference w:type="default" r:id="rId15"/>
          <w:type w:val="continuous"/>
          <w:pgSz w:w="11906" w:h="16838" w:code="9"/>
          <w:pgMar w:top="1418" w:right="1134" w:bottom="1134" w:left="1701" w:header="720" w:footer="720" w:gutter="0"/>
          <w:cols w:space="720"/>
          <w:formProt w:val="0"/>
        </w:sectPr>
      </w:pPr>
    </w:p>
    <w:p w:rsidR="00CE5436" w:rsidRPr="00CE5436" w:rsidRDefault="00CE5436" w:rsidP="00CE5436">
      <w:pPr>
        <w:pStyle w:val="Indented"/>
      </w:pPr>
      <w:bookmarkStart w:id="20" w:name="_Ref306116898"/>
      <w:bookmarkStart w:id="21" w:name="_Ref257301443"/>
    </w:p>
    <w:p w:rsidR="00B649CC" w:rsidRDefault="00AE3C14" w:rsidP="00746ED8">
      <w:pPr>
        <w:pStyle w:val="Xa"/>
      </w:pPr>
      <w:bookmarkStart w:id="22" w:name="_Ref328647196"/>
      <w:r>
        <w:t>Pric</w:t>
      </w:r>
      <w:r w:rsidR="00CE5436">
        <w:t>ing Schedule</w:t>
      </w:r>
      <w:bookmarkEnd w:id="20"/>
      <w:bookmarkEnd w:id="22"/>
    </w:p>
    <w:p w:rsidR="00CE5436" w:rsidRPr="00CE5436" w:rsidRDefault="00CE5436" w:rsidP="00CE5436">
      <w:pPr>
        <w:pStyle w:val="Indented"/>
      </w:pPr>
    </w:p>
    <w:bookmarkEnd w:id="21"/>
    <w:p w:rsidR="00B649CC" w:rsidRPr="00DC356C" w:rsidRDefault="00B649CC" w:rsidP="00B649CC">
      <w:pPr>
        <w:pStyle w:val="Indented"/>
        <w:rPr>
          <w:highlight w:val="yellow"/>
        </w:rPr>
      </w:pPr>
    </w:p>
    <w:p w:rsidR="00B649CC" w:rsidRDefault="00B649CC" w:rsidP="005D241D">
      <w:pPr>
        <w:pStyle w:val="NINEH1"/>
      </w:pPr>
      <w:r w:rsidRPr="00DC356C">
        <w:t>G</w:t>
      </w:r>
      <w:r w:rsidR="00F06BA7">
        <w:t>eneral Instructions</w:t>
      </w:r>
    </w:p>
    <w:p w:rsidR="0004702D" w:rsidRPr="00DC356C" w:rsidRDefault="0004702D" w:rsidP="0004702D">
      <w:pPr>
        <w:pStyle w:val="NINEH1"/>
        <w:numPr>
          <w:ilvl w:val="0"/>
          <w:numId w:val="0"/>
        </w:numPr>
        <w:ind w:left="709"/>
      </w:pPr>
    </w:p>
    <w:p w:rsidR="00B649CC" w:rsidRDefault="00B649CC" w:rsidP="005D241D">
      <w:pPr>
        <w:pStyle w:val="NINEH2"/>
      </w:pPr>
      <w:r w:rsidRPr="00DC356C">
        <w:t xml:space="preserve">The </w:t>
      </w:r>
      <w:r w:rsidR="0003291E" w:rsidRPr="00DC356C">
        <w:t xml:space="preserve">rates contained within the </w:t>
      </w:r>
      <w:r w:rsidR="0003291E">
        <w:t>P</w:t>
      </w:r>
      <w:r w:rsidR="0003291E" w:rsidRPr="00DC356C">
        <w:t xml:space="preserve">ricing </w:t>
      </w:r>
      <w:r w:rsidR="0003291E">
        <w:t>S</w:t>
      </w:r>
      <w:r w:rsidR="0003291E" w:rsidRPr="00DC356C">
        <w:t>chedule</w:t>
      </w:r>
      <w:r w:rsidR="0003291E">
        <w:t xml:space="preserve"> are</w:t>
      </w:r>
      <w:r w:rsidRPr="00DC356C">
        <w:t>, unless otherwise expressly agreed between the parties, firm.</w:t>
      </w:r>
    </w:p>
    <w:p w:rsidR="0004702D" w:rsidRPr="00DC356C" w:rsidRDefault="0004702D" w:rsidP="0004702D">
      <w:pPr>
        <w:pStyle w:val="NINEH2"/>
        <w:numPr>
          <w:ilvl w:val="0"/>
          <w:numId w:val="0"/>
        </w:numPr>
        <w:ind w:left="851"/>
      </w:pPr>
    </w:p>
    <w:p w:rsidR="00B649CC" w:rsidRDefault="00B649CC" w:rsidP="005D241D">
      <w:pPr>
        <w:pStyle w:val="NINEH2"/>
      </w:pPr>
      <w:r w:rsidRPr="00DC356C">
        <w:t>The rates entered shall be deemed to include complete provision for full compliance with the requirements of the Contract.</w:t>
      </w:r>
    </w:p>
    <w:p w:rsidR="0004702D" w:rsidRPr="00DC356C" w:rsidRDefault="0004702D" w:rsidP="0004702D">
      <w:pPr>
        <w:pStyle w:val="NINEH2"/>
        <w:numPr>
          <w:ilvl w:val="0"/>
          <w:numId w:val="0"/>
        </w:numPr>
      </w:pPr>
    </w:p>
    <w:p w:rsidR="00B649CC" w:rsidRDefault="00B649CC" w:rsidP="005D241D">
      <w:pPr>
        <w:pStyle w:val="NINEH2"/>
      </w:pPr>
      <w:r w:rsidRPr="00DC356C">
        <w:t>The rates exclude VAT.</w:t>
      </w:r>
    </w:p>
    <w:p w:rsidR="0098527A" w:rsidRPr="00DC356C" w:rsidRDefault="0098527A" w:rsidP="0004702D">
      <w:pPr>
        <w:pStyle w:val="NINEH2"/>
        <w:numPr>
          <w:ilvl w:val="0"/>
          <w:numId w:val="0"/>
        </w:numPr>
        <w:ind w:left="851"/>
      </w:pPr>
    </w:p>
    <w:p w:rsidR="0004702D" w:rsidRPr="0004702D" w:rsidRDefault="00B649CC" w:rsidP="005D241D">
      <w:pPr>
        <w:pStyle w:val="NINEH2"/>
      </w:pPr>
      <w:r w:rsidRPr="0004702D">
        <w:t xml:space="preserve">The rates entered in the </w:t>
      </w:r>
      <w:r w:rsidR="0003291E" w:rsidRPr="0004702D">
        <w:t>Pricing Schedule</w:t>
      </w:r>
      <w:r w:rsidRPr="0004702D">
        <w:t xml:space="preserve"> shall include all travel and subsistence costs. </w:t>
      </w:r>
      <w:r w:rsidR="00E64043" w:rsidRPr="0004702D">
        <w:t xml:space="preserve"> </w:t>
      </w:r>
    </w:p>
    <w:p w:rsidR="0004702D" w:rsidRPr="0098527A" w:rsidRDefault="0004702D" w:rsidP="0004702D">
      <w:pPr>
        <w:pStyle w:val="NINEH2"/>
        <w:numPr>
          <w:ilvl w:val="0"/>
          <w:numId w:val="0"/>
        </w:numPr>
        <w:rPr>
          <w:highlight w:val="yellow"/>
        </w:rPr>
      </w:pPr>
    </w:p>
    <w:p w:rsidR="0004702D" w:rsidRDefault="00B649CC" w:rsidP="005D241D">
      <w:pPr>
        <w:pStyle w:val="NINEH2"/>
      </w:pPr>
      <w:r w:rsidRPr="0004702D">
        <w:t xml:space="preserve">Any extra expenses other than travel and subsistence must be priced separately in the </w:t>
      </w:r>
      <w:r w:rsidR="0003291E" w:rsidRPr="0004702D">
        <w:t>P</w:t>
      </w:r>
      <w:r w:rsidRPr="0004702D">
        <w:t xml:space="preserve">ricing </w:t>
      </w:r>
      <w:r w:rsidR="0003291E" w:rsidRPr="0004702D">
        <w:t>S</w:t>
      </w:r>
      <w:r w:rsidRPr="0004702D">
        <w:t xml:space="preserve">chedule.  The Department will only pay for expenses claimed that are included in this pricing schedule and are deemed to be reasonable for delivery of the requirement. </w:t>
      </w:r>
    </w:p>
    <w:p w:rsidR="00B649CC" w:rsidRPr="0004702D" w:rsidRDefault="00B649CC" w:rsidP="0004702D">
      <w:pPr>
        <w:pStyle w:val="NINEH2"/>
        <w:numPr>
          <w:ilvl w:val="0"/>
          <w:numId w:val="0"/>
        </w:numPr>
      </w:pPr>
      <w:r w:rsidRPr="0004702D">
        <w:t xml:space="preserve"> </w:t>
      </w:r>
    </w:p>
    <w:p w:rsidR="00B649CC" w:rsidRPr="00DC356C" w:rsidRDefault="00B649CC" w:rsidP="005D241D">
      <w:pPr>
        <w:pStyle w:val="NINEH2"/>
      </w:pPr>
      <w:r>
        <w:t>Tenderers</w:t>
      </w:r>
      <w:r w:rsidRPr="00DC356C">
        <w:t xml:space="preserve"> must include in the pricing schedules any discounts or any reduced pricing they are proposing to offer to the </w:t>
      </w:r>
      <w:r>
        <w:t xml:space="preserve">Authority </w:t>
      </w:r>
      <w:r w:rsidRPr="00DC356C">
        <w:t xml:space="preserve">in delivery of this requirement. </w:t>
      </w:r>
    </w:p>
    <w:p w:rsidR="000E78E0" w:rsidRPr="000E78E0" w:rsidRDefault="000E78E0" w:rsidP="000E78E0">
      <w:pPr>
        <w:pStyle w:val="Textindent"/>
        <w:rPr>
          <w:highlight w:val="yellow"/>
        </w:rPr>
      </w:pPr>
    </w:p>
    <w:p w:rsidR="00B649CC" w:rsidRPr="00DC356C" w:rsidRDefault="00B649CC" w:rsidP="00D05693">
      <w:pPr>
        <w:pStyle w:val="Textindent"/>
      </w:pPr>
    </w:p>
    <w:p w:rsidR="0001209D" w:rsidRDefault="00B649CC" w:rsidP="0001209D">
      <w:pPr>
        <w:pStyle w:val="Textindent"/>
      </w:pPr>
      <w:r w:rsidRPr="00DC356C">
        <w:br w:type="page"/>
      </w:r>
    </w:p>
    <w:tbl>
      <w:tblPr>
        <w:tblW w:w="9695" w:type="dxa"/>
        <w:tblLayout w:type="fixed"/>
        <w:tblCellMar>
          <w:left w:w="148" w:type="dxa"/>
          <w:right w:w="148" w:type="dxa"/>
        </w:tblCellMar>
        <w:tblLook w:val="0000" w:firstRow="0" w:lastRow="0" w:firstColumn="0" w:lastColumn="0" w:noHBand="0" w:noVBand="0"/>
      </w:tblPr>
      <w:tblGrid>
        <w:gridCol w:w="3920"/>
        <w:gridCol w:w="1417"/>
        <w:gridCol w:w="978"/>
        <w:gridCol w:w="1690"/>
        <w:gridCol w:w="1690"/>
      </w:tblGrid>
      <w:tr w:rsidR="000C0BE3" w:rsidRPr="0001209D" w:rsidTr="006E0DAD">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0C0BE3" w:rsidRPr="0001209D" w:rsidRDefault="000C0BE3" w:rsidP="00422CA2">
            <w:pPr>
              <w:rPr>
                <w:b/>
                <w:bCs/>
              </w:rPr>
            </w:pPr>
            <w:r w:rsidRPr="0001209D">
              <w:rPr>
                <w:b/>
                <w:bCs/>
              </w:rPr>
              <w:t>DESCRIPTION OF SERVICE</w:t>
            </w: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0C0BE3" w:rsidRPr="0001209D" w:rsidRDefault="000C0BE3" w:rsidP="00422CA2">
            <w:pPr>
              <w:rPr>
                <w:b/>
                <w:bCs/>
              </w:rPr>
            </w:pP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0C0BE3" w:rsidRPr="0001209D" w:rsidRDefault="000C0BE3" w:rsidP="00422CA2">
            <w:pPr>
              <w:rPr>
                <w:b/>
                <w:bCs/>
              </w:rPr>
            </w:pPr>
            <w:smartTag w:uri="urn:schemas-microsoft-com:office:smarttags" w:element="stockticker">
              <w:r w:rsidRPr="0001209D">
                <w:rPr>
                  <w:b/>
                  <w:bCs/>
                </w:rPr>
                <w:t>FIRM</w:t>
              </w:r>
            </w:smartTag>
            <w:r w:rsidRPr="0001209D">
              <w:rPr>
                <w:b/>
                <w:bCs/>
              </w:rPr>
              <w:t xml:space="preserve"> PRICE</w:t>
            </w:r>
          </w:p>
        </w:tc>
      </w:tr>
      <w:tr w:rsidR="00952314" w:rsidRPr="0001209D" w:rsidTr="007127BD">
        <w:trPr>
          <w:trHeight w:val="630"/>
        </w:trPr>
        <w:tc>
          <w:tcPr>
            <w:tcW w:w="9695" w:type="dxa"/>
            <w:gridSpan w:val="5"/>
            <w:tcBorders>
              <w:top w:val="double" w:sz="4" w:space="0" w:color="auto"/>
              <w:left w:val="double" w:sz="7" w:space="0" w:color="auto"/>
              <w:bottom w:val="single" w:sz="4" w:space="0" w:color="auto"/>
              <w:right w:val="double" w:sz="7" w:space="0" w:color="auto"/>
            </w:tcBorders>
          </w:tcPr>
          <w:p w:rsidR="00952314" w:rsidRPr="0001209D" w:rsidRDefault="00952314" w:rsidP="00422CA2">
            <w:r w:rsidRPr="0001209D">
              <w:t>Management &amp; staff and respective man-days:</w:t>
            </w:r>
          </w:p>
        </w:tc>
      </w:tr>
      <w:tr w:rsidR="000C0BE3" w:rsidRPr="0001209D" w:rsidTr="006E0DAD">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0C0BE3" w:rsidRPr="0001209D" w:rsidRDefault="000C0BE3" w:rsidP="00422CA2">
            <w:r w:rsidRPr="0001209D">
              <w:t>Name &amp; Position</w:t>
            </w:r>
          </w:p>
        </w:tc>
        <w:tc>
          <w:tcPr>
            <w:tcW w:w="1417" w:type="dxa"/>
            <w:tcBorders>
              <w:top w:val="single" w:sz="4" w:space="0" w:color="auto"/>
              <w:left w:val="single" w:sz="4" w:space="0" w:color="auto"/>
              <w:bottom w:val="single" w:sz="4" w:space="0" w:color="auto"/>
            </w:tcBorders>
            <w:vAlign w:val="center"/>
          </w:tcPr>
          <w:p w:rsidR="000C0BE3" w:rsidRPr="0001209D" w:rsidRDefault="000C0BE3" w:rsidP="00C86CA7">
            <w:pPr>
              <w:jc w:val="center"/>
            </w:pPr>
            <w:r w:rsidRPr="0001209D">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0C0BE3" w:rsidRPr="0001209D" w:rsidRDefault="000C0BE3" w:rsidP="00C86CA7">
            <w:pPr>
              <w:jc w:val="center"/>
            </w:pPr>
            <w:r w:rsidRPr="0001209D">
              <w:t>No of days</w:t>
            </w:r>
          </w:p>
        </w:tc>
        <w:tc>
          <w:tcPr>
            <w:tcW w:w="1690" w:type="dxa"/>
            <w:tcBorders>
              <w:top w:val="single" w:sz="4" w:space="0" w:color="auto"/>
              <w:left w:val="double" w:sz="4" w:space="0" w:color="auto"/>
              <w:bottom w:val="single" w:sz="4" w:space="0" w:color="auto"/>
              <w:right w:val="double" w:sz="4" w:space="0" w:color="auto"/>
            </w:tcBorders>
          </w:tcPr>
          <w:p w:rsidR="000C0BE3" w:rsidRPr="0001209D" w:rsidRDefault="000C0BE3" w:rsidP="00422CA2">
            <w:r>
              <w:t>Profit %</w:t>
            </w:r>
          </w:p>
        </w:tc>
        <w:tc>
          <w:tcPr>
            <w:tcW w:w="1690" w:type="dxa"/>
            <w:tcBorders>
              <w:top w:val="single" w:sz="4" w:space="0" w:color="auto"/>
              <w:left w:val="double" w:sz="4" w:space="0" w:color="auto"/>
              <w:bottom w:val="single" w:sz="4" w:space="0" w:color="auto"/>
              <w:right w:val="double" w:sz="7" w:space="0" w:color="auto"/>
            </w:tcBorders>
            <w:vAlign w:val="center"/>
          </w:tcPr>
          <w:p w:rsidR="000C0BE3" w:rsidRPr="0001209D" w:rsidRDefault="000C0BE3" w:rsidP="00422CA2"/>
        </w:tc>
      </w:tr>
      <w:tr w:rsidR="000C0BE3" w:rsidRPr="0001209D" w:rsidTr="006E0DAD">
        <w:trPr>
          <w:trHeight w:val="270"/>
        </w:trPr>
        <w:tc>
          <w:tcPr>
            <w:tcW w:w="3920" w:type="dxa"/>
            <w:tcBorders>
              <w:top w:val="single" w:sz="4" w:space="0" w:color="auto"/>
              <w:left w:val="double" w:sz="4" w:space="0" w:color="auto"/>
              <w:right w:val="single" w:sz="4" w:space="0" w:color="auto"/>
            </w:tcBorders>
            <w:vAlign w:val="center"/>
          </w:tcPr>
          <w:p w:rsidR="000C0BE3" w:rsidRPr="00C86CA7" w:rsidRDefault="000C0BE3" w:rsidP="00422CA2">
            <w:pPr>
              <w:pStyle w:val="ResponseTable"/>
            </w:pPr>
            <w:r w:rsidRPr="00C86CA7">
              <w:t xml:space="preserve">(a) </w:t>
            </w:r>
            <w:r w:rsidRPr="00C86CA7">
              <w:fldChar w:fldCharType="begin">
                <w:ffData>
                  <w:name w:val="Text60"/>
                  <w:enabled/>
                  <w:calcOnExit w:val="0"/>
                  <w:textInput/>
                </w:ffData>
              </w:fldChar>
            </w:r>
            <w:r w:rsidRPr="00C86CA7">
              <w:instrText xml:space="preserve"> FORMTEXT </w:instrText>
            </w:r>
            <w:r w:rsidRPr="00C86CA7">
              <w:fldChar w:fldCharType="separate"/>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fldChar w:fldCharType="end"/>
            </w:r>
          </w:p>
        </w:tc>
        <w:tc>
          <w:tcPr>
            <w:tcW w:w="1417" w:type="dxa"/>
            <w:tcBorders>
              <w:top w:val="single" w:sz="4" w:space="0" w:color="auto"/>
              <w:left w:val="single" w:sz="4" w:space="0" w:color="auto"/>
            </w:tcBorders>
            <w:vAlign w:val="center"/>
          </w:tcPr>
          <w:p w:rsidR="000C0BE3" w:rsidRPr="00C86CA7" w:rsidRDefault="000C0BE3" w:rsidP="00C86CA7">
            <w:pPr>
              <w:jc w:val="right"/>
              <w:rPr>
                <w:color w:val="0000FF"/>
              </w:rPr>
            </w:pPr>
            <w:r w:rsidRPr="00C86CA7">
              <w:rPr>
                <w:color w:val="0000FF"/>
              </w:rPr>
              <w:t>£</w:t>
            </w:r>
            <w:r>
              <w:rPr>
                <w:color w:val="0000FF"/>
              </w:rPr>
              <w:t xml:space="preserve"> </w:t>
            </w:r>
            <w:r>
              <w:rPr>
                <w:color w:val="0000FF"/>
              </w:rPr>
              <w:fldChar w:fldCharType="begin">
                <w:ffData>
                  <w:name w:val="Text63"/>
                  <w:enabled/>
                  <w:calcOnExit w:val="0"/>
                  <w:textInput/>
                </w:ffData>
              </w:fldChar>
            </w:r>
            <w:bookmarkStart w:id="23" w:name="Text63"/>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3"/>
          </w:p>
        </w:tc>
        <w:tc>
          <w:tcPr>
            <w:tcW w:w="978" w:type="dxa"/>
            <w:tcBorders>
              <w:top w:val="single" w:sz="4" w:space="0" w:color="auto"/>
              <w:left w:val="single" w:sz="4" w:space="0" w:color="auto"/>
              <w:right w:val="double" w:sz="4" w:space="0" w:color="auto"/>
            </w:tcBorders>
            <w:vAlign w:val="center"/>
          </w:tcPr>
          <w:p w:rsidR="000C0BE3" w:rsidRPr="00C86CA7" w:rsidRDefault="000C0BE3" w:rsidP="00C86CA7">
            <w:pPr>
              <w:jc w:val="center"/>
              <w:rPr>
                <w:color w:val="0000FF"/>
              </w:rPr>
            </w:pPr>
            <w:r>
              <w:rPr>
                <w:color w:val="0000FF"/>
              </w:rPr>
              <w:fldChar w:fldCharType="begin">
                <w:ffData>
                  <w:name w:val="Text68"/>
                  <w:enabled/>
                  <w:calcOnExit w:val="0"/>
                  <w:textInput/>
                </w:ffData>
              </w:fldChar>
            </w:r>
            <w:bookmarkStart w:id="24" w:name="Text68"/>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4"/>
          </w:p>
        </w:tc>
        <w:tc>
          <w:tcPr>
            <w:tcW w:w="1690" w:type="dxa"/>
            <w:tcBorders>
              <w:top w:val="single" w:sz="4" w:space="0" w:color="auto"/>
              <w:left w:val="double" w:sz="4" w:space="0" w:color="auto"/>
              <w:right w:val="double" w:sz="4" w:space="0" w:color="auto"/>
            </w:tcBorders>
          </w:tcPr>
          <w:p w:rsidR="000C0BE3" w:rsidRPr="00C86CA7" w:rsidRDefault="000C0BE3" w:rsidP="00C86CA7">
            <w:pPr>
              <w:jc w:val="right"/>
              <w:rPr>
                <w:color w:val="0000FF"/>
              </w:rPr>
            </w:pPr>
          </w:p>
        </w:tc>
        <w:tc>
          <w:tcPr>
            <w:tcW w:w="1690" w:type="dxa"/>
            <w:tcBorders>
              <w:top w:val="single" w:sz="4" w:space="0" w:color="auto"/>
              <w:left w:val="double" w:sz="4" w:space="0" w:color="auto"/>
              <w:right w:val="double" w:sz="4" w:space="0" w:color="auto"/>
            </w:tcBorders>
            <w:vAlign w:val="center"/>
          </w:tcPr>
          <w:p w:rsidR="000C0BE3" w:rsidRPr="00C86CA7" w:rsidRDefault="000C0BE3" w:rsidP="00C86CA7">
            <w:pPr>
              <w:jc w:val="right"/>
              <w:rPr>
                <w:color w:val="0000FF"/>
              </w:rPr>
            </w:pPr>
            <w:r w:rsidRPr="00C86CA7">
              <w:rPr>
                <w:color w:val="0000FF"/>
              </w:rPr>
              <w:t>£</w:t>
            </w:r>
            <w:r>
              <w:rPr>
                <w:color w:val="0000FF"/>
              </w:rPr>
              <w:t xml:space="preserve"> </w:t>
            </w:r>
            <w:r>
              <w:rPr>
                <w:color w:val="0000FF"/>
              </w:rPr>
              <w:fldChar w:fldCharType="begin">
                <w:ffData>
                  <w:name w:val="Text73"/>
                  <w:enabled/>
                  <w:calcOnExit w:val="0"/>
                  <w:textInput/>
                </w:ffData>
              </w:fldChar>
            </w:r>
            <w:bookmarkStart w:id="25" w:name="Text73"/>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5"/>
          </w:p>
        </w:tc>
      </w:tr>
      <w:tr w:rsidR="000C0BE3" w:rsidRPr="0001209D" w:rsidTr="006E0DAD">
        <w:trPr>
          <w:trHeight w:val="345"/>
        </w:trPr>
        <w:tc>
          <w:tcPr>
            <w:tcW w:w="3920" w:type="dxa"/>
            <w:tcBorders>
              <w:left w:val="double" w:sz="4" w:space="0" w:color="auto"/>
              <w:right w:val="single" w:sz="4" w:space="0" w:color="auto"/>
            </w:tcBorders>
            <w:vAlign w:val="center"/>
          </w:tcPr>
          <w:p w:rsidR="000C0BE3" w:rsidRPr="00C86CA7" w:rsidRDefault="000C0BE3" w:rsidP="00422CA2">
            <w:pPr>
              <w:pStyle w:val="ResponseTable"/>
            </w:pPr>
            <w:r w:rsidRPr="00C86CA7">
              <w:t xml:space="preserve">(b) </w:t>
            </w:r>
            <w:r w:rsidRPr="00C86CA7">
              <w:fldChar w:fldCharType="begin">
                <w:ffData>
                  <w:name w:val="Text60"/>
                  <w:enabled/>
                  <w:calcOnExit w:val="0"/>
                  <w:textInput/>
                </w:ffData>
              </w:fldChar>
            </w:r>
            <w:r w:rsidRPr="00C86CA7">
              <w:instrText xml:space="preserve"> FORMTEXT </w:instrText>
            </w:r>
            <w:r w:rsidRPr="00C86CA7">
              <w:fldChar w:fldCharType="separate"/>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fldChar w:fldCharType="end"/>
            </w:r>
          </w:p>
        </w:tc>
        <w:tc>
          <w:tcPr>
            <w:tcW w:w="1417" w:type="dxa"/>
            <w:tcBorders>
              <w:left w:val="single" w:sz="4" w:space="0" w:color="auto"/>
            </w:tcBorders>
            <w:vAlign w:val="center"/>
          </w:tcPr>
          <w:p w:rsidR="000C0BE3" w:rsidRPr="00C86CA7" w:rsidRDefault="000C0BE3" w:rsidP="00C86CA7">
            <w:pPr>
              <w:jc w:val="right"/>
              <w:rPr>
                <w:color w:val="0000FF"/>
              </w:rPr>
            </w:pPr>
            <w:r w:rsidRPr="00C86CA7">
              <w:rPr>
                <w:color w:val="0000FF"/>
              </w:rPr>
              <w:t>£</w:t>
            </w:r>
            <w:r>
              <w:rPr>
                <w:color w:val="0000FF"/>
              </w:rPr>
              <w:t xml:space="preserve"> </w:t>
            </w:r>
            <w:r>
              <w:rPr>
                <w:color w:val="0000FF"/>
              </w:rPr>
              <w:fldChar w:fldCharType="begin">
                <w:ffData>
                  <w:name w:val="Text64"/>
                  <w:enabled/>
                  <w:calcOnExit w:val="0"/>
                  <w:textInput/>
                </w:ffData>
              </w:fldChar>
            </w:r>
            <w:bookmarkStart w:id="26" w:name="Text64"/>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6"/>
          </w:p>
        </w:tc>
        <w:tc>
          <w:tcPr>
            <w:tcW w:w="978" w:type="dxa"/>
            <w:tcBorders>
              <w:left w:val="single" w:sz="4" w:space="0" w:color="auto"/>
              <w:right w:val="double" w:sz="4" w:space="0" w:color="auto"/>
            </w:tcBorders>
            <w:vAlign w:val="center"/>
          </w:tcPr>
          <w:p w:rsidR="000C0BE3" w:rsidRPr="00C86CA7" w:rsidRDefault="000C0BE3" w:rsidP="00C86CA7">
            <w:pPr>
              <w:jc w:val="center"/>
              <w:rPr>
                <w:color w:val="0000FF"/>
              </w:rPr>
            </w:pPr>
            <w:r>
              <w:rPr>
                <w:color w:val="0000FF"/>
              </w:rPr>
              <w:fldChar w:fldCharType="begin">
                <w:ffData>
                  <w:name w:val="Text69"/>
                  <w:enabled/>
                  <w:calcOnExit w:val="0"/>
                  <w:textInput/>
                </w:ffData>
              </w:fldChar>
            </w:r>
            <w:bookmarkStart w:id="27" w:name="Text69"/>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7"/>
          </w:p>
        </w:tc>
        <w:tc>
          <w:tcPr>
            <w:tcW w:w="1690" w:type="dxa"/>
            <w:tcBorders>
              <w:left w:val="double" w:sz="4" w:space="0" w:color="auto"/>
              <w:right w:val="double" w:sz="4" w:space="0" w:color="auto"/>
            </w:tcBorders>
          </w:tcPr>
          <w:p w:rsidR="000C0BE3" w:rsidRPr="00C86CA7" w:rsidRDefault="000C0BE3" w:rsidP="00C86CA7">
            <w:pPr>
              <w:jc w:val="right"/>
              <w:rPr>
                <w:color w:val="0000FF"/>
              </w:rPr>
            </w:pPr>
          </w:p>
        </w:tc>
        <w:tc>
          <w:tcPr>
            <w:tcW w:w="1690" w:type="dxa"/>
            <w:tcBorders>
              <w:left w:val="double" w:sz="4" w:space="0" w:color="auto"/>
              <w:right w:val="double" w:sz="4" w:space="0" w:color="auto"/>
            </w:tcBorders>
            <w:vAlign w:val="center"/>
          </w:tcPr>
          <w:p w:rsidR="000C0BE3" w:rsidRPr="00C86CA7" w:rsidRDefault="000C0BE3" w:rsidP="00C86CA7">
            <w:pPr>
              <w:jc w:val="right"/>
              <w:rPr>
                <w:color w:val="0000FF"/>
              </w:rPr>
            </w:pPr>
            <w:r w:rsidRPr="00C86CA7">
              <w:rPr>
                <w:color w:val="0000FF"/>
              </w:rPr>
              <w:t>£</w:t>
            </w:r>
            <w:r>
              <w:rPr>
                <w:color w:val="0000FF"/>
              </w:rPr>
              <w:t xml:space="preserve"> </w:t>
            </w:r>
            <w:r>
              <w:rPr>
                <w:color w:val="0000FF"/>
              </w:rPr>
              <w:fldChar w:fldCharType="begin">
                <w:ffData>
                  <w:name w:val="Text74"/>
                  <w:enabled/>
                  <w:calcOnExit w:val="0"/>
                  <w:textInput/>
                </w:ffData>
              </w:fldChar>
            </w:r>
            <w:bookmarkStart w:id="28" w:name="Text74"/>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8"/>
          </w:p>
        </w:tc>
      </w:tr>
      <w:tr w:rsidR="000C0BE3" w:rsidRPr="0001209D" w:rsidTr="006E0DAD">
        <w:trPr>
          <w:trHeight w:val="360"/>
        </w:trPr>
        <w:tc>
          <w:tcPr>
            <w:tcW w:w="3920" w:type="dxa"/>
            <w:tcBorders>
              <w:left w:val="double" w:sz="4" w:space="0" w:color="auto"/>
              <w:right w:val="single" w:sz="4" w:space="0" w:color="auto"/>
            </w:tcBorders>
            <w:vAlign w:val="center"/>
          </w:tcPr>
          <w:p w:rsidR="000C0BE3" w:rsidRPr="00C86CA7" w:rsidRDefault="000C0BE3" w:rsidP="00422CA2">
            <w:pPr>
              <w:pStyle w:val="ResponseTable"/>
            </w:pPr>
            <w:r w:rsidRPr="00C86CA7">
              <w:t xml:space="preserve">(c) </w:t>
            </w:r>
            <w:r w:rsidRPr="00C86CA7">
              <w:fldChar w:fldCharType="begin">
                <w:ffData>
                  <w:name w:val="Text60"/>
                  <w:enabled/>
                  <w:calcOnExit w:val="0"/>
                  <w:textInput/>
                </w:ffData>
              </w:fldChar>
            </w:r>
            <w:r w:rsidRPr="00C86CA7">
              <w:instrText xml:space="preserve"> FORMTEXT </w:instrText>
            </w:r>
            <w:r w:rsidRPr="00C86CA7">
              <w:fldChar w:fldCharType="separate"/>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fldChar w:fldCharType="end"/>
            </w:r>
          </w:p>
        </w:tc>
        <w:tc>
          <w:tcPr>
            <w:tcW w:w="1417" w:type="dxa"/>
            <w:tcBorders>
              <w:left w:val="single" w:sz="4" w:space="0" w:color="auto"/>
            </w:tcBorders>
            <w:vAlign w:val="center"/>
          </w:tcPr>
          <w:p w:rsidR="000C0BE3" w:rsidRPr="00C86CA7" w:rsidRDefault="000C0BE3" w:rsidP="00C86CA7">
            <w:pPr>
              <w:jc w:val="right"/>
              <w:rPr>
                <w:color w:val="0000FF"/>
              </w:rPr>
            </w:pPr>
            <w:r w:rsidRPr="00C86CA7">
              <w:rPr>
                <w:color w:val="0000FF"/>
              </w:rPr>
              <w:t>£</w:t>
            </w:r>
            <w:r>
              <w:rPr>
                <w:color w:val="0000FF"/>
              </w:rPr>
              <w:t xml:space="preserve"> </w:t>
            </w:r>
            <w:r>
              <w:rPr>
                <w:color w:val="0000FF"/>
              </w:rPr>
              <w:fldChar w:fldCharType="begin">
                <w:ffData>
                  <w:name w:val="Text65"/>
                  <w:enabled/>
                  <w:calcOnExit w:val="0"/>
                  <w:textInput/>
                </w:ffData>
              </w:fldChar>
            </w:r>
            <w:bookmarkStart w:id="29" w:name="Text65"/>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9"/>
          </w:p>
        </w:tc>
        <w:tc>
          <w:tcPr>
            <w:tcW w:w="978" w:type="dxa"/>
            <w:tcBorders>
              <w:left w:val="single" w:sz="4" w:space="0" w:color="auto"/>
              <w:right w:val="double" w:sz="4" w:space="0" w:color="auto"/>
            </w:tcBorders>
            <w:vAlign w:val="center"/>
          </w:tcPr>
          <w:p w:rsidR="000C0BE3" w:rsidRPr="00C86CA7" w:rsidRDefault="000C0BE3" w:rsidP="00C86CA7">
            <w:pPr>
              <w:jc w:val="center"/>
              <w:rPr>
                <w:color w:val="0000FF"/>
              </w:rPr>
            </w:pPr>
            <w:r>
              <w:rPr>
                <w:color w:val="0000FF"/>
              </w:rPr>
              <w:fldChar w:fldCharType="begin">
                <w:ffData>
                  <w:name w:val="Text70"/>
                  <w:enabled/>
                  <w:calcOnExit w:val="0"/>
                  <w:textInput/>
                </w:ffData>
              </w:fldChar>
            </w:r>
            <w:bookmarkStart w:id="30" w:name="Text70"/>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0"/>
          </w:p>
        </w:tc>
        <w:tc>
          <w:tcPr>
            <w:tcW w:w="1690" w:type="dxa"/>
            <w:tcBorders>
              <w:left w:val="double" w:sz="4" w:space="0" w:color="auto"/>
              <w:right w:val="double" w:sz="4" w:space="0" w:color="auto"/>
            </w:tcBorders>
          </w:tcPr>
          <w:p w:rsidR="000C0BE3" w:rsidRPr="00C86CA7" w:rsidRDefault="000C0BE3" w:rsidP="00C86CA7">
            <w:pPr>
              <w:jc w:val="right"/>
              <w:rPr>
                <w:color w:val="0000FF"/>
              </w:rPr>
            </w:pPr>
          </w:p>
        </w:tc>
        <w:tc>
          <w:tcPr>
            <w:tcW w:w="1690" w:type="dxa"/>
            <w:tcBorders>
              <w:left w:val="double" w:sz="4" w:space="0" w:color="auto"/>
              <w:right w:val="double" w:sz="4" w:space="0" w:color="auto"/>
            </w:tcBorders>
            <w:vAlign w:val="center"/>
          </w:tcPr>
          <w:p w:rsidR="000C0BE3" w:rsidRPr="00C86CA7" w:rsidRDefault="000C0BE3" w:rsidP="00C86CA7">
            <w:pPr>
              <w:jc w:val="right"/>
              <w:rPr>
                <w:color w:val="0000FF"/>
              </w:rPr>
            </w:pPr>
            <w:r w:rsidRPr="00C86CA7">
              <w:rPr>
                <w:color w:val="0000FF"/>
              </w:rPr>
              <w:t>£</w:t>
            </w:r>
            <w:r>
              <w:rPr>
                <w:color w:val="0000FF"/>
              </w:rPr>
              <w:t xml:space="preserve"> </w:t>
            </w:r>
            <w:r>
              <w:rPr>
                <w:color w:val="0000FF"/>
              </w:rPr>
              <w:fldChar w:fldCharType="begin">
                <w:ffData>
                  <w:name w:val="Text75"/>
                  <w:enabled/>
                  <w:calcOnExit w:val="0"/>
                  <w:textInput/>
                </w:ffData>
              </w:fldChar>
            </w:r>
            <w:bookmarkStart w:id="31" w:name="Text75"/>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1"/>
          </w:p>
        </w:tc>
      </w:tr>
      <w:tr w:rsidR="000C0BE3" w:rsidRPr="0001209D" w:rsidTr="006E0DAD">
        <w:trPr>
          <w:trHeight w:val="330"/>
        </w:trPr>
        <w:tc>
          <w:tcPr>
            <w:tcW w:w="3920" w:type="dxa"/>
            <w:tcBorders>
              <w:left w:val="double" w:sz="4" w:space="0" w:color="auto"/>
              <w:right w:val="single" w:sz="4" w:space="0" w:color="auto"/>
            </w:tcBorders>
            <w:vAlign w:val="center"/>
          </w:tcPr>
          <w:p w:rsidR="000C0BE3" w:rsidRPr="00C86CA7" w:rsidRDefault="000C0BE3" w:rsidP="00422CA2">
            <w:pPr>
              <w:pStyle w:val="ResponseTable"/>
            </w:pPr>
            <w:r w:rsidRPr="00C86CA7">
              <w:t xml:space="preserve">(d) </w:t>
            </w:r>
            <w:r w:rsidRPr="00C86CA7">
              <w:fldChar w:fldCharType="begin">
                <w:ffData>
                  <w:name w:val="Text60"/>
                  <w:enabled/>
                  <w:calcOnExit w:val="0"/>
                  <w:textInput/>
                </w:ffData>
              </w:fldChar>
            </w:r>
            <w:r w:rsidRPr="00C86CA7">
              <w:instrText xml:space="preserve"> FORMTEXT </w:instrText>
            </w:r>
            <w:r w:rsidRPr="00C86CA7">
              <w:fldChar w:fldCharType="separate"/>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fldChar w:fldCharType="end"/>
            </w:r>
          </w:p>
        </w:tc>
        <w:tc>
          <w:tcPr>
            <w:tcW w:w="1417" w:type="dxa"/>
            <w:tcBorders>
              <w:left w:val="single" w:sz="4" w:space="0" w:color="auto"/>
            </w:tcBorders>
            <w:vAlign w:val="center"/>
          </w:tcPr>
          <w:p w:rsidR="000C0BE3" w:rsidRPr="00C86CA7" w:rsidRDefault="000C0BE3" w:rsidP="00C86CA7">
            <w:pPr>
              <w:jc w:val="right"/>
              <w:rPr>
                <w:color w:val="0000FF"/>
              </w:rPr>
            </w:pPr>
            <w:r w:rsidRPr="00C86CA7">
              <w:rPr>
                <w:color w:val="0000FF"/>
              </w:rPr>
              <w:t>£</w:t>
            </w:r>
            <w:r>
              <w:rPr>
                <w:color w:val="0000FF"/>
              </w:rPr>
              <w:t xml:space="preserve"> </w:t>
            </w:r>
            <w:r>
              <w:rPr>
                <w:color w:val="0000FF"/>
              </w:rPr>
              <w:fldChar w:fldCharType="begin">
                <w:ffData>
                  <w:name w:val="Text66"/>
                  <w:enabled/>
                  <w:calcOnExit w:val="0"/>
                  <w:textInput/>
                </w:ffData>
              </w:fldChar>
            </w:r>
            <w:bookmarkStart w:id="32" w:name="Text66"/>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2"/>
          </w:p>
        </w:tc>
        <w:tc>
          <w:tcPr>
            <w:tcW w:w="978" w:type="dxa"/>
            <w:tcBorders>
              <w:left w:val="single" w:sz="4" w:space="0" w:color="auto"/>
              <w:right w:val="double" w:sz="4" w:space="0" w:color="auto"/>
            </w:tcBorders>
            <w:vAlign w:val="center"/>
          </w:tcPr>
          <w:p w:rsidR="000C0BE3" w:rsidRPr="00C86CA7" w:rsidRDefault="000C0BE3" w:rsidP="00C86CA7">
            <w:pPr>
              <w:jc w:val="center"/>
              <w:rPr>
                <w:color w:val="0000FF"/>
              </w:rPr>
            </w:pPr>
            <w:r>
              <w:rPr>
                <w:color w:val="0000FF"/>
              </w:rPr>
              <w:fldChar w:fldCharType="begin">
                <w:ffData>
                  <w:name w:val="Text71"/>
                  <w:enabled/>
                  <w:calcOnExit w:val="0"/>
                  <w:textInput/>
                </w:ffData>
              </w:fldChar>
            </w:r>
            <w:bookmarkStart w:id="33" w:name="Text71"/>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3"/>
          </w:p>
        </w:tc>
        <w:tc>
          <w:tcPr>
            <w:tcW w:w="1690" w:type="dxa"/>
            <w:tcBorders>
              <w:left w:val="double" w:sz="4" w:space="0" w:color="auto"/>
              <w:right w:val="double" w:sz="4" w:space="0" w:color="auto"/>
            </w:tcBorders>
          </w:tcPr>
          <w:p w:rsidR="000C0BE3" w:rsidRPr="00C86CA7" w:rsidRDefault="000C0BE3" w:rsidP="00C86CA7">
            <w:pPr>
              <w:jc w:val="right"/>
              <w:rPr>
                <w:color w:val="0000FF"/>
              </w:rPr>
            </w:pPr>
          </w:p>
        </w:tc>
        <w:tc>
          <w:tcPr>
            <w:tcW w:w="1690" w:type="dxa"/>
            <w:tcBorders>
              <w:left w:val="double" w:sz="4" w:space="0" w:color="auto"/>
              <w:right w:val="double" w:sz="4" w:space="0" w:color="auto"/>
            </w:tcBorders>
            <w:vAlign w:val="center"/>
          </w:tcPr>
          <w:p w:rsidR="000C0BE3" w:rsidRPr="00C86CA7" w:rsidRDefault="000C0BE3" w:rsidP="00C86CA7">
            <w:pPr>
              <w:jc w:val="right"/>
              <w:rPr>
                <w:color w:val="0000FF"/>
              </w:rPr>
            </w:pPr>
            <w:r w:rsidRPr="00C86CA7">
              <w:rPr>
                <w:color w:val="0000FF"/>
              </w:rPr>
              <w:t>£</w:t>
            </w:r>
            <w:r>
              <w:rPr>
                <w:color w:val="0000FF"/>
              </w:rPr>
              <w:t xml:space="preserve"> </w:t>
            </w:r>
            <w:r>
              <w:rPr>
                <w:color w:val="0000FF"/>
              </w:rPr>
              <w:fldChar w:fldCharType="begin">
                <w:ffData>
                  <w:name w:val="Text76"/>
                  <w:enabled/>
                  <w:calcOnExit w:val="0"/>
                  <w:textInput/>
                </w:ffData>
              </w:fldChar>
            </w:r>
            <w:bookmarkStart w:id="34" w:name="Text76"/>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4"/>
          </w:p>
        </w:tc>
      </w:tr>
      <w:tr w:rsidR="000C0BE3" w:rsidRPr="0001209D" w:rsidTr="006E0DAD">
        <w:trPr>
          <w:trHeight w:val="255"/>
        </w:trPr>
        <w:tc>
          <w:tcPr>
            <w:tcW w:w="3920" w:type="dxa"/>
            <w:tcBorders>
              <w:left w:val="double" w:sz="4" w:space="0" w:color="auto"/>
              <w:right w:val="single" w:sz="4" w:space="0" w:color="auto"/>
            </w:tcBorders>
            <w:vAlign w:val="center"/>
          </w:tcPr>
          <w:p w:rsidR="000C0BE3" w:rsidRPr="00C86CA7" w:rsidRDefault="000C0BE3" w:rsidP="00422CA2">
            <w:pPr>
              <w:pStyle w:val="ResponseTable"/>
            </w:pPr>
            <w:r w:rsidRPr="00C86CA7">
              <w:t xml:space="preserve">(e) </w:t>
            </w:r>
            <w:r w:rsidRPr="00C86CA7">
              <w:fldChar w:fldCharType="begin">
                <w:ffData>
                  <w:name w:val="Text60"/>
                  <w:enabled/>
                  <w:calcOnExit w:val="0"/>
                  <w:textInput/>
                </w:ffData>
              </w:fldChar>
            </w:r>
            <w:r w:rsidRPr="00C86CA7">
              <w:instrText xml:space="preserve"> FORMTEXT </w:instrText>
            </w:r>
            <w:r w:rsidRPr="00C86CA7">
              <w:fldChar w:fldCharType="separate"/>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fldChar w:fldCharType="end"/>
            </w:r>
          </w:p>
        </w:tc>
        <w:tc>
          <w:tcPr>
            <w:tcW w:w="1417" w:type="dxa"/>
            <w:tcBorders>
              <w:left w:val="single" w:sz="4" w:space="0" w:color="auto"/>
            </w:tcBorders>
            <w:vAlign w:val="center"/>
          </w:tcPr>
          <w:p w:rsidR="000C0BE3" w:rsidRPr="00C86CA7" w:rsidRDefault="000C0BE3" w:rsidP="00C86CA7">
            <w:pPr>
              <w:jc w:val="right"/>
              <w:rPr>
                <w:color w:val="0000FF"/>
              </w:rPr>
            </w:pPr>
            <w:r w:rsidRPr="00C86CA7">
              <w:rPr>
                <w:color w:val="0000FF"/>
              </w:rPr>
              <w:t>£</w:t>
            </w:r>
            <w:r>
              <w:rPr>
                <w:color w:val="0000FF"/>
              </w:rPr>
              <w:t xml:space="preserve"> </w:t>
            </w:r>
            <w:r>
              <w:rPr>
                <w:color w:val="0000FF"/>
              </w:rPr>
              <w:fldChar w:fldCharType="begin">
                <w:ffData>
                  <w:name w:val="Text67"/>
                  <w:enabled/>
                  <w:calcOnExit w:val="0"/>
                  <w:textInput/>
                </w:ffData>
              </w:fldChar>
            </w:r>
            <w:bookmarkStart w:id="35" w:name="Text67"/>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5"/>
          </w:p>
        </w:tc>
        <w:tc>
          <w:tcPr>
            <w:tcW w:w="978" w:type="dxa"/>
            <w:tcBorders>
              <w:left w:val="single" w:sz="4" w:space="0" w:color="auto"/>
              <w:right w:val="double" w:sz="4" w:space="0" w:color="auto"/>
            </w:tcBorders>
            <w:vAlign w:val="center"/>
          </w:tcPr>
          <w:p w:rsidR="000C0BE3" w:rsidRPr="00C86CA7" w:rsidRDefault="000C0BE3" w:rsidP="00C86CA7">
            <w:pPr>
              <w:jc w:val="center"/>
              <w:rPr>
                <w:color w:val="0000FF"/>
              </w:rPr>
            </w:pPr>
            <w:r>
              <w:rPr>
                <w:color w:val="0000FF"/>
              </w:rPr>
              <w:fldChar w:fldCharType="begin">
                <w:ffData>
                  <w:name w:val="Text72"/>
                  <w:enabled/>
                  <w:calcOnExit w:val="0"/>
                  <w:textInput/>
                </w:ffData>
              </w:fldChar>
            </w:r>
            <w:bookmarkStart w:id="36" w:name="Text72"/>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6"/>
          </w:p>
        </w:tc>
        <w:tc>
          <w:tcPr>
            <w:tcW w:w="1690" w:type="dxa"/>
            <w:tcBorders>
              <w:left w:val="double" w:sz="4" w:space="0" w:color="auto"/>
              <w:right w:val="double" w:sz="4" w:space="0" w:color="auto"/>
            </w:tcBorders>
          </w:tcPr>
          <w:p w:rsidR="000C0BE3" w:rsidRPr="00C86CA7" w:rsidRDefault="000C0BE3" w:rsidP="00C86CA7">
            <w:pPr>
              <w:jc w:val="right"/>
              <w:rPr>
                <w:color w:val="0000FF"/>
              </w:rPr>
            </w:pPr>
          </w:p>
        </w:tc>
        <w:tc>
          <w:tcPr>
            <w:tcW w:w="1690" w:type="dxa"/>
            <w:tcBorders>
              <w:left w:val="double" w:sz="4" w:space="0" w:color="auto"/>
              <w:right w:val="double" w:sz="4" w:space="0" w:color="auto"/>
            </w:tcBorders>
            <w:vAlign w:val="center"/>
          </w:tcPr>
          <w:p w:rsidR="000C0BE3" w:rsidRPr="00C86CA7" w:rsidRDefault="000C0BE3" w:rsidP="00C86CA7">
            <w:pPr>
              <w:jc w:val="right"/>
              <w:rPr>
                <w:color w:val="0000FF"/>
              </w:rPr>
            </w:pPr>
            <w:r w:rsidRPr="00C86CA7">
              <w:rPr>
                <w:color w:val="0000FF"/>
              </w:rPr>
              <w:t>£</w:t>
            </w:r>
            <w:r>
              <w:rPr>
                <w:color w:val="0000FF"/>
              </w:rPr>
              <w:t xml:space="preserve"> </w:t>
            </w:r>
            <w:r>
              <w:rPr>
                <w:color w:val="0000FF"/>
              </w:rPr>
              <w:fldChar w:fldCharType="begin">
                <w:ffData>
                  <w:name w:val="Text77"/>
                  <w:enabled/>
                  <w:calcOnExit w:val="0"/>
                  <w:textInput/>
                </w:ffData>
              </w:fldChar>
            </w:r>
            <w:bookmarkStart w:id="37" w:name="Text77"/>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7"/>
          </w:p>
        </w:tc>
      </w:tr>
      <w:tr w:rsidR="000C0BE3" w:rsidRPr="0001209D" w:rsidTr="006E0DAD">
        <w:tc>
          <w:tcPr>
            <w:tcW w:w="6315" w:type="dxa"/>
            <w:gridSpan w:val="3"/>
            <w:tcBorders>
              <w:top w:val="single" w:sz="7" w:space="0" w:color="auto"/>
              <w:left w:val="double" w:sz="7" w:space="0" w:color="auto"/>
              <w:right w:val="double" w:sz="4" w:space="0" w:color="auto"/>
            </w:tcBorders>
            <w:vAlign w:val="center"/>
          </w:tcPr>
          <w:p w:rsidR="000C0BE3" w:rsidRPr="00C86CA7" w:rsidRDefault="000C0BE3" w:rsidP="00422CA2">
            <w:r w:rsidRPr="00C86CA7">
              <w:t>Sub-total/total consultancy cost</w:t>
            </w:r>
          </w:p>
        </w:tc>
        <w:tc>
          <w:tcPr>
            <w:tcW w:w="1690" w:type="dxa"/>
            <w:tcBorders>
              <w:top w:val="single" w:sz="7" w:space="0" w:color="auto"/>
              <w:left w:val="double" w:sz="4" w:space="0" w:color="auto"/>
              <w:right w:val="double" w:sz="4" w:space="0" w:color="auto"/>
            </w:tcBorders>
          </w:tcPr>
          <w:p w:rsidR="000C0BE3" w:rsidRPr="00C86CA7" w:rsidRDefault="000C0BE3" w:rsidP="00C86CA7">
            <w:pPr>
              <w:jc w:val="right"/>
              <w:rPr>
                <w:color w:val="0000FF"/>
              </w:rPr>
            </w:pPr>
          </w:p>
        </w:tc>
        <w:tc>
          <w:tcPr>
            <w:tcW w:w="1690" w:type="dxa"/>
            <w:tcBorders>
              <w:top w:val="single" w:sz="7" w:space="0" w:color="auto"/>
              <w:left w:val="double" w:sz="4" w:space="0" w:color="auto"/>
              <w:right w:val="double" w:sz="7" w:space="0" w:color="auto"/>
            </w:tcBorders>
            <w:vAlign w:val="center"/>
          </w:tcPr>
          <w:p w:rsidR="000C0BE3" w:rsidRPr="00C86CA7" w:rsidRDefault="000C0BE3" w:rsidP="00C86CA7">
            <w:pPr>
              <w:jc w:val="right"/>
              <w:rPr>
                <w:color w:val="0000FF"/>
              </w:rPr>
            </w:pPr>
            <w:r w:rsidRPr="00C86CA7">
              <w:rPr>
                <w:color w:val="0000FF"/>
              </w:rPr>
              <w:t>£</w:t>
            </w:r>
            <w:r>
              <w:rPr>
                <w:color w:val="0000FF"/>
              </w:rPr>
              <w:t xml:space="preserve"> </w:t>
            </w:r>
            <w:r>
              <w:rPr>
                <w:color w:val="0000FF"/>
              </w:rPr>
              <w:fldChar w:fldCharType="begin">
                <w:ffData>
                  <w:name w:val="Text78"/>
                  <w:enabled/>
                  <w:calcOnExit w:val="0"/>
                  <w:textInput/>
                </w:ffData>
              </w:fldChar>
            </w:r>
            <w:bookmarkStart w:id="38" w:name="Text78"/>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8"/>
          </w:p>
        </w:tc>
      </w:tr>
      <w:tr w:rsidR="0004702D" w:rsidRPr="0001209D" w:rsidTr="006E0DAD">
        <w:tc>
          <w:tcPr>
            <w:tcW w:w="6315" w:type="dxa"/>
            <w:gridSpan w:val="3"/>
            <w:tcBorders>
              <w:top w:val="single" w:sz="7" w:space="0" w:color="auto"/>
              <w:left w:val="double" w:sz="7" w:space="0" w:color="auto"/>
              <w:bottom w:val="single" w:sz="8" w:space="0" w:color="auto"/>
              <w:right w:val="double" w:sz="4" w:space="0" w:color="auto"/>
            </w:tcBorders>
            <w:vAlign w:val="center"/>
          </w:tcPr>
          <w:p w:rsidR="0004702D" w:rsidRPr="00C86CA7" w:rsidRDefault="0004702D" w:rsidP="00422CA2"/>
        </w:tc>
        <w:tc>
          <w:tcPr>
            <w:tcW w:w="1690" w:type="dxa"/>
            <w:tcBorders>
              <w:top w:val="single" w:sz="7" w:space="0" w:color="auto"/>
              <w:left w:val="double" w:sz="4" w:space="0" w:color="auto"/>
              <w:bottom w:val="single" w:sz="8" w:space="0" w:color="auto"/>
              <w:right w:val="double" w:sz="4" w:space="0" w:color="auto"/>
            </w:tcBorders>
          </w:tcPr>
          <w:p w:rsidR="0004702D" w:rsidRPr="00C86CA7" w:rsidRDefault="0004702D" w:rsidP="00C86CA7">
            <w:pPr>
              <w:jc w:val="right"/>
              <w:rPr>
                <w:color w:val="0000FF"/>
              </w:rPr>
            </w:pPr>
          </w:p>
        </w:tc>
        <w:tc>
          <w:tcPr>
            <w:tcW w:w="1690" w:type="dxa"/>
            <w:tcBorders>
              <w:top w:val="single" w:sz="7" w:space="0" w:color="auto"/>
              <w:left w:val="double" w:sz="4" w:space="0" w:color="auto"/>
              <w:bottom w:val="single" w:sz="8" w:space="0" w:color="auto"/>
              <w:right w:val="double" w:sz="7" w:space="0" w:color="auto"/>
            </w:tcBorders>
            <w:vAlign w:val="center"/>
          </w:tcPr>
          <w:p w:rsidR="0004702D" w:rsidRPr="00C86CA7" w:rsidRDefault="0004702D" w:rsidP="00C86CA7">
            <w:pPr>
              <w:jc w:val="right"/>
              <w:rPr>
                <w:color w:val="0000FF"/>
              </w:rPr>
            </w:pPr>
          </w:p>
        </w:tc>
      </w:tr>
      <w:tr w:rsidR="0004702D" w:rsidRPr="0001209D" w:rsidTr="006E0DAD">
        <w:tc>
          <w:tcPr>
            <w:tcW w:w="6315" w:type="dxa"/>
            <w:gridSpan w:val="3"/>
            <w:tcBorders>
              <w:top w:val="single" w:sz="7" w:space="0" w:color="auto"/>
              <w:left w:val="double" w:sz="7" w:space="0" w:color="auto"/>
              <w:bottom w:val="single" w:sz="8" w:space="0" w:color="auto"/>
              <w:right w:val="double" w:sz="4" w:space="0" w:color="auto"/>
            </w:tcBorders>
            <w:vAlign w:val="center"/>
          </w:tcPr>
          <w:p w:rsidR="0004702D" w:rsidRPr="0004702D" w:rsidRDefault="0004702D" w:rsidP="00422CA2">
            <w:pPr>
              <w:rPr>
                <w:b/>
              </w:rPr>
            </w:pPr>
            <w:r w:rsidRPr="0004702D">
              <w:rPr>
                <w:b/>
              </w:rPr>
              <w:t>Optional activities</w:t>
            </w:r>
          </w:p>
        </w:tc>
        <w:tc>
          <w:tcPr>
            <w:tcW w:w="1690" w:type="dxa"/>
            <w:tcBorders>
              <w:top w:val="single" w:sz="7" w:space="0" w:color="auto"/>
              <w:left w:val="double" w:sz="4" w:space="0" w:color="auto"/>
              <w:bottom w:val="single" w:sz="8" w:space="0" w:color="auto"/>
              <w:right w:val="double" w:sz="4" w:space="0" w:color="auto"/>
            </w:tcBorders>
          </w:tcPr>
          <w:p w:rsidR="0004702D" w:rsidRPr="00C86CA7" w:rsidRDefault="0004702D" w:rsidP="00C86CA7">
            <w:pPr>
              <w:jc w:val="right"/>
              <w:rPr>
                <w:color w:val="0000FF"/>
              </w:rPr>
            </w:pPr>
          </w:p>
        </w:tc>
        <w:tc>
          <w:tcPr>
            <w:tcW w:w="1690" w:type="dxa"/>
            <w:tcBorders>
              <w:top w:val="single" w:sz="7" w:space="0" w:color="auto"/>
              <w:left w:val="double" w:sz="4" w:space="0" w:color="auto"/>
              <w:bottom w:val="single" w:sz="8" w:space="0" w:color="auto"/>
              <w:right w:val="double" w:sz="7" w:space="0" w:color="auto"/>
            </w:tcBorders>
            <w:vAlign w:val="center"/>
          </w:tcPr>
          <w:p w:rsidR="0004702D" w:rsidRPr="00C86CA7" w:rsidRDefault="0004702D" w:rsidP="00C86CA7">
            <w:pPr>
              <w:jc w:val="right"/>
              <w:rPr>
                <w:color w:val="0000FF"/>
              </w:rPr>
            </w:pPr>
          </w:p>
        </w:tc>
      </w:tr>
      <w:tr w:rsidR="0004702D" w:rsidRPr="0001209D" w:rsidTr="006E0DAD">
        <w:tc>
          <w:tcPr>
            <w:tcW w:w="6315" w:type="dxa"/>
            <w:gridSpan w:val="3"/>
            <w:tcBorders>
              <w:top w:val="single" w:sz="7" w:space="0" w:color="auto"/>
              <w:left w:val="double" w:sz="7" w:space="0" w:color="auto"/>
              <w:bottom w:val="single" w:sz="8" w:space="0" w:color="auto"/>
              <w:right w:val="double" w:sz="4" w:space="0" w:color="auto"/>
            </w:tcBorders>
            <w:vAlign w:val="center"/>
          </w:tcPr>
          <w:p w:rsidR="0004702D" w:rsidRDefault="0004702D" w:rsidP="00422CA2">
            <w:r>
              <w:t>Dashboard enhancements as item 2.11</w:t>
            </w:r>
          </w:p>
          <w:p w:rsidR="0004702D" w:rsidRPr="00C86CA7" w:rsidRDefault="0004702D" w:rsidP="00422CA2"/>
        </w:tc>
        <w:tc>
          <w:tcPr>
            <w:tcW w:w="1690" w:type="dxa"/>
            <w:tcBorders>
              <w:top w:val="single" w:sz="7" w:space="0" w:color="auto"/>
              <w:left w:val="double" w:sz="4" w:space="0" w:color="auto"/>
              <w:bottom w:val="single" w:sz="8" w:space="0" w:color="auto"/>
              <w:right w:val="double" w:sz="4" w:space="0" w:color="auto"/>
            </w:tcBorders>
          </w:tcPr>
          <w:p w:rsidR="0004702D" w:rsidRPr="00C86CA7" w:rsidRDefault="0004702D" w:rsidP="00C86CA7">
            <w:pPr>
              <w:jc w:val="right"/>
              <w:rPr>
                <w:color w:val="0000FF"/>
              </w:rPr>
            </w:pPr>
          </w:p>
        </w:tc>
        <w:tc>
          <w:tcPr>
            <w:tcW w:w="1690" w:type="dxa"/>
            <w:tcBorders>
              <w:top w:val="single" w:sz="7" w:space="0" w:color="auto"/>
              <w:left w:val="double" w:sz="4" w:space="0" w:color="auto"/>
              <w:bottom w:val="single" w:sz="8" w:space="0" w:color="auto"/>
              <w:right w:val="double" w:sz="7" w:space="0" w:color="auto"/>
            </w:tcBorders>
            <w:vAlign w:val="center"/>
          </w:tcPr>
          <w:p w:rsidR="0004702D" w:rsidRPr="00C86CA7" w:rsidRDefault="0004702D" w:rsidP="00C86CA7">
            <w:pPr>
              <w:jc w:val="right"/>
              <w:rPr>
                <w:color w:val="0000FF"/>
              </w:rPr>
            </w:pPr>
            <w:r w:rsidRPr="00C86CA7">
              <w:rPr>
                <w:color w:val="0000FF"/>
              </w:rPr>
              <w:t>£</w:t>
            </w:r>
            <w:r>
              <w:rPr>
                <w:color w:val="0000FF"/>
              </w:rPr>
              <w:t xml:space="preserve"> </w:t>
            </w:r>
            <w:r>
              <w:rPr>
                <w:color w:val="0000FF"/>
              </w:rPr>
              <w:fldChar w:fldCharType="begin">
                <w:ffData>
                  <w:name w:val="Text7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r w:rsidR="0004702D" w:rsidRPr="0001209D" w:rsidTr="006E0DAD">
        <w:tc>
          <w:tcPr>
            <w:tcW w:w="6315" w:type="dxa"/>
            <w:gridSpan w:val="3"/>
            <w:tcBorders>
              <w:top w:val="single" w:sz="7" w:space="0" w:color="auto"/>
              <w:left w:val="double" w:sz="7" w:space="0" w:color="auto"/>
              <w:bottom w:val="single" w:sz="8" w:space="0" w:color="auto"/>
              <w:right w:val="double" w:sz="4" w:space="0" w:color="auto"/>
            </w:tcBorders>
            <w:vAlign w:val="center"/>
          </w:tcPr>
          <w:p w:rsidR="0004702D" w:rsidRDefault="0004702D" w:rsidP="00422CA2">
            <w:r>
              <w:t>Dashboard enhancements as item 2.12</w:t>
            </w:r>
          </w:p>
          <w:p w:rsidR="0004702D" w:rsidRPr="00C86CA7" w:rsidRDefault="0004702D" w:rsidP="00422CA2"/>
        </w:tc>
        <w:tc>
          <w:tcPr>
            <w:tcW w:w="1690" w:type="dxa"/>
            <w:tcBorders>
              <w:top w:val="single" w:sz="7" w:space="0" w:color="auto"/>
              <w:left w:val="double" w:sz="4" w:space="0" w:color="auto"/>
              <w:bottom w:val="single" w:sz="8" w:space="0" w:color="auto"/>
              <w:right w:val="double" w:sz="4" w:space="0" w:color="auto"/>
            </w:tcBorders>
          </w:tcPr>
          <w:p w:rsidR="0004702D" w:rsidRPr="00C86CA7" w:rsidRDefault="0004702D" w:rsidP="00C86CA7">
            <w:pPr>
              <w:jc w:val="right"/>
              <w:rPr>
                <w:color w:val="0000FF"/>
              </w:rPr>
            </w:pPr>
          </w:p>
        </w:tc>
        <w:tc>
          <w:tcPr>
            <w:tcW w:w="1690" w:type="dxa"/>
            <w:tcBorders>
              <w:top w:val="single" w:sz="7" w:space="0" w:color="auto"/>
              <w:left w:val="double" w:sz="4" w:space="0" w:color="auto"/>
              <w:bottom w:val="single" w:sz="8" w:space="0" w:color="auto"/>
              <w:right w:val="double" w:sz="7" w:space="0" w:color="auto"/>
            </w:tcBorders>
            <w:vAlign w:val="center"/>
          </w:tcPr>
          <w:p w:rsidR="0004702D" w:rsidRPr="00C86CA7" w:rsidRDefault="0004702D" w:rsidP="00C86CA7">
            <w:pPr>
              <w:jc w:val="right"/>
              <w:rPr>
                <w:color w:val="0000FF"/>
              </w:rPr>
            </w:pPr>
            <w:r w:rsidRPr="00C86CA7">
              <w:rPr>
                <w:color w:val="0000FF"/>
              </w:rPr>
              <w:t>£</w:t>
            </w:r>
            <w:r>
              <w:rPr>
                <w:color w:val="0000FF"/>
              </w:rPr>
              <w:t xml:space="preserve"> </w:t>
            </w:r>
            <w:r>
              <w:rPr>
                <w:color w:val="0000FF"/>
              </w:rPr>
              <w:fldChar w:fldCharType="begin">
                <w:ffData>
                  <w:name w:val="Text7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r w:rsidR="000C0BE3" w:rsidRPr="0001209D" w:rsidTr="006E0DAD">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0C0BE3" w:rsidRPr="00C86CA7" w:rsidRDefault="000C0BE3" w:rsidP="00422CA2">
            <w:r w:rsidRPr="00C86CA7">
              <w:t>Any other costs (please describe what these costs are)</w:t>
            </w:r>
          </w:p>
        </w:tc>
        <w:tc>
          <w:tcPr>
            <w:tcW w:w="1690" w:type="dxa"/>
            <w:tcBorders>
              <w:top w:val="single" w:sz="8" w:space="0" w:color="auto"/>
              <w:left w:val="double" w:sz="4" w:space="0" w:color="auto"/>
              <w:bottom w:val="single" w:sz="8" w:space="0" w:color="auto"/>
              <w:right w:val="double" w:sz="4" w:space="0" w:color="auto"/>
            </w:tcBorders>
          </w:tcPr>
          <w:p w:rsidR="000C0BE3" w:rsidRPr="00C86CA7" w:rsidRDefault="000C0BE3" w:rsidP="00C86CA7">
            <w:pPr>
              <w:jc w:val="right"/>
              <w:rPr>
                <w:color w:val="0000FF"/>
              </w:rPr>
            </w:pPr>
          </w:p>
        </w:tc>
        <w:tc>
          <w:tcPr>
            <w:tcW w:w="1690" w:type="dxa"/>
            <w:tcBorders>
              <w:top w:val="single" w:sz="8" w:space="0" w:color="auto"/>
              <w:left w:val="double" w:sz="4" w:space="0" w:color="auto"/>
              <w:bottom w:val="single" w:sz="8" w:space="0" w:color="auto"/>
              <w:right w:val="double" w:sz="4" w:space="0" w:color="auto"/>
            </w:tcBorders>
            <w:vAlign w:val="center"/>
          </w:tcPr>
          <w:p w:rsidR="000C0BE3" w:rsidRPr="00C86CA7" w:rsidRDefault="000C0BE3" w:rsidP="00C86CA7">
            <w:pPr>
              <w:jc w:val="right"/>
              <w:rPr>
                <w:color w:val="0000FF"/>
              </w:rPr>
            </w:pPr>
            <w:r w:rsidRPr="00C86CA7">
              <w:rPr>
                <w:color w:val="0000FF"/>
              </w:rPr>
              <w:t xml:space="preserve">£ </w:t>
            </w:r>
            <w:r w:rsidRPr="00C86CA7">
              <w:rPr>
                <w:color w:val="0000FF"/>
              </w:rPr>
              <w:fldChar w:fldCharType="begin">
                <w:ffData>
                  <w:name w:val="Text80"/>
                  <w:enabled/>
                  <w:calcOnExit w:val="0"/>
                  <w:textInput/>
                </w:ffData>
              </w:fldChar>
            </w:r>
            <w:bookmarkStart w:id="39" w:name="Text80"/>
            <w:r w:rsidRPr="00C86CA7">
              <w:rPr>
                <w:color w:val="0000FF"/>
              </w:rPr>
              <w:instrText xml:space="preserve"> FORMTEXT </w:instrText>
            </w:r>
            <w:r w:rsidRPr="00C86CA7">
              <w:rPr>
                <w:color w:val="0000FF"/>
              </w:rPr>
            </w:r>
            <w:r w:rsidRPr="00C86CA7">
              <w:rPr>
                <w:color w:val="0000FF"/>
              </w:rPr>
              <w:fldChar w:fldCharType="separate"/>
            </w:r>
            <w:r w:rsidRPr="00C86CA7">
              <w:rPr>
                <w:noProof/>
                <w:color w:val="0000FF"/>
              </w:rPr>
              <w:t> </w:t>
            </w:r>
            <w:r w:rsidRPr="00C86CA7">
              <w:rPr>
                <w:noProof/>
                <w:color w:val="0000FF"/>
              </w:rPr>
              <w:t> </w:t>
            </w:r>
            <w:r w:rsidRPr="00C86CA7">
              <w:rPr>
                <w:noProof/>
                <w:color w:val="0000FF"/>
              </w:rPr>
              <w:t> </w:t>
            </w:r>
            <w:r w:rsidRPr="00C86CA7">
              <w:rPr>
                <w:noProof/>
                <w:color w:val="0000FF"/>
              </w:rPr>
              <w:t> </w:t>
            </w:r>
            <w:r w:rsidRPr="00C86CA7">
              <w:rPr>
                <w:noProof/>
                <w:color w:val="0000FF"/>
              </w:rPr>
              <w:t> </w:t>
            </w:r>
            <w:r w:rsidRPr="00C86CA7">
              <w:rPr>
                <w:color w:val="0000FF"/>
              </w:rPr>
              <w:fldChar w:fldCharType="end"/>
            </w:r>
            <w:bookmarkEnd w:id="39"/>
          </w:p>
        </w:tc>
      </w:tr>
      <w:tr w:rsidR="000C0BE3" w:rsidRPr="0001209D" w:rsidTr="006E0DAD">
        <w:trPr>
          <w:trHeight w:val="435"/>
        </w:trPr>
        <w:tc>
          <w:tcPr>
            <w:tcW w:w="6315" w:type="dxa"/>
            <w:gridSpan w:val="3"/>
            <w:tcBorders>
              <w:top w:val="single" w:sz="8" w:space="0" w:color="auto"/>
              <w:left w:val="double" w:sz="7" w:space="0" w:color="auto"/>
              <w:right w:val="double" w:sz="4" w:space="0" w:color="auto"/>
            </w:tcBorders>
            <w:vAlign w:val="center"/>
          </w:tcPr>
          <w:p w:rsidR="000C0BE3" w:rsidRPr="00C86CA7" w:rsidRDefault="000C0BE3" w:rsidP="00422CA2">
            <w:pPr>
              <w:pStyle w:val="ResponseTable"/>
            </w:pPr>
            <w:r w:rsidRPr="00C86CA7">
              <w:rPr>
                <w:sz w:val="22"/>
                <w:szCs w:val="22"/>
              </w:rPr>
              <w:fldChar w:fldCharType="begin">
                <w:ffData>
                  <w:name w:val="Text81"/>
                  <w:enabled/>
                  <w:calcOnExit w:val="0"/>
                  <w:textInput/>
                </w:ffData>
              </w:fldChar>
            </w:r>
            <w:bookmarkStart w:id="40" w:name="Text81"/>
            <w:r w:rsidRPr="00C86CA7">
              <w:rPr>
                <w:sz w:val="22"/>
                <w:szCs w:val="22"/>
              </w:rPr>
              <w:instrText xml:space="preserve"> FORMTEXT </w:instrText>
            </w:r>
            <w:r w:rsidRPr="00C86CA7">
              <w:rPr>
                <w:sz w:val="22"/>
                <w:szCs w:val="22"/>
              </w:rPr>
            </w:r>
            <w:r w:rsidRPr="00C86CA7">
              <w:rPr>
                <w:sz w:val="22"/>
                <w:szCs w:val="22"/>
              </w:rPr>
              <w:fldChar w:fldCharType="separate"/>
            </w:r>
            <w:r w:rsidRPr="00C86CA7">
              <w:rPr>
                <w:noProof/>
                <w:sz w:val="22"/>
                <w:szCs w:val="22"/>
              </w:rPr>
              <w:t> </w:t>
            </w:r>
            <w:r w:rsidRPr="00C86CA7">
              <w:rPr>
                <w:noProof/>
                <w:sz w:val="22"/>
                <w:szCs w:val="22"/>
              </w:rPr>
              <w:t> </w:t>
            </w:r>
            <w:r w:rsidRPr="00C86CA7">
              <w:rPr>
                <w:noProof/>
                <w:sz w:val="22"/>
                <w:szCs w:val="22"/>
              </w:rPr>
              <w:t> </w:t>
            </w:r>
            <w:r w:rsidRPr="00C86CA7">
              <w:rPr>
                <w:noProof/>
                <w:sz w:val="22"/>
                <w:szCs w:val="22"/>
              </w:rPr>
              <w:t> </w:t>
            </w:r>
            <w:r w:rsidRPr="00C86CA7">
              <w:rPr>
                <w:noProof/>
                <w:sz w:val="22"/>
                <w:szCs w:val="22"/>
              </w:rPr>
              <w:t> </w:t>
            </w:r>
            <w:r w:rsidRPr="00C86CA7">
              <w:rPr>
                <w:sz w:val="22"/>
                <w:szCs w:val="22"/>
              </w:rPr>
              <w:fldChar w:fldCharType="end"/>
            </w:r>
            <w:bookmarkEnd w:id="40"/>
          </w:p>
        </w:tc>
        <w:tc>
          <w:tcPr>
            <w:tcW w:w="1690" w:type="dxa"/>
            <w:tcBorders>
              <w:top w:val="single" w:sz="8" w:space="0" w:color="auto"/>
              <w:left w:val="double" w:sz="4" w:space="0" w:color="auto"/>
              <w:right w:val="double" w:sz="4" w:space="0" w:color="auto"/>
            </w:tcBorders>
          </w:tcPr>
          <w:p w:rsidR="000C0BE3" w:rsidRDefault="000C0BE3" w:rsidP="00C86CA7">
            <w:pPr>
              <w:jc w:val="right"/>
              <w:rPr>
                <w:color w:val="0000FF"/>
              </w:rPr>
            </w:pPr>
          </w:p>
        </w:tc>
        <w:tc>
          <w:tcPr>
            <w:tcW w:w="1690" w:type="dxa"/>
            <w:tcBorders>
              <w:top w:val="single" w:sz="8" w:space="0" w:color="auto"/>
              <w:left w:val="double" w:sz="4" w:space="0" w:color="auto"/>
              <w:right w:val="double" w:sz="7" w:space="0" w:color="auto"/>
            </w:tcBorders>
            <w:vAlign w:val="center"/>
          </w:tcPr>
          <w:p w:rsidR="000C0BE3" w:rsidRDefault="000C0BE3" w:rsidP="00C86CA7">
            <w:pPr>
              <w:jc w:val="right"/>
              <w:rPr>
                <w:color w:val="0000FF"/>
              </w:rPr>
            </w:pPr>
          </w:p>
          <w:p w:rsidR="000C0BE3" w:rsidRPr="00C86CA7" w:rsidRDefault="000C0BE3" w:rsidP="00C86CA7">
            <w:pPr>
              <w:jc w:val="right"/>
              <w:rPr>
                <w:color w:val="0000FF"/>
              </w:rPr>
            </w:pPr>
            <w:r w:rsidRPr="00C86CA7">
              <w:rPr>
                <w:color w:val="0000FF"/>
              </w:rPr>
              <w:t>£</w:t>
            </w:r>
            <w:r w:rsidRPr="00C86CA7">
              <w:rPr>
                <w:color w:val="0000FF"/>
              </w:rPr>
              <w:fldChar w:fldCharType="begin">
                <w:ffData>
                  <w:name w:val="Text60"/>
                  <w:enabled/>
                  <w:calcOnExit w:val="0"/>
                  <w:textInput/>
                </w:ffData>
              </w:fldChar>
            </w:r>
            <w:bookmarkStart w:id="41" w:name="Text60"/>
            <w:r w:rsidRPr="00C86CA7">
              <w:rPr>
                <w:color w:val="0000FF"/>
              </w:rPr>
              <w:instrText xml:space="preserve"> FORMTEXT </w:instrText>
            </w:r>
            <w:r w:rsidRPr="00C86CA7">
              <w:rPr>
                <w:color w:val="0000FF"/>
              </w:rPr>
            </w:r>
            <w:r w:rsidRPr="00C86CA7">
              <w:rPr>
                <w:color w:val="0000FF"/>
              </w:rPr>
              <w:fldChar w:fldCharType="separate"/>
            </w:r>
            <w:r w:rsidRPr="00C86CA7">
              <w:rPr>
                <w:rFonts w:eastAsia="MS Mincho" w:cs="MS Mincho"/>
                <w:noProof/>
                <w:color w:val="0000FF"/>
              </w:rPr>
              <w:t> </w:t>
            </w:r>
            <w:r w:rsidRPr="00C86CA7">
              <w:rPr>
                <w:rFonts w:eastAsia="MS Mincho" w:cs="MS Mincho"/>
                <w:noProof/>
                <w:color w:val="0000FF"/>
              </w:rPr>
              <w:t> </w:t>
            </w:r>
            <w:r w:rsidRPr="00C86CA7">
              <w:rPr>
                <w:rFonts w:eastAsia="MS Mincho" w:cs="MS Mincho"/>
                <w:noProof/>
                <w:color w:val="0000FF"/>
              </w:rPr>
              <w:t> </w:t>
            </w:r>
            <w:r w:rsidRPr="00C86CA7">
              <w:rPr>
                <w:rFonts w:eastAsia="MS Mincho" w:cs="MS Mincho"/>
                <w:noProof/>
                <w:color w:val="0000FF"/>
              </w:rPr>
              <w:t> </w:t>
            </w:r>
            <w:r w:rsidRPr="00C86CA7">
              <w:rPr>
                <w:rFonts w:eastAsia="MS Mincho" w:cs="MS Mincho"/>
                <w:noProof/>
                <w:color w:val="0000FF"/>
              </w:rPr>
              <w:t> </w:t>
            </w:r>
            <w:r w:rsidRPr="00C86CA7">
              <w:rPr>
                <w:color w:val="0000FF"/>
              </w:rPr>
              <w:fldChar w:fldCharType="end"/>
            </w:r>
            <w:bookmarkEnd w:id="41"/>
          </w:p>
        </w:tc>
      </w:tr>
      <w:tr w:rsidR="000C0BE3" w:rsidRPr="0001209D" w:rsidTr="006E0DAD">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0C0BE3" w:rsidRPr="00C86CA7" w:rsidRDefault="000C0BE3" w:rsidP="00422CA2">
            <w:pPr>
              <w:rPr>
                <w:b/>
                <w:bCs/>
              </w:rPr>
            </w:pPr>
            <w:r w:rsidRPr="00C86CA7">
              <w:rPr>
                <w:b/>
                <w:bCs/>
              </w:rPr>
              <w:t>Total Contract Price (Evaluation Price)</w:t>
            </w: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0C0BE3" w:rsidRPr="00C86CA7" w:rsidRDefault="000C0BE3" w:rsidP="00C86CA7">
            <w:pPr>
              <w:jc w:val="right"/>
              <w:rPr>
                <w:szCs w:val="24"/>
              </w:rPr>
            </w:pP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0C0BE3" w:rsidRPr="00C86CA7" w:rsidRDefault="000C0BE3" w:rsidP="00C86CA7">
            <w:pPr>
              <w:jc w:val="right"/>
              <w:rPr>
                <w:b/>
                <w:bCs/>
              </w:rPr>
            </w:pPr>
            <w:r w:rsidRPr="00C86CA7">
              <w:rPr>
                <w:szCs w:val="24"/>
              </w:rPr>
              <w:t>£</w:t>
            </w:r>
            <w:r w:rsidRPr="00C86CA7">
              <w:t xml:space="preserve"> </w:t>
            </w:r>
            <w:r w:rsidRPr="00C86CA7">
              <w:rPr>
                <w:b/>
                <w:bCs/>
                <w:szCs w:val="24"/>
              </w:rPr>
              <w:fldChar w:fldCharType="begin">
                <w:ffData>
                  <w:name w:val="Text62"/>
                  <w:enabled/>
                  <w:calcOnExit w:val="0"/>
                  <w:textInput/>
                </w:ffData>
              </w:fldChar>
            </w:r>
            <w:bookmarkStart w:id="42" w:name="Text62"/>
            <w:r w:rsidRPr="00C86CA7">
              <w:rPr>
                <w:b/>
                <w:bCs/>
                <w:szCs w:val="24"/>
              </w:rPr>
              <w:instrText xml:space="preserve"> FORMTEXT </w:instrText>
            </w:r>
            <w:r w:rsidRPr="00C86CA7">
              <w:rPr>
                <w:b/>
                <w:bCs/>
                <w:szCs w:val="24"/>
              </w:rPr>
            </w:r>
            <w:r w:rsidRPr="00C86CA7">
              <w:rPr>
                <w:b/>
                <w:bCs/>
                <w:szCs w:val="24"/>
              </w:rPr>
              <w:fldChar w:fldCharType="separate"/>
            </w:r>
            <w:r w:rsidRPr="00C86CA7">
              <w:rPr>
                <w:b/>
                <w:bCs/>
                <w:noProof/>
                <w:szCs w:val="24"/>
              </w:rPr>
              <w:t> </w:t>
            </w:r>
            <w:r w:rsidRPr="00C86CA7">
              <w:rPr>
                <w:b/>
                <w:bCs/>
                <w:noProof/>
                <w:szCs w:val="24"/>
              </w:rPr>
              <w:t> </w:t>
            </w:r>
            <w:r w:rsidRPr="00C86CA7">
              <w:rPr>
                <w:b/>
                <w:bCs/>
                <w:noProof/>
                <w:szCs w:val="24"/>
              </w:rPr>
              <w:t> </w:t>
            </w:r>
            <w:r w:rsidRPr="00C86CA7">
              <w:rPr>
                <w:b/>
                <w:bCs/>
                <w:noProof/>
                <w:szCs w:val="24"/>
              </w:rPr>
              <w:t> </w:t>
            </w:r>
            <w:r w:rsidRPr="00C86CA7">
              <w:rPr>
                <w:b/>
                <w:bCs/>
                <w:noProof/>
                <w:szCs w:val="24"/>
              </w:rPr>
              <w:t> </w:t>
            </w:r>
            <w:r w:rsidRPr="00C86CA7">
              <w:rPr>
                <w:b/>
                <w:bCs/>
                <w:szCs w:val="24"/>
              </w:rPr>
              <w:fldChar w:fldCharType="end"/>
            </w:r>
            <w:bookmarkEnd w:id="42"/>
          </w:p>
        </w:tc>
      </w:tr>
    </w:tbl>
    <w:p w:rsidR="00B649CC" w:rsidRDefault="00B649CC" w:rsidP="0001209D">
      <w:pPr>
        <w:pStyle w:val="Textindent"/>
      </w:pPr>
    </w:p>
    <w:p w:rsidR="00746ED8" w:rsidRDefault="00746ED8" w:rsidP="00746ED8">
      <w:pPr>
        <w:pStyle w:val="Xa"/>
      </w:pPr>
      <w:bookmarkStart w:id="43" w:name="_Ref328647206"/>
      <w:r w:rsidRPr="00746ED8">
        <w:t>Contract Monitoring</w:t>
      </w:r>
      <w:bookmarkEnd w:id="43"/>
    </w:p>
    <w:p w:rsidR="00F613A3" w:rsidRDefault="00F613A3" w:rsidP="0001209D">
      <w:pPr>
        <w:pStyle w:val="Textindent"/>
        <w:rPr>
          <w:bCs/>
          <w:highlight w:val="yellow"/>
        </w:rPr>
      </w:pPr>
    </w:p>
    <w:p w:rsidR="00233EE0" w:rsidRDefault="0001209D" w:rsidP="005D241D">
      <w:pPr>
        <w:pStyle w:val="THREEH1"/>
      </w:pPr>
      <w:r>
        <w:t>General Instructions</w:t>
      </w:r>
    </w:p>
    <w:p w:rsidR="0001209D" w:rsidRPr="005D241D" w:rsidRDefault="0001209D" w:rsidP="00F34B42">
      <w:pPr>
        <w:pStyle w:val="THREEH2"/>
        <w:numPr>
          <w:ilvl w:val="1"/>
          <w:numId w:val="35"/>
        </w:numPr>
      </w:pPr>
      <w:r w:rsidRPr="005D241D">
        <w:t>Tenderers must provide all the information requested in the following section as part of their tender proposal.  Supporting documents may be submitted but must be clearly referenced back to the appropriate section.</w:t>
      </w:r>
    </w:p>
    <w:p w:rsidR="00D05693" w:rsidRDefault="00D05693" w:rsidP="00EE0747">
      <w:pPr>
        <w:pStyle w:val="LeftSide"/>
      </w:pPr>
    </w:p>
    <w:p w:rsidR="0001209D" w:rsidRDefault="0001209D" w:rsidP="005D241D">
      <w:pPr>
        <w:pStyle w:val="THREEH1"/>
      </w:pPr>
      <w:r>
        <w:t>Representatives</w:t>
      </w:r>
    </w:p>
    <w:p w:rsidR="0001209D" w:rsidRDefault="0001209D" w:rsidP="00F34B42">
      <w:pPr>
        <w:pStyle w:val="THREEH2"/>
        <w:numPr>
          <w:ilvl w:val="1"/>
          <w:numId w:val="35"/>
        </w:numPr>
        <w:ind w:left="709" w:hanging="709"/>
      </w:pPr>
      <w:r w:rsidRPr="00BA7F35">
        <w:t>Name of Authority's Representative</w:t>
      </w:r>
      <w:r>
        <w:t xml:space="preserve">(s): </w:t>
      </w:r>
      <w:r w:rsidR="0034420F">
        <w:t>David Low</w:t>
      </w:r>
    </w:p>
    <w:p w:rsidR="0001209D" w:rsidRPr="00BA7F35" w:rsidRDefault="0001209D" w:rsidP="00F34B42">
      <w:pPr>
        <w:pStyle w:val="THREEH2"/>
        <w:numPr>
          <w:ilvl w:val="1"/>
          <w:numId w:val="35"/>
        </w:numPr>
        <w:ind w:left="709" w:hanging="709"/>
      </w:pPr>
      <w:r w:rsidRPr="00BA7F35">
        <w:t>Name of Contractor's Representative</w:t>
      </w:r>
      <w:r>
        <w:t xml:space="preserve">(s): </w:t>
      </w:r>
      <w:r w:rsidRPr="00FC099A">
        <w:rPr>
          <w:highlight w:val="yellow"/>
        </w:rPr>
        <w:t>[Tenderer to complete]</w:t>
      </w:r>
    </w:p>
    <w:p w:rsidR="0001209D" w:rsidRDefault="0001209D" w:rsidP="00EE0747">
      <w:pPr>
        <w:pStyle w:val="LeftSide"/>
      </w:pPr>
    </w:p>
    <w:p w:rsidR="0001209D" w:rsidRDefault="0001209D" w:rsidP="005D241D">
      <w:pPr>
        <w:pStyle w:val="THREEH1"/>
      </w:pPr>
      <w:r>
        <w:t>Deliverables</w:t>
      </w:r>
    </w:p>
    <w:p w:rsidR="00D533BB" w:rsidRDefault="00D533BB" w:rsidP="00F34B42">
      <w:pPr>
        <w:pStyle w:val="THREEH2"/>
        <w:numPr>
          <w:ilvl w:val="1"/>
          <w:numId w:val="35"/>
        </w:numPr>
        <w:ind w:left="709" w:hanging="709"/>
      </w:pPr>
      <w:r w:rsidRPr="0034420F">
        <w:t>List of deliverables, outputs and reports Contractor is to supply: as per section 2 The requirements</w:t>
      </w:r>
    </w:p>
    <w:p w:rsidR="0034420F" w:rsidRPr="0034420F" w:rsidRDefault="0034420F" w:rsidP="0034420F">
      <w:pPr>
        <w:pStyle w:val="THREEH2"/>
        <w:numPr>
          <w:ilvl w:val="0"/>
          <w:numId w:val="0"/>
        </w:numPr>
        <w:ind w:left="709"/>
      </w:pPr>
    </w:p>
    <w:p w:rsidR="00D533BB" w:rsidRDefault="00D533BB" w:rsidP="00F34B42">
      <w:pPr>
        <w:pStyle w:val="THREEH2"/>
        <w:numPr>
          <w:ilvl w:val="1"/>
          <w:numId w:val="35"/>
        </w:numPr>
        <w:ind w:left="709" w:hanging="709"/>
      </w:pPr>
      <w:r w:rsidRPr="0034420F">
        <w:t>Period(s) over which each deliverable, output and report is to be supplied</w:t>
      </w:r>
      <w:r w:rsidR="0004086A">
        <w:t>:</w:t>
      </w:r>
    </w:p>
    <w:p w:rsidR="0004086A" w:rsidRDefault="0004086A" w:rsidP="0004086A">
      <w:pPr>
        <w:pStyle w:val="ListParagraph"/>
      </w:pP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04086A" w:rsidRPr="00A6468A" w:rsidTr="00180328">
        <w:trPr>
          <w:cantSplit/>
          <w:trHeight w:val="510"/>
        </w:trPr>
        <w:tc>
          <w:tcPr>
            <w:tcW w:w="4678" w:type="dxa"/>
            <w:vAlign w:val="center"/>
          </w:tcPr>
          <w:p w:rsidR="0004086A" w:rsidRPr="00FB303F" w:rsidRDefault="0004086A" w:rsidP="00180328">
            <w:pPr>
              <w:overflowPunct w:val="0"/>
              <w:autoSpaceDE w:val="0"/>
              <w:autoSpaceDN w:val="0"/>
              <w:adjustRightInd w:val="0"/>
              <w:spacing w:before="40" w:after="40"/>
              <w:ind w:right="130"/>
              <w:textAlignment w:val="baseline"/>
              <w:rPr>
                <w:rFonts w:cs="Times New Roman"/>
                <w:bCs/>
                <w:sz w:val="20"/>
              </w:rPr>
            </w:pPr>
            <w:r w:rsidRPr="00FB303F">
              <w:rPr>
                <w:rFonts w:cs="Times New Roman"/>
                <w:bCs/>
                <w:sz w:val="20"/>
              </w:rPr>
              <w:t>Test version of the NHS PAM metrics</w:t>
            </w:r>
          </w:p>
        </w:tc>
        <w:tc>
          <w:tcPr>
            <w:tcW w:w="3119" w:type="dxa"/>
            <w:vAlign w:val="center"/>
          </w:tcPr>
          <w:p w:rsidR="0004086A" w:rsidRPr="00FB303F" w:rsidRDefault="00FB303F" w:rsidP="00180328">
            <w:pPr>
              <w:overflowPunct w:val="0"/>
              <w:autoSpaceDE w:val="0"/>
              <w:autoSpaceDN w:val="0"/>
              <w:adjustRightInd w:val="0"/>
              <w:spacing w:before="40" w:after="40"/>
              <w:ind w:right="130"/>
              <w:textAlignment w:val="baseline"/>
              <w:rPr>
                <w:rFonts w:cs="Times New Roman"/>
                <w:bCs/>
                <w:sz w:val="20"/>
              </w:rPr>
            </w:pPr>
            <w:r>
              <w:rPr>
                <w:rFonts w:cs="Times New Roman"/>
                <w:bCs/>
                <w:sz w:val="20"/>
              </w:rPr>
              <w:t>17 April 2015</w:t>
            </w:r>
          </w:p>
        </w:tc>
      </w:tr>
      <w:tr w:rsidR="0004086A" w:rsidRPr="00A6468A" w:rsidTr="00180328">
        <w:trPr>
          <w:cantSplit/>
          <w:trHeight w:val="510"/>
        </w:trPr>
        <w:tc>
          <w:tcPr>
            <w:tcW w:w="4678" w:type="dxa"/>
            <w:vAlign w:val="center"/>
          </w:tcPr>
          <w:p w:rsidR="0004086A" w:rsidRPr="00FB303F" w:rsidRDefault="0004086A" w:rsidP="00180328">
            <w:pPr>
              <w:overflowPunct w:val="0"/>
              <w:autoSpaceDE w:val="0"/>
              <w:autoSpaceDN w:val="0"/>
              <w:adjustRightInd w:val="0"/>
              <w:spacing w:before="40" w:after="40"/>
              <w:ind w:right="130"/>
              <w:textAlignment w:val="baseline"/>
              <w:rPr>
                <w:rFonts w:cs="Times New Roman"/>
                <w:bCs/>
                <w:sz w:val="20"/>
              </w:rPr>
            </w:pPr>
            <w:r w:rsidRPr="00FB303F">
              <w:rPr>
                <w:rFonts w:cs="Times New Roman"/>
                <w:bCs/>
                <w:sz w:val="20"/>
              </w:rPr>
              <w:t>Final version of the NHS PAM metrics</w:t>
            </w:r>
          </w:p>
        </w:tc>
        <w:tc>
          <w:tcPr>
            <w:tcW w:w="3119" w:type="dxa"/>
            <w:vAlign w:val="center"/>
          </w:tcPr>
          <w:p w:rsidR="0004086A" w:rsidRPr="00FB303F" w:rsidRDefault="00FB303F" w:rsidP="00180328">
            <w:pPr>
              <w:overflowPunct w:val="0"/>
              <w:autoSpaceDE w:val="0"/>
              <w:autoSpaceDN w:val="0"/>
              <w:adjustRightInd w:val="0"/>
              <w:spacing w:before="40" w:after="40"/>
              <w:ind w:right="130"/>
              <w:textAlignment w:val="baseline"/>
              <w:rPr>
                <w:rFonts w:cs="Times New Roman"/>
                <w:bCs/>
                <w:sz w:val="20"/>
              </w:rPr>
            </w:pPr>
            <w:r>
              <w:rPr>
                <w:rFonts w:cs="Times New Roman"/>
                <w:bCs/>
                <w:sz w:val="20"/>
              </w:rPr>
              <w:t>5 May 2015</w:t>
            </w:r>
          </w:p>
        </w:tc>
      </w:tr>
    </w:tbl>
    <w:p w:rsidR="0034420F" w:rsidRPr="0034420F" w:rsidRDefault="0034420F" w:rsidP="0034420F">
      <w:pPr>
        <w:pStyle w:val="THREEH2"/>
        <w:numPr>
          <w:ilvl w:val="0"/>
          <w:numId w:val="0"/>
        </w:numPr>
      </w:pPr>
    </w:p>
    <w:p w:rsidR="00D533BB" w:rsidRDefault="00D533BB" w:rsidP="00F34B42">
      <w:pPr>
        <w:pStyle w:val="THREEH2"/>
        <w:numPr>
          <w:ilvl w:val="1"/>
          <w:numId w:val="35"/>
        </w:numPr>
        <w:ind w:left="709" w:hanging="709"/>
      </w:pPr>
      <w:r w:rsidRPr="0034420F">
        <w:t>Information requirements: as detailed in schedule 1 item 7.</w:t>
      </w:r>
    </w:p>
    <w:p w:rsidR="0034420F" w:rsidRPr="0034420F" w:rsidRDefault="0034420F" w:rsidP="0034420F">
      <w:pPr>
        <w:pStyle w:val="THREEH2"/>
        <w:numPr>
          <w:ilvl w:val="0"/>
          <w:numId w:val="0"/>
        </w:numPr>
      </w:pPr>
    </w:p>
    <w:p w:rsidR="00D533BB" w:rsidRPr="0034420F" w:rsidRDefault="00D533BB" w:rsidP="00F34B42">
      <w:pPr>
        <w:pStyle w:val="THREEH2"/>
        <w:numPr>
          <w:ilvl w:val="1"/>
          <w:numId w:val="35"/>
        </w:numPr>
        <w:ind w:left="709" w:hanging="709"/>
      </w:pPr>
      <w:r w:rsidRPr="0034420F">
        <w:t>Milestones: as 3.2 above</w:t>
      </w:r>
    </w:p>
    <w:p w:rsidR="0001209D" w:rsidRDefault="0001209D" w:rsidP="00EE0747">
      <w:pPr>
        <w:pStyle w:val="LeftSide"/>
      </w:pPr>
    </w:p>
    <w:p w:rsidR="0001209D" w:rsidRDefault="0001209D" w:rsidP="005D241D">
      <w:pPr>
        <w:pStyle w:val="THREEH1"/>
      </w:pPr>
      <w:r>
        <w:t>Meetings</w:t>
      </w:r>
    </w:p>
    <w:p w:rsidR="00E5594D" w:rsidRPr="00B0135E" w:rsidRDefault="00E5594D" w:rsidP="00F34B42">
      <w:pPr>
        <w:pStyle w:val="THREEH2"/>
        <w:numPr>
          <w:ilvl w:val="1"/>
          <w:numId w:val="35"/>
        </w:numPr>
        <w:ind w:left="709" w:hanging="709"/>
      </w:pPr>
      <w:r w:rsidRPr="00B0135E">
        <w:t xml:space="preserve">Frequency of contract management meetings: </w:t>
      </w:r>
      <w:r w:rsidR="0034420F">
        <w:t>weekly by teleconference</w:t>
      </w:r>
    </w:p>
    <w:p w:rsidR="00E5594D" w:rsidRPr="00B0135E" w:rsidRDefault="00E5594D" w:rsidP="00F34B42">
      <w:pPr>
        <w:pStyle w:val="THREEH2"/>
        <w:numPr>
          <w:ilvl w:val="1"/>
          <w:numId w:val="35"/>
        </w:numPr>
        <w:ind w:left="709" w:hanging="709"/>
      </w:pPr>
      <w:r w:rsidRPr="00B0135E">
        <w:t xml:space="preserve">Location of contract management meetings: </w:t>
      </w:r>
      <w:r w:rsidR="0034420F">
        <w:t>own office via telephone conference</w:t>
      </w:r>
    </w:p>
    <w:p w:rsidR="00E5594D" w:rsidRDefault="00E5594D" w:rsidP="00F34B42">
      <w:pPr>
        <w:pStyle w:val="THREEH2"/>
        <w:numPr>
          <w:ilvl w:val="1"/>
          <w:numId w:val="35"/>
        </w:numPr>
        <w:ind w:left="709" w:hanging="709"/>
      </w:pPr>
      <w:r w:rsidRPr="00BA7F35">
        <w:t>Checking performance against anticipated plan</w:t>
      </w:r>
      <w:r>
        <w:t xml:space="preserve">: </w:t>
      </w:r>
      <w:r w:rsidR="0034420F">
        <w:t>weekly</w:t>
      </w:r>
    </w:p>
    <w:p w:rsidR="0001209D" w:rsidRDefault="0001209D" w:rsidP="00EE0747">
      <w:pPr>
        <w:pStyle w:val="LeftSide"/>
      </w:pPr>
    </w:p>
    <w:p w:rsidR="0001209D" w:rsidRDefault="0001209D" w:rsidP="005D241D">
      <w:pPr>
        <w:pStyle w:val="THREEH1"/>
      </w:pPr>
      <w:r>
        <w:t>Remedies</w:t>
      </w:r>
    </w:p>
    <w:p w:rsidR="00E5594D" w:rsidRDefault="00E5594D" w:rsidP="00F34B42">
      <w:pPr>
        <w:pStyle w:val="THREEH2"/>
        <w:numPr>
          <w:ilvl w:val="1"/>
          <w:numId w:val="35"/>
        </w:numPr>
        <w:ind w:left="709" w:hanging="709"/>
      </w:pPr>
      <w:r w:rsidRPr="00BA7F35">
        <w:t>Remedies for below par performance</w:t>
      </w:r>
      <w:r>
        <w:t xml:space="preserve">: </w:t>
      </w:r>
      <w:r w:rsidR="0034420F">
        <w:t>payment is conditional on satisfactory completion of the work and will be withheld for unsatisfactory and/or incomplete work and outputs.</w:t>
      </w:r>
    </w:p>
    <w:p w:rsidR="00E5594D" w:rsidRDefault="00E5594D" w:rsidP="00EE0747">
      <w:pPr>
        <w:pStyle w:val="LeftSide"/>
      </w:pPr>
    </w:p>
    <w:p w:rsidR="0001209D" w:rsidRDefault="0001209D" w:rsidP="00EE0747">
      <w:pPr>
        <w:pStyle w:val="LeftSide"/>
      </w:pPr>
    </w:p>
    <w:p w:rsidR="0001209D" w:rsidRPr="00EE0747" w:rsidRDefault="0001209D" w:rsidP="00EE0747">
      <w:pPr>
        <w:pStyle w:val="LeftSide"/>
        <w:sectPr w:rsidR="0001209D" w:rsidRPr="00EE0747" w:rsidSect="000635A4">
          <w:type w:val="continuous"/>
          <w:pgSz w:w="11906" w:h="16838" w:code="9"/>
          <w:pgMar w:top="1418" w:right="1134" w:bottom="1134" w:left="1701" w:header="720" w:footer="720" w:gutter="0"/>
          <w:cols w:space="720"/>
          <w:formProt w:val="0"/>
        </w:sectPr>
      </w:pPr>
    </w:p>
    <w:p w:rsidR="008A7562" w:rsidRPr="00532162" w:rsidRDefault="008A7562" w:rsidP="00746ED8">
      <w:pPr>
        <w:pStyle w:val="Xa"/>
      </w:pPr>
      <w:bookmarkStart w:id="44" w:name="_Ref306116919"/>
      <w:r>
        <w:t>C</w:t>
      </w:r>
      <w:r w:rsidR="00D05693">
        <w:t>onfidential &amp; Com</w:t>
      </w:r>
      <w:r w:rsidR="009A2456">
        <w:t>mercially Sensitive Information</w:t>
      </w:r>
      <w:bookmarkEnd w:id="44"/>
    </w:p>
    <w:p w:rsidR="00F613A3" w:rsidRDefault="00F613A3" w:rsidP="00F613A3">
      <w:pPr>
        <w:pStyle w:val="LeftSide"/>
      </w:pPr>
    </w:p>
    <w:p w:rsidR="008A7562" w:rsidRPr="00A705FF" w:rsidRDefault="008A7562" w:rsidP="00A705FF">
      <w:pPr>
        <w:pStyle w:val="FOURH1"/>
      </w:pPr>
      <w:r w:rsidRPr="00A705FF">
        <w:t>G</w:t>
      </w:r>
      <w:r w:rsidR="00233EE0" w:rsidRPr="00A705FF">
        <w:t>eneral</w:t>
      </w:r>
    </w:p>
    <w:p w:rsidR="008A7562" w:rsidRPr="00A705FF" w:rsidRDefault="008A7562" w:rsidP="00A705FF">
      <w:pPr>
        <w:pStyle w:val="FOURH2"/>
      </w:pPr>
      <w:r w:rsidRPr="00A705FF">
        <w:t xml:space="preserve">All the information that the </w:t>
      </w:r>
      <w:r w:rsidR="00967FB4" w:rsidRPr="00A705FF">
        <w:t xml:space="preserve">Authority </w:t>
      </w:r>
      <w:r w:rsidRPr="00A705FF">
        <w:t xml:space="preserve">supplies as part of this Contract may be regarded as Confidential Information as defined in Condition 1 (Definitions) of Section Three </w:t>
      </w:r>
      <w:r w:rsidR="00002181" w:rsidRPr="00A705FF">
        <w:t>–</w:t>
      </w:r>
      <w:r w:rsidRPr="00A705FF">
        <w:t xml:space="preserve"> Conditions of Contract.</w:t>
      </w:r>
    </w:p>
    <w:p w:rsidR="008A7562" w:rsidRPr="00A705FF" w:rsidRDefault="008A7562" w:rsidP="00A705FF">
      <w:pPr>
        <w:pStyle w:val="FOURH2"/>
      </w:pPr>
      <w:r w:rsidRPr="00A705FF">
        <w:t xml:space="preserve">The Contractor considers that the type of information listed in paragraph </w:t>
      </w:r>
      <w:r w:rsidR="00002181" w:rsidRPr="00A705FF">
        <w:fldChar w:fldCharType="begin"/>
      </w:r>
      <w:r w:rsidR="00002181" w:rsidRPr="00A705FF">
        <w:instrText xml:space="preserve"> REF _Ref306090009 \r \h </w:instrText>
      </w:r>
      <w:r w:rsidR="005D241D" w:rsidRPr="00A705FF">
        <w:instrText xml:space="preserve"> \* MERGEFORMAT </w:instrText>
      </w:r>
      <w:r w:rsidR="00002181" w:rsidRPr="00A705FF">
        <w:fldChar w:fldCharType="separate"/>
      </w:r>
      <w:r w:rsidR="005245A9">
        <w:t>2.1</w:t>
      </w:r>
      <w:r w:rsidR="00002181" w:rsidRPr="00A705FF">
        <w:fldChar w:fldCharType="end"/>
      </w:r>
      <w:r w:rsidRPr="00A705FF">
        <w:t xml:space="preserve"> below is Confidential Information.</w:t>
      </w:r>
    </w:p>
    <w:p w:rsidR="008A7562" w:rsidRPr="00A705FF" w:rsidRDefault="008A7562" w:rsidP="00A705FF">
      <w:pPr>
        <w:pStyle w:val="FOURH2"/>
      </w:pPr>
      <w:r w:rsidRPr="00A705FF">
        <w:t>The Contractor considers that the type of i</w:t>
      </w:r>
      <w:r w:rsidR="00002181" w:rsidRPr="00A705FF">
        <w:t xml:space="preserve">nformation listed in paragraph </w:t>
      </w:r>
      <w:r w:rsidR="00002181" w:rsidRPr="00A705FF">
        <w:fldChar w:fldCharType="begin"/>
      </w:r>
      <w:r w:rsidR="00002181" w:rsidRPr="00A705FF">
        <w:instrText xml:space="preserve"> REF _Ref306090036 \r \h </w:instrText>
      </w:r>
      <w:r w:rsidR="005D241D" w:rsidRPr="00A705FF">
        <w:instrText xml:space="preserve"> \* MERGEFORMAT </w:instrText>
      </w:r>
      <w:r w:rsidR="00002181" w:rsidRPr="00A705FF">
        <w:fldChar w:fldCharType="separate"/>
      </w:r>
      <w:r w:rsidR="005245A9">
        <w:t>2.2</w:t>
      </w:r>
      <w:r w:rsidR="00002181" w:rsidRPr="00A705FF">
        <w:fldChar w:fldCharType="end"/>
      </w:r>
      <w:r w:rsidRPr="00A705FF">
        <w:t xml:space="preserve"> below is Commercially Sensitive Information.</w:t>
      </w:r>
    </w:p>
    <w:p w:rsidR="008A7562" w:rsidRPr="00DC356C" w:rsidRDefault="008A7562" w:rsidP="00D05693">
      <w:pPr>
        <w:pStyle w:val="LeftSide"/>
      </w:pPr>
    </w:p>
    <w:p w:rsidR="008A7562" w:rsidRDefault="00233EE0" w:rsidP="00A705FF">
      <w:pPr>
        <w:pStyle w:val="FOURH1"/>
      </w:pPr>
      <w:r>
        <w:t>Types of Information that the Contractor Considers to be Confidential</w:t>
      </w:r>
    </w:p>
    <w:p w:rsidR="008A7562" w:rsidRPr="00DC356C" w:rsidRDefault="008A7562" w:rsidP="00A705FF">
      <w:pPr>
        <w:pStyle w:val="FOURH2"/>
      </w:pPr>
      <w:bookmarkStart w:id="45" w:name="_Ref306090009"/>
      <w:r w:rsidRPr="00DC356C">
        <w:t>Type 1: Confidential information:</w:t>
      </w:r>
      <w:bookmarkEnd w:id="45"/>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rPr>
          <w:trHeight w:val="652"/>
        </w:trPr>
        <w:tc>
          <w:tcPr>
            <w:tcW w:w="4961" w:type="dxa"/>
            <w:shd w:val="clear" w:color="auto" w:fill="E6E6E6"/>
            <w:vAlign w:val="center"/>
          </w:tcPr>
          <w:p w:rsidR="008A7562" w:rsidRPr="00DC356C" w:rsidRDefault="008A7562" w:rsidP="00967FB4">
            <w:pPr>
              <w:pStyle w:val="TableHead"/>
            </w:pPr>
            <w:r w:rsidRPr="00DC356C">
              <w:t>Information considered confidential</w:t>
            </w:r>
          </w:p>
        </w:tc>
        <w:tc>
          <w:tcPr>
            <w:tcW w:w="4961" w:type="dxa"/>
            <w:shd w:val="clear" w:color="auto" w:fill="E6E6E6"/>
            <w:vAlign w:val="center"/>
          </w:tcPr>
          <w:p w:rsidR="008A7562" w:rsidRPr="00DC356C" w:rsidRDefault="008A7562" w:rsidP="00967FB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967FB4">
            <w:pPr>
              <w:pStyle w:val="TableHead"/>
            </w:pPr>
            <w:r w:rsidRPr="00DC356C">
              <w:t>(Include paragraph reference)</w:t>
            </w:r>
          </w:p>
        </w:tc>
        <w:tc>
          <w:tcPr>
            <w:tcW w:w="2977" w:type="dxa"/>
            <w:shd w:val="clear" w:color="auto" w:fill="E6E6E6"/>
            <w:vAlign w:val="center"/>
          </w:tcPr>
          <w:p w:rsidR="008A7562" w:rsidRPr="00DC356C" w:rsidRDefault="008A7562" w:rsidP="00967FB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bl>
    <w:p w:rsidR="008A7562" w:rsidRPr="00DC356C" w:rsidRDefault="008A7562" w:rsidP="008A7562">
      <w:pPr>
        <w:pStyle w:val="LeftSide"/>
      </w:pPr>
    </w:p>
    <w:p w:rsidR="008A7562" w:rsidRPr="00DC356C" w:rsidRDefault="008A7562" w:rsidP="00A705FF">
      <w:pPr>
        <w:pStyle w:val="FOURH2"/>
      </w:pPr>
      <w:bookmarkStart w:id="46" w:name="_Ref306090036"/>
      <w:r w:rsidRPr="00DC356C">
        <w:t>Type 2: Commercially sensitive information:</w:t>
      </w:r>
      <w:bookmarkEnd w:id="46"/>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c>
          <w:tcPr>
            <w:tcW w:w="4961" w:type="dxa"/>
            <w:shd w:val="clear" w:color="auto" w:fill="E6E6E6"/>
            <w:vAlign w:val="center"/>
          </w:tcPr>
          <w:p w:rsidR="008A7562" w:rsidRPr="00DC356C" w:rsidRDefault="008A7562" w:rsidP="00EB71F4">
            <w:pPr>
              <w:pStyle w:val="TableHead"/>
            </w:pPr>
            <w:r w:rsidRPr="00DC356C">
              <w:t>Information considered commercially sensitive</w:t>
            </w:r>
          </w:p>
        </w:tc>
        <w:tc>
          <w:tcPr>
            <w:tcW w:w="4961" w:type="dxa"/>
            <w:shd w:val="clear" w:color="auto" w:fill="E6E6E6"/>
            <w:vAlign w:val="center"/>
          </w:tcPr>
          <w:p w:rsidR="008A7562" w:rsidRPr="00DC356C" w:rsidRDefault="008A7562" w:rsidP="00EB71F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EB71F4">
            <w:pPr>
              <w:pStyle w:val="TableHead"/>
            </w:pPr>
            <w:r w:rsidRPr="00DC356C">
              <w:t>(Include paragraph reference)</w:t>
            </w:r>
          </w:p>
        </w:tc>
        <w:tc>
          <w:tcPr>
            <w:tcW w:w="2977" w:type="dxa"/>
            <w:shd w:val="clear" w:color="auto" w:fill="E6E6E6"/>
            <w:vAlign w:val="center"/>
          </w:tcPr>
          <w:p w:rsidR="008A7562" w:rsidRPr="00DC356C" w:rsidRDefault="008A7562" w:rsidP="00EB71F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bl>
    <w:p w:rsidR="00967FB4" w:rsidRDefault="00967FB4"/>
    <w:p w:rsidR="00967FB4" w:rsidRDefault="00967FB4" w:rsidP="008A7562">
      <w:pPr>
        <w:pStyle w:val="LeftSide"/>
      </w:pPr>
    </w:p>
    <w:p w:rsidR="00967FB4" w:rsidRDefault="00967FB4" w:rsidP="008A7562">
      <w:pPr>
        <w:pStyle w:val="LeftSide"/>
        <w:sectPr w:rsidR="00967FB4" w:rsidSect="000635A4">
          <w:headerReference w:type="default" r:id="rId16"/>
          <w:headerReference w:type="first" r:id="rId17"/>
          <w:footerReference w:type="first" r:id="rId18"/>
          <w:pgSz w:w="16838" w:h="11906" w:orient="landscape" w:code="9"/>
          <w:pgMar w:top="1418" w:right="1134" w:bottom="1134" w:left="1701" w:header="720" w:footer="720" w:gutter="0"/>
          <w:cols w:space="720"/>
          <w:formProt w:val="0"/>
          <w:titlePg/>
        </w:sectPr>
      </w:pPr>
    </w:p>
    <w:p w:rsidR="00B778E0" w:rsidRDefault="00601E6F" w:rsidP="00746ED8">
      <w:pPr>
        <w:pStyle w:val="Xa"/>
      </w:pPr>
      <w:bookmarkStart w:id="47" w:name="_Ref306116934"/>
      <w:r>
        <w:t>A</w:t>
      </w:r>
      <w:r w:rsidR="00967FB4">
        <w:t>dministrative Instructions</w:t>
      </w:r>
      <w:bookmarkEnd w:id="47"/>
    </w:p>
    <w:p w:rsidR="00F613A3" w:rsidRDefault="00F613A3" w:rsidP="00F613A3">
      <w:pPr>
        <w:pStyle w:val="LeftSide"/>
      </w:pPr>
    </w:p>
    <w:p w:rsidR="00601E6F" w:rsidRPr="00F613A3" w:rsidRDefault="00601E6F" w:rsidP="00F34B42">
      <w:pPr>
        <w:pStyle w:val="FIVEH1"/>
        <w:numPr>
          <w:ilvl w:val="0"/>
          <w:numId w:val="41"/>
        </w:numPr>
        <w:ind w:left="709" w:hanging="709"/>
      </w:pPr>
      <w:r w:rsidRPr="00F613A3">
        <w:t>A</w:t>
      </w:r>
      <w:r w:rsidR="00EE0747" w:rsidRPr="00F613A3">
        <w:t>uthorisation</w:t>
      </w:r>
    </w:p>
    <w:p w:rsidR="00601E6F" w:rsidRPr="00D2293D" w:rsidRDefault="00601E6F" w:rsidP="00D2293D">
      <w:pPr>
        <w:pStyle w:val="FIVEH2"/>
      </w:pPr>
      <w:bookmarkStart w:id="48" w:name="_Ref306028885"/>
      <w:r w:rsidRPr="00D2293D">
        <w:t>The person shown below</w:t>
      </w:r>
      <w:r w:rsidR="00935FE9" w:rsidRPr="00D2293D">
        <w:t xml:space="preserve"> </w:t>
      </w:r>
      <w:r w:rsidRPr="00D2293D">
        <w:t xml:space="preserve">person </w:t>
      </w:r>
      <w:r w:rsidR="00935FE9" w:rsidRPr="00D2293D">
        <w:t>shall act a</w:t>
      </w:r>
      <w:r w:rsidRPr="00D2293D">
        <w:t>s the Authority's  Representative on all matters relating to the Contract:</w:t>
      </w:r>
      <w:bookmarkEnd w:id="48"/>
    </w:p>
    <w:tbl>
      <w:tblPr>
        <w:tblStyle w:val="TableGrid"/>
        <w:tblW w:w="8079" w:type="dxa"/>
        <w:tblInd w:w="1101" w:type="dxa"/>
        <w:tblLook w:val="01E0" w:firstRow="1" w:lastRow="1" w:firstColumn="1" w:lastColumn="1" w:noHBand="0" w:noVBand="0"/>
      </w:tblPr>
      <w:tblGrid>
        <w:gridCol w:w="2221"/>
        <w:gridCol w:w="5858"/>
      </w:tblGrid>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B02A7D" w:rsidP="00967FB4">
            <w:pPr>
              <w:pStyle w:val="LeftSide"/>
              <w:jc w:val="left"/>
            </w:pPr>
            <w:r>
              <w:rPr>
                <w:b/>
              </w:rPr>
              <w:t>To be confirmed at Contract Award</w:t>
            </w:r>
          </w:p>
        </w:tc>
      </w:tr>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B02A7D" w:rsidP="00967FB4">
            <w:pPr>
              <w:pStyle w:val="LeftSide"/>
              <w:jc w:val="left"/>
            </w:pPr>
            <w:r>
              <w:rPr>
                <w:b/>
              </w:rPr>
              <w:t>To be confirmed at Contract Award</w:t>
            </w:r>
          </w:p>
        </w:tc>
      </w:tr>
    </w:tbl>
    <w:p w:rsidR="00601E6F" w:rsidRDefault="00601E6F" w:rsidP="00601E6F">
      <w:pPr>
        <w:pStyle w:val="LeftSide"/>
      </w:pPr>
    </w:p>
    <w:p w:rsidR="00601E6F" w:rsidRDefault="00601E6F" w:rsidP="00D2293D">
      <w:pPr>
        <w:pStyle w:val="FIVEH2"/>
      </w:pPr>
      <w:r w:rsidRPr="00EE0747">
        <w:t xml:space="preserve">The Department's Representative may authorise other officers to act on their </w:t>
      </w:r>
      <w:r>
        <w:t>behalf.</w:t>
      </w:r>
    </w:p>
    <w:p w:rsidR="00601E6F" w:rsidRDefault="00601E6F" w:rsidP="00EE0747">
      <w:pPr>
        <w:pStyle w:val="LeftSide"/>
      </w:pPr>
    </w:p>
    <w:p w:rsidR="00935FE9" w:rsidRPr="00F613A3" w:rsidRDefault="00EE0747" w:rsidP="00F613A3">
      <w:pPr>
        <w:pStyle w:val="FIVEH1"/>
      </w:pPr>
      <w:r w:rsidRPr="00F613A3">
        <w:t>Notices</w:t>
      </w:r>
    </w:p>
    <w:p w:rsidR="00935FE9" w:rsidRDefault="00935FE9" w:rsidP="00D2293D">
      <w:pPr>
        <w:pStyle w:val="FIVEH2"/>
      </w:pPr>
      <w:r>
        <w:t xml:space="preserve">Any notice the Contractor wishes to send the Authority shall be sent in writing to the Authority's Representative at the address shown in paragraph </w:t>
      </w:r>
      <w:r w:rsidR="00E54381">
        <w:fldChar w:fldCharType="begin"/>
      </w:r>
      <w:r w:rsidR="00E54381">
        <w:instrText xml:space="preserve"> REF _Ref306028885 \r \h </w:instrText>
      </w:r>
      <w:r w:rsidR="00D2293D">
        <w:instrText xml:space="preserve"> \* MERGEFORMAT </w:instrText>
      </w:r>
      <w:r w:rsidR="00E54381">
        <w:fldChar w:fldCharType="separate"/>
      </w:r>
      <w:r w:rsidR="005245A9">
        <w:t>1.1</w:t>
      </w:r>
      <w:r w:rsidR="00E54381">
        <w:fldChar w:fldCharType="end"/>
      </w:r>
      <w:r>
        <w:t xml:space="preserve"> above.</w:t>
      </w:r>
    </w:p>
    <w:p w:rsidR="00935FE9" w:rsidRPr="00967FB4" w:rsidRDefault="00935FE9" w:rsidP="00D2293D">
      <w:pPr>
        <w:pStyle w:val="FIVEH2"/>
      </w:pPr>
      <w:r w:rsidRPr="00967FB4">
        <w:t xml:space="preserve">Any notice the Authority wishes to send the Contractor shall be sent in writing to the Contractor's Representative at the address shown in paragraph </w:t>
      </w:r>
      <w:r w:rsidR="00E54381">
        <w:fldChar w:fldCharType="begin"/>
      </w:r>
      <w:r w:rsidR="00E54381">
        <w:instrText xml:space="preserve"> REF _Ref306028911 \r \h </w:instrText>
      </w:r>
      <w:r w:rsidR="00D2293D">
        <w:instrText xml:space="preserve"> \* MERGEFORMAT </w:instrText>
      </w:r>
      <w:r w:rsidR="00E54381">
        <w:fldChar w:fldCharType="separate"/>
      </w:r>
      <w:r w:rsidR="005245A9">
        <w:t>4.2</w:t>
      </w:r>
      <w:r w:rsidR="00E54381">
        <w:fldChar w:fldCharType="end"/>
      </w:r>
      <w:r w:rsidR="00E45449">
        <w:t xml:space="preserve"> </w:t>
      </w:r>
      <w:r w:rsidR="00850A67" w:rsidRPr="00967FB4">
        <w:t>below</w:t>
      </w:r>
      <w:r w:rsidRPr="00967FB4">
        <w:t>.</w:t>
      </w:r>
    </w:p>
    <w:p w:rsidR="00935FE9" w:rsidRDefault="00935FE9" w:rsidP="00601E6F">
      <w:pPr>
        <w:pStyle w:val="LeftSide"/>
      </w:pPr>
    </w:p>
    <w:p w:rsidR="00935FE9" w:rsidRDefault="00601E6F" w:rsidP="00F613A3">
      <w:pPr>
        <w:pStyle w:val="FIVEH1"/>
      </w:pPr>
      <w:r>
        <w:t>A</w:t>
      </w:r>
      <w:r w:rsidR="00EE0747">
        <w:t>ddress for Invoices</w:t>
      </w:r>
    </w:p>
    <w:p w:rsidR="00092105" w:rsidRDefault="00092105" w:rsidP="00D2293D">
      <w:pPr>
        <w:pStyle w:val="FIVEH2"/>
      </w:pPr>
      <w:r>
        <w:t>It is preferred that invoices are sent electronically to:</w:t>
      </w:r>
    </w:p>
    <w:p w:rsidR="00092105" w:rsidRDefault="005245A9" w:rsidP="00092105">
      <w:pPr>
        <w:pStyle w:val="LeftSide"/>
        <w:spacing w:before="0" w:after="0"/>
        <w:ind w:left="1440"/>
        <w:rPr>
          <w:szCs w:val="22"/>
        </w:rPr>
      </w:pPr>
      <w:hyperlink r:id="rId19" w:history="1">
        <w:r w:rsidR="00092105">
          <w:rPr>
            <w:rStyle w:val="Hyperlink"/>
          </w:rPr>
          <w:t>MB-PaymentQueries@dh.gsi.gov.uk</w:t>
        </w:r>
      </w:hyperlink>
    </w:p>
    <w:p w:rsidR="00092105" w:rsidRPr="00092105" w:rsidRDefault="00092105" w:rsidP="00092105">
      <w:pPr>
        <w:pStyle w:val="LeftSide"/>
        <w:spacing w:before="0" w:after="0"/>
        <w:ind w:left="1440"/>
        <w:rPr>
          <w:szCs w:val="22"/>
        </w:rPr>
      </w:pPr>
    </w:p>
    <w:p w:rsidR="00601E6F" w:rsidRPr="00967FB4" w:rsidRDefault="00601E6F" w:rsidP="00D2293D">
      <w:pPr>
        <w:pStyle w:val="FIVEH2"/>
      </w:pPr>
      <w:r w:rsidRPr="00967FB4">
        <w:t>Al</w:t>
      </w:r>
      <w:r w:rsidR="00092105">
        <w:t>ternatively</w:t>
      </w:r>
      <w:r w:rsidRPr="00967FB4">
        <w:t xml:space="preserve"> invoices </w:t>
      </w:r>
      <w:r w:rsidR="00092105">
        <w:t xml:space="preserve">can </w:t>
      </w:r>
      <w:r w:rsidRPr="00967FB4">
        <w:t>be sent to the Department addressed to:</w:t>
      </w:r>
    </w:p>
    <w:p w:rsidR="004E769C" w:rsidRDefault="004E769C" w:rsidP="000A0524">
      <w:pPr>
        <w:pStyle w:val="LeftSide"/>
        <w:spacing w:before="0" w:after="0"/>
        <w:ind w:left="1440"/>
        <w:rPr>
          <w:szCs w:val="22"/>
        </w:rPr>
      </w:pPr>
    </w:p>
    <w:p w:rsidR="00601E6F" w:rsidRPr="000A0524" w:rsidRDefault="00601E6F" w:rsidP="000A0524">
      <w:pPr>
        <w:pStyle w:val="LeftSide"/>
        <w:spacing w:before="0" w:after="0"/>
        <w:ind w:left="1440"/>
        <w:rPr>
          <w:szCs w:val="22"/>
        </w:rPr>
      </w:pPr>
      <w:r w:rsidRPr="000A0524">
        <w:rPr>
          <w:szCs w:val="22"/>
        </w:rPr>
        <w:t>Department of Health</w:t>
      </w:r>
    </w:p>
    <w:p w:rsidR="004E769C" w:rsidRPr="004E769C" w:rsidRDefault="004E769C" w:rsidP="004E769C">
      <w:pPr>
        <w:pStyle w:val="LeftSide"/>
        <w:rPr>
          <w:szCs w:val="22"/>
        </w:rPr>
      </w:pPr>
      <w:r>
        <w:rPr>
          <w:szCs w:val="22"/>
        </w:rPr>
        <w:tab/>
      </w:r>
      <w:r>
        <w:rPr>
          <w:szCs w:val="22"/>
        </w:rPr>
        <w:tab/>
      </w:r>
      <w:r w:rsidRPr="004E769C">
        <w:rPr>
          <w:szCs w:val="22"/>
        </w:rPr>
        <w:t>Accounts Payable</w:t>
      </w:r>
    </w:p>
    <w:p w:rsidR="004E769C" w:rsidRPr="004E769C" w:rsidRDefault="004E769C" w:rsidP="004E769C">
      <w:pPr>
        <w:pStyle w:val="LeftSide"/>
        <w:ind w:left="720" w:firstLine="720"/>
        <w:rPr>
          <w:szCs w:val="22"/>
        </w:rPr>
      </w:pPr>
      <w:r w:rsidRPr="004E769C">
        <w:rPr>
          <w:szCs w:val="22"/>
        </w:rPr>
        <w:t xml:space="preserve">Room 530  </w:t>
      </w:r>
    </w:p>
    <w:p w:rsidR="004E769C" w:rsidRPr="004E769C" w:rsidRDefault="004E769C" w:rsidP="004E769C">
      <w:pPr>
        <w:pStyle w:val="LeftSide"/>
        <w:ind w:left="720" w:firstLine="720"/>
        <w:rPr>
          <w:szCs w:val="22"/>
        </w:rPr>
      </w:pPr>
      <w:r w:rsidRPr="004E769C">
        <w:rPr>
          <w:szCs w:val="22"/>
        </w:rPr>
        <w:t>Richmond House</w:t>
      </w:r>
    </w:p>
    <w:p w:rsidR="004E769C" w:rsidRPr="004E769C" w:rsidRDefault="004E769C" w:rsidP="004E769C">
      <w:pPr>
        <w:pStyle w:val="LeftSide"/>
        <w:ind w:left="720" w:firstLine="720"/>
        <w:rPr>
          <w:szCs w:val="22"/>
        </w:rPr>
      </w:pPr>
      <w:r w:rsidRPr="004E769C">
        <w:rPr>
          <w:szCs w:val="22"/>
        </w:rPr>
        <w:t>79 Whitehall</w:t>
      </w:r>
    </w:p>
    <w:p w:rsidR="004E769C" w:rsidRPr="004E769C" w:rsidRDefault="004E769C" w:rsidP="004E769C">
      <w:pPr>
        <w:pStyle w:val="LeftSide"/>
        <w:ind w:left="720" w:firstLine="720"/>
        <w:rPr>
          <w:szCs w:val="22"/>
        </w:rPr>
      </w:pPr>
      <w:r w:rsidRPr="004E769C">
        <w:rPr>
          <w:szCs w:val="22"/>
        </w:rPr>
        <w:t>London</w:t>
      </w:r>
    </w:p>
    <w:p w:rsidR="00601E6F" w:rsidRDefault="004E769C" w:rsidP="004E769C">
      <w:pPr>
        <w:pStyle w:val="LeftSide"/>
        <w:spacing w:before="0" w:after="0"/>
        <w:rPr>
          <w:szCs w:val="22"/>
        </w:rPr>
      </w:pPr>
      <w:r w:rsidRPr="004E769C">
        <w:rPr>
          <w:szCs w:val="22"/>
        </w:rPr>
        <w:t xml:space="preserve"> </w:t>
      </w:r>
      <w:r>
        <w:rPr>
          <w:szCs w:val="22"/>
        </w:rPr>
        <w:tab/>
      </w:r>
      <w:r>
        <w:rPr>
          <w:szCs w:val="22"/>
        </w:rPr>
        <w:tab/>
      </w:r>
      <w:r w:rsidRPr="004E769C">
        <w:rPr>
          <w:szCs w:val="22"/>
        </w:rPr>
        <w:t>SW1A 2NS</w:t>
      </w:r>
    </w:p>
    <w:p w:rsidR="00601E6F" w:rsidRDefault="00601E6F" w:rsidP="000A0524">
      <w:pPr>
        <w:pStyle w:val="LeftSide"/>
        <w:spacing w:before="0" w:after="0"/>
        <w:ind w:left="1440"/>
        <w:rPr>
          <w:szCs w:val="22"/>
        </w:rPr>
      </w:pPr>
    </w:p>
    <w:p w:rsidR="00601E6F" w:rsidRDefault="00601E6F" w:rsidP="000A0524">
      <w:pPr>
        <w:pStyle w:val="LeftSide"/>
        <w:spacing w:before="0" w:after="0"/>
        <w:ind w:left="1440"/>
        <w:rPr>
          <w:szCs w:val="22"/>
        </w:rPr>
      </w:pPr>
    </w:p>
    <w:p w:rsidR="00601E6F" w:rsidRDefault="00601E6F" w:rsidP="004E769C">
      <w:pPr>
        <w:pStyle w:val="LeftSide"/>
        <w:spacing w:before="0" w:after="0"/>
        <w:rPr>
          <w:szCs w:val="22"/>
        </w:rPr>
      </w:pPr>
    </w:p>
    <w:p w:rsidR="00601E6F" w:rsidRDefault="00601E6F" w:rsidP="000A0524">
      <w:pPr>
        <w:pStyle w:val="LeftSide"/>
        <w:spacing w:before="0" w:after="0"/>
        <w:ind w:left="1440"/>
        <w:rPr>
          <w:szCs w:val="22"/>
        </w:rPr>
      </w:pPr>
    </w:p>
    <w:p w:rsidR="00601E6F" w:rsidRPr="00426DDD" w:rsidRDefault="00601E6F" w:rsidP="000A0524">
      <w:pPr>
        <w:pStyle w:val="LeftSide"/>
        <w:spacing w:before="0" w:after="0"/>
        <w:ind w:left="1440"/>
        <w:rPr>
          <w:szCs w:val="22"/>
        </w:rPr>
      </w:pPr>
    </w:p>
    <w:p w:rsidR="000A0524" w:rsidRDefault="000A0524" w:rsidP="00EE0747">
      <w:pPr>
        <w:pStyle w:val="Textindent"/>
      </w:pPr>
    </w:p>
    <w:p w:rsidR="00601E6F" w:rsidRDefault="00935FE9" w:rsidP="00D2293D">
      <w:pPr>
        <w:pStyle w:val="FIVEH2"/>
      </w:pPr>
      <w:r>
        <w:t>In</w:t>
      </w:r>
      <w:r w:rsidR="00092105">
        <w:t xml:space="preserve">voices must not be sent to the </w:t>
      </w:r>
      <w:r>
        <w:t xml:space="preserve">Authority's </w:t>
      </w:r>
      <w:r w:rsidR="00601E6F">
        <w:t>Representative.</w:t>
      </w:r>
    </w:p>
    <w:p w:rsidR="00601E6F" w:rsidRPr="00EE0747" w:rsidRDefault="00601E6F" w:rsidP="00EE0747">
      <w:pPr>
        <w:pStyle w:val="Textindent"/>
      </w:pPr>
    </w:p>
    <w:p w:rsidR="00601E6F" w:rsidRDefault="00601E6F" w:rsidP="00F613A3">
      <w:pPr>
        <w:pStyle w:val="FIVEH1"/>
      </w:pPr>
      <w:r>
        <w:t>C</w:t>
      </w:r>
      <w:r w:rsidR="00EE0747">
        <w:t>orrespondence</w:t>
      </w:r>
    </w:p>
    <w:p w:rsidR="00601E6F" w:rsidRDefault="00601E6F" w:rsidP="00D2293D">
      <w:pPr>
        <w:pStyle w:val="FIVEH2"/>
      </w:pPr>
      <w:r>
        <w:t>All correspondence</w:t>
      </w:r>
      <w:r w:rsidR="00935FE9">
        <w:t xml:space="preserve"> to the Authority except that for or relating to invoices </w:t>
      </w:r>
      <w:r>
        <w:t>shall be sent to the following address:</w:t>
      </w:r>
    </w:p>
    <w:p w:rsidR="00790A04" w:rsidRDefault="0034420F" w:rsidP="00EE0747">
      <w:pPr>
        <w:pStyle w:val="Textindent"/>
      </w:pPr>
      <w:r>
        <w:t>David Low, Department of Health, Quarry House, Quarry Hill, Leeds LS2 7UE</w:t>
      </w:r>
    </w:p>
    <w:p w:rsidR="00601E6F" w:rsidRDefault="00601E6F" w:rsidP="000A0524">
      <w:pPr>
        <w:pStyle w:val="LeftSide"/>
        <w:ind w:left="709"/>
      </w:pPr>
    </w:p>
    <w:p w:rsidR="00601E6F" w:rsidRDefault="00601E6F" w:rsidP="00D2293D">
      <w:pPr>
        <w:pStyle w:val="FIVEH2"/>
      </w:pPr>
      <w:bookmarkStart w:id="49" w:name="_Ref306028911"/>
      <w:r>
        <w:t>All correspondence to the Contractor shall be sent to the following address:</w:t>
      </w:r>
      <w:bookmarkEnd w:id="49"/>
    </w:p>
    <w:p w:rsidR="00601E6F" w:rsidRPr="00EE0747" w:rsidRDefault="00601E6F" w:rsidP="00EE0747">
      <w:pPr>
        <w:pStyle w:val="Textindent"/>
        <w:rPr>
          <w:b/>
          <w:bCs/>
        </w:rPr>
      </w:pPr>
      <w:r w:rsidRPr="00EE0747">
        <w:rPr>
          <w:b/>
          <w:bCs/>
        </w:rPr>
        <w:t>Tenderer to provide Address</w:t>
      </w:r>
    </w:p>
    <w:p w:rsidR="00E45449" w:rsidRDefault="00790A04" w:rsidP="00E45449">
      <w:pPr>
        <w:pStyle w:val="Textindent"/>
        <w:rPr>
          <w:szCs w:val="22"/>
        </w:rPr>
      </w:pPr>
      <w:r>
        <w:t>[</w:t>
      </w:r>
      <w:r w:rsidR="00EE0747" w:rsidRPr="00C62E66">
        <w:rPr>
          <w:b/>
          <w:bCs/>
          <w:highlight w:val="yellow"/>
        </w:rPr>
        <w:t xml:space="preserve">INSERT </w:t>
      </w:r>
      <w:r w:rsidR="00426DDD" w:rsidRPr="00C62E66">
        <w:rPr>
          <w:b/>
          <w:bCs/>
          <w:highlight w:val="yellow"/>
        </w:rPr>
        <w:t>ADDRESS</w:t>
      </w:r>
      <w:r w:rsidR="00426DDD">
        <w:t>]</w:t>
      </w:r>
      <w:bookmarkStart w:id="50" w:name="_Ref257301456"/>
      <w:bookmarkEnd w:id="4"/>
    </w:p>
    <w:p w:rsidR="000C4927" w:rsidRPr="00F613A3" w:rsidRDefault="00D2293D" w:rsidP="000C4927">
      <w:pPr>
        <w:pStyle w:val="Style1"/>
        <w:numPr>
          <w:ilvl w:val="0"/>
          <w:numId w:val="0"/>
        </w:numPr>
        <w:rPr>
          <w:b/>
          <w:sz w:val="32"/>
          <w:szCs w:val="32"/>
        </w:rPr>
      </w:pPr>
      <w:r>
        <w:rPr>
          <w:sz w:val="32"/>
          <w:szCs w:val="32"/>
        </w:rPr>
        <w:br w:type="page"/>
      </w:r>
      <w:r w:rsidR="000C4927" w:rsidRPr="00F613A3">
        <w:rPr>
          <w:b/>
          <w:sz w:val="32"/>
          <w:szCs w:val="32"/>
        </w:rPr>
        <w:t>S</w:t>
      </w:r>
      <w:r w:rsidR="0082160E" w:rsidRPr="00F613A3">
        <w:rPr>
          <w:b/>
          <w:sz w:val="32"/>
          <w:szCs w:val="32"/>
        </w:rPr>
        <w:t>chedule Five</w:t>
      </w:r>
      <w:r w:rsidR="000C4927" w:rsidRPr="00F613A3">
        <w:rPr>
          <w:b/>
          <w:sz w:val="32"/>
          <w:szCs w:val="32"/>
        </w:rPr>
        <w:t>: App</w:t>
      </w:r>
      <w:r w:rsidRPr="00F613A3">
        <w:rPr>
          <w:b/>
          <w:sz w:val="32"/>
          <w:szCs w:val="32"/>
        </w:rPr>
        <w:t>endix A: Variation to Contract</w:t>
      </w:r>
    </w:p>
    <w:p w:rsidR="00F613A3" w:rsidRPr="00F613A3" w:rsidRDefault="00F613A3" w:rsidP="000C4927">
      <w:pPr>
        <w:pStyle w:val="LeftSide"/>
      </w:pPr>
    </w:p>
    <w:p w:rsidR="0082160E" w:rsidRPr="00D2293D" w:rsidRDefault="00D2293D" w:rsidP="000C4927">
      <w:pPr>
        <w:pStyle w:val="LeftSide"/>
        <w:rPr>
          <w:b/>
        </w:rPr>
      </w:pPr>
      <w:r w:rsidRPr="00D2293D">
        <w:rPr>
          <w:b/>
        </w:rPr>
        <w:t xml:space="preserve">(FOR INFORMATION </w:t>
      </w:r>
      <w:r>
        <w:rPr>
          <w:b/>
        </w:rPr>
        <w:t xml:space="preserve">ONLY </w:t>
      </w:r>
      <w:r w:rsidRPr="00D2293D">
        <w:rPr>
          <w:b/>
        </w:rPr>
        <w:t>– NOT FOR COMPLETION AT TENDER STAGE)</w:t>
      </w:r>
    </w:p>
    <w:p w:rsidR="000C4927" w:rsidRDefault="000C4927" w:rsidP="000C4927">
      <w:pPr>
        <w:pStyle w:val="LeftSide"/>
      </w:pPr>
    </w:p>
    <w:tbl>
      <w:tblPr>
        <w:tblStyle w:val="TableGrid"/>
        <w:tblW w:w="9639" w:type="dxa"/>
        <w:tblInd w:w="108" w:type="dxa"/>
        <w:tblLook w:val="01E0" w:firstRow="1" w:lastRow="1" w:firstColumn="1" w:lastColumn="1" w:noHBand="0" w:noVBand="0"/>
      </w:tblPr>
      <w:tblGrid>
        <w:gridCol w:w="2694"/>
        <w:gridCol w:w="6945"/>
      </w:tblGrid>
      <w:tr w:rsidR="000C4927" w:rsidTr="00D2293D">
        <w:trPr>
          <w:trHeight w:val="70"/>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 xml:space="preserve">Contract Title: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5024CA">
            <w:pPr>
              <w:pStyle w:val="Table"/>
            </w:pPr>
          </w:p>
        </w:tc>
      </w:tr>
    </w:tbl>
    <w:p w:rsidR="000C4927" w:rsidRDefault="000C4927" w:rsidP="000C4927">
      <w:pPr>
        <w:pStyle w:val="LeftSide"/>
      </w:pPr>
    </w:p>
    <w:tbl>
      <w:tblPr>
        <w:tblW w:w="963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694"/>
        <w:gridCol w:w="6945"/>
      </w:tblGrid>
      <w:tr w:rsidR="000C4927" w:rsidTr="00D2293D">
        <w:trPr>
          <w:trHeight w:val="426"/>
        </w:trPr>
        <w:tc>
          <w:tcPr>
            <w:tcW w:w="2694" w:type="dxa"/>
            <w:shd w:val="clear" w:color="auto" w:fill="E6E6E6"/>
            <w:vAlign w:val="center"/>
          </w:tcPr>
          <w:p w:rsidR="000C4927" w:rsidRDefault="000C4927" w:rsidP="00D2293D">
            <w:pPr>
              <w:pStyle w:val="TableHead"/>
            </w:pPr>
            <w:r>
              <w:t xml:space="preserve">For the </w:t>
            </w:r>
            <w:r w:rsidR="00D2293D">
              <w:t>P</w:t>
            </w:r>
            <w:r>
              <w:t xml:space="preserve">rovision of: </w:t>
            </w:r>
          </w:p>
        </w:tc>
        <w:tc>
          <w:tcPr>
            <w:tcW w:w="6945" w:type="dxa"/>
            <w:shd w:val="clear" w:color="auto" w:fill="auto"/>
            <w:vAlign w:val="center"/>
          </w:tcPr>
          <w:p w:rsidR="000C4927" w:rsidRDefault="000C4927" w:rsidP="005024CA">
            <w:pPr>
              <w:pStyle w:val="Table"/>
            </w:pPr>
          </w:p>
        </w:tc>
      </w:tr>
    </w:tbl>
    <w:p w:rsidR="000C4927" w:rsidRDefault="000C4927" w:rsidP="000C4927">
      <w:pPr>
        <w:pStyle w:val="LeftSide"/>
      </w:pPr>
    </w:p>
    <w:tbl>
      <w:tblPr>
        <w:tblStyle w:val="TableGrid"/>
        <w:tblW w:w="9639" w:type="dxa"/>
        <w:tblInd w:w="108" w:type="dxa"/>
        <w:tblLayout w:type="fixed"/>
        <w:tblLook w:val="01E0" w:firstRow="1" w:lastRow="1" w:firstColumn="1" w:lastColumn="1" w:noHBand="0" w:noVBand="0"/>
      </w:tblPr>
      <w:tblGrid>
        <w:gridCol w:w="2694"/>
        <w:gridCol w:w="1559"/>
        <w:gridCol w:w="1843"/>
        <w:gridCol w:w="992"/>
        <w:gridCol w:w="992"/>
        <w:gridCol w:w="1559"/>
      </w:tblGrid>
      <w:tr w:rsidR="000C4927" w:rsidTr="00D2293D">
        <w:trPr>
          <w:trHeight w:val="433"/>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 xml:space="preserve">Contract </w:t>
            </w:r>
            <w:smartTag w:uri="urn:schemas-microsoft-com:office:smarttags" w:element="stockticker">
              <w:r>
                <w:t>Ref</w:t>
              </w:r>
            </w:smartTag>
            <w: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Variation 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Date: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r>
    </w:tbl>
    <w:p w:rsidR="000C4927" w:rsidRDefault="000C4927" w:rsidP="000C4927">
      <w:pPr>
        <w:pStyle w:val="LeftSide"/>
      </w:pPr>
    </w:p>
    <w:p w:rsidR="000C4927" w:rsidRDefault="000C4927" w:rsidP="000C4927">
      <w:pPr>
        <w:pStyle w:val="LeftSide"/>
      </w:pPr>
      <w:r>
        <w:t>BETWEEN:</w:t>
      </w:r>
    </w:p>
    <w:p w:rsidR="000C4927" w:rsidRPr="00AF67EA" w:rsidRDefault="000C4927" w:rsidP="000C4927">
      <w:pPr>
        <w:pStyle w:val="LeftSide"/>
      </w:pPr>
      <w:r w:rsidRPr="00AF67EA">
        <w:t>The Secretary of State for Health (hereinafter called the Department) and [INSERT NAME OF CONTRACTOR] (hereinafter called the Contractor) having his main or registered office at [DN:INSERT ADDRESS]:</w:t>
      </w:r>
    </w:p>
    <w:p w:rsidR="000C4927" w:rsidRPr="00AF67EA" w:rsidRDefault="000C4927" w:rsidP="000C4927">
      <w:pPr>
        <w:pStyle w:val="LeftSide"/>
      </w:pPr>
      <w:r w:rsidRPr="00AF67EA">
        <w:t>The Contract is varied as follows:</w:t>
      </w:r>
    </w:p>
    <w:p w:rsidR="000C4927" w:rsidRDefault="000C4927" w:rsidP="000C4927">
      <w:pPr>
        <w:pStyle w:val="LeftSide"/>
      </w:pPr>
      <w:r w:rsidRPr="00AF67EA">
        <w:t>(DN:INSERT DETAILS OF VARIATION)</w:t>
      </w:r>
    </w:p>
    <w:p w:rsidR="000C4927" w:rsidRDefault="000C4927" w:rsidP="000C4927">
      <w:pPr>
        <w:pStyle w:val="LeftSide"/>
      </w:pPr>
      <w:r>
        <w:t>Words and expressions in this Variation shall have the meanings given to them in the Contract.</w:t>
      </w:r>
    </w:p>
    <w:p w:rsidR="000C4927" w:rsidRDefault="000C4927" w:rsidP="000C4927">
      <w:pPr>
        <w:pStyle w:val="LeftSide"/>
      </w:pPr>
      <w:r>
        <w:t>The Contract, including any previous Variations, shall remain effective and unaltered except as amended by this Variation.</w:t>
      </w:r>
    </w:p>
    <w:p w:rsidR="000C4927" w:rsidRDefault="000C4927" w:rsidP="000C4927">
      <w:pPr>
        <w:pStyle w:val="LeftSide"/>
      </w:pPr>
    </w:p>
    <w:p w:rsidR="000C4927" w:rsidRDefault="000C4927" w:rsidP="000C4927">
      <w:pPr>
        <w:pStyle w:val="LeftSide"/>
      </w:pPr>
      <w:r>
        <w:t>SIGNED:</w:t>
      </w:r>
    </w:p>
    <w:tbl>
      <w:tblPr>
        <w:tblpPr w:leftFromText="180" w:rightFromText="180" w:vertAnchor="text" w:tblpX="239" w:tblpY="76"/>
        <w:tblW w:w="11448" w:type="dxa"/>
        <w:tblLook w:val="0000" w:firstRow="0" w:lastRow="0" w:firstColumn="0" w:lastColumn="0" w:noHBand="0" w:noVBand="0"/>
      </w:tblPr>
      <w:tblGrid>
        <w:gridCol w:w="2564"/>
        <w:gridCol w:w="2564"/>
        <w:gridCol w:w="3202"/>
        <w:gridCol w:w="3118"/>
      </w:tblGrid>
      <w:tr w:rsidR="000C4927">
        <w:trPr>
          <w:trHeight w:val="345"/>
        </w:trPr>
        <w:tc>
          <w:tcPr>
            <w:tcW w:w="2564" w:type="dxa"/>
            <w:shd w:val="clear" w:color="auto" w:fill="auto"/>
            <w:vAlign w:val="center"/>
          </w:tcPr>
          <w:p w:rsidR="000C4927" w:rsidRDefault="000C4927" w:rsidP="005024CA">
            <w:pPr>
              <w:pStyle w:val="TableHead"/>
            </w:pPr>
            <w:r>
              <w:t>For: The AUTHORITY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For the Contractor</w:t>
            </w:r>
          </w:p>
        </w:tc>
        <w:tc>
          <w:tcPr>
            <w:tcW w:w="3118" w:type="dxa"/>
            <w:shd w:val="clear" w:color="auto" w:fill="auto"/>
            <w:vAlign w:val="center"/>
          </w:tcPr>
          <w:p w:rsidR="000C4927" w:rsidRDefault="000C4927" w:rsidP="005024CA">
            <w:pPr>
              <w:pStyle w:val="Table"/>
            </w:pPr>
          </w:p>
        </w:tc>
      </w:tr>
      <w:tr w:rsidR="000C4927">
        <w:trPr>
          <w:trHeight w:val="315"/>
        </w:trPr>
        <w:tc>
          <w:tcPr>
            <w:tcW w:w="2564" w:type="dxa"/>
            <w:shd w:val="clear" w:color="auto" w:fill="auto"/>
            <w:vAlign w:val="center"/>
          </w:tcPr>
          <w:p w:rsidR="000C4927" w:rsidRDefault="000C4927" w:rsidP="005024CA">
            <w:pPr>
              <w:pStyle w:val="Table"/>
            </w:pPr>
            <w:r>
              <w:t>By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By</w:t>
            </w:r>
          </w:p>
        </w:tc>
        <w:tc>
          <w:tcPr>
            <w:tcW w:w="3118" w:type="dxa"/>
            <w:shd w:val="clear" w:color="auto" w:fill="auto"/>
            <w:vAlign w:val="center"/>
          </w:tcPr>
          <w:p w:rsidR="000C4927" w:rsidRDefault="000C4927" w:rsidP="005024CA">
            <w:pPr>
              <w:pStyle w:val="Table"/>
            </w:pPr>
          </w:p>
        </w:tc>
      </w:tr>
      <w:tr w:rsidR="000C4927">
        <w:trPr>
          <w:trHeight w:val="345"/>
        </w:trPr>
        <w:tc>
          <w:tcPr>
            <w:tcW w:w="2564" w:type="dxa"/>
            <w:shd w:val="clear" w:color="auto" w:fill="auto"/>
            <w:vAlign w:val="center"/>
          </w:tcPr>
          <w:p w:rsidR="000C4927" w:rsidRDefault="000C4927" w:rsidP="005024CA">
            <w:pPr>
              <w:pStyle w:val="Table"/>
            </w:pPr>
            <w:r>
              <w:t>Full name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smartTag w:uri="urn:schemas-microsoft-com:office:smarttags" w:element="stockticker">
              <w:r>
                <w:t>Full</w:t>
              </w:r>
            </w:smartTag>
            <w:r>
              <w:t xml:space="preserve"> name</w:t>
            </w:r>
          </w:p>
        </w:tc>
        <w:tc>
          <w:tcPr>
            <w:tcW w:w="3118" w:type="dxa"/>
            <w:shd w:val="clear" w:color="auto" w:fill="auto"/>
            <w:vAlign w:val="center"/>
          </w:tcPr>
          <w:p w:rsidR="000C4927" w:rsidRDefault="000C4927" w:rsidP="005024CA">
            <w:pPr>
              <w:pStyle w:val="Table"/>
            </w:pPr>
          </w:p>
        </w:tc>
      </w:tr>
      <w:tr w:rsidR="000C4927">
        <w:trPr>
          <w:trHeight w:val="390"/>
        </w:trPr>
        <w:tc>
          <w:tcPr>
            <w:tcW w:w="2564" w:type="dxa"/>
            <w:shd w:val="clear" w:color="auto" w:fill="auto"/>
            <w:vAlign w:val="center"/>
          </w:tcPr>
          <w:p w:rsidR="000C4927" w:rsidRDefault="000C4927" w:rsidP="005024CA">
            <w:pPr>
              <w:pStyle w:val="TableHead"/>
            </w:pPr>
            <w:r>
              <w:t>Grade / Pay Band</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Title</w:t>
            </w:r>
          </w:p>
        </w:tc>
        <w:tc>
          <w:tcPr>
            <w:tcW w:w="3118" w:type="dxa"/>
            <w:shd w:val="clear" w:color="auto" w:fill="auto"/>
            <w:vAlign w:val="center"/>
          </w:tcPr>
          <w:p w:rsidR="000C4927" w:rsidRDefault="000C4927" w:rsidP="005024CA">
            <w:pPr>
              <w:pStyle w:val="Table"/>
            </w:pPr>
          </w:p>
        </w:tc>
      </w:tr>
      <w:tr w:rsidR="000C4927">
        <w:trPr>
          <w:trHeight w:val="70"/>
        </w:trPr>
        <w:tc>
          <w:tcPr>
            <w:tcW w:w="2564" w:type="dxa"/>
            <w:shd w:val="clear" w:color="auto" w:fill="auto"/>
            <w:vAlign w:val="center"/>
          </w:tcPr>
          <w:p w:rsidR="000C4927" w:rsidRDefault="000C4927" w:rsidP="005024CA">
            <w:pPr>
              <w:pStyle w:val="TableHead"/>
            </w:pPr>
            <w:r>
              <w:t>Date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Date</w:t>
            </w:r>
          </w:p>
        </w:tc>
        <w:tc>
          <w:tcPr>
            <w:tcW w:w="3118" w:type="dxa"/>
            <w:shd w:val="clear" w:color="auto" w:fill="auto"/>
            <w:vAlign w:val="center"/>
          </w:tcPr>
          <w:p w:rsidR="000C4927" w:rsidRDefault="000C4927" w:rsidP="005024CA">
            <w:pPr>
              <w:pStyle w:val="Table"/>
            </w:pPr>
          </w:p>
        </w:tc>
      </w:tr>
    </w:tbl>
    <w:p w:rsidR="000C4927" w:rsidRDefault="000C4927" w:rsidP="000C4927">
      <w:pPr>
        <w:pStyle w:val="LeftSide"/>
      </w:pPr>
    </w:p>
    <w:p w:rsidR="000C4927" w:rsidRDefault="000C4927" w:rsidP="000C4927">
      <w:pPr>
        <w:pStyle w:val="LeftSide"/>
      </w:pPr>
    </w:p>
    <w:p w:rsidR="000C4927" w:rsidRPr="00F613A3" w:rsidRDefault="000C4927" w:rsidP="000C4927">
      <w:pPr>
        <w:pStyle w:val="Style1"/>
        <w:numPr>
          <w:ilvl w:val="0"/>
          <w:numId w:val="0"/>
        </w:numPr>
        <w:rPr>
          <w:b/>
          <w:sz w:val="32"/>
          <w:szCs w:val="32"/>
        </w:rPr>
      </w:pPr>
      <w:r>
        <w:br w:type="page"/>
      </w:r>
      <w:r w:rsidRPr="00F613A3">
        <w:rPr>
          <w:b/>
          <w:sz w:val="32"/>
          <w:szCs w:val="32"/>
        </w:rPr>
        <w:t>S</w:t>
      </w:r>
      <w:r w:rsidR="0082160E" w:rsidRPr="00F613A3">
        <w:rPr>
          <w:b/>
          <w:sz w:val="32"/>
          <w:szCs w:val="32"/>
        </w:rPr>
        <w:t>chedule Five</w:t>
      </w:r>
      <w:r w:rsidRPr="00F613A3">
        <w:rPr>
          <w:b/>
          <w:sz w:val="32"/>
          <w:szCs w:val="32"/>
        </w:rPr>
        <w:t>:</w:t>
      </w:r>
      <w:r w:rsidR="00F613A3">
        <w:rPr>
          <w:b/>
          <w:sz w:val="32"/>
          <w:szCs w:val="32"/>
        </w:rPr>
        <w:t xml:space="preserve"> Appendix B: Novation Agreement</w:t>
      </w:r>
    </w:p>
    <w:p w:rsidR="00F613A3" w:rsidRPr="00F613A3" w:rsidRDefault="00F613A3" w:rsidP="00D2293D">
      <w:pPr>
        <w:pStyle w:val="LeftSide"/>
      </w:pPr>
    </w:p>
    <w:p w:rsidR="00D2293D" w:rsidRPr="00D2293D" w:rsidRDefault="00D2293D" w:rsidP="00D2293D">
      <w:pPr>
        <w:pStyle w:val="LeftSide"/>
        <w:rPr>
          <w:b/>
        </w:rPr>
      </w:pPr>
      <w:r w:rsidRPr="00D2293D">
        <w:rPr>
          <w:b/>
        </w:rPr>
        <w:t xml:space="preserve">(FOR INFORMATION </w:t>
      </w:r>
      <w:r>
        <w:rPr>
          <w:b/>
        </w:rPr>
        <w:t xml:space="preserve">ONLY </w:t>
      </w:r>
      <w:r w:rsidRPr="00D2293D">
        <w:rPr>
          <w:b/>
        </w:rPr>
        <w:t>– NOT FOR COMPLETION AT TENDER STAGE)</w:t>
      </w:r>
    </w:p>
    <w:p w:rsidR="00D2293D" w:rsidRDefault="00D2293D" w:rsidP="000C4927">
      <w:pPr>
        <w:pStyle w:val="LeftSide"/>
      </w:pPr>
    </w:p>
    <w:p w:rsidR="000C4927" w:rsidRPr="00AF67EA" w:rsidRDefault="000C4927" w:rsidP="000C4927">
      <w:pPr>
        <w:pStyle w:val="LeftSide"/>
      </w:pPr>
      <w:r w:rsidRPr="00AF67EA">
        <w:t>THIS DEED (THIS AGREEMENT is made on the [</w:t>
      </w:r>
      <w:proofErr w:type="spellStart"/>
      <w:r w:rsidRPr="00AF67EA">
        <w:t>dd</w:t>
      </w:r>
      <w:proofErr w:type="spellEnd"/>
      <w:r w:rsidRPr="00AF67EA">
        <w:t>] day of [month &amp; year]</w:t>
      </w:r>
      <w:r>
        <w:t xml:space="preserve"> </w:t>
      </w:r>
      <w:r w:rsidRPr="00AF67EA">
        <w:t>BETWEEN</w:t>
      </w:r>
    </w:p>
    <w:p w:rsidR="000C4927" w:rsidRPr="00AF67EA" w:rsidRDefault="000C4927" w:rsidP="000C4927">
      <w:pPr>
        <w:pStyle w:val="LeftSide"/>
        <w:ind w:left="709" w:hanging="709"/>
      </w:pPr>
      <w:r w:rsidRPr="00AF67EA">
        <w:t>(1)</w:t>
      </w:r>
      <w:r w:rsidRPr="00AF67EA">
        <w:tab/>
        <w:t xml:space="preserve">THE SECRETARY OF STATE FOR HEALTH (the </w:t>
      </w:r>
      <w:r w:rsidRPr="00AF67EA">
        <w:rPr>
          <w:b/>
          <w:bCs/>
        </w:rPr>
        <w:t>Secretary of State</w:t>
      </w:r>
      <w:r w:rsidRPr="00AF67EA">
        <w:t xml:space="preserve">) whose principal place of business is at Richmond House, 79 </w:t>
      </w:r>
      <w:smartTag w:uri="urn:schemas-microsoft-com:office:smarttags" w:element="City">
        <w:smartTag w:uri="urn:schemas-microsoft-com:office:smarttags" w:element="place">
          <w:r w:rsidRPr="00AF67EA">
            <w:t>Whitehall</w:t>
          </w:r>
        </w:smartTag>
      </w:smartTag>
      <w:r w:rsidRPr="00AF67EA">
        <w:t xml:space="preserve">, </w:t>
      </w:r>
      <w:smartTag w:uri="urn:schemas-microsoft-com:office:smarttags" w:element="place">
        <w:smartTag w:uri="urn:schemas-microsoft-com:office:smarttags" w:element="City">
          <w:r w:rsidRPr="00AF67EA">
            <w:t>London</w:t>
          </w:r>
        </w:smartTag>
        <w:r w:rsidRPr="00AF67EA">
          <w:t xml:space="preserve">, </w:t>
        </w:r>
        <w:smartTag w:uri="urn:schemas-microsoft-com:office:smarttags" w:element="PostalCode">
          <w:r w:rsidRPr="00AF67EA">
            <w:t>SW1A 2NS</w:t>
          </w:r>
        </w:smartTag>
      </w:smartTag>
      <w:r w:rsidRPr="00AF67EA">
        <w:t xml:space="preserve">, </w:t>
      </w:r>
    </w:p>
    <w:p w:rsidR="000C4927" w:rsidRPr="00AF67EA" w:rsidRDefault="000C4927" w:rsidP="000C4927">
      <w:pPr>
        <w:pStyle w:val="LeftSide"/>
      </w:pPr>
      <w:r w:rsidRPr="00AF67EA">
        <w:t>(2)</w:t>
      </w:r>
      <w:r w:rsidRPr="00AF67EA">
        <w:tab/>
        <w:t>THE [CONTRACTOR] of [address]</w:t>
      </w:r>
    </w:p>
    <w:p w:rsidR="000C4927" w:rsidRPr="00AF67EA" w:rsidRDefault="000C4927" w:rsidP="000C4927">
      <w:pPr>
        <w:pStyle w:val="LeftSide"/>
      </w:pPr>
      <w:r w:rsidRPr="00AF67EA">
        <w:t>(3)</w:t>
      </w:r>
      <w:r w:rsidRPr="00AF67EA">
        <w:tab/>
        <w:t>THE [</w:t>
      </w:r>
      <w:smartTag w:uri="urn:schemas-microsoft-com:office:smarttags" w:element="stockticker">
        <w:r w:rsidRPr="00AF67EA">
          <w:t>NEW</w:t>
        </w:r>
      </w:smartTag>
      <w:r w:rsidRPr="00AF67EA">
        <w:t xml:space="preserve"> PARTY] of [address]</w:t>
      </w:r>
    </w:p>
    <w:p w:rsidR="000C4927" w:rsidRPr="00AF67EA" w:rsidRDefault="000C4927" w:rsidP="000C4927">
      <w:pPr>
        <w:pStyle w:val="LeftSide"/>
      </w:pPr>
      <w:r w:rsidRPr="00AF67EA">
        <w:t>WHEREAS</w:t>
      </w:r>
    </w:p>
    <w:p w:rsidR="000C4927" w:rsidRDefault="000C4927" w:rsidP="000C4927">
      <w:pPr>
        <w:pStyle w:val="LeftSide"/>
        <w:ind w:left="709" w:hanging="709"/>
      </w:pPr>
      <w:r w:rsidRPr="00AF67EA">
        <w:t>(A)</w:t>
      </w:r>
      <w:r w:rsidRPr="00AF67EA">
        <w:tab/>
        <w:t>This Agreement is supplemental to an agreement dated [</w:t>
      </w:r>
      <w:proofErr w:type="spellStart"/>
      <w:r w:rsidRPr="00AF67EA">
        <w:t>dd</w:t>
      </w:r>
      <w:proofErr w:type="spellEnd"/>
      <w:r w:rsidRPr="00AF67EA">
        <w:t xml:space="preserve"> Month Year] between the Secretary of State and the Contractor (the </w:t>
      </w:r>
      <w:r w:rsidRPr="00AF67EA">
        <w:rPr>
          <w:b/>
          <w:bCs/>
        </w:rPr>
        <w:t>Contract</w:t>
      </w:r>
      <w:r w:rsidRPr="00AF67EA">
        <w:t>) under which the Contractor agreed to provide services to the Secretary of State.</w:t>
      </w:r>
      <w:r>
        <w:t xml:space="preserve"> </w:t>
      </w:r>
    </w:p>
    <w:p w:rsidR="000C4927" w:rsidRDefault="000C4927" w:rsidP="000C4927">
      <w:pPr>
        <w:pStyle w:val="LeftSide"/>
        <w:ind w:left="709" w:hanging="709"/>
      </w:pPr>
      <w:r>
        <w:t>(B)</w:t>
      </w:r>
      <w:r>
        <w:tab/>
        <w:t xml:space="preserve">The Secretary of State has authorised the New Party to replace the Secretary of State as the contracting Department under the Contract on the terms of this Agreement and the Contractor is willing to accept the New Party in place of the Secretary of State on those terms. </w:t>
      </w:r>
    </w:p>
    <w:p w:rsidR="000C4927" w:rsidRDefault="000C4927" w:rsidP="000C4927">
      <w:pPr>
        <w:pStyle w:val="LeftSide"/>
      </w:pPr>
      <w:r>
        <w:t>IT IS HEREBY AGREED AS FOLLOWS:</w:t>
      </w:r>
    </w:p>
    <w:p w:rsidR="000C4927" w:rsidRDefault="000C4927" w:rsidP="000C4927">
      <w:pPr>
        <w:pStyle w:val="LeftSide"/>
        <w:tabs>
          <w:tab w:val="left" w:pos="709"/>
        </w:tabs>
        <w:ind w:left="709" w:hanging="709"/>
      </w:pPr>
      <w:r>
        <w:t>1.</w:t>
      </w:r>
      <w:r>
        <w:tab/>
        <w:t xml:space="preserve">Subject to the following Clauses of this Agreement – </w:t>
      </w:r>
    </w:p>
    <w:p w:rsidR="000C4927" w:rsidRDefault="000C4927" w:rsidP="000C4927">
      <w:pPr>
        <w:pStyle w:val="LeftSide"/>
        <w:tabs>
          <w:tab w:val="left" w:pos="1134"/>
        </w:tabs>
        <w:ind w:left="1134" w:hanging="414"/>
      </w:pPr>
      <w:r>
        <w:t>a)</w:t>
      </w:r>
      <w:r>
        <w:tab/>
        <w:t>The Contract shall continue in full force and effect as if the New Party were named as a party to the Contract in place of the Secretary of State for Health.</w:t>
      </w:r>
    </w:p>
    <w:p w:rsidR="000C4927" w:rsidRDefault="000C4927" w:rsidP="000C4927">
      <w:pPr>
        <w:pStyle w:val="LeftSide"/>
        <w:tabs>
          <w:tab w:val="left" w:pos="1134"/>
        </w:tabs>
        <w:ind w:left="1134" w:hanging="414"/>
      </w:pPr>
      <w:r>
        <w:t>b)</w:t>
      </w:r>
      <w:r>
        <w:tab/>
        <w:t xml:space="preserve">All rights, obligations and liabilities arising under the Contract from the date of this Agreement shall be rights, obligations and liabilities between the New Party and the Contractor. </w:t>
      </w:r>
    </w:p>
    <w:p w:rsidR="000C4927" w:rsidRDefault="000C4927" w:rsidP="000C4927">
      <w:pPr>
        <w:pStyle w:val="LeftSide"/>
        <w:tabs>
          <w:tab w:val="left" w:pos="1134"/>
        </w:tabs>
        <w:ind w:left="1134" w:hanging="414"/>
      </w:pPr>
      <w:r>
        <w:t>c)</w:t>
      </w:r>
      <w:r>
        <w:tab/>
        <w:t xml:space="preserve">Any existing rights, obligations or liabilities of the Secretary of State relating to the performance of the Contract up to the date of this Agreement shall pass to the New Party and shall be enforceable between the Contractor and the New Party in place of the Secretary of State. </w:t>
      </w:r>
    </w:p>
    <w:p w:rsidR="000C4927" w:rsidRDefault="000C4927" w:rsidP="000C4927">
      <w:pPr>
        <w:pStyle w:val="LeftSide"/>
        <w:tabs>
          <w:tab w:val="left" w:pos="709"/>
        </w:tabs>
        <w:ind w:left="709" w:hanging="709"/>
      </w:pPr>
      <w:r>
        <w:t>2.</w:t>
      </w:r>
      <w:r>
        <w:tab/>
        <w:t>The rights, obligations and liabilities of the Contract shall be exercisable and enforceable as the rights of the New Party under this Agreement.</w:t>
      </w:r>
    </w:p>
    <w:p w:rsidR="000C4927" w:rsidRDefault="000C4927" w:rsidP="000C4927">
      <w:pPr>
        <w:pStyle w:val="LeftSide"/>
        <w:tabs>
          <w:tab w:val="left" w:pos="709"/>
        </w:tabs>
        <w:ind w:left="709" w:hanging="709"/>
      </w:pPr>
      <w:r>
        <w:t>3.</w:t>
      </w:r>
      <w:r>
        <w:tab/>
        <w:t xml:space="preserve">This Agreement shall be governed by and interpreted in accordance with English law and shall be subject to the jurisdiction of the courts of </w:t>
      </w:r>
      <w:smartTag w:uri="urn:schemas-microsoft-com:office:smarttags" w:element="country-region">
        <w:smartTag w:uri="urn:schemas-microsoft-com:office:smarttags" w:element="place">
          <w:r>
            <w:t>England</w:t>
          </w:r>
        </w:smartTag>
      </w:smartTag>
      <w:r>
        <w:t>.</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Secretary of State for Health in the presence of:</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Contractor in the presence of:</w:t>
      </w:r>
    </w:p>
    <w:p w:rsidR="000C4927" w:rsidRDefault="000C4927" w:rsidP="000C4927">
      <w:pPr>
        <w:pStyle w:val="LeftSide"/>
      </w:pPr>
    </w:p>
    <w:p w:rsidR="000C4927" w:rsidRDefault="000C4927" w:rsidP="000C4927">
      <w:pPr>
        <w:pStyle w:val="LeftSide"/>
      </w:pPr>
      <w:r>
        <w:t xml:space="preserve">Signed by </w:t>
      </w:r>
      <w:r w:rsidR="0082160E">
        <w:t>....................................</w:t>
      </w:r>
      <w:r>
        <w:t>for and on behalf of the</w:t>
      </w:r>
    </w:p>
    <w:p w:rsidR="000C4927" w:rsidRDefault="000C4927" w:rsidP="000C4927">
      <w:pPr>
        <w:pStyle w:val="LeftSide"/>
      </w:pPr>
      <w:r>
        <w:t>New Party in the presence of:</w:t>
      </w:r>
    </w:p>
    <w:p w:rsidR="0082160E" w:rsidRDefault="0082160E" w:rsidP="000C4927">
      <w:pPr>
        <w:pStyle w:val="LeftSide"/>
      </w:pPr>
    </w:p>
    <w:p w:rsidR="0082160E" w:rsidRDefault="0082160E" w:rsidP="000C4927">
      <w:pPr>
        <w:pStyle w:val="LeftSide"/>
      </w:pPr>
    </w:p>
    <w:p w:rsidR="0082160E" w:rsidRDefault="0082160E" w:rsidP="000C4927">
      <w:pPr>
        <w:pStyle w:val="LeftSide"/>
        <w:sectPr w:rsidR="0082160E" w:rsidSect="00E851A5">
          <w:footerReference w:type="first" r:id="rId20"/>
          <w:pgSz w:w="11906" w:h="16838" w:code="9"/>
          <w:pgMar w:top="1418" w:right="1134" w:bottom="1134" w:left="1701" w:header="720" w:footer="720" w:gutter="0"/>
          <w:cols w:space="720"/>
          <w:formProt w:val="0"/>
          <w:titlePg/>
        </w:sectPr>
      </w:pPr>
    </w:p>
    <w:p w:rsidR="00E851A5" w:rsidRPr="00F613A3" w:rsidRDefault="00E851A5" w:rsidP="00E851A5">
      <w:pPr>
        <w:pStyle w:val="Style1"/>
        <w:numPr>
          <w:ilvl w:val="0"/>
          <w:numId w:val="0"/>
        </w:numPr>
        <w:rPr>
          <w:b/>
          <w:sz w:val="32"/>
          <w:szCs w:val="32"/>
        </w:rPr>
      </w:pPr>
      <w:r w:rsidRPr="00F613A3">
        <w:rPr>
          <w:b/>
          <w:sz w:val="32"/>
          <w:szCs w:val="32"/>
        </w:rPr>
        <w:t>S</w:t>
      </w:r>
      <w:r w:rsidR="0082160E" w:rsidRPr="00F613A3">
        <w:rPr>
          <w:b/>
          <w:sz w:val="32"/>
          <w:szCs w:val="32"/>
        </w:rPr>
        <w:t>chedule Five</w:t>
      </w:r>
      <w:r w:rsidRPr="00F613A3">
        <w:rPr>
          <w:b/>
          <w:sz w:val="32"/>
          <w:szCs w:val="32"/>
        </w:rPr>
        <w:t>: Appendix C: Sub-Contractors</w:t>
      </w:r>
    </w:p>
    <w:p w:rsidR="00F613A3" w:rsidRDefault="00F613A3" w:rsidP="00E851A5">
      <w:pPr>
        <w:pStyle w:val="LeftSide"/>
      </w:pPr>
    </w:p>
    <w:p w:rsidR="00E851A5" w:rsidRDefault="00E851A5" w:rsidP="00E851A5">
      <w:pPr>
        <w:pStyle w:val="LeftSide"/>
      </w:pPr>
      <w:r>
        <w:t xml:space="preserve">All suppliers to the Department of Health are asked to provide details of all sub-contractors that will be used to perform the contract.  </w:t>
      </w:r>
    </w:p>
    <w:p w:rsidR="00E851A5" w:rsidRDefault="00E851A5" w:rsidP="00E851A5">
      <w:pPr>
        <w:pStyle w:val="LeftSide"/>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3543"/>
        <w:gridCol w:w="3473"/>
        <w:gridCol w:w="3473"/>
        <w:gridCol w:w="1701"/>
      </w:tblGrid>
      <w:tr w:rsidR="0082160E">
        <w:tc>
          <w:tcPr>
            <w:tcW w:w="5103" w:type="dxa"/>
            <w:gridSpan w:val="2"/>
            <w:tcBorders>
              <w:top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Name &amp; Address of Sub-Contractor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Service performed for 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64672F">
            <w:pPr>
              <w:pStyle w:val="TableHead"/>
            </w:pPr>
            <w:r w:rsidRPr="00337E8B">
              <w:t>Provide details of staff numbers</w:t>
            </w:r>
            <w:r>
              <w:rPr>
                <w:rStyle w:val="FootnoteReference"/>
              </w:rPr>
              <w:footnoteReference w:id="2"/>
            </w:r>
          </w:p>
        </w:tc>
        <w:tc>
          <w:tcPr>
            <w:tcW w:w="1701" w:type="dxa"/>
            <w:tcBorders>
              <w:top w:val="double" w:sz="4" w:space="0" w:color="auto"/>
              <w:left w:val="double" w:sz="4" w:space="0" w:color="auto"/>
              <w:bottom w:val="double" w:sz="4" w:space="0" w:color="auto"/>
            </w:tcBorders>
            <w:shd w:val="clear" w:color="auto" w:fill="E6E6E6"/>
            <w:vAlign w:val="center"/>
          </w:tcPr>
          <w:p w:rsidR="0082160E" w:rsidRDefault="0082160E" w:rsidP="009607CD">
            <w:pPr>
              <w:pStyle w:val="TableHead"/>
            </w:pPr>
            <w:r>
              <w:t>Provide latest year’s turnover</w:t>
            </w: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201"/>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nil"/>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nil"/>
              <w:left w:val="double" w:sz="4" w:space="0" w:color="auto"/>
              <w:bottom w:val="double" w:sz="4" w:space="0" w:color="auto"/>
              <w:right w:val="double" w:sz="4" w:space="0" w:color="auto"/>
            </w:tcBorders>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tcPr>
          <w:p w:rsidR="0082160E" w:rsidRDefault="0082160E" w:rsidP="009607CD">
            <w:pPr>
              <w:pStyle w:val="Table"/>
              <w:rPr>
                <w:bCs w:val="0"/>
              </w:rPr>
            </w:pPr>
          </w:p>
        </w:tc>
      </w:tr>
    </w:tbl>
    <w:p w:rsidR="00E851A5" w:rsidRDefault="00E851A5" w:rsidP="000C4927">
      <w:pPr>
        <w:pStyle w:val="LeftSide"/>
      </w:pPr>
    </w:p>
    <w:p w:rsidR="0082160E" w:rsidRDefault="0082160E" w:rsidP="000C4927">
      <w:pPr>
        <w:pStyle w:val="LeftSide"/>
        <w:sectPr w:rsidR="0082160E" w:rsidSect="0082160E">
          <w:footerReference w:type="first" r:id="rId21"/>
          <w:pgSz w:w="16838" w:h="11906" w:orient="landscape" w:code="9"/>
          <w:pgMar w:top="1701" w:right="1418" w:bottom="1134" w:left="1134" w:header="720" w:footer="720" w:gutter="0"/>
          <w:cols w:space="720"/>
          <w:formProt w:val="0"/>
          <w:titlePg/>
        </w:sectPr>
      </w:pPr>
    </w:p>
    <w:p w:rsidR="004555AC" w:rsidRDefault="004555AC" w:rsidP="00746ED8">
      <w:pPr>
        <w:pStyle w:val="Xa"/>
      </w:pPr>
      <w:bookmarkStart w:id="51" w:name="_Ref306117006"/>
      <w:bookmarkEnd w:id="50"/>
      <w:r>
        <w:t>Form of Tender</w:t>
      </w:r>
      <w:bookmarkEnd w:id="51"/>
    </w:p>
    <w:p w:rsidR="004555AC" w:rsidRDefault="004555AC" w:rsidP="004555AC"/>
    <w:p w:rsidR="004555AC" w:rsidRDefault="004555AC" w:rsidP="004555AC">
      <w:pPr>
        <w:pStyle w:val="Part"/>
        <w:numPr>
          <w:ilvl w:val="0"/>
          <w:numId w:val="0"/>
        </w:numPr>
        <w:tabs>
          <w:tab w:val="left" w:pos="720"/>
        </w:tabs>
      </w:pPr>
      <w:r>
        <w:t>Declaration</w:t>
      </w:r>
    </w:p>
    <w:p w:rsidR="004555AC" w:rsidRPr="001336AF" w:rsidRDefault="00FB3684" w:rsidP="004555AC">
      <w:pPr>
        <w:pStyle w:val="LeftSide"/>
        <w:rPr>
          <w:b/>
          <w:sz w:val="24"/>
          <w:szCs w:val="24"/>
        </w:rPr>
      </w:pPr>
      <w:r>
        <w:rPr>
          <w:b/>
          <w:sz w:val="24"/>
          <w:szCs w:val="24"/>
        </w:rPr>
        <w:t xml:space="preserve">PROPOSAL </w:t>
      </w:r>
      <w:r w:rsidR="004555AC" w:rsidRPr="001336AF">
        <w:rPr>
          <w:b/>
          <w:sz w:val="24"/>
          <w:szCs w:val="24"/>
        </w:rPr>
        <w:t xml:space="preserve">FOR THE PROVISION OF </w:t>
      </w:r>
      <w:r w:rsidR="004555AC" w:rsidRPr="001336AF">
        <w:rPr>
          <w:b/>
          <w:sz w:val="24"/>
          <w:szCs w:val="24"/>
          <w:highlight w:val="yellow"/>
        </w:rPr>
        <w:t>[INSERT NAME OF TENDER]</w:t>
      </w:r>
    </w:p>
    <w:p w:rsidR="004555AC" w:rsidRDefault="004555AC" w:rsidP="004555AC">
      <w:pPr>
        <w:pStyle w:val="LeftSide"/>
        <w:rPr>
          <w:sz w:val="24"/>
          <w:szCs w:val="24"/>
        </w:rPr>
      </w:pPr>
      <w:r w:rsidRPr="001336AF">
        <w:rPr>
          <w:sz w:val="24"/>
          <w:szCs w:val="24"/>
        </w:rPr>
        <w:t>Having examined the proposed Contract comprising</w:t>
      </w:r>
      <w:r>
        <w:rPr>
          <w:sz w:val="24"/>
          <w:szCs w:val="24"/>
        </w:rPr>
        <w:t xml:space="preserve"> of</w:t>
      </w:r>
      <w:r w:rsidRPr="001336AF">
        <w:rPr>
          <w:sz w:val="24"/>
          <w:szCs w:val="24"/>
        </w:rPr>
        <w:t xml:space="preserve">: </w:t>
      </w:r>
    </w:p>
    <w:p w:rsidR="004555AC" w:rsidRDefault="004555AC" w:rsidP="00F34B42">
      <w:pPr>
        <w:pStyle w:val="H3"/>
        <w:numPr>
          <w:ilvl w:val="0"/>
          <w:numId w:val="34"/>
        </w:numPr>
      </w:pPr>
      <w:r>
        <w:t xml:space="preserve">Part A – </w:t>
      </w:r>
      <w:r w:rsidRPr="001336AF">
        <w:t>Section</w:t>
      </w:r>
      <w:r>
        <w:t> </w:t>
      </w:r>
      <w:r w:rsidRPr="001336AF">
        <w:t>Two</w:t>
      </w:r>
      <w:r>
        <w:t xml:space="preserve">, </w:t>
      </w:r>
      <w:r w:rsidR="00287164">
        <w:t>(</w:t>
      </w:r>
      <w:r w:rsidRPr="001336AF">
        <w:t>Conditions of Contract</w:t>
      </w:r>
      <w:r>
        <w:t>)</w:t>
      </w:r>
      <w:r w:rsidRPr="001336AF">
        <w:t xml:space="preserve">; </w:t>
      </w:r>
    </w:p>
    <w:p w:rsidR="004555AC" w:rsidRPr="001D6491" w:rsidRDefault="00A25A33" w:rsidP="00F34B42">
      <w:pPr>
        <w:pStyle w:val="H3"/>
        <w:numPr>
          <w:ilvl w:val="0"/>
          <w:numId w:val="34"/>
        </w:numPr>
      </w:pPr>
      <w:r w:rsidRPr="001D6491">
        <w:t>Part B – Schedules One</w:t>
      </w:r>
      <w:r w:rsidR="00F92E72" w:rsidRPr="001D6491">
        <w:t>, One (a)</w:t>
      </w:r>
      <w:r w:rsidR="001D6491" w:rsidRPr="001D6491">
        <w:t>,</w:t>
      </w:r>
      <w:r w:rsidRPr="001D6491">
        <w:t xml:space="preserve"> </w:t>
      </w:r>
      <w:r w:rsidR="004555AC" w:rsidRPr="001D6491">
        <w:t>Two</w:t>
      </w:r>
      <w:r w:rsidR="001D6491" w:rsidRPr="001D6491">
        <w:t xml:space="preserve"> and Six </w:t>
      </w:r>
      <w:r w:rsidR="004555AC" w:rsidRPr="001D6491">
        <w:t xml:space="preserve"> (mandatory); and</w:t>
      </w:r>
    </w:p>
    <w:p w:rsidR="004555AC" w:rsidRDefault="004555AC" w:rsidP="00F34B42">
      <w:pPr>
        <w:pStyle w:val="H3"/>
        <w:numPr>
          <w:ilvl w:val="0"/>
          <w:numId w:val="34"/>
        </w:numPr>
      </w:pPr>
      <w:r>
        <w:t xml:space="preserve">Part B – Schedules Three to </w:t>
      </w:r>
      <w:r w:rsidR="001D6491">
        <w:t>Five</w:t>
      </w:r>
      <w:r>
        <w:t xml:space="preserve"> </w:t>
      </w:r>
      <w:r w:rsidR="001D6491">
        <w:t xml:space="preserve">inclusive </w:t>
      </w:r>
      <w:r>
        <w:t>(as amended).</w:t>
      </w:r>
    </w:p>
    <w:p w:rsidR="004555AC" w:rsidRDefault="004555AC" w:rsidP="004555AC">
      <w:pPr>
        <w:pStyle w:val="LeftSide"/>
        <w:rPr>
          <w:sz w:val="24"/>
          <w:szCs w:val="24"/>
        </w:rPr>
      </w:pPr>
    </w:p>
    <w:p w:rsidR="004555AC" w:rsidRPr="004555AC" w:rsidRDefault="004555AC" w:rsidP="004555AC">
      <w:pPr>
        <w:pStyle w:val="LeftSide"/>
        <w:rPr>
          <w:sz w:val="24"/>
          <w:szCs w:val="24"/>
        </w:rPr>
      </w:pPr>
      <w:r>
        <w:rPr>
          <w:sz w:val="24"/>
          <w:szCs w:val="24"/>
        </w:rPr>
        <w:t>A</w:t>
      </w:r>
      <w:r w:rsidRPr="004555AC">
        <w:rPr>
          <w:sz w:val="24"/>
          <w:szCs w:val="24"/>
        </w:rPr>
        <w:t xml:space="preserve">s enclosed in the </w:t>
      </w:r>
      <w:r>
        <w:rPr>
          <w:sz w:val="24"/>
          <w:szCs w:val="24"/>
        </w:rPr>
        <w:t xml:space="preserve">ITT response </w:t>
      </w:r>
      <w:r w:rsidRPr="004555AC">
        <w:rPr>
          <w:sz w:val="24"/>
          <w:szCs w:val="24"/>
        </w:rPr>
        <w:t>dated (</w:t>
      </w:r>
      <w:r w:rsidRPr="00C62E66">
        <w:rPr>
          <w:b/>
          <w:bCs/>
          <w:sz w:val="24"/>
          <w:szCs w:val="24"/>
          <w:highlight w:val="yellow"/>
        </w:rPr>
        <w:t>INSERT DATE</w:t>
      </w:r>
      <w:r w:rsidRPr="004555AC">
        <w:rPr>
          <w:sz w:val="24"/>
          <w:szCs w:val="24"/>
        </w:rPr>
        <w:t xml:space="preserve">).  We do hereby </w:t>
      </w:r>
      <w:r w:rsidR="00FB3684">
        <w:rPr>
          <w:sz w:val="24"/>
          <w:szCs w:val="24"/>
        </w:rPr>
        <w:t xml:space="preserve">tender against the requirements, and terms and conditions of the proposed </w:t>
      </w:r>
      <w:r w:rsidRPr="004555AC">
        <w:rPr>
          <w:sz w:val="24"/>
          <w:szCs w:val="24"/>
        </w:rPr>
        <w:t>Contract.</w:t>
      </w:r>
    </w:p>
    <w:p w:rsidR="004555AC" w:rsidRPr="001336AF" w:rsidRDefault="004555AC" w:rsidP="004555AC">
      <w:pPr>
        <w:pStyle w:val="LeftSide"/>
        <w:rPr>
          <w:sz w:val="24"/>
          <w:szCs w:val="24"/>
        </w:rPr>
      </w:pPr>
      <w:r w:rsidRPr="001336AF">
        <w:rPr>
          <w:sz w:val="24"/>
          <w:szCs w:val="24"/>
        </w:rPr>
        <w:t>We undertake to keep the tender open for acceptance by the Authority for a period of ninety (90) days from the deadline for receipt of tenders.</w:t>
      </w:r>
    </w:p>
    <w:p w:rsidR="004555AC" w:rsidRPr="001336AF" w:rsidRDefault="004555AC" w:rsidP="004555AC">
      <w:pPr>
        <w:pStyle w:val="LeftSide"/>
        <w:rPr>
          <w:sz w:val="24"/>
          <w:szCs w:val="24"/>
        </w:rPr>
      </w:pPr>
      <w:r w:rsidRPr="001336AF">
        <w:rPr>
          <w:sz w:val="24"/>
          <w:szCs w:val="24"/>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4555AC" w:rsidRPr="00234394" w:rsidRDefault="004555AC" w:rsidP="00F34B42">
      <w:pPr>
        <w:pStyle w:val="H3"/>
        <w:numPr>
          <w:ilvl w:val="0"/>
          <w:numId w:val="37"/>
        </w:numPr>
      </w:pPr>
      <w:r w:rsidRPr="00234394">
        <w:t>Collude with any third party to fix the price of any number of tenders for this Contract;</w:t>
      </w:r>
    </w:p>
    <w:p w:rsidR="004555AC" w:rsidRPr="00234394" w:rsidRDefault="004555AC" w:rsidP="00F34B42">
      <w:pPr>
        <w:pStyle w:val="H3"/>
        <w:numPr>
          <w:ilvl w:val="0"/>
          <w:numId w:val="37"/>
        </w:numPr>
      </w:pPr>
      <w:r w:rsidRPr="00234394">
        <w:t>Offer, pay, or agree to pay any sum of money or consideration directly or indirectly to any person for doing, having done, or promising to be done, any act or thing of the sort described herein and above.</w:t>
      </w:r>
    </w:p>
    <w:p w:rsidR="004555AC"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 of person duly authorised to sign tenders:</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Date:</w:t>
      </w:r>
      <w:r w:rsidRPr="001336AF">
        <w:rPr>
          <w:sz w:val="24"/>
          <w:szCs w:val="24"/>
        </w:rPr>
        <w:tab/>
        <w:t>..........................................</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w:t>
      </w:r>
      <w:r w:rsidRPr="001336AF">
        <w:rPr>
          <w:sz w:val="24"/>
          <w:szCs w:val="24"/>
        </w:rPr>
        <w:tab/>
        <w:t>..........................................</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in the capacity of: ................................................................</w:t>
      </w:r>
    </w:p>
    <w:p w:rsidR="004555AC" w:rsidRPr="001336AF" w:rsidRDefault="004555AC" w:rsidP="004555AC">
      <w:pPr>
        <w:pStyle w:val="LeftSide"/>
        <w:rPr>
          <w:sz w:val="24"/>
          <w:szCs w:val="24"/>
        </w:rPr>
      </w:pPr>
      <w:r w:rsidRPr="001336AF">
        <w:rPr>
          <w:sz w:val="24"/>
          <w:szCs w:val="24"/>
        </w:rPr>
        <w:t>duly authorised to sign tenders for and on behalf of:</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w:t>
      </w:r>
    </w:p>
    <w:p w:rsidR="00064163" w:rsidRDefault="004555AC" w:rsidP="00E851A5">
      <w:pPr>
        <w:pStyle w:val="LeftSide"/>
      </w:pPr>
      <w:r w:rsidRPr="001336AF">
        <w:t>By completing this Declaration and submitting your tender you have agreed that the statements in this Form of Tender are correct.</w:t>
      </w:r>
      <w:r w:rsidR="00E851A5">
        <w:t xml:space="preserve"> </w:t>
      </w:r>
    </w:p>
    <w:sectPr w:rsidR="00064163" w:rsidSect="0082160E">
      <w:footerReference w:type="first" r:id="rId22"/>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742" w:rsidRDefault="00934742">
      <w:r>
        <w:separator/>
      </w:r>
    </w:p>
    <w:p w:rsidR="00934742" w:rsidRDefault="00934742"/>
  </w:endnote>
  <w:endnote w:type="continuationSeparator" w:id="0">
    <w:p w:rsidR="00934742" w:rsidRDefault="00934742">
      <w:r>
        <w:continuationSeparator/>
      </w:r>
    </w:p>
    <w:p w:rsidR="00934742" w:rsidRDefault="00934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42" w:rsidRDefault="00934742">
    <w:pPr>
      <w:framePr w:wrap="around" w:vAnchor="text" w:hAnchor="margin" w:xAlign="right" w:y="1"/>
    </w:pPr>
    <w:r>
      <w:fldChar w:fldCharType="begin"/>
    </w:r>
    <w:r>
      <w:instrText xml:space="preserve">PAGE  </w:instrText>
    </w:r>
    <w:r>
      <w:fldChar w:fldCharType="separate"/>
    </w:r>
    <w:r>
      <w:rPr>
        <w:noProof/>
      </w:rPr>
      <w:t>24</w:t>
    </w:r>
    <w:r>
      <w:fldChar w:fldCharType="end"/>
    </w:r>
  </w:p>
  <w:p w:rsidR="00934742" w:rsidRDefault="00934742">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42" w:rsidRPr="00B43C82" w:rsidRDefault="00934742" w:rsidP="00126945">
    <w:pPr>
      <w:pStyle w:val="Footer"/>
      <w:rPr>
        <w:sz w:val="18"/>
        <w:szCs w:val="18"/>
      </w:rPr>
    </w:pPr>
    <w:r>
      <w:rPr>
        <w:color w:val="999999"/>
        <w:sz w:val="18"/>
        <w:szCs w:val="18"/>
      </w:rPr>
      <w:fldChar w:fldCharType="begin"/>
    </w:r>
    <w:r>
      <w:rPr>
        <w:color w:val="999999"/>
        <w:sz w:val="18"/>
        <w:szCs w:val="18"/>
      </w:rPr>
      <w:instrText xml:space="preserve"> FILENAME   \* MERGEFORMAT </w:instrText>
    </w:r>
    <w:r>
      <w:rPr>
        <w:color w:val="999999"/>
        <w:sz w:val="18"/>
        <w:szCs w:val="18"/>
      </w:rPr>
      <w:fldChar w:fldCharType="separate"/>
    </w:r>
    <w:r w:rsidR="005245A9">
      <w:rPr>
        <w:noProof/>
        <w:color w:val="999999"/>
        <w:sz w:val="18"/>
        <w:szCs w:val="18"/>
      </w:rPr>
      <w:t>ITT Part B NHS PAM metrics 2015 Final 23022015</w:t>
    </w:r>
    <w:r>
      <w:rPr>
        <w:color w:val="999999"/>
        <w:sz w:val="18"/>
        <w:szCs w:val="18"/>
      </w:rPr>
      <w:fldChar w:fldCharType="end"/>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17</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sidR="005245A9">
      <w:rPr>
        <w:rStyle w:val="PageNumber"/>
        <w:noProof/>
        <w:sz w:val="18"/>
        <w:szCs w:val="18"/>
      </w:rPr>
      <w:t>17</w:t>
    </w:r>
    <w:r w:rsidRPr="00B43C82">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42" w:rsidRPr="00C2593A" w:rsidRDefault="00934742" w:rsidP="00C2593A">
    <w:pPr>
      <w:pStyle w:val="Footer"/>
      <w:tabs>
        <w:tab w:val="clear" w:pos="8306"/>
        <w:tab w:val="right" w:pos="9072"/>
      </w:tabs>
      <w:rPr>
        <w:rFonts w:ascii="Arial Narrow" w:hAnsi="Arial Narrow"/>
        <w:color w:val="808080"/>
        <w:sz w:val="18"/>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sidR="005245A9">
      <w:rPr>
        <w:rFonts w:ascii="Arial Narrow" w:hAnsi="Arial Narrow"/>
        <w:noProof/>
        <w:color w:val="808080"/>
        <w:sz w:val="18"/>
        <w:szCs w:val="18"/>
      </w:rPr>
      <w:t>ITT Part B NHS PAM metrics 2015 Final 23022015</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sidRPr="00C2593A">
      <w:rPr>
        <w:rFonts w:ascii="Arial Narrow" w:hAnsi="Arial Narrow"/>
        <w:color w:val="808080"/>
        <w:sz w:val="18"/>
        <w:szCs w:val="18"/>
      </w:rPr>
      <w:tab/>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5245A9">
      <w:rPr>
        <w:rStyle w:val="PageNumber"/>
        <w:rFonts w:ascii="Arial Narrow" w:hAnsi="Arial Narrow"/>
        <w:noProof/>
        <w:color w:val="808080"/>
        <w:sz w:val="18"/>
        <w:szCs w:val="18"/>
      </w:rPr>
      <w:t>4</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5245A9">
      <w:rPr>
        <w:rStyle w:val="PageNumber"/>
        <w:rFonts w:ascii="Arial Narrow" w:hAnsi="Arial Narrow"/>
        <w:noProof/>
        <w:color w:val="808080"/>
        <w:sz w:val="18"/>
        <w:szCs w:val="18"/>
      </w:rPr>
      <w:t>17</w:t>
    </w:r>
    <w:r w:rsidRPr="00C2593A">
      <w:rPr>
        <w:rStyle w:val="PageNumber"/>
        <w:rFonts w:ascii="Arial Narrow" w:hAnsi="Arial Narrow"/>
        <w:color w:val="80808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42" w:rsidRPr="00C2593A" w:rsidRDefault="00934742" w:rsidP="00C2593A">
    <w:pPr>
      <w:pStyle w:val="Footer"/>
      <w:tabs>
        <w:tab w:val="clear" w:pos="8306"/>
        <w:tab w:val="right" w:pos="13892"/>
      </w:tabs>
      <w:rPr>
        <w:rFonts w:ascii="Arial Narrow" w:hAnsi="Arial Narrow"/>
        <w:color w:val="808080"/>
        <w:sz w:val="18"/>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sidR="005245A9">
      <w:rPr>
        <w:rFonts w:ascii="Arial Narrow" w:hAnsi="Arial Narrow"/>
        <w:noProof/>
        <w:color w:val="808080"/>
        <w:sz w:val="18"/>
        <w:szCs w:val="18"/>
      </w:rPr>
      <w:t>ITT Part B NHS PAM metrics 2015 Final 23022015</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5245A9">
      <w:rPr>
        <w:rStyle w:val="PageNumber"/>
        <w:rFonts w:ascii="Arial Narrow" w:hAnsi="Arial Narrow"/>
        <w:noProof/>
        <w:color w:val="808080"/>
        <w:sz w:val="18"/>
        <w:szCs w:val="18"/>
      </w:rPr>
      <w:t>12</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5245A9">
      <w:rPr>
        <w:rStyle w:val="PageNumber"/>
        <w:rFonts w:ascii="Arial Narrow" w:hAnsi="Arial Narrow"/>
        <w:noProof/>
        <w:color w:val="808080"/>
        <w:sz w:val="18"/>
        <w:szCs w:val="18"/>
      </w:rPr>
      <w:t>17</w:t>
    </w:r>
    <w:r w:rsidRPr="00C2593A">
      <w:rPr>
        <w:rStyle w:val="PageNumber"/>
        <w:rFonts w:ascii="Arial Narrow" w:hAnsi="Arial Narrow"/>
        <w:color w:val="80808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42" w:rsidRPr="00C2593A" w:rsidRDefault="00934742" w:rsidP="00C2593A">
    <w:pPr>
      <w:pStyle w:val="Footer"/>
      <w:tabs>
        <w:tab w:val="clear" w:pos="8306"/>
        <w:tab w:val="right" w:pos="9072"/>
      </w:tabs>
      <w:rPr>
        <w:color w:val="808080"/>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sidR="005245A9">
      <w:rPr>
        <w:rFonts w:ascii="Arial Narrow" w:hAnsi="Arial Narrow"/>
        <w:noProof/>
        <w:color w:val="808080"/>
        <w:sz w:val="18"/>
        <w:szCs w:val="18"/>
      </w:rPr>
      <w:t>ITT Part B NHS PAM metrics 2015 Final 23022015</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sidRPr="00C2593A">
      <w:rPr>
        <w:rFonts w:ascii="Arial Narrow" w:hAnsi="Arial Narrow"/>
        <w:color w:val="808080"/>
        <w:sz w:val="18"/>
        <w:szCs w:val="18"/>
      </w:rPr>
      <w:tab/>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5245A9">
      <w:rPr>
        <w:rStyle w:val="PageNumber"/>
        <w:rFonts w:ascii="Arial Narrow" w:hAnsi="Arial Narrow"/>
        <w:noProof/>
        <w:color w:val="808080"/>
        <w:sz w:val="18"/>
        <w:szCs w:val="18"/>
      </w:rPr>
      <w:t>13</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5245A9">
      <w:rPr>
        <w:rStyle w:val="PageNumber"/>
        <w:rFonts w:ascii="Arial Narrow" w:hAnsi="Arial Narrow"/>
        <w:noProof/>
        <w:color w:val="808080"/>
        <w:sz w:val="18"/>
        <w:szCs w:val="18"/>
      </w:rPr>
      <w:t>17</w:t>
    </w:r>
    <w:r w:rsidRPr="00C2593A">
      <w:rPr>
        <w:rStyle w:val="PageNumber"/>
        <w:rFonts w:ascii="Arial Narrow" w:hAnsi="Arial Narrow"/>
        <w:color w:val="80808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42" w:rsidRPr="00C2593A" w:rsidRDefault="00934742" w:rsidP="00C2593A">
    <w:pPr>
      <w:pStyle w:val="Footer"/>
      <w:tabs>
        <w:tab w:val="clear" w:pos="8306"/>
        <w:tab w:val="right" w:pos="9072"/>
      </w:tabs>
      <w:rPr>
        <w:color w:val="808080"/>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sidR="005245A9">
      <w:rPr>
        <w:rFonts w:ascii="Arial Narrow" w:hAnsi="Arial Narrow"/>
        <w:noProof/>
        <w:color w:val="808080"/>
        <w:sz w:val="18"/>
        <w:szCs w:val="18"/>
      </w:rPr>
      <w:t>ITT Part B NHS PAM metrics 2015 Final 23022015</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sidRPr="00C2593A">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5245A9">
      <w:rPr>
        <w:rStyle w:val="PageNumber"/>
        <w:rFonts w:ascii="Arial Narrow" w:hAnsi="Arial Narrow"/>
        <w:noProof/>
        <w:color w:val="808080"/>
        <w:sz w:val="18"/>
        <w:szCs w:val="18"/>
      </w:rPr>
      <w:t>16</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5245A9">
      <w:rPr>
        <w:rStyle w:val="PageNumber"/>
        <w:rFonts w:ascii="Arial Narrow" w:hAnsi="Arial Narrow"/>
        <w:noProof/>
        <w:color w:val="808080"/>
        <w:sz w:val="18"/>
        <w:szCs w:val="18"/>
      </w:rPr>
      <w:t>17</w:t>
    </w:r>
    <w:r w:rsidRPr="00C2593A">
      <w:rPr>
        <w:rStyle w:val="PageNumber"/>
        <w:rFonts w:ascii="Arial Narrow" w:hAnsi="Arial Narrow"/>
        <w:color w:val="80808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42" w:rsidRPr="00C2593A" w:rsidRDefault="00934742" w:rsidP="00C2593A">
    <w:pPr>
      <w:pStyle w:val="Footer"/>
      <w:tabs>
        <w:tab w:val="clear" w:pos="8306"/>
        <w:tab w:val="right" w:pos="9072"/>
      </w:tabs>
      <w:rPr>
        <w:color w:val="808080"/>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sidR="005245A9">
      <w:rPr>
        <w:rFonts w:ascii="Arial Narrow" w:hAnsi="Arial Narrow"/>
        <w:noProof/>
        <w:color w:val="808080"/>
        <w:sz w:val="18"/>
        <w:szCs w:val="18"/>
      </w:rPr>
      <w:t>ITT Part B NHS PAM metrics 2015 Final 23022015</w:t>
    </w:r>
    <w:r w:rsidRPr="00C2593A">
      <w:rPr>
        <w:rFonts w:ascii="Arial Narrow" w:hAnsi="Arial Narrow"/>
        <w:color w:val="808080"/>
        <w:sz w:val="18"/>
        <w:szCs w:val="18"/>
      </w:rPr>
      <w:fldChar w:fldCharType="end"/>
    </w:r>
    <w:r>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5245A9">
      <w:rPr>
        <w:rStyle w:val="PageNumber"/>
        <w:rFonts w:ascii="Arial Narrow" w:hAnsi="Arial Narrow"/>
        <w:noProof/>
        <w:color w:val="808080"/>
        <w:sz w:val="18"/>
        <w:szCs w:val="18"/>
      </w:rPr>
      <w:t>17</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5245A9">
      <w:rPr>
        <w:rStyle w:val="PageNumber"/>
        <w:rFonts w:ascii="Arial Narrow" w:hAnsi="Arial Narrow"/>
        <w:noProof/>
        <w:color w:val="808080"/>
        <w:sz w:val="18"/>
        <w:szCs w:val="18"/>
      </w:rPr>
      <w:t>17</w:t>
    </w:r>
    <w:r w:rsidRPr="00C2593A">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742" w:rsidRDefault="00934742">
      <w:r>
        <w:separator/>
      </w:r>
    </w:p>
    <w:p w:rsidR="00934742" w:rsidRDefault="00934742"/>
  </w:footnote>
  <w:footnote w:type="continuationSeparator" w:id="0">
    <w:p w:rsidR="00934742" w:rsidRDefault="00934742">
      <w:r>
        <w:continuationSeparator/>
      </w:r>
    </w:p>
    <w:p w:rsidR="00934742" w:rsidRDefault="00934742"/>
  </w:footnote>
  <w:footnote w:id="1">
    <w:p w:rsidR="00934742" w:rsidRPr="004375EF" w:rsidRDefault="00934742" w:rsidP="008E5A87">
      <w:pPr>
        <w:pStyle w:val="FootnoteText"/>
      </w:pPr>
      <w:r w:rsidRPr="004375EF">
        <w:rPr>
          <w:rStyle w:val="FootnoteReference"/>
        </w:rPr>
        <w:footnoteRef/>
      </w:r>
      <w:r w:rsidRPr="004375EF">
        <w:t xml:space="preserve"> </w:t>
      </w:r>
      <w:r>
        <w:tab/>
        <w:t>To be considered an SME, an organisation must have a headcount less than 250 Annual Work Units (a</w:t>
      </w:r>
      <w:r w:rsidRPr="0067361F">
        <w:t>nyone that has worked full-time within the enterprise, or on its behalf, during the reference year counts as one unit.  Part-time staff, seasonal workers and those who did not work the full year are treated as fractions of one uni</w:t>
      </w:r>
      <w:r>
        <w:t xml:space="preserve">t) </w:t>
      </w:r>
      <w:smartTag w:uri="urn:schemas-microsoft-com:office:smarttags" w:element="stockticker">
        <w:r w:rsidRPr="0067361F">
          <w:rPr>
            <w:b/>
            <w:bCs/>
          </w:rPr>
          <w:t>AND</w:t>
        </w:r>
      </w:smartTag>
      <w:r>
        <w:t xml:space="preserve"> a turnover less than €50 million </w:t>
      </w:r>
      <w:r w:rsidRPr="0067361F">
        <w:rPr>
          <w:b/>
          <w:bCs/>
        </w:rPr>
        <w:t>OR</w:t>
      </w:r>
      <w:r>
        <w:t xml:space="preserve"> annual balance sheet of €48 million.</w:t>
      </w:r>
    </w:p>
  </w:footnote>
  <w:footnote w:id="2">
    <w:p w:rsidR="00934742" w:rsidRPr="00064163" w:rsidRDefault="00934742" w:rsidP="0082160E">
      <w:pPr>
        <w:pStyle w:val="FootnoteText"/>
      </w:pPr>
      <w:r>
        <w:rPr>
          <w:rStyle w:val="FootnoteReference"/>
        </w:rPr>
        <w:footnoteRef/>
      </w:r>
      <w:r>
        <w:t xml:space="preserve"> </w:t>
      </w:r>
      <w:r w:rsidRPr="00064163">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42" w:rsidRPr="005A766D" w:rsidRDefault="00934742" w:rsidP="00E5594D">
    <w:pPr>
      <w:pStyle w:val="Header"/>
      <w:jc w:val="right"/>
      <w:rPr>
        <w:color w:val="C0C0C0"/>
      </w:rPr>
    </w:pPr>
    <w:r w:rsidRPr="005A766D">
      <w:rPr>
        <w:color w:val="C0C0C0"/>
      </w:rPr>
      <w:t xml:space="preserve">DH </w:t>
    </w:r>
    <w:r>
      <w:rPr>
        <w:color w:val="C0C0C0"/>
      </w:rPr>
      <w:t>Formal</w:t>
    </w:r>
  </w:p>
  <w:p w:rsidR="00934742" w:rsidRDefault="009347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42" w:rsidRDefault="00934742">
    <w:r>
      <w:rPr>
        <w:noProof/>
        <w:lang w:eastAsia="en-GB"/>
      </w:rPr>
      <w:drawing>
        <wp:inline distT="0" distB="0" distL="0" distR="0" wp14:anchorId="588659F5" wp14:editId="3535DEF3">
          <wp:extent cx="3467100" cy="2228850"/>
          <wp:effectExtent l="0" t="0" r="0" b="0"/>
          <wp:docPr id="1" name="Picture 1"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42" w:rsidRPr="005A766D" w:rsidRDefault="00934742" w:rsidP="001042C6">
    <w:pPr>
      <w:pStyle w:val="Header"/>
      <w:jc w:val="right"/>
      <w:rPr>
        <w:color w:val="C0C0C0"/>
      </w:rPr>
    </w:pPr>
    <w:r w:rsidRPr="005A766D">
      <w:rPr>
        <w:color w:val="C0C0C0"/>
      </w:rPr>
      <w:t xml:space="preserve">DH </w:t>
    </w:r>
    <w:r>
      <w:rPr>
        <w:color w:val="C0C0C0"/>
      </w:rPr>
      <w:t>Formal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42" w:rsidRPr="005A766D" w:rsidRDefault="00934742" w:rsidP="00E5594D">
    <w:pPr>
      <w:pStyle w:val="Header"/>
      <w:jc w:val="right"/>
      <w:rPr>
        <w:color w:val="C0C0C0"/>
      </w:rPr>
    </w:pPr>
    <w:r w:rsidRPr="005A766D">
      <w:rPr>
        <w:color w:val="C0C0C0"/>
      </w:rPr>
      <w:t xml:space="preserve">DH </w:t>
    </w:r>
    <w:r>
      <w:rPr>
        <w:color w:val="C0C0C0"/>
      </w:rPr>
      <w:t>Formal</w:t>
    </w:r>
  </w:p>
  <w:p w:rsidR="00934742" w:rsidRDefault="009347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BA6DE0"/>
    <w:lvl w:ilvl="0">
      <w:start w:val="1"/>
      <w:numFmt w:val="bullet"/>
      <w:lvlText w:val=""/>
      <w:lvlJc w:val="left"/>
      <w:pPr>
        <w:tabs>
          <w:tab w:val="num" w:pos="360"/>
        </w:tabs>
        <w:ind w:left="360" w:hanging="360"/>
      </w:pPr>
      <w:rPr>
        <w:rFonts w:ascii="Symbol" w:hAnsi="Symbol" w:hint="default"/>
      </w:rPr>
    </w:lvl>
  </w:abstractNum>
  <w:abstractNum w:abstractNumId="1">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5">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438282A"/>
    <w:multiLevelType w:val="multilevel"/>
    <w:tmpl w:val="6D12C3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9">
    <w:nsid w:val="269D7FA0"/>
    <w:multiLevelType w:val="hybridMultilevel"/>
    <w:tmpl w:val="3A3450CE"/>
    <w:lvl w:ilvl="0" w:tplc="6C22E574">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1">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3">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4">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0D605D9"/>
    <w:multiLevelType w:val="multilevel"/>
    <w:tmpl w:val="F482BE88"/>
    <w:lvl w:ilvl="0">
      <w:start w:val="4"/>
      <w:numFmt w:val="decimal"/>
      <w:lvlText w:val="%1"/>
      <w:lvlJc w:val="left"/>
      <w:pPr>
        <w:ind w:left="360" w:hanging="360"/>
      </w:pPr>
      <w:rPr>
        <w:rFonts w:hint="default"/>
      </w:rPr>
    </w:lvl>
    <w:lvl w:ilvl="1">
      <w:start w:val="1"/>
      <w:numFmt w:val="decimal"/>
      <w:pStyle w:val="THREEH2"/>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nsid w:val="427E0F1B"/>
    <w:multiLevelType w:val="multilevel"/>
    <w:tmpl w:val="62F00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3596ED9"/>
    <w:multiLevelType w:val="multilevel"/>
    <w:tmpl w:val="3E76A182"/>
    <w:lvl w:ilvl="0">
      <w:start w:val="1"/>
      <w:numFmt w:val="decimal"/>
      <w:pStyle w:val="FOURH1"/>
      <w:lvlText w:val="%1."/>
      <w:lvlJc w:val="left"/>
      <w:pPr>
        <w:ind w:left="502" w:hanging="360"/>
      </w:pPr>
      <w:rPr>
        <w:rFonts w:hint="default"/>
        <w:b/>
        <w:i w:val="0"/>
        <w:sz w:val="28"/>
      </w:rPr>
    </w:lvl>
    <w:lvl w:ilvl="1">
      <w:start w:val="1"/>
      <w:numFmt w:val="decimal"/>
      <w:pStyle w:val="FOURH2"/>
      <w:lvlText w:val="%1.%2."/>
      <w:lvlJc w:val="left"/>
      <w:pPr>
        <w:tabs>
          <w:tab w:val="num" w:pos="1582"/>
        </w:tabs>
        <w:ind w:left="934" w:hanging="432"/>
      </w:pPr>
      <w:rPr>
        <w:rFonts w:hint="default"/>
      </w:rPr>
    </w:lvl>
    <w:lvl w:ilvl="2">
      <w:start w:val="1"/>
      <w:numFmt w:val="lowerLetter"/>
      <w:pStyle w:val="FOURH3"/>
      <w:lvlText w:val="(%3)"/>
      <w:lvlJc w:val="left"/>
      <w:pPr>
        <w:tabs>
          <w:tab w:val="num" w:pos="2662"/>
        </w:tabs>
        <w:ind w:left="1366" w:hanging="504"/>
      </w:pPr>
      <w:rPr>
        <w:rFonts w:ascii="Arial" w:hAnsi="Arial" w:hint="default"/>
        <w:b w:val="0"/>
        <w:i/>
        <w:sz w:val="22"/>
      </w:rPr>
    </w:lvl>
    <w:lvl w:ilvl="3">
      <w:start w:val="1"/>
      <w:numFmt w:val="decimal"/>
      <w:lvlText w:val="%1.%2.%3.%4."/>
      <w:lvlJc w:val="left"/>
      <w:pPr>
        <w:tabs>
          <w:tab w:val="num" w:pos="3382"/>
        </w:tabs>
        <w:ind w:left="1870" w:hanging="648"/>
      </w:pPr>
      <w:rPr>
        <w:rFonts w:hint="default"/>
      </w:rPr>
    </w:lvl>
    <w:lvl w:ilvl="4">
      <w:start w:val="1"/>
      <w:numFmt w:val="decimal"/>
      <w:lvlText w:val="%1.%2.%3.%4.%5."/>
      <w:lvlJc w:val="left"/>
      <w:pPr>
        <w:tabs>
          <w:tab w:val="num" w:pos="4462"/>
        </w:tabs>
        <w:ind w:left="2374" w:hanging="792"/>
      </w:pPr>
      <w:rPr>
        <w:rFonts w:hint="default"/>
      </w:rPr>
    </w:lvl>
    <w:lvl w:ilvl="5">
      <w:start w:val="1"/>
      <w:numFmt w:val="decimal"/>
      <w:lvlText w:val="%1.%2.%3.%4.%5.%6."/>
      <w:lvlJc w:val="left"/>
      <w:pPr>
        <w:tabs>
          <w:tab w:val="num" w:pos="5182"/>
        </w:tabs>
        <w:ind w:left="2878" w:hanging="936"/>
      </w:pPr>
      <w:rPr>
        <w:rFonts w:hint="default"/>
      </w:rPr>
    </w:lvl>
    <w:lvl w:ilvl="6">
      <w:start w:val="1"/>
      <w:numFmt w:val="decimal"/>
      <w:lvlText w:val="%1.%2.%3.%4.%5.%6.%7."/>
      <w:lvlJc w:val="left"/>
      <w:pPr>
        <w:tabs>
          <w:tab w:val="num" w:pos="5902"/>
        </w:tabs>
        <w:ind w:left="3382" w:hanging="1080"/>
      </w:pPr>
      <w:rPr>
        <w:rFonts w:hint="default"/>
      </w:rPr>
    </w:lvl>
    <w:lvl w:ilvl="7">
      <w:start w:val="1"/>
      <w:numFmt w:val="decimal"/>
      <w:lvlText w:val="%1.%2.%3.%4.%5.%6.%7.%8."/>
      <w:lvlJc w:val="left"/>
      <w:pPr>
        <w:tabs>
          <w:tab w:val="num" w:pos="6982"/>
        </w:tabs>
        <w:ind w:left="3886" w:hanging="1224"/>
      </w:pPr>
      <w:rPr>
        <w:rFonts w:hint="default"/>
      </w:rPr>
    </w:lvl>
    <w:lvl w:ilvl="8">
      <w:start w:val="1"/>
      <w:numFmt w:val="decimal"/>
      <w:lvlText w:val="%1.%2.%3.%4.%5.%6.%7.%8.%9."/>
      <w:lvlJc w:val="left"/>
      <w:pPr>
        <w:tabs>
          <w:tab w:val="num" w:pos="7702"/>
        </w:tabs>
        <w:ind w:left="4462" w:hanging="1440"/>
      </w:pPr>
      <w:rPr>
        <w:rFonts w:hint="default"/>
      </w:rPr>
    </w:lvl>
  </w:abstractNum>
  <w:abstractNum w:abstractNumId="18">
    <w:nsid w:val="46156077"/>
    <w:multiLevelType w:val="multilevel"/>
    <w:tmpl w:val="731ECE0C"/>
    <w:lvl w:ilvl="0">
      <w:start w:val="1"/>
      <w:numFmt w:val="decimal"/>
      <w:pStyle w:val="FIVEH1"/>
      <w:lvlText w:val="%1."/>
      <w:lvlJc w:val="left"/>
      <w:pPr>
        <w:ind w:left="360" w:hanging="360"/>
      </w:pPr>
      <w:rPr>
        <w:rFonts w:hint="default"/>
        <w:b/>
        <w:i w:val="0"/>
        <w:sz w:val="28"/>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1">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isLgl/>
      <w:lvlText w:val="%1.%2"/>
      <w:lvlJc w:val="left"/>
      <w:pPr>
        <w:tabs>
          <w:tab w:val="num" w:pos="851"/>
        </w:tabs>
        <w:ind w:left="851" w:hanging="851"/>
      </w:pPr>
      <w:rPr>
        <w:rFonts w:ascii="Arial" w:hAnsi="Arial" w:hint="default"/>
        <w:b w:val="0"/>
        <w:i w:val="0"/>
        <w:sz w:val="22"/>
        <w:u w:val="none"/>
      </w:rPr>
    </w:lvl>
    <w:lvl w:ilvl="2">
      <w:start w:val="1"/>
      <w:numFmt w:val="decimal"/>
      <w:isLg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sz w:val="22"/>
      </w:rPr>
    </w:lvl>
    <w:lvl w:ilvl="5">
      <w:start w:val="1"/>
      <w:numFmt w:val="decimal"/>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5">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6">
    <w:nsid w:val="5F68625A"/>
    <w:multiLevelType w:val="multilevel"/>
    <w:tmpl w:val="01C08CBE"/>
    <w:lvl w:ilvl="0">
      <w:start w:val="1"/>
      <w:numFmt w:val="decimal"/>
      <w:pStyle w:val="THREE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nsid w:val="711D3456"/>
    <w:multiLevelType w:val="multilevel"/>
    <w:tmpl w:val="6D12C3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6">
    <w:nsid w:val="76AB4E2A"/>
    <w:multiLevelType w:val="multilevel"/>
    <w:tmpl w:val="9400347E"/>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7">
    <w:nsid w:val="77530BE5"/>
    <w:multiLevelType w:val="multilevel"/>
    <w:tmpl w:val="E2D24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7D2019F"/>
    <w:multiLevelType w:val="multilevel"/>
    <w:tmpl w:val="C30054DA"/>
    <w:lvl w:ilvl="0">
      <w:start w:val="1"/>
      <w:numFmt w:val="decimal"/>
      <w:pStyle w:val="ONEH1"/>
      <w:lvlText w:val="%1."/>
      <w:lvlJc w:val="left"/>
      <w:pPr>
        <w:ind w:left="720" w:hanging="363"/>
      </w:pPr>
      <w:rPr>
        <w:rFonts w:hint="default"/>
        <w:sz w:val="28"/>
      </w:rPr>
    </w:lvl>
    <w:lvl w:ilvl="1">
      <w:start w:val="1"/>
      <w:numFmt w:val="decimal"/>
      <w:pStyle w:val="ONEH2"/>
      <w:lvlText w:val="%1.%2."/>
      <w:lvlJc w:val="left"/>
      <w:pPr>
        <w:ind w:left="1440" w:hanging="363"/>
      </w:pPr>
      <w:rPr>
        <w:rFonts w:hint="default"/>
      </w:rPr>
    </w:lvl>
    <w:lvl w:ilvl="2">
      <w:start w:val="1"/>
      <w:numFmt w:val="decimal"/>
      <w:pStyle w:val="ONEH3"/>
      <w:lvlText w:val="%1.%2.%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9">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D810810"/>
    <w:multiLevelType w:val="multilevel"/>
    <w:tmpl w:val="25BE542E"/>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nsid w:val="7EC34BE7"/>
    <w:multiLevelType w:val="multilevel"/>
    <w:tmpl w:val="AE12750E"/>
    <w:lvl w:ilvl="0">
      <w:start w:val="1"/>
      <w:numFmt w:val="decimal"/>
      <w:pStyle w:val="NINEH1"/>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nsid w:val="7F03607A"/>
    <w:multiLevelType w:val="multilevel"/>
    <w:tmpl w:val="38DCAC44"/>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0"/>
  </w:num>
  <w:num w:numId="2">
    <w:abstractNumId w:val="17"/>
  </w:num>
  <w:num w:numId="3">
    <w:abstractNumId w:val="18"/>
  </w:num>
  <w:num w:numId="4">
    <w:abstractNumId w:val="1"/>
  </w:num>
  <w:num w:numId="5">
    <w:abstractNumId w:val="40"/>
  </w:num>
  <w:num w:numId="6">
    <w:abstractNumId w:val="35"/>
  </w:num>
  <w:num w:numId="7">
    <w:abstractNumId w:val="2"/>
  </w:num>
  <w:num w:numId="8">
    <w:abstractNumId w:val="25"/>
  </w:num>
  <w:num w:numId="9">
    <w:abstractNumId w:val="10"/>
  </w:num>
  <w:num w:numId="10">
    <w:abstractNumId w:val="19"/>
  </w:num>
  <w:num w:numId="11">
    <w:abstractNumId w:val="31"/>
  </w:num>
  <w:num w:numId="12">
    <w:abstractNumId w:val="30"/>
  </w:num>
  <w:num w:numId="13">
    <w:abstractNumId w:val="13"/>
  </w:num>
  <w:num w:numId="14">
    <w:abstractNumId w:val="28"/>
  </w:num>
  <w:num w:numId="15">
    <w:abstractNumId w:val="12"/>
  </w:num>
  <w:num w:numId="16">
    <w:abstractNumId w:val="24"/>
  </w:num>
  <w:num w:numId="17">
    <w:abstractNumId w:val="33"/>
  </w:num>
  <w:num w:numId="18">
    <w:abstractNumId w:val="27"/>
  </w:num>
  <w:num w:numId="19">
    <w:abstractNumId w:val="3"/>
  </w:num>
  <w:num w:numId="20">
    <w:abstractNumId w:val="21"/>
  </w:num>
  <w:num w:numId="21">
    <w:abstractNumId w:val="23"/>
  </w:num>
  <w:num w:numId="22">
    <w:abstractNumId w:val="10"/>
  </w:num>
  <w:num w:numId="23">
    <w:abstractNumId w:val="41"/>
  </w:num>
  <w:num w:numId="24">
    <w:abstractNumId w:val="14"/>
  </w:num>
  <w:num w:numId="25">
    <w:abstractNumId w:val="39"/>
  </w:num>
  <w:num w:numId="26">
    <w:abstractNumId w:val="9"/>
  </w:num>
  <w:num w:numId="27">
    <w:abstractNumId w:val="8"/>
  </w:num>
  <w:num w:numId="28">
    <w:abstractNumId w:val="20"/>
  </w:num>
  <w:num w:numId="29">
    <w:abstractNumId w:val="5"/>
  </w:num>
  <w:num w:numId="30">
    <w:abstractNumId w:val="34"/>
  </w:num>
  <w:num w:numId="31">
    <w:abstractNumId w:val="22"/>
  </w:num>
  <w:num w:numId="32">
    <w:abstractNumId w:val="6"/>
  </w:num>
  <w:num w:numId="33">
    <w:abstractNumId w:val="26"/>
  </w:num>
  <w:num w:numId="34">
    <w:abstractNumId w:val="4"/>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9"/>
  </w:num>
  <w:num w:numId="38">
    <w:abstractNumId w:val="42"/>
  </w:num>
  <w:num w:numId="39">
    <w:abstractNumId w:val="36"/>
  </w:num>
  <w:num w:numId="40">
    <w:abstractNumId w:val="3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7"/>
  </w:num>
  <w:num w:numId="44">
    <w:abstractNumId w:val="32"/>
  </w:num>
  <w:num w:numId="45">
    <w:abstractNumId w:val="15"/>
  </w:num>
  <w:num w:numId="46">
    <w:abstractNumId w:val="37"/>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9A"/>
    <w:rsid w:val="00000A06"/>
    <w:rsid w:val="00002181"/>
    <w:rsid w:val="0001209D"/>
    <w:rsid w:val="0001328F"/>
    <w:rsid w:val="000151C8"/>
    <w:rsid w:val="00022157"/>
    <w:rsid w:val="00026C87"/>
    <w:rsid w:val="000273EF"/>
    <w:rsid w:val="0003231B"/>
    <w:rsid w:val="0003291E"/>
    <w:rsid w:val="0004086A"/>
    <w:rsid w:val="00043EA6"/>
    <w:rsid w:val="000440F2"/>
    <w:rsid w:val="0004702D"/>
    <w:rsid w:val="00050E96"/>
    <w:rsid w:val="00053088"/>
    <w:rsid w:val="000552F3"/>
    <w:rsid w:val="0006133C"/>
    <w:rsid w:val="000635A4"/>
    <w:rsid w:val="00064163"/>
    <w:rsid w:val="000759C3"/>
    <w:rsid w:val="00092105"/>
    <w:rsid w:val="000A0524"/>
    <w:rsid w:val="000A175A"/>
    <w:rsid w:val="000A2CD3"/>
    <w:rsid w:val="000B75F2"/>
    <w:rsid w:val="000C0474"/>
    <w:rsid w:val="000C0BE3"/>
    <w:rsid w:val="000C1549"/>
    <w:rsid w:val="000C1605"/>
    <w:rsid w:val="000C188B"/>
    <w:rsid w:val="000C4927"/>
    <w:rsid w:val="000C55B3"/>
    <w:rsid w:val="000C6276"/>
    <w:rsid w:val="000C6DE8"/>
    <w:rsid w:val="000D0781"/>
    <w:rsid w:val="000D1683"/>
    <w:rsid w:val="000D4C5A"/>
    <w:rsid w:val="000D635A"/>
    <w:rsid w:val="000D7145"/>
    <w:rsid w:val="000D7F28"/>
    <w:rsid w:val="000E17DA"/>
    <w:rsid w:val="000E78E0"/>
    <w:rsid w:val="000E7C4F"/>
    <w:rsid w:val="000F0641"/>
    <w:rsid w:val="000F6021"/>
    <w:rsid w:val="001042C6"/>
    <w:rsid w:val="00110B0F"/>
    <w:rsid w:val="0011296D"/>
    <w:rsid w:val="00113C69"/>
    <w:rsid w:val="00116926"/>
    <w:rsid w:val="00123D61"/>
    <w:rsid w:val="00126945"/>
    <w:rsid w:val="00131AD6"/>
    <w:rsid w:val="001336AF"/>
    <w:rsid w:val="0013425D"/>
    <w:rsid w:val="001477BB"/>
    <w:rsid w:val="00150621"/>
    <w:rsid w:val="001514FC"/>
    <w:rsid w:val="00155544"/>
    <w:rsid w:val="00157ADD"/>
    <w:rsid w:val="001638BE"/>
    <w:rsid w:val="00163C78"/>
    <w:rsid w:val="0016777C"/>
    <w:rsid w:val="00167E19"/>
    <w:rsid w:val="00170832"/>
    <w:rsid w:val="001757E4"/>
    <w:rsid w:val="0018511D"/>
    <w:rsid w:val="00187211"/>
    <w:rsid w:val="001872E1"/>
    <w:rsid w:val="00190C6B"/>
    <w:rsid w:val="0019230B"/>
    <w:rsid w:val="001B15D8"/>
    <w:rsid w:val="001B3B43"/>
    <w:rsid w:val="001B4BE2"/>
    <w:rsid w:val="001B6406"/>
    <w:rsid w:val="001B6789"/>
    <w:rsid w:val="001C0ECB"/>
    <w:rsid w:val="001C1A35"/>
    <w:rsid w:val="001C5569"/>
    <w:rsid w:val="001C6FE0"/>
    <w:rsid w:val="001D1F72"/>
    <w:rsid w:val="001D5212"/>
    <w:rsid w:val="001D5F92"/>
    <w:rsid w:val="001D6491"/>
    <w:rsid w:val="001D6BAE"/>
    <w:rsid w:val="001D7058"/>
    <w:rsid w:val="001F282E"/>
    <w:rsid w:val="001F57EA"/>
    <w:rsid w:val="001F7873"/>
    <w:rsid w:val="001F7FA3"/>
    <w:rsid w:val="00203B45"/>
    <w:rsid w:val="00207037"/>
    <w:rsid w:val="00212B7E"/>
    <w:rsid w:val="00215250"/>
    <w:rsid w:val="002159A6"/>
    <w:rsid w:val="0022292E"/>
    <w:rsid w:val="00230763"/>
    <w:rsid w:val="00232BA1"/>
    <w:rsid w:val="00233EE0"/>
    <w:rsid w:val="00234394"/>
    <w:rsid w:val="002465E9"/>
    <w:rsid w:val="00250DA6"/>
    <w:rsid w:val="00253303"/>
    <w:rsid w:val="00264FBC"/>
    <w:rsid w:val="00267F8A"/>
    <w:rsid w:val="00273E58"/>
    <w:rsid w:val="00287164"/>
    <w:rsid w:val="00291F1C"/>
    <w:rsid w:val="002951C1"/>
    <w:rsid w:val="00296137"/>
    <w:rsid w:val="002A27E9"/>
    <w:rsid w:val="002A2D18"/>
    <w:rsid w:val="002B00A6"/>
    <w:rsid w:val="002B0FBF"/>
    <w:rsid w:val="002C09E0"/>
    <w:rsid w:val="002C13C0"/>
    <w:rsid w:val="002D3A7B"/>
    <w:rsid w:val="002D3E04"/>
    <w:rsid w:val="002D7F0F"/>
    <w:rsid w:val="002E3600"/>
    <w:rsid w:val="002F23B0"/>
    <w:rsid w:val="002F3D5C"/>
    <w:rsid w:val="002F5AC9"/>
    <w:rsid w:val="003034F3"/>
    <w:rsid w:val="00305B67"/>
    <w:rsid w:val="00306A82"/>
    <w:rsid w:val="00306D40"/>
    <w:rsid w:val="00315986"/>
    <w:rsid w:val="00317A93"/>
    <w:rsid w:val="003266EA"/>
    <w:rsid w:val="003358EB"/>
    <w:rsid w:val="00336432"/>
    <w:rsid w:val="00337442"/>
    <w:rsid w:val="00337DF4"/>
    <w:rsid w:val="003434E2"/>
    <w:rsid w:val="0034420F"/>
    <w:rsid w:val="003454D8"/>
    <w:rsid w:val="003457E3"/>
    <w:rsid w:val="00352AAB"/>
    <w:rsid w:val="00353F27"/>
    <w:rsid w:val="00355414"/>
    <w:rsid w:val="003621AC"/>
    <w:rsid w:val="00363A47"/>
    <w:rsid w:val="0037129A"/>
    <w:rsid w:val="00372817"/>
    <w:rsid w:val="00387F0E"/>
    <w:rsid w:val="00393DB4"/>
    <w:rsid w:val="003A02AB"/>
    <w:rsid w:val="003A160A"/>
    <w:rsid w:val="003B147C"/>
    <w:rsid w:val="003B79E6"/>
    <w:rsid w:val="003C1A60"/>
    <w:rsid w:val="003C350D"/>
    <w:rsid w:val="003C422E"/>
    <w:rsid w:val="003C76D6"/>
    <w:rsid w:val="003C7A11"/>
    <w:rsid w:val="003D1A67"/>
    <w:rsid w:val="003D27C2"/>
    <w:rsid w:val="003D7D51"/>
    <w:rsid w:val="003E2814"/>
    <w:rsid w:val="003E545F"/>
    <w:rsid w:val="003F6ACD"/>
    <w:rsid w:val="00403681"/>
    <w:rsid w:val="00404ED3"/>
    <w:rsid w:val="00407101"/>
    <w:rsid w:val="0041080E"/>
    <w:rsid w:val="0041404D"/>
    <w:rsid w:val="004145DE"/>
    <w:rsid w:val="00417372"/>
    <w:rsid w:val="004206E4"/>
    <w:rsid w:val="00422A7E"/>
    <w:rsid w:val="00422CA2"/>
    <w:rsid w:val="00426DDD"/>
    <w:rsid w:val="00430424"/>
    <w:rsid w:val="00430B38"/>
    <w:rsid w:val="00435194"/>
    <w:rsid w:val="004354B2"/>
    <w:rsid w:val="00441043"/>
    <w:rsid w:val="00442455"/>
    <w:rsid w:val="004438E8"/>
    <w:rsid w:val="00444B72"/>
    <w:rsid w:val="0044633A"/>
    <w:rsid w:val="00453976"/>
    <w:rsid w:val="0045551E"/>
    <w:rsid w:val="004555AC"/>
    <w:rsid w:val="004632F9"/>
    <w:rsid w:val="00465C4F"/>
    <w:rsid w:val="00472A20"/>
    <w:rsid w:val="004750A3"/>
    <w:rsid w:val="00476380"/>
    <w:rsid w:val="00477E94"/>
    <w:rsid w:val="0048194A"/>
    <w:rsid w:val="004819EC"/>
    <w:rsid w:val="00482349"/>
    <w:rsid w:val="00485435"/>
    <w:rsid w:val="004913B5"/>
    <w:rsid w:val="00494562"/>
    <w:rsid w:val="00494669"/>
    <w:rsid w:val="004946D5"/>
    <w:rsid w:val="004A435B"/>
    <w:rsid w:val="004A796F"/>
    <w:rsid w:val="004B5322"/>
    <w:rsid w:val="004C2478"/>
    <w:rsid w:val="004C2950"/>
    <w:rsid w:val="004C317D"/>
    <w:rsid w:val="004C3B1F"/>
    <w:rsid w:val="004D2A79"/>
    <w:rsid w:val="004D318D"/>
    <w:rsid w:val="004D3C02"/>
    <w:rsid w:val="004D401C"/>
    <w:rsid w:val="004D40C6"/>
    <w:rsid w:val="004D506C"/>
    <w:rsid w:val="004E38E3"/>
    <w:rsid w:val="004E769C"/>
    <w:rsid w:val="004F1474"/>
    <w:rsid w:val="004F4249"/>
    <w:rsid w:val="004F4F96"/>
    <w:rsid w:val="00500825"/>
    <w:rsid w:val="005024CA"/>
    <w:rsid w:val="005056D9"/>
    <w:rsid w:val="00516D9F"/>
    <w:rsid w:val="00516F72"/>
    <w:rsid w:val="005245A9"/>
    <w:rsid w:val="00524B46"/>
    <w:rsid w:val="005302E7"/>
    <w:rsid w:val="00532162"/>
    <w:rsid w:val="00536B66"/>
    <w:rsid w:val="00541D90"/>
    <w:rsid w:val="005504E9"/>
    <w:rsid w:val="00550EC7"/>
    <w:rsid w:val="00560EC7"/>
    <w:rsid w:val="00563A91"/>
    <w:rsid w:val="0057285D"/>
    <w:rsid w:val="00583608"/>
    <w:rsid w:val="0058534B"/>
    <w:rsid w:val="00585F39"/>
    <w:rsid w:val="005A4D2A"/>
    <w:rsid w:val="005A56DC"/>
    <w:rsid w:val="005A6E32"/>
    <w:rsid w:val="005A766D"/>
    <w:rsid w:val="005A7D41"/>
    <w:rsid w:val="005C1DAA"/>
    <w:rsid w:val="005C4455"/>
    <w:rsid w:val="005D0250"/>
    <w:rsid w:val="005D241D"/>
    <w:rsid w:val="005D3CD7"/>
    <w:rsid w:val="005E5771"/>
    <w:rsid w:val="005E5973"/>
    <w:rsid w:val="005E7B40"/>
    <w:rsid w:val="005F1FA1"/>
    <w:rsid w:val="005F25A8"/>
    <w:rsid w:val="005F2706"/>
    <w:rsid w:val="005F2CC2"/>
    <w:rsid w:val="005F40D0"/>
    <w:rsid w:val="005F42DB"/>
    <w:rsid w:val="005F47C6"/>
    <w:rsid w:val="005F5C1E"/>
    <w:rsid w:val="005F5D0A"/>
    <w:rsid w:val="005F691F"/>
    <w:rsid w:val="005F758C"/>
    <w:rsid w:val="0060091B"/>
    <w:rsid w:val="00601E6F"/>
    <w:rsid w:val="00602561"/>
    <w:rsid w:val="00602E50"/>
    <w:rsid w:val="006111D6"/>
    <w:rsid w:val="006146A1"/>
    <w:rsid w:val="0062087E"/>
    <w:rsid w:val="00623056"/>
    <w:rsid w:val="00624DB4"/>
    <w:rsid w:val="00625151"/>
    <w:rsid w:val="00633F94"/>
    <w:rsid w:val="00635AEB"/>
    <w:rsid w:val="006427FA"/>
    <w:rsid w:val="006450D5"/>
    <w:rsid w:val="0064672F"/>
    <w:rsid w:val="00656605"/>
    <w:rsid w:val="006579E3"/>
    <w:rsid w:val="00663CEA"/>
    <w:rsid w:val="00665D0D"/>
    <w:rsid w:val="00666E0F"/>
    <w:rsid w:val="00677564"/>
    <w:rsid w:val="00683A51"/>
    <w:rsid w:val="006847CF"/>
    <w:rsid w:val="00690CD2"/>
    <w:rsid w:val="00694775"/>
    <w:rsid w:val="00696161"/>
    <w:rsid w:val="006963C7"/>
    <w:rsid w:val="00696D30"/>
    <w:rsid w:val="006A0BEA"/>
    <w:rsid w:val="006A275B"/>
    <w:rsid w:val="006A5217"/>
    <w:rsid w:val="006B1655"/>
    <w:rsid w:val="006B16F9"/>
    <w:rsid w:val="006B3850"/>
    <w:rsid w:val="006B568B"/>
    <w:rsid w:val="006B6A9F"/>
    <w:rsid w:val="006C5BA9"/>
    <w:rsid w:val="006E0DAD"/>
    <w:rsid w:val="006E1129"/>
    <w:rsid w:val="006E5B1B"/>
    <w:rsid w:val="006E775E"/>
    <w:rsid w:val="006F3508"/>
    <w:rsid w:val="006F6FD3"/>
    <w:rsid w:val="00701628"/>
    <w:rsid w:val="00710413"/>
    <w:rsid w:val="00711A5F"/>
    <w:rsid w:val="00717739"/>
    <w:rsid w:val="0072269A"/>
    <w:rsid w:val="007237CF"/>
    <w:rsid w:val="00725878"/>
    <w:rsid w:val="0072776B"/>
    <w:rsid w:val="00736F21"/>
    <w:rsid w:val="00744591"/>
    <w:rsid w:val="00746ED8"/>
    <w:rsid w:val="00757B7A"/>
    <w:rsid w:val="007633E3"/>
    <w:rsid w:val="00782E98"/>
    <w:rsid w:val="007840CE"/>
    <w:rsid w:val="00785F4A"/>
    <w:rsid w:val="00790A04"/>
    <w:rsid w:val="00792C03"/>
    <w:rsid w:val="00795342"/>
    <w:rsid w:val="007A046E"/>
    <w:rsid w:val="007A0BC0"/>
    <w:rsid w:val="007A2AB8"/>
    <w:rsid w:val="007A6080"/>
    <w:rsid w:val="007A6508"/>
    <w:rsid w:val="007B7D76"/>
    <w:rsid w:val="007C3999"/>
    <w:rsid w:val="007C3FDD"/>
    <w:rsid w:val="007C4AC2"/>
    <w:rsid w:val="007D0257"/>
    <w:rsid w:val="007D0F23"/>
    <w:rsid w:val="007D3975"/>
    <w:rsid w:val="007D4A50"/>
    <w:rsid w:val="007D7810"/>
    <w:rsid w:val="007E65CC"/>
    <w:rsid w:val="007F051C"/>
    <w:rsid w:val="007F0828"/>
    <w:rsid w:val="007F3504"/>
    <w:rsid w:val="00801937"/>
    <w:rsid w:val="00804136"/>
    <w:rsid w:val="00811BEF"/>
    <w:rsid w:val="00814D7E"/>
    <w:rsid w:val="0081758D"/>
    <w:rsid w:val="0082160E"/>
    <w:rsid w:val="00822CF7"/>
    <w:rsid w:val="0083626F"/>
    <w:rsid w:val="008367E3"/>
    <w:rsid w:val="00836986"/>
    <w:rsid w:val="00836E0A"/>
    <w:rsid w:val="00847396"/>
    <w:rsid w:val="00847FEF"/>
    <w:rsid w:val="00850A67"/>
    <w:rsid w:val="00852CFE"/>
    <w:rsid w:val="00852DB1"/>
    <w:rsid w:val="008674A0"/>
    <w:rsid w:val="00874AB8"/>
    <w:rsid w:val="00875D4D"/>
    <w:rsid w:val="00883101"/>
    <w:rsid w:val="008865D2"/>
    <w:rsid w:val="00887231"/>
    <w:rsid w:val="00892A4D"/>
    <w:rsid w:val="008A0F71"/>
    <w:rsid w:val="008A24EE"/>
    <w:rsid w:val="008A2531"/>
    <w:rsid w:val="008A497D"/>
    <w:rsid w:val="008A5771"/>
    <w:rsid w:val="008A7562"/>
    <w:rsid w:val="008B12AD"/>
    <w:rsid w:val="008B2A81"/>
    <w:rsid w:val="008B360F"/>
    <w:rsid w:val="008C005E"/>
    <w:rsid w:val="008C0C81"/>
    <w:rsid w:val="008C36BF"/>
    <w:rsid w:val="008C4052"/>
    <w:rsid w:val="008C50B2"/>
    <w:rsid w:val="008D1657"/>
    <w:rsid w:val="008D1C6C"/>
    <w:rsid w:val="008D5046"/>
    <w:rsid w:val="008D7121"/>
    <w:rsid w:val="008E00DE"/>
    <w:rsid w:val="008E4419"/>
    <w:rsid w:val="008E5A87"/>
    <w:rsid w:val="008E7AD9"/>
    <w:rsid w:val="008F230A"/>
    <w:rsid w:val="008F308E"/>
    <w:rsid w:val="008F3E90"/>
    <w:rsid w:val="008F68B8"/>
    <w:rsid w:val="009032DB"/>
    <w:rsid w:val="00904AD0"/>
    <w:rsid w:val="00905394"/>
    <w:rsid w:val="00905E73"/>
    <w:rsid w:val="009122EF"/>
    <w:rsid w:val="009175BA"/>
    <w:rsid w:val="00922E26"/>
    <w:rsid w:val="00923131"/>
    <w:rsid w:val="009240BD"/>
    <w:rsid w:val="0092521C"/>
    <w:rsid w:val="0092582F"/>
    <w:rsid w:val="00926CEC"/>
    <w:rsid w:val="00934742"/>
    <w:rsid w:val="00935FE9"/>
    <w:rsid w:val="009361E9"/>
    <w:rsid w:val="00942752"/>
    <w:rsid w:val="009456E4"/>
    <w:rsid w:val="00950EEC"/>
    <w:rsid w:val="00950F8E"/>
    <w:rsid w:val="00951439"/>
    <w:rsid w:val="00952314"/>
    <w:rsid w:val="009607CD"/>
    <w:rsid w:val="0096099E"/>
    <w:rsid w:val="00961A54"/>
    <w:rsid w:val="00967FB4"/>
    <w:rsid w:val="00974920"/>
    <w:rsid w:val="009777C8"/>
    <w:rsid w:val="00984149"/>
    <w:rsid w:val="0098527A"/>
    <w:rsid w:val="00986D31"/>
    <w:rsid w:val="009921DA"/>
    <w:rsid w:val="00993D27"/>
    <w:rsid w:val="00993DCE"/>
    <w:rsid w:val="00997782"/>
    <w:rsid w:val="009A067A"/>
    <w:rsid w:val="009A1FC6"/>
    <w:rsid w:val="009A2423"/>
    <w:rsid w:val="009A2456"/>
    <w:rsid w:val="009A345C"/>
    <w:rsid w:val="009B06A9"/>
    <w:rsid w:val="009B08E5"/>
    <w:rsid w:val="009B4245"/>
    <w:rsid w:val="009B61E0"/>
    <w:rsid w:val="009C07E3"/>
    <w:rsid w:val="009C1154"/>
    <w:rsid w:val="009C1B6A"/>
    <w:rsid w:val="009C2EA4"/>
    <w:rsid w:val="009C36F6"/>
    <w:rsid w:val="009C428A"/>
    <w:rsid w:val="009D0324"/>
    <w:rsid w:val="009D5FD9"/>
    <w:rsid w:val="009D682C"/>
    <w:rsid w:val="009E352E"/>
    <w:rsid w:val="009F14F6"/>
    <w:rsid w:val="009F1F9E"/>
    <w:rsid w:val="009F1FB9"/>
    <w:rsid w:val="009F20B9"/>
    <w:rsid w:val="009F4EFA"/>
    <w:rsid w:val="009F5A60"/>
    <w:rsid w:val="009F5AFE"/>
    <w:rsid w:val="009F66AB"/>
    <w:rsid w:val="009F6FD4"/>
    <w:rsid w:val="00A0120A"/>
    <w:rsid w:val="00A10A08"/>
    <w:rsid w:val="00A2172E"/>
    <w:rsid w:val="00A23A07"/>
    <w:rsid w:val="00A25A33"/>
    <w:rsid w:val="00A32E4E"/>
    <w:rsid w:val="00A36EF9"/>
    <w:rsid w:val="00A37B57"/>
    <w:rsid w:val="00A43CC3"/>
    <w:rsid w:val="00A45B34"/>
    <w:rsid w:val="00A46825"/>
    <w:rsid w:val="00A47767"/>
    <w:rsid w:val="00A504F4"/>
    <w:rsid w:val="00A51F0B"/>
    <w:rsid w:val="00A5222C"/>
    <w:rsid w:val="00A52279"/>
    <w:rsid w:val="00A53B9D"/>
    <w:rsid w:val="00A54C73"/>
    <w:rsid w:val="00A57B88"/>
    <w:rsid w:val="00A635A9"/>
    <w:rsid w:val="00A63960"/>
    <w:rsid w:val="00A6468A"/>
    <w:rsid w:val="00A672C4"/>
    <w:rsid w:val="00A705FF"/>
    <w:rsid w:val="00A73208"/>
    <w:rsid w:val="00A737E6"/>
    <w:rsid w:val="00A74C4D"/>
    <w:rsid w:val="00A94E6A"/>
    <w:rsid w:val="00A95487"/>
    <w:rsid w:val="00A95F76"/>
    <w:rsid w:val="00AB20A2"/>
    <w:rsid w:val="00AB2125"/>
    <w:rsid w:val="00AB3EBA"/>
    <w:rsid w:val="00AC06BE"/>
    <w:rsid w:val="00AC37CE"/>
    <w:rsid w:val="00AC4DE1"/>
    <w:rsid w:val="00AD4602"/>
    <w:rsid w:val="00AD6022"/>
    <w:rsid w:val="00AE020D"/>
    <w:rsid w:val="00AE22A2"/>
    <w:rsid w:val="00AE3C14"/>
    <w:rsid w:val="00AF086B"/>
    <w:rsid w:val="00AF1C54"/>
    <w:rsid w:val="00AF67EA"/>
    <w:rsid w:val="00B010A7"/>
    <w:rsid w:val="00B01D06"/>
    <w:rsid w:val="00B02A7D"/>
    <w:rsid w:val="00B03799"/>
    <w:rsid w:val="00B04F51"/>
    <w:rsid w:val="00B06CF7"/>
    <w:rsid w:val="00B119F6"/>
    <w:rsid w:val="00B16E09"/>
    <w:rsid w:val="00B22FC7"/>
    <w:rsid w:val="00B26A69"/>
    <w:rsid w:val="00B315C8"/>
    <w:rsid w:val="00B45C35"/>
    <w:rsid w:val="00B512AB"/>
    <w:rsid w:val="00B51B4E"/>
    <w:rsid w:val="00B55605"/>
    <w:rsid w:val="00B60220"/>
    <w:rsid w:val="00B649CC"/>
    <w:rsid w:val="00B66264"/>
    <w:rsid w:val="00B66DF9"/>
    <w:rsid w:val="00B719B3"/>
    <w:rsid w:val="00B73B1C"/>
    <w:rsid w:val="00B778E0"/>
    <w:rsid w:val="00B80394"/>
    <w:rsid w:val="00B8088B"/>
    <w:rsid w:val="00B8169F"/>
    <w:rsid w:val="00B96248"/>
    <w:rsid w:val="00B96BFB"/>
    <w:rsid w:val="00BA538A"/>
    <w:rsid w:val="00BA5FCC"/>
    <w:rsid w:val="00BA6AFD"/>
    <w:rsid w:val="00BA7F35"/>
    <w:rsid w:val="00BB075D"/>
    <w:rsid w:val="00BB3710"/>
    <w:rsid w:val="00BB4D3C"/>
    <w:rsid w:val="00BB5791"/>
    <w:rsid w:val="00BC513D"/>
    <w:rsid w:val="00BC5D78"/>
    <w:rsid w:val="00BC6F90"/>
    <w:rsid w:val="00BD5FE0"/>
    <w:rsid w:val="00BE1DBA"/>
    <w:rsid w:val="00BE50F3"/>
    <w:rsid w:val="00BE5BB7"/>
    <w:rsid w:val="00BF3C9A"/>
    <w:rsid w:val="00BF6FDA"/>
    <w:rsid w:val="00C0147D"/>
    <w:rsid w:val="00C206CA"/>
    <w:rsid w:val="00C2593A"/>
    <w:rsid w:val="00C2597B"/>
    <w:rsid w:val="00C31052"/>
    <w:rsid w:val="00C35277"/>
    <w:rsid w:val="00C37519"/>
    <w:rsid w:val="00C5073D"/>
    <w:rsid w:val="00C507CF"/>
    <w:rsid w:val="00C51D13"/>
    <w:rsid w:val="00C5485A"/>
    <w:rsid w:val="00C54AB6"/>
    <w:rsid w:val="00C6039A"/>
    <w:rsid w:val="00C62E66"/>
    <w:rsid w:val="00C64606"/>
    <w:rsid w:val="00C64C0D"/>
    <w:rsid w:val="00C6781A"/>
    <w:rsid w:val="00C74599"/>
    <w:rsid w:val="00C77FCF"/>
    <w:rsid w:val="00C820A2"/>
    <w:rsid w:val="00C858E5"/>
    <w:rsid w:val="00C86CA7"/>
    <w:rsid w:val="00C92B47"/>
    <w:rsid w:val="00C956DE"/>
    <w:rsid w:val="00C96493"/>
    <w:rsid w:val="00CA0F7F"/>
    <w:rsid w:val="00CA526B"/>
    <w:rsid w:val="00CA747E"/>
    <w:rsid w:val="00CA7B5B"/>
    <w:rsid w:val="00CB10FF"/>
    <w:rsid w:val="00CB3078"/>
    <w:rsid w:val="00CB3FBF"/>
    <w:rsid w:val="00CC153A"/>
    <w:rsid w:val="00CC1BE2"/>
    <w:rsid w:val="00CC1F46"/>
    <w:rsid w:val="00CC6078"/>
    <w:rsid w:val="00CC7D1E"/>
    <w:rsid w:val="00CD5594"/>
    <w:rsid w:val="00CD5925"/>
    <w:rsid w:val="00CE2133"/>
    <w:rsid w:val="00CE5436"/>
    <w:rsid w:val="00D00451"/>
    <w:rsid w:val="00D02445"/>
    <w:rsid w:val="00D02D9A"/>
    <w:rsid w:val="00D047D3"/>
    <w:rsid w:val="00D05693"/>
    <w:rsid w:val="00D073F2"/>
    <w:rsid w:val="00D13DA1"/>
    <w:rsid w:val="00D16A0E"/>
    <w:rsid w:val="00D20C10"/>
    <w:rsid w:val="00D2293D"/>
    <w:rsid w:val="00D271C1"/>
    <w:rsid w:val="00D345BD"/>
    <w:rsid w:val="00D417D3"/>
    <w:rsid w:val="00D42E72"/>
    <w:rsid w:val="00D4522D"/>
    <w:rsid w:val="00D518F9"/>
    <w:rsid w:val="00D533BB"/>
    <w:rsid w:val="00D55B96"/>
    <w:rsid w:val="00D57157"/>
    <w:rsid w:val="00D5750A"/>
    <w:rsid w:val="00D6005A"/>
    <w:rsid w:val="00D6077D"/>
    <w:rsid w:val="00D60AAD"/>
    <w:rsid w:val="00D703B6"/>
    <w:rsid w:val="00D70F8E"/>
    <w:rsid w:val="00D76EF6"/>
    <w:rsid w:val="00D775B7"/>
    <w:rsid w:val="00D80EA3"/>
    <w:rsid w:val="00D879CB"/>
    <w:rsid w:val="00D91488"/>
    <w:rsid w:val="00D94B6C"/>
    <w:rsid w:val="00DB643B"/>
    <w:rsid w:val="00DC356C"/>
    <w:rsid w:val="00DC4192"/>
    <w:rsid w:val="00DC66FE"/>
    <w:rsid w:val="00DC6E0F"/>
    <w:rsid w:val="00DD0E2C"/>
    <w:rsid w:val="00DD4911"/>
    <w:rsid w:val="00DD5DC8"/>
    <w:rsid w:val="00DE115A"/>
    <w:rsid w:val="00DE3EBB"/>
    <w:rsid w:val="00DE5764"/>
    <w:rsid w:val="00DE618B"/>
    <w:rsid w:val="00DE6EA0"/>
    <w:rsid w:val="00DF2AE5"/>
    <w:rsid w:val="00E01802"/>
    <w:rsid w:val="00E078DA"/>
    <w:rsid w:val="00E10649"/>
    <w:rsid w:val="00E174F1"/>
    <w:rsid w:val="00E201F0"/>
    <w:rsid w:val="00E302DF"/>
    <w:rsid w:val="00E30B02"/>
    <w:rsid w:val="00E4425D"/>
    <w:rsid w:val="00E45340"/>
    <w:rsid w:val="00E45449"/>
    <w:rsid w:val="00E53ACA"/>
    <w:rsid w:val="00E54381"/>
    <w:rsid w:val="00E5594D"/>
    <w:rsid w:val="00E56DA9"/>
    <w:rsid w:val="00E60B47"/>
    <w:rsid w:val="00E615A9"/>
    <w:rsid w:val="00E64043"/>
    <w:rsid w:val="00E6660F"/>
    <w:rsid w:val="00E7070A"/>
    <w:rsid w:val="00E71DD4"/>
    <w:rsid w:val="00E73008"/>
    <w:rsid w:val="00E737E7"/>
    <w:rsid w:val="00E75117"/>
    <w:rsid w:val="00E75CA2"/>
    <w:rsid w:val="00E819D6"/>
    <w:rsid w:val="00E84DFE"/>
    <w:rsid w:val="00E851A5"/>
    <w:rsid w:val="00E859CC"/>
    <w:rsid w:val="00E93314"/>
    <w:rsid w:val="00EA599B"/>
    <w:rsid w:val="00EB0684"/>
    <w:rsid w:val="00EB37F4"/>
    <w:rsid w:val="00EB4876"/>
    <w:rsid w:val="00EB71F4"/>
    <w:rsid w:val="00EB7E1B"/>
    <w:rsid w:val="00EC0717"/>
    <w:rsid w:val="00EC0739"/>
    <w:rsid w:val="00ED06ED"/>
    <w:rsid w:val="00ED0ABE"/>
    <w:rsid w:val="00ED57F0"/>
    <w:rsid w:val="00ED7041"/>
    <w:rsid w:val="00ED7D65"/>
    <w:rsid w:val="00EE0747"/>
    <w:rsid w:val="00EE1105"/>
    <w:rsid w:val="00EE2590"/>
    <w:rsid w:val="00EE46A2"/>
    <w:rsid w:val="00EE59AD"/>
    <w:rsid w:val="00EF0817"/>
    <w:rsid w:val="00F03979"/>
    <w:rsid w:val="00F03DF2"/>
    <w:rsid w:val="00F06BA7"/>
    <w:rsid w:val="00F20F25"/>
    <w:rsid w:val="00F232CF"/>
    <w:rsid w:val="00F2443E"/>
    <w:rsid w:val="00F34B42"/>
    <w:rsid w:val="00F4090B"/>
    <w:rsid w:val="00F42657"/>
    <w:rsid w:val="00F60162"/>
    <w:rsid w:val="00F613A3"/>
    <w:rsid w:val="00F64BF9"/>
    <w:rsid w:val="00F66C9B"/>
    <w:rsid w:val="00F71470"/>
    <w:rsid w:val="00F71E3D"/>
    <w:rsid w:val="00F733F4"/>
    <w:rsid w:val="00F740A7"/>
    <w:rsid w:val="00F7683A"/>
    <w:rsid w:val="00F77C3D"/>
    <w:rsid w:val="00F8166A"/>
    <w:rsid w:val="00F9118E"/>
    <w:rsid w:val="00F92E72"/>
    <w:rsid w:val="00F94566"/>
    <w:rsid w:val="00F952E7"/>
    <w:rsid w:val="00FA55E3"/>
    <w:rsid w:val="00FB275D"/>
    <w:rsid w:val="00FB303F"/>
    <w:rsid w:val="00FB3684"/>
    <w:rsid w:val="00FB5E57"/>
    <w:rsid w:val="00FB5FD5"/>
    <w:rsid w:val="00FC099A"/>
    <w:rsid w:val="00FC193B"/>
    <w:rsid w:val="00FC522F"/>
    <w:rsid w:val="00FD2717"/>
    <w:rsid w:val="00FD3786"/>
    <w:rsid w:val="00FD52EC"/>
    <w:rsid w:val="00FE0B38"/>
    <w:rsid w:val="00FE11CB"/>
    <w:rsid w:val="00FE696D"/>
    <w:rsid w:val="00FF1FCF"/>
    <w:rsid w:val="00FF3BE2"/>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3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40"/>
      </w:numPr>
      <w:tabs>
        <w:tab w:val="left" w:pos="851"/>
      </w:tabs>
      <w:spacing w:before="120" w:after="120"/>
      <w:ind w:left="851" w:hanging="1135"/>
    </w:pPr>
    <w:rPr>
      <w:rFonts w:ascii="Arial Bold" w:hAnsi="Arial Bold"/>
      <w:b/>
      <w:smallCaps/>
      <w:sz w:val="28"/>
      <w:szCs w:val="28"/>
    </w:rPr>
  </w:style>
  <w:style w:type="paragraph" w:customStyle="1" w:styleId="ONEH2">
    <w:name w:val="ONE_H2"/>
    <w:basedOn w:val="Normal"/>
    <w:autoRedefine/>
    <w:rsid w:val="008D7121"/>
    <w:pPr>
      <w:numPr>
        <w:ilvl w:val="1"/>
        <w:numId w:val="40"/>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26"/>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40"/>
      </w:numPr>
      <w:tabs>
        <w:tab w:val="left" w:pos="851"/>
      </w:tabs>
      <w:ind w:left="851" w:hanging="284"/>
    </w:pPr>
    <w:rPr>
      <w:sz w:val="22"/>
    </w:rPr>
  </w:style>
  <w:style w:type="paragraph" w:customStyle="1" w:styleId="THREEH1">
    <w:name w:val="THREE_H1"/>
    <w:basedOn w:val="Heading1"/>
    <w:next w:val="StyleHeading2"/>
    <w:rsid w:val="0001209D"/>
    <w:pPr>
      <w:numPr>
        <w:numId w:val="35"/>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2"/>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2"/>
      </w:numPr>
      <w:tabs>
        <w:tab w:val="num" w:pos="851"/>
      </w:tabs>
      <w:spacing w:before="60" w:after="60"/>
      <w:ind w:left="851" w:hanging="709"/>
    </w:pPr>
    <w:rPr>
      <w:sz w:val="22"/>
    </w:rPr>
  </w:style>
  <w:style w:type="paragraph" w:customStyle="1" w:styleId="FOURH3">
    <w:name w:val="FOUR_H3"/>
    <w:basedOn w:val="Normal"/>
    <w:rsid w:val="00AB20A2"/>
    <w:pPr>
      <w:numPr>
        <w:ilvl w:val="2"/>
        <w:numId w:val="2"/>
      </w:numPr>
      <w:tabs>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3"/>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3"/>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4"/>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1F57EA"/>
    <w:pPr>
      <w:numPr>
        <w:ilvl w:val="1"/>
        <w:numId w:val="45"/>
      </w:numPr>
      <w:tabs>
        <w:tab w:val="left" w:pos="851"/>
      </w:tabs>
      <w:spacing w:before="60" w:after="60"/>
      <w:ind w:left="709"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5"/>
      </w:numPr>
    </w:pPr>
  </w:style>
  <w:style w:type="paragraph" w:customStyle="1" w:styleId="NINEH1">
    <w:name w:val="NINE_H1"/>
    <w:basedOn w:val="Normal"/>
    <w:autoRedefine/>
    <w:rsid w:val="0001209D"/>
    <w:pPr>
      <w:numPr>
        <w:numId w:val="23"/>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3"/>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6"/>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7"/>
      </w:numPr>
    </w:pPr>
    <w:rPr>
      <w:rFonts w:ascii="Arial Bold" w:hAnsi="Arial Bold"/>
      <w:b/>
      <w:bCs/>
      <w:caps/>
      <w:sz w:val="22"/>
    </w:rPr>
  </w:style>
  <w:style w:type="paragraph" w:customStyle="1" w:styleId="SIXH2">
    <w:name w:val="SIX_H2"/>
    <w:basedOn w:val="Normal"/>
    <w:rsid w:val="0062087E"/>
    <w:pPr>
      <w:numPr>
        <w:ilvl w:val="1"/>
        <w:numId w:val="7"/>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8"/>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1"/>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2"/>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3"/>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0"/>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2"/>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4"/>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4"/>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5"/>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5"/>
      </w:numPr>
      <w:spacing w:after="240"/>
      <w:jc w:val="both"/>
      <w:outlineLvl w:val="1"/>
    </w:pPr>
    <w:rPr>
      <w:rFonts w:cs="Times New Roman"/>
      <w:sz w:val="22"/>
    </w:rPr>
  </w:style>
  <w:style w:type="paragraph" w:customStyle="1" w:styleId="PCSchedule3">
    <w:name w:val="PC Schedule 3"/>
    <w:basedOn w:val="Normal"/>
    <w:rsid w:val="00DC356C"/>
    <w:pPr>
      <w:numPr>
        <w:ilvl w:val="2"/>
        <w:numId w:val="15"/>
      </w:numPr>
      <w:spacing w:after="240"/>
      <w:jc w:val="both"/>
      <w:outlineLvl w:val="2"/>
    </w:pPr>
    <w:rPr>
      <w:rFonts w:cs="Times New Roman"/>
      <w:sz w:val="22"/>
    </w:rPr>
  </w:style>
  <w:style w:type="paragraph" w:customStyle="1" w:styleId="PCSchedule5">
    <w:name w:val="PC Schedule 5"/>
    <w:basedOn w:val="Normal"/>
    <w:rsid w:val="00DC356C"/>
    <w:pPr>
      <w:numPr>
        <w:ilvl w:val="4"/>
        <w:numId w:val="15"/>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5"/>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5"/>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5"/>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5"/>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16"/>
      </w:numPr>
      <w:spacing w:after="240"/>
      <w:jc w:val="both"/>
    </w:pPr>
    <w:rPr>
      <w:rFonts w:cs="Times New Roman"/>
      <w:sz w:val="22"/>
    </w:rPr>
  </w:style>
  <w:style w:type="paragraph" w:customStyle="1" w:styleId="GeneralInd4">
    <w:name w:val="General Ind 4"/>
    <w:basedOn w:val="Normal"/>
    <w:rsid w:val="00DC356C"/>
    <w:pPr>
      <w:numPr>
        <w:ilvl w:val="7"/>
        <w:numId w:val="16"/>
      </w:numPr>
      <w:spacing w:after="240"/>
      <w:jc w:val="both"/>
    </w:pPr>
    <w:rPr>
      <w:rFonts w:cs="Times New Roman"/>
      <w:sz w:val="22"/>
    </w:rPr>
  </w:style>
  <w:style w:type="paragraph" w:customStyle="1" w:styleId="GeneralInd5">
    <w:name w:val="General Ind 5"/>
    <w:basedOn w:val="Normal"/>
    <w:rsid w:val="00DC356C"/>
    <w:pPr>
      <w:numPr>
        <w:ilvl w:val="8"/>
        <w:numId w:val="16"/>
      </w:numPr>
      <w:tabs>
        <w:tab w:val="left" w:pos="3686"/>
      </w:tabs>
      <w:spacing w:after="240"/>
      <w:jc w:val="both"/>
    </w:pPr>
    <w:rPr>
      <w:rFonts w:cs="Times New Roman"/>
      <w:sz w:val="22"/>
    </w:rPr>
  </w:style>
  <w:style w:type="numbering" w:styleId="111111">
    <w:name w:val="Outline List 2"/>
    <w:basedOn w:val="NoList"/>
    <w:rsid w:val="00435194"/>
    <w:pPr>
      <w:numPr>
        <w:numId w:val="17"/>
      </w:numPr>
    </w:pPr>
  </w:style>
  <w:style w:type="numbering" w:customStyle="1" w:styleId="Style2">
    <w:name w:val="Style2"/>
    <w:basedOn w:val="NoList"/>
    <w:rsid w:val="00435194"/>
    <w:pPr>
      <w:numPr>
        <w:numId w:val="18"/>
      </w:numPr>
    </w:pPr>
  </w:style>
  <w:style w:type="numbering" w:customStyle="1" w:styleId="Style3">
    <w:name w:val="Style3"/>
    <w:basedOn w:val="NoList"/>
    <w:rsid w:val="0016777C"/>
    <w:pPr>
      <w:numPr>
        <w:numId w:val="19"/>
      </w:numPr>
    </w:pPr>
  </w:style>
  <w:style w:type="numbering" w:customStyle="1" w:styleId="Style4">
    <w:name w:val="Style4"/>
    <w:basedOn w:val="NoList"/>
    <w:rsid w:val="0016777C"/>
    <w:pPr>
      <w:numPr>
        <w:numId w:val="20"/>
      </w:numPr>
    </w:pPr>
  </w:style>
  <w:style w:type="paragraph" w:customStyle="1" w:styleId="Xb">
    <w:name w:val="X_b"/>
    <w:basedOn w:val="Xa"/>
    <w:next w:val="LeftSide"/>
    <w:autoRedefine/>
    <w:rsid w:val="00CE5436"/>
    <w:pPr>
      <w:numPr>
        <w:numId w:val="24"/>
      </w:numPr>
    </w:pPr>
  </w:style>
  <w:style w:type="paragraph" w:customStyle="1" w:styleId="Style6">
    <w:name w:val="Style6"/>
    <w:basedOn w:val="Xa"/>
    <w:next w:val="Indented"/>
    <w:link w:val="Style6Char"/>
    <w:rsid w:val="00CE5436"/>
    <w:pPr>
      <w:numPr>
        <w:numId w:val="25"/>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1"/>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27"/>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28"/>
      </w:numPr>
    </w:pPr>
  </w:style>
  <w:style w:type="paragraph" w:customStyle="1" w:styleId="LevelE1">
    <w:name w:val="Level E1"/>
    <w:basedOn w:val="Normal"/>
    <w:next w:val="Textindent"/>
    <w:rsid w:val="00F740A7"/>
    <w:pPr>
      <w:numPr>
        <w:numId w:val="29"/>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0"/>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2"/>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1"/>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1F57EA"/>
    <w:rPr>
      <w:rFonts w:ascii="Arial" w:hAnsi="Arial" w:cs="Arial"/>
      <w:sz w:val="22"/>
      <w:lang w:eastAsia="en-US"/>
    </w:rPr>
  </w:style>
  <w:style w:type="paragraph" w:customStyle="1" w:styleId="TableBullet">
    <w:name w:val="Table Bullet"/>
    <w:basedOn w:val="Normal"/>
    <w:rsid w:val="004555AC"/>
    <w:pPr>
      <w:numPr>
        <w:numId w:val="36"/>
      </w:numPr>
    </w:pPr>
  </w:style>
  <w:style w:type="paragraph" w:customStyle="1" w:styleId="TH1">
    <w:name w:val="T_H1"/>
    <w:basedOn w:val="Normal"/>
    <w:next w:val="Textindent"/>
    <w:autoRedefine/>
    <w:rsid w:val="00E5594D"/>
    <w:pPr>
      <w:keepNext/>
      <w:numPr>
        <w:numId w:val="38"/>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38"/>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39"/>
      </w:numPr>
      <w:spacing w:before="120" w:after="60"/>
      <w:ind w:left="357" w:hanging="357"/>
    </w:pPr>
    <w:rPr>
      <w:b/>
      <w:smallCaps/>
      <w:sz w:val="28"/>
    </w:rPr>
  </w:style>
  <w:style w:type="paragraph" w:customStyle="1" w:styleId="TTH2">
    <w:name w:val="TT_H2"/>
    <w:basedOn w:val="THREEH2"/>
    <w:rsid w:val="00E45449"/>
    <w:pPr>
      <w:numPr>
        <w:numId w:val="39"/>
      </w:numPr>
      <w:tabs>
        <w:tab w:val="clear" w:pos="1440"/>
      </w:tabs>
      <w:ind w:left="851" w:hanging="709"/>
    </w:pPr>
  </w:style>
  <w:style w:type="paragraph" w:styleId="ListParagraph">
    <w:name w:val="List Paragraph"/>
    <w:basedOn w:val="Normal"/>
    <w:qFormat/>
    <w:rsid w:val="008A0F71"/>
    <w:pPr>
      <w:ind w:left="720"/>
      <w:contextualSpacing/>
    </w:pPr>
    <w:rPr>
      <w:rFonts w:eastAsia="Calibr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3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40"/>
      </w:numPr>
      <w:tabs>
        <w:tab w:val="left" w:pos="851"/>
      </w:tabs>
      <w:spacing w:before="120" w:after="120"/>
      <w:ind w:left="851" w:hanging="1135"/>
    </w:pPr>
    <w:rPr>
      <w:rFonts w:ascii="Arial Bold" w:hAnsi="Arial Bold"/>
      <w:b/>
      <w:smallCaps/>
      <w:sz w:val="28"/>
      <w:szCs w:val="28"/>
    </w:rPr>
  </w:style>
  <w:style w:type="paragraph" w:customStyle="1" w:styleId="ONEH2">
    <w:name w:val="ONE_H2"/>
    <w:basedOn w:val="Normal"/>
    <w:autoRedefine/>
    <w:rsid w:val="008D7121"/>
    <w:pPr>
      <w:numPr>
        <w:ilvl w:val="1"/>
        <w:numId w:val="40"/>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26"/>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40"/>
      </w:numPr>
      <w:tabs>
        <w:tab w:val="left" w:pos="851"/>
      </w:tabs>
      <w:ind w:left="851" w:hanging="284"/>
    </w:pPr>
    <w:rPr>
      <w:sz w:val="22"/>
    </w:rPr>
  </w:style>
  <w:style w:type="paragraph" w:customStyle="1" w:styleId="THREEH1">
    <w:name w:val="THREE_H1"/>
    <w:basedOn w:val="Heading1"/>
    <w:next w:val="StyleHeading2"/>
    <w:rsid w:val="0001209D"/>
    <w:pPr>
      <w:numPr>
        <w:numId w:val="35"/>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2"/>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2"/>
      </w:numPr>
      <w:tabs>
        <w:tab w:val="num" w:pos="851"/>
      </w:tabs>
      <w:spacing w:before="60" w:after="60"/>
      <w:ind w:left="851" w:hanging="709"/>
    </w:pPr>
    <w:rPr>
      <w:sz w:val="22"/>
    </w:rPr>
  </w:style>
  <w:style w:type="paragraph" w:customStyle="1" w:styleId="FOURH3">
    <w:name w:val="FOUR_H3"/>
    <w:basedOn w:val="Normal"/>
    <w:rsid w:val="00AB20A2"/>
    <w:pPr>
      <w:numPr>
        <w:ilvl w:val="2"/>
        <w:numId w:val="2"/>
      </w:numPr>
      <w:tabs>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3"/>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3"/>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4"/>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1F57EA"/>
    <w:pPr>
      <w:numPr>
        <w:ilvl w:val="1"/>
        <w:numId w:val="45"/>
      </w:numPr>
      <w:tabs>
        <w:tab w:val="left" w:pos="851"/>
      </w:tabs>
      <w:spacing w:before="60" w:after="60"/>
      <w:ind w:left="709"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5"/>
      </w:numPr>
    </w:pPr>
  </w:style>
  <w:style w:type="paragraph" w:customStyle="1" w:styleId="NINEH1">
    <w:name w:val="NINE_H1"/>
    <w:basedOn w:val="Normal"/>
    <w:autoRedefine/>
    <w:rsid w:val="0001209D"/>
    <w:pPr>
      <w:numPr>
        <w:numId w:val="23"/>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3"/>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6"/>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7"/>
      </w:numPr>
    </w:pPr>
    <w:rPr>
      <w:rFonts w:ascii="Arial Bold" w:hAnsi="Arial Bold"/>
      <w:b/>
      <w:bCs/>
      <w:caps/>
      <w:sz w:val="22"/>
    </w:rPr>
  </w:style>
  <w:style w:type="paragraph" w:customStyle="1" w:styleId="SIXH2">
    <w:name w:val="SIX_H2"/>
    <w:basedOn w:val="Normal"/>
    <w:rsid w:val="0062087E"/>
    <w:pPr>
      <w:numPr>
        <w:ilvl w:val="1"/>
        <w:numId w:val="7"/>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8"/>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1"/>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2"/>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3"/>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0"/>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2"/>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4"/>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4"/>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5"/>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5"/>
      </w:numPr>
      <w:spacing w:after="240"/>
      <w:jc w:val="both"/>
      <w:outlineLvl w:val="1"/>
    </w:pPr>
    <w:rPr>
      <w:rFonts w:cs="Times New Roman"/>
      <w:sz w:val="22"/>
    </w:rPr>
  </w:style>
  <w:style w:type="paragraph" w:customStyle="1" w:styleId="PCSchedule3">
    <w:name w:val="PC Schedule 3"/>
    <w:basedOn w:val="Normal"/>
    <w:rsid w:val="00DC356C"/>
    <w:pPr>
      <w:numPr>
        <w:ilvl w:val="2"/>
        <w:numId w:val="15"/>
      </w:numPr>
      <w:spacing w:after="240"/>
      <w:jc w:val="both"/>
      <w:outlineLvl w:val="2"/>
    </w:pPr>
    <w:rPr>
      <w:rFonts w:cs="Times New Roman"/>
      <w:sz w:val="22"/>
    </w:rPr>
  </w:style>
  <w:style w:type="paragraph" w:customStyle="1" w:styleId="PCSchedule5">
    <w:name w:val="PC Schedule 5"/>
    <w:basedOn w:val="Normal"/>
    <w:rsid w:val="00DC356C"/>
    <w:pPr>
      <w:numPr>
        <w:ilvl w:val="4"/>
        <w:numId w:val="15"/>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5"/>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5"/>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5"/>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5"/>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16"/>
      </w:numPr>
      <w:spacing w:after="240"/>
      <w:jc w:val="both"/>
    </w:pPr>
    <w:rPr>
      <w:rFonts w:cs="Times New Roman"/>
      <w:sz w:val="22"/>
    </w:rPr>
  </w:style>
  <w:style w:type="paragraph" w:customStyle="1" w:styleId="GeneralInd4">
    <w:name w:val="General Ind 4"/>
    <w:basedOn w:val="Normal"/>
    <w:rsid w:val="00DC356C"/>
    <w:pPr>
      <w:numPr>
        <w:ilvl w:val="7"/>
        <w:numId w:val="16"/>
      </w:numPr>
      <w:spacing w:after="240"/>
      <w:jc w:val="both"/>
    </w:pPr>
    <w:rPr>
      <w:rFonts w:cs="Times New Roman"/>
      <w:sz w:val="22"/>
    </w:rPr>
  </w:style>
  <w:style w:type="paragraph" w:customStyle="1" w:styleId="GeneralInd5">
    <w:name w:val="General Ind 5"/>
    <w:basedOn w:val="Normal"/>
    <w:rsid w:val="00DC356C"/>
    <w:pPr>
      <w:numPr>
        <w:ilvl w:val="8"/>
        <w:numId w:val="16"/>
      </w:numPr>
      <w:tabs>
        <w:tab w:val="left" w:pos="3686"/>
      </w:tabs>
      <w:spacing w:after="240"/>
      <w:jc w:val="both"/>
    </w:pPr>
    <w:rPr>
      <w:rFonts w:cs="Times New Roman"/>
      <w:sz w:val="22"/>
    </w:rPr>
  </w:style>
  <w:style w:type="numbering" w:styleId="111111">
    <w:name w:val="Outline List 2"/>
    <w:basedOn w:val="NoList"/>
    <w:rsid w:val="00435194"/>
    <w:pPr>
      <w:numPr>
        <w:numId w:val="17"/>
      </w:numPr>
    </w:pPr>
  </w:style>
  <w:style w:type="numbering" w:customStyle="1" w:styleId="Style2">
    <w:name w:val="Style2"/>
    <w:basedOn w:val="NoList"/>
    <w:rsid w:val="00435194"/>
    <w:pPr>
      <w:numPr>
        <w:numId w:val="18"/>
      </w:numPr>
    </w:pPr>
  </w:style>
  <w:style w:type="numbering" w:customStyle="1" w:styleId="Style3">
    <w:name w:val="Style3"/>
    <w:basedOn w:val="NoList"/>
    <w:rsid w:val="0016777C"/>
    <w:pPr>
      <w:numPr>
        <w:numId w:val="19"/>
      </w:numPr>
    </w:pPr>
  </w:style>
  <w:style w:type="numbering" w:customStyle="1" w:styleId="Style4">
    <w:name w:val="Style4"/>
    <w:basedOn w:val="NoList"/>
    <w:rsid w:val="0016777C"/>
    <w:pPr>
      <w:numPr>
        <w:numId w:val="20"/>
      </w:numPr>
    </w:pPr>
  </w:style>
  <w:style w:type="paragraph" w:customStyle="1" w:styleId="Xb">
    <w:name w:val="X_b"/>
    <w:basedOn w:val="Xa"/>
    <w:next w:val="LeftSide"/>
    <w:autoRedefine/>
    <w:rsid w:val="00CE5436"/>
    <w:pPr>
      <w:numPr>
        <w:numId w:val="24"/>
      </w:numPr>
    </w:pPr>
  </w:style>
  <w:style w:type="paragraph" w:customStyle="1" w:styleId="Style6">
    <w:name w:val="Style6"/>
    <w:basedOn w:val="Xa"/>
    <w:next w:val="Indented"/>
    <w:link w:val="Style6Char"/>
    <w:rsid w:val="00CE5436"/>
    <w:pPr>
      <w:numPr>
        <w:numId w:val="25"/>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1"/>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27"/>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28"/>
      </w:numPr>
    </w:pPr>
  </w:style>
  <w:style w:type="paragraph" w:customStyle="1" w:styleId="LevelE1">
    <w:name w:val="Level E1"/>
    <w:basedOn w:val="Normal"/>
    <w:next w:val="Textindent"/>
    <w:rsid w:val="00F740A7"/>
    <w:pPr>
      <w:numPr>
        <w:numId w:val="29"/>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0"/>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2"/>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1"/>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1F57EA"/>
    <w:rPr>
      <w:rFonts w:ascii="Arial" w:hAnsi="Arial" w:cs="Arial"/>
      <w:sz w:val="22"/>
      <w:lang w:eastAsia="en-US"/>
    </w:rPr>
  </w:style>
  <w:style w:type="paragraph" w:customStyle="1" w:styleId="TableBullet">
    <w:name w:val="Table Bullet"/>
    <w:basedOn w:val="Normal"/>
    <w:rsid w:val="004555AC"/>
    <w:pPr>
      <w:numPr>
        <w:numId w:val="36"/>
      </w:numPr>
    </w:pPr>
  </w:style>
  <w:style w:type="paragraph" w:customStyle="1" w:styleId="TH1">
    <w:name w:val="T_H1"/>
    <w:basedOn w:val="Normal"/>
    <w:next w:val="Textindent"/>
    <w:autoRedefine/>
    <w:rsid w:val="00E5594D"/>
    <w:pPr>
      <w:keepNext/>
      <w:numPr>
        <w:numId w:val="38"/>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38"/>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39"/>
      </w:numPr>
      <w:spacing w:before="120" w:after="60"/>
      <w:ind w:left="357" w:hanging="357"/>
    </w:pPr>
    <w:rPr>
      <w:b/>
      <w:smallCaps/>
      <w:sz w:val="28"/>
    </w:rPr>
  </w:style>
  <w:style w:type="paragraph" w:customStyle="1" w:styleId="TTH2">
    <w:name w:val="TT_H2"/>
    <w:basedOn w:val="THREEH2"/>
    <w:rsid w:val="00E45449"/>
    <w:pPr>
      <w:numPr>
        <w:numId w:val="39"/>
      </w:numPr>
      <w:tabs>
        <w:tab w:val="clear" w:pos="1440"/>
      </w:tabs>
      <w:ind w:left="851" w:hanging="709"/>
    </w:pPr>
  </w:style>
  <w:style w:type="paragraph" w:styleId="ListParagraph">
    <w:name w:val="List Paragraph"/>
    <w:basedOn w:val="Normal"/>
    <w:qFormat/>
    <w:rsid w:val="008A0F71"/>
    <w:pPr>
      <w:ind w:left="720"/>
      <w:contextualSpacing/>
    </w:pPr>
    <w:rPr>
      <w:rFonts w:eastAsia="Calibr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nhs-premises-assurance-model-launch"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MB-PaymentQueries@dh.gsi.gov.u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hscic.gov.uk/hes" TargetMode="Externa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PPAU\00%20-%20Procurement%20Templates\(3)%20DH%20Formal%20Documentation\DH%20ITT%20Part%20B%20Formal%20-%20Schedu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2BA3F-0839-4CE2-A0F7-D4EA5E7D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ITT Part B Formal - Schedules</Template>
  <TotalTime>42</TotalTime>
  <Pages>17</Pages>
  <Words>3435</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Main heading</vt:lpstr>
    </vt:vector>
  </TitlesOfParts>
  <Company>COI Communications</Company>
  <LinksUpToDate>false</LinksUpToDate>
  <CharactersWithSpaces>22970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heading</dc:title>
  <dc:creator>Johnson, Kerry</dc:creator>
  <cp:lastModifiedBy>Johnson, Kerry</cp:lastModifiedBy>
  <cp:revision>19</cp:revision>
  <cp:lastPrinted>2015-02-23T16:50:00Z</cp:lastPrinted>
  <dcterms:created xsi:type="dcterms:W3CDTF">2015-02-23T13:43:00Z</dcterms:created>
  <dcterms:modified xsi:type="dcterms:W3CDTF">2015-02-23T16:55:00Z</dcterms:modified>
</cp:coreProperties>
</file>