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DB669" w14:textId="679637D8" w:rsidR="002747F6" w:rsidRPr="00EF73BA" w:rsidRDefault="108C7AF1" w:rsidP="108C7AF1">
      <w:pPr>
        <w:pStyle w:val="ScheduleTitle"/>
        <w:keepNext/>
        <w:numPr>
          <w:ilvl w:val="0"/>
          <w:numId w:val="0"/>
        </w:numPr>
        <w:rPr>
          <w:sz w:val="22"/>
          <w:szCs w:val="22"/>
        </w:rPr>
      </w:pPr>
      <w:bookmarkStart w:id="0" w:name="_Toc466901299"/>
      <w:bookmarkStart w:id="1" w:name="_Toc466925008"/>
      <w:bookmarkStart w:id="2" w:name="_GoBack"/>
      <w:bookmarkEnd w:id="2"/>
      <w:r w:rsidRPr="108C7AF1">
        <w:rPr>
          <w:sz w:val="22"/>
          <w:szCs w:val="22"/>
        </w:rPr>
        <w:t>SCHEDULE i</w:t>
      </w:r>
    </w:p>
    <w:p w14:paraId="453DB66A" w14:textId="77777777" w:rsidR="002747F6" w:rsidRPr="00EF73BA" w:rsidRDefault="108C7AF1" w:rsidP="108C7AF1">
      <w:pPr>
        <w:pStyle w:val="ScheduleTitle"/>
        <w:keepNext/>
        <w:numPr>
          <w:ilvl w:val="0"/>
          <w:numId w:val="0"/>
        </w:numPr>
        <w:rPr>
          <w:sz w:val="22"/>
          <w:szCs w:val="22"/>
        </w:rPr>
      </w:pPr>
      <w:r w:rsidRPr="108C7AF1">
        <w:rPr>
          <w:sz w:val="22"/>
          <w:szCs w:val="22"/>
        </w:rPr>
        <w:t>TERMINATION PAYMENTS</w:t>
      </w:r>
      <w:bookmarkEnd w:id="0"/>
      <w:bookmarkEnd w:id="1"/>
    </w:p>
    <w:p w14:paraId="453DB66B" w14:textId="77777777" w:rsidR="002747F6" w:rsidRPr="00EF73BA" w:rsidRDefault="108C7AF1" w:rsidP="005B5177">
      <w:pPr>
        <w:pStyle w:val="MCoE-Section10"/>
      </w:pPr>
      <w:r>
        <w:t>Compensation</w:t>
      </w:r>
    </w:p>
    <w:p w14:paraId="453DB66C" w14:textId="77777777" w:rsidR="002747F6" w:rsidRPr="00EF73BA" w:rsidRDefault="108C7AF1" w:rsidP="005B5177">
      <w:pPr>
        <w:pStyle w:val="MCoE-Section11"/>
      </w:pPr>
      <w:r>
        <w:t>Contractor Event of Default</w:t>
      </w:r>
    </w:p>
    <w:p w14:paraId="453DB66D" w14:textId="29E80B1B" w:rsidR="002747F6" w:rsidRPr="00EF73BA" w:rsidRDefault="108C7AF1" w:rsidP="108C7AF1">
      <w:pPr>
        <w:pStyle w:val="BodyText1"/>
        <w:keepNext/>
        <w:ind w:left="650"/>
        <w:jc w:val="both"/>
        <w:rPr>
          <w:sz w:val="22"/>
          <w:szCs w:val="22"/>
          <w:highlight w:val="cyan"/>
        </w:rPr>
      </w:pPr>
      <w:r w:rsidRPr="108C7AF1">
        <w:rPr>
          <w:sz w:val="22"/>
          <w:szCs w:val="22"/>
        </w:rPr>
        <w:t>No compensation shall be paid to the Contractor in the event of a termination of the Agreement by the Authority under Clause 50.2 (Termination for Contractor Event of Default) arising from a Contractor Event of Default.</w:t>
      </w:r>
    </w:p>
    <w:p w14:paraId="453DB66E" w14:textId="33A365F8" w:rsidR="002747F6" w:rsidRPr="00EF73BA" w:rsidRDefault="108C7AF1" w:rsidP="005B5177">
      <w:pPr>
        <w:pStyle w:val="MCoE-Section11"/>
      </w:pPr>
      <w:r>
        <w:t>Voluntary Termination</w:t>
      </w:r>
    </w:p>
    <w:p w14:paraId="453DB66F" w14:textId="5D3DCAFE" w:rsidR="002747F6" w:rsidRPr="00EF73BA" w:rsidRDefault="002747F6" w:rsidP="005B5177">
      <w:pPr>
        <w:pStyle w:val="MCoE-Section111"/>
      </w:pPr>
      <w:r w:rsidRPr="108C7AF1">
        <w:t xml:space="preserve">In the event of a termination of the Agreement by the Authority for any reason under </w:t>
      </w:r>
      <w:r w:rsidR="00AD64F9" w:rsidRPr="108C7AF1">
        <w:t>Clause 50.9</w:t>
      </w:r>
      <w:r w:rsidRPr="108C7AF1">
        <w:t xml:space="preserve"> (Voluntary Termination by the Authority) or under </w:t>
      </w:r>
      <w:r w:rsidR="00B946EB" w:rsidRPr="108C7AF1">
        <w:t>Clause 51</w:t>
      </w:r>
      <w:r w:rsidRPr="108C7AF1">
        <w:t>.1</w:t>
      </w:r>
      <w:r w:rsidR="00B946EB" w:rsidRPr="108C7AF1">
        <w:t xml:space="preserve">.3(A) or 51.1.3 </w:t>
      </w:r>
      <w:r w:rsidRPr="108C7AF1">
        <w:t>(C), the Contractor shall solely be entitled to the compensation set out in Paragraph </w:t>
      </w:r>
      <w:r w:rsidRPr="108C7AF1">
        <w:fldChar w:fldCharType="begin"/>
      </w:r>
      <w:r w:rsidRPr="00EF73BA">
        <w:rPr>
          <w:szCs w:val="22"/>
        </w:rPr>
        <w:instrText xml:space="preserve"> REF _Ref467442909 \w \h  \* MERGEFORMAT </w:instrText>
      </w:r>
      <w:r w:rsidRPr="108C7AF1">
        <w:rPr>
          <w:szCs w:val="22"/>
        </w:rPr>
        <w:fldChar w:fldCharType="separate"/>
      </w:r>
      <w:r w:rsidR="00BB3D0B" w:rsidRPr="108C7AF1">
        <w:t>1.2.2</w:t>
      </w:r>
      <w:r w:rsidRPr="108C7AF1">
        <w:fldChar w:fldCharType="end"/>
      </w:r>
      <w:r w:rsidRPr="108C7AF1">
        <w:t>.</w:t>
      </w:r>
    </w:p>
    <w:p w14:paraId="453DB670" w14:textId="0F301912" w:rsidR="002747F6" w:rsidRPr="00EF73BA" w:rsidRDefault="108C7AF1" w:rsidP="005B5177">
      <w:pPr>
        <w:pStyle w:val="MCoE-Section111"/>
      </w:pPr>
      <w:bookmarkStart w:id="3" w:name="_Ref467442909"/>
      <w:r>
        <w:t>If any Approved Tasking Orders are due to expire after the Termination Date, the Authority shall pay the amount due and payable in respect of Resources and Personnel appointed under a Specific Task under such Approved Tasking Orders:</w:t>
      </w:r>
      <w:bookmarkEnd w:id="3"/>
    </w:p>
    <w:p w14:paraId="453DB671" w14:textId="77777777" w:rsidR="002747F6" w:rsidRPr="00EF73BA" w:rsidRDefault="108C7AF1" w:rsidP="108C7AF1">
      <w:pPr>
        <w:pStyle w:val="SchedulePara4"/>
        <w:keepNext/>
        <w:tabs>
          <w:tab w:val="clear" w:pos="360"/>
          <w:tab w:val="num" w:pos="2268"/>
        </w:tabs>
        <w:ind w:left="2268" w:hanging="709"/>
        <w:jc w:val="both"/>
        <w:rPr>
          <w:sz w:val="22"/>
          <w:szCs w:val="22"/>
        </w:rPr>
      </w:pPr>
      <w:r w:rsidRPr="108C7AF1">
        <w:rPr>
          <w:sz w:val="22"/>
          <w:szCs w:val="22"/>
        </w:rPr>
        <w:t>the expiry date of the relevant Approved Tasking Order; and</w:t>
      </w:r>
    </w:p>
    <w:p w14:paraId="453DB672" w14:textId="77777777" w:rsidR="002747F6" w:rsidRPr="00EF73BA" w:rsidRDefault="108C7AF1" w:rsidP="108C7AF1">
      <w:pPr>
        <w:pStyle w:val="SchedulePara4"/>
        <w:keepNext/>
        <w:tabs>
          <w:tab w:val="clear" w:pos="360"/>
          <w:tab w:val="num" w:pos="2268"/>
        </w:tabs>
        <w:ind w:left="2268" w:hanging="709"/>
        <w:jc w:val="both"/>
        <w:rPr>
          <w:sz w:val="22"/>
          <w:szCs w:val="22"/>
        </w:rPr>
      </w:pPr>
      <w:bookmarkStart w:id="4" w:name="_Ref467442890"/>
      <w:r w:rsidRPr="108C7AF1">
        <w:rPr>
          <w:sz w:val="22"/>
          <w:szCs w:val="22"/>
        </w:rPr>
        <w:t>the maximum period for demobilisation agreed under the relevant Tasking Order.</w:t>
      </w:r>
    </w:p>
    <w:bookmarkEnd w:id="4"/>
    <w:p w14:paraId="453DB675" w14:textId="77777777" w:rsidR="002747F6" w:rsidRPr="00EF73BA" w:rsidRDefault="108C7AF1" w:rsidP="007A4ACA">
      <w:pPr>
        <w:pStyle w:val="MCoE-Section11"/>
      </w:pPr>
      <w:r>
        <w:t>Change of control of Contractor</w:t>
      </w:r>
    </w:p>
    <w:p w14:paraId="453DB676" w14:textId="6FCEDE54" w:rsidR="002747F6" w:rsidRPr="00EF73BA" w:rsidRDefault="108C7AF1" w:rsidP="108C7AF1">
      <w:pPr>
        <w:pStyle w:val="BodyText1"/>
        <w:keepNext/>
        <w:ind w:left="650"/>
        <w:jc w:val="both"/>
        <w:rPr>
          <w:sz w:val="22"/>
          <w:szCs w:val="22"/>
        </w:rPr>
      </w:pPr>
      <w:r w:rsidRPr="108C7AF1">
        <w:rPr>
          <w:sz w:val="22"/>
          <w:szCs w:val="22"/>
        </w:rPr>
        <w:t>No compensation shall be paid to the Contractor in the event of a termination of the Agreement by the Authority under Clause 50.10 (Termination for Change of Control of Contractor) arising from a change of control of the Contractor.</w:t>
      </w:r>
    </w:p>
    <w:p w14:paraId="453DB677" w14:textId="77777777" w:rsidR="002747F6" w:rsidRPr="00EF73BA" w:rsidRDefault="108C7AF1" w:rsidP="007A4ACA">
      <w:pPr>
        <w:pStyle w:val="MCoE-Section11"/>
      </w:pPr>
      <w:r>
        <w:t xml:space="preserve">Mandatory Exclusion or Discretionary Exclusion </w:t>
      </w:r>
    </w:p>
    <w:p w14:paraId="453DB678" w14:textId="55183F98" w:rsidR="002747F6" w:rsidRPr="00EF73BA" w:rsidRDefault="108C7AF1" w:rsidP="108C7AF1">
      <w:pPr>
        <w:pStyle w:val="BodyText2"/>
        <w:keepNext/>
        <w:ind w:left="650"/>
        <w:jc w:val="both"/>
        <w:rPr>
          <w:sz w:val="22"/>
          <w:szCs w:val="22"/>
        </w:rPr>
      </w:pPr>
      <w:r w:rsidRPr="108C7AF1">
        <w:rPr>
          <w:sz w:val="22"/>
          <w:szCs w:val="22"/>
        </w:rPr>
        <w:t>No compensation shall be paid to the Contractor in the event of a termination of the Agreement by the Authority under Clause 51.1.3(B).</w:t>
      </w:r>
    </w:p>
    <w:p w14:paraId="453DB679" w14:textId="77777777" w:rsidR="002747F6" w:rsidRPr="00EF73BA" w:rsidRDefault="108C7AF1" w:rsidP="007A4ACA">
      <w:pPr>
        <w:pStyle w:val="MCoE-Section10"/>
      </w:pPr>
      <w:r>
        <w:t>Accrued fees</w:t>
      </w:r>
    </w:p>
    <w:p w14:paraId="453DB67A" w14:textId="37BE414E" w:rsidR="002747F6" w:rsidRPr="00EF73BA" w:rsidRDefault="108C7AF1" w:rsidP="007A4ACA">
      <w:pPr>
        <w:pStyle w:val="MCoE-Section11"/>
        <w:rPr>
          <w:b w:val="0"/>
          <w:bCs w:val="0"/>
        </w:rPr>
      </w:pPr>
      <w:r>
        <w:rPr>
          <w:b w:val="0"/>
          <w:bCs w:val="0"/>
        </w:rPr>
        <w:t>Following the termination of the Agreement by the Authority or the Contractor (as the case may be) for any reason under Clause 50 (</w:t>
      </w:r>
      <w:r w:rsidRPr="108C7AF1">
        <w:rPr>
          <w:b w:val="0"/>
          <w:bCs w:val="0"/>
        </w:rPr>
        <w:t>Early Termination), the Contractor shall be entitled to be paid any accrued fees for the Services in accordance with Clause 51.1 (Accrued Rights and Obligations and Survivorship)</w:t>
      </w:r>
      <w:r>
        <w:rPr>
          <w:b w:val="0"/>
          <w:bCs w:val="0"/>
        </w:rPr>
        <w:t>.</w:t>
      </w:r>
    </w:p>
    <w:p w14:paraId="453DB67B" w14:textId="77777777" w:rsidR="002747F6" w:rsidRPr="00EF73BA" w:rsidRDefault="108C7AF1" w:rsidP="00E01E8B">
      <w:pPr>
        <w:pStyle w:val="MCoE-Section11"/>
      </w:pPr>
      <w:bookmarkStart w:id="5" w:name="_Ref464222930"/>
      <w:r>
        <w:t>In the event that the Agreement is terminated:</w:t>
      </w:r>
      <w:bookmarkEnd w:id="5"/>
    </w:p>
    <w:p w14:paraId="453DB67C" w14:textId="36152AE9" w:rsidR="002747F6" w:rsidRPr="00EF73BA" w:rsidRDefault="108C7AF1" w:rsidP="00E01E8B">
      <w:pPr>
        <w:pStyle w:val="MCoE-Section111"/>
      </w:pPr>
      <w:r>
        <w:t>by the Authority under Clause  50.9 (</w:t>
      </w:r>
      <w:r w:rsidRPr="108C7AF1">
        <w:t>Voluntary Termination by the Authority)</w:t>
      </w:r>
      <w:r>
        <w:t>;</w:t>
      </w:r>
    </w:p>
    <w:p w14:paraId="453DB67E" w14:textId="3CC1B707" w:rsidR="002747F6" w:rsidRPr="00EF73BA" w:rsidRDefault="108C7AF1" w:rsidP="00E01E8B">
      <w:pPr>
        <w:pStyle w:val="MCoE-Section111"/>
      </w:pPr>
      <w:r>
        <w:t>by the Authority under Clauses 51.1.3(A) or 51.1.3(C).</w:t>
      </w:r>
    </w:p>
    <w:p w14:paraId="453DB67F" w14:textId="1602F374" w:rsidR="002747F6" w:rsidRPr="00EF73BA" w:rsidRDefault="108C7AF1" w:rsidP="108C7AF1">
      <w:pPr>
        <w:pStyle w:val="BodyText1"/>
        <w:keepNext/>
        <w:jc w:val="both"/>
        <w:rPr>
          <w:sz w:val="22"/>
          <w:szCs w:val="22"/>
        </w:rPr>
      </w:pPr>
      <w:r w:rsidRPr="108C7AF1">
        <w:rPr>
          <w:sz w:val="22"/>
          <w:szCs w:val="22"/>
        </w:rPr>
        <w:lastRenderedPageBreak/>
        <w:t>the Parties shall discuss in good faith whether the Contractor should be entitled (in addition to any accrued fees to which the Contractor is entitled for the Services in accordance with Clause 51.1 (Accrued Rights and Obligations and Survivorship) to any additional payment in recognition to its contribution towards the achievement of future Milestones that are due to be achieved after the Termination Date.</w:t>
      </w:r>
    </w:p>
    <w:p w14:paraId="453DB680" w14:textId="3C37C6D0" w:rsidR="002747F6" w:rsidRPr="00EF73BA" w:rsidRDefault="002747F6" w:rsidP="00E01E8B">
      <w:pPr>
        <w:pStyle w:val="MCoE-Section11"/>
        <w:rPr>
          <w:b w:val="0"/>
          <w:bCs w:val="0"/>
        </w:rPr>
      </w:pPr>
      <w:r w:rsidRPr="108C7AF1">
        <w:rPr>
          <w:b w:val="0"/>
          <w:bCs w:val="0"/>
        </w:rPr>
        <w:t xml:space="preserve">The Parties agree and acknowledge that the Authority has no obligation to agree to (or to make) any payment pursuant to Paragraph </w:t>
      </w:r>
      <w:r w:rsidRPr="108C7AF1">
        <w:fldChar w:fldCharType="begin"/>
      </w:r>
      <w:r w:rsidRPr="00EF73BA">
        <w:rPr>
          <w:b w:val="0"/>
          <w:szCs w:val="22"/>
        </w:rPr>
        <w:instrText xml:space="preserve"> REF _Ref464222930 \r \h  \* MERGEFORMAT </w:instrText>
      </w:r>
      <w:r w:rsidRPr="108C7AF1">
        <w:rPr>
          <w:b w:val="0"/>
          <w:szCs w:val="22"/>
        </w:rPr>
        <w:fldChar w:fldCharType="separate"/>
      </w:r>
      <w:r w:rsidR="00BB3D0B" w:rsidRPr="108C7AF1">
        <w:rPr>
          <w:b w:val="0"/>
          <w:bCs w:val="0"/>
        </w:rPr>
        <w:t>2.2</w:t>
      </w:r>
      <w:r w:rsidRPr="108C7AF1">
        <w:fldChar w:fldCharType="end"/>
      </w:r>
      <w:r w:rsidRPr="108C7AF1">
        <w:rPr>
          <w:b w:val="0"/>
          <w:bCs w:val="0"/>
        </w:rPr>
        <w:t xml:space="preserve"> above and that no such payment shall be due and payable unless the Authority decides (in its discretion) that it is appropriate in all the circumstances.</w:t>
      </w:r>
    </w:p>
    <w:sectPr w:rsidR="002747F6" w:rsidRPr="00EF73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CE0C" w14:textId="77777777" w:rsidR="00EF79DB" w:rsidRDefault="00EF79DB">
      <w:r>
        <w:separator/>
      </w:r>
    </w:p>
  </w:endnote>
  <w:endnote w:type="continuationSeparator" w:id="0">
    <w:p w14:paraId="0CD93384" w14:textId="77777777" w:rsidR="00EF79DB" w:rsidRDefault="00EF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7578193"/>
      <w:docPartObj>
        <w:docPartGallery w:val="Page Numbers (Bottom of Page)"/>
        <w:docPartUnique/>
      </w:docPartObj>
    </w:sdtPr>
    <w:sdtEndPr>
      <w:rPr>
        <w:noProof/>
      </w:rPr>
    </w:sdtEndPr>
    <w:sdtContent>
      <w:p w14:paraId="28A1170E" w14:textId="7973AE75" w:rsidR="00EF73BA" w:rsidRPr="00EF73BA" w:rsidRDefault="00EF73BA" w:rsidP="108C7AF1">
        <w:pPr>
          <w:keepNext/>
          <w:spacing w:before="240" w:after="60"/>
          <w:jc w:val="center"/>
          <w:outlineLvl w:val="0"/>
          <w:rPr>
            <w:rFonts w:ascii="Arial Bold" w:eastAsia="Times New Roman" w:hAnsi="Arial Bold" w:cs="Arial"/>
            <w:caps/>
            <w:sz w:val="22"/>
            <w:szCs w:val="22"/>
          </w:rPr>
        </w:pPr>
      </w:p>
      <w:p w14:paraId="2C8054A5" w14:textId="0406A3D1" w:rsidR="00EF73BA" w:rsidRPr="00EF73BA" w:rsidRDefault="00EF73BA">
        <w:pPr>
          <w:pStyle w:val="Footer"/>
          <w:jc w:val="right"/>
          <w:rPr>
            <w:sz w:val="22"/>
          </w:rPr>
        </w:pPr>
        <w:r>
          <w:t>o</w:t>
        </w:r>
        <w:r w:rsidRPr="00EF73BA">
          <w:rPr>
            <w:sz w:val="22"/>
          </w:rPr>
          <w:fldChar w:fldCharType="begin"/>
        </w:r>
        <w:r w:rsidRPr="00EF73BA">
          <w:rPr>
            <w:sz w:val="22"/>
          </w:rPr>
          <w:instrText xml:space="preserve"> PAGE   \* MERGEFORMAT </w:instrText>
        </w:r>
        <w:r w:rsidRPr="00EF73BA">
          <w:rPr>
            <w:sz w:val="22"/>
          </w:rPr>
          <w:fldChar w:fldCharType="separate"/>
        </w:r>
        <w:r w:rsidR="000640A1">
          <w:rPr>
            <w:noProof/>
            <w:sz w:val="22"/>
          </w:rPr>
          <w:t>2</w:t>
        </w:r>
        <w:r w:rsidRPr="00EF73BA">
          <w:rPr>
            <w:noProof/>
            <w:sz w:val="22"/>
          </w:rPr>
          <w:fldChar w:fldCharType="end"/>
        </w:r>
      </w:p>
    </w:sdtContent>
  </w:sdt>
  <w:p w14:paraId="453DB687" w14:textId="77777777" w:rsidR="009879AA" w:rsidRDefault="00EF79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1F1BD" w14:textId="77777777" w:rsidR="00EF79DB" w:rsidRDefault="00EF79DB">
      <w:r>
        <w:separator/>
      </w:r>
    </w:p>
  </w:footnote>
  <w:footnote w:type="continuationSeparator" w:id="0">
    <w:p w14:paraId="6FAF8F2E" w14:textId="77777777" w:rsidR="00EF79DB" w:rsidRDefault="00EF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B684" w14:textId="7618289B" w:rsidR="009879AA" w:rsidRDefault="00EF79DB" w:rsidP="001226AB">
    <w:pPr>
      <w:pStyle w:val="Header"/>
    </w:pPr>
  </w:p>
  <w:p w14:paraId="453DB685" w14:textId="77777777" w:rsidR="009879AA" w:rsidRPr="00EF73BA" w:rsidRDefault="1C05DC35" w:rsidP="00C17F6F">
    <w:pPr>
      <w:pStyle w:val="Header"/>
      <w:jc w:val="center"/>
      <w:rPr>
        <w:sz w:val="22"/>
        <w:szCs w:val="22"/>
      </w:rPr>
    </w:pPr>
    <w:r w:rsidRPr="00EF73BA">
      <w:rPr>
        <w:sz w:val="22"/>
        <w:szCs w:val="22"/>
      </w:rPr>
      <w:t>SCHEDULE I: TERMINATION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DAE"/>
    <w:multiLevelType w:val="multilevel"/>
    <w:tmpl w:val="DDBACD8A"/>
    <w:lvl w:ilvl="0">
      <w:start w:val="1"/>
      <w:numFmt w:val="decimal"/>
      <w:pStyle w:val="MCoE-Section10"/>
      <w:lvlText w:val="%1."/>
      <w:lvlJc w:val="left"/>
      <w:pPr>
        <w:ind w:left="417" w:hanging="360"/>
      </w:pPr>
      <w:rPr>
        <w:rFonts w:hint="default"/>
        <w:b/>
        <w:i w:val="0"/>
        <w:color w:val="auto"/>
      </w:rPr>
    </w:lvl>
    <w:lvl w:ilvl="1">
      <w:start w:val="1"/>
      <w:numFmt w:val="decimal"/>
      <w:pStyle w:val="MCoE-Section11"/>
      <w:lvlText w:val="%1.%2"/>
      <w:lvlJc w:val="left"/>
      <w:pPr>
        <w:ind w:left="650" w:hanging="50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224"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F6"/>
    <w:rsid w:val="000640A1"/>
    <w:rsid w:val="000B0E7E"/>
    <w:rsid w:val="000D253D"/>
    <w:rsid w:val="00146419"/>
    <w:rsid w:val="002747F6"/>
    <w:rsid w:val="00337727"/>
    <w:rsid w:val="00337E3A"/>
    <w:rsid w:val="003C16AB"/>
    <w:rsid w:val="0049445D"/>
    <w:rsid w:val="004E01D0"/>
    <w:rsid w:val="005B5177"/>
    <w:rsid w:val="0065794C"/>
    <w:rsid w:val="00673F12"/>
    <w:rsid w:val="00677DD4"/>
    <w:rsid w:val="006E649E"/>
    <w:rsid w:val="00775990"/>
    <w:rsid w:val="007A4ACA"/>
    <w:rsid w:val="007B1FA7"/>
    <w:rsid w:val="009254A9"/>
    <w:rsid w:val="009B3509"/>
    <w:rsid w:val="009C1DC8"/>
    <w:rsid w:val="00A43D4F"/>
    <w:rsid w:val="00AD64F9"/>
    <w:rsid w:val="00B946EB"/>
    <w:rsid w:val="00BB3D0B"/>
    <w:rsid w:val="00CB79D5"/>
    <w:rsid w:val="00CD4638"/>
    <w:rsid w:val="00D13B51"/>
    <w:rsid w:val="00E00588"/>
    <w:rsid w:val="00E01E8B"/>
    <w:rsid w:val="00E4203A"/>
    <w:rsid w:val="00E81DD8"/>
    <w:rsid w:val="00EF73BA"/>
    <w:rsid w:val="00EF79DB"/>
    <w:rsid w:val="00FF50FA"/>
    <w:rsid w:val="108C7AF1"/>
    <w:rsid w:val="1C05D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DB669"/>
  <w15:chartTrackingRefBased/>
  <w15:docId w15:val="{79E54160-9A46-498E-9CE8-818AED32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2747F6"/>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5B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7F6"/>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2747F6"/>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2747F6"/>
    <w:pPr>
      <w:keepNext/>
      <w:numPr>
        <w:numId w:val="1"/>
      </w:numPr>
      <w:tabs>
        <w:tab w:val="clear" w:pos="1559"/>
        <w:tab w:val="clear" w:pos="2268"/>
        <w:tab w:val="clear" w:pos="2977"/>
        <w:tab w:val="clear" w:pos="3686"/>
        <w:tab w:val="clear" w:pos="4394"/>
        <w:tab w:val="clear" w:pos="8789"/>
        <w:tab w:val="num" w:pos="360"/>
        <w:tab w:val="left" w:pos="709"/>
      </w:tabs>
      <w:spacing w:before="200" w:after="100"/>
      <w:ind w:left="0" w:firstLine="0"/>
    </w:pPr>
    <w:rPr>
      <w:b/>
      <w:caps/>
    </w:rPr>
  </w:style>
  <w:style w:type="paragraph" w:customStyle="1" w:styleId="ScheduleHeading2">
    <w:name w:val="Schedule Heading 2"/>
    <w:basedOn w:val="BodyText"/>
    <w:next w:val="BodyText2"/>
    <w:uiPriority w:val="24"/>
    <w:qFormat/>
    <w:rsid w:val="002747F6"/>
    <w:pPr>
      <w:keepNext/>
      <w:numPr>
        <w:ilvl w:val="1"/>
        <w:numId w:val="1"/>
      </w:numPr>
      <w:tabs>
        <w:tab w:val="clear" w:pos="1559"/>
        <w:tab w:val="clear" w:pos="2268"/>
        <w:tab w:val="clear" w:pos="2977"/>
        <w:tab w:val="clear" w:pos="3686"/>
        <w:tab w:val="clear" w:pos="4394"/>
        <w:tab w:val="clear" w:pos="8789"/>
        <w:tab w:val="num" w:pos="360"/>
        <w:tab w:val="left" w:pos="709"/>
      </w:tabs>
      <w:spacing w:before="200" w:after="100"/>
      <w:ind w:left="0" w:firstLine="0"/>
    </w:pPr>
    <w:rPr>
      <w:b/>
    </w:rPr>
  </w:style>
  <w:style w:type="paragraph" w:customStyle="1" w:styleId="ScheduleHeading3">
    <w:name w:val="Schedule Heading 3"/>
    <w:basedOn w:val="BodyText"/>
    <w:next w:val="BodyText3"/>
    <w:uiPriority w:val="25"/>
    <w:qFormat/>
    <w:rsid w:val="002747F6"/>
    <w:pPr>
      <w:keepNext/>
      <w:numPr>
        <w:ilvl w:val="2"/>
        <w:numId w:val="1"/>
      </w:numPr>
      <w:tabs>
        <w:tab w:val="clear" w:pos="709"/>
        <w:tab w:val="clear" w:pos="2268"/>
        <w:tab w:val="clear" w:pos="2977"/>
        <w:tab w:val="clear" w:pos="3686"/>
        <w:tab w:val="clear" w:pos="4394"/>
        <w:tab w:val="clear" w:pos="8789"/>
        <w:tab w:val="num" w:pos="360"/>
        <w:tab w:val="left" w:pos="1559"/>
      </w:tabs>
      <w:spacing w:before="200" w:after="100"/>
      <w:ind w:left="0" w:firstLine="0"/>
    </w:pPr>
    <w:rPr>
      <w:b/>
    </w:rPr>
  </w:style>
  <w:style w:type="paragraph" w:customStyle="1" w:styleId="ScheduleHeading4">
    <w:name w:val="Schedule Heading 4"/>
    <w:basedOn w:val="BodyText"/>
    <w:next w:val="Normal"/>
    <w:uiPriority w:val="26"/>
    <w:qFormat/>
    <w:rsid w:val="002747F6"/>
    <w:pPr>
      <w:keepNext/>
      <w:numPr>
        <w:ilvl w:val="3"/>
        <w:numId w:val="1"/>
      </w:numPr>
      <w:tabs>
        <w:tab w:val="clear" w:pos="709"/>
        <w:tab w:val="clear" w:pos="1559"/>
        <w:tab w:val="clear" w:pos="2977"/>
        <w:tab w:val="clear" w:pos="3686"/>
        <w:tab w:val="clear" w:pos="4394"/>
        <w:tab w:val="clear" w:pos="8789"/>
        <w:tab w:val="num" w:pos="360"/>
        <w:tab w:val="left" w:pos="2268"/>
      </w:tabs>
      <w:spacing w:before="200" w:after="100"/>
      <w:ind w:left="0" w:firstLine="0"/>
    </w:pPr>
    <w:rPr>
      <w:b/>
    </w:rPr>
  </w:style>
  <w:style w:type="paragraph" w:customStyle="1" w:styleId="ScheduleHeading5">
    <w:name w:val="Schedule Heading 5"/>
    <w:basedOn w:val="BodyText"/>
    <w:uiPriority w:val="27"/>
    <w:qFormat/>
    <w:rsid w:val="002747F6"/>
    <w:pPr>
      <w:keepNext/>
      <w:numPr>
        <w:ilvl w:val="4"/>
        <w:numId w:val="1"/>
      </w:numPr>
      <w:tabs>
        <w:tab w:val="clear" w:pos="709"/>
        <w:tab w:val="clear" w:pos="1559"/>
        <w:tab w:val="clear" w:pos="2268"/>
        <w:tab w:val="clear" w:pos="3686"/>
        <w:tab w:val="clear" w:pos="4394"/>
        <w:tab w:val="clear" w:pos="8789"/>
        <w:tab w:val="num" w:pos="360"/>
        <w:tab w:val="left" w:pos="2977"/>
      </w:tabs>
      <w:spacing w:before="200" w:after="100"/>
      <w:ind w:left="0" w:firstLine="0"/>
    </w:pPr>
    <w:rPr>
      <w:b/>
    </w:rPr>
  </w:style>
  <w:style w:type="paragraph" w:styleId="Header">
    <w:name w:val="header"/>
    <w:basedOn w:val="Normal"/>
    <w:link w:val="HeaderChar"/>
    <w:rsid w:val="002747F6"/>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2747F6"/>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2747F6"/>
    <w:pPr>
      <w:keepNext/>
      <w:numPr>
        <w:ilvl w:val="5"/>
        <w:numId w:val="1"/>
      </w:numPr>
      <w:tabs>
        <w:tab w:val="clear" w:pos="709"/>
        <w:tab w:val="clear" w:pos="1559"/>
        <w:tab w:val="clear" w:pos="2268"/>
        <w:tab w:val="clear" w:pos="2977"/>
        <w:tab w:val="clear" w:pos="4394"/>
        <w:tab w:val="clear" w:pos="8789"/>
        <w:tab w:val="num" w:pos="360"/>
        <w:tab w:val="left" w:pos="3686"/>
      </w:tabs>
      <w:spacing w:before="200" w:after="100"/>
      <w:ind w:left="0" w:firstLine="0"/>
    </w:pPr>
    <w:rPr>
      <w:b/>
    </w:rPr>
  </w:style>
  <w:style w:type="paragraph" w:customStyle="1" w:styleId="ScheduleHeading7">
    <w:name w:val="Schedule Heading 7"/>
    <w:basedOn w:val="BodyText"/>
    <w:uiPriority w:val="29"/>
    <w:qFormat/>
    <w:rsid w:val="002747F6"/>
    <w:pPr>
      <w:keepNext/>
      <w:numPr>
        <w:ilvl w:val="6"/>
        <w:numId w:val="1"/>
      </w:numPr>
      <w:tabs>
        <w:tab w:val="clear" w:pos="709"/>
        <w:tab w:val="clear" w:pos="1559"/>
        <w:tab w:val="clear" w:pos="2268"/>
        <w:tab w:val="clear" w:pos="2977"/>
        <w:tab w:val="clear" w:pos="3686"/>
        <w:tab w:val="clear" w:pos="8789"/>
        <w:tab w:val="num" w:pos="360"/>
        <w:tab w:val="left" w:pos="4394"/>
      </w:tabs>
      <w:spacing w:before="200" w:after="100"/>
      <w:ind w:left="4395" w:hanging="709"/>
    </w:pPr>
    <w:rPr>
      <w:b/>
    </w:rPr>
  </w:style>
  <w:style w:type="paragraph" w:customStyle="1" w:styleId="BodyText1">
    <w:name w:val="Body Text 1"/>
    <w:basedOn w:val="BodyText"/>
    <w:qFormat/>
    <w:rsid w:val="002747F6"/>
    <w:pPr>
      <w:tabs>
        <w:tab w:val="clear" w:pos="709"/>
        <w:tab w:val="clear" w:pos="1559"/>
        <w:tab w:val="clear" w:pos="2268"/>
        <w:tab w:val="clear" w:pos="2977"/>
        <w:tab w:val="clear" w:pos="3686"/>
        <w:tab w:val="clear" w:pos="4394"/>
        <w:tab w:val="clear" w:pos="8789"/>
      </w:tabs>
      <w:spacing w:before="100" w:after="100"/>
      <w:ind w:left="709"/>
    </w:pPr>
  </w:style>
  <w:style w:type="paragraph" w:styleId="BodyText2">
    <w:name w:val="Body Text 2"/>
    <w:basedOn w:val="BodyText1"/>
    <w:link w:val="BodyText2Char"/>
    <w:qFormat/>
    <w:rsid w:val="002747F6"/>
  </w:style>
  <w:style w:type="character" w:customStyle="1" w:styleId="BodyText2Char">
    <w:name w:val="Body Text 2 Char"/>
    <w:basedOn w:val="DefaultParagraphFont"/>
    <w:link w:val="BodyText2"/>
    <w:rsid w:val="002747F6"/>
    <w:rPr>
      <w:rFonts w:ascii="Arial" w:eastAsia="Batang" w:hAnsi="Arial" w:cs="Times New Roman"/>
      <w:sz w:val="20"/>
      <w:szCs w:val="20"/>
      <w:lang w:eastAsia="en-GB"/>
    </w:rPr>
  </w:style>
  <w:style w:type="paragraph" w:customStyle="1" w:styleId="SchedulePara2">
    <w:name w:val="Schedule Para 2"/>
    <w:basedOn w:val="ScheduleHeading2"/>
    <w:uiPriority w:val="31"/>
    <w:qFormat/>
    <w:rsid w:val="002747F6"/>
    <w:pPr>
      <w:keepNext w:val="0"/>
      <w:spacing w:before="100"/>
    </w:pPr>
    <w:rPr>
      <w:b w:val="0"/>
    </w:rPr>
  </w:style>
  <w:style w:type="paragraph" w:customStyle="1" w:styleId="SchedulePara3">
    <w:name w:val="Schedule Para 3"/>
    <w:basedOn w:val="ScheduleHeading3"/>
    <w:uiPriority w:val="32"/>
    <w:qFormat/>
    <w:rsid w:val="002747F6"/>
    <w:pPr>
      <w:keepNext w:val="0"/>
      <w:spacing w:before="100"/>
    </w:pPr>
    <w:rPr>
      <w:b w:val="0"/>
    </w:rPr>
  </w:style>
  <w:style w:type="paragraph" w:customStyle="1" w:styleId="SchedulePara4">
    <w:name w:val="Schedule Para 4"/>
    <w:basedOn w:val="ScheduleHeading4"/>
    <w:uiPriority w:val="33"/>
    <w:qFormat/>
    <w:rsid w:val="002747F6"/>
    <w:pPr>
      <w:keepNext w:val="0"/>
      <w:spacing w:before="100"/>
    </w:pPr>
    <w:rPr>
      <w:b w:val="0"/>
    </w:rPr>
  </w:style>
  <w:style w:type="paragraph" w:customStyle="1" w:styleId="ScheduleTitle">
    <w:name w:val="Schedule Title"/>
    <w:basedOn w:val="BodyText"/>
    <w:next w:val="BodyText"/>
    <w:qFormat/>
    <w:rsid w:val="002747F6"/>
    <w:pPr>
      <w:numPr>
        <w:numId w:val="3"/>
      </w:numPr>
      <w:tabs>
        <w:tab w:val="num" w:pos="360"/>
      </w:tabs>
      <w:spacing w:before="200" w:after="100"/>
      <w:ind w:left="0"/>
      <w:jc w:val="center"/>
    </w:pPr>
    <w:rPr>
      <w:b/>
      <w:caps/>
      <w:lang w:eastAsia="en-US"/>
    </w:rPr>
  </w:style>
  <w:style w:type="paragraph" w:styleId="BodyText">
    <w:name w:val="Body Text"/>
    <w:basedOn w:val="Normal"/>
    <w:link w:val="BodyTextChar"/>
    <w:uiPriority w:val="99"/>
    <w:semiHidden/>
    <w:unhideWhenUsed/>
    <w:rsid w:val="002747F6"/>
    <w:pPr>
      <w:spacing w:after="120"/>
    </w:pPr>
  </w:style>
  <w:style w:type="character" w:customStyle="1" w:styleId="BodyTextChar">
    <w:name w:val="Body Text Char"/>
    <w:basedOn w:val="DefaultParagraphFont"/>
    <w:link w:val="BodyText"/>
    <w:uiPriority w:val="99"/>
    <w:semiHidden/>
    <w:rsid w:val="002747F6"/>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2747F6"/>
    <w:pPr>
      <w:spacing w:after="120"/>
    </w:pPr>
    <w:rPr>
      <w:sz w:val="16"/>
      <w:szCs w:val="16"/>
    </w:rPr>
  </w:style>
  <w:style w:type="character" w:customStyle="1" w:styleId="BodyText3Char">
    <w:name w:val="Body Text 3 Char"/>
    <w:basedOn w:val="DefaultParagraphFont"/>
    <w:link w:val="BodyText3"/>
    <w:uiPriority w:val="99"/>
    <w:semiHidden/>
    <w:rsid w:val="002747F6"/>
    <w:rPr>
      <w:rFonts w:ascii="Arial" w:eastAsia="Batang" w:hAnsi="Arial" w:cs="Times New Roman"/>
      <w:sz w:val="16"/>
      <w:szCs w:val="16"/>
      <w:lang w:eastAsia="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eastAsia="Batang"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7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727"/>
    <w:rPr>
      <w:rFonts w:ascii="Segoe UI" w:eastAsia="Batang"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B3D0B"/>
    <w:rPr>
      <w:b/>
      <w:bCs/>
    </w:rPr>
  </w:style>
  <w:style w:type="character" w:customStyle="1" w:styleId="CommentSubjectChar">
    <w:name w:val="Comment Subject Char"/>
    <w:basedOn w:val="CommentTextChar"/>
    <w:link w:val="CommentSubject"/>
    <w:uiPriority w:val="99"/>
    <w:semiHidden/>
    <w:rsid w:val="00BB3D0B"/>
    <w:rPr>
      <w:rFonts w:ascii="Arial" w:eastAsia="Batang" w:hAnsi="Arial" w:cs="Times New Roman"/>
      <w:b/>
      <w:bCs/>
      <w:sz w:val="20"/>
      <w:szCs w:val="20"/>
      <w:lang w:eastAsia="en-GB"/>
    </w:rPr>
  </w:style>
  <w:style w:type="paragraph" w:customStyle="1" w:styleId="MCoE-Section10">
    <w:name w:val="MCoE  - Section (1.0)"/>
    <w:basedOn w:val="Heading2"/>
    <w:next w:val="Normal"/>
    <w:link w:val="MCoE-Section10Char"/>
    <w:uiPriority w:val="99"/>
    <w:qFormat/>
    <w:rsid w:val="005B5177"/>
    <w:pPr>
      <w:numPr>
        <w:numId w:val="6"/>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w:hAnsi="Arial"/>
      <w:b/>
      <w:bCs/>
      <w:caps/>
      <w:color w:val="auto"/>
      <w:sz w:val="22"/>
    </w:rPr>
  </w:style>
  <w:style w:type="character" w:customStyle="1" w:styleId="MCoE-Section10Char">
    <w:name w:val="MCoE  - Section (1.0) Char"/>
    <w:basedOn w:val="Heading2Char"/>
    <w:link w:val="MCoE-Section10"/>
    <w:uiPriority w:val="99"/>
    <w:locked/>
    <w:rsid w:val="005B5177"/>
    <w:rPr>
      <w:rFonts w:ascii="Arial" w:eastAsiaTheme="majorEastAsia" w:hAnsi="Arial" w:cstheme="majorBidi"/>
      <w:b/>
      <w:bCs/>
      <w:caps/>
      <w:color w:val="2E74B5" w:themeColor="accent1" w:themeShade="BF"/>
      <w:sz w:val="26"/>
      <w:szCs w:val="26"/>
      <w:lang w:eastAsia="en-GB"/>
    </w:rPr>
  </w:style>
  <w:style w:type="character" w:customStyle="1" w:styleId="Heading2Char">
    <w:name w:val="Heading 2 Char"/>
    <w:basedOn w:val="DefaultParagraphFont"/>
    <w:link w:val="Heading2"/>
    <w:uiPriority w:val="9"/>
    <w:semiHidden/>
    <w:rsid w:val="005B5177"/>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5B5177"/>
    <w:pPr>
      <w:numPr>
        <w:ilvl w:val="1"/>
      </w:numPr>
      <w:spacing w:before="240" w:beforeAutospacing="0" w:after="240"/>
      <w:outlineLvl w:val="1"/>
    </w:pPr>
    <w:rPr>
      <w:caps w:val="0"/>
    </w:rPr>
  </w:style>
  <w:style w:type="character" w:customStyle="1" w:styleId="MCoE-Section11Char">
    <w:name w:val="MCoE  - Section (1.1) Char"/>
    <w:basedOn w:val="MCoE-Section10Char"/>
    <w:link w:val="MCoE-Section11"/>
    <w:uiPriority w:val="99"/>
    <w:locked/>
    <w:rsid w:val="005B5177"/>
    <w:rPr>
      <w:rFonts w:ascii="Arial" w:eastAsiaTheme="majorEastAsia" w:hAnsi="Arial" w:cstheme="majorBidi"/>
      <w:b/>
      <w:bCs/>
      <w:caps w:val="0"/>
      <w:color w:val="2E74B5" w:themeColor="accent1" w:themeShade="BF"/>
      <w:sz w:val="26"/>
      <w:szCs w:val="26"/>
      <w:lang w:eastAsia="en-GB"/>
    </w:rPr>
  </w:style>
  <w:style w:type="paragraph" w:customStyle="1" w:styleId="MCoE-Section111">
    <w:name w:val="MCoE  - Section (1.1.1)"/>
    <w:basedOn w:val="MCoE-Section10"/>
    <w:next w:val="Normal"/>
    <w:uiPriority w:val="99"/>
    <w:qFormat/>
    <w:rsid w:val="005B5177"/>
    <w:pPr>
      <w:keepNext w:val="0"/>
      <w:keepLines w:val="0"/>
      <w:numPr>
        <w:ilvl w:val="2"/>
      </w:numPr>
      <w:tabs>
        <w:tab w:val="clear" w:pos="845"/>
      </w:tabs>
      <w:spacing w:after="240"/>
      <w:outlineLvl w:val="2"/>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498">
      <w:bodyDiv w:val="1"/>
      <w:marLeft w:val="0"/>
      <w:marRight w:val="0"/>
      <w:marTop w:val="0"/>
      <w:marBottom w:val="0"/>
      <w:divBdr>
        <w:top w:val="none" w:sz="0" w:space="0" w:color="auto"/>
        <w:left w:val="none" w:sz="0" w:space="0" w:color="auto"/>
        <w:bottom w:val="none" w:sz="0" w:space="0" w:color="auto"/>
        <w:right w:val="none" w:sz="0" w:space="0" w:color="auto"/>
      </w:divBdr>
    </w:div>
    <w:div w:id="9858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Field, David Mr</cp:lastModifiedBy>
  <cp:revision>2</cp:revision>
  <cp:lastPrinted>2018-02-01T13:31:00Z</cp:lastPrinted>
  <dcterms:created xsi:type="dcterms:W3CDTF">2018-03-27T13:58:00Z</dcterms:created>
  <dcterms:modified xsi:type="dcterms:W3CDTF">2018-03-27T13:58:00Z</dcterms:modified>
</cp:coreProperties>
</file>