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16ED5" w14:textId="77777777" w:rsidR="006E7B20" w:rsidRPr="006E7B20" w:rsidRDefault="006E7B20" w:rsidP="00944A7B">
      <w:pPr>
        <w:rPr>
          <w:rFonts w:ascii="Arial" w:hAnsi="Arial"/>
          <w:i/>
          <w:sz w:val="20"/>
          <w:szCs w:val="22"/>
        </w:rPr>
      </w:pPr>
      <w:r w:rsidRPr="006E7B20">
        <w:rPr>
          <w:rFonts w:ascii="Arial" w:hAnsi="Arial"/>
          <w:i/>
          <w:sz w:val="20"/>
          <w:szCs w:val="22"/>
        </w:rPr>
        <w:t>Major D J McRink BVMedSci BVM BVS MRCVS RAVC</w:t>
      </w:r>
    </w:p>
    <w:p w14:paraId="14C5972E" w14:textId="77777777" w:rsidR="00944A7B" w:rsidRPr="006E7B20" w:rsidRDefault="00944A7B" w:rsidP="00944A7B">
      <w:pPr>
        <w:rPr>
          <w:rFonts w:ascii="Arial" w:hAnsi="Arial"/>
          <w:sz w:val="20"/>
          <w:szCs w:val="22"/>
        </w:rPr>
      </w:pPr>
      <w:r w:rsidRPr="006E7B20">
        <w:rPr>
          <w:rFonts w:ascii="Arial" w:hAnsi="Arial"/>
          <w:noProof/>
          <w:sz w:val="20"/>
          <w:szCs w:val="22"/>
          <w:lang w:val="en-US"/>
        </w:rPr>
        <w:drawing>
          <wp:anchor distT="0" distB="0" distL="114300" distR="114300" simplePos="0" relativeHeight="251659264" behindDoc="1" locked="0" layoutInCell="1" allowOverlap="1" wp14:anchorId="5A6739CE" wp14:editId="45216CED">
            <wp:simplePos x="0" y="0"/>
            <wp:positionH relativeFrom="margin">
              <wp:align>left</wp:align>
            </wp:positionH>
            <wp:positionV relativeFrom="margin">
              <wp:align>top</wp:align>
            </wp:positionV>
            <wp:extent cx="902335" cy="1079500"/>
            <wp:effectExtent l="0" t="0" r="1206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RHA.jpg"/>
                    <pic:cNvPicPr/>
                  </pic:nvPicPr>
                  <pic:blipFill>
                    <a:blip r:embed="rId11" cstate="print">
                      <a:extLst>
                        <a:ext uri="{28A0092B-C50C-407E-A947-70E740481C1C}">
                          <a14:useLocalDpi xmlns:a14="http://schemas.microsoft.com/office/drawing/2010/main"/>
                        </a:ext>
                      </a:extLst>
                    </a:blip>
                    <a:stretch>
                      <a:fillRect/>
                    </a:stretch>
                  </pic:blipFill>
                  <pic:spPr>
                    <a:xfrm>
                      <a:off x="0" y="0"/>
                      <a:ext cx="902335" cy="1079500"/>
                    </a:xfrm>
                    <a:prstGeom prst="rect">
                      <a:avLst/>
                    </a:prstGeom>
                  </pic:spPr>
                </pic:pic>
              </a:graphicData>
            </a:graphic>
            <wp14:sizeRelH relativeFrom="page">
              <wp14:pctWidth>0</wp14:pctWidth>
            </wp14:sizeRelH>
            <wp14:sizeRelV relativeFrom="page">
              <wp14:pctHeight>0</wp14:pctHeight>
            </wp14:sizeRelV>
          </wp:anchor>
        </w:drawing>
      </w:r>
      <w:r w:rsidRPr="006E7B20">
        <w:rPr>
          <w:rFonts w:ascii="Arial" w:hAnsi="Arial"/>
          <w:sz w:val="20"/>
          <w:szCs w:val="22"/>
        </w:rPr>
        <w:t>Veterinary Officer</w:t>
      </w:r>
    </w:p>
    <w:p w14:paraId="7B458338" w14:textId="77777777" w:rsidR="00944A7B" w:rsidRPr="00944A7B" w:rsidRDefault="00944A7B" w:rsidP="00944A7B">
      <w:pPr>
        <w:rPr>
          <w:rFonts w:ascii="Arial" w:hAnsi="Arial"/>
          <w:b/>
          <w:sz w:val="22"/>
          <w:szCs w:val="22"/>
        </w:rPr>
      </w:pPr>
      <w:r w:rsidRPr="00944A7B">
        <w:rPr>
          <w:rFonts w:ascii="Arial" w:hAnsi="Arial"/>
          <w:b/>
          <w:sz w:val="22"/>
          <w:szCs w:val="22"/>
        </w:rPr>
        <w:t>The King’s Troop Royal Horse Artillery</w:t>
      </w:r>
    </w:p>
    <w:p w14:paraId="34C7EE6F" w14:textId="77777777" w:rsidR="006E7B20" w:rsidRPr="006E7B20" w:rsidRDefault="006E7B20" w:rsidP="00944A7B">
      <w:pPr>
        <w:rPr>
          <w:rFonts w:ascii="Arial" w:hAnsi="Arial"/>
          <w:sz w:val="20"/>
          <w:szCs w:val="22"/>
        </w:rPr>
      </w:pPr>
      <w:r w:rsidRPr="006E7B20">
        <w:rPr>
          <w:rFonts w:ascii="Arial" w:hAnsi="Arial"/>
          <w:sz w:val="20"/>
          <w:szCs w:val="22"/>
        </w:rPr>
        <w:t>King George VI Lines, Repository Road, Woolwich</w:t>
      </w:r>
    </w:p>
    <w:p w14:paraId="7512F229" w14:textId="77777777" w:rsidR="00944A7B" w:rsidRPr="006E7B20" w:rsidRDefault="00944A7B" w:rsidP="00944A7B">
      <w:pPr>
        <w:rPr>
          <w:rFonts w:ascii="Arial" w:hAnsi="Arial"/>
          <w:sz w:val="20"/>
          <w:szCs w:val="22"/>
        </w:rPr>
      </w:pPr>
      <w:r w:rsidRPr="006E7B20">
        <w:rPr>
          <w:rFonts w:ascii="Arial" w:hAnsi="Arial"/>
          <w:sz w:val="20"/>
          <w:szCs w:val="22"/>
        </w:rPr>
        <w:t>GREATER LONDON SE18 4BB</w:t>
      </w:r>
    </w:p>
    <w:p w14:paraId="72E106ED" w14:textId="77777777" w:rsidR="00944A7B" w:rsidRPr="006E7B20" w:rsidRDefault="00944A7B" w:rsidP="00944A7B">
      <w:pPr>
        <w:rPr>
          <w:rFonts w:ascii="Arial" w:hAnsi="Arial"/>
          <w:sz w:val="20"/>
          <w:szCs w:val="22"/>
        </w:rPr>
      </w:pPr>
      <w:r w:rsidRPr="006E7B20">
        <w:rPr>
          <w:rFonts w:ascii="Arial" w:hAnsi="Arial"/>
          <w:noProof/>
          <w:sz w:val="20"/>
          <w:szCs w:val="22"/>
          <w:lang w:val="en-US"/>
        </w:rPr>
        <w:drawing>
          <wp:anchor distT="0" distB="0" distL="114300" distR="114300" simplePos="0" relativeHeight="251660288" behindDoc="1" locked="0" layoutInCell="1" allowOverlap="1" wp14:anchorId="2E5C98D0" wp14:editId="315F3FCD">
            <wp:simplePos x="0" y="0"/>
            <wp:positionH relativeFrom="margin">
              <wp:align>right</wp:align>
            </wp:positionH>
            <wp:positionV relativeFrom="margin">
              <wp:align>top</wp:align>
            </wp:positionV>
            <wp:extent cx="733564" cy="1080000"/>
            <wp:effectExtent l="0" t="0" r="3175"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C.png"/>
                    <pic:cNvPicPr/>
                  </pic:nvPicPr>
                  <pic:blipFill>
                    <a:blip r:embed="rId12" cstate="print">
                      <a:extLst>
                        <a:ext uri="{28A0092B-C50C-407E-A947-70E740481C1C}">
                          <a14:useLocalDpi xmlns:a14="http://schemas.microsoft.com/office/drawing/2010/main"/>
                        </a:ext>
                      </a:extLst>
                    </a:blip>
                    <a:stretch>
                      <a:fillRect/>
                    </a:stretch>
                  </pic:blipFill>
                  <pic:spPr>
                    <a:xfrm>
                      <a:off x="0" y="0"/>
                      <a:ext cx="733564" cy="1080000"/>
                    </a:xfrm>
                    <a:prstGeom prst="rect">
                      <a:avLst/>
                    </a:prstGeom>
                  </pic:spPr>
                </pic:pic>
              </a:graphicData>
            </a:graphic>
            <wp14:sizeRelH relativeFrom="page">
              <wp14:pctWidth>0</wp14:pctWidth>
            </wp14:sizeRelH>
            <wp14:sizeRelV relativeFrom="page">
              <wp14:pctHeight>0</wp14:pctHeight>
            </wp14:sizeRelV>
          </wp:anchor>
        </w:drawing>
      </w:r>
      <w:r w:rsidR="006E7B20" w:rsidRPr="006E7B20">
        <w:rPr>
          <w:rFonts w:ascii="Arial" w:hAnsi="Arial"/>
          <w:sz w:val="20"/>
          <w:szCs w:val="22"/>
        </w:rPr>
        <w:t>Telephone: +44 (0)2087 814452</w:t>
      </w:r>
      <w:r w:rsidR="006E7B20">
        <w:rPr>
          <w:rFonts w:ascii="Arial" w:hAnsi="Arial"/>
          <w:sz w:val="20"/>
          <w:szCs w:val="22"/>
        </w:rPr>
        <w:t xml:space="preserve"> </w:t>
      </w:r>
      <w:r w:rsidR="00A046FB">
        <w:rPr>
          <w:rFonts w:ascii="Arial" w:hAnsi="Arial"/>
          <w:sz w:val="20"/>
          <w:szCs w:val="22"/>
        </w:rPr>
        <w:t xml:space="preserve">| </w:t>
      </w:r>
      <w:r w:rsidRPr="006E7B20">
        <w:rPr>
          <w:rFonts w:ascii="Arial" w:hAnsi="Arial"/>
          <w:sz w:val="20"/>
          <w:szCs w:val="22"/>
        </w:rPr>
        <w:t>Email:</w:t>
      </w:r>
      <w:r w:rsidR="006E7B20" w:rsidRPr="006E7B20">
        <w:rPr>
          <w:rFonts w:ascii="Arial" w:hAnsi="Arial"/>
          <w:sz w:val="20"/>
          <w:szCs w:val="22"/>
        </w:rPr>
        <w:t xml:space="preserve"> </w:t>
      </w:r>
      <w:hyperlink r:id="rId13" w:history="1">
        <w:r w:rsidRPr="006E7B20">
          <w:rPr>
            <w:rStyle w:val="Hyperlink"/>
            <w:rFonts w:ascii="Arial" w:hAnsi="Arial"/>
            <w:sz w:val="20"/>
            <w:szCs w:val="22"/>
          </w:rPr>
          <w:t>Daniel.McRink100@mod.gov.uk</w:t>
        </w:r>
      </w:hyperlink>
      <w:r w:rsidRPr="006E7B20">
        <w:rPr>
          <w:rFonts w:ascii="Arial" w:hAnsi="Arial"/>
          <w:sz w:val="20"/>
          <w:szCs w:val="22"/>
        </w:rPr>
        <w:t xml:space="preserve"> </w:t>
      </w:r>
    </w:p>
    <w:p w14:paraId="3DD3B200" w14:textId="77777777" w:rsidR="00944A7B" w:rsidRDefault="00944A7B" w:rsidP="00944A7B">
      <w:pPr>
        <w:rPr>
          <w:rFonts w:ascii="Arial" w:hAnsi="Arial"/>
          <w:sz w:val="22"/>
          <w:szCs w:val="22"/>
        </w:rPr>
      </w:pPr>
    </w:p>
    <w:p w14:paraId="7D60863C" w14:textId="1B285A35" w:rsidR="00944A7B" w:rsidRPr="00944A7B" w:rsidRDefault="00944A7B" w:rsidP="00944A7B">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006D277F">
        <w:rPr>
          <w:rFonts w:ascii="Arial" w:hAnsi="Arial"/>
          <w:sz w:val="22"/>
          <w:szCs w:val="22"/>
        </w:rPr>
        <w:tab/>
      </w:r>
      <w:r w:rsidRPr="00944A7B">
        <w:rPr>
          <w:rFonts w:ascii="Arial" w:hAnsi="Arial"/>
          <w:sz w:val="22"/>
          <w:szCs w:val="22"/>
        </w:rPr>
        <w:t>KTRHA/</w:t>
      </w:r>
      <w:r>
        <w:rPr>
          <w:rFonts w:ascii="Arial" w:hAnsi="Arial"/>
          <w:sz w:val="22"/>
          <w:szCs w:val="22"/>
        </w:rPr>
        <w:t>VO/</w:t>
      </w:r>
      <w:r w:rsidR="002637B9">
        <w:rPr>
          <w:rFonts w:ascii="Arial" w:hAnsi="Arial"/>
          <w:sz w:val="22"/>
          <w:szCs w:val="22"/>
        </w:rPr>
        <w:t>SoR</w:t>
      </w:r>
      <w:r w:rsidRPr="00944A7B">
        <w:rPr>
          <w:rFonts w:ascii="Arial" w:hAnsi="Arial"/>
          <w:sz w:val="22"/>
          <w:szCs w:val="22"/>
        </w:rPr>
        <w:t>/</w:t>
      </w:r>
      <w:r w:rsidR="00581D16">
        <w:rPr>
          <w:rFonts w:ascii="Arial" w:hAnsi="Arial"/>
          <w:sz w:val="22"/>
          <w:szCs w:val="22"/>
        </w:rPr>
        <w:t>Ultrasonography</w:t>
      </w:r>
    </w:p>
    <w:p w14:paraId="7B0A9CA3" w14:textId="77777777" w:rsidR="00944A7B" w:rsidRPr="00944A7B" w:rsidRDefault="00944A7B" w:rsidP="00944A7B">
      <w:pPr>
        <w:rPr>
          <w:rFonts w:ascii="Arial" w:hAnsi="Arial"/>
          <w:sz w:val="22"/>
          <w:szCs w:val="22"/>
        </w:rPr>
      </w:pPr>
    </w:p>
    <w:p w14:paraId="61280855" w14:textId="6AD23833" w:rsidR="00007868" w:rsidRDefault="006D277F">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8C0BE5">
        <w:rPr>
          <w:rFonts w:ascii="Arial" w:hAnsi="Arial"/>
          <w:sz w:val="22"/>
          <w:szCs w:val="22"/>
        </w:rPr>
        <w:t>25 January</w:t>
      </w:r>
      <w:r w:rsidR="00944A7B" w:rsidRPr="00944A7B">
        <w:rPr>
          <w:rFonts w:ascii="Arial" w:hAnsi="Arial"/>
          <w:sz w:val="22"/>
          <w:szCs w:val="22"/>
        </w:rPr>
        <w:t xml:space="preserve"> 202</w:t>
      </w:r>
      <w:r w:rsidR="00581D16">
        <w:rPr>
          <w:rFonts w:ascii="Arial" w:hAnsi="Arial"/>
          <w:sz w:val="22"/>
          <w:szCs w:val="22"/>
        </w:rPr>
        <w:t>1</w:t>
      </w:r>
    </w:p>
    <w:p w14:paraId="57D48D1A" w14:textId="77777777" w:rsidR="00944A7B" w:rsidRDefault="00944A7B">
      <w:pPr>
        <w:rPr>
          <w:rFonts w:ascii="Arial" w:hAnsi="Arial"/>
          <w:sz w:val="22"/>
          <w:szCs w:val="22"/>
        </w:rPr>
      </w:pPr>
    </w:p>
    <w:p w14:paraId="1B379C21" w14:textId="4576C634" w:rsidR="00944A7B" w:rsidRPr="00944A7B" w:rsidRDefault="002637B9">
      <w:pPr>
        <w:rPr>
          <w:rFonts w:ascii="Arial" w:hAnsi="Arial"/>
          <w:b/>
          <w:sz w:val="22"/>
          <w:szCs w:val="22"/>
        </w:rPr>
      </w:pPr>
      <w:r>
        <w:rPr>
          <w:rFonts w:ascii="Arial" w:hAnsi="Arial"/>
          <w:b/>
          <w:sz w:val="22"/>
          <w:szCs w:val="22"/>
        </w:rPr>
        <w:t>STATEMENT OF USER REQUIREMENT</w:t>
      </w:r>
    </w:p>
    <w:p w14:paraId="3F6D51C4" w14:textId="77777777" w:rsidR="00944A7B" w:rsidRDefault="00944A7B">
      <w:pPr>
        <w:rPr>
          <w:rFonts w:ascii="Arial" w:hAnsi="Arial"/>
          <w:b/>
          <w:sz w:val="22"/>
          <w:szCs w:val="22"/>
        </w:rPr>
      </w:pPr>
    </w:p>
    <w:p w14:paraId="4484BE27" w14:textId="0444FC9F" w:rsidR="002637B9" w:rsidRDefault="002637B9">
      <w:pPr>
        <w:rPr>
          <w:rFonts w:ascii="Arial" w:hAnsi="Arial"/>
          <w:b/>
          <w:sz w:val="22"/>
          <w:szCs w:val="22"/>
        </w:rPr>
      </w:pPr>
      <w:r>
        <w:rPr>
          <w:rFonts w:ascii="Arial" w:hAnsi="Arial"/>
          <w:sz w:val="22"/>
          <w:szCs w:val="22"/>
        </w:rPr>
        <w:t>1.</w:t>
      </w:r>
      <w:r>
        <w:rPr>
          <w:rFonts w:ascii="Arial" w:hAnsi="Arial"/>
          <w:sz w:val="22"/>
          <w:szCs w:val="22"/>
        </w:rPr>
        <w:tab/>
      </w:r>
      <w:r>
        <w:rPr>
          <w:rFonts w:ascii="Arial" w:hAnsi="Arial"/>
          <w:b/>
          <w:sz w:val="22"/>
          <w:szCs w:val="22"/>
        </w:rPr>
        <w:t xml:space="preserve">Title.  EQUINE </w:t>
      </w:r>
      <w:r w:rsidR="00581D16">
        <w:rPr>
          <w:rFonts w:ascii="Arial" w:hAnsi="Arial"/>
          <w:b/>
          <w:sz w:val="22"/>
          <w:szCs w:val="22"/>
        </w:rPr>
        <w:t>VETERINARY DIAGNOSTIC ULTRASONOGRAPHY</w:t>
      </w:r>
      <w:r w:rsidR="0091591A">
        <w:rPr>
          <w:rFonts w:ascii="Arial" w:hAnsi="Arial"/>
          <w:b/>
          <w:sz w:val="22"/>
          <w:szCs w:val="22"/>
        </w:rPr>
        <w:t>.</w:t>
      </w:r>
    </w:p>
    <w:p w14:paraId="00AFB0D9" w14:textId="77777777" w:rsidR="002637B9" w:rsidRDefault="002637B9">
      <w:pPr>
        <w:rPr>
          <w:rFonts w:ascii="Arial" w:hAnsi="Arial"/>
          <w:b/>
          <w:sz w:val="22"/>
          <w:szCs w:val="22"/>
        </w:rPr>
      </w:pPr>
    </w:p>
    <w:p w14:paraId="6F203531" w14:textId="0EADC505" w:rsidR="002637B9" w:rsidRDefault="002637B9">
      <w:pPr>
        <w:rPr>
          <w:rFonts w:ascii="Arial" w:hAnsi="Arial"/>
          <w:sz w:val="22"/>
          <w:szCs w:val="22"/>
        </w:rPr>
      </w:pPr>
      <w:r w:rsidRPr="002637B9">
        <w:rPr>
          <w:rFonts w:ascii="Arial" w:hAnsi="Arial"/>
          <w:sz w:val="22"/>
          <w:szCs w:val="22"/>
        </w:rPr>
        <w:t>2.</w:t>
      </w:r>
      <w:r>
        <w:rPr>
          <w:rFonts w:ascii="Arial" w:hAnsi="Arial"/>
          <w:b/>
          <w:sz w:val="22"/>
          <w:szCs w:val="22"/>
        </w:rPr>
        <w:tab/>
        <w:t xml:space="preserve">Customer Sponsor.  </w:t>
      </w:r>
      <w:r>
        <w:rPr>
          <w:rFonts w:ascii="Arial" w:hAnsi="Arial"/>
          <w:sz w:val="22"/>
          <w:szCs w:val="22"/>
        </w:rPr>
        <w:t>Headquarters London District.</w:t>
      </w:r>
    </w:p>
    <w:p w14:paraId="710A7D46" w14:textId="77777777" w:rsidR="002637B9" w:rsidRDefault="002637B9">
      <w:pPr>
        <w:rPr>
          <w:rFonts w:ascii="Arial" w:hAnsi="Arial"/>
          <w:sz w:val="22"/>
          <w:szCs w:val="22"/>
        </w:rPr>
      </w:pPr>
    </w:p>
    <w:p w14:paraId="01C4AEBB" w14:textId="77777777" w:rsidR="002637B9" w:rsidRDefault="002637B9">
      <w:pPr>
        <w:rPr>
          <w:rFonts w:ascii="Arial" w:hAnsi="Arial"/>
          <w:b/>
          <w:sz w:val="22"/>
          <w:szCs w:val="22"/>
        </w:rPr>
      </w:pPr>
      <w:r w:rsidRPr="002637B9">
        <w:rPr>
          <w:rFonts w:ascii="Arial" w:hAnsi="Arial"/>
          <w:sz w:val="22"/>
          <w:szCs w:val="22"/>
        </w:rPr>
        <w:t>3.</w:t>
      </w:r>
      <w:r w:rsidRPr="002637B9">
        <w:rPr>
          <w:rFonts w:ascii="Arial" w:hAnsi="Arial"/>
          <w:sz w:val="22"/>
          <w:szCs w:val="22"/>
        </w:rPr>
        <w:tab/>
      </w:r>
      <w:r>
        <w:rPr>
          <w:rFonts w:ascii="Arial" w:hAnsi="Arial"/>
          <w:b/>
          <w:sz w:val="22"/>
          <w:szCs w:val="22"/>
        </w:rPr>
        <w:t>Users:</w:t>
      </w:r>
    </w:p>
    <w:p w14:paraId="6E7F9DF9" w14:textId="77777777" w:rsidR="002637B9" w:rsidRDefault="002637B9">
      <w:pPr>
        <w:rPr>
          <w:rFonts w:ascii="Arial" w:hAnsi="Arial"/>
          <w:b/>
          <w:sz w:val="22"/>
          <w:szCs w:val="22"/>
        </w:rPr>
      </w:pPr>
    </w:p>
    <w:p w14:paraId="7E36CABB" w14:textId="4A96C65E" w:rsidR="002637B9" w:rsidRDefault="002637B9" w:rsidP="002637B9">
      <w:pPr>
        <w:ind w:left="567"/>
        <w:rPr>
          <w:rFonts w:ascii="Arial" w:hAnsi="Arial"/>
          <w:sz w:val="22"/>
          <w:szCs w:val="22"/>
        </w:rPr>
      </w:pPr>
      <w:r>
        <w:rPr>
          <w:rFonts w:ascii="Arial" w:hAnsi="Arial"/>
          <w:sz w:val="22"/>
          <w:szCs w:val="22"/>
        </w:rPr>
        <w:t>a.</w:t>
      </w:r>
      <w:r>
        <w:rPr>
          <w:rFonts w:ascii="Arial" w:hAnsi="Arial"/>
          <w:sz w:val="22"/>
          <w:szCs w:val="22"/>
        </w:rPr>
        <w:tab/>
        <w:t>Headquarters The Household Division.</w:t>
      </w:r>
    </w:p>
    <w:p w14:paraId="24202F9D" w14:textId="77777777" w:rsidR="002637B9" w:rsidRDefault="002637B9" w:rsidP="002637B9">
      <w:pPr>
        <w:ind w:left="567"/>
        <w:rPr>
          <w:rFonts w:ascii="Arial" w:hAnsi="Arial"/>
          <w:sz w:val="22"/>
          <w:szCs w:val="22"/>
        </w:rPr>
      </w:pPr>
    </w:p>
    <w:p w14:paraId="4D096460" w14:textId="3B6C1560" w:rsidR="002637B9" w:rsidRDefault="002637B9" w:rsidP="002637B9">
      <w:pPr>
        <w:ind w:left="567"/>
        <w:rPr>
          <w:rFonts w:ascii="Arial" w:hAnsi="Arial"/>
          <w:sz w:val="22"/>
          <w:szCs w:val="22"/>
        </w:rPr>
      </w:pPr>
      <w:r>
        <w:rPr>
          <w:rFonts w:ascii="Arial" w:hAnsi="Arial"/>
          <w:sz w:val="22"/>
          <w:szCs w:val="22"/>
        </w:rPr>
        <w:t>b.</w:t>
      </w:r>
      <w:r>
        <w:rPr>
          <w:rFonts w:ascii="Arial" w:hAnsi="Arial"/>
          <w:sz w:val="22"/>
          <w:szCs w:val="22"/>
        </w:rPr>
        <w:tab/>
        <w:t>The Household Cavalry Mounted Regiment.</w:t>
      </w:r>
    </w:p>
    <w:p w14:paraId="04DDA104" w14:textId="77777777" w:rsidR="002637B9" w:rsidRDefault="002637B9" w:rsidP="002637B9">
      <w:pPr>
        <w:ind w:left="567"/>
        <w:rPr>
          <w:rFonts w:ascii="Arial" w:hAnsi="Arial"/>
          <w:sz w:val="22"/>
          <w:szCs w:val="22"/>
        </w:rPr>
      </w:pPr>
    </w:p>
    <w:p w14:paraId="22750690" w14:textId="1F271CE9" w:rsidR="002637B9" w:rsidRDefault="002637B9" w:rsidP="002637B9">
      <w:pPr>
        <w:ind w:left="567"/>
        <w:rPr>
          <w:rFonts w:ascii="Arial" w:hAnsi="Arial"/>
          <w:sz w:val="22"/>
          <w:szCs w:val="22"/>
        </w:rPr>
      </w:pPr>
      <w:r>
        <w:rPr>
          <w:rFonts w:ascii="Arial" w:hAnsi="Arial"/>
          <w:sz w:val="22"/>
          <w:szCs w:val="22"/>
        </w:rPr>
        <w:t>c.</w:t>
      </w:r>
      <w:r>
        <w:rPr>
          <w:rFonts w:ascii="Arial" w:hAnsi="Arial"/>
          <w:sz w:val="22"/>
          <w:szCs w:val="22"/>
        </w:rPr>
        <w:tab/>
        <w:t>The Household Cavalry Training Wing.</w:t>
      </w:r>
    </w:p>
    <w:p w14:paraId="7B4D4E7B" w14:textId="3BE36F06" w:rsidR="002637B9" w:rsidRDefault="002637B9" w:rsidP="002637B9">
      <w:pPr>
        <w:ind w:left="567"/>
        <w:rPr>
          <w:rFonts w:ascii="Arial" w:hAnsi="Arial"/>
          <w:sz w:val="22"/>
          <w:szCs w:val="22"/>
        </w:rPr>
      </w:pPr>
      <w:r>
        <w:rPr>
          <w:rFonts w:ascii="Arial" w:hAnsi="Arial"/>
          <w:sz w:val="22"/>
          <w:szCs w:val="22"/>
        </w:rPr>
        <w:t>.</w:t>
      </w:r>
    </w:p>
    <w:p w14:paraId="35B2DFCA" w14:textId="3C7CE56F" w:rsidR="002637B9" w:rsidRDefault="002637B9" w:rsidP="002637B9">
      <w:pPr>
        <w:ind w:left="567"/>
        <w:rPr>
          <w:rFonts w:ascii="Arial" w:hAnsi="Arial"/>
          <w:sz w:val="22"/>
          <w:szCs w:val="22"/>
        </w:rPr>
      </w:pPr>
      <w:r>
        <w:rPr>
          <w:rFonts w:ascii="Arial" w:hAnsi="Arial"/>
          <w:sz w:val="22"/>
          <w:szCs w:val="22"/>
        </w:rPr>
        <w:t>d.</w:t>
      </w:r>
      <w:r>
        <w:rPr>
          <w:rFonts w:ascii="Arial" w:hAnsi="Arial"/>
          <w:sz w:val="22"/>
          <w:szCs w:val="22"/>
        </w:rPr>
        <w:tab/>
        <w:t>The King’s Troop Royal Horse Artillery.</w:t>
      </w:r>
    </w:p>
    <w:p w14:paraId="7831849A" w14:textId="77777777" w:rsidR="002637B9" w:rsidRDefault="002637B9" w:rsidP="002637B9">
      <w:pPr>
        <w:ind w:left="567"/>
        <w:rPr>
          <w:rFonts w:ascii="Arial" w:hAnsi="Arial"/>
          <w:sz w:val="22"/>
          <w:szCs w:val="22"/>
        </w:rPr>
      </w:pPr>
    </w:p>
    <w:p w14:paraId="3A74D15A" w14:textId="4EFB8383" w:rsidR="002637B9" w:rsidRPr="002637B9" w:rsidRDefault="002637B9" w:rsidP="002637B9">
      <w:pPr>
        <w:ind w:left="567"/>
        <w:rPr>
          <w:rFonts w:ascii="Arial" w:hAnsi="Arial"/>
          <w:b/>
          <w:sz w:val="22"/>
          <w:szCs w:val="22"/>
        </w:rPr>
      </w:pPr>
      <w:r>
        <w:rPr>
          <w:rFonts w:ascii="Arial" w:hAnsi="Arial"/>
          <w:sz w:val="22"/>
          <w:szCs w:val="22"/>
        </w:rPr>
        <w:t>e.</w:t>
      </w:r>
      <w:r>
        <w:rPr>
          <w:rFonts w:ascii="Arial" w:hAnsi="Arial"/>
          <w:sz w:val="22"/>
          <w:szCs w:val="22"/>
        </w:rPr>
        <w:tab/>
        <w:t>The Royal Military Academy Sandhurst.</w:t>
      </w:r>
    </w:p>
    <w:p w14:paraId="337FC9FE" w14:textId="77777777" w:rsidR="002637B9" w:rsidRDefault="002637B9">
      <w:pPr>
        <w:rPr>
          <w:rFonts w:ascii="Arial" w:hAnsi="Arial"/>
          <w:b/>
          <w:sz w:val="22"/>
          <w:szCs w:val="22"/>
        </w:rPr>
      </w:pPr>
    </w:p>
    <w:p w14:paraId="1C8821A3" w14:textId="15B2B7E1" w:rsidR="002637B9" w:rsidRDefault="002637B9">
      <w:pPr>
        <w:rPr>
          <w:rFonts w:ascii="Arial" w:hAnsi="Arial"/>
          <w:sz w:val="22"/>
          <w:szCs w:val="22"/>
        </w:rPr>
      </w:pPr>
      <w:r>
        <w:rPr>
          <w:rFonts w:ascii="Arial" w:hAnsi="Arial"/>
          <w:sz w:val="22"/>
          <w:szCs w:val="22"/>
        </w:rPr>
        <w:t>4.</w:t>
      </w:r>
      <w:r>
        <w:rPr>
          <w:rFonts w:ascii="Arial" w:hAnsi="Arial"/>
          <w:sz w:val="22"/>
          <w:szCs w:val="22"/>
        </w:rPr>
        <w:tab/>
      </w:r>
      <w:r>
        <w:rPr>
          <w:rFonts w:ascii="Arial" w:hAnsi="Arial"/>
          <w:b/>
          <w:sz w:val="22"/>
          <w:szCs w:val="22"/>
        </w:rPr>
        <w:t xml:space="preserve">Required in-Service Date.  </w:t>
      </w:r>
      <w:r w:rsidR="00581D16">
        <w:rPr>
          <w:rFonts w:ascii="Arial" w:hAnsi="Arial"/>
          <w:sz w:val="22"/>
          <w:szCs w:val="22"/>
        </w:rPr>
        <w:t>1 June</w:t>
      </w:r>
      <w:r>
        <w:rPr>
          <w:rFonts w:ascii="Arial" w:hAnsi="Arial"/>
          <w:sz w:val="22"/>
          <w:szCs w:val="22"/>
        </w:rPr>
        <w:t xml:space="preserve"> 202</w:t>
      </w:r>
      <w:r w:rsidR="00581D16">
        <w:rPr>
          <w:rFonts w:ascii="Arial" w:hAnsi="Arial"/>
          <w:sz w:val="22"/>
          <w:szCs w:val="22"/>
        </w:rPr>
        <w:t>1</w:t>
      </w:r>
      <w:r>
        <w:rPr>
          <w:rFonts w:ascii="Arial" w:hAnsi="Arial"/>
          <w:sz w:val="22"/>
          <w:szCs w:val="22"/>
        </w:rPr>
        <w:t>.</w:t>
      </w:r>
    </w:p>
    <w:p w14:paraId="77D6DA24" w14:textId="77777777" w:rsidR="002637B9" w:rsidRDefault="002637B9">
      <w:pPr>
        <w:rPr>
          <w:rFonts w:ascii="Arial" w:hAnsi="Arial"/>
          <w:sz w:val="22"/>
          <w:szCs w:val="22"/>
        </w:rPr>
      </w:pPr>
    </w:p>
    <w:p w14:paraId="057C26EB" w14:textId="302A965E" w:rsidR="002637B9" w:rsidRDefault="002637B9">
      <w:pPr>
        <w:rPr>
          <w:rFonts w:ascii="Arial" w:hAnsi="Arial"/>
          <w:sz w:val="22"/>
          <w:szCs w:val="22"/>
        </w:rPr>
      </w:pPr>
      <w:r>
        <w:rPr>
          <w:rFonts w:ascii="Arial" w:hAnsi="Arial"/>
          <w:sz w:val="22"/>
          <w:szCs w:val="22"/>
        </w:rPr>
        <w:t>5.</w:t>
      </w:r>
      <w:r>
        <w:rPr>
          <w:rFonts w:ascii="Arial" w:hAnsi="Arial"/>
          <w:sz w:val="22"/>
          <w:szCs w:val="22"/>
        </w:rPr>
        <w:tab/>
      </w:r>
      <w:r>
        <w:rPr>
          <w:rFonts w:ascii="Arial" w:hAnsi="Arial"/>
          <w:b/>
          <w:sz w:val="22"/>
          <w:szCs w:val="22"/>
        </w:rPr>
        <w:t xml:space="preserve">Requirement.  </w:t>
      </w:r>
      <w:r>
        <w:rPr>
          <w:rFonts w:ascii="Arial" w:hAnsi="Arial"/>
          <w:sz w:val="22"/>
          <w:szCs w:val="22"/>
        </w:rPr>
        <w:t xml:space="preserve">Equine </w:t>
      </w:r>
      <w:r w:rsidR="00581D16">
        <w:rPr>
          <w:rFonts w:ascii="Arial" w:hAnsi="Arial"/>
          <w:sz w:val="22"/>
          <w:szCs w:val="22"/>
        </w:rPr>
        <w:t>veterinary diagnostic ultrasonography system</w:t>
      </w:r>
      <w:r>
        <w:rPr>
          <w:rFonts w:ascii="Arial" w:hAnsi="Arial"/>
          <w:sz w:val="22"/>
          <w:szCs w:val="22"/>
        </w:rPr>
        <w:t>.</w:t>
      </w:r>
    </w:p>
    <w:p w14:paraId="36000496" w14:textId="77777777" w:rsidR="002637B9" w:rsidRDefault="002637B9">
      <w:pPr>
        <w:rPr>
          <w:rFonts w:ascii="Arial" w:hAnsi="Arial"/>
          <w:sz w:val="22"/>
          <w:szCs w:val="22"/>
        </w:rPr>
      </w:pPr>
    </w:p>
    <w:p w14:paraId="39BCC928" w14:textId="10A96B1A" w:rsidR="002637B9" w:rsidRPr="002637B9" w:rsidRDefault="002637B9">
      <w:pPr>
        <w:rPr>
          <w:rFonts w:ascii="Arial" w:hAnsi="Arial"/>
          <w:b/>
          <w:sz w:val="22"/>
          <w:szCs w:val="22"/>
        </w:rPr>
      </w:pPr>
      <w:r w:rsidRPr="002637B9">
        <w:rPr>
          <w:rFonts w:ascii="Arial" w:hAnsi="Arial"/>
          <w:sz w:val="22"/>
          <w:szCs w:val="22"/>
        </w:rPr>
        <w:t>6.</w:t>
      </w:r>
      <w:r w:rsidRPr="002637B9">
        <w:rPr>
          <w:rFonts w:ascii="Arial" w:hAnsi="Arial"/>
          <w:sz w:val="22"/>
          <w:szCs w:val="22"/>
        </w:rPr>
        <w:tab/>
      </w:r>
      <w:r>
        <w:rPr>
          <w:rFonts w:ascii="Arial" w:hAnsi="Arial"/>
          <w:b/>
          <w:sz w:val="22"/>
          <w:szCs w:val="22"/>
        </w:rPr>
        <w:t xml:space="preserve">Background: </w:t>
      </w:r>
    </w:p>
    <w:p w14:paraId="2B59FF75" w14:textId="77777777" w:rsidR="00944A7B" w:rsidRDefault="00944A7B">
      <w:pPr>
        <w:rPr>
          <w:rFonts w:ascii="Arial" w:hAnsi="Arial"/>
          <w:sz w:val="22"/>
          <w:szCs w:val="22"/>
        </w:rPr>
      </w:pPr>
    </w:p>
    <w:p w14:paraId="774987E0" w14:textId="2C504D2E" w:rsidR="002637B9" w:rsidRDefault="00944A7B" w:rsidP="002637B9">
      <w:pPr>
        <w:ind w:left="567"/>
        <w:rPr>
          <w:rFonts w:ascii="Arial" w:hAnsi="Arial"/>
          <w:sz w:val="22"/>
          <w:szCs w:val="22"/>
        </w:rPr>
      </w:pPr>
      <w:r>
        <w:rPr>
          <w:rFonts w:ascii="Arial" w:hAnsi="Arial"/>
          <w:sz w:val="22"/>
          <w:szCs w:val="22"/>
        </w:rPr>
        <w:t>a.</w:t>
      </w:r>
      <w:r>
        <w:rPr>
          <w:rFonts w:ascii="Arial" w:hAnsi="Arial"/>
          <w:sz w:val="22"/>
          <w:szCs w:val="22"/>
        </w:rPr>
        <w:tab/>
      </w:r>
      <w:r w:rsidR="006D277F" w:rsidRPr="006D277F">
        <w:rPr>
          <w:rFonts w:ascii="Arial" w:hAnsi="Arial"/>
          <w:sz w:val="22"/>
          <w:szCs w:val="22"/>
        </w:rPr>
        <w:t xml:space="preserve">The Veterinary Departments of </w:t>
      </w:r>
      <w:r w:rsidR="00751291">
        <w:rPr>
          <w:rFonts w:ascii="Arial" w:hAnsi="Arial"/>
          <w:sz w:val="22"/>
          <w:szCs w:val="22"/>
        </w:rPr>
        <w:t xml:space="preserve">The Household </w:t>
      </w:r>
      <w:r w:rsidR="006D277F">
        <w:rPr>
          <w:rFonts w:ascii="Arial" w:hAnsi="Arial"/>
          <w:sz w:val="22"/>
          <w:szCs w:val="22"/>
        </w:rPr>
        <w:t>C</w:t>
      </w:r>
      <w:r w:rsidR="00751291">
        <w:rPr>
          <w:rFonts w:ascii="Arial" w:hAnsi="Arial"/>
          <w:sz w:val="22"/>
          <w:szCs w:val="22"/>
        </w:rPr>
        <w:t xml:space="preserve">avalry </w:t>
      </w:r>
      <w:r w:rsidR="006D277F">
        <w:rPr>
          <w:rFonts w:ascii="Arial" w:hAnsi="Arial"/>
          <w:sz w:val="22"/>
          <w:szCs w:val="22"/>
        </w:rPr>
        <w:t>M</w:t>
      </w:r>
      <w:r w:rsidR="00751291">
        <w:rPr>
          <w:rFonts w:ascii="Arial" w:hAnsi="Arial"/>
          <w:sz w:val="22"/>
          <w:szCs w:val="22"/>
        </w:rPr>
        <w:t xml:space="preserve">ounted </w:t>
      </w:r>
      <w:r w:rsidR="006D277F">
        <w:rPr>
          <w:rFonts w:ascii="Arial" w:hAnsi="Arial"/>
          <w:sz w:val="22"/>
          <w:szCs w:val="22"/>
        </w:rPr>
        <w:t>R</w:t>
      </w:r>
      <w:r w:rsidR="00751291">
        <w:rPr>
          <w:rFonts w:ascii="Arial" w:hAnsi="Arial"/>
          <w:sz w:val="22"/>
          <w:szCs w:val="22"/>
        </w:rPr>
        <w:t>egiment</w:t>
      </w:r>
      <w:r w:rsidR="006D277F">
        <w:rPr>
          <w:rFonts w:ascii="Arial" w:hAnsi="Arial"/>
          <w:sz w:val="22"/>
          <w:szCs w:val="22"/>
        </w:rPr>
        <w:t xml:space="preserve"> </w:t>
      </w:r>
      <w:r w:rsidR="00581D16">
        <w:rPr>
          <w:rFonts w:ascii="Arial" w:hAnsi="Arial"/>
          <w:sz w:val="22"/>
          <w:szCs w:val="22"/>
        </w:rPr>
        <w:t xml:space="preserve">(HCMR) </w:t>
      </w:r>
      <w:r w:rsidR="006D277F" w:rsidRPr="006D277F">
        <w:rPr>
          <w:rFonts w:ascii="Arial" w:hAnsi="Arial"/>
          <w:sz w:val="22"/>
          <w:szCs w:val="22"/>
        </w:rPr>
        <w:t>and</w:t>
      </w:r>
      <w:r w:rsidR="00751291">
        <w:rPr>
          <w:rFonts w:ascii="Arial" w:hAnsi="Arial"/>
          <w:sz w:val="22"/>
          <w:szCs w:val="22"/>
        </w:rPr>
        <w:t xml:space="preserve"> The</w:t>
      </w:r>
      <w:r w:rsidR="006D277F" w:rsidRPr="006D277F">
        <w:rPr>
          <w:rFonts w:ascii="Arial" w:hAnsi="Arial"/>
          <w:sz w:val="22"/>
          <w:szCs w:val="22"/>
        </w:rPr>
        <w:t xml:space="preserve"> </w:t>
      </w:r>
      <w:r w:rsidR="006D277F">
        <w:rPr>
          <w:rFonts w:ascii="Arial" w:hAnsi="Arial"/>
          <w:sz w:val="22"/>
          <w:szCs w:val="22"/>
        </w:rPr>
        <w:t>K</w:t>
      </w:r>
      <w:r w:rsidR="00751291">
        <w:rPr>
          <w:rFonts w:ascii="Arial" w:hAnsi="Arial"/>
          <w:sz w:val="22"/>
          <w:szCs w:val="22"/>
        </w:rPr>
        <w:t xml:space="preserve">ing’s </w:t>
      </w:r>
      <w:r w:rsidR="006D277F">
        <w:rPr>
          <w:rFonts w:ascii="Arial" w:hAnsi="Arial"/>
          <w:sz w:val="22"/>
          <w:szCs w:val="22"/>
        </w:rPr>
        <w:t>T</w:t>
      </w:r>
      <w:r w:rsidR="00751291">
        <w:rPr>
          <w:rFonts w:ascii="Arial" w:hAnsi="Arial"/>
          <w:sz w:val="22"/>
          <w:szCs w:val="22"/>
        </w:rPr>
        <w:t xml:space="preserve">roop </w:t>
      </w:r>
      <w:r w:rsidR="006D277F">
        <w:rPr>
          <w:rFonts w:ascii="Arial" w:hAnsi="Arial"/>
          <w:sz w:val="22"/>
          <w:szCs w:val="22"/>
        </w:rPr>
        <w:t>R</w:t>
      </w:r>
      <w:r w:rsidR="00751291">
        <w:rPr>
          <w:rFonts w:ascii="Arial" w:hAnsi="Arial"/>
          <w:sz w:val="22"/>
          <w:szCs w:val="22"/>
        </w:rPr>
        <w:t xml:space="preserve">oyal </w:t>
      </w:r>
      <w:r w:rsidR="006D277F">
        <w:rPr>
          <w:rFonts w:ascii="Arial" w:hAnsi="Arial"/>
          <w:sz w:val="22"/>
          <w:szCs w:val="22"/>
        </w:rPr>
        <w:t>H</w:t>
      </w:r>
      <w:r w:rsidR="00751291">
        <w:rPr>
          <w:rFonts w:ascii="Arial" w:hAnsi="Arial"/>
          <w:sz w:val="22"/>
          <w:szCs w:val="22"/>
        </w:rPr>
        <w:t xml:space="preserve">orse </w:t>
      </w:r>
      <w:r w:rsidR="006D277F">
        <w:rPr>
          <w:rFonts w:ascii="Arial" w:hAnsi="Arial"/>
          <w:sz w:val="22"/>
          <w:szCs w:val="22"/>
        </w:rPr>
        <w:t>A</w:t>
      </w:r>
      <w:r w:rsidR="00751291">
        <w:rPr>
          <w:rFonts w:ascii="Arial" w:hAnsi="Arial"/>
          <w:sz w:val="22"/>
          <w:szCs w:val="22"/>
        </w:rPr>
        <w:t>rtillery</w:t>
      </w:r>
      <w:r w:rsidR="006D277F">
        <w:rPr>
          <w:rFonts w:ascii="Arial" w:hAnsi="Arial"/>
          <w:sz w:val="22"/>
          <w:szCs w:val="22"/>
        </w:rPr>
        <w:t xml:space="preserve"> </w:t>
      </w:r>
      <w:r w:rsidR="00581D16">
        <w:rPr>
          <w:rFonts w:ascii="Arial" w:hAnsi="Arial"/>
          <w:sz w:val="22"/>
          <w:szCs w:val="22"/>
        </w:rPr>
        <w:t xml:space="preserve">(KTRHA) each </w:t>
      </w:r>
      <w:r w:rsidR="006D277F" w:rsidRPr="006D277F">
        <w:rPr>
          <w:rFonts w:ascii="Arial" w:hAnsi="Arial"/>
          <w:sz w:val="22"/>
          <w:szCs w:val="22"/>
        </w:rPr>
        <w:t xml:space="preserve">require an equine </w:t>
      </w:r>
      <w:r w:rsidR="00581D16">
        <w:rPr>
          <w:rFonts w:ascii="Arial" w:hAnsi="Arial"/>
          <w:sz w:val="22"/>
          <w:szCs w:val="22"/>
        </w:rPr>
        <w:t>diagnostic ultrasonography</w:t>
      </w:r>
      <w:r w:rsidR="006D277F" w:rsidRPr="006D277F">
        <w:rPr>
          <w:rFonts w:ascii="Arial" w:hAnsi="Arial"/>
          <w:sz w:val="22"/>
          <w:szCs w:val="22"/>
        </w:rPr>
        <w:t xml:space="preserve"> capability in order to promote and protect the health, welfare and operational effectiveness </w:t>
      </w:r>
      <w:r w:rsidR="00751291">
        <w:rPr>
          <w:rFonts w:ascii="Arial" w:hAnsi="Arial"/>
          <w:sz w:val="22"/>
          <w:szCs w:val="22"/>
        </w:rPr>
        <w:t>of Military Working Horses</w:t>
      </w:r>
      <w:r w:rsidR="00F805DA">
        <w:rPr>
          <w:rFonts w:ascii="Arial" w:hAnsi="Arial"/>
          <w:sz w:val="22"/>
          <w:szCs w:val="22"/>
        </w:rPr>
        <w:t xml:space="preserve"> (MWH)</w:t>
      </w:r>
      <w:r w:rsidR="006D277F" w:rsidRPr="006D277F">
        <w:rPr>
          <w:rFonts w:ascii="Arial" w:hAnsi="Arial"/>
          <w:sz w:val="22"/>
          <w:szCs w:val="22"/>
        </w:rPr>
        <w:t>.</w:t>
      </w:r>
    </w:p>
    <w:p w14:paraId="118AE66D" w14:textId="77777777" w:rsidR="002637B9" w:rsidRDefault="002637B9" w:rsidP="002637B9">
      <w:pPr>
        <w:ind w:left="567"/>
        <w:rPr>
          <w:rFonts w:ascii="Arial" w:hAnsi="Arial"/>
          <w:sz w:val="22"/>
          <w:szCs w:val="22"/>
        </w:rPr>
      </w:pPr>
    </w:p>
    <w:p w14:paraId="49AFB21F" w14:textId="595977C4" w:rsidR="006D277F" w:rsidRDefault="006D277F" w:rsidP="006D277F">
      <w:pPr>
        <w:ind w:left="567"/>
        <w:rPr>
          <w:rFonts w:ascii="Arial" w:hAnsi="Arial"/>
          <w:sz w:val="22"/>
          <w:szCs w:val="22"/>
        </w:rPr>
      </w:pPr>
      <w:r>
        <w:rPr>
          <w:rFonts w:ascii="Arial" w:hAnsi="Arial"/>
          <w:sz w:val="22"/>
          <w:szCs w:val="22"/>
        </w:rPr>
        <w:t>b.</w:t>
      </w:r>
      <w:r>
        <w:rPr>
          <w:rFonts w:ascii="Arial" w:hAnsi="Arial"/>
          <w:sz w:val="22"/>
          <w:szCs w:val="22"/>
        </w:rPr>
        <w:tab/>
      </w:r>
      <w:r w:rsidR="00581D16">
        <w:rPr>
          <w:rFonts w:ascii="Arial" w:hAnsi="Arial"/>
          <w:sz w:val="22"/>
          <w:szCs w:val="22"/>
        </w:rPr>
        <w:t>Ultrasonography, along with radiography and endoscopy, is a mainstay of equine diagnostic imaging, and is often essential to the clinical decision-making process. The field of veterinary ultrasonography is now more than 35 years old, and improvements in technology since its first use have been exponential. The vast majority of veterinary surgeons in equine general practice have ready access to an ultrasound machine. Ultrasonography has many applications in everyday practice. The most frequently non-invasively imaged structures and body systems in MWHs include the locomotor system, the reproductive system, the thoracic cavity, the abdominal cavity and the eye.</w:t>
      </w:r>
    </w:p>
    <w:p w14:paraId="74512367" w14:textId="77777777" w:rsidR="006D277F" w:rsidRDefault="006D277F" w:rsidP="006D277F">
      <w:pPr>
        <w:rPr>
          <w:rFonts w:ascii="Arial" w:hAnsi="Arial"/>
          <w:sz w:val="22"/>
          <w:szCs w:val="22"/>
        </w:rPr>
      </w:pPr>
    </w:p>
    <w:p w14:paraId="02E72361" w14:textId="77777777" w:rsidR="00581D16" w:rsidRDefault="00581D16" w:rsidP="006D277F">
      <w:pPr>
        <w:rPr>
          <w:rFonts w:ascii="Arial" w:hAnsi="Arial"/>
          <w:sz w:val="22"/>
          <w:szCs w:val="22"/>
        </w:rPr>
      </w:pPr>
    </w:p>
    <w:p w14:paraId="7844E39A" w14:textId="77777777" w:rsidR="00581D16" w:rsidRDefault="00581D16" w:rsidP="006D277F">
      <w:pPr>
        <w:rPr>
          <w:rFonts w:ascii="Arial" w:hAnsi="Arial"/>
          <w:sz w:val="22"/>
          <w:szCs w:val="22"/>
        </w:rPr>
      </w:pPr>
    </w:p>
    <w:p w14:paraId="05DC80F7" w14:textId="77777777" w:rsidR="00581D16" w:rsidRDefault="00581D16" w:rsidP="006D277F">
      <w:pPr>
        <w:rPr>
          <w:rFonts w:ascii="Arial" w:hAnsi="Arial"/>
          <w:sz w:val="22"/>
          <w:szCs w:val="22"/>
        </w:rPr>
      </w:pPr>
    </w:p>
    <w:p w14:paraId="774C2B11" w14:textId="77777777" w:rsidR="00581D16" w:rsidRDefault="00581D16" w:rsidP="006D277F">
      <w:pPr>
        <w:rPr>
          <w:rFonts w:ascii="Arial" w:hAnsi="Arial"/>
          <w:sz w:val="22"/>
          <w:szCs w:val="22"/>
        </w:rPr>
      </w:pPr>
    </w:p>
    <w:p w14:paraId="401D12E0" w14:textId="77777777" w:rsidR="00581D16" w:rsidRDefault="00581D16" w:rsidP="006D277F">
      <w:pPr>
        <w:rPr>
          <w:rFonts w:ascii="Arial" w:hAnsi="Arial"/>
          <w:sz w:val="22"/>
          <w:szCs w:val="22"/>
        </w:rPr>
      </w:pPr>
    </w:p>
    <w:p w14:paraId="217694E6" w14:textId="3641DC28" w:rsidR="006D277F" w:rsidRDefault="00581D16" w:rsidP="00581D16">
      <w:pPr>
        <w:ind w:left="567"/>
        <w:rPr>
          <w:rFonts w:ascii="Arial" w:hAnsi="Arial"/>
          <w:sz w:val="22"/>
          <w:szCs w:val="22"/>
        </w:rPr>
      </w:pPr>
      <w:r>
        <w:rPr>
          <w:rFonts w:ascii="Arial" w:hAnsi="Arial"/>
          <w:sz w:val="22"/>
          <w:szCs w:val="22"/>
        </w:rPr>
        <w:lastRenderedPageBreak/>
        <w:t>c.</w:t>
      </w:r>
      <w:r>
        <w:rPr>
          <w:rFonts w:ascii="Arial" w:hAnsi="Arial"/>
          <w:sz w:val="22"/>
          <w:szCs w:val="22"/>
        </w:rPr>
        <w:tab/>
      </w:r>
      <w:r w:rsidRPr="00581D16">
        <w:rPr>
          <w:rFonts w:ascii="Arial" w:hAnsi="Arial"/>
          <w:b/>
          <w:sz w:val="22"/>
          <w:szCs w:val="22"/>
        </w:rPr>
        <w:t>Current situation.</w:t>
      </w:r>
      <w:r>
        <w:rPr>
          <w:rFonts w:ascii="Arial" w:hAnsi="Arial"/>
          <w:sz w:val="22"/>
          <w:szCs w:val="22"/>
        </w:rPr>
        <w:t xml:space="preserve">  </w:t>
      </w:r>
      <w:r w:rsidRPr="00581D16">
        <w:rPr>
          <w:rFonts w:ascii="Arial" w:hAnsi="Arial"/>
          <w:sz w:val="22"/>
          <w:szCs w:val="22"/>
        </w:rPr>
        <w:t xml:space="preserve">HCMR and KTRHA currently share a dated system that does not achieve the widely accepted industry standard of diagnostic imaging. Maintenance costs are spiralling as the equipment ages. Ultrasonography has a number of applications in emergency situations, such as severe tendon injuries, internal bleeding and gastrointestinal obstruction, torsion and rupture. Sharing one system between two departments, which in turn support six locations, is untenable. At best, the unavailability of ultrasonography gives rise to otherwise unnecessary referrals to civilian practice, each at significant cost to the taxpayer. At worst, it leads to delayed or inaccurate diagnosis that may prove fatal. There have been a number of recent cases of MWHs requiring urgent ultrasonography, but the </w:t>
      </w:r>
      <w:r w:rsidR="00F805DA">
        <w:rPr>
          <w:rFonts w:ascii="Arial" w:hAnsi="Arial"/>
          <w:sz w:val="22"/>
          <w:szCs w:val="22"/>
        </w:rPr>
        <w:t>existing</w:t>
      </w:r>
      <w:r w:rsidRPr="00581D16">
        <w:rPr>
          <w:rFonts w:ascii="Arial" w:hAnsi="Arial"/>
          <w:sz w:val="22"/>
          <w:szCs w:val="22"/>
        </w:rPr>
        <w:t xml:space="preserve"> equipment being </w:t>
      </w:r>
      <w:r w:rsidR="00F805DA">
        <w:rPr>
          <w:rFonts w:ascii="Arial" w:hAnsi="Arial"/>
          <w:sz w:val="22"/>
          <w:szCs w:val="22"/>
        </w:rPr>
        <w:t xml:space="preserve">inadequate and/or </w:t>
      </w:r>
      <w:r w:rsidRPr="00581D16">
        <w:rPr>
          <w:rFonts w:ascii="Arial" w:hAnsi="Arial"/>
          <w:sz w:val="22"/>
          <w:szCs w:val="22"/>
        </w:rPr>
        <w:t>at the other regiment.</w:t>
      </w:r>
    </w:p>
    <w:p w14:paraId="62E4CD77" w14:textId="77777777" w:rsidR="004223D3" w:rsidRDefault="004223D3">
      <w:pPr>
        <w:rPr>
          <w:rFonts w:ascii="Arial" w:hAnsi="Arial"/>
          <w:sz w:val="22"/>
          <w:szCs w:val="22"/>
        </w:rPr>
      </w:pPr>
    </w:p>
    <w:p w14:paraId="22C73D11" w14:textId="09DC1324" w:rsidR="002B325F" w:rsidRDefault="002B325F">
      <w:pPr>
        <w:rPr>
          <w:rFonts w:ascii="Arial" w:hAnsi="Arial"/>
          <w:b/>
          <w:sz w:val="22"/>
          <w:szCs w:val="22"/>
        </w:rPr>
      </w:pPr>
      <w:r>
        <w:rPr>
          <w:rFonts w:ascii="Arial" w:hAnsi="Arial"/>
          <w:sz w:val="22"/>
          <w:szCs w:val="22"/>
        </w:rPr>
        <w:t>7.</w:t>
      </w:r>
      <w:r>
        <w:rPr>
          <w:rFonts w:ascii="Arial" w:hAnsi="Arial"/>
          <w:sz w:val="22"/>
          <w:szCs w:val="22"/>
        </w:rPr>
        <w:tab/>
      </w:r>
      <w:r>
        <w:rPr>
          <w:rFonts w:ascii="Arial" w:hAnsi="Arial"/>
          <w:b/>
          <w:sz w:val="22"/>
          <w:szCs w:val="22"/>
        </w:rPr>
        <w:t>Specification:</w:t>
      </w:r>
    </w:p>
    <w:p w14:paraId="47726010" w14:textId="77777777" w:rsidR="002B325F" w:rsidRDefault="002B325F">
      <w:pPr>
        <w:rPr>
          <w:rFonts w:ascii="Arial" w:hAnsi="Arial"/>
          <w:b/>
          <w:sz w:val="22"/>
          <w:szCs w:val="22"/>
        </w:rPr>
      </w:pPr>
    </w:p>
    <w:p w14:paraId="499ECE55" w14:textId="77777777" w:rsidR="00751291" w:rsidRDefault="002B325F" w:rsidP="006D277F">
      <w:pPr>
        <w:ind w:left="567"/>
        <w:rPr>
          <w:rFonts w:ascii="Arial" w:hAnsi="Arial"/>
          <w:b/>
          <w:sz w:val="22"/>
          <w:szCs w:val="22"/>
        </w:rPr>
      </w:pPr>
      <w:r>
        <w:rPr>
          <w:rFonts w:ascii="Arial" w:hAnsi="Arial"/>
          <w:sz w:val="22"/>
          <w:szCs w:val="22"/>
        </w:rPr>
        <w:t>a.</w:t>
      </w:r>
      <w:r>
        <w:rPr>
          <w:rFonts w:ascii="Arial" w:hAnsi="Arial"/>
          <w:sz w:val="22"/>
          <w:szCs w:val="22"/>
        </w:rPr>
        <w:tab/>
      </w:r>
      <w:r w:rsidR="00751291">
        <w:rPr>
          <w:rFonts w:ascii="Arial" w:hAnsi="Arial"/>
          <w:b/>
          <w:sz w:val="22"/>
          <w:szCs w:val="22"/>
        </w:rPr>
        <w:t>Equipment:</w:t>
      </w:r>
    </w:p>
    <w:p w14:paraId="714D5A5C" w14:textId="77777777" w:rsidR="00751291" w:rsidRDefault="00751291" w:rsidP="006D277F">
      <w:pPr>
        <w:ind w:left="567"/>
        <w:rPr>
          <w:rFonts w:ascii="Arial" w:hAnsi="Arial"/>
          <w:sz w:val="22"/>
          <w:szCs w:val="22"/>
        </w:rPr>
      </w:pPr>
    </w:p>
    <w:p w14:paraId="39925BF4" w14:textId="76691D3B" w:rsidR="008A77EF" w:rsidRDefault="00691C2F" w:rsidP="00691C2F">
      <w:pPr>
        <w:ind w:left="1134"/>
        <w:rPr>
          <w:rFonts w:ascii="Arial" w:hAnsi="Arial"/>
          <w:sz w:val="22"/>
          <w:szCs w:val="22"/>
        </w:rPr>
      </w:pPr>
      <w:r>
        <w:rPr>
          <w:rFonts w:ascii="Arial" w:hAnsi="Arial"/>
          <w:sz w:val="22"/>
          <w:szCs w:val="22"/>
        </w:rPr>
        <w:t>(1)</w:t>
      </w:r>
      <w:r>
        <w:rPr>
          <w:rFonts w:ascii="Arial" w:hAnsi="Arial"/>
          <w:sz w:val="22"/>
          <w:szCs w:val="22"/>
        </w:rPr>
        <w:tab/>
      </w:r>
      <w:r w:rsidR="008A77EF">
        <w:rPr>
          <w:rFonts w:ascii="Arial" w:hAnsi="Arial"/>
          <w:sz w:val="22"/>
          <w:szCs w:val="22"/>
        </w:rPr>
        <w:t>C</w:t>
      </w:r>
      <w:r>
        <w:rPr>
          <w:rFonts w:ascii="Arial" w:hAnsi="Arial"/>
          <w:sz w:val="22"/>
          <w:szCs w:val="22"/>
        </w:rPr>
        <w:t>onsole</w:t>
      </w:r>
      <w:r w:rsidR="008A77EF">
        <w:rPr>
          <w:rFonts w:ascii="Arial" w:hAnsi="Arial"/>
          <w:sz w:val="22"/>
          <w:szCs w:val="22"/>
        </w:rPr>
        <w:t>:</w:t>
      </w:r>
    </w:p>
    <w:p w14:paraId="16F17B22" w14:textId="77777777" w:rsidR="008A77EF" w:rsidRDefault="008A77EF" w:rsidP="00691C2F">
      <w:pPr>
        <w:ind w:left="1134"/>
        <w:rPr>
          <w:rFonts w:ascii="Arial" w:hAnsi="Arial"/>
          <w:sz w:val="22"/>
          <w:szCs w:val="22"/>
        </w:rPr>
      </w:pPr>
    </w:p>
    <w:p w14:paraId="490D8804" w14:textId="356A40A0" w:rsidR="008A77EF" w:rsidRDefault="008A77EF" w:rsidP="00691C2F">
      <w:pPr>
        <w:ind w:left="1134"/>
        <w:rPr>
          <w:rFonts w:ascii="Arial" w:hAnsi="Arial"/>
          <w:sz w:val="22"/>
          <w:szCs w:val="22"/>
        </w:rPr>
      </w:pPr>
      <w:r>
        <w:rPr>
          <w:rFonts w:ascii="Arial" w:hAnsi="Arial"/>
          <w:sz w:val="22"/>
          <w:szCs w:val="22"/>
        </w:rPr>
        <w:tab/>
        <w:t>(a</w:t>
      </w:r>
      <w:r w:rsidR="00C7616B">
        <w:rPr>
          <w:rFonts w:ascii="Arial" w:hAnsi="Arial"/>
          <w:sz w:val="22"/>
          <w:szCs w:val="22"/>
        </w:rPr>
        <w:t>)</w:t>
      </w:r>
      <w:r w:rsidR="00C7616B">
        <w:rPr>
          <w:rFonts w:ascii="Arial" w:hAnsi="Arial"/>
          <w:sz w:val="22"/>
          <w:szCs w:val="22"/>
        </w:rPr>
        <w:tab/>
        <w:t>Robust, lightweight, compact and portable laptop-style.</w:t>
      </w:r>
    </w:p>
    <w:p w14:paraId="57138C77" w14:textId="77777777" w:rsidR="008A77EF" w:rsidRDefault="008A77EF" w:rsidP="00691C2F">
      <w:pPr>
        <w:ind w:left="1134"/>
        <w:rPr>
          <w:rFonts w:ascii="Arial" w:hAnsi="Arial"/>
          <w:sz w:val="22"/>
          <w:szCs w:val="22"/>
        </w:rPr>
      </w:pPr>
    </w:p>
    <w:p w14:paraId="6960A06E" w14:textId="30FC822E" w:rsidR="002B325F" w:rsidRDefault="008A77EF" w:rsidP="00691C2F">
      <w:pPr>
        <w:ind w:left="1134"/>
        <w:rPr>
          <w:rFonts w:ascii="Arial" w:hAnsi="Arial"/>
          <w:sz w:val="22"/>
          <w:szCs w:val="22"/>
        </w:rPr>
      </w:pPr>
      <w:r>
        <w:rPr>
          <w:rFonts w:ascii="Arial" w:hAnsi="Arial"/>
          <w:sz w:val="22"/>
          <w:szCs w:val="22"/>
        </w:rPr>
        <w:tab/>
        <w:t>(b)</w:t>
      </w:r>
      <w:r>
        <w:rPr>
          <w:rFonts w:ascii="Arial" w:hAnsi="Arial"/>
          <w:sz w:val="22"/>
          <w:szCs w:val="22"/>
        </w:rPr>
        <w:tab/>
        <w:t>C</w:t>
      </w:r>
      <w:r w:rsidR="00691C2F">
        <w:rPr>
          <w:rFonts w:ascii="Arial" w:hAnsi="Arial"/>
          <w:sz w:val="22"/>
          <w:szCs w:val="22"/>
        </w:rPr>
        <w:t>ompatible with the transducers listed below.</w:t>
      </w:r>
    </w:p>
    <w:p w14:paraId="3FF7884F" w14:textId="77777777" w:rsidR="008A77EF" w:rsidRDefault="008A77EF" w:rsidP="00691C2F">
      <w:pPr>
        <w:ind w:left="1134"/>
        <w:rPr>
          <w:rFonts w:ascii="Arial" w:hAnsi="Arial"/>
          <w:sz w:val="22"/>
          <w:szCs w:val="22"/>
        </w:rPr>
      </w:pPr>
    </w:p>
    <w:p w14:paraId="16351266" w14:textId="696189F7" w:rsidR="008A77EF" w:rsidRDefault="008A77EF" w:rsidP="00691C2F">
      <w:pPr>
        <w:ind w:left="1134"/>
        <w:rPr>
          <w:rFonts w:ascii="Arial" w:hAnsi="Arial"/>
          <w:sz w:val="22"/>
          <w:szCs w:val="22"/>
        </w:rPr>
      </w:pPr>
      <w:r>
        <w:rPr>
          <w:rFonts w:ascii="Arial" w:hAnsi="Arial"/>
          <w:sz w:val="22"/>
          <w:szCs w:val="22"/>
        </w:rPr>
        <w:tab/>
        <w:t>(c)</w:t>
      </w:r>
      <w:r>
        <w:rPr>
          <w:rFonts w:ascii="Arial" w:hAnsi="Arial"/>
          <w:sz w:val="22"/>
          <w:szCs w:val="22"/>
        </w:rPr>
        <w:tab/>
      </w:r>
      <w:r w:rsidR="00802EB6">
        <w:rPr>
          <w:rFonts w:ascii="Arial" w:hAnsi="Arial"/>
          <w:sz w:val="22"/>
          <w:szCs w:val="22"/>
        </w:rPr>
        <w:t>Colour, power and pulse wave</w:t>
      </w:r>
      <w:r>
        <w:rPr>
          <w:rFonts w:ascii="Arial" w:hAnsi="Arial"/>
          <w:sz w:val="22"/>
          <w:szCs w:val="22"/>
        </w:rPr>
        <w:t xml:space="preserve"> Doppler.</w:t>
      </w:r>
    </w:p>
    <w:p w14:paraId="5B963894" w14:textId="77777777" w:rsidR="0053622F" w:rsidRDefault="0053622F" w:rsidP="00691C2F">
      <w:pPr>
        <w:ind w:left="1134"/>
        <w:rPr>
          <w:rFonts w:ascii="Arial" w:hAnsi="Arial"/>
          <w:sz w:val="22"/>
          <w:szCs w:val="22"/>
        </w:rPr>
      </w:pPr>
    </w:p>
    <w:p w14:paraId="2D057A5B" w14:textId="4A78B78A" w:rsidR="0053622F" w:rsidRDefault="0053622F" w:rsidP="00691C2F">
      <w:pPr>
        <w:ind w:left="1134"/>
        <w:rPr>
          <w:rFonts w:ascii="Arial" w:hAnsi="Arial"/>
          <w:sz w:val="22"/>
          <w:szCs w:val="22"/>
        </w:rPr>
      </w:pPr>
      <w:r>
        <w:rPr>
          <w:rFonts w:ascii="Arial" w:hAnsi="Arial"/>
          <w:sz w:val="22"/>
          <w:szCs w:val="22"/>
        </w:rPr>
        <w:tab/>
        <w:t>(d)</w:t>
      </w:r>
      <w:r>
        <w:rPr>
          <w:rFonts w:ascii="Arial" w:hAnsi="Arial"/>
          <w:sz w:val="22"/>
          <w:szCs w:val="22"/>
        </w:rPr>
        <w:tab/>
        <w:t>B- and M-mode, with split-screen, measuring and calculations.</w:t>
      </w:r>
    </w:p>
    <w:p w14:paraId="26648FC0" w14:textId="77777777" w:rsidR="008A77EF" w:rsidRDefault="008A77EF" w:rsidP="00691C2F">
      <w:pPr>
        <w:ind w:left="1134"/>
        <w:rPr>
          <w:rFonts w:ascii="Arial" w:hAnsi="Arial"/>
          <w:sz w:val="22"/>
          <w:szCs w:val="22"/>
        </w:rPr>
      </w:pPr>
    </w:p>
    <w:p w14:paraId="013DFFAC" w14:textId="4FD9E83B" w:rsidR="0053622F" w:rsidRDefault="008A77EF" w:rsidP="00691C2F">
      <w:pPr>
        <w:ind w:left="1134"/>
        <w:rPr>
          <w:rFonts w:ascii="Arial" w:hAnsi="Arial"/>
          <w:sz w:val="22"/>
          <w:szCs w:val="22"/>
        </w:rPr>
      </w:pPr>
      <w:r>
        <w:rPr>
          <w:rFonts w:ascii="Arial" w:hAnsi="Arial"/>
          <w:sz w:val="22"/>
          <w:szCs w:val="22"/>
        </w:rPr>
        <w:tab/>
        <w:t>(</w:t>
      </w:r>
      <w:r w:rsidR="0053622F">
        <w:rPr>
          <w:rFonts w:ascii="Arial" w:hAnsi="Arial"/>
          <w:sz w:val="22"/>
          <w:szCs w:val="22"/>
        </w:rPr>
        <w:t>e</w:t>
      </w:r>
      <w:r>
        <w:rPr>
          <w:rFonts w:ascii="Arial" w:hAnsi="Arial"/>
          <w:sz w:val="22"/>
          <w:szCs w:val="22"/>
        </w:rPr>
        <w:t>)</w:t>
      </w:r>
      <w:r>
        <w:rPr>
          <w:rFonts w:ascii="Arial" w:hAnsi="Arial"/>
          <w:sz w:val="22"/>
          <w:szCs w:val="22"/>
        </w:rPr>
        <w:tab/>
        <w:t>No</w:t>
      </w:r>
      <w:r w:rsidR="008E7C2B">
        <w:rPr>
          <w:rFonts w:ascii="Arial" w:hAnsi="Arial"/>
          <w:sz w:val="22"/>
          <w:szCs w:val="22"/>
        </w:rPr>
        <w:t>t</w:t>
      </w:r>
      <w:r>
        <w:rPr>
          <w:rFonts w:ascii="Arial" w:hAnsi="Arial"/>
          <w:sz w:val="22"/>
          <w:szCs w:val="22"/>
        </w:rPr>
        <w:t xml:space="preserve"> less than 15” </w:t>
      </w:r>
      <w:r w:rsidR="00907FCC">
        <w:rPr>
          <w:rFonts w:ascii="Arial" w:hAnsi="Arial"/>
          <w:sz w:val="22"/>
          <w:szCs w:val="22"/>
        </w:rPr>
        <w:t>monitor</w:t>
      </w:r>
      <w:r>
        <w:rPr>
          <w:rFonts w:ascii="Arial" w:hAnsi="Arial"/>
          <w:sz w:val="22"/>
          <w:szCs w:val="22"/>
        </w:rPr>
        <w:t>.</w:t>
      </w:r>
    </w:p>
    <w:p w14:paraId="2EEF3115" w14:textId="77777777" w:rsidR="0053622F" w:rsidRDefault="0053622F" w:rsidP="00691C2F">
      <w:pPr>
        <w:ind w:left="1134"/>
        <w:rPr>
          <w:rFonts w:ascii="Arial" w:hAnsi="Arial"/>
          <w:sz w:val="22"/>
          <w:szCs w:val="22"/>
        </w:rPr>
      </w:pPr>
    </w:p>
    <w:p w14:paraId="64E556B4" w14:textId="555B7B91" w:rsidR="00907FCC" w:rsidRDefault="0053622F" w:rsidP="0053622F">
      <w:pPr>
        <w:ind w:left="1701"/>
        <w:rPr>
          <w:rFonts w:ascii="Arial" w:hAnsi="Arial"/>
          <w:sz w:val="22"/>
          <w:szCs w:val="22"/>
        </w:rPr>
      </w:pPr>
      <w:r>
        <w:rPr>
          <w:rFonts w:ascii="Arial" w:hAnsi="Arial"/>
          <w:sz w:val="22"/>
          <w:szCs w:val="22"/>
        </w:rPr>
        <w:t>(f)</w:t>
      </w:r>
      <w:r>
        <w:rPr>
          <w:rFonts w:ascii="Arial" w:hAnsi="Arial"/>
          <w:sz w:val="22"/>
          <w:szCs w:val="22"/>
        </w:rPr>
        <w:tab/>
        <w:t>Mains- and battery-powered, with not less than 30 minutes scanning per full charge.</w:t>
      </w:r>
    </w:p>
    <w:p w14:paraId="74CFCCB7" w14:textId="77777777" w:rsidR="008A77EF" w:rsidRDefault="008A77EF" w:rsidP="00691C2F">
      <w:pPr>
        <w:ind w:left="1134"/>
        <w:rPr>
          <w:rFonts w:ascii="Arial" w:hAnsi="Arial"/>
          <w:sz w:val="22"/>
          <w:szCs w:val="22"/>
        </w:rPr>
      </w:pPr>
    </w:p>
    <w:p w14:paraId="62ED8D1A" w14:textId="300F3891" w:rsidR="008A77EF" w:rsidRDefault="008A77EF" w:rsidP="00691C2F">
      <w:pPr>
        <w:ind w:left="1134"/>
        <w:rPr>
          <w:rFonts w:ascii="Arial" w:hAnsi="Arial"/>
          <w:sz w:val="22"/>
          <w:szCs w:val="22"/>
        </w:rPr>
      </w:pPr>
      <w:r>
        <w:rPr>
          <w:rFonts w:ascii="Arial" w:hAnsi="Arial"/>
          <w:sz w:val="22"/>
          <w:szCs w:val="22"/>
        </w:rPr>
        <w:t>(2)</w:t>
      </w:r>
      <w:r>
        <w:rPr>
          <w:rFonts w:ascii="Arial" w:hAnsi="Arial"/>
          <w:sz w:val="22"/>
          <w:szCs w:val="22"/>
        </w:rPr>
        <w:tab/>
        <w:t>Transducers:</w:t>
      </w:r>
    </w:p>
    <w:p w14:paraId="4E4B0BC4" w14:textId="77777777" w:rsidR="008A77EF" w:rsidRDefault="008A77EF" w:rsidP="00691C2F">
      <w:pPr>
        <w:ind w:left="1134"/>
        <w:rPr>
          <w:rFonts w:ascii="Arial" w:hAnsi="Arial"/>
          <w:sz w:val="22"/>
          <w:szCs w:val="22"/>
        </w:rPr>
      </w:pPr>
    </w:p>
    <w:p w14:paraId="22DED964" w14:textId="357B70E0" w:rsidR="00802EB6" w:rsidRDefault="008A77EF" w:rsidP="00802EB6">
      <w:pPr>
        <w:ind w:left="1701"/>
        <w:rPr>
          <w:rFonts w:ascii="Arial" w:hAnsi="Arial"/>
          <w:sz w:val="22"/>
          <w:szCs w:val="22"/>
        </w:rPr>
      </w:pPr>
      <w:r>
        <w:rPr>
          <w:rFonts w:ascii="Arial" w:hAnsi="Arial"/>
          <w:sz w:val="22"/>
          <w:szCs w:val="22"/>
        </w:rPr>
        <w:t>(a)</w:t>
      </w:r>
      <w:r>
        <w:rPr>
          <w:rFonts w:ascii="Arial" w:hAnsi="Arial"/>
          <w:sz w:val="22"/>
          <w:szCs w:val="22"/>
        </w:rPr>
        <w:tab/>
      </w:r>
      <w:r w:rsidR="00907FCC">
        <w:rPr>
          <w:rFonts w:ascii="Arial" w:hAnsi="Arial"/>
          <w:sz w:val="22"/>
          <w:szCs w:val="22"/>
        </w:rPr>
        <w:t>2-5MHz w</w:t>
      </w:r>
      <w:r>
        <w:rPr>
          <w:rFonts w:ascii="Arial" w:hAnsi="Arial"/>
          <w:sz w:val="22"/>
          <w:szCs w:val="22"/>
        </w:rPr>
        <w:t>ide band convex probe</w:t>
      </w:r>
      <w:r w:rsidR="00907FCC">
        <w:rPr>
          <w:rFonts w:ascii="Arial" w:hAnsi="Arial"/>
          <w:sz w:val="22"/>
          <w:szCs w:val="22"/>
        </w:rPr>
        <w:t xml:space="preserve"> with a maximum radius of not less than 60mm and a maximum depth of not less than 30cm</w:t>
      </w:r>
      <w:r w:rsidR="00802EB6">
        <w:rPr>
          <w:rFonts w:ascii="Arial" w:hAnsi="Arial"/>
          <w:sz w:val="22"/>
          <w:szCs w:val="22"/>
        </w:rPr>
        <w:t>.</w:t>
      </w:r>
    </w:p>
    <w:p w14:paraId="6097EB07" w14:textId="77777777" w:rsidR="00802EB6" w:rsidRDefault="00802EB6" w:rsidP="00802EB6">
      <w:pPr>
        <w:ind w:left="1701"/>
        <w:rPr>
          <w:rFonts w:ascii="Arial" w:hAnsi="Arial"/>
          <w:sz w:val="22"/>
          <w:szCs w:val="22"/>
        </w:rPr>
      </w:pPr>
    </w:p>
    <w:p w14:paraId="38D418D8" w14:textId="0ED65A00" w:rsidR="008A77EF" w:rsidRDefault="008A77EF" w:rsidP="00802EB6">
      <w:pPr>
        <w:ind w:left="1701"/>
        <w:rPr>
          <w:rFonts w:ascii="Arial" w:hAnsi="Arial"/>
          <w:sz w:val="22"/>
          <w:szCs w:val="22"/>
        </w:rPr>
      </w:pPr>
      <w:r>
        <w:rPr>
          <w:rFonts w:ascii="Arial" w:hAnsi="Arial"/>
          <w:sz w:val="22"/>
          <w:szCs w:val="22"/>
        </w:rPr>
        <w:t>(b)</w:t>
      </w:r>
      <w:r>
        <w:rPr>
          <w:rFonts w:ascii="Arial" w:hAnsi="Arial"/>
          <w:sz w:val="22"/>
          <w:szCs w:val="22"/>
        </w:rPr>
        <w:tab/>
      </w:r>
      <w:r w:rsidR="00802EB6">
        <w:rPr>
          <w:rFonts w:ascii="Arial" w:hAnsi="Arial"/>
          <w:sz w:val="22"/>
          <w:szCs w:val="22"/>
        </w:rPr>
        <w:t>6-10MHz m</w:t>
      </w:r>
      <w:r>
        <w:rPr>
          <w:rFonts w:ascii="Arial" w:hAnsi="Arial"/>
          <w:sz w:val="22"/>
          <w:szCs w:val="22"/>
        </w:rPr>
        <w:t xml:space="preserve">icro-convex probe </w:t>
      </w:r>
      <w:r w:rsidR="00802EB6">
        <w:rPr>
          <w:rFonts w:ascii="Arial" w:hAnsi="Arial"/>
          <w:sz w:val="22"/>
          <w:szCs w:val="22"/>
        </w:rPr>
        <w:t>with a maximum radius of not less than 22mm.</w:t>
      </w:r>
    </w:p>
    <w:p w14:paraId="1A0B1038" w14:textId="77777777" w:rsidR="008A77EF" w:rsidRDefault="008A77EF" w:rsidP="00691C2F">
      <w:pPr>
        <w:ind w:left="1134"/>
        <w:rPr>
          <w:rFonts w:ascii="Arial" w:hAnsi="Arial"/>
          <w:sz w:val="22"/>
          <w:szCs w:val="22"/>
        </w:rPr>
      </w:pPr>
    </w:p>
    <w:p w14:paraId="21ED0762" w14:textId="56E2F38E" w:rsidR="008A77EF" w:rsidRDefault="008A77EF" w:rsidP="00691C2F">
      <w:pPr>
        <w:ind w:left="1134"/>
        <w:rPr>
          <w:rFonts w:ascii="Arial" w:hAnsi="Arial"/>
          <w:sz w:val="22"/>
          <w:szCs w:val="22"/>
        </w:rPr>
      </w:pPr>
      <w:r>
        <w:rPr>
          <w:rFonts w:ascii="Arial" w:hAnsi="Arial"/>
          <w:sz w:val="22"/>
          <w:szCs w:val="22"/>
        </w:rPr>
        <w:tab/>
        <w:t>(c)</w:t>
      </w:r>
      <w:r>
        <w:rPr>
          <w:rFonts w:ascii="Arial" w:hAnsi="Arial"/>
          <w:sz w:val="22"/>
          <w:szCs w:val="22"/>
        </w:rPr>
        <w:tab/>
      </w:r>
      <w:r w:rsidR="00802EB6">
        <w:rPr>
          <w:rFonts w:ascii="Arial" w:hAnsi="Arial"/>
          <w:sz w:val="22"/>
          <w:szCs w:val="22"/>
        </w:rPr>
        <w:t>5-13MHz linear probe.</w:t>
      </w:r>
    </w:p>
    <w:p w14:paraId="5BA6662D" w14:textId="77777777" w:rsidR="00802EB6" w:rsidRDefault="00802EB6" w:rsidP="00691C2F">
      <w:pPr>
        <w:ind w:left="1134"/>
        <w:rPr>
          <w:rFonts w:ascii="Arial" w:hAnsi="Arial"/>
          <w:sz w:val="22"/>
          <w:szCs w:val="22"/>
        </w:rPr>
      </w:pPr>
    </w:p>
    <w:p w14:paraId="19AAB327" w14:textId="44A79ABC" w:rsidR="00802EB6" w:rsidRDefault="00802EB6" w:rsidP="00691C2F">
      <w:pPr>
        <w:ind w:left="1134"/>
        <w:rPr>
          <w:rFonts w:ascii="Arial" w:hAnsi="Arial"/>
          <w:sz w:val="22"/>
          <w:szCs w:val="22"/>
        </w:rPr>
      </w:pPr>
      <w:r>
        <w:rPr>
          <w:rFonts w:ascii="Arial" w:hAnsi="Arial"/>
          <w:sz w:val="22"/>
          <w:szCs w:val="22"/>
        </w:rPr>
        <w:t>(3)</w:t>
      </w:r>
      <w:r>
        <w:rPr>
          <w:rFonts w:ascii="Arial" w:hAnsi="Arial"/>
          <w:sz w:val="22"/>
          <w:szCs w:val="22"/>
        </w:rPr>
        <w:tab/>
        <w:t>Gel standoff.</w:t>
      </w:r>
    </w:p>
    <w:p w14:paraId="3B0411F9" w14:textId="77777777" w:rsidR="008A77EF" w:rsidRDefault="008A77EF" w:rsidP="00691C2F">
      <w:pPr>
        <w:ind w:left="1134"/>
        <w:rPr>
          <w:rFonts w:ascii="Arial" w:hAnsi="Arial"/>
          <w:sz w:val="22"/>
          <w:szCs w:val="22"/>
        </w:rPr>
      </w:pPr>
    </w:p>
    <w:p w14:paraId="743D70ED" w14:textId="7BE2197E" w:rsidR="008A77EF" w:rsidRDefault="008A77EF" w:rsidP="00691C2F">
      <w:pPr>
        <w:ind w:left="1134"/>
        <w:rPr>
          <w:rFonts w:ascii="Arial" w:hAnsi="Arial"/>
          <w:sz w:val="22"/>
          <w:szCs w:val="22"/>
        </w:rPr>
      </w:pPr>
      <w:r>
        <w:rPr>
          <w:rFonts w:ascii="Arial" w:hAnsi="Arial"/>
          <w:sz w:val="22"/>
          <w:szCs w:val="22"/>
        </w:rPr>
        <w:t>(</w:t>
      </w:r>
      <w:r w:rsidR="00802EB6">
        <w:rPr>
          <w:rFonts w:ascii="Arial" w:hAnsi="Arial"/>
          <w:sz w:val="22"/>
          <w:szCs w:val="22"/>
        </w:rPr>
        <w:t>4)</w:t>
      </w:r>
      <w:r w:rsidR="00802EB6">
        <w:rPr>
          <w:rFonts w:ascii="Arial" w:hAnsi="Arial"/>
          <w:sz w:val="22"/>
          <w:szCs w:val="22"/>
        </w:rPr>
        <w:tab/>
        <w:t>Adjustable trolley cart with probe rack, and imaging stool.</w:t>
      </w:r>
    </w:p>
    <w:p w14:paraId="72E75950" w14:textId="77777777" w:rsidR="008A77EF" w:rsidRDefault="008A77EF" w:rsidP="00691C2F">
      <w:pPr>
        <w:ind w:left="1134"/>
        <w:rPr>
          <w:rFonts w:ascii="Arial" w:hAnsi="Arial"/>
          <w:sz w:val="22"/>
          <w:szCs w:val="22"/>
        </w:rPr>
      </w:pPr>
    </w:p>
    <w:p w14:paraId="115B2BC0" w14:textId="04212622" w:rsidR="008A77EF" w:rsidRDefault="008A77EF" w:rsidP="00691C2F">
      <w:pPr>
        <w:ind w:left="1134"/>
        <w:rPr>
          <w:rFonts w:ascii="Arial" w:hAnsi="Arial"/>
          <w:sz w:val="22"/>
          <w:szCs w:val="22"/>
        </w:rPr>
      </w:pPr>
      <w:r>
        <w:rPr>
          <w:rFonts w:ascii="Arial" w:hAnsi="Arial"/>
          <w:sz w:val="22"/>
          <w:szCs w:val="22"/>
        </w:rPr>
        <w:t>(</w:t>
      </w:r>
      <w:r w:rsidR="00802EB6">
        <w:rPr>
          <w:rFonts w:ascii="Arial" w:hAnsi="Arial"/>
          <w:sz w:val="22"/>
          <w:szCs w:val="22"/>
        </w:rPr>
        <w:t>5</w:t>
      </w:r>
      <w:r>
        <w:rPr>
          <w:rFonts w:ascii="Arial" w:hAnsi="Arial"/>
          <w:sz w:val="22"/>
          <w:szCs w:val="22"/>
        </w:rPr>
        <w:t>)</w:t>
      </w:r>
      <w:r>
        <w:rPr>
          <w:rFonts w:ascii="Arial" w:hAnsi="Arial"/>
          <w:sz w:val="22"/>
          <w:szCs w:val="22"/>
        </w:rPr>
        <w:tab/>
        <w:t>Protective carry case.</w:t>
      </w:r>
    </w:p>
    <w:p w14:paraId="771B6A30" w14:textId="77777777" w:rsidR="00691C2F" w:rsidRDefault="00691C2F" w:rsidP="00691C2F">
      <w:pPr>
        <w:ind w:left="1134"/>
        <w:rPr>
          <w:rFonts w:ascii="Arial" w:hAnsi="Arial"/>
          <w:sz w:val="22"/>
          <w:szCs w:val="22"/>
        </w:rPr>
      </w:pPr>
    </w:p>
    <w:p w14:paraId="22B0981B" w14:textId="460EB314" w:rsidR="002B325F" w:rsidRDefault="002B325F" w:rsidP="002B325F">
      <w:pPr>
        <w:ind w:left="567"/>
        <w:rPr>
          <w:rFonts w:ascii="Arial" w:hAnsi="Arial"/>
          <w:sz w:val="22"/>
          <w:szCs w:val="22"/>
        </w:rPr>
      </w:pPr>
      <w:r>
        <w:rPr>
          <w:rFonts w:ascii="Arial" w:hAnsi="Arial"/>
          <w:sz w:val="22"/>
          <w:szCs w:val="22"/>
        </w:rPr>
        <w:t>b.</w:t>
      </w:r>
      <w:r>
        <w:rPr>
          <w:rFonts w:ascii="Arial" w:hAnsi="Arial"/>
          <w:sz w:val="22"/>
          <w:szCs w:val="22"/>
        </w:rPr>
        <w:tab/>
      </w:r>
      <w:r>
        <w:rPr>
          <w:rFonts w:ascii="Arial" w:hAnsi="Arial"/>
          <w:b/>
          <w:sz w:val="22"/>
          <w:szCs w:val="22"/>
        </w:rPr>
        <w:t xml:space="preserve">Information.  </w:t>
      </w:r>
      <w:r>
        <w:rPr>
          <w:rFonts w:ascii="Arial" w:hAnsi="Arial"/>
          <w:sz w:val="22"/>
          <w:szCs w:val="22"/>
        </w:rPr>
        <w:t>It must be possible to capture and store images digitally</w:t>
      </w:r>
      <w:r w:rsidR="0037378B">
        <w:rPr>
          <w:rFonts w:ascii="Arial" w:hAnsi="Arial"/>
          <w:sz w:val="22"/>
          <w:szCs w:val="22"/>
        </w:rPr>
        <w:t xml:space="preserve"> using a common external media storage device such as a secure digital card or universal serial bus drive</w:t>
      </w:r>
      <w:r>
        <w:rPr>
          <w:rFonts w:ascii="Arial" w:hAnsi="Arial"/>
          <w:sz w:val="22"/>
          <w:szCs w:val="22"/>
        </w:rPr>
        <w:t>.</w:t>
      </w:r>
    </w:p>
    <w:p w14:paraId="15D3890B" w14:textId="77777777" w:rsidR="002B325F" w:rsidRDefault="002B325F" w:rsidP="002B325F">
      <w:pPr>
        <w:ind w:left="567"/>
        <w:rPr>
          <w:rFonts w:ascii="Arial" w:hAnsi="Arial"/>
          <w:sz w:val="22"/>
          <w:szCs w:val="22"/>
        </w:rPr>
      </w:pPr>
    </w:p>
    <w:p w14:paraId="0960DCA5" w14:textId="0CD38779" w:rsidR="00C7616B" w:rsidRDefault="002B325F" w:rsidP="002B325F">
      <w:pPr>
        <w:ind w:left="567"/>
        <w:rPr>
          <w:rFonts w:ascii="Arial" w:hAnsi="Arial"/>
          <w:b/>
          <w:sz w:val="22"/>
          <w:szCs w:val="22"/>
        </w:rPr>
      </w:pPr>
      <w:r>
        <w:rPr>
          <w:rFonts w:ascii="Arial" w:hAnsi="Arial"/>
          <w:sz w:val="22"/>
          <w:szCs w:val="22"/>
        </w:rPr>
        <w:t>c.</w:t>
      </w:r>
      <w:r>
        <w:rPr>
          <w:rFonts w:ascii="Arial" w:hAnsi="Arial"/>
          <w:sz w:val="22"/>
          <w:szCs w:val="22"/>
        </w:rPr>
        <w:tab/>
      </w:r>
      <w:r w:rsidR="00C7616B">
        <w:rPr>
          <w:rFonts w:ascii="Arial" w:hAnsi="Arial"/>
          <w:b/>
          <w:sz w:val="22"/>
          <w:szCs w:val="22"/>
        </w:rPr>
        <w:t>Maintenance:</w:t>
      </w:r>
    </w:p>
    <w:p w14:paraId="0C16B01F" w14:textId="77777777" w:rsidR="00C7616B" w:rsidRDefault="00C7616B" w:rsidP="002B325F">
      <w:pPr>
        <w:ind w:left="567"/>
        <w:rPr>
          <w:rFonts w:ascii="Arial" w:hAnsi="Arial"/>
          <w:sz w:val="22"/>
          <w:szCs w:val="22"/>
        </w:rPr>
      </w:pPr>
    </w:p>
    <w:p w14:paraId="6F3D3699" w14:textId="5BF92898" w:rsidR="002B325F" w:rsidRDefault="00C7616B" w:rsidP="002B325F">
      <w:pPr>
        <w:ind w:left="567"/>
        <w:rPr>
          <w:rFonts w:ascii="Arial" w:hAnsi="Arial"/>
          <w:sz w:val="22"/>
          <w:szCs w:val="22"/>
        </w:rPr>
      </w:pPr>
      <w:r>
        <w:rPr>
          <w:rFonts w:ascii="Arial" w:hAnsi="Arial"/>
          <w:sz w:val="22"/>
          <w:szCs w:val="22"/>
        </w:rPr>
        <w:tab/>
        <w:t>(1)</w:t>
      </w:r>
      <w:r>
        <w:rPr>
          <w:rFonts w:ascii="Arial" w:hAnsi="Arial"/>
          <w:sz w:val="22"/>
          <w:szCs w:val="22"/>
        </w:rPr>
        <w:tab/>
      </w:r>
      <w:r w:rsidR="008C0BE5">
        <w:rPr>
          <w:rFonts w:ascii="Arial" w:hAnsi="Arial"/>
          <w:sz w:val="22"/>
          <w:szCs w:val="22"/>
        </w:rPr>
        <w:t>Planned</w:t>
      </w:r>
      <w:r w:rsidR="002B325F">
        <w:rPr>
          <w:rFonts w:ascii="Arial" w:hAnsi="Arial"/>
          <w:sz w:val="22"/>
          <w:szCs w:val="22"/>
        </w:rPr>
        <w:t xml:space="preserve"> maintenance must be contracted for a minimum of five years.</w:t>
      </w:r>
    </w:p>
    <w:p w14:paraId="109CB3F7" w14:textId="77777777" w:rsidR="00C7616B" w:rsidRDefault="00C7616B" w:rsidP="002B325F">
      <w:pPr>
        <w:ind w:left="567"/>
        <w:rPr>
          <w:rFonts w:ascii="Arial" w:hAnsi="Arial"/>
          <w:sz w:val="22"/>
          <w:szCs w:val="22"/>
        </w:rPr>
      </w:pPr>
    </w:p>
    <w:p w14:paraId="0AFCCAA5" w14:textId="52CDFDA8" w:rsidR="00C7616B" w:rsidRDefault="00C7616B" w:rsidP="002B325F">
      <w:pPr>
        <w:ind w:left="567"/>
        <w:rPr>
          <w:rFonts w:ascii="Arial" w:hAnsi="Arial"/>
          <w:sz w:val="22"/>
          <w:szCs w:val="22"/>
        </w:rPr>
      </w:pPr>
      <w:r>
        <w:rPr>
          <w:rFonts w:ascii="Arial" w:hAnsi="Arial"/>
          <w:sz w:val="22"/>
          <w:szCs w:val="22"/>
        </w:rPr>
        <w:tab/>
        <w:t>(2)</w:t>
      </w:r>
      <w:r>
        <w:rPr>
          <w:rFonts w:ascii="Arial" w:hAnsi="Arial"/>
          <w:sz w:val="22"/>
          <w:szCs w:val="22"/>
        </w:rPr>
        <w:tab/>
        <w:t xml:space="preserve">24-hour telephone support </w:t>
      </w:r>
      <w:r w:rsidR="008C0BE5">
        <w:rPr>
          <w:rFonts w:ascii="Arial" w:hAnsi="Arial"/>
          <w:sz w:val="22"/>
          <w:szCs w:val="22"/>
        </w:rPr>
        <w:t xml:space="preserve">and remote diagnostics </w:t>
      </w:r>
      <w:r>
        <w:rPr>
          <w:rFonts w:ascii="Arial" w:hAnsi="Arial"/>
          <w:sz w:val="22"/>
          <w:szCs w:val="22"/>
        </w:rPr>
        <w:t>must be accessible.</w:t>
      </w:r>
    </w:p>
    <w:p w14:paraId="7FCD6168" w14:textId="77777777" w:rsidR="00C7616B" w:rsidRDefault="00C7616B" w:rsidP="002B325F">
      <w:pPr>
        <w:ind w:left="567"/>
        <w:rPr>
          <w:rFonts w:ascii="Arial" w:hAnsi="Arial"/>
          <w:sz w:val="22"/>
          <w:szCs w:val="22"/>
        </w:rPr>
      </w:pPr>
    </w:p>
    <w:p w14:paraId="051EBDAC" w14:textId="0642FC19" w:rsidR="00C7616B" w:rsidRPr="002B325F" w:rsidRDefault="00C7616B" w:rsidP="008C0BE5">
      <w:pPr>
        <w:ind w:left="1134"/>
        <w:rPr>
          <w:rFonts w:ascii="Arial" w:hAnsi="Arial"/>
          <w:sz w:val="22"/>
          <w:szCs w:val="22"/>
        </w:rPr>
      </w:pPr>
      <w:r>
        <w:rPr>
          <w:rFonts w:ascii="Arial" w:hAnsi="Arial"/>
          <w:sz w:val="22"/>
          <w:szCs w:val="22"/>
        </w:rPr>
        <w:lastRenderedPageBreak/>
        <w:t>(3)</w:t>
      </w:r>
      <w:r>
        <w:rPr>
          <w:rFonts w:ascii="Arial" w:hAnsi="Arial"/>
          <w:sz w:val="22"/>
          <w:szCs w:val="22"/>
        </w:rPr>
        <w:tab/>
        <w:t xml:space="preserve">Maintenance must be on-site, or loan equipment must be </w:t>
      </w:r>
      <w:r w:rsidR="008C0BE5">
        <w:rPr>
          <w:rFonts w:ascii="Arial" w:hAnsi="Arial"/>
          <w:sz w:val="22"/>
          <w:szCs w:val="22"/>
        </w:rPr>
        <w:t>provided free of charge, including delivery and collection</w:t>
      </w:r>
      <w:r>
        <w:rPr>
          <w:rFonts w:ascii="Arial" w:hAnsi="Arial"/>
          <w:sz w:val="22"/>
          <w:szCs w:val="22"/>
        </w:rPr>
        <w:t>.</w:t>
      </w:r>
    </w:p>
    <w:p w14:paraId="6BC7FC27" w14:textId="77777777" w:rsidR="002B325F" w:rsidRDefault="002B325F" w:rsidP="002B325F">
      <w:pPr>
        <w:ind w:left="567"/>
        <w:rPr>
          <w:rFonts w:ascii="Arial" w:hAnsi="Arial"/>
          <w:sz w:val="22"/>
          <w:szCs w:val="22"/>
        </w:rPr>
      </w:pPr>
    </w:p>
    <w:p w14:paraId="194ACC04" w14:textId="75F672BC" w:rsidR="00F805DA" w:rsidRDefault="002B325F" w:rsidP="00C7616B">
      <w:pPr>
        <w:ind w:left="567"/>
        <w:rPr>
          <w:rFonts w:ascii="Arial" w:hAnsi="Arial"/>
          <w:sz w:val="22"/>
          <w:szCs w:val="22"/>
        </w:rPr>
      </w:pPr>
      <w:r>
        <w:rPr>
          <w:rFonts w:ascii="Arial" w:hAnsi="Arial"/>
          <w:sz w:val="22"/>
          <w:szCs w:val="22"/>
        </w:rPr>
        <w:t>d.</w:t>
      </w:r>
      <w:r>
        <w:rPr>
          <w:rFonts w:ascii="Arial" w:hAnsi="Arial"/>
          <w:sz w:val="22"/>
          <w:szCs w:val="22"/>
        </w:rPr>
        <w:tab/>
      </w:r>
      <w:r w:rsidRPr="00653D01">
        <w:rPr>
          <w:rFonts w:ascii="Arial" w:hAnsi="Arial"/>
          <w:b/>
          <w:sz w:val="22"/>
          <w:szCs w:val="22"/>
        </w:rPr>
        <w:t>Training</w:t>
      </w:r>
      <w:r>
        <w:rPr>
          <w:rFonts w:ascii="Arial" w:hAnsi="Arial"/>
          <w:sz w:val="22"/>
          <w:szCs w:val="22"/>
        </w:rPr>
        <w:t xml:space="preserve">.  Adequate and suitable training must be provided for </w:t>
      </w:r>
      <w:r w:rsidR="00751291">
        <w:rPr>
          <w:rFonts w:ascii="Arial" w:hAnsi="Arial"/>
          <w:sz w:val="22"/>
          <w:szCs w:val="22"/>
        </w:rPr>
        <w:t>London District</w:t>
      </w:r>
      <w:r>
        <w:rPr>
          <w:rFonts w:ascii="Arial" w:hAnsi="Arial"/>
          <w:sz w:val="22"/>
          <w:szCs w:val="22"/>
        </w:rPr>
        <w:t xml:space="preserve"> Veterinary Officers and Technicians on </w:t>
      </w:r>
      <w:r w:rsidR="00486E5E">
        <w:rPr>
          <w:rFonts w:ascii="Arial" w:hAnsi="Arial"/>
          <w:sz w:val="22"/>
          <w:szCs w:val="22"/>
        </w:rPr>
        <w:t xml:space="preserve">setup, </w:t>
      </w:r>
      <w:r>
        <w:rPr>
          <w:rFonts w:ascii="Arial" w:hAnsi="Arial"/>
          <w:sz w:val="22"/>
          <w:szCs w:val="22"/>
        </w:rPr>
        <w:t xml:space="preserve">use, </w:t>
      </w:r>
      <w:r w:rsidR="0037378B">
        <w:rPr>
          <w:rFonts w:ascii="Arial" w:hAnsi="Arial"/>
          <w:sz w:val="22"/>
          <w:szCs w:val="22"/>
        </w:rPr>
        <w:t xml:space="preserve">routine </w:t>
      </w:r>
      <w:r>
        <w:rPr>
          <w:rFonts w:ascii="Arial" w:hAnsi="Arial"/>
          <w:sz w:val="22"/>
          <w:szCs w:val="22"/>
        </w:rPr>
        <w:t>maintenance</w:t>
      </w:r>
      <w:r w:rsidR="0037378B">
        <w:rPr>
          <w:rFonts w:ascii="Arial" w:hAnsi="Arial"/>
          <w:sz w:val="22"/>
          <w:szCs w:val="22"/>
        </w:rPr>
        <w:t>, troubleshooting</w:t>
      </w:r>
      <w:r>
        <w:rPr>
          <w:rFonts w:ascii="Arial" w:hAnsi="Arial"/>
          <w:sz w:val="22"/>
          <w:szCs w:val="22"/>
        </w:rPr>
        <w:t xml:space="preserve"> and infection control.</w:t>
      </w:r>
    </w:p>
    <w:p w14:paraId="65816EC5" w14:textId="77777777" w:rsidR="00F805DA" w:rsidRDefault="00F805DA">
      <w:pPr>
        <w:rPr>
          <w:rFonts w:ascii="Arial" w:hAnsi="Arial"/>
          <w:sz w:val="22"/>
          <w:szCs w:val="22"/>
        </w:rPr>
      </w:pPr>
    </w:p>
    <w:p w14:paraId="5B39D86A" w14:textId="28FEE587" w:rsidR="002B325F" w:rsidRPr="002B325F" w:rsidRDefault="002B325F">
      <w:pPr>
        <w:rPr>
          <w:rFonts w:ascii="Arial" w:hAnsi="Arial"/>
          <w:b/>
          <w:sz w:val="22"/>
          <w:szCs w:val="22"/>
        </w:rPr>
      </w:pPr>
      <w:r>
        <w:rPr>
          <w:rFonts w:ascii="Arial" w:hAnsi="Arial"/>
          <w:sz w:val="22"/>
          <w:szCs w:val="22"/>
        </w:rPr>
        <w:t>8.</w:t>
      </w:r>
      <w:r>
        <w:rPr>
          <w:rFonts w:ascii="Arial" w:hAnsi="Arial"/>
          <w:sz w:val="22"/>
          <w:szCs w:val="22"/>
        </w:rPr>
        <w:tab/>
      </w:r>
      <w:r>
        <w:rPr>
          <w:rFonts w:ascii="Arial" w:hAnsi="Arial"/>
          <w:b/>
          <w:sz w:val="22"/>
          <w:szCs w:val="22"/>
        </w:rPr>
        <w:t>Demanding authority</w:t>
      </w:r>
      <w:r w:rsidR="0091591A">
        <w:rPr>
          <w:rFonts w:ascii="Arial" w:hAnsi="Arial"/>
          <w:b/>
          <w:sz w:val="22"/>
          <w:szCs w:val="22"/>
        </w:rPr>
        <w:t xml:space="preserve">.  </w:t>
      </w:r>
      <w:r w:rsidR="00751291">
        <w:rPr>
          <w:rFonts w:ascii="Arial" w:hAnsi="Arial"/>
          <w:sz w:val="22"/>
          <w:szCs w:val="22"/>
        </w:rPr>
        <w:t>Veterinary Officer The King’s Troop Royal Horse Artillery</w:t>
      </w:r>
      <w:r>
        <w:rPr>
          <w:rFonts w:ascii="Arial" w:hAnsi="Arial"/>
          <w:sz w:val="22"/>
          <w:szCs w:val="22"/>
        </w:rPr>
        <w:t>.</w:t>
      </w:r>
    </w:p>
    <w:p w14:paraId="507E7025" w14:textId="77777777" w:rsidR="002B325F" w:rsidRDefault="002B325F">
      <w:pPr>
        <w:rPr>
          <w:rFonts w:ascii="Arial" w:hAnsi="Arial"/>
          <w:sz w:val="22"/>
          <w:szCs w:val="22"/>
        </w:rPr>
      </w:pPr>
    </w:p>
    <w:p w14:paraId="474F1CF1" w14:textId="77777777" w:rsidR="00722753" w:rsidRDefault="00722753">
      <w:pPr>
        <w:rPr>
          <w:rFonts w:ascii="Arial" w:hAnsi="Arial"/>
          <w:sz w:val="22"/>
          <w:szCs w:val="22"/>
        </w:rPr>
      </w:pPr>
    </w:p>
    <w:p w14:paraId="41162650" w14:textId="77777777" w:rsidR="00722753" w:rsidRDefault="00722753">
      <w:pPr>
        <w:rPr>
          <w:rFonts w:ascii="Arial" w:hAnsi="Arial"/>
          <w:sz w:val="22"/>
          <w:szCs w:val="22"/>
        </w:rPr>
      </w:pPr>
    </w:p>
    <w:p w14:paraId="09C89FF6" w14:textId="77777777" w:rsidR="00722753" w:rsidRDefault="00722753">
      <w:pPr>
        <w:rPr>
          <w:rFonts w:ascii="Arial" w:hAnsi="Arial"/>
          <w:sz w:val="22"/>
          <w:szCs w:val="22"/>
        </w:rPr>
      </w:pPr>
    </w:p>
    <w:p w14:paraId="70AD4C1F" w14:textId="77777777" w:rsidR="00722753" w:rsidRDefault="00722753">
      <w:pPr>
        <w:rPr>
          <w:rFonts w:ascii="Arial" w:hAnsi="Arial"/>
          <w:sz w:val="22"/>
          <w:szCs w:val="22"/>
        </w:rPr>
      </w:pPr>
    </w:p>
    <w:p w14:paraId="2CA53ECE" w14:textId="5EEBE2C3" w:rsidR="00722753" w:rsidRPr="006B7723" w:rsidRDefault="00F55D00">
      <w:pPr>
        <w:rPr>
          <w:rFonts w:ascii="Arial" w:hAnsi="Arial"/>
          <w:sz w:val="22"/>
          <w:szCs w:val="22"/>
        </w:rPr>
      </w:pPr>
      <w:r>
        <w:rPr>
          <w:rFonts w:ascii="Arial" w:hAnsi="Arial"/>
          <w:sz w:val="22"/>
          <w:szCs w:val="22"/>
        </w:rPr>
        <w:t>REDACTED</w:t>
      </w:r>
    </w:p>
    <w:sectPr w:rsidR="00722753" w:rsidRPr="006B7723" w:rsidSect="00944A7B">
      <w:headerReference w:type="default" r:id="rId14"/>
      <w:footerReference w:type="default" r:id="rId15"/>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C2E53" w14:textId="77777777" w:rsidR="008047D3" w:rsidRDefault="008047D3" w:rsidP="00944A7B">
      <w:r>
        <w:separator/>
      </w:r>
    </w:p>
  </w:endnote>
  <w:endnote w:type="continuationSeparator" w:id="0">
    <w:p w14:paraId="3559B9B6" w14:textId="77777777" w:rsidR="008047D3" w:rsidRDefault="008047D3" w:rsidP="0094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86C7D" w14:textId="0D337F46" w:rsidR="008E7C2B" w:rsidRPr="006D277F" w:rsidRDefault="008E7C2B" w:rsidP="006D277F">
    <w:pPr>
      <w:pStyle w:val="Footer"/>
      <w:jc w:val="center"/>
      <w:rPr>
        <w:rStyle w:val="PageNumber"/>
        <w:rFonts w:ascii="Arial" w:hAnsi="Arial" w:cs="Arial"/>
        <w:sz w:val="22"/>
        <w:szCs w:val="22"/>
      </w:rPr>
    </w:pPr>
    <w:r w:rsidRPr="006D277F">
      <w:rPr>
        <w:rStyle w:val="PageNumber"/>
        <w:rFonts w:ascii="Arial" w:hAnsi="Arial" w:cs="Arial"/>
        <w:sz w:val="22"/>
        <w:szCs w:val="22"/>
      </w:rPr>
      <w:fldChar w:fldCharType="begin"/>
    </w:r>
    <w:r w:rsidRPr="006D277F">
      <w:rPr>
        <w:rStyle w:val="PageNumber"/>
        <w:rFonts w:ascii="Arial" w:hAnsi="Arial" w:cs="Arial"/>
        <w:sz w:val="22"/>
        <w:szCs w:val="22"/>
      </w:rPr>
      <w:instrText xml:space="preserve"> PAGE </w:instrText>
    </w:r>
    <w:r w:rsidRPr="006D277F">
      <w:rPr>
        <w:rStyle w:val="PageNumber"/>
        <w:rFonts w:ascii="Arial" w:hAnsi="Arial" w:cs="Arial"/>
        <w:sz w:val="22"/>
        <w:szCs w:val="22"/>
      </w:rPr>
      <w:fldChar w:fldCharType="separate"/>
    </w:r>
    <w:r w:rsidR="0053622F">
      <w:rPr>
        <w:rStyle w:val="PageNumber"/>
        <w:rFonts w:ascii="Arial" w:hAnsi="Arial" w:cs="Arial"/>
        <w:noProof/>
        <w:sz w:val="22"/>
        <w:szCs w:val="22"/>
      </w:rPr>
      <w:t>1</w:t>
    </w:r>
    <w:r w:rsidRPr="006D277F">
      <w:rPr>
        <w:rStyle w:val="PageNumber"/>
        <w:rFonts w:ascii="Arial" w:hAnsi="Arial" w:cs="Arial"/>
        <w:sz w:val="22"/>
        <w:szCs w:val="22"/>
      </w:rPr>
      <w:fldChar w:fldCharType="end"/>
    </w:r>
  </w:p>
  <w:p w14:paraId="0BA669CA" w14:textId="77777777" w:rsidR="008E7C2B" w:rsidRPr="006D277F" w:rsidRDefault="008E7C2B" w:rsidP="006D277F">
    <w:pPr>
      <w:pStyle w:val="Footer"/>
      <w:jc w:val="center"/>
      <w:rPr>
        <w:rStyle w:val="PageNumber"/>
        <w:rFonts w:ascii="Arial" w:hAnsi="Arial" w:cs="Arial"/>
        <w:sz w:val="22"/>
        <w:szCs w:val="22"/>
      </w:rPr>
    </w:pPr>
  </w:p>
  <w:p w14:paraId="0A351732" w14:textId="1D4E6360" w:rsidR="008E7C2B" w:rsidRPr="006347D5" w:rsidRDefault="008E7C2B" w:rsidP="006D277F">
    <w:pPr>
      <w:pStyle w:val="Footer"/>
      <w:jc w:val="center"/>
      <w:rPr>
        <w:rFonts w:ascii="Arial" w:hAnsi="Arial" w:cs="Arial"/>
        <w:b/>
        <w:bCs/>
        <w:sz w:val="22"/>
        <w:szCs w:val="22"/>
      </w:rPr>
    </w:pPr>
    <w:r w:rsidRPr="006347D5">
      <w:rPr>
        <w:rStyle w:val="PageNumber"/>
        <w:rFonts w:ascii="Arial" w:hAnsi="Arial" w:cs="Arial"/>
        <w:b/>
        <w:bCs/>
        <w:sz w:val="22"/>
        <w:szCs w:val="22"/>
      </w:rPr>
      <w:t>OFFICIAL</w:t>
    </w:r>
    <w:r w:rsidR="006347D5" w:rsidRPr="006347D5">
      <w:rPr>
        <w:rStyle w:val="PageNumber"/>
        <w:rFonts w:ascii="Arial" w:hAnsi="Arial" w:cs="Arial"/>
        <w:b/>
        <w:bCs/>
        <w:sz w:val="22"/>
        <w:szCs w:val="22"/>
      </w:rPr>
      <w:t xml:space="preserve">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1FA1B" w14:textId="77777777" w:rsidR="008047D3" w:rsidRDefault="008047D3" w:rsidP="00944A7B">
      <w:r>
        <w:separator/>
      </w:r>
    </w:p>
  </w:footnote>
  <w:footnote w:type="continuationSeparator" w:id="0">
    <w:p w14:paraId="7A38F80A" w14:textId="77777777" w:rsidR="008047D3" w:rsidRDefault="008047D3" w:rsidP="0094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C5B9C" w14:textId="0FC56BC0" w:rsidR="008E7C2B" w:rsidRPr="006347D5" w:rsidRDefault="008E7C2B" w:rsidP="006D277F">
    <w:pPr>
      <w:pStyle w:val="Header"/>
      <w:jc w:val="center"/>
      <w:rPr>
        <w:rFonts w:ascii="Arial" w:hAnsi="Arial" w:cs="Arial"/>
        <w:b/>
        <w:bCs/>
        <w:sz w:val="22"/>
      </w:rPr>
    </w:pPr>
    <w:r w:rsidRPr="006347D5">
      <w:rPr>
        <w:rFonts w:ascii="Arial" w:hAnsi="Arial" w:cs="Arial"/>
        <w:b/>
        <w:bCs/>
        <w:sz w:val="22"/>
      </w:rPr>
      <w:t>OFFICIAL</w:t>
    </w:r>
    <w:r w:rsidR="00D70003" w:rsidRPr="006347D5">
      <w:rPr>
        <w:rFonts w:ascii="Arial" w:hAnsi="Arial" w:cs="Arial"/>
        <w:b/>
        <w:bCs/>
        <w:sz w:val="22"/>
      </w:rPr>
      <w:t xml:space="preserve"> S</w:t>
    </w:r>
    <w:r w:rsidR="006347D5" w:rsidRPr="006347D5">
      <w:rPr>
        <w:rFonts w:ascii="Arial" w:hAnsi="Arial" w:cs="Arial"/>
        <w:b/>
        <w:bCs/>
        <w:sz w:val="22"/>
      </w:rPr>
      <w:t>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97F"/>
    <w:multiLevelType w:val="hybridMultilevel"/>
    <w:tmpl w:val="6FF6A1FC"/>
    <w:lvl w:ilvl="0" w:tplc="D81649C4">
      <w:start w:val="1"/>
      <w:numFmt w:val="decimal"/>
      <w:lvlText w:val="%1."/>
      <w:lvlJc w:val="left"/>
      <w:pPr>
        <w:ind w:left="720" w:hanging="360"/>
      </w:pPr>
      <w:rPr>
        <w:rFonts w:ascii="Arial"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B6C84"/>
    <w:multiLevelType w:val="hybridMultilevel"/>
    <w:tmpl w:val="60C021E2"/>
    <w:lvl w:ilvl="0" w:tplc="DCD0D7F4">
      <w:start w:val="1"/>
      <w:numFmt w:val="decimal"/>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7B"/>
    <w:rsid w:val="000071A3"/>
    <w:rsid w:val="00007868"/>
    <w:rsid w:val="000656D0"/>
    <w:rsid w:val="00172D9E"/>
    <w:rsid w:val="0017316F"/>
    <w:rsid w:val="001F3AAC"/>
    <w:rsid w:val="002637B9"/>
    <w:rsid w:val="002B325F"/>
    <w:rsid w:val="0037378B"/>
    <w:rsid w:val="0041334A"/>
    <w:rsid w:val="004223D3"/>
    <w:rsid w:val="004548E6"/>
    <w:rsid w:val="00486E5E"/>
    <w:rsid w:val="0053622F"/>
    <w:rsid w:val="005474A5"/>
    <w:rsid w:val="00581D16"/>
    <w:rsid w:val="005D2145"/>
    <w:rsid w:val="005D581F"/>
    <w:rsid w:val="006347D5"/>
    <w:rsid w:val="00653D01"/>
    <w:rsid w:val="00691C2F"/>
    <w:rsid w:val="006A0C2A"/>
    <w:rsid w:val="006B7723"/>
    <w:rsid w:val="006D277F"/>
    <w:rsid w:val="006E40DB"/>
    <w:rsid w:val="006E7B20"/>
    <w:rsid w:val="00722753"/>
    <w:rsid w:val="00751291"/>
    <w:rsid w:val="00802EB6"/>
    <w:rsid w:val="008047D3"/>
    <w:rsid w:val="00827560"/>
    <w:rsid w:val="008A0B17"/>
    <w:rsid w:val="008A77EF"/>
    <w:rsid w:val="008C0BE5"/>
    <w:rsid w:val="008D14BF"/>
    <w:rsid w:val="008E7C2B"/>
    <w:rsid w:val="00907FCC"/>
    <w:rsid w:val="0091591A"/>
    <w:rsid w:val="00944A7B"/>
    <w:rsid w:val="00A0047F"/>
    <w:rsid w:val="00A046FB"/>
    <w:rsid w:val="00B328CD"/>
    <w:rsid w:val="00C668C4"/>
    <w:rsid w:val="00C7616B"/>
    <w:rsid w:val="00D70003"/>
    <w:rsid w:val="00DE3019"/>
    <w:rsid w:val="00F55D00"/>
    <w:rsid w:val="00F805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7E9C3"/>
  <w14:defaultImageDpi w14:val="300"/>
  <w15:docId w15:val="{0EF99955-0093-41C0-B52A-B42B3627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A7B"/>
    <w:rPr>
      <w:color w:val="0000FF" w:themeColor="hyperlink"/>
      <w:u w:val="single"/>
    </w:rPr>
  </w:style>
  <w:style w:type="paragraph" w:styleId="FootnoteText">
    <w:name w:val="footnote text"/>
    <w:basedOn w:val="Normal"/>
    <w:link w:val="FootnoteTextChar"/>
    <w:rsid w:val="00944A7B"/>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944A7B"/>
    <w:rPr>
      <w:rFonts w:ascii="Times New Roman" w:eastAsia="Times New Roman" w:hAnsi="Times New Roman" w:cs="Times New Roman"/>
      <w:sz w:val="20"/>
      <w:szCs w:val="20"/>
      <w:lang w:val="en-US"/>
    </w:rPr>
  </w:style>
  <w:style w:type="character" w:styleId="FootnoteReference">
    <w:name w:val="footnote reference"/>
    <w:rsid w:val="00944A7B"/>
    <w:rPr>
      <w:vertAlign w:val="superscript"/>
    </w:rPr>
  </w:style>
  <w:style w:type="paragraph" w:styleId="ListParagraph">
    <w:name w:val="List Paragraph"/>
    <w:basedOn w:val="Normal"/>
    <w:uiPriority w:val="34"/>
    <w:qFormat/>
    <w:rsid w:val="00944A7B"/>
    <w:pPr>
      <w:ind w:left="720"/>
      <w:contextualSpacing/>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6E7B20"/>
    <w:rPr>
      <w:color w:val="800080" w:themeColor="followedHyperlink"/>
      <w:u w:val="single"/>
    </w:rPr>
  </w:style>
  <w:style w:type="paragraph" w:styleId="Header">
    <w:name w:val="header"/>
    <w:basedOn w:val="Normal"/>
    <w:link w:val="HeaderChar"/>
    <w:uiPriority w:val="99"/>
    <w:unhideWhenUsed/>
    <w:rsid w:val="006D277F"/>
    <w:pPr>
      <w:tabs>
        <w:tab w:val="center" w:pos="4320"/>
        <w:tab w:val="right" w:pos="8640"/>
      </w:tabs>
    </w:pPr>
  </w:style>
  <w:style w:type="character" w:customStyle="1" w:styleId="HeaderChar">
    <w:name w:val="Header Char"/>
    <w:basedOn w:val="DefaultParagraphFont"/>
    <w:link w:val="Header"/>
    <w:uiPriority w:val="99"/>
    <w:rsid w:val="006D277F"/>
  </w:style>
  <w:style w:type="paragraph" w:styleId="Footer">
    <w:name w:val="footer"/>
    <w:basedOn w:val="Normal"/>
    <w:link w:val="FooterChar"/>
    <w:uiPriority w:val="99"/>
    <w:unhideWhenUsed/>
    <w:rsid w:val="006D277F"/>
    <w:pPr>
      <w:tabs>
        <w:tab w:val="center" w:pos="4320"/>
        <w:tab w:val="right" w:pos="8640"/>
      </w:tabs>
    </w:pPr>
  </w:style>
  <w:style w:type="character" w:customStyle="1" w:styleId="FooterChar">
    <w:name w:val="Footer Char"/>
    <w:basedOn w:val="DefaultParagraphFont"/>
    <w:link w:val="Footer"/>
    <w:uiPriority w:val="99"/>
    <w:rsid w:val="006D277F"/>
  </w:style>
  <w:style w:type="character" w:styleId="PageNumber">
    <w:name w:val="page number"/>
    <w:basedOn w:val="DefaultParagraphFont"/>
    <w:uiPriority w:val="99"/>
    <w:semiHidden/>
    <w:unhideWhenUsed/>
    <w:rsid w:val="006D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041072">
      <w:bodyDiv w:val="1"/>
      <w:marLeft w:val="0"/>
      <w:marRight w:val="0"/>
      <w:marTop w:val="0"/>
      <w:marBottom w:val="0"/>
      <w:divBdr>
        <w:top w:val="none" w:sz="0" w:space="0" w:color="auto"/>
        <w:left w:val="none" w:sz="0" w:space="0" w:color="auto"/>
        <w:bottom w:val="none" w:sz="0" w:space="0" w:color="auto"/>
        <w:right w:val="none" w:sz="0" w:space="0" w:color="auto"/>
      </w:divBdr>
    </w:div>
    <w:div w:id="114138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McRink100@m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roup_x0020_By xmlns="a66cdb3e-0d12-41fa-b4ae-3223be6e73eb">PS 1050</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33A28A3703DB4494B38E400A0224EF" ma:contentTypeVersion="3" ma:contentTypeDescription="Create a new document." ma:contentTypeScope="" ma:versionID="ed037d2fbf5bae9f31fda10a589cf3c2">
  <xsd:schema xmlns:xsd="http://www.w3.org/2001/XMLSchema" xmlns:xs="http://www.w3.org/2001/XMLSchema" xmlns:p="http://schemas.microsoft.com/office/2006/metadata/properties" xmlns:ns2="a66cdb3e-0d12-41fa-b4ae-3223be6e73eb" xmlns:ns3="078e4db8-4f4e-4d41-bd3a-335f7b57548d" targetNamespace="http://schemas.microsoft.com/office/2006/metadata/properties" ma:root="true" ma:fieldsID="ede6f50736125449567e409153de71ed" ns2:_="" ns3:_="">
    <xsd:import namespace="a66cdb3e-0d12-41fa-b4ae-3223be6e73eb"/>
    <xsd:import namespace="078e4db8-4f4e-4d41-bd3a-335f7b57548d"/>
    <xsd:element name="properties">
      <xsd:complexType>
        <xsd:sequence>
          <xsd:element name="documentManagement">
            <xsd:complexType>
              <xsd:all>
                <xsd:element ref="ns2:Group_x0020_By"/>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db3e-0d12-41fa-b4ae-3223be6e73e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PS 1026"/>
          <xsd:enumeration value="PS 1027"/>
          <xsd:enumeration value="PS 1028"/>
          <xsd:enumeration value="PS 1029"/>
          <xsd:enumeration value="PS 1030"/>
          <xsd:enumeration value="PS 1031"/>
          <xsd:enumeration value="PS 1032"/>
          <xsd:enumeration value="PS 1033"/>
          <xsd:enumeration value="PS 1034"/>
          <xsd:enumeration value="PS 1035"/>
          <xsd:enumeration value="PS 1036"/>
          <xsd:enumeration value="PS 1037"/>
          <xsd:enumeration value="PS 1038"/>
          <xsd:enumeration value="PS 1039"/>
          <xsd:enumeration value="PS 1040"/>
          <xsd:enumeration value="PS 1041"/>
          <xsd:enumeration value="PS 1042"/>
          <xsd:enumeration value="PS 1043"/>
          <xsd:enumeration value="PS 1044"/>
          <xsd:enumeration value="PS 1045"/>
          <xsd:enumeration value="PS 1046"/>
          <xsd:enumeration value="PS 1047"/>
          <xsd:enumeration value="PS 1048"/>
          <xsd:enumeration value="PS 1049"/>
          <xsd:enumeration value="PS 1050"/>
        </xsd:restriction>
      </xsd:simpleType>
    </xsd:element>
  </xsd:schema>
  <xsd:schema xmlns:xsd="http://www.w3.org/2001/XMLSchema" xmlns:xs="http://www.w3.org/2001/XMLSchema" xmlns:dms="http://schemas.microsoft.com/office/2006/documentManagement/types" xmlns:pc="http://schemas.microsoft.com/office/infopath/2007/PartnerControls" targetNamespace="078e4db8-4f4e-4d41-bd3a-335f7b57548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63029-5FA7-41D4-A00A-950F682E8508}">
  <ds:schemaRefs>
    <ds:schemaRef ds:uri="http://schemas.openxmlformats.org/officeDocument/2006/bibliography"/>
  </ds:schemaRefs>
</ds:datastoreItem>
</file>

<file path=customXml/itemProps2.xml><?xml version="1.0" encoding="utf-8"?>
<ds:datastoreItem xmlns:ds="http://schemas.openxmlformats.org/officeDocument/2006/customXml" ds:itemID="{EDC3C06F-03E2-4411-9095-56F458C57418}">
  <ds:schemaRefs>
    <ds:schemaRef ds:uri="http://schemas.microsoft.com/office/2006/metadata/properties"/>
    <ds:schemaRef ds:uri="http://schemas.microsoft.com/office/infopath/2007/PartnerControls"/>
    <ds:schemaRef ds:uri="a66cdb3e-0d12-41fa-b4ae-3223be6e73eb"/>
  </ds:schemaRefs>
</ds:datastoreItem>
</file>

<file path=customXml/itemProps3.xml><?xml version="1.0" encoding="utf-8"?>
<ds:datastoreItem xmlns:ds="http://schemas.openxmlformats.org/officeDocument/2006/customXml" ds:itemID="{B569DD55-B6AA-4BEB-93D7-F8EF2F1DA2BA}">
  <ds:schemaRefs>
    <ds:schemaRef ds:uri="http://schemas.microsoft.com/sharepoint/v3/contenttype/forms"/>
  </ds:schemaRefs>
</ds:datastoreItem>
</file>

<file path=customXml/itemProps4.xml><?xml version="1.0" encoding="utf-8"?>
<ds:datastoreItem xmlns:ds="http://schemas.openxmlformats.org/officeDocument/2006/customXml" ds:itemID="{533CBC4C-A301-4C6E-87E3-F5888788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db3e-0d12-41fa-b4ae-3223be6e73eb"/>
    <ds:schemaRef ds:uri="078e4db8-4f4e-4d41-bd3a-335f7b575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McRink</dc:creator>
  <cp:keywords/>
  <dc:description/>
  <cp:lastModifiedBy>Tshuma, Tinashe D (Army Comrcl-Procure HC T1c-D)</cp:lastModifiedBy>
  <cp:revision>5</cp:revision>
  <dcterms:created xsi:type="dcterms:W3CDTF">2021-03-22T10:37:00Z</dcterms:created>
  <dcterms:modified xsi:type="dcterms:W3CDTF">2021-08-12T15:51:00Z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0x010100EC33A28A3703DB4494B38E400A0224EF</vt:lpwstr>
  </property>
</Properties>
</file>