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36BD" w14:textId="77777777" w:rsidR="004923E2" w:rsidRDefault="004923E2" w:rsidP="00F67F70">
      <w:pPr>
        <w:spacing w:after="0" w:line="240" w:lineRule="auto"/>
        <w:rPr>
          <w:rFonts w:ascii="Arial" w:hAnsi="Arial" w:cs="Arial"/>
          <w:b/>
          <w:bCs/>
        </w:rPr>
      </w:pPr>
    </w:p>
    <w:p w14:paraId="3F825335" w14:textId="52818C25" w:rsidR="00434105" w:rsidRDefault="00D4015E" w:rsidP="00F67F70">
      <w:pPr>
        <w:spacing w:after="0" w:line="240" w:lineRule="auto"/>
        <w:rPr>
          <w:rFonts w:ascii="Arial" w:hAnsi="Arial" w:cs="Arial"/>
          <w:b/>
          <w:bCs/>
        </w:rPr>
      </w:pPr>
      <w:r>
        <w:rPr>
          <w:noProof/>
          <w14:ligatures w14:val="standardContextual"/>
        </w:rPr>
        <w:drawing>
          <wp:inline distT="0" distB="0" distL="0" distR="0" wp14:anchorId="4EEA5A28" wp14:editId="0F918DE5">
            <wp:extent cx="4905375" cy="2181225"/>
            <wp:effectExtent l="0" t="0" r="9525" b="9525"/>
            <wp:docPr id="158204274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42741" name="Picture 1" descr="A close-up of a logo&#10;&#10;Description automatically generated"/>
                    <pic:cNvPicPr/>
                  </pic:nvPicPr>
                  <pic:blipFill>
                    <a:blip r:embed="rId8"/>
                    <a:stretch>
                      <a:fillRect/>
                    </a:stretch>
                  </pic:blipFill>
                  <pic:spPr>
                    <a:xfrm>
                      <a:off x="0" y="0"/>
                      <a:ext cx="4905375" cy="2181225"/>
                    </a:xfrm>
                    <a:prstGeom prst="rect">
                      <a:avLst/>
                    </a:prstGeom>
                  </pic:spPr>
                </pic:pic>
              </a:graphicData>
            </a:graphic>
          </wp:inline>
        </w:drawing>
      </w:r>
    </w:p>
    <w:p w14:paraId="4D78FE06" w14:textId="77777777" w:rsidR="004923E2" w:rsidRDefault="004923E2" w:rsidP="00F67F70">
      <w:pPr>
        <w:spacing w:after="0" w:line="240" w:lineRule="auto"/>
        <w:rPr>
          <w:rFonts w:ascii="Arial" w:hAnsi="Arial" w:cs="Arial"/>
          <w:b/>
          <w:bCs/>
        </w:rPr>
      </w:pPr>
    </w:p>
    <w:p w14:paraId="223A2931" w14:textId="34F5AE4E" w:rsidR="004923E2" w:rsidRDefault="004923E2" w:rsidP="00F67F70">
      <w:pPr>
        <w:spacing w:after="0" w:line="240" w:lineRule="auto"/>
        <w:rPr>
          <w:rFonts w:ascii="Arial" w:hAnsi="Arial" w:cs="Arial"/>
          <w:b/>
          <w:bCs/>
        </w:rPr>
      </w:pPr>
    </w:p>
    <w:p w14:paraId="5232C27D" w14:textId="77777777" w:rsidR="004923E2" w:rsidRDefault="004923E2" w:rsidP="00F67F70">
      <w:pPr>
        <w:spacing w:after="0" w:line="240" w:lineRule="auto"/>
        <w:rPr>
          <w:rFonts w:ascii="Arial" w:hAnsi="Arial" w:cs="Arial"/>
          <w:b/>
          <w:bCs/>
        </w:rPr>
      </w:pPr>
    </w:p>
    <w:p w14:paraId="69BB99A6" w14:textId="77777777" w:rsidR="004923E2" w:rsidRDefault="004923E2" w:rsidP="00F67F70">
      <w:pPr>
        <w:spacing w:after="0" w:line="240" w:lineRule="auto"/>
        <w:rPr>
          <w:rFonts w:ascii="Arial" w:hAnsi="Arial" w:cs="Arial"/>
          <w:b/>
          <w:bCs/>
        </w:rPr>
      </w:pPr>
    </w:p>
    <w:p w14:paraId="3FA29BF8" w14:textId="77777777" w:rsidR="004923E2" w:rsidRDefault="004923E2" w:rsidP="00F67F70">
      <w:pPr>
        <w:spacing w:after="0" w:line="240" w:lineRule="auto"/>
        <w:rPr>
          <w:rFonts w:ascii="Arial" w:hAnsi="Arial" w:cs="Arial"/>
          <w:b/>
          <w:bCs/>
        </w:rPr>
      </w:pPr>
    </w:p>
    <w:p w14:paraId="11F3C079" w14:textId="77777777" w:rsidR="004923E2" w:rsidRDefault="004923E2" w:rsidP="00F67F70">
      <w:pPr>
        <w:spacing w:after="0" w:line="240" w:lineRule="auto"/>
        <w:rPr>
          <w:rFonts w:ascii="Arial" w:hAnsi="Arial" w:cs="Arial"/>
          <w:b/>
          <w:bCs/>
        </w:rPr>
      </w:pPr>
    </w:p>
    <w:p w14:paraId="560DB520" w14:textId="77777777" w:rsidR="004923E2" w:rsidRDefault="004923E2" w:rsidP="00F67F70">
      <w:pPr>
        <w:spacing w:after="0" w:line="240" w:lineRule="auto"/>
        <w:rPr>
          <w:rFonts w:ascii="Arial" w:hAnsi="Arial" w:cs="Arial"/>
          <w:b/>
          <w:bCs/>
        </w:rPr>
      </w:pPr>
    </w:p>
    <w:p w14:paraId="49F68E91" w14:textId="77777777" w:rsidR="004923E2" w:rsidRDefault="004923E2" w:rsidP="00F67F70">
      <w:pPr>
        <w:spacing w:after="0" w:line="240" w:lineRule="auto"/>
        <w:rPr>
          <w:rFonts w:ascii="Arial" w:hAnsi="Arial" w:cs="Arial"/>
          <w:b/>
          <w:bCs/>
        </w:rPr>
      </w:pPr>
    </w:p>
    <w:p w14:paraId="227E8DDD" w14:textId="77777777" w:rsidR="004923E2" w:rsidRDefault="004923E2" w:rsidP="00F67F70">
      <w:pPr>
        <w:spacing w:after="0" w:line="240" w:lineRule="auto"/>
        <w:rPr>
          <w:rFonts w:ascii="Arial" w:hAnsi="Arial" w:cs="Arial"/>
          <w:b/>
          <w:bCs/>
        </w:rPr>
      </w:pPr>
    </w:p>
    <w:p w14:paraId="7F110396" w14:textId="77777777" w:rsidR="004923E2" w:rsidRDefault="004923E2" w:rsidP="00F67F70">
      <w:pPr>
        <w:spacing w:after="0" w:line="240" w:lineRule="auto"/>
        <w:rPr>
          <w:rFonts w:ascii="Arial" w:hAnsi="Arial" w:cs="Arial"/>
          <w:b/>
          <w:bCs/>
        </w:rPr>
      </w:pPr>
    </w:p>
    <w:p w14:paraId="494C4758" w14:textId="77777777" w:rsidR="004923E2" w:rsidRDefault="004923E2" w:rsidP="00F67F70">
      <w:pPr>
        <w:spacing w:after="0" w:line="240" w:lineRule="auto"/>
        <w:rPr>
          <w:rFonts w:ascii="Arial" w:hAnsi="Arial" w:cs="Arial"/>
          <w:b/>
          <w:bCs/>
        </w:rPr>
      </w:pPr>
    </w:p>
    <w:p w14:paraId="296AE22C" w14:textId="77777777" w:rsidR="004923E2" w:rsidRDefault="004923E2" w:rsidP="00F67F70">
      <w:pPr>
        <w:spacing w:after="0" w:line="240" w:lineRule="auto"/>
        <w:rPr>
          <w:rFonts w:ascii="Arial" w:hAnsi="Arial" w:cs="Arial"/>
          <w:b/>
          <w:bCs/>
        </w:rPr>
      </w:pPr>
    </w:p>
    <w:p w14:paraId="5CBCF25F" w14:textId="77777777" w:rsidR="004923E2" w:rsidRDefault="004923E2" w:rsidP="00F67F70">
      <w:pPr>
        <w:spacing w:after="0" w:line="240" w:lineRule="auto"/>
        <w:rPr>
          <w:rFonts w:ascii="Arial" w:hAnsi="Arial" w:cs="Arial"/>
          <w:b/>
          <w:bCs/>
        </w:rPr>
      </w:pPr>
    </w:p>
    <w:p w14:paraId="56CBE7C5" w14:textId="77777777" w:rsidR="004923E2" w:rsidRDefault="004923E2" w:rsidP="00F67F70">
      <w:pPr>
        <w:spacing w:after="0" w:line="240" w:lineRule="auto"/>
        <w:rPr>
          <w:rFonts w:ascii="Arial" w:hAnsi="Arial" w:cs="Arial"/>
          <w:b/>
          <w:bCs/>
        </w:rPr>
      </w:pPr>
    </w:p>
    <w:p w14:paraId="4F2C87B3" w14:textId="77777777" w:rsidR="004923E2" w:rsidRDefault="004923E2" w:rsidP="00F67F70">
      <w:pPr>
        <w:spacing w:after="0" w:line="240" w:lineRule="auto"/>
        <w:rPr>
          <w:rFonts w:ascii="Arial" w:hAnsi="Arial" w:cs="Arial"/>
          <w:b/>
          <w:bCs/>
        </w:rPr>
      </w:pPr>
    </w:p>
    <w:p w14:paraId="7A0E0D34" w14:textId="77777777" w:rsidR="00DB2ED3" w:rsidRDefault="00DB2ED3" w:rsidP="00F67F70">
      <w:pPr>
        <w:spacing w:after="0" w:line="240" w:lineRule="auto"/>
        <w:rPr>
          <w:rFonts w:ascii="Arial" w:hAnsi="Arial" w:cs="Arial"/>
          <w:b/>
          <w:bCs/>
        </w:rPr>
      </w:pPr>
    </w:p>
    <w:p w14:paraId="6EF1436F" w14:textId="77777777" w:rsidR="00DB2ED3" w:rsidRDefault="00DB2ED3" w:rsidP="00F67F70">
      <w:pPr>
        <w:spacing w:after="0" w:line="240" w:lineRule="auto"/>
        <w:rPr>
          <w:rFonts w:ascii="Arial" w:hAnsi="Arial" w:cs="Arial"/>
          <w:b/>
          <w:bCs/>
        </w:rPr>
      </w:pPr>
    </w:p>
    <w:p w14:paraId="0D1B5850" w14:textId="77777777" w:rsidR="00DB2ED3" w:rsidRDefault="00DB2ED3" w:rsidP="00F67F70">
      <w:pPr>
        <w:spacing w:after="0" w:line="240" w:lineRule="auto"/>
        <w:rPr>
          <w:rFonts w:ascii="Arial" w:hAnsi="Arial" w:cs="Arial"/>
          <w:b/>
          <w:bCs/>
        </w:rPr>
      </w:pPr>
    </w:p>
    <w:p w14:paraId="42F981A7" w14:textId="77777777" w:rsidR="00DB2ED3" w:rsidRDefault="00DB2ED3" w:rsidP="00F67F70">
      <w:pPr>
        <w:spacing w:after="0" w:line="240" w:lineRule="auto"/>
        <w:rPr>
          <w:rFonts w:ascii="Arial" w:hAnsi="Arial" w:cs="Arial"/>
          <w:b/>
          <w:bCs/>
        </w:rPr>
      </w:pPr>
    </w:p>
    <w:p w14:paraId="2200A1FC" w14:textId="77777777" w:rsidR="00DB2ED3" w:rsidRDefault="00DB2ED3" w:rsidP="00F67F70">
      <w:pPr>
        <w:spacing w:after="0" w:line="240" w:lineRule="auto"/>
        <w:rPr>
          <w:rFonts w:ascii="Arial" w:hAnsi="Arial" w:cs="Arial"/>
          <w:b/>
          <w:bCs/>
        </w:rPr>
      </w:pPr>
    </w:p>
    <w:p w14:paraId="44F7BE5E" w14:textId="77777777" w:rsidR="00DB2ED3" w:rsidRDefault="00DB2ED3" w:rsidP="00F67F70">
      <w:pPr>
        <w:spacing w:after="0" w:line="240" w:lineRule="auto"/>
        <w:rPr>
          <w:rFonts w:ascii="Arial" w:hAnsi="Arial" w:cs="Arial"/>
          <w:b/>
          <w:bCs/>
        </w:rPr>
      </w:pPr>
    </w:p>
    <w:p w14:paraId="405A1DF3" w14:textId="77777777" w:rsidR="00DB2ED3" w:rsidRDefault="00DB2ED3" w:rsidP="00F67F70">
      <w:pPr>
        <w:spacing w:after="0" w:line="240" w:lineRule="auto"/>
        <w:rPr>
          <w:rFonts w:ascii="Arial" w:hAnsi="Arial" w:cs="Arial"/>
          <w:b/>
          <w:bCs/>
        </w:rPr>
      </w:pPr>
    </w:p>
    <w:p w14:paraId="7B83DD39" w14:textId="77777777" w:rsidR="00DB2ED3" w:rsidRDefault="00DB2ED3" w:rsidP="00F67F70">
      <w:pPr>
        <w:spacing w:after="0" w:line="240" w:lineRule="auto"/>
        <w:rPr>
          <w:rFonts w:ascii="Arial" w:hAnsi="Arial" w:cs="Arial"/>
          <w:b/>
          <w:bCs/>
        </w:rPr>
      </w:pPr>
    </w:p>
    <w:p w14:paraId="5E020E70" w14:textId="77777777" w:rsidR="00DB2ED3" w:rsidRDefault="00DB2ED3" w:rsidP="00F67F70">
      <w:pPr>
        <w:spacing w:after="0" w:line="240" w:lineRule="auto"/>
        <w:rPr>
          <w:rFonts w:ascii="Arial" w:hAnsi="Arial" w:cs="Arial"/>
          <w:b/>
          <w:bCs/>
        </w:rPr>
      </w:pPr>
    </w:p>
    <w:p w14:paraId="254D91E4" w14:textId="77777777" w:rsidR="00DB2ED3" w:rsidRDefault="00DB2ED3" w:rsidP="00F67F70">
      <w:pPr>
        <w:spacing w:after="0" w:line="240" w:lineRule="auto"/>
        <w:rPr>
          <w:rFonts w:ascii="Arial" w:hAnsi="Arial" w:cs="Arial"/>
          <w:b/>
          <w:bCs/>
        </w:rPr>
      </w:pPr>
    </w:p>
    <w:p w14:paraId="1E78B48E" w14:textId="77777777" w:rsidR="004923E2" w:rsidRDefault="004923E2" w:rsidP="00F67F70">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868"/>
        <w:gridCol w:w="4868"/>
      </w:tblGrid>
      <w:tr w:rsidR="006631A4" w14:paraId="7970594F" w14:textId="77777777" w:rsidTr="00DB2ED3">
        <w:tc>
          <w:tcPr>
            <w:tcW w:w="4868" w:type="dxa"/>
            <w:shd w:val="clear" w:color="auto" w:fill="C00000"/>
          </w:tcPr>
          <w:p w14:paraId="2624B52F" w14:textId="6F03ACCB" w:rsidR="006631A4" w:rsidRDefault="00DB2ED3" w:rsidP="00DB2ED3">
            <w:pPr>
              <w:spacing w:before="120" w:after="120"/>
              <w:rPr>
                <w:rFonts w:ascii="Arial" w:hAnsi="Arial" w:cs="Arial"/>
                <w:b/>
                <w:bCs/>
              </w:rPr>
            </w:pPr>
            <w:r>
              <w:rPr>
                <w:rFonts w:ascii="Arial" w:hAnsi="Arial" w:cs="Arial"/>
                <w:b/>
                <w:bCs/>
              </w:rPr>
              <w:t>Contract Title</w:t>
            </w:r>
          </w:p>
        </w:tc>
        <w:tc>
          <w:tcPr>
            <w:tcW w:w="4868" w:type="dxa"/>
          </w:tcPr>
          <w:p w14:paraId="45B6B187" w14:textId="77777777" w:rsidR="00DB2ED3" w:rsidRDefault="00DB2ED3" w:rsidP="00DB2ED3">
            <w:pPr>
              <w:spacing w:before="120" w:after="120"/>
              <w:rPr>
                <w:rFonts w:ascii="Arial" w:hAnsi="Arial" w:cs="Arial"/>
                <w:b/>
                <w:bCs/>
              </w:rPr>
            </w:pPr>
            <w:r w:rsidRPr="00DB2ED3">
              <w:rPr>
                <w:rFonts w:ascii="Arial" w:hAnsi="Arial" w:cs="Arial"/>
                <w:b/>
                <w:bCs/>
              </w:rPr>
              <w:t>Surface Water Drainage Work</w:t>
            </w:r>
          </w:p>
          <w:p w14:paraId="09E19CF1" w14:textId="77777777" w:rsidR="00DB2ED3" w:rsidRDefault="00DB2ED3" w:rsidP="00DB2ED3">
            <w:pPr>
              <w:spacing w:before="120" w:after="120"/>
              <w:rPr>
                <w:rFonts w:ascii="Arial" w:hAnsi="Arial" w:cs="Arial"/>
                <w:b/>
                <w:bCs/>
              </w:rPr>
            </w:pPr>
            <w:proofErr w:type="spellStart"/>
            <w:r w:rsidRPr="00DB2ED3">
              <w:rPr>
                <w:rFonts w:ascii="Arial" w:hAnsi="Arial" w:cs="Arial"/>
                <w:b/>
                <w:bCs/>
              </w:rPr>
              <w:t>Draceana</w:t>
            </w:r>
            <w:proofErr w:type="spellEnd"/>
            <w:r w:rsidRPr="00DB2ED3">
              <w:rPr>
                <w:rFonts w:ascii="Arial" w:hAnsi="Arial" w:cs="Arial"/>
                <w:b/>
                <w:bCs/>
              </w:rPr>
              <w:t xml:space="preserve"> Avenue, </w:t>
            </w:r>
          </w:p>
          <w:p w14:paraId="6947901B" w14:textId="0CC55885" w:rsidR="006631A4" w:rsidRDefault="00DB2ED3" w:rsidP="00DB2ED3">
            <w:pPr>
              <w:spacing w:before="120" w:after="120"/>
              <w:rPr>
                <w:rFonts w:ascii="Arial" w:hAnsi="Arial" w:cs="Arial"/>
                <w:b/>
                <w:bCs/>
              </w:rPr>
            </w:pPr>
            <w:r w:rsidRPr="00DB2ED3">
              <w:rPr>
                <w:rFonts w:ascii="Arial" w:hAnsi="Arial" w:cs="Arial"/>
                <w:b/>
                <w:bCs/>
              </w:rPr>
              <w:t>Falmouth</w:t>
            </w:r>
          </w:p>
        </w:tc>
      </w:tr>
      <w:tr w:rsidR="006631A4" w14:paraId="0104D81B" w14:textId="77777777" w:rsidTr="00DB2ED3">
        <w:tc>
          <w:tcPr>
            <w:tcW w:w="4868" w:type="dxa"/>
            <w:shd w:val="clear" w:color="auto" w:fill="C00000"/>
          </w:tcPr>
          <w:p w14:paraId="661F356A" w14:textId="1C644D4F" w:rsidR="006631A4" w:rsidRDefault="00DB2ED3" w:rsidP="00DB2ED3">
            <w:pPr>
              <w:spacing w:before="120" w:after="120"/>
              <w:rPr>
                <w:rFonts w:ascii="Arial" w:hAnsi="Arial" w:cs="Arial"/>
                <w:b/>
                <w:bCs/>
              </w:rPr>
            </w:pPr>
            <w:r>
              <w:rPr>
                <w:rFonts w:ascii="Arial" w:hAnsi="Arial" w:cs="Arial"/>
                <w:b/>
                <w:bCs/>
              </w:rPr>
              <w:t>Contract Reference</w:t>
            </w:r>
          </w:p>
        </w:tc>
        <w:tc>
          <w:tcPr>
            <w:tcW w:w="4868" w:type="dxa"/>
          </w:tcPr>
          <w:p w14:paraId="56511E50" w14:textId="4B5F1E40" w:rsidR="006631A4" w:rsidRDefault="00DB2ED3" w:rsidP="00DB2ED3">
            <w:pPr>
              <w:spacing w:before="120" w:after="120"/>
              <w:rPr>
                <w:rFonts w:ascii="Arial" w:hAnsi="Arial" w:cs="Arial"/>
                <w:b/>
                <w:bCs/>
              </w:rPr>
            </w:pPr>
            <w:r w:rsidRPr="00DB2ED3">
              <w:rPr>
                <w:rFonts w:ascii="Arial" w:hAnsi="Arial" w:cs="Arial"/>
                <w:b/>
                <w:bCs/>
              </w:rPr>
              <w:t>ITQ 01(01)</w:t>
            </w:r>
          </w:p>
        </w:tc>
      </w:tr>
      <w:tr w:rsidR="006631A4" w14:paraId="42742938" w14:textId="77777777" w:rsidTr="00DB2ED3">
        <w:tc>
          <w:tcPr>
            <w:tcW w:w="4868" w:type="dxa"/>
            <w:shd w:val="clear" w:color="auto" w:fill="C00000"/>
          </w:tcPr>
          <w:p w14:paraId="31E32CA5" w14:textId="0F1A433D" w:rsidR="006631A4" w:rsidRDefault="00DB2ED3" w:rsidP="00DB2ED3">
            <w:pPr>
              <w:spacing w:before="120" w:after="120"/>
              <w:rPr>
                <w:rFonts w:ascii="Arial" w:hAnsi="Arial" w:cs="Arial"/>
                <w:b/>
                <w:bCs/>
              </w:rPr>
            </w:pPr>
            <w:r>
              <w:rPr>
                <w:rFonts w:ascii="Arial" w:hAnsi="Arial" w:cs="Arial"/>
                <w:b/>
                <w:bCs/>
              </w:rPr>
              <w:t>Authorised Recipient / Representative</w:t>
            </w:r>
          </w:p>
        </w:tc>
        <w:tc>
          <w:tcPr>
            <w:tcW w:w="4868" w:type="dxa"/>
          </w:tcPr>
          <w:p w14:paraId="73348F8E" w14:textId="509F9F79" w:rsidR="006631A4" w:rsidRDefault="00DB2ED3" w:rsidP="00DB2ED3">
            <w:pPr>
              <w:spacing w:before="120" w:after="120"/>
              <w:rPr>
                <w:rFonts w:ascii="Arial" w:hAnsi="Arial" w:cs="Arial"/>
                <w:b/>
                <w:bCs/>
              </w:rPr>
            </w:pPr>
            <w:r w:rsidRPr="00DB2ED3">
              <w:rPr>
                <w:rFonts w:ascii="Arial" w:hAnsi="Arial" w:cs="Arial"/>
                <w:b/>
                <w:bCs/>
              </w:rPr>
              <w:t>Simon Penna</w:t>
            </w:r>
          </w:p>
        </w:tc>
      </w:tr>
      <w:tr w:rsidR="006631A4" w14:paraId="3CE058FC" w14:textId="77777777" w:rsidTr="00DB2ED3">
        <w:tc>
          <w:tcPr>
            <w:tcW w:w="4868" w:type="dxa"/>
            <w:shd w:val="clear" w:color="auto" w:fill="C00000"/>
          </w:tcPr>
          <w:p w14:paraId="7D5E177E" w14:textId="6F6F6E37" w:rsidR="006631A4" w:rsidRDefault="00DB2ED3" w:rsidP="00DB2ED3">
            <w:pPr>
              <w:spacing w:before="120" w:after="120"/>
              <w:rPr>
                <w:rFonts w:ascii="Arial" w:hAnsi="Arial" w:cs="Arial"/>
                <w:b/>
                <w:bCs/>
              </w:rPr>
            </w:pPr>
            <w:r>
              <w:rPr>
                <w:rFonts w:ascii="Arial" w:hAnsi="Arial" w:cs="Arial"/>
                <w:b/>
                <w:bCs/>
              </w:rPr>
              <w:t xml:space="preserve">Email Address </w:t>
            </w:r>
            <w:proofErr w:type="gramStart"/>
            <w:r>
              <w:rPr>
                <w:rFonts w:ascii="Arial" w:hAnsi="Arial" w:cs="Arial"/>
                <w:b/>
                <w:bCs/>
              </w:rPr>
              <w:t>For</w:t>
            </w:r>
            <w:proofErr w:type="gramEnd"/>
            <w:r>
              <w:rPr>
                <w:rFonts w:ascii="Arial" w:hAnsi="Arial" w:cs="Arial"/>
                <w:b/>
                <w:bCs/>
              </w:rPr>
              <w:t xml:space="preserve"> Quotation Return</w:t>
            </w:r>
          </w:p>
        </w:tc>
        <w:tc>
          <w:tcPr>
            <w:tcW w:w="4868" w:type="dxa"/>
          </w:tcPr>
          <w:p w14:paraId="1DB827EC" w14:textId="7F6B47F4" w:rsidR="006631A4" w:rsidRDefault="002702D1" w:rsidP="00DB2ED3">
            <w:pPr>
              <w:spacing w:before="120" w:after="120"/>
              <w:rPr>
                <w:rFonts w:ascii="Arial" w:hAnsi="Arial" w:cs="Arial"/>
                <w:b/>
                <w:bCs/>
              </w:rPr>
            </w:pPr>
            <w:hyperlink r:id="rId9" w:history="1">
              <w:r w:rsidR="00DB2ED3" w:rsidRPr="00AF1DA2">
                <w:rPr>
                  <w:rStyle w:val="Hyperlink"/>
                  <w:rFonts w:ascii="Arial" w:hAnsi="Arial" w:cs="Arial"/>
                  <w:b/>
                  <w:bCs/>
                </w:rPr>
                <w:t>SimonPenna@falmouthtowncouncil.com</w:t>
              </w:r>
            </w:hyperlink>
            <w:r w:rsidR="00DB2ED3">
              <w:rPr>
                <w:rFonts w:ascii="Arial" w:hAnsi="Arial" w:cs="Arial"/>
                <w:b/>
                <w:bCs/>
              </w:rPr>
              <w:t xml:space="preserve"> </w:t>
            </w:r>
          </w:p>
        </w:tc>
      </w:tr>
    </w:tbl>
    <w:p w14:paraId="5B354DBC" w14:textId="77777777" w:rsidR="004923E2" w:rsidRDefault="004923E2" w:rsidP="00F67F70">
      <w:pPr>
        <w:spacing w:after="0" w:line="240" w:lineRule="auto"/>
        <w:rPr>
          <w:rFonts w:ascii="Arial" w:hAnsi="Arial" w:cs="Arial"/>
          <w:b/>
          <w:bCs/>
        </w:rPr>
      </w:pPr>
    </w:p>
    <w:p w14:paraId="7E46FD11" w14:textId="77777777" w:rsidR="004923E2" w:rsidRDefault="004923E2" w:rsidP="00F67F70">
      <w:pPr>
        <w:spacing w:after="0" w:line="240" w:lineRule="auto"/>
        <w:rPr>
          <w:rFonts w:ascii="Arial" w:hAnsi="Arial" w:cs="Arial"/>
          <w:b/>
          <w:bCs/>
        </w:rPr>
      </w:pPr>
    </w:p>
    <w:p w14:paraId="0F512486" w14:textId="77777777" w:rsidR="004923E2" w:rsidRDefault="004923E2" w:rsidP="00F67F70">
      <w:pPr>
        <w:spacing w:after="0" w:line="240" w:lineRule="auto"/>
        <w:rPr>
          <w:rFonts w:ascii="Arial" w:hAnsi="Arial" w:cs="Arial"/>
          <w:b/>
          <w:bCs/>
        </w:rPr>
      </w:pPr>
    </w:p>
    <w:p w14:paraId="48655EE2" w14:textId="105DA38D" w:rsidR="00F67F70" w:rsidRDefault="00F67F70" w:rsidP="00F67F70">
      <w:pPr>
        <w:rPr>
          <w:rFonts w:ascii="Arial" w:hAnsi="Arial" w:cs="Arial"/>
          <w:b/>
          <w:bCs/>
          <w:u w:val="single"/>
        </w:rPr>
      </w:pPr>
      <w:r>
        <w:rPr>
          <w:rFonts w:ascii="Arial" w:hAnsi="Arial" w:cs="Arial"/>
          <w:b/>
          <w:bCs/>
          <w:u w:val="single"/>
        </w:rPr>
        <w:lastRenderedPageBreak/>
        <w:t>CONTENTS</w:t>
      </w:r>
    </w:p>
    <w:sdt>
      <w:sdtPr>
        <w:rPr>
          <w:rFonts w:ascii="Arial" w:eastAsiaTheme="minorHAnsi" w:hAnsi="Arial" w:cs="Arial"/>
          <w:color w:val="auto"/>
          <w:sz w:val="22"/>
          <w:szCs w:val="22"/>
          <w:lang w:val="en-GB"/>
        </w:rPr>
        <w:id w:val="-1005359497"/>
        <w:docPartObj>
          <w:docPartGallery w:val="Table of Contents"/>
          <w:docPartUnique/>
        </w:docPartObj>
      </w:sdtPr>
      <w:sdtEndPr>
        <w:rPr>
          <w:rFonts w:asciiTheme="minorHAnsi" w:hAnsiTheme="minorHAnsi" w:cstheme="minorBidi"/>
          <w:b/>
          <w:bCs/>
          <w:noProof/>
        </w:rPr>
      </w:sdtEndPr>
      <w:sdtContent>
        <w:p w14:paraId="5E1538CB" w14:textId="06B52187" w:rsidR="00BA31CB" w:rsidRPr="00402547" w:rsidRDefault="00BA31CB">
          <w:pPr>
            <w:pStyle w:val="TOCHeading"/>
            <w:rPr>
              <w:rFonts w:ascii="Arial" w:hAnsi="Arial" w:cs="Arial"/>
              <w:color w:val="auto"/>
            </w:rPr>
          </w:pPr>
        </w:p>
        <w:p w14:paraId="34A78B19" w14:textId="5CDC98A0" w:rsidR="008859AE" w:rsidRDefault="00BA31CB">
          <w:pPr>
            <w:pStyle w:val="TOC1"/>
            <w:tabs>
              <w:tab w:val="right" w:leader="dot" w:pos="973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56749232" w:history="1">
            <w:r w:rsidR="008859AE" w:rsidRPr="006568E6">
              <w:rPr>
                <w:rStyle w:val="Hyperlink"/>
                <w:rFonts w:ascii="Arial" w:hAnsi="Arial" w:cs="Arial"/>
                <w:b/>
                <w:bCs/>
                <w:noProof/>
              </w:rPr>
              <w:t>PART 1(a) - REQUIREMENTS</w:t>
            </w:r>
            <w:r w:rsidR="008859AE">
              <w:rPr>
                <w:noProof/>
                <w:webHidden/>
              </w:rPr>
              <w:tab/>
            </w:r>
            <w:r w:rsidR="008859AE">
              <w:rPr>
                <w:noProof/>
                <w:webHidden/>
              </w:rPr>
              <w:fldChar w:fldCharType="begin"/>
            </w:r>
            <w:r w:rsidR="008859AE">
              <w:rPr>
                <w:noProof/>
                <w:webHidden/>
              </w:rPr>
              <w:instrText xml:space="preserve"> PAGEREF _Toc156749232 \h </w:instrText>
            </w:r>
            <w:r w:rsidR="008859AE">
              <w:rPr>
                <w:noProof/>
                <w:webHidden/>
              </w:rPr>
            </w:r>
            <w:r w:rsidR="008859AE">
              <w:rPr>
                <w:noProof/>
                <w:webHidden/>
              </w:rPr>
              <w:fldChar w:fldCharType="separate"/>
            </w:r>
            <w:r w:rsidR="008859AE">
              <w:rPr>
                <w:noProof/>
                <w:webHidden/>
              </w:rPr>
              <w:t>3</w:t>
            </w:r>
            <w:r w:rsidR="008859AE">
              <w:rPr>
                <w:noProof/>
                <w:webHidden/>
              </w:rPr>
              <w:fldChar w:fldCharType="end"/>
            </w:r>
          </w:hyperlink>
        </w:p>
        <w:p w14:paraId="1A9020FD" w14:textId="6439AF9E" w:rsidR="008859AE" w:rsidRDefault="002702D1">
          <w:pPr>
            <w:pStyle w:val="TOC1"/>
            <w:tabs>
              <w:tab w:val="left" w:pos="440"/>
              <w:tab w:val="right" w:leader="dot" w:pos="9736"/>
            </w:tabs>
            <w:rPr>
              <w:rFonts w:eastAsiaTheme="minorEastAsia"/>
              <w:noProof/>
              <w:kern w:val="2"/>
              <w:lang w:eastAsia="en-GB"/>
              <w14:ligatures w14:val="standardContextual"/>
            </w:rPr>
          </w:pPr>
          <w:hyperlink w:anchor="_Toc156749233" w:history="1">
            <w:r w:rsidR="008859AE" w:rsidRPr="006568E6">
              <w:rPr>
                <w:rStyle w:val="Hyperlink"/>
                <w:rFonts w:ascii="Arial" w:hAnsi="Arial" w:cs="Arial"/>
                <w:b/>
                <w:bCs/>
                <w:noProof/>
              </w:rPr>
              <w:t>1.</w:t>
            </w:r>
            <w:r w:rsidR="008859AE">
              <w:rPr>
                <w:rFonts w:eastAsiaTheme="minorEastAsia"/>
                <w:noProof/>
                <w:kern w:val="2"/>
                <w:lang w:eastAsia="en-GB"/>
                <w14:ligatures w14:val="standardContextual"/>
              </w:rPr>
              <w:tab/>
            </w:r>
            <w:r w:rsidR="008859AE" w:rsidRPr="006568E6">
              <w:rPr>
                <w:rStyle w:val="Hyperlink"/>
                <w:rFonts w:ascii="Arial" w:hAnsi="Arial" w:cs="Arial"/>
                <w:b/>
                <w:bCs/>
                <w:noProof/>
              </w:rPr>
              <w:t>INSTRUCTIONS FOR SUBMITTING QUOTATIONS</w:t>
            </w:r>
            <w:r w:rsidR="008859AE">
              <w:rPr>
                <w:noProof/>
                <w:webHidden/>
              </w:rPr>
              <w:tab/>
            </w:r>
            <w:r w:rsidR="008859AE">
              <w:rPr>
                <w:noProof/>
                <w:webHidden/>
              </w:rPr>
              <w:fldChar w:fldCharType="begin"/>
            </w:r>
            <w:r w:rsidR="008859AE">
              <w:rPr>
                <w:noProof/>
                <w:webHidden/>
              </w:rPr>
              <w:instrText xml:space="preserve"> PAGEREF _Toc156749233 \h </w:instrText>
            </w:r>
            <w:r w:rsidR="008859AE">
              <w:rPr>
                <w:noProof/>
                <w:webHidden/>
              </w:rPr>
            </w:r>
            <w:r w:rsidR="008859AE">
              <w:rPr>
                <w:noProof/>
                <w:webHidden/>
              </w:rPr>
              <w:fldChar w:fldCharType="separate"/>
            </w:r>
            <w:r w:rsidR="008859AE">
              <w:rPr>
                <w:noProof/>
                <w:webHidden/>
              </w:rPr>
              <w:t>3</w:t>
            </w:r>
            <w:r w:rsidR="008859AE">
              <w:rPr>
                <w:noProof/>
                <w:webHidden/>
              </w:rPr>
              <w:fldChar w:fldCharType="end"/>
            </w:r>
          </w:hyperlink>
        </w:p>
        <w:p w14:paraId="264E5AC2" w14:textId="4DD3A8B7" w:rsidR="008859AE" w:rsidRDefault="002702D1">
          <w:pPr>
            <w:pStyle w:val="TOC1"/>
            <w:tabs>
              <w:tab w:val="left" w:pos="440"/>
              <w:tab w:val="right" w:leader="dot" w:pos="9736"/>
            </w:tabs>
            <w:rPr>
              <w:rFonts w:eastAsiaTheme="minorEastAsia"/>
              <w:noProof/>
              <w:kern w:val="2"/>
              <w:lang w:eastAsia="en-GB"/>
              <w14:ligatures w14:val="standardContextual"/>
            </w:rPr>
          </w:pPr>
          <w:hyperlink w:anchor="_Toc156749234" w:history="1">
            <w:r w:rsidR="008859AE" w:rsidRPr="006568E6">
              <w:rPr>
                <w:rStyle w:val="Hyperlink"/>
                <w:rFonts w:ascii="Arial" w:hAnsi="Arial" w:cs="Arial"/>
                <w:b/>
                <w:bCs/>
                <w:noProof/>
              </w:rPr>
              <w:t>2.</w:t>
            </w:r>
            <w:r w:rsidR="008859AE">
              <w:rPr>
                <w:rFonts w:eastAsiaTheme="minorEastAsia"/>
                <w:noProof/>
                <w:kern w:val="2"/>
                <w:lang w:eastAsia="en-GB"/>
                <w14:ligatures w14:val="standardContextual"/>
              </w:rPr>
              <w:tab/>
            </w:r>
            <w:r w:rsidR="008859AE" w:rsidRPr="006568E6">
              <w:rPr>
                <w:rStyle w:val="Hyperlink"/>
                <w:rFonts w:ascii="Arial" w:hAnsi="Arial" w:cs="Arial"/>
                <w:b/>
                <w:bCs/>
                <w:noProof/>
              </w:rPr>
              <w:t>KEY INFORMATION AND INDICATIVE TIMETABLE:</w:t>
            </w:r>
            <w:r w:rsidR="008859AE">
              <w:rPr>
                <w:noProof/>
                <w:webHidden/>
              </w:rPr>
              <w:tab/>
            </w:r>
            <w:r w:rsidR="008859AE">
              <w:rPr>
                <w:noProof/>
                <w:webHidden/>
              </w:rPr>
              <w:fldChar w:fldCharType="begin"/>
            </w:r>
            <w:r w:rsidR="008859AE">
              <w:rPr>
                <w:noProof/>
                <w:webHidden/>
              </w:rPr>
              <w:instrText xml:space="preserve"> PAGEREF _Toc156749234 \h </w:instrText>
            </w:r>
            <w:r w:rsidR="008859AE">
              <w:rPr>
                <w:noProof/>
                <w:webHidden/>
              </w:rPr>
            </w:r>
            <w:r w:rsidR="008859AE">
              <w:rPr>
                <w:noProof/>
                <w:webHidden/>
              </w:rPr>
              <w:fldChar w:fldCharType="separate"/>
            </w:r>
            <w:r w:rsidR="008859AE">
              <w:rPr>
                <w:noProof/>
                <w:webHidden/>
              </w:rPr>
              <w:t>4</w:t>
            </w:r>
            <w:r w:rsidR="008859AE">
              <w:rPr>
                <w:noProof/>
                <w:webHidden/>
              </w:rPr>
              <w:fldChar w:fldCharType="end"/>
            </w:r>
          </w:hyperlink>
        </w:p>
        <w:p w14:paraId="26FC9DF1" w14:textId="1E3844E9" w:rsidR="008859AE" w:rsidRDefault="002702D1">
          <w:pPr>
            <w:pStyle w:val="TOC1"/>
            <w:tabs>
              <w:tab w:val="left" w:pos="440"/>
              <w:tab w:val="right" w:leader="dot" w:pos="9736"/>
            </w:tabs>
            <w:rPr>
              <w:rFonts w:eastAsiaTheme="minorEastAsia"/>
              <w:noProof/>
              <w:kern w:val="2"/>
              <w:lang w:eastAsia="en-GB"/>
              <w14:ligatures w14:val="standardContextual"/>
            </w:rPr>
          </w:pPr>
          <w:hyperlink w:anchor="_Toc156749235" w:history="1">
            <w:r w:rsidR="008859AE" w:rsidRPr="006568E6">
              <w:rPr>
                <w:rStyle w:val="Hyperlink"/>
                <w:rFonts w:ascii="Arial" w:hAnsi="Arial" w:cs="Arial"/>
                <w:b/>
                <w:bCs/>
                <w:noProof/>
              </w:rPr>
              <w:t>3.</w:t>
            </w:r>
            <w:r w:rsidR="008859AE">
              <w:rPr>
                <w:rFonts w:eastAsiaTheme="minorEastAsia"/>
                <w:noProof/>
                <w:kern w:val="2"/>
                <w:lang w:eastAsia="en-GB"/>
                <w14:ligatures w14:val="standardContextual"/>
              </w:rPr>
              <w:tab/>
            </w:r>
            <w:r w:rsidR="008859AE" w:rsidRPr="006568E6">
              <w:rPr>
                <w:rStyle w:val="Hyperlink"/>
                <w:rFonts w:ascii="Arial" w:hAnsi="Arial" w:cs="Arial"/>
                <w:b/>
                <w:bCs/>
                <w:noProof/>
              </w:rPr>
              <w:t>SPECIFICATION</w:t>
            </w:r>
            <w:r w:rsidR="008859AE">
              <w:rPr>
                <w:noProof/>
                <w:webHidden/>
              </w:rPr>
              <w:tab/>
            </w:r>
            <w:r w:rsidR="008859AE">
              <w:rPr>
                <w:noProof/>
                <w:webHidden/>
              </w:rPr>
              <w:fldChar w:fldCharType="begin"/>
            </w:r>
            <w:r w:rsidR="008859AE">
              <w:rPr>
                <w:noProof/>
                <w:webHidden/>
              </w:rPr>
              <w:instrText xml:space="preserve"> PAGEREF _Toc156749235 \h </w:instrText>
            </w:r>
            <w:r w:rsidR="008859AE">
              <w:rPr>
                <w:noProof/>
                <w:webHidden/>
              </w:rPr>
            </w:r>
            <w:r w:rsidR="008859AE">
              <w:rPr>
                <w:noProof/>
                <w:webHidden/>
              </w:rPr>
              <w:fldChar w:fldCharType="separate"/>
            </w:r>
            <w:r w:rsidR="008859AE">
              <w:rPr>
                <w:noProof/>
                <w:webHidden/>
              </w:rPr>
              <w:t>4</w:t>
            </w:r>
            <w:r w:rsidR="008859AE">
              <w:rPr>
                <w:noProof/>
                <w:webHidden/>
              </w:rPr>
              <w:fldChar w:fldCharType="end"/>
            </w:r>
          </w:hyperlink>
        </w:p>
        <w:p w14:paraId="4443FBBF" w14:textId="3575AB5F" w:rsidR="008859AE" w:rsidRDefault="002702D1">
          <w:pPr>
            <w:pStyle w:val="TOC1"/>
            <w:tabs>
              <w:tab w:val="left" w:pos="440"/>
              <w:tab w:val="right" w:leader="dot" w:pos="9736"/>
            </w:tabs>
            <w:rPr>
              <w:rFonts w:eastAsiaTheme="minorEastAsia"/>
              <w:noProof/>
              <w:kern w:val="2"/>
              <w:lang w:eastAsia="en-GB"/>
              <w14:ligatures w14:val="standardContextual"/>
            </w:rPr>
          </w:pPr>
          <w:hyperlink w:anchor="_Toc156749236" w:history="1">
            <w:r w:rsidR="008859AE" w:rsidRPr="006568E6">
              <w:rPr>
                <w:rStyle w:val="Hyperlink"/>
                <w:rFonts w:ascii="Arial" w:hAnsi="Arial" w:cs="Arial"/>
                <w:b/>
                <w:bCs/>
                <w:noProof/>
              </w:rPr>
              <w:t>4.</w:t>
            </w:r>
            <w:r w:rsidR="008859AE">
              <w:rPr>
                <w:rFonts w:eastAsiaTheme="minorEastAsia"/>
                <w:noProof/>
                <w:kern w:val="2"/>
                <w:lang w:eastAsia="en-GB"/>
                <w14:ligatures w14:val="standardContextual"/>
              </w:rPr>
              <w:tab/>
            </w:r>
            <w:r w:rsidR="008859AE" w:rsidRPr="006568E6">
              <w:rPr>
                <w:rStyle w:val="Hyperlink"/>
                <w:rFonts w:ascii="Arial" w:hAnsi="Arial" w:cs="Arial"/>
                <w:b/>
                <w:bCs/>
                <w:noProof/>
              </w:rPr>
              <w:t>SUPPORTING DOCUMENTS</w:t>
            </w:r>
            <w:r w:rsidR="008859AE">
              <w:rPr>
                <w:noProof/>
                <w:webHidden/>
              </w:rPr>
              <w:tab/>
            </w:r>
            <w:r w:rsidR="008859AE">
              <w:rPr>
                <w:noProof/>
                <w:webHidden/>
              </w:rPr>
              <w:fldChar w:fldCharType="begin"/>
            </w:r>
            <w:r w:rsidR="008859AE">
              <w:rPr>
                <w:noProof/>
                <w:webHidden/>
              </w:rPr>
              <w:instrText xml:space="preserve"> PAGEREF _Toc156749236 \h </w:instrText>
            </w:r>
            <w:r w:rsidR="008859AE">
              <w:rPr>
                <w:noProof/>
                <w:webHidden/>
              </w:rPr>
            </w:r>
            <w:r w:rsidR="008859AE">
              <w:rPr>
                <w:noProof/>
                <w:webHidden/>
              </w:rPr>
              <w:fldChar w:fldCharType="separate"/>
            </w:r>
            <w:r w:rsidR="008859AE">
              <w:rPr>
                <w:noProof/>
                <w:webHidden/>
              </w:rPr>
              <w:t>5</w:t>
            </w:r>
            <w:r w:rsidR="008859AE">
              <w:rPr>
                <w:noProof/>
                <w:webHidden/>
              </w:rPr>
              <w:fldChar w:fldCharType="end"/>
            </w:r>
          </w:hyperlink>
        </w:p>
        <w:p w14:paraId="7F1D9604" w14:textId="31C38B59" w:rsidR="008859AE" w:rsidRDefault="002702D1">
          <w:pPr>
            <w:pStyle w:val="TOC1"/>
            <w:tabs>
              <w:tab w:val="left" w:pos="440"/>
              <w:tab w:val="right" w:leader="dot" w:pos="9736"/>
            </w:tabs>
            <w:rPr>
              <w:rFonts w:eastAsiaTheme="minorEastAsia"/>
              <w:noProof/>
              <w:kern w:val="2"/>
              <w:lang w:eastAsia="en-GB"/>
              <w14:ligatures w14:val="standardContextual"/>
            </w:rPr>
          </w:pPr>
          <w:hyperlink w:anchor="_Toc156749237" w:history="1">
            <w:r w:rsidR="008859AE" w:rsidRPr="006568E6">
              <w:rPr>
                <w:rStyle w:val="Hyperlink"/>
                <w:rFonts w:ascii="Arial" w:hAnsi="Arial" w:cs="Arial"/>
                <w:b/>
                <w:bCs/>
                <w:noProof/>
              </w:rPr>
              <w:t>5.</w:t>
            </w:r>
            <w:r w:rsidR="008859AE">
              <w:rPr>
                <w:rFonts w:eastAsiaTheme="minorEastAsia"/>
                <w:noProof/>
                <w:kern w:val="2"/>
                <w:lang w:eastAsia="en-GB"/>
                <w14:ligatures w14:val="standardContextual"/>
              </w:rPr>
              <w:tab/>
            </w:r>
            <w:r w:rsidR="008859AE" w:rsidRPr="006568E6">
              <w:rPr>
                <w:rStyle w:val="Hyperlink"/>
                <w:rFonts w:ascii="Arial" w:hAnsi="Arial" w:cs="Arial"/>
                <w:b/>
                <w:bCs/>
                <w:noProof/>
              </w:rPr>
              <w:t>TENDER FORMAT</w:t>
            </w:r>
            <w:r w:rsidR="008859AE">
              <w:rPr>
                <w:noProof/>
                <w:webHidden/>
              </w:rPr>
              <w:tab/>
            </w:r>
            <w:r w:rsidR="008859AE">
              <w:rPr>
                <w:noProof/>
                <w:webHidden/>
              </w:rPr>
              <w:fldChar w:fldCharType="begin"/>
            </w:r>
            <w:r w:rsidR="008859AE">
              <w:rPr>
                <w:noProof/>
                <w:webHidden/>
              </w:rPr>
              <w:instrText xml:space="preserve"> PAGEREF _Toc156749237 \h </w:instrText>
            </w:r>
            <w:r w:rsidR="008859AE">
              <w:rPr>
                <w:noProof/>
                <w:webHidden/>
              </w:rPr>
            </w:r>
            <w:r w:rsidR="008859AE">
              <w:rPr>
                <w:noProof/>
                <w:webHidden/>
              </w:rPr>
              <w:fldChar w:fldCharType="separate"/>
            </w:r>
            <w:r w:rsidR="008859AE">
              <w:rPr>
                <w:noProof/>
                <w:webHidden/>
              </w:rPr>
              <w:t>5</w:t>
            </w:r>
            <w:r w:rsidR="008859AE">
              <w:rPr>
                <w:noProof/>
                <w:webHidden/>
              </w:rPr>
              <w:fldChar w:fldCharType="end"/>
            </w:r>
          </w:hyperlink>
        </w:p>
        <w:p w14:paraId="2D110A2B" w14:textId="00C338DF" w:rsidR="008859AE" w:rsidRDefault="002702D1">
          <w:pPr>
            <w:pStyle w:val="TOC1"/>
            <w:tabs>
              <w:tab w:val="left" w:pos="440"/>
              <w:tab w:val="right" w:leader="dot" w:pos="9736"/>
            </w:tabs>
            <w:rPr>
              <w:rFonts w:eastAsiaTheme="minorEastAsia"/>
              <w:noProof/>
              <w:kern w:val="2"/>
              <w:lang w:eastAsia="en-GB"/>
              <w14:ligatures w14:val="standardContextual"/>
            </w:rPr>
          </w:pPr>
          <w:hyperlink w:anchor="_Toc156749238" w:history="1">
            <w:r w:rsidR="008859AE" w:rsidRPr="006568E6">
              <w:rPr>
                <w:rStyle w:val="Hyperlink"/>
                <w:rFonts w:ascii="Arial" w:hAnsi="Arial" w:cs="Arial"/>
                <w:b/>
                <w:bCs/>
                <w:noProof/>
              </w:rPr>
              <w:t>6.</w:t>
            </w:r>
            <w:r w:rsidR="008859AE">
              <w:rPr>
                <w:rFonts w:eastAsiaTheme="minorEastAsia"/>
                <w:noProof/>
                <w:kern w:val="2"/>
                <w:lang w:eastAsia="en-GB"/>
                <w14:ligatures w14:val="standardContextual"/>
              </w:rPr>
              <w:tab/>
            </w:r>
            <w:r w:rsidR="008859AE" w:rsidRPr="006568E6">
              <w:rPr>
                <w:rStyle w:val="Hyperlink"/>
                <w:rFonts w:ascii="Arial" w:hAnsi="Arial" w:cs="Arial"/>
                <w:b/>
                <w:bCs/>
                <w:noProof/>
              </w:rPr>
              <w:t>CONTRACT</w:t>
            </w:r>
            <w:r w:rsidR="008859AE">
              <w:rPr>
                <w:noProof/>
                <w:webHidden/>
              </w:rPr>
              <w:tab/>
            </w:r>
            <w:r w:rsidR="008859AE">
              <w:rPr>
                <w:noProof/>
                <w:webHidden/>
              </w:rPr>
              <w:fldChar w:fldCharType="begin"/>
            </w:r>
            <w:r w:rsidR="008859AE">
              <w:rPr>
                <w:noProof/>
                <w:webHidden/>
              </w:rPr>
              <w:instrText xml:space="preserve"> PAGEREF _Toc156749238 \h </w:instrText>
            </w:r>
            <w:r w:rsidR="008859AE">
              <w:rPr>
                <w:noProof/>
                <w:webHidden/>
              </w:rPr>
            </w:r>
            <w:r w:rsidR="008859AE">
              <w:rPr>
                <w:noProof/>
                <w:webHidden/>
              </w:rPr>
              <w:fldChar w:fldCharType="separate"/>
            </w:r>
            <w:r w:rsidR="008859AE">
              <w:rPr>
                <w:noProof/>
                <w:webHidden/>
              </w:rPr>
              <w:t>5</w:t>
            </w:r>
            <w:r w:rsidR="008859AE">
              <w:rPr>
                <w:noProof/>
                <w:webHidden/>
              </w:rPr>
              <w:fldChar w:fldCharType="end"/>
            </w:r>
          </w:hyperlink>
        </w:p>
        <w:p w14:paraId="01BFF110" w14:textId="07C5707C" w:rsidR="008859AE" w:rsidRDefault="002702D1">
          <w:pPr>
            <w:pStyle w:val="TOC1"/>
            <w:tabs>
              <w:tab w:val="left" w:pos="440"/>
              <w:tab w:val="right" w:leader="dot" w:pos="9736"/>
            </w:tabs>
            <w:rPr>
              <w:rFonts w:eastAsiaTheme="minorEastAsia"/>
              <w:noProof/>
              <w:kern w:val="2"/>
              <w:lang w:eastAsia="en-GB"/>
              <w14:ligatures w14:val="standardContextual"/>
            </w:rPr>
          </w:pPr>
          <w:hyperlink w:anchor="_Toc156749239" w:history="1">
            <w:r w:rsidR="008859AE" w:rsidRPr="006568E6">
              <w:rPr>
                <w:rStyle w:val="Hyperlink"/>
                <w:rFonts w:ascii="Arial" w:hAnsi="Arial" w:cs="Arial"/>
                <w:b/>
                <w:bCs/>
                <w:noProof/>
              </w:rPr>
              <w:t>7.</w:t>
            </w:r>
            <w:r w:rsidR="008859AE">
              <w:rPr>
                <w:rFonts w:eastAsiaTheme="minorEastAsia"/>
                <w:noProof/>
                <w:kern w:val="2"/>
                <w:lang w:eastAsia="en-GB"/>
                <w14:ligatures w14:val="standardContextual"/>
              </w:rPr>
              <w:tab/>
            </w:r>
            <w:r w:rsidR="008859AE" w:rsidRPr="006568E6">
              <w:rPr>
                <w:rStyle w:val="Hyperlink"/>
                <w:rFonts w:ascii="Arial" w:hAnsi="Arial" w:cs="Arial"/>
                <w:b/>
                <w:bCs/>
                <w:noProof/>
              </w:rPr>
              <w:t>CLARIFICATIONS</w:t>
            </w:r>
            <w:r w:rsidR="008859AE">
              <w:rPr>
                <w:noProof/>
                <w:webHidden/>
              </w:rPr>
              <w:tab/>
            </w:r>
            <w:r w:rsidR="008859AE">
              <w:rPr>
                <w:noProof/>
                <w:webHidden/>
              </w:rPr>
              <w:fldChar w:fldCharType="begin"/>
            </w:r>
            <w:r w:rsidR="008859AE">
              <w:rPr>
                <w:noProof/>
                <w:webHidden/>
              </w:rPr>
              <w:instrText xml:space="preserve"> PAGEREF _Toc156749239 \h </w:instrText>
            </w:r>
            <w:r w:rsidR="008859AE">
              <w:rPr>
                <w:noProof/>
                <w:webHidden/>
              </w:rPr>
            </w:r>
            <w:r w:rsidR="008859AE">
              <w:rPr>
                <w:noProof/>
                <w:webHidden/>
              </w:rPr>
              <w:fldChar w:fldCharType="separate"/>
            </w:r>
            <w:r w:rsidR="008859AE">
              <w:rPr>
                <w:noProof/>
                <w:webHidden/>
              </w:rPr>
              <w:t>5</w:t>
            </w:r>
            <w:r w:rsidR="008859AE">
              <w:rPr>
                <w:noProof/>
                <w:webHidden/>
              </w:rPr>
              <w:fldChar w:fldCharType="end"/>
            </w:r>
          </w:hyperlink>
        </w:p>
        <w:p w14:paraId="3B8F9355" w14:textId="0303A7BE" w:rsidR="008859AE" w:rsidRDefault="002702D1">
          <w:pPr>
            <w:pStyle w:val="TOC1"/>
            <w:tabs>
              <w:tab w:val="left" w:pos="440"/>
              <w:tab w:val="right" w:leader="dot" w:pos="9736"/>
            </w:tabs>
            <w:rPr>
              <w:rFonts w:eastAsiaTheme="minorEastAsia"/>
              <w:noProof/>
              <w:kern w:val="2"/>
              <w:lang w:eastAsia="en-GB"/>
              <w14:ligatures w14:val="standardContextual"/>
            </w:rPr>
          </w:pPr>
          <w:hyperlink w:anchor="_Toc156749240" w:history="1">
            <w:r w:rsidR="008859AE" w:rsidRPr="006568E6">
              <w:rPr>
                <w:rStyle w:val="Hyperlink"/>
                <w:rFonts w:ascii="Arial" w:hAnsi="Arial" w:cs="Arial"/>
                <w:b/>
                <w:bCs/>
                <w:noProof/>
              </w:rPr>
              <w:t>8.</w:t>
            </w:r>
            <w:r w:rsidR="008859AE">
              <w:rPr>
                <w:rFonts w:eastAsiaTheme="minorEastAsia"/>
                <w:noProof/>
                <w:kern w:val="2"/>
                <w:lang w:eastAsia="en-GB"/>
                <w14:ligatures w14:val="standardContextual"/>
              </w:rPr>
              <w:tab/>
            </w:r>
            <w:r w:rsidR="008859AE" w:rsidRPr="006568E6">
              <w:rPr>
                <w:rStyle w:val="Hyperlink"/>
                <w:rFonts w:ascii="Arial" w:hAnsi="Arial" w:cs="Arial"/>
                <w:b/>
                <w:bCs/>
                <w:noProof/>
              </w:rPr>
              <w:t>SUBMISSION INSTRUCTIONS</w:t>
            </w:r>
            <w:r w:rsidR="008859AE">
              <w:rPr>
                <w:noProof/>
                <w:webHidden/>
              </w:rPr>
              <w:tab/>
            </w:r>
            <w:r w:rsidR="008859AE">
              <w:rPr>
                <w:noProof/>
                <w:webHidden/>
              </w:rPr>
              <w:fldChar w:fldCharType="begin"/>
            </w:r>
            <w:r w:rsidR="008859AE">
              <w:rPr>
                <w:noProof/>
                <w:webHidden/>
              </w:rPr>
              <w:instrText xml:space="preserve"> PAGEREF _Toc156749240 \h </w:instrText>
            </w:r>
            <w:r w:rsidR="008859AE">
              <w:rPr>
                <w:noProof/>
                <w:webHidden/>
              </w:rPr>
            </w:r>
            <w:r w:rsidR="008859AE">
              <w:rPr>
                <w:noProof/>
                <w:webHidden/>
              </w:rPr>
              <w:fldChar w:fldCharType="separate"/>
            </w:r>
            <w:r w:rsidR="008859AE">
              <w:rPr>
                <w:noProof/>
                <w:webHidden/>
              </w:rPr>
              <w:t>6</w:t>
            </w:r>
            <w:r w:rsidR="008859AE">
              <w:rPr>
                <w:noProof/>
                <w:webHidden/>
              </w:rPr>
              <w:fldChar w:fldCharType="end"/>
            </w:r>
          </w:hyperlink>
        </w:p>
        <w:p w14:paraId="0E13F748" w14:textId="54FA3C9C" w:rsidR="008859AE" w:rsidRDefault="002702D1">
          <w:pPr>
            <w:pStyle w:val="TOC1"/>
            <w:tabs>
              <w:tab w:val="right" w:leader="dot" w:pos="9736"/>
            </w:tabs>
            <w:rPr>
              <w:rFonts w:eastAsiaTheme="minorEastAsia"/>
              <w:noProof/>
              <w:kern w:val="2"/>
              <w:lang w:eastAsia="en-GB"/>
              <w14:ligatures w14:val="standardContextual"/>
            </w:rPr>
          </w:pPr>
          <w:hyperlink w:anchor="_Toc156749241" w:history="1">
            <w:r w:rsidR="008859AE" w:rsidRPr="006568E6">
              <w:rPr>
                <w:rStyle w:val="Hyperlink"/>
                <w:rFonts w:ascii="Arial" w:hAnsi="Arial" w:cs="Arial"/>
                <w:b/>
                <w:bCs/>
                <w:noProof/>
              </w:rPr>
              <w:t>PART 1 (b) CONDITIONS OF REQUEST FOR QUOTATION</w:t>
            </w:r>
            <w:r w:rsidR="008859AE">
              <w:rPr>
                <w:noProof/>
                <w:webHidden/>
              </w:rPr>
              <w:tab/>
            </w:r>
            <w:r w:rsidR="008859AE">
              <w:rPr>
                <w:noProof/>
                <w:webHidden/>
              </w:rPr>
              <w:fldChar w:fldCharType="begin"/>
            </w:r>
            <w:r w:rsidR="008859AE">
              <w:rPr>
                <w:noProof/>
                <w:webHidden/>
              </w:rPr>
              <w:instrText xml:space="preserve"> PAGEREF _Toc156749241 \h </w:instrText>
            </w:r>
            <w:r w:rsidR="008859AE">
              <w:rPr>
                <w:noProof/>
                <w:webHidden/>
              </w:rPr>
            </w:r>
            <w:r w:rsidR="008859AE">
              <w:rPr>
                <w:noProof/>
                <w:webHidden/>
              </w:rPr>
              <w:fldChar w:fldCharType="separate"/>
            </w:r>
            <w:r w:rsidR="008859AE">
              <w:rPr>
                <w:noProof/>
                <w:webHidden/>
              </w:rPr>
              <w:t>7</w:t>
            </w:r>
            <w:r w:rsidR="008859AE">
              <w:rPr>
                <w:noProof/>
                <w:webHidden/>
              </w:rPr>
              <w:fldChar w:fldCharType="end"/>
            </w:r>
          </w:hyperlink>
        </w:p>
        <w:p w14:paraId="2F022FA4" w14:textId="73837919" w:rsidR="008859AE" w:rsidRDefault="002702D1">
          <w:pPr>
            <w:pStyle w:val="TOC1"/>
            <w:tabs>
              <w:tab w:val="left" w:pos="440"/>
              <w:tab w:val="right" w:leader="dot" w:pos="9736"/>
            </w:tabs>
            <w:rPr>
              <w:rFonts w:eastAsiaTheme="minorEastAsia"/>
              <w:noProof/>
              <w:kern w:val="2"/>
              <w:lang w:eastAsia="en-GB"/>
              <w14:ligatures w14:val="standardContextual"/>
            </w:rPr>
          </w:pPr>
          <w:hyperlink w:anchor="_Toc156749242" w:history="1">
            <w:r w:rsidR="008859AE" w:rsidRPr="006568E6">
              <w:rPr>
                <w:rStyle w:val="Hyperlink"/>
                <w:rFonts w:ascii="Arial" w:hAnsi="Arial" w:cs="Arial"/>
                <w:b/>
                <w:bCs/>
                <w:noProof/>
              </w:rPr>
              <w:t>9.</w:t>
            </w:r>
            <w:r w:rsidR="008859AE">
              <w:rPr>
                <w:rFonts w:eastAsiaTheme="minorEastAsia"/>
                <w:noProof/>
                <w:kern w:val="2"/>
                <w:lang w:eastAsia="en-GB"/>
                <w14:ligatures w14:val="standardContextual"/>
              </w:rPr>
              <w:tab/>
            </w:r>
            <w:r w:rsidR="008859AE" w:rsidRPr="006568E6">
              <w:rPr>
                <w:rStyle w:val="Hyperlink"/>
                <w:rFonts w:ascii="Arial" w:hAnsi="Arial" w:cs="Arial"/>
                <w:b/>
                <w:bCs/>
                <w:noProof/>
              </w:rPr>
              <w:t>COUNCIL RIGHTS</w:t>
            </w:r>
            <w:r w:rsidR="008859AE">
              <w:rPr>
                <w:noProof/>
                <w:webHidden/>
              </w:rPr>
              <w:tab/>
            </w:r>
            <w:r w:rsidR="008859AE">
              <w:rPr>
                <w:noProof/>
                <w:webHidden/>
              </w:rPr>
              <w:fldChar w:fldCharType="begin"/>
            </w:r>
            <w:r w:rsidR="008859AE">
              <w:rPr>
                <w:noProof/>
                <w:webHidden/>
              </w:rPr>
              <w:instrText xml:space="preserve"> PAGEREF _Toc156749242 \h </w:instrText>
            </w:r>
            <w:r w:rsidR="008859AE">
              <w:rPr>
                <w:noProof/>
                <w:webHidden/>
              </w:rPr>
            </w:r>
            <w:r w:rsidR="008859AE">
              <w:rPr>
                <w:noProof/>
                <w:webHidden/>
              </w:rPr>
              <w:fldChar w:fldCharType="separate"/>
            </w:r>
            <w:r w:rsidR="008859AE">
              <w:rPr>
                <w:noProof/>
                <w:webHidden/>
              </w:rPr>
              <w:t>7</w:t>
            </w:r>
            <w:r w:rsidR="008859AE">
              <w:rPr>
                <w:noProof/>
                <w:webHidden/>
              </w:rPr>
              <w:fldChar w:fldCharType="end"/>
            </w:r>
          </w:hyperlink>
        </w:p>
        <w:p w14:paraId="01EA800C" w14:textId="0E5BE3CD" w:rsidR="008859AE" w:rsidRDefault="002702D1">
          <w:pPr>
            <w:pStyle w:val="TOC1"/>
            <w:tabs>
              <w:tab w:val="left" w:pos="660"/>
              <w:tab w:val="right" w:leader="dot" w:pos="9736"/>
            </w:tabs>
            <w:rPr>
              <w:rFonts w:eastAsiaTheme="minorEastAsia"/>
              <w:noProof/>
              <w:kern w:val="2"/>
              <w:lang w:eastAsia="en-GB"/>
              <w14:ligatures w14:val="standardContextual"/>
            </w:rPr>
          </w:pPr>
          <w:hyperlink w:anchor="_Toc156749243" w:history="1">
            <w:r w:rsidR="008859AE" w:rsidRPr="006568E6">
              <w:rPr>
                <w:rStyle w:val="Hyperlink"/>
                <w:rFonts w:ascii="Arial" w:hAnsi="Arial" w:cs="Arial"/>
                <w:b/>
                <w:bCs/>
                <w:noProof/>
              </w:rPr>
              <w:t>10.</w:t>
            </w:r>
            <w:r w:rsidR="008859AE">
              <w:rPr>
                <w:rFonts w:eastAsiaTheme="minorEastAsia"/>
                <w:noProof/>
                <w:kern w:val="2"/>
                <w:lang w:eastAsia="en-GB"/>
                <w14:ligatures w14:val="standardContextual"/>
              </w:rPr>
              <w:tab/>
            </w:r>
            <w:r w:rsidR="008859AE" w:rsidRPr="006568E6">
              <w:rPr>
                <w:rStyle w:val="Hyperlink"/>
                <w:rFonts w:ascii="Arial" w:hAnsi="Arial" w:cs="Arial"/>
                <w:b/>
                <w:bCs/>
                <w:noProof/>
              </w:rPr>
              <w:t>SUPPLIER CONDUCT</w:t>
            </w:r>
            <w:r w:rsidR="008859AE">
              <w:rPr>
                <w:noProof/>
                <w:webHidden/>
              </w:rPr>
              <w:tab/>
            </w:r>
            <w:r w:rsidR="008859AE">
              <w:rPr>
                <w:noProof/>
                <w:webHidden/>
              </w:rPr>
              <w:fldChar w:fldCharType="begin"/>
            </w:r>
            <w:r w:rsidR="008859AE">
              <w:rPr>
                <w:noProof/>
                <w:webHidden/>
              </w:rPr>
              <w:instrText xml:space="preserve"> PAGEREF _Toc156749243 \h </w:instrText>
            </w:r>
            <w:r w:rsidR="008859AE">
              <w:rPr>
                <w:noProof/>
                <w:webHidden/>
              </w:rPr>
            </w:r>
            <w:r w:rsidR="008859AE">
              <w:rPr>
                <w:noProof/>
                <w:webHidden/>
              </w:rPr>
              <w:fldChar w:fldCharType="separate"/>
            </w:r>
            <w:r w:rsidR="008859AE">
              <w:rPr>
                <w:noProof/>
                <w:webHidden/>
              </w:rPr>
              <w:t>7</w:t>
            </w:r>
            <w:r w:rsidR="008859AE">
              <w:rPr>
                <w:noProof/>
                <w:webHidden/>
              </w:rPr>
              <w:fldChar w:fldCharType="end"/>
            </w:r>
          </w:hyperlink>
        </w:p>
        <w:p w14:paraId="1C3EFB31" w14:textId="19115353" w:rsidR="008859AE" w:rsidRDefault="002702D1">
          <w:pPr>
            <w:pStyle w:val="TOC1"/>
            <w:tabs>
              <w:tab w:val="left" w:pos="660"/>
              <w:tab w:val="right" w:leader="dot" w:pos="9736"/>
            </w:tabs>
            <w:rPr>
              <w:rFonts w:eastAsiaTheme="minorEastAsia"/>
              <w:noProof/>
              <w:kern w:val="2"/>
              <w:lang w:eastAsia="en-GB"/>
              <w14:ligatures w14:val="standardContextual"/>
            </w:rPr>
          </w:pPr>
          <w:hyperlink w:anchor="_Toc156749244" w:history="1">
            <w:r w:rsidR="008859AE" w:rsidRPr="006568E6">
              <w:rPr>
                <w:rStyle w:val="Hyperlink"/>
                <w:rFonts w:ascii="Arial" w:hAnsi="Arial" w:cs="Arial"/>
                <w:b/>
                <w:bCs/>
                <w:noProof/>
              </w:rPr>
              <w:t>11.</w:t>
            </w:r>
            <w:r w:rsidR="008859AE">
              <w:rPr>
                <w:rFonts w:eastAsiaTheme="minorEastAsia"/>
                <w:noProof/>
                <w:kern w:val="2"/>
                <w:lang w:eastAsia="en-GB"/>
                <w14:ligatures w14:val="standardContextual"/>
              </w:rPr>
              <w:tab/>
            </w:r>
            <w:r w:rsidR="008859AE" w:rsidRPr="006568E6">
              <w:rPr>
                <w:rStyle w:val="Hyperlink"/>
                <w:rFonts w:ascii="Arial" w:hAnsi="Arial" w:cs="Arial"/>
                <w:b/>
                <w:bCs/>
                <w:noProof/>
              </w:rPr>
              <w:t>CONFLICT OF INTEREST</w:t>
            </w:r>
            <w:r w:rsidR="008859AE">
              <w:rPr>
                <w:noProof/>
                <w:webHidden/>
              </w:rPr>
              <w:tab/>
            </w:r>
            <w:r w:rsidR="008859AE">
              <w:rPr>
                <w:noProof/>
                <w:webHidden/>
              </w:rPr>
              <w:fldChar w:fldCharType="begin"/>
            </w:r>
            <w:r w:rsidR="008859AE">
              <w:rPr>
                <w:noProof/>
                <w:webHidden/>
              </w:rPr>
              <w:instrText xml:space="preserve"> PAGEREF _Toc156749244 \h </w:instrText>
            </w:r>
            <w:r w:rsidR="008859AE">
              <w:rPr>
                <w:noProof/>
                <w:webHidden/>
              </w:rPr>
            </w:r>
            <w:r w:rsidR="008859AE">
              <w:rPr>
                <w:noProof/>
                <w:webHidden/>
              </w:rPr>
              <w:fldChar w:fldCharType="separate"/>
            </w:r>
            <w:r w:rsidR="008859AE">
              <w:rPr>
                <w:noProof/>
                <w:webHidden/>
              </w:rPr>
              <w:t>7</w:t>
            </w:r>
            <w:r w:rsidR="008859AE">
              <w:rPr>
                <w:noProof/>
                <w:webHidden/>
              </w:rPr>
              <w:fldChar w:fldCharType="end"/>
            </w:r>
          </w:hyperlink>
        </w:p>
        <w:p w14:paraId="37374E6F" w14:textId="3EEAF568" w:rsidR="008859AE" w:rsidRDefault="002702D1">
          <w:pPr>
            <w:pStyle w:val="TOC1"/>
            <w:tabs>
              <w:tab w:val="left" w:pos="660"/>
              <w:tab w:val="right" w:leader="dot" w:pos="9736"/>
            </w:tabs>
            <w:rPr>
              <w:rFonts w:eastAsiaTheme="minorEastAsia"/>
              <w:noProof/>
              <w:kern w:val="2"/>
              <w:lang w:eastAsia="en-GB"/>
              <w14:ligatures w14:val="standardContextual"/>
            </w:rPr>
          </w:pPr>
          <w:hyperlink w:anchor="_Toc156749245" w:history="1">
            <w:r w:rsidR="008859AE" w:rsidRPr="006568E6">
              <w:rPr>
                <w:rStyle w:val="Hyperlink"/>
                <w:rFonts w:ascii="Arial" w:hAnsi="Arial" w:cs="Arial"/>
                <w:b/>
                <w:bCs/>
                <w:noProof/>
              </w:rPr>
              <w:t>12.</w:t>
            </w:r>
            <w:r w:rsidR="008859AE">
              <w:rPr>
                <w:rFonts w:eastAsiaTheme="minorEastAsia"/>
                <w:noProof/>
                <w:kern w:val="2"/>
                <w:lang w:eastAsia="en-GB"/>
                <w14:ligatures w14:val="standardContextual"/>
              </w:rPr>
              <w:tab/>
            </w:r>
            <w:r w:rsidR="008859AE" w:rsidRPr="006568E6">
              <w:rPr>
                <w:rStyle w:val="Hyperlink"/>
                <w:rFonts w:ascii="Arial" w:hAnsi="Arial" w:cs="Arial"/>
                <w:b/>
                <w:bCs/>
                <w:noProof/>
              </w:rPr>
              <w:t>WARRANTIES AND DISCLAIMERS</w:t>
            </w:r>
            <w:r w:rsidR="008859AE">
              <w:rPr>
                <w:noProof/>
                <w:webHidden/>
              </w:rPr>
              <w:tab/>
            </w:r>
            <w:r w:rsidR="008859AE">
              <w:rPr>
                <w:noProof/>
                <w:webHidden/>
              </w:rPr>
              <w:fldChar w:fldCharType="begin"/>
            </w:r>
            <w:r w:rsidR="008859AE">
              <w:rPr>
                <w:noProof/>
                <w:webHidden/>
              </w:rPr>
              <w:instrText xml:space="preserve"> PAGEREF _Toc156749245 \h </w:instrText>
            </w:r>
            <w:r w:rsidR="008859AE">
              <w:rPr>
                <w:noProof/>
                <w:webHidden/>
              </w:rPr>
            </w:r>
            <w:r w:rsidR="008859AE">
              <w:rPr>
                <w:noProof/>
                <w:webHidden/>
              </w:rPr>
              <w:fldChar w:fldCharType="separate"/>
            </w:r>
            <w:r w:rsidR="008859AE">
              <w:rPr>
                <w:noProof/>
                <w:webHidden/>
              </w:rPr>
              <w:t>7</w:t>
            </w:r>
            <w:r w:rsidR="008859AE">
              <w:rPr>
                <w:noProof/>
                <w:webHidden/>
              </w:rPr>
              <w:fldChar w:fldCharType="end"/>
            </w:r>
          </w:hyperlink>
        </w:p>
        <w:p w14:paraId="5FC8DBAD" w14:textId="5EC8A735" w:rsidR="008859AE" w:rsidRDefault="002702D1">
          <w:pPr>
            <w:pStyle w:val="TOC1"/>
            <w:tabs>
              <w:tab w:val="left" w:pos="660"/>
              <w:tab w:val="right" w:leader="dot" w:pos="9736"/>
            </w:tabs>
            <w:rPr>
              <w:rFonts w:eastAsiaTheme="minorEastAsia"/>
              <w:noProof/>
              <w:kern w:val="2"/>
              <w:lang w:eastAsia="en-GB"/>
              <w14:ligatures w14:val="standardContextual"/>
            </w:rPr>
          </w:pPr>
          <w:hyperlink w:anchor="_Toc156749246" w:history="1">
            <w:r w:rsidR="008859AE" w:rsidRPr="006568E6">
              <w:rPr>
                <w:rStyle w:val="Hyperlink"/>
                <w:rFonts w:ascii="Arial" w:hAnsi="Arial" w:cs="Arial"/>
                <w:b/>
                <w:bCs/>
                <w:noProof/>
              </w:rPr>
              <w:t>13.</w:t>
            </w:r>
            <w:r w:rsidR="008859AE">
              <w:rPr>
                <w:rFonts w:eastAsiaTheme="minorEastAsia"/>
                <w:noProof/>
                <w:kern w:val="2"/>
                <w:lang w:eastAsia="en-GB"/>
                <w14:ligatures w14:val="standardContextual"/>
              </w:rPr>
              <w:tab/>
            </w:r>
            <w:r w:rsidR="008859AE" w:rsidRPr="006568E6">
              <w:rPr>
                <w:rStyle w:val="Hyperlink"/>
                <w:rFonts w:ascii="Arial" w:hAnsi="Arial" w:cs="Arial"/>
                <w:b/>
                <w:bCs/>
                <w:noProof/>
              </w:rPr>
              <w:t>MISREPRESENTATION</w:t>
            </w:r>
            <w:r w:rsidR="008859AE">
              <w:rPr>
                <w:noProof/>
                <w:webHidden/>
              </w:rPr>
              <w:tab/>
            </w:r>
            <w:r w:rsidR="008859AE">
              <w:rPr>
                <w:noProof/>
                <w:webHidden/>
              </w:rPr>
              <w:fldChar w:fldCharType="begin"/>
            </w:r>
            <w:r w:rsidR="008859AE">
              <w:rPr>
                <w:noProof/>
                <w:webHidden/>
              </w:rPr>
              <w:instrText xml:space="preserve"> PAGEREF _Toc156749246 \h </w:instrText>
            </w:r>
            <w:r w:rsidR="008859AE">
              <w:rPr>
                <w:noProof/>
                <w:webHidden/>
              </w:rPr>
            </w:r>
            <w:r w:rsidR="008859AE">
              <w:rPr>
                <w:noProof/>
                <w:webHidden/>
              </w:rPr>
              <w:fldChar w:fldCharType="separate"/>
            </w:r>
            <w:r w:rsidR="008859AE">
              <w:rPr>
                <w:noProof/>
                <w:webHidden/>
              </w:rPr>
              <w:t>8</w:t>
            </w:r>
            <w:r w:rsidR="008859AE">
              <w:rPr>
                <w:noProof/>
                <w:webHidden/>
              </w:rPr>
              <w:fldChar w:fldCharType="end"/>
            </w:r>
          </w:hyperlink>
        </w:p>
        <w:p w14:paraId="37A07682" w14:textId="4462E530" w:rsidR="008859AE" w:rsidRDefault="002702D1">
          <w:pPr>
            <w:pStyle w:val="TOC1"/>
            <w:tabs>
              <w:tab w:val="left" w:pos="660"/>
              <w:tab w:val="right" w:leader="dot" w:pos="9736"/>
            </w:tabs>
            <w:rPr>
              <w:rFonts w:eastAsiaTheme="minorEastAsia"/>
              <w:noProof/>
              <w:kern w:val="2"/>
              <w:lang w:eastAsia="en-GB"/>
              <w14:ligatures w14:val="standardContextual"/>
            </w:rPr>
          </w:pPr>
          <w:hyperlink w:anchor="_Toc156749247" w:history="1">
            <w:r w:rsidR="008859AE" w:rsidRPr="006568E6">
              <w:rPr>
                <w:rStyle w:val="Hyperlink"/>
                <w:rFonts w:ascii="Arial" w:hAnsi="Arial" w:cs="Arial"/>
                <w:b/>
                <w:bCs/>
                <w:noProof/>
              </w:rPr>
              <w:t>14.</w:t>
            </w:r>
            <w:r w:rsidR="008859AE">
              <w:rPr>
                <w:rFonts w:eastAsiaTheme="minorEastAsia"/>
                <w:noProof/>
                <w:kern w:val="2"/>
                <w:lang w:eastAsia="en-GB"/>
                <w14:ligatures w14:val="standardContextual"/>
              </w:rPr>
              <w:tab/>
            </w:r>
            <w:r w:rsidR="008859AE" w:rsidRPr="006568E6">
              <w:rPr>
                <w:rStyle w:val="Hyperlink"/>
                <w:rFonts w:ascii="Arial" w:hAnsi="Arial" w:cs="Arial"/>
                <w:b/>
                <w:bCs/>
                <w:noProof/>
              </w:rPr>
              <w:t>SUPPLIER’S WARRANTIES</w:t>
            </w:r>
            <w:r w:rsidR="008859AE">
              <w:rPr>
                <w:noProof/>
                <w:webHidden/>
              </w:rPr>
              <w:tab/>
            </w:r>
            <w:r w:rsidR="008859AE">
              <w:rPr>
                <w:noProof/>
                <w:webHidden/>
              </w:rPr>
              <w:fldChar w:fldCharType="begin"/>
            </w:r>
            <w:r w:rsidR="008859AE">
              <w:rPr>
                <w:noProof/>
                <w:webHidden/>
              </w:rPr>
              <w:instrText xml:space="preserve"> PAGEREF _Toc156749247 \h </w:instrText>
            </w:r>
            <w:r w:rsidR="008859AE">
              <w:rPr>
                <w:noProof/>
                <w:webHidden/>
              </w:rPr>
            </w:r>
            <w:r w:rsidR="008859AE">
              <w:rPr>
                <w:noProof/>
                <w:webHidden/>
              </w:rPr>
              <w:fldChar w:fldCharType="separate"/>
            </w:r>
            <w:r w:rsidR="008859AE">
              <w:rPr>
                <w:noProof/>
                <w:webHidden/>
              </w:rPr>
              <w:t>8</w:t>
            </w:r>
            <w:r w:rsidR="008859AE">
              <w:rPr>
                <w:noProof/>
                <w:webHidden/>
              </w:rPr>
              <w:fldChar w:fldCharType="end"/>
            </w:r>
          </w:hyperlink>
        </w:p>
        <w:p w14:paraId="21EF19F7" w14:textId="66BD93D4" w:rsidR="008859AE" w:rsidRDefault="002702D1">
          <w:pPr>
            <w:pStyle w:val="TOC1"/>
            <w:tabs>
              <w:tab w:val="left" w:pos="660"/>
              <w:tab w:val="right" w:leader="dot" w:pos="9736"/>
            </w:tabs>
            <w:rPr>
              <w:rFonts w:eastAsiaTheme="minorEastAsia"/>
              <w:noProof/>
              <w:kern w:val="2"/>
              <w:lang w:eastAsia="en-GB"/>
              <w14:ligatures w14:val="standardContextual"/>
            </w:rPr>
          </w:pPr>
          <w:hyperlink w:anchor="_Toc156749248" w:history="1">
            <w:r w:rsidR="008859AE" w:rsidRPr="006568E6">
              <w:rPr>
                <w:rStyle w:val="Hyperlink"/>
                <w:rFonts w:ascii="Arial" w:hAnsi="Arial" w:cs="Arial"/>
                <w:b/>
                <w:bCs/>
                <w:noProof/>
              </w:rPr>
              <w:t>15.</w:t>
            </w:r>
            <w:r w:rsidR="008859AE">
              <w:rPr>
                <w:rFonts w:eastAsiaTheme="minorEastAsia"/>
                <w:noProof/>
                <w:kern w:val="2"/>
                <w:lang w:eastAsia="en-GB"/>
                <w14:ligatures w14:val="standardContextual"/>
              </w:rPr>
              <w:tab/>
            </w:r>
            <w:r w:rsidR="008859AE" w:rsidRPr="006568E6">
              <w:rPr>
                <w:rStyle w:val="Hyperlink"/>
                <w:rFonts w:ascii="Arial" w:hAnsi="Arial" w:cs="Arial"/>
                <w:b/>
                <w:bCs/>
                <w:noProof/>
              </w:rPr>
              <w:t>COSTS INCURRED</w:t>
            </w:r>
            <w:r w:rsidR="008859AE">
              <w:rPr>
                <w:noProof/>
                <w:webHidden/>
              </w:rPr>
              <w:tab/>
            </w:r>
            <w:r w:rsidR="008859AE">
              <w:rPr>
                <w:noProof/>
                <w:webHidden/>
              </w:rPr>
              <w:fldChar w:fldCharType="begin"/>
            </w:r>
            <w:r w:rsidR="008859AE">
              <w:rPr>
                <w:noProof/>
                <w:webHidden/>
              </w:rPr>
              <w:instrText xml:space="preserve"> PAGEREF _Toc156749248 \h </w:instrText>
            </w:r>
            <w:r w:rsidR="008859AE">
              <w:rPr>
                <w:noProof/>
                <w:webHidden/>
              </w:rPr>
            </w:r>
            <w:r w:rsidR="008859AE">
              <w:rPr>
                <w:noProof/>
                <w:webHidden/>
              </w:rPr>
              <w:fldChar w:fldCharType="separate"/>
            </w:r>
            <w:r w:rsidR="008859AE">
              <w:rPr>
                <w:noProof/>
                <w:webHidden/>
              </w:rPr>
              <w:t>8</w:t>
            </w:r>
            <w:r w:rsidR="008859AE">
              <w:rPr>
                <w:noProof/>
                <w:webHidden/>
              </w:rPr>
              <w:fldChar w:fldCharType="end"/>
            </w:r>
          </w:hyperlink>
        </w:p>
        <w:p w14:paraId="6CC3F02B" w14:textId="5063E2C3" w:rsidR="008859AE" w:rsidRDefault="002702D1">
          <w:pPr>
            <w:pStyle w:val="TOC1"/>
            <w:tabs>
              <w:tab w:val="left" w:pos="660"/>
              <w:tab w:val="right" w:leader="dot" w:pos="9736"/>
            </w:tabs>
            <w:rPr>
              <w:rFonts w:eastAsiaTheme="minorEastAsia"/>
              <w:noProof/>
              <w:kern w:val="2"/>
              <w:lang w:eastAsia="en-GB"/>
              <w14:ligatures w14:val="standardContextual"/>
            </w:rPr>
          </w:pPr>
          <w:hyperlink w:anchor="_Toc156749249" w:history="1">
            <w:r w:rsidR="008859AE" w:rsidRPr="006568E6">
              <w:rPr>
                <w:rStyle w:val="Hyperlink"/>
                <w:rFonts w:ascii="Arial" w:hAnsi="Arial" w:cs="Arial"/>
                <w:b/>
                <w:bCs/>
                <w:noProof/>
              </w:rPr>
              <w:t>16.</w:t>
            </w:r>
            <w:r w:rsidR="008859AE">
              <w:rPr>
                <w:rFonts w:eastAsiaTheme="minorEastAsia"/>
                <w:noProof/>
                <w:kern w:val="2"/>
                <w:lang w:eastAsia="en-GB"/>
                <w14:ligatures w14:val="standardContextual"/>
              </w:rPr>
              <w:tab/>
            </w:r>
            <w:r w:rsidR="008859AE" w:rsidRPr="006568E6">
              <w:rPr>
                <w:rStyle w:val="Hyperlink"/>
                <w:rFonts w:ascii="Arial" w:hAnsi="Arial" w:cs="Arial"/>
                <w:b/>
                <w:bCs/>
                <w:noProof/>
              </w:rPr>
              <w:t>KEY REGULATIONS, ASSOCIATED LEGISLATION &amp; DIRECTIVES WHICH MAY APPLY</w:t>
            </w:r>
            <w:r w:rsidR="008859AE">
              <w:rPr>
                <w:noProof/>
                <w:webHidden/>
              </w:rPr>
              <w:tab/>
            </w:r>
            <w:r w:rsidR="008859AE">
              <w:rPr>
                <w:noProof/>
                <w:webHidden/>
              </w:rPr>
              <w:fldChar w:fldCharType="begin"/>
            </w:r>
            <w:r w:rsidR="008859AE">
              <w:rPr>
                <w:noProof/>
                <w:webHidden/>
              </w:rPr>
              <w:instrText xml:space="preserve"> PAGEREF _Toc156749249 \h </w:instrText>
            </w:r>
            <w:r w:rsidR="008859AE">
              <w:rPr>
                <w:noProof/>
                <w:webHidden/>
              </w:rPr>
            </w:r>
            <w:r w:rsidR="008859AE">
              <w:rPr>
                <w:noProof/>
                <w:webHidden/>
              </w:rPr>
              <w:fldChar w:fldCharType="separate"/>
            </w:r>
            <w:r w:rsidR="008859AE">
              <w:rPr>
                <w:noProof/>
                <w:webHidden/>
              </w:rPr>
              <w:t>8</w:t>
            </w:r>
            <w:r w:rsidR="008859AE">
              <w:rPr>
                <w:noProof/>
                <w:webHidden/>
              </w:rPr>
              <w:fldChar w:fldCharType="end"/>
            </w:r>
          </w:hyperlink>
        </w:p>
        <w:p w14:paraId="6F30BC3A" w14:textId="33E1A0DA" w:rsidR="00BA31CB" w:rsidRDefault="00BA31CB">
          <w:r>
            <w:rPr>
              <w:b/>
              <w:bCs/>
              <w:noProof/>
            </w:rPr>
            <w:fldChar w:fldCharType="end"/>
          </w:r>
        </w:p>
      </w:sdtContent>
    </w:sdt>
    <w:p w14:paraId="38A10B9F" w14:textId="77777777" w:rsidR="00F67F70" w:rsidRDefault="00F67F70" w:rsidP="00F67F70">
      <w:pPr>
        <w:rPr>
          <w:rFonts w:ascii="Arial" w:hAnsi="Arial" w:cs="Arial"/>
          <w:b/>
          <w:bCs/>
          <w:u w:val="single"/>
        </w:rPr>
      </w:pPr>
    </w:p>
    <w:p w14:paraId="7A4ADAE4" w14:textId="77777777" w:rsidR="00F67F70" w:rsidRDefault="00F67F70" w:rsidP="00F67F70">
      <w:pPr>
        <w:rPr>
          <w:rFonts w:ascii="Arial" w:hAnsi="Arial" w:cs="Arial"/>
          <w:b/>
          <w:bCs/>
          <w:u w:val="single"/>
        </w:rPr>
      </w:pPr>
    </w:p>
    <w:p w14:paraId="65DA353A" w14:textId="77777777" w:rsidR="00F67F70" w:rsidRDefault="00F67F70" w:rsidP="00F67F70">
      <w:pPr>
        <w:rPr>
          <w:rFonts w:ascii="Arial" w:hAnsi="Arial" w:cs="Arial"/>
          <w:b/>
          <w:bCs/>
          <w:u w:val="single"/>
        </w:rPr>
      </w:pPr>
    </w:p>
    <w:p w14:paraId="0432DE42" w14:textId="77777777" w:rsidR="00F67F70" w:rsidRDefault="00F67F70" w:rsidP="00F67F70">
      <w:pPr>
        <w:rPr>
          <w:rFonts w:ascii="Arial" w:hAnsi="Arial" w:cs="Arial"/>
          <w:b/>
          <w:bCs/>
          <w:u w:val="single"/>
        </w:rPr>
      </w:pPr>
    </w:p>
    <w:p w14:paraId="787C0C7B" w14:textId="77777777" w:rsidR="009C287C" w:rsidRDefault="009C287C">
      <w:pPr>
        <w:rPr>
          <w:rFonts w:ascii="Arial" w:hAnsi="Arial" w:cs="Arial"/>
          <w:b/>
          <w:bCs/>
          <w:u w:val="single"/>
        </w:rPr>
      </w:pPr>
      <w:r>
        <w:rPr>
          <w:rFonts w:ascii="Arial" w:hAnsi="Arial" w:cs="Arial"/>
          <w:b/>
          <w:bCs/>
          <w:u w:val="single"/>
        </w:rPr>
        <w:br w:type="page"/>
      </w:r>
    </w:p>
    <w:p w14:paraId="0F2C632B" w14:textId="3876A326" w:rsidR="00F67F70" w:rsidRPr="00BA31CB" w:rsidRDefault="005774B5" w:rsidP="00BA31CB">
      <w:pPr>
        <w:pStyle w:val="Heading1"/>
        <w:rPr>
          <w:rFonts w:ascii="Arial" w:hAnsi="Arial" w:cs="Arial"/>
          <w:b/>
          <w:bCs/>
          <w:color w:val="auto"/>
        </w:rPr>
      </w:pPr>
      <w:bookmarkStart w:id="0" w:name="_Toc156749232"/>
      <w:r w:rsidRPr="00BA31CB">
        <w:rPr>
          <w:rFonts w:ascii="Arial" w:hAnsi="Arial" w:cs="Arial"/>
          <w:b/>
          <w:bCs/>
          <w:color w:val="auto"/>
        </w:rPr>
        <w:lastRenderedPageBreak/>
        <w:t>PART</w:t>
      </w:r>
      <w:r w:rsidR="00F67F70" w:rsidRPr="00BA31CB">
        <w:rPr>
          <w:rFonts w:ascii="Arial" w:hAnsi="Arial" w:cs="Arial"/>
          <w:b/>
          <w:bCs/>
          <w:color w:val="auto"/>
        </w:rPr>
        <w:t xml:space="preserve"> 1</w:t>
      </w:r>
      <w:r w:rsidR="00BA31CB">
        <w:rPr>
          <w:rFonts w:ascii="Arial" w:hAnsi="Arial" w:cs="Arial"/>
          <w:b/>
          <w:bCs/>
          <w:color w:val="auto"/>
        </w:rPr>
        <w:t>(a)</w:t>
      </w:r>
      <w:r w:rsidR="00F67F70" w:rsidRPr="00BA31CB">
        <w:rPr>
          <w:rFonts w:ascii="Arial" w:hAnsi="Arial" w:cs="Arial"/>
          <w:b/>
          <w:bCs/>
          <w:color w:val="auto"/>
        </w:rPr>
        <w:t xml:space="preserve"> - REQUIREMENTS</w:t>
      </w:r>
      <w:bookmarkEnd w:id="0"/>
    </w:p>
    <w:p w14:paraId="34E50F83" w14:textId="77777777" w:rsidR="00F67F70" w:rsidRPr="003A19D7" w:rsidRDefault="00F67F70" w:rsidP="00F67F70">
      <w:pPr>
        <w:spacing w:after="0" w:line="240" w:lineRule="auto"/>
        <w:rPr>
          <w:rFonts w:ascii="Arial" w:hAnsi="Arial" w:cs="Arial"/>
          <w:b/>
          <w:bCs/>
        </w:rPr>
      </w:pPr>
    </w:p>
    <w:p w14:paraId="5290D27B" w14:textId="73F0B3B2" w:rsidR="00F67F70" w:rsidRPr="00BA31CB" w:rsidRDefault="00F67F70" w:rsidP="00BA31CB">
      <w:pPr>
        <w:pStyle w:val="Heading1"/>
        <w:numPr>
          <w:ilvl w:val="0"/>
          <w:numId w:val="29"/>
        </w:numPr>
        <w:spacing w:before="120" w:after="120"/>
        <w:ind w:left="714" w:hanging="714"/>
        <w:rPr>
          <w:rFonts w:ascii="Arial" w:hAnsi="Arial" w:cs="Arial"/>
          <w:b/>
          <w:bCs/>
          <w:color w:val="auto"/>
          <w:sz w:val="24"/>
          <w:szCs w:val="24"/>
        </w:rPr>
      </w:pPr>
      <w:bookmarkStart w:id="1" w:name="_Toc156749233"/>
      <w:r w:rsidRPr="00BA31CB">
        <w:rPr>
          <w:rFonts w:ascii="Arial" w:hAnsi="Arial" w:cs="Arial"/>
          <w:b/>
          <w:bCs/>
          <w:color w:val="auto"/>
          <w:sz w:val="24"/>
          <w:szCs w:val="24"/>
        </w:rPr>
        <w:t>INSTRUCTIONS FOR SUBMITTING QUOTATIONS</w:t>
      </w:r>
      <w:bookmarkEnd w:id="1"/>
    </w:p>
    <w:p w14:paraId="18E793E0" w14:textId="79E72119" w:rsidR="00F67F70" w:rsidRPr="004B566C" w:rsidRDefault="00F67F70" w:rsidP="00BE6994">
      <w:pPr>
        <w:pStyle w:val="ListParagraph"/>
        <w:numPr>
          <w:ilvl w:val="0"/>
          <w:numId w:val="14"/>
        </w:numPr>
        <w:ind w:hanging="720"/>
        <w:contextualSpacing w:val="0"/>
        <w:rPr>
          <w:rFonts w:ascii="Arial" w:hAnsi="Arial" w:cs="Arial"/>
        </w:rPr>
      </w:pPr>
      <w:r w:rsidRPr="004B566C">
        <w:rPr>
          <w:rFonts w:ascii="Arial" w:hAnsi="Arial" w:cs="Arial"/>
        </w:rPr>
        <w:t xml:space="preserve">You are invited to submit a quotation for the </w:t>
      </w:r>
      <w:r w:rsidR="00B320A6" w:rsidRPr="00F86EF4">
        <w:rPr>
          <w:rFonts w:ascii="Arial" w:hAnsi="Arial" w:cs="Arial"/>
        </w:rPr>
        <w:t>works</w:t>
      </w:r>
      <w:r w:rsidRPr="00F86EF4">
        <w:rPr>
          <w:rFonts w:ascii="Arial" w:hAnsi="Arial" w:cs="Arial"/>
        </w:rPr>
        <w:t xml:space="preserve"> </w:t>
      </w:r>
      <w:r w:rsidRPr="004B566C">
        <w:rPr>
          <w:rFonts w:ascii="Arial" w:hAnsi="Arial" w:cs="Arial"/>
        </w:rPr>
        <w:t xml:space="preserve">as detailed in </w:t>
      </w:r>
      <w:r w:rsidR="0016074F">
        <w:rPr>
          <w:rFonts w:ascii="Arial" w:hAnsi="Arial" w:cs="Arial"/>
        </w:rPr>
        <w:t>this ITQ</w:t>
      </w:r>
      <w:r w:rsidRPr="004B566C">
        <w:rPr>
          <w:rFonts w:ascii="Arial" w:hAnsi="Arial" w:cs="Arial"/>
        </w:rPr>
        <w:t>.</w:t>
      </w:r>
    </w:p>
    <w:p w14:paraId="0720AE07" w14:textId="55947488" w:rsidR="00F67F70" w:rsidRPr="003A19D7" w:rsidRDefault="00F67F70" w:rsidP="00BE6994">
      <w:pPr>
        <w:pStyle w:val="ListParagraph"/>
        <w:numPr>
          <w:ilvl w:val="0"/>
          <w:numId w:val="14"/>
        </w:numPr>
        <w:ind w:hanging="720"/>
        <w:contextualSpacing w:val="0"/>
        <w:rPr>
          <w:rFonts w:ascii="Arial" w:hAnsi="Arial" w:cs="Arial"/>
        </w:rPr>
      </w:pPr>
      <w:r w:rsidRPr="003A19D7">
        <w:rPr>
          <w:rFonts w:ascii="Arial" w:hAnsi="Arial" w:cs="Arial"/>
        </w:rPr>
        <w:t>It is the responsibility of the quotation supplier to obtain for themselves, at their own expense, all information necessary for the preparation of their quotation.</w:t>
      </w:r>
    </w:p>
    <w:p w14:paraId="0BC0F81F" w14:textId="3310F924" w:rsidR="00F67F70" w:rsidRDefault="00F67F70" w:rsidP="00BE6994">
      <w:pPr>
        <w:pStyle w:val="ListParagraph"/>
        <w:numPr>
          <w:ilvl w:val="0"/>
          <w:numId w:val="14"/>
        </w:numPr>
        <w:ind w:hanging="720"/>
        <w:contextualSpacing w:val="0"/>
        <w:rPr>
          <w:rFonts w:ascii="Arial" w:hAnsi="Arial" w:cs="Arial"/>
        </w:rPr>
      </w:pPr>
      <w:r>
        <w:rPr>
          <w:rFonts w:ascii="Arial" w:hAnsi="Arial" w:cs="Arial"/>
        </w:rPr>
        <w:t>N</w:t>
      </w:r>
      <w:r w:rsidRPr="00B8759C">
        <w:rPr>
          <w:rFonts w:ascii="Arial" w:hAnsi="Arial" w:cs="Arial"/>
        </w:rPr>
        <w:t>o quotation shall be considered unless it is submitted in accordance with the requirements described in the</w:t>
      </w:r>
      <w:r>
        <w:rPr>
          <w:rFonts w:ascii="Arial" w:hAnsi="Arial" w:cs="Arial"/>
        </w:rPr>
        <w:t>se</w:t>
      </w:r>
      <w:r w:rsidRPr="00B8759C">
        <w:rPr>
          <w:rFonts w:ascii="Arial" w:hAnsi="Arial" w:cs="Arial"/>
        </w:rPr>
        <w:t xml:space="preserve"> instructions</w:t>
      </w:r>
      <w:r>
        <w:rPr>
          <w:rFonts w:ascii="Arial" w:hAnsi="Arial" w:cs="Arial"/>
        </w:rPr>
        <w:t xml:space="preserve"> and n</w:t>
      </w:r>
      <w:r w:rsidRPr="001B3C17">
        <w:rPr>
          <w:rFonts w:ascii="Arial" w:hAnsi="Arial" w:cs="Arial"/>
        </w:rPr>
        <w:t>o quotation received after the closing date shall be accepted or considered.</w:t>
      </w:r>
    </w:p>
    <w:p w14:paraId="04FB6BDF" w14:textId="77777777" w:rsidR="00F67F70" w:rsidRPr="003A19D7" w:rsidRDefault="00F67F70" w:rsidP="00BE6994">
      <w:pPr>
        <w:pStyle w:val="ListParagraph"/>
        <w:numPr>
          <w:ilvl w:val="0"/>
          <w:numId w:val="14"/>
        </w:numPr>
        <w:ind w:hanging="720"/>
        <w:contextualSpacing w:val="0"/>
        <w:rPr>
          <w:rFonts w:ascii="Arial" w:hAnsi="Arial" w:cs="Arial"/>
        </w:rPr>
      </w:pPr>
      <w:r>
        <w:rPr>
          <w:rFonts w:ascii="Arial" w:hAnsi="Arial" w:cs="Arial"/>
        </w:rPr>
        <w:t>Quotation suppliers’</w:t>
      </w:r>
      <w:r w:rsidRPr="00D02ED0">
        <w:rPr>
          <w:rFonts w:ascii="Arial" w:hAnsi="Arial" w:cs="Arial"/>
        </w:rPr>
        <w:t xml:space="preserve"> responses and information MUST be submitted as part of the quotation response.  Failure to provide such information may result in </w:t>
      </w:r>
      <w:r>
        <w:rPr>
          <w:rFonts w:ascii="Arial" w:hAnsi="Arial" w:cs="Arial"/>
        </w:rPr>
        <w:t>the</w:t>
      </w:r>
      <w:r w:rsidRPr="00D02ED0">
        <w:rPr>
          <w:rFonts w:ascii="Arial" w:hAnsi="Arial" w:cs="Arial"/>
        </w:rPr>
        <w:t xml:space="preserve"> submission being rejected.</w:t>
      </w:r>
    </w:p>
    <w:p w14:paraId="3C65FCBD" w14:textId="77777777" w:rsidR="00F67F70" w:rsidRPr="003A19D7" w:rsidRDefault="00F67F70" w:rsidP="00BE6994">
      <w:pPr>
        <w:pStyle w:val="ListParagraph"/>
        <w:numPr>
          <w:ilvl w:val="0"/>
          <w:numId w:val="14"/>
        </w:numPr>
        <w:ind w:hanging="720"/>
        <w:contextualSpacing w:val="0"/>
        <w:rPr>
          <w:rFonts w:ascii="Arial" w:hAnsi="Arial" w:cs="Arial"/>
        </w:rPr>
      </w:pPr>
      <w:r w:rsidRPr="003A19D7">
        <w:rPr>
          <w:rFonts w:ascii="Arial" w:hAnsi="Arial" w:cs="Arial"/>
        </w:rPr>
        <w:t xml:space="preserve">The Council may at its own absolute discretion extend the closing date and time specified for the receipt of quotations or invite variations to the terms of the contract.      </w:t>
      </w:r>
    </w:p>
    <w:p w14:paraId="2F9DB760" w14:textId="378B5156" w:rsidR="00F67F70" w:rsidRDefault="00F67F70" w:rsidP="00F95AC4">
      <w:pPr>
        <w:pStyle w:val="ListParagraph"/>
        <w:numPr>
          <w:ilvl w:val="0"/>
          <w:numId w:val="14"/>
        </w:numPr>
        <w:ind w:hanging="720"/>
        <w:contextualSpacing w:val="0"/>
        <w:rPr>
          <w:rFonts w:ascii="Arial" w:hAnsi="Arial" w:cs="Arial"/>
        </w:rPr>
      </w:pPr>
      <w:r w:rsidRPr="007429E5">
        <w:rPr>
          <w:rFonts w:ascii="Arial" w:hAnsi="Arial" w:cs="Arial"/>
          <w:b/>
          <w:bCs/>
        </w:rPr>
        <w:t xml:space="preserve">Suppliers are asked to demonstrate that the </w:t>
      </w:r>
      <w:r w:rsidR="00B320A6" w:rsidRPr="00F86EF4">
        <w:rPr>
          <w:rFonts w:ascii="Arial" w:hAnsi="Arial" w:cs="Arial"/>
          <w:b/>
          <w:bCs/>
        </w:rPr>
        <w:t>work</w:t>
      </w:r>
      <w:r w:rsidRPr="00F86EF4">
        <w:rPr>
          <w:rFonts w:ascii="Arial" w:hAnsi="Arial" w:cs="Arial"/>
          <w:b/>
          <w:bCs/>
        </w:rPr>
        <w:t xml:space="preserve"> </w:t>
      </w:r>
      <w:r w:rsidRPr="007429E5">
        <w:rPr>
          <w:rFonts w:ascii="Arial" w:hAnsi="Arial" w:cs="Arial"/>
          <w:b/>
          <w:bCs/>
        </w:rPr>
        <w:t xml:space="preserve">offered comply fully with </w:t>
      </w:r>
      <w:r w:rsidR="005774B5">
        <w:rPr>
          <w:rFonts w:ascii="Arial" w:hAnsi="Arial" w:cs="Arial"/>
          <w:b/>
          <w:bCs/>
        </w:rPr>
        <w:t>the requirements</w:t>
      </w:r>
      <w:r w:rsidRPr="007429E5">
        <w:rPr>
          <w:rFonts w:ascii="Arial" w:hAnsi="Arial" w:cs="Arial"/>
          <w:b/>
          <w:bCs/>
        </w:rPr>
        <w:t xml:space="preserve"> of this document. This will be evaluated on a Pass / Fail basis. Only suppliers which pass this quality will have their price evaluated for consideration.</w:t>
      </w:r>
      <w:r w:rsidRPr="001560B3">
        <w:rPr>
          <w:rFonts w:ascii="Arial" w:hAnsi="Arial" w:cs="Arial"/>
        </w:rPr>
        <w:t xml:space="preserve"> </w:t>
      </w:r>
      <w:r w:rsidRPr="007429E5">
        <w:rPr>
          <w:rFonts w:ascii="Arial" w:hAnsi="Arial" w:cs="Arial"/>
          <w:b/>
          <w:bCs/>
        </w:rPr>
        <w:t>The Council will then evaluate this Quotation based on the lowest price.</w:t>
      </w:r>
    </w:p>
    <w:p w14:paraId="5090BA1C" w14:textId="3AE7E666" w:rsidR="00F67F70" w:rsidRPr="003A19D7" w:rsidRDefault="00F67F70" w:rsidP="00F95AC4">
      <w:pPr>
        <w:pStyle w:val="ListParagraph"/>
        <w:numPr>
          <w:ilvl w:val="0"/>
          <w:numId w:val="14"/>
        </w:numPr>
        <w:ind w:hanging="720"/>
        <w:contextualSpacing w:val="0"/>
        <w:rPr>
          <w:rFonts w:ascii="Arial" w:hAnsi="Arial" w:cs="Arial"/>
        </w:rPr>
      </w:pPr>
      <w:r>
        <w:rPr>
          <w:rFonts w:ascii="Arial" w:hAnsi="Arial" w:cs="Arial"/>
        </w:rPr>
        <w:t>N</w:t>
      </w:r>
      <w:r w:rsidRPr="00A37F05">
        <w:rPr>
          <w:rFonts w:ascii="Arial" w:hAnsi="Arial" w:cs="Arial"/>
        </w:rPr>
        <w:t xml:space="preserve">ote that all pricing will be fixed for the duration of the agreement. No costs, other than those </w:t>
      </w:r>
      <w:r>
        <w:rPr>
          <w:rFonts w:ascii="Arial" w:hAnsi="Arial" w:cs="Arial"/>
        </w:rPr>
        <w:t xml:space="preserve">included in </w:t>
      </w:r>
      <w:r w:rsidR="00BD41DA">
        <w:rPr>
          <w:rFonts w:ascii="Arial" w:hAnsi="Arial" w:cs="Arial"/>
        </w:rPr>
        <w:t>this response</w:t>
      </w:r>
      <w:r w:rsidRPr="00A37F05">
        <w:rPr>
          <w:rFonts w:ascii="Arial" w:hAnsi="Arial" w:cs="Arial"/>
        </w:rPr>
        <w:t xml:space="preserve"> will be allowed. </w:t>
      </w:r>
      <w:r>
        <w:rPr>
          <w:rFonts w:ascii="Arial" w:hAnsi="Arial" w:cs="Arial"/>
        </w:rPr>
        <w:t>Volumes provided are indicative.</w:t>
      </w:r>
    </w:p>
    <w:p w14:paraId="5B40B503" w14:textId="77777777" w:rsidR="00F67F70" w:rsidRDefault="00F67F70" w:rsidP="00F95AC4">
      <w:pPr>
        <w:pStyle w:val="ListParagraph"/>
        <w:numPr>
          <w:ilvl w:val="0"/>
          <w:numId w:val="14"/>
        </w:numPr>
        <w:ind w:hanging="720"/>
        <w:contextualSpacing w:val="0"/>
        <w:rPr>
          <w:rFonts w:ascii="Arial" w:hAnsi="Arial" w:cs="Arial"/>
        </w:rPr>
      </w:pPr>
      <w:r w:rsidRPr="003A19D7">
        <w:rPr>
          <w:rFonts w:ascii="Arial" w:hAnsi="Arial" w:cs="Arial"/>
        </w:rPr>
        <w:t>All prices shall in all cases be exclusive of VAT, which will be applied in accordance with legislation. Discounts, trade allowances of any kind must be shown separately.</w:t>
      </w:r>
    </w:p>
    <w:p w14:paraId="5C6D230F" w14:textId="308C2255" w:rsidR="00F67F70" w:rsidRDefault="00B83AC7" w:rsidP="00F95AC4">
      <w:pPr>
        <w:pStyle w:val="ListParagraph"/>
        <w:numPr>
          <w:ilvl w:val="0"/>
          <w:numId w:val="14"/>
        </w:numPr>
        <w:ind w:hanging="720"/>
        <w:contextualSpacing w:val="0"/>
        <w:rPr>
          <w:rFonts w:ascii="Arial" w:hAnsi="Arial" w:cs="Arial"/>
        </w:rPr>
      </w:pPr>
      <w:r>
        <w:rPr>
          <w:rFonts w:ascii="Arial" w:hAnsi="Arial" w:cs="Arial"/>
        </w:rPr>
        <w:t>The</w:t>
      </w:r>
      <w:r w:rsidR="00F67F70" w:rsidRPr="003A19D7">
        <w:rPr>
          <w:rFonts w:ascii="Arial" w:hAnsi="Arial" w:cs="Arial"/>
        </w:rPr>
        <w:t xml:space="preserve"> Council does not bind itself to accept the lowest or any quotation.</w:t>
      </w:r>
    </w:p>
    <w:p w14:paraId="61E6D0A9" w14:textId="77777777" w:rsidR="00F67F70" w:rsidRPr="00F64F20" w:rsidRDefault="00F67F70" w:rsidP="00F95AC4">
      <w:pPr>
        <w:pStyle w:val="ListParagraph"/>
        <w:numPr>
          <w:ilvl w:val="0"/>
          <w:numId w:val="14"/>
        </w:numPr>
        <w:ind w:hanging="720"/>
        <w:contextualSpacing w:val="0"/>
        <w:rPr>
          <w:rFonts w:ascii="Arial" w:hAnsi="Arial" w:cs="Arial"/>
        </w:rPr>
      </w:pPr>
      <w:r w:rsidRPr="00F64F20">
        <w:rPr>
          <w:rFonts w:ascii="Arial" w:hAnsi="Arial" w:cs="Arial"/>
        </w:rPr>
        <w:t xml:space="preserve">Suppliers should be aware that, should they be awarded a Contract, the content of the Contract may be published by the Council to the </w:t>
      </w:r>
      <w:proofErr w:type="gramStart"/>
      <w:r w:rsidRPr="00F64F20">
        <w:rPr>
          <w:rFonts w:ascii="Arial" w:hAnsi="Arial" w:cs="Arial"/>
        </w:rPr>
        <w:t>general public</w:t>
      </w:r>
      <w:proofErr w:type="gramEnd"/>
      <w:r w:rsidRPr="00F64F20">
        <w:rPr>
          <w:rFonts w:ascii="Arial" w:hAnsi="Arial" w:cs="Arial"/>
        </w:rPr>
        <w:t xml:space="preserve"> in line with transparency requirements.</w:t>
      </w:r>
    </w:p>
    <w:p w14:paraId="6EDFD7E8" w14:textId="77777777" w:rsidR="00F67F70" w:rsidRDefault="00F67F70" w:rsidP="00F95AC4">
      <w:pPr>
        <w:pStyle w:val="ListParagraph"/>
        <w:numPr>
          <w:ilvl w:val="0"/>
          <w:numId w:val="14"/>
        </w:numPr>
        <w:ind w:hanging="720"/>
        <w:contextualSpacing w:val="0"/>
        <w:rPr>
          <w:rFonts w:ascii="Arial" w:hAnsi="Arial" w:cs="Arial"/>
        </w:rPr>
      </w:pPr>
      <w:r w:rsidRPr="00F64F20">
        <w:rPr>
          <w:rFonts w:ascii="Arial" w:hAnsi="Arial" w:cs="Arial"/>
        </w:rPr>
        <w:t>Before publishing any information, the Council will consult with the supplier on any potential exemptions that may be applicable.  The Supplier should note that the final decision on what information is published will rest will the Council.</w:t>
      </w:r>
    </w:p>
    <w:p w14:paraId="274C6438" w14:textId="77777777" w:rsidR="007401A1" w:rsidRDefault="007401A1">
      <w:pPr>
        <w:rPr>
          <w:rFonts w:ascii="Arial" w:hAnsi="Arial" w:cs="Arial"/>
          <w:b/>
          <w:bCs/>
        </w:rPr>
      </w:pPr>
      <w:r>
        <w:rPr>
          <w:rFonts w:ascii="Arial" w:hAnsi="Arial" w:cs="Arial"/>
          <w:b/>
          <w:bCs/>
        </w:rPr>
        <w:br w:type="page"/>
      </w:r>
    </w:p>
    <w:p w14:paraId="2AFC15B3" w14:textId="0B5D9A20" w:rsidR="00F67F70" w:rsidRPr="00BA31CB" w:rsidRDefault="005D7408" w:rsidP="00BA31CB">
      <w:pPr>
        <w:pStyle w:val="Heading1"/>
        <w:numPr>
          <w:ilvl w:val="0"/>
          <w:numId w:val="29"/>
        </w:numPr>
        <w:spacing w:before="120" w:after="120"/>
        <w:ind w:left="714" w:hanging="714"/>
        <w:rPr>
          <w:rFonts w:ascii="Arial" w:hAnsi="Arial" w:cs="Arial"/>
          <w:b/>
          <w:bCs/>
          <w:color w:val="auto"/>
          <w:sz w:val="24"/>
          <w:szCs w:val="24"/>
        </w:rPr>
      </w:pPr>
      <w:bookmarkStart w:id="2" w:name="_Toc156749234"/>
      <w:r w:rsidRPr="00BA31CB">
        <w:rPr>
          <w:rFonts w:ascii="Arial" w:hAnsi="Arial" w:cs="Arial"/>
          <w:b/>
          <w:bCs/>
          <w:color w:val="auto"/>
          <w:sz w:val="24"/>
          <w:szCs w:val="24"/>
        </w:rPr>
        <w:lastRenderedPageBreak/>
        <w:t xml:space="preserve">KEY INFORMATION AND </w:t>
      </w:r>
      <w:r w:rsidR="00F67F70" w:rsidRPr="00BA31CB">
        <w:rPr>
          <w:rFonts w:ascii="Arial" w:hAnsi="Arial" w:cs="Arial"/>
          <w:b/>
          <w:bCs/>
          <w:color w:val="auto"/>
          <w:sz w:val="24"/>
          <w:szCs w:val="24"/>
        </w:rPr>
        <w:t>INDICATIVE TIMETABLE:</w:t>
      </w:r>
      <w:bookmarkEnd w:id="2"/>
    </w:p>
    <w:tbl>
      <w:tblPr>
        <w:tblStyle w:val="TableGrid"/>
        <w:tblW w:w="8647" w:type="dxa"/>
        <w:tblInd w:w="56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25"/>
        <w:gridCol w:w="4222"/>
      </w:tblGrid>
      <w:tr w:rsidR="007401A1" w:rsidRPr="0005743A" w14:paraId="38E3030F" w14:textId="77777777" w:rsidTr="00DA6B4E">
        <w:tc>
          <w:tcPr>
            <w:tcW w:w="8647" w:type="dxa"/>
            <w:gridSpan w:val="2"/>
            <w:shd w:val="clear" w:color="auto" w:fill="D9D9D9" w:themeFill="background1" w:themeFillShade="D9"/>
          </w:tcPr>
          <w:p w14:paraId="19A0622C" w14:textId="42FFE34F" w:rsidR="007401A1" w:rsidRPr="007401A1" w:rsidRDefault="007401A1" w:rsidP="007401A1">
            <w:pPr>
              <w:spacing w:after="120"/>
              <w:rPr>
                <w:rFonts w:ascii="Arial" w:hAnsi="Arial" w:cs="Arial"/>
                <w:b/>
              </w:rPr>
            </w:pPr>
            <w:r w:rsidRPr="007401A1">
              <w:rPr>
                <w:rFonts w:ascii="Arial" w:hAnsi="Arial" w:cs="Arial"/>
                <w:b/>
              </w:rPr>
              <w:t>Authorised Recipient for this Project</w:t>
            </w:r>
          </w:p>
        </w:tc>
      </w:tr>
      <w:tr w:rsidR="007401A1" w:rsidRPr="0005743A" w14:paraId="74E1A6FF" w14:textId="77777777" w:rsidTr="00DA6B4E">
        <w:tc>
          <w:tcPr>
            <w:tcW w:w="4536" w:type="dxa"/>
          </w:tcPr>
          <w:p w14:paraId="77F91E74" w14:textId="77777777" w:rsidR="007401A1" w:rsidRPr="0005743A" w:rsidRDefault="007401A1" w:rsidP="007401A1">
            <w:pPr>
              <w:spacing w:after="120"/>
              <w:jc w:val="both"/>
              <w:rPr>
                <w:rFonts w:cstheme="minorHAnsi"/>
                <w:b/>
                <w:bCs/>
                <w:sz w:val="24"/>
                <w:szCs w:val="24"/>
              </w:rPr>
            </w:pPr>
            <w:r w:rsidRPr="0005743A">
              <w:rPr>
                <w:rFonts w:cstheme="minorHAnsi"/>
                <w:b/>
                <w:bCs/>
                <w:sz w:val="24"/>
                <w:szCs w:val="24"/>
              </w:rPr>
              <w:t>Email Address for Quotation Return:</w:t>
            </w:r>
          </w:p>
        </w:tc>
        <w:tc>
          <w:tcPr>
            <w:tcW w:w="4111" w:type="dxa"/>
          </w:tcPr>
          <w:p w14:paraId="2B123756" w14:textId="5F80E7EB" w:rsidR="007401A1" w:rsidRPr="0005743A" w:rsidRDefault="002702D1" w:rsidP="007401A1">
            <w:pPr>
              <w:tabs>
                <w:tab w:val="left" w:pos="4253"/>
                <w:tab w:val="left" w:pos="6521"/>
                <w:tab w:val="left" w:pos="8222"/>
              </w:tabs>
              <w:spacing w:after="120"/>
              <w:jc w:val="both"/>
              <w:rPr>
                <w:rFonts w:cstheme="minorHAnsi"/>
                <w:sz w:val="24"/>
                <w:szCs w:val="24"/>
              </w:rPr>
            </w:pPr>
            <w:hyperlink r:id="rId10" w:history="1">
              <w:r w:rsidR="003200ED" w:rsidRPr="00AF1DA2">
                <w:rPr>
                  <w:rStyle w:val="Hyperlink"/>
                  <w:rFonts w:cstheme="minorHAnsi"/>
                  <w:sz w:val="24"/>
                  <w:szCs w:val="24"/>
                </w:rPr>
                <w:t>SimonPenna@falmouthtowncouncil.com</w:t>
              </w:r>
            </w:hyperlink>
            <w:r w:rsidR="003200ED">
              <w:rPr>
                <w:rFonts w:cstheme="minorHAnsi"/>
                <w:sz w:val="24"/>
                <w:szCs w:val="24"/>
              </w:rPr>
              <w:t xml:space="preserve"> </w:t>
            </w:r>
          </w:p>
        </w:tc>
      </w:tr>
      <w:tr w:rsidR="007401A1" w:rsidRPr="0005743A" w14:paraId="3BC38D85" w14:textId="77777777" w:rsidTr="00DA6B4E">
        <w:tc>
          <w:tcPr>
            <w:tcW w:w="4536" w:type="dxa"/>
          </w:tcPr>
          <w:p w14:paraId="0FD06CCA" w14:textId="0728A69D" w:rsidR="007401A1" w:rsidRPr="0005743A" w:rsidRDefault="007401A1" w:rsidP="007401A1">
            <w:pPr>
              <w:spacing w:after="120"/>
              <w:jc w:val="both"/>
              <w:rPr>
                <w:rFonts w:cstheme="minorHAnsi"/>
                <w:b/>
                <w:bCs/>
                <w:sz w:val="24"/>
                <w:szCs w:val="24"/>
              </w:rPr>
            </w:pPr>
            <w:r>
              <w:rPr>
                <w:rFonts w:cstheme="minorHAnsi"/>
                <w:b/>
                <w:bCs/>
                <w:sz w:val="24"/>
                <w:szCs w:val="24"/>
              </w:rPr>
              <w:t>Budget Range (</w:t>
            </w:r>
            <w:r w:rsidR="003200ED">
              <w:rPr>
                <w:rFonts w:cstheme="minorHAnsi"/>
                <w:b/>
                <w:bCs/>
                <w:sz w:val="24"/>
                <w:szCs w:val="24"/>
              </w:rPr>
              <w:t>excluding</w:t>
            </w:r>
            <w:r>
              <w:rPr>
                <w:rFonts w:cstheme="minorHAnsi"/>
                <w:b/>
                <w:bCs/>
                <w:sz w:val="24"/>
                <w:szCs w:val="24"/>
              </w:rPr>
              <w:t xml:space="preserve"> VAT)</w:t>
            </w:r>
          </w:p>
        </w:tc>
        <w:tc>
          <w:tcPr>
            <w:tcW w:w="4111" w:type="dxa"/>
          </w:tcPr>
          <w:p w14:paraId="49EA4771" w14:textId="0F347BFD" w:rsidR="007401A1" w:rsidRPr="002040A1" w:rsidRDefault="002040A1" w:rsidP="007401A1">
            <w:pPr>
              <w:tabs>
                <w:tab w:val="left" w:pos="4253"/>
                <w:tab w:val="left" w:pos="6521"/>
                <w:tab w:val="left" w:pos="8222"/>
              </w:tabs>
              <w:spacing w:after="120"/>
              <w:jc w:val="both"/>
              <w:rPr>
                <w:rFonts w:ascii="Arial" w:hAnsi="Arial" w:cs="Arial"/>
              </w:rPr>
            </w:pPr>
            <w:r w:rsidRPr="002040A1">
              <w:rPr>
                <w:rFonts w:ascii="Arial" w:hAnsi="Arial" w:cs="Arial"/>
              </w:rPr>
              <w:t>£</w:t>
            </w:r>
            <w:r w:rsidR="003200ED" w:rsidRPr="002040A1">
              <w:rPr>
                <w:rFonts w:ascii="Arial" w:hAnsi="Arial" w:cs="Arial"/>
              </w:rPr>
              <w:t xml:space="preserve">35 to </w:t>
            </w:r>
            <w:r w:rsidR="003C57C3">
              <w:rPr>
                <w:rFonts w:ascii="Arial" w:hAnsi="Arial" w:cs="Arial"/>
              </w:rPr>
              <w:t>50</w:t>
            </w:r>
            <w:r w:rsidR="003200ED" w:rsidRPr="002040A1">
              <w:rPr>
                <w:rFonts w:ascii="Arial" w:hAnsi="Arial" w:cs="Arial"/>
              </w:rPr>
              <w:t>k</w:t>
            </w:r>
          </w:p>
        </w:tc>
      </w:tr>
    </w:tbl>
    <w:p w14:paraId="34BD33FD" w14:textId="77777777" w:rsidR="00D12F42" w:rsidRPr="00D12F42" w:rsidRDefault="00D12F42" w:rsidP="007401A1">
      <w:pPr>
        <w:spacing w:after="120"/>
        <w:rPr>
          <w:rFonts w:ascii="Arial" w:hAnsi="Arial" w:cs="Arial"/>
          <w:b/>
          <w:bCs/>
        </w:rPr>
      </w:pPr>
    </w:p>
    <w:tbl>
      <w:tblPr>
        <w:tblStyle w:val="TableGrid"/>
        <w:tblW w:w="892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24"/>
        <w:gridCol w:w="3402"/>
      </w:tblGrid>
      <w:tr w:rsidR="00F67F70" w:rsidRPr="001B4A7C" w14:paraId="1FB628D5" w14:textId="77777777" w:rsidTr="0017642F">
        <w:trPr>
          <w:trHeight w:val="340"/>
          <w:jc w:val="center"/>
        </w:trPr>
        <w:tc>
          <w:tcPr>
            <w:tcW w:w="5524" w:type="dxa"/>
            <w:shd w:val="clear" w:color="auto" w:fill="E7E6E6" w:themeFill="background2"/>
            <w:vAlign w:val="center"/>
          </w:tcPr>
          <w:p w14:paraId="23D943D4" w14:textId="77777777" w:rsidR="00F67F70" w:rsidRPr="001B4A7C" w:rsidRDefault="00F67F70" w:rsidP="00DA6B4E">
            <w:pPr>
              <w:spacing w:after="120"/>
              <w:ind w:left="174"/>
              <w:rPr>
                <w:rFonts w:ascii="Arial" w:hAnsi="Arial" w:cs="Arial"/>
                <w:b/>
              </w:rPr>
            </w:pPr>
            <w:r>
              <w:rPr>
                <w:rFonts w:ascii="Arial" w:hAnsi="Arial" w:cs="Arial"/>
                <w:b/>
              </w:rPr>
              <w:t>Stages following quotation submission</w:t>
            </w:r>
          </w:p>
        </w:tc>
        <w:tc>
          <w:tcPr>
            <w:tcW w:w="3402" w:type="dxa"/>
            <w:shd w:val="clear" w:color="auto" w:fill="E7E6E6" w:themeFill="background2"/>
            <w:vAlign w:val="center"/>
          </w:tcPr>
          <w:p w14:paraId="610BE0A6" w14:textId="77777777" w:rsidR="00F67F70" w:rsidRPr="001B4A7C" w:rsidRDefault="00F67F70" w:rsidP="007401A1">
            <w:pPr>
              <w:spacing w:after="120"/>
              <w:rPr>
                <w:rFonts w:ascii="Arial" w:hAnsi="Arial" w:cs="Arial"/>
                <w:b/>
              </w:rPr>
            </w:pPr>
            <w:r w:rsidRPr="001B4A7C">
              <w:rPr>
                <w:rFonts w:ascii="Arial" w:hAnsi="Arial" w:cs="Arial"/>
                <w:b/>
              </w:rPr>
              <w:t>Date</w:t>
            </w:r>
          </w:p>
        </w:tc>
      </w:tr>
      <w:tr w:rsidR="00F67F70" w:rsidRPr="001B4A7C" w14:paraId="08150E12" w14:textId="77777777" w:rsidTr="0017642F">
        <w:trPr>
          <w:trHeight w:val="340"/>
          <w:jc w:val="center"/>
        </w:trPr>
        <w:tc>
          <w:tcPr>
            <w:tcW w:w="5524" w:type="dxa"/>
            <w:vAlign w:val="center"/>
          </w:tcPr>
          <w:p w14:paraId="2A4935C4" w14:textId="77777777" w:rsidR="00F67F70" w:rsidRPr="001B4A7C" w:rsidRDefault="00F67F70" w:rsidP="00DA6B4E">
            <w:pPr>
              <w:spacing w:after="120"/>
              <w:ind w:left="174"/>
              <w:rPr>
                <w:rFonts w:ascii="Arial" w:hAnsi="Arial" w:cs="Arial"/>
              </w:rPr>
            </w:pPr>
            <w:r>
              <w:rPr>
                <w:rFonts w:ascii="Arial" w:hAnsi="Arial" w:cs="Arial"/>
              </w:rPr>
              <w:t>Quotation issue date:</w:t>
            </w:r>
          </w:p>
        </w:tc>
        <w:tc>
          <w:tcPr>
            <w:tcW w:w="3402" w:type="dxa"/>
            <w:vAlign w:val="center"/>
          </w:tcPr>
          <w:p w14:paraId="55A0777E" w14:textId="298F9DE6" w:rsidR="00F67F70" w:rsidRPr="0055658A" w:rsidRDefault="00564F7C" w:rsidP="007401A1">
            <w:pPr>
              <w:spacing w:after="120"/>
              <w:rPr>
                <w:rFonts w:ascii="Arial" w:hAnsi="Arial" w:cs="Arial"/>
              </w:rPr>
            </w:pPr>
            <w:r w:rsidRPr="0055658A">
              <w:rPr>
                <w:rFonts w:ascii="Arial" w:hAnsi="Arial" w:cs="Arial"/>
              </w:rPr>
              <w:t>22 January 2024</w:t>
            </w:r>
          </w:p>
        </w:tc>
      </w:tr>
      <w:tr w:rsidR="00F67F70" w:rsidRPr="001B4A7C" w14:paraId="06F5C423" w14:textId="77777777" w:rsidTr="0017642F">
        <w:trPr>
          <w:trHeight w:val="340"/>
          <w:jc w:val="center"/>
        </w:trPr>
        <w:tc>
          <w:tcPr>
            <w:tcW w:w="5524" w:type="dxa"/>
            <w:vAlign w:val="center"/>
          </w:tcPr>
          <w:p w14:paraId="2AC96E3B" w14:textId="77777777" w:rsidR="00F67F70" w:rsidRPr="001B4A7C" w:rsidRDefault="00F67F70" w:rsidP="00DA6B4E">
            <w:pPr>
              <w:spacing w:after="120"/>
              <w:ind w:left="174"/>
              <w:rPr>
                <w:rFonts w:ascii="Arial" w:hAnsi="Arial" w:cs="Arial"/>
              </w:rPr>
            </w:pPr>
            <w:r>
              <w:rPr>
                <w:rFonts w:ascii="Arial" w:hAnsi="Arial" w:cs="Arial"/>
              </w:rPr>
              <w:t xml:space="preserve">Final date for clarifications to be sent to the Council: </w:t>
            </w:r>
          </w:p>
        </w:tc>
        <w:tc>
          <w:tcPr>
            <w:tcW w:w="3402" w:type="dxa"/>
            <w:vAlign w:val="center"/>
          </w:tcPr>
          <w:p w14:paraId="0C968EED" w14:textId="742BB444" w:rsidR="00F67F70" w:rsidRPr="0055658A" w:rsidRDefault="00A5549A" w:rsidP="007401A1">
            <w:pPr>
              <w:spacing w:after="120"/>
              <w:rPr>
                <w:rFonts w:ascii="Arial" w:hAnsi="Arial" w:cs="Arial"/>
              </w:rPr>
            </w:pPr>
            <w:r>
              <w:rPr>
                <w:rFonts w:ascii="Arial" w:hAnsi="Arial" w:cs="Arial"/>
              </w:rPr>
              <w:t>2 February 2024</w:t>
            </w:r>
          </w:p>
        </w:tc>
      </w:tr>
      <w:tr w:rsidR="00F67F70" w:rsidRPr="001B4A7C" w14:paraId="362E9DEC" w14:textId="77777777" w:rsidTr="0017642F">
        <w:trPr>
          <w:trHeight w:val="340"/>
          <w:jc w:val="center"/>
        </w:trPr>
        <w:tc>
          <w:tcPr>
            <w:tcW w:w="5524" w:type="dxa"/>
            <w:vAlign w:val="center"/>
          </w:tcPr>
          <w:p w14:paraId="1D72225F" w14:textId="34C0B723" w:rsidR="00F67F70" w:rsidRPr="001B4A7C" w:rsidRDefault="00F67F70" w:rsidP="00DA6B4E">
            <w:pPr>
              <w:spacing w:after="120"/>
              <w:ind w:left="174"/>
              <w:rPr>
                <w:rFonts w:ascii="Arial" w:hAnsi="Arial" w:cs="Arial"/>
              </w:rPr>
            </w:pPr>
            <w:r w:rsidRPr="00DF4E4A">
              <w:rPr>
                <w:rFonts w:ascii="Arial" w:hAnsi="Arial" w:cs="Arial"/>
              </w:rPr>
              <w:t>Date</w:t>
            </w:r>
            <w:r w:rsidR="003C57C3">
              <w:rPr>
                <w:rFonts w:ascii="Arial" w:hAnsi="Arial" w:cs="Arial"/>
              </w:rPr>
              <w:t xml:space="preserve"> </w:t>
            </w:r>
            <w:r w:rsidRPr="00DF4E4A">
              <w:rPr>
                <w:rFonts w:ascii="Arial" w:hAnsi="Arial" w:cs="Arial"/>
              </w:rPr>
              <w:t>/</w:t>
            </w:r>
            <w:r w:rsidR="003C57C3">
              <w:rPr>
                <w:rFonts w:ascii="Arial" w:hAnsi="Arial" w:cs="Arial"/>
              </w:rPr>
              <w:t xml:space="preserve"> </w:t>
            </w:r>
            <w:r w:rsidRPr="00DF4E4A">
              <w:rPr>
                <w:rFonts w:ascii="Arial" w:hAnsi="Arial" w:cs="Arial"/>
              </w:rPr>
              <w:t>Time for Quotation Return</w:t>
            </w:r>
            <w:r>
              <w:rPr>
                <w:rFonts w:ascii="Arial" w:hAnsi="Arial" w:cs="Arial"/>
              </w:rPr>
              <w:t>:</w:t>
            </w:r>
            <w:r w:rsidR="00190EFB">
              <w:rPr>
                <w:rFonts w:ascii="Arial" w:hAnsi="Arial" w:cs="Arial"/>
              </w:rPr>
              <w:t xml:space="preserve">  </w:t>
            </w:r>
          </w:p>
        </w:tc>
        <w:tc>
          <w:tcPr>
            <w:tcW w:w="3402" w:type="dxa"/>
            <w:vAlign w:val="center"/>
          </w:tcPr>
          <w:p w14:paraId="3E9D5E12" w14:textId="50D5127D" w:rsidR="00F67F70" w:rsidRPr="0055658A" w:rsidRDefault="00190EFB" w:rsidP="007401A1">
            <w:pPr>
              <w:spacing w:after="120"/>
              <w:rPr>
                <w:rFonts w:ascii="Arial" w:hAnsi="Arial" w:cs="Arial"/>
                <w:b/>
                <w:bCs/>
              </w:rPr>
            </w:pPr>
            <w:r w:rsidRPr="0055658A">
              <w:rPr>
                <w:rFonts w:ascii="Arial" w:hAnsi="Arial" w:cs="Arial"/>
                <w:b/>
                <w:bCs/>
              </w:rPr>
              <w:t>9 February 2024</w:t>
            </w:r>
            <w:r w:rsidR="0017642F" w:rsidRPr="0055658A">
              <w:rPr>
                <w:rFonts w:ascii="Arial" w:hAnsi="Arial" w:cs="Arial"/>
                <w:b/>
                <w:bCs/>
              </w:rPr>
              <w:t xml:space="preserve"> (12 pm noon)</w:t>
            </w:r>
          </w:p>
        </w:tc>
      </w:tr>
      <w:tr w:rsidR="00F67F70" w:rsidRPr="001B4A7C" w14:paraId="6E03F823" w14:textId="77777777" w:rsidTr="0017642F">
        <w:trPr>
          <w:trHeight w:val="340"/>
          <w:jc w:val="center"/>
        </w:trPr>
        <w:tc>
          <w:tcPr>
            <w:tcW w:w="5524" w:type="dxa"/>
            <w:vAlign w:val="center"/>
          </w:tcPr>
          <w:p w14:paraId="356D4838" w14:textId="77777777" w:rsidR="00F67F70" w:rsidRPr="001B4A7C" w:rsidRDefault="00F67F70" w:rsidP="00DA6B4E">
            <w:pPr>
              <w:spacing w:after="120"/>
              <w:ind w:left="174"/>
              <w:rPr>
                <w:rFonts w:ascii="Arial" w:hAnsi="Arial" w:cs="Arial"/>
              </w:rPr>
            </w:pPr>
            <w:r w:rsidRPr="001B4A7C">
              <w:rPr>
                <w:rFonts w:ascii="Arial" w:hAnsi="Arial" w:cs="Arial"/>
              </w:rPr>
              <w:t xml:space="preserve">Evaluation </w:t>
            </w:r>
            <w:r>
              <w:rPr>
                <w:rFonts w:ascii="Arial" w:hAnsi="Arial" w:cs="Arial"/>
              </w:rPr>
              <w:t>period</w:t>
            </w:r>
          </w:p>
        </w:tc>
        <w:tc>
          <w:tcPr>
            <w:tcW w:w="3402" w:type="dxa"/>
            <w:vAlign w:val="center"/>
          </w:tcPr>
          <w:p w14:paraId="3C784BE2" w14:textId="45F1D1FE" w:rsidR="00F67F70" w:rsidRPr="0055658A" w:rsidRDefault="00D55D30" w:rsidP="007401A1">
            <w:pPr>
              <w:spacing w:after="120"/>
              <w:rPr>
                <w:rFonts w:ascii="Arial" w:hAnsi="Arial" w:cs="Arial"/>
              </w:rPr>
            </w:pPr>
            <w:r w:rsidRPr="0055658A">
              <w:rPr>
                <w:rFonts w:ascii="Arial" w:hAnsi="Arial" w:cs="Arial"/>
              </w:rPr>
              <w:t>14 February 2024</w:t>
            </w:r>
          </w:p>
        </w:tc>
      </w:tr>
      <w:tr w:rsidR="00F67F70" w:rsidRPr="001B4A7C" w14:paraId="1E9B194C" w14:textId="77777777" w:rsidTr="0017642F">
        <w:trPr>
          <w:trHeight w:val="340"/>
          <w:jc w:val="center"/>
        </w:trPr>
        <w:tc>
          <w:tcPr>
            <w:tcW w:w="5524" w:type="dxa"/>
            <w:vAlign w:val="center"/>
          </w:tcPr>
          <w:p w14:paraId="29534B28" w14:textId="77777777" w:rsidR="00F67F70" w:rsidRPr="001B4A7C" w:rsidRDefault="00F67F70" w:rsidP="00DA6B4E">
            <w:pPr>
              <w:spacing w:after="120"/>
              <w:ind w:left="174"/>
              <w:rPr>
                <w:rFonts w:ascii="Arial" w:hAnsi="Arial" w:cs="Arial"/>
              </w:rPr>
            </w:pPr>
            <w:r w:rsidRPr="001B4A7C">
              <w:rPr>
                <w:rFonts w:ascii="Arial" w:hAnsi="Arial" w:cs="Arial"/>
              </w:rPr>
              <w:t xml:space="preserve">Anticipated </w:t>
            </w:r>
            <w:r>
              <w:rPr>
                <w:rFonts w:ascii="Arial" w:hAnsi="Arial" w:cs="Arial"/>
              </w:rPr>
              <w:t>a</w:t>
            </w:r>
            <w:r w:rsidRPr="001B4A7C">
              <w:rPr>
                <w:rFonts w:ascii="Arial" w:hAnsi="Arial" w:cs="Arial"/>
              </w:rPr>
              <w:t xml:space="preserve">ward </w:t>
            </w:r>
            <w:r>
              <w:rPr>
                <w:rFonts w:ascii="Arial" w:hAnsi="Arial" w:cs="Arial"/>
              </w:rPr>
              <w:t>d</w:t>
            </w:r>
            <w:r w:rsidRPr="001B4A7C">
              <w:rPr>
                <w:rFonts w:ascii="Arial" w:hAnsi="Arial" w:cs="Arial"/>
              </w:rPr>
              <w:t>ate</w:t>
            </w:r>
          </w:p>
        </w:tc>
        <w:tc>
          <w:tcPr>
            <w:tcW w:w="3402" w:type="dxa"/>
            <w:vAlign w:val="center"/>
          </w:tcPr>
          <w:p w14:paraId="7B76FB7E" w14:textId="273EF902" w:rsidR="00F67F70" w:rsidRPr="0055658A" w:rsidRDefault="00D55D30" w:rsidP="007401A1">
            <w:pPr>
              <w:spacing w:after="120"/>
              <w:rPr>
                <w:rFonts w:ascii="Arial" w:hAnsi="Arial" w:cs="Arial"/>
              </w:rPr>
            </w:pPr>
            <w:r w:rsidRPr="0055658A">
              <w:rPr>
                <w:rFonts w:ascii="Arial" w:hAnsi="Arial" w:cs="Arial"/>
              </w:rPr>
              <w:t>16 February 2024</w:t>
            </w:r>
          </w:p>
        </w:tc>
      </w:tr>
      <w:tr w:rsidR="00F67F70" w:rsidRPr="001B4A7C" w14:paraId="15297AC6" w14:textId="77777777" w:rsidTr="0017642F">
        <w:trPr>
          <w:trHeight w:val="340"/>
          <w:jc w:val="center"/>
        </w:trPr>
        <w:tc>
          <w:tcPr>
            <w:tcW w:w="5524" w:type="dxa"/>
            <w:vAlign w:val="center"/>
          </w:tcPr>
          <w:p w14:paraId="3F262A4A" w14:textId="3146142C" w:rsidR="00F67F70" w:rsidRPr="001B4A7C" w:rsidRDefault="00F67F70" w:rsidP="00DA6B4E">
            <w:pPr>
              <w:spacing w:after="120"/>
              <w:ind w:left="174"/>
              <w:rPr>
                <w:rFonts w:ascii="Arial" w:hAnsi="Arial" w:cs="Arial"/>
              </w:rPr>
            </w:pPr>
            <w:r>
              <w:rPr>
                <w:rFonts w:ascii="Arial" w:hAnsi="Arial" w:cs="Arial"/>
              </w:rPr>
              <w:t xml:space="preserve">Contract Commencement Date </w:t>
            </w:r>
          </w:p>
        </w:tc>
        <w:tc>
          <w:tcPr>
            <w:tcW w:w="3402" w:type="dxa"/>
            <w:vAlign w:val="center"/>
          </w:tcPr>
          <w:p w14:paraId="36311CC5" w14:textId="01A78545" w:rsidR="00F67F70" w:rsidRPr="0055658A" w:rsidRDefault="0055658A" w:rsidP="007401A1">
            <w:pPr>
              <w:spacing w:after="120"/>
              <w:rPr>
                <w:rFonts w:ascii="Arial" w:hAnsi="Arial" w:cs="Arial"/>
              </w:rPr>
            </w:pPr>
            <w:r w:rsidRPr="0055658A">
              <w:rPr>
                <w:rFonts w:ascii="Arial" w:hAnsi="Arial" w:cs="Arial"/>
              </w:rPr>
              <w:t>1 March 2024</w:t>
            </w:r>
          </w:p>
        </w:tc>
      </w:tr>
      <w:tr w:rsidR="00F67F70" w:rsidRPr="001B4A7C" w14:paraId="1F70A7B2" w14:textId="77777777" w:rsidTr="0017642F">
        <w:trPr>
          <w:trHeight w:val="340"/>
          <w:jc w:val="center"/>
        </w:trPr>
        <w:tc>
          <w:tcPr>
            <w:tcW w:w="5524" w:type="dxa"/>
            <w:vAlign w:val="center"/>
          </w:tcPr>
          <w:p w14:paraId="7357C329" w14:textId="297677BC" w:rsidR="00F67F70" w:rsidRPr="001B4A7C" w:rsidRDefault="00F67F70" w:rsidP="00DA6B4E">
            <w:pPr>
              <w:spacing w:after="120"/>
              <w:ind w:left="174"/>
              <w:rPr>
                <w:rFonts w:ascii="Arial" w:hAnsi="Arial" w:cs="Arial"/>
              </w:rPr>
            </w:pPr>
            <w:r>
              <w:rPr>
                <w:rFonts w:ascii="Arial" w:hAnsi="Arial" w:cs="Arial"/>
              </w:rPr>
              <w:t xml:space="preserve">Contract Expiry Date </w:t>
            </w:r>
          </w:p>
        </w:tc>
        <w:tc>
          <w:tcPr>
            <w:tcW w:w="3402" w:type="dxa"/>
            <w:vAlign w:val="center"/>
          </w:tcPr>
          <w:p w14:paraId="08E6F5CE" w14:textId="7BEB868F" w:rsidR="00F67F70" w:rsidRPr="0055658A" w:rsidRDefault="00BE18BD" w:rsidP="007401A1">
            <w:pPr>
              <w:spacing w:after="120"/>
              <w:rPr>
                <w:rFonts w:ascii="Arial" w:hAnsi="Arial" w:cs="Arial"/>
              </w:rPr>
            </w:pPr>
            <w:r>
              <w:rPr>
                <w:rFonts w:ascii="Arial" w:hAnsi="Arial" w:cs="Arial"/>
              </w:rPr>
              <w:t>3</w:t>
            </w:r>
            <w:r w:rsidR="002702D1">
              <w:rPr>
                <w:rFonts w:ascii="Arial" w:hAnsi="Arial" w:cs="Arial"/>
              </w:rPr>
              <w:t>1 March</w:t>
            </w:r>
            <w:r w:rsidR="00B46043" w:rsidRPr="0055658A">
              <w:rPr>
                <w:rFonts w:ascii="Arial" w:hAnsi="Arial" w:cs="Arial"/>
              </w:rPr>
              <w:t xml:space="preserve"> 202</w:t>
            </w:r>
            <w:r w:rsidR="00564F7C" w:rsidRPr="0055658A">
              <w:rPr>
                <w:rFonts w:ascii="Arial" w:hAnsi="Arial" w:cs="Arial"/>
              </w:rPr>
              <w:t>4</w:t>
            </w:r>
          </w:p>
        </w:tc>
      </w:tr>
    </w:tbl>
    <w:p w14:paraId="3FDE128F" w14:textId="77777777" w:rsidR="00F67F70" w:rsidRDefault="00F67F70" w:rsidP="00F67F70">
      <w:pPr>
        <w:spacing w:after="0"/>
        <w:jc w:val="both"/>
        <w:rPr>
          <w:rFonts w:ascii="Arial" w:hAnsi="Arial" w:cs="Arial"/>
          <w:b/>
        </w:rPr>
      </w:pPr>
    </w:p>
    <w:p w14:paraId="457AC8F2" w14:textId="25C50543" w:rsidR="00F67F70" w:rsidRPr="00BA31CB" w:rsidRDefault="00F67F70" w:rsidP="00BA31CB">
      <w:pPr>
        <w:pStyle w:val="Heading1"/>
        <w:numPr>
          <w:ilvl w:val="0"/>
          <w:numId w:val="29"/>
        </w:numPr>
        <w:spacing w:before="120" w:after="120"/>
        <w:ind w:left="714" w:hanging="714"/>
        <w:rPr>
          <w:rFonts w:ascii="Arial" w:hAnsi="Arial" w:cs="Arial"/>
          <w:b/>
          <w:bCs/>
          <w:color w:val="auto"/>
          <w:sz w:val="24"/>
          <w:szCs w:val="24"/>
        </w:rPr>
      </w:pPr>
      <w:bookmarkStart w:id="3" w:name="_Ref73426146"/>
      <w:bookmarkStart w:id="4" w:name="_Toc156749235"/>
      <w:r w:rsidRPr="00BA31CB">
        <w:rPr>
          <w:rFonts w:ascii="Arial" w:hAnsi="Arial" w:cs="Arial"/>
          <w:b/>
          <w:bCs/>
          <w:color w:val="auto"/>
          <w:sz w:val="24"/>
          <w:szCs w:val="24"/>
        </w:rPr>
        <w:t>SPECIFICATION</w:t>
      </w:r>
      <w:bookmarkEnd w:id="3"/>
      <w:bookmarkEnd w:id="4"/>
    </w:p>
    <w:p w14:paraId="77A15D9E" w14:textId="77777777" w:rsidR="001A4FA2" w:rsidRPr="005712A6" w:rsidRDefault="001A4FA2" w:rsidP="00F95AC4">
      <w:pPr>
        <w:pStyle w:val="ListParagraph"/>
        <w:numPr>
          <w:ilvl w:val="0"/>
          <w:numId w:val="16"/>
        </w:numPr>
        <w:ind w:hanging="720"/>
        <w:contextualSpacing w:val="0"/>
        <w:rPr>
          <w:rFonts w:ascii="Arial" w:hAnsi="Arial" w:cs="Arial"/>
        </w:rPr>
      </w:pPr>
      <w:r w:rsidRPr="005712A6">
        <w:rPr>
          <w:rFonts w:ascii="Arial" w:hAnsi="Arial" w:cs="Arial"/>
        </w:rPr>
        <w:t>Background:</w:t>
      </w:r>
    </w:p>
    <w:p w14:paraId="6921626B" w14:textId="77777777" w:rsidR="00AF07BE" w:rsidRDefault="00F86EF4" w:rsidP="00F86EF4">
      <w:pPr>
        <w:pStyle w:val="01BSCCParagraphbodystyle"/>
        <w:numPr>
          <w:ilvl w:val="0"/>
          <w:numId w:val="11"/>
        </w:numPr>
        <w:ind w:left="1276" w:hanging="567"/>
        <w:rPr>
          <w:rFonts w:ascii="Arial" w:hAnsi="Arial" w:cs="Arial"/>
        </w:rPr>
      </w:pPr>
      <w:r w:rsidRPr="00F86EF4">
        <w:rPr>
          <w:rFonts w:ascii="Arial" w:hAnsi="Arial" w:cs="Arial"/>
        </w:rPr>
        <w:t xml:space="preserve">Falmouth Town Council are looking for a </w:t>
      </w:r>
      <w:proofErr w:type="spellStart"/>
      <w:r w:rsidR="00AF07BE">
        <w:rPr>
          <w:rFonts w:ascii="Arial" w:hAnsi="Arial" w:cs="Arial"/>
        </w:rPr>
        <w:t>suppler</w:t>
      </w:r>
      <w:proofErr w:type="spellEnd"/>
      <w:r w:rsidRPr="00F86EF4">
        <w:rPr>
          <w:rFonts w:ascii="Arial" w:hAnsi="Arial" w:cs="Arial"/>
        </w:rPr>
        <w:t xml:space="preserve"> to install the drainage system working to the appropriate British Standards and Codes of Practice for Falmouth’s impending new skatepark prior to April 2024. </w:t>
      </w:r>
    </w:p>
    <w:p w14:paraId="238BE3EE" w14:textId="60243C12" w:rsidR="00F86EF4" w:rsidRPr="00F86EF4" w:rsidRDefault="00F86EF4" w:rsidP="00F86EF4">
      <w:pPr>
        <w:pStyle w:val="01BSCCParagraphbodystyle"/>
        <w:numPr>
          <w:ilvl w:val="0"/>
          <w:numId w:val="11"/>
        </w:numPr>
        <w:ind w:left="1276" w:hanging="567"/>
        <w:rPr>
          <w:rFonts w:ascii="Arial" w:hAnsi="Arial" w:cs="Arial"/>
        </w:rPr>
      </w:pPr>
      <w:r w:rsidRPr="00F86EF4">
        <w:rPr>
          <w:rFonts w:ascii="Arial" w:hAnsi="Arial" w:cs="Arial"/>
        </w:rPr>
        <w:t xml:space="preserve">The scheme is detailed on drawing 1000 commissioned from PWS. </w:t>
      </w:r>
    </w:p>
    <w:p w14:paraId="48B3F262" w14:textId="668A15BA" w:rsidR="00F86EF4" w:rsidRPr="00AF07BE" w:rsidRDefault="00F86EF4" w:rsidP="00AF07BE">
      <w:pPr>
        <w:pStyle w:val="01BSCCParagraphbodystyle"/>
        <w:numPr>
          <w:ilvl w:val="0"/>
          <w:numId w:val="11"/>
        </w:numPr>
        <w:ind w:left="1276" w:hanging="567"/>
        <w:rPr>
          <w:rFonts w:ascii="Arial" w:hAnsi="Arial" w:cs="Arial"/>
        </w:rPr>
      </w:pPr>
      <w:r w:rsidRPr="00AF07BE">
        <w:rPr>
          <w:rFonts w:ascii="Arial" w:hAnsi="Arial" w:cs="Arial"/>
        </w:rPr>
        <w:t xml:space="preserve">The </w:t>
      </w:r>
      <w:r w:rsidR="00AF07BE">
        <w:rPr>
          <w:rFonts w:ascii="Arial" w:hAnsi="Arial" w:cs="Arial"/>
        </w:rPr>
        <w:t>Supplier</w:t>
      </w:r>
      <w:r w:rsidRPr="00AF07BE">
        <w:rPr>
          <w:rFonts w:ascii="Arial" w:hAnsi="Arial" w:cs="Arial"/>
        </w:rPr>
        <w:t xml:space="preserve"> will need to identify the position of the </w:t>
      </w:r>
      <w:proofErr w:type="gramStart"/>
      <w:r w:rsidRPr="00AF07BE">
        <w:rPr>
          <w:rFonts w:ascii="Arial" w:hAnsi="Arial" w:cs="Arial"/>
        </w:rPr>
        <w:t>S</w:t>
      </w:r>
      <w:r w:rsidR="00AF07BE">
        <w:rPr>
          <w:rFonts w:ascii="Arial" w:hAnsi="Arial" w:cs="Arial"/>
        </w:rPr>
        <w:t xml:space="preserve">outh </w:t>
      </w:r>
      <w:r w:rsidRPr="00AF07BE">
        <w:rPr>
          <w:rFonts w:ascii="Arial" w:hAnsi="Arial" w:cs="Arial"/>
        </w:rPr>
        <w:t>W</w:t>
      </w:r>
      <w:r w:rsidR="00AF07BE">
        <w:rPr>
          <w:rFonts w:ascii="Arial" w:hAnsi="Arial" w:cs="Arial"/>
        </w:rPr>
        <w:t>est</w:t>
      </w:r>
      <w:proofErr w:type="gramEnd"/>
      <w:r w:rsidR="00AF07BE">
        <w:rPr>
          <w:rFonts w:ascii="Arial" w:hAnsi="Arial" w:cs="Arial"/>
        </w:rPr>
        <w:t xml:space="preserve"> </w:t>
      </w:r>
      <w:r w:rsidRPr="00AF07BE">
        <w:rPr>
          <w:rFonts w:ascii="Arial" w:hAnsi="Arial" w:cs="Arial"/>
        </w:rPr>
        <w:t>W</w:t>
      </w:r>
      <w:r w:rsidR="00AF07BE">
        <w:rPr>
          <w:rFonts w:ascii="Arial" w:hAnsi="Arial" w:cs="Arial"/>
        </w:rPr>
        <w:t>ater</w:t>
      </w:r>
      <w:r w:rsidRPr="00AF07BE">
        <w:rPr>
          <w:rFonts w:ascii="Arial" w:hAnsi="Arial" w:cs="Arial"/>
        </w:rPr>
        <w:t xml:space="preserve"> surface water sewer, carry out the connection and install from the point of connection to the S</w:t>
      </w:r>
      <w:r w:rsidR="00AF07BE">
        <w:rPr>
          <w:rFonts w:ascii="Arial" w:hAnsi="Arial" w:cs="Arial"/>
        </w:rPr>
        <w:t xml:space="preserve">outh West Water </w:t>
      </w:r>
      <w:r w:rsidRPr="00AF07BE">
        <w:rPr>
          <w:rFonts w:ascii="Arial" w:hAnsi="Arial" w:cs="Arial"/>
        </w:rPr>
        <w:t xml:space="preserve">Surface water sewer to the silt traps which should allow for the connection of 110mm drainage pipe from the skatepark that will be installed and connected by others. </w:t>
      </w:r>
    </w:p>
    <w:p w14:paraId="3A667A09" w14:textId="26657BFF" w:rsidR="00F86EF4" w:rsidRPr="00F86EF4" w:rsidRDefault="00F86EF4" w:rsidP="00AF07BE">
      <w:pPr>
        <w:pStyle w:val="01BSCCParagraphbodystyle"/>
        <w:numPr>
          <w:ilvl w:val="0"/>
          <w:numId w:val="11"/>
        </w:numPr>
        <w:ind w:left="1276" w:hanging="567"/>
        <w:rPr>
          <w:rFonts w:ascii="Arial" w:hAnsi="Arial" w:cs="Arial"/>
        </w:rPr>
      </w:pPr>
      <w:r w:rsidRPr="00F86EF4">
        <w:rPr>
          <w:rFonts w:ascii="Arial" w:hAnsi="Arial" w:cs="Arial"/>
        </w:rPr>
        <w:t>The contractor will need to supply all materials as detailed on drawing 1000.</w:t>
      </w:r>
    </w:p>
    <w:p w14:paraId="1F336093" w14:textId="77777777" w:rsidR="00AF07BE" w:rsidRDefault="00F86EF4" w:rsidP="00AF07BE">
      <w:pPr>
        <w:pStyle w:val="01BSCCParagraphbodystyle"/>
        <w:numPr>
          <w:ilvl w:val="0"/>
          <w:numId w:val="11"/>
        </w:numPr>
        <w:ind w:left="1276" w:hanging="567"/>
        <w:rPr>
          <w:rFonts w:ascii="Arial" w:hAnsi="Arial" w:cs="Arial"/>
        </w:rPr>
      </w:pPr>
      <w:r w:rsidRPr="00F86EF4">
        <w:rPr>
          <w:rFonts w:ascii="Arial" w:hAnsi="Arial" w:cs="Arial"/>
        </w:rPr>
        <w:t xml:space="preserve">To install the “Hydro International storm bloc modular crate system 15.2m(L) 4.8m(W) .66m(D) specified to ensure access for jetting and de-silting.” </w:t>
      </w:r>
    </w:p>
    <w:p w14:paraId="08647C58" w14:textId="432FE365" w:rsidR="00F86EF4" w:rsidRPr="00F86EF4" w:rsidRDefault="00F86EF4" w:rsidP="00AF07BE">
      <w:pPr>
        <w:pStyle w:val="01BSCCParagraphbodystyle"/>
        <w:numPr>
          <w:ilvl w:val="0"/>
          <w:numId w:val="11"/>
        </w:numPr>
        <w:ind w:left="1276" w:hanging="567"/>
        <w:rPr>
          <w:rFonts w:ascii="Arial" w:hAnsi="Arial" w:cs="Arial"/>
        </w:rPr>
      </w:pPr>
      <w:r w:rsidRPr="00F86EF4">
        <w:rPr>
          <w:rFonts w:ascii="Arial" w:hAnsi="Arial" w:cs="Arial"/>
        </w:rPr>
        <w:t xml:space="preserve">The </w:t>
      </w:r>
      <w:r w:rsidR="00AF07BE">
        <w:rPr>
          <w:rFonts w:ascii="Arial" w:hAnsi="Arial" w:cs="Arial"/>
        </w:rPr>
        <w:t>Supplier</w:t>
      </w:r>
      <w:r w:rsidRPr="00F86EF4">
        <w:rPr>
          <w:rFonts w:ascii="Arial" w:hAnsi="Arial" w:cs="Arial"/>
        </w:rPr>
        <w:t xml:space="preserve"> will need to excavate the recently compacted material and set aside on site in a bund (location TBA) then excavate below recently compacted material to allow for the install of attenuation crates, the crating system to be completely enveloped with Terram installed to the correct depth and refilled above with the </w:t>
      </w:r>
      <w:proofErr w:type="spellStart"/>
      <w:r w:rsidRPr="00F86EF4">
        <w:rPr>
          <w:rFonts w:ascii="Arial" w:hAnsi="Arial" w:cs="Arial"/>
        </w:rPr>
        <w:t>unbunded</w:t>
      </w:r>
      <w:proofErr w:type="spellEnd"/>
      <w:r w:rsidRPr="00F86EF4">
        <w:rPr>
          <w:rFonts w:ascii="Arial" w:hAnsi="Arial" w:cs="Arial"/>
        </w:rPr>
        <w:t xml:space="preserve"> material</w:t>
      </w:r>
      <w:r w:rsidR="00AF07BE">
        <w:rPr>
          <w:rFonts w:ascii="Arial" w:hAnsi="Arial" w:cs="Arial"/>
        </w:rPr>
        <w:t>.</w:t>
      </w:r>
    </w:p>
    <w:p w14:paraId="120303FA" w14:textId="015B1752" w:rsidR="00F86EF4" w:rsidRPr="00F86EF4" w:rsidRDefault="00F86EF4" w:rsidP="00B46043">
      <w:pPr>
        <w:pStyle w:val="01BSCCParagraphbodystyle"/>
        <w:numPr>
          <w:ilvl w:val="0"/>
          <w:numId w:val="11"/>
        </w:numPr>
        <w:ind w:left="1276" w:hanging="567"/>
        <w:rPr>
          <w:rFonts w:ascii="Arial" w:hAnsi="Arial" w:cs="Arial"/>
        </w:rPr>
      </w:pPr>
      <w:r w:rsidRPr="00F86EF4">
        <w:rPr>
          <w:rFonts w:ascii="Arial" w:hAnsi="Arial" w:cs="Arial"/>
        </w:rPr>
        <w:t>It is anticipated that no material will need to be removed off-site</w:t>
      </w:r>
      <w:r w:rsidR="00AF07BE">
        <w:rPr>
          <w:rFonts w:ascii="Arial" w:hAnsi="Arial" w:cs="Arial"/>
        </w:rPr>
        <w:t xml:space="preserve"> (and this should be costed in the </w:t>
      </w:r>
      <w:proofErr w:type="gramStart"/>
      <w:r w:rsidR="00AF07BE">
        <w:rPr>
          <w:rFonts w:ascii="Arial" w:hAnsi="Arial" w:cs="Arial"/>
        </w:rPr>
        <w:t>suppliers</w:t>
      </w:r>
      <w:proofErr w:type="gramEnd"/>
      <w:r w:rsidR="00AF07BE">
        <w:rPr>
          <w:rFonts w:ascii="Arial" w:hAnsi="Arial" w:cs="Arial"/>
        </w:rPr>
        <w:t xml:space="preserve"> price within this </w:t>
      </w:r>
      <w:r w:rsidR="00B46043">
        <w:rPr>
          <w:rFonts w:ascii="Arial" w:hAnsi="Arial" w:cs="Arial"/>
        </w:rPr>
        <w:t>Quotation</w:t>
      </w:r>
      <w:r w:rsidRPr="00F86EF4">
        <w:rPr>
          <w:rFonts w:ascii="Arial" w:hAnsi="Arial" w:cs="Arial"/>
        </w:rPr>
        <w:t>.</w:t>
      </w:r>
    </w:p>
    <w:p w14:paraId="18BC56A7" w14:textId="72998458" w:rsidR="00F86EF4" w:rsidRPr="00F86EF4" w:rsidRDefault="00F86EF4" w:rsidP="00B46043">
      <w:pPr>
        <w:pStyle w:val="01BSCCParagraphbodystyle"/>
        <w:numPr>
          <w:ilvl w:val="0"/>
          <w:numId w:val="11"/>
        </w:numPr>
        <w:ind w:left="1276" w:hanging="567"/>
        <w:rPr>
          <w:rFonts w:ascii="Arial" w:hAnsi="Arial" w:cs="Arial"/>
        </w:rPr>
      </w:pPr>
      <w:r w:rsidRPr="00F86EF4">
        <w:rPr>
          <w:rFonts w:ascii="Arial" w:hAnsi="Arial" w:cs="Arial"/>
        </w:rPr>
        <w:t xml:space="preserve">All works will come under Construction Design and Management </w:t>
      </w:r>
      <w:proofErr w:type="gramStart"/>
      <w:r w:rsidRPr="00F86EF4">
        <w:rPr>
          <w:rFonts w:ascii="Arial" w:hAnsi="Arial" w:cs="Arial"/>
        </w:rPr>
        <w:t>Regulations(</w:t>
      </w:r>
      <w:proofErr w:type="gramEnd"/>
      <w:r w:rsidRPr="00F86EF4">
        <w:rPr>
          <w:rFonts w:ascii="Arial" w:hAnsi="Arial" w:cs="Arial"/>
        </w:rPr>
        <w:t>CDM) 2015.</w:t>
      </w:r>
    </w:p>
    <w:p w14:paraId="0C550D6D" w14:textId="3F8E92B1" w:rsidR="00F86EF4" w:rsidRPr="00F86EF4" w:rsidRDefault="00F86EF4" w:rsidP="00887502">
      <w:pPr>
        <w:pStyle w:val="01BSCCParagraphbodystyle"/>
        <w:numPr>
          <w:ilvl w:val="0"/>
          <w:numId w:val="11"/>
        </w:numPr>
        <w:ind w:left="1276" w:hanging="567"/>
        <w:rPr>
          <w:rFonts w:ascii="Arial" w:hAnsi="Arial" w:cs="Arial"/>
        </w:rPr>
      </w:pPr>
      <w:r w:rsidRPr="00F86EF4">
        <w:rPr>
          <w:rFonts w:ascii="Arial" w:hAnsi="Arial" w:cs="Arial"/>
        </w:rPr>
        <w:t>All labour and plant costs should be included in the contractor’s tender submission should be a totally inclusive price for the completion of the project.</w:t>
      </w:r>
    </w:p>
    <w:p w14:paraId="397402BB" w14:textId="1DC1902E" w:rsidR="00733B37" w:rsidRPr="00BA31CB" w:rsidRDefault="001A4FA2" w:rsidP="00BA31CB">
      <w:pPr>
        <w:pStyle w:val="Heading1"/>
        <w:numPr>
          <w:ilvl w:val="0"/>
          <w:numId w:val="29"/>
        </w:numPr>
        <w:spacing w:before="120" w:after="120"/>
        <w:ind w:left="714" w:hanging="714"/>
        <w:rPr>
          <w:rFonts w:ascii="Arial" w:hAnsi="Arial" w:cs="Arial"/>
          <w:b/>
          <w:bCs/>
          <w:color w:val="auto"/>
          <w:sz w:val="24"/>
          <w:szCs w:val="24"/>
        </w:rPr>
      </w:pPr>
      <w:bookmarkStart w:id="5" w:name="_Toc156749236"/>
      <w:r w:rsidRPr="00BA31CB">
        <w:rPr>
          <w:rFonts w:ascii="Arial" w:hAnsi="Arial" w:cs="Arial"/>
          <w:b/>
          <w:bCs/>
          <w:color w:val="auto"/>
          <w:sz w:val="24"/>
          <w:szCs w:val="24"/>
        </w:rPr>
        <w:lastRenderedPageBreak/>
        <w:t>SUPPORTING DOCUMENTS</w:t>
      </w:r>
      <w:bookmarkEnd w:id="5"/>
    </w:p>
    <w:p w14:paraId="79A729BF" w14:textId="31735A8B" w:rsidR="00F67F70" w:rsidRPr="005437E0" w:rsidRDefault="00E05795" w:rsidP="00E05795">
      <w:pPr>
        <w:pStyle w:val="ListParagraph"/>
        <w:numPr>
          <w:ilvl w:val="0"/>
          <w:numId w:val="32"/>
        </w:numPr>
        <w:spacing w:after="0"/>
        <w:ind w:hanging="11"/>
        <w:jc w:val="both"/>
        <w:rPr>
          <w:rFonts w:ascii="Arial" w:hAnsi="Arial" w:cs="Arial"/>
        </w:rPr>
      </w:pPr>
      <w:r>
        <w:rPr>
          <w:rFonts w:ascii="Arial" w:hAnsi="Arial" w:cs="Arial"/>
        </w:rPr>
        <w:t xml:space="preserve">DRAWING - </w:t>
      </w:r>
      <w:r w:rsidR="00F72F80" w:rsidRPr="00E05795">
        <w:rPr>
          <w:rFonts w:ascii="Arial" w:hAnsi="Arial" w:cs="Arial"/>
        </w:rPr>
        <w:t xml:space="preserve">106 Site services </w:t>
      </w:r>
      <w:proofErr w:type="gramStart"/>
      <w:r w:rsidR="00F72F80" w:rsidRPr="00E05795">
        <w:rPr>
          <w:rFonts w:ascii="Arial" w:hAnsi="Arial" w:cs="Arial"/>
        </w:rPr>
        <w:t>PDF.pd</w:t>
      </w:r>
      <w:r>
        <w:rPr>
          <w:rFonts w:ascii="Arial" w:hAnsi="Arial" w:cs="Arial"/>
        </w:rPr>
        <w:t>f</w:t>
      </w:r>
      <w:proofErr w:type="gramEnd"/>
    </w:p>
    <w:p w14:paraId="162E1772" w14:textId="25AA8F3D" w:rsidR="00E05795" w:rsidRDefault="005437E0" w:rsidP="00E05795">
      <w:pPr>
        <w:pStyle w:val="ListParagraph"/>
        <w:numPr>
          <w:ilvl w:val="0"/>
          <w:numId w:val="32"/>
        </w:numPr>
        <w:spacing w:after="0"/>
        <w:ind w:hanging="11"/>
        <w:jc w:val="both"/>
        <w:rPr>
          <w:rFonts w:ascii="Arial" w:hAnsi="Arial" w:cs="Arial"/>
        </w:rPr>
      </w:pPr>
      <w:r w:rsidRPr="005437E0">
        <w:rPr>
          <w:rFonts w:ascii="Arial" w:hAnsi="Arial" w:cs="Arial"/>
        </w:rPr>
        <w:t>DRAWING - PA21_07661-LOCATION_PLAN-5827351.pdf</w:t>
      </w:r>
    </w:p>
    <w:p w14:paraId="11A31900" w14:textId="0A3996BA" w:rsidR="005437E0" w:rsidRPr="005437E0" w:rsidRDefault="00021928" w:rsidP="00E05795">
      <w:pPr>
        <w:pStyle w:val="ListParagraph"/>
        <w:numPr>
          <w:ilvl w:val="0"/>
          <w:numId w:val="32"/>
        </w:numPr>
        <w:spacing w:after="0"/>
        <w:ind w:hanging="11"/>
        <w:jc w:val="both"/>
        <w:rPr>
          <w:rFonts w:ascii="Arial" w:hAnsi="Arial" w:cs="Arial"/>
        </w:rPr>
      </w:pPr>
      <w:r>
        <w:rPr>
          <w:rFonts w:ascii="Arial" w:hAnsi="Arial" w:cs="Arial"/>
        </w:rPr>
        <w:t xml:space="preserve">DRAWING – Plan Showing </w:t>
      </w:r>
      <w:r w:rsidR="000A29FD">
        <w:rPr>
          <w:rFonts w:ascii="Arial" w:hAnsi="Arial" w:cs="Arial"/>
        </w:rPr>
        <w:t>Surface Water Drainage design</w:t>
      </w:r>
    </w:p>
    <w:p w14:paraId="1CF97C59" w14:textId="57006207" w:rsidR="00F67F70" w:rsidRPr="00BA31CB" w:rsidRDefault="007C0729" w:rsidP="00BA31CB">
      <w:pPr>
        <w:pStyle w:val="Heading1"/>
        <w:numPr>
          <w:ilvl w:val="0"/>
          <w:numId w:val="29"/>
        </w:numPr>
        <w:spacing w:before="120" w:after="120"/>
        <w:ind w:left="714" w:hanging="714"/>
        <w:rPr>
          <w:rFonts w:ascii="Arial" w:hAnsi="Arial" w:cs="Arial"/>
          <w:b/>
          <w:bCs/>
          <w:color w:val="auto"/>
          <w:sz w:val="24"/>
          <w:szCs w:val="24"/>
        </w:rPr>
      </w:pPr>
      <w:bookmarkStart w:id="6" w:name="_Toc156749237"/>
      <w:r w:rsidRPr="00BA31CB">
        <w:rPr>
          <w:rFonts w:ascii="Arial" w:hAnsi="Arial" w:cs="Arial"/>
          <w:b/>
          <w:bCs/>
          <w:color w:val="auto"/>
          <w:sz w:val="24"/>
          <w:szCs w:val="24"/>
        </w:rPr>
        <w:t>TENDER FORMAT</w:t>
      </w:r>
      <w:bookmarkEnd w:id="6"/>
    </w:p>
    <w:p w14:paraId="330BEF80" w14:textId="77777777" w:rsidR="00FA0B95" w:rsidRDefault="007C0729" w:rsidP="00E05795">
      <w:pPr>
        <w:pStyle w:val="ListParagraph"/>
        <w:numPr>
          <w:ilvl w:val="0"/>
          <w:numId w:val="31"/>
        </w:numPr>
        <w:ind w:hanging="720"/>
        <w:contextualSpacing w:val="0"/>
        <w:rPr>
          <w:rFonts w:ascii="Arial" w:hAnsi="Arial" w:cs="Arial"/>
        </w:rPr>
      </w:pPr>
      <w:r w:rsidRPr="007C0729">
        <w:rPr>
          <w:rFonts w:ascii="Arial" w:hAnsi="Arial" w:cs="Arial"/>
        </w:rPr>
        <w:t xml:space="preserve">The </w:t>
      </w:r>
      <w:r>
        <w:rPr>
          <w:rFonts w:ascii="Arial" w:hAnsi="Arial" w:cs="Arial"/>
        </w:rPr>
        <w:t>Supplier</w:t>
      </w:r>
      <w:r w:rsidRPr="007C0729">
        <w:rPr>
          <w:rFonts w:ascii="Arial" w:hAnsi="Arial" w:cs="Arial"/>
        </w:rPr>
        <w:t xml:space="preserve"> shall provide a cost breakdown in accordance with th</w:t>
      </w:r>
      <w:r>
        <w:rPr>
          <w:rFonts w:ascii="Arial" w:hAnsi="Arial" w:cs="Arial"/>
        </w:rPr>
        <w:t>is tender</w:t>
      </w:r>
      <w:r w:rsidR="00FA0B95">
        <w:rPr>
          <w:rFonts w:ascii="Arial" w:hAnsi="Arial" w:cs="Arial"/>
        </w:rPr>
        <w:t>.</w:t>
      </w:r>
    </w:p>
    <w:p w14:paraId="5CF6FC93" w14:textId="3B3673F9" w:rsidR="007C0729" w:rsidRPr="00FA0B95" w:rsidRDefault="007C0729" w:rsidP="00E05795">
      <w:pPr>
        <w:pStyle w:val="ListParagraph"/>
        <w:numPr>
          <w:ilvl w:val="0"/>
          <w:numId w:val="31"/>
        </w:numPr>
        <w:ind w:hanging="720"/>
        <w:contextualSpacing w:val="0"/>
        <w:rPr>
          <w:rFonts w:ascii="Arial" w:hAnsi="Arial" w:cs="Arial"/>
        </w:rPr>
      </w:pPr>
      <w:r w:rsidRPr="00FA0B95">
        <w:rPr>
          <w:rFonts w:ascii="Arial" w:hAnsi="Arial" w:cs="Arial"/>
        </w:rPr>
        <w:t>Tenders shall be open for acceptance for 90 days from the date it is received by the client.</w:t>
      </w:r>
    </w:p>
    <w:p w14:paraId="633F35A9" w14:textId="582E602E" w:rsidR="007C0729" w:rsidRDefault="007C0729" w:rsidP="00E05795">
      <w:pPr>
        <w:pStyle w:val="ListParagraph"/>
        <w:numPr>
          <w:ilvl w:val="0"/>
          <w:numId w:val="31"/>
        </w:numPr>
        <w:ind w:hanging="720"/>
        <w:contextualSpacing w:val="0"/>
        <w:rPr>
          <w:rFonts w:ascii="Arial" w:hAnsi="Arial" w:cs="Arial"/>
          <w:b/>
        </w:rPr>
      </w:pPr>
      <w:r w:rsidRPr="007C0729">
        <w:rPr>
          <w:rFonts w:ascii="Arial" w:hAnsi="Arial" w:cs="Arial"/>
        </w:rPr>
        <w:t>Any additional information which is necessary to support your Tender should be uploaded as part of your submission and cross-referenced in the main body of your Tender.</w:t>
      </w:r>
    </w:p>
    <w:p w14:paraId="0FA960A5" w14:textId="32E36BFD" w:rsidR="007C0729" w:rsidRPr="00BA31CB" w:rsidRDefault="005731A1" w:rsidP="00BA31CB">
      <w:pPr>
        <w:pStyle w:val="Heading1"/>
        <w:numPr>
          <w:ilvl w:val="0"/>
          <w:numId w:val="29"/>
        </w:numPr>
        <w:spacing w:before="120" w:after="120"/>
        <w:ind w:left="714" w:hanging="714"/>
        <w:rPr>
          <w:rFonts w:ascii="Arial" w:hAnsi="Arial" w:cs="Arial"/>
          <w:b/>
          <w:bCs/>
          <w:color w:val="auto"/>
          <w:sz w:val="24"/>
          <w:szCs w:val="24"/>
        </w:rPr>
      </w:pPr>
      <w:bookmarkStart w:id="7" w:name="_Toc156749238"/>
      <w:r w:rsidRPr="00BA31CB">
        <w:rPr>
          <w:rFonts w:ascii="Arial" w:hAnsi="Arial" w:cs="Arial"/>
          <w:b/>
          <w:bCs/>
          <w:color w:val="auto"/>
          <w:sz w:val="24"/>
          <w:szCs w:val="24"/>
        </w:rPr>
        <w:t>CONTRACT</w:t>
      </w:r>
      <w:bookmarkEnd w:id="7"/>
    </w:p>
    <w:p w14:paraId="6FED4D57" w14:textId="58C9F1A8" w:rsidR="007C0729" w:rsidRPr="007C0729" w:rsidRDefault="007C0729" w:rsidP="005C2140">
      <w:pPr>
        <w:pStyle w:val="ListParagraph"/>
        <w:numPr>
          <w:ilvl w:val="0"/>
          <w:numId w:val="17"/>
        </w:numPr>
        <w:ind w:hanging="720"/>
        <w:contextualSpacing w:val="0"/>
        <w:rPr>
          <w:rFonts w:ascii="Arial" w:hAnsi="Arial" w:cs="Arial"/>
        </w:rPr>
      </w:pPr>
      <w:r w:rsidRPr="007C0729">
        <w:rPr>
          <w:rFonts w:ascii="Arial" w:hAnsi="Arial" w:cs="Arial"/>
        </w:rPr>
        <w:t xml:space="preserve">The project shall be delivered </w:t>
      </w:r>
      <w:r w:rsidRPr="00C842DE">
        <w:rPr>
          <w:rFonts w:ascii="Arial" w:hAnsi="Arial" w:cs="Arial"/>
        </w:rPr>
        <w:t>under</w:t>
      </w:r>
      <w:r w:rsidRPr="007C0729">
        <w:rPr>
          <w:rFonts w:ascii="Arial" w:hAnsi="Arial" w:cs="Arial"/>
        </w:rPr>
        <w:t xml:space="preserve"> the</w:t>
      </w:r>
      <w:r w:rsidR="00320D39">
        <w:rPr>
          <w:rFonts w:ascii="Arial" w:hAnsi="Arial" w:cs="Arial"/>
        </w:rPr>
        <w:t xml:space="preserve"> </w:t>
      </w:r>
      <w:r w:rsidR="00487970" w:rsidRPr="00C842DE">
        <w:rPr>
          <w:rFonts w:ascii="Arial" w:hAnsi="Arial" w:cs="Arial"/>
        </w:rPr>
        <w:t>JCT</w:t>
      </w:r>
      <w:r w:rsidRPr="00C842DE">
        <w:rPr>
          <w:rFonts w:ascii="Arial" w:hAnsi="Arial" w:cs="Arial"/>
        </w:rPr>
        <w:t xml:space="preserve"> </w:t>
      </w:r>
      <w:r w:rsidR="00C842DE" w:rsidRPr="00C842DE">
        <w:rPr>
          <w:rFonts w:ascii="Arial" w:hAnsi="Arial" w:cs="Arial"/>
        </w:rPr>
        <w:t xml:space="preserve">Minor Works </w:t>
      </w:r>
      <w:r w:rsidRPr="007C0729">
        <w:rPr>
          <w:rFonts w:ascii="Arial" w:hAnsi="Arial" w:cs="Arial"/>
        </w:rPr>
        <w:t>form of contract</w:t>
      </w:r>
      <w:r w:rsidR="00C842DE">
        <w:rPr>
          <w:rFonts w:ascii="Arial" w:hAnsi="Arial" w:cs="Arial"/>
        </w:rPr>
        <w:t xml:space="preserve"> - </w:t>
      </w:r>
      <w:hyperlink r:id="rId11" w:history="1">
        <w:r w:rsidR="00C842DE" w:rsidRPr="00AF1DA2">
          <w:rPr>
            <w:rStyle w:val="Hyperlink"/>
            <w:rFonts w:ascii="Arial" w:hAnsi="Arial" w:cs="Arial"/>
          </w:rPr>
          <w:t>https://www.jctltd.co.uk/product/minor-works-building-contract</w:t>
        </w:r>
      </w:hyperlink>
      <w:r w:rsidR="00C842DE">
        <w:rPr>
          <w:rFonts w:ascii="Arial" w:hAnsi="Arial" w:cs="Arial"/>
        </w:rPr>
        <w:t xml:space="preserve"> </w:t>
      </w:r>
    </w:p>
    <w:p w14:paraId="3693BE23" w14:textId="1AAA8849" w:rsidR="00F67F70" w:rsidRPr="00BA31CB" w:rsidRDefault="005731A1" w:rsidP="00BA31CB">
      <w:pPr>
        <w:pStyle w:val="Heading1"/>
        <w:numPr>
          <w:ilvl w:val="0"/>
          <w:numId w:val="29"/>
        </w:numPr>
        <w:spacing w:before="120" w:after="120"/>
        <w:ind w:left="714" w:hanging="714"/>
        <w:rPr>
          <w:rFonts w:ascii="Arial" w:hAnsi="Arial" w:cs="Arial"/>
          <w:b/>
          <w:bCs/>
          <w:color w:val="auto"/>
          <w:sz w:val="24"/>
          <w:szCs w:val="24"/>
        </w:rPr>
      </w:pPr>
      <w:bookmarkStart w:id="8" w:name="_Toc156749239"/>
      <w:r w:rsidRPr="00BA31CB">
        <w:rPr>
          <w:rFonts w:ascii="Arial" w:hAnsi="Arial" w:cs="Arial"/>
          <w:b/>
          <w:bCs/>
          <w:color w:val="auto"/>
          <w:sz w:val="24"/>
          <w:szCs w:val="24"/>
        </w:rPr>
        <w:t>CLARIFICATIONS</w:t>
      </w:r>
      <w:bookmarkEnd w:id="8"/>
    </w:p>
    <w:p w14:paraId="30633E8F" w14:textId="0C434C3A" w:rsidR="007C0729" w:rsidRPr="005C2140" w:rsidRDefault="007C0729" w:rsidP="005C2140">
      <w:pPr>
        <w:pStyle w:val="ListParagraph"/>
        <w:numPr>
          <w:ilvl w:val="0"/>
          <w:numId w:val="18"/>
        </w:numPr>
        <w:ind w:hanging="720"/>
        <w:contextualSpacing w:val="0"/>
        <w:rPr>
          <w:rFonts w:ascii="Arial" w:hAnsi="Arial" w:cs="Arial"/>
        </w:rPr>
      </w:pPr>
      <w:r w:rsidRPr="00615BD8">
        <w:rPr>
          <w:rFonts w:ascii="Arial" w:hAnsi="Arial" w:cs="Arial"/>
        </w:rPr>
        <w:t xml:space="preserve">Any enquiries or requests for clarification of any matter relating to this Invitation to </w:t>
      </w:r>
      <w:r w:rsidR="00482462">
        <w:rPr>
          <w:rFonts w:ascii="Arial" w:hAnsi="Arial" w:cs="Arial"/>
        </w:rPr>
        <w:t>Quo</w:t>
      </w:r>
      <w:r w:rsidR="005B4F74">
        <w:rPr>
          <w:rFonts w:ascii="Arial" w:hAnsi="Arial" w:cs="Arial"/>
        </w:rPr>
        <w:t>tation</w:t>
      </w:r>
      <w:r w:rsidRPr="00615BD8">
        <w:rPr>
          <w:rFonts w:ascii="Arial" w:hAnsi="Arial" w:cs="Arial"/>
        </w:rPr>
        <w:t xml:space="preserve"> (IT</w:t>
      </w:r>
      <w:r w:rsidR="005B4F74">
        <w:rPr>
          <w:rFonts w:ascii="Arial" w:hAnsi="Arial" w:cs="Arial"/>
        </w:rPr>
        <w:t>Q</w:t>
      </w:r>
      <w:r w:rsidRPr="00615BD8">
        <w:rPr>
          <w:rFonts w:ascii="Arial" w:hAnsi="Arial" w:cs="Arial"/>
        </w:rPr>
        <w:t>) or its contents must be made in writing via the</w:t>
      </w:r>
      <w:r w:rsidR="00482462">
        <w:rPr>
          <w:rFonts w:ascii="Arial" w:hAnsi="Arial" w:cs="Arial"/>
        </w:rPr>
        <w:t xml:space="preserve"> above email address. </w:t>
      </w:r>
      <w:r w:rsidRPr="00615BD8">
        <w:rPr>
          <w:rFonts w:ascii="Arial" w:hAnsi="Arial" w:cs="Arial"/>
        </w:rPr>
        <w:t xml:space="preserve"> Clarifications should be clearly identified by the email subject line of </w:t>
      </w:r>
      <w:r w:rsidR="005B4F74">
        <w:rPr>
          <w:rFonts w:ascii="Arial" w:hAnsi="Arial" w:cs="Arial"/>
        </w:rPr>
        <w:t xml:space="preserve">the ITQ and marked </w:t>
      </w:r>
      <w:r w:rsidR="005B4F74" w:rsidRPr="005C2140">
        <w:rPr>
          <w:rFonts w:ascii="Arial" w:hAnsi="Arial" w:cs="Arial"/>
        </w:rPr>
        <w:t>“</w:t>
      </w:r>
      <w:r w:rsidRPr="005C2140">
        <w:rPr>
          <w:rFonts w:ascii="Arial" w:hAnsi="Arial" w:cs="Arial"/>
        </w:rPr>
        <w:t>CLARIFICATION</w:t>
      </w:r>
      <w:r w:rsidR="005B4F74" w:rsidRPr="005C2140">
        <w:rPr>
          <w:rFonts w:ascii="Arial" w:hAnsi="Arial" w:cs="Arial"/>
        </w:rPr>
        <w:t>”.</w:t>
      </w:r>
    </w:p>
    <w:p w14:paraId="6A63CB77" w14:textId="5CFE8AAE" w:rsidR="007C0729" w:rsidRPr="00615BD8" w:rsidRDefault="007C0729" w:rsidP="005C2140">
      <w:pPr>
        <w:pStyle w:val="ListParagraph"/>
        <w:numPr>
          <w:ilvl w:val="0"/>
          <w:numId w:val="18"/>
        </w:numPr>
        <w:ind w:hanging="720"/>
        <w:contextualSpacing w:val="0"/>
        <w:rPr>
          <w:rFonts w:ascii="Arial" w:hAnsi="Arial" w:cs="Arial"/>
        </w:rPr>
      </w:pPr>
      <w:r w:rsidRPr="00615BD8">
        <w:rPr>
          <w:rFonts w:ascii="Arial" w:hAnsi="Arial" w:cs="Arial"/>
        </w:rPr>
        <w:t>Clarification</w:t>
      </w:r>
      <w:r w:rsidRPr="00615BD8">
        <w:rPr>
          <w:rFonts w:ascii="Arial" w:hAnsi="Arial" w:cs="Arial"/>
          <w:lang w:eastAsia="en-GB"/>
        </w:rPr>
        <w:t xml:space="preserve"> enquiries and responses will be communicated to all </w:t>
      </w:r>
      <w:r w:rsidR="005B4F74">
        <w:rPr>
          <w:rFonts w:ascii="Arial" w:hAnsi="Arial" w:cs="Arial"/>
          <w:lang w:eastAsia="en-GB"/>
        </w:rPr>
        <w:t>potential bidder</w:t>
      </w:r>
      <w:r w:rsidRPr="00615BD8">
        <w:rPr>
          <w:rFonts w:ascii="Arial" w:hAnsi="Arial" w:cs="Arial"/>
          <w:lang w:eastAsia="en-GB"/>
        </w:rPr>
        <w:t>s.</w:t>
      </w:r>
    </w:p>
    <w:p w14:paraId="2E4E6FDE" w14:textId="77777777" w:rsidR="007C0729" w:rsidRPr="00615BD8" w:rsidRDefault="007C0729" w:rsidP="005C2140">
      <w:pPr>
        <w:pStyle w:val="ListParagraph"/>
        <w:numPr>
          <w:ilvl w:val="0"/>
          <w:numId w:val="18"/>
        </w:numPr>
        <w:ind w:hanging="720"/>
        <w:contextualSpacing w:val="0"/>
        <w:rPr>
          <w:rFonts w:ascii="Arial" w:hAnsi="Arial" w:cs="Arial"/>
        </w:rPr>
      </w:pPr>
      <w:r w:rsidRPr="00615BD8">
        <w:rPr>
          <w:rFonts w:ascii="Arial" w:hAnsi="Arial" w:cs="Arial"/>
          <w:b/>
          <w:bCs/>
          <w:u w:val="single"/>
        </w:rPr>
        <w:t>Important</w:t>
      </w:r>
      <w:r w:rsidRPr="00615BD8">
        <w:rPr>
          <w:rFonts w:ascii="Arial" w:hAnsi="Arial" w:cs="Arial"/>
          <w:b/>
          <w:bCs/>
        </w:rPr>
        <w:t xml:space="preserve"> –</w:t>
      </w:r>
      <w:r w:rsidRPr="00615BD8">
        <w:rPr>
          <w:rFonts w:ascii="Arial" w:hAnsi="Arial" w:cs="Arial"/>
        </w:rPr>
        <w:t xml:space="preserve"> </w:t>
      </w:r>
      <w:r w:rsidRPr="00615BD8">
        <w:rPr>
          <w:rFonts w:ascii="Arial" w:hAnsi="Arial" w:cs="Arial"/>
          <w:b/>
          <w:bCs/>
        </w:rPr>
        <w:t>Clarification responses will be uploaded onto the Contracts Finder portal as necessary.  Tenderers must check the portal regularly to view the clarification register for responses to their Clarification Questions.</w:t>
      </w:r>
    </w:p>
    <w:p w14:paraId="1C31EBD3" w14:textId="77777777" w:rsidR="00A24924" w:rsidRDefault="007C0729" w:rsidP="005C2140">
      <w:pPr>
        <w:pStyle w:val="ListParagraph"/>
        <w:numPr>
          <w:ilvl w:val="0"/>
          <w:numId w:val="18"/>
        </w:numPr>
        <w:ind w:hanging="720"/>
        <w:contextualSpacing w:val="0"/>
        <w:rPr>
          <w:rFonts w:ascii="Arial" w:hAnsi="Arial" w:cs="Arial"/>
          <w:lang w:eastAsia="en-GB"/>
        </w:rPr>
      </w:pPr>
      <w:r w:rsidRPr="00615BD8">
        <w:rPr>
          <w:rFonts w:ascii="Arial" w:hAnsi="Arial" w:cs="Arial"/>
          <w:lang w:eastAsia="en-GB"/>
        </w:rPr>
        <w:t xml:space="preserve">If </w:t>
      </w:r>
      <w:r w:rsidR="00882EB6">
        <w:rPr>
          <w:rFonts w:ascii="Arial" w:hAnsi="Arial" w:cs="Arial"/>
          <w:lang w:eastAsia="en-GB"/>
        </w:rPr>
        <w:t xml:space="preserve">it </w:t>
      </w:r>
      <w:r w:rsidR="00882EB6" w:rsidRPr="005C2140">
        <w:rPr>
          <w:rFonts w:ascii="Arial" w:hAnsi="Arial" w:cs="Arial"/>
          <w:lang w:eastAsia="en-GB"/>
        </w:rPr>
        <w:t>is</w:t>
      </w:r>
      <w:r w:rsidRPr="00615BD8">
        <w:rPr>
          <w:rFonts w:ascii="Arial" w:hAnsi="Arial" w:cs="Arial"/>
          <w:lang w:eastAsia="en-GB"/>
        </w:rPr>
        <w:t xml:space="preserve"> consider</w:t>
      </w:r>
      <w:r w:rsidR="00882EB6">
        <w:rPr>
          <w:rFonts w:ascii="Arial" w:hAnsi="Arial" w:cs="Arial"/>
          <w:lang w:eastAsia="en-GB"/>
        </w:rPr>
        <w:t>ed</w:t>
      </w:r>
      <w:r w:rsidRPr="00615BD8">
        <w:rPr>
          <w:rFonts w:ascii="Arial" w:hAnsi="Arial" w:cs="Arial"/>
          <w:lang w:eastAsia="en-GB"/>
        </w:rPr>
        <w:t xml:space="preserve"> that a clarification and / or its response relates to confidential matters, it must mark the clarification as "confidential".  If </w:t>
      </w:r>
      <w:r w:rsidR="00882EB6">
        <w:rPr>
          <w:rFonts w:ascii="Arial" w:hAnsi="Arial" w:cs="Arial"/>
          <w:lang w:eastAsia="en-GB"/>
        </w:rPr>
        <w:t>the Council</w:t>
      </w:r>
      <w:r w:rsidRPr="00615BD8">
        <w:rPr>
          <w:rFonts w:ascii="Arial" w:hAnsi="Arial" w:cs="Arial"/>
          <w:lang w:eastAsia="en-GB"/>
        </w:rPr>
        <w:t xml:space="preserve"> believes it would be inappropriate to answer the clarification on a confidential basis it will notify the </w:t>
      </w:r>
      <w:r w:rsidR="00B969B4">
        <w:rPr>
          <w:rFonts w:ascii="Arial" w:hAnsi="Arial" w:cs="Arial"/>
          <w:lang w:eastAsia="en-GB"/>
        </w:rPr>
        <w:t>Supplier</w:t>
      </w:r>
      <w:r w:rsidRPr="00615BD8">
        <w:rPr>
          <w:rFonts w:ascii="Arial" w:hAnsi="Arial" w:cs="Arial"/>
          <w:lang w:eastAsia="en-GB"/>
        </w:rPr>
        <w:t xml:space="preserve"> and require the</w:t>
      </w:r>
      <w:r w:rsidR="00A24924">
        <w:rPr>
          <w:rFonts w:ascii="Arial" w:hAnsi="Arial" w:cs="Arial"/>
          <w:lang w:eastAsia="en-GB"/>
        </w:rPr>
        <w:t xml:space="preserve">m </w:t>
      </w:r>
      <w:r w:rsidRPr="00615BD8">
        <w:rPr>
          <w:rFonts w:ascii="Arial" w:hAnsi="Arial" w:cs="Arial"/>
          <w:lang w:eastAsia="en-GB"/>
        </w:rPr>
        <w:t xml:space="preserve">to either withdraw the clarification or to raise any objection within two (2) working days of such notification and state, the grounds for its objection. </w:t>
      </w:r>
    </w:p>
    <w:p w14:paraId="6461822C" w14:textId="52A0FD00" w:rsidR="007C0729" w:rsidRPr="00615BD8" w:rsidRDefault="007C0729" w:rsidP="005C2140">
      <w:pPr>
        <w:pStyle w:val="ListParagraph"/>
        <w:numPr>
          <w:ilvl w:val="0"/>
          <w:numId w:val="18"/>
        </w:numPr>
        <w:ind w:hanging="720"/>
        <w:contextualSpacing w:val="0"/>
        <w:rPr>
          <w:rFonts w:ascii="Arial" w:hAnsi="Arial" w:cs="Arial"/>
          <w:lang w:eastAsia="en-GB"/>
        </w:rPr>
      </w:pPr>
      <w:r w:rsidRPr="00615BD8">
        <w:rPr>
          <w:rFonts w:ascii="Arial" w:hAnsi="Arial" w:cs="Arial"/>
          <w:lang w:eastAsia="en-GB"/>
        </w:rPr>
        <w:t xml:space="preserve">If the </w:t>
      </w:r>
      <w:r w:rsidR="00A24924">
        <w:rPr>
          <w:rFonts w:ascii="Arial" w:hAnsi="Arial" w:cs="Arial"/>
          <w:lang w:eastAsia="en-GB"/>
        </w:rPr>
        <w:t>Supplier</w:t>
      </w:r>
      <w:r w:rsidRPr="00615BD8">
        <w:rPr>
          <w:rFonts w:ascii="Arial" w:hAnsi="Arial" w:cs="Arial"/>
          <w:lang w:eastAsia="en-GB"/>
        </w:rPr>
        <w:t xml:space="preserve"> does not withdraw the clarification or raise any objection within the specified period, or if </w:t>
      </w:r>
      <w:r w:rsidR="00A24924">
        <w:rPr>
          <w:rFonts w:ascii="Arial" w:hAnsi="Arial" w:cs="Arial"/>
          <w:lang w:eastAsia="en-GB"/>
        </w:rPr>
        <w:t>the Council</w:t>
      </w:r>
      <w:r w:rsidRPr="00615BD8">
        <w:rPr>
          <w:rFonts w:ascii="Arial" w:hAnsi="Arial" w:cs="Arial"/>
          <w:lang w:eastAsia="en-GB"/>
        </w:rPr>
        <w:t xml:space="preserve"> believes the clarification is not confidential, </w:t>
      </w:r>
      <w:bookmarkStart w:id="9" w:name="_Hlk34731225"/>
      <w:r w:rsidR="00A24924">
        <w:rPr>
          <w:rFonts w:ascii="Arial" w:hAnsi="Arial" w:cs="Arial"/>
          <w:lang w:eastAsia="en-GB"/>
        </w:rPr>
        <w:t>the Council</w:t>
      </w:r>
      <w:r w:rsidRPr="00615BD8">
        <w:rPr>
          <w:rFonts w:ascii="Arial" w:hAnsi="Arial" w:cs="Arial"/>
          <w:lang w:eastAsia="en-GB"/>
        </w:rPr>
        <w:t xml:space="preserve"> may issue the clarification response to all the </w:t>
      </w:r>
      <w:r w:rsidR="00A24924">
        <w:rPr>
          <w:rFonts w:ascii="Arial" w:hAnsi="Arial" w:cs="Arial"/>
          <w:lang w:eastAsia="en-GB"/>
        </w:rPr>
        <w:t>potential bidders</w:t>
      </w:r>
      <w:r w:rsidRPr="00615BD8">
        <w:rPr>
          <w:rFonts w:ascii="Arial" w:hAnsi="Arial" w:cs="Arial"/>
          <w:lang w:eastAsia="en-GB"/>
        </w:rPr>
        <w:t>.</w:t>
      </w:r>
      <w:bookmarkEnd w:id="9"/>
    </w:p>
    <w:p w14:paraId="2134FC30" w14:textId="76BBB763" w:rsidR="007C0729" w:rsidRPr="00615BD8" w:rsidRDefault="007C0729" w:rsidP="005C2140">
      <w:pPr>
        <w:pStyle w:val="ListParagraph"/>
        <w:numPr>
          <w:ilvl w:val="0"/>
          <w:numId w:val="18"/>
        </w:numPr>
        <w:ind w:hanging="720"/>
        <w:contextualSpacing w:val="0"/>
        <w:rPr>
          <w:rFonts w:ascii="Arial" w:hAnsi="Arial" w:cs="Arial"/>
          <w:lang w:eastAsia="en-GB"/>
        </w:rPr>
      </w:pPr>
      <w:r w:rsidRPr="00615BD8">
        <w:rPr>
          <w:rFonts w:ascii="Arial" w:hAnsi="Arial" w:cs="Arial"/>
          <w:lang w:eastAsia="en-GB"/>
        </w:rPr>
        <w:t>The final Date for submissions and responses of clarifications relating to this IT</w:t>
      </w:r>
      <w:r w:rsidR="00317AC0">
        <w:rPr>
          <w:rFonts w:ascii="Arial" w:hAnsi="Arial" w:cs="Arial"/>
          <w:lang w:eastAsia="en-GB"/>
        </w:rPr>
        <w:t>Q</w:t>
      </w:r>
      <w:r w:rsidRPr="00615BD8">
        <w:rPr>
          <w:rFonts w:ascii="Arial" w:hAnsi="Arial" w:cs="Arial"/>
          <w:lang w:eastAsia="en-GB"/>
        </w:rPr>
        <w:t xml:space="preserve"> is set out in the Tender Timetable detailed above.</w:t>
      </w:r>
    </w:p>
    <w:p w14:paraId="2A510CC1" w14:textId="6D6FD540" w:rsidR="00615BD8" w:rsidRPr="00BA31CB" w:rsidRDefault="00F67F70" w:rsidP="00BA31CB">
      <w:pPr>
        <w:pStyle w:val="ListParagraph"/>
        <w:numPr>
          <w:ilvl w:val="0"/>
          <w:numId w:val="18"/>
        </w:numPr>
        <w:ind w:hanging="720"/>
        <w:contextualSpacing w:val="0"/>
        <w:rPr>
          <w:rFonts w:ascii="Arial" w:hAnsi="Arial" w:cs="Arial"/>
          <w:lang w:eastAsia="en-GB"/>
        </w:rPr>
      </w:pPr>
      <w:r>
        <w:rPr>
          <w:rFonts w:ascii="Arial" w:hAnsi="Arial" w:cs="Arial"/>
          <w:lang w:eastAsia="en-GB"/>
        </w:rPr>
        <w:t>Note that u</w:t>
      </w:r>
      <w:r w:rsidRPr="007026CE">
        <w:rPr>
          <w:rFonts w:ascii="Arial" w:hAnsi="Arial" w:cs="Arial"/>
          <w:lang w:eastAsia="en-GB"/>
        </w:rPr>
        <w:t xml:space="preserve">nder no circumstances should </w:t>
      </w:r>
      <w:r>
        <w:rPr>
          <w:rFonts w:ascii="Arial" w:hAnsi="Arial" w:cs="Arial"/>
          <w:lang w:eastAsia="en-GB"/>
        </w:rPr>
        <w:t xml:space="preserve">other </w:t>
      </w:r>
      <w:r w:rsidRPr="007026CE">
        <w:rPr>
          <w:rFonts w:ascii="Arial" w:hAnsi="Arial" w:cs="Arial"/>
          <w:lang w:eastAsia="en-GB"/>
        </w:rPr>
        <w:t>Council Officers be contacted direct</w:t>
      </w:r>
      <w:r>
        <w:rPr>
          <w:rFonts w:ascii="Arial" w:hAnsi="Arial" w:cs="Arial"/>
          <w:lang w:eastAsia="en-GB"/>
        </w:rPr>
        <w:t>ly</w:t>
      </w:r>
      <w:r w:rsidRPr="007026CE">
        <w:rPr>
          <w:rFonts w:ascii="Arial" w:hAnsi="Arial" w:cs="Arial"/>
          <w:lang w:eastAsia="en-GB"/>
        </w:rPr>
        <w:t xml:space="preserve">. </w:t>
      </w:r>
      <w:r>
        <w:rPr>
          <w:rFonts w:ascii="Arial" w:hAnsi="Arial" w:cs="Arial"/>
          <w:lang w:eastAsia="en-GB"/>
        </w:rPr>
        <w:t xml:space="preserve">No verbal queries or clarifications are permissible. </w:t>
      </w:r>
    </w:p>
    <w:p w14:paraId="7522590D" w14:textId="77777777" w:rsidR="000A29FD" w:rsidRDefault="000A29FD">
      <w:pPr>
        <w:rPr>
          <w:rFonts w:ascii="Arial" w:eastAsiaTheme="majorEastAsia" w:hAnsi="Arial" w:cs="Arial"/>
          <w:b/>
          <w:bCs/>
          <w:sz w:val="24"/>
          <w:szCs w:val="24"/>
        </w:rPr>
      </w:pPr>
      <w:r>
        <w:rPr>
          <w:rFonts w:ascii="Arial" w:hAnsi="Arial" w:cs="Arial"/>
          <w:b/>
          <w:bCs/>
          <w:sz w:val="24"/>
          <w:szCs w:val="24"/>
        </w:rPr>
        <w:br w:type="page"/>
      </w:r>
    </w:p>
    <w:p w14:paraId="2EFA857B" w14:textId="5E581B76" w:rsidR="00F67F70" w:rsidRPr="00BA31CB" w:rsidRDefault="005731A1" w:rsidP="00BA31CB">
      <w:pPr>
        <w:pStyle w:val="Heading1"/>
        <w:numPr>
          <w:ilvl w:val="0"/>
          <w:numId w:val="29"/>
        </w:numPr>
        <w:spacing w:before="120" w:after="120"/>
        <w:ind w:left="714" w:hanging="714"/>
        <w:rPr>
          <w:rFonts w:ascii="Arial" w:hAnsi="Arial" w:cs="Arial"/>
          <w:b/>
          <w:bCs/>
          <w:color w:val="auto"/>
          <w:sz w:val="24"/>
          <w:szCs w:val="24"/>
        </w:rPr>
      </w:pPr>
      <w:bookmarkStart w:id="10" w:name="_Toc156749240"/>
      <w:r w:rsidRPr="00BA31CB">
        <w:rPr>
          <w:rFonts w:ascii="Arial" w:hAnsi="Arial" w:cs="Arial"/>
          <w:b/>
          <w:bCs/>
          <w:color w:val="auto"/>
          <w:sz w:val="24"/>
          <w:szCs w:val="24"/>
        </w:rPr>
        <w:lastRenderedPageBreak/>
        <w:t>SUBMISSION INSTRUCTIONS</w:t>
      </w:r>
      <w:bookmarkEnd w:id="10"/>
    </w:p>
    <w:p w14:paraId="2BCC7E75" w14:textId="22554D46" w:rsidR="00F67F70" w:rsidRPr="005C2140" w:rsidRDefault="00F67F70" w:rsidP="002611EB">
      <w:pPr>
        <w:pStyle w:val="ListParagraph"/>
        <w:numPr>
          <w:ilvl w:val="0"/>
          <w:numId w:val="19"/>
        </w:numPr>
        <w:ind w:hanging="720"/>
        <w:contextualSpacing w:val="0"/>
        <w:rPr>
          <w:rFonts w:ascii="Arial" w:hAnsi="Arial" w:cs="Arial"/>
          <w:lang w:eastAsia="en-GB"/>
        </w:rPr>
      </w:pPr>
      <w:r w:rsidRPr="005C2140">
        <w:rPr>
          <w:rFonts w:ascii="Arial" w:hAnsi="Arial" w:cs="Arial"/>
          <w:lang w:eastAsia="en-GB"/>
        </w:rPr>
        <w:t xml:space="preserve">The table included in Appendix 1 - Checklist has been prepared </w:t>
      </w:r>
      <w:proofErr w:type="gramStart"/>
      <w:r w:rsidRPr="005C2140">
        <w:rPr>
          <w:rFonts w:ascii="Arial" w:hAnsi="Arial" w:cs="Arial"/>
          <w:lang w:eastAsia="en-GB"/>
        </w:rPr>
        <w:t>in order to</w:t>
      </w:r>
      <w:proofErr w:type="gramEnd"/>
      <w:r w:rsidRPr="005C2140">
        <w:rPr>
          <w:rFonts w:ascii="Arial" w:hAnsi="Arial" w:cs="Arial"/>
          <w:lang w:eastAsia="en-GB"/>
        </w:rPr>
        <w:t xml:space="preserve"> further support suppliers in submitting whole and compliant submissions. Please use this checklist to ensure that all relevant Appendices and information have been completed.</w:t>
      </w:r>
    </w:p>
    <w:p w14:paraId="5F1C17B5" w14:textId="09D7BD89" w:rsidR="00F67F70" w:rsidRDefault="00BE7FD1" w:rsidP="002611EB">
      <w:pPr>
        <w:pStyle w:val="ListParagraph"/>
        <w:numPr>
          <w:ilvl w:val="0"/>
          <w:numId w:val="19"/>
        </w:numPr>
        <w:ind w:hanging="720"/>
        <w:contextualSpacing w:val="0"/>
        <w:rPr>
          <w:rFonts w:ascii="Arial" w:hAnsi="Arial" w:cs="Arial"/>
          <w:color w:val="000000" w:themeColor="text1"/>
        </w:rPr>
      </w:pPr>
      <w:r>
        <w:rPr>
          <w:rFonts w:ascii="Arial" w:hAnsi="Arial" w:cs="Arial"/>
          <w:color w:val="000000" w:themeColor="text1"/>
        </w:rPr>
        <w:t>Bidders</w:t>
      </w:r>
      <w:r w:rsidR="00F67F70">
        <w:rPr>
          <w:rFonts w:ascii="Arial" w:hAnsi="Arial" w:cs="Arial"/>
          <w:color w:val="000000" w:themeColor="text1"/>
        </w:rPr>
        <w:t xml:space="preserve"> are asked to note that whilst the authorised recipient does have visibility of the names of the suppliers, that have responded via email, the details and documents that have been </w:t>
      </w:r>
      <w:r w:rsidR="00F67F70" w:rsidRPr="00BE7FD1">
        <w:rPr>
          <w:rFonts w:ascii="Arial" w:hAnsi="Arial" w:cs="Arial"/>
          <w:lang w:eastAsia="en-GB"/>
        </w:rPr>
        <w:t>submitted</w:t>
      </w:r>
      <w:r w:rsidR="00F67F70">
        <w:rPr>
          <w:rFonts w:ascii="Arial" w:hAnsi="Arial" w:cs="Arial"/>
          <w:color w:val="000000" w:themeColor="text1"/>
        </w:rPr>
        <w:t xml:space="preserve"> in relation to the IT</w:t>
      </w:r>
      <w:r w:rsidR="00317AC0">
        <w:rPr>
          <w:rFonts w:ascii="Arial" w:hAnsi="Arial" w:cs="Arial"/>
          <w:color w:val="000000" w:themeColor="text1"/>
        </w:rPr>
        <w:t>Q</w:t>
      </w:r>
      <w:r w:rsidR="00F67F70">
        <w:rPr>
          <w:rFonts w:ascii="Arial" w:hAnsi="Arial" w:cs="Arial"/>
          <w:color w:val="000000" w:themeColor="text1"/>
        </w:rPr>
        <w:t xml:space="preserve"> are not opened until the closing date</w:t>
      </w:r>
      <w:r w:rsidR="002611EB">
        <w:rPr>
          <w:rFonts w:ascii="Arial" w:hAnsi="Arial" w:cs="Arial"/>
          <w:color w:val="000000" w:themeColor="text1"/>
        </w:rPr>
        <w:t xml:space="preserve"> </w:t>
      </w:r>
      <w:r w:rsidR="00F67F70">
        <w:rPr>
          <w:rFonts w:ascii="Arial" w:hAnsi="Arial" w:cs="Arial"/>
          <w:color w:val="000000" w:themeColor="text1"/>
        </w:rPr>
        <w:t>/</w:t>
      </w:r>
      <w:r w:rsidR="002611EB">
        <w:rPr>
          <w:rFonts w:ascii="Arial" w:hAnsi="Arial" w:cs="Arial"/>
          <w:color w:val="000000" w:themeColor="text1"/>
        </w:rPr>
        <w:t xml:space="preserve"> </w:t>
      </w:r>
      <w:r w:rsidR="00F67F70">
        <w:rPr>
          <w:rFonts w:ascii="Arial" w:hAnsi="Arial" w:cs="Arial"/>
          <w:color w:val="000000" w:themeColor="text1"/>
        </w:rPr>
        <w:t xml:space="preserve">time for submission of quotations has passed. </w:t>
      </w:r>
    </w:p>
    <w:p w14:paraId="53C6665A" w14:textId="25953D24" w:rsidR="00F67F70" w:rsidRDefault="00F67F70" w:rsidP="002611EB">
      <w:pPr>
        <w:pStyle w:val="ListParagraph"/>
        <w:numPr>
          <w:ilvl w:val="0"/>
          <w:numId w:val="19"/>
        </w:numPr>
        <w:ind w:hanging="720"/>
        <w:contextualSpacing w:val="0"/>
        <w:rPr>
          <w:rFonts w:ascii="Arial" w:hAnsi="Arial" w:cs="Arial"/>
          <w:color w:val="000000" w:themeColor="text1"/>
        </w:rPr>
      </w:pPr>
      <w:r w:rsidRPr="00BB2D51">
        <w:rPr>
          <w:rFonts w:ascii="Arial" w:hAnsi="Arial" w:cs="Arial"/>
          <w:color w:val="000000" w:themeColor="text1"/>
        </w:rPr>
        <w:t>Prior to the commencement of evaluations, the Council will complete a</w:t>
      </w:r>
      <w:r>
        <w:rPr>
          <w:rFonts w:ascii="Arial" w:hAnsi="Arial" w:cs="Arial"/>
          <w:color w:val="000000" w:themeColor="text1"/>
        </w:rPr>
        <w:t>n initial</w:t>
      </w:r>
      <w:r w:rsidRPr="00BB2D51">
        <w:rPr>
          <w:rFonts w:ascii="Arial" w:hAnsi="Arial" w:cs="Arial"/>
          <w:color w:val="000000" w:themeColor="text1"/>
        </w:rPr>
        <w:t xml:space="preserve"> due diligence check to ensure that all submissions have been returned in accordance with </w:t>
      </w:r>
      <w:r w:rsidRPr="002611EB">
        <w:rPr>
          <w:rFonts w:ascii="Arial" w:hAnsi="Arial" w:cs="Arial"/>
          <w:color w:val="000000" w:themeColor="text1"/>
        </w:rPr>
        <w:t>Appendix 1 - Checklist</w:t>
      </w:r>
      <w:r w:rsidRPr="00BB2D51">
        <w:rPr>
          <w:rFonts w:ascii="Arial" w:hAnsi="Arial" w:cs="Arial"/>
          <w:color w:val="000000" w:themeColor="text1"/>
        </w:rPr>
        <w:t>.</w:t>
      </w:r>
      <w:r>
        <w:rPr>
          <w:rFonts w:ascii="Arial" w:hAnsi="Arial" w:cs="Arial"/>
          <w:color w:val="000000" w:themeColor="text1"/>
        </w:rPr>
        <w:t xml:space="preserve">  </w:t>
      </w:r>
      <w:r w:rsidRPr="00BB2D51">
        <w:rPr>
          <w:rFonts w:ascii="Arial" w:hAnsi="Arial" w:cs="Arial"/>
          <w:color w:val="000000" w:themeColor="text1"/>
        </w:rPr>
        <w:t>Missing information will result in a non-compliant submission and therefore will take no further</w:t>
      </w:r>
      <w:r>
        <w:rPr>
          <w:rFonts w:ascii="Arial" w:hAnsi="Arial" w:cs="Arial"/>
          <w:color w:val="000000" w:themeColor="text1"/>
        </w:rPr>
        <w:t xml:space="preserve"> </w:t>
      </w:r>
      <w:r w:rsidRPr="00BB2D51">
        <w:rPr>
          <w:rFonts w:ascii="Arial" w:hAnsi="Arial" w:cs="Arial"/>
          <w:color w:val="000000" w:themeColor="text1"/>
        </w:rPr>
        <w:t xml:space="preserve">part in the process. </w:t>
      </w:r>
    </w:p>
    <w:p w14:paraId="7D515E3D" w14:textId="2A311660" w:rsidR="00F67F70" w:rsidRPr="00BB2D51" w:rsidRDefault="00F67F70" w:rsidP="002611EB">
      <w:pPr>
        <w:pStyle w:val="ListParagraph"/>
        <w:numPr>
          <w:ilvl w:val="0"/>
          <w:numId w:val="19"/>
        </w:numPr>
        <w:ind w:hanging="720"/>
        <w:contextualSpacing w:val="0"/>
        <w:rPr>
          <w:rFonts w:ascii="Arial" w:hAnsi="Arial" w:cs="Arial"/>
          <w:color w:val="000000" w:themeColor="text1"/>
        </w:rPr>
      </w:pPr>
      <w:r>
        <w:rPr>
          <w:rFonts w:ascii="Arial" w:hAnsi="Arial" w:cs="Arial"/>
          <w:color w:val="000000" w:themeColor="text1"/>
        </w:rPr>
        <w:t>O</w:t>
      </w:r>
      <w:r w:rsidRPr="00DC20A4">
        <w:rPr>
          <w:rFonts w:ascii="Arial" w:hAnsi="Arial" w:cs="Arial"/>
          <w:color w:val="000000" w:themeColor="text1"/>
        </w:rPr>
        <w:t xml:space="preserve">nly one </w:t>
      </w:r>
      <w:r>
        <w:rPr>
          <w:rFonts w:ascii="Arial" w:hAnsi="Arial" w:cs="Arial"/>
          <w:color w:val="000000" w:themeColor="text1"/>
        </w:rPr>
        <w:t>Quotation</w:t>
      </w:r>
      <w:r w:rsidRPr="00DC20A4">
        <w:rPr>
          <w:rFonts w:ascii="Arial" w:hAnsi="Arial" w:cs="Arial"/>
          <w:color w:val="000000" w:themeColor="text1"/>
        </w:rPr>
        <w:t xml:space="preserve"> submission is permitted from each </w:t>
      </w:r>
      <w:r>
        <w:rPr>
          <w:rFonts w:ascii="Arial" w:hAnsi="Arial" w:cs="Arial"/>
          <w:color w:val="000000" w:themeColor="text1"/>
        </w:rPr>
        <w:t xml:space="preserve">potential </w:t>
      </w:r>
      <w:r w:rsidRPr="00DC20A4">
        <w:rPr>
          <w:rFonts w:ascii="Arial" w:hAnsi="Arial" w:cs="Arial"/>
          <w:color w:val="000000" w:themeColor="text1"/>
        </w:rPr>
        <w:t xml:space="preserve">supplier. </w:t>
      </w:r>
      <w:proofErr w:type="gramStart"/>
      <w:r w:rsidRPr="00DC20A4">
        <w:rPr>
          <w:rFonts w:ascii="Arial" w:hAnsi="Arial" w:cs="Arial"/>
          <w:color w:val="000000" w:themeColor="text1"/>
        </w:rPr>
        <w:t>In the event that</w:t>
      </w:r>
      <w:proofErr w:type="gramEnd"/>
      <w:r w:rsidRPr="00DC20A4">
        <w:rPr>
          <w:rFonts w:ascii="Arial" w:hAnsi="Arial" w:cs="Arial"/>
          <w:color w:val="000000" w:themeColor="text1"/>
        </w:rPr>
        <w:t xml:space="preserve"> more than one is submitted by a </w:t>
      </w:r>
      <w:r>
        <w:rPr>
          <w:rFonts w:ascii="Arial" w:hAnsi="Arial" w:cs="Arial"/>
          <w:color w:val="000000" w:themeColor="text1"/>
        </w:rPr>
        <w:t xml:space="preserve">potential </w:t>
      </w:r>
      <w:r w:rsidRPr="00DC20A4">
        <w:rPr>
          <w:rFonts w:ascii="Arial" w:hAnsi="Arial" w:cs="Arial"/>
          <w:color w:val="000000" w:themeColor="text1"/>
        </w:rPr>
        <w:t>supplier, the one with the latest time of submission will be evaluated and the other(s) disregarded</w:t>
      </w:r>
      <w:r>
        <w:rPr>
          <w:rFonts w:ascii="Arial" w:hAnsi="Arial" w:cs="Arial"/>
          <w:color w:val="000000" w:themeColor="text1"/>
        </w:rPr>
        <w:t>.</w:t>
      </w:r>
      <w:r w:rsidRPr="00DC20A4" w:rsidDel="00DC20A4">
        <w:rPr>
          <w:rFonts w:ascii="Arial" w:hAnsi="Arial" w:cs="Arial"/>
          <w:color w:val="000000" w:themeColor="text1"/>
        </w:rPr>
        <w:t xml:space="preserve"> </w:t>
      </w:r>
    </w:p>
    <w:p w14:paraId="3599384E" w14:textId="3D82360B" w:rsidR="00F67F70" w:rsidRPr="002611EB" w:rsidRDefault="00F67F70" w:rsidP="002611EB">
      <w:pPr>
        <w:pStyle w:val="ListParagraph"/>
        <w:numPr>
          <w:ilvl w:val="0"/>
          <w:numId w:val="19"/>
        </w:numPr>
        <w:ind w:hanging="720"/>
        <w:contextualSpacing w:val="0"/>
        <w:rPr>
          <w:rFonts w:ascii="Arial" w:hAnsi="Arial" w:cs="Arial"/>
          <w:color w:val="000000" w:themeColor="text1"/>
        </w:rPr>
      </w:pPr>
      <w:r w:rsidRPr="002611EB">
        <w:rPr>
          <w:rFonts w:ascii="Arial" w:hAnsi="Arial" w:cs="Arial"/>
          <w:color w:val="000000" w:themeColor="text1"/>
        </w:rPr>
        <w:t xml:space="preserve">The Quotation submission must be fully completed and signed by the potential supplier.  All Quotations must be submitted by potential suppliers by the date and time detailed above. </w:t>
      </w:r>
    </w:p>
    <w:p w14:paraId="1335A8FD" w14:textId="5251972B" w:rsidR="00F67F70" w:rsidRPr="002611EB" w:rsidRDefault="00F67F70" w:rsidP="002611EB">
      <w:pPr>
        <w:pStyle w:val="ListParagraph"/>
        <w:numPr>
          <w:ilvl w:val="0"/>
          <w:numId w:val="19"/>
        </w:numPr>
        <w:ind w:hanging="720"/>
        <w:contextualSpacing w:val="0"/>
        <w:rPr>
          <w:rFonts w:ascii="Arial" w:hAnsi="Arial" w:cs="Arial"/>
          <w:color w:val="000000" w:themeColor="text1"/>
        </w:rPr>
      </w:pPr>
      <w:r w:rsidRPr="002611EB">
        <w:rPr>
          <w:rFonts w:ascii="Arial" w:hAnsi="Arial" w:cs="Arial"/>
          <w:color w:val="000000" w:themeColor="text1"/>
        </w:rPr>
        <w:t xml:space="preserve">Any submissions received after the deadline (based on the system clock) will not be considered. The only exceptions are responses to clarifications that may be sought from the potential supplier by the evaluation panel to bids submitted prior to the submission deadline. </w:t>
      </w:r>
    </w:p>
    <w:p w14:paraId="0CA0AA56" w14:textId="7263377F" w:rsidR="00F67F70" w:rsidRPr="002611EB" w:rsidRDefault="00F67F70" w:rsidP="002611EB">
      <w:pPr>
        <w:pStyle w:val="ListParagraph"/>
        <w:numPr>
          <w:ilvl w:val="0"/>
          <w:numId w:val="19"/>
        </w:numPr>
        <w:ind w:hanging="720"/>
        <w:contextualSpacing w:val="0"/>
        <w:rPr>
          <w:rFonts w:ascii="Arial" w:hAnsi="Arial" w:cs="Arial"/>
          <w:color w:val="000000" w:themeColor="text1"/>
        </w:rPr>
      </w:pPr>
      <w:r w:rsidRPr="002611EB">
        <w:rPr>
          <w:rFonts w:ascii="Arial" w:hAnsi="Arial" w:cs="Arial"/>
          <w:color w:val="000000" w:themeColor="text1"/>
        </w:rPr>
        <w:t xml:space="preserve">Potential suppliers should </w:t>
      </w:r>
      <w:r w:rsidR="00FC3215" w:rsidRPr="002611EB">
        <w:rPr>
          <w:rFonts w:ascii="Arial" w:hAnsi="Arial" w:cs="Arial"/>
          <w:color w:val="000000" w:themeColor="text1"/>
        </w:rPr>
        <w:t>be mindful of document file sizes and ability to send electronically.  W</w:t>
      </w:r>
      <w:r w:rsidRPr="002611EB">
        <w:rPr>
          <w:rFonts w:ascii="Arial" w:hAnsi="Arial" w:cs="Arial"/>
          <w:color w:val="000000" w:themeColor="text1"/>
        </w:rPr>
        <w:t xml:space="preserve">here </w:t>
      </w:r>
      <w:r w:rsidR="00FC3215" w:rsidRPr="002611EB">
        <w:rPr>
          <w:rFonts w:ascii="Arial" w:hAnsi="Arial" w:cs="Arial"/>
          <w:color w:val="000000" w:themeColor="text1"/>
        </w:rPr>
        <w:t xml:space="preserve">there is </w:t>
      </w:r>
      <w:proofErr w:type="gramStart"/>
      <w:r w:rsidR="00FC3215" w:rsidRPr="002611EB">
        <w:rPr>
          <w:rFonts w:ascii="Arial" w:hAnsi="Arial" w:cs="Arial"/>
          <w:color w:val="000000" w:themeColor="text1"/>
        </w:rPr>
        <w:t xml:space="preserve">a </w:t>
      </w:r>
      <w:r w:rsidRPr="002611EB">
        <w:rPr>
          <w:rFonts w:ascii="Arial" w:hAnsi="Arial" w:cs="Arial"/>
          <w:color w:val="000000" w:themeColor="text1"/>
        </w:rPr>
        <w:t>large number of</w:t>
      </w:r>
      <w:proofErr w:type="gramEnd"/>
      <w:r w:rsidRPr="002611EB">
        <w:rPr>
          <w:rFonts w:ascii="Arial" w:hAnsi="Arial" w:cs="Arial"/>
          <w:color w:val="000000" w:themeColor="text1"/>
        </w:rPr>
        <w:t xml:space="preserve"> documents or documents </w:t>
      </w:r>
      <w:r w:rsidR="00FC3215" w:rsidRPr="002611EB">
        <w:rPr>
          <w:rFonts w:ascii="Arial" w:hAnsi="Arial" w:cs="Arial"/>
          <w:color w:val="000000" w:themeColor="text1"/>
        </w:rPr>
        <w:t>then the bidder</w:t>
      </w:r>
      <w:r w:rsidRPr="002611EB">
        <w:rPr>
          <w:rFonts w:ascii="Arial" w:hAnsi="Arial" w:cs="Arial"/>
          <w:color w:val="000000" w:themeColor="text1"/>
        </w:rPr>
        <w:t xml:space="preserve"> MUST ensure </w:t>
      </w:r>
      <w:r w:rsidR="00FC3215" w:rsidRPr="002611EB">
        <w:rPr>
          <w:rFonts w:ascii="Arial" w:hAnsi="Arial" w:cs="Arial"/>
          <w:color w:val="000000" w:themeColor="text1"/>
        </w:rPr>
        <w:t>they</w:t>
      </w:r>
      <w:r w:rsidRPr="002611EB">
        <w:rPr>
          <w:rFonts w:ascii="Arial" w:hAnsi="Arial" w:cs="Arial"/>
          <w:color w:val="000000" w:themeColor="text1"/>
        </w:rPr>
        <w:t xml:space="preserve"> allow plenty of time for your submission prior to the deadline for IT</w:t>
      </w:r>
      <w:r w:rsidR="00FC3215" w:rsidRPr="002611EB">
        <w:rPr>
          <w:rFonts w:ascii="Arial" w:hAnsi="Arial" w:cs="Arial"/>
          <w:color w:val="000000" w:themeColor="text1"/>
        </w:rPr>
        <w:t>Q</w:t>
      </w:r>
      <w:r w:rsidRPr="002611EB">
        <w:rPr>
          <w:rFonts w:ascii="Arial" w:hAnsi="Arial" w:cs="Arial"/>
          <w:color w:val="000000" w:themeColor="text1"/>
        </w:rPr>
        <w:t xml:space="preserve"> submissions.</w:t>
      </w:r>
    </w:p>
    <w:p w14:paraId="0AB3501B" w14:textId="160101C2" w:rsidR="00F67F70" w:rsidRPr="002611EB" w:rsidRDefault="00F67F70" w:rsidP="002611EB">
      <w:pPr>
        <w:pStyle w:val="ListParagraph"/>
        <w:numPr>
          <w:ilvl w:val="0"/>
          <w:numId w:val="19"/>
        </w:numPr>
        <w:ind w:hanging="720"/>
        <w:contextualSpacing w:val="0"/>
        <w:rPr>
          <w:rFonts w:ascii="Arial" w:hAnsi="Arial" w:cs="Arial"/>
          <w:color w:val="000000" w:themeColor="text1"/>
        </w:rPr>
      </w:pPr>
      <w:r w:rsidRPr="002611EB">
        <w:rPr>
          <w:rFonts w:ascii="Arial" w:hAnsi="Arial" w:cs="Arial"/>
          <w:color w:val="000000" w:themeColor="text1"/>
        </w:rPr>
        <w:t xml:space="preserve">The Council accepts no liability for any losses suffered by the supplier </w:t>
      </w:r>
      <w:proofErr w:type="gramStart"/>
      <w:r w:rsidRPr="002611EB">
        <w:rPr>
          <w:rFonts w:ascii="Arial" w:hAnsi="Arial" w:cs="Arial"/>
          <w:color w:val="000000" w:themeColor="text1"/>
        </w:rPr>
        <w:t>as a result of</w:t>
      </w:r>
      <w:proofErr w:type="gramEnd"/>
      <w:r w:rsidRPr="002611EB">
        <w:rPr>
          <w:rFonts w:ascii="Arial" w:hAnsi="Arial" w:cs="Arial"/>
          <w:color w:val="000000" w:themeColor="text1"/>
        </w:rPr>
        <w:t xml:space="preserve"> computer viruses. It is the potential supplier’s responsibility to ensure that files submitted to the Council are free from viruses.  The Council may reject a submission which is submitted in a file or files which are, or the Council reasonably suspects are infected with a virus and may also delete such file or files.</w:t>
      </w:r>
    </w:p>
    <w:p w14:paraId="1C14CB64" w14:textId="183276D9" w:rsidR="00F67F70" w:rsidRPr="002611EB" w:rsidRDefault="00F67F70" w:rsidP="002611EB">
      <w:pPr>
        <w:pStyle w:val="ListParagraph"/>
        <w:numPr>
          <w:ilvl w:val="0"/>
          <w:numId w:val="19"/>
        </w:numPr>
        <w:ind w:hanging="720"/>
        <w:contextualSpacing w:val="0"/>
        <w:rPr>
          <w:rFonts w:ascii="Arial" w:hAnsi="Arial" w:cs="Arial"/>
          <w:color w:val="000000" w:themeColor="text1"/>
        </w:rPr>
      </w:pPr>
      <w:r w:rsidRPr="002611EB">
        <w:rPr>
          <w:rFonts w:ascii="Arial" w:hAnsi="Arial" w:cs="Arial"/>
          <w:color w:val="000000" w:themeColor="text1"/>
        </w:rPr>
        <w:t xml:space="preserve">It is the potential supplier’s responsibility to ensure that files delivered to the Council are complete and </w:t>
      </w:r>
      <w:r w:rsidRPr="002611EB">
        <w:rPr>
          <w:rFonts w:ascii="Arial" w:hAnsi="Arial" w:cs="Arial"/>
          <w:color w:val="000000" w:themeColor="text1"/>
        </w:rPr>
        <w:tab/>
        <w:t>fully accessible by the Council and are not corrupted.  The Council accepts no liability for corrupted files or data and may reject a Quotation submission which consists of or contains corrupted or inaccessible files.</w:t>
      </w:r>
    </w:p>
    <w:p w14:paraId="64CB7BEA" w14:textId="1E5CF03E" w:rsidR="00F67F70" w:rsidRPr="002611EB" w:rsidRDefault="00F67F70" w:rsidP="002611EB">
      <w:pPr>
        <w:pStyle w:val="ListParagraph"/>
        <w:numPr>
          <w:ilvl w:val="0"/>
          <w:numId w:val="19"/>
        </w:numPr>
        <w:ind w:hanging="720"/>
        <w:contextualSpacing w:val="0"/>
        <w:rPr>
          <w:rFonts w:ascii="Arial" w:hAnsi="Arial" w:cs="Arial"/>
          <w:color w:val="000000" w:themeColor="text1"/>
        </w:rPr>
      </w:pPr>
      <w:r w:rsidRPr="002611EB">
        <w:rPr>
          <w:rFonts w:ascii="Arial" w:hAnsi="Arial" w:cs="Arial"/>
          <w:color w:val="000000" w:themeColor="text1"/>
        </w:rPr>
        <w:t xml:space="preserve">If and to the extent that the delivery of a Quotation submission to the Council is prevented or delayed </w:t>
      </w:r>
      <w:proofErr w:type="gramStart"/>
      <w:r w:rsidRPr="002611EB">
        <w:rPr>
          <w:rFonts w:ascii="Arial" w:hAnsi="Arial" w:cs="Arial"/>
          <w:color w:val="000000" w:themeColor="text1"/>
        </w:rPr>
        <w:t>as a result of</w:t>
      </w:r>
      <w:proofErr w:type="gramEnd"/>
      <w:r w:rsidRPr="002611EB">
        <w:rPr>
          <w:rFonts w:ascii="Arial" w:hAnsi="Arial" w:cs="Arial"/>
          <w:color w:val="000000" w:themeColor="text1"/>
        </w:rPr>
        <w:t xml:space="preserve"> problems with the Council’s server, the</w:t>
      </w:r>
      <w:r w:rsidR="004F2FF2" w:rsidRPr="002611EB">
        <w:rPr>
          <w:rFonts w:ascii="Arial" w:hAnsi="Arial" w:cs="Arial"/>
          <w:color w:val="000000" w:themeColor="text1"/>
        </w:rPr>
        <w:t xml:space="preserve">n the Council </w:t>
      </w:r>
      <w:r w:rsidRPr="002611EB">
        <w:rPr>
          <w:rFonts w:ascii="Arial" w:hAnsi="Arial" w:cs="Arial"/>
          <w:color w:val="000000" w:themeColor="text1"/>
        </w:rPr>
        <w:t xml:space="preserve">will ensure the integrity of the procurement process and </w:t>
      </w:r>
      <w:r w:rsidR="004F2FF2" w:rsidRPr="002611EB">
        <w:rPr>
          <w:rFonts w:ascii="Arial" w:hAnsi="Arial" w:cs="Arial"/>
          <w:color w:val="000000" w:themeColor="text1"/>
        </w:rPr>
        <w:t>may at their</w:t>
      </w:r>
      <w:r w:rsidRPr="002611EB">
        <w:rPr>
          <w:rFonts w:ascii="Arial" w:hAnsi="Arial" w:cs="Arial"/>
          <w:color w:val="000000" w:themeColor="text1"/>
        </w:rPr>
        <w:t xml:space="preserve"> sole discretion allow applications to be re-submitted.</w:t>
      </w:r>
    </w:p>
    <w:p w14:paraId="7B1A3531" w14:textId="193D44A3" w:rsidR="00F67F70" w:rsidRDefault="00F67F70" w:rsidP="000A4637">
      <w:pPr>
        <w:tabs>
          <w:tab w:val="left" w:pos="720"/>
        </w:tabs>
        <w:spacing w:after="0" w:line="240" w:lineRule="auto"/>
        <w:jc w:val="both"/>
        <w:rPr>
          <w:rFonts w:ascii="Arial" w:hAnsi="Arial" w:cs="Arial"/>
          <w:b/>
          <w:bCs/>
          <w:u w:val="single"/>
        </w:rPr>
      </w:pPr>
    </w:p>
    <w:p w14:paraId="204E183F" w14:textId="77777777" w:rsidR="00106593" w:rsidRDefault="00106593">
      <w:pPr>
        <w:rPr>
          <w:rFonts w:ascii="Arial" w:hAnsi="Arial" w:cs="Arial"/>
          <w:b/>
          <w:bCs/>
        </w:rPr>
      </w:pPr>
      <w:bookmarkStart w:id="11" w:name="_Toc140246447"/>
      <w:r>
        <w:rPr>
          <w:rFonts w:ascii="Arial" w:hAnsi="Arial" w:cs="Arial"/>
          <w:b/>
          <w:bCs/>
        </w:rPr>
        <w:br w:type="page"/>
      </w:r>
    </w:p>
    <w:p w14:paraId="0D766CFD" w14:textId="372126B9" w:rsidR="006047FB" w:rsidRPr="00BA31CB" w:rsidRDefault="006047FB" w:rsidP="00BA31CB">
      <w:pPr>
        <w:pStyle w:val="Heading1"/>
        <w:rPr>
          <w:rFonts w:ascii="Arial" w:hAnsi="Arial" w:cs="Arial"/>
          <w:b/>
          <w:bCs/>
          <w:color w:val="auto"/>
        </w:rPr>
      </w:pPr>
      <w:bookmarkStart w:id="12" w:name="_Toc156749241"/>
      <w:r w:rsidRPr="00BA31CB">
        <w:rPr>
          <w:rFonts w:ascii="Arial" w:hAnsi="Arial" w:cs="Arial"/>
          <w:b/>
          <w:bCs/>
          <w:color w:val="auto"/>
        </w:rPr>
        <w:lastRenderedPageBreak/>
        <w:t>PART 1 (</w:t>
      </w:r>
      <w:r w:rsidR="00BA31CB">
        <w:rPr>
          <w:rFonts w:ascii="Arial" w:hAnsi="Arial" w:cs="Arial"/>
          <w:b/>
          <w:bCs/>
          <w:color w:val="auto"/>
        </w:rPr>
        <w:t>b</w:t>
      </w:r>
      <w:r w:rsidRPr="00BA31CB">
        <w:rPr>
          <w:rFonts w:ascii="Arial" w:hAnsi="Arial" w:cs="Arial"/>
          <w:b/>
          <w:bCs/>
          <w:color w:val="auto"/>
        </w:rPr>
        <w:t xml:space="preserve">) </w:t>
      </w:r>
      <w:r w:rsidR="00D2707F" w:rsidRPr="00BA31CB">
        <w:rPr>
          <w:rFonts w:ascii="Arial" w:hAnsi="Arial" w:cs="Arial"/>
          <w:b/>
          <w:bCs/>
          <w:color w:val="auto"/>
        </w:rPr>
        <w:t>CONDITIONS OF REQUEST FOR QUOTATION</w:t>
      </w:r>
      <w:bookmarkEnd w:id="11"/>
      <w:bookmarkEnd w:id="12"/>
    </w:p>
    <w:p w14:paraId="1291B4F6" w14:textId="7F957D2E" w:rsidR="00D2707F" w:rsidRPr="00BA31CB" w:rsidRDefault="006047FB" w:rsidP="00BA31CB">
      <w:pPr>
        <w:pStyle w:val="Heading1"/>
        <w:numPr>
          <w:ilvl w:val="0"/>
          <w:numId w:val="29"/>
        </w:numPr>
        <w:spacing w:before="120" w:after="120"/>
        <w:ind w:left="714" w:hanging="714"/>
        <w:rPr>
          <w:rFonts w:ascii="Arial" w:hAnsi="Arial" w:cs="Arial"/>
          <w:b/>
          <w:bCs/>
          <w:color w:val="auto"/>
          <w:sz w:val="24"/>
          <w:szCs w:val="24"/>
        </w:rPr>
      </w:pPr>
      <w:bookmarkStart w:id="13" w:name="_Toc156749242"/>
      <w:r w:rsidRPr="00BA31CB">
        <w:rPr>
          <w:rFonts w:ascii="Arial" w:hAnsi="Arial" w:cs="Arial"/>
          <w:b/>
          <w:bCs/>
          <w:color w:val="auto"/>
          <w:sz w:val="24"/>
          <w:szCs w:val="24"/>
        </w:rPr>
        <w:t>COUNCIL RIGHTS</w:t>
      </w:r>
      <w:bookmarkEnd w:id="13"/>
    </w:p>
    <w:p w14:paraId="4AE4281D" w14:textId="0A76F4B7" w:rsidR="00D2707F" w:rsidRPr="002611EB" w:rsidRDefault="003A41E1" w:rsidP="002611EB">
      <w:pPr>
        <w:pStyle w:val="ListParagraph"/>
        <w:numPr>
          <w:ilvl w:val="0"/>
          <w:numId w:val="20"/>
        </w:numPr>
        <w:ind w:hanging="720"/>
        <w:contextualSpacing w:val="0"/>
        <w:rPr>
          <w:rFonts w:ascii="Arial" w:hAnsi="Arial" w:cs="Arial"/>
          <w:lang w:eastAsia="en-GB"/>
        </w:rPr>
      </w:pPr>
      <w:r w:rsidRPr="002611EB">
        <w:rPr>
          <w:rFonts w:ascii="Arial" w:hAnsi="Arial" w:cs="Arial"/>
        </w:rPr>
        <w:t xml:space="preserve">The Council </w:t>
      </w:r>
      <w:r w:rsidR="00A1565F" w:rsidRPr="002611EB">
        <w:rPr>
          <w:rFonts w:ascii="Arial" w:hAnsi="Arial" w:cs="Arial"/>
        </w:rPr>
        <w:t>r</w:t>
      </w:r>
      <w:r w:rsidR="00D2707F" w:rsidRPr="002611EB">
        <w:rPr>
          <w:rFonts w:ascii="Arial" w:hAnsi="Arial" w:cs="Arial"/>
        </w:rPr>
        <w:t>eserves the right to:</w:t>
      </w:r>
    </w:p>
    <w:p w14:paraId="2DE3BA60" w14:textId="77777777" w:rsidR="00D2707F" w:rsidRPr="00043C23" w:rsidRDefault="00D2707F" w:rsidP="002611EB">
      <w:pPr>
        <w:pStyle w:val="01BSCCParagraphbodystyle"/>
        <w:numPr>
          <w:ilvl w:val="0"/>
          <w:numId w:val="11"/>
        </w:numPr>
        <w:ind w:left="1276" w:hanging="567"/>
        <w:rPr>
          <w:rFonts w:ascii="Arial" w:hAnsi="Arial" w:cs="Arial"/>
        </w:rPr>
      </w:pPr>
      <w:r w:rsidRPr="00043C23">
        <w:rPr>
          <w:rFonts w:ascii="Arial" w:hAnsi="Arial" w:cs="Arial"/>
        </w:rPr>
        <w:t xml:space="preserve">Seek clarifications or additional documents in respect of any Suppliers </w:t>
      </w:r>
      <w:proofErr w:type="gramStart"/>
      <w:r w:rsidRPr="00043C23">
        <w:rPr>
          <w:rFonts w:ascii="Arial" w:hAnsi="Arial" w:cs="Arial"/>
        </w:rPr>
        <w:t>submission;</w:t>
      </w:r>
      <w:proofErr w:type="gramEnd"/>
    </w:p>
    <w:p w14:paraId="1471C68D" w14:textId="33A9FDDE" w:rsidR="00D2707F" w:rsidRPr="00043C23" w:rsidRDefault="00D2707F" w:rsidP="002611EB">
      <w:pPr>
        <w:pStyle w:val="01BSCCParagraphbodystyle"/>
        <w:numPr>
          <w:ilvl w:val="0"/>
          <w:numId w:val="11"/>
        </w:numPr>
        <w:ind w:left="1276" w:hanging="567"/>
        <w:rPr>
          <w:rFonts w:ascii="Arial" w:hAnsi="Arial" w:cs="Arial"/>
        </w:rPr>
      </w:pPr>
      <w:r w:rsidRPr="00043C23">
        <w:rPr>
          <w:rFonts w:ascii="Arial" w:hAnsi="Arial" w:cs="Arial"/>
        </w:rPr>
        <w:t xml:space="preserve">Disqualify any Suppliers that does not submit a compliant </w:t>
      </w:r>
      <w:r w:rsidR="000A170C">
        <w:rPr>
          <w:rFonts w:ascii="Arial" w:hAnsi="Arial" w:cs="Arial"/>
        </w:rPr>
        <w:t xml:space="preserve">Quotation </w:t>
      </w:r>
      <w:r w:rsidRPr="00043C23">
        <w:rPr>
          <w:rFonts w:ascii="Arial" w:hAnsi="Arial" w:cs="Arial"/>
        </w:rPr>
        <w:t>in accordance with the instructions in this I</w:t>
      </w:r>
      <w:r w:rsidR="000A170C">
        <w:rPr>
          <w:rFonts w:ascii="Arial" w:hAnsi="Arial" w:cs="Arial"/>
        </w:rPr>
        <w:t>Q</w:t>
      </w:r>
      <w:r w:rsidRPr="00043C23">
        <w:rPr>
          <w:rFonts w:ascii="Arial" w:hAnsi="Arial" w:cs="Arial"/>
        </w:rPr>
        <w:t xml:space="preserve">T or is vague or incomplete. </w:t>
      </w:r>
      <w:r w:rsidR="000A170C">
        <w:rPr>
          <w:rFonts w:ascii="Arial" w:hAnsi="Arial" w:cs="Arial"/>
        </w:rPr>
        <w:t>The Council</w:t>
      </w:r>
      <w:r w:rsidRPr="00043C23">
        <w:rPr>
          <w:rFonts w:ascii="Arial" w:hAnsi="Arial" w:cs="Arial"/>
        </w:rPr>
        <w:t xml:space="preserve"> may discount</w:t>
      </w:r>
      <w:r w:rsidR="00F70A57">
        <w:rPr>
          <w:rFonts w:ascii="Arial" w:hAnsi="Arial" w:cs="Arial"/>
        </w:rPr>
        <w:t xml:space="preserve"> a returned Quotation</w:t>
      </w:r>
      <w:r w:rsidRPr="00043C23">
        <w:rPr>
          <w:rFonts w:ascii="Arial" w:hAnsi="Arial" w:cs="Arial"/>
        </w:rPr>
        <w:t xml:space="preserve"> in evaluation </w:t>
      </w:r>
      <w:r w:rsidR="00F70A57">
        <w:rPr>
          <w:rFonts w:ascii="Arial" w:hAnsi="Arial" w:cs="Arial"/>
        </w:rPr>
        <w:t>at their</w:t>
      </w:r>
      <w:r w:rsidRPr="00043C23">
        <w:rPr>
          <w:rFonts w:ascii="Arial" w:hAnsi="Arial" w:cs="Arial"/>
        </w:rPr>
        <w:t xml:space="preserve"> </w:t>
      </w:r>
      <w:proofErr w:type="gramStart"/>
      <w:r w:rsidRPr="00043C23">
        <w:rPr>
          <w:rFonts w:ascii="Arial" w:hAnsi="Arial" w:cs="Arial"/>
        </w:rPr>
        <w:t>discretion;</w:t>
      </w:r>
      <w:proofErr w:type="gramEnd"/>
    </w:p>
    <w:p w14:paraId="6BDAC23F" w14:textId="444410B2" w:rsidR="00D2707F" w:rsidRPr="00043C23" w:rsidRDefault="00D2707F" w:rsidP="002611EB">
      <w:pPr>
        <w:pStyle w:val="01BSCCParagraphbodystyle"/>
        <w:numPr>
          <w:ilvl w:val="0"/>
          <w:numId w:val="11"/>
        </w:numPr>
        <w:ind w:left="1276" w:hanging="567"/>
        <w:rPr>
          <w:rFonts w:ascii="Arial" w:hAnsi="Arial" w:cs="Arial"/>
        </w:rPr>
      </w:pPr>
      <w:r w:rsidRPr="00043C23">
        <w:rPr>
          <w:rFonts w:ascii="Arial" w:hAnsi="Arial" w:cs="Arial"/>
        </w:rPr>
        <w:t xml:space="preserve">Disqualify any Supplier in accordance with Regulation 57 (Exclusion Grounds; Mandatory Exclusions) of the </w:t>
      </w:r>
      <w:proofErr w:type="gramStart"/>
      <w:r w:rsidRPr="00043C23">
        <w:rPr>
          <w:rFonts w:ascii="Arial" w:hAnsi="Arial" w:cs="Arial"/>
        </w:rPr>
        <w:t>Regulations;</w:t>
      </w:r>
      <w:proofErr w:type="gramEnd"/>
    </w:p>
    <w:p w14:paraId="425ADF7A" w14:textId="6A8CDAE1" w:rsidR="00D2707F" w:rsidRPr="00043C23" w:rsidRDefault="00D2707F" w:rsidP="002611EB">
      <w:pPr>
        <w:pStyle w:val="01BSCCParagraphbodystyle"/>
        <w:numPr>
          <w:ilvl w:val="0"/>
          <w:numId w:val="11"/>
        </w:numPr>
        <w:ind w:left="1276" w:hanging="567"/>
        <w:rPr>
          <w:rFonts w:ascii="Arial" w:hAnsi="Arial" w:cs="Arial"/>
        </w:rPr>
      </w:pPr>
      <w:r w:rsidRPr="00043C23">
        <w:rPr>
          <w:rFonts w:ascii="Arial" w:hAnsi="Arial" w:cs="Arial"/>
        </w:rPr>
        <w:t>Withdraw this IT</w:t>
      </w:r>
      <w:r w:rsidR="00D74832">
        <w:rPr>
          <w:rFonts w:ascii="Arial" w:hAnsi="Arial" w:cs="Arial"/>
        </w:rPr>
        <w:t>Q</w:t>
      </w:r>
      <w:r w:rsidRPr="00043C23">
        <w:rPr>
          <w:rFonts w:ascii="Arial" w:hAnsi="Arial" w:cs="Arial"/>
        </w:rPr>
        <w:t xml:space="preserve"> at any time, or to re-invite </w:t>
      </w:r>
      <w:r w:rsidR="00D74832">
        <w:rPr>
          <w:rFonts w:ascii="Arial" w:hAnsi="Arial" w:cs="Arial"/>
        </w:rPr>
        <w:t>potential bidders</w:t>
      </w:r>
      <w:r w:rsidRPr="00043C23">
        <w:rPr>
          <w:rFonts w:ascii="Arial" w:hAnsi="Arial" w:cs="Arial"/>
        </w:rPr>
        <w:t xml:space="preserve"> on the same or any alternative </w:t>
      </w:r>
      <w:proofErr w:type="gramStart"/>
      <w:r w:rsidRPr="00043C23">
        <w:rPr>
          <w:rFonts w:ascii="Arial" w:hAnsi="Arial" w:cs="Arial"/>
        </w:rPr>
        <w:t>basis;</w:t>
      </w:r>
      <w:proofErr w:type="gramEnd"/>
    </w:p>
    <w:p w14:paraId="333C1713" w14:textId="668ACEA7" w:rsidR="00D2707F" w:rsidRPr="00043C23" w:rsidRDefault="00D2707F" w:rsidP="002611EB">
      <w:pPr>
        <w:pStyle w:val="01BSCCParagraphbodystyle"/>
        <w:numPr>
          <w:ilvl w:val="0"/>
          <w:numId w:val="11"/>
        </w:numPr>
        <w:ind w:left="1276" w:hanging="567"/>
        <w:rPr>
          <w:rFonts w:ascii="Arial" w:hAnsi="Arial" w:cs="Arial"/>
        </w:rPr>
      </w:pPr>
      <w:r w:rsidRPr="00043C23">
        <w:rPr>
          <w:rFonts w:ascii="Arial" w:hAnsi="Arial" w:cs="Arial"/>
        </w:rPr>
        <w:t xml:space="preserve">Choose not to award </w:t>
      </w:r>
      <w:r w:rsidR="00D74832">
        <w:rPr>
          <w:rFonts w:ascii="Arial" w:hAnsi="Arial" w:cs="Arial"/>
        </w:rPr>
        <w:t>a</w:t>
      </w:r>
      <w:r w:rsidRPr="00043C23">
        <w:rPr>
          <w:rFonts w:ascii="Arial" w:hAnsi="Arial" w:cs="Arial"/>
        </w:rPr>
        <w:t xml:space="preserve"> Contract either in part or in </w:t>
      </w:r>
      <w:proofErr w:type="gramStart"/>
      <w:r w:rsidRPr="00043C23">
        <w:rPr>
          <w:rFonts w:ascii="Arial" w:hAnsi="Arial" w:cs="Arial"/>
        </w:rPr>
        <w:t>full;</w:t>
      </w:r>
      <w:proofErr w:type="gramEnd"/>
      <w:r w:rsidRPr="00043C23">
        <w:rPr>
          <w:rFonts w:ascii="Arial" w:hAnsi="Arial" w:cs="Arial"/>
        </w:rPr>
        <w:t xml:space="preserve"> </w:t>
      </w:r>
    </w:p>
    <w:p w14:paraId="234DFFE2" w14:textId="77777777" w:rsidR="00D2707F" w:rsidRPr="00043C23" w:rsidRDefault="00D2707F" w:rsidP="002611EB">
      <w:pPr>
        <w:pStyle w:val="01BSCCParagraphbodystyle"/>
        <w:numPr>
          <w:ilvl w:val="0"/>
          <w:numId w:val="11"/>
        </w:numPr>
        <w:ind w:left="1276" w:hanging="567"/>
        <w:rPr>
          <w:rFonts w:ascii="Arial" w:hAnsi="Arial" w:cs="Arial"/>
        </w:rPr>
      </w:pPr>
      <w:r w:rsidRPr="00043C23">
        <w:rPr>
          <w:rFonts w:ascii="Arial" w:hAnsi="Arial" w:cs="Arial"/>
        </w:rPr>
        <w:t xml:space="preserve">Make any changes it sees fit to the timetable, structure or content of the procurement </w:t>
      </w:r>
      <w:proofErr w:type="gramStart"/>
      <w:r w:rsidRPr="00043C23">
        <w:rPr>
          <w:rFonts w:ascii="Arial" w:hAnsi="Arial" w:cs="Arial"/>
        </w:rPr>
        <w:t>process;</w:t>
      </w:r>
      <w:proofErr w:type="gramEnd"/>
    </w:p>
    <w:p w14:paraId="025E3BA0" w14:textId="08F52C86" w:rsidR="00D2707F" w:rsidRPr="00043C23" w:rsidRDefault="00D2707F" w:rsidP="002611EB">
      <w:pPr>
        <w:pStyle w:val="01BSCCParagraphbodystyle"/>
        <w:numPr>
          <w:ilvl w:val="0"/>
          <w:numId w:val="11"/>
        </w:numPr>
        <w:ind w:left="1276" w:hanging="567"/>
        <w:rPr>
          <w:rFonts w:ascii="Arial" w:hAnsi="Arial" w:cs="Arial"/>
        </w:rPr>
      </w:pPr>
      <w:r w:rsidRPr="00043C23">
        <w:rPr>
          <w:rFonts w:ascii="Arial" w:hAnsi="Arial" w:cs="Arial"/>
        </w:rPr>
        <w:t xml:space="preserve">Non-acceptance or rejection of any tender shall be without prejudice to any other civil remedies available to </w:t>
      </w:r>
      <w:r w:rsidR="00D74832">
        <w:rPr>
          <w:rFonts w:ascii="Arial" w:hAnsi="Arial" w:cs="Arial"/>
        </w:rPr>
        <w:t>Council</w:t>
      </w:r>
      <w:r w:rsidRPr="00043C23">
        <w:rPr>
          <w:rFonts w:ascii="Arial" w:hAnsi="Arial" w:cs="Arial"/>
        </w:rPr>
        <w:t xml:space="preserve"> or any criminal liability which such conduct by a Supplier may attract.</w:t>
      </w:r>
    </w:p>
    <w:p w14:paraId="74221747" w14:textId="7D7AC75E" w:rsidR="00D2707F" w:rsidRPr="00BA31CB" w:rsidRDefault="00A81133" w:rsidP="00BA31CB">
      <w:pPr>
        <w:pStyle w:val="Heading1"/>
        <w:numPr>
          <w:ilvl w:val="0"/>
          <w:numId w:val="29"/>
        </w:numPr>
        <w:spacing w:before="120" w:after="120"/>
        <w:ind w:left="714" w:hanging="714"/>
        <w:rPr>
          <w:rFonts w:ascii="Arial" w:hAnsi="Arial" w:cs="Arial"/>
          <w:b/>
          <w:bCs/>
          <w:color w:val="auto"/>
          <w:sz w:val="24"/>
          <w:szCs w:val="24"/>
        </w:rPr>
      </w:pPr>
      <w:bookmarkStart w:id="14" w:name="_Toc156749243"/>
      <w:r w:rsidRPr="00BA31CB">
        <w:rPr>
          <w:rFonts w:ascii="Arial" w:hAnsi="Arial" w:cs="Arial"/>
          <w:b/>
          <w:bCs/>
          <w:color w:val="auto"/>
          <w:sz w:val="24"/>
          <w:szCs w:val="24"/>
        </w:rPr>
        <w:t>SUPPLIER CONDUCT</w:t>
      </w:r>
      <w:bookmarkEnd w:id="14"/>
    </w:p>
    <w:p w14:paraId="5AE3FACD" w14:textId="673BDCEF" w:rsidR="00D2707F" w:rsidRPr="00C31FC9" w:rsidRDefault="00D2707F" w:rsidP="00A81133">
      <w:pPr>
        <w:pStyle w:val="ListParagraph"/>
        <w:numPr>
          <w:ilvl w:val="0"/>
          <w:numId w:val="21"/>
        </w:numPr>
        <w:ind w:hanging="720"/>
        <w:contextualSpacing w:val="0"/>
        <w:rPr>
          <w:rFonts w:ascii="Arial" w:hAnsi="Arial" w:cs="Arial"/>
        </w:rPr>
      </w:pPr>
      <w:r w:rsidRPr="00C31FC9">
        <w:rPr>
          <w:rFonts w:ascii="Arial" w:hAnsi="Arial" w:cs="Arial"/>
        </w:rPr>
        <w:t>By submission of a</w:t>
      </w:r>
      <w:r w:rsidR="00A81133">
        <w:rPr>
          <w:rFonts w:ascii="Arial" w:hAnsi="Arial" w:cs="Arial"/>
        </w:rPr>
        <w:t xml:space="preserve"> </w:t>
      </w:r>
      <w:r w:rsidR="00C31FC9" w:rsidRPr="00C31FC9">
        <w:rPr>
          <w:rFonts w:ascii="Arial" w:hAnsi="Arial" w:cs="Arial"/>
        </w:rPr>
        <w:t>Quotation</w:t>
      </w:r>
      <w:r w:rsidRPr="00C31FC9">
        <w:rPr>
          <w:rFonts w:ascii="Arial" w:hAnsi="Arial" w:cs="Arial"/>
        </w:rPr>
        <w:t xml:space="preserve"> the Supplier warrants that: </w:t>
      </w:r>
    </w:p>
    <w:p w14:paraId="77196C8D" w14:textId="01FE0E95" w:rsidR="00D2707F" w:rsidRPr="000961C0" w:rsidRDefault="00D2707F" w:rsidP="00A81133">
      <w:pPr>
        <w:pStyle w:val="01BSCCParagraphbodystyle"/>
        <w:numPr>
          <w:ilvl w:val="0"/>
          <w:numId w:val="12"/>
        </w:numPr>
        <w:ind w:left="1276" w:hanging="567"/>
        <w:rPr>
          <w:rFonts w:ascii="Arial" w:hAnsi="Arial" w:cs="Arial"/>
        </w:rPr>
      </w:pPr>
      <w:r w:rsidRPr="000961C0">
        <w:rPr>
          <w:rFonts w:ascii="Arial" w:hAnsi="Arial" w:cs="Arial"/>
        </w:rPr>
        <w:t xml:space="preserve">The prices in this </w:t>
      </w:r>
      <w:r w:rsidR="00C31FC9" w:rsidRPr="000961C0">
        <w:rPr>
          <w:rFonts w:ascii="Arial" w:hAnsi="Arial" w:cs="Arial"/>
        </w:rPr>
        <w:t>Quotation</w:t>
      </w:r>
      <w:r w:rsidRPr="000961C0">
        <w:rPr>
          <w:rFonts w:ascii="Arial" w:hAnsi="Arial" w:cs="Arial"/>
        </w:rPr>
        <w:t xml:space="preserve"> have been arrived at independently, without consultation, communication, agreement or understanding for the purpose of restricting competition, as to any matter relating to such prices, with any other Supplier(s) or with any competitor.</w:t>
      </w:r>
    </w:p>
    <w:p w14:paraId="25665483" w14:textId="6B0153F6" w:rsidR="00D2707F" w:rsidRPr="000961C0" w:rsidRDefault="00D2707F" w:rsidP="00A81133">
      <w:pPr>
        <w:pStyle w:val="01BSCCParagraphbodystyle"/>
        <w:numPr>
          <w:ilvl w:val="0"/>
          <w:numId w:val="12"/>
        </w:numPr>
        <w:ind w:left="1276" w:hanging="567"/>
        <w:rPr>
          <w:rFonts w:ascii="Arial" w:hAnsi="Arial" w:cs="Arial"/>
        </w:rPr>
      </w:pPr>
      <w:r w:rsidRPr="000961C0">
        <w:rPr>
          <w:rFonts w:ascii="Arial" w:hAnsi="Arial" w:cs="Arial"/>
        </w:rPr>
        <w:t xml:space="preserve">Unless otherwise required by law, the prices which have been quoted in the </w:t>
      </w:r>
      <w:r w:rsidR="008354FF" w:rsidRPr="000961C0">
        <w:rPr>
          <w:rFonts w:ascii="Arial" w:hAnsi="Arial" w:cs="Arial"/>
        </w:rPr>
        <w:t>Quotation</w:t>
      </w:r>
      <w:r w:rsidRPr="000961C0">
        <w:rPr>
          <w:rFonts w:ascii="Arial" w:hAnsi="Arial" w:cs="Arial"/>
        </w:rPr>
        <w:t xml:space="preserve"> have not knowingly been disclosed by the Supplier(s), directly or indirectly, to any other Supplier(s) or competitor, nor will they be so disclosed.</w:t>
      </w:r>
    </w:p>
    <w:p w14:paraId="61C4DFA8" w14:textId="7FB2D895" w:rsidR="00D2707F" w:rsidRPr="000961C0" w:rsidRDefault="00D2707F" w:rsidP="00A81133">
      <w:pPr>
        <w:pStyle w:val="01BSCCParagraphbodystyle"/>
        <w:numPr>
          <w:ilvl w:val="0"/>
          <w:numId w:val="12"/>
        </w:numPr>
        <w:ind w:left="1276" w:hanging="567"/>
        <w:rPr>
          <w:rFonts w:ascii="Arial" w:hAnsi="Arial" w:cs="Arial"/>
        </w:rPr>
      </w:pPr>
      <w:r w:rsidRPr="000961C0">
        <w:rPr>
          <w:rFonts w:ascii="Arial" w:hAnsi="Arial" w:cs="Arial"/>
        </w:rPr>
        <w:t>No attempt has been made or will be made by the Supplier(s) to induce any other person or firm to submit or not to submit a</w:t>
      </w:r>
      <w:r w:rsidR="008354FF" w:rsidRPr="000961C0">
        <w:rPr>
          <w:rFonts w:ascii="Arial" w:hAnsi="Arial" w:cs="Arial"/>
        </w:rPr>
        <w:t xml:space="preserve"> Quotation</w:t>
      </w:r>
      <w:r w:rsidRPr="000961C0">
        <w:rPr>
          <w:rFonts w:ascii="Arial" w:hAnsi="Arial" w:cs="Arial"/>
        </w:rPr>
        <w:t xml:space="preserve"> for the purpose of restricting competition and or any other undesirable practises.</w:t>
      </w:r>
    </w:p>
    <w:p w14:paraId="58C52777" w14:textId="4AE0485A" w:rsidR="00D2707F" w:rsidRPr="00BA31CB" w:rsidRDefault="00A81133" w:rsidP="00BA31CB">
      <w:pPr>
        <w:pStyle w:val="Heading1"/>
        <w:numPr>
          <w:ilvl w:val="0"/>
          <w:numId w:val="29"/>
        </w:numPr>
        <w:spacing w:before="120" w:after="120"/>
        <w:ind w:left="714" w:hanging="714"/>
        <w:rPr>
          <w:rFonts w:ascii="Arial" w:hAnsi="Arial" w:cs="Arial"/>
          <w:b/>
          <w:bCs/>
          <w:color w:val="auto"/>
          <w:sz w:val="24"/>
          <w:szCs w:val="24"/>
        </w:rPr>
      </w:pPr>
      <w:bookmarkStart w:id="15" w:name="_Toc156749244"/>
      <w:r w:rsidRPr="00BA31CB">
        <w:rPr>
          <w:rFonts w:ascii="Arial" w:hAnsi="Arial" w:cs="Arial"/>
          <w:b/>
          <w:bCs/>
          <w:color w:val="auto"/>
          <w:sz w:val="24"/>
          <w:szCs w:val="24"/>
        </w:rPr>
        <w:t>CONFLICT OF INTEREST</w:t>
      </w:r>
      <w:bookmarkEnd w:id="15"/>
    </w:p>
    <w:p w14:paraId="1E87EE9A" w14:textId="0830A315" w:rsidR="00D2707F" w:rsidRPr="00D466A1" w:rsidRDefault="00D2707F" w:rsidP="00A81133">
      <w:pPr>
        <w:pStyle w:val="ListParagraph"/>
        <w:numPr>
          <w:ilvl w:val="0"/>
          <w:numId w:val="22"/>
        </w:numPr>
        <w:ind w:hanging="720"/>
        <w:contextualSpacing w:val="0"/>
        <w:rPr>
          <w:rFonts w:ascii="Arial" w:hAnsi="Arial" w:cs="Arial"/>
        </w:rPr>
      </w:pPr>
      <w:r w:rsidRPr="00D466A1">
        <w:rPr>
          <w:rFonts w:ascii="Arial" w:hAnsi="Arial" w:cs="Arial"/>
        </w:rPr>
        <w:t xml:space="preserve">Suppliers are responsible for ensuring that no conflicts of interest exist between the Supplier, its advisers, and </w:t>
      </w:r>
      <w:r w:rsidR="00692C2E" w:rsidRPr="00D466A1">
        <w:rPr>
          <w:rFonts w:ascii="Arial" w:hAnsi="Arial" w:cs="Arial"/>
        </w:rPr>
        <w:t>the Council</w:t>
      </w:r>
      <w:r w:rsidRPr="00D466A1">
        <w:rPr>
          <w:rFonts w:ascii="Arial" w:hAnsi="Arial" w:cs="Arial"/>
        </w:rPr>
        <w:t xml:space="preserve">, its </w:t>
      </w:r>
      <w:proofErr w:type="gramStart"/>
      <w:r w:rsidRPr="00D466A1">
        <w:rPr>
          <w:rFonts w:ascii="Arial" w:hAnsi="Arial" w:cs="Arial"/>
        </w:rPr>
        <w:t>advisors</w:t>
      </w:r>
      <w:proofErr w:type="gramEnd"/>
      <w:r w:rsidRPr="00D466A1">
        <w:rPr>
          <w:rFonts w:ascii="Arial" w:hAnsi="Arial" w:cs="Arial"/>
        </w:rPr>
        <w:t xml:space="preserve"> or the Suppliers constituent members. Any Supplier who fails to comply with this requirement may be disqualified from the procurement at the discretion of </w:t>
      </w:r>
      <w:r w:rsidR="00692C2E" w:rsidRPr="00D466A1">
        <w:rPr>
          <w:rFonts w:ascii="Arial" w:hAnsi="Arial" w:cs="Arial"/>
        </w:rPr>
        <w:t>the Council</w:t>
      </w:r>
      <w:r w:rsidRPr="00D466A1">
        <w:rPr>
          <w:rFonts w:ascii="Arial" w:hAnsi="Arial" w:cs="Arial"/>
        </w:rPr>
        <w:t xml:space="preserve">. There is a duty on the Supplier to notify </w:t>
      </w:r>
      <w:r w:rsidR="00692C2E" w:rsidRPr="00D466A1">
        <w:rPr>
          <w:rFonts w:ascii="Arial" w:hAnsi="Arial" w:cs="Arial"/>
        </w:rPr>
        <w:t>the Council</w:t>
      </w:r>
      <w:r w:rsidRPr="00D466A1">
        <w:rPr>
          <w:rFonts w:ascii="Arial" w:hAnsi="Arial" w:cs="Arial"/>
        </w:rPr>
        <w:t xml:space="preserve"> of any such conflict.</w:t>
      </w:r>
    </w:p>
    <w:p w14:paraId="5FD952C6" w14:textId="65CD9884" w:rsidR="00D2707F" w:rsidRPr="00BA31CB" w:rsidRDefault="00AF21A6" w:rsidP="00BA31CB">
      <w:pPr>
        <w:pStyle w:val="Heading1"/>
        <w:numPr>
          <w:ilvl w:val="0"/>
          <w:numId w:val="29"/>
        </w:numPr>
        <w:spacing w:before="120" w:after="120"/>
        <w:ind w:left="714" w:hanging="714"/>
        <w:rPr>
          <w:rFonts w:ascii="Arial" w:hAnsi="Arial" w:cs="Arial"/>
          <w:b/>
          <w:bCs/>
          <w:color w:val="auto"/>
          <w:sz w:val="24"/>
          <w:szCs w:val="24"/>
        </w:rPr>
      </w:pPr>
      <w:bookmarkStart w:id="16" w:name="_Ref306269177"/>
      <w:bookmarkStart w:id="17" w:name="_Toc376435860"/>
      <w:bookmarkStart w:id="18" w:name="_Toc376436243"/>
      <w:bookmarkStart w:id="19" w:name="_Toc376438725"/>
      <w:bookmarkStart w:id="20" w:name="_Toc376507975"/>
      <w:bookmarkStart w:id="21" w:name="_Toc376508656"/>
      <w:bookmarkStart w:id="22" w:name="_Toc140246451"/>
      <w:bookmarkStart w:id="23" w:name="_Toc156749245"/>
      <w:r w:rsidRPr="00BA31CB">
        <w:rPr>
          <w:rFonts w:ascii="Arial" w:hAnsi="Arial" w:cs="Arial"/>
          <w:b/>
          <w:bCs/>
          <w:color w:val="auto"/>
          <w:sz w:val="24"/>
          <w:szCs w:val="24"/>
        </w:rPr>
        <w:t>WARRANTIES AND DISCLAIMERS</w:t>
      </w:r>
      <w:bookmarkEnd w:id="16"/>
      <w:bookmarkEnd w:id="17"/>
      <w:bookmarkEnd w:id="18"/>
      <w:bookmarkEnd w:id="19"/>
      <w:bookmarkEnd w:id="20"/>
      <w:bookmarkEnd w:id="21"/>
      <w:bookmarkEnd w:id="22"/>
      <w:bookmarkEnd w:id="23"/>
    </w:p>
    <w:p w14:paraId="2F49650D" w14:textId="0B03F8BD" w:rsidR="00D2707F" w:rsidRPr="007125E8" w:rsidRDefault="00D2707F" w:rsidP="00AF21A6">
      <w:pPr>
        <w:pStyle w:val="ListParagraph"/>
        <w:numPr>
          <w:ilvl w:val="0"/>
          <w:numId w:val="23"/>
        </w:numPr>
        <w:ind w:hanging="720"/>
        <w:contextualSpacing w:val="0"/>
        <w:rPr>
          <w:rFonts w:ascii="Arial" w:hAnsi="Arial" w:cs="Arial"/>
        </w:rPr>
      </w:pPr>
      <w:r w:rsidRPr="007125E8">
        <w:rPr>
          <w:rFonts w:ascii="Arial" w:hAnsi="Arial" w:cs="Arial"/>
        </w:rPr>
        <w:t>While the information contained in this IT</w:t>
      </w:r>
      <w:r w:rsidR="007125E8" w:rsidRPr="007125E8">
        <w:rPr>
          <w:rFonts w:ascii="Arial" w:hAnsi="Arial" w:cs="Arial"/>
        </w:rPr>
        <w:t>Q</w:t>
      </w:r>
      <w:r w:rsidRPr="007125E8">
        <w:rPr>
          <w:rFonts w:ascii="Arial" w:hAnsi="Arial" w:cs="Arial"/>
        </w:rPr>
        <w:t xml:space="preserve"> is believed to be correct at the time of issue, Suppliers should not rely on this information and should carry out their own due diligence checks and verify the accuracy of the information. </w:t>
      </w:r>
    </w:p>
    <w:p w14:paraId="2DB66583" w14:textId="11E24DA0" w:rsidR="00D2707F" w:rsidRPr="00BA31CB" w:rsidRDefault="00AF21A6" w:rsidP="00BA31CB">
      <w:pPr>
        <w:pStyle w:val="Heading1"/>
        <w:numPr>
          <w:ilvl w:val="0"/>
          <w:numId w:val="29"/>
        </w:numPr>
        <w:spacing w:before="120" w:after="120"/>
        <w:ind w:left="714" w:hanging="714"/>
        <w:rPr>
          <w:rFonts w:ascii="Arial" w:hAnsi="Arial" w:cs="Arial"/>
          <w:b/>
          <w:bCs/>
          <w:color w:val="auto"/>
          <w:sz w:val="24"/>
          <w:szCs w:val="24"/>
        </w:rPr>
      </w:pPr>
      <w:bookmarkStart w:id="24" w:name="_Toc503534928"/>
      <w:bookmarkStart w:id="25" w:name="_Toc529528222"/>
      <w:bookmarkStart w:id="26" w:name="_Toc529528830"/>
      <w:bookmarkStart w:id="27" w:name="_Toc529542778"/>
      <w:bookmarkStart w:id="28" w:name="_Toc140246452"/>
      <w:bookmarkStart w:id="29" w:name="_Toc156749246"/>
      <w:r w:rsidRPr="00BA31CB">
        <w:rPr>
          <w:rFonts w:ascii="Arial" w:hAnsi="Arial" w:cs="Arial"/>
          <w:b/>
          <w:bCs/>
          <w:color w:val="auto"/>
          <w:sz w:val="24"/>
          <w:szCs w:val="24"/>
        </w:rPr>
        <w:lastRenderedPageBreak/>
        <w:t>MISREPRESENTATION</w:t>
      </w:r>
      <w:bookmarkStart w:id="30" w:name="_Toc483408809"/>
      <w:bookmarkEnd w:id="24"/>
      <w:bookmarkEnd w:id="25"/>
      <w:bookmarkEnd w:id="26"/>
      <w:bookmarkEnd w:id="27"/>
      <w:bookmarkEnd w:id="28"/>
      <w:bookmarkEnd w:id="29"/>
      <w:r w:rsidRPr="00BA31CB">
        <w:rPr>
          <w:rFonts w:ascii="Arial" w:hAnsi="Arial" w:cs="Arial"/>
          <w:b/>
          <w:bCs/>
          <w:color w:val="auto"/>
          <w:sz w:val="24"/>
          <w:szCs w:val="24"/>
        </w:rPr>
        <w:t xml:space="preserve"> </w:t>
      </w:r>
      <w:bookmarkStart w:id="31" w:name="_Toc529528831"/>
      <w:bookmarkEnd w:id="30"/>
    </w:p>
    <w:p w14:paraId="4961187F" w14:textId="50781A86" w:rsidR="00D2707F" w:rsidRPr="007125E8" w:rsidRDefault="00D2707F" w:rsidP="00AF21A6">
      <w:pPr>
        <w:pStyle w:val="ListParagraph"/>
        <w:numPr>
          <w:ilvl w:val="0"/>
          <w:numId w:val="24"/>
        </w:numPr>
        <w:ind w:hanging="720"/>
        <w:contextualSpacing w:val="0"/>
        <w:rPr>
          <w:rFonts w:ascii="Arial" w:hAnsi="Arial" w:cs="Arial"/>
        </w:rPr>
      </w:pPr>
      <w:r w:rsidRPr="007125E8">
        <w:rPr>
          <w:rFonts w:ascii="Arial" w:hAnsi="Arial" w:cs="Arial"/>
        </w:rPr>
        <w:t xml:space="preserve">When submitting your tender, you are confirming that your submission contains accurate information which will not mislead </w:t>
      </w:r>
      <w:r w:rsidR="007125E8">
        <w:rPr>
          <w:rFonts w:ascii="Arial" w:hAnsi="Arial" w:cs="Arial"/>
        </w:rPr>
        <w:t>the Council</w:t>
      </w:r>
      <w:r w:rsidRPr="007125E8">
        <w:rPr>
          <w:rFonts w:ascii="Arial" w:hAnsi="Arial" w:cs="Arial"/>
        </w:rPr>
        <w:t xml:space="preserve"> in the tender evaluation process.</w:t>
      </w:r>
      <w:bookmarkEnd w:id="31"/>
    </w:p>
    <w:p w14:paraId="2CF5AC09" w14:textId="4FF78745" w:rsidR="00D2707F" w:rsidRPr="00BA31CB" w:rsidRDefault="00946041" w:rsidP="00BA31CB">
      <w:pPr>
        <w:pStyle w:val="Heading1"/>
        <w:numPr>
          <w:ilvl w:val="0"/>
          <w:numId w:val="29"/>
        </w:numPr>
        <w:spacing w:before="120" w:after="120"/>
        <w:ind w:left="714" w:hanging="714"/>
        <w:rPr>
          <w:rFonts w:ascii="Arial" w:hAnsi="Arial" w:cs="Arial"/>
          <w:b/>
          <w:bCs/>
          <w:color w:val="auto"/>
          <w:sz w:val="24"/>
          <w:szCs w:val="24"/>
        </w:rPr>
      </w:pPr>
      <w:bookmarkStart w:id="32" w:name="_Toc94334834"/>
      <w:bookmarkStart w:id="33" w:name="_Toc94334914"/>
      <w:bookmarkStart w:id="34" w:name="_Toc94335508"/>
      <w:bookmarkStart w:id="35" w:name="_Toc94336932"/>
      <w:bookmarkStart w:id="36" w:name="_Toc94337512"/>
      <w:bookmarkStart w:id="37" w:name="_Toc95031560"/>
      <w:bookmarkStart w:id="38" w:name="_Toc95031607"/>
      <w:bookmarkStart w:id="39" w:name="_Toc95034099"/>
      <w:bookmarkStart w:id="40" w:name="_Toc95034292"/>
      <w:bookmarkStart w:id="41" w:name="_Toc95034438"/>
      <w:bookmarkStart w:id="42" w:name="_Toc95034650"/>
      <w:bookmarkStart w:id="43" w:name="_Toc95194844"/>
      <w:bookmarkStart w:id="44" w:name="_Toc95797806"/>
      <w:bookmarkStart w:id="45" w:name="_Toc376435861"/>
      <w:bookmarkStart w:id="46" w:name="_Toc376436244"/>
      <w:bookmarkStart w:id="47" w:name="_Toc376438726"/>
      <w:bookmarkStart w:id="48" w:name="_Toc376507976"/>
      <w:bookmarkStart w:id="49" w:name="_Toc376508657"/>
      <w:bookmarkStart w:id="50" w:name="_Toc140246453"/>
      <w:bookmarkStart w:id="51" w:name="_Toc156749247"/>
      <w:r w:rsidRPr="00BA31CB">
        <w:rPr>
          <w:rFonts w:ascii="Arial" w:hAnsi="Arial" w:cs="Arial"/>
          <w:b/>
          <w:bCs/>
          <w:color w:val="auto"/>
          <w:sz w:val="24"/>
          <w:szCs w:val="24"/>
        </w:rPr>
        <w:t>SUPPLIER’S WARRANTIES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7D59E53" w14:textId="1B8E08FB" w:rsidR="00D2707F" w:rsidRPr="007125E8" w:rsidRDefault="00D2707F" w:rsidP="00946041">
      <w:pPr>
        <w:pStyle w:val="ListParagraph"/>
        <w:numPr>
          <w:ilvl w:val="0"/>
          <w:numId w:val="25"/>
        </w:numPr>
        <w:ind w:hanging="720"/>
        <w:contextualSpacing w:val="0"/>
        <w:rPr>
          <w:rFonts w:ascii="Arial" w:hAnsi="Arial" w:cs="Arial"/>
        </w:rPr>
      </w:pPr>
      <w:bookmarkStart w:id="52" w:name="_DV_M145"/>
      <w:bookmarkStart w:id="53" w:name="_DV_M146"/>
      <w:bookmarkEnd w:id="52"/>
      <w:bookmarkEnd w:id="53"/>
      <w:r w:rsidRPr="007125E8">
        <w:rPr>
          <w:rFonts w:ascii="Arial" w:hAnsi="Arial" w:cs="Arial"/>
        </w:rPr>
        <w:t xml:space="preserve">In submitting the </w:t>
      </w:r>
      <w:r w:rsidR="007125E8">
        <w:rPr>
          <w:rFonts w:ascii="Arial" w:hAnsi="Arial" w:cs="Arial"/>
        </w:rPr>
        <w:t>Quotation</w:t>
      </w:r>
      <w:r w:rsidRPr="007125E8">
        <w:rPr>
          <w:rFonts w:ascii="Arial" w:hAnsi="Arial" w:cs="Arial"/>
        </w:rPr>
        <w:t xml:space="preserve">, the Supplier warrants and represents and undertakes to </w:t>
      </w:r>
      <w:r w:rsidR="007125E8">
        <w:rPr>
          <w:rFonts w:ascii="Arial" w:hAnsi="Arial" w:cs="Arial"/>
        </w:rPr>
        <w:t>Council</w:t>
      </w:r>
      <w:r w:rsidRPr="007125E8">
        <w:rPr>
          <w:rFonts w:ascii="Arial" w:hAnsi="Arial" w:cs="Arial"/>
        </w:rPr>
        <w:t xml:space="preserve"> that:</w:t>
      </w:r>
    </w:p>
    <w:p w14:paraId="0927B3D1" w14:textId="059A2373" w:rsidR="00D2707F" w:rsidRPr="00F22DE5" w:rsidRDefault="00D2707F" w:rsidP="00946041">
      <w:pPr>
        <w:pStyle w:val="01BSCCParagraphbodystyle"/>
        <w:numPr>
          <w:ilvl w:val="0"/>
          <w:numId w:val="13"/>
        </w:numPr>
        <w:ind w:left="1134" w:hanging="425"/>
        <w:rPr>
          <w:rFonts w:ascii="Arial" w:hAnsi="Arial" w:cs="Arial"/>
        </w:rPr>
      </w:pPr>
      <w:bookmarkStart w:id="54" w:name="_DV_M150"/>
      <w:bookmarkEnd w:id="54"/>
      <w:r w:rsidRPr="00F22DE5">
        <w:rPr>
          <w:rFonts w:ascii="Arial" w:hAnsi="Arial" w:cs="Arial"/>
        </w:rPr>
        <w:t xml:space="preserve">All information, representations and other matters of fact communicated (whether in writing or otherwise) to </w:t>
      </w:r>
      <w:r w:rsidR="001429B9" w:rsidRPr="00F22DE5">
        <w:rPr>
          <w:rFonts w:ascii="Arial" w:hAnsi="Arial" w:cs="Arial"/>
        </w:rPr>
        <w:t>Council</w:t>
      </w:r>
      <w:r w:rsidRPr="00F22DE5">
        <w:rPr>
          <w:rFonts w:ascii="Arial" w:hAnsi="Arial" w:cs="Arial"/>
        </w:rPr>
        <w:t xml:space="preserve"> by the Supplier or its employees, officers, </w:t>
      </w:r>
      <w:proofErr w:type="gramStart"/>
      <w:r w:rsidRPr="00F22DE5">
        <w:rPr>
          <w:rFonts w:ascii="Arial" w:hAnsi="Arial" w:cs="Arial"/>
        </w:rPr>
        <w:t>agents</w:t>
      </w:r>
      <w:proofErr w:type="gramEnd"/>
      <w:r w:rsidRPr="00F22DE5">
        <w:rPr>
          <w:rFonts w:ascii="Arial" w:hAnsi="Arial" w:cs="Arial"/>
        </w:rPr>
        <w:t xml:space="preserve"> or advisers, in connection with or arising out of the Tender, are true, complete and accurate in all respects.</w:t>
      </w:r>
    </w:p>
    <w:p w14:paraId="532A0E59" w14:textId="77777777" w:rsidR="00D2707F" w:rsidRPr="00F22DE5" w:rsidRDefault="00D2707F" w:rsidP="00946041">
      <w:pPr>
        <w:pStyle w:val="01BSCCParagraphbodystyle"/>
        <w:numPr>
          <w:ilvl w:val="0"/>
          <w:numId w:val="13"/>
        </w:numPr>
        <w:ind w:left="1134" w:hanging="425"/>
        <w:rPr>
          <w:rFonts w:ascii="Arial" w:hAnsi="Arial" w:cs="Arial"/>
        </w:rPr>
      </w:pPr>
      <w:bookmarkStart w:id="55" w:name="_DV_M151"/>
      <w:bookmarkEnd w:id="55"/>
      <w:r w:rsidRPr="00F22DE5">
        <w:rPr>
          <w:rFonts w:ascii="Arial" w:hAnsi="Arial" w:cs="Arial"/>
        </w:rPr>
        <w:t>It has made its own investigations and research and has satisfied itself in respect of all matters relating to this ITT.</w:t>
      </w:r>
    </w:p>
    <w:p w14:paraId="0F7559BB" w14:textId="76149CE7" w:rsidR="00D2707F" w:rsidRPr="00F22DE5" w:rsidRDefault="00D2707F" w:rsidP="00946041">
      <w:pPr>
        <w:pStyle w:val="01BSCCParagraphbodystyle"/>
        <w:numPr>
          <w:ilvl w:val="0"/>
          <w:numId w:val="13"/>
        </w:numPr>
        <w:ind w:left="1134" w:hanging="425"/>
        <w:rPr>
          <w:rFonts w:ascii="Arial" w:hAnsi="Arial" w:cs="Arial"/>
        </w:rPr>
      </w:pPr>
      <w:r w:rsidRPr="00F22DE5">
        <w:rPr>
          <w:rFonts w:ascii="Arial" w:hAnsi="Arial" w:cs="Arial"/>
        </w:rPr>
        <w:t xml:space="preserve">It has full power and authority to enter into the Contract / Framework Agreement and provide the Services and will if requested produce evidence of such to </w:t>
      </w:r>
      <w:r w:rsidR="000E70D4" w:rsidRPr="00F22DE5">
        <w:rPr>
          <w:rFonts w:ascii="Arial" w:hAnsi="Arial" w:cs="Arial"/>
        </w:rPr>
        <w:t>the Council</w:t>
      </w:r>
      <w:r w:rsidRPr="00F22DE5">
        <w:rPr>
          <w:rFonts w:ascii="Arial" w:hAnsi="Arial" w:cs="Arial"/>
        </w:rPr>
        <w:t>.</w:t>
      </w:r>
    </w:p>
    <w:p w14:paraId="240015E7" w14:textId="1C88104C" w:rsidR="00D2707F" w:rsidRPr="00F22DE5" w:rsidRDefault="00D2707F" w:rsidP="00946041">
      <w:pPr>
        <w:pStyle w:val="01BSCCParagraphbodystyle"/>
        <w:numPr>
          <w:ilvl w:val="0"/>
          <w:numId w:val="13"/>
        </w:numPr>
        <w:ind w:left="1134" w:hanging="425"/>
        <w:rPr>
          <w:rFonts w:ascii="Arial" w:hAnsi="Arial" w:cs="Arial"/>
        </w:rPr>
      </w:pPr>
      <w:r w:rsidRPr="00F22DE5">
        <w:rPr>
          <w:rFonts w:ascii="Arial" w:hAnsi="Arial" w:cs="Arial"/>
        </w:rPr>
        <w:t xml:space="preserve">It is of sound financial standing and the </w:t>
      </w:r>
      <w:proofErr w:type="gramStart"/>
      <w:r w:rsidRPr="00F22DE5">
        <w:rPr>
          <w:rFonts w:ascii="Arial" w:hAnsi="Arial" w:cs="Arial"/>
        </w:rPr>
        <w:t>Supplier</w:t>
      </w:r>
      <w:proofErr w:type="gramEnd"/>
      <w:r w:rsidRPr="00F22DE5">
        <w:rPr>
          <w:rFonts w:ascii="Arial" w:hAnsi="Arial" w:cs="Arial"/>
        </w:rPr>
        <w:t xml:space="preserve"> and its partners, directors, officers and employees are not aware of any circumstances (other than such circumstances as may be disclosed in the audited accounts or other financial statements of the Supplier submitted to </w:t>
      </w:r>
      <w:r w:rsidR="000E70D4" w:rsidRPr="00F22DE5">
        <w:rPr>
          <w:rFonts w:ascii="Arial" w:hAnsi="Arial" w:cs="Arial"/>
        </w:rPr>
        <w:t>the Council</w:t>
      </w:r>
      <w:r w:rsidRPr="00F22DE5">
        <w:rPr>
          <w:rFonts w:ascii="Arial" w:hAnsi="Arial" w:cs="Arial"/>
        </w:rPr>
        <w:t>) which may adversely affect such financial standing in the future.</w:t>
      </w:r>
    </w:p>
    <w:p w14:paraId="325516E3" w14:textId="5AF6F625" w:rsidR="00D2707F" w:rsidRPr="00F22DE5" w:rsidRDefault="00D2707F" w:rsidP="00946041">
      <w:pPr>
        <w:pStyle w:val="01BSCCParagraphbodystyle"/>
        <w:numPr>
          <w:ilvl w:val="0"/>
          <w:numId w:val="13"/>
        </w:numPr>
        <w:ind w:left="1134" w:hanging="425"/>
        <w:rPr>
          <w:rFonts w:ascii="Arial" w:hAnsi="Arial" w:cs="Arial"/>
        </w:rPr>
      </w:pPr>
      <w:r w:rsidRPr="00F22DE5">
        <w:rPr>
          <w:rFonts w:ascii="Arial" w:hAnsi="Arial" w:cs="Arial"/>
        </w:rPr>
        <w:t xml:space="preserve">The Supplier shall indemnify, and keep indemnified, </w:t>
      </w:r>
      <w:r w:rsidR="00F22DE5" w:rsidRPr="00F22DE5">
        <w:rPr>
          <w:rFonts w:ascii="Arial" w:hAnsi="Arial" w:cs="Arial"/>
        </w:rPr>
        <w:t>the Council</w:t>
      </w:r>
      <w:r w:rsidRPr="00F22DE5">
        <w:rPr>
          <w:rFonts w:ascii="Arial" w:hAnsi="Arial" w:cs="Arial"/>
        </w:rPr>
        <w:t xml:space="preserve"> against all actions, claims, demands, proceedings, damages, costs, losses, </w:t>
      </w:r>
      <w:proofErr w:type="gramStart"/>
      <w:r w:rsidRPr="00F22DE5">
        <w:rPr>
          <w:rFonts w:ascii="Arial" w:hAnsi="Arial" w:cs="Arial"/>
        </w:rPr>
        <w:t>charges</w:t>
      </w:r>
      <w:proofErr w:type="gramEnd"/>
      <w:r w:rsidRPr="00F22DE5">
        <w:rPr>
          <w:rFonts w:ascii="Arial" w:hAnsi="Arial" w:cs="Arial"/>
        </w:rPr>
        <w:t xml:space="preserve"> and expenses whatsoever in respect of any breach by the Supplier of any of its obligations in this IT</w:t>
      </w:r>
      <w:r w:rsidR="00F22DE5">
        <w:rPr>
          <w:rFonts w:ascii="Arial" w:hAnsi="Arial" w:cs="Arial"/>
        </w:rPr>
        <w:t>Q</w:t>
      </w:r>
      <w:r w:rsidRPr="00F22DE5">
        <w:rPr>
          <w:rFonts w:ascii="Arial" w:hAnsi="Arial" w:cs="Arial"/>
        </w:rPr>
        <w:t>.</w:t>
      </w:r>
    </w:p>
    <w:p w14:paraId="055BBF63" w14:textId="5A5A5A9B" w:rsidR="00D2707F" w:rsidRPr="00901BD7" w:rsidRDefault="00946041" w:rsidP="00901BD7">
      <w:pPr>
        <w:pStyle w:val="Heading1"/>
        <w:numPr>
          <w:ilvl w:val="0"/>
          <w:numId w:val="29"/>
        </w:numPr>
        <w:spacing w:before="120" w:after="120"/>
        <w:ind w:left="714" w:hanging="714"/>
        <w:rPr>
          <w:rFonts w:ascii="Arial" w:hAnsi="Arial" w:cs="Arial"/>
          <w:b/>
          <w:bCs/>
          <w:color w:val="auto"/>
          <w:sz w:val="24"/>
          <w:szCs w:val="24"/>
        </w:rPr>
      </w:pPr>
      <w:bookmarkStart w:id="56" w:name="_Toc376435862"/>
      <w:bookmarkStart w:id="57" w:name="_Toc376436245"/>
      <w:bookmarkStart w:id="58" w:name="_Toc376438727"/>
      <w:bookmarkStart w:id="59" w:name="_Toc376507977"/>
      <w:bookmarkStart w:id="60" w:name="_Toc376508658"/>
      <w:bookmarkStart w:id="61" w:name="_Toc140246454"/>
      <w:bookmarkStart w:id="62" w:name="_Toc156749248"/>
      <w:r w:rsidRPr="00901BD7">
        <w:rPr>
          <w:rFonts w:ascii="Arial" w:hAnsi="Arial" w:cs="Arial"/>
          <w:b/>
          <w:bCs/>
          <w:color w:val="auto"/>
          <w:sz w:val="24"/>
          <w:szCs w:val="24"/>
        </w:rPr>
        <w:t>COSTS</w:t>
      </w:r>
      <w:bookmarkEnd w:id="56"/>
      <w:bookmarkEnd w:id="57"/>
      <w:bookmarkEnd w:id="58"/>
      <w:bookmarkEnd w:id="59"/>
      <w:bookmarkEnd w:id="60"/>
      <w:r w:rsidRPr="00901BD7">
        <w:rPr>
          <w:rFonts w:ascii="Arial" w:hAnsi="Arial" w:cs="Arial"/>
          <w:b/>
          <w:bCs/>
          <w:color w:val="auto"/>
          <w:sz w:val="24"/>
          <w:szCs w:val="24"/>
        </w:rPr>
        <w:t xml:space="preserve"> INCURRED</w:t>
      </w:r>
      <w:bookmarkEnd w:id="61"/>
      <w:bookmarkEnd w:id="62"/>
    </w:p>
    <w:p w14:paraId="2BC9DFEE" w14:textId="095AFDD5" w:rsidR="00D2707F" w:rsidRPr="00F22DE5" w:rsidRDefault="00F22DE5" w:rsidP="00854BCE">
      <w:pPr>
        <w:pStyle w:val="ListParagraph"/>
        <w:numPr>
          <w:ilvl w:val="0"/>
          <w:numId w:val="26"/>
        </w:numPr>
        <w:ind w:hanging="720"/>
        <w:contextualSpacing w:val="0"/>
        <w:rPr>
          <w:rFonts w:ascii="Arial" w:hAnsi="Arial" w:cs="Arial"/>
        </w:rPr>
      </w:pPr>
      <w:r w:rsidRPr="00F22DE5">
        <w:rPr>
          <w:rFonts w:ascii="Arial" w:hAnsi="Arial" w:cs="Arial"/>
        </w:rPr>
        <w:t>The Council</w:t>
      </w:r>
      <w:r w:rsidR="00D2707F" w:rsidRPr="00F22DE5">
        <w:rPr>
          <w:rFonts w:ascii="Arial" w:hAnsi="Arial" w:cs="Arial"/>
        </w:rPr>
        <w:t xml:space="preserve"> will not be liable for any Tender costs, expenditure, </w:t>
      </w:r>
      <w:proofErr w:type="gramStart"/>
      <w:r w:rsidR="00D2707F" w:rsidRPr="00F22DE5">
        <w:rPr>
          <w:rFonts w:ascii="Arial" w:hAnsi="Arial" w:cs="Arial"/>
        </w:rPr>
        <w:t>work</w:t>
      </w:r>
      <w:proofErr w:type="gramEnd"/>
      <w:r w:rsidR="00D2707F" w:rsidRPr="00F22DE5">
        <w:rPr>
          <w:rFonts w:ascii="Arial" w:hAnsi="Arial" w:cs="Arial"/>
        </w:rPr>
        <w:t xml:space="preserve"> or effort incurred by a Supplier or by a third party acting under instructions from them in proceeding with or participating in this procurement, including if the procurement process is terminated or amended by </w:t>
      </w:r>
      <w:r w:rsidRPr="00F22DE5">
        <w:rPr>
          <w:rFonts w:ascii="Arial" w:hAnsi="Arial" w:cs="Arial"/>
        </w:rPr>
        <w:t>the Council</w:t>
      </w:r>
      <w:r w:rsidR="00D2707F" w:rsidRPr="00F22DE5">
        <w:rPr>
          <w:rFonts w:ascii="Arial" w:hAnsi="Arial" w:cs="Arial"/>
        </w:rPr>
        <w:t>.</w:t>
      </w:r>
    </w:p>
    <w:p w14:paraId="3896E3F8" w14:textId="5006D9A6" w:rsidR="00D2707F" w:rsidRPr="00901BD7" w:rsidRDefault="00946041" w:rsidP="00901BD7">
      <w:pPr>
        <w:pStyle w:val="Heading1"/>
        <w:numPr>
          <w:ilvl w:val="0"/>
          <w:numId w:val="29"/>
        </w:numPr>
        <w:spacing w:before="120" w:after="120"/>
        <w:ind w:left="714" w:hanging="714"/>
        <w:rPr>
          <w:rFonts w:ascii="Arial" w:hAnsi="Arial" w:cs="Arial"/>
          <w:b/>
          <w:bCs/>
          <w:color w:val="auto"/>
          <w:sz w:val="24"/>
          <w:szCs w:val="24"/>
        </w:rPr>
      </w:pPr>
      <w:bookmarkStart w:id="63" w:name="_Toc140246455"/>
      <w:bookmarkStart w:id="64" w:name="_Toc156749249"/>
      <w:r w:rsidRPr="00901BD7">
        <w:rPr>
          <w:rFonts w:ascii="Arial" w:hAnsi="Arial" w:cs="Arial"/>
          <w:b/>
          <w:bCs/>
          <w:color w:val="auto"/>
          <w:sz w:val="24"/>
          <w:szCs w:val="24"/>
        </w:rPr>
        <w:t>KEY REGULATIONS, ASSOCIATED LEGISLATION &amp; DIRECTIVES WHICH MAY APPLY</w:t>
      </w:r>
      <w:bookmarkEnd w:id="63"/>
      <w:bookmarkEnd w:id="64"/>
    </w:p>
    <w:p w14:paraId="0FB47FA8" w14:textId="1E5AB9D7" w:rsidR="00D2707F" w:rsidRPr="00F22DE5" w:rsidRDefault="00D2707F" w:rsidP="00854BCE">
      <w:pPr>
        <w:pStyle w:val="ListParagraph"/>
        <w:numPr>
          <w:ilvl w:val="0"/>
          <w:numId w:val="27"/>
        </w:numPr>
        <w:ind w:hanging="720"/>
        <w:contextualSpacing w:val="0"/>
        <w:rPr>
          <w:rFonts w:ascii="Arial" w:hAnsi="Arial" w:cs="Arial"/>
        </w:rPr>
      </w:pPr>
      <w:bookmarkStart w:id="65" w:name="_Toc448995813"/>
      <w:r w:rsidRPr="00F22DE5">
        <w:rPr>
          <w:rFonts w:ascii="Arial" w:hAnsi="Arial" w:cs="Arial"/>
        </w:rPr>
        <w:t xml:space="preserve">This is a </w:t>
      </w:r>
      <w:r w:rsidR="00854BCE">
        <w:rPr>
          <w:rFonts w:ascii="Arial" w:hAnsi="Arial" w:cs="Arial"/>
        </w:rPr>
        <w:t>ITQ</w:t>
      </w:r>
      <w:r w:rsidRPr="00F22DE5">
        <w:rPr>
          <w:rFonts w:ascii="Arial" w:hAnsi="Arial" w:cs="Arial"/>
        </w:rPr>
        <w:t xml:space="preserve"> being conducted under Public Sector procurement rules and Regulations.  The Supplier shall ensure that they are aware of their obligations and comply with all relevant Legislation and Regulatory matters, plus the obligations placed on the University, particular reference shall be taken to the following Legislation:</w:t>
      </w:r>
    </w:p>
    <w:p w14:paraId="10A52115" w14:textId="77777777" w:rsidR="00F56CD3" w:rsidRDefault="00D2707F" w:rsidP="00F56CD3">
      <w:pPr>
        <w:spacing w:after="120"/>
        <w:ind w:left="992"/>
        <w:rPr>
          <w:rFonts w:cstheme="minorHAnsi"/>
          <w:b/>
          <w:bCs/>
          <w:sz w:val="24"/>
          <w:szCs w:val="24"/>
        </w:rPr>
      </w:pPr>
      <w:r w:rsidRPr="00F56CD3">
        <w:rPr>
          <w:rFonts w:cstheme="minorHAnsi"/>
          <w:b/>
          <w:bCs/>
          <w:sz w:val="24"/>
          <w:szCs w:val="24"/>
        </w:rPr>
        <w:t>Public Contracts Regulations (2015)</w:t>
      </w:r>
      <w:r w:rsidR="00F22DE5" w:rsidRPr="00F56CD3">
        <w:rPr>
          <w:rFonts w:cstheme="minorHAnsi"/>
          <w:b/>
          <w:bCs/>
          <w:sz w:val="24"/>
          <w:szCs w:val="24"/>
        </w:rPr>
        <w:t xml:space="preserve"> </w:t>
      </w:r>
      <w:r w:rsidR="00D8392D" w:rsidRPr="00F56CD3">
        <w:rPr>
          <w:rFonts w:cstheme="minorHAnsi"/>
          <w:b/>
          <w:bCs/>
          <w:sz w:val="24"/>
          <w:szCs w:val="24"/>
        </w:rPr>
        <w:t xml:space="preserve">/ The Procurement Act 2023 </w:t>
      </w:r>
      <w:r w:rsidR="00F22DE5" w:rsidRPr="00F56CD3">
        <w:rPr>
          <w:rFonts w:cstheme="minorHAnsi"/>
          <w:b/>
          <w:bCs/>
          <w:sz w:val="24"/>
          <w:szCs w:val="24"/>
        </w:rPr>
        <w:t xml:space="preserve">– </w:t>
      </w:r>
      <w:r w:rsidR="00D8392D" w:rsidRPr="00F56CD3">
        <w:rPr>
          <w:rFonts w:cstheme="minorHAnsi"/>
          <w:b/>
          <w:bCs/>
          <w:sz w:val="24"/>
          <w:szCs w:val="24"/>
        </w:rPr>
        <w:t>(</w:t>
      </w:r>
      <w:r w:rsidR="00F22DE5" w:rsidRPr="00F56CD3">
        <w:rPr>
          <w:rFonts w:cstheme="minorHAnsi"/>
          <w:b/>
          <w:bCs/>
          <w:sz w:val="24"/>
          <w:szCs w:val="24"/>
        </w:rPr>
        <w:t>The Regulations</w:t>
      </w:r>
      <w:proofErr w:type="gramStart"/>
      <w:r w:rsidR="00D8392D" w:rsidRPr="00F56CD3">
        <w:rPr>
          <w:rFonts w:cstheme="minorHAnsi"/>
          <w:b/>
          <w:bCs/>
          <w:sz w:val="24"/>
          <w:szCs w:val="24"/>
        </w:rPr>
        <w:t>)</w:t>
      </w:r>
      <w:r w:rsidRPr="00F56CD3">
        <w:rPr>
          <w:rFonts w:cstheme="minorHAnsi"/>
          <w:b/>
          <w:bCs/>
          <w:sz w:val="24"/>
          <w:szCs w:val="24"/>
        </w:rPr>
        <w:t>;</w:t>
      </w:r>
      <w:proofErr w:type="gramEnd"/>
    </w:p>
    <w:p w14:paraId="1A920C5A" w14:textId="29F2E83D" w:rsidR="00D2707F" w:rsidRDefault="002702D1" w:rsidP="00C7448B">
      <w:pPr>
        <w:spacing w:after="120"/>
        <w:ind w:left="998"/>
        <w:rPr>
          <w:rFonts w:cstheme="minorHAnsi"/>
          <w:b/>
          <w:bCs/>
          <w:sz w:val="24"/>
          <w:szCs w:val="24"/>
        </w:rPr>
      </w:pPr>
      <w:hyperlink r:id="rId12" w:history="1">
        <w:r w:rsidR="00D8392D" w:rsidRPr="00C14C76">
          <w:rPr>
            <w:rStyle w:val="Hyperlink"/>
            <w:rFonts w:cstheme="minorHAnsi"/>
            <w:b/>
            <w:bCs/>
            <w:sz w:val="24"/>
            <w:szCs w:val="24"/>
          </w:rPr>
          <w:t>https://www.legislation.gov.uk/uksi/2015/102/contents</w:t>
        </w:r>
      </w:hyperlink>
      <w:r w:rsidR="00D2707F" w:rsidRPr="0005743A">
        <w:rPr>
          <w:rFonts w:cstheme="minorHAnsi"/>
          <w:b/>
          <w:bCs/>
          <w:sz w:val="24"/>
          <w:szCs w:val="24"/>
        </w:rPr>
        <w:t xml:space="preserve"> </w:t>
      </w:r>
    </w:p>
    <w:p w14:paraId="715730D7" w14:textId="631BD7DB" w:rsidR="00D8392D" w:rsidRPr="0005743A" w:rsidRDefault="002702D1" w:rsidP="00C7448B">
      <w:pPr>
        <w:spacing w:after="120"/>
        <w:ind w:left="999"/>
        <w:rPr>
          <w:rFonts w:cstheme="minorHAnsi"/>
          <w:b/>
          <w:bCs/>
          <w:sz w:val="24"/>
          <w:szCs w:val="24"/>
        </w:rPr>
      </w:pPr>
      <w:hyperlink r:id="rId13" w:history="1">
        <w:r w:rsidR="00F56CD3" w:rsidRPr="00C14C76">
          <w:rPr>
            <w:rStyle w:val="Hyperlink"/>
            <w:rFonts w:cstheme="minorHAnsi"/>
            <w:b/>
            <w:bCs/>
            <w:sz w:val="24"/>
            <w:szCs w:val="24"/>
          </w:rPr>
          <w:t>https://www.legislation.gov.uk/ukpga/2023/54/contents/enacted</w:t>
        </w:r>
      </w:hyperlink>
      <w:r w:rsidR="00F56CD3">
        <w:rPr>
          <w:rFonts w:cstheme="minorHAnsi"/>
          <w:b/>
          <w:bCs/>
          <w:sz w:val="24"/>
          <w:szCs w:val="24"/>
        </w:rPr>
        <w:t xml:space="preserve"> </w:t>
      </w:r>
    </w:p>
    <w:p w14:paraId="70E52C5B" w14:textId="2289F89A" w:rsidR="00F56CD3" w:rsidRPr="00F56CD3" w:rsidRDefault="00D2707F" w:rsidP="00F56CD3">
      <w:pPr>
        <w:spacing w:after="120"/>
        <w:ind w:left="992"/>
        <w:rPr>
          <w:rFonts w:cstheme="minorHAnsi"/>
          <w:b/>
          <w:bCs/>
          <w:sz w:val="24"/>
          <w:szCs w:val="24"/>
        </w:rPr>
      </w:pPr>
      <w:r w:rsidRPr="00F56CD3">
        <w:rPr>
          <w:rFonts w:cstheme="minorHAnsi"/>
          <w:b/>
          <w:bCs/>
          <w:sz w:val="24"/>
          <w:szCs w:val="24"/>
        </w:rPr>
        <w:t>The Bribery Act (2010</w:t>
      </w:r>
      <w:proofErr w:type="gramStart"/>
      <w:r w:rsidRPr="00F56CD3">
        <w:rPr>
          <w:rFonts w:cstheme="minorHAnsi"/>
          <w:b/>
          <w:bCs/>
          <w:sz w:val="24"/>
          <w:szCs w:val="24"/>
        </w:rPr>
        <w:t>)</w:t>
      </w:r>
      <w:r w:rsidR="00F56CD3">
        <w:rPr>
          <w:rFonts w:cstheme="minorHAnsi"/>
          <w:b/>
          <w:bCs/>
          <w:sz w:val="24"/>
          <w:szCs w:val="24"/>
        </w:rPr>
        <w:t>;</w:t>
      </w:r>
      <w:proofErr w:type="gramEnd"/>
    </w:p>
    <w:p w14:paraId="694FC8D5" w14:textId="102D3DF7" w:rsidR="00F56CD3" w:rsidRDefault="002702D1" w:rsidP="00D2707F">
      <w:pPr>
        <w:spacing w:after="120"/>
        <w:ind w:left="993"/>
        <w:rPr>
          <w:rFonts w:cstheme="minorHAnsi"/>
          <w:b/>
          <w:bCs/>
          <w:sz w:val="24"/>
          <w:szCs w:val="24"/>
        </w:rPr>
      </w:pPr>
      <w:hyperlink r:id="rId14" w:history="1">
        <w:r w:rsidR="00F56CD3" w:rsidRPr="00C14C76">
          <w:rPr>
            <w:rStyle w:val="Hyperlink"/>
            <w:rFonts w:cstheme="minorHAnsi"/>
            <w:b/>
            <w:bCs/>
            <w:sz w:val="24"/>
            <w:szCs w:val="24"/>
          </w:rPr>
          <w:t>https://www.legislation.gov.uk/ukpga/2010/23/contents</w:t>
        </w:r>
      </w:hyperlink>
    </w:p>
    <w:p w14:paraId="5B74EF64" w14:textId="77777777" w:rsidR="00C7448B" w:rsidRDefault="00D2707F" w:rsidP="00F56CD3">
      <w:pPr>
        <w:spacing w:after="120"/>
        <w:ind w:left="993"/>
        <w:rPr>
          <w:rFonts w:cstheme="minorHAnsi"/>
          <w:b/>
          <w:bCs/>
          <w:sz w:val="24"/>
          <w:szCs w:val="24"/>
        </w:rPr>
      </w:pPr>
      <w:r w:rsidRPr="00C7448B">
        <w:rPr>
          <w:rFonts w:cstheme="minorHAnsi"/>
          <w:b/>
          <w:bCs/>
          <w:sz w:val="24"/>
          <w:szCs w:val="24"/>
        </w:rPr>
        <w:t xml:space="preserve">Public Services (Social Value) Act </w:t>
      </w:r>
      <w:proofErr w:type="gramStart"/>
      <w:r w:rsidRPr="00C7448B">
        <w:rPr>
          <w:rFonts w:cstheme="minorHAnsi"/>
          <w:b/>
          <w:bCs/>
          <w:sz w:val="24"/>
          <w:szCs w:val="24"/>
        </w:rPr>
        <w:t>2012;</w:t>
      </w:r>
      <w:proofErr w:type="gramEnd"/>
    </w:p>
    <w:p w14:paraId="7B83170A" w14:textId="0B505B9F" w:rsidR="00D2707F" w:rsidRPr="0005743A" w:rsidRDefault="002702D1" w:rsidP="00F56CD3">
      <w:pPr>
        <w:spacing w:after="120"/>
        <w:ind w:left="993"/>
        <w:rPr>
          <w:rFonts w:cstheme="minorHAnsi"/>
          <w:sz w:val="24"/>
          <w:szCs w:val="24"/>
        </w:rPr>
      </w:pPr>
      <w:hyperlink r:id="rId15" w:history="1">
        <w:r w:rsidR="00D2707F" w:rsidRPr="0005743A">
          <w:rPr>
            <w:rStyle w:val="Hyperlink"/>
            <w:rFonts w:cstheme="minorHAnsi"/>
            <w:b/>
            <w:bCs/>
            <w:sz w:val="24"/>
            <w:szCs w:val="24"/>
          </w:rPr>
          <w:t>https://www.legislation.gov.uk/ukpga/2012/3/contents</w:t>
        </w:r>
      </w:hyperlink>
      <w:r w:rsidR="00D2707F" w:rsidRPr="0005743A">
        <w:rPr>
          <w:rFonts w:cstheme="minorHAnsi"/>
          <w:b/>
          <w:bCs/>
          <w:sz w:val="24"/>
          <w:szCs w:val="24"/>
        </w:rPr>
        <w:t xml:space="preserve"> </w:t>
      </w:r>
    </w:p>
    <w:p w14:paraId="16CE676B" w14:textId="77777777" w:rsidR="00C7448B" w:rsidRDefault="00D2707F" w:rsidP="00D2707F">
      <w:pPr>
        <w:spacing w:after="120"/>
        <w:ind w:left="993"/>
        <w:rPr>
          <w:rFonts w:cstheme="minorHAnsi"/>
          <w:b/>
          <w:bCs/>
          <w:sz w:val="24"/>
          <w:szCs w:val="24"/>
        </w:rPr>
      </w:pPr>
      <w:r w:rsidRPr="00C7448B">
        <w:rPr>
          <w:rFonts w:cstheme="minorHAnsi"/>
          <w:b/>
          <w:bCs/>
          <w:sz w:val="24"/>
          <w:szCs w:val="24"/>
        </w:rPr>
        <w:t xml:space="preserve">Freedom of Information Act </w:t>
      </w:r>
      <w:proofErr w:type="gramStart"/>
      <w:r w:rsidRPr="00C7448B">
        <w:rPr>
          <w:rFonts w:cstheme="minorHAnsi"/>
          <w:b/>
          <w:bCs/>
          <w:sz w:val="24"/>
          <w:szCs w:val="24"/>
        </w:rPr>
        <w:t>2000;</w:t>
      </w:r>
      <w:proofErr w:type="gramEnd"/>
    </w:p>
    <w:p w14:paraId="6F17D523" w14:textId="07624193" w:rsidR="00D2707F" w:rsidRPr="0005743A" w:rsidRDefault="002702D1" w:rsidP="00D2707F">
      <w:pPr>
        <w:spacing w:after="120"/>
        <w:ind w:left="993"/>
        <w:rPr>
          <w:rFonts w:cstheme="minorHAnsi"/>
          <w:b/>
          <w:bCs/>
          <w:sz w:val="24"/>
          <w:szCs w:val="24"/>
        </w:rPr>
      </w:pPr>
      <w:hyperlink r:id="rId16" w:history="1">
        <w:r w:rsidR="00D2707F" w:rsidRPr="0005743A">
          <w:rPr>
            <w:rStyle w:val="Hyperlink"/>
            <w:rFonts w:cstheme="minorHAnsi"/>
            <w:b/>
            <w:bCs/>
            <w:sz w:val="24"/>
            <w:szCs w:val="24"/>
          </w:rPr>
          <w:t>https://www.legislation.gov.uk/ukpga/2000/36/contents</w:t>
        </w:r>
      </w:hyperlink>
    </w:p>
    <w:p w14:paraId="4335BBC1" w14:textId="77777777" w:rsidR="00C7448B" w:rsidRDefault="00D2707F" w:rsidP="00D2707F">
      <w:pPr>
        <w:spacing w:after="120"/>
        <w:ind w:left="993"/>
        <w:rPr>
          <w:rFonts w:cstheme="minorHAnsi"/>
          <w:sz w:val="24"/>
          <w:szCs w:val="24"/>
        </w:rPr>
      </w:pPr>
      <w:r w:rsidRPr="00C7448B">
        <w:rPr>
          <w:rFonts w:cstheme="minorHAnsi"/>
          <w:b/>
          <w:bCs/>
          <w:sz w:val="24"/>
          <w:szCs w:val="24"/>
        </w:rPr>
        <w:t xml:space="preserve">Environmental Information Regulations </w:t>
      </w:r>
      <w:proofErr w:type="gramStart"/>
      <w:r w:rsidRPr="00C7448B">
        <w:rPr>
          <w:rFonts w:cstheme="minorHAnsi"/>
          <w:b/>
          <w:bCs/>
          <w:sz w:val="24"/>
          <w:szCs w:val="24"/>
        </w:rPr>
        <w:t>2004;</w:t>
      </w:r>
      <w:proofErr w:type="gramEnd"/>
      <w:r w:rsidRPr="0005743A">
        <w:rPr>
          <w:rFonts w:cstheme="minorHAnsi"/>
          <w:sz w:val="24"/>
          <w:szCs w:val="24"/>
        </w:rPr>
        <w:t xml:space="preserve"> </w:t>
      </w:r>
    </w:p>
    <w:p w14:paraId="00589F52" w14:textId="4E9185C2" w:rsidR="00D2707F" w:rsidRDefault="002702D1" w:rsidP="00D2707F">
      <w:pPr>
        <w:spacing w:after="120"/>
        <w:ind w:left="993"/>
        <w:rPr>
          <w:rFonts w:cstheme="minorHAnsi"/>
          <w:b/>
          <w:bCs/>
          <w:sz w:val="24"/>
          <w:szCs w:val="24"/>
        </w:rPr>
      </w:pPr>
      <w:hyperlink r:id="rId17" w:history="1">
        <w:r w:rsidR="00C7448B" w:rsidRPr="00C14C76">
          <w:rPr>
            <w:rStyle w:val="Hyperlink"/>
            <w:rFonts w:cstheme="minorHAnsi"/>
            <w:b/>
            <w:bCs/>
            <w:sz w:val="24"/>
            <w:szCs w:val="24"/>
          </w:rPr>
          <w:t>https://www.legislation.gov.uk/uksi/2004/3391/contents</w:t>
        </w:r>
      </w:hyperlink>
    </w:p>
    <w:p w14:paraId="62E4CD27" w14:textId="0CBFCE8A" w:rsidR="00D2707F" w:rsidRPr="00C7448B" w:rsidRDefault="00D2707F" w:rsidP="00D2707F">
      <w:pPr>
        <w:spacing w:after="120"/>
        <w:ind w:left="993"/>
        <w:rPr>
          <w:rFonts w:cstheme="minorHAnsi"/>
          <w:b/>
          <w:bCs/>
          <w:sz w:val="24"/>
          <w:szCs w:val="24"/>
        </w:rPr>
      </w:pPr>
      <w:r w:rsidRPr="00C7448B">
        <w:rPr>
          <w:rFonts w:cstheme="minorHAnsi"/>
          <w:b/>
          <w:bCs/>
          <w:sz w:val="24"/>
          <w:szCs w:val="24"/>
        </w:rPr>
        <w:t xml:space="preserve">Data Protection Act </w:t>
      </w:r>
      <w:proofErr w:type="gramStart"/>
      <w:r w:rsidRPr="00C7448B">
        <w:rPr>
          <w:rFonts w:cstheme="minorHAnsi"/>
          <w:b/>
          <w:bCs/>
          <w:sz w:val="24"/>
          <w:szCs w:val="24"/>
        </w:rPr>
        <w:t>2018</w:t>
      </w:r>
      <w:r w:rsidR="00C7448B">
        <w:rPr>
          <w:rFonts w:cstheme="minorHAnsi"/>
          <w:b/>
          <w:bCs/>
          <w:sz w:val="24"/>
          <w:szCs w:val="24"/>
        </w:rPr>
        <w:t>;</w:t>
      </w:r>
      <w:proofErr w:type="gramEnd"/>
      <w:r w:rsidRPr="00C7448B">
        <w:rPr>
          <w:rFonts w:cstheme="minorHAnsi"/>
          <w:b/>
          <w:bCs/>
          <w:sz w:val="24"/>
          <w:szCs w:val="24"/>
        </w:rPr>
        <w:t xml:space="preserve"> </w:t>
      </w:r>
    </w:p>
    <w:p w14:paraId="7E9F2C21" w14:textId="73949169" w:rsidR="00D2707F" w:rsidRDefault="002702D1" w:rsidP="00D2707F">
      <w:pPr>
        <w:spacing w:after="120"/>
        <w:ind w:left="993"/>
        <w:rPr>
          <w:rFonts w:cstheme="minorHAnsi"/>
          <w:b/>
          <w:bCs/>
          <w:sz w:val="24"/>
          <w:szCs w:val="24"/>
        </w:rPr>
      </w:pPr>
      <w:hyperlink r:id="rId18" w:history="1">
        <w:r w:rsidR="00C7448B" w:rsidRPr="00C14C76">
          <w:rPr>
            <w:rStyle w:val="Hyperlink"/>
            <w:rFonts w:cstheme="minorHAnsi"/>
            <w:b/>
            <w:bCs/>
            <w:sz w:val="24"/>
            <w:szCs w:val="24"/>
          </w:rPr>
          <w:t>https://www.legislation.gov.uk/ukpga/2018/12/contents</w:t>
        </w:r>
      </w:hyperlink>
    </w:p>
    <w:p w14:paraId="3B6CE9D8" w14:textId="62E80161" w:rsidR="00D2707F" w:rsidRPr="00C7448B" w:rsidRDefault="00D2707F" w:rsidP="00D2707F">
      <w:pPr>
        <w:spacing w:after="120"/>
        <w:ind w:left="993"/>
        <w:rPr>
          <w:rFonts w:cstheme="minorHAnsi"/>
          <w:b/>
          <w:bCs/>
          <w:sz w:val="24"/>
          <w:szCs w:val="24"/>
        </w:rPr>
      </w:pPr>
      <w:r w:rsidRPr="00C7448B">
        <w:rPr>
          <w:rFonts w:cstheme="minorHAnsi"/>
          <w:b/>
          <w:bCs/>
          <w:sz w:val="24"/>
          <w:szCs w:val="24"/>
        </w:rPr>
        <w:t xml:space="preserve">Transparency Code </w:t>
      </w:r>
      <w:proofErr w:type="gramStart"/>
      <w:r w:rsidRPr="00C7448B">
        <w:rPr>
          <w:rFonts w:cstheme="minorHAnsi"/>
          <w:b/>
          <w:bCs/>
          <w:sz w:val="24"/>
          <w:szCs w:val="24"/>
        </w:rPr>
        <w:t>2015</w:t>
      </w:r>
      <w:r w:rsidR="00C7448B">
        <w:rPr>
          <w:rFonts w:cstheme="minorHAnsi"/>
          <w:b/>
          <w:bCs/>
          <w:sz w:val="24"/>
          <w:szCs w:val="24"/>
        </w:rPr>
        <w:t>;</w:t>
      </w:r>
      <w:proofErr w:type="gramEnd"/>
    </w:p>
    <w:p w14:paraId="06CBC4D0" w14:textId="77777777" w:rsidR="00C7448B" w:rsidRPr="00C7448B" w:rsidRDefault="002702D1" w:rsidP="00D2707F">
      <w:pPr>
        <w:spacing w:after="120"/>
        <w:ind w:left="993"/>
        <w:rPr>
          <w:rStyle w:val="Hyperlink"/>
          <w:sz w:val="24"/>
          <w:szCs w:val="24"/>
        </w:rPr>
      </w:pPr>
      <w:hyperlink r:id="rId19" w:history="1">
        <w:r w:rsidR="00D2707F" w:rsidRPr="00C7448B">
          <w:rPr>
            <w:rStyle w:val="Hyperlink"/>
            <w:sz w:val="24"/>
            <w:szCs w:val="24"/>
          </w:rPr>
          <w:t>https://www.gov.uk/government/publications/local-government-transparency-code-2015</w:t>
        </w:r>
      </w:hyperlink>
    </w:p>
    <w:p w14:paraId="19D3A090" w14:textId="77777777" w:rsidR="00D2707F" w:rsidRPr="00C7448B" w:rsidRDefault="00D2707F" w:rsidP="00D2707F">
      <w:pPr>
        <w:spacing w:after="120"/>
        <w:ind w:left="993"/>
        <w:rPr>
          <w:rFonts w:cstheme="minorHAnsi"/>
          <w:b/>
          <w:bCs/>
          <w:sz w:val="24"/>
          <w:szCs w:val="24"/>
        </w:rPr>
      </w:pPr>
      <w:bookmarkStart w:id="66" w:name="_Toc448995816"/>
      <w:bookmarkEnd w:id="65"/>
      <w:r w:rsidRPr="00C7448B">
        <w:rPr>
          <w:rFonts w:cstheme="minorHAnsi"/>
          <w:b/>
          <w:bCs/>
          <w:sz w:val="24"/>
          <w:szCs w:val="24"/>
        </w:rPr>
        <w:t>Counter Terrorism and Security Act</w:t>
      </w:r>
      <w:bookmarkEnd w:id="66"/>
      <w:r w:rsidRPr="00C7448B">
        <w:rPr>
          <w:rFonts w:cstheme="minorHAnsi"/>
          <w:b/>
          <w:bCs/>
          <w:sz w:val="24"/>
          <w:szCs w:val="24"/>
        </w:rPr>
        <w:t xml:space="preserve"> 2015</w:t>
      </w:r>
    </w:p>
    <w:bookmarkStart w:id="67" w:name="_Toc448995817"/>
    <w:p w14:paraId="66C368AF" w14:textId="63477A37" w:rsidR="00D2707F" w:rsidRDefault="00C7448B" w:rsidP="00D2707F">
      <w:pPr>
        <w:spacing w:after="120"/>
        <w:ind w:left="993"/>
        <w:rPr>
          <w:rFonts w:cstheme="minorHAnsi"/>
          <w:b/>
          <w:bCs/>
          <w:sz w:val="24"/>
          <w:szCs w:val="24"/>
        </w:rPr>
      </w:pPr>
      <w:r>
        <w:rPr>
          <w:rFonts w:cstheme="minorHAnsi"/>
          <w:b/>
          <w:bCs/>
          <w:sz w:val="24"/>
          <w:szCs w:val="24"/>
        </w:rPr>
        <w:fldChar w:fldCharType="begin"/>
      </w:r>
      <w:r>
        <w:rPr>
          <w:rFonts w:cstheme="minorHAnsi"/>
          <w:b/>
          <w:bCs/>
          <w:sz w:val="24"/>
          <w:szCs w:val="24"/>
        </w:rPr>
        <w:instrText>HYPERLINK "</w:instrText>
      </w:r>
      <w:r w:rsidRPr="0005743A">
        <w:rPr>
          <w:rFonts w:cstheme="minorHAnsi"/>
          <w:b/>
          <w:bCs/>
          <w:sz w:val="24"/>
          <w:szCs w:val="24"/>
        </w:rPr>
        <w:instrText>https://www.legislation.gov.uk/ukpga/2015/6/contents</w:instrText>
      </w:r>
      <w:r>
        <w:rPr>
          <w:rFonts w:cstheme="minorHAnsi"/>
          <w:b/>
          <w:bCs/>
          <w:sz w:val="24"/>
          <w:szCs w:val="24"/>
        </w:rPr>
        <w:instrText>"</w:instrText>
      </w:r>
      <w:r>
        <w:rPr>
          <w:rFonts w:cstheme="minorHAnsi"/>
          <w:b/>
          <w:bCs/>
          <w:sz w:val="24"/>
          <w:szCs w:val="24"/>
        </w:rPr>
      </w:r>
      <w:r>
        <w:rPr>
          <w:rFonts w:cstheme="minorHAnsi"/>
          <w:b/>
          <w:bCs/>
          <w:sz w:val="24"/>
          <w:szCs w:val="24"/>
        </w:rPr>
        <w:fldChar w:fldCharType="separate"/>
      </w:r>
      <w:r w:rsidRPr="00C14C76">
        <w:rPr>
          <w:rStyle w:val="Hyperlink"/>
          <w:rFonts w:cstheme="minorHAnsi"/>
          <w:b/>
          <w:bCs/>
          <w:sz w:val="24"/>
          <w:szCs w:val="24"/>
        </w:rPr>
        <w:t>https://www.legislation.gov.uk/ukpga/2015/6/contents</w:t>
      </w:r>
      <w:r>
        <w:rPr>
          <w:rFonts w:cstheme="minorHAnsi"/>
          <w:b/>
          <w:bCs/>
          <w:sz w:val="24"/>
          <w:szCs w:val="24"/>
        </w:rPr>
        <w:fldChar w:fldCharType="end"/>
      </w:r>
    </w:p>
    <w:p w14:paraId="71940080" w14:textId="77777777" w:rsidR="00D2707F" w:rsidRPr="00C7448B" w:rsidRDefault="00D2707F" w:rsidP="00D2707F">
      <w:pPr>
        <w:spacing w:after="120"/>
        <w:ind w:left="993"/>
        <w:rPr>
          <w:rFonts w:cstheme="minorHAnsi"/>
          <w:b/>
          <w:bCs/>
          <w:sz w:val="24"/>
          <w:szCs w:val="24"/>
        </w:rPr>
      </w:pPr>
      <w:r w:rsidRPr="00C7448B">
        <w:rPr>
          <w:rFonts w:cstheme="minorHAnsi"/>
          <w:b/>
          <w:bCs/>
          <w:sz w:val="24"/>
          <w:szCs w:val="24"/>
        </w:rPr>
        <w:t>Modern Slavery Act 2015</w:t>
      </w:r>
    </w:p>
    <w:p w14:paraId="55E4232A" w14:textId="071FFAA7" w:rsidR="00D2707F" w:rsidRDefault="002702D1" w:rsidP="00D2707F">
      <w:pPr>
        <w:spacing w:after="120"/>
        <w:ind w:left="993"/>
        <w:rPr>
          <w:rFonts w:cstheme="minorHAnsi"/>
          <w:b/>
          <w:bCs/>
          <w:sz w:val="24"/>
          <w:szCs w:val="24"/>
        </w:rPr>
      </w:pPr>
      <w:hyperlink r:id="rId20" w:history="1">
        <w:r w:rsidR="00C7448B" w:rsidRPr="00C14C76">
          <w:rPr>
            <w:rStyle w:val="Hyperlink"/>
            <w:rFonts w:cstheme="minorHAnsi"/>
            <w:b/>
            <w:bCs/>
            <w:sz w:val="24"/>
            <w:szCs w:val="24"/>
          </w:rPr>
          <w:t>https://www.legislation.gov.uk/ukpga/2015/30/contents</w:t>
        </w:r>
      </w:hyperlink>
    </w:p>
    <w:p w14:paraId="2C25D50E" w14:textId="77777777" w:rsidR="00D2707F" w:rsidRPr="00C7448B" w:rsidRDefault="00D2707F" w:rsidP="00D2707F">
      <w:pPr>
        <w:spacing w:after="120"/>
        <w:ind w:left="993"/>
        <w:rPr>
          <w:rFonts w:cstheme="minorHAnsi"/>
          <w:b/>
          <w:bCs/>
          <w:sz w:val="24"/>
          <w:szCs w:val="24"/>
        </w:rPr>
      </w:pPr>
      <w:r w:rsidRPr="00C7448B">
        <w:rPr>
          <w:rFonts w:cstheme="minorHAnsi"/>
          <w:b/>
          <w:bCs/>
          <w:sz w:val="24"/>
          <w:szCs w:val="24"/>
        </w:rPr>
        <w:t>Late Payment Directive 2015</w:t>
      </w:r>
    </w:p>
    <w:bookmarkEnd w:id="67"/>
    <w:p w14:paraId="426B48E9" w14:textId="09C2F342" w:rsidR="00D2707F" w:rsidRDefault="00C7448B" w:rsidP="00D2707F">
      <w:pPr>
        <w:widowControl w:val="0"/>
        <w:spacing w:after="120"/>
        <w:ind w:left="993"/>
        <w:rPr>
          <w:rFonts w:cstheme="minorHAnsi"/>
          <w:b/>
          <w:bCs/>
          <w:sz w:val="24"/>
          <w:szCs w:val="24"/>
        </w:rPr>
      </w:pPr>
      <w:r>
        <w:rPr>
          <w:rFonts w:cstheme="minorHAnsi"/>
          <w:b/>
          <w:bCs/>
          <w:sz w:val="24"/>
          <w:szCs w:val="24"/>
        </w:rPr>
        <w:fldChar w:fldCharType="begin"/>
      </w:r>
      <w:r>
        <w:rPr>
          <w:rFonts w:cstheme="minorHAnsi"/>
          <w:b/>
          <w:bCs/>
          <w:sz w:val="24"/>
          <w:szCs w:val="24"/>
        </w:rPr>
        <w:instrText>HYPERLINK "</w:instrText>
      </w:r>
      <w:r w:rsidRPr="0005743A">
        <w:rPr>
          <w:rFonts w:cstheme="minorHAnsi"/>
          <w:b/>
          <w:bCs/>
          <w:sz w:val="24"/>
          <w:szCs w:val="24"/>
        </w:rPr>
        <w:instrText>https://www.gov.uk/government/publications/late-payment-directive-user-guide-to-the-recast-directive</w:instrText>
      </w:r>
      <w:r>
        <w:rPr>
          <w:rFonts w:cstheme="minorHAnsi"/>
          <w:b/>
          <w:bCs/>
          <w:sz w:val="24"/>
          <w:szCs w:val="24"/>
        </w:rPr>
        <w:instrText>"</w:instrText>
      </w:r>
      <w:r>
        <w:rPr>
          <w:rFonts w:cstheme="minorHAnsi"/>
          <w:b/>
          <w:bCs/>
          <w:sz w:val="24"/>
          <w:szCs w:val="24"/>
        </w:rPr>
      </w:r>
      <w:r>
        <w:rPr>
          <w:rFonts w:cstheme="minorHAnsi"/>
          <w:b/>
          <w:bCs/>
          <w:sz w:val="24"/>
          <w:szCs w:val="24"/>
        </w:rPr>
        <w:fldChar w:fldCharType="separate"/>
      </w:r>
      <w:r w:rsidRPr="00C14C76">
        <w:rPr>
          <w:rStyle w:val="Hyperlink"/>
          <w:rFonts w:cstheme="minorHAnsi"/>
          <w:b/>
          <w:bCs/>
          <w:sz w:val="24"/>
          <w:szCs w:val="24"/>
        </w:rPr>
        <w:t>https://www.gov.uk/government/publications/late-payment-directive-user-guide-to-the-recast-directive</w:t>
      </w:r>
      <w:r>
        <w:rPr>
          <w:rFonts w:cstheme="minorHAnsi"/>
          <w:b/>
          <w:bCs/>
          <w:sz w:val="24"/>
          <w:szCs w:val="24"/>
        </w:rPr>
        <w:fldChar w:fldCharType="end"/>
      </w:r>
    </w:p>
    <w:p w14:paraId="330526EB" w14:textId="77777777" w:rsidR="00DF0C72" w:rsidRDefault="00DF0C72" w:rsidP="00D2707F">
      <w:pPr>
        <w:widowControl w:val="0"/>
        <w:spacing w:after="120"/>
        <w:ind w:left="993"/>
        <w:rPr>
          <w:rFonts w:cstheme="minorHAnsi"/>
          <w:b/>
          <w:bCs/>
          <w:sz w:val="24"/>
          <w:szCs w:val="24"/>
        </w:rPr>
      </w:pPr>
    </w:p>
    <w:p w14:paraId="25739D08" w14:textId="41A3788B" w:rsidR="00D2707F" w:rsidRPr="00E36495" w:rsidRDefault="00D2707F" w:rsidP="00DF0C72">
      <w:pPr>
        <w:pStyle w:val="ListParagraph"/>
        <w:numPr>
          <w:ilvl w:val="0"/>
          <w:numId w:val="27"/>
        </w:numPr>
        <w:ind w:hanging="720"/>
        <w:contextualSpacing w:val="0"/>
        <w:rPr>
          <w:rFonts w:ascii="Arial" w:hAnsi="Arial" w:cs="Arial"/>
        </w:rPr>
      </w:pPr>
      <w:r w:rsidRPr="00E36495">
        <w:rPr>
          <w:rFonts w:ascii="Arial" w:hAnsi="Arial" w:cs="Arial"/>
        </w:rPr>
        <w:t xml:space="preserve">It is the responsibility of the Supplier to consider </w:t>
      </w:r>
      <w:proofErr w:type="gramStart"/>
      <w:r w:rsidRPr="00E36495">
        <w:rPr>
          <w:rFonts w:ascii="Arial" w:hAnsi="Arial" w:cs="Arial"/>
        </w:rPr>
        <w:t>whether or not</w:t>
      </w:r>
      <w:proofErr w:type="gramEnd"/>
      <w:r w:rsidRPr="00E36495">
        <w:rPr>
          <w:rFonts w:ascii="Arial" w:hAnsi="Arial" w:cs="Arial"/>
        </w:rPr>
        <w:t xml:space="preserve"> Transfer of Undertakings (Protection of Employment) Regulations 2006" as amended by the "Collective Redundancies and Transfer of Undertakings (Protection of Employment) (Amendment) Regulations 2014" (TUPE) is likely to apply in the particular circumstances of this tender exercise and to act accordingly. Suppliers should therefore take their own advice and make their own enquiries regarding the likelihood of TUPE applying. </w:t>
      </w:r>
    </w:p>
    <w:p w14:paraId="6D39E2AB" w14:textId="77777777" w:rsidR="00E36495" w:rsidRDefault="00E36495">
      <w:pPr>
        <w:rPr>
          <w:rFonts w:ascii="Arial" w:hAnsi="Arial" w:cs="Arial"/>
          <w:b/>
          <w:bCs/>
          <w:u w:val="single"/>
        </w:rPr>
      </w:pPr>
      <w:r>
        <w:rPr>
          <w:rFonts w:ascii="Arial" w:hAnsi="Arial" w:cs="Arial"/>
          <w:b/>
          <w:bCs/>
          <w:u w:val="single"/>
        </w:rPr>
        <w:br w:type="page"/>
      </w:r>
    </w:p>
    <w:p w14:paraId="4805CBDC" w14:textId="77777777" w:rsidR="00F67F70" w:rsidRDefault="00F67F70" w:rsidP="00F67F70">
      <w:pPr>
        <w:rPr>
          <w:rFonts w:ascii="Arial" w:hAnsi="Arial" w:cs="Arial"/>
        </w:rPr>
        <w:sectPr w:rsidR="00F67F70" w:rsidSect="009915CD">
          <w:headerReference w:type="default" r:id="rId21"/>
          <w:footerReference w:type="default" r:id="rId22"/>
          <w:pgSz w:w="11906" w:h="16838"/>
          <w:pgMar w:top="1440" w:right="1080" w:bottom="1440" w:left="1080" w:header="708" w:footer="708" w:gutter="0"/>
          <w:cols w:space="708"/>
          <w:docGrid w:linePitch="360"/>
        </w:sectPr>
      </w:pPr>
    </w:p>
    <w:p w14:paraId="216A89F2" w14:textId="77777777" w:rsidR="00F67F70" w:rsidRDefault="00F67F70" w:rsidP="00F67F70">
      <w:pPr>
        <w:rPr>
          <w:rFonts w:ascii="Arial" w:hAnsi="Arial" w:cs="Arial"/>
        </w:rPr>
      </w:pPr>
    </w:p>
    <w:p w14:paraId="0F3AC649" w14:textId="77777777" w:rsidR="00F67F70" w:rsidRDefault="00F67F70" w:rsidP="00F67F70">
      <w:pPr>
        <w:rPr>
          <w:rFonts w:ascii="Arial" w:hAnsi="Arial" w:cs="Arial"/>
        </w:rPr>
      </w:pPr>
      <w:r>
        <w:rPr>
          <w:rFonts w:ascii="Arial" w:hAnsi="Arial" w:cs="Arial"/>
        </w:rPr>
        <w:t>Check that you have:</w:t>
      </w:r>
    </w:p>
    <w:p w14:paraId="5CD588ED" w14:textId="77777777" w:rsidR="00F67F70" w:rsidRDefault="00F67F70" w:rsidP="00F67F70">
      <w:pPr>
        <w:pStyle w:val="ListParagraph"/>
        <w:numPr>
          <w:ilvl w:val="0"/>
          <w:numId w:val="7"/>
        </w:numPr>
        <w:rPr>
          <w:rFonts w:ascii="Arial" w:hAnsi="Arial" w:cs="Arial"/>
        </w:rPr>
      </w:pPr>
      <w:r>
        <w:rPr>
          <w:rFonts w:ascii="Arial" w:hAnsi="Arial" w:cs="Arial"/>
        </w:rPr>
        <w:t>Completed section 2.1: Company Information</w:t>
      </w:r>
    </w:p>
    <w:p w14:paraId="06F2E4F6" w14:textId="77777777" w:rsidR="00F67F70" w:rsidRDefault="00F67F70" w:rsidP="00F67F70">
      <w:pPr>
        <w:pStyle w:val="ListParagraph"/>
        <w:numPr>
          <w:ilvl w:val="0"/>
          <w:numId w:val="7"/>
        </w:numPr>
        <w:rPr>
          <w:rFonts w:ascii="Arial" w:hAnsi="Arial" w:cs="Arial"/>
        </w:rPr>
      </w:pPr>
      <w:r>
        <w:rPr>
          <w:rFonts w:ascii="Arial" w:hAnsi="Arial" w:cs="Arial"/>
        </w:rPr>
        <w:t>Completed section 2.2: Insurance Requirements</w:t>
      </w:r>
    </w:p>
    <w:p w14:paraId="3A83650C" w14:textId="058EB0B6" w:rsidR="00F67F70" w:rsidRPr="00C12E0D" w:rsidRDefault="00F67F70" w:rsidP="00F67F70">
      <w:pPr>
        <w:pStyle w:val="ListParagraph"/>
        <w:numPr>
          <w:ilvl w:val="0"/>
          <w:numId w:val="7"/>
        </w:numPr>
        <w:rPr>
          <w:rFonts w:ascii="Arial" w:hAnsi="Arial" w:cs="Arial"/>
        </w:rPr>
      </w:pPr>
      <w:r w:rsidRPr="00C12E0D">
        <w:rPr>
          <w:rFonts w:ascii="Arial" w:hAnsi="Arial" w:cs="Arial"/>
        </w:rPr>
        <w:t>Completed section 2.</w:t>
      </w:r>
      <w:r w:rsidR="005A2CB8">
        <w:rPr>
          <w:rFonts w:ascii="Arial" w:hAnsi="Arial" w:cs="Arial"/>
        </w:rPr>
        <w:t>3</w:t>
      </w:r>
      <w:r w:rsidRPr="00C12E0D">
        <w:rPr>
          <w:rFonts w:ascii="Arial" w:hAnsi="Arial" w:cs="Arial"/>
        </w:rPr>
        <w:t>: Offer Details (noting the pass/fail criteria)</w:t>
      </w:r>
    </w:p>
    <w:p w14:paraId="5DC84D3B" w14:textId="6E016D98" w:rsidR="00F67F70" w:rsidRDefault="00F67F70" w:rsidP="00F67F70">
      <w:pPr>
        <w:pStyle w:val="ListParagraph"/>
        <w:numPr>
          <w:ilvl w:val="0"/>
          <w:numId w:val="7"/>
        </w:numPr>
        <w:rPr>
          <w:rFonts w:ascii="Arial" w:hAnsi="Arial" w:cs="Arial"/>
        </w:rPr>
      </w:pPr>
      <w:r>
        <w:rPr>
          <w:rFonts w:ascii="Arial" w:hAnsi="Arial" w:cs="Arial"/>
        </w:rPr>
        <w:t>Completed section 2.</w:t>
      </w:r>
      <w:r w:rsidR="005A2CB8">
        <w:rPr>
          <w:rFonts w:ascii="Arial" w:hAnsi="Arial" w:cs="Arial"/>
        </w:rPr>
        <w:t>4</w:t>
      </w:r>
      <w:r>
        <w:rPr>
          <w:rFonts w:ascii="Arial" w:hAnsi="Arial" w:cs="Arial"/>
        </w:rPr>
        <w:t>: Pricing Details</w:t>
      </w:r>
    </w:p>
    <w:p w14:paraId="6847C266" w14:textId="3B5F1F44" w:rsidR="00F67F70" w:rsidRDefault="00F67F70" w:rsidP="00F67F70">
      <w:pPr>
        <w:pStyle w:val="ListParagraph"/>
        <w:numPr>
          <w:ilvl w:val="0"/>
          <w:numId w:val="7"/>
        </w:numPr>
        <w:rPr>
          <w:rFonts w:ascii="Arial" w:hAnsi="Arial" w:cs="Arial"/>
        </w:rPr>
      </w:pPr>
      <w:r>
        <w:rPr>
          <w:rFonts w:ascii="Arial" w:hAnsi="Arial" w:cs="Arial"/>
        </w:rPr>
        <w:t>Completed section 2.</w:t>
      </w:r>
      <w:r w:rsidR="00BA31CB">
        <w:rPr>
          <w:rFonts w:ascii="Arial" w:hAnsi="Arial" w:cs="Arial"/>
        </w:rPr>
        <w:t>5</w:t>
      </w:r>
      <w:r>
        <w:rPr>
          <w:rFonts w:ascii="Arial" w:hAnsi="Arial" w:cs="Arial"/>
        </w:rPr>
        <w:t xml:space="preserve">: </w:t>
      </w:r>
      <w:r w:rsidR="00BA31CB">
        <w:rPr>
          <w:rFonts w:ascii="Arial" w:hAnsi="Arial" w:cs="Arial"/>
        </w:rPr>
        <w:t xml:space="preserve">Signed </w:t>
      </w:r>
      <w:r w:rsidRPr="00687165">
        <w:rPr>
          <w:rFonts w:ascii="Arial" w:hAnsi="Arial" w:cs="Arial"/>
        </w:rPr>
        <w:t>Quotation Supplier’s Offer Confirmation</w:t>
      </w:r>
      <w:r w:rsidR="005A2CB8">
        <w:rPr>
          <w:rFonts w:ascii="Arial" w:hAnsi="Arial" w:cs="Arial"/>
        </w:rPr>
        <w:t xml:space="preserve"> / Declar</w:t>
      </w:r>
      <w:r w:rsidR="00BA31CB">
        <w:rPr>
          <w:rFonts w:ascii="Arial" w:hAnsi="Arial" w:cs="Arial"/>
        </w:rPr>
        <w:t>ation</w:t>
      </w:r>
    </w:p>
    <w:p w14:paraId="3B9A1CA1" w14:textId="1815CADE" w:rsidR="00F67F70" w:rsidRDefault="00F67F70" w:rsidP="00F67F70">
      <w:pPr>
        <w:pStyle w:val="ListParagraph"/>
        <w:numPr>
          <w:ilvl w:val="0"/>
          <w:numId w:val="7"/>
        </w:numPr>
        <w:rPr>
          <w:rFonts w:ascii="Arial" w:hAnsi="Arial" w:cs="Arial"/>
        </w:rPr>
      </w:pPr>
      <w:r>
        <w:rPr>
          <w:rFonts w:ascii="Arial" w:hAnsi="Arial" w:cs="Arial"/>
        </w:rPr>
        <w:t xml:space="preserve">Included relevant supporting information in agreed </w:t>
      </w:r>
      <w:proofErr w:type="gramStart"/>
      <w:r>
        <w:rPr>
          <w:rFonts w:ascii="Arial" w:hAnsi="Arial" w:cs="Arial"/>
        </w:rPr>
        <w:t>formats</w:t>
      </w:r>
      <w:proofErr w:type="gramEnd"/>
    </w:p>
    <w:p w14:paraId="22492043" w14:textId="77777777" w:rsidR="00F67F70" w:rsidRPr="005A08F2" w:rsidRDefault="00F67F70" w:rsidP="00F67F70">
      <w:pPr>
        <w:pStyle w:val="ListParagraph"/>
        <w:numPr>
          <w:ilvl w:val="0"/>
          <w:numId w:val="7"/>
        </w:numPr>
        <w:rPr>
          <w:rFonts w:ascii="Arial" w:hAnsi="Arial" w:cs="Arial"/>
        </w:rPr>
      </w:pPr>
      <w:r>
        <w:rPr>
          <w:rFonts w:ascii="Arial" w:hAnsi="Arial" w:cs="Arial"/>
        </w:rPr>
        <w:t>Appropriately named the file</w:t>
      </w:r>
      <w:r w:rsidRPr="00333465">
        <w:rPr>
          <w:rFonts w:ascii="Arial" w:hAnsi="Arial" w:cs="Arial"/>
        </w:rPr>
        <w:t xml:space="preserve"> in the following format: </w:t>
      </w:r>
      <w:r w:rsidRPr="00732381">
        <w:rPr>
          <w:rFonts w:ascii="Arial" w:hAnsi="Arial" w:cs="Arial"/>
          <w:b/>
        </w:rPr>
        <w:t>Number</w:t>
      </w:r>
      <w:r>
        <w:rPr>
          <w:rFonts w:ascii="Arial" w:hAnsi="Arial" w:cs="Arial"/>
          <w:b/>
        </w:rPr>
        <w:t xml:space="preserve"> - </w:t>
      </w:r>
      <w:r w:rsidRPr="00333465">
        <w:rPr>
          <w:rFonts w:ascii="Arial" w:hAnsi="Arial" w:cs="Arial"/>
          <w:b/>
          <w:bCs/>
        </w:rPr>
        <w:t>Project Reference</w:t>
      </w:r>
      <w:r>
        <w:rPr>
          <w:rFonts w:ascii="Arial" w:hAnsi="Arial" w:cs="Arial"/>
          <w:b/>
          <w:bCs/>
        </w:rPr>
        <w:t xml:space="preserve"> </w:t>
      </w:r>
      <w:r w:rsidRPr="00333465">
        <w:rPr>
          <w:rFonts w:ascii="Arial" w:hAnsi="Arial" w:cs="Arial"/>
          <w:b/>
          <w:bCs/>
        </w:rPr>
        <w:t>-</w:t>
      </w:r>
      <w:r w:rsidRPr="00333465" w:rsidDel="008C466A">
        <w:rPr>
          <w:rFonts w:ascii="Arial" w:hAnsi="Arial" w:cs="Arial"/>
          <w:b/>
          <w:bCs/>
        </w:rPr>
        <w:t xml:space="preserve"> </w:t>
      </w:r>
      <w:r w:rsidRPr="00333465">
        <w:rPr>
          <w:rFonts w:ascii="Arial" w:hAnsi="Arial" w:cs="Arial"/>
          <w:b/>
          <w:bCs/>
        </w:rPr>
        <w:t>Document Name- Supplier</w:t>
      </w:r>
      <w:r>
        <w:rPr>
          <w:rFonts w:ascii="Arial" w:hAnsi="Arial" w:cs="Arial"/>
          <w:b/>
          <w:bCs/>
        </w:rPr>
        <w:t xml:space="preserve"> </w:t>
      </w:r>
      <w:r w:rsidRPr="00333465">
        <w:rPr>
          <w:rFonts w:ascii="Arial" w:hAnsi="Arial" w:cs="Arial"/>
          <w:b/>
          <w:bCs/>
        </w:rPr>
        <w:t>Name</w:t>
      </w:r>
    </w:p>
    <w:p w14:paraId="4CE75AE9" w14:textId="77777777" w:rsidR="00D539B5" w:rsidRDefault="00D539B5"/>
    <w:sectPr w:rsidR="00D539B5" w:rsidSect="009915CD">
      <w:headerReference w:type="default" r:id="rId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67B44" w14:textId="77777777" w:rsidR="009915CD" w:rsidRDefault="009915CD" w:rsidP="00F67F70">
      <w:pPr>
        <w:spacing w:after="0" w:line="240" w:lineRule="auto"/>
      </w:pPr>
      <w:r>
        <w:separator/>
      </w:r>
    </w:p>
  </w:endnote>
  <w:endnote w:type="continuationSeparator" w:id="0">
    <w:p w14:paraId="1A6F228F" w14:textId="77777777" w:rsidR="009915CD" w:rsidRDefault="009915CD" w:rsidP="00F6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552835"/>
      <w:docPartObj>
        <w:docPartGallery w:val="Page Numbers (Bottom of Page)"/>
        <w:docPartUnique/>
      </w:docPartObj>
    </w:sdtPr>
    <w:sdtEndPr>
      <w:rPr>
        <w:color w:val="7F7F7F" w:themeColor="background1" w:themeShade="7F"/>
        <w:spacing w:val="60"/>
      </w:rPr>
    </w:sdtEndPr>
    <w:sdtContent>
      <w:p w14:paraId="62E196D5" w14:textId="77777777" w:rsidR="005B0BD2" w:rsidRDefault="00D8324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3645A86" w14:textId="77777777" w:rsidR="005B0BD2" w:rsidRDefault="005B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C84BE" w14:textId="77777777" w:rsidR="009915CD" w:rsidRDefault="009915CD" w:rsidP="00F67F70">
      <w:pPr>
        <w:spacing w:after="0" w:line="240" w:lineRule="auto"/>
      </w:pPr>
      <w:r>
        <w:separator/>
      </w:r>
    </w:p>
  </w:footnote>
  <w:footnote w:type="continuationSeparator" w:id="0">
    <w:p w14:paraId="4C1C61FB" w14:textId="77777777" w:rsidR="009915CD" w:rsidRDefault="009915CD" w:rsidP="00F67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95CB" w14:textId="7580E3F3" w:rsidR="005B0BD2" w:rsidRPr="003A19D7" w:rsidRDefault="005774B5">
    <w:pPr>
      <w:pStyle w:val="Header"/>
      <w:rPr>
        <w:rFonts w:ascii="Arial" w:hAnsi="Arial" w:cs="Arial"/>
      </w:rPr>
    </w:pPr>
    <w:r>
      <w:rPr>
        <w:rFonts w:ascii="Arial" w:hAnsi="Arial" w:cs="Arial"/>
        <w:b/>
        <w:bCs/>
        <w:u w:val="single"/>
      </w:rPr>
      <w:t>Invitation to Quote (ITQ)</w:t>
    </w:r>
    <w:r w:rsidR="00D8324F" w:rsidRPr="003A19D7">
      <w:rPr>
        <w:rFonts w:ascii="Arial" w:hAnsi="Arial" w:cs="Arial"/>
        <w:b/>
        <w:bCs/>
        <w:u w:val="single"/>
      </w:rPr>
      <w:t xml:space="preserve"> Form (</w:t>
    </w:r>
    <w:r w:rsidR="00F67F70">
      <w:rPr>
        <w:rFonts w:ascii="Arial" w:hAnsi="Arial" w:cs="Arial"/>
        <w:b/>
        <w:bCs/>
        <w:u w:val="single"/>
      </w:rPr>
      <w:t>Low value</w:t>
    </w:r>
    <w:r w:rsidR="00D8324F" w:rsidRPr="003A19D7">
      <w:rPr>
        <w:rFonts w:ascii="Arial" w:hAnsi="Arial" w:cs="Arial"/>
        <w:b/>
        <w:bCs/>
        <w:u w:val="singl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5B2D" w14:textId="2C576BDD" w:rsidR="005B0BD2" w:rsidRDefault="00D8324F">
    <w:pPr>
      <w:pStyle w:val="Header"/>
      <w:rPr>
        <w:rFonts w:ascii="Arial" w:hAnsi="Arial" w:cs="Arial"/>
        <w:b/>
        <w:bCs/>
        <w:u w:val="single"/>
      </w:rPr>
    </w:pPr>
    <w:r w:rsidRPr="003A19D7">
      <w:rPr>
        <w:rFonts w:ascii="Arial" w:hAnsi="Arial" w:cs="Arial"/>
        <w:b/>
        <w:bCs/>
        <w:u w:val="single"/>
      </w:rPr>
      <w:t>Quotation Form (</w:t>
    </w:r>
    <w:r w:rsidR="00615BD8">
      <w:rPr>
        <w:rFonts w:ascii="Arial" w:hAnsi="Arial" w:cs="Arial"/>
        <w:b/>
        <w:bCs/>
        <w:u w:val="single"/>
      </w:rPr>
      <w:t>Low Value Quotation</w:t>
    </w:r>
    <w:r w:rsidRPr="003A19D7">
      <w:rPr>
        <w:rFonts w:ascii="Arial" w:hAnsi="Arial" w:cs="Arial"/>
        <w:b/>
        <w:bCs/>
        <w:u w:val="single"/>
      </w:rPr>
      <w:t>)</w:t>
    </w:r>
  </w:p>
  <w:p w14:paraId="7ED697BF" w14:textId="77777777" w:rsidR="005B0BD2" w:rsidRPr="003A19D7" w:rsidRDefault="00D8324F">
    <w:pPr>
      <w:pStyle w:val="Header"/>
      <w:rPr>
        <w:rFonts w:ascii="Arial" w:hAnsi="Arial" w:cs="Arial"/>
      </w:rPr>
    </w:pPr>
    <w:r>
      <w:rPr>
        <w:rFonts w:ascii="Arial" w:hAnsi="Arial" w:cs="Arial"/>
        <w:b/>
        <w:bCs/>
        <w:u w:val="single"/>
      </w:rPr>
      <w:t>Appendix 1 – Quotation Submission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747"/>
    <w:multiLevelType w:val="hybridMultilevel"/>
    <w:tmpl w:val="EC2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D0C24"/>
    <w:multiLevelType w:val="hybridMultilevel"/>
    <w:tmpl w:val="D3643ED0"/>
    <w:lvl w:ilvl="0" w:tplc="08090001">
      <w:start w:val="1"/>
      <w:numFmt w:val="bullet"/>
      <w:lvlText w:val=""/>
      <w:lvlJc w:val="left"/>
      <w:pPr>
        <w:ind w:left="1102" w:hanging="360"/>
      </w:pPr>
      <w:rPr>
        <w:rFonts w:ascii="Symbol" w:hAnsi="Symbol" w:hint="default"/>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2" w15:restartNumberingAfterBreak="0">
    <w:nsid w:val="0B1F6655"/>
    <w:multiLevelType w:val="hybridMultilevel"/>
    <w:tmpl w:val="12A6A7D0"/>
    <w:lvl w:ilvl="0" w:tplc="FFFFFFFF">
      <w:start w:val="1"/>
      <w:numFmt w:val="decimal"/>
      <w:lvlText w:val="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39417D"/>
    <w:multiLevelType w:val="hybridMultilevel"/>
    <w:tmpl w:val="AD3AFAD4"/>
    <w:lvl w:ilvl="0" w:tplc="C2609982">
      <w:start w:val="1"/>
      <w:numFmt w:val="decimal"/>
      <w:lvlText w:val="14.%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CF3338"/>
    <w:multiLevelType w:val="hybridMultilevel"/>
    <w:tmpl w:val="CA361CCC"/>
    <w:lvl w:ilvl="0" w:tplc="F17A60A6">
      <w:start w:val="1"/>
      <w:numFmt w:val="decimal"/>
      <w:lvlText w:val="6.%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D74174"/>
    <w:multiLevelType w:val="multilevel"/>
    <w:tmpl w:val="8F9A9C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DA377D"/>
    <w:multiLevelType w:val="hybridMultilevel"/>
    <w:tmpl w:val="E54667E8"/>
    <w:lvl w:ilvl="0" w:tplc="08090001">
      <w:start w:val="1"/>
      <w:numFmt w:val="bullet"/>
      <w:lvlText w:val=""/>
      <w:lvlJc w:val="left"/>
      <w:pPr>
        <w:ind w:left="1713" w:hanging="360"/>
      </w:pPr>
      <w:rPr>
        <w:rFonts w:ascii="Symbol" w:hAnsi="Symbol" w:hint="default"/>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7" w15:restartNumberingAfterBreak="0">
    <w:nsid w:val="13BB2EB3"/>
    <w:multiLevelType w:val="multilevel"/>
    <w:tmpl w:val="F182A1A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472AAF"/>
    <w:multiLevelType w:val="hybridMultilevel"/>
    <w:tmpl w:val="602A99BE"/>
    <w:lvl w:ilvl="0" w:tplc="D8E2FA38">
      <w:start w:val="1"/>
      <w:numFmt w:val="decimal"/>
      <w:lvlText w:val="11.%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58142F"/>
    <w:multiLevelType w:val="hybridMultilevel"/>
    <w:tmpl w:val="F64432D0"/>
    <w:lvl w:ilvl="0" w:tplc="0EC8508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C20843"/>
    <w:multiLevelType w:val="hybridMultilevel"/>
    <w:tmpl w:val="0AE2FC2C"/>
    <w:lvl w:ilvl="0" w:tplc="DBE6A0A8">
      <w:start w:val="1"/>
      <w:numFmt w:val="decimal"/>
      <w:lvlText w:val="2.%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736477"/>
    <w:multiLevelType w:val="hybridMultilevel"/>
    <w:tmpl w:val="934AF3E6"/>
    <w:lvl w:ilvl="0" w:tplc="64D6D9B6">
      <w:start w:val="1"/>
      <w:numFmt w:val="decimal"/>
      <w:lvlText w:val="17.%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C161AF"/>
    <w:multiLevelType w:val="hybridMultilevel"/>
    <w:tmpl w:val="986E4672"/>
    <w:lvl w:ilvl="0" w:tplc="751E68D8">
      <w:start w:val="1"/>
      <w:numFmt w:val="decimal"/>
      <w:lvlText w:val="8.%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DA22AA"/>
    <w:multiLevelType w:val="hybridMultilevel"/>
    <w:tmpl w:val="419A0B40"/>
    <w:lvl w:ilvl="0" w:tplc="51C43B6E">
      <w:start w:val="1"/>
      <w:numFmt w:val="decimal"/>
      <w:lvlText w:val="12.%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802602"/>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7E2F67"/>
    <w:multiLevelType w:val="hybridMultilevel"/>
    <w:tmpl w:val="12A6A7D0"/>
    <w:lvl w:ilvl="0" w:tplc="7346CBEC">
      <w:start w:val="1"/>
      <w:numFmt w:val="decimal"/>
      <w:lvlText w:val="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2C72E4"/>
    <w:multiLevelType w:val="hybridMultilevel"/>
    <w:tmpl w:val="774400E6"/>
    <w:lvl w:ilvl="0" w:tplc="0C021CE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B26E89"/>
    <w:multiLevelType w:val="hybridMultilevel"/>
    <w:tmpl w:val="49500844"/>
    <w:lvl w:ilvl="0" w:tplc="D4FC6F62">
      <w:start w:val="1"/>
      <w:numFmt w:val="decimal"/>
      <w:lvlText w:val="13.%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936FAB"/>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DE05FA"/>
    <w:multiLevelType w:val="hybridMultilevel"/>
    <w:tmpl w:val="0AE68188"/>
    <w:lvl w:ilvl="0" w:tplc="44D61D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3F6725"/>
    <w:multiLevelType w:val="hybridMultilevel"/>
    <w:tmpl w:val="EE04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860F68"/>
    <w:multiLevelType w:val="hybridMultilevel"/>
    <w:tmpl w:val="72409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F501F"/>
    <w:multiLevelType w:val="hybridMultilevel"/>
    <w:tmpl w:val="4D58BE52"/>
    <w:lvl w:ilvl="0" w:tplc="D7D80864">
      <w:start w:val="1"/>
      <w:numFmt w:val="decimal"/>
      <w:lvlText w:val="16.%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541613"/>
    <w:multiLevelType w:val="hybridMultilevel"/>
    <w:tmpl w:val="6308C2C6"/>
    <w:lvl w:ilvl="0" w:tplc="08090001">
      <w:start w:val="1"/>
      <w:numFmt w:val="bullet"/>
      <w:lvlText w:val=""/>
      <w:lvlJc w:val="left"/>
      <w:pPr>
        <w:ind w:left="120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4" w15:restartNumberingAfterBreak="0">
    <w:nsid w:val="5E1E68F7"/>
    <w:multiLevelType w:val="hybridMultilevel"/>
    <w:tmpl w:val="D6066558"/>
    <w:lvl w:ilvl="0" w:tplc="DC3A54EA">
      <w:start w:val="1"/>
      <w:numFmt w:val="decimal"/>
      <w:lvlText w:val="10.%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7C22A3"/>
    <w:multiLevelType w:val="hybridMultilevel"/>
    <w:tmpl w:val="4CD63DE8"/>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712B5D7B"/>
    <w:multiLevelType w:val="hybridMultilevel"/>
    <w:tmpl w:val="BD9E1082"/>
    <w:lvl w:ilvl="0" w:tplc="320C7BB6">
      <w:start w:val="1"/>
      <w:numFmt w:val="decimal"/>
      <w:lvlText w:val="1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6C537C"/>
    <w:multiLevelType w:val="hybridMultilevel"/>
    <w:tmpl w:val="73424B3E"/>
    <w:lvl w:ilvl="0" w:tplc="0824C5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210552"/>
    <w:multiLevelType w:val="hybridMultilevel"/>
    <w:tmpl w:val="67AE1D68"/>
    <w:lvl w:ilvl="0" w:tplc="3FCE4ED4">
      <w:start w:val="1"/>
      <w:numFmt w:val="decimal"/>
      <w:lvlText w:val="7.%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D514E51"/>
    <w:multiLevelType w:val="hybridMultilevel"/>
    <w:tmpl w:val="99E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5309F6"/>
    <w:multiLevelType w:val="hybridMultilevel"/>
    <w:tmpl w:val="0F8AA3CA"/>
    <w:lvl w:ilvl="0" w:tplc="A5483E06">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2551345">
    <w:abstractNumId w:val="7"/>
  </w:num>
  <w:num w:numId="2" w16cid:durableId="131948677">
    <w:abstractNumId w:val="5"/>
  </w:num>
  <w:num w:numId="3" w16cid:durableId="621569705">
    <w:abstractNumId w:val="6"/>
  </w:num>
  <w:num w:numId="4" w16cid:durableId="802817068">
    <w:abstractNumId w:val="1"/>
  </w:num>
  <w:num w:numId="5" w16cid:durableId="949777585">
    <w:abstractNumId w:val="29"/>
  </w:num>
  <w:num w:numId="6" w16cid:durableId="2129811854">
    <w:abstractNumId w:val="23"/>
  </w:num>
  <w:num w:numId="7" w16cid:durableId="1928805706">
    <w:abstractNumId w:val="27"/>
  </w:num>
  <w:num w:numId="8" w16cid:durableId="2062046866">
    <w:abstractNumId w:val="25"/>
  </w:num>
  <w:num w:numId="9" w16cid:durableId="360520421">
    <w:abstractNumId w:val="0"/>
  </w:num>
  <w:num w:numId="10" w16cid:durableId="684358653">
    <w:abstractNumId w:val="20"/>
  </w:num>
  <w:num w:numId="11" w16cid:durableId="1563636359">
    <w:abstractNumId w:val="9"/>
  </w:num>
  <w:num w:numId="12" w16cid:durableId="891504348">
    <w:abstractNumId w:val="18"/>
  </w:num>
  <w:num w:numId="13" w16cid:durableId="1552422752">
    <w:abstractNumId w:val="14"/>
  </w:num>
  <w:num w:numId="14" w16cid:durableId="664556897">
    <w:abstractNumId w:val="16"/>
  </w:num>
  <w:num w:numId="15" w16cid:durableId="2097432408">
    <w:abstractNumId w:val="16"/>
    <w:lvlOverride w:ilvl="0">
      <w:lvl w:ilvl="0" w:tplc="0C021CEC">
        <w:start w:val="1"/>
        <w:numFmt w:val="decimal"/>
        <w:lvlText w:val="3.%1"/>
        <w:lvlJc w:val="left"/>
        <w:pPr>
          <w:ind w:left="720" w:hanging="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6" w16cid:durableId="1212494544">
    <w:abstractNumId w:val="15"/>
  </w:num>
  <w:num w:numId="17" w16cid:durableId="372996427">
    <w:abstractNumId w:val="4"/>
  </w:num>
  <w:num w:numId="18" w16cid:durableId="1441488931">
    <w:abstractNumId w:val="28"/>
  </w:num>
  <w:num w:numId="19" w16cid:durableId="1657883009">
    <w:abstractNumId w:val="12"/>
  </w:num>
  <w:num w:numId="20" w16cid:durableId="1606187417">
    <w:abstractNumId w:val="30"/>
  </w:num>
  <w:num w:numId="21" w16cid:durableId="213205057">
    <w:abstractNumId w:val="24"/>
  </w:num>
  <w:num w:numId="22" w16cid:durableId="954941282">
    <w:abstractNumId w:val="8"/>
  </w:num>
  <w:num w:numId="23" w16cid:durableId="477571948">
    <w:abstractNumId w:val="13"/>
  </w:num>
  <w:num w:numId="24" w16cid:durableId="1185441168">
    <w:abstractNumId w:val="17"/>
  </w:num>
  <w:num w:numId="25" w16cid:durableId="460075275">
    <w:abstractNumId w:val="3"/>
  </w:num>
  <w:num w:numId="26" w16cid:durableId="326440206">
    <w:abstractNumId w:val="26"/>
  </w:num>
  <w:num w:numId="27" w16cid:durableId="789279">
    <w:abstractNumId w:val="22"/>
  </w:num>
  <w:num w:numId="28" w16cid:durableId="1922451395">
    <w:abstractNumId w:val="11"/>
  </w:num>
  <w:num w:numId="29" w16cid:durableId="1269124419">
    <w:abstractNumId w:val="19"/>
  </w:num>
  <w:num w:numId="30" w16cid:durableId="965548707">
    <w:abstractNumId w:val="10"/>
  </w:num>
  <w:num w:numId="31" w16cid:durableId="566261967">
    <w:abstractNumId w:val="2"/>
  </w:num>
  <w:num w:numId="32" w16cid:durableId="5260613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70"/>
    <w:rsid w:val="00005801"/>
    <w:rsid w:val="00021928"/>
    <w:rsid w:val="00043C23"/>
    <w:rsid w:val="000961C0"/>
    <w:rsid w:val="000A170C"/>
    <w:rsid w:val="000A29FD"/>
    <w:rsid w:val="000A4637"/>
    <w:rsid w:val="000A54F8"/>
    <w:rsid w:val="000E70D4"/>
    <w:rsid w:val="000F4B72"/>
    <w:rsid w:val="00106593"/>
    <w:rsid w:val="001429B9"/>
    <w:rsid w:val="0016074F"/>
    <w:rsid w:val="0017642F"/>
    <w:rsid w:val="001808CE"/>
    <w:rsid w:val="00190EFB"/>
    <w:rsid w:val="001A4FA2"/>
    <w:rsid w:val="002040A1"/>
    <w:rsid w:val="002331FC"/>
    <w:rsid w:val="002611EB"/>
    <w:rsid w:val="002702D1"/>
    <w:rsid w:val="00284B1F"/>
    <w:rsid w:val="00307C05"/>
    <w:rsid w:val="00317AC0"/>
    <w:rsid w:val="003200ED"/>
    <w:rsid w:val="00320D39"/>
    <w:rsid w:val="00322650"/>
    <w:rsid w:val="00354B26"/>
    <w:rsid w:val="003A41E1"/>
    <w:rsid w:val="003C57C3"/>
    <w:rsid w:val="00402547"/>
    <w:rsid w:val="00434105"/>
    <w:rsid w:val="00482462"/>
    <w:rsid w:val="00483D21"/>
    <w:rsid w:val="00487970"/>
    <w:rsid w:val="004923E2"/>
    <w:rsid w:val="004B566C"/>
    <w:rsid w:val="004F2FF2"/>
    <w:rsid w:val="005437E0"/>
    <w:rsid w:val="0055658A"/>
    <w:rsid w:val="00564CF1"/>
    <w:rsid w:val="00564F7C"/>
    <w:rsid w:val="005712A6"/>
    <w:rsid w:val="005731A1"/>
    <w:rsid w:val="005774B5"/>
    <w:rsid w:val="005A2CB8"/>
    <w:rsid w:val="005B0BD2"/>
    <w:rsid w:val="005B2D58"/>
    <w:rsid w:val="005B4F74"/>
    <w:rsid w:val="005C2140"/>
    <w:rsid w:val="005D7408"/>
    <w:rsid w:val="006047FB"/>
    <w:rsid w:val="00615BD8"/>
    <w:rsid w:val="006631A4"/>
    <w:rsid w:val="00683F1F"/>
    <w:rsid w:val="00692C2E"/>
    <w:rsid w:val="006E2D19"/>
    <w:rsid w:val="007125E8"/>
    <w:rsid w:val="00733B37"/>
    <w:rsid w:val="007401A1"/>
    <w:rsid w:val="007621E2"/>
    <w:rsid w:val="007B1AC8"/>
    <w:rsid w:val="007C0729"/>
    <w:rsid w:val="007D119C"/>
    <w:rsid w:val="008354FF"/>
    <w:rsid w:val="00854BCE"/>
    <w:rsid w:val="00882EB6"/>
    <w:rsid w:val="008851E3"/>
    <w:rsid w:val="008859AE"/>
    <w:rsid w:val="00887502"/>
    <w:rsid w:val="008D08A0"/>
    <w:rsid w:val="00901BD7"/>
    <w:rsid w:val="00946041"/>
    <w:rsid w:val="009915CD"/>
    <w:rsid w:val="009A493F"/>
    <w:rsid w:val="009C287C"/>
    <w:rsid w:val="00A1565F"/>
    <w:rsid w:val="00A24924"/>
    <w:rsid w:val="00A5549A"/>
    <w:rsid w:val="00A81133"/>
    <w:rsid w:val="00AB18A5"/>
    <w:rsid w:val="00AF07BE"/>
    <w:rsid w:val="00AF21A6"/>
    <w:rsid w:val="00AF3416"/>
    <w:rsid w:val="00B10B1F"/>
    <w:rsid w:val="00B320A6"/>
    <w:rsid w:val="00B46043"/>
    <w:rsid w:val="00B83AC7"/>
    <w:rsid w:val="00B969B4"/>
    <w:rsid w:val="00BA31CB"/>
    <w:rsid w:val="00BC39DB"/>
    <w:rsid w:val="00BD41DA"/>
    <w:rsid w:val="00BE18BD"/>
    <w:rsid w:val="00BE6994"/>
    <w:rsid w:val="00BE7FD1"/>
    <w:rsid w:val="00C22666"/>
    <w:rsid w:val="00C26156"/>
    <w:rsid w:val="00C31FC9"/>
    <w:rsid w:val="00C7448B"/>
    <w:rsid w:val="00C842DE"/>
    <w:rsid w:val="00CD7E62"/>
    <w:rsid w:val="00D12F42"/>
    <w:rsid w:val="00D2707F"/>
    <w:rsid w:val="00D4015E"/>
    <w:rsid w:val="00D466A1"/>
    <w:rsid w:val="00D539B5"/>
    <w:rsid w:val="00D55D30"/>
    <w:rsid w:val="00D74832"/>
    <w:rsid w:val="00D8324F"/>
    <w:rsid w:val="00D8392D"/>
    <w:rsid w:val="00DA6B4E"/>
    <w:rsid w:val="00DB2ED3"/>
    <w:rsid w:val="00DF0C72"/>
    <w:rsid w:val="00DF37A2"/>
    <w:rsid w:val="00E05795"/>
    <w:rsid w:val="00E1431C"/>
    <w:rsid w:val="00E36495"/>
    <w:rsid w:val="00EA4380"/>
    <w:rsid w:val="00F22DE5"/>
    <w:rsid w:val="00F32E55"/>
    <w:rsid w:val="00F56CD3"/>
    <w:rsid w:val="00F67F70"/>
    <w:rsid w:val="00F70319"/>
    <w:rsid w:val="00F708EA"/>
    <w:rsid w:val="00F70A57"/>
    <w:rsid w:val="00F72F80"/>
    <w:rsid w:val="00F86EF4"/>
    <w:rsid w:val="00F95AC4"/>
    <w:rsid w:val="00FA0B95"/>
    <w:rsid w:val="00FC0198"/>
    <w:rsid w:val="00FC3215"/>
    <w:rsid w:val="00FE4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9690"/>
  <w15:chartTrackingRefBased/>
  <w15:docId w15:val="{187B2038-4204-499C-8623-17796D91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F70"/>
    <w:rPr>
      <w:kern w:val="0"/>
      <w14:ligatures w14:val="none"/>
    </w:rPr>
  </w:style>
  <w:style w:type="paragraph" w:styleId="Heading1">
    <w:name w:val="heading 1"/>
    <w:basedOn w:val="Normal"/>
    <w:next w:val="Normal"/>
    <w:link w:val="Heading1Char"/>
    <w:uiPriority w:val="9"/>
    <w:qFormat/>
    <w:rsid w:val="007C0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 border"/>
    <w:basedOn w:val="TableNormal"/>
    <w:rsid w:val="00F67F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67F70"/>
    <w:pPr>
      <w:ind w:left="720"/>
      <w:contextualSpacing/>
    </w:pPr>
  </w:style>
  <w:style w:type="table" w:styleId="LightShading-Accent1">
    <w:name w:val="Light Shading Accent 1"/>
    <w:basedOn w:val="TableNormal"/>
    <w:uiPriority w:val="60"/>
    <w:rsid w:val="00F67F70"/>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F67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F70"/>
    <w:rPr>
      <w:kern w:val="0"/>
      <w14:ligatures w14:val="none"/>
    </w:rPr>
  </w:style>
  <w:style w:type="paragraph" w:styleId="Footer">
    <w:name w:val="footer"/>
    <w:basedOn w:val="Normal"/>
    <w:link w:val="FooterChar"/>
    <w:uiPriority w:val="99"/>
    <w:unhideWhenUsed/>
    <w:rsid w:val="00F6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F70"/>
    <w:rPr>
      <w:kern w:val="0"/>
      <w14:ligatures w14:val="none"/>
    </w:rPr>
  </w:style>
  <w:style w:type="character" w:styleId="Hyperlink">
    <w:name w:val="Hyperlink"/>
    <w:basedOn w:val="DefaultParagraphFont"/>
    <w:uiPriority w:val="99"/>
    <w:unhideWhenUsed/>
    <w:rsid w:val="00F67F70"/>
    <w:rPr>
      <w:color w:val="0563C1"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67F70"/>
    <w:rPr>
      <w:kern w:val="0"/>
      <w14:ligatures w14:val="none"/>
    </w:rPr>
  </w:style>
  <w:style w:type="character" w:styleId="CommentReference">
    <w:name w:val="annotation reference"/>
    <w:basedOn w:val="DefaultParagraphFont"/>
    <w:unhideWhenUsed/>
    <w:rsid w:val="00F67F70"/>
    <w:rPr>
      <w:sz w:val="16"/>
      <w:szCs w:val="16"/>
    </w:rPr>
  </w:style>
  <w:style w:type="paragraph" w:styleId="CommentText">
    <w:name w:val="annotation text"/>
    <w:basedOn w:val="Normal"/>
    <w:link w:val="CommentTextChar"/>
    <w:uiPriority w:val="99"/>
    <w:semiHidden/>
    <w:unhideWhenUsed/>
    <w:rsid w:val="00F67F70"/>
    <w:pPr>
      <w:spacing w:line="240" w:lineRule="auto"/>
    </w:pPr>
    <w:rPr>
      <w:sz w:val="20"/>
      <w:szCs w:val="20"/>
    </w:rPr>
  </w:style>
  <w:style w:type="character" w:customStyle="1" w:styleId="CommentTextChar">
    <w:name w:val="Comment Text Char"/>
    <w:basedOn w:val="DefaultParagraphFont"/>
    <w:link w:val="CommentText"/>
    <w:uiPriority w:val="99"/>
    <w:semiHidden/>
    <w:rsid w:val="00F67F70"/>
    <w:rPr>
      <w:kern w:val="0"/>
      <w:sz w:val="20"/>
      <w:szCs w:val="20"/>
      <w14:ligatures w14:val="none"/>
    </w:rPr>
  </w:style>
  <w:style w:type="paragraph" w:customStyle="1" w:styleId="Default">
    <w:name w:val="Default"/>
    <w:rsid w:val="00F67F70"/>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4">
    <w:name w:val="Table Grid4"/>
    <w:basedOn w:val="TableNormal"/>
    <w:next w:val="TableGrid"/>
    <w:uiPriority w:val="59"/>
    <w:rsid w:val="00F67F7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0729"/>
    <w:rPr>
      <w:color w:val="605E5C"/>
      <w:shd w:val="clear" w:color="auto" w:fill="E1DFDD"/>
    </w:rPr>
  </w:style>
  <w:style w:type="character" w:customStyle="1" w:styleId="Heading1Char">
    <w:name w:val="Heading 1 Char"/>
    <w:basedOn w:val="DefaultParagraphFont"/>
    <w:link w:val="Heading1"/>
    <w:uiPriority w:val="9"/>
    <w:rsid w:val="007C0729"/>
    <w:rPr>
      <w:rFonts w:asciiTheme="majorHAnsi" w:eastAsiaTheme="majorEastAsia" w:hAnsiTheme="majorHAnsi" w:cstheme="majorBidi"/>
      <w:color w:val="2F5496" w:themeColor="accent1" w:themeShade="BF"/>
      <w:kern w:val="0"/>
      <w:sz w:val="32"/>
      <w:szCs w:val="32"/>
      <w14:ligatures w14:val="none"/>
    </w:rPr>
  </w:style>
  <w:style w:type="character" w:customStyle="1" w:styleId="01BSCCParagraphbodystyleChar">
    <w:name w:val="01BS CC Paragraph body style Char"/>
    <w:link w:val="01BSCCParagraphbodystyle"/>
    <w:locked/>
    <w:rsid w:val="007C0729"/>
    <w:rPr>
      <w:rFonts w:ascii="Verdana" w:hAnsi="Verdana"/>
    </w:rPr>
  </w:style>
  <w:style w:type="paragraph" w:customStyle="1" w:styleId="01BSCCParagraphbodystyle">
    <w:name w:val="01BS CC Paragraph body style"/>
    <w:link w:val="01BSCCParagraphbodystyleChar"/>
    <w:rsid w:val="007C0729"/>
    <w:pPr>
      <w:suppressAutoHyphens/>
      <w:spacing w:after="240" w:line="240" w:lineRule="auto"/>
    </w:pPr>
    <w:rPr>
      <w:rFonts w:ascii="Verdana" w:hAnsi="Verdana"/>
    </w:rPr>
  </w:style>
  <w:style w:type="paragraph" w:customStyle="1" w:styleId="01B1CCBulletTextLevel1">
    <w:name w:val="01B1 CC Bullet Text Level 1"/>
    <w:basedOn w:val="01BSCCParagraphbodystyle"/>
    <w:next w:val="01BSCCParagraphbodystyle"/>
    <w:autoRedefine/>
    <w:rsid w:val="00D2707F"/>
    <w:pPr>
      <w:spacing w:after="120"/>
      <w:ind w:right="284"/>
    </w:pPr>
    <w:rPr>
      <w:rFonts w:asciiTheme="minorHAnsi" w:eastAsia="Times New Roman" w:hAnsiTheme="minorHAnsi" w:cstheme="minorHAnsi"/>
      <w:bCs/>
      <w:kern w:val="0"/>
      <w14:ligatures w14:val="none"/>
    </w:rPr>
  </w:style>
  <w:style w:type="paragraph" w:styleId="TOCHeading">
    <w:name w:val="TOC Heading"/>
    <w:basedOn w:val="Heading1"/>
    <w:next w:val="Normal"/>
    <w:uiPriority w:val="39"/>
    <w:unhideWhenUsed/>
    <w:qFormat/>
    <w:rsid w:val="00BA31CB"/>
    <w:pPr>
      <w:outlineLvl w:val="9"/>
    </w:pPr>
    <w:rPr>
      <w:lang w:val="en-US"/>
    </w:rPr>
  </w:style>
  <w:style w:type="character" w:customStyle="1" w:styleId="Heading2Char">
    <w:name w:val="Heading 2 Char"/>
    <w:basedOn w:val="DefaultParagraphFont"/>
    <w:link w:val="Heading2"/>
    <w:uiPriority w:val="9"/>
    <w:rsid w:val="00BA31CB"/>
    <w:rPr>
      <w:rFonts w:asciiTheme="majorHAnsi" w:eastAsiaTheme="majorEastAsia" w:hAnsiTheme="majorHAnsi" w:cstheme="majorBidi"/>
      <w:color w:val="2F5496" w:themeColor="accent1" w:themeShade="BF"/>
      <w:kern w:val="0"/>
      <w:sz w:val="26"/>
      <w:szCs w:val="26"/>
      <w14:ligatures w14:val="none"/>
    </w:rPr>
  </w:style>
  <w:style w:type="paragraph" w:styleId="TOC1">
    <w:name w:val="toc 1"/>
    <w:basedOn w:val="Normal"/>
    <w:next w:val="Normal"/>
    <w:autoRedefine/>
    <w:uiPriority w:val="39"/>
    <w:unhideWhenUsed/>
    <w:rsid w:val="0043410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02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pga/2023/54/contents/enacted" TargetMode="External"/><Relationship Id="rId18" Type="http://schemas.openxmlformats.org/officeDocument/2006/relationships/hyperlink" Target="https://www.legislation.gov.uk/ukpga/2018/12/content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egislation.gov.uk/uksi/2015/102/contents" TargetMode="External"/><Relationship Id="rId17" Type="http://schemas.openxmlformats.org/officeDocument/2006/relationships/hyperlink" Target="https://www.legislation.gov.uk/uksi/2004/3391/conten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lation.gov.uk/ukpga/2000/36/contents" TargetMode="External"/><Relationship Id="rId20" Type="http://schemas.openxmlformats.org/officeDocument/2006/relationships/hyperlink" Target="https://www.legislation.gov.uk/ukpga/2015/30/cont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ctltd.co.uk/product/minor-works-building-contrac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uk/ukpga/2012/3/contents" TargetMode="External"/><Relationship Id="rId23" Type="http://schemas.openxmlformats.org/officeDocument/2006/relationships/header" Target="header2.xml"/><Relationship Id="rId10" Type="http://schemas.openxmlformats.org/officeDocument/2006/relationships/hyperlink" Target="mailto:SimonPenna@falmouthtowncouncil.com" TargetMode="External"/><Relationship Id="rId19" Type="http://schemas.openxmlformats.org/officeDocument/2006/relationships/hyperlink" Target="https://www.gov.uk/government/publications/local-government-transparency-code-2015" TargetMode="External"/><Relationship Id="rId4" Type="http://schemas.openxmlformats.org/officeDocument/2006/relationships/settings" Target="settings.xml"/><Relationship Id="rId9" Type="http://schemas.openxmlformats.org/officeDocument/2006/relationships/hyperlink" Target="mailto:SimonPenna@falmouthtowncouncil.com" TargetMode="External"/><Relationship Id="rId14" Type="http://schemas.openxmlformats.org/officeDocument/2006/relationships/hyperlink" Target="https://www.legislation.gov.uk/ukpga/2010/23/conten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EB6A-3825-4EA0-ADC4-12F1FA53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10</Pages>
  <Words>2834</Words>
  <Characters>16157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Steve Sandercock</cp:lastModifiedBy>
  <cp:revision>124</cp:revision>
  <dcterms:created xsi:type="dcterms:W3CDTF">2023-07-09T13:54:00Z</dcterms:created>
  <dcterms:modified xsi:type="dcterms:W3CDTF">2024-01-21T17:19:00Z</dcterms:modified>
</cp:coreProperties>
</file>