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EEEBD" w14:textId="0B29A07B" w:rsidR="002F18E8" w:rsidRPr="002F18E8" w:rsidRDefault="00180BCF" w:rsidP="002F18E8">
      <w:pPr>
        <w:pStyle w:val="NoSpacing"/>
        <w:jc w:val="center"/>
        <w:rPr>
          <w:rFonts w:ascii="Arial" w:hAnsi="Arial" w:cs="Arial"/>
          <w:b/>
          <w:bCs/>
        </w:rPr>
      </w:pPr>
      <w:r w:rsidRPr="002F18E8">
        <w:rPr>
          <w:rFonts w:ascii="Arial" w:hAnsi="Arial" w:cs="Arial"/>
          <w:b/>
          <w:bCs/>
        </w:rPr>
        <w:t xml:space="preserve">THE AUTHORITY </w:t>
      </w:r>
      <w:r w:rsidR="3A457F13" w:rsidRPr="002F18E8">
        <w:rPr>
          <w:rFonts w:ascii="Arial" w:hAnsi="Arial" w:cs="Arial"/>
          <w:b/>
          <w:bCs/>
        </w:rPr>
        <w:t>STATEMENT OF REQUIREMENT FOR THE PROVISION OF</w:t>
      </w:r>
    </w:p>
    <w:p w14:paraId="7F098841" w14:textId="63DDBAAA" w:rsidR="004D6532" w:rsidRPr="002F18E8" w:rsidRDefault="004D6532" w:rsidP="002F18E8">
      <w:pPr>
        <w:pStyle w:val="NoSpacing"/>
        <w:jc w:val="center"/>
        <w:rPr>
          <w:rFonts w:ascii="Arial" w:hAnsi="Arial" w:cs="Arial"/>
          <w:b/>
          <w:bCs/>
        </w:rPr>
      </w:pPr>
      <w:r w:rsidRPr="002F18E8">
        <w:rPr>
          <w:rFonts w:ascii="Arial" w:hAnsi="Arial" w:cs="Arial"/>
          <w:b/>
          <w:bCs/>
        </w:rPr>
        <w:t>LEVEL 2 FACILITIES SERVICES OPERATIVE</w:t>
      </w:r>
    </w:p>
    <w:p w14:paraId="363B522C" w14:textId="09E70AAA" w:rsidR="004D6532" w:rsidRPr="002F18E8" w:rsidRDefault="004D6532" w:rsidP="002F18E8">
      <w:pPr>
        <w:pStyle w:val="NoSpacing"/>
        <w:jc w:val="center"/>
        <w:rPr>
          <w:rFonts w:ascii="Arial" w:hAnsi="Arial" w:cs="Arial"/>
          <w:b/>
          <w:bCs/>
        </w:rPr>
      </w:pPr>
      <w:r w:rsidRPr="002F18E8">
        <w:rPr>
          <w:rFonts w:ascii="Arial" w:hAnsi="Arial" w:cs="Arial"/>
          <w:b/>
          <w:bCs/>
        </w:rPr>
        <w:t>LEVEL 3 FACILITIES SERVICES SUPERVISOR</w:t>
      </w:r>
      <w:r w:rsidR="007B623B">
        <w:rPr>
          <w:rFonts w:ascii="Arial" w:hAnsi="Arial" w:cs="Arial"/>
          <w:b/>
          <w:bCs/>
        </w:rPr>
        <w:t xml:space="preserve"> &amp;</w:t>
      </w:r>
    </w:p>
    <w:p w14:paraId="60DC269F" w14:textId="6C8104EA" w:rsidR="004D6532" w:rsidRPr="002F18E8" w:rsidRDefault="004D6532" w:rsidP="007B623B">
      <w:pPr>
        <w:pStyle w:val="NoSpacing"/>
        <w:jc w:val="center"/>
        <w:rPr>
          <w:rFonts w:ascii="Arial" w:hAnsi="Arial" w:cs="Arial"/>
          <w:b/>
          <w:bCs/>
        </w:rPr>
      </w:pPr>
      <w:r w:rsidRPr="002F18E8">
        <w:rPr>
          <w:rFonts w:ascii="Arial" w:hAnsi="Arial" w:cs="Arial"/>
          <w:b/>
          <w:bCs/>
        </w:rPr>
        <w:t>LEVEL 4 FACILITIES MANAGER</w:t>
      </w:r>
    </w:p>
    <w:p w14:paraId="136D9264" w14:textId="72907853" w:rsidR="3A457F13" w:rsidRPr="004C301B" w:rsidRDefault="3A457F13" w:rsidP="002F18E8">
      <w:pPr>
        <w:jc w:val="center"/>
        <w:rPr>
          <w:rFonts w:ascii="Arial" w:hAnsi="Arial" w:cs="Arial"/>
        </w:rPr>
      </w:pPr>
    </w:p>
    <w:p w14:paraId="51749249" w14:textId="75756D9F" w:rsidR="3A457F13" w:rsidRPr="004C301B" w:rsidRDefault="3A457F13" w:rsidP="00180BCF">
      <w:pPr>
        <w:jc w:val="center"/>
        <w:rPr>
          <w:rFonts w:ascii="Arial" w:hAnsi="Arial" w:cs="Arial"/>
        </w:rPr>
      </w:pPr>
      <w:r w:rsidRPr="004C301B">
        <w:rPr>
          <w:rFonts w:ascii="Arial" w:eastAsia="Times New Roman" w:hAnsi="Arial" w:cs="Arial"/>
          <w:b/>
          <w:bCs/>
        </w:rPr>
        <w:t xml:space="preserve">  </w:t>
      </w:r>
    </w:p>
    <w:p w14:paraId="67F09B6B" w14:textId="77777777" w:rsidR="00180BCF" w:rsidRPr="00EB4FEE" w:rsidRDefault="00180BCF" w:rsidP="00AB573F">
      <w:pPr>
        <w:jc w:val="both"/>
        <w:rPr>
          <w:rFonts w:ascii="Arial" w:hAnsi="Arial" w:cs="Arial"/>
        </w:rPr>
      </w:pPr>
      <w:r w:rsidRPr="00461F68">
        <w:rPr>
          <w:rFonts w:ascii="Arial" w:eastAsia="Arial" w:hAnsi="Arial" w:cs="Arial"/>
          <w:b/>
          <w:bCs/>
        </w:rPr>
        <w:t>Introduction</w:t>
      </w:r>
    </w:p>
    <w:p w14:paraId="14875681" w14:textId="77777777" w:rsidR="00180BCF" w:rsidRPr="00E12A9D" w:rsidRDefault="00180BCF" w:rsidP="00AB573F">
      <w:pPr>
        <w:jc w:val="both"/>
        <w:rPr>
          <w:rFonts w:ascii="Arial" w:hAnsi="Arial" w:cs="Arial"/>
        </w:rPr>
      </w:pPr>
      <w:r w:rsidRPr="00E12A9D">
        <w:rPr>
          <w:rFonts w:ascii="Arial" w:eastAsia="Times New Roman" w:hAnsi="Arial" w:cs="Arial"/>
        </w:rPr>
        <w:t xml:space="preserve">1. </w:t>
      </w:r>
      <w:r>
        <w:rPr>
          <w:rFonts w:ascii="Arial" w:eastAsia="Times New Roman" w:hAnsi="Arial" w:cs="Arial"/>
        </w:rPr>
        <w:t>The Authority</w:t>
      </w:r>
      <w:r w:rsidRPr="00E12A9D">
        <w:rPr>
          <w:rFonts w:ascii="Arial" w:eastAsia="Times New Roman" w:hAnsi="Arial" w:cs="Arial"/>
        </w:rPr>
        <w:t xml:space="preserve"> </w:t>
      </w:r>
      <w:r>
        <w:rPr>
          <w:rFonts w:ascii="Arial" w:eastAsia="Times New Roman" w:hAnsi="Arial" w:cs="Arial"/>
        </w:rPr>
        <w:t xml:space="preserve">(Ministry of Defence) </w:t>
      </w:r>
      <w:r w:rsidRPr="00E12A9D">
        <w:rPr>
          <w:rFonts w:ascii="Arial" w:eastAsia="Times New Roman" w:hAnsi="Arial" w:cs="Arial"/>
        </w:rPr>
        <w:t xml:space="preserve">has a requirement to provide Apprentice Training and Associated Services and is under scrutiny to ensure they provide value for money to support delivery of excellent </w:t>
      </w:r>
      <w:r w:rsidRPr="000A1387">
        <w:rPr>
          <w:rFonts w:ascii="Arial" w:eastAsia="Times New Roman" w:hAnsi="Arial" w:cs="Arial"/>
        </w:rPr>
        <w:t xml:space="preserve">public services which align to strategic goals and core business. Apprentices are vital in developing the capability and productivity of our workforce, now and in the future. The </w:t>
      </w:r>
      <w:r>
        <w:rPr>
          <w:rFonts w:ascii="Arial" w:eastAsia="Times New Roman" w:hAnsi="Arial" w:cs="Arial"/>
        </w:rPr>
        <w:t>Authority</w:t>
      </w:r>
      <w:r w:rsidRPr="000A1387">
        <w:rPr>
          <w:rFonts w:ascii="Arial" w:eastAsia="Times New Roman" w:hAnsi="Arial" w:cs="Arial"/>
        </w:rPr>
        <w:t xml:space="preserve"> wants to create opportunities for individuals from diverse backgrounds to gain work-related skills and nationally recognised qualifications through structured, work-based training programmes with most of the training ‘on the job’. The remaining ‘off the job’ training will be provided by a training provider</w:t>
      </w:r>
      <w:r>
        <w:rPr>
          <w:rFonts w:ascii="Arial" w:eastAsia="Times New Roman" w:hAnsi="Arial" w:cs="Arial"/>
        </w:rPr>
        <w:t xml:space="preserve"> (Supplier)</w:t>
      </w:r>
      <w:r w:rsidRPr="000A1387">
        <w:rPr>
          <w:rFonts w:ascii="Arial" w:eastAsia="Times New Roman" w:hAnsi="Arial" w:cs="Arial"/>
        </w:rPr>
        <w:t>. Apprenticeships will follow either a framework or a standard (</w:t>
      </w:r>
      <w:r>
        <w:rPr>
          <w:rFonts w:ascii="Arial" w:eastAsia="Times New Roman" w:hAnsi="Arial" w:cs="Arial"/>
        </w:rPr>
        <w:t xml:space="preserve">noting that </w:t>
      </w:r>
      <w:r w:rsidRPr="000A1387">
        <w:rPr>
          <w:rFonts w:ascii="Arial" w:eastAsia="Times New Roman" w:hAnsi="Arial" w:cs="Arial"/>
        </w:rPr>
        <w:t xml:space="preserve">all </w:t>
      </w:r>
      <w:r>
        <w:rPr>
          <w:rFonts w:ascii="Arial" w:eastAsia="Times New Roman" w:hAnsi="Arial" w:cs="Arial"/>
        </w:rPr>
        <w:t xml:space="preserve">English </w:t>
      </w:r>
      <w:r w:rsidRPr="000A1387">
        <w:rPr>
          <w:rFonts w:ascii="Arial" w:eastAsia="Times New Roman" w:hAnsi="Arial" w:cs="Arial"/>
        </w:rPr>
        <w:t xml:space="preserve">apprenticeships </w:t>
      </w:r>
      <w:r>
        <w:rPr>
          <w:rFonts w:ascii="Arial" w:eastAsia="Times New Roman" w:hAnsi="Arial" w:cs="Arial"/>
        </w:rPr>
        <w:t>moved</w:t>
      </w:r>
      <w:r w:rsidRPr="000A1387">
        <w:rPr>
          <w:rFonts w:ascii="Arial" w:eastAsia="Times New Roman" w:hAnsi="Arial" w:cs="Arial"/>
        </w:rPr>
        <w:t xml:space="preserve"> to standards </w:t>
      </w:r>
      <w:r>
        <w:rPr>
          <w:rFonts w:ascii="Arial" w:eastAsia="Times New Roman" w:hAnsi="Arial" w:cs="Arial"/>
        </w:rPr>
        <w:t xml:space="preserve">in </w:t>
      </w:r>
      <w:r w:rsidRPr="000A1387">
        <w:rPr>
          <w:rFonts w:ascii="Arial" w:eastAsia="Times New Roman" w:hAnsi="Arial" w:cs="Arial"/>
        </w:rPr>
        <w:t>2020)</w:t>
      </w:r>
    </w:p>
    <w:p w14:paraId="270E454B" w14:textId="77777777" w:rsidR="00180BCF" w:rsidRPr="00E12A9D" w:rsidRDefault="00180BCF" w:rsidP="00AB573F">
      <w:pPr>
        <w:jc w:val="both"/>
        <w:rPr>
          <w:rFonts w:ascii="Arial" w:hAnsi="Arial" w:cs="Arial"/>
        </w:rPr>
      </w:pPr>
      <w:r w:rsidRPr="00E12A9D">
        <w:rPr>
          <w:rFonts w:ascii="Arial" w:eastAsia="Times New Roman" w:hAnsi="Arial" w:cs="Arial"/>
          <w:b/>
          <w:bCs/>
        </w:rPr>
        <w:t>Background</w:t>
      </w:r>
    </w:p>
    <w:p w14:paraId="69850B16" w14:textId="77777777" w:rsidR="00180BCF" w:rsidRPr="00E12A9D" w:rsidRDefault="00180BCF" w:rsidP="00AB573F">
      <w:pPr>
        <w:jc w:val="both"/>
        <w:rPr>
          <w:rFonts w:ascii="Arial" w:hAnsi="Arial" w:cs="Arial"/>
        </w:rPr>
      </w:pPr>
      <w:r w:rsidRPr="00E12A9D">
        <w:rPr>
          <w:rFonts w:ascii="Arial" w:eastAsia="Times New Roman" w:hAnsi="Arial" w:cs="Arial"/>
        </w:rPr>
        <w:t>2. From May 2017 the system for the funding and procurement of apprenticeship training has changed. In line with this the Government requires all large employers (including those in the Public Sector) to pay an apprenticeship levy (tax) of 0.5% of pay bill. The levy is taken automatically by HMRC on a monthly basis in the same way as it takes employer National Insurance Contributions. Money collected from employers will be used to fund apprenticeship training.</w:t>
      </w:r>
    </w:p>
    <w:p w14:paraId="300737B7" w14:textId="77777777" w:rsidR="00180BCF" w:rsidRPr="00E12A9D" w:rsidRDefault="00180BCF" w:rsidP="00AB573F">
      <w:pPr>
        <w:jc w:val="both"/>
        <w:rPr>
          <w:rFonts w:ascii="Arial" w:hAnsi="Arial" w:cs="Arial"/>
        </w:rPr>
      </w:pPr>
      <w:r w:rsidRPr="00E12A9D">
        <w:rPr>
          <w:rFonts w:ascii="Arial" w:eastAsia="Times New Roman" w:hAnsi="Arial" w:cs="Arial"/>
        </w:rPr>
        <w:t>3. Employers will access the funds through a Digital Apprenticeship Account (DAA) ultimately controlled by the Education and Skills Funding Agency (ESFA). The DAA is hosted on a system known as the Digital Apprenticeship Service</w:t>
      </w:r>
      <w:r>
        <w:rPr>
          <w:rFonts w:ascii="Arial" w:eastAsia="Times New Roman" w:hAnsi="Arial" w:cs="Arial"/>
        </w:rPr>
        <w:t xml:space="preserve"> (DAS)</w:t>
      </w:r>
      <w:r w:rsidRPr="00E12A9D">
        <w:rPr>
          <w:rFonts w:ascii="Arial" w:eastAsia="Times New Roman" w:hAnsi="Arial" w:cs="Arial"/>
        </w:rPr>
        <w:t xml:space="preserve">. Each levy paying employer will have a virtual account equivalent in value to its contribution, minus an amount equivalent to the notional contribution for its employees that live in Scotland, Wales and Northern Ireland, plus a Government top up of 10%. The </w:t>
      </w:r>
      <w:r>
        <w:rPr>
          <w:rFonts w:ascii="Arial" w:eastAsia="Times New Roman" w:hAnsi="Arial" w:cs="Arial"/>
        </w:rPr>
        <w:t>Authority</w:t>
      </w:r>
      <w:r w:rsidRPr="00E12A9D">
        <w:rPr>
          <w:rFonts w:ascii="Arial" w:eastAsia="Times New Roman" w:hAnsi="Arial" w:cs="Arial"/>
        </w:rPr>
        <w:t xml:space="preserve"> expects a Digital Account worth approximately £8m per annum.</w:t>
      </w:r>
    </w:p>
    <w:p w14:paraId="1FF13077" w14:textId="77777777" w:rsidR="00180BCF" w:rsidRDefault="00180BCF" w:rsidP="00AB573F">
      <w:pPr>
        <w:jc w:val="both"/>
        <w:rPr>
          <w:rFonts w:ascii="Arial" w:eastAsia="Times New Roman" w:hAnsi="Arial" w:cs="Arial"/>
        </w:rPr>
      </w:pPr>
      <w:r w:rsidRPr="00E12A9D">
        <w:rPr>
          <w:rFonts w:ascii="Arial" w:eastAsia="Times New Roman" w:hAnsi="Arial" w:cs="Arial"/>
        </w:rPr>
        <w:t xml:space="preserve">4. Funds in the Digital Account can only be used to cover the cost of apprenticeship training and end point assessment for apprenticeships undertaken in England. To access the funds </w:t>
      </w:r>
      <w:r>
        <w:rPr>
          <w:rFonts w:ascii="Arial" w:eastAsia="Times New Roman" w:hAnsi="Arial" w:cs="Arial"/>
        </w:rPr>
        <w:t>the Authority</w:t>
      </w:r>
      <w:r w:rsidRPr="00E12A9D">
        <w:rPr>
          <w:rFonts w:ascii="Arial" w:eastAsia="Times New Roman" w:hAnsi="Arial" w:cs="Arial"/>
        </w:rPr>
        <w:t xml:space="preserve"> will need to show, through the Digital Apprenticeship Service, that it has a contract for the delivery of a recognised Apprenticeship Scheme delivered by a registered </w:t>
      </w:r>
      <w:r>
        <w:rPr>
          <w:rFonts w:ascii="Arial" w:eastAsia="Times New Roman" w:hAnsi="Arial" w:cs="Arial"/>
        </w:rPr>
        <w:t>supplier</w:t>
      </w:r>
      <w:r w:rsidRPr="00E12A9D">
        <w:rPr>
          <w:rFonts w:ascii="Arial" w:eastAsia="Times New Roman" w:hAnsi="Arial" w:cs="Arial"/>
        </w:rPr>
        <w:t xml:space="preserve">. For these purposes a registered </w:t>
      </w:r>
      <w:r>
        <w:rPr>
          <w:rFonts w:ascii="Arial" w:eastAsia="Times New Roman" w:hAnsi="Arial" w:cs="Arial"/>
        </w:rPr>
        <w:t>supplier</w:t>
      </w:r>
      <w:r w:rsidRPr="00E12A9D">
        <w:rPr>
          <w:rFonts w:ascii="Arial" w:eastAsia="Times New Roman" w:hAnsi="Arial" w:cs="Arial"/>
        </w:rPr>
        <w:t xml:space="preserve"> is a training provider who appears on the ESFA Register of Apprenticeship Training Providers. </w:t>
      </w:r>
      <w:r>
        <w:rPr>
          <w:rFonts w:ascii="Arial" w:eastAsia="Times New Roman" w:hAnsi="Arial" w:cs="Arial"/>
        </w:rPr>
        <w:t>the Authority</w:t>
      </w:r>
      <w:r w:rsidRPr="00E12A9D">
        <w:rPr>
          <w:rFonts w:ascii="Arial" w:eastAsia="Times New Roman" w:hAnsi="Arial" w:cs="Arial"/>
        </w:rPr>
        <w:t xml:space="preserve"> will tell the ESFA (through the DAS) who our apprentices are; the </w:t>
      </w:r>
      <w:r>
        <w:rPr>
          <w:rFonts w:ascii="Arial" w:eastAsia="Times New Roman" w:hAnsi="Arial" w:cs="Arial"/>
        </w:rPr>
        <w:t>Supplier</w:t>
      </w:r>
      <w:r w:rsidRPr="00E12A9D">
        <w:rPr>
          <w:rFonts w:ascii="Arial" w:eastAsia="Times New Roman" w:hAnsi="Arial" w:cs="Arial"/>
        </w:rPr>
        <w:t xml:space="preserve"> will tell the ESFA who it is training for </w:t>
      </w:r>
      <w:r>
        <w:rPr>
          <w:rFonts w:ascii="Arial" w:eastAsia="Times New Roman" w:hAnsi="Arial" w:cs="Arial"/>
        </w:rPr>
        <w:t>the Authority</w:t>
      </w:r>
      <w:r w:rsidRPr="00E12A9D">
        <w:rPr>
          <w:rFonts w:ascii="Arial" w:eastAsia="Times New Roman" w:hAnsi="Arial" w:cs="Arial"/>
        </w:rPr>
        <w:t xml:space="preserve">. On the strength of this information the ESFA will then pay the </w:t>
      </w:r>
      <w:r>
        <w:rPr>
          <w:rFonts w:ascii="Arial" w:eastAsia="Times New Roman" w:hAnsi="Arial" w:cs="Arial"/>
        </w:rPr>
        <w:t>Supplier</w:t>
      </w:r>
      <w:r w:rsidRPr="00E12A9D">
        <w:rPr>
          <w:rFonts w:ascii="Arial" w:eastAsia="Times New Roman" w:hAnsi="Arial" w:cs="Arial"/>
        </w:rPr>
        <w:t xml:space="preserve"> and subtract the relevant amount from our DAA.</w:t>
      </w:r>
    </w:p>
    <w:p w14:paraId="2C8C46D1" w14:textId="77777777" w:rsidR="00983B40" w:rsidRPr="004C301B" w:rsidRDefault="00983B40" w:rsidP="00AB573F">
      <w:pPr>
        <w:ind w:right="-46"/>
        <w:rPr>
          <w:rFonts w:ascii="Arial" w:hAnsi="Arial" w:cs="Arial"/>
        </w:rPr>
      </w:pPr>
      <w:r w:rsidRPr="004C301B">
        <w:rPr>
          <w:rFonts w:ascii="Arial" w:eastAsia="Times New Roman" w:hAnsi="Arial" w:cs="Arial"/>
        </w:rPr>
        <w:lastRenderedPageBreak/>
        <w:t>The specifications for the Standards and Frameworks listed above can be found on the ESFA webpages through the following link</w:t>
      </w:r>
      <w:r>
        <w:rPr>
          <w:rFonts w:ascii="Arial" w:eastAsia="Times New Roman" w:hAnsi="Arial" w:cs="Arial"/>
        </w:rPr>
        <w:t xml:space="preserve">: </w:t>
      </w:r>
      <w:hyperlink r:id="rId14" w:history="1">
        <w:r w:rsidRPr="009725F2">
          <w:rPr>
            <w:rStyle w:val="Hyperlink"/>
            <w:rFonts w:ascii="Arial" w:eastAsia="Times New Roman" w:hAnsi="Arial" w:cs="Arial"/>
          </w:rPr>
          <w:t>https://www.gov.uk/government/publications/apprenticeship-funding-bands</w:t>
        </w:r>
      </w:hyperlink>
    </w:p>
    <w:p w14:paraId="02DCF590" w14:textId="77777777" w:rsidR="00180BCF" w:rsidRPr="00E12A9D" w:rsidRDefault="00180BCF" w:rsidP="00180BCF">
      <w:pPr>
        <w:rPr>
          <w:rFonts w:ascii="Arial" w:hAnsi="Arial" w:cs="Arial"/>
        </w:rPr>
      </w:pPr>
    </w:p>
    <w:p w14:paraId="71C54EDB" w14:textId="77777777" w:rsidR="00180BCF" w:rsidRPr="00EB4FEE" w:rsidRDefault="00180BCF" w:rsidP="00180BCF">
      <w:pPr>
        <w:rPr>
          <w:rFonts w:ascii="Arial" w:hAnsi="Arial" w:cs="Arial"/>
        </w:rPr>
      </w:pPr>
      <w:r w:rsidRPr="00461F68">
        <w:rPr>
          <w:rFonts w:ascii="Arial" w:eastAsia="Arial" w:hAnsi="Arial" w:cs="Arial"/>
          <w:b/>
          <w:bCs/>
        </w:rPr>
        <w:t>Outline of the Requirement</w:t>
      </w:r>
    </w:p>
    <w:p w14:paraId="52F63CF4" w14:textId="4B8D41CB" w:rsidR="000867E8" w:rsidRPr="00566844" w:rsidRDefault="00983B40" w:rsidP="000867E8">
      <w:pPr>
        <w:spacing w:after="0"/>
        <w:jc w:val="both"/>
        <w:rPr>
          <w:rFonts w:ascii="Arial" w:eastAsia="Calibri" w:hAnsi="Arial" w:cs="Arial"/>
        </w:rPr>
      </w:pPr>
      <w:r w:rsidRPr="00566844">
        <w:rPr>
          <w:rFonts w:ascii="Arial" w:hAnsi="Arial" w:cs="Arial"/>
        </w:rPr>
        <w:t xml:space="preserve">Facilities Managers play a crucial role within DIO. </w:t>
      </w:r>
      <w:r w:rsidRPr="00566844">
        <w:rPr>
          <w:rFonts w:ascii="Arial" w:eastAsia="Calibri" w:hAnsi="Arial" w:cs="Arial"/>
        </w:rPr>
        <w:t xml:space="preserve">These roles play a significant part in the delivery of services to DIO’s customers on a day-to-day and strategic basis focusing on optimising the use of and management of all property, buildings, and workplaces. These roles involve leading the operational oversight, delivered either directly or through a third-party supplier partner network, over the whole portfolio. These roles will oversee, deliver, or support all aspects of day-to-day hard &amp; soft Facilities Management services, including contract and supplier management, in addition to the planning and delivery of an extensive maintenance/minor works programme acting as the key customer interface across their area/building working in a partnership of delivery through our supplier partner network. With an aging workforce demographic, the DIO risks specialist staff exiting the business with difficulty in replacing them.   </w:t>
      </w:r>
    </w:p>
    <w:p w14:paraId="0966AFCB" w14:textId="77777777" w:rsidR="00983B40" w:rsidRDefault="00983B40" w:rsidP="00B33E61">
      <w:pPr>
        <w:pStyle w:val="NoSpacing"/>
        <w:rPr>
          <w:rFonts w:ascii="Arial" w:eastAsia="Calibri" w:hAnsi="Arial" w:cs="Arial"/>
          <w:color w:val="000000" w:themeColor="text1"/>
        </w:rPr>
      </w:pPr>
    </w:p>
    <w:p w14:paraId="0A73498D" w14:textId="1AD593B9" w:rsidR="00951652" w:rsidRPr="00566844" w:rsidRDefault="000867E8" w:rsidP="00B33E61">
      <w:pPr>
        <w:pStyle w:val="NoSpacing"/>
        <w:numPr>
          <w:ilvl w:val="0"/>
          <w:numId w:val="11"/>
        </w:numPr>
        <w:rPr>
          <w:rFonts w:ascii="Arial" w:eastAsia="Calibri" w:hAnsi="Arial" w:cs="Arial"/>
          <w:color w:val="000000" w:themeColor="text1"/>
        </w:rPr>
      </w:pPr>
      <w:r w:rsidRPr="00566844">
        <w:rPr>
          <w:rFonts w:ascii="Arial" w:eastAsia="Calibri" w:hAnsi="Arial" w:cs="Arial"/>
          <w:color w:val="000000" w:themeColor="text1"/>
        </w:rPr>
        <w:t xml:space="preserve">The </w:t>
      </w:r>
      <w:r w:rsidR="00AB573F" w:rsidRPr="00566844">
        <w:rPr>
          <w:rFonts w:ascii="Arial" w:eastAsia="Calibri" w:hAnsi="Arial" w:cs="Arial"/>
          <w:color w:val="000000" w:themeColor="text1"/>
        </w:rPr>
        <w:t>Provider t</w:t>
      </w:r>
      <w:r w:rsidR="00AD2ABA" w:rsidRPr="00566844">
        <w:rPr>
          <w:rFonts w:ascii="Arial" w:eastAsia="Calibri" w:hAnsi="Arial" w:cs="Arial"/>
          <w:color w:val="000000" w:themeColor="text1"/>
        </w:rPr>
        <w:t xml:space="preserve">o deliver the </w:t>
      </w:r>
      <w:r w:rsidR="00D0077E" w:rsidRPr="00566844">
        <w:rPr>
          <w:rFonts w:ascii="Arial" w:eastAsia="Calibri" w:hAnsi="Arial" w:cs="Arial"/>
          <w:color w:val="000000" w:themeColor="text1"/>
        </w:rPr>
        <w:t xml:space="preserve">Facilities Operative Level </w:t>
      </w:r>
      <w:r w:rsidR="00983B40" w:rsidRPr="00566844">
        <w:rPr>
          <w:rFonts w:ascii="Arial" w:eastAsia="Calibri" w:hAnsi="Arial" w:cs="Arial"/>
          <w:color w:val="000000" w:themeColor="text1"/>
        </w:rPr>
        <w:t>2</w:t>
      </w:r>
      <w:r w:rsidR="00D0077E" w:rsidRPr="00566844">
        <w:rPr>
          <w:rFonts w:ascii="Arial" w:eastAsia="Calibri" w:hAnsi="Arial" w:cs="Arial"/>
          <w:color w:val="000000" w:themeColor="text1"/>
        </w:rPr>
        <w:t>, Facilities Services Supervisor Level 3,</w:t>
      </w:r>
      <w:r w:rsidR="00672AF5" w:rsidRPr="00566844">
        <w:rPr>
          <w:rFonts w:ascii="Arial" w:eastAsia="Calibri" w:hAnsi="Arial" w:cs="Arial"/>
          <w:color w:val="000000" w:themeColor="text1"/>
        </w:rPr>
        <w:t xml:space="preserve"> and</w:t>
      </w:r>
      <w:r w:rsidR="00D0077E" w:rsidRPr="00566844">
        <w:rPr>
          <w:rFonts w:ascii="Arial" w:eastAsia="Calibri" w:hAnsi="Arial" w:cs="Arial"/>
          <w:color w:val="000000" w:themeColor="text1"/>
        </w:rPr>
        <w:t xml:space="preserve"> Facilities Manager Level </w:t>
      </w:r>
      <w:r w:rsidR="00AD2ABA" w:rsidRPr="00566844">
        <w:rPr>
          <w:rFonts w:ascii="Arial" w:eastAsia="Calibri" w:hAnsi="Arial" w:cs="Arial"/>
          <w:color w:val="000000" w:themeColor="text1"/>
        </w:rPr>
        <w:t>4</w:t>
      </w:r>
      <w:r w:rsidR="00672AF5" w:rsidRPr="00566844">
        <w:rPr>
          <w:rFonts w:ascii="Arial" w:eastAsia="Calibri" w:hAnsi="Arial" w:cs="Arial"/>
          <w:color w:val="000000" w:themeColor="text1"/>
        </w:rPr>
        <w:t xml:space="preserve"> apprenticeships.</w:t>
      </w:r>
    </w:p>
    <w:p w14:paraId="592AA881" w14:textId="1CDA631D" w:rsidR="00BA6FAB" w:rsidRPr="00566844" w:rsidRDefault="00BA6FAB" w:rsidP="00BA6FAB">
      <w:pPr>
        <w:pStyle w:val="NoSpacing"/>
        <w:numPr>
          <w:ilvl w:val="0"/>
          <w:numId w:val="11"/>
        </w:numPr>
        <w:rPr>
          <w:rFonts w:ascii="Arial" w:eastAsiaTheme="minorEastAsia" w:hAnsi="Arial" w:cs="Arial"/>
        </w:rPr>
      </w:pPr>
      <w:r w:rsidRPr="00566844">
        <w:rPr>
          <w:rFonts w:ascii="Arial" w:eastAsiaTheme="minorEastAsia" w:hAnsi="Arial" w:cs="Arial"/>
        </w:rPr>
        <w:t xml:space="preserve">Providers </w:t>
      </w:r>
      <w:r w:rsidR="00EE4126" w:rsidRPr="00566844">
        <w:rPr>
          <w:rFonts w:ascii="Arial" w:eastAsiaTheme="minorEastAsia" w:hAnsi="Arial" w:cs="Arial"/>
        </w:rPr>
        <w:t>should</w:t>
      </w:r>
      <w:r w:rsidRPr="00566844">
        <w:rPr>
          <w:rFonts w:ascii="Arial" w:eastAsiaTheme="minorEastAsia" w:hAnsi="Arial" w:cs="Arial"/>
        </w:rPr>
        <w:t xml:space="preserve"> provide online delivery for learning. Where any in person learning is required, then this must be within reasonable travel distance from the learner’s work location and failure to travel must not limit the apprentice’s ability to complete the course.</w:t>
      </w:r>
    </w:p>
    <w:p w14:paraId="481B8BCA" w14:textId="4AAAC547" w:rsidR="00BA6FAB" w:rsidRPr="00566844" w:rsidRDefault="00BA6FAB" w:rsidP="00BA6FAB">
      <w:pPr>
        <w:pStyle w:val="NoSpacing"/>
        <w:numPr>
          <w:ilvl w:val="0"/>
          <w:numId w:val="11"/>
        </w:numPr>
        <w:rPr>
          <w:rFonts w:ascii="Arial" w:eastAsiaTheme="minorEastAsia" w:hAnsi="Arial" w:cs="Arial"/>
        </w:rPr>
      </w:pPr>
      <w:r w:rsidRPr="00566844">
        <w:rPr>
          <w:rFonts w:ascii="Arial" w:eastAsiaTheme="minorEastAsia" w:hAnsi="Arial" w:cs="Arial"/>
        </w:rPr>
        <w:t xml:space="preserve">The provider should be able to create learners </w:t>
      </w:r>
      <w:r w:rsidR="00410FA0" w:rsidRPr="00566844">
        <w:rPr>
          <w:rFonts w:ascii="Arial" w:eastAsiaTheme="minorEastAsia" w:hAnsi="Arial" w:cs="Arial"/>
        </w:rPr>
        <w:t xml:space="preserve">rolling cohorts for DIO </w:t>
      </w:r>
      <w:r w:rsidRPr="00566844">
        <w:rPr>
          <w:rFonts w:ascii="Arial" w:eastAsiaTheme="minorEastAsia" w:hAnsi="Arial" w:cs="Arial"/>
        </w:rPr>
        <w:t>throughout the year.</w:t>
      </w:r>
    </w:p>
    <w:p w14:paraId="63CEA497" w14:textId="092CD7E3" w:rsidR="00BA6FAB" w:rsidRPr="00566844" w:rsidRDefault="00BA6FAB" w:rsidP="00BA6FAB">
      <w:pPr>
        <w:pStyle w:val="NoSpacing"/>
        <w:numPr>
          <w:ilvl w:val="0"/>
          <w:numId w:val="11"/>
        </w:numPr>
        <w:rPr>
          <w:rFonts w:ascii="Arial" w:eastAsiaTheme="minorEastAsia" w:hAnsi="Arial" w:cs="Arial"/>
        </w:rPr>
      </w:pPr>
      <w:r w:rsidRPr="00566844">
        <w:rPr>
          <w:rFonts w:ascii="Arial" w:eastAsiaTheme="minorEastAsia" w:hAnsi="Arial" w:cs="Arial"/>
        </w:rPr>
        <w:t xml:space="preserve">The provider should aim to create closed cohorts for </w:t>
      </w:r>
      <w:r w:rsidR="00983B40" w:rsidRPr="00566844">
        <w:rPr>
          <w:rFonts w:ascii="Arial" w:eastAsiaTheme="minorEastAsia" w:hAnsi="Arial" w:cs="Arial"/>
        </w:rPr>
        <w:t>DIO</w:t>
      </w:r>
      <w:r w:rsidRPr="00566844">
        <w:rPr>
          <w:rFonts w:ascii="Arial" w:eastAsiaTheme="minorEastAsia" w:hAnsi="Arial" w:cs="Arial"/>
        </w:rPr>
        <w:t xml:space="preserve"> staff (or other public sector workers could be permitted)</w:t>
      </w:r>
    </w:p>
    <w:p w14:paraId="04C70557" w14:textId="6F3978A7" w:rsidR="00BA6FAB" w:rsidRPr="00566844" w:rsidRDefault="00BA6FAB" w:rsidP="00EE4126">
      <w:pPr>
        <w:pStyle w:val="NoSpacing"/>
        <w:numPr>
          <w:ilvl w:val="0"/>
          <w:numId w:val="11"/>
        </w:numPr>
        <w:rPr>
          <w:rFonts w:ascii="Arial" w:eastAsiaTheme="minorEastAsia" w:hAnsi="Arial" w:cs="Arial"/>
        </w:rPr>
      </w:pPr>
      <w:r w:rsidRPr="00566844">
        <w:rPr>
          <w:rFonts w:ascii="Arial" w:eastAsiaTheme="minorEastAsia" w:hAnsi="Arial" w:cs="Arial"/>
        </w:rPr>
        <w:t xml:space="preserve">The provider must have Cyber Essentials Plus </w:t>
      </w:r>
      <w:r w:rsidR="00672AF5" w:rsidRPr="00566844">
        <w:rPr>
          <w:rFonts w:ascii="Arial" w:eastAsiaTheme="minorEastAsia" w:hAnsi="Arial" w:cs="Arial"/>
        </w:rPr>
        <w:t>at the time of Tender submission</w:t>
      </w:r>
      <w:r w:rsidRPr="00566844">
        <w:rPr>
          <w:rFonts w:ascii="Arial" w:eastAsiaTheme="minorEastAsia" w:hAnsi="Arial" w:cs="Arial"/>
        </w:rPr>
        <w:t>.</w:t>
      </w:r>
      <w:r w:rsidR="00C356AE" w:rsidRPr="00566844">
        <w:rPr>
          <w:rFonts w:ascii="Arial" w:eastAsiaTheme="minorEastAsia" w:hAnsi="Arial" w:cs="Arial"/>
        </w:rPr>
        <w:t xml:space="preserve"> </w:t>
      </w:r>
    </w:p>
    <w:p w14:paraId="62247BF2" w14:textId="6BD9DD13" w:rsidR="00BA6FAB" w:rsidRPr="00566844" w:rsidRDefault="00BA6FAB" w:rsidP="00BA6FAB">
      <w:pPr>
        <w:pStyle w:val="NoSpacing"/>
        <w:numPr>
          <w:ilvl w:val="0"/>
          <w:numId w:val="11"/>
        </w:numPr>
        <w:rPr>
          <w:rFonts w:ascii="Arial" w:eastAsiaTheme="minorEastAsia" w:hAnsi="Arial" w:cs="Arial"/>
        </w:rPr>
      </w:pPr>
      <w:r w:rsidRPr="00566844">
        <w:rPr>
          <w:rFonts w:ascii="Arial" w:eastAsiaTheme="minorEastAsia" w:hAnsi="Arial" w:cs="Arial"/>
        </w:rPr>
        <w:t xml:space="preserve">The training provided should be flexible around the work patterns of </w:t>
      </w:r>
      <w:r w:rsidR="00983B40" w:rsidRPr="00566844">
        <w:rPr>
          <w:rFonts w:ascii="Arial" w:eastAsiaTheme="minorEastAsia" w:hAnsi="Arial" w:cs="Arial"/>
        </w:rPr>
        <w:t>DIO</w:t>
      </w:r>
      <w:r w:rsidRPr="00566844">
        <w:rPr>
          <w:rFonts w:ascii="Arial" w:eastAsiaTheme="minorEastAsia" w:hAnsi="Arial" w:cs="Arial"/>
        </w:rPr>
        <w:t xml:space="preserve"> staff.</w:t>
      </w:r>
    </w:p>
    <w:p w14:paraId="2CB3EC99" w14:textId="77777777" w:rsidR="00BA6FAB" w:rsidRPr="00566844" w:rsidRDefault="00BA6FAB" w:rsidP="00BA6FAB">
      <w:pPr>
        <w:pStyle w:val="NoSpacing"/>
        <w:numPr>
          <w:ilvl w:val="0"/>
          <w:numId w:val="11"/>
        </w:numPr>
        <w:rPr>
          <w:rFonts w:ascii="Arial" w:eastAsiaTheme="minorEastAsia" w:hAnsi="Arial" w:cs="Arial"/>
        </w:rPr>
      </w:pPr>
      <w:r w:rsidRPr="00566844">
        <w:rPr>
          <w:rFonts w:ascii="Arial" w:eastAsiaTheme="minorEastAsia" w:hAnsi="Arial" w:cs="Arial"/>
        </w:rPr>
        <w:t>The provider must be able to cater for part-time staff.</w:t>
      </w:r>
    </w:p>
    <w:p w14:paraId="0D8882D3" w14:textId="77777777" w:rsidR="00BA6FAB" w:rsidRPr="00566844" w:rsidRDefault="00BA6FAB" w:rsidP="00BA6FAB">
      <w:pPr>
        <w:pStyle w:val="NoSpacing"/>
        <w:numPr>
          <w:ilvl w:val="0"/>
          <w:numId w:val="11"/>
        </w:numPr>
        <w:rPr>
          <w:rFonts w:ascii="Arial" w:eastAsiaTheme="minorEastAsia" w:hAnsi="Arial" w:cs="Arial"/>
        </w:rPr>
      </w:pPr>
      <w:r w:rsidRPr="00566844">
        <w:rPr>
          <w:rFonts w:ascii="Arial" w:eastAsiaTheme="minorEastAsia" w:hAnsi="Arial" w:cs="Arial"/>
        </w:rPr>
        <w:t>The provider should be able to cater for overseas staff (within reason).</w:t>
      </w:r>
    </w:p>
    <w:p w14:paraId="490F98F1" w14:textId="77777777" w:rsidR="00BA6FAB" w:rsidRPr="00566844" w:rsidRDefault="00BA6FAB" w:rsidP="00BA6FAB">
      <w:pPr>
        <w:pStyle w:val="NoSpacing"/>
        <w:numPr>
          <w:ilvl w:val="0"/>
          <w:numId w:val="11"/>
        </w:numPr>
        <w:rPr>
          <w:rFonts w:ascii="Arial" w:eastAsiaTheme="minorEastAsia" w:hAnsi="Arial" w:cs="Arial"/>
        </w:rPr>
      </w:pPr>
      <w:r w:rsidRPr="00566844">
        <w:rPr>
          <w:rFonts w:ascii="Arial" w:eastAsiaTheme="minorEastAsia" w:hAnsi="Arial" w:cs="Arial"/>
        </w:rPr>
        <w:t>There must be no extra costs for learner withdrawals.</w:t>
      </w:r>
    </w:p>
    <w:p w14:paraId="6FF179A9" w14:textId="7FCE86FD" w:rsidR="00AF7A96" w:rsidRPr="00566844" w:rsidRDefault="00BA6FAB" w:rsidP="00AD2ABA">
      <w:pPr>
        <w:pStyle w:val="NoSpacing"/>
        <w:numPr>
          <w:ilvl w:val="0"/>
          <w:numId w:val="11"/>
        </w:numPr>
        <w:rPr>
          <w:rFonts w:ascii="Arial" w:eastAsiaTheme="minorEastAsia" w:hAnsi="Arial" w:cs="Arial"/>
        </w:rPr>
      </w:pPr>
      <w:r w:rsidRPr="00566844">
        <w:rPr>
          <w:rFonts w:ascii="Arial" w:hAnsi="Arial" w:cs="Arial"/>
        </w:rPr>
        <w:t>There should be p</w:t>
      </w:r>
      <w:r w:rsidR="00F96E0E" w:rsidRPr="00566844">
        <w:rPr>
          <w:rFonts w:ascii="Arial" w:hAnsi="Arial" w:cs="Arial"/>
        </w:rPr>
        <w:t>otential to lengthen course (within IFATE limits) for younger apprentices</w:t>
      </w:r>
      <w:r w:rsidRPr="00566844">
        <w:rPr>
          <w:rFonts w:ascii="Arial" w:hAnsi="Arial" w:cs="Arial"/>
        </w:rPr>
        <w:t>.</w:t>
      </w:r>
    </w:p>
    <w:p w14:paraId="48B6F0CD" w14:textId="77777777" w:rsidR="00961813" w:rsidRPr="00961813" w:rsidRDefault="00961813" w:rsidP="000867E8">
      <w:pPr>
        <w:pStyle w:val="paragraph"/>
        <w:textAlignment w:val="baseline"/>
        <w:rPr>
          <w:rFonts w:ascii="Arial" w:hAnsi="Arial" w:cs="Arial"/>
        </w:rPr>
      </w:pPr>
    </w:p>
    <w:p w14:paraId="7FFB384F" w14:textId="47A93157" w:rsidR="3A457F13" w:rsidRDefault="00D505C0" w:rsidP="00961813">
      <w:pPr>
        <w:pStyle w:val="ListParagraph"/>
        <w:spacing w:line="257" w:lineRule="auto"/>
        <w:ind w:left="0"/>
        <w:rPr>
          <w:rFonts w:ascii="Arial" w:hAnsi="Arial" w:cs="Arial"/>
          <w:color w:val="000000" w:themeColor="text1"/>
        </w:rPr>
      </w:pPr>
      <w:r w:rsidRPr="00D505C0">
        <w:rPr>
          <w:rFonts w:ascii="Arial" w:hAnsi="Arial" w:cs="Arial"/>
          <w:color w:val="000000" w:themeColor="text1"/>
        </w:rPr>
        <w:t>Plus, equivalent scheme for Scotland, Ireland and Wales where applicable.</w:t>
      </w:r>
    </w:p>
    <w:p w14:paraId="2B4B27A1" w14:textId="77777777" w:rsidR="00961813" w:rsidRPr="004C301B" w:rsidRDefault="00961813" w:rsidP="00961813">
      <w:pPr>
        <w:pStyle w:val="ListParagraph"/>
        <w:spacing w:line="257" w:lineRule="auto"/>
        <w:ind w:left="0"/>
        <w:rPr>
          <w:rFonts w:ascii="Arial" w:hAnsi="Arial" w:cs="Arial"/>
          <w:color w:val="000000" w:themeColor="text1"/>
        </w:rPr>
      </w:pPr>
    </w:p>
    <w:p w14:paraId="2E9EABA5" w14:textId="508D7404" w:rsidR="3A457F13" w:rsidRPr="004C301B" w:rsidRDefault="3A457F13" w:rsidP="3A457F13">
      <w:pPr>
        <w:rPr>
          <w:rFonts w:ascii="Arial" w:hAnsi="Arial" w:cs="Arial"/>
        </w:rPr>
      </w:pPr>
      <w:r w:rsidRPr="004C301B">
        <w:rPr>
          <w:rFonts w:ascii="Arial" w:eastAsia="Times New Roman" w:hAnsi="Arial" w:cs="Arial"/>
        </w:rPr>
        <w:t>The specifications for the Standards and Frameworks listed above can be found on the ESFA webpages through the following link:</w:t>
      </w:r>
    </w:p>
    <w:p w14:paraId="3DF338AB" w14:textId="20031A8A" w:rsidR="3A457F13" w:rsidRPr="004C301B" w:rsidRDefault="3A457F13" w:rsidP="3A457F13">
      <w:pPr>
        <w:rPr>
          <w:rFonts w:ascii="Arial" w:hAnsi="Arial" w:cs="Arial"/>
        </w:rPr>
      </w:pPr>
      <w:r w:rsidRPr="004C301B">
        <w:rPr>
          <w:rFonts w:ascii="Arial" w:eastAsia="Times New Roman" w:hAnsi="Arial" w:cs="Arial"/>
        </w:rPr>
        <w:t xml:space="preserve"> </w:t>
      </w:r>
      <w:hyperlink r:id="rId15">
        <w:r w:rsidRPr="004C301B">
          <w:rPr>
            <w:rStyle w:val="Hyperlink"/>
            <w:rFonts w:ascii="Arial" w:eastAsia="Times New Roman" w:hAnsi="Arial" w:cs="Arial"/>
            <w:color w:val="0000FF"/>
          </w:rPr>
          <w:t>https://www.gov.uk/government/publications/apprenticeship-funding-bands</w:t>
        </w:r>
      </w:hyperlink>
    </w:p>
    <w:p w14:paraId="5EF755EC" w14:textId="77777777" w:rsidR="00180BCF" w:rsidRPr="00EB4FEE" w:rsidRDefault="3A457F13" w:rsidP="00180BCF">
      <w:pPr>
        <w:rPr>
          <w:rFonts w:ascii="Arial" w:hAnsi="Arial" w:cs="Arial"/>
        </w:rPr>
      </w:pPr>
      <w:r w:rsidRPr="004C301B">
        <w:rPr>
          <w:rFonts w:ascii="Arial" w:eastAsia="Times New Roman" w:hAnsi="Arial" w:cs="Arial"/>
        </w:rPr>
        <w:t xml:space="preserve"> </w:t>
      </w:r>
    </w:p>
    <w:p w14:paraId="51A8314D" w14:textId="77777777" w:rsidR="00180BCF" w:rsidRPr="00E12A9D" w:rsidRDefault="00180BCF" w:rsidP="00180BCF">
      <w:pPr>
        <w:pStyle w:val="ListParagraph"/>
        <w:numPr>
          <w:ilvl w:val="0"/>
          <w:numId w:val="7"/>
        </w:numPr>
        <w:rPr>
          <w:rFonts w:ascii="Arial" w:hAnsi="Arial" w:cs="Arial"/>
          <w:color w:val="000000" w:themeColor="text1"/>
        </w:rPr>
      </w:pPr>
      <w:r w:rsidRPr="00E12A9D">
        <w:rPr>
          <w:rFonts w:ascii="Arial" w:eastAsia="Calibri" w:hAnsi="Arial" w:cs="Arial"/>
          <w:color w:val="000000" w:themeColor="text1"/>
        </w:rPr>
        <w:lastRenderedPageBreak/>
        <w:t>Training providers for English apprenticeships must be on the ESFA Register of Apprenticeship Training Providers at the time that training commences.</w:t>
      </w:r>
    </w:p>
    <w:p w14:paraId="3C782666" w14:textId="77777777" w:rsidR="00180BCF" w:rsidRPr="00E12A9D" w:rsidRDefault="00180BCF" w:rsidP="00180BCF">
      <w:pPr>
        <w:pStyle w:val="ListParagraph"/>
        <w:numPr>
          <w:ilvl w:val="0"/>
          <w:numId w:val="7"/>
        </w:numPr>
        <w:rPr>
          <w:rFonts w:ascii="Arial" w:hAnsi="Arial" w:cs="Arial"/>
          <w:color w:val="000000" w:themeColor="text1"/>
        </w:rPr>
      </w:pPr>
      <w:r w:rsidRPr="00E12A9D">
        <w:rPr>
          <w:rFonts w:ascii="Arial" w:eastAsia="Times New Roman" w:hAnsi="Arial" w:cs="Arial"/>
          <w:color w:val="000000" w:themeColor="text1"/>
        </w:rPr>
        <w:t>Providers should indicate where in the UK they are able to deliver training and under which systems (i.e. the English Apprenticeship System, the Scottish, the Welsh or the system for Northern Ireland).</w:t>
      </w:r>
    </w:p>
    <w:p w14:paraId="6865DF35" w14:textId="77777777" w:rsidR="00180BCF" w:rsidRPr="00E12A9D" w:rsidRDefault="00180BCF" w:rsidP="00180BCF">
      <w:pPr>
        <w:pStyle w:val="ListParagraph"/>
        <w:numPr>
          <w:ilvl w:val="0"/>
          <w:numId w:val="7"/>
        </w:numPr>
        <w:rPr>
          <w:rFonts w:ascii="Arial" w:hAnsi="Arial" w:cs="Arial"/>
          <w:color w:val="000000" w:themeColor="text1"/>
        </w:rPr>
      </w:pPr>
      <w:r w:rsidRPr="00E12A9D">
        <w:rPr>
          <w:rFonts w:ascii="Arial" w:eastAsia="Times New Roman" w:hAnsi="Arial" w:cs="Arial"/>
          <w:color w:val="000000" w:themeColor="text1"/>
        </w:rPr>
        <w:t xml:space="preserve">Providers should indicate whether they can deliver apprenticeships to </w:t>
      </w:r>
      <w:r>
        <w:rPr>
          <w:rFonts w:ascii="Arial" w:eastAsia="Times New Roman" w:hAnsi="Arial" w:cs="Arial"/>
          <w:color w:val="000000" w:themeColor="text1"/>
        </w:rPr>
        <w:t>the Authority</w:t>
      </w:r>
      <w:r w:rsidRPr="00E12A9D">
        <w:rPr>
          <w:rFonts w:ascii="Arial" w:eastAsia="Times New Roman" w:hAnsi="Arial" w:cs="Arial"/>
          <w:color w:val="000000" w:themeColor="text1"/>
        </w:rPr>
        <w:t xml:space="preserve"> staff based overseas.</w:t>
      </w:r>
    </w:p>
    <w:p w14:paraId="2730F163" w14:textId="77777777" w:rsidR="00180BCF" w:rsidRPr="00E12A9D" w:rsidRDefault="00180BCF" w:rsidP="00180BCF">
      <w:pPr>
        <w:pStyle w:val="ListParagraph"/>
        <w:numPr>
          <w:ilvl w:val="0"/>
          <w:numId w:val="7"/>
        </w:numPr>
        <w:rPr>
          <w:rFonts w:ascii="Arial" w:hAnsi="Arial" w:cs="Arial"/>
          <w:color w:val="000000" w:themeColor="text1"/>
        </w:rPr>
      </w:pPr>
      <w:r w:rsidRPr="00E12A9D">
        <w:rPr>
          <w:rFonts w:ascii="Arial" w:eastAsia="Times New Roman" w:hAnsi="Arial" w:cs="Arial"/>
          <w:color w:val="000000" w:themeColor="text1"/>
        </w:rPr>
        <w:t xml:space="preserve">Providers should indicate how they can bespoke apprenticeships in some cases to meet the </w:t>
      </w:r>
      <w:r>
        <w:rPr>
          <w:rFonts w:ascii="Arial" w:eastAsia="Times New Roman" w:hAnsi="Arial" w:cs="Arial"/>
          <w:color w:val="000000" w:themeColor="text1"/>
        </w:rPr>
        <w:t>Authority</w:t>
      </w:r>
      <w:r w:rsidRPr="00E12A9D">
        <w:rPr>
          <w:rFonts w:ascii="Arial" w:eastAsia="Times New Roman" w:hAnsi="Arial" w:cs="Arial"/>
          <w:color w:val="000000" w:themeColor="text1"/>
        </w:rPr>
        <w:t>’s needs</w:t>
      </w:r>
    </w:p>
    <w:p w14:paraId="1BA9237B" w14:textId="77777777" w:rsidR="00180BCF" w:rsidRPr="00FF0E37" w:rsidRDefault="00180BCF" w:rsidP="00180BCF">
      <w:pPr>
        <w:pStyle w:val="ListParagraph"/>
        <w:numPr>
          <w:ilvl w:val="0"/>
          <w:numId w:val="8"/>
        </w:numPr>
        <w:rPr>
          <w:rFonts w:ascii="Arial" w:hAnsi="Arial" w:cs="Arial"/>
          <w:color w:val="000000" w:themeColor="text1"/>
        </w:rPr>
      </w:pPr>
      <w:r w:rsidRPr="00E12A9D">
        <w:rPr>
          <w:rFonts w:ascii="Arial" w:eastAsia="Times New Roman" w:hAnsi="Arial" w:cs="Arial"/>
          <w:color w:val="000000" w:themeColor="text1"/>
        </w:rPr>
        <w:t xml:space="preserve">Training and assessment should be delivered within the funding band limits set for the individual apprenticeship by the ESFA, </w:t>
      </w:r>
      <w:r w:rsidRPr="00FF0E37">
        <w:rPr>
          <w:rFonts w:ascii="Arial" w:eastAsia="Times New Roman" w:hAnsi="Arial" w:cs="Arial"/>
          <w:color w:val="000000" w:themeColor="text1"/>
        </w:rPr>
        <w:t>and honour any apprenticeship already started if funding band changes are made.</w:t>
      </w:r>
    </w:p>
    <w:p w14:paraId="42C2E838" w14:textId="77777777" w:rsidR="00180BCF" w:rsidRPr="00E12A9D" w:rsidRDefault="00180BCF" w:rsidP="00180BCF">
      <w:pPr>
        <w:pStyle w:val="ListParagraph"/>
        <w:numPr>
          <w:ilvl w:val="0"/>
          <w:numId w:val="7"/>
        </w:numPr>
        <w:rPr>
          <w:rFonts w:ascii="Arial" w:eastAsia="Times New Roman" w:hAnsi="Arial" w:cs="Arial"/>
          <w:color w:val="000000" w:themeColor="text1"/>
        </w:rPr>
      </w:pPr>
      <w:r w:rsidRPr="00E12A9D">
        <w:rPr>
          <w:rFonts w:ascii="Arial" w:eastAsia="Times New Roman" w:hAnsi="Arial" w:cs="Arial"/>
          <w:color w:val="000000" w:themeColor="text1"/>
        </w:rPr>
        <w:t xml:space="preserve">Providers must have sufficient trainers, assessors, talent coaches and delivery teams in place to deliver all the </w:t>
      </w:r>
      <w:r>
        <w:rPr>
          <w:rFonts w:ascii="Arial" w:eastAsia="Times New Roman" w:hAnsi="Arial" w:cs="Arial"/>
          <w:color w:val="000000" w:themeColor="text1"/>
        </w:rPr>
        <w:t>Authority</w:t>
      </w:r>
      <w:r w:rsidRPr="00E12A9D">
        <w:rPr>
          <w:rFonts w:ascii="Arial" w:eastAsia="Times New Roman" w:hAnsi="Arial" w:cs="Arial"/>
          <w:color w:val="000000" w:themeColor="text1"/>
        </w:rPr>
        <w:t xml:space="preserve"> apprenticeships to a consistently high standard.</w:t>
      </w:r>
    </w:p>
    <w:p w14:paraId="4A539192" w14:textId="77777777" w:rsidR="00180BCF" w:rsidRPr="00E12A9D" w:rsidRDefault="00180BCF" w:rsidP="00180BCF">
      <w:pPr>
        <w:pStyle w:val="ListParagraph"/>
        <w:numPr>
          <w:ilvl w:val="0"/>
          <w:numId w:val="7"/>
        </w:numPr>
        <w:rPr>
          <w:rFonts w:ascii="Arial" w:eastAsia="Times New Roman" w:hAnsi="Arial" w:cs="Arial"/>
          <w:color w:val="000000" w:themeColor="text1"/>
        </w:rPr>
      </w:pPr>
      <w:r w:rsidRPr="00E12A9D">
        <w:rPr>
          <w:rFonts w:ascii="Arial" w:eastAsia="Times New Roman" w:hAnsi="Arial" w:cs="Arial"/>
          <w:color w:val="000000" w:themeColor="text1"/>
        </w:rPr>
        <w:t xml:space="preserve">Providers are expected to provide timely management information on the enrolment and status of apprentices based on </w:t>
      </w:r>
      <w:r>
        <w:rPr>
          <w:rFonts w:ascii="Arial" w:eastAsia="Times New Roman" w:hAnsi="Arial" w:cs="Arial"/>
          <w:color w:val="000000" w:themeColor="text1"/>
        </w:rPr>
        <w:t>the Authority</w:t>
      </w:r>
      <w:r w:rsidRPr="00E12A9D">
        <w:rPr>
          <w:rFonts w:ascii="Arial" w:eastAsia="Times New Roman" w:hAnsi="Arial" w:cs="Arial"/>
          <w:color w:val="000000" w:themeColor="text1"/>
        </w:rPr>
        <w:t xml:space="preserve"> requirements. </w:t>
      </w:r>
    </w:p>
    <w:p w14:paraId="03047718" w14:textId="77777777" w:rsidR="00180BCF" w:rsidRPr="00E12A9D" w:rsidRDefault="00180BCF" w:rsidP="00180BCF">
      <w:pPr>
        <w:pStyle w:val="ListParagraph"/>
        <w:numPr>
          <w:ilvl w:val="0"/>
          <w:numId w:val="7"/>
        </w:numPr>
        <w:rPr>
          <w:rFonts w:ascii="Arial" w:hAnsi="Arial" w:cs="Arial"/>
          <w:color w:val="000000" w:themeColor="text1"/>
        </w:rPr>
      </w:pPr>
      <w:r w:rsidRPr="00E12A9D">
        <w:rPr>
          <w:rFonts w:ascii="Arial" w:eastAsia="Times New Roman" w:hAnsi="Arial" w:cs="Arial"/>
          <w:color w:val="000000" w:themeColor="text1"/>
        </w:rPr>
        <w:t xml:space="preserve">Providers must agree to regular relationship meetings (monthly) and contract reviews (quarterly) against Key Performance Indicators with the </w:t>
      </w:r>
      <w:r>
        <w:rPr>
          <w:rFonts w:ascii="Arial" w:eastAsia="Times New Roman" w:hAnsi="Arial" w:cs="Arial"/>
          <w:color w:val="000000" w:themeColor="text1"/>
        </w:rPr>
        <w:t>Authority</w:t>
      </w:r>
      <w:r w:rsidRPr="00E12A9D">
        <w:rPr>
          <w:rFonts w:ascii="Arial" w:eastAsia="Times New Roman" w:hAnsi="Arial" w:cs="Arial"/>
          <w:color w:val="000000" w:themeColor="text1"/>
        </w:rPr>
        <w:t>’s representatives.</w:t>
      </w:r>
    </w:p>
    <w:p w14:paraId="5D597A28" w14:textId="77777777" w:rsidR="00180BCF" w:rsidRPr="00E12A9D" w:rsidRDefault="00180BCF" w:rsidP="00180BCF">
      <w:pPr>
        <w:pStyle w:val="ListParagraph"/>
        <w:numPr>
          <w:ilvl w:val="0"/>
          <w:numId w:val="7"/>
        </w:numPr>
        <w:rPr>
          <w:rFonts w:ascii="Arial" w:eastAsia="Times New Roman" w:hAnsi="Arial" w:cs="Arial"/>
          <w:color w:val="000000" w:themeColor="text1"/>
        </w:rPr>
      </w:pPr>
      <w:r w:rsidRPr="00E12A9D">
        <w:rPr>
          <w:rFonts w:ascii="Arial" w:eastAsia="Times New Roman" w:hAnsi="Arial" w:cs="Arial"/>
          <w:color w:val="000000" w:themeColor="text1"/>
        </w:rPr>
        <w:t xml:space="preserve">Providers’ IT systems should be accessible to </w:t>
      </w:r>
      <w:r>
        <w:rPr>
          <w:rFonts w:ascii="Arial" w:eastAsia="Times New Roman" w:hAnsi="Arial" w:cs="Arial"/>
          <w:color w:val="000000" w:themeColor="text1"/>
        </w:rPr>
        <w:t>the Authority</w:t>
      </w:r>
      <w:r w:rsidRPr="00E12A9D">
        <w:rPr>
          <w:rFonts w:ascii="Arial" w:eastAsia="Times New Roman" w:hAnsi="Arial" w:cs="Arial"/>
          <w:color w:val="000000" w:themeColor="text1"/>
        </w:rPr>
        <w:t xml:space="preserve"> staff through their work-based IT systems or provide suitable alternative systems or equipment to meet </w:t>
      </w:r>
      <w:r>
        <w:rPr>
          <w:rFonts w:ascii="Arial" w:eastAsia="Times New Roman" w:hAnsi="Arial" w:cs="Arial"/>
          <w:color w:val="000000" w:themeColor="text1"/>
        </w:rPr>
        <w:t>the Authority</w:t>
      </w:r>
      <w:r w:rsidRPr="00E12A9D">
        <w:rPr>
          <w:rFonts w:ascii="Arial" w:eastAsia="Times New Roman" w:hAnsi="Arial" w:cs="Arial"/>
          <w:color w:val="000000" w:themeColor="text1"/>
        </w:rPr>
        <w:t>’s needs.</w:t>
      </w:r>
    </w:p>
    <w:p w14:paraId="4CB03157" w14:textId="77777777" w:rsidR="00180BCF" w:rsidRPr="003302B8" w:rsidRDefault="00180BCF" w:rsidP="00180BCF">
      <w:pPr>
        <w:pStyle w:val="ListParagraph"/>
        <w:numPr>
          <w:ilvl w:val="0"/>
          <w:numId w:val="7"/>
        </w:numPr>
        <w:rPr>
          <w:rFonts w:ascii="Arial" w:hAnsi="Arial" w:cs="Arial"/>
        </w:rPr>
      </w:pPr>
      <w:r w:rsidRPr="003302B8">
        <w:rPr>
          <w:rFonts w:ascii="Arial" w:eastAsia="Times New Roman" w:hAnsi="Arial" w:cs="Arial"/>
          <w:color w:val="000000" w:themeColor="text1"/>
        </w:rPr>
        <w:t>Providers should be willing for their assessors and other staff requiring regular access to the Authority sites, to train and assess apprentices, to undergo security clearance checks which will be at their expense.</w:t>
      </w:r>
      <w:r w:rsidRPr="003302B8">
        <w:rPr>
          <w:rFonts w:ascii="Arial" w:eastAsia="Arial" w:hAnsi="Arial" w:cs="Arial"/>
          <w:b/>
          <w:bCs/>
        </w:rPr>
        <w:t xml:space="preserve"> </w:t>
      </w:r>
    </w:p>
    <w:p w14:paraId="1E61BB29" w14:textId="77777777" w:rsidR="00180BCF" w:rsidRPr="00E12A9D" w:rsidRDefault="00180BCF" w:rsidP="00180BCF">
      <w:pPr>
        <w:rPr>
          <w:rFonts w:ascii="Arial" w:hAnsi="Arial" w:cs="Arial"/>
        </w:rPr>
      </w:pPr>
      <w:r w:rsidRPr="00E12A9D">
        <w:rPr>
          <w:rFonts w:ascii="Arial" w:eastAsia="Times New Roman" w:hAnsi="Arial" w:cs="Arial"/>
          <w:b/>
          <w:bCs/>
        </w:rPr>
        <w:t>Deliverables</w:t>
      </w:r>
    </w:p>
    <w:p w14:paraId="2655E498" w14:textId="479FABE1" w:rsidR="00180BCF" w:rsidRPr="00E12A9D" w:rsidRDefault="00180BCF" w:rsidP="00180BCF">
      <w:pPr>
        <w:pStyle w:val="ListParagraph"/>
        <w:numPr>
          <w:ilvl w:val="0"/>
          <w:numId w:val="9"/>
        </w:numPr>
        <w:rPr>
          <w:rFonts w:ascii="Arial" w:hAnsi="Arial" w:cs="Arial"/>
          <w:color w:val="000000" w:themeColor="text1"/>
        </w:rPr>
      </w:pPr>
      <w:r w:rsidRPr="00E12A9D">
        <w:rPr>
          <w:rFonts w:ascii="Arial" w:eastAsia="Times New Roman" w:hAnsi="Arial" w:cs="Arial"/>
          <w:color w:val="000000" w:themeColor="text1"/>
        </w:rPr>
        <w:t xml:space="preserve">Apprenticeship training to </w:t>
      </w:r>
      <w:r>
        <w:rPr>
          <w:rFonts w:ascii="Arial" w:eastAsia="Times New Roman" w:hAnsi="Arial" w:cs="Arial"/>
          <w:color w:val="000000" w:themeColor="text1"/>
        </w:rPr>
        <w:t xml:space="preserve">the </w:t>
      </w:r>
      <w:r w:rsidR="00983B40">
        <w:rPr>
          <w:rFonts w:ascii="Arial" w:eastAsia="Times New Roman" w:hAnsi="Arial" w:cs="Arial"/>
          <w:color w:val="000000" w:themeColor="text1"/>
        </w:rPr>
        <w:t>DIO</w:t>
      </w:r>
      <w:r w:rsidRPr="00E12A9D">
        <w:rPr>
          <w:rFonts w:ascii="Arial" w:eastAsia="Times New Roman" w:hAnsi="Arial" w:cs="Arial"/>
          <w:color w:val="000000" w:themeColor="text1"/>
        </w:rPr>
        <w:t xml:space="preserve"> civil servants (both new entrants and existing staff</w:t>
      </w:r>
      <w:r w:rsidR="0000704E">
        <w:rPr>
          <w:rFonts w:ascii="Arial" w:eastAsia="Times New Roman" w:hAnsi="Arial" w:cs="Arial"/>
          <w:color w:val="000000" w:themeColor="text1"/>
        </w:rPr>
        <w:t>).</w:t>
      </w:r>
    </w:p>
    <w:p w14:paraId="482F66BF" w14:textId="77777777" w:rsidR="00180BCF" w:rsidRPr="000925EC" w:rsidRDefault="00180BCF" w:rsidP="00180BCF">
      <w:pPr>
        <w:pStyle w:val="ListParagraph"/>
        <w:numPr>
          <w:ilvl w:val="0"/>
          <w:numId w:val="9"/>
        </w:numPr>
        <w:rPr>
          <w:rFonts w:ascii="Arial" w:eastAsia="Times New Roman" w:hAnsi="Arial" w:cs="Arial"/>
          <w:color w:val="000000" w:themeColor="text1"/>
        </w:rPr>
      </w:pPr>
      <w:r w:rsidRPr="000925EC">
        <w:rPr>
          <w:rFonts w:ascii="Arial" w:eastAsia="Times New Roman" w:hAnsi="Arial" w:cs="Arial"/>
          <w:color w:val="000000" w:themeColor="text1"/>
        </w:rPr>
        <w:t>Within the Education and Skills Funding Agency’s funding band rates</w:t>
      </w:r>
      <w:r>
        <w:rPr>
          <w:rFonts w:ascii="Arial" w:eastAsia="Times New Roman" w:hAnsi="Arial" w:cs="Arial"/>
          <w:color w:val="000000" w:themeColor="text1"/>
        </w:rPr>
        <w:t xml:space="preserve"> </w:t>
      </w:r>
      <w:r w:rsidRPr="000925EC">
        <w:rPr>
          <w:rFonts w:ascii="Arial" w:eastAsia="Times New Roman" w:hAnsi="Arial" w:cs="Arial"/>
          <w:color w:val="000000" w:themeColor="text1"/>
        </w:rPr>
        <w:t xml:space="preserve">bands honouring any apprenticeships started if funding bands change </w:t>
      </w:r>
    </w:p>
    <w:p w14:paraId="5D858AD2" w14:textId="77777777" w:rsidR="00180BCF" w:rsidRPr="00E12A9D" w:rsidRDefault="00180BCF" w:rsidP="00180BCF">
      <w:pPr>
        <w:pStyle w:val="ListParagraph"/>
        <w:numPr>
          <w:ilvl w:val="0"/>
          <w:numId w:val="9"/>
        </w:numPr>
        <w:rPr>
          <w:rFonts w:ascii="Arial" w:hAnsi="Arial" w:cs="Arial"/>
          <w:color w:val="000000" w:themeColor="text1"/>
        </w:rPr>
      </w:pPr>
      <w:r w:rsidRPr="00E12A9D">
        <w:rPr>
          <w:rFonts w:ascii="Arial" w:eastAsia="Times New Roman" w:hAnsi="Arial" w:cs="Arial"/>
          <w:color w:val="000000" w:themeColor="text1"/>
        </w:rPr>
        <w:t xml:space="preserve">To the appropriate standard ensuring consistency of standard delivery across </w:t>
      </w:r>
      <w:r>
        <w:rPr>
          <w:rFonts w:ascii="Arial" w:eastAsia="Times New Roman" w:hAnsi="Arial" w:cs="Arial"/>
          <w:color w:val="000000" w:themeColor="text1"/>
        </w:rPr>
        <w:t>the Authority</w:t>
      </w:r>
      <w:r w:rsidRPr="00E12A9D">
        <w:rPr>
          <w:rFonts w:ascii="Arial" w:eastAsia="Times New Roman" w:hAnsi="Arial" w:cs="Arial"/>
          <w:color w:val="000000" w:themeColor="text1"/>
        </w:rPr>
        <w:t xml:space="preserve">. </w:t>
      </w:r>
    </w:p>
    <w:p w14:paraId="672B8788" w14:textId="77777777" w:rsidR="00180BCF" w:rsidRPr="007D5BF5" w:rsidRDefault="00180BCF" w:rsidP="00180BCF">
      <w:pPr>
        <w:pStyle w:val="ListParagraph"/>
        <w:numPr>
          <w:ilvl w:val="0"/>
          <w:numId w:val="9"/>
        </w:numPr>
        <w:rPr>
          <w:rFonts w:ascii="Arial" w:hAnsi="Arial" w:cs="Arial"/>
          <w:color w:val="000000" w:themeColor="text1"/>
        </w:rPr>
      </w:pPr>
      <w:r w:rsidRPr="00E12A9D">
        <w:rPr>
          <w:rFonts w:ascii="Arial" w:eastAsia="Times New Roman" w:hAnsi="Arial" w:cs="Arial"/>
          <w:color w:val="000000" w:themeColor="text1"/>
        </w:rPr>
        <w:t>Timely delivery of apprenticeships and completion within the required time.</w:t>
      </w:r>
    </w:p>
    <w:p w14:paraId="0BFB662B" w14:textId="77777777" w:rsidR="00180BCF" w:rsidRPr="00E12A9D" w:rsidRDefault="00180BCF" w:rsidP="00180BCF">
      <w:pPr>
        <w:pStyle w:val="ListParagraph"/>
        <w:numPr>
          <w:ilvl w:val="0"/>
          <w:numId w:val="9"/>
        </w:numPr>
        <w:rPr>
          <w:rFonts w:ascii="Arial" w:hAnsi="Arial" w:cs="Arial"/>
          <w:color w:val="000000" w:themeColor="text1"/>
        </w:rPr>
      </w:pPr>
      <w:r>
        <w:rPr>
          <w:rFonts w:ascii="Arial" w:eastAsia="Times New Roman" w:hAnsi="Arial" w:cs="Arial"/>
          <w:color w:val="000000" w:themeColor="text1"/>
        </w:rPr>
        <w:t>D</w:t>
      </w:r>
      <w:r w:rsidRPr="00E12A9D">
        <w:rPr>
          <w:rFonts w:ascii="Arial" w:eastAsia="Times New Roman" w:hAnsi="Arial" w:cs="Arial"/>
          <w:color w:val="000000" w:themeColor="text1"/>
        </w:rPr>
        <w:t>elivery of apprenticeship training to OFSTED and HEFCE quality standards.</w:t>
      </w:r>
    </w:p>
    <w:p w14:paraId="468B3977" w14:textId="77777777" w:rsidR="00180BCF" w:rsidRPr="00FF0E37" w:rsidRDefault="00180BCF" w:rsidP="00180BCF">
      <w:pPr>
        <w:pStyle w:val="ListParagraph"/>
        <w:numPr>
          <w:ilvl w:val="0"/>
          <w:numId w:val="9"/>
        </w:numPr>
        <w:rPr>
          <w:rFonts w:ascii="Arial" w:hAnsi="Arial" w:cs="Arial"/>
          <w:color w:val="000000" w:themeColor="text1"/>
        </w:rPr>
      </w:pPr>
      <w:r w:rsidRPr="00FF0E37">
        <w:rPr>
          <w:rFonts w:ascii="Arial" w:hAnsi="Arial" w:cs="Arial"/>
          <w:color w:val="000000" w:themeColor="text1"/>
        </w:rPr>
        <w:t xml:space="preserve">Delivery of apprenticeships training in line with standards of professional bodies, where a qualification aligned to that body is included. </w:t>
      </w:r>
    </w:p>
    <w:p w14:paraId="66286CC2" w14:textId="77777777" w:rsidR="00180BCF" w:rsidRPr="00E12A9D" w:rsidRDefault="00180BCF" w:rsidP="00180BCF">
      <w:pPr>
        <w:pStyle w:val="ListParagraph"/>
        <w:numPr>
          <w:ilvl w:val="0"/>
          <w:numId w:val="9"/>
        </w:numPr>
        <w:rPr>
          <w:rFonts w:ascii="Arial" w:hAnsi="Arial" w:cs="Arial"/>
          <w:color w:val="000000" w:themeColor="text1"/>
        </w:rPr>
      </w:pPr>
      <w:r w:rsidRPr="00E12A9D">
        <w:rPr>
          <w:rFonts w:ascii="Arial" w:eastAsia="Times New Roman" w:hAnsi="Arial" w:cs="Arial"/>
          <w:color w:val="000000" w:themeColor="text1"/>
        </w:rPr>
        <w:t>For a variety of subjects including those listed in the “Outline of Requirement.”</w:t>
      </w:r>
    </w:p>
    <w:p w14:paraId="37E14936" w14:textId="77777777" w:rsidR="00180BCF" w:rsidRPr="00E12A9D" w:rsidRDefault="00180BCF" w:rsidP="00180BCF">
      <w:pPr>
        <w:pStyle w:val="ListParagraph"/>
        <w:numPr>
          <w:ilvl w:val="0"/>
          <w:numId w:val="9"/>
        </w:numPr>
        <w:rPr>
          <w:rFonts w:ascii="Arial" w:hAnsi="Arial" w:cs="Arial"/>
          <w:color w:val="000000" w:themeColor="text1"/>
        </w:rPr>
      </w:pPr>
      <w:r w:rsidRPr="00E12A9D">
        <w:rPr>
          <w:rFonts w:ascii="Arial" w:eastAsia="Times New Roman" w:hAnsi="Arial" w:cs="Arial"/>
          <w:color w:val="000000" w:themeColor="text1"/>
        </w:rPr>
        <w:t>Off the job training, where not delivered on site, to be provided within reasonable travelling distance from the apprentices’ workplace</w:t>
      </w:r>
    </w:p>
    <w:p w14:paraId="06C57A10" w14:textId="2E8323E4" w:rsidR="00056516" w:rsidRDefault="00180BCF" w:rsidP="00180BCF">
      <w:pPr>
        <w:pStyle w:val="ListParagraph"/>
        <w:numPr>
          <w:ilvl w:val="0"/>
          <w:numId w:val="9"/>
        </w:numPr>
        <w:rPr>
          <w:rFonts w:ascii="Arial" w:hAnsi="Arial" w:cs="Arial"/>
          <w:color w:val="000000" w:themeColor="text1"/>
        </w:rPr>
      </w:pPr>
      <w:r w:rsidRPr="00E12A9D">
        <w:rPr>
          <w:rFonts w:ascii="Arial" w:hAnsi="Arial" w:cs="Arial"/>
          <w:color w:val="000000" w:themeColor="text1"/>
        </w:rPr>
        <w:t xml:space="preserve">In a method that is accessible to all </w:t>
      </w:r>
      <w:r>
        <w:rPr>
          <w:rFonts w:ascii="Arial" w:hAnsi="Arial" w:cs="Arial"/>
          <w:color w:val="000000" w:themeColor="text1"/>
        </w:rPr>
        <w:t>the applicable MOD civil service</w:t>
      </w:r>
      <w:r w:rsidRPr="00E12A9D">
        <w:rPr>
          <w:rFonts w:ascii="Arial" w:hAnsi="Arial" w:cs="Arial"/>
          <w:color w:val="000000" w:themeColor="text1"/>
        </w:rPr>
        <w:t xml:space="preserve"> staff including where online/electronic</w:t>
      </w:r>
      <w:r w:rsidR="00154595">
        <w:rPr>
          <w:rFonts w:ascii="Arial" w:hAnsi="Arial" w:cs="Arial"/>
          <w:color w:val="000000" w:themeColor="text1"/>
        </w:rPr>
        <w:t>.</w:t>
      </w:r>
    </w:p>
    <w:p w14:paraId="67F3E88D" w14:textId="19D5A544" w:rsidR="00154595" w:rsidRPr="00154595" w:rsidRDefault="00154595" w:rsidP="00154595">
      <w:pPr>
        <w:pStyle w:val="ListParagraph"/>
        <w:numPr>
          <w:ilvl w:val="0"/>
          <w:numId w:val="6"/>
        </w:numPr>
        <w:rPr>
          <w:rFonts w:ascii="Arial" w:eastAsia="Times New Roman" w:hAnsi="Arial" w:cs="Arial"/>
          <w:color w:val="000000" w:themeColor="text1"/>
        </w:rPr>
      </w:pPr>
      <w:r w:rsidRPr="00E12A9D">
        <w:rPr>
          <w:rFonts w:ascii="Arial" w:eastAsia="Times New Roman" w:hAnsi="Arial" w:cs="Arial"/>
          <w:color w:val="000000" w:themeColor="text1"/>
        </w:rPr>
        <w:t>Efficien</w:t>
      </w:r>
      <w:r>
        <w:rPr>
          <w:rFonts w:ascii="Arial" w:eastAsia="Times New Roman" w:hAnsi="Arial" w:cs="Arial"/>
          <w:color w:val="000000" w:themeColor="text1"/>
        </w:rPr>
        <w:t xml:space="preserve">t </w:t>
      </w:r>
      <w:r w:rsidRPr="00E12A9D">
        <w:rPr>
          <w:rFonts w:ascii="Arial" w:eastAsia="Times New Roman" w:hAnsi="Arial" w:cs="Arial"/>
          <w:color w:val="000000" w:themeColor="text1"/>
        </w:rPr>
        <w:t>enrolment of apprentices within a maximum of 12 weeks utilising other government cohorts if required (with small tolerance for exceptional cases only).</w:t>
      </w:r>
    </w:p>
    <w:p w14:paraId="0AE29BE4" w14:textId="02C1835F" w:rsidR="00154595" w:rsidRDefault="00154595" w:rsidP="00180BCF">
      <w:pPr>
        <w:pStyle w:val="ListParagraph"/>
        <w:numPr>
          <w:ilvl w:val="0"/>
          <w:numId w:val="9"/>
        </w:numPr>
        <w:rPr>
          <w:rFonts w:ascii="Arial" w:hAnsi="Arial" w:cs="Arial"/>
          <w:color w:val="000000" w:themeColor="text1"/>
        </w:rPr>
      </w:pPr>
      <w:r w:rsidRPr="00035BEB">
        <w:rPr>
          <w:rFonts w:ascii="Arial" w:eastAsia="Times New Roman" w:hAnsi="Arial" w:cs="Arial"/>
        </w:rPr>
        <w:lastRenderedPageBreak/>
        <w:t>Eligibility</w:t>
      </w:r>
      <w:r>
        <w:rPr>
          <w:rFonts w:ascii="Arial" w:eastAsia="Times New Roman" w:hAnsi="Arial" w:cs="Arial"/>
        </w:rPr>
        <w:t xml:space="preserve"> checks</w:t>
      </w:r>
      <w:r w:rsidRPr="00035BEB">
        <w:rPr>
          <w:rFonts w:ascii="Arial" w:eastAsia="Times New Roman" w:hAnsi="Arial" w:cs="Arial"/>
        </w:rPr>
        <w:t xml:space="preserve"> for apprenticeship confirmed 2 weeks minimum before learner starting apprenticeship</w:t>
      </w:r>
    </w:p>
    <w:p w14:paraId="3A4BB783" w14:textId="1B0DBBCB" w:rsidR="00B440AD" w:rsidRDefault="00B440AD" w:rsidP="00180BCF">
      <w:pPr>
        <w:pStyle w:val="ListParagraph"/>
        <w:numPr>
          <w:ilvl w:val="0"/>
          <w:numId w:val="9"/>
        </w:numPr>
        <w:rPr>
          <w:rFonts w:ascii="Arial" w:hAnsi="Arial" w:cs="Arial"/>
          <w:color w:val="000000" w:themeColor="text1"/>
        </w:rPr>
      </w:pPr>
      <w:r>
        <w:rPr>
          <w:rFonts w:ascii="Arial" w:hAnsi="Arial" w:cs="Arial"/>
          <w:color w:val="000000" w:themeColor="text1"/>
        </w:rPr>
        <w:t>Provide regular and comprehensive suite of MI as stated on the first week of the month.</w:t>
      </w:r>
    </w:p>
    <w:p w14:paraId="3F943760" w14:textId="18A8B638" w:rsidR="00154595" w:rsidRPr="00154595" w:rsidRDefault="00154595" w:rsidP="00180BCF">
      <w:pPr>
        <w:pStyle w:val="ListParagraph"/>
        <w:numPr>
          <w:ilvl w:val="0"/>
          <w:numId w:val="9"/>
        </w:numPr>
        <w:rPr>
          <w:rFonts w:ascii="Arial" w:hAnsi="Arial" w:cs="Arial"/>
          <w:color w:val="000000" w:themeColor="text1"/>
        </w:rPr>
      </w:pPr>
      <w:r w:rsidRPr="00035BEB">
        <w:rPr>
          <w:rFonts w:ascii="Arial" w:eastAsia="Times New Roman" w:hAnsi="Arial" w:cs="Arial"/>
        </w:rPr>
        <w:t>Resolution (or acknowledgement of further investigation required) to complaints or issues within 5 working days and making all learners aware of complaints procedures and timeframes</w:t>
      </w:r>
      <w:r>
        <w:rPr>
          <w:rFonts w:ascii="Arial" w:eastAsia="Times New Roman" w:hAnsi="Arial" w:cs="Arial"/>
        </w:rPr>
        <w:t>.</w:t>
      </w:r>
    </w:p>
    <w:p w14:paraId="470384E7" w14:textId="77777777" w:rsidR="00154595" w:rsidRDefault="00154595" w:rsidP="00C97E31">
      <w:pPr>
        <w:pStyle w:val="ListParagraph"/>
        <w:rPr>
          <w:rFonts w:ascii="Arial" w:hAnsi="Arial" w:cs="Arial"/>
          <w:color w:val="000000" w:themeColor="text1"/>
        </w:rPr>
      </w:pPr>
    </w:p>
    <w:p w14:paraId="348F9779" w14:textId="35367F7C" w:rsidR="00180BCF" w:rsidRPr="00056516" w:rsidRDefault="00180BCF" w:rsidP="00056516">
      <w:pPr>
        <w:pStyle w:val="ListParagraph"/>
        <w:rPr>
          <w:rFonts w:ascii="Arial" w:hAnsi="Arial" w:cs="Arial"/>
          <w:color w:val="000000" w:themeColor="text1"/>
        </w:rPr>
      </w:pPr>
      <w:r w:rsidRPr="00056516">
        <w:rPr>
          <w:rFonts w:ascii="Arial" w:eastAsia="Arial" w:hAnsi="Arial" w:cs="Arial"/>
          <w:b/>
          <w:bCs/>
        </w:rPr>
        <w:t xml:space="preserve"> </w:t>
      </w:r>
    </w:p>
    <w:p w14:paraId="03B2D633" w14:textId="38801BA6" w:rsidR="00180BCF" w:rsidRPr="00EB4FEE" w:rsidRDefault="00393B57" w:rsidP="00180BCF">
      <w:pPr>
        <w:rPr>
          <w:rFonts w:ascii="Arial" w:hAnsi="Arial" w:cs="Arial"/>
        </w:rPr>
      </w:pPr>
      <w:r>
        <w:rPr>
          <w:rFonts w:ascii="Arial" w:eastAsia="Arial" w:hAnsi="Arial" w:cs="Arial"/>
          <w:b/>
          <w:bCs/>
        </w:rPr>
        <w:t>Provision of</w:t>
      </w:r>
      <w:r w:rsidR="00180BCF" w:rsidRPr="00461F68">
        <w:rPr>
          <w:rFonts w:ascii="Arial" w:eastAsia="Arial" w:hAnsi="Arial" w:cs="Arial"/>
          <w:b/>
          <w:bCs/>
        </w:rPr>
        <w:t xml:space="preserve"> Assets </w:t>
      </w:r>
    </w:p>
    <w:p w14:paraId="375EDB4A" w14:textId="70EC6DE0" w:rsidR="00035BEB" w:rsidRDefault="00180BCF" w:rsidP="00035BEB">
      <w:pPr>
        <w:rPr>
          <w:rFonts w:ascii="Arial" w:eastAsia="Times New Roman" w:hAnsi="Arial" w:cs="Arial"/>
        </w:rPr>
      </w:pPr>
      <w:r w:rsidRPr="00E12A9D">
        <w:rPr>
          <w:rFonts w:ascii="Arial" w:eastAsia="Times New Roman" w:hAnsi="Arial" w:cs="Arial"/>
        </w:rPr>
        <w:t xml:space="preserve">There may be a requirement for some training to be delivered on a Ministry of Defence site if there is a cohort requirement at a specific location or if training is to be delivered at an overseas location. Wherever possible, the </w:t>
      </w:r>
      <w:r>
        <w:rPr>
          <w:rFonts w:ascii="Arial" w:eastAsia="Times New Roman" w:hAnsi="Arial" w:cs="Arial"/>
        </w:rPr>
        <w:t>Supplier</w:t>
      </w:r>
      <w:r w:rsidRPr="00E12A9D">
        <w:rPr>
          <w:rFonts w:ascii="Arial" w:eastAsia="Times New Roman" w:hAnsi="Arial" w:cs="Arial"/>
        </w:rPr>
        <w:t xml:space="preserve"> would be expected to provide their own equipment to deliver such training events.</w:t>
      </w:r>
      <w:r w:rsidR="00393B57">
        <w:rPr>
          <w:rFonts w:ascii="Arial" w:eastAsia="Times New Roman" w:hAnsi="Arial" w:cs="Arial"/>
        </w:rPr>
        <w:t xml:space="preserve"> No Government funded assets will be provided.</w:t>
      </w:r>
    </w:p>
    <w:p w14:paraId="40F8E622" w14:textId="77777777" w:rsidR="00035BEB" w:rsidRDefault="00035BEB" w:rsidP="00035BEB">
      <w:pPr>
        <w:pStyle w:val="NoSpacing"/>
      </w:pPr>
    </w:p>
    <w:p w14:paraId="339C9B33" w14:textId="27D8BDDF" w:rsidR="00035BEB" w:rsidRPr="00035BEB" w:rsidRDefault="00035BEB" w:rsidP="00035BEB">
      <w:pPr>
        <w:rPr>
          <w:rFonts w:ascii="Arial" w:eastAsia="Times New Roman" w:hAnsi="Arial" w:cs="Arial"/>
          <w:b/>
        </w:rPr>
      </w:pPr>
      <w:r w:rsidRPr="00035BEB">
        <w:rPr>
          <w:rFonts w:ascii="Arial" w:eastAsia="Times New Roman" w:hAnsi="Arial" w:cs="Arial"/>
          <w:b/>
        </w:rPr>
        <w:t>Management Information (MI)</w:t>
      </w:r>
    </w:p>
    <w:p w14:paraId="19FAB970" w14:textId="77777777" w:rsidR="00035BEB" w:rsidRPr="00035BEB" w:rsidRDefault="00035BEB" w:rsidP="00035BEB">
      <w:pPr>
        <w:rPr>
          <w:rFonts w:ascii="Arial" w:eastAsia="Times New Roman" w:hAnsi="Arial" w:cs="Arial"/>
          <w:b/>
        </w:rPr>
      </w:pPr>
      <w:r w:rsidRPr="00035BEB">
        <w:rPr>
          <w:rFonts w:ascii="Arial" w:eastAsia="Times New Roman" w:hAnsi="Arial" w:cs="Arial"/>
        </w:rPr>
        <w:t>The provider is required to submit management information by the 5</w:t>
      </w:r>
      <w:r w:rsidRPr="00035BEB">
        <w:rPr>
          <w:rFonts w:ascii="Arial" w:eastAsia="Times New Roman" w:hAnsi="Arial" w:cs="Arial"/>
          <w:vertAlign w:val="superscript"/>
        </w:rPr>
        <w:t>th</w:t>
      </w:r>
      <w:r w:rsidRPr="00035BEB">
        <w:rPr>
          <w:rFonts w:ascii="Arial" w:eastAsia="Times New Roman" w:hAnsi="Arial" w:cs="Arial"/>
        </w:rPr>
        <w:t xml:space="preserve"> working day of the month. This will detail apprentice progression through the programme using a Red, Amber, Green (RAG) system. Information will also need to be provided on training provider performance against KPIs. (See information on KPIs in </w:t>
      </w:r>
      <w:bookmarkStart w:id="0" w:name="_Hlk129006505"/>
      <w:r w:rsidRPr="00035BEB">
        <w:rPr>
          <w:rFonts w:ascii="Arial" w:eastAsia="Times New Roman" w:hAnsi="Arial" w:cs="Arial"/>
        </w:rPr>
        <w:t xml:space="preserve">Key Performance Indicators </w:t>
      </w:r>
      <w:bookmarkEnd w:id="0"/>
      <w:r w:rsidRPr="00035BEB">
        <w:rPr>
          <w:rFonts w:ascii="Arial" w:eastAsia="Times New Roman" w:hAnsi="Arial" w:cs="Arial"/>
        </w:rPr>
        <w:t>section)</w:t>
      </w:r>
    </w:p>
    <w:p w14:paraId="42A8C339" w14:textId="77777777" w:rsidR="00035BEB" w:rsidRPr="00035BEB" w:rsidRDefault="00035BEB" w:rsidP="00035BEB">
      <w:pPr>
        <w:rPr>
          <w:rFonts w:ascii="Arial" w:eastAsia="Times New Roman" w:hAnsi="Arial" w:cs="Arial"/>
        </w:rPr>
      </w:pPr>
      <w:r w:rsidRPr="00035BEB">
        <w:rPr>
          <w:rFonts w:ascii="Arial" w:eastAsia="Times New Roman" w:hAnsi="Arial" w:cs="Arial"/>
        </w:rPr>
        <w:t xml:space="preserve">RAG Summary </w:t>
      </w:r>
    </w:p>
    <w:p w14:paraId="5F562AC3" w14:textId="77777777" w:rsidR="00035BEB" w:rsidRPr="00035BEB" w:rsidRDefault="00035BEB" w:rsidP="00035BEB">
      <w:pPr>
        <w:numPr>
          <w:ilvl w:val="0"/>
          <w:numId w:val="14"/>
        </w:numPr>
        <w:rPr>
          <w:rFonts w:ascii="Arial" w:eastAsia="Times New Roman" w:hAnsi="Arial" w:cs="Arial"/>
        </w:rPr>
      </w:pPr>
      <w:r w:rsidRPr="00035BEB">
        <w:rPr>
          <w:rFonts w:ascii="Arial" w:eastAsia="Times New Roman" w:hAnsi="Arial" w:cs="Arial"/>
        </w:rPr>
        <w:t>Red - Apprentice not on track and needs extra support</w:t>
      </w:r>
    </w:p>
    <w:p w14:paraId="07B35881" w14:textId="77777777" w:rsidR="00035BEB" w:rsidRPr="00035BEB" w:rsidRDefault="00035BEB" w:rsidP="00035BEB">
      <w:pPr>
        <w:numPr>
          <w:ilvl w:val="0"/>
          <w:numId w:val="14"/>
        </w:numPr>
        <w:rPr>
          <w:rFonts w:ascii="Arial" w:eastAsia="Times New Roman" w:hAnsi="Arial" w:cs="Arial"/>
        </w:rPr>
      </w:pPr>
      <w:r w:rsidRPr="00035BEB">
        <w:rPr>
          <w:rFonts w:ascii="Arial" w:eastAsia="Times New Roman" w:hAnsi="Arial" w:cs="Arial"/>
        </w:rPr>
        <w:t>Amber - Apprentice at risk of falling behind</w:t>
      </w:r>
    </w:p>
    <w:p w14:paraId="52FF97EA" w14:textId="61571709" w:rsidR="00035BEB" w:rsidRPr="00035BEB" w:rsidRDefault="00035BEB" w:rsidP="00035BEB">
      <w:pPr>
        <w:numPr>
          <w:ilvl w:val="0"/>
          <w:numId w:val="14"/>
        </w:numPr>
        <w:rPr>
          <w:rFonts w:ascii="Arial" w:eastAsia="Times New Roman" w:hAnsi="Arial" w:cs="Arial"/>
        </w:rPr>
      </w:pPr>
      <w:r w:rsidRPr="00035BEB">
        <w:rPr>
          <w:rFonts w:ascii="Arial" w:eastAsia="Times New Roman" w:hAnsi="Arial" w:cs="Arial"/>
        </w:rPr>
        <w:t>Green – Apprentice on track</w:t>
      </w:r>
    </w:p>
    <w:p w14:paraId="3273CD57" w14:textId="77777777" w:rsidR="00035BEB" w:rsidRPr="00035BEB" w:rsidRDefault="00035BEB" w:rsidP="00035BEB">
      <w:pPr>
        <w:rPr>
          <w:rFonts w:ascii="Arial" w:eastAsia="Times New Roman" w:hAnsi="Arial" w:cs="Arial"/>
        </w:rPr>
      </w:pPr>
      <w:r w:rsidRPr="00035BEB">
        <w:rPr>
          <w:rFonts w:ascii="Arial" w:eastAsia="Times New Roman" w:hAnsi="Arial" w:cs="Arial"/>
        </w:rPr>
        <w:t xml:space="preserve">Management Information at a minimum must contain the following and be submitted through email using an excel spreadsheet or Power BI. </w:t>
      </w:r>
    </w:p>
    <w:p w14:paraId="3485FEFD" w14:textId="77777777" w:rsidR="00035BEB" w:rsidRPr="00035BEB" w:rsidRDefault="00035BEB" w:rsidP="00035BEB">
      <w:pPr>
        <w:pStyle w:val="NoSpacing"/>
      </w:pPr>
    </w:p>
    <w:p w14:paraId="7C863A3C" w14:textId="4D0F8471" w:rsidR="00035BEB" w:rsidRPr="00035BEB" w:rsidRDefault="00035BEB" w:rsidP="00035BEB">
      <w:pPr>
        <w:rPr>
          <w:rFonts w:ascii="Arial" w:eastAsia="Times New Roman" w:hAnsi="Arial" w:cs="Arial"/>
          <w:b/>
        </w:rPr>
      </w:pPr>
      <w:r w:rsidRPr="00035BEB">
        <w:rPr>
          <w:rFonts w:ascii="Arial" w:eastAsia="Times New Roman" w:hAnsi="Arial" w:cs="Arial"/>
          <w:b/>
        </w:rPr>
        <w:t>Management Information</w:t>
      </w:r>
    </w:p>
    <w:tbl>
      <w:tblPr>
        <w:tblW w:w="9209" w:type="dxa"/>
        <w:tblLook w:val="04A0" w:firstRow="1" w:lastRow="0" w:firstColumn="1" w:lastColumn="0" w:noHBand="0" w:noVBand="1"/>
      </w:tblPr>
      <w:tblGrid>
        <w:gridCol w:w="3681"/>
        <w:gridCol w:w="5528"/>
      </w:tblGrid>
      <w:tr w:rsidR="00035BEB" w:rsidRPr="00035BEB" w14:paraId="6EE53197" w14:textId="77777777" w:rsidTr="00164F3D">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47505BC" w14:textId="77777777" w:rsidR="00035BEB" w:rsidRPr="00035BEB" w:rsidRDefault="00035BEB" w:rsidP="00035BEB">
            <w:pPr>
              <w:rPr>
                <w:rFonts w:ascii="Arial" w:eastAsia="Times New Roman" w:hAnsi="Arial" w:cs="Arial"/>
                <w:b/>
                <w:bCs/>
              </w:rPr>
            </w:pPr>
            <w:r w:rsidRPr="00035BEB">
              <w:rPr>
                <w:rFonts w:ascii="Arial" w:eastAsia="Times New Roman" w:hAnsi="Arial" w:cs="Arial"/>
                <w:b/>
                <w:bCs/>
              </w:rPr>
              <w:t>MI</w:t>
            </w:r>
          </w:p>
        </w:tc>
        <w:tc>
          <w:tcPr>
            <w:tcW w:w="5528"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869D38A" w14:textId="77777777" w:rsidR="00035BEB" w:rsidRPr="00035BEB" w:rsidRDefault="00035BEB" w:rsidP="00035BEB">
            <w:pPr>
              <w:rPr>
                <w:rFonts w:ascii="Arial" w:eastAsia="Times New Roman" w:hAnsi="Arial" w:cs="Arial"/>
                <w:b/>
                <w:bCs/>
              </w:rPr>
            </w:pPr>
            <w:r w:rsidRPr="00035BEB">
              <w:rPr>
                <w:rFonts w:ascii="Arial" w:eastAsia="Times New Roman" w:hAnsi="Arial" w:cs="Arial"/>
                <w:b/>
                <w:bCs/>
              </w:rPr>
              <w:t>Description</w:t>
            </w:r>
          </w:p>
        </w:tc>
      </w:tr>
      <w:tr w:rsidR="00035BEB" w:rsidRPr="00035BEB" w14:paraId="6406856E" w14:textId="77777777" w:rsidTr="00164F3D">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C739A" w14:textId="77777777" w:rsidR="00035BEB" w:rsidRPr="00035BEB" w:rsidRDefault="00035BEB" w:rsidP="00035BEB">
            <w:pPr>
              <w:rPr>
                <w:rFonts w:ascii="Arial" w:eastAsia="Times New Roman" w:hAnsi="Arial" w:cs="Arial"/>
              </w:rPr>
            </w:pPr>
            <w:r w:rsidRPr="00035BEB">
              <w:rPr>
                <w:rFonts w:ascii="Arial" w:eastAsia="Times New Roman" w:hAnsi="Arial" w:cs="Arial"/>
              </w:rPr>
              <w:t xml:space="preserve">Apprentice name </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BBDA1" w14:textId="77777777" w:rsidR="00035BEB" w:rsidRPr="00035BEB" w:rsidRDefault="00035BEB" w:rsidP="00035BEB">
            <w:pPr>
              <w:rPr>
                <w:rFonts w:ascii="Arial" w:eastAsia="Times New Roman" w:hAnsi="Arial" w:cs="Arial"/>
              </w:rPr>
            </w:pPr>
          </w:p>
        </w:tc>
      </w:tr>
      <w:tr w:rsidR="00035BEB" w:rsidRPr="00035BEB" w14:paraId="64330B56" w14:textId="77777777" w:rsidTr="00164F3D">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9B2C9" w14:textId="77777777" w:rsidR="00035BEB" w:rsidRPr="00035BEB" w:rsidRDefault="00035BEB" w:rsidP="00035BEB">
            <w:pPr>
              <w:rPr>
                <w:rFonts w:ascii="Arial" w:eastAsia="Times New Roman" w:hAnsi="Arial" w:cs="Arial"/>
              </w:rPr>
            </w:pPr>
            <w:r w:rsidRPr="00035BEB">
              <w:rPr>
                <w:rFonts w:ascii="Arial" w:eastAsia="Times New Roman" w:hAnsi="Arial" w:cs="Arial"/>
              </w:rPr>
              <w:t>Apprenticeship standard and level</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CC373" w14:textId="77777777" w:rsidR="00035BEB" w:rsidRPr="00035BEB" w:rsidRDefault="00035BEB" w:rsidP="00035BEB">
            <w:pPr>
              <w:rPr>
                <w:rFonts w:ascii="Arial" w:eastAsia="Times New Roman" w:hAnsi="Arial" w:cs="Arial"/>
              </w:rPr>
            </w:pPr>
            <w:r w:rsidRPr="00035BEB">
              <w:rPr>
                <w:rFonts w:ascii="Arial" w:eastAsia="Times New Roman" w:hAnsi="Arial" w:cs="Arial"/>
              </w:rPr>
              <w:t xml:space="preserve">Course name and level </w:t>
            </w:r>
          </w:p>
        </w:tc>
      </w:tr>
      <w:tr w:rsidR="00035BEB" w:rsidRPr="00035BEB" w14:paraId="4A79BDD2" w14:textId="77777777" w:rsidTr="00164F3D">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6C60D" w14:textId="77777777" w:rsidR="00035BEB" w:rsidRPr="00035BEB" w:rsidRDefault="00035BEB" w:rsidP="00035BEB">
            <w:pPr>
              <w:rPr>
                <w:rFonts w:ascii="Arial" w:eastAsia="Times New Roman" w:hAnsi="Arial" w:cs="Arial"/>
              </w:rPr>
            </w:pPr>
            <w:r w:rsidRPr="00035BEB">
              <w:rPr>
                <w:rFonts w:ascii="Arial" w:eastAsia="Times New Roman" w:hAnsi="Arial" w:cs="Arial"/>
              </w:rPr>
              <w:t>Application date</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89219" w14:textId="77777777" w:rsidR="00035BEB" w:rsidRPr="00035BEB" w:rsidRDefault="00035BEB" w:rsidP="00035BEB">
            <w:pPr>
              <w:rPr>
                <w:rFonts w:ascii="Arial" w:eastAsia="Times New Roman" w:hAnsi="Arial" w:cs="Arial"/>
              </w:rPr>
            </w:pPr>
            <w:r w:rsidRPr="00035BEB">
              <w:rPr>
                <w:rFonts w:ascii="Arial" w:eastAsia="Times New Roman" w:hAnsi="Arial" w:cs="Arial"/>
              </w:rPr>
              <w:t xml:space="preserve">Date learner application received </w:t>
            </w:r>
          </w:p>
        </w:tc>
      </w:tr>
      <w:tr w:rsidR="00035BEB" w:rsidRPr="00035BEB" w14:paraId="4A5E4301" w14:textId="77777777" w:rsidTr="00164F3D">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3FAFB" w14:textId="77777777" w:rsidR="00035BEB" w:rsidRPr="00035BEB" w:rsidRDefault="00035BEB" w:rsidP="00035BEB">
            <w:pPr>
              <w:rPr>
                <w:rFonts w:ascii="Arial" w:eastAsia="Times New Roman" w:hAnsi="Arial" w:cs="Arial"/>
              </w:rPr>
            </w:pPr>
            <w:r w:rsidRPr="00035BEB">
              <w:rPr>
                <w:rFonts w:ascii="Arial" w:eastAsia="Times New Roman" w:hAnsi="Arial" w:cs="Arial"/>
              </w:rPr>
              <w:t>Eligibility checks</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032EB" w14:textId="77777777" w:rsidR="00035BEB" w:rsidRPr="00035BEB" w:rsidRDefault="00035BEB" w:rsidP="00035BEB">
            <w:pPr>
              <w:rPr>
                <w:rFonts w:ascii="Arial" w:eastAsia="Times New Roman" w:hAnsi="Arial" w:cs="Arial"/>
              </w:rPr>
            </w:pPr>
            <w:r w:rsidRPr="00035BEB">
              <w:rPr>
                <w:rFonts w:ascii="Arial" w:eastAsia="Times New Roman" w:hAnsi="Arial" w:cs="Arial"/>
              </w:rPr>
              <w:t xml:space="preserve">Date commenced and completed </w:t>
            </w:r>
          </w:p>
        </w:tc>
      </w:tr>
      <w:tr w:rsidR="00035BEB" w:rsidRPr="00035BEB" w14:paraId="030F92A3" w14:textId="77777777" w:rsidTr="00164F3D">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D4AEB" w14:textId="77777777" w:rsidR="00035BEB" w:rsidRPr="00035BEB" w:rsidRDefault="00035BEB" w:rsidP="00035BEB">
            <w:pPr>
              <w:rPr>
                <w:rFonts w:ascii="Arial" w:eastAsia="Times New Roman" w:hAnsi="Arial" w:cs="Arial"/>
              </w:rPr>
            </w:pPr>
            <w:r w:rsidRPr="00035BEB">
              <w:rPr>
                <w:rFonts w:ascii="Arial" w:eastAsia="Times New Roman" w:hAnsi="Arial" w:cs="Arial"/>
              </w:rPr>
              <w:t>Start date</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FCCC5" w14:textId="77777777" w:rsidR="00035BEB" w:rsidRPr="00035BEB" w:rsidRDefault="00035BEB" w:rsidP="00035BEB">
            <w:pPr>
              <w:rPr>
                <w:rFonts w:ascii="Arial" w:eastAsia="Times New Roman" w:hAnsi="Arial" w:cs="Arial"/>
              </w:rPr>
            </w:pPr>
            <w:r w:rsidRPr="00035BEB">
              <w:rPr>
                <w:rFonts w:ascii="Arial" w:eastAsia="Times New Roman" w:hAnsi="Arial" w:cs="Arial"/>
              </w:rPr>
              <w:t>Date the learner started apprenticeship</w:t>
            </w:r>
          </w:p>
        </w:tc>
      </w:tr>
      <w:tr w:rsidR="00035BEB" w:rsidRPr="00035BEB" w14:paraId="13051A7C" w14:textId="77777777" w:rsidTr="00164F3D">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92E5E" w14:textId="77777777" w:rsidR="00035BEB" w:rsidRPr="00035BEB" w:rsidRDefault="00035BEB" w:rsidP="00035BEB">
            <w:pPr>
              <w:rPr>
                <w:rFonts w:ascii="Arial" w:eastAsia="Times New Roman" w:hAnsi="Arial" w:cs="Arial"/>
              </w:rPr>
            </w:pPr>
            <w:r w:rsidRPr="00035BEB">
              <w:rPr>
                <w:rFonts w:ascii="Arial" w:eastAsia="Times New Roman" w:hAnsi="Arial" w:cs="Arial"/>
              </w:rPr>
              <w:lastRenderedPageBreak/>
              <w:t>Skills Coach</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473A3" w14:textId="77777777" w:rsidR="00035BEB" w:rsidRPr="00035BEB" w:rsidRDefault="00035BEB" w:rsidP="00035BEB">
            <w:pPr>
              <w:rPr>
                <w:rFonts w:ascii="Arial" w:eastAsia="Times New Roman" w:hAnsi="Arial" w:cs="Arial"/>
              </w:rPr>
            </w:pPr>
            <w:r w:rsidRPr="00035BEB">
              <w:rPr>
                <w:rFonts w:ascii="Arial" w:eastAsia="Times New Roman" w:hAnsi="Arial" w:cs="Arial"/>
              </w:rPr>
              <w:t>Name and contact details for the skills coach assigned to learner</w:t>
            </w:r>
          </w:p>
        </w:tc>
      </w:tr>
      <w:tr w:rsidR="00035BEB" w:rsidRPr="00035BEB" w14:paraId="0F8381CD" w14:textId="77777777" w:rsidTr="00164F3D">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5CF47" w14:textId="77777777" w:rsidR="00035BEB" w:rsidRPr="00035BEB" w:rsidRDefault="00035BEB" w:rsidP="00035BEB">
            <w:pPr>
              <w:rPr>
                <w:rFonts w:ascii="Arial" w:eastAsia="Times New Roman" w:hAnsi="Arial" w:cs="Arial"/>
              </w:rPr>
            </w:pPr>
            <w:r w:rsidRPr="00035BEB">
              <w:rPr>
                <w:rFonts w:ascii="Arial" w:eastAsia="Times New Roman" w:hAnsi="Arial" w:cs="Arial"/>
              </w:rPr>
              <w:t xml:space="preserve">Last review </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DB487" w14:textId="77777777" w:rsidR="00035BEB" w:rsidRPr="00035BEB" w:rsidRDefault="00035BEB" w:rsidP="00035BEB">
            <w:pPr>
              <w:rPr>
                <w:rFonts w:ascii="Arial" w:eastAsia="Times New Roman" w:hAnsi="Arial" w:cs="Arial"/>
              </w:rPr>
            </w:pPr>
            <w:r w:rsidRPr="00035BEB">
              <w:rPr>
                <w:rFonts w:ascii="Arial" w:eastAsia="Times New Roman" w:hAnsi="Arial" w:cs="Arial"/>
              </w:rPr>
              <w:t>Date of last progress review meeting with learner, line manager and scheme manager</w:t>
            </w:r>
          </w:p>
        </w:tc>
      </w:tr>
      <w:tr w:rsidR="00035BEB" w:rsidRPr="00035BEB" w14:paraId="1CEE7025" w14:textId="77777777" w:rsidTr="00164F3D">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75862" w14:textId="77777777" w:rsidR="00035BEB" w:rsidRPr="00035BEB" w:rsidRDefault="00035BEB" w:rsidP="00035BEB">
            <w:pPr>
              <w:rPr>
                <w:rFonts w:ascii="Arial" w:eastAsia="Times New Roman" w:hAnsi="Arial" w:cs="Arial"/>
              </w:rPr>
            </w:pPr>
            <w:r w:rsidRPr="00035BEB">
              <w:rPr>
                <w:rFonts w:ascii="Arial" w:eastAsia="Times New Roman" w:hAnsi="Arial" w:cs="Arial"/>
              </w:rPr>
              <w:t xml:space="preserve">Next review </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6894E" w14:textId="77777777" w:rsidR="00035BEB" w:rsidRPr="00035BEB" w:rsidRDefault="00035BEB" w:rsidP="00035BEB">
            <w:pPr>
              <w:rPr>
                <w:rFonts w:ascii="Arial" w:eastAsia="Times New Roman" w:hAnsi="Arial" w:cs="Arial"/>
              </w:rPr>
            </w:pPr>
            <w:r w:rsidRPr="00035BEB">
              <w:rPr>
                <w:rFonts w:ascii="Arial" w:eastAsia="Times New Roman" w:hAnsi="Arial" w:cs="Arial"/>
              </w:rPr>
              <w:t xml:space="preserve">Next scheduled progress review meeting with learner, line manager and scheme manager  </w:t>
            </w:r>
          </w:p>
        </w:tc>
      </w:tr>
      <w:tr w:rsidR="00035BEB" w:rsidRPr="00035BEB" w14:paraId="0C373298" w14:textId="77777777" w:rsidTr="00164F3D">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10A32" w14:textId="77777777" w:rsidR="00035BEB" w:rsidRPr="00035BEB" w:rsidRDefault="00035BEB" w:rsidP="00035BEB">
            <w:pPr>
              <w:rPr>
                <w:rFonts w:ascii="Arial" w:eastAsia="Times New Roman" w:hAnsi="Arial" w:cs="Arial"/>
              </w:rPr>
            </w:pPr>
            <w:r w:rsidRPr="00035BEB">
              <w:rPr>
                <w:rFonts w:ascii="Arial" w:eastAsia="Times New Roman" w:hAnsi="Arial" w:cs="Arial"/>
              </w:rPr>
              <w:t xml:space="preserve">Completion date </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0CFF7" w14:textId="77777777" w:rsidR="00035BEB" w:rsidRPr="00035BEB" w:rsidRDefault="00035BEB" w:rsidP="00035BEB">
            <w:pPr>
              <w:rPr>
                <w:rFonts w:ascii="Arial" w:eastAsia="Times New Roman" w:hAnsi="Arial" w:cs="Arial"/>
              </w:rPr>
            </w:pPr>
            <w:r w:rsidRPr="00035BEB">
              <w:rPr>
                <w:rFonts w:ascii="Arial" w:eastAsia="Times New Roman" w:hAnsi="Arial" w:cs="Arial"/>
              </w:rPr>
              <w:t xml:space="preserve">Completion (or scheduled) completion date </w:t>
            </w:r>
          </w:p>
        </w:tc>
      </w:tr>
      <w:tr w:rsidR="00035BEB" w:rsidRPr="00035BEB" w14:paraId="304FD6F1" w14:textId="77777777" w:rsidTr="00164F3D">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C9F00" w14:textId="77777777" w:rsidR="00035BEB" w:rsidRPr="00035BEB" w:rsidRDefault="00035BEB" w:rsidP="00035BEB">
            <w:pPr>
              <w:rPr>
                <w:rFonts w:ascii="Arial" w:eastAsia="Times New Roman" w:hAnsi="Arial" w:cs="Arial"/>
              </w:rPr>
            </w:pPr>
            <w:r w:rsidRPr="00035BEB">
              <w:rPr>
                <w:rFonts w:ascii="Arial" w:eastAsia="Times New Roman" w:hAnsi="Arial" w:cs="Arial"/>
              </w:rPr>
              <w:t xml:space="preserve">Withdrawal date </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C9C2A" w14:textId="77777777" w:rsidR="00035BEB" w:rsidRPr="00035BEB" w:rsidRDefault="00035BEB" w:rsidP="00035BEB">
            <w:pPr>
              <w:rPr>
                <w:rFonts w:ascii="Arial" w:eastAsia="Times New Roman" w:hAnsi="Arial" w:cs="Arial"/>
              </w:rPr>
            </w:pPr>
          </w:p>
        </w:tc>
      </w:tr>
      <w:tr w:rsidR="00035BEB" w:rsidRPr="00035BEB" w14:paraId="27F348E9" w14:textId="77777777" w:rsidTr="00164F3D">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5B3AC" w14:textId="77777777" w:rsidR="00035BEB" w:rsidRPr="00035BEB" w:rsidRDefault="00035BEB" w:rsidP="00035BEB">
            <w:pPr>
              <w:rPr>
                <w:rFonts w:ascii="Arial" w:eastAsia="Times New Roman" w:hAnsi="Arial" w:cs="Arial"/>
              </w:rPr>
            </w:pPr>
            <w:r w:rsidRPr="00035BEB">
              <w:rPr>
                <w:rFonts w:ascii="Arial" w:eastAsia="Times New Roman" w:hAnsi="Arial" w:cs="Arial"/>
              </w:rPr>
              <w:t xml:space="preserve">Termination date </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A71F9" w14:textId="77777777" w:rsidR="00035BEB" w:rsidRPr="00035BEB" w:rsidRDefault="00035BEB" w:rsidP="00035BEB">
            <w:pPr>
              <w:rPr>
                <w:rFonts w:ascii="Arial" w:eastAsia="Times New Roman" w:hAnsi="Arial" w:cs="Arial"/>
              </w:rPr>
            </w:pPr>
          </w:p>
        </w:tc>
      </w:tr>
    </w:tbl>
    <w:p w14:paraId="3B40C8E5" w14:textId="77777777" w:rsidR="00035BEB" w:rsidRPr="00035BEB" w:rsidRDefault="00035BEB" w:rsidP="00035BEB">
      <w:pPr>
        <w:rPr>
          <w:rFonts w:ascii="Arial" w:eastAsia="Times New Roman" w:hAnsi="Arial" w:cs="Arial"/>
          <w:b/>
        </w:rPr>
      </w:pPr>
    </w:p>
    <w:p w14:paraId="0A434C2C" w14:textId="77777777" w:rsidR="00035BEB" w:rsidRPr="00035BEB" w:rsidRDefault="00035BEB" w:rsidP="00035BEB">
      <w:pPr>
        <w:rPr>
          <w:rFonts w:ascii="Arial" w:eastAsia="Times New Roman" w:hAnsi="Arial" w:cs="Arial"/>
          <w:b/>
        </w:rPr>
      </w:pPr>
      <w:r w:rsidRPr="00035BEB">
        <w:rPr>
          <w:rFonts w:ascii="Arial" w:eastAsia="Times New Roman" w:hAnsi="Arial" w:cs="Arial"/>
          <w:b/>
        </w:rPr>
        <w:t>Key Performance Indicators</w:t>
      </w:r>
    </w:p>
    <w:p w14:paraId="52CDE9B5" w14:textId="77777777" w:rsidR="00035BEB" w:rsidRPr="00035BEB" w:rsidRDefault="00035BEB" w:rsidP="00035BEB">
      <w:pPr>
        <w:rPr>
          <w:rFonts w:ascii="Arial" w:eastAsia="Times New Roman" w:hAnsi="Arial" w:cs="Arial"/>
          <w:b/>
        </w:rPr>
      </w:pPr>
    </w:p>
    <w:tbl>
      <w:tblPr>
        <w:tblW w:w="9209" w:type="dxa"/>
        <w:tblLook w:val="04A0" w:firstRow="1" w:lastRow="0" w:firstColumn="1" w:lastColumn="0" w:noHBand="0" w:noVBand="1"/>
      </w:tblPr>
      <w:tblGrid>
        <w:gridCol w:w="3823"/>
        <w:gridCol w:w="5386"/>
      </w:tblGrid>
      <w:tr w:rsidR="00035BEB" w:rsidRPr="00035BEB" w14:paraId="023A56FE" w14:textId="77777777" w:rsidTr="00164F3D">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08BA7A9" w14:textId="77777777" w:rsidR="00035BEB" w:rsidRPr="00035BEB" w:rsidRDefault="00035BEB" w:rsidP="00035BEB">
            <w:pPr>
              <w:rPr>
                <w:rFonts w:ascii="Arial" w:eastAsia="Times New Roman" w:hAnsi="Arial" w:cs="Arial"/>
                <w:b/>
                <w:bCs/>
              </w:rPr>
            </w:pPr>
            <w:bookmarkStart w:id="1" w:name="_Hlk129164201"/>
            <w:r w:rsidRPr="00035BEB">
              <w:rPr>
                <w:rFonts w:ascii="Arial" w:eastAsia="Times New Roman" w:hAnsi="Arial" w:cs="Arial"/>
                <w:b/>
                <w:bCs/>
              </w:rPr>
              <w:t>Description</w:t>
            </w:r>
          </w:p>
        </w:tc>
        <w:tc>
          <w:tcPr>
            <w:tcW w:w="5386"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8ABCF3E" w14:textId="77777777" w:rsidR="00035BEB" w:rsidRPr="00035BEB" w:rsidRDefault="00035BEB" w:rsidP="00035BEB">
            <w:pPr>
              <w:rPr>
                <w:rFonts w:ascii="Arial" w:eastAsia="Times New Roman" w:hAnsi="Arial" w:cs="Arial"/>
                <w:b/>
                <w:bCs/>
              </w:rPr>
            </w:pPr>
            <w:r w:rsidRPr="00035BEB">
              <w:rPr>
                <w:rFonts w:ascii="Arial" w:eastAsia="Times New Roman" w:hAnsi="Arial" w:cs="Arial"/>
              </w:rPr>
              <w:t xml:space="preserve"> </w:t>
            </w:r>
            <w:r w:rsidRPr="00035BEB">
              <w:rPr>
                <w:rFonts w:ascii="Arial" w:eastAsia="Times New Roman" w:hAnsi="Arial" w:cs="Arial"/>
                <w:b/>
                <w:bCs/>
              </w:rPr>
              <w:t>Measurable</w:t>
            </w:r>
          </w:p>
        </w:tc>
      </w:tr>
      <w:bookmarkEnd w:id="1"/>
      <w:tr w:rsidR="00035BEB" w:rsidRPr="00035BEB" w14:paraId="45E981EA" w14:textId="77777777" w:rsidTr="00164F3D">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43763" w14:textId="77777777" w:rsidR="00035BEB" w:rsidRPr="00035BEB" w:rsidRDefault="00035BEB" w:rsidP="00035BEB">
            <w:pPr>
              <w:rPr>
                <w:rFonts w:ascii="Arial" w:eastAsia="Times New Roman" w:hAnsi="Arial" w:cs="Arial"/>
              </w:rPr>
            </w:pPr>
            <w:r w:rsidRPr="00035BEB">
              <w:rPr>
                <w:rFonts w:ascii="Arial" w:eastAsia="Times New Roman" w:hAnsi="Arial" w:cs="Arial"/>
              </w:rPr>
              <w:t>RAG Progress Status</w:t>
            </w:r>
          </w:p>
        </w:tc>
        <w:tc>
          <w:tcPr>
            <w:tcW w:w="53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D7CCD" w14:textId="77777777" w:rsidR="00035BEB" w:rsidRPr="00035BEB" w:rsidRDefault="00035BEB" w:rsidP="00035BEB">
            <w:pPr>
              <w:rPr>
                <w:rFonts w:ascii="Arial" w:eastAsia="Times New Roman" w:hAnsi="Arial" w:cs="Arial"/>
              </w:rPr>
            </w:pPr>
            <w:r w:rsidRPr="00035BEB">
              <w:rPr>
                <w:rFonts w:ascii="Arial" w:eastAsia="Times New Roman" w:hAnsi="Arial" w:cs="Arial"/>
              </w:rPr>
              <w:t>Red, amber and green status report of learner’s progress through apprenticeship</w:t>
            </w:r>
          </w:p>
        </w:tc>
      </w:tr>
      <w:tr w:rsidR="00035BEB" w:rsidRPr="00035BEB" w14:paraId="11611651" w14:textId="77777777" w:rsidTr="00164F3D">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9C5C0" w14:textId="77777777" w:rsidR="00035BEB" w:rsidRPr="00035BEB" w:rsidRDefault="00035BEB" w:rsidP="00035BEB">
            <w:pPr>
              <w:rPr>
                <w:rFonts w:ascii="Arial" w:eastAsia="Times New Roman" w:hAnsi="Arial" w:cs="Arial"/>
              </w:rPr>
            </w:pPr>
            <w:r w:rsidRPr="00035BEB">
              <w:rPr>
                <w:rFonts w:ascii="Arial" w:eastAsia="Times New Roman" w:hAnsi="Arial" w:cs="Arial"/>
              </w:rPr>
              <w:t>Learner satisfaction</w:t>
            </w:r>
          </w:p>
        </w:tc>
        <w:tc>
          <w:tcPr>
            <w:tcW w:w="53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42521" w14:textId="77777777" w:rsidR="00035BEB" w:rsidRPr="00035BEB" w:rsidRDefault="00035BEB" w:rsidP="00035BEB">
            <w:pPr>
              <w:rPr>
                <w:rFonts w:ascii="Arial" w:eastAsia="Times New Roman" w:hAnsi="Arial" w:cs="Arial"/>
              </w:rPr>
            </w:pPr>
            <w:r w:rsidRPr="00035BEB">
              <w:rPr>
                <w:rFonts w:ascii="Arial" w:eastAsia="Times New Roman" w:hAnsi="Arial" w:cs="Arial"/>
              </w:rPr>
              <w:t>Retention of apprentices on schemes limiting withdrawals to a maximum 15% withdrawal rate, providing early warning of ‘amber’ performance rating, and providing incentives to reduce drop-outs</w:t>
            </w:r>
          </w:p>
        </w:tc>
      </w:tr>
      <w:tr w:rsidR="00035BEB" w:rsidRPr="00035BEB" w14:paraId="2BD29F5C" w14:textId="77777777" w:rsidTr="00164F3D">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1E529" w14:textId="77777777" w:rsidR="00035BEB" w:rsidRPr="00035BEB" w:rsidRDefault="00035BEB" w:rsidP="00035BEB">
            <w:pPr>
              <w:rPr>
                <w:rFonts w:ascii="Arial" w:eastAsia="Times New Roman" w:hAnsi="Arial" w:cs="Arial"/>
              </w:rPr>
            </w:pPr>
            <w:r w:rsidRPr="00035BEB">
              <w:rPr>
                <w:rFonts w:ascii="Arial" w:eastAsia="Times New Roman" w:hAnsi="Arial" w:cs="Arial"/>
              </w:rPr>
              <w:t>Completions</w:t>
            </w:r>
          </w:p>
        </w:tc>
        <w:tc>
          <w:tcPr>
            <w:tcW w:w="53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13786" w14:textId="77777777" w:rsidR="00035BEB" w:rsidRPr="00035BEB" w:rsidRDefault="00035BEB" w:rsidP="00035BEB">
            <w:pPr>
              <w:rPr>
                <w:rFonts w:ascii="Arial" w:eastAsia="Times New Roman" w:hAnsi="Arial" w:cs="Arial"/>
              </w:rPr>
            </w:pPr>
            <w:r w:rsidRPr="00035BEB">
              <w:rPr>
                <w:rFonts w:ascii="Arial" w:eastAsia="Times New Roman" w:hAnsi="Arial" w:cs="Arial"/>
              </w:rPr>
              <w:t>Apprentice success rates of 70% - providing monthly MI on completions rates and highlighting exceptional learners.</w:t>
            </w:r>
          </w:p>
          <w:p w14:paraId="181C0386" w14:textId="77777777" w:rsidR="00035BEB" w:rsidRPr="00035BEB" w:rsidRDefault="00035BEB" w:rsidP="00035BEB">
            <w:pPr>
              <w:rPr>
                <w:rFonts w:ascii="Arial" w:eastAsia="Times New Roman" w:hAnsi="Arial" w:cs="Arial"/>
              </w:rPr>
            </w:pPr>
          </w:p>
          <w:p w14:paraId="05BFD81E" w14:textId="77777777" w:rsidR="00035BEB" w:rsidRPr="00035BEB" w:rsidRDefault="00035BEB" w:rsidP="00035BEB">
            <w:pPr>
              <w:rPr>
                <w:rFonts w:ascii="Arial" w:eastAsia="Times New Roman" w:hAnsi="Arial" w:cs="Arial"/>
              </w:rPr>
            </w:pPr>
            <w:r w:rsidRPr="00035BEB">
              <w:rPr>
                <w:rFonts w:ascii="Arial" w:eastAsia="Times New Roman" w:hAnsi="Arial" w:cs="Arial"/>
              </w:rPr>
              <w:t>Timeliness of apprenticeship completion - completing within agreed timeframes with action plans discussed with DIO for cases that exceed times set</w:t>
            </w:r>
          </w:p>
        </w:tc>
      </w:tr>
      <w:tr w:rsidR="00E82442" w:rsidRPr="00035BEB" w14:paraId="4FA2A46A" w14:textId="77777777" w:rsidTr="00164F3D">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EA1F7" w14:textId="3E932802" w:rsidR="00A93CCE" w:rsidRDefault="00A93CCE" w:rsidP="00A93CCE">
            <w:pPr>
              <w:rPr>
                <w:rFonts w:ascii="Arial" w:hAnsi="Arial" w:cs="Arial"/>
                <w:b/>
                <w:bCs/>
              </w:rPr>
            </w:pPr>
            <w:r>
              <w:rPr>
                <w:rFonts w:ascii="Arial" w:eastAsia="Times New Roman" w:hAnsi="Arial" w:cs="Arial"/>
              </w:rPr>
              <w:t xml:space="preserve">Social Value KPI - </w:t>
            </w:r>
            <w:r w:rsidRPr="00A93CCE">
              <w:rPr>
                <w:rFonts w:ascii="Arial" w:hAnsi="Arial" w:cs="Arial"/>
              </w:rPr>
              <w:t>Tackling economic inequality</w:t>
            </w:r>
          </w:p>
          <w:p w14:paraId="0F9214B2" w14:textId="486842BE" w:rsidR="00E82442" w:rsidRPr="00035BEB" w:rsidRDefault="00E82442" w:rsidP="00A93CCE">
            <w:pPr>
              <w:rPr>
                <w:rFonts w:ascii="Arial" w:eastAsia="Times New Roman" w:hAnsi="Arial" w:cs="Arial"/>
              </w:rPr>
            </w:pPr>
          </w:p>
        </w:tc>
        <w:tc>
          <w:tcPr>
            <w:tcW w:w="53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0A7CF" w14:textId="36FB1C80" w:rsidR="00E82442" w:rsidRPr="00035BEB" w:rsidRDefault="00E82442" w:rsidP="00035BEB">
            <w:pPr>
              <w:rPr>
                <w:rFonts w:ascii="Arial" w:eastAsia="Times New Roman" w:hAnsi="Arial" w:cs="Arial"/>
              </w:rPr>
            </w:pPr>
            <w:r>
              <w:rPr>
                <w:rFonts w:ascii="Arial" w:hAnsi="Arial" w:cs="Arial"/>
              </w:rPr>
              <w:t>Support educational attainment relevant to the contract, including training schemes that address skills gaps and result in recognised qualifications.</w:t>
            </w:r>
          </w:p>
        </w:tc>
      </w:tr>
    </w:tbl>
    <w:p w14:paraId="57825BE7" w14:textId="77777777" w:rsidR="00035BEB" w:rsidRPr="00035BEB" w:rsidRDefault="00035BEB" w:rsidP="00035BEB">
      <w:pPr>
        <w:rPr>
          <w:rFonts w:ascii="Arial" w:eastAsia="Times New Roman" w:hAnsi="Arial" w:cs="Arial"/>
          <w:b/>
        </w:rPr>
      </w:pPr>
    </w:p>
    <w:p w14:paraId="539C76DF" w14:textId="77777777" w:rsidR="00056516" w:rsidRPr="00056516" w:rsidRDefault="00056516" w:rsidP="00180BCF">
      <w:pPr>
        <w:rPr>
          <w:rFonts w:ascii="Arial" w:eastAsia="Times New Roman" w:hAnsi="Arial" w:cs="Arial"/>
        </w:rPr>
      </w:pPr>
    </w:p>
    <w:p w14:paraId="203C4C0A" w14:textId="77777777" w:rsidR="00180BCF" w:rsidRPr="00EB4FEE" w:rsidRDefault="00180BCF" w:rsidP="00180BCF">
      <w:pPr>
        <w:rPr>
          <w:rFonts w:ascii="Arial" w:hAnsi="Arial" w:cs="Arial"/>
        </w:rPr>
      </w:pPr>
      <w:r w:rsidRPr="00461F68">
        <w:rPr>
          <w:rFonts w:ascii="Arial" w:eastAsia="Arial" w:hAnsi="Arial" w:cs="Arial"/>
          <w:b/>
          <w:bCs/>
        </w:rPr>
        <w:t>Key Performance Indicators</w:t>
      </w:r>
    </w:p>
    <w:p w14:paraId="1566F282" w14:textId="77777777" w:rsidR="00180BCF" w:rsidRPr="00E12A9D" w:rsidRDefault="00180BCF" w:rsidP="00180BCF">
      <w:pPr>
        <w:pStyle w:val="ListParagraph"/>
        <w:numPr>
          <w:ilvl w:val="0"/>
          <w:numId w:val="6"/>
        </w:numPr>
        <w:rPr>
          <w:rFonts w:ascii="Arial" w:eastAsia="Times New Roman" w:hAnsi="Arial" w:cs="Arial"/>
          <w:color w:val="000000" w:themeColor="text1"/>
        </w:rPr>
      </w:pPr>
      <w:r w:rsidRPr="00E12A9D">
        <w:rPr>
          <w:rFonts w:ascii="Arial" w:eastAsia="Times New Roman" w:hAnsi="Arial" w:cs="Arial"/>
          <w:color w:val="000000" w:themeColor="text1"/>
        </w:rPr>
        <w:lastRenderedPageBreak/>
        <w:t>Retention of apprentices on schemes limiting withdrawals to a maximum 1</w:t>
      </w:r>
      <w:r>
        <w:rPr>
          <w:rFonts w:ascii="Arial" w:eastAsia="Times New Roman" w:hAnsi="Arial" w:cs="Arial"/>
          <w:color w:val="000000" w:themeColor="text1"/>
        </w:rPr>
        <w:t>5</w:t>
      </w:r>
      <w:r w:rsidRPr="00E12A9D">
        <w:rPr>
          <w:rFonts w:ascii="Arial" w:eastAsia="Times New Roman" w:hAnsi="Arial" w:cs="Arial"/>
          <w:color w:val="000000" w:themeColor="text1"/>
        </w:rPr>
        <w:t>% withdrawal rate, providing early warning of ‘amber’ performance rating and providing incentives to reduce drop-outs.</w:t>
      </w:r>
    </w:p>
    <w:p w14:paraId="29721123" w14:textId="77777777" w:rsidR="00180BCF" w:rsidRPr="00990A2D" w:rsidRDefault="00180BCF" w:rsidP="00180BCF">
      <w:pPr>
        <w:pStyle w:val="ListParagraph"/>
        <w:numPr>
          <w:ilvl w:val="0"/>
          <w:numId w:val="6"/>
        </w:numPr>
        <w:rPr>
          <w:rFonts w:ascii="Arial" w:eastAsia="Times New Roman" w:hAnsi="Arial" w:cs="Arial"/>
          <w:color w:val="000000" w:themeColor="text1"/>
        </w:rPr>
      </w:pPr>
      <w:r w:rsidRPr="00E12A9D">
        <w:rPr>
          <w:rFonts w:ascii="Arial" w:eastAsia="Times New Roman" w:hAnsi="Arial" w:cs="Arial"/>
          <w:color w:val="000000" w:themeColor="text1"/>
        </w:rPr>
        <w:t xml:space="preserve">Apprentice success rates </w:t>
      </w:r>
      <w:r>
        <w:rPr>
          <w:rFonts w:ascii="Arial" w:eastAsia="Times New Roman" w:hAnsi="Arial" w:cs="Arial"/>
          <w:color w:val="000000" w:themeColor="text1"/>
        </w:rPr>
        <w:t xml:space="preserve">of 70% </w:t>
      </w:r>
      <w:r w:rsidRPr="00E12A9D">
        <w:rPr>
          <w:rFonts w:ascii="Arial" w:eastAsia="Times New Roman" w:hAnsi="Arial" w:cs="Arial"/>
          <w:color w:val="000000" w:themeColor="text1"/>
        </w:rPr>
        <w:t xml:space="preserve">– providing </w:t>
      </w:r>
      <w:r>
        <w:rPr>
          <w:rFonts w:ascii="Arial" w:eastAsia="Times New Roman" w:hAnsi="Arial" w:cs="Arial"/>
          <w:color w:val="000000" w:themeColor="text1"/>
        </w:rPr>
        <w:t xml:space="preserve">monthly </w:t>
      </w:r>
      <w:r w:rsidRPr="00E12A9D">
        <w:rPr>
          <w:rFonts w:ascii="Arial" w:eastAsia="Times New Roman" w:hAnsi="Arial" w:cs="Arial"/>
          <w:color w:val="000000" w:themeColor="text1"/>
        </w:rPr>
        <w:t>MI on completions rates and highlighting exceptional learners.</w:t>
      </w:r>
    </w:p>
    <w:p w14:paraId="18083021" w14:textId="77777777" w:rsidR="00180BCF" w:rsidRPr="00E12A9D" w:rsidRDefault="00180BCF" w:rsidP="00180BCF">
      <w:pPr>
        <w:pStyle w:val="ListParagraph"/>
        <w:numPr>
          <w:ilvl w:val="0"/>
          <w:numId w:val="6"/>
        </w:numPr>
        <w:rPr>
          <w:rFonts w:ascii="Arial" w:hAnsi="Arial" w:cs="Arial"/>
          <w:color w:val="000000" w:themeColor="text1"/>
        </w:rPr>
      </w:pPr>
      <w:r w:rsidRPr="00E12A9D">
        <w:rPr>
          <w:rFonts w:ascii="Arial" w:eastAsia="Times New Roman" w:hAnsi="Arial" w:cs="Arial"/>
          <w:color w:val="000000" w:themeColor="text1"/>
        </w:rPr>
        <w:t xml:space="preserve">Timeliness of apprenticeship completion – completing within agreed timeframes </w:t>
      </w:r>
      <w:r>
        <w:rPr>
          <w:rFonts w:ascii="Arial" w:eastAsia="Times New Roman" w:hAnsi="Arial" w:cs="Arial"/>
          <w:color w:val="000000" w:themeColor="text1"/>
        </w:rPr>
        <w:t>with action plans discussed with Authority for cases that exceed times set.</w:t>
      </w:r>
    </w:p>
    <w:p w14:paraId="1175ED63" w14:textId="65E2753B" w:rsidR="00180BCF" w:rsidRPr="00056516" w:rsidRDefault="00180BCF" w:rsidP="00180BCF">
      <w:pPr>
        <w:pStyle w:val="ListParagraph"/>
        <w:numPr>
          <w:ilvl w:val="0"/>
          <w:numId w:val="6"/>
        </w:numPr>
        <w:rPr>
          <w:rFonts w:ascii="Arial" w:hAnsi="Arial" w:cs="Arial"/>
          <w:color w:val="000000" w:themeColor="text1"/>
        </w:rPr>
      </w:pPr>
      <w:r w:rsidRPr="00E12A9D">
        <w:rPr>
          <w:rFonts w:ascii="Arial" w:eastAsia="Times New Roman" w:hAnsi="Arial" w:cs="Arial"/>
          <w:color w:val="000000" w:themeColor="text1"/>
        </w:rPr>
        <w:t xml:space="preserve">Provision of regular and comprehensive suite of MI </w:t>
      </w:r>
      <w:r>
        <w:rPr>
          <w:rFonts w:ascii="Arial" w:eastAsia="Times New Roman" w:hAnsi="Arial" w:cs="Arial"/>
          <w:color w:val="000000" w:themeColor="text1"/>
        </w:rPr>
        <w:t xml:space="preserve">on the first week of the month plus </w:t>
      </w:r>
      <w:r w:rsidRPr="00E12A9D">
        <w:rPr>
          <w:rFonts w:ascii="Arial" w:eastAsia="Times New Roman" w:hAnsi="Arial" w:cs="Arial"/>
          <w:color w:val="000000" w:themeColor="text1"/>
        </w:rPr>
        <w:t>survey data</w:t>
      </w:r>
      <w:r>
        <w:rPr>
          <w:rFonts w:ascii="Arial" w:eastAsia="Times New Roman" w:hAnsi="Arial" w:cs="Arial"/>
          <w:color w:val="000000" w:themeColor="text1"/>
        </w:rPr>
        <w:t xml:space="preserve"> when applicable</w:t>
      </w:r>
      <w:r w:rsidRPr="00E12A9D">
        <w:rPr>
          <w:rFonts w:ascii="Arial" w:eastAsia="Times New Roman" w:hAnsi="Arial" w:cs="Arial"/>
          <w:color w:val="000000" w:themeColor="text1"/>
        </w:rPr>
        <w:t xml:space="preserve">, as agreed with </w:t>
      </w:r>
      <w:r>
        <w:rPr>
          <w:rFonts w:ascii="Arial" w:eastAsia="Times New Roman" w:hAnsi="Arial" w:cs="Arial"/>
          <w:color w:val="000000" w:themeColor="text1"/>
        </w:rPr>
        <w:t>the Authority</w:t>
      </w:r>
      <w:r w:rsidRPr="00E12A9D">
        <w:rPr>
          <w:rFonts w:ascii="Arial" w:eastAsia="Times New Roman" w:hAnsi="Arial" w:cs="Arial"/>
          <w:color w:val="000000" w:themeColor="text1"/>
        </w:rPr>
        <w:t xml:space="preserve"> as the customer, examining the value and benefit to the business of individual apprenticeship training programmes</w:t>
      </w:r>
    </w:p>
    <w:p w14:paraId="2681412E" w14:textId="77777777" w:rsidR="00056516" w:rsidRPr="00056516" w:rsidRDefault="00056516" w:rsidP="00056516">
      <w:pPr>
        <w:pStyle w:val="ListParagraph"/>
        <w:rPr>
          <w:rFonts w:ascii="Arial" w:hAnsi="Arial" w:cs="Arial"/>
          <w:color w:val="000000" w:themeColor="text1"/>
        </w:rPr>
      </w:pPr>
    </w:p>
    <w:p w14:paraId="74209E18" w14:textId="77777777" w:rsidR="00180BCF" w:rsidRPr="003302B8" w:rsidRDefault="00180BCF" w:rsidP="00180BCF">
      <w:pPr>
        <w:rPr>
          <w:rFonts w:ascii="Arial" w:eastAsia="Times New Roman" w:hAnsi="Arial" w:cs="Arial"/>
          <w:b/>
          <w:bCs/>
        </w:rPr>
      </w:pPr>
      <w:r w:rsidRPr="003302B8">
        <w:rPr>
          <w:rFonts w:ascii="Arial" w:eastAsia="Times New Roman" w:hAnsi="Arial" w:cs="Arial"/>
          <w:b/>
          <w:bCs/>
        </w:rPr>
        <w:t>Service Level Agreements</w:t>
      </w:r>
    </w:p>
    <w:p w14:paraId="225DE23A" w14:textId="526BD532" w:rsidR="00180BCF" w:rsidRDefault="00180BCF" w:rsidP="00180BCF">
      <w:pPr>
        <w:rPr>
          <w:rFonts w:ascii="Arial" w:eastAsia="Times New Roman" w:hAnsi="Arial" w:cs="Arial"/>
          <w:bCs/>
        </w:rPr>
      </w:pPr>
      <w:r w:rsidRPr="003302B8">
        <w:rPr>
          <w:rFonts w:ascii="Arial" w:eastAsia="Times New Roman" w:hAnsi="Arial" w:cs="Arial"/>
          <w:bCs/>
        </w:rPr>
        <w:t xml:space="preserve">To maintain SLAs as agreed with the </w:t>
      </w:r>
      <w:r w:rsidR="00E84495">
        <w:rPr>
          <w:rFonts w:ascii="Arial" w:eastAsia="Times New Roman" w:hAnsi="Arial" w:cs="Arial"/>
          <w:bCs/>
        </w:rPr>
        <w:t>provider</w:t>
      </w:r>
      <w:r w:rsidRPr="003302B8">
        <w:rPr>
          <w:rFonts w:ascii="Arial" w:eastAsia="Times New Roman" w:hAnsi="Arial" w:cs="Arial"/>
          <w:bCs/>
        </w:rPr>
        <w:t>.</w:t>
      </w:r>
    </w:p>
    <w:p w14:paraId="37436C51" w14:textId="0D9E7011" w:rsidR="00E84495" w:rsidRDefault="00E84495" w:rsidP="00180BCF">
      <w:pPr>
        <w:rPr>
          <w:rFonts w:ascii="Arial" w:eastAsia="Times New Roman" w:hAnsi="Arial" w:cs="Arial"/>
          <w:bCs/>
        </w:rPr>
      </w:pPr>
      <w:r>
        <w:rPr>
          <w:rFonts w:ascii="Arial" w:eastAsia="Times New Roman" w:hAnsi="Arial" w:cs="Arial"/>
          <w:bCs/>
        </w:rPr>
        <w:t>Expected SLAs include:</w:t>
      </w:r>
    </w:p>
    <w:p w14:paraId="6E58FD3E" w14:textId="79824233" w:rsidR="00E84495" w:rsidRDefault="00E84495" w:rsidP="00E84495">
      <w:pPr>
        <w:pStyle w:val="ListParagraph"/>
        <w:numPr>
          <w:ilvl w:val="0"/>
          <w:numId w:val="11"/>
        </w:numPr>
        <w:rPr>
          <w:rFonts w:ascii="Arial" w:eastAsia="Times New Roman" w:hAnsi="Arial" w:cs="Arial"/>
          <w:bCs/>
        </w:rPr>
      </w:pPr>
      <w:r>
        <w:rPr>
          <w:rFonts w:ascii="Arial" w:eastAsia="Times New Roman" w:hAnsi="Arial" w:cs="Arial"/>
          <w:bCs/>
        </w:rPr>
        <w:t>Responding to/acknowledging all queries within 2 working days</w:t>
      </w:r>
    </w:p>
    <w:p w14:paraId="539E2B0E" w14:textId="2694BFE9" w:rsidR="00E84495" w:rsidRDefault="00E84495" w:rsidP="00E84495">
      <w:pPr>
        <w:pStyle w:val="ListParagraph"/>
        <w:numPr>
          <w:ilvl w:val="0"/>
          <w:numId w:val="11"/>
        </w:numPr>
        <w:rPr>
          <w:rFonts w:ascii="Arial" w:eastAsia="Times New Roman" w:hAnsi="Arial" w:cs="Arial"/>
          <w:bCs/>
        </w:rPr>
      </w:pPr>
      <w:r>
        <w:rPr>
          <w:rFonts w:ascii="Arial" w:eastAsia="Times New Roman" w:hAnsi="Arial" w:cs="Arial"/>
          <w:bCs/>
        </w:rPr>
        <w:t xml:space="preserve">A 48-hour notice period for any cancellations of meetings and workshops where possible </w:t>
      </w:r>
    </w:p>
    <w:p w14:paraId="089712AD" w14:textId="14A6500B" w:rsidR="3A457F13" w:rsidRDefault="00E84495" w:rsidP="00180BCF">
      <w:pPr>
        <w:pStyle w:val="ListParagraph"/>
        <w:numPr>
          <w:ilvl w:val="0"/>
          <w:numId w:val="11"/>
        </w:numPr>
        <w:rPr>
          <w:rFonts w:ascii="Arial" w:eastAsia="Times New Roman" w:hAnsi="Arial" w:cs="Arial"/>
          <w:bCs/>
        </w:rPr>
      </w:pPr>
      <w:r>
        <w:rPr>
          <w:rFonts w:ascii="Arial" w:eastAsia="Times New Roman" w:hAnsi="Arial" w:cs="Arial"/>
          <w:bCs/>
        </w:rPr>
        <w:t>Resolution of queries within 5 working days (negotiable for more complicated queries or complaints)</w:t>
      </w:r>
    </w:p>
    <w:p w14:paraId="4446698E" w14:textId="77777777" w:rsidR="00056516" w:rsidRPr="00056516" w:rsidRDefault="00056516" w:rsidP="00056516">
      <w:pPr>
        <w:pStyle w:val="ListParagraph"/>
        <w:rPr>
          <w:rFonts w:ascii="Arial" w:eastAsia="Times New Roman" w:hAnsi="Arial" w:cs="Arial"/>
          <w:bCs/>
        </w:rPr>
      </w:pPr>
    </w:p>
    <w:p w14:paraId="7ECD86B6" w14:textId="11E98007" w:rsidR="00393B57" w:rsidRDefault="00393B57" w:rsidP="3A457F13">
      <w:pPr>
        <w:rPr>
          <w:rFonts w:ascii="Arial" w:eastAsia="Times New Roman" w:hAnsi="Arial" w:cs="Arial"/>
          <w:b/>
          <w:bCs/>
        </w:rPr>
      </w:pPr>
      <w:r>
        <w:rPr>
          <w:rFonts w:ascii="Arial" w:eastAsia="Times New Roman" w:hAnsi="Arial" w:cs="Arial"/>
          <w:b/>
          <w:bCs/>
        </w:rPr>
        <w:t xml:space="preserve">Throughput and Funding </w:t>
      </w:r>
    </w:p>
    <w:p w14:paraId="0876CBC7" w14:textId="7B31B412" w:rsidR="00AD5B3E" w:rsidRPr="00BD172A" w:rsidRDefault="3A457F13" w:rsidP="3A457F13">
      <w:pPr>
        <w:rPr>
          <w:rFonts w:ascii="Arial" w:hAnsi="Arial" w:cs="Arial"/>
        </w:rPr>
      </w:pPr>
      <w:r w:rsidRPr="004C301B">
        <w:rPr>
          <w:rFonts w:ascii="Arial" w:eastAsia="Times New Roman" w:hAnsi="Arial" w:cs="Arial"/>
        </w:rPr>
        <w:t xml:space="preserve">The anticipated throughput of civilian apprenticeships would be approximately </w:t>
      </w:r>
      <w:r w:rsidR="00393B57">
        <w:rPr>
          <w:rFonts w:ascii="Arial" w:eastAsia="Times New Roman" w:hAnsi="Arial" w:cs="Arial"/>
        </w:rPr>
        <w:t>50</w:t>
      </w:r>
      <w:r w:rsidRPr="004C301B">
        <w:rPr>
          <w:rFonts w:ascii="Arial" w:eastAsia="Times New Roman" w:hAnsi="Arial" w:cs="Arial"/>
        </w:rPr>
        <w:t xml:space="preserve"> per year</w:t>
      </w:r>
      <w:r w:rsidR="00B33E61">
        <w:rPr>
          <w:rFonts w:ascii="Arial" w:eastAsia="Times New Roman" w:hAnsi="Arial" w:cs="Arial"/>
        </w:rPr>
        <w:t xml:space="preserve">, </w:t>
      </w:r>
      <w:r w:rsidRPr="004C301B">
        <w:rPr>
          <w:rFonts w:ascii="Arial" w:eastAsia="Times New Roman" w:hAnsi="Arial" w:cs="Arial"/>
        </w:rPr>
        <w:t>although this may increase or decrease depending on Departmental requirements for the further years of the contract</w:t>
      </w:r>
      <w:r w:rsidR="008A47D7">
        <w:rPr>
          <w:rFonts w:ascii="Arial" w:eastAsia="Times New Roman" w:hAnsi="Arial" w:cs="Arial"/>
        </w:rPr>
        <w:t>. Year 1 may be up to 65.</w:t>
      </w:r>
    </w:p>
    <w:p w14:paraId="7D751B64" w14:textId="5F4F8306" w:rsidR="00914C7B" w:rsidRDefault="00914C7B" w:rsidP="00914C7B">
      <w:pPr>
        <w:jc w:val="both"/>
        <w:rPr>
          <w:rFonts w:ascii="Arial" w:eastAsia="Times New Roman" w:hAnsi="Arial" w:cs="Arial"/>
        </w:rPr>
      </w:pPr>
      <w:r>
        <w:rPr>
          <w:rFonts w:ascii="Arial" w:eastAsia="Times New Roman" w:hAnsi="Arial" w:cs="Arial"/>
        </w:rPr>
        <w:t>The contract value for is for the delivery of the apprenticeship learning. There is no funding for additional learning outside of the apprenticeship</w:t>
      </w:r>
      <w:r w:rsidR="00393B57">
        <w:rPr>
          <w:rFonts w:ascii="Arial" w:eastAsia="Times New Roman" w:hAnsi="Arial" w:cs="Arial"/>
        </w:rPr>
        <w:t>s</w:t>
      </w:r>
      <w:r>
        <w:rPr>
          <w:rFonts w:ascii="Arial" w:eastAsia="Times New Roman" w:hAnsi="Arial" w:cs="Arial"/>
        </w:rPr>
        <w:t xml:space="preserve">. </w:t>
      </w:r>
      <w:r w:rsidR="00393B57">
        <w:rPr>
          <w:rFonts w:ascii="Arial" w:eastAsia="Times New Roman" w:hAnsi="Arial" w:cs="Arial"/>
        </w:rPr>
        <w:t xml:space="preserve">There is a small contingency for sundries, example resit fees (if not included in course fees). The Supplier must seek </w:t>
      </w:r>
      <w:r w:rsidR="00C46284">
        <w:rPr>
          <w:rFonts w:ascii="Arial" w:eastAsia="Times New Roman" w:hAnsi="Arial" w:cs="Arial"/>
        </w:rPr>
        <w:t xml:space="preserve">and obtain </w:t>
      </w:r>
      <w:r w:rsidR="00393B57">
        <w:rPr>
          <w:rFonts w:ascii="Arial" w:eastAsia="Times New Roman" w:hAnsi="Arial" w:cs="Arial"/>
        </w:rPr>
        <w:t>approval for additional expenditure prior to any commitment</w:t>
      </w:r>
      <w:r w:rsidR="00C46284">
        <w:rPr>
          <w:rFonts w:ascii="Arial" w:eastAsia="Times New Roman" w:hAnsi="Arial" w:cs="Arial"/>
        </w:rPr>
        <w:t xml:space="preserve">. Any costs not paid from the Levi Fund will be met through MOD’s CP&amp;F system, requiring the supplier to be enabled (MOD will arrange). </w:t>
      </w:r>
      <w:r>
        <w:rPr>
          <w:rFonts w:ascii="Arial" w:eastAsia="Times New Roman" w:hAnsi="Arial" w:cs="Arial"/>
        </w:rPr>
        <w:t xml:space="preserve"> </w:t>
      </w:r>
    </w:p>
    <w:p w14:paraId="54E69565" w14:textId="77777777" w:rsidR="00180BCF" w:rsidRPr="00E12A9D" w:rsidRDefault="00180BCF" w:rsidP="00180BCF">
      <w:pPr>
        <w:rPr>
          <w:rFonts w:ascii="Arial" w:hAnsi="Arial" w:cs="Arial"/>
        </w:rPr>
      </w:pPr>
      <w:r w:rsidRPr="00E12A9D">
        <w:rPr>
          <w:rFonts w:ascii="Arial" w:eastAsia="Times New Roman" w:hAnsi="Arial" w:cs="Arial"/>
        </w:rPr>
        <w:t xml:space="preserve">The providers will be paid for apprenticeships which they deliver in England through the Digital Account as explained above. For apprenticeships delivered in Scotland, Wales, Northern Ireland, overseas as well as England where an additional payment is required for bespoke work which has been done on the request of </w:t>
      </w:r>
      <w:r>
        <w:rPr>
          <w:rFonts w:ascii="Arial" w:eastAsia="Times New Roman" w:hAnsi="Arial" w:cs="Arial"/>
        </w:rPr>
        <w:t>the Authority</w:t>
      </w:r>
      <w:r w:rsidRPr="00E12A9D">
        <w:rPr>
          <w:rFonts w:ascii="Arial" w:eastAsia="Times New Roman" w:hAnsi="Arial" w:cs="Arial"/>
        </w:rPr>
        <w:t xml:space="preserve">, payment will be made on receipt of an invoice from the provider to a single point of contact within </w:t>
      </w:r>
      <w:r>
        <w:rPr>
          <w:rFonts w:ascii="Arial" w:eastAsia="Times New Roman" w:hAnsi="Arial" w:cs="Arial"/>
        </w:rPr>
        <w:t>the Authority</w:t>
      </w:r>
      <w:r w:rsidRPr="00E12A9D">
        <w:rPr>
          <w:rFonts w:ascii="Arial" w:eastAsia="Times New Roman" w:hAnsi="Arial" w:cs="Arial"/>
        </w:rPr>
        <w:t xml:space="preserve">. All payments must be administered through the </w:t>
      </w:r>
      <w:r>
        <w:rPr>
          <w:rFonts w:ascii="Arial" w:eastAsia="Times New Roman" w:hAnsi="Arial" w:cs="Arial"/>
        </w:rPr>
        <w:t>Authority</w:t>
      </w:r>
      <w:r w:rsidRPr="00E12A9D">
        <w:rPr>
          <w:rFonts w:ascii="Arial" w:eastAsia="Times New Roman" w:hAnsi="Arial" w:cs="Arial"/>
        </w:rPr>
        <w:t>`s Contracting Purchasing and Finance system (CP&amp;F).</w:t>
      </w:r>
    </w:p>
    <w:p w14:paraId="2CFE204E" w14:textId="77777777" w:rsidR="00180BCF" w:rsidRPr="00EB4FEE" w:rsidRDefault="00180BCF" w:rsidP="00180BCF">
      <w:pPr>
        <w:rPr>
          <w:rFonts w:ascii="Arial" w:hAnsi="Arial" w:cs="Arial"/>
        </w:rPr>
      </w:pPr>
      <w:r w:rsidRPr="00461F68">
        <w:rPr>
          <w:rFonts w:ascii="Arial" w:eastAsia="Arial" w:hAnsi="Arial" w:cs="Arial"/>
        </w:rPr>
        <w:t xml:space="preserve">The </w:t>
      </w:r>
      <w:r>
        <w:rPr>
          <w:rFonts w:ascii="Arial" w:eastAsia="Arial" w:hAnsi="Arial" w:cs="Arial"/>
        </w:rPr>
        <w:t>Supplier</w:t>
      </w:r>
      <w:r w:rsidRPr="00461F68">
        <w:rPr>
          <w:rFonts w:ascii="Arial" w:eastAsia="Arial" w:hAnsi="Arial" w:cs="Arial"/>
        </w:rPr>
        <w:t xml:space="preserve"> will notify</w:t>
      </w:r>
      <w:r>
        <w:rPr>
          <w:rFonts w:ascii="Arial" w:eastAsia="Arial" w:hAnsi="Arial" w:cs="Arial"/>
        </w:rPr>
        <w:t xml:space="preserve"> the Authority</w:t>
      </w:r>
      <w:r w:rsidRPr="00461F68">
        <w:rPr>
          <w:rFonts w:ascii="Arial" w:eastAsia="Arial" w:hAnsi="Arial" w:cs="Arial"/>
        </w:rPr>
        <w:t xml:space="preserve"> of any employer incentive payments received from the ESFA for an apprentice during the training period and will pay that money on receipt of an invoice from the MOD</w:t>
      </w:r>
      <w:r w:rsidRPr="00461F68">
        <w:rPr>
          <w:rFonts w:ascii="Arial" w:eastAsia="Arial" w:hAnsi="Arial" w:cs="Arial"/>
          <w:i/>
          <w:iCs/>
        </w:rPr>
        <w:t>.</w:t>
      </w:r>
    </w:p>
    <w:p w14:paraId="4DBD3DB6" w14:textId="439EAA5F" w:rsidR="3A457F13" w:rsidRDefault="3A457F13">
      <w:pPr>
        <w:rPr>
          <w:rFonts w:ascii="Arial" w:eastAsia="Times New Roman" w:hAnsi="Arial" w:cs="Arial"/>
          <w:i/>
          <w:iCs/>
        </w:rPr>
      </w:pPr>
      <w:r w:rsidRPr="004C301B">
        <w:rPr>
          <w:rFonts w:ascii="Arial" w:eastAsia="Times New Roman" w:hAnsi="Arial" w:cs="Arial"/>
        </w:rPr>
        <w:lastRenderedPageBreak/>
        <w:t>The contractor will notify MOD of any employer incentive payments received from the ESFA for an apprentice during the training period and will pay that money on receipt of an invoice from the MOD</w:t>
      </w:r>
      <w:r w:rsidRPr="004C301B">
        <w:rPr>
          <w:rFonts w:ascii="Arial" w:eastAsia="Times New Roman" w:hAnsi="Arial" w:cs="Arial"/>
          <w:i/>
          <w:iCs/>
        </w:rPr>
        <w:t>.</w:t>
      </w:r>
    </w:p>
    <w:p w14:paraId="38FAD009" w14:textId="090BB4BA" w:rsidR="00DD1F14" w:rsidRDefault="00DD1F14">
      <w:pPr>
        <w:rPr>
          <w:rFonts w:ascii="Arial" w:eastAsia="Times New Roman" w:hAnsi="Arial" w:cs="Arial"/>
          <w:i/>
          <w:iCs/>
        </w:rPr>
      </w:pPr>
    </w:p>
    <w:p w14:paraId="0830FEDB" w14:textId="77777777" w:rsidR="00DD1F14" w:rsidRPr="007D5BF5" w:rsidRDefault="00DD1F14" w:rsidP="00DD1F14">
      <w:pPr>
        <w:jc w:val="both"/>
        <w:rPr>
          <w:rFonts w:ascii="Arial" w:hAnsi="Arial" w:cs="Arial"/>
          <w:b/>
        </w:rPr>
      </w:pPr>
      <w:r w:rsidRPr="007D5BF5">
        <w:rPr>
          <w:rFonts w:ascii="Arial" w:hAnsi="Arial" w:cs="Arial"/>
          <w:b/>
        </w:rPr>
        <w:t>Cyber Security</w:t>
      </w:r>
    </w:p>
    <w:p w14:paraId="38A5E336" w14:textId="6FA3048C" w:rsidR="00566844" w:rsidRPr="001F38F9" w:rsidRDefault="00566844" w:rsidP="005C1963">
      <w:pPr>
        <w:spacing w:after="0" w:line="240" w:lineRule="auto"/>
        <w:jc w:val="both"/>
        <w:rPr>
          <w:rFonts w:ascii="Arial" w:eastAsia="Times New Roman" w:hAnsi="Arial" w:cs="Arial"/>
        </w:rPr>
      </w:pPr>
      <w:r w:rsidRPr="001F38F9">
        <w:rPr>
          <w:rFonts w:ascii="Arial" w:eastAsia="Times New Roman" w:hAnsi="Arial" w:cs="Arial"/>
        </w:rPr>
        <w:t xml:space="preserve">Suppliers should demonstrate that they can meet the level of Cyber compliance by the date of Tender submission, or by no later than the award date shortly thereafter. </w:t>
      </w:r>
    </w:p>
    <w:p w14:paraId="5C284FC1" w14:textId="77777777" w:rsidR="00566844" w:rsidRPr="001F38F9" w:rsidRDefault="00566844" w:rsidP="005C1963">
      <w:pPr>
        <w:spacing w:after="0" w:line="240" w:lineRule="auto"/>
        <w:jc w:val="both"/>
        <w:rPr>
          <w:rFonts w:ascii="Arial" w:eastAsia="Times New Roman" w:hAnsi="Arial" w:cs="Arial"/>
        </w:rPr>
      </w:pPr>
    </w:p>
    <w:p w14:paraId="393AA855" w14:textId="4F0A6097" w:rsidR="005C1963" w:rsidRDefault="005C1963" w:rsidP="005C1963">
      <w:pPr>
        <w:spacing w:after="0" w:line="240" w:lineRule="auto"/>
        <w:jc w:val="both"/>
        <w:rPr>
          <w:rFonts w:ascii="Arial" w:hAnsi="Arial" w:cs="Arial"/>
          <w:b/>
          <w:bCs/>
        </w:rPr>
      </w:pPr>
      <w:r w:rsidRPr="001F38F9">
        <w:rPr>
          <w:rFonts w:ascii="Arial" w:eastAsia="Times New Roman" w:hAnsi="Arial" w:cs="Arial"/>
        </w:rPr>
        <w:t xml:space="preserve">The supplier should use the following reference when completing the Supplier Assessment Questionnaire: </w:t>
      </w:r>
      <w:r w:rsidRPr="001F38F9">
        <w:rPr>
          <w:rFonts w:ascii="Arial" w:eastAsia="Times New Roman" w:hAnsi="Arial" w:cs="Arial"/>
          <w:b/>
          <w:bCs/>
        </w:rPr>
        <w:t>RAR</w:t>
      </w:r>
      <w:r w:rsidR="00A2567F" w:rsidRPr="001F38F9">
        <w:rPr>
          <w:rFonts w:ascii="Arial" w:eastAsia="Times New Roman" w:hAnsi="Arial" w:cs="Arial"/>
          <w:b/>
          <w:bCs/>
        </w:rPr>
        <w:t xml:space="preserve"> </w:t>
      </w:r>
      <w:r w:rsidR="00A2567F" w:rsidRPr="001F38F9">
        <w:rPr>
          <w:rFonts w:ascii="Arial" w:hAnsi="Arial" w:cs="Arial"/>
          <w:b/>
          <w:bCs/>
        </w:rPr>
        <w:t>250513A04 Grade Level ‘HIGH’</w:t>
      </w:r>
    </w:p>
    <w:p w14:paraId="23839E2C" w14:textId="77777777" w:rsidR="00D56E19" w:rsidRDefault="00D56E19" w:rsidP="005C1963">
      <w:pPr>
        <w:spacing w:after="0" w:line="240" w:lineRule="auto"/>
        <w:jc w:val="both"/>
        <w:rPr>
          <w:rFonts w:ascii="Arial" w:hAnsi="Arial" w:cs="Arial"/>
          <w:b/>
          <w:bCs/>
        </w:rPr>
      </w:pPr>
    </w:p>
    <w:p w14:paraId="41DD63E5" w14:textId="58E40A8B" w:rsidR="00D56E19" w:rsidRPr="001F38F9" w:rsidRDefault="00000000" w:rsidP="005C1963">
      <w:pPr>
        <w:spacing w:after="0" w:line="240" w:lineRule="auto"/>
        <w:jc w:val="both"/>
        <w:rPr>
          <w:rFonts w:ascii="Arial" w:eastAsia="Times New Roman" w:hAnsi="Arial" w:cs="Arial"/>
        </w:rPr>
      </w:pPr>
      <w:hyperlink r:id="rId16" w:history="1">
        <w:r w:rsidR="00D56E19" w:rsidRPr="00D56E19">
          <w:rPr>
            <w:rStyle w:val="Hyperlink"/>
            <w:rFonts w:ascii="Arial" w:eastAsia="Calibri" w:hAnsi="Arial" w:cs="Arial"/>
          </w:rPr>
          <w:t>Supplier Assurance Questionnaire</w:t>
        </w:r>
      </w:hyperlink>
    </w:p>
    <w:p w14:paraId="21282735" w14:textId="77777777" w:rsidR="005C1963" w:rsidRPr="001F38F9" w:rsidRDefault="005C1963" w:rsidP="005C1963">
      <w:pPr>
        <w:spacing w:after="0" w:line="240" w:lineRule="auto"/>
        <w:jc w:val="both"/>
        <w:rPr>
          <w:rFonts w:ascii="Arial" w:eastAsia="Calibri" w:hAnsi="Arial" w:cs="Arial"/>
        </w:rPr>
      </w:pPr>
    </w:p>
    <w:p w14:paraId="574D55B5" w14:textId="77777777" w:rsidR="00DD1F14" w:rsidRPr="001F38F9" w:rsidRDefault="00DD1F14" w:rsidP="00DD1F14">
      <w:pPr>
        <w:spacing w:after="0" w:line="240" w:lineRule="auto"/>
        <w:jc w:val="both"/>
        <w:rPr>
          <w:rFonts w:ascii="Arial" w:eastAsia="Calibri" w:hAnsi="Arial" w:cs="Arial"/>
        </w:rPr>
      </w:pPr>
      <w:r w:rsidRPr="001F38F9">
        <w:rPr>
          <w:rFonts w:ascii="Arial" w:eastAsia="Calibri" w:hAnsi="Arial" w:cs="Arial"/>
        </w:rPr>
        <w:t xml:space="preserve">All contractors, including sub-contractors within the Defence Supply chain, must follow the Defence Cyber Protection Partnership (DCPP) Cyber Security Model for any contract that involves the transfer of MOD Identifiable Information. For further details please refer to </w:t>
      </w:r>
      <w:hyperlink r:id="rId17" w:history="1">
        <w:r w:rsidRPr="001F38F9">
          <w:rPr>
            <w:rStyle w:val="Hyperlink"/>
            <w:rFonts w:ascii="Arial" w:eastAsia="Calibri" w:hAnsi="Arial" w:cs="Arial"/>
          </w:rPr>
          <w:t>https://www.gov.uk/guidance/defence-cyber-protection-partnership</w:t>
        </w:r>
      </w:hyperlink>
      <w:r w:rsidRPr="001F38F9">
        <w:rPr>
          <w:rFonts w:ascii="Arial" w:eastAsia="Calibri" w:hAnsi="Arial" w:cs="Arial"/>
        </w:rPr>
        <w:t xml:space="preserve">  </w:t>
      </w:r>
    </w:p>
    <w:p w14:paraId="4CDDF7E4" w14:textId="77777777" w:rsidR="00DD1F14" w:rsidRPr="001F38F9" w:rsidRDefault="00DD1F14" w:rsidP="00DD1F14">
      <w:pPr>
        <w:jc w:val="both"/>
        <w:rPr>
          <w:rFonts w:ascii="Arial" w:eastAsia="Calibri" w:hAnsi="Arial" w:cs="Arial"/>
        </w:rPr>
      </w:pPr>
    </w:p>
    <w:p w14:paraId="7A7BB852" w14:textId="3B40B456" w:rsidR="00DD1F14" w:rsidRPr="001F38F9" w:rsidRDefault="00566844" w:rsidP="00DD1F14">
      <w:pPr>
        <w:spacing w:after="0" w:line="240" w:lineRule="auto"/>
        <w:jc w:val="both"/>
        <w:rPr>
          <w:rFonts w:ascii="Arial" w:eastAsia="Calibri" w:hAnsi="Arial" w:cs="Arial"/>
        </w:rPr>
      </w:pPr>
      <w:r w:rsidRPr="001F38F9">
        <w:rPr>
          <w:rFonts w:ascii="Arial" w:eastAsia="Calibri" w:hAnsi="Arial" w:cs="Arial"/>
        </w:rPr>
        <w:t>A High</w:t>
      </w:r>
      <w:r w:rsidR="00DD1F14" w:rsidRPr="001F38F9">
        <w:rPr>
          <w:rFonts w:ascii="Arial" w:eastAsia="Calibri" w:hAnsi="Arial" w:cs="Arial"/>
        </w:rPr>
        <w:t xml:space="preserve"> Cyber Risk Profile applies to MOD Apprenticeship contracts, therefore relevant control measures must be put in place by the provider. For further details please refer to </w:t>
      </w:r>
      <w:hyperlink r:id="rId18" w:history="1">
        <w:r w:rsidR="00DD1F14" w:rsidRPr="001F38F9">
          <w:rPr>
            <w:rStyle w:val="Hyperlink"/>
            <w:rFonts w:ascii="Arial" w:eastAsia="Calibri" w:hAnsi="Arial" w:cs="Arial"/>
          </w:rPr>
          <w:t>https://www.gov.uk/government/publications/cyber-security-for-defence-suppliers-def-stan-05-138</w:t>
        </w:r>
      </w:hyperlink>
      <w:r w:rsidR="00DD1F14" w:rsidRPr="001F38F9">
        <w:rPr>
          <w:rFonts w:ascii="Arial" w:eastAsia="Calibri" w:hAnsi="Arial" w:cs="Arial"/>
        </w:rPr>
        <w:t xml:space="preserve"> </w:t>
      </w:r>
    </w:p>
    <w:p w14:paraId="6FF1D8F1" w14:textId="77777777" w:rsidR="00E50083" w:rsidRDefault="00E50083" w:rsidP="00DD1F14">
      <w:pPr>
        <w:spacing w:after="0" w:line="240" w:lineRule="auto"/>
        <w:jc w:val="both"/>
        <w:rPr>
          <w:rFonts w:ascii="Arial" w:eastAsia="Calibri" w:hAnsi="Arial" w:cs="Arial"/>
        </w:rPr>
      </w:pPr>
    </w:p>
    <w:p w14:paraId="775B2177" w14:textId="1E2FF350" w:rsidR="00DD1F14" w:rsidRDefault="00000000" w:rsidP="00DD1F14">
      <w:pPr>
        <w:jc w:val="both"/>
        <w:rPr>
          <w:rFonts w:ascii="Arial" w:eastAsia="Calibri" w:hAnsi="Arial" w:cs="Arial"/>
        </w:rPr>
      </w:pPr>
      <w:hyperlink r:id="rId19" w:history="1">
        <w:r w:rsidR="00D56E19" w:rsidRPr="00D56E19">
          <w:rPr>
            <w:rStyle w:val="Hyperlink"/>
            <w:rFonts w:ascii="Arial" w:eastAsia="Calibri" w:hAnsi="Arial" w:cs="Arial"/>
          </w:rPr>
          <w:t>Defence Condition 658 (DEFCON 658)</w:t>
        </w:r>
      </w:hyperlink>
      <w:r w:rsidR="00D56E19" w:rsidRPr="00D56E19">
        <w:rPr>
          <w:rFonts w:ascii="Arial" w:eastAsia="Calibri" w:hAnsi="Arial" w:cs="Arial"/>
        </w:rPr>
        <w:t> lays out the contractual terms for the Cyber Security Model.</w:t>
      </w:r>
    </w:p>
    <w:p w14:paraId="7E1FBFD9" w14:textId="77777777" w:rsidR="00DD1F14" w:rsidRPr="007D5BF5" w:rsidRDefault="00DD1F14" w:rsidP="00DD1F14">
      <w:pPr>
        <w:jc w:val="both"/>
        <w:rPr>
          <w:rFonts w:ascii="Arial" w:hAnsi="Arial" w:cs="Arial"/>
          <w:b/>
        </w:rPr>
      </w:pPr>
      <w:r w:rsidRPr="007D5BF5">
        <w:rPr>
          <w:rFonts w:ascii="Arial" w:hAnsi="Arial" w:cs="Arial"/>
          <w:b/>
        </w:rPr>
        <w:t xml:space="preserve">Data Storage and Management </w:t>
      </w:r>
    </w:p>
    <w:p w14:paraId="32CA0417" w14:textId="77777777" w:rsidR="00DD1F14" w:rsidRDefault="00DD1F14" w:rsidP="00DD1F14">
      <w:pPr>
        <w:jc w:val="both"/>
        <w:rPr>
          <w:rFonts w:ascii="Arial" w:eastAsia="Calibri" w:hAnsi="Arial" w:cs="Arial"/>
        </w:rPr>
      </w:pPr>
      <w:r w:rsidRPr="007D5BF5">
        <w:rPr>
          <w:rFonts w:ascii="Arial" w:eastAsia="Calibri" w:hAnsi="Arial" w:cs="Arial"/>
        </w:rPr>
        <w:t>All data pertaining to staff from the Ministry of Defence will be stored in line with GDPR legislation and hosted within the United Kingdom by the training provider. No data is to be stored or transmitted outside of the United Kingdom without applying for permission to MOD prior and this would be assessed on a case by case basis.</w:t>
      </w:r>
    </w:p>
    <w:p w14:paraId="2B1DABF6" w14:textId="6413717D" w:rsidR="00EC62E2" w:rsidRDefault="00EC62E2" w:rsidP="00EC62E2">
      <w:pPr>
        <w:jc w:val="both"/>
        <w:rPr>
          <w:rFonts w:ascii="Arial" w:hAnsi="Arial" w:cs="Arial"/>
          <w:b/>
        </w:rPr>
      </w:pPr>
      <w:r>
        <w:rPr>
          <w:rFonts w:ascii="Arial" w:hAnsi="Arial" w:cs="Arial"/>
          <w:b/>
        </w:rPr>
        <w:t xml:space="preserve">Social Value </w:t>
      </w:r>
      <w:r w:rsidRPr="007D5BF5">
        <w:rPr>
          <w:rFonts w:ascii="Arial" w:hAnsi="Arial" w:cs="Arial"/>
          <w:b/>
        </w:rPr>
        <w:t xml:space="preserve"> </w:t>
      </w:r>
    </w:p>
    <w:p w14:paraId="6D6854F3" w14:textId="16014921" w:rsidR="001B0920" w:rsidRPr="007D5BF5" w:rsidRDefault="001B0920" w:rsidP="00EC62E2">
      <w:pPr>
        <w:jc w:val="both"/>
        <w:rPr>
          <w:rFonts w:ascii="Arial" w:hAnsi="Arial" w:cs="Arial"/>
          <w:b/>
        </w:rPr>
      </w:pPr>
      <w:r>
        <w:rPr>
          <w:rFonts w:ascii="Arial" w:hAnsi="Arial" w:cs="Arial"/>
          <w:b/>
        </w:rPr>
        <w:t>Suppliers are required to deliver against MOD’s Social Value objectives in the following themes.</w:t>
      </w:r>
    </w:p>
    <w:p w14:paraId="41727290" w14:textId="77777777" w:rsidR="001B0920" w:rsidRDefault="001B0920" w:rsidP="001B0920">
      <w:pPr>
        <w:rPr>
          <w:rFonts w:ascii="Arial" w:hAnsi="Arial" w:cs="Arial"/>
          <w:b/>
          <w:bCs/>
        </w:rPr>
      </w:pPr>
      <w:r>
        <w:rPr>
          <w:rFonts w:ascii="Arial" w:hAnsi="Arial" w:cs="Arial"/>
          <w:b/>
          <w:bCs/>
        </w:rPr>
        <w:t>Theme 2: Tackling economic inequality</w:t>
      </w:r>
    </w:p>
    <w:p w14:paraId="413D39C5" w14:textId="77777777" w:rsidR="001B0920" w:rsidRDefault="001B0920" w:rsidP="001B0920">
      <w:pPr>
        <w:jc w:val="both"/>
        <w:rPr>
          <w:rFonts w:ascii="Arial" w:hAnsi="Arial" w:cs="Arial"/>
          <w:b/>
          <w:bCs/>
        </w:rPr>
      </w:pPr>
    </w:p>
    <w:p w14:paraId="02A059D3" w14:textId="4A5F333B" w:rsidR="001B0920" w:rsidRDefault="001B0920" w:rsidP="001B0920">
      <w:pPr>
        <w:jc w:val="both"/>
        <w:rPr>
          <w:rFonts w:ascii="Arial" w:hAnsi="Arial" w:cs="Arial"/>
          <w:b/>
          <w:bCs/>
        </w:rPr>
      </w:pPr>
      <w:r>
        <w:rPr>
          <w:rFonts w:ascii="Arial" w:hAnsi="Arial" w:cs="Arial"/>
          <w:b/>
          <w:bCs/>
        </w:rPr>
        <w:t xml:space="preserve">MAC2.3: </w:t>
      </w:r>
      <w:r>
        <w:rPr>
          <w:rFonts w:ascii="Arial" w:hAnsi="Arial" w:cs="Arial"/>
        </w:rPr>
        <w:t>Support educational attainment relevant to the contract, including training schemes that address skills gaps and result in recognised qualifications.</w:t>
      </w:r>
    </w:p>
    <w:p w14:paraId="5CA2B3B7" w14:textId="77777777" w:rsidR="001B0920" w:rsidRDefault="001B0920" w:rsidP="001B0920">
      <w:pPr>
        <w:jc w:val="both"/>
        <w:rPr>
          <w:rFonts w:ascii="Calibri" w:hAnsi="Calibri" w:cs="Calibri"/>
          <w:b/>
          <w:bCs/>
          <w:highlight w:val="yellow"/>
        </w:rPr>
      </w:pPr>
    </w:p>
    <w:p w14:paraId="68D558EF" w14:textId="77777777" w:rsidR="001B0920" w:rsidRDefault="001B0920" w:rsidP="001B0920">
      <w:pPr>
        <w:jc w:val="both"/>
        <w:rPr>
          <w:rFonts w:ascii="Arial" w:hAnsi="Arial" w:cs="Arial"/>
          <w:b/>
          <w:bCs/>
        </w:rPr>
      </w:pPr>
      <w:r>
        <w:rPr>
          <w:rFonts w:ascii="Arial" w:hAnsi="Arial" w:cs="Arial"/>
          <w:b/>
          <w:bCs/>
        </w:rPr>
        <w:t>Theme 4: Equal opportunity</w:t>
      </w:r>
    </w:p>
    <w:p w14:paraId="5BC1B76B" w14:textId="77777777" w:rsidR="001B0920" w:rsidRDefault="001B0920" w:rsidP="001B0920">
      <w:pPr>
        <w:jc w:val="both"/>
        <w:rPr>
          <w:rFonts w:ascii="Arial" w:hAnsi="Arial" w:cs="Arial"/>
          <w:b/>
          <w:bCs/>
          <w:highlight w:val="yellow"/>
        </w:rPr>
      </w:pPr>
    </w:p>
    <w:p w14:paraId="31A6619C" w14:textId="77777777" w:rsidR="001B0920" w:rsidRDefault="001B0920" w:rsidP="001B0920">
      <w:pPr>
        <w:jc w:val="both"/>
        <w:rPr>
          <w:rFonts w:ascii="Calibri" w:hAnsi="Calibri" w:cs="Calibri"/>
        </w:rPr>
      </w:pPr>
      <w:r>
        <w:rPr>
          <w:rFonts w:ascii="Arial" w:hAnsi="Arial" w:cs="Arial"/>
          <w:b/>
          <w:bCs/>
        </w:rPr>
        <w:t xml:space="preserve">MAC 6.2: </w:t>
      </w:r>
      <w:r>
        <w:rPr>
          <w:rFonts w:ascii="Arial" w:hAnsi="Arial" w:cs="Arial"/>
        </w:rPr>
        <w:t>Support in-work progression to help people, including those from disadvantaged or minority groups, to move into higher paid work by developing new skills relevant to the contract</w:t>
      </w:r>
      <w:r>
        <w:t>.</w:t>
      </w:r>
    </w:p>
    <w:p w14:paraId="2F4953B9" w14:textId="77777777" w:rsidR="00EC62E2" w:rsidRPr="007D5BF5" w:rsidRDefault="00EC62E2" w:rsidP="00DD1F14">
      <w:pPr>
        <w:jc w:val="both"/>
        <w:rPr>
          <w:rFonts w:ascii="Arial" w:eastAsia="Calibri" w:hAnsi="Arial" w:cs="Arial"/>
        </w:rPr>
      </w:pPr>
    </w:p>
    <w:sectPr w:rsidR="00EC62E2" w:rsidRPr="007D5BF5">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F96B8" w14:textId="77777777" w:rsidR="00483CFB" w:rsidRDefault="00483CFB" w:rsidP="00A3318B">
      <w:pPr>
        <w:spacing w:after="0" w:line="240" w:lineRule="auto"/>
      </w:pPr>
      <w:r>
        <w:separator/>
      </w:r>
    </w:p>
  </w:endnote>
  <w:endnote w:type="continuationSeparator" w:id="0">
    <w:p w14:paraId="4C30A38C" w14:textId="77777777" w:rsidR="00483CFB" w:rsidRDefault="00483CFB" w:rsidP="00A3318B">
      <w:pPr>
        <w:spacing w:after="0" w:line="240" w:lineRule="auto"/>
      </w:pPr>
      <w:r>
        <w:continuationSeparator/>
      </w:r>
    </w:p>
  </w:endnote>
  <w:endnote w:type="continuationNotice" w:id="1">
    <w:p w14:paraId="530C083A" w14:textId="77777777" w:rsidR="00483CFB" w:rsidRDefault="00483C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A6B32" w14:textId="50BD1CDB" w:rsidR="00BE4E71" w:rsidRDefault="00BE4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952508"/>
      <w:docPartObj>
        <w:docPartGallery w:val="Page Numbers (Bottom of Page)"/>
        <w:docPartUnique/>
      </w:docPartObj>
    </w:sdtPr>
    <w:sdtEndPr>
      <w:rPr>
        <w:noProof/>
      </w:rPr>
    </w:sdtEndPr>
    <w:sdtContent>
      <w:p w14:paraId="12AF3E2A" w14:textId="586B5F31" w:rsidR="009D20F2" w:rsidRDefault="009D20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3F6E53" w14:textId="2BD7D911" w:rsidR="00BE4E71" w:rsidRDefault="00BE4E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B77AD" w14:textId="53A86307" w:rsidR="00BE4E71" w:rsidRDefault="00BE4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4A959" w14:textId="77777777" w:rsidR="00483CFB" w:rsidRDefault="00483CFB" w:rsidP="00A3318B">
      <w:pPr>
        <w:spacing w:after="0" w:line="240" w:lineRule="auto"/>
      </w:pPr>
      <w:r>
        <w:separator/>
      </w:r>
    </w:p>
  </w:footnote>
  <w:footnote w:type="continuationSeparator" w:id="0">
    <w:p w14:paraId="22B50D30" w14:textId="77777777" w:rsidR="00483CFB" w:rsidRDefault="00483CFB" w:rsidP="00A3318B">
      <w:pPr>
        <w:spacing w:after="0" w:line="240" w:lineRule="auto"/>
      </w:pPr>
      <w:r>
        <w:continuationSeparator/>
      </w:r>
    </w:p>
  </w:footnote>
  <w:footnote w:type="continuationNotice" w:id="1">
    <w:p w14:paraId="06DBDF53" w14:textId="77777777" w:rsidR="00483CFB" w:rsidRDefault="00483C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BAE5" w14:textId="433BCCC8" w:rsidR="00BE4E71" w:rsidRDefault="00BE4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617A5" w14:textId="5F2F5529" w:rsidR="00A3318B" w:rsidRDefault="00A3318B">
    <w:pPr>
      <w:pStyle w:val="Header"/>
    </w:pPr>
    <w:r>
      <w:rPr>
        <w:noProof/>
      </w:rPr>
      <w:drawing>
        <wp:anchor distT="0" distB="0" distL="114300" distR="114300" simplePos="0" relativeHeight="251658240" behindDoc="0" locked="0" layoutInCell="1" allowOverlap="1" wp14:anchorId="7415990E" wp14:editId="4AAEB28D">
          <wp:simplePos x="0" y="0"/>
          <wp:positionH relativeFrom="column">
            <wp:posOffset>4019550</wp:posOffset>
          </wp:positionH>
          <wp:positionV relativeFrom="paragraph">
            <wp:posOffset>83185</wp:posOffset>
          </wp:positionV>
          <wp:extent cx="1929130" cy="6692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pps.png"/>
                  <pic:cNvPicPr/>
                </pic:nvPicPr>
                <pic:blipFill>
                  <a:blip r:embed="rId1">
                    <a:extLst>
                      <a:ext uri="{28A0092B-C50C-407E-A947-70E740481C1C}">
                        <a14:useLocalDpi xmlns:a14="http://schemas.microsoft.com/office/drawing/2010/main" val="0"/>
                      </a:ext>
                    </a:extLst>
                  </a:blip>
                  <a:stretch>
                    <a:fillRect/>
                  </a:stretch>
                </pic:blipFill>
                <pic:spPr>
                  <a:xfrm>
                    <a:off x="0" y="0"/>
                    <a:ext cx="1929130" cy="669290"/>
                  </a:xfrm>
                  <a:prstGeom prst="rect">
                    <a:avLst/>
                  </a:prstGeom>
                </pic:spPr>
              </pic:pic>
            </a:graphicData>
          </a:graphic>
        </wp:anchor>
      </w:drawing>
    </w:r>
    <w:r>
      <w:rPr>
        <w:noProof/>
      </w:rPr>
      <w:drawing>
        <wp:inline distT="0" distB="0" distL="0" distR="0" wp14:anchorId="365959C0" wp14:editId="1FBDD965">
          <wp:extent cx="1985769" cy="1413974"/>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MOD.png"/>
                  <pic:cNvPicPr/>
                </pic:nvPicPr>
                <pic:blipFill>
                  <a:blip r:embed="rId2">
                    <a:extLst>
                      <a:ext uri="{28A0092B-C50C-407E-A947-70E740481C1C}">
                        <a14:useLocalDpi xmlns:a14="http://schemas.microsoft.com/office/drawing/2010/main" val="0"/>
                      </a:ext>
                    </a:extLst>
                  </a:blip>
                  <a:stretch>
                    <a:fillRect/>
                  </a:stretch>
                </pic:blipFill>
                <pic:spPr>
                  <a:xfrm>
                    <a:off x="0" y="0"/>
                    <a:ext cx="1995218" cy="142070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EFBD5" w14:textId="76B73078" w:rsidR="00BE4E71" w:rsidRDefault="00BE4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47E4"/>
    <w:multiLevelType w:val="hybridMultilevel"/>
    <w:tmpl w:val="6C043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D44D5"/>
    <w:multiLevelType w:val="hybridMultilevel"/>
    <w:tmpl w:val="E5741B62"/>
    <w:lvl w:ilvl="0" w:tplc="BB80A9C8">
      <w:start w:val="1"/>
      <w:numFmt w:val="bullet"/>
      <w:lvlText w:val="-"/>
      <w:lvlJc w:val="left"/>
      <w:pPr>
        <w:ind w:left="720" w:hanging="360"/>
      </w:pPr>
      <w:rPr>
        <w:rFonts w:ascii="Arial" w:eastAsia="Calibri" w:hAnsi="Arial" w:cs="Aria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4238C"/>
    <w:multiLevelType w:val="multilevel"/>
    <w:tmpl w:val="C14A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B01466"/>
    <w:multiLevelType w:val="hybridMultilevel"/>
    <w:tmpl w:val="7E4CB972"/>
    <w:lvl w:ilvl="0" w:tplc="D2D009F8">
      <w:start w:val="1"/>
      <w:numFmt w:val="bullet"/>
      <w:lvlText w:val=""/>
      <w:lvlJc w:val="left"/>
      <w:pPr>
        <w:ind w:left="720" w:hanging="360"/>
      </w:pPr>
      <w:rPr>
        <w:rFonts w:ascii="Symbol" w:hAnsi="Symbol" w:hint="default"/>
      </w:rPr>
    </w:lvl>
    <w:lvl w:ilvl="1" w:tplc="DD5257A4">
      <w:start w:val="1"/>
      <w:numFmt w:val="bullet"/>
      <w:lvlText w:val="o"/>
      <w:lvlJc w:val="left"/>
      <w:pPr>
        <w:ind w:left="1440" w:hanging="360"/>
      </w:pPr>
      <w:rPr>
        <w:rFonts w:ascii="Courier New" w:hAnsi="Courier New" w:hint="default"/>
      </w:rPr>
    </w:lvl>
    <w:lvl w:ilvl="2" w:tplc="89366B50">
      <w:start w:val="1"/>
      <w:numFmt w:val="bullet"/>
      <w:lvlText w:val=""/>
      <w:lvlJc w:val="left"/>
      <w:pPr>
        <w:ind w:left="2160" w:hanging="360"/>
      </w:pPr>
      <w:rPr>
        <w:rFonts w:ascii="Wingdings" w:hAnsi="Wingdings" w:hint="default"/>
      </w:rPr>
    </w:lvl>
    <w:lvl w:ilvl="3" w:tplc="67C2EF10">
      <w:start w:val="1"/>
      <w:numFmt w:val="bullet"/>
      <w:lvlText w:val=""/>
      <w:lvlJc w:val="left"/>
      <w:pPr>
        <w:ind w:left="2880" w:hanging="360"/>
      </w:pPr>
      <w:rPr>
        <w:rFonts w:ascii="Symbol" w:hAnsi="Symbol" w:hint="default"/>
      </w:rPr>
    </w:lvl>
    <w:lvl w:ilvl="4" w:tplc="D0560E72">
      <w:start w:val="1"/>
      <w:numFmt w:val="bullet"/>
      <w:lvlText w:val="o"/>
      <w:lvlJc w:val="left"/>
      <w:pPr>
        <w:ind w:left="3600" w:hanging="360"/>
      </w:pPr>
      <w:rPr>
        <w:rFonts w:ascii="Courier New" w:hAnsi="Courier New" w:hint="default"/>
      </w:rPr>
    </w:lvl>
    <w:lvl w:ilvl="5" w:tplc="A8A42A78">
      <w:start w:val="1"/>
      <w:numFmt w:val="bullet"/>
      <w:lvlText w:val=""/>
      <w:lvlJc w:val="left"/>
      <w:pPr>
        <w:ind w:left="4320" w:hanging="360"/>
      </w:pPr>
      <w:rPr>
        <w:rFonts w:ascii="Wingdings" w:hAnsi="Wingdings" w:hint="default"/>
      </w:rPr>
    </w:lvl>
    <w:lvl w:ilvl="6" w:tplc="C2A488BA">
      <w:start w:val="1"/>
      <w:numFmt w:val="bullet"/>
      <w:lvlText w:val=""/>
      <w:lvlJc w:val="left"/>
      <w:pPr>
        <w:ind w:left="5040" w:hanging="360"/>
      </w:pPr>
      <w:rPr>
        <w:rFonts w:ascii="Symbol" w:hAnsi="Symbol" w:hint="default"/>
      </w:rPr>
    </w:lvl>
    <w:lvl w:ilvl="7" w:tplc="F0E2B17A">
      <w:start w:val="1"/>
      <w:numFmt w:val="bullet"/>
      <w:lvlText w:val="o"/>
      <w:lvlJc w:val="left"/>
      <w:pPr>
        <w:ind w:left="5760" w:hanging="360"/>
      </w:pPr>
      <w:rPr>
        <w:rFonts w:ascii="Courier New" w:hAnsi="Courier New" w:hint="default"/>
      </w:rPr>
    </w:lvl>
    <w:lvl w:ilvl="8" w:tplc="2D5EC4F4">
      <w:start w:val="1"/>
      <w:numFmt w:val="bullet"/>
      <w:lvlText w:val=""/>
      <w:lvlJc w:val="left"/>
      <w:pPr>
        <w:ind w:left="6480" w:hanging="360"/>
      </w:pPr>
      <w:rPr>
        <w:rFonts w:ascii="Wingdings" w:hAnsi="Wingdings" w:hint="default"/>
      </w:rPr>
    </w:lvl>
  </w:abstractNum>
  <w:abstractNum w:abstractNumId="4" w15:restartNumberingAfterBreak="0">
    <w:nsid w:val="276C257F"/>
    <w:multiLevelType w:val="hybridMultilevel"/>
    <w:tmpl w:val="69E634D2"/>
    <w:lvl w:ilvl="0" w:tplc="DDB60B34">
      <w:start w:val="1"/>
      <w:numFmt w:val="bullet"/>
      <w:lvlText w:val=""/>
      <w:lvlJc w:val="left"/>
      <w:pPr>
        <w:ind w:left="720" w:hanging="360"/>
      </w:pPr>
      <w:rPr>
        <w:rFonts w:ascii="Symbol" w:hAnsi="Symbol" w:hint="default"/>
      </w:rPr>
    </w:lvl>
    <w:lvl w:ilvl="1" w:tplc="4A3AE428">
      <w:start w:val="1"/>
      <w:numFmt w:val="bullet"/>
      <w:lvlText w:val="o"/>
      <w:lvlJc w:val="left"/>
      <w:pPr>
        <w:ind w:left="1440" w:hanging="360"/>
      </w:pPr>
      <w:rPr>
        <w:rFonts w:ascii="Courier New" w:hAnsi="Courier New" w:hint="default"/>
      </w:rPr>
    </w:lvl>
    <w:lvl w:ilvl="2" w:tplc="833E5C0A">
      <w:start w:val="1"/>
      <w:numFmt w:val="bullet"/>
      <w:lvlText w:val=""/>
      <w:lvlJc w:val="left"/>
      <w:pPr>
        <w:ind w:left="2160" w:hanging="360"/>
      </w:pPr>
      <w:rPr>
        <w:rFonts w:ascii="Wingdings" w:hAnsi="Wingdings" w:hint="default"/>
      </w:rPr>
    </w:lvl>
    <w:lvl w:ilvl="3" w:tplc="72905B0C">
      <w:start w:val="1"/>
      <w:numFmt w:val="bullet"/>
      <w:lvlText w:val=""/>
      <w:lvlJc w:val="left"/>
      <w:pPr>
        <w:ind w:left="2880" w:hanging="360"/>
      </w:pPr>
      <w:rPr>
        <w:rFonts w:ascii="Symbol" w:hAnsi="Symbol" w:hint="default"/>
      </w:rPr>
    </w:lvl>
    <w:lvl w:ilvl="4" w:tplc="359C1186">
      <w:start w:val="1"/>
      <w:numFmt w:val="bullet"/>
      <w:lvlText w:val="o"/>
      <w:lvlJc w:val="left"/>
      <w:pPr>
        <w:ind w:left="3600" w:hanging="360"/>
      </w:pPr>
      <w:rPr>
        <w:rFonts w:ascii="Courier New" w:hAnsi="Courier New" w:hint="default"/>
      </w:rPr>
    </w:lvl>
    <w:lvl w:ilvl="5" w:tplc="B1F48692">
      <w:start w:val="1"/>
      <w:numFmt w:val="bullet"/>
      <w:lvlText w:val=""/>
      <w:lvlJc w:val="left"/>
      <w:pPr>
        <w:ind w:left="4320" w:hanging="360"/>
      </w:pPr>
      <w:rPr>
        <w:rFonts w:ascii="Wingdings" w:hAnsi="Wingdings" w:hint="default"/>
      </w:rPr>
    </w:lvl>
    <w:lvl w:ilvl="6" w:tplc="F68274D4">
      <w:start w:val="1"/>
      <w:numFmt w:val="bullet"/>
      <w:lvlText w:val=""/>
      <w:lvlJc w:val="left"/>
      <w:pPr>
        <w:ind w:left="5040" w:hanging="360"/>
      </w:pPr>
      <w:rPr>
        <w:rFonts w:ascii="Symbol" w:hAnsi="Symbol" w:hint="default"/>
      </w:rPr>
    </w:lvl>
    <w:lvl w:ilvl="7" w:tplc="6366D1E6">
      <w:start w:val="1"/>
      <w:numFmt w:val="bullet"/>
      <w:lvlText w:val="o"/>
      <w:lvlJc w:val="left"/>
      <w:pPr>
        <w:ind w:left="5760" w:hanging="360"/>
      </w:pPr>
      <w:rPr>
        <w:rFonts w:ascii="Courier New" w:hAnsi="Courier New" w:hint="default"/>
      </w:rPr>
    </w:lvl>
    <w:lvl w:ilvl="8" w:tplc="EF08C078">
      <w:start w:val="1"/>
      <w:numFmt w:val="bullet"/>
      <w:lvlText w:val=""/>
      <w:lvlJc w:val="left"/>
      <w:pPr>
        <w:ind w:left="6480" w:hanging="360"/>
      </w:pPr>
      <w:rPr>
        <w:rFonts w:ascii="Wingdings" w:hAnsi="Wingdings" w:hint="default"/>
      </w:rPr>
    </w:lvl>
  </w:abstractNum>
  <w:abstractNum w:abstractNumId="5" w15:restartNumberingAfterBreak="0">
    <w:nsid w:val="29CB04E5"/>
    <w:multiLevelType w:val="hybridMultilevel"/>
    <w:tmpl w:val="CC30C32E"/>
    <w:lvl w:ilvl="0" w:tplc="52DEA278">
      <w:start w:val="1"/>
      <w:numFmt w:val="bullet"/>
      <w:lvlText w:val=""/>
      <w:lvlJc w:val="left"/>
      <w:pPr>
        <w:ind w:left="720" w:hanging="360"/>
      </w:pPr>
      <w:rPr>
        <w:rFonts w:ascii="Symbol" w:hAnsi="Symbol" w:hint="default"/>
      </w:rPr>
    </w:lvl>
    <w:lvl w:ilvl="1" w:tplc="4C1E80DA">
      <w:start w:val="1"/>
      <w:numFmt w:val="bullet"/>
      <w:lvlText w:val="o"/>
      <w:lvlJc w:val="left"/>
      <w:pPr>
        <w:ind w:left="1440" w:hanging="360"/>
      </w:pPr>
      <w:rPr>
        <w:rFonts w:ascii="Courier New" w:hAnsi="Courier New" w:hint="default"/>
      </w:rPr>
    </w:lvl>
    <w:lvl w:ilvl="2" w:tplc="B5FC1980">
      <w:start w:val="1"/>
      <w:numFmt w:val="bullet"/>
      <w:lvlText w:val=""/>
      <w:lvlJc w:val="left"/>
      <w:pPr>
        <w:ind w:left="2160" w:hanging="360"/>
      </w:pPr>
      <w:rPr>
        <w:rFonts w:ascii="Wingdings" w:hAnsi="Wingdings" w:hint="default"/>
      </w:rPr>
    </w:lvl>
    <w:lvl w:ilvl="3" w:tplc="A4EEDA82">
      <w:start w:val="1"/>
      <w:numFmt w:val="bullet"/>
      <w:lvlText w:val=""/>
      <w:lvlJc w:val="left"/>
      <w:pPr>
        <w:ind w:left="2880" w:hanging="360"/>
      </w:pPr>
      <w:rPr>
        <w:rFonts w:ascii="Symbol" w:hAnsi="Symbol" w:hint="default"/>
      </w:rPr>
    </w:lvl>
    <w:lvl w:ilvl="4" w:tplc="5C1C2B2E">
      <w:start w:val="1"/>
      <w:numFmt w:val="bullet"/>
      <w:lvlText w:val="o"/>
      <w:lvlJc w:val="left"/>
      <w:pPr>
        <w:ind w:left="3600" w:hanging="360"/>
      </w:pPr>
      <w:rPr>
        <w:rFonts w:ascii="Courier New" w:hAnsi="Courier New" w:hint="default"/>
      </w:rPr>
    </w:lvl>
    <w:lvl w:ilvl="5" w:tplc="11AC3634">
      <w:start w:val="1"/>
      <w:numFmt w:val="bullet"/>
      <w:lvlText w:val=""/>
      <w:lvlJc w:val="left"/>
      <w:pPr>
        <w:ind w:left="4320" w:hanging="360"/>
      </w:pPr>
      <w:rPr>
        <w:rFonts w:ascii="Wingdings" w:hAnsi="Wingdings" w:hint="default"/>
      </w:rPr>
    </w:lvl>
    <w:lvl w:ilvl="6" w:tplc="E4D8F358">
      <w:start w:val="1"/>
      <w:numFmt w:val="bullet"/>
      <w:lvlText w:val=""/>
      <w:lvlJc w:val="left"/>
      <w:pPr>
        <w:ind w:left="5040" w:hanging="360"/>
      </w:pPr>
      <w:rPr>
        <w:rFonts w:ascii="Symbol" w:hAnsi="Symbol" w:hint="default"/>
      </w:rPr>
    </w:lvl>
    <w:lvl w:ilvl="7" w:tplc="0C58F140">
      <w:start w:val="1"/>
      <w:numFmt w:val="bullet"/>
      <w:lvlText w:val="o"/>
      <w:lvlJc w:val="left"/>
      <w:pPr>
        <w:ind w:left="5760" w:hanging="360"/>
      </w:pPr>
      <w:rPr>
        <w:rFonts w:ascii="Courier New" w:hAnsi="Courier New" w:hint="default"/>
      </w:rPr>
    </w:lvl>
    <w:lvl w:ilvl="8" w:tplc="D0668F64">
      <w:start w:val="1"/>
      <w:numFmt w:val="bullet"/>
      <w:lvlText w:val=""/>
      <w:lvlJc w:val="left"/>
      <w:pPr>
        <w:ind w:left="6480" w:hanging="360"/>
      </w:pPr>
      <w:rPr>
        <w:rFonts w:ascii="Wingdings" w:hAnsi="Wingdings" w:hint="default"/>
      </w:rPr>
    </w:lvl>
  </w:abstractNum>
  <w:abstractNum w:abstractNumId="6" w15:restartNumberingAfterBreak="0">
    <w:nsid w:val="2DEB559E"/>
    <w:multiLevelType w:val="hybridMultilevel"/>
    <w:tmpl w:val="B9D84D90"/>
    <w:lvl w:ilvl="0" w:tplc="0C8CBEF6">
      <w:start w:val="1"/>
      <w:numFmt w:val="bullet"/>
      <w:lvlText w:val=""/>
      <w:lvlJc w:val="left"/>
      <w:pPr>
        <w:ind w:left="720" w:hanging="360"/>
      </w:pPr>
      <w:rPr>
        <w:rFonts w:ascii="Symbol" w:hAnsi="Symbol" w:hint="default"/>
      </w:rPr>
    </w:lvl>
    <w:lvl w:ilvl="1" w:tplc="62083B6E">
      <w:start w:val="1"/>
      <w:numFmt w:val="bullet"/>
      <w:lvlText w:val="o"/>
      <w:lvlJc w:val="left"/>
      <w:pPr>
        <w:ind w:left="1440" w:hanging="360"/>
      </w:pPr>
      <w:rPr>
        <w:rFonts w:ascii="Courier New" w:hAnsi="Courier New" w:hint="default"/>
      </w:rPr>
    </w:lvl>
    <w:lvl w:ilvl="2" w:tplc="4B30C560">
      <w:start w:val="1"/>
      <w:numFmt w:val="bullet"/>
      <w:lvlText w:val=""/>
      <w:lvlJc w:val="left"/>
      <w:pPr>
        <w:ind w:left="2160" w:hanging="360"/>
      </w:pPr>
      <w:rPr>
        <w:rFonts w:ascii="Wingdings" w:hAnsi="Wingdings" w:hint="default"/>
      </w:rPr>
    </w:lvl>
    <w:lvl w:ilvl="3" w:tplc="91B8E162">
      <w:start w:val="1"/>
      <w:numFmt w:val="bullet"/>
      <w:lvlText w:val=""/>
      <w:lvlJc w:val="left"/>
      <w:pPr>
        <w:ind w:left="2880" w:hanging="360"/>
      </w:pPr>
      <w:rPr>
        <w:rFonts w:ascii="Symbol" w:hAnsi="Symbol" w:hint="default"/>
      </w:rPr>
    </w:lvl>
    <w:lvl w:ilvl="4" w:tplc="1242D164">
      <w:start w:val="1"/>
      <w:numFmt w:val="bullet"/>
      <w:lvlText w:val="o"/>
      <w:lvlJc w:val="left"/>
      <w:pPr>
        <w:ind w:left="3600" w:hanging="360"/>
      </w:pPr>
      <w:rPr>
        <w:rFonts w:ascii="Courier New" w:hAnsi="Courier New" w:hint="default"/>
      </w:rPr>
    </w:lvl>
    <w:lvl w:ilvl="5" w:tplc="9AAE8D32">
      <w:start w:val="1"/>
      <w:numFmt w:val="bullet"/>
      <w:lvlText w:val=""/>
      <w:lvlJc w:val="left"/>
      <w:pPr>
        <w:ind w:left="4320" w:hanging="360"/>
      </w:pPr>
      <w:rPr>
        <w:rFonts w:ascii="Wingdings" w:hAnsi="Wingdings" w:hint="default"/>
      </w:rPr>
    </w:lvl>
    <w:lvl w:ilvl="6" w:tplc="412C8382">
      <w:start w:val="1"/>
      <w:numFmt w:val="bullet"/>
      <w:lvlText w:val=""/>
      <w:lvlJc w:val="left"/>
      <w:pPr>
        <w:ind w:left="5040" w:hanging="360"/>
      </w:pPr>
      <w:rPr>
        <w:rFonts w:ascii="Symbol" w:hAnsi="Symbol" w:hint="default"/>
      </w:rPr>
    </w:lvl>
    <w:lvl w:ilvl="7" w:tplc="A81E2FD0">
      <w:start w:val="1"/>
      <w:numFmt w:val="bullet"/>
      <w:lvlText w:val="o"/>
      <w:lvlJc w:val="left"/>
      <w:pPr>
        <w:ind w:left="5760" w:hanging="360"/>
      </w:pPr>
      <w:rPr>
        <w:rFonts w:ascii="Courier New" w:hAnsi="Courier New" w:hint="default"/>
      </w:rPr>
    </w:lvl>
    <w:lvl w:ilvl="8" w:tplc="AC641874">
      <w:start w:val="1"/>
      <w:numFmt w:val="bullet"/>
      <w:lvlText w:val=""/>
      <w:lvlJc w:val="left"/>
      <w:pPr>
        <w:ind w:left="6480" w:hanging="360"/>
      </w:pPr>
      <w:rPr>
        <w:rFonts w:ascii="Wingdings" w:hAnsi="Wingdings" w:hint="default"/>
      </w:rPr>
    </w:lvl>
  </w:abstractNum>
  <w:abstractNum w:abstractNumId="7" w15:restartNumberingAfterBreak="0">
    <w:nsid w:val="3DEB2F2E"/>
    <w:multiLevelType w:val="multilevel"/>
    <w:tmpl w:val="547A3B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7473F3"/>
    <w:multiLevelType w:val="hybridMultilevel"/>
    <w:tmpl w:val="21CCED84"/>
    <w:lvl w:ilvl="0" w:tplc="73E0BDA6">
      <w:start w:val="1"/>
      <w:numFmt w:val="bullet"/>
      <w:lvlText w:val=""/>
      <w:lvlJc w:val="left"/>
      <w:pPr>
        <w:ind w:left="720" w:hanging="360"/>
      </w:pPr>
      <w:rPr>
        <w:rFonts w:ascii="Symbol" w:hAnsi="Symbol" w:hint="default"/>
      </w:rPr>
    </w:lvl>
    <w:lvl w:ilvl="1" w:tplc="15DCD754">
      <w:start w:val="1"/>
      <w:numFmt w:val="bullet"/>
      <w:lvlText w:val="o"/>
      <w:lvlJc w:val="left"/>
      <w:pPr>
        <w:ind w:left="1440" w:hanging="360"/>
      </w:pPr>
      <w:rPr>
        <w:rFonts w:ascii="Courier New" w:hAnsi="Courier New" w:hint="default"/>
      </w:rPr>
    </w:lvl>
    <w:lvl w:ilvl="2" w:tplc="42AAD67A">
      <w:start w:val="1"/>
      <w:numFmt w:val="bullet"/>
      <w:lvlText w:val=""/>
      <w:lvlJc w:val="left"/>
      <w:pPr>
        <w:ind w:left="2160" w:hanging="360"/>
      </w:pPr>
      <w:rPr>
        <w:rFonts w:ascii="Wingdings" w:hAnsi="Wingdings" w:hint="default"/>
      </w:rPr>
    </w:lvl>
    <w:lvl w:ilvl="3" w:tplc="9B24294E">
      <w:start w:val="1"/>
      <w:numFmt w:val="bullet"/>
      <w:lvlText w:val=""/>
      <w:lvlJc w:val="left"/>
      <w:pPr>
        <w:ind w:left="2880" w:hanging="360"/>
      </w:pPr>
      <w:rPr>
        <w:rFonts w:ascii="Symbol" w:hAnsi="Symbol" w:hint="default"/>
      </w:rPr>
    </w:lvl>
    <w:lvl w:ilvl="4" w:tplc="E66070FA">
      <w:start w:val="1"/>
      <w:numFmt w:val="bullet"/>
      <w:lvlText w:val="o"/>
      <w:lvlJc w:val="left"/>
      <w:pPr>
        <w:ind w:left="3600" w:hanging="360"/>
      </w:pPr>
      <w:rPr>
        <w:rFonts w:ascii="Courier New" w:hAnsi="Courier New" w:hint="default"/>
      </w:rPr>
    </w:lvl>
    <w:lvl w:ilvl="5" w:tplc="C3D0A5AA">
      <w:start w:val="1"/>
      <w:numFmt w:val="bullet"/>
      <w:lvlText w:val=""/>
      <w:lvlJc w:val="left"/>
      <w:pPr>
        <w:ind w:left="4320" w:hanging="360"/>
      </w:pPr>
      <w:rPr>
        <w:rFonts w:ascii="Wingdings" w:hAnsi="Wingdings" w:hint="default"/>
      </w:rPr>
    </w:lvl>
    <w:lvl w:ilvl="6" w:tplc="F19803EA">
      <w:start w:val="1"/>
      <w:numFmt w:val="bullet"/>
      <w:lvlText w:val=""/>
      <w:lvlJc w:val="left"/>
      <w:pPr>
        <w:ind w:left="5040" w:hanging="360"/>
      </w:pPr>
      <w:rPr>
        <w:rFonts w:ascii="Symbol" w:hAnsi="Symbol" w:hint="default"/>
      </w:rPr>
    </w:lvl>
    <w:lvl w:ilvl="7" w:tplc="8002560A">
      <w:start w:val="1"/>
      <w:numFmt w:val="bullet"/>
      <w:lvlText w:val="o"/>
      <w:lvlJc w:val="left"/>
      <w:pPr>
        <w:ind w:left="5760" w:hanging="360"/>
      </w:pPr>
      <w:rPr>
        <w:rFonts w:ascii="Courier New" w:hAnsi="Courier New" w:hint="default"/>
      </w:rPr>
    </w:lvl>
    <w:lvl w:ilvl="8" w:tplc="4BBE4FB0">
      <w:start w:val="1"/>
      <w:numFmt w:val="bullet"/>
      <w:lvlText w:val=""/>
      <w:lvlJc w:val="left"/>
      <w:pPr>
        <w:ind w:left="6480" w:hanging="360"/>
      </w:pPr>
      <w:rPr>
        <w:rFonts w:ascii="Wingdings" w:hAnsi="Wingdings" w:hint="default"/>
      </w:rPr>
    </w:lvl>
  </w:abstractNum>
  <w:abstractNum w:abstractNumId="9" w15:restartNumberingAfterBreak="0">
    <w:nsid w:val="42D34C5F"/>
    <w:multiLevelType w:val="hybridMultilevel"/>
    <w:tmpl w:val="20EC82D2"/>
    <w:lvl w:ilvl="0" w:tplc="D214F686">
      <w:start w:val="1"/>
      <w:numFmt w:val="bullet"/>
      <w:lvlText w:val="-"/>
      <w:lvlJc w:val="left"/>
      <w:pPr>
        <w:ind w:left="720" w:hanging="360"/>
      </w:pPr>
      <w:rPr>
        <w:rFonts w:ascii="Arial" w:eastAsia="Calibri" w:hAnsi="Arial" w:cs="Aria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06DC6"/>
    <w:multiLevelType w:val="hybridMultilevel"/>
    <w:tmpl w:val="45E85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2F4745"/>
    <w:multiLevelType w:val="hybridMultilevel"/>
    <w:tmpl w:val="CF601B94"/>
    <w:lvl w:ilvl="0" w:tplc="58CAD9AE">
      <w:start w:val="1"/>
      <w:numFmt w:val="bullet"/>
      <w:lvlText w:val=""/>
      <w:lvlJc w:val="left"/>
      <w:pPr>
        <w:ind w:left="720" w:hanging="360"/>
      </w:pPr>
      <w:rPr>
        <w:rFonts w:ascii="Symbol" w:hAnsi="Symbol" w:hint="default"/>
      </w:rPr>
    </w:lvl>
    <w:lvl w:ilvl="1" w:tplc="6CC2D938">
      <w:start w:val="1"/>
      <w:numFmt w:val="bullet"/>
      <w:lvlText w:val="o"/>
      <w:lvlJc w:val="left"/>
      <w:pPr>
        <w:ind w:left="1440" w:hanging="360"/>
      </w:pPr>
      <w:rPr>
        <w:rFonts w:ascii="Courier New" w:hAnsi="Courier New" w:hint="default"/>
      </w:rPr>
    </w:lvl>
    <w:lvl w:ilvl="2" w:tplc="EB5CEFAA">
      <w:start w:val="1"/>
      <w:numFmt w:val="bullet"/>
      <w:lvlText w:val=""/>
      <w:lvlJc w:val="left"/>
      <w:pPr>
        <w:ind w:left="2160" w:hanging="360"/>
      </w:pPr>
      <w:rPr>
        <w:rFonts w:ascii="Wingdings" w:hAnsi="Wingdings" w:hint="default"/>
      </w:rPr>
    </w:lvl>
    <w:lvl w:ilvl="3" w:tplc="F2FC5A8A">
      <w:start w:val="1"/>
      <w:numFmt w:val="bullet"/>
      <w:lvlText w:val=""/>
      <w:lvlJc w:val="left"/>
      <w:pPr>
        <w:ind w:left="2880" w:hanging="360"/>
      </w:pPr>
      <w:rPr>
        <w:rFonts w:ascii="Symbol" w:hAnsi="Symbol" w:hint="default"/>
      </w:rPr>
    </w:lvl>
    <w:lvl w:ilvl="4" w:tplc="DF6609FC">
      <w:start w:val="1"/>
      <w:numFmt w:val="bullet"/>
      <w:lvlText w:val="o"/>
      <w:lvlJc w:val="left"/>
      <w:pPr>
        <w:ind w:left="3600" w:hanging="360"/>
      </w:pPr>
      <w:rPr>
        <w:rFonts w:ascii="Courier New" w:hAnsi="Courier New" w:hint="default"/>
      </w:rPr>
    </w:lvl>
    <w:lvl w:ilvl="5" w:tplc="472E03E2">
      <w:start w:val="1"/>
      <w:numFmt w:val="bullet"/>
      <w:lvlText w:val=""/>
      <w:lvlJc w:val="left"/>
      <w:pPr>
        <w:ind w:left="4320" w:hanging="360"/>
      </w:pPr>
      <w:rPr>
        <w:rFonts w:ascii="Wingdings" w:hAnsi="Wingdings" w:hint="default"/>
      </w:rPr>
    </w:lvl>
    <w:lvl w:ilvl="6" w:tplc="36ACCA70">
      <w:start w:val="1"/>
      <w:numFmt w:val="bullet"/>
      <w:lvlText w:val=""/>
      <w:lvlJc w:val="left"/>
      <w:pPr>
        <w:ind w:left="5040" w:hanging="360"/>
      </w:pPr>
      <w:rPr>
        <w:rFonts w:ascii="Symbol" w:hAnsi="Symbol" w:hint="default"/>
      </w:rPr>
    </w:lvl>
    <w:lvl w:ilvl="7" w:tplc="D5CA60C4">
      <w:start w:val="1"/>
      <w:numFmt w:val="bullet"/>
      <w:lvlText w:val="o"/>
      <w:lvlJc w:val="left"/>
      <w:pPr>
        <w:ind w:left="5760" w:hanging="360"/>
      </w:pPr>
      <w:rPr>
        <w:rFonts w:ascii="Courier New" w:hAnsi="Courier New" w:hint="default"/>
      </w:rPr>
    </w:lvl>
    <w:lvl w:ilvl="8" w:tplc="D5ACB53C">
      <w:start w:val="1"/>
      <w:numFmt w:val="bullet"/>
      <w:lvlText w:val=""/>
      <w:lvlJc w:val="left"/>
      <w:pPr>
        <w:ind w:left="6480" w:hanging="360"/>
      </w:pPr>
      <w:rPr>
        <w:rFonts w:ascii="Wingdings" w:hAnsi="Wingdings" w:hint="default"/>
      </w:rPr>
    </w:lvl>
  </w:abstractNum>
  <w:abstractNum w:abstractNumId="12" w15:restartNumberingAfterBreak="0">
    <w:nsid w:val="69EE1FB6"/>
    <w:multiLevelType w:val="hybridMultilevel"/>
    <w:tmpl w:val="279E3AA2"/>
    <w:lvl w:ilvl="0" w:tplc="6444F5D8">
      <w:start w:val="1"/>
      <w:numFmt w:val="bullet"/>
      <w:lvlText w:val=""/>
      <w:lvlJc w:val="left"/>
      <w:pPr>
        <w:ind w:left="720" w:hanging="360"/>
      </w:pPr>
      <w:rPr>
        <w:rFonts w:ascii="Symbol" w:hAnsi="Symbol" w:hint="default"/>
      </w:rPr>
    </w:lvl>
    <w:lvl w:ilvl="1" w:tplc="2A5C8808">
      <w:start w:val="1"/>
      <w:numFmt w:val="bullet"/>
      <w:lvlText w:val="o"/>
      <w:lvlJc w:val="left"/>
      <w:pPr>
        <w:ind w:left="1440" w:hanging="360"/>
      </w:pPr>
      <w:rPr>
        <w:rFonts w:ascii="Courier New" w:hAnsi="Courier New" w:hint="default"/>
      </w:rPr>
    </w:lvl>
    <w:lvl w:ilvl="2" w:tplc="58CAD9AE">
      <w:start w:val="1"/>
      <w:numFmt w:val="bullet"/>
      <w:lvlText w:val=""/>
      <w:lvlJc w:val="left"/>
      <w:pPr>
        <w:ind w:left="2160" w:hanging="360"/>
      </w:pPr>
      <w:rPr>
        <w:rFonts w:ascii="Symbol" w:hAnsi="Symbol" w:hint="default"/>
      </w:rPr>
    </w:lvl>
    <w:lvl w:ilvl="3" w:tplc="43347856">
      <w:start w:val="1"/>
      <w:numFmt w:val="bullet"/>
      <w:lvlText w:val=""/>
      <w:lvlJc w:val="left"/>
      <w:pPr>
        <w:ind w:left="2880" w:hanging="360"/>
      </w:pPr>
      <w:rPr>
        <w:rFonts w:ascii="Symbol" w:hAnsi="Symbol" w:hint="default"/>
      </w:rPr>
    </w:lvl>
    <w:lvl w:ilvl="4" w:tplc="FC027386">
      <w:start w:val="1"/>
      <w:numFmt w:val="bullet"/>
      <w:lvlText w:val="o"/>
      <w:lvlJc w:val="left"/>
      <w:pPr>
        <w:ind w:left="3600" w:hanging="360"/>
      </w:pPr>
      <w:rPr>
        <w:rFonts w:ascii="Courier New" w:hAnsi="Courier New" w:hint="default"/>
      </w:rPr>
    </w:lvl>
    <w:lvl w:ilvl="5" w:tplc="42868AD2">
      <w:start w:val="1"/>
      <w:numFmt w:val="bullet"/>
      <w:lvlText w:val=""/>
      <w:lvlJc w:val="left"/>
      <w:pPr>
        <w:ind w:left="4320" w:hanging="360"/>
      </w:pPr>
      <w:rPr>
        <w:rFonts w:ascii="Wingdings" w:hAnsi="Wingdings" w:hint="default"/>
      </w:rPr>
    </w:lvl>
    <w:lvl w:ilvl="6" w:tplc="0DF4AA50">
      <w:start w:val="1"/>
      <w:numFmt w:val="bullet"/>
      <w:lvlText w:val=""/>
      <w:lvlJc w:val="left"/>
      <w:pPr>
        <w:ind w:left="5040" w:hanging="360"/>
      </w:pPr>
      <w:rPr>
        <w:rFonts w:ascii="Symbol" w:hAnsi="Symbol" w:hint="default"/>
      </w:rPr>
    </w:lvl>
    <w:lvl w:ilvl="7" w:tplc="3376B016">
      <w:start w:val="1"/>
      <w:numFmt w:val="bullet"/>
      <w:lvlText w:val="o"/>
      <w:lvlJc w:val="left"/>
      <w:pPr>
        <w:ind w:left="5760" w:hanging="360"/>
      </w:pPr>
      <w:rPr>
        <w:rFonts w:ascii="Courier New" w:hAnsi="Courier New" w:hint="default"/>
      </w:rPr>
    </w:lvl>
    <w:lvl w:ilvl="8" w:tplc="AB288D3E">
      <w:start w:val="1"/>
      <w:numFmt w:val="bullet"/>
      <w:lvlText w:val=""/>
      <w:lvlJc w:val="left"/>
      <w:pPr>
        <w:ind w:left="6480" w:hanging="360"/>
      </w:pPr>
      <w:rPr>
        <w:rFonts w:ascii="Wingdings" w:hAnsi="Wingdings" w:hint="default"/>
      </w:rPr>
    </w:lvl>
  </w:abstractNum>
  <w:abstractNum w:abstractNumId="13" w15:restartNumberingAfterBreak="0">
    <w:nsid w:val="6BC123E0"/>
    <w:multiLevelType w:val="hybridMultilevel"/>
    <w:tmpl w:val="178C9766"/>
    <w:lvl w:ilvl="0" w:tplc="AAB2F6C2">
      <w:start w:val="1"/>
      <w:numFmt w:val="bullet"/>
      <w:lvlText w:val=""/>
      <w:lvlJc w:val="left"/>
      <w:pPr>
        <w:ind w:left="720" w:hanging="360"/>
      </w:pPr>
      <w:rPr>
        <w:rFonts w:ascii="Symbol" w:hAnsi="Symbol" w:hint="default"/>
      </w:rPr>
    </w:lvl>
    <w:lvl w:ilvl="1" w:tplc="2B80112C">
      <w:start w:val="1"/>
      <w:numFmt w:val="bullet"/>
      <w:lvlText w:val="o"/>
      <w:lvlJc w:val="left"/>
      <w:pPr>
        <w:ind w:left="1440" w:hanging="360"/>
      </w:pPr>
      <w:rPr>
        <w:rFonts w:ascii="Courier New" w:hAnsi="Courier New" w:hint="default"/>
      </w:rPr>
    </w:lvl>
    <w:lvl w:ilvl="2" w:tplc="0C3CC38A">
      <w:start w:val="1"/>
      <w:numFmt w:val="bullet"/>
      <w:lvlText w:val=""/>
      <w:lvlJc w:val="left"/>
      <w:pPr>
        <w:ind w:left="2160" w:hanging="360"/>
      </w:pPr>
      <w:rPr>
        <w:rFonts w:ascii="Wingdings" w:hAnsi="Wingdings" w:hint="default"/>
      </w:rPr>
    </w:lvl>
    <w:lvl w:ilvl="3" w:tplc="0936A82C">
      <w:start w:val="1"/>
      <w:numFmt w:val="bullet"/>
      <w:lvlText w:val=""/>
      <w:lvlJc w:val="left"/>
      <w:pPr>
        <w:ind w:left="2880" w:hanging="360"/>
      </w:pPr>
      <w:rPr>
        <w:rFonts w:ascii="Symbol" w:hAnsi="Symbol" w:hint="default"/>
      </w:rPr>
    </w:lvl>
    <w:lvl w:ilvl="4" w:tplc="16FC235C">
      <w:start w:val="1"/>
      <w:numFmt w:val="bullet"/>
      <w:lvlText w:val="o"/>
      <w:lvlJc w:val="left"/>
      <w:pPr>
        <w:ind w:left="3600" w:hanging="360"/>
      </w:pPr>
      <w:rPr>
        <w:rFonts w:ascii="Courier New" w:hAnsi="Courier New" w:hint="default"/>
      </w:rPr>
    </w:lvl>
    <w:lvl w:ilvl="5" w:tplc="D614767C">
      <w:start w:val="1"/>
      <w:numFmt w:val="bullet"/>
      <w:lvlText w:val=""/>
      <w:lvlJc w:val="left"/>
      <w:pPr>
        <w:ind w:left="4320" w:hanging="360"/>
      </w:pPr>
      <w:rPr>
        <w:rFonts w:ascii="Wingdings" w:hAnsi="Wingdings" w:hint="default"/>
      </w:rPr>
    </w:lvl>
    <w:lvl w:ilvl="6" w:tplc="E228BDF6">
      <w:start w:val="1"/>
      <w:numFmt w:val="bullet"/>
      <w:lvlText w:val=""/>
      <w:lvlJc w:val="left"/>
      <w:pPr>
        <w:ind w:left="5040" w:hanging="360"/>
      </w:pPr>
      <w:rPr>
        <w:rFonts w:ascii="Symbol" w:hAnsi="Symbol" w:hint="default"/>
      </w:rPr>
    </w:lvl>
    <w:lvl w:ilvl="7" w:tplc="311EDC9A">
      <w:start w:val="1"/>
      <w:numFmt w:val="bullet"/>
      <w:lvlText w:val="o"/>
      <w:lvlJc w:val="left"/>
      <w:pPr>
        <w:ind w:left="5760" w:hanging="360"/>
      </w:pPr>
      <w:rPr>
        <w:rFonts w:ascii="Courier New" w:hAnsi="Courier New" w:hint="default"/>
      </w:rPr>
    </w:lvl>
    <w:lvl w:ilvl="8" w:tplc="95101B7C">
      <w:start w:val="1"/>
      <w:numFmt w:val="bullet"/>
      <w:lvlText w:val=""/>
      <w:lvlJc w:val="left"/>
      <w:pPr>
        <w:ind w:left="6480" w:hanging="360"/>
      </w:pPr>
      <w:rPr>
        <w:rFonts w:ascii="Wingdings" w:hAnsi="Wingdings" w:hint="default"/>
      </w:rPr>
    </w:lvl>
  </w:abstractNum>
  <w:abstractNum w:abstractNumId="14" w15:restartNumberingAfterBreak="0">
    <w:nsid w:val="7F0C47D8"/>
    <w:multiLevelType w:val="hybridMultilevel"/>
    <w:tmpl w:val="0D143D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8784950">
    <w:abstractNumId w:val="3"/>
  </w:num>
  <w:num w:numId="2" w16cid:durableId="1312903987">
    <w:abstractNumId w:val="4"/>
  </w:num>
  <w:num w:numId="3" w16cid:durableId="2001888194">
    <w:abstractNumId w:val="6"/>
  </w:num>
  <w:num w:numId="4" w16cid:durableId="868831728">
    <w:abstractNumId w:val="7"/>
  </w:num>
  <w:num w:numId="5" w16cid:durableId="2064136120">
    <w:abstractNumId w:val="0"/>
  </w:num>
  <w:num w:numId="6" w16cid:durableId="1008093412">
    <w:abstractNumId w:val="13"/>
  </w:num>
  <w:num w:numId="7" w16cid:durableId="1300844977">
    <w:abstractNumId w:val="11"/>
  </w:num>
  <w:num w:numId="8" w16cid:durableId="161706330">
    <w:abstractNumId w:val="5"/>
  </w:num>
  <w:num w:numId="9" w16cid:durableId="1912621891">
    <w:abstractNumId w:val="8"/>
  </w:num>
  <w:num w:numId="10" w16cid:durableId="17506953">
    <w:abstractNumId w:val="12"/>
  </w:num>
  <w:num w:numId="11" w16cid:durableId="798961892">
    <w:abstractNumId w:val="1"/>
  </w:num>
  <w:num w:numId="12" w16cid:durableId="774981093">
    <w:abstractNumId w:val="9"/>
  </w:num>
  <w:num w:numId="13" w16cid:durableId="326983029">
    <w:abstractNumId w:val="14"/>
  </w:num>
  <w:num w:numId="14" w16cid:durableId="1519811326">
    <w:abstractNumId w:val="10"/>
  </w:num>
  <w:num w:numId="15" w16cid:durableId="307049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D88478"/>
    <w:rsid w:val="0000704E"/>
    <w:rsid w:val="00035BEB"/>
    <w:rsid w:val="00047997"/>
    <w:rsid w:val="00056516"/>
    <w:rsid w:val="00081E14"/>
    <w:rsid w:val="000867E8"/>
    <w:rsid w:val="00091022"/>
    <w:rsid w:val="000937D1"/>
    <w:rsid w:val="000A41BF"/>
    <w:rsid w:val="000D0969"/>
    <w:rsid w:val="000D164A"/>
    <w:rsid w:val="000F006C"/>
    <w:rsid w:val="000F644B"/>
    <w:rsid w:val="00115FB4"/>
    <w:rsid w:val="00154595"/>
    <w:rsid w:val="00180BCF"/>
    <w:rsid w:val="001B0920"/>
    <w:rsid w:val="001B2CB3"/>
    <w:rsid w:val="001E7178"/>
    <w:rsid w:val="001F0052"/>
    <w:rsid w:val="001F38F9"/>
    <w:rsid w:val="00212072"/>
    <w:rsid w:val="002623D9"/>
    <w:rsid w:val="00282E1B"/>
    <w:rsid w:val="00285AE8"/>
    <w:rsid w:val="002A6BEF"/>
    <w:rsid w:val="002C74A2"/>
    <w:rsid w:val="002F18E8"/>
    <w:rsid w:val="00314722"/>
    <w:rsid w:val="00332E44"/>
    <w:rsid w:val="0035626F"/>
    <w:rsid w:val="00366A5C"/>
    <w:rsid w:val="00370F44"/>
    <w:rsid w:val="00377DF4"/>
    <w:rsid w:val="00393B57"/>
    <w:rsid w:val="003A0F92"/>
    <w:rsid w:val="003C2B28"/>
    <w:rsid w:val="003E3007"/>
    <w:rsid w:val="003F19C5"/>
    <w:rsid w:val="00410FA0"/>
    <w:rsid w:val="00452ED8"/>
    <w:rsid w:val="00456384"/>
    <w:rsid w:val="004824F2"/>
    <w:rsid w:val="00483CFB"/>
    <w:rsid w:val="004A3726"/>
    <w:rsid w:val="004C0128"/>
    <w:rsid w:val="004C301B"/>
    <w:rsid w:val="004C30A8"/>
    <w:rsid w:val="004D32A0"/>
    <w:rsid w:val="004D4EA5"/>
    <w:rsid w:val="004D6532"/>
    <w:rsid w:val="0053211E"/>
    <w:rsid w:val="0056004A"/>
    <w:rsid w:val="00566844"/>
    <w:rsid w:val="005A392B"/>
    <w:rsid w:val="005A7592"/>
    <w:rsid w:val="005C1963"/>
    <w:rsid w:val="00614861"/>
    <w:rsid w:val="00641F81"/>
    <w:rsid w:val="00654570"/>
    <w:rsid w:val="00672AF5"/>
    <w:rsid w:val="0067498E"/>
    <w:rsid w:val="00675055"/>
    <w:rsid w:val="00692FE0"/>
    <w:rsid w:val="006F2937"/>
    <w:rsid w:val="00766B69"/>
    <w:rsid w:val="00795FBA"/>
    <w:rsid w:val="007A3920"/>
    <w:rsid w:val="007B3AD3"/>
    <w:rsid w:val="007B40FF"/>
    <w:rsid w:val="007B623B"/>
    <w:rsid w:val="007D0DEF"/>
    <w:rsid w:val="007E5147"/>
    <w:rsid w:val="007E66A2"/>
    <w:rsid w:val="0087393C"/>
    <w:rsid w:val="00887450"/>
    <w:rsid w:val="008A347A"/>
    <w:rsid w:val="008A47D7"/>
    <w:rsid w:val="008B442D"/>
    <w:rsid w:val="00906524"/>
    <w:rsid w:val="00914C7B"/>
    <w:rsid w:val="009204D6"/>
    <w:rsid w:val="0092679D"/>
    <w:rsid w:val="00951652"/>
    <w:rsid w:val="0095677A"/>
    <w:rsid w:val="00961813"/>
    <w:rsid w:val="00983B40"/>
    <w:rsid w:val="009D20F2"/>
    <w:rsid w:val="00A0550A"/>
    <w:rsid w:val="00A2567F"/>
    <w:rsid w:val="00A3318B"/>
    <w:rsid w:val="00A55749"/>
    <w:rsid w:val="00A60872"/>
    <w:rsid w:val="00A80D72"/>
    <w:rsid w:val="00A86163"/>
    <w:rsid w:val="00A93CCE"/>
    <w:rsid w:val="00AB573F"/>
    <w:rsid w:val="00AD2ABA"/>
    <w:rsid w:val="00AD5B3E"/>
    <w:rsid w:val="00AE7F7E"/>
    <w:rsid w:val="00AF7A96"/>
    <w:rsid w:val="00B139C3"/>
    <w:rsid w:val="00B33E61"/>
    <w:rsid w:val="00B440AD"/>
    <w:rsid w:val="00BA6FAB"/>
    <w:rsid w:val="00BB78CD"/>
    <w:rsid w:val="00BD172A"/>
    <w:rsid w:val="00BD5675"/>
    <w:rsid w:val="00BE4E71"/>
    <w:rsid w:val="00C04401"/>
    <w:rsid w:val="00C356AE"/>
    <w:rsid w:val="00C46284"/>
    <w:rsid w:val="00C84295"/>
    <w:rsid w:val="00C97E31"/>
    <w:rsid w:val="00CD1A75"/>
    <w:rsid w:val="00D0077E"/>
    <w:rsid w:val="00D12059"/>
    <w:rsid w:val="00D41500"/>
    <w:rsid w:val="00D42022"/>
    <w:rsid w:val="00D505C0"/>
    <w:rsid w:val="00D56E19"/>
    <w:rsid w:val="00DA2843"/>
    <w:rsid w:val="00DD1F14"/>
    <w:rsid w:val="00DF38EE"/>
    <w:rsid w:val="00E50083"/>
    <w:rsid w:val="00E543A7"/>
    <w:rsid w:val="00E82442"/>
    <w:rsid w:val="00E84495"/>
    <w:rsid w:val="00E86554"/>
    <w:rsid w:val="00EB4981"/>
    <w:rsid w:val="00EC62E2"/>
    <w:rsid w:val="00ED4DAB"/>
    <w:rsid w:val="00EE4126"/>
    <w:rsid w:val="00F04D50"/>
    <w:rsid w:val="00F96E0E"/>
    <w:rsid w:val="00FB0B35"/>
    <w:rsid w:val="00FE2069"/>
    <w:rsid w:val="00FF55BE"/>
    <w:rsid w:val="17D88478"/>
    <w:rsid w:val="3A457F13"/>
    <w:rsid w:val="7A9333FB"/>
    <w:rsid w:val="7BD3F8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88478"/>
  <w15:chartTrackingRefBased/>
  <w15:docId w15:val="{0DDAA2BB-81F6-4AF6-BC25-5BC40AFE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41F81"/>
    <w:rPr>
      <w:sz w:val="16"/>
      <w:szCs w:val="16"/>
    </w:rPr>
  </w:style>
  <w:style w:type="paragraph" w:styleId="CommentText">
    <w:name w:val="annotation text"/>
    <w:basedOn w:val="Normal"/>
    <w:link w:val="CommentTextChar"/>
    <w:uiPriority w:val="99"/>
    <w:semiHidden/>
    <w:unhideWhenUsed/>
    <w:rsid w:val="00641F81"/>
    <w:pPr>
      <w:spacing w:line="240" w:lineRule="auto"/>
    </w:pPr>
    <w:rPr>
      <w:sz w:val="20"/>
      <w:szCs w:val="20"/>
    </w:rPr>
  </w:style>
  <w:style w:type="character" w:customStyle="1" w:styleId="CommentTextChar">
    <w:name w:val="Comment Text Char"/>
    <w:basedOn w:val="DefaultParagraphFont"/>
    <w:link w:val="CommentText"/>
    <w:uiPriority w:val="99"/>
    <w:semiHidden/>
    <w:rsid w:val="00641F81"/>
    <w:rPr>
      <w:sz w:val="20"/>
      <w:szCs w:val="20"/>
    </w:rPr>
  </w:style>
  <w:style w:type="paragraph" w:styleId="CommentSubject">
    <w:name w:val="annotation subject"/>
    <w:basedOn w:val="CommentText"/>
    <w:next w:val="CommentText"/>
    <w:link w:val="CommentSubjectChar"/>
    <w:uiPriority w:val="99"/>
    <w:semiHidden/>
    <w:unhideWhenUsed/>
    <w:rsid w:val="00641F81"/>
    <w:rPr>
      <w:b/>
      <w:bCs/>
    </w:rPr>
  </w:style>
  <w:style w:type="character" w:customStyle="1" w:styleId="CommentSubjectChar">
    <w:name w:val="Comment Subject Char"/>
    <w:basedOn w:val="CommentTextChar"/>
    <w:link w:val="CommentSubject"/>
    <w:uiPriority w:val="99"/>
    <w:semiHidden/>
    <w:rsid w:val="00641F81"/>
    <w:rPr>
      <w:b/>
      <w:bCs/>
      <w:sz w:val="20"/>
      <w:szCs w:val="20"/>
    </w:rPr>
  </w:style>
  <w:style w:type="paragraph" w:styleId="BalloonText">
    <w:name w:val="Balloon Text"/>
    <w:basedOn w:val="Normal"/>
    <w:link w:val="BalloonTextChar"/>
    <w:uiPriority w:val="99"/>
    <w:semiHidden/>
    <w:unhideWhenUsed/>
    <w:rsid w:val="00641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F81"/>
    <w:rPr>
      <w:rFonts w:ascii="Segoe UI" w:hAnsi="Segoe UI" w:cs="Segoe UI"/>
      <w:sz w:val="18"/>
      <w:szCs w:val="18"/>
    </w:rPr>
  </w:style>
  <w:style w:type="paragraph" w:customStyle="1" w:styleId="paragraph">
    <w:name w:val="paragraph"/>
    <w:basedOn w:val="Normal"/>
    <w:rsid w:val="002C74A2"/>
    <w:pPr>
      <w:spacing w:after="0" w:line="240" w:lineRule="auto"/>
    </w:pPr>
    <w:rPr>
      <w:rFonts w:ascii="Calibri" w:hAnsi="Calibri" w:cs="Calibri"/>
      <w:lang w:eastAsia="en-GB"/>
    </w:rPr>
  </w:style>
  <w:style w:type="character" w:customStyle="1" w:styleId="normaltextrun1">
    <w:name w:val="normaltextrun1"/>
    <w:basedOn w:val="DefaultParagraphFont"/>
    <w:rsid w:val="002C74A2"/>
  </w:style>
  <w:style w:type="character" w:customStyle="1" w:styleId="eop">
    <w:name w:val="eop"/>
    <w:basedOn w:val="DefaultParagraphFont"/>
    <w:rsid w:val="002C74A2"/>
  </w:style>
  <w:style w:type="paragraph" w:styleId="NoSpacing">
    <w:name w:val="No Spacing"/>
    <w:uiPriority w:val="1"/>
    <w:qFormat/>
    <w:rsid w:val="00961813"/>
    <w:pPr>
      <w:spacing w:after="0" w:line="240" w:lineRule="auto"/>
    </w:pPr>
  </w:style>
  <w:style w:type="paragraph" w:styleId="Header">
    <w:name w:val="header"/>
    <w:basedOn w:val="Normal"/>
    <w:link w:val="HeaderChar"/>
    <w:uiPriority w:val="99"/>
    <w:unhideWhenUsed/>
    <w:rsid w:val="00A331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18B"/>
  </w:style>
  <w:style w:type="paragraph" w:styleId="Footer">
    <w:name w:val="footer"/>
    <w:basedOn w:val="Normal"/>
    <w:link w:val="FooterChar"/>
    <w:uiPriority w:val="99"/>
    <w:unhideWhenUsed/>
    <w:rsid w:val="00A331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18B"/>
  </w:style>
  <w:style w:type="character" w:styleId="FollowedHyperlink">
    <w:name w:val="FollowedHyperlink"/>
    <w:basedOn w:val="DefaultParagraphFont"/>
    <w:uiPriority w:val="99"/>
    <w:semiHidden/>
    <w:unhideWhenUsed/>
    <w:rsid w:val="00983B40"/>
    <w:rPr>
      <w:color w:val="954F72" w:themeColor="followedHyperlink"/>
      <w:u w:val="single"/>
    </w:rPr>
  </w:style>
  <w:style w:type="character" w:styleId="UnresolvedMention">
    <w:name w:val="Unresolved Mention"/>
    <w:basedOn w:val="DefaultParagraphFont"/>
    <w:uiPriority w:val="99"/>
    <w:semiHidden/>
    <w:unhideWhenUsed/>
    <w:rsid w:val="00D56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64436">
      <w:bodyDiv w:val="1"/>
      <w:marLeft w:val="0"/>
      <w:marRight w:val="0"/>
      <w:marTop w:val="0"/>
      <w:marBottom w:val="0"/>
      <w:divBdr>
        <w:top w:val="none" w:sz="0" w:space="0" w:color="auto"/>
        <w:left w:val="none" w:sz="0" w:space="0" w:color="auto"/>
        <w:bottom w:val="none" w:sz="0" w:space="0" w:color="auto"/>
        <w:right w:val="none" w:sz="0" w:space="0" w:color="auto"/>
      </w:divBdr>
    </w:div>
    <w:div w:id="302665358">
      <w:bodyDiv w:val="1"/>
      <w:marLeft w:val="0"/>
      <w:marRight w:val="0"/>
      <w:marTop w:val="0"/>
      <w:marBottom w:val="0"/>
      <w:divBdr>
        <w:top w:val="none" w:sz="0" w:space="0" w:color="auto"/>
        <w:left w:val="none" w:sz="0" w:space="0" w:color="auto"/>
        <w:bottom w:val="none" w:sz="0" w:space="0" w:color="auto"/>
        <w:right w:val="none" w:sz="0" w:space="0" w:color="auto"/>
      </w:divBdr>
    </w:div>
    <w:div w:id="574554483">
      <w:bodyDiv w:val="1"/>
      <w:marLeft w:val="0"/>
      <w:marRight w:val="0"/>
      <w:marTop w:val="0"/>
      <w:marBottom w:val="0"/>
      <w:divBdr>
        <w:top w:val="none" w:sz="0" w:space="0" w:color="auto"/>
        <w:left w:val="none" w:sz="0" w:space="0" w:color="auto"/>
        <w:bottom w:val="none" w:sz="0" w:space="0" w:color="auto"/>
        <w:right w:val="none" w:sz="0" w:space="0" w:color="auto"/>
      </w:divBdr>
    </w:div>
    <w:div w:id="775710030">
      <w:bodyDiv w:val="1"/>
      <w:marLeft w:val="0"/>
      <w:marRight w:val="0"/>
      <w:marTop w:val="0"/>
      <w:marBottom w:val="0"/>
      <w:divBdr>
        <w:top w:val="none" w:sz="0" w:space="0" w:color="auto"/>
        <w:left w:val="none" w:sz="0" w:space="0" w:color="auto"/>
        <w:bottom w:val="none" w:sz="0" w:space="0" w:color="auto"/>
        <w:right w:val="none" w:sz="0" w:space="0" w:color="auto"/>
      </w:divBdr>
    </w:div>
    <w:div w:id="833766935">
      <w:bodyDiv w:val="1"/>
      <w:marLeft w:val="0"/>
      <w:marRight w:val="0"/>
      <w:marTop w:val="0"/>
      <w:marBottom w:val="0"/>
      <w:divBdr>
        <w:top w:val="none" w:sz="0" w:space="0" w:color="auto"/>
        <w:left w:val="none" w:sz="0" w:space="0" w:color="auto"/>
        <w:bottom w:val="none" w:sz="0" w:space="0" w:color="auto"/>
        <w:right w:val="none" w:sz="0" w:space="0" w:color="auto"/>
      </w:divBdr>
    </w:div>
    <w:div w:id="105226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gov.uk/government/publications/cyber-security-for-defence-suppliers-def-stan-05-138"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ov.uk/guidance/defence-cyber-protection-partnersh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forms.office.com/pages/responsepage.aspx?id=7WB3vlNZS0iuldChbfoJ5Tia6pS3VU5EuhfRvV-BqYtURTFYMUpPOElZTjNUNDhaVjFLVklJMVpPUi4u&amp;route=shortur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gov.uk/government/publications/apprenticeship-funding-bands"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www.gov.uk/government/publications/defence-condition-658-cyber-flow-down"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ov.uk/government/publications/apprenticeship-funding-band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74892954-1b5b-4963-ba60-2610e239dbcf</TermId>
        </TermInfo>
        <TermInfo xmlns="http://schemas.microsoft.com/office/infopath/2007/PartnerControls">
          <TermName xmlns="http://schemas.microsoft.com/office/infopath/2007/PartnerControls">Procurement process</TermName>
          <TermId xmlns="http://schemas.microsoft.com/office/infopath/2007/PartnerControls">6e314d5f-132d-4fa5-b1cc-2fbd3e612708</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DBS Civ HR</TermName>
          <TermId xmlns="http://schemas.microsoft.com/office/infopath/2007/PartnerControls">eee3c9d6-36f7-48ca-b208-d67f1af2852c</TermId>
        </TermInfo>
      </Terms>
    </m79e07ce3690491db9121a08429fad40>
    <TaxCatchAll xmlns="04738c6d-ecc8-46f1-821f-82e308eab3d9">
      <Value>505</Value>
      <Value>503</Value>
      <Value>501</Value>
      <Value>499</Value>
      <Value>446</Value>
      <Value>27</Value>
    </TaxCatchAll>
    <UKProtectiveMarking xmlns="04738c6d-ecc8-46f1-821f-82e308eab3d9">OFFICIAL</UKProtectiveMarking>
    <CategoryDescription xmlns="http://schemas.microsoft.com/sharepoint.v3" xsi:nil="true"/>
    <CreatedOriginated xmlns="04738c6d-ecc8-46f1-821f-82e308eab3d9">2023-06-13T13:05:00+00:00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Info xmlns="http://schemas.microsoft.com/office/infopath/2007/PartnerControls">
          <TermName xmlns="http://schemas.microsoft.com/office/infopath/2007/PartnerControls">Procurement process</TermName>
          <TermId xmlns="http://schemas.microsoft.com/office/infopath/2007/PartnerControls">194d0083-e62d-4631-81db-50d472427198</TermId>
        </TermInfo>
      </Terms>
    </i71a74d1f9984201b479cc08077b6323>
    <wic_System_Copyright xmlns="http://schemas.microsoft.com/sharepoint/v3/fields" xsi:nil="true"/>
    <lcf76f155ced4ddcb4097134ff3c332f xmlns="31f1dd75-11a5-467a-95fb-241691b47e63">
      <Terms xmlns="http://schemas.microsoft.com/office/infopath/2007/PartnerControls"/>
    </lcf76f155ced4ddcb4097134ff3c332f>
    <Category xmlns="31f1dd75-11a5-467a-95fb-241691b47e63">Not Defined</Category>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9BB1F104670D1241BDC6700877158507" ma:contentTypeVersion="18" ma:contentTypeDescription="Designed to facilitate the storage of MOD Documents with a '.doc' or '.docx' extension" ma:contentTypeScope="" ma:versionID="0e83e06d1b1a8fccb60bb9fc75d38178">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10366f72-5844-4fec-b1a1-bd898bdb4520" xmlns:ns6="31f1dd75-11a5-467a-95fb-241691b47e63" xmlns:ns7="3f80e9c2-0944-44b1-8a24-f03e0035307b" targetNamespace="http://schemas.microsoft.com/office/2006/metadata/properties" ma:root="true" ma:fieldsID="9a7e4742c550651adad618807a85e921" ns1:_="" ns2:_="" ns3:_="" ns4:_="" ns5:_="" ns6:_="" ns7:_="">
    <xsd:import namespace="http://schemas.microsoft.com/sharepoint/v3"/>
    <xsd:import namespace="04738c6d-ecc8-46f1-821f-82e308eab3d9"/>
    <xsd:import namespace="http://schemas.microsoft.com/sharepoint.v3"/>
    <xsd:import namespace="http://schemas.microsoft.com/sharepoint/v3/fields"/>
    <xsd:import namespace="10366f72-5844-4fec-b1a1-bd898bdb4520"/>
    <xsd:import namespace="31f1dd75-11a5-467a-95fb-241691b47e63"/>
    <xsd:import namespace="3f80e9c2-0944-44b1-8a24-f03e0035307b"/>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6:MediaServiceObjectDetectorVersions" minOccurs="0"/>
                <xsd:element ref="ns7:SharedWithDetails" minOccurs="0"/>
                <xsd:element ref="ns6:lcf76f155ced4ddcb4097134ff3c332f" minOccurs="0"/>
                <xsd:element ref="ns6:MediaServiceOCR" minOccurs="0"/>
                <xsd:element ref="ns6:MediaServiceGenerationTime" minOccurs="0"/>
                <xsd:element ref="ns6:MediaServiceEventHashCode" minOccurs="0"/>
                <xsd:element ref="ns6:Category" minOccurs="0"/>
                <xsd:element ref="ns6:MediaServiceSearchProperties" minOccurs="0"/>
                <xsd:element ref="ns6:MediaServiceDateTaken"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961cc1d1-d209-430b-bfe2-527d0d89223b}" ma:internalName="TaxCatchAll" ma:showField="CatchAllData" ma:web="3f80e9c2-0944-44b1-8a24-f03e0035307b">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961cc1d1-d209-430b-bfe2-527d0d89223b}" ma:internalName="TaxCatchAllLabel" ma:readOnly="true" ma:showField="CatchAllDataLabel" ma:web="3f80e9c2-0944-44b1-8a24-f03e0035307b">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14;#01_05 Manage Personnel|4a4648d5-12b6-4772-9093-cfde9605a729"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0;#DIO People Team|e526df31-b0c8-450c-aeaa-91f4163bd0bf"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69;#Human resources business partners|3f9c1ab6-f8c0-452b-aa83-47a32f63da1f"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9;#Personnel|a75fba59-6cf8-46da-997e-cc6db2c01523"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366f72-5844-4fec-b1a1-bd898bdb4520"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1dd75-11a5-467a-95fb-241691b47e63" elementFormDefault="qualified">
    <xsd:import namespace="http://schemas.microsoft.com/office/2006/documentManagement/types"/>
    <xsd:import namespace="http://schemas.microsoft.com/office/infopath/2007/PartnerControls"/>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Category" ma:index="37" nillable="true" ma:displayName="Category" ma:default="Not Defined" ma:format="Dropdown" ma:internalName="Category">
      <xsd:simpleType>
        <xsd:restriction base="dms:Choice">
          <xsd:enumeration value="Not Defined"/>
          <xsd:enumeration value="HP App"/>
          <xsd:enumeration value="Devolved Nations"/>
          <xsd:enumeration value="Images"/>
          <xsd:enumeration value="Schemes"/>
          <xsd:enumeration value="Outreach"/>
          <xsd:enumeration value="support material"/>
          <xsd:enumeration value="Meeting &amp; Events"/>
          <xsd:enumeration value="Trackers"/>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80e9c2-0944-44b1-8a24-f03e0035307b"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134FA-65EC-4628-AE99-2CA59ED8E4CD}">
  <ds:schemaRefs>
    <ds:schemaRef ds:uri="office.server.policy"/>
  </ds:schemaRefs>
</ds:datastoreItem>
</file>

<file path=customXml/itemProps2.xml><?xml version="1.0" encoding="utf-8"?>
<ds:datastoreItem xmlns:ds="http://schemas.openxmlformats.org/officeDocument/2006/customXml" ds:itemID="{A15AB0C6-67DD-45EC-9D08-68768533A136}">
  <ds:schemaRefs>
    <ds:schemaRef ds:uri="http://schemas.microsoft.com/sharepoint/v3/contenttype/forms"/>
  </ds:schemaRefs>
</ds:datastoreItem>
</file>

<file path=customXml/itemProps3.xml><?xml version="1.0" encoding="utf-8"?>
<ds:datastoreItem xmlns:ds="http://schemas.openxmlformats.org/officeDocument/2006/customXml" ds:itemID="{950D9AF4-58A8-4693-9478-B6385112F143}">
  <ds:schemaRefs>
    <ds:schemaRef ds:uri="Microsoft.SharePoint.Taxonomy.ContentTypeSync"/>
  </ds:schemaRefs>
</ds:datastoreItem>
</file>

<file path=customXml/itemProps4.xml><?xml version="1.0" encoding="utf-8"?>
<ds:datastoreItem xmlns:ds="http://schemas.openxmlformats.org/officeDocument/2006/customXml" ds:itemID="{A84B3D63-14CD-41F3-95DC-F04C044484CE}">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 ds:uri="31f1dd75-11a5-467a-95fb-241691b47e63"/>
  </ds:schemaRefs>
</ds:datastoreItem>
</file>

<file path=customXml/itemProps5.xml><?xml version="1.0" encoding="utf-8"?>
<ds:datastoreItem xmlns:ds="http://schemas.openxmlformats.org/officeDocument/2006/customXml" ds:itemID="{79940A88-7DAD-41BC-9CFA-89C41C3C6EBB}">
  <ds:schemaRefs>
    <ds:schemaRef ds:uri="http://schemas.openxmlformats.org/officeDocument/2006/bibliography"/>
  </ds:schemaRefs>
</ds:datastoreItem>
</file>

<file path=customXml/itemProps6.xml><?xml version="1.0" encoding="utf-8"?>
<ds:datastoreItem xmlns:ds="http://schemas.openxmlformats.org/officeDocument/2006/customXml" ds:itemID="{E5DCD40E-C6D1-4374-A275-F5D6F9F07B28}">
  <ds:schemaRefs>
    <ds:schemaRef ds:uri="http://schemas.microsoft.com/sharepoint/events"/>
  </ds:schemaRefs>
</ds:datastoreItem>
</file>

<file path=customXml/itemProps7.xml><?xml version="1.0" encoding="utf-8"?>
<ds:datastoreItem xmlns:ds="http://schemas.openxmlformats.org/officeDocument/2006/customXml" ds:itemID="{416826CF-A3D3-47C1-91CD-665FD4F3C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10366f72-5844-4fec-b1a1-bd898bdb4520"/>
    <ds:schemaRef ds:uri="31f1dd75-11a5-467a-95fb-241691b47e63"/>
    <ds:schemaRef ds:uri="3f80e9c2-0944-44b1-8a24-f03e00353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2447</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Geraldine D (Def Comrcl CC-HOCS 2c)</dc:creator>
  <cp:keywords/>
  <dc:description/>
  <cp:lastModifiedBy>Nicholson, Karin Ms (DIO Comrcl-Ops ESvcs SRMgt AMgr3)</cp:lastModifiedBy>
  <cp:revision>2</cp:revision>
  <cp:lastPrinted>2019-07-24T13:24:00Z</cp:lastPrinted>
  <dcterms:created xsi:type="dcterms:W3CDTF">2025-09-03T10:59:00Z</dcterms:created>
  <dcterms:modified xsi:type="dcterms:W3CDTF">2025-09-03T10:59:00Z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0x010100D9D675D6CDED02438DC7CFF78D2F29E401009BB1F104670D1241BDC6700877158507</vt:lpwstr>
  </property>
  <property fmtid="{D5CDD505-2E9C-101B-9397-08002B2CF9AE}" pid="3" name="ClassificationContentMarkingFooterShapeIds">
    <vt:lpwstr>8</vt:lpwstr>
  </property>
  <property fmtid="{D5CDD505-2E9C-101B-9397-08002B2CF9AE}" pid="4" name="ClassificationContentMarkingFooterFontProps">
    <vt:lpwstr>#000000,12,Calibri</vt:lpwstr>
  </property>
  <property fmtid="{D5CDD505-2E9C-101B-9397-08002B2CF9AE}" pid="5" name="ClassificationContentMarkingFooterText">
    <vt:lpwstr>OFFICIAL-SENSITIVE COMMERCIAL</vt:lpwstr>
  </property>
  <property fmtid="{D5CDD505-2E9C-101B-9397-08002B2CF9AE}" pid="6" name="Subject Category">
    <vt:lpwstr>499;#Procurement|6628c55f-21f9-4760-89a5-49bc7bc0738e;#501;#Procurement process|194d0083-e62d-4631-81db-50d472427198</vt:lpwstr>
  </property>
  <property fmtid="{D5CDD505-2E9C-101B-9397-08002B2CF9AE}" pid="7" name="MediaServiceImageTags">
    <vt:lpwstr/>
  </property>
  <property fmtid="{D5CDD505-2E9C-101B-9397-08002B2CF9AE}" pid="8" name="Business Owner">
    <vt:lpwstr>446;#DBS Civ HR|eee3c9d6-36f7-48ca-b208-d67f1af2852c</vt:lpwstr>
  </property>
  <property fmtid="{D5CDD505-2E9C-101B-9397-08002B2CF9AE}" pid="9" name="fileplanid">
    <vt:lpwstr>27;#04 Deliver the Unit's objectives|954cf193-6423-4137-9b07-8b4f402d8d43</vt:lpwstr>
  </property>
  <property fmtid="{D5CDD505-2E9C-101B-9397-08002B2CF9AE}" pid="10" name="Subject Keywords">
    <vt:lpwstr>503;#Procurement|74892954-1b5b-4963-ba60-2610e239dbcf;#505;#Procurement process|6e314d5f-132d-4fa5-b1cc-2fbd3e612708</vt:lpwstr>
  </property>
  <property fmtid="{D5CDD505-2E9C-101B-9397-08002B2CF9AE}" pid="11" name="_dlc_policyId">
    <vt:lpwstr/>
  </property>
  <property fmtid="{D5CDD505-2E9C-101B-9397-08002B2CF9AE}" pid="12" name="ItemRetentionFormula">
    <vt:lpwstr/>
  </property>
  <property fmtid="{D5CDD505-2E9C-101B-9397-08002B2CF9AE}" pid="13" name="TaxKeyword">
    <vt:lpwstr/>
  </property>
  <property fmtid="{D5CDD505-2E9C-101B-9397-08002B2CF9AE}" pid="14" name="Workflow">
    <vt:lpwstr>Procurement</vt:lpwstr>
  </property>
  <property fmtid="{D5CDD505-2E9C-101B-9397-08002B2CF9AE}" pid="15" name="Subject_x0020_Category">
    <vt:lpwstr>499;#Procurement|6628c55f-21f9-4760-89a5-49bc7bc0738e;#501;#Procurement process|194d0083-e62d-4631-81db-50d472427198</vt:lpwstr>
  </property>
  <property fmtid="{D5CDD505-2E9C-101B-9397-08002B2CF9AE}" pid="16" name="Subject_x0020_Keywords">
    <vt:lpwstr>503;#Procurement|74892954-1b5b-4963-ba60-2610e239dbcf;#505;#Procurement process|6e314d5f-132d-4fa5-b1cc-2fbd3e612708</vt:lpwstr>
  </property>
  <property fmtid="{D5CDD505-2E9C-101B-9397-08002B2CF9AE}" pid="17" name="Business_x0020_Owner">
    <vt:lpwstr>446;#DBS Civ HR|eee3c9d6-36f7-48ca-b208-d67f1af2852c</vt:lpwstr>
  </property>
  <property fmtid="{D5CDD505-2E9C-101B-9397-08002B2CF9AE}" pid="18" name="MSIP_Label_d8a60473-494b-4586-a1bb-b0e663054676_Enabled">
    <vt:lpwstr>true</vt:lpwstr>
  </property>
  <property fmtid="{D5CDD505-2E9C-101B-9397-08002B2CF9AE}" pid="19" name="MSIP_Label_d8a60473-494b-4586-a1bb-b0e663054676_SetDate">
    <vt:lpwstr>2025-02-03T10:32:54Z</vt:lpwstr>
  </property>
  <property fmtid="{D5CDD505-2E9C-101B-9397-08002B2CF9AE}" pid="20" name="MSIP_Label_d8a60473-494b-4586-a1bb-b0e663054676_Method">
    <vt:lpwstr>Privileged</vt:lpwstr>
  </property>
  <property fmtid="{D5CDD505-2E9C-101B-9397-08002B2CF9AE}" pid="21" name="MSIP_Label_d8a60473-494b-4586-a1bb-b0e663054676_Name">
    <vt:lpwstr>MOD-1-O-‘UNMARKED’</vt:lpwstr>
  </property>
  <property fmtid="{D5CDD505-2E9C-101B-9397-08002B2CF9AE}" pid="22" name="MSIP_Label_d8a60473-494b-4586-a1bb-b0e663054676_SiteId">
    <vt:lpwstr>be7760ed-5953-484b-ae95-d0a16dfa09e5</vt:lpwstr>
  </property>
  <property fmtid="{D5CDD505-2E9C-101B-9397-08002B2CF9AE}" pid="23" name="MSIP_Label_d8a60473-494b-4586-a1bb-b0e663054676_ActionId">
    <vt:lpwstr>64edb319-f447-4b4b-806a-832f2f034308</vt:lpwstr>
  </property>
  <property fmtid="{D5CDD505-2E9C-101B-9397-08002B2CF9AE}" pid="24" name="MSIP_Label_d8a60473-494b-4586-a1bb-b0e663054676_ContentBits">
    <vt:lpwstr>0</vt:lpwstr>
  </property>
</Properties>
</file>