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365" w:tblpY="-1042"/>
        <w:tblW w:w="10598" w:type="dxa"/>
        <w:tblLayout w:type="fixed"/>
        <w:tblLook w:val="04A0" w:firstRow="1" w:lastRow="0" w:firstColumn="1" w:lastColumn="0" w:noHBand="0" w:noVBand="1"/>
      </w:tblPr>
      <w:tblGrid>
        <w:gridCol w:w="1526"/>
        <w:gridCol w:w="9072"/>
      </w:tblGrid>
      <w:tr w:rsidR="00FC25D8" w:rsidRPr="00E609F6" w:rsidTr="00FC25D8">
        <w:tc>
          <w:tcPr>
            <w:tcW w:w="1526" w:type="dxa"/>
            <w:shd w:val="clear" w:color="auto" w:fill="auto"/>
          </w:tcPr>
          <w:p w:rsidR="00FC25D8" w:rsidRPr="00E609F6" w:rsidRDefault="00FC25D8" w:rsidP="00FC25D8">
            <w:pPr>
              <w:pStyle w:val="Heading1"/>
              <w:rPr>
                <w:sz w:val="48"/>
                <w:szCs w:val="48"/>
              </w:rPr>
            </w:pPr>
            <w:bookmarkStart w:id="0" w:name="_GoBack"/>
            <w:bookmarkEnd w:id="0"/>
            <w:r w:rsidRPr="00E609F6">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9pt;height:86.95pt">
                  <v:imagedata r:id="rId8" o:title="NML Logo_June_2010"/>
                </v:shape>
              </w:pict>
            </w:r>
          </w:p>
        </w:tc>
        <w:tc>
          <w:tcPr>
            <w:tcW w:w="9072" w:type="dxa"/>
            <w:shd w:val="clear" w:color="auto" w:fill="auto"/>
            <w:vAlign w:val="bottom"/>
          </w:tcPr>
          <w:p w:rsidR="00FC25D8" w:rsidRPr="00E609F6" w:rsidRDefault="00FC25D8" w:rsidP="00FC25D8">
            <w:pPr>
              <w:pStyle w:val="Heading1"/>
              <w:rPr>
                <w:rFonts w:ascii="Calibri" w:hAnsi="Calibri"/>
                <w:sz w:val="48"/>
                <w:szCs w:val="48"/>
              </w:rPr>
            </w:pPr>
            <w:r w:rsidRPr="00E609F6">
              <w:rPr>
                <w:rFonts w:ascii="Calibri" w:hAnsi="Calibri"/>
                <w:sz w:val="48"/>
                <w:szCs w:val="48"/>
              </w:rPr>
              <w:t>Performance Specification for Display Cases</w:t>
            </w:r>
          </w:p>
        </w:tc>
      </w:tr>
    </w:tbl>
    <w:p w:rsidR="00FC25D8" w:rsidRPr="00FC25D8" w:rsidRDefault="00FC25D8" w:rsidP="00FC25D8">
      <w:pPr>
        <w:rPr>
          <w:rFonts w:ascii="Calibri" w:hAnsi="Calibri"/>
          <w:sz w:val="24"/>
          <w:szCs w:val="24"/>
        </w:rPr>
      </w:pPr>
    </w:p>
    <w:p w:rsidR="005F2969" w:rsidRPr="00BE22CE" w:rsidRDefault="005F2969">
      <w:pPr>
        <w:numPr>
          <w:ilvl w:val="0"/>
          <w:numId w:val="34"/>
        </w:numPr>
        <w:rPr>
          <w:rFonts w:ascii="Calibri" w:hAnsi="Calibri"/>
          <w:sz w:val="24"/>
          <w:szCs w:val="24"/>
        </w:rPr>
      </w:pPr>
      <w:r w:rsidRPr="00BE22CE">
        <w:rPr>
          <w:rFonts w:ascii="Calibri" w:hAnsi="Calibri"/>
          <w:b/>
          <w:sz w:val="24"/>
          <w:szCs w:val="24"/>
        </w:rPr>
        <w:t>All cases must conform to the following specifications except where indicated on the Display Case Schedule supplied by designers.</w:t>
      </w:r>
    </w:p>
    <w:p w:rsidR="005F2969" w:rsidRPr="00BE22CE" w:rsidRDefault="005F2969">
      <w:pPr>
        <w:ind w:left="360"/>
        <w:rPr>
          <w:rFonts w:ascii="Calibri" w:hAnsi="Calibri"/>
          <w:b/>
          <w:sz w:val="24"/>
          <w:szCs w:val="24"/>
        </w:rPr>
      </w:pPr>
    </w:p>
    <w:p w:rsidR="005F2969" w:rsidRPr="00BE22CE" w:rsidRDefault="005F2969">
      <w:pPr>
        <w:numPr>
          <w:ilvl w:val="0"/>
          <w:numId w:val="34"/>
        </w:numPr>
        <w:rPr>
          <w:rFonts w:ascii="Calibri" w:hAnsi="Calibri"/>
          <w:sz w:val="24"/>
          <w:szCs w:val="24"/>
        </w:rPr>
      </w:pPr>
      <w:r w:rsidRPr="00BE22CE">
        <w:rPr>
          <w:rFonts w:ascii="Calibri" w:hAnsi="Calibri"/>
          <w:b/>
          <w:sz w:val="24"/>
          <w:szCs w:val="24"/>
        </w:rPr>
        <w:t>This document to be read in conjunction with Display Case Schedule, design drawings and all other tender documentation.</w:t>
      </w:r>
    </w:p>
    <w:p w:rsidR="005F2969" w:rsidRPr="00BE22CE" w:rsidRDefault="005F2969">
      <w:pPr>
        <w:rPr>
          <w:rFonts w:ascii="Calibri" w:hAnsi="Calibri"/>
          <w:sz w:val="24"/>
          <w:szCs w:val="24"/>
        </w:rPr>
      </w:pPr>
    </w:p>
    <w:p w:rsidR="005F2969" w:rsidRPr="00BE22CE" w:rsidRDefault="005F2969">
      <w:pPr>
        <w:rPr>
          <w:rFonts w:ascii="Calibri" w:hAnsi="Calibri"/>
          <w:sz w:val="24"/>
          <w:szCs w:val="24"/>
        </w:rPr>
      </w:pPr>
    </w:p>
    <w:p w:rsidR="005F2969" w:rsidRPr="00BE22CE" w:rsidRDefault="005F2969">
      <w:pPr>
        <w:tabs>
          <w:tab w:val="left" w:pos="720"/>
        </w:tabs>
        <w:ind w:left="720" w:hanging="720"/>
        <w:rPr>
          <w:rFonts w:ascii="Calibri" w:hAnsi="Calibri"/>
          <w:sz w:val="24"/>
          <w:szCs w:val="24"/>
        </w:rPr>
      </w:pPr>
      <w:r w:rsidRPr="00BE22CE">
        <w:rPr>
          <w:rFonts w:ascii="Calibri" w:hAnsi="Calibri"/>
          <w:b/>
          <w:sz w:val="24"/>
          <w:szCs w:val="24"/>
        </w:rPr>
        <w:t xml:space="preserve">1.  </w:t>
      </w:r>
      <w:r w:rsidRPr="00BE22CE">
        <w:rPr>
          <w:rFonts w:ascii="Calibri" w:hAnsi="Calibri"/>
          <w:b/>
          <w:sz w:val="24"/>
          <w:szCs w:val="24"/>
        </w:rPr>
        <w:tab/>
        <w:t xml:space="preserve">General </w:t>
      </w:r>
      <w:r w:rsidR="003460BA" w:rsidRPr="00BE22CE">
        <w:rPr>
          <w:rFonts w:ascii="Calibri" w:hAnsi="Calibri"/>
          <w:b/>
          <w:sz w:val="24"/>
          <w:szCs w:val="24"/>
        </w:rPr>
        <w:br/>
      </w:r>
    </w:p>
    <w:p w:rsidR="005F2969" w:rsidRPr="00BE22CE" w:rsidRDefault="005F2969" w:rsidP="00D97088">
      <w:pPr>
        <w:tabs>
          <w:tab w:val="left" w:pos="720"/>
        </w:tabs>
        <w:spacing w:after="60"/>
        <w:ind w:left="720" w:hanging="720"/>
        <w:rPr>
          <w:rFonts w:ascii="Calibri" w:hAnsi="Calibri"/>
          <w:color w:val="000000"/>
          <w:sz w:val="24"/>
          <w:szCs w:val="24"/>
        </w:rPr>
      </w:pPr>
      <w:r w:rsidRPr="00BE22CE">
        <w:rPr>
          <w:rFonts w:ascii="Calibri" w:hAnsi="Calibri"/>
          <w:color w:val="000000"/>
          <w:sz w:val="24"/>
          <w:szCs w:val="24"/>
        </w:rPr>
        <w:t>1.1</w:t>
      </w:r>
      <w:r w:rsidRPr="00BE22CE">
        <w:rPr>
          <w:rFonts w:ascii="Calibri" w:hAnsi="Calibri"/>
          <w:color w:val="000000"/>
          <w:sz w:val="24"/>
          <w:szCs w:val="24"/>
        </w:rPr>
        <w:tab/>
        <w:t>Minimum working life expectancy of 10 years.</w:t>
      </w:r>
    </w:p>
    <w:p w:rsidR="005F2969" w:rsidRPr="00BE22CE" w:rsidRDefault="005F2969" w:rsidP="00D97088">
      <w:pPr>
        <w:tabs>
          <w:tab w:val="left" w:pos="720"/>
        </w:tabs>
        <w:spacing w:after="60"/>
        <w:ind w:left="720" w:hanging="720"/>
        <w:rPr>
          <w:rFonts w:ascii="Calibri" w:hAnsi="Calibri"/>
          <w:color w:val="000000"/>
          <w:sz w:val="24"/>
          <w:szCs w:val="24"/>
        </w:rPr>
      </w:pPr>
      <w:r w:rsidRPr="00BE22CE">
        <w:rPr>
          <w:rFonts w:ascii="Calibri" w:hAnsi="Calibri"/>
          <w:color w:val="000000"/>
          <w:sz w:val="24"/>
          <w:szCs w:val="24"/>
        </w:rPr>
        <w:t>1.2</w:t>
      </w:r>
      <w:r w:rsidRPr="00BE22CE">
        <w:rPr>
          <w:rFonts w:ascii="Calibri" w:hAnsi="Calibri"/>
          <w:color w:val="000000"/>
          <w:sz w:val="24"/>
          <w:szCs w:val="24"/>
        </w:rPr>
        <w:tab/>
        <w:t xml:space="preserve">Guarantee of 3 years (minimum) </w:t>
      </w:r>
      <w:r w:rsidR="0009111E">
        <w:rPr>
          <w:rFonts w:ascii="Calibri" w:hAnsi="Calibri"/>
          <w:color w:val="000000"/>
          <w:sz w:val="24"/>
          <w:szCs w:val="24"/>
        </w:rPr>
        <w:t>required for all working parts and warranty of 5 years (minimum) for lighting.</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1.3</w:t>
      </w:r>
      <w:r w:rsidRPr="00BE22CE">
        <w:rPr>
          <w:rFonts w:ascii="Calibri" w:hAnsi="Calibri"/>
          <w:sz w:val="24"/>
          <w:szCs w:val="24"/>
        </w:rPr>
        <w:tab/>
        <w:t>All design and construction details to be agreed by NML prior to manufacture.  Detailed workshop drawings will be signed off prior to production.</w:t>
      </w:r>
    </w:p>
    <w:p w:rsidR="005F2969" w:rsidRPr="00BE22CE" w:rsidRDefault="005F2969" w:rsidP="00FC25D8">
      <w:pPr>
        <w:tabs>
          <w:tab w:val="left" w:pos="720"/>
        </w:tabs>
        <w:spacing w:after="60"/>
        <w:ind w:left="720" w:hanging="720"/>
        <w:rPr>
          <w:rFonts w:ascii="Calibri" w:hAnsi="Calibri"/>
          <w:sz w:val="24"/>
          <w:szCs w:val="24"/>
        </w:rPr>
      </w:pPr>
      <w:r w:rsidRPr="00BE22CE">
        <w:rPr>
          <w:rFonts w:ascii="Calibri" w:hAnsi="Calibri"/>
          <w:sz w:val="24"/>
          <w:szCs w:val="24"/>
        </w:rPr>
        <w:t>1.4</w:t>
      </w:r>
      <w:r w:rsidRPr="00BE22CE">
        <w:rPr>
          <w:rFonts w:ascii="Calibri" w:hAnsi="Calibri"/>
          <w:sz w:val="24"/>
          <w:szCs w:val="24"/>
        </w:rPr>
        <w:tab/>
        <w:t xml:space="preserve">All materials to be selected from NML’s approved list where possible.  For any other materials </w:t>
      </w:r>
      <w:r w:rsidRPr="00BE22CE">
        <w:rPr>
          <w:rFonts w:ascii="Calibri" w:hAnsi="Calibri"/>
          <w:b/>
          <w:sz w:val="24"/>
          <w:szCs w:val="24"/>
        </w:rPr>
        <w:t>not</w:t>
      </w:r>
      <w:r w:rsidRPr="00BE22CE">
        <w:rPr>
          <w:rFonts w:ascii="Calibri" w:hAnsi="Calibri"/>
          <w:sz w:val="24"/>
          <w:szCs w:val="24"/>
        </w:rPr>
        <w:t xml:space="preserve"> on the list, product data</w:t>
      </w:r>
      <w:r w:rsidR="0063231B" w:rsidRPr="00BE22CE">
        <w:rPr>
          <w:rFonts w:ascii="Calibri" w:hAnsi="Calibri"/>
          <w:sz w:val="24"/>
          <w:szCs w:val="24"/>
        </w:rPr>
        <w:t xml:space="preserve">, </w:t>
      </w:r>
      <w:r w:rsidRPr="00BE22CE">
        <w:rPr>
          <w:rFonts w:ascii="Calibri" w:hAnsi="Calibri"/>
          <w:sz w:val="24"/>
          <w:szCs w:val="24"/>
        </w:rPr>
        <w:t>samples (if required)</w:t>
      </w:r>
      <w:r w:rsidR="0063231B" w:rsidRPr="00BE22CE">
        <w:rPr>
          <w:rFonts w:ascii="Calibri" w:hAnsi="Calibri"/>
          <w:sz w:val="24"/>
          <w:szCs w:val="24"/>
        </w:rPr>
        <w:t xml:space="preserve"> and documented proof of being passed ‘Permanent’ by Oddy Test</w:t>
      </w:r>
      <w:r w:rsidRPr="00BE22CE">
        <w:rPr>
          <w:rFonts w:ascii="Calibri" w:hAnsi="Calibri"/>
          <w:sz w:val="24"/>
          <w:szCs w:val="24"/>
        </w:rPr>
        <w:t xml:space="preserve"> to be supplied to NML Conservation for evaluation (See 6).</w:t>
      </w:r>
    </w:p>
    <w:p w:rsidR="005F2969" w:rsidRPr="00BE22CE" w:rsidRDefault="005F2969" w:rsidP="00D97088">
      <w:pPr>
        <w:tabs>
          <w:tab w:val="left" w:pos="540"/>
        </w:tabs>
        <w:spacing w:after="60"/>
        <w:rPr>
          <w:rFonts w:ascii="Calibri" w:hAnsi="Calibri"/>
          <w:sz w:val="24"/>
          <w:szCs w:val="24"/>
        </w:rPr>
      </w:pPr>
    </w:p>
    <w:p w:rsidR="005F2969" w:rsidRPr="00BE22CE" w:rsidRDefault="005F2969" w:rsidP="00D97088">
      <w:pPr>
        <w:spacing w:after="60"/>
        <w:rPr>
          <w:rFonts w:ascii="Calibri" w:hAnsi="Calibri"/>
          <w:sz w:val="24"/>
          <w:szCs w:val="24"/>
        </w:rPr>
      </w:pPr>
    </w:p>
    <w:p w:rsidR="005F2969" w:rsidRPr="00BE22CE" w:rsidRDefault="005F2969">
      <w:pPr>
        <w:tabs>
          <w:tab w:val="left" w:pos="720"/>
        </w:tabs>
        <w:ind w:left="720" w:hanging="720"/>
        <w:rPr>
          <w:rFonts w:ascii="Calibri" w:hAnsi="Calibri"/>
          <w:b/>
          <w:sz w:val="24"/>
          <w:szCs w:val="24"/>
        </w:rPr>
      </w:pPr>
      <w:r w:rsidRPr="00BE22CE">
        <w:rPr>
          <w:rFonts w:ascii="Calibri" w:hAnsi="Calibri"/>
          <w:b/>
          <w:sz w:val="24"/>
          <w:szCs w:val="24"/>
        </w:rPr>
        <w:t xml:space="preserve">2. </w:t>
      </w:r>
      <w:r w:rsidRPr="00BE22CE">
        <w:rPr>
          <w:rFonts w:ascii="Calibri" w:hAnsi="Calibri"/>
          <w:b/>
          <w:sz w:val="24"/>
          <w:szCs w:val="24"/>
        </w:rPr>
        <w:tab/>
        <w:t>Construction:</w:t>
      </w:r>
    </w:p>
    <w:p w:rsidR="005F2969" w:rsidRPr="00BE22CE" w:rsidRDefault="005F2969">
      <w:pPr>
        <w:pStyle w:val="Header"/>
        <w:tabs>
          <w:tab w:val="clear" w:pos="4320"/>
          <w:tab w:val="clear" w:pos="8640"/>
          <w:tab w:val="left" w:pos="720"/>
        </w:tabs>
        <w:ind w:left="720" w:hanging="720"/>
        <w:rPr>
          <w:rFonts w:ascii="Calibri" w:hAnsi="Calibri"/>
          <w:sz w:val="24"/>
          <w:szCs w:val="24"/>
        </w:rPr>
      </w:pP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2.1</w:t>
      </w:r>
      <w:r w:rsidRPr="00BE22CE">
        <w:rPr>
          <w:rFonts w:ascii="Calibri" w:hAnsi="Calibri"/>
          <w:sz w:val="24"/>
          <w:szCs w:val="24"/>
        </w:rPr>
        <w:tab/>
        <w:t xml:space="preserve">Framed </w:t>
      </w:r>
      <w:r w:rsidR="00BE22CE" w:rsidRPr="00BE22CE">
        <w:rPr>
          <w:rFonts w:ascii="Calibri" w:hAnsi="Calibri"/>
          <w:sz w:val="24"/>
          <w:szCs w:val="24"/>
        </w:rPr>
        <w:t xml:space="preserve">or unframed cases are acceptable, although may be dependent on security requirements (see Section </w:t>
      </w:r>
      <w:r w:rsidR="00581D47" w:rsidRPr="00BE22CE">
        <w:rPr>
          <w:rFonts w:ascii="Calibri" w:hAnsi="Calibri"/>
          <w:sz w:val="24"/>
          <w:szCs w:val="24"/>
        </w:rPr>
        <w:t>7 &amp;</w:t>
      </w:r>
      <w:r w:rsidR="00412568">
        <w:rPr>
          <w:rFonts w:ascii="Calibri" w:hAnsi="Calibri"/>
          <w:sz w:val="24"/>
          <w:szCs w:val="24"/>
        </w:rPr>
        <w:t xml:space="preserve"> </w:t>
      </w:r>
      <w:r w:rsidR="00BE22CE" w:rsidRPr="00BE22CE">
        <w:rPr>
          <w:rFonts w:ascii="Calibri" w:hAnsi="Calibri"/>
          <w:sz w:val="24"/>
          <w:szCs w:val="24"/>
        </w:rPr>
        <w:t>Display Case Schedule)</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2.2</w:t>
      </w:r>
      <w:r w:rsidRPr="00BE22CE">
        <w:rPr>
          <w:rFonts w:ascii="Calibri" w:hAnsi="Calibri"/>
          <w:sz w:val="24"/>
          <w:szCs w:val="24"/>
        </w:rPr>
        <w:tab/>
        <w:t>Construction to be robust and durable and appropriate to allow for all display</w:t>
      </w:r>
      <w:r w:rsidR="00033F9C" w:rsidRPr="00BE22CE">
        <w:rPr>
          <w:rFonts w:ascii="Calibri" w:hAnsi="Calibri"/>
          <w:sz w:val="24"/>
          <w:szCs w:val="24"/>
        </w:rPr>
        <w:t>, loadbearing</w:t>
      </w:r>
      <w:r w:rsidRPr="00BE22CE">
        <w:rPr>
          <w:rFonts w:ascii="Calibri" w:hAnsi="Calibri"/>
          <w:sz w:val="24"/>
          <w:szCs w:val="24"/>
        </w:rPr>
        <w:t xml:space="preserve"> and access requirements.</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2.3</w:t>
      </w:r>
      <w:r w:rsidRPr="00BE22CE">
        <w:rPr>
          <w:rFonts w:ascii="Calibri" w:hAnsi="Calibri"/>
          <w:sz w:val="24"/>
          <w:szCs w:val="24"/>
        </w:rPr>
        <w:tab/>
        <w:t>All external surface finishes to be of the highest standard, with no visible flaws.</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2.4</w:t>
      </w:r>
      <w:r w:rsidRPr="00BE22CE">
        <w:rPr>
          <w:rFonts w:ascii="Calibri" w:hAnsi="Calibri"/>
          <w:sz w:val="24"/>
          <w:szCs w:val="24"/>
        </w:rPr>
        <w:tab/>
        <w:t xml:space="preserve">The case must not endanger staff, visitors or objects in its exhibition location, or during opening, closing or moving. </w:t>
      </w:r>
    </w:p>
    <w:p w:rsidR="005F2969" w:rsidRPr="00BE22CE" w:rsidRDefault="005F2969" w:rsidP="00D97088">
      <w:pPr>
        <w:tabs>
          <w:tab w:val="left" w:pos="720"/>
        </w:tabs>
        <w:spacing w:after="60"/>
        <w:ind w:left="720" w:hanging="720"/>
        <w:rPr>
          <w:rFonts w:ascii="Calibri" w:hAnsi="Calibri"/>
          <w:b/>
          <w:sz w:val="24"/>
          <w:szCs w:val="24"/>
        </w:rPr>
      </w:pPr>
      <w:r w:rsidRPr="00BE22CE">
        <w:rPr>
          <w:rFonts w:ascii="Calibri" w:hAnsi="Calibri"/>
          <w:sz w:val="24"/>
          <w:szCs w:val="24"/>
        </w:rPr>
        <w:t>2.5</w:t>
      </w:r>
      <w:r w:rsidRPr="00BE22CE">
        <w:rPr>
          <w:rFonts w:ascii="Calibri" w:hAnsi="Calibri"/>
          <w:sz w:val="24"/>
          <w:szCs w:val="24"/>
        </w:rPr>
        <w:tab/>
        <w:t>All electrical and mechanical components to conform to appropriate British Standard.</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2.6</w:t>
      </w:r>
      <w:r w:rsidRPr="00BE22CE">
        <w:rPr>
          <w:rFonts w:ascii="Calibri" w:hAnsi="Calibri"/>
          <w:sz w:val="24"/>
          <w:szCs w:val="24"/>
        </w:rPr>
        <w:tab/>
        <w:t xml:space="preserve">Power sources should not affect environmental monitors.  Electromagnetic compatibility (EMC) should be in accordance with the appropriate EEC Directive.  </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2.7</w:t>
      </w:r>
      <w:r w:rsidRPr="00BE22CE">
        <w:rPr>
          <w:rFonts w:ascii="Calibri" w:hAnsi="Calibri"/>
          <w:sz w:val="24"/>
          <w:szCs w:val="24"/>
        </w:rPr>
        <w:tab/>
        <w:t>All case voids containing power sources and cables to be appropriately ventilated to prevent heat gain within the case structure.</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2.8</w:t>
      </w:r>
      <w:r w:rsidRPr="00BE22CE">
        <w:rPr>
          <w:rFonts w:ascii="Calibri" w:hAnsi="Calibri"/>
          <w:sz w:val="24"/>
          <w:szCs w:val="24"/>
        </w:rPr>
        <w:tab/>
        <w:t xml:space="preserve">All power carrying cables to be insulated to prevent heat gain within the case in accordance with current Institute of Electrical Engineers (IEE) Regulations. </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2.9</w:t>
      </w:r>
      <w:r w:rsidRPr="00BE22CE">
        <w:rPr>
          <w:rFonts w:ascii="Calibri" w:hAnsi="Calibri"/>
          <w:sz w:val="24"/>
          <w:szCs w:val="24"/>
        </w:rPr>
        <w:tab/>
        <w:t>All internal case constructions to be resistant to water ingress from above.</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2.10</w:t>
      </w:r>
      <w:r w:rsidRPr="00BE22CE">
        <w:rPr>
          <w:rFonts w:ascii="Calibri" w:hAnsi="Calibri"/>
          <w:sz w:val="24"/>
          <w:szCs w:val="24"/>
        </w:rPr>
        <w:tab/>
        <w:t>All exterior and base construction materials to be fire retardant or fire proofed as finished coat.</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2.11</w:t>
      </w:r>
      <w:r w:rsidRPr="00BE22CE">
        <w:rPr>
          <w:rFonts w:ascii="Calibri" w:hAnsi="Calibri"/>
          <w:sz w:val="24"/>
          <w:szCs w:val="24"/>
        </w:rPr>
        <w:tab/>
        <w:t xml:space="preserve">Gross weight </w:t>
      </w:r>
      <w:r w:rsidR="00217182" w:rsidRPr="00BE22CE">
        <w:rPr>
          <w:rFonts w:ascii="Calibri" w:hAnsi="Calibri"/>
          <w:sz w:val="24"/>
          <w:szCs w:val="24"/>
        </w:rPr>
        <w:t xml:space="preserve">and internal load bearing limits of baseboards </w:t>
      </w:r>
      <w:r w:rsidRPr="00BE22CE">
        <w:rPr>
          <w:rFonts w:ascii="Calibri" w:hAnsi="Calibri"/>
          <w:sz w:val="24"/>
          <w:szCs w:val="24"/>
        </w:rPr>
        <w:t>of case to be provided by manufacturer</w:t>
      </w:r>
      <w:r w:rsidR="00217182" w:rsidRPr="00BE22CE">
        <w:rPr>
          <w:rFonts w:ascii="Calibri" w:hAnsi="Calibri"/>
          <w:sz w:val="24"/>
          <w:szCs w:val="24"/>
        </w:rPr>
        <w:t xml:space="preserve"> and to be included in Operation &amp; Maintenance </w:t>
      </w:r>
      <w:r w:rsidR="00411A8B" w:rsidRPr="00BE22CE">
        <w:rPr>
          <w:rFonts w:ascii="Calibri" w:hAnsi="Calibri"/>
          <w:sz w:val="24"/>
          <w:szCs w:val="24"/>
        </w:rPr>
        <w:t xml:space="preserve">(O&amp;M) </w:t>
      </w:r>
      <w:r w:rsidR="00217182" w:rsidRPr="00BE22CE">
        <w:rPr>
          <w:rFonts w:ascii="Calibri" w:hAnsi="Calibri"/>
          <w:sz w:val="24"/>
          <w:szCs w:val="24"/>
        </w:rPr>
        <w:t>Manuals</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lastRenderedPageBreak/>
        <w:t>2.12</w:t>
      </w:r>
      <w:r w:rsidRPr="00BE22CE">
        <w:rPr>
          <w:rFonts w:ascii="Calibri" w:hAnsi="Calibri"/>
          <w:sz w:val="24"/>
          <w:szCs w:val="24"/>
        </w:rPr>
        <w:tab/>
        <w:t xml:space="preserve">Where possible (dependant on size) cases should be removable in one piece by </w:t>
      </w:r>
      <w:r w:rsidR="0063231B" w:rsidRPr="00BE22CE">
        <w:rPr>
          <w:rFonts w:ascii="Calibri" w:hAnsi="Calibri"/>
          <w:sz w:val="24"/>
          <w:szCs w:val="24"/>
        </w:rPr>
        <w:t xml:space="preserve">pallet truck, specialist lifting equipment or </w:t>
      </w:r>
      <w:r w:rsidRPr="00BE22CE">
        <w:rPr>
          <w:rFonts w:ascii="Calibri" w:hAnsi="Calibri"/>
          <w:sz w:val="24"/>
          <w:szCs w:val="24"/>
        </w:rPr>
        <w:t>forklift</w:t>
      </w:r>
      <w:r w:rsidR="0063231B" w:rsidRPr="00BE22CE">
        <w:rPr>
          <w:rFonts w:ascii="Calibri" w:hAnsi="Calibri"/>
          <w:sz w:val="24"/>
          <w:szCs w:val="24"/>
        </w:rPr>
        <w:t>, as applicable,</w:t>
      </w:r>
      <w:r w:rsidR="0063231B" w:rsidRPr="00BE22CE" w:rsidDel="0063231B">
        <w:rPr>
          <w:rFonts w:ascii="Calibri" w:hAnsi="Calibri"/>
          <w:sz w:val="24"/>
          <w:szCs w:val="24"/>
        </w:rPr>
        <w:t xml:space="preserve"> </w:t>
      </w:r>
      <w:r w:rsidR="0063231B" w:rsidRPr="00BE22CE">
        <w:rPr>
          <w:rFonts w:ascii="Calibri" w:hAnsi="Calibri"/>
          <w:sz w:val="24"/>
          <w:szCs w:val="24"/>
        </w:rPr>
        <w:t>w</w:t>
      </w:r>
      <w:r w:rsidRPr="00BE22CE">
        <w:rPr>
          <w:rFonts w:ascii="Calibri" w:hAnsi="Calibri"/>
          <w:sz w:val="24"/>
          <w:szCs w:val="24"/>
        </w:rPr>
        <w:t xml:space="preserve">ithout the need for dismantling.  Bases must be sturdy enough to allow lifting by </w:t>
      </w:r>
      <w:r w:rsidR="0063231B" w:rsidRPr="00BE22CE">
        <w:rPr>
          <w:rFonts w:ascii="Calibri" w:hAnsi="Calibri"/>
          <w:sz w:val="24"/>
          <w:szCs w:val="24"/>
        </w:rPr>
        <w:t>such equipment</w:t>
      </w:r>
      <w:r w:rsidRPr="00BE22CE">
        <w:rPr>
          <w:rFonts w:ascii="Calibri" w:hAnsi="Calibri"/>
          <w:sz w:val="24"/>
          <w:szCs w:val="24"/>
        </w:rPr>
        <w:t>.  Bases must indicate lifting positions.</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2.13</w:t>
      </w:r>
      <w:r w:rsidRPr="00BE22CE">
        <w:rPr>
          <w:rFonts w:ascii="Calibri" w:hAnsi="Calibri"/>
          <w:sz w:val="24"/>
          <w:szCs w:val="24"/>
        </w:rPr>
        <w:tab/>
        <w:t xml:space="preserve">Vertical partitions should be removable, rigid and secure once positioned. </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2.14</w:t>
      </w:r>
      <w:r w:rsidRPr="00BE22CE">
        <w:rPr>
          <w:rFonts w:ascii="Calibri" w:hAnsi="Calibri"/>
          <w:sz w:val="24"/>
          <w:szCs w:val="24"/>
        </w:rPr>
        <w:tab/>
        <w:t>All screws and fixings to be corrosion inhibited.</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2.15</w:t>
      </w:r>
      <w:r w:rsidRPr="00BE22CE">
        <w:rPr>
          <w:rFonts w:ascii="Calibri" w:hAnsi="Calibri"/>
          <w:sz w:val="24"/>
          <w:szCs w:val="24"/>
        </w:rPr>
        <w:tab/>
        <w:t>Display cases should be manufactured from standard, replaceable components, where possible.</w:t>
      </w:r>
    </w:p>
    <w:p w:rsidR="005F2969" w:rsidRPr="00BE22CE" w:rsidRDefault="005F2969" w:rsidP="0063231B">
      <w:pPr>
        <w:tabs>
          <w:tab w:val="left" w:pos="720"/>
        </w:tabs>
        <w:rPr>
          <w:rFonts w:ascii="Calibri" w:hAnsi="Calibri"/>
          <w:sz w:val="24"/>
          <w:szCs w:val="24"/>
        </w:rPr>
      </w:pPr>
    </w:p>
    <w:p w:rsidR="005F2969" w:rsidRPr="00BE22CE" w:rsidRDefault="005F2969">
      <w:pPr>
        <w:tabs>
          <w:tab w:val="num" w:pos="540"/>
        </w:tabs>
        <w:ind w:left="540" w:hanging="540"/>
        <w:rPr>
          <w:rFonts w:ascii="Calibri" w:hAnsi="Calibri"/>
          <w:sz w:val="24"/>
          <w:szCs w:val="24"/>
        </w:rPr>
      </w:pPr>
    </w:p>
    <w:p w:rsidR="005F2969" w:rsidRPr="00BE22CE" w:rsidRDefault="003460BA" w:rsidP="003460BA">
      <w:pPr>
        <w:tabs>
          <w:tab w:val="num" w:pos="709"/>
        </w:tabs>
        <w:ind w:left="540" w:hanging="540"/>
        <w:rPr>
          <w:rFonts w:ascii="Calibri" w:hAnsi="Calibri"/>
          <w:sz w:val="24"/>
          <w:szCs w:val="24"/>
        </w:rPr>
      </w:pPr>
      <w:r w:rsidRPr="00BE22CE">
        <w:rPr>
          <w:rFonts w:ascii="Calibri" w:hAnsi="Calibri"/>
          <w:b/>
          <w:sz w:val="24"/>
          <w:szCs w:val="24"/>
        </w:rPr>
        <w:t xml:space="preserve">2. </w:t>
      </w:r>
      <w:r w:rsidRPr="00BE22CE">
        <w:rPr>
          <w:rFonts w:ascii="Calibri" w:hAnsi="Calibri"/>
          <w:b/>
          <w:sz w:val="24"/>
          <w:szCs w:val="24"/>
        </w:rPr>
        <w:tab/>
      </w:r>
      <w:r w:rsidRPr="00BE22CE">
        <w:rPr>
          <w:rFonts w:ascii="Calibri" w:hAnsi="Calibri"/>
          <w:b/>
          <w:sz w:val="24"/>
          <w:szCs w:val="24"/>
        </w:rPr>
        <w:tab/>
      </w:r>
      <w:r w:rsidR="005F2969" w:rsidRPr="00BE22CE">
        <w:rPr>
          <w:rFonts w:ascii="Calibri" w:hAnsi="Calibri"/>
          <w:b/>
          <w:sz w:val="24"/>
          <w:szCs w:val="24"/>
        </w:rPr>
        <w:t>Size:</w:t>
      </w:r>
      <w:r w:rsidRPr="00BE22CE">
        <w:rPr>
          <w:rFonts w:ascii="Calibri" w:hAnsi="Calibri"/>
          <w:b/>
          <w:sz w:val="24"/>
          <w:szCs w:val="24"/>
        </w:rPr>
        <w:t xml:space="preserve">       </w:t>
      </w:r>
      <w:r w:rsidR="005F2969" w:rsidRPr="00BE22CE">
        <w:rPr>
          <w:rFonts w:ascii="Calibri" w:hAnsi="Calibri"/>
          <w:sz w:val="24"/>
          <w:szCs w:val="24"/>
        </w:rPr>
        <w:t xml:space="preserve"> see designer’s drawings and Display Case Schedule.</w:t>
      </w:r>
    </w:p>
    <w:p w:rsidR="005F2969" w:rsidRPr="00BE22CE" w:rsidRDefault="005F2969">
      <w:pPr>
        <w:tabs>
          <w:tab w:val="num" w:pos="540"/>
        </w:tabs>
        <w:ind w:left="540" w:hanging="540"/>
        <w:rPr>
          <w:rFonts w:ascii="Calibri" w:hAnsi="Calibri"/>
          <w:sz w:val="24"/>
          <w:szCs w:val="24"/>
        </w:rPr>
      </w:pPr>
    </w:p>
    <w:p w:rsidR="005F2969" w:rsidRPr="00BE22CE" w:rsidRDefault="005F2969">
      <w:pPr>
        <w:tabs>
          <w:tab w:val="num" w:pos="540"/>
        </w:tabs>
        <w:ind w:left="540" w:hanging="540"/>
        <w:rPr>
          <w:rFonts w:ascii="Calibri" w:hAnsi="Calibri"/>
          <w:sz w:val="24"/>
          <w:szCs w:val="24"/>
        </w:rPr>
      </w:pPr>
    </w:p>
    <w:p w:rsidR="005F2969" w:rsidRPr="00BE22CE" w:rsidRDefault="005F2969">
      <w:pPr>
        <w:tabs>
          <w:tab w:val="num" w:pos="720"/>
        </w:tabs>
        <w:ind w:left="720" w:hanging="720"/>
        <w:rPr>
          <w:rFonts w:ascii="Calibri" w:hAnsi="Calibri"/>
          <w:b/>
          <w:sz w:val="24"/>
          <w:szCs w:val="24"/>
        </w:rPr>
      </w:pPr>
      <w:r w:rsidRPr="00BE22CE">
        <w:rPr>
          <w:rFonts w:ascii="Calibri" w:hAnsi="Calibri"/>
          <w:b/>
          <w:sz w:val="24"/>
          <w:szCs w:val="24"/>
        </w:rPr>
        <w:t>3.</w:t>
      </w:r>
      <w:r w:rsidRPr="00BE22CE">
        <w:rPr>
          <w:rFonts w:ascii="Calibri" w:hAnsi="Calibri"/>
          <w:b/>
          <w:sz w:val="24"/>
          <w:szCs w:val="24"/>
        </w:rPr>
        <w:tab/>
        <w:t>Glass:</w:t>
      </w:r>
    </w:p>
    <w:p w:rsidR="005F2969" w:rsidRPr="00BE22CE" w:rsidRDefault="005F2969">
      <w:pPr>
        <w:tabs>
          <w:tab w:val="num" w:pos="720"/>
        </w:tabs>
        <w:ind w:left="720" w:hanging="720"/>
        <w:rPr>
          <w:rFonts w:ascii="Calibri" w:hAnsi="Calibri"/>
          <w:sz w:val="24"/>
          <w:szCs w:val="24"/>
        </w:rPr>
      </w:pPr>
    </w:p>
    <w:p w:rsidR="005F2969" w:rsidRPr="00BE22CE" w:rsidRDefault="005F2969" w:rsidP="00D97088">
      <w:pPr>
        <w:tabs>
          <w:tab w:val="num" w:pos="720"/>
          <w:tab w:val="left" w:pos="1260"/>
        </w:tabs>
        <w:spacing w:after="60"/>
        <w:ind w:left="720" w:hanging="720"/>
        <w:rPr>
          <w:rFonts w:ascii="Calibri" w:hAnsi="Calibri"/>
          <w:sz w:val="24"/>
          <w:szCs w:val="24"/>
        </w:rPr>
      </w:pPr>
      <w:r w:rsidRPr="00BE22CE">
        <w:rPr>
          <w:rFonts w:ascii="Calibri" w:hAnsi="Calibri"/>
          <w:sz w:val="24"/>
          <w:szCs w:val="24"/>
        </w:rPr>
        <w:t>3.1</w:t>
      </w:r>
      <w:r w:rsidRPr="00BE22CE">
        <w:rPr>
          <w:rFonts w:ascii="Calibri" w:hAnsi="Calibri"/>
          <w:sz w:val="24"/>
          <w:szCs w:val="24"/>
        </w:rPr>
        <w:tab/>
      </w:r>
      <w:r w:rsidR="00A12790" w:rsidRPr="00BE22CE">
        <w:rPr>
          <w:rFonts w:ascii="Calibri" w:hAnsi="Calibri"/>
          <w:sz w:val="24"/>
          <w:szCs w:val="24"/>
        </w:rPr>
        <w:t xml:space="preserve">Thickness </w:t>
      </w:r>
      <w:r w:rsidRPr="00BE22CE">
        <w:rPr>
          <w:rFonts w:ascii="Calibri" w:hAnsi="Calibri"/>
          <w:sz w:val="24"/>
          <w:szCs w:val="24"/>
        </w:rPr>
        <w:t xml:space="preserve">11.5mm </w:t>
      </w:r>
      <w:r w:rsidR="00396E25" w:rsidRPr="00BE22CE">
        <w:rPr>
          <w:rFonts w:ascii="Calibri" w:hAnsi="Calibri"/>
          <w:sz w:val="24"/>
          <w:szCs w:val="24"/>
        </w:rPr>
        <w:t xml:space="preserve">minimum </w:t>
      </w:r>
      <w:r w:rsidR="0063231B" w:rsidRPr="00BE22CE">
        <w:rPr>
          <w:rFonts w:ascii="Calibri" w:hAnsi="Calibri"/>
          <w:sz w:val="24"/>
          <w:szCs w:val="24"/>
        </w:rPr>
        <w:t xml:space="preserve">or unless otherwise agreed, to requirements. </w:t>
      </w:r>
    </w:p>
    <w:p w:rsidR="002C0F7D" w:rsidRPr="00BE22CE" w:rsidRDefault="00F016FC" w:rsidP="00D97088">
      <w:pPr>
        <w:tabs>
          <w:tab w:val="num" w:pos="720"/>
          <w:tab w:val="left" w:pos="1260"/>
        </w:tabs>
        <w:spacing w:after="60"/>
        <w:ind w:left="720" w:hanging="720"/>
        <w:rPr>
          <w:rFonts w:ascii="Calibri" w:hAnsi="Calibri"/>
          <w:color w:val="000000"/>
          <w:sz w:val="24"/>
          <w:szCs w:val="24"/>
        </w:rPr>
      </w:pPr>
      <w:r w:rsidRPr="00BE22CE">
        <w:rPr>
          <w:rFonts w:ascii="Calibri" w:hAnsi="Calibri"/>
          <w:color w:val="000000"/>
          <w:sz w:val="24"/>
          <w:szCs w:val="24"/>
        </w:rPr>
        <w:t>3.2</w:t>
      </w:r>
      <w:r w:rsidRPr="00BE22CE">
        <w:rPr>
          <w:rFonts w:ascii="Calibri" w:hAnsi="Calibri"/>
          <w:color w:val="000000"/>
          <w:sz w:val="24"/>
          <w:szCs w:val="24"/>
        </w:rPr>
        <w:tab/>
        <w:t>Where</w:t>
      </w:r>
      <w:r w:rsidR="00A12790" w:rsidRPr="00BE22CE">
        <w:rPr>
          <w:rFonts w:ascii="Calibri" w:hAnsi="Calibri"/>
          <w:color w:val="000000"/>
          <w:sz w:val="24"/>
          <w:szCs w:val="24"/>
        </w:rPr>
        <w:t xml:space="preserve"> the objects/items to be displayed</w:t>
      </w:r>
      <w:r w:rsidRPr="00BE22CE">
        <w:rPr>
          <w:rFonts w:ascii="Calibri" w:hAnsi="Calibri"/>
          <w:color w:val="000000"/>
          <w:sz w:val="24"/>
          <w:szCs w:val="24"/>
        </w:rPr>
        <w:t xml:space="preserve"> within a cas</w:t>
      </w:r>
      <w:r w:rsidR="00A12790" w:rsidRPr="00BE22CE">
        <w:rPr>
          <w:rFonts w:ascii="Calibri" w:hAnsi="Calibri"/>
          <w:color w:val="000000"/>
          <w:sz w:val="24"/>
          <w:szCs w:val="24"/>
        </w:rPr>
        <w:t xml:space="preserve">e are of a very high individual </w:t>
      </w:r>
      <w:r w:rsidRPr="00BE22CE">
        <w:rPr>
          <w:rFonts w:ascii="Calibri" w:hAnsi="Calibri"/>
          <w:color w:val="000000"/>
          <w:sz w:val="24"/>
          <w:szCs w:val="24"/>
        </w:rPr>
        <w:t>value or of a very sensitive nature</w:t>
      </w:r>
      <w:r w:rsidR="00A12790" w:rsidRPr="00BE22CE">
        <w:rPr>
          <w:rFonts w:ascii="Calibri" w:hAnsi="Calibri"/>
          <w:color w:val="000000"/>
          <w:sz w:val="24"/>
          <w:szCs w:val="24"/>
        </w:rPr>
        <w:t xml:space="preserve"> or </w:t>
      </w:r>
      <w:r w:rsidRPr="00BE22CE">
        <w:rPr>
          <w:rFonts w:ascii="Calibri" w:hAnsi="Calibri"/>
          <w:color w:val="000000"/>
          <w:sz w:val="24"/>
          <w:szCs w:val="24"/>
        </w:rPr>
        <w:t xml:space="preserve">high security risk a glass thickness of at least 14.5mm may be required by the National Security Advisor for NML to meet the requirements for </w:t>
      </w:r>
      <w:r w:rsidR="00EE50AC">
        <w:rPr>
          <w:rFonts w:ascii="Calibri" w:hAnsi="Calibri"/>
          <w:color w:val="000000"/>
          <w:sz w:val="24"/>
          <w:szCs w:val="24"/>
        </w:rPr>
        <w:t xml:space="preserve">the </w:t>
      </w:r>
      <w:r w:rsidRPr="00BE22CE">
        <w:rPr>
          <w:rFonts w:ascii="Calibri" w:hAnsi="Calibri"/>
          <w:color w:val="000000"/>
          <w:sz w:val="24"/>
          <w:szCs w:val="24"/>
        </w:rPr>
        <w:t xml:space="preserve">Government Indemnity Scheme. Additional security methods may also be required as </w:t>
      </w:r>
      <w:r w:rsidR="00C357B7" w:rsidRPr="00BE22CE">
        <w:rPr>
          <w:rFonts w:ascii="Calibri" w:hAnsi="Calibri"/>
          <w:color w:val="000000"/>
          <w:sz w:val="24"/>
          <w:szCs w:val="24"/>
        </w:rPr>
        <w:t>outlined in section 7.</w:t>
      </w:r>
      <w:r w:rsidRPr="00BE22CE">
        <w:rPr>
          <w:rFonts w:ascii="Calibri" w:hAnsi="Calibri"/>
          <w:color w:val="000000"/>
          <w:sz w:val="24"/>
          <w:szCs w:val="24"/>
        </w:rPr>
        <w:t xml:space="preserve"> </w:t>
      </w:r>
      <w:r w:rsidR="004A20D0" w:rsidRPr="00BE22CE">
        <w:rPr>
          <w:rFonts w:ascii="Calibri" w:hAnsi="Calibri"/>
          <w:color w:val="000000"/>
          <w:sz w:val="24"/>
          <w:szCs w:val="24"/>
        </w:rPr>
        <w:br/>
      </w:r>
      <w:r w:rsidR="00C357B7" w:rsidRPr="00EE50AC">
        <w:rPr>
          <w:rFonts w:ascii="Calibri" w:hAnsi="Calibri"/>
          <w:i/>
          <w:color w:val="000000"/>
          <w:sz w:val="24"/>
          <w:szCs w:val="24"/>
        </w:rPr>
        <w:t>Security issues of this nature</w:t>
      </w:r>
      <w:r w:rsidRPr="00EE50AC">
        <w:rPr>
          <w:rFonts w:ascii="Calibri" w:hAnsi="Calibri"/>
          <w:i/>
          <w:color w:val="000000"/>
          <w:sz w:val="24"/>
          <w:szCs w:val="24"/>
        </w:rPr>
        <w:t xml:space="preserve"> should be raised early on in any project development to allow for </w:t>
      </w:r>
      <w:r w:rsidR="00EE50AC" w:rsidRPr="00EE50AC">
        <w:rPr>
          <w:rFonts w:ascii="Calibri" w:hAnsi="Calibri"/>
          <w:i/>
          <w:color w:val="000000"/>
          <w:sz w:val="24"/>
          <w:szCs w:val="24"/>
        </w:rPr>
        <w:t xml:space="preserve">the </w:t>
      </w:r>
      <w:r w:rsidRPr="00EE50AC">
        <w:rPr>
          <w:rFonts w:ascii="Calibri" w:hAnsi="Calibri"/>
          <w:i/>
          <w:color w:val="000000"/>
          <w:sz w:val="24"/>
          <w:szCs w:val="24"/>
        </w:rPr>
        <w:t xml:space="preserve">confirmation of </w:t>
      </w:r>
      <w:r w:rsidR="00C357B7" w:rsidRPr="00EE50AC">
        <w:rPr>
          <w:rFonts w:ascii="Calibri" w:hAnsi="Calibri"/>
          <w:i/>
          <w:color w:val="000000"/>
          <w:sz w:val="24"/>
          <w:szCs w:val="24"/>
        </w:rPr>
        <w:t xml:space="preserve">security </w:t>
      </w:r>
      <w:r w:rsidRPr="00EE50AC">
        <w:rPr>
          <w:rFonts w:ascii="Calibri" w:hAnsi="Calibri"/>
          <w:i/>
          <w:color w:val="000000"/>
          <w:sz w:val="24"/>
          <w:szCs w:val="24"/>
        </w:rPr>
        <w:t xml:space="preserve">requirements, </w:t>
      </w:r>
      <w:r w:rsidR="00C357B7" w:rsidRPr="00EE50AC">
        <w:rPr>
          <w:rFonts w:ascii="Calibri" w:hAnsi="Calibri"/>
          <w:i/>
          <w:color w:val="000000"/>
          <w:sz w:val="24"/>
          <w:szCs w:val="24"/>
        </w:rPr>
        <w:t xml:space="preserve">display case </w:t>
      </w:r>
      <w:r w:rsidRPr="00EE50AC">
        <w:rPr>
          <w:rFonts w:ascii="Calibri" w:hAnsi="Calibri"/>
          <w:i/>
          <w:color w:val="000000"/>
          <w:sz w:val="24"/>
          <w:szCs w:val="24"/>
        </w:rPr>
        <w:t>specification and costings.</w:t>
      </w:r>
    </w:p>
    <w:p w:rsidR="005F2969" w:rsidRPr="00BE22CE" w:rsidRDefault="00F016FC" w:rsidP="00D97088">
      <w:pPr>
        <w:tabs>
          <w:tab w:val="num" w:pos="720"/>
          <w:tab w:val="left" w:pos="1260"/>
        </w:tabs>
        <w:spacing w:after="60"/>
        <w:ind w:left="720" w:hanging="720"/>
        <w:rPr>
          <w:rFonts w:ascii="Calibri" w:hAnsi="Calibri"/>
          <w:sz w:val="24"/>
          <w:szCs w:val="24"/>
        </w:rPr>
      </w:pPr>
      <w:r w:rsidRPr="00BE22CE">
        <w:rPr>
          <w:rFonts w:ascii="Calibri" w:hAnsi="Calibri"/>
          <w:sz w:val="24"/>
          <w:szCs w:val="24"/>
        </w:rPr>
        <w:t>3.3</w:t>
      </w:r>
      <w:r w:rsidR="002C0F7D" w:rsidRPr="00BE22CE">
        <w:rPr>
          <w:rFonts w:ascii="Calibri" w:hAnsi="Calibri"/>
          <w:sz w:val="24"/>
          <w:szCs w:val="24"/>
        </w:rPr>
        <w:tab/>
      </w:r>
      <w:r w:rsidR="005F2969" w:rsidRPr="00BE22CE">
        <w:rPr>
          <w:rFonts w:ascii="Calibri" w:hAnsi="Calibri"/>
          <w:sz w:val="24"/>
          <w:szCs w:val="24"/>
        </w:rPr>
        <w:t>Glass must be laminated (2 ply</w:t>
      </w:r>
      <w:r w:rsidR="00217182" w:rsidRPr="00BE22CE">
        <w:rPr>
          <w:rFonts w:ascii="Calibri" w:hAnsi="Calibri"/>
          <w:sz w:val="24"/>
          <w:szCs w:val="24"/>
        </w:rPr>
        <w:t xml:space="preserve"> minimum</w:t>
      </w:r>
      <w:r w:rsidR="0063231B" w:rsidRPr="00BE22CE">
        <w:rPr>
          <w:rFonts w:ascii="Calibri" w:hAnsi="Calibri"/>
          <w:sz w:val="24"/>
          <w:szCs w:val="24"/>
        </w:rPr>
        <w:t xml:space="preserve"> – e.g. glass-core-glass</w:t>
      </w:r>
      <w:r w:rsidR="005F2969" w:rsidRPr="00BE22CE">
        <w:rPr>
          <w:rFonts w:ascii="Calibri" w:hAnsi="Calibri"/>
          <w:sz w:val="24"/>
          <w:szCs w:val="24"/>
        </w:rPr>
        <w:t>).</w:t>
      </w:r>
    </w:p>
    <w:p w:rsidR="005F2969" w:rsidRPr="00BE22CE" w:rsidRDefault="00F016FC" w:rsidP="00D97088">
      <w:pPr>
        <w:tabs>
          <w:tab w:val="num" w:pos="720"/>
          <w:tab w:val="left" w:pos="1260"/>
        </w:tabs>
        <w:spacing w:after="60"/>
        <w:ind w:left="720" w:hanging="720"/>
        <w:rPr>
          <w:rFonts w:ascii="Calibri" w:hAnsi="Calibri"/>
          <w:sz w:val="24"/>
          <w:szCs w:val="24"/>
        </w:rPr>
      </w:pPr>
      <w:r w:rsidRPr="00BE22CE">
        <w:rPr>
          <w:rFonts w:ascii="Calibri" w:hAnsi="Calibri"/>
          <w:sz w:val="24"/>
          <w:szCs w:val="24"/>
        </w:rPr>
        <w:t>3.4</w:t>
      </w:r>
      <w:r w:rsidR="005F2969" w:rsidRPr="00BE22CE">
        <w:rPr>
          <w:rFonts w:ascii="Calibri" w:hAnsi="Calibri"/>
          <w:sz w:val="24"/>
          <w:szCs w:val="24"/>
        </w:rPr>
        <w:tab/>
        <w:t xml:space="preserve">Glass to comply </w:t>
      </w:r>
      <w:r w:rsidR="00EE50AC" w:rsidRPr="00BE22CE">
        <w:rPr>
          <w:rFonts w:ascii="Calibri" w:hAnsi="Calibri"/>
          <w:sz w:val="24"/>
          <w:szCs w:val="24"/>
        </w:rPr>
        <w:t>with</w:t>
      </w:r>
      <w:r w:rsidR="005F2969" w:rsidRPr="00BE22CE">
        <w:rPr>
          <w:rFonts w:ascii="Calibri" w:hAnsi="Calibri"/>
          <w:sz w:val="24"/>
          <w:szCs w:val="24"/>
        </w:rPr>
        <w:t xml:space="preserve"> BS 5544 specification for security glass.</w:t>
      </w:r>
    </w:p>
    <w:p w:rsidR="005F2969" w:rsidRPr="00BE22CE" w:rsidRDefault="00F016FC" w:rsidP="00D97088">
      <w:pPr>
        <w:tabs>
          <w:tab w:val="num" w:pos="720"/>
          <w:tab w:val="left" w:pos="1260"/>
        </w:tabs>
        <w:spacing w:after="60"/>
        <w:ind w:left="720" w:hanging="720"/>
        <w:rPr>
          <w:rFonts w:ascii="Calibri" w:hAnsi="Calibri"/>
          <w:sz w:val="24"/>
          <w:szCs w:val="24"/>
        </w:rPr>
      </w:pPr>
      <w:r w:rsidRPr="00BE22CE">
        <w:rPr>
          <w:rFonts w:ascii="Calibri" w:hAnsi="Calibri"/>
          <w:sz w:val="24"/>
          <w:szCs w:val="24"/>
        </w:rPr>
        <w:t>3.5</w:t>
      </w:r>
      <w:r w:rsidR="005F2969" w:rsidRPr="00BE22CE">
        <w:rPr>
          <w:rFonts w:ascii="Calibri" w:hAnsi="Calibri"/>
          <w:sz w:val="24"/>
          <w:szCs w:val="24"/>
        </w:rPr>
        <w:tab/>
        <w:t>Glass to be bonded with clear solvent and acid free seala</w:t>
      </w:r>
      <w:r w:rsidR="00725B6C" w:rsidRPr="00BE22CE">
        <w:rPr>
          <w:rFonts w:ascii="Calibri" w:hAnsi="Calibri"/>
          <w:sz w:val="24"/>
          <w:szCs w:val="24"/>
        </w:rPr>
        <w:t>nts (see 5 below), unless other</w:t>
      </w:r>
      <w:r w:rsidR="005F2969" w:rsidRPr="00BE22CE">
        <w:rPr>
          <w:rFonts w:ascii="Calibri" w:hAnsi="Calibri"/>
          <w:sz w:val="24"/>
          <w:szCs w:val="24"/>
        </w:rPr>
        <w:t xml:space="preserve">wise agreed.  Acetoxysilicones should </w:t>
      </w:r>
      <w:r w:rsidR="005F2969" w:rsidRPr="00BE22CE">
        <w:rPr>
          <w:rFonts w:ascii="Calibri" w:hAnsi="Calibri"/>
          <w:b/>
          <w:sz w:val="24"/>
          <w:szCs w:val="24"/>
        </w:rPr>
        <w:t>not</w:t>
      </w:r>
      <w:r w:rsidR="005F2969" w:rsidRPr="00BE22CE">
        <w:rPr>
          <w:rFonts w:ascii="Calibri" w:hAnsi="Calibri"/>
          <w:sz w:val="24"/>
          <w:szCs w:val="24"/>
        </w:rPr>
        <w:t xml:space="preserve"> be used.</w:t>
      </w:r>
    </w:p>
    <w:p w:rsidR="005F2969" w:rsidRPr="00BE22CE" w:rsidRDefault="00F016FC" w:rsidP="00D97088">
      <w:pPr>
        <w:tabs>
          <w:tab w:val="left" w:pos="360"/>
          <w:tab w:val="num" w:pos="720"/>
          <w:tab w:val="left" w:pos="1260"/>
        </w:tabs>
        <w:spacing w:after="60"/>
        <w:ind w:left="720" w:hanging="720"/>
        <w:rPr>
          <w:rFonts w:ascii="Calibri" w:hAnsi="Calibri"/>
          <w:color w:val="000000"/>
          <w:sz w:val="24"/>
          <w:szCs w:val="24"/>
        </w:rPr>
      </w:pPr>
      <w:r w:rsidRPr="00BE22CE">
        <w:rPr>
          <w:rFonts w:ascii="Calibri" w:hAnsi="Calibri"/>
          <w:sz w:val="24"/>
          <w:szCs w:val="24"/>
        </w:rPr>
        <w:t>3.6</w:t>
      </w:r>
      <w:r w:rsidR="005F2969" w:rsidRPr="00BE22CE">
        <w:rPr>
          <w:rFonts w:ascii="Calibri" w:hAnsi="Calibri"/>
          <w:sz w:val="24"/>
          <w:szCs w:val="24"/>
        </w:rPr>
        <w:tab/>
      </w:r>
      <w:r w:rsidR="00A12790" w:rsidRPr="00BE22CE">
        <w:rPr>
          <w:rFonts w:ascii="Calibri" w:hAnsi="Calibri"/>
          <w:sz w:val="24"/>
          <w:szCs w:val="24"/>
        </w:rPr>
        <w:tab/>
      </w:r>
      <w:r w:rsidR="005F2969" w:rsidRPr="00BE22CE">
        <w:rPr>
          <w:rFonts w:ascii="Calibri" w:hAnsi="Calibri"/>
          <w:sz w:val="24"/>
          <w:szCs w:val="24"/>
        </w:rPr>
        <w:t>Colour: all quotes to be based on standard glass used (unless designers specify otherwise</w:t>
      </w:r>
      <w:r w:rsidR="00725B6C" w:rsidRPr="00BE22CE">
        <w:rPr>
          <w:rFonts w:ascii="Calibri" w:hAnsi="Calibri"/>
          <w:sz w:val="24"/>
          <w:szCs w:val="24"/>
        </w:rPr>
        <w:t xml:space="preserve"> e.g. “water white” low-iron</w:t>
      </w:r>
      <w:r w:rsidR="00E43E1C" w:rsidRPr="00BE22CE">
        <w:rPr>
          <w:rFonts w:ascii="Calibri" w:hAnsi="Calibri"/>
          <w:sz w:val="24"/>
          <w:szCs w:val="24"/>
        </w:rPr>
        <w:t>, low-reflective</w:t>
      </w:r>
      <w:r w:rsidR="00725B6C" w:rsidRPr="00BE22CE">
        <w:rPr>
          <w:rFonts w:ascii="Calibri" w:hAnsi="Calibri"/>
          <w:sz w:val="24"/>
          <w:szCs w:val="24"/>
        </w:rPr>
        <w:t xml:space="preserve"> glass</w:t>
      </w:r>
      <w:r w:rsidR="005F2969" w:rsidRPr="00BE22CE">
        <w:rPr>
          <w:rFonts w:ascii="Calibri" w:hAnsi="Calibri"/>
          <w:sz w:val="24"/>
          <w:szCs w:val="24"/>
        </w:rPr>
        <w:t xml:space="preserve"> –</w:t>
      </w:r>
      <w:r w:rsidR="00A12790" w:rsidRPr="00BE22CE">
        <w:rPr>
          <w:rFonts w:ascii="Calibri" w:hAnsi="Calibri"/>
          <w:sz w:val="24"/>
          <w:szCs w:val="24"/>
        </w:rPr>
        <w:t xml:space="preserve"> </w:t>
      </w:r>
      <w:r w:rsidR="005F2969" w:rsidRPr="00BE22CE">
        <w:rPr>
          <w:rFonts w:ascii="Calibri" w:hAnsi="Calibri"/>
          <w:sz w:val="24"/>
          <w:szCs w:val="24"/>
        </w:rPr>
        <w:t>see Display Case Schedule for detail).</w:t>
      </w:r>
    </w:p>
    <w:p w:rsidR="005F2969" w:rsidRPr="00BE22CE" w:rsidRDefault="005F2969">
      <w:pPr>
        <w:pStyle w:val="Header"/>
        <w:tabs>
          <w:tab w:val="clear" w:pos="4320"/>
          <w:tab w:val="clear" w:pos="8640"/>
          <w:tab w:val="left" w:pos="360"/>
          <w:tab w:val="num" w:pos="720"/>
          <w:tab w:val="left" w:pos="1260"/>
        </w:tabs>
        <w:ind w:left="720" w:hanging="720"/>
        <w:rPr>
          <w:rFonts w:ascii="Calibri" w:hAnsi="Calibri"/>
          <w:sz w:val="24"/>
          <w:szCs w:val="24"/>
        </w:rPr>
      </w:pPr>
    </w:p>
    <w:p w:rsidR="005F2969" w:rsidRPr="00BE22CE" w:rsidRDefault="005F2969">
      <w:pPr>
        <w:pStyle w:val="Header"/>
        <w:tabs>
          <w:tab w:val="clear" w:pos="4320"/>
          <w:tab w:val="clear" w:pos="8640"/>
          <w:tab w:val="left" w:pos="360"/>
          <w:tab w:val="num" w:pos="720"/>
          <w:tab w:val="left" w:pos="1260"/>
        </w:tabs>
        <w:ind w:left="720" w:hanging="720"/>
        <w:rPr>
          <w:rFonts w:ascii="Calibri" w:hAnsi="Calibri"/>
          <w:sz w:val="24"/>
          <w:szCs w:val="24"/>
        </w:rPr>
      </w:pPr>
    </w:p>
    <w:p w:rsidR="005F2969" w:rsidRPr="00BE22CE" w:rsidRDefault="005F2969">
      <w:pPr>
        <w:tabs>
          <w:tab w:val="num" w:pos="720"/>
        </w:tabs>
        <w:ind w:left="720" w:hanging="720"/>
        <w:rPr>
          <w:rFonts w:ascii="Calibri" w:hAnsi="Calibri"/>
          <w:b/>
          <w:sz w:val="24"/>
          <w:szCs w:val="24"/>
        </w:rPr>
      </w:pPr>
      <w:r w:rsidRPr="00BE22CE">
        <w:rPr>
          <w:rFonts w:ascii="Calibri" w:hAnsi="Calibri"/>
          <w:b/>
          <w:sz w:val="24"/>
          <w:szCs w:val="24"/>
        </w:rPr>
        <w:t>4.</w:t>
      </w:r>
      <w:r w:rsidRPr="00BE22CE">
        <w:rPr>
          <w:rFonts w:ascii="Calibri" w:hAnsi="Calibri"/>
          <w:b/>
          <w:sz w:val="24"/>
          <w:szCs w:val="24"/>
        </w:rPr>
        <w:tab/>
        <w:t>Locks:</w:t>
      </w:r>
    </w:p>
    <w:p w:rsidR="005F2969" w:rsidRPr="00BE22CE" w:rsidRDefault="005F2969">
      <w:pPr>
        <w:tabs>
          <w:tab w:val="left" w:pos="360"/>
          <w:tab w:val="num" w:pos="720"/>
        </w:tabs>
        <w:ind w:left="720" w:hanging="720"/>
        <w:rPr>
          <w:rFonts w:ascii="Calibri" w:hAnsi="Calibri"/>
          <w:sz w:val="24"/>
          <w:szCs w:val="24"/>
        </w:rPr>
      </w:pPr>
    </w:p>
    <w:p w:rsidR="005F2969" w:rsidRPr="00BE22CE" w:rsidRDefault="005F2969" w:rsidP="00D97088">
      <w:pPr>
        <w:tabs>
          <w:tab w:val="num" w:pos="720"/>
        </w:tabs>
        <w:spacing w:after="60"/>
        <w:ind w:left="720" w:hanging="720"/>
        <w:rPr>
          <w:rFonts w:ascii="Calibri" w:hAnsi="Calibri"/>
          <w:sz w:val="24"/>
          <w:szCs w:val="24"/>
        </w:rPr>
      </w:pPr>
      <w:r w:rsidRPr="00BE22CE">
        <w:rPr>
          <w:rFonts w:ascii="Calibri" w:hAnsi="Calibri"/>
          <w:sz w:val="24"/>
          <w:szCs w:val="24"/>
        </w:rPr>
        <w:t>4.1</w:t>
      </w:r>
      <w:r w:rsidRPr="00BE22CE">
        <w:rPr>
          <w:rFonts w:ascii="Calibri" w:hAnsi="Calibri"/>
          <w:sz w:val="24"/>
          <w:szCs w:val="24"/>
        </w:rPr>
        <w:tab/>
      </w:r>
      <w:r w:rsidR="006F5E9E" w:rsidRPr="006F5E9E">
        <w:rPr>
          <w:rFonts w:ascii="Calibri" w:hAnsi="Calibri"/>
          <w:sz w:val="24"/>
          <w:szCs w:val="24"/>
        </w:rPr>
        <w:t>Abloy Sentry Master Key System – SY364</w:t>
      </w:r>
      <w:r w:rsidR="00B55628">
        <w:rPr>
          <w:rFonts w:ascii="Calibri" w:hAnsi="Calibri"/>
          <w:sz w:val="24"/>
          <w:szCs w:val="24"/>
        </w:rPr>
        <w:t>-SN6</w:t>
      </w:r>
      <w:r w:rsidRPr="00BE22CE">
        <w:rPr>
          <w:rFonts w:ascii="Calibri" w:hAnsi="Calibri"/>
          <w:sz w:val="24"/>
          <w:szCs w:val="24"/>
        </w:rPr>
        <w:t xml:space="preserve">.  </w:t>
      </w:r>
    </w:p>
    <w:p w:rsidR="005F2969" w:rsidRPr="00BE22CE" w:rsidRDefault="005F2969" w:rsidP="00D97088">
      <w:pPr>
        <w:tabs>
          <w:tab w:val="num" w:pos="720"/>
        </w:tabs>
        <w:spacing w:after="60"/>
        <w:ind w:left="720" w:hanging="720"/>
        <w:rPr>
          <w:rFonts w:ascii="Calibri" w:hAnsi="Calibri"/>
          <w:color w:val="000000"/>
          <w:sz w:val="24"/>
          <w:szCs w:val="24"/>
        </w:rPr>
      </w:pPr>
      <w:r w:rsidRPr="00BE22CE">
        <w:rPr>
          <w:rFonts w:ascii="Calibri" w:hAnsi="Calibri"/>
          <w:color w:val="000000"/>
          <w:sz w:val="24"/>
          <w:szCs w:val="24"/>
        </w:rPr>
        <w:t>4.2</w:t>
      </w:r>
      <w:r w:rsidRPr="00BE22CE">
        <w:rPr>
          <w:rFonts w:ascii="Calibri" w:hAnsi="Calibri"/>
          <w:color w:val="000000"/>
          <w:sz w:val="24"/>
          <w:szCs w:val="24"/>
        </w:rPr>
        <w:tab/>
        <w:t>Keys must conform to Security Code White.</w:t>
      </w:r>
    </w:p>
    <w:p w:rsidR="005F2969" w:rsidRPr="00BE22CE" w:rsidRDefault="005F2969" w:rsidP="00D97088">
      <w:pPr>
        <w:tabs>
          <w:tab w:val="num" w:pos="720"/>
        </w:tabs>
        <w:spacing w:after="60"/>
        <w:ind w:left="720" w:hanging="720"/>
        <w:rPr>
          <w:rFonts w:ascii="Calibri" w:hAnsi="Calibri"/>
          <w:sz w:val="24"/>
          <w:szCs w:val="24"/>
        </w:rPr>
      </w:pPr>
      <w:r w:rsidRPr="00BE22CE">
        <w:rPr>
          <w:rFonts w:ascii="Calibri" w:hAnsi="Calibri"/>
          <w:sz w:val="24"/>
          <w:szCs w:val="24"/>
        </w:rPr>
        <w:t>4.3</w:t>
      </w:r>
      <w:r w:rsidRPr="00BE22CE">
        <w:rPr>
          <w:rFonts w:ascii="Calibri" w:hAnsi="Calibri"/>
          <w:sz w:val="24"/>
          <w:szCs w:val="24"/>
        </w:rPr>
        <w:tab/>
        <w:t xml:space="preserve">Locks must be flush fixed, with bezel not protruding from case structure. </w:t>
      </w:r>
    </w:p>
    <w:p w:rsidR="005F2969" w:rsidRPr="00BE22CE" w:rsidRDefault="00E32E08" w:rsidP="00D97088">
      <w:pPr>
        <w:tabs>
          <w:tab w:val="num" w:pos="720"/>
        </w:tabs>
        <w:spacing w:after="60"/>
        <w:ind w:left="720" w:hanging="720"/>
        <w:rPr>
          <w:rFonts w:ascii="Calibri" w:hAnsi="Calibri"/>
          <w:sz w:val="24"/>
          <w:szCs w:val="24"/>
        </w:rPr>
      </w:pPr>
      <w:r>
        <w:rPr>
          <w:rFonts w:ascii="Calibri" w:hAnsi="Calibri"/>
          <w:sz w:val="24"/>
          <w:szCs w:val="24"/>
        </w:rPr>
        <w:t>4.4</w:t>
      </w:r>
      <w:r>
        <w:rPr>
          <w:rFonts w:ascii="Calibri" w:hAnsi="Calibri"/>
          <w:sz w:val="24"/>
          <w:szCs w:val="24"/>
        </w:rPr>
        <w:tab/>
        <w:t>Locks required for</w:t>
      </w:r>
      <w:r w:rsidR="005F2969" w:rsidRPr="00BE22CE">
        <w:rPr>
          <w:rFonts w:ascii="Calibri" w:hAnsi="Calibri"/>
          <w:sz w:val="24"/>
          <w:szCs w:val="24"/>
        </w:rPr>
        <w:t xml:space="preserve"> case volumes, facilities </w:t>
      </w:r>
      <w:r>
        <w:rPr>
          <w:rFonts w:ascii="Calibri" w:hAnsi="Calibri"/>
          <w:sz w:val="24"/>
          <w:szCs w:val="24"/>
        </w:rPr>
        <w:t>trays</w:t>
      </w:r>
      <w:r w:rsidR="005F2969" w:rsidRPr="00BE22CE">
        <w:rPr>
          <w:rFonts w:ascii="Calibri" w:hAnsi="Calibri"/>
          <w:sz w:val="24"/>
          <w:szCs w:val="24"/>
        </w:rPr>
        <w:t xml:space="preserve"> and light boxes where these are fitted (see Display Case Schedule).</w:t>
      </w:r>
    </w:p>
    <w:p w:rsidR="005F2969" w:rsidRPr="00BE22CE" w:rsidRDefault="005F2969" w:rsidP="00D97088">
      <w:pPr>
        <w:tabs>
          <w:tab w:val="num" w:pos="720"/>
        </w:tabs>
        <w:spacing w:after="60"/>
        <w:ind w:left="720" w:hanging="720"/>
        <w:rPr>
          <w:rFonts w:ascii="Calibri" w:hAnsi="Calibri"/>
          <w:sz w:val="24"/>
          <w:szCs w:val="24"/>
        </w:rPr>
      </w:pPr>
      <w:r w:rsidRPr="00BE22CE">
        <w:rPr>
          <w:rFonts w:ascii="Calibri" w:hAnsi="Calibri"/>
          <w:sz w:val="24"/>
          <w:szCs w:val="24"/>
        </w:rPr>
        <w:t>4.5</w:t>
      </w:r>
      <w:r w:rsidRPr="00BE22CE">
        <w:rPr>
          <w:rFonts w:ascii="Calibri" w:hAnsi="Calibri"/>
          <w:sz w:val="24"/>
          <w:szCs w:val="24"/>
        </w:rPr>
        <w:tab/>
        <w:t>Display Case Contractor to ensure that lock fitting must be in accordance with     manufacturers’ instructions.</w:t>
      </w:r>
    </w:p>
    <w:p w:rsidR="005F2969" w:rsidRPr="00BE22CE" w:rsidRDefault="005F2969" w:rsidP="00D97088">
      <w:pPr>
        <w:tabs>
          <w:tab w:val="num" w:pos="720"/>
        </w:tabs>
        <w:spacing w:after="60"/>
        <w:ind w:left="720" w:hanging="720"/>
        <w:rPr>
          <w:rFonts w:ascii="Calibri" w:hAnsi="Calibri"/>
          <w:sz w:val="24"/>
          <w:szCs w:val="24"/>
        </w:rPr>
      </w:pPr>
      <w:r w:rsidRPr="00BE22CE">
        <w:rPr>
          <w:rFonts w:ascii="Calibri" w:hAnsi="Calibri"/>
          <w:sz w:val="24"/>
          <w:szCs w:val="24"/>
        </w:rPr>
        <w:t>4.6</w:t>
      </w:r>
      <w:r w:rsidRPr="00BE22CE">
        <w:rPr>
          <w:rFonts w:ascii="Calibri" w:hAnsi="Calibri"/>
          <w:sz w:val="24"/>
          <w:szCs w:val="24"/>
        </w:rPr>
        <w:tab/>
        <w:t>It should not be possible to remove the key from lock until the case is shut and secured.</w:t>
      </w:r>
    </w:p>
    <w:p w:rsidR="005F2969" w:rsidRDefault="005F2969" w:rsidP="00D97088">
      <w:pPr>
        <w:spacing w:after="60"/>
        <w:ind w:left="720" w:hanging="720"/>
        <w:rPr>
          <w:rFonts w:ascii="Calibri" w:hAnsi="Calibri"/>
          <w:color w:val="FF0000"/>
          <w:sz w:val="24"/>
          <w:szCs w:val="24"/>
        </w:rPr>
      </w:pPr>
      <w:r w:rsidRPr="00BE22CE">
        <w:rPr>
          <w:rFonts w:ascii="Calibri" w:hAnsi="Calibri"/>
          <w:sz w:val="24"/>
          <w:szCs w:val="24"/>
        </w:rPr>
        <w:t>4.7</w:t>
      </w:r>
      <w:r w:rsidRPr="00BE22CE">
        <w:rPr>
          <w:rFonts w:ascii="Calibri" w:hAnsi="Calibri"/>
          <w:sz w:val="24"/>
          <w:szCs w:val="24"/>
        </w:rPr>
        <w:tab/>
        <w:t xml:space="preserve">Suiting of locks to be agreed with NML. Keys to be provided in accordance with NML’s requirements, with keys clearly labelled and supplied with information on suiting layout. </w:t>
      </w:r>
      <w:r w:rsidRPr="00BE22CE">
        <w:rPr>
          <w:rFonts w:ascii="Calibri" w:hAnsi="Calibri"/>
          <w:color w:val="FF0000"/>
          <w:sz w:val="24"/>
          <w:szCs w:val="24"/>
        </w:rPr>
        <w:t xml:space="preserve"> </w:t>
      </w:r>
    </w:p>
    <w:p w:rsidR="00EE50AC" w:rsidRPr="00BE22CE" w:rsidRDefault="00EE50AC" w:rsidP="00D97088">
      <w:pPr>
        <w:spacing w:after="60"/>
        <w:ind w:left="720" w:hanging="720"/>
        <w:rPr>
          <w:rFonts w:ascii="Calibri" w:hAnsi="Calibri"/>
          <w:color w:val="FF0000"/>
          <w:sz w:val="24"/>
          <w:szCs w:val="24"/>
        </w:rPr>
      </w:pPr>
    </w:p>
    <w:p w:rsidR="005F2969" w:rsidRPr="00BE22CE" w:rsidRDefault="005F2969">
      <w:pPr>
        <w:tabs>
          <w:tab w:val="left" w:pos="720"/>
        </w:tabs>
        <w:rPr>
          <w:rFonts w:ascii="Calibri" w:hAnsi="Calibri"/>
          <w:b/>
          <w:sz w:val="24"/>
          <w:szCs w:val="24"/>
        </w:rPr>
      </w:pPr>
      <w:r w:rsidRPr="00BE22CE">
        <w:rPr>
          <w:rFonts w:ascii="Calibri" w:hAnsi="Calibri"/>
          <w:b/>
          <w:sz w:val="24"/>
          <w:szCs w:val="24"/>
        </w:rPr>
        <w:lastRenderedPageBreak/>
        <w:t>5.</w:t>
      </w:r>
      <w:r w:rsidRPr="00BE22CE">
        <w:rPr>
          <w:rFonts w:ascii="Calibri" w:hAnsi="Calibri"/>
          <w:b/>
          <w:sz w:val="24"/>
          <w:szCs w:val="24"/>
        </w:rPr>
        <w:tab/>
        <w:t>Interior:</w:t>
      </w:r>
    </w:p>
    <w:p w:rsidR="005F2969" w:rsidRPr="00BE22CE" w:rsidRDefault="005F2969">
      <w:pPr>
        <w:tabs>
          <w:tab w:val="left" w:pos="360"/>
          <w:tab w:val="left" w:pos="540"/>
        </w:tabs>
        <w:ind w:left="540" w:hanging="540"/>
        <w:rPr>
          <w:rFonts w:ascii="Calibri" w:hAnsi="Calibri"/>
          <w:sz w:val="24"/>
          <w:szCs w:val="24"/>
        </w:rPr>
      </w:pPr>
    </w:p>
    <w:p w:rsidR="005F2969" w:rsidRPr="00BE22CE" w:rsidRDefault="005F2969" w:rsidP="00BE22CE">
      <w:pPr>
        <w:pStyle w:val="Header"/>
        <w:tabs>
          <w:tab w:val="clear" w:pos="4320"/>
          <w:tab w:val="clear" w:pos="8640"/>
          <w:tab w:val="left" w:pos="720"/>
        </w:tabs>
        <w:ind w:left="720" w:hanging="720"/>
        <w:rPr>
          <w:rFonts w:ascii="Calibri" w:hAnsi="Calibri"/>
          <w:b/>
          <w:i/>
          <w:sz w:val="24"/>
          <w:szCs w:val="24"/>
        </w:rPr>
      </w:pPr>
      <w:r w:rsidRPr="00BE22CE">
        <w:rPr>
          <w:rFonts w:ascii="Calibri" w:hAnsi="Calibri"/>
          <w:b/>
          <w:sz w:val="24"/>
          <w:szCs w:val="24"/>
        </w:rPr>
        <w:t>5.1</w:t>
      </w:r>
      <w:r w:rsidRPr="00BE22CE">
        <w:rPr>
          <w:rFonts w:ascii="Calibri" w:hAnsi="Calibri"/>
          <w:b/>
          <w:i/>
          <w:sz w:val="24"/>
          <w:szCs w:val="24"/>
        </w:rPr>
        <w:tab/>
        <w:t>Materials</w:t>
      </w:r>
      <w:r w:rsidR="00217182" w:rsidRPr="00BE22CE">
        <w:rPr>
          <w:rFonts w:ascii="Calibri" w:hAnsi="Calibri"/>
          <w:b/>
          <w:i/>
          <w:sz w:val="24"/>
          <w:szCs w:val="24"/>
        </w:rPr>
        <w:t xml:space="preserve"> – General Considerations</w:t>
      </w:r>
      <w:r w:rsidR="00BE22CE" w:rsidRPr="00BE22CE">
        <w:rPr>
          <w:rFonts w:ascii="Calibri" w:hAnsi="Calibri"/>
          <w:b/>
          <w:i/>
          <w:sz w:val="24"/>
          <w:szCs w:val="24"/>
        </w:rPr>
        <w:br/>
      </w:r>
    </w:p>
    <w:p w:rsidR="005F2969" w:rsidRPr="00BE22CE" w:rsidRDefault="005F2969" w:rsidP="00D97088">
      <w:pPr>
        <w:pStyle w:val="BodyTextIndent"/>
        <w:tabs>
          <w:tab w:val="clear" w:pos="720"/>
          <w:tab w:val="clear" w:pos="1080"/>
          <w:tab w:val="left" w:pos="709"/>
        </w:tabs>
        <w:spacing w:after="60"/>
        <w:ind w:left="709" w:hanging="709"/>
        <w:rPr>
          <w:rFonts w:ascii="Calibri" w:hAnsi="Calibri"/>
          <w:color w:val="000000"/>
          <w:sz w:val="24"/>
          <w:szCs w:val="24"/>
        </w:rPr>
      </w:pPr>
      <w:r w:rsidRPr="00BE22CE">
        <w:rPr>
          <w:rFonts w:ascii="Calibri" w:hAnsi="Calibri"/>
          <w:color w:val="000000"/>
          <w:sz w:val="24"/>
          <w:szCs w:val="24"/>
        </w:rPr>
        <w:t>5.1.1</w:t>
      </w:r>
      <w:r w:rsidRPr="00BE22CE">
        <w:rPr>
          <w:rFonts w:ascii="Calibri" w:hAnsi="Calibri"/>
          <w:color w:val="000000"/>
          <w:sz w:val="24"/>
          <w:szCs w:val="24"/>
        </w:rPr>
        <w:tab/>
        <w:t xml:space="preserve">All materials to be durable and maintainable.  </w:t>
      </w:r>
    </w:p>
    <w:p w:rsidR="005F2969" w:rsidRPr="00BE22CE" w:rsidRDefault="005F2969" w:rsidP="00D97088">
      <w:pPr>
        <w:pStyle w:val="BodyTextIndent"/>
        <w:tabs>
          <w:tab w:val="clear" w:pos="720"/>
          <w:tab w:val="clear" w:pos="1080"/>
          <w:tab w:val="left" w:pos="709"/>
        </w:tabs>
        <w:spacing w:after="60"/>
        <w:ind w:left="709" w:hanging="709"/>
        <w:rPr>
          <w:rFonts w:ascii="Calibri" w:hAnsi="Calibri"/>
          <w:color w:val="000000"/>
          <w:sz w:val="24"/>
          <w:szCs w:val="24"/>
        </w:rPr>
      </w:pPr>
      <w:r w:rsidRPr="00BE22CE">
        <w:rPr>
          <w:rFonts w:ascii="Calibri" w:hAnsi="Calibri"/>
          <w:color w:val="000000"/>
          <w:sz w:val="24"/>
          <w:szCs w:val="24"/>
        </w:rPr>
        <w:t>5.1.2</w:t>
      </w:r>
      <w:r w:rsidRPr="00BE22CE">
        <w:rPr>
          <w:rFonts w:ascii="Calibri" w:hAnsi="Calibri"/>
          <w:color w:val="000000"/>
          <w:sz w:val="24"/>
          <w:szCs w:val="24"/>
        </w:rPr>
        <w:tab/>
        <w:t xml:space="preserve">All materials to be inert and stable, proven for safe contact with objects without releasing corrosive or tarnishing </w:t>
      </w:r>
      <w:r w:rsidR="00A12790" w:rsidRPr="00BE22CE">
        <w:rPr>
          <w:rFonts w:ascii="Calibri" w:hAnsi="Calibri"/>
          <w:color w:val="000000"/>
          <w:sz w:val="24"/>
          <w:szCs w:val="24"/>
        </w:rPr>
        <w:t>vapour</w:t>
      </w:r>
      <w:r w:rsidRPr="00BE22CE">
        <w:rPr>
          <w:rFonts w:ascii="Calibri" w:hAnsi="Calibri"/>
          <w:color w:val="000000"/>
          <w:sz w:val="24"/>
          <w:szCs w:val="24"/>
        </w:rPr>
        <w:t xml:space="preserve">.  All materials for case interiors </w:t>
      </w:r>
      <w:r w:rsidRPr="00BE22CE">
        <w:rPr>
          <w:rFonts w:ascii="Calibri" w:hAnsi="Calibri"/>
          <w:sz w:val="24"/>
          <w:szCs w:val="24"/>
        </w:rPr>
        <w:t>to be selected from NML’s approved list where possible.  For any other materials no</w:t>
      </w:r>
      <w:r w:rsidR="000366FA" w:rsidRPr="00BE22CE">
        <w:rPr>
          <w:rFonts w:ascii="Calibri" w:hAnsi="Calibri"/>
          <w:sz w:val="24"/>
          <w:szCs w:val="24"/>
        </w:rPr>
        <w:t xml:space="preserve">t on the list, product data, </w:t>
      </w:r>
      <w:r w:rsidR="00A12790" w:rsidRPr="00BE22CE">
        <w:rPr>
          <w:rFonts w:ascii="Calibri" w:hAnsi="Calibri"/>
          <w:sz w:val="24"/>
          <w:szCs w:val="24"/>
        </w:rPr>
        <w:t>samples (if required)</w:t>
      </w:r>
      <w:r w:rsidR="000366FA" w:rsidRPr="00BE22CE">
        <w:rPr>
          <w:rFonts w:ascii="Calibri" w:hAnsi="Calibri"/>
          <w:sz w:val="24"/>
          <w:szCs w:val="24"/>
        </w:rPr>
        <w:t xml:space="preserve"> and documented proof of material being passed ‘Permanent’ by Oddy Test</w:t>
      </w:r>
      <w:r w:rsidR="00A12790" w:rsidRPr="00BE22CE">
        <w:rPr>
          <w:rFonts w:ascii="Calibri" w:hAnsi="Calibri"/>
          <w:sz w:val="24"/>
          <w:szCs w:val="24"/>
        </w:rPr>
        <w:t>ing</w:t>
      </w:r>
      <w:r w:rsidR="000366FA" w:rsidRPr="00BE22CE">
        <w:rPr>
          <w:rFonts w:ascii="Calibri" w:hAnsi="Calibri"/>
          <w:sz w:val="24"/>
          <w:szCs w:val="24"/>
        </w:rPr>
        <w:t xml:space="preserve"> </w:t>
      </w:r>
      <w:r w:rsidRPr="00BE22CE">
        <w:rPr>
          <w:rFonts w:ascii="Calibri" w:hAnsi="Calibri"/>
          <w:sz w:val="24"/>
          <w:szCs w:val="24"/>
        </w:rPr>
        <w:t xml:space="preserve">to be supplied to NML for evaluation. </w:t>
      </w:r>
      <w:r w:rsidR="000366FA" w:rsidRPr="00BE22CE">
        <w:rPr>
          <w:rFonts w:ascii="Calibri" w:hAnsi="Calibri"/>
          <w:sz w:val="24"/>
          <w:szCs w:val="24"/>
        </w:rPr>
        <w:br/>
      </w:r>
      <w:r w:rsidR="000366FA" w:rsidRPr="00BE22CE">
        <w:rPr>
          <w:rFonts w:ascii="Calibri" w:hAnsi="Calibri"/>
          <w:color w:val="000000"/>
          <w:sz w:val="24"/>
          <w:szCs w:val="24"/>
        </w:rPr>
        <w:t xml:space="preserve">Oddy Tests take a minimum of 4 weeks for a result. </w:t>
      </w:r>
      <w:r w:rsidR="00E43E1C" w:rsidRPr="00BE22CE">
        <w:rPr>
          <w:rFonts w:ascii="Calibri" w:hAnsi="Calibri"/>
          <w:color w:val="000000"/>
          <w:sz w:val="24"/>
          <w:szCs w:val="24"/>
        </w:rPr>
        <w:t>As some materials can</w:t>
      </w:r>
      <w:r w:rsidR="000366FA" w:rsidRPr="00BE22CE">
        <w:rPr>
          <w:rFonts w:ascii="Calibri" w:hAnsi="Calibri"/>
          <w:color w:val="000000"/>
          <w:sz w:val="24"/>
          <w:szCs w:val="24"/>
        </w:rPr>
        <w:t xml:space="preserve"> fail material testing, </w:t>
      </w:r>
      <w:r w:rsidR="00BE4268" w:rsidRPr="00BE22CE">
        <w:rPr>
          <w:rFonts w:ascii="Calibri" w:hAnsi="Calibri"/>
          <w:color w:val="000000"/>
          <w:sz w:val="24"/>
          <w:szCs w:val="24"/>
        </w:rPr>
        <w:t>alternatives</w:t>
      </w:r>
      <w:r w:rsidR="00E43E1C" w:rsidRPr="00BE22CE">
        <w:rPr>
          <w:rFonts w:ascii="Calibri" w:hAnsi="Calibri"/>
          <w:color w:val="000000"/>
          <w:sz w:val="24"/>
          <w:szCs w:val="24"/>
        </w:rPr>
        <w:t xml:space="preserve"> require selecting</w:t>
      </w:r>
      <w:r w:rsidR="000366FA" w:rsidRPr="00BE22CE">
        <w:rPr>
          <w:rFonts w:ascii="Calibri" w:hAnsi="Calibri"/>
          <w:color w:val="000000"/>
          <w:sz w:val="24"/>
          <w:szCs w:val="24"/>
        </w:rPr>
        <w:t xml:space="preserve"> and </w:t>
      </w:r>
      <w:r w:rsidR="00BE4268" w:rsidRPr="00BE22CE">
        <w:rPr>
          <w:rFonts w:ascii="Calibri" w:hAnsi="Calibri"/>
          <w:color w:val="000000"/>
          <w:sz w:val="24"/>
          <w:szCs w:val="24"/>
        </w:rPr>
        <w:t>further testing</w:t>
      </w:r>
      <w:r w:rsidR="005B75FD" w:rsidRPr="00BE22CE">
        <w:rPr>
          <w:rFonts w:ascii="Calibri" w:hAnsi="Calibri"/>
          <w:color w:val="000000"/>
          <w:sz w:val="24"/>
          <w:szCs w:val="24"/>
        </w:rPr>
        <w:t xml:space="preserve"> may be required</w:t>
      </w:r>
      <w:r w:rsidR="000366FA" w:rsidRPr="00BE22CE">
        <w:rPr>
          <w:rFonts w:ascii="Calibri" w:hAnsi="Calibri"/>
          <w:color w:val="000000"/>
          <w:sz w:val="24"/>
          <w:szCs w:val="24"/>
        </w:rPr>
        <w:t>, t</w:t>
      </w:r>
      <w:r w:rsidR="00BE4268" w:rsidRPr="00BE22CE">
        <w:rPr>
          <w:rFonts w:ascii="Calibri" w:hAnsi="Calibri"/>
          <w:color w:val="000000"/>
          <w:sz w:val="24"/>
          <w:szCs w:val="24"/>
        </w:rPr>
        <w:t>he p</w:t>
      </w:r>
      <w:r w:rsidRPr="00BE22CE">
        <w:rPr>
          <w:rFonts w:ascii="Calibri" w:hAnsi="Calibri"/>
          <w:color w:val="000000"/>
          <w:sz w:val="24"/>
          <w:szCs w:val="24"/>
        </w:rPr>
        <w:t>rogramme must take this time requirement into account.</w:t>
      </w:r>
      <w:r w:rsidR="000366FA" w:rsidRPr="00BE22CE">
        <w:rPr>
          <w:rFonts w:ascii="Calibri" w:hAnsi="Calibri"/>
          <w:color w:val="000000"/>
          <w:sz w:val="24"/>
          <w:szCs w:val="24"/>
        </w:rPr>
        <w:t xml:space="preserve"> </w:t>
      </w:r>
    </w:p>
    <w:p w:rsidR="005F2969" w:rsidRPr="00BE22CE" w:rsidRDefault="005F2969" w:rsidP="00D97088">
      <w:pPr>
        <w:pStyle w:val="BodyTextIndent"/>
        <w:tabs>
          <w:tab w:val="clear" w:pos="720"/>
          <w:tab w:val="clear" w:pos="1080"/>
          <w:tab w:val="left" w:pos="709"/>
        </w:tabs>
        <w:spacing w:after="60"/>
        <w:ind w:left="709" w:hanging="709"/>
        <w:rPr>
          <w:rFonts w:ascii="Calibri" w:hAnsi="Calibri"/>
          <w:color w:val="000000"/>
          <w:sz w:val="24"/>
          <w:szCs w:val="24"/>
        </w:rPr>
      </w:pPr>
      <w:r w:rsidRPr="00BE22CE">
        <w:rPr>
          <w:rFonts w:ascii="Calibri" w:hAnsi="Calibri"/>
          <w:color w:val="000000"/>
          <w:sz w:val="24"/>
          <w:szCs w:val="24"/>
        </w:rPr>
        <w:t>5.1.3</w:t>
      </w:r>
      <w:r w:rsidRPr="00BE22CE">
        <w:rPr>
          <w:rFonts w:ascii="Calibri" w:hAnsi="Calibri"/>
          <w:color w:val="000000"/>
          <w:sz w:val="24"/>
          <w:szCs w:val="24"/>
        </w:rPr>
        <w:tab/>
        <w:t>Safety data sheets for all materials used should be approved by NML prior to manufacture.</w:t>
      </w:r>
    </w:p>
    <w:p w:rsidR="005F2969" w:rsidRPr="00BE22CE" w:rsidRDefault="005F2969" w:rsidP="00D97088">
      <w:pPr>
        <w:tabs>
          <w:tab w:val="left" w:pos="709"/>
        </w:tabs>
        <w:spacing w:after="60"/>
        <w:ind w:left="709" w:hanging="709"/>
        <w:rPr>
          <w:rFonts w:ascii="Calibri" w:hAnsi="Calibri"/>
          <w:sz w:val="24"/>
          <w:szCs w:val="24"/>
        </w:rPr>
      </w:pPr>
      <w:r w:rsidRPr="00BE22CE">
        <w:rPr>
          <w:rFonts w:ascii="Calibri" w:hAnsi="Calibri"/>
          <w:sz w:val="24"/>
          <w:szCs w:val="24"/>
        </w:rPr>
        <w:t>5.1.4</w:t>
      </w:r>
      <w:r w:rsidRPr="00BE22CE">
        <w:rPr>
          <w:rFonts w:ascii="Calibri" w:hAnsi="Calibri"/>
          <w:sz w:val="24"/>
          <w:szCs w:val="24"/>
        </w:rPr>
        <w:tab/>
        <w:t>Minimum periods required for curing/off-gassing before installation</w:t>
      </w:r>
      <w:r w:rsidR="00F016FC" w:rsidRPr="00BE22CE">
        <w:rPr>
          <w:rFonts w:ascii="Calibri" w:hAnsi="Calibri"/>
          <w:sz w:val="24"/>
          <w:szCs w:val="24"/>
        </w:rPr>
        <w:t xml:space="preserve"> </w:t>
      </w:r>
      <w:r w:rsidRPr="00BE22CE">
        <w:rPr>
          <w:rFonts w:ascii="Calibri" w:hAnsi="Calibri"/>
          <w:sz w:val="24"/>
          <w:szCs w:val="24"/>
        </w:rPr>
        <w:t>of any materials into case:</w:t>
      </w:r>
      <w:r w:rsidR="003460BA" w:rsidRPr="00BE22CE">
        <w:rPr>
          <w:rFonts w:ascii="Calibri" w:hAnsi="Calibri"/>
          <w:sz w:val="24"/>
          <w:szCs w:val="24"/>
        </w:rPr>
        <w:br/>
      </w:r>
    </w:p>
    <w:p w:rsidR="005F2969" w:rsidRPr="00BE22CE" w:rsidRDefault="005F2969" w:rsidP="00D97088">
      <w:pPr>
        <w:numPr>
          <w:ilvl w:val="0"/>
          <w:numId w:val="45"/>
        </w:numPr>
        <w:spacing w:after="60"/>
        <w:ind w:left="1134" w:hanging="425"/>
        <w:rPr>
          <w:rFonts w:ascii="Calibri" w:hAnsi="Calibri"/>
          <w:sz w:val="24"/>
          <w:szCs w:val="24"/>
        </w:rPr>
      </w:pPr>
      <w:r w:rsidRPr="00BE22CE">
        <w:rPr>
          <w:rFonts w:ascii="Calibri" w:hAnsi="Calibri"/>
          <w:sz w:val="24"/>
          <w:szCs w:val="24"/>
        </w:rPr>
        <w:t>adhesives</w:t>
      </w:r>
      <w:r w:rsidRPr="00BE22CE">
        <w:rPr>
          <w:rFonts w:ascii="Calibri" w:hAnsi="Calibri"/>
          <w:sz w:val="24"/>
          <w:szCs w:val="24"/>
        </w:rPr>
        <w:tab/>
      </w:r>
      <w:r w:rsidRPr="00BE22CE">
        <w:rPr>
          <w:rFonts w:ascii="Calibri" w:hAnsi="Calibri"/>
          <w:sz w:val="24"/>
          <w:szCs w:val="24"/>
        </w:rPr>
        <w:tab/>
      </w:r>
      <w:r w:rsidRPr="00BE22CE">
        <w:rPr>
          <w:rFonts w:ascii="Calibri" w:hAnsi="Calibri"/>
          <w:sz w:val="24"/>
          <w:szCs w:val="24"/>
        </w:rPr>
        <w:tab/>
      </w:r>
      <w:r w:rsidRPr="00BE22CE">
        <w:rPr>
          <w:rFonts w:ascii="Calibri" w:hAnsi="Calibri"/>
          <w:sz w:val="24"/>
          <w:szCs w:val="24"/>
        </w:rPr>
        <w:tab/>
      </w:r>
      <w:r w:rsidRPr="00BE22CE">
        <w:rPr>
          <w:rFonts w:ascii="Calibri" w:hAnsi="Calibri"/>
          <w:sz w:val="24"/>
          <w:szCs w:val="24"/>
        </w:rPr>
        <w:tab/>
      </w:r>
      <w:r w:rsidRPr="00BE22CE">
        <w:rPr>
          <w:rFonts w:ascii="Calibri" w:hAnsi="Calibri"/>
          <w:sz w:val="24"/>
          <w:szCs w:val="24"/>
        </w:rPr>
        <w:tab/>
        <w:t>4 weeks</w:t>
      </w:r>
    </w:p>
    <w:p w:rsidR="005F2969" w:rsidRPr="00BE22CE" w:rsidRDefault="00D97088" w:rsidP="00D97088">
      <w:pPr>
        <w:numPr>
          <w:ilvl w:val="0"/>
          <w:numId w:val="45"/>
        </w:numPr>
        <w:tabs>
          <w:tab w:val="left" w:pos="1080"/>
        </w:tabs>
        <w:spacing w:after="60"/>
        <w:ind w:left="1134" w:hanging="425"/>
        <w:rPr>
          <w:rFonts w:ascii="Calibri" w:hAnsi="Calibri"/>
          <w:sz w:val="24"/>
          <w:szCs w:val="24"/>
        </w:rPr>
      </w:pPr>
      <w:r w:rsidRPr="00BE22CE">
        <w:rPr>
          <w:rFonts w:ascii="Calibri" w:hAnsi="Calibri"/>
          <w:sz w:val="24"/>
          <w:szCs w:val="24"/>
        </w:rPr>
        <w:t xml:space="preserve"> </w:t>
      </w:r>
      <w:r w:rsidR="005F2969" w:rsidRPr="00BE22CE">
        <w:rPr>
          <w:rFonts w:ascii="Calibri" w:hAnsi="Calibri"/>
          <w:sz w:val="24"/>
          <w:szCs w:val="24"/>
        </w:rPr>
        <w:t>glazing, water based paints + varnishes</w:t>
      </w:r>
      <w:r w:rsidR="005F2969" w:rsidRPr="00BE22CE">
        <w:rPr>
          <w:rFonts w:ascii="Calibri" w:hAnsi="Calibri"/>
          <w:sz w:val="24"/>
          <w:szCs w:val="24"/>
        </w:rPr>
        <w:tab/>
      </w:r>
      <w:r w:rsidR="005F2969" w:rsidRPr="00BE22CE">
        <w:rPr>
          <w:rFonts w:ascii="Calibri" w:hAnsi="Calibri"/>
          <w:sz w:val="24"/>
          <w:szCs w:val="24"/>
        </w:rPr>
        <w:tab/>
        <w:t>2 weeks</w:t>
      </w:r>
    </w:p>
    <w:p w:rsidR="005F2969" w:rsidRPr="00BE22CE" w:rsidRDefault="00D97088" w:rsidP="00D97088">
      <w:pPr>
        <w:numPr>
          <w:ilvl w:val="0"/>
          <w:numId w:val="45"/>
        </w:numPr>
        <w:tabs>
          <w:tab w:val="left" w:pos="1080"/>
        </w:tabs>
        <w:spacing w:after="60"/>
        <w:ind w:left="1134" w:hanging="425"/>
        <w:rPr>
          <w:rFonts w:ascii="Calibri" w:hAnsi="Calibri"/>
          <w:sz w:val="24"/>
          <w:szCs w:val="24"/>
        </w:rPr>
      </w:pPr>
      <w:r w:rsidRPr="00BE22CE">
        <w:rPr>
          <w:rFonts w:ascii="Calibri" w:hAnsi="Calibri"/>
          <w:sz w:val="24"/>
          <w:szCs w:val="24"/>
        </w:rPr>
        <w:t xml:space="preserve"> sealants</w:t>
      </w:r>
      <w:r w:rsidRPr="00BE22CE">
        <w:rPr>
          <w:rFonts w:ascii="Calibri" w:hAnsi="Calibri"/>
          <w:sz w:val="24"/>
          <w:szCs w:val="24"/>
        </w:rPr>
        <w:tab/>
      </w:r>
      <w:r w:rsidRPr="00BE22CE">
        <w:rPr>
          <w:rFonts w:ascii="Calibri" w:hAnsi="Calibri"/>
          <w:sz w:val="24"/>
          <w:szCs w:val="24"/>
        </w:rPr>
        <w:tab/>
      </w:r>
      <w:r w:rsidRPr="00BE22CE">
        <w:rPr>
          <w:rFonts w:ascii="Calibri" w:hAnsi="Calibri"/>
          <w:sz w:val="24"/>
          <w:szCs w:val="24"/>
        </w:rPr>
        <w:tab/>
      </w:r>
      <w:r w:rsidRPr="00BE22CE">
        <w:rPr>
          <w:rFonts w:ascii="Calibri" w:hAnsi="Calibri"/>
          <w:sz w:val="24"/>
          <w:szCs w:val="24"/>
        </w:rPr>
        <w:tab/>
      </w:r>
      <w:r w:rsidRPr="00BE22CE">
        <w:rPr>
          <w:rFonts w:ascii="Calibri" w:hAnsi="Calibri"/>
          <w:sz w:val="24"/>
          <w:szCs w:val="24"/>
        </w:rPr>
        <w:tab/>
      </w:r>
      <w:r w:rsidRPr="00BE22CE">
        <w:rPr>
          <w:rFonts w:ascii="Calibri" w:hAnsi="Calibri"/>
          <w:sz w:val="24"/>
          <w:szCs w:val="24"/>
        </w:rPr>
        <w:tab/>
      </w:r>
      <w:r w:rsidR="005F2969" w:rsidRPr="00BE22CE">
        <w:rPr>
          <w:rFonts w:ascii="Calibri" w:hAnsi="Calibri"/>
          <w:sz w:val="24"/>
          <w:szCs w:val="24"/>
        </w:rPr>
        <w:t>1 week</w:t>
      </w:r>
    </w:p>
    <w:p w:rsidR="005F2969" w:rsidRPr="00BE22CE" w:rsidRDefault="00797969" w:rsidP="000366FA">
      <w:pPr>
        <w:tabs>
          <w:tab w:val="left" w:pos="540"/>
          <w:tab w:val="left" w:pos="1080"/>
        </w:tabs>
        <w:ind w:hanging="540"/>
        <w:rPr>
          <w:rFonts w:ascii="Calibri" w:hAnsi="Calibri"/>
          <w:sz w:val="24"/>
          <w:szCs w:val="24"/>
        </w:rPr>
      </w:pPr>
      <w:r w:rsidRPr="00BE22CE">
        <w:rPr>
          <w:rFonts w:ascii="Calibri" w:hAnsi="Calibri"/>
          <w:sz w:val="24"/>
          <w:szCs w:val="24"/>
        </w:rPr>
        <w:br/>
      </w:r>
    </w:p>
    <w:p w:rsidR="005F2969" w:rsidRPr="00BE22CE" w:rsidRDefault="005F2969" w:rsidP="000366FA">
      <w:pPr>
        <w:tabs>
          <w:tab w:val="left" w:pos="720"/>
        </w:tabs>
        <w:rPr>
          <w:rFonts w:ascii="Calibri" w:hAnsi="Calibri"/>
          <w:b/>
          <w:i/>
          <w:sz w:val="24"/>
          <w:szCs w:val="24"/>
        </w:rPr>
      </w:pPr>
      <w:r w:rsidRPr="00BE22CE">
        <w:rPr>
          <w:rFonts w:ascii="Calibri" w:hAnsi="Calibri"/>
          <w:b/>
          <w:sz w:val="24"/>
          <w:szCs w:val="24"/>
        </w:rPr>
        <w:t>5.2</w:t>
      </w:r>
      <w:r w:rsidRPr="00BE22CE">
        <w:rPr>
          <w:rFonts w:ascii="Calibri" w:hAnsi="Calibri"/>
          <w:b/>
          <w:i/>
          <w:sz w:val="24"/>
          <w:szCs w:val="24"/>
        </w:rPr>
        <w:tab/>
        <w:t>Facilities trays</w:t>
      </w:r>
    </w:p>
    <w:p w:rsidR="005F2969" w:rsidRPr="00BE22CE" w:rsidRDefault="005F2969">
      <w:pPr>
        <w:tabs>
          <w:tab w:val="left" w:pos="720"/>
          <w:tab w:val="left" w:pos="1080"/>
        </w:tabs>
        <w:ind w:left="720" w:hanging="720"/>
        <w:rPr>
          <w:rFonts w:ascii="Calibri" w:hAnsi="Calibri"/>
          <w:sz w:val="24"/>
          <w:szCs w:val="24"/>
        </w:rPr>
      </w:pPr>
      <w:r w:rsidRPr="00BE22CE">
        <w:rPr>
          <w:rFonts w:ascii="Calibri" w:hAnsi="Calibri"/>
          <w:sz w:val="24"/>
          <w:szCs w:val="24"/>
        </w:rPr>
        <w:t xml:space="preserve"> </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5.2.1</w:t>
      </w:r>
      <w:r w:rsidRPr="00BE22CE">
        <w:rPr>
          <w:rFonts w:ascii="Calibri" w:hAnsi="Calibri"/>
          <w:sz w:val="24"/>
          <w:szCs w:val="24"/>
        </w:rPr>
        <w:tab/>
        <w:t xml:space="preserve">See Display Case Schedule for cases requiring </w:t>
      </w:r>
      <w:r w:rsidR="00217182" w:rsidRPr="00BE22CE">
        <w:rPr>
          <w:rFonts w:ascii="Calibri" w:hAnsi="Calibri"/>
          <w:sz w:val="24"/>
          <w:szCs w:val="24"/>
        </w:rPr>
        <w:t xml:space="preserve">a </w:t>
      </w:r>
      <w:r w:rsidRPr="00BE22CE">
        <w:rPr>
          <w:rFonts w:ascii="Calibri" w:hAnsi="Calibri"/>
          <w:sz w:val="24"/>
          <w:szCs w:val="24"/>
        </w:rPr>
        <w:t>facilities tray.</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5.2.2</w:t>
      </w:r>
      <w:r w:rsidRPr="00BE22CE">
        <w:rPr>
          <w:rFonts w:ascii="Calibri" w:hAnsi="Calibri"/>
          <w:sz w:val="24"/>
          <w:szCs w:val="24"/>
        </w:rPr>
        <w:tab/>
        <w:t>Facilities trays to be ac</w:t>
      </w:r>
      <w:r w:rsidR="000366FA" w:rsidRPr="00BE22CE">
        <w:rPr>
          <w:rFonts w:ascii="Calibri" w:hAnsi="Calibri"/>
          <w:sz w:val="24"/>
          <w:szCs w:val="24"/>
        </w:rPr>
        <w:t xml:space="preserve">cessible from the case exterior, without having to go through the display volume, </w:t>
      </w:r>
      <w:r w:rsidRPr="00BE22CE">
        <w:rPr>
          <w:rFonts w:ascii="Calibri" w:hAnsi="Calibri"/>
          <w:sz w:val="24"/>
          <w:szCs w:val="24"/>
        </w:rPr>
        <w:t>and lockable.</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5.2.3</w:t>
      </w:r>
      <w:r w:rsidRPr="00BE22CE">
        <w:rPr>
          <w:rFonts w:ascii="Calibri" w:hAnsi="Calibri"/>
          <w:sz w:val="24"/>
          <w:szCs w:val="24"/>
        </w:rPr>
        <w:tab/>
        <w:t>Facilities trays must hold sufficient conditioning material for case contents and volume (see Display Case Schedule</w:t>
      </w:r>
      <w:r w:rsidR="000366FA" w:rsidRPr="00BE22CE">
        <w:rPr>
          <w:rFonts w:ascii="Calibri" w:hAnsi="Calibri"/>
          <w:sz w:val="24"/>
          <w:szCs w:val="24"/>
        </w:rPr>
        <w:t xml:space="preserve"> for conditioning material specification</w:t>
      </w:r>
      <w:r w:rsidRPr="00BE22CE">
        <w:rPr>
          <w:rFonts w:ascii="Calibri" w:hAnsi="Calibri"/>
          <w:sz w:val="24"/>
          <w:szCs w:val="24"/>
        </w:rPr>
        <w:t>).</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5.2.4</w:t>
      </w:r>
      <w:r w:rsidRPr="00BE22CE">
        <w:rPr>
          <w:rFonts w:ascii="Calibri" w:hAnsi="Calibri"/>
          <w:sz w:val="24"/>
          <w:szCs w:val="24"/>
        </w:rPr>
        <w:tab/>
        <w:t>Facilities tray to be air tight to the case exterior.</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5.2.5</w:t>
      </w:r>
      <w:r w:rsidRPr="00BE22CE">
        <w:rPr>
          <w:rFonts w:ascii="Calibri" w:hAnsi="Calibri"/>
          <w:sz w:val="24"/>
          <w:szCs w:val="24"/>
        </w:rPr>
        <w:tab/>
        <w:t>Location and size of facilities trays to be agreed with NML prior to manufacture (indication on workshop drawings).</w:t>
      </w:r>
    </w:p>
    <w:p w:rsidR="005F2969" w:rsidRPr="00BE22CE" w:rsidRDefault="00797969">
      <w:pPr>
        <w:tabs>
          <w:tab w:val="left" w:pos="360"/>
          <w:tab w:val="left" w:pos="540"/>
        </w:tabs>
        <w:ind w:left="540" w:hanging="540"/>
        <w:rPr>
          <w:rFonts w:ascii="Calibri" w:hAnsi="Calibri"/>
          <w:sz w:val="24"/>
          <w:szCs w:val="24"/>
        </w:rPr>
      </w:pPr>
      <w:r w:rsidRPr="00BE22CE">
        <w:rPr>
          <w:rFonts w:ascii="Calibri" w:hAnsi="Calibri"/>
          <w:sz w:val="24"/>
          <w:szCs w:val="24"/>
        </w:rPr>
        <w:br/>
      </w:r>
    </w:p>
    <w:p w:rsidR="005F2969" w:rsidRPr="00BE22CE" w:rsidRDefault="005F2969">
      <w:pPr>
        <w:tabs>
          <w:tab w:val="left" w:pos="720"/>
        </w:tabs>
        <w:ind w:left="720" w:hanging="720"/>
        <w:rPr>
          <w:rFonts w:ascii="Calibri" w:hAnsi="Calibri"/>
          <w:b/>
          <w:i/>
          <w:sz w:val="24"/>
          <w:szCs w:val="24"/>
        </w:rPr>
      </w:pPr>
      <w:r w:rsidRPr="00BE22CE">
        <w:rPr>
          <w:rFonts w:ascii="Calibri" w:hAnsi="Calibri"/>
          <w:b/>
          <w:sz w:val="24"/>
          <w:szCs w:val="24"/>
        </w:rPr>
        <w:t>5.3</w:t>
      </w:r>
      <w:r w:rsidRPr="00BE22CE">
        <w:rPr>
          <w:rFonts w:ascii="Calibri" w:hAnsi="Calibri"/>
          <w:b/>
          <w:i/>
          <w:sz w:val="24"/>
          <w:szCs w:val="24"/>
        </w:rPr>
        <w:tab/>
        <w:t>Shelves</w:t>
      </w:r>
    </w:p>
    <w:p w:rsidR="005F2969" w:rsidRPr="00BE22CE" w:rsidRDefault="005F2969">
      <w:pPr>
        <w:tabs>
          <w:tab w:val="left" w:pos="540"/>
          <w:tab w:val="left" w:pos="720"/>
        </w:tabs>
        <w:ind w:left="720" w:hanging="720"/>
        <w:rPr>
          <w:rFonts w:ascii="Calibri" w:hAnsi="Calibri"/>
          <w:sz w:val="24"/>
          <w:szCs w:val="24"/>
        </w:rPr>
      </w:pP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5.3.1</w:t>
      </w:r>
      <w:r w:rsidRPr="00BE22CE">
        <w:rPr>
          <w:rFonts w:ascii="Calibri" w:hAnsi="Calibri"/>
          <w:sz w:val="24"/>
          <w:szCs w:val="24"/>
        </w:rPr>
        <w:tab/>
        <w:t>Structure of all cases should allow for installation of shelves at a later date.</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5.3.2</w:t>
      </w:r>
      <w:r w:rsidRPr="00BE22CE">
        <w:rPr>
          <w:rFonts w:ascii="Calibri" w:hAnsi="Calibri"/>
          <w:sz w:val="24"/>
          <w:szCs w:val="24"/>
        </w:rPr>
        <w:tab/>
        <w:t xml:space="preserve">Shelves to be removable, height adjustable, secure and provide protection from vibration. </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5.3.3</w:t>
      </w:r>
      <w:r w:rsidRPr="00BE22CE">
        <w:rPr>
          <w:rFonts w:ascii="Calibri" w:hAnsi="Calibri"/>
          <w:sz w:val="24"/>
          <w:szCs w:val="24"/>
        </w:rPr>
        <w:tab/>
        <w:t>Safe loading limits</w:t>
      </w:r>
      <w:r w:rsidR="007B0625" w:rsidRPr="00BE22CE">
        <w:rPr>
          <w:rFonts w:ascii="Calibri" w:hAnsi="Calibri"/>
          <w:sz w:val="24"/>
          <w:szCs w:val="24"/>
        </w:rPr>
        <w:t xml:space="preserve"> for shelves and shelf supports</w:t>
      </w:r>
      <w:r w:rsidRPr="00BE22CE">
        <w:rPr>
          <w:rFonts w:ascii="Calibri" w:hAnsi="Calibri"/>
          <w:sz w:val="24"/>
          <w:szCs w:val="24"/>
        </w:rPr>
        <w:t xml:space="preserve"> to be supplied by the case manufacturer and agreed with NML prior to production.</w:t>
      </w:r>
      <w:r w:rsidR="007B0625" w:rsidRPr="00BE22CE">
        <w:rPr>
          <w:rFonts w:ascii="Calibri" w:hAnsi="Calibri"/>
          <w:sz w:val="24"/>
          <w:szCs w:val="24"/>
        </w:rPr>
        <w:t xml:space="preserve"> Loading limits to be noted</w:t>
      </w:r>
      <w:r w:rsidR="000366FA" w:rsidRPr="00BE22CE">
        <w:rPr>
          <w:rFonts w:ascii="Calibri" w:hAnsi="Calibri"/>
          <w:sz w:val="24"/>
          <w:szCs w:val="24"/>
        </w:rPr>
        <w:t xml:space="preserve"> in O&amp;M Manual</w:t>
      </w:r>
      <w:r w:rsidR="007B0625" w:rsidRPr="00BE22CE">
        <w:rPr>
          <w:rFonts w:ascii="Calibri" w:hAnsi="Calibri"/>
          <w:sz w:val="24"/>
          <w:szCs w:val="24"/>
        </w:rPr>
        <w:t>.</w:t>
      </w:r>
    </w:p>
    <w:p w:rsidR="005F2969" w:rsidRPr="00BE22CE" w:rsidRDefault="00581D47">
      <w:pPr>
        <w:tabs>
          <w:tab w:val="left" w:pos="1080"/>
        </w:tabs>
        <w:ind w:left="720" w:hanging="720"/>
        <w:rPr>
          <w:rFonts w:ascii="Calibri" w:hAnsi="Calibri"/>
          <w:b/>
          <w:i/>
          <w:sz w:val="24"/>
          <w:szCs w:val="24"/>
        </w:rPr>
      </w:pPr>
      <w:r>
        <w:rPr>
          <w:rFonts w:ascii="Calibri" w:hAnsi="Calibri"/>
          <w:b/>
          <w:sz w:val="24"/>
          <w:szCs w:val="24"/>
        </w:rPr>
        <w:br w:type="page"/>
      </w:r>
      <w:r w:rsidR="005F2969" w:rsidRPr="00BE22CE">
        <w:rPr>
          <w:rFonts w:ascii="Calibri" w:hAnsi="Calibri"/>
          <w:b/>
          <w:sz w:val="24"/>
          <w:szCs w:val="24"/>
        </w:rPr>
        <w:lastRenderedPageBreak/>
        <w:t>5.4</w:t>
      </w:r>
      <w:r w:rsidR="005F2969" w:rsidRPr="00BE22CE">
        <w:rPr>
          <w:rFonts w:ascii="Calibri" w:hAnsi="Calibri"/>
          <w:b/>
          <w:i/>
          <w:sz w:val="24"/>
          <w:szCs w:val="24"/>
        </w:rPr>
        <w:tab/>
        <w:t xml:space="preserve">Dress panels </w:t>
      </w:r>
    </w:p>
    <w:p w:rsidR="005F2969" w:rsidRPr="00BE22CE" w:rsidRDefault="005F2969">
      <w:pPr>
        <w:tabs>
          <w:tab w:val="left" w:pos="1080"/>
        </w:tabs>
        <w:ind w:left="540" w:hanging="540"/>
        <w:rPr>
          <w:rFonts w:ascii="Calibri" w:hAnsi="Calibri"/>
          <w:sz w:val="24"/>
          <w:szCs w:val="24"/>
        </w:rPr>
      </w:pP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5.4.1</w:t>
      </w:r>
      <w:r w:rsidRPr="00BE22CE">
        <w:rPr>
          <w:rFonts w:ascii="Calibri" w:hAnsi="Calibri"/>
          <w:sz w:val="24"/>
          <w:szCs w:val="24"/>
        </w:rPr>
        <w:tab/>
        <w:t xml:space="preserve">NML </w:t>
      </w:r>
      <w:r w:rsidR="00581D47" w:rsidRPr="00BE22CE">
        <w:rPr>
          <w:rFonts w:ascii="Calibri" w:hAnsi="Calibri"/>
          <w:sz w:val="24"/>
          <w:szCs w:val="24"/>
        </w:rPr>
        <w:t>approves</w:t>
      </w:r>
      <w:r w:rsidR="00581D47">
        <w:rPr>
          <w:rFonts w:ascii="Calibri" w:hAnsi="Calibri"/>
          <w:sz w:val="24"/>
          <w:szCs w:val="24"/>
        </w:rPr>
        <w:t xml:space="preserve"> of</w:t>
      </w:r>
      <w:r w:rsidRPr="00BE22CE">
        <w:rPr>
          <w:rFonts w:ascii="Calibri" w:hAnsi="Calibri"/>
          <w:sz w:val="24"/>
          <w:szCs w:val="24"/>
        </w:rPr>
        <w:t xml:space="preserve"> </w:t>
      </w:r>
      <w:r w:rsidR="005B75FD" w:rsidRPr="00BE22CE">
        <w:rPr>
          <w:rFonts w:ascii="Calibri" w:hAnsi="Calibri"/>
          <w:sz w:val="24"/>
          <w:szCs w:val="24"/>
        </w:rPr>
        <w:t xml:space="preserve">three </w:t>
      </w:r>
      <w:r w:rsidRPr="00BE22CE">
        <w:rPr>
          <w:rFonts w:ascii="Calibri" w:hAnsi="Calibri"/>
          <w:sz w:val="24"/>
          <w:szCs w:val="24"/>
        </w:rPr>
        <w:t>primary methods of interior construction:</w:t>
      </w:r>
    </w:p>
    <w:p w:rsidR="00A714F5" w:rsidRPr="00BE22CE" w:rsidRDefault="0081624E" w:rsidP="00797969">
      <w:pPr>
        <w:pStyle w:val="BodyTextIndent"/>
        <w:numPr>
          <w:ilvl w:val="0"/>
          <w:numId w:val="46"/>
        </w:numPr>
        <w:tabs>
          <w:tab w:val="clear" w:pos="720"/>
          <w:tab w:val="clear" w:pos="1080"/>
        </w:tabs>
        <w:spacing w:after="60"/>
        <w:rPr>
          <w:rFonts w:ascii="Calibri" w:hAnsi="Calibri"/>
          <w:i/>
          <w:color w:val="000000"/>
          <w:sz w:val="24"/>
          <w:szCs w:val="24"/>
        </w:rPr>
      </w:pPr>
      <w:r w:rsidRPr="00BE22CE">
        <w:rPr>
          <w:rFonts w:ascii="Calibri" w:hAnsi="Calibri"/>
          <w:sz w:val="24"/>
          <w:szCs w:val="24"/>
        </w:rPr>
        <w:t xml:space="preserve">Forrex™ or Foamalux™ PVC rigid board </w:t>
      </w:r>
      <w:r w:rsidR="005B75FD" w:rsidRPr="00BE22CE">
        <w:rPr>
          <w:rFonts w:ascii="Calibri" w:hAnsi="Calibri"/>
          <w:sz w:val="24"/>
          <w:szCs w:val="24"/>
        </w:rPr>
        <w:t xml:space="preserve">is </w:t>
      </w:r>
      <w:r w:rsidRPr="00BE22CE">
        <w:rPr>
          <w:rFonts w:ascii="Calibri" w:hAnsi="Calibri"/>
          <w:sz w:val="24"/>
          <w:szCs w:val="24"/>
        </w:rPr>
        <w:t>preferred for use for dress panel construction</w:t>
      </w:r>
      <w:r w:rsidR="00A714F5" w:rsidRPr="00BE22CE">
        <w:rPr>
          <w:rFonts w:ascii="Calibri" w:hAnsi="Calibri"/>
          <w:sz w:val="24"/>
          <w:szCs w:val="24"/>
        </w:rPr>
        <w:t>,</w:t>
      </w:r>
      <w:r w:rsidRPr="00BE22CE">
        <w:rPr>
          <w:rFonts w:ascii="Calibri" w:hAnsi="Calibri"/>
          <w:sz w:val="24"/>
          <w:szCs w:val="24"/>
        </w:rPr>
        <w:t xml:space="preserve"> minimum thickness of 1</w:t>
      </w:r>
      <w:r w:rsidR="005B75FD" w:rsidRPr="00BE22CE">
        <w:rPr>
          <w:rFonts w:ascii="Calibri" w:hAnsi="Calibri"/>
          <w:sz w:val="24"/>
          <w:szCs w:val="24"/>
        </w:rPr>
        <w:t>9</w:t>
      </w:r>
      <w:r w:rsidR="007B0625" w:rsidRPr="00BE22CE">
        <w:rPr>
          <w:rFonts w:ascii="Calibri" w:hAnsi="Calibri"/>
          <w:sz w:val="24"/>
          <w:szCs w:val="24"/>
        </w:rPr>
        <w:t>mm for</w:t>
      </w:r>
      <w:r w:rsidRPr="00BE22CE">
        <w:rPr>
          <w:rFonts w:ascii="Calibri" w:hAnsi="Calibri"/>
          <w:sz w:val="24"/>
          <w:szCs w:val="24"/>
        </w:rPr>
        <w:t xml:space="preserve"> load bearing and structural requirements and in agreement with NML</w:t>
      </w:r>
      <w:r w:rsidR="00A714F5" w:rsidRPr="00BE22CE">
        <w:rPr>
          <w:rFonts w:ascii="Calibri" w:hAnsi="Calibri"/>
          <w:sz w:val="24"/>
          <w:szCs w:val="24"/>
        </w:rPr>
        <w:t xml:space="preserve">. </w:t>
      </w:r>
      <w:r w:rsidR="007B0625" w:rsidRPr="00BE22CE">
        <w:rPr>
          <w:rFonts w:ascii="Calibri" w:hAnsi="Calibri"/>
          <w:color w:val="000000"/>
          <w:sz w:val="24"/>
          <w:szCs w:val="24"/>
        </w:rPr>
        <w:t>Dress f</w:t>
      </w:r>
      <w:r w:rsidR="00A714F5" w:rsidRPr="00BE22CE">
        <w:rPr>
          <w:rFonts w:ascii="Calibri" w:hAnsi="Calibri"/>
          <w:sz w:val="24"/>
          <w:szCs w:val="24"/>
        </w:rPr>
        <w:t>abric should be fixed using approved tapes and/or staples may be used. Only tapes and adhesive film currently approved may be used (see Approved Tapes below)</w:t>
      </w:r>
      <w:r w:rsidR="00725B6C" w:rsidRPr="00BE22CE">
        <w:rPr>
          <w:rFonts w:ascii="Calibri" w:hAnsi="Calibri"/>
          <w:sz w:val="24"/>
          <w:szCs w:val="24"/>
        </w:rPr>
        <w:t>. Where paints are used, as agree</w:t>
      </w:r>
      <w:r w:rsidR="00E43E1C" w:rsidRPr="00BE22CE">
        <w:rPr>
          <w:rFonts w:ascii="Calibri" w:hAnsi="Calibri"/>
          <w:sz w:val="24"/>
          <w:szCs w:val="24"/>
        </w:rPr>
        <w:t>d</w:t>
      </w:r>
      <w:r w:rsidR="00725B6C" w:rsidRPr="00BE22CE">
        <w:rPr>
          <w:rFonts w:ascii="Calibri" w:hAnsi="Calibri"/>
          <w:sz w:val="24"/>
          <w:szCs w:val="24"/>
        </w:rPr>
        <w:t xml:space="preserve"> with NML (see Display Case </w:t>
      </w:r>
      <w:r w:rsidR="00EE50AC" w:rsidRPr="00BE22CE">
        <w:rPr>
          <w:rFonts w:ascii="Calibri" w:hAnsi="Calibri"/>
          <w:sz w:val="24"/>
          <w:szCs w:val="24"/>
        </w:rPr>
        <w:t>Schedule)</w:t>
      </w:r>
      <w:r w:rsidR="00725B6C" w:rsidRPr="00BE22CE">
        <w:rPr>
          <w:rFonts w:ascii="Calibri" w:hAnsi="Calibri"/>
          <w:sz w:val="24"/>
          <w:szCs w:val="24"/>
        </w:rPr>
        <w:t xml:space="preserve"> these should be </w:t>
      </w:r>
      <w:r w:rsidR="00E43E1C" w:rsidRPr="00BE22CE">
        <w:rPr>
          <w:rFonts w:ascii="Calibri" w:hAnsi="Calibri"/>
          <w:sz w:val="24"/>
          <w:szCs w:val="24"/>
        </w:rPr>
        <w:t xml:space="preserve">approved </w:t>
      </w:r>
      <w:r w:rsidR="00725B6C" w:rsidRPr="00BE22CE">
        <w:rPr>
          <w:rFonts w:ascii="Calibri" w:hAnsi="Calibri"/>
          <w:sz w:val="24"/>
          <w:szCs w:val="24"/>
        </w:rPr>
        <w:t>water base</w:t>
      </w:r>
      <w:r w:rsidR="00E43E1C" w:rsidRPr="00BE22CE">
        <w:rPr>
          <w:rFonts w:ascii="Calibri" w:hAnsi="Calibri"/>
          <w:sz w:val="24"/>
          <w:szCs w:val="24"/>
        </w:rPr>
        <w:t xml:space="preserve">d emulsion paints </w:t>
      </w:r>
      <w:r w:rsidR="00725B6C" w:rsidRPr="00BE22CE">
        <w:rPr>
          <w:rFonts w:ascii="Calibri" w:hAnsi="Calibri"/>
          <w:sz w:val="24"/>
          <w:szCs w:val="24"/>
        </w:rPr>
        <w:t xml:space="preserve">applied to a pre-“keyed” surface. </w:t>
      </w:r>
      <w:r w:rsidR="007B0625" w:rsidRPr="00BE22CE">
        <w:rPr>
          <w:rFonts w:ascii="Calibri" w:hAnsi="Calibri"/>
          <w:sz w:val="24"/>
          <w:szCs w:val="24"/>
        </w:rPr>
        <w:t xml:space="preserve">Only </w:t>
      </w:r>
      <w:r w:rsidR="00A12790" w:rsidRPr="00BE22CE">
        <w:rPr>
          <w:rFonts w:ascii="Calibri" w:hAnsi="Calibri"/>
          <w:sz w:val="24"/>
          <w:szCs w:val="24"/>
        </w:rPr>
        <w:t>p</w:t>
      </w:r>
      <w:r w:rsidR="00725B6C" w:rsidRPr="00BE22CE">
        <w:rPr>
          <w:rFonts w:ascii="Calibri" w:hAnsi="Calibri"/>
          <w:sz w:val="24"/>
          <w:szCs w:val="24"/>
        </w:rPr>
        <w:t xml:space="preserve">rimers </w:t>
      </w:r>
      <w:r w:rsidR="007B0625" w:rsidRPr="00BE22CE">
        <w:rPr>
          <w:rFonts w:ascii="Calibri" w:hAnsi="Calibri"/>
          <w:sz w:val="24"/>
          <w:szCs w:val="24"/>
        </w:rPr>
        <w:t xml:space="preserve">approved by NML </w:t>
      </w:r>
      <w:r w:rsidR="00725B6C" w:rsidRPr="00BE22CE">
        <w:rPr>
          <w:rFonts w:ascii="Calibri" w:hAnsi="Calibri"/>
          <w:sz w:val="24"/>
          <w:szCs w:val="24"/>
        </w:rPr>
        <w:t>be used</w:t>
      </w:r>
      <w:r w:rsidR="007B0625" w:rsidRPr="00BE22CE">
        <w:rPr>
          <w:rFonts w:ascii="Calibri" w:hAnsi="Calibri"/>
          <w:sz w:val="24"/>
          <w:szCs w:val="24"/>
        </w:rPr>
        <w:t>,</w:t>
      </w:r>
      <w:r w:rsidR="00725B6C" w:rsidRPr="00BE22CE">
        <w:rPr>
          <w:rFonts w:ascii="Calibri" w:hAnsi="Calibri"/>
          <w:sz w:val="24"/>
          <w:szCs w:val="24"/>
        </w:rPr>
        <w:t xml:space="preserve"> where these are appropriate</w:t>
      </w:r>
      <w:r w:rsidR="007B0625" w:rsidRPr="00BE22CE">
        <w:rPr>
          <w:rFonts w:ascii="Calibri" w:hAnsi="Calibri"/>
          <w:sz w:val="24"/>
          <w:szCs w:val="24"/>
        </w:rPr>
        <w:t>,</w:t>
      </w:r>
      <w:r w:rsidR="00725B6C" w:rsidRPr="00BE22CE">
        <w:rPr>
          <w:rFonts w:ascii="Calibri" w:hAnsi="Calibri"/>
          <w:sz w:val="24"/>
          <w:szCs w:val="24"/>
        </w:rPr>
        <w:t xml:space="preserve"> for use on  Forrex™ or Foamalux™ PVC rigid board </w:t>
      </w:r>
      <w:r w:rsidR="00E43E1C" w:rsidRPr="00BE22CE">
        <w:rPr>
          <w:rFonts w:ascii="Calibri" w:hAnsi="Calibri"/>
          <w:sz w:val="24"/>
          <w:szCs w:val="24"/>
        </w:rPr>
        <w:t xml:space="preserve">and </w:t>
      </w:r>
      <w:r w:rsidR="00725B6C" w:rsidRPr="00BE22CE">
        <w:rPr>
          <w:rFonts w:ascii="Calibri" w:hAnsi="Calibri"/>
          <w:sz w:val="24"/>
          <w:szCs w:val="24"/>
        </w:rPr>
        <w:t>approved</w:t>
      </w:r>
      <w:r w:rsidR="007B0625" w:rsidRPr="00BE22CE">
        <w:rPr>
          <w:rFonts w:ascii="Calibri" w:hAnsi="Calibri"/>
          <w:sz w:val="24"/>
          <w:szCs w:val="24"/>
        </w:rPr>
        <w:t xml:space="preserve"> ‘Permanent’</w:t>
      </w:r>
      <w:r w:rsidR="00725B6C" w:rsidRPr="00BE22CE">
        <w:rPr>
          <w:rFonts w:ascii="Calibri" w:hAnsi="Calibri"/>
          <w:sz w:val="24"/>
          <w:szCs w:val="24"/>
        </w:rPr>
        <w:t xml:space="preserve"> by Oddy Testing and in agreement with NML</w:t>
      </w:r>
      <w:r w:rsidR="007B0625" w:rsidRPr="00BE22CE">
        <w:rPr>
          <w:rFonts w:ascii="Calibri" w:hAnsi="Calibri"/>
          <w:sz w:val="24"/>
          <w:szCs w:val="24"/>
        </w:rPr>
        <w:t xml:space="preserve"> </w:t>
      </w:r>
    </w:p>
    <w:p w:rsidR="0081624E" w:rsidRPr="00BE22CE" w:rsidRDefault="0081624E" w:rsidP="00797969">
      <w:pPr>
        <w:pStyle w:val="BodyTextIndent"/>
        <w:numPr>
          <w:ilvl w:val="0"/>
          <w:numId w:val="46"/>
        </w:numPr>
        <w:tabs>
          <w:tab w:val="clear" w:pos="720"/>
          <w:tab w:val="clear" w:pos="1080"/>
        </w:tabs>
        <w:spacing w:after="60"/>
        <w:rPr>
          <w:rFonts w:ascii="Calibri" w:hAnsi="Calibri"/>
          <w:i/>
          <w:color w:val="000000"/>
          <w:sz w:val="24"/>
          <w:szCs w:val="24"/>
        </w:rPr>
      </w:pPr>
      <w:r w:rsidRPr="00BE22CE">
        <w:rPr>
          <w:rFonts w:ascii="Calibri" w:hAnsi="Calibri"/>
          <w:color w:val="000000"/>
          <w:sz w:val="24"/>
          <w:szCs w:val="24"/>
        </w:rPr>
        <w:t>Metal panels with powder-coated finish. Powder-coating system and proce</w:t>
      </w:r>
      <w:r w:rsidR="007B0625" w:rsidRPr="00BE22CE">
        <w:rPr>
          <w:rFonts w:ascii="Calibri" w:hAnsi="Calibri"/>
          <w:color w:val="000000"/>
          <w:sz w:val="24"/>
          <w:szCs w:val="24"/>
        </w:rPr>
        <w:t>ss to achieve fully inert, fully cured finish</w:t>
      </w:r>
      <w:r w:rsidRPr="00BE22CE">
        <w:rPr>
          <w:rFonts w:ascii="Calibri" w:hAnsi="Calibri"/>
          <w:color w:val="000000"/>
          <w:sz w:val="24"/>
          <w:szCs w:val="24"/>
        </w:rPr>
        <w:t>.</w:t>
      </w:r>
    </w:p>
    <w:p w:rsidR="005F2969" w:rsidRPr="00BE22CE" w:rsidRDefault="0081624E" w:rsidP="00797969">
      <w:pPr>
        <w:pStyle w:val="BodyTextIndent"/>
        <w:numPr>
          <w:ilvl w:val="0"/>
          <w:numId w:val="46"/>
        </w:numPr>
        <w:tabs>
          <w:tab w:val="clear" w:pos="720"/>
          <w:tab w:val="clear" w:pos="1080"/>
        </w:tabs>
        <w:spacing w:after="60"/>
        <w:rPr>
          <w:rFonts w:ascii="Calibri" w:hAnsi="Calibri"/>
          <w:sz w:val="24"/>
          <w:szCs w:val="24"/>
        </w:rPr>
      </w:pPr>
      <w:r w:rsidRPr="00BE22CE">
        <w:rPr>
          <w:rFonts w:ascii="Calibri" w:hAnsi="Calibri"/>
          <w:color w:val="000000"/>
          <w:sz w:val="24"/>
          <w:szCs w:val="24"/>
        </w:rPr>
        <w:t>Where internal structures requir</w:t>
      </w:r>
      <w:r w:rsidR="00A714F5" w:rsidRPr="00BE22CE">
        <w:rPr>
          <w:rFonts w:ascii="Calibri" w:hAnsi="Calibri"/>
          <w:color w:val="000000"/>
          <w:sz w:val="24"/>
          <w:szCs w:val="24"/>
        </w:rPr>
        <w:t>e greater load bearing strength</w:t>
      </w:r>
      <w:r w:rsidR="00581D47">
        <w:rPr>
          <w:rFonts w:ascii="Calibri" w:hAnsi="Calibri"/>
          <w:color w:val="000000"/>
          <w:sz w:val="24"/>
          <w:szCs w:val="24"/>
        </w:rPr>
        <w:t xml:space="preserve">, and in agreement with NML, </w:t>
      </w:r>
      <w:r w:rsidR="005F2969" w:rsidRPr="00BE22CE">
        <w:rPr>
          <w:rFonts w:ascii="Calibri" w:hAnsi="Calibri"/>
          <w:color w:val="000000"/>
          <w:sz w:val="24"/>
          <w:szCs w:val="24"/>
        </w:rPr>
        <w:t xml:space="preserve">Formaldehyde free MDF </w:t>
      </w:r>
      <w:r w:rsidR="00AA1233">
        <w:rPr>
          <w:rFonts w:ascii="Calibri" w:hAnsi="Calibri"/>
          <w:color w:val="000000"/>
          <w:sz w:val="24"/>
          <w:szCs w:val="24"/>
        </w:rPr>
        <w:t xml:space="preserve">(e.g. ZF MDF) </w:t>
      </w:r>
      <w:r w:rsidRPr="00BE22CE">
        <w:rPr>
          <w:rFonts w:ascii="Calibri" w:hAnsi="Calibri"/>
          <w:color w:val="000000"/>
          <w:sz w:val="24"/>
          <w:szCs w:val="24"/>
        </w:rPr>
        <w:t xml:space="preserve">may be approved if </w:t>
      </w:r>
      <w:r w:rsidR="005F2969" w:rsidRPr="00BE22CE">
        <w:rPr>
          <w:rFonts w:ascii="Calibri" w:hAnsi="Calibri"/>
          <w:color w:val="000000"/>
          <w:sz w:val="24"/>
          <w:szCs w:val="24"/>
        </w:rPr>
        <w:t>covered with a heat-sealed barrier film such as Moistop, wrapped with NML approved fabric</w:t>
      </w:r>
      <w:r w:rsidRPr="00BE22CE">
        <w:rPr>
          <w:rFonts w:ascii="Calibri" w:hAnsi="Calibri"/>
          <w:color w:val="000000"/>
          <w:sz w:val="24"/>
          <w:szCs w:val="24"/>
        </w:rPr>
        <w:t xml:space="preserve"> or coated with four coats of Dacrylate</w:t>
      </w:r>
      <w:r w:rsidRPr="00BE22CE">
        <w:rPr>
          <w:rFonts w:ascii="Calibri" w:hAnsi="Calibri" w:cs="Arial"/>
          <w:color w:val="000000"/>
          <w:sz w:val="24"/>
          <w:szCs w:val="24"/>
        </w:rPr>
        <w:t>™</w:t>
      </w:r>
      <w:r w:rsidRPr="00BE22CE">
        <w:rPr>
          <w:rFonts w:ascii="Calibri" w:hAnsi="Calibri"/>
          <w:color w:val="000000"/>
          <w:sz w:val="24"/>
          <w:szCs w:val="24"/>
        </w:rPr>
        <w:t xml:space="preserve"> (or agreed alternative) water based </w:t>
      </w:r>
      <w:r w:rsidR="00A714F5" w:rsidRPr="00BE22CE">
        <w:rPr>
          <w:rFonts w:ascii="Calibri" w:hAnsi="Calibri"/>
          <w:color w:val="000000"/>
          <w:sz w:val="24"/>
          <w:szCs w:val="24"/>
        </w:rPr>
        <w:t xml:space="preserve">(non-V.O.C. emitting) </w:t>
      </w:r>
      <w:r w:rsidRPr="00BE22CE">
        <w:rPr>
          <w:rFonts w:ascii="Calibri" w:hAnsi="Calibri"/>
          <w:color w:val="000000"/>
          <w:sz w:val="24"/>
          <w:szCs w:val="24"/>
        </w:rPr>
        <w:t>acrylic lacquer</w:t>
      </w:r>
      <w:r w:rsidR="007E5B2B">
        <w:rPr>
          <w:rFonts w:ascii="Calibri" w:hAnsi="Calibri"/>
          <w:color w:val="000000"/>
          <w:sz w:val="24"/>
          <w:szCs w:val="24"/>
        </w:rPr>
        <w:t xml:space="preserve">. </w:t>
      </w:r>
      <w:r w:rsidR="005F2969" w:rsidRPr="00BE22CE">
        <w:rPr>
          <w:rFonts w:ascii="Calibri" w:hAnsi="Calibri"/>
          <w:color w:val="000000"/>
          <w:sz w:val="24"/>
          <w:szCs w:val="24"/>
        </w:rPr>
        <w:t>F</w:t>
      </w:r>
      <w:r w:rsidR="005F2969" w:rsidRPr="00BE22CE">
        <w:rPr>
          <w:rFonts w:ascii="Calibri" w:hAnsi="Calibri"/>
          <w:sz w:val="24"/>
          <w:szCs w:val="24"/>
        </w:rPr>
        <w:t xml:space="preserve">abric should be fixed using approved tapes, and the barrier film </w:t>
      </w:r>
      <w:r w:rsidR="00A714F5" w:rsidRPr="00BE22CE">
        <w:rPr>
          <w:rFonts w:ascii="Calibri" w:hAnsi="Calibri"/>
          <w:sz w:val="24"/>
          <w:szCs w:val="24"/>
        </w:rPr>
        <w:t xml:space="preserve">over ZF MDF </w:t>
      </w:r>
      <w:r w:rsidR="005F2969" w:rsidRPr="00BE22CE">
        <w:rPr>
          <w:rFonts w:ascii="Calibri" w:hAnsi="Calibri"/>
          <w:sz w:val="24"/>
          <w:szCs w:val="24"/>
        </w:rPr>
        <w:t xml:space="preserve">should </w:t>
      </w:r>
      <w:r w:rsidR="005F2969" w:rsidRPr="00BE22CE">
        <w:rPr>
          <w:rFonts w:ascii="Calibri" w:hAnsi="Calibri"/>
          <w:b/>
          <w:sz w:val="24"/>
          <w:szCs w:val="24"/>
        </w:rPr>
        <w:t>not</w:t>
      </w:r>
      <w:r w:rsidR="005F2969" w:rsidRPr="00BE22CE">
        <w:rPr>
          <w:rFonts w:ascii="Calibri" w:hAnsi="Calibri"/>
          <w:sz w:val="24"/>
          <w:szCs w:val="24"/>
        </w:rPr>
        <w:t xml:space="preserve"> be punctured i</w:t>
      </w:r>
      <w:r w:rsidR="00D01040" w:rsidRPr="00BE22CE">
        <w:rPr>
          <w:rFonts w:ascii="Calibri" w:hAnsi="Calibri"/>
          <w:sz w:val="24"/>
          <w:szCs w:val="24"/>
        </w:rPr>
        <w:t>.</w:t>
      </w:r>
      <w:r w:rsidR="005F2969" w:rsidRPr="00BE22CE">
        <w:rPr>
          <w:rFonts w:ascii="Calibri" w:hAnsi="Calibri"/>
          <w:sz w:val="24"/>
          <w:szCs w:val="24"/>
        </w:rPr>
        <w:t xml:space="preserve">e. fabric should </w:t>
      </w:r>
      <w:r w:rsidR="005F2969" w:rsidRPr="007E5B2B">
        <w:rPr>
          <w:rFonts w:ascii="Calibri" w:hAnsi="Calibri"/>
          <w:b/>
          <w:i/>
          <w:sz w:val="24"/>
          <w:szCs w:val="24"/>
        </w:rPr>
        <w:t xml:space="preserve">not </w:t>
      </w:r>
      <w:r w:rsidR="005F2969" w:rsidRPr="00BE22CE">
        <w:rPr>
          <w:rFonts w:ascii="Calibri" w:hAnsi="Calibri"/>
          <w:sz w:val="24"/>
          <w:szCs w:val="24"/>
        </w:rPr>
        <w:t>be stapled. Tapes and adhesive film currently approved include:</w:t>
      </w:r>
      <w:r w:rsidR="00A714F5" w:rsidRPr="00BE22CE">
        <w:rPr>
          <w:rFonts w:ascii="Calibri" w:hAnsi="Calibri"/>
          <w:sz w:val="24"/>
          <w:szCs w:val="24"/>
        </w:rPr>
        <w:br/>
      </w:r>
    </w:p>
    <w:p w:rsidR="00A714F5" w:rsidRPr="00BE22CE" w:rsidRDefault="00A714F5" w:rsidP="00797969">
      <w:pPr>
        <w:pStyle w:val="BodyTextIndent"/>
        <w:tabs>
          <w:tab w:val="clear" w:pos="720"/>
          <w:tab w:val="clear" w:pos="1080"/>
        </w:tabs>
        <w:spacing w:after="120"/>
        <w:ind w:left="1145"/>
        <w:rPr>
          <w:rFonts w:ascii="Calibri" w:hAnsi="Calibri"/>
          <w:b/>
          <w:sz w:val="24"/>
          <w:szCs w:val="24"/>
        </w:rPr>
      </w:pPr>
      <w:r w:rsidRPr="00BE22CE">
        <w:rPr>
          <w:rFonts w:ascii="Calibri" w:hAnsi="Calibri"/>
          <w:b/>
          <w:sz w:val="24"/>
          <w:szCs w:val="24"/>
        </w:rPr>
        <w:t>Approved Tapes:</w:t>
      </w:r>
    </w:p>
    <w:p w:rsidR="005F2969" w:rsidRPr="00BE22CE" w:rsidRDefault="005F2969" w:rsidP="00797969">
      <w:pPr>
        <w:pStyle w:val="BodyTextIndent"/>
        <w:numPr>
          <w:ilvl w:val="0"/>
          <w:numId w:val="46"/>
        </w:numPr>
        <w:tabs>
          <w:tab w:val="clear" w:pos="720"/>
          <w:tab w:val="clear" w:pos="1080"/>
        </w:tabs>
        <w:spacing w:after="60"/>
        <w:ind w:left="1560" w:hanging="426"/>
        <w:rPr>
          <w:rFonts w:ascii="Calibri" w:hAnsi="Calibri"/>
          <w:sz w:val="24"/>
          <w:szCs w:val="24"/>
        </w:rPr>
      </w:pPr>
      <w:r w:rsidRPr="00BE22CE">
        <w:rPr>
          <w:rFonts w:ascii="Calibri" w:hAnsi="Calibri"/>
          <w:sz w:val="24"/>
          <w:szCs w:val="24"/>
        </w:rPr>
        <w:t xml:space="preserve">Gudy 870 transfer adhesive </w:t>
      </w:r>
    </w:p>
    <w:p w:rsidR="005F2969" w:rsidRPr="00BE22CE" w:rsidRDefault="005F2969" w:rsidP="00797969">
      <w:pPr>
        <w:pStyle w:val="BodyTextIndent"/>
        <w:numPr>
          <w:ilvl w:val="0"/>
          <w:numId w:val="46"/>
        </w:numPr>
        <w:tabs>
          <w:tab w:val="clear" w:pos="720"/>
          <w:tab w:val="clear" w:pos="1080"/>
        </w:tabs>
        <w:spacing w:after="60"/>
        <w:ind w:left="1560" w:hanging="426"/>
        <w:rPr>
          <w:rFonts w:ascii="Calibri" w:hAnsi="Calibri"/>
          <w:sz w:val="24"/>
          <w:szCs w:val="24"/>
        </w:rPr>
      </w:pPr>
      <w:r w:rsidRPr="00BE22CE">
        <w:rPr>
          <w:rFonts w:ascii="Calibri" w:hAnsi="Calibri"/>
          <w:sz w:val="24"/>
          <w:szCs w:val="24"/>
        </w:rPr>
        <w:t>Lomacoll double-sided mounting adhesive</w:t>
      </w:r>
    </w:p>
    <w:p w:rsidR="005F2969" w:rsidRPr="00BE22CE" w:rsidRDefault="005F2969" w:rsidP="00797969">
      <w:pPr>
        <w:pStyle w:val="BodyTextIndent"/>
        <w:numPr>
          <w:ilvl w:val="0"/>
          <w:numId w:val="46"/>
        </w:numPr>
        <w:tabs>
          <w:tab w:val="clear" w:pos="720"/>
          <w:tab w:val="clear" w:pos="1080"/>
        </w:tabs>
        <w:spacing w:after="60"/>
        <w:ind w:left="1560" w:hanging="426"/>
        <w:rPr>
          <w:rFonts w:ascii="Calibri" w:hAnsi="Calibri"/>
          <w:sz w:val="24"/>
          <w:szCs w:val="24"/>
        </w:rPr>
      </w:pPr>
      <w:r w:rsidRPr="00BE22CE">
        <w:rPr>
          <w:rFonts w:ascii="Calibri" w:hAnsi="Calibri"/>
          <w:sz w:val="24"/>
          <w:szCs w:val="24"/>
        </w:rPr>
        <w:t>3M 415 double-sided tape</w:t>
      </w:r>
    </w:p>
    <w:p w:rsidR="005F2969" w:rsidRPr="00BE22CE" w:rsidRDefault="005F2969" w:rsidP="00797969">
      <w:pPr>
        <w:pStyle w:val="BodyTextIndent"/>
        <w:numPr>
          <w:ilvl w:val="0"/>
          <w:numId w:val="46"/>
        </w:numPr>
        <w:tabs>
          <w:tab w:val="clear" w:pos="720"/>
          <w:tab w:val="clear" w:pos="1080"/>
        </w:tabs>
        <w:spacing w:after="60"/>
        <w:ind w:left="1560" w:hanging="426"/>
        <w:rPr>
          <w:rFonts w:ascii="Calibri" w:hAnsi="Calibri"/>
          <w:sz w:val="24"/>
          <w:szCs w:val="24"/>
        </w:rPr>
      </w:pPr>
      <w:r w:rsidRPr="00BE22CE">
        <w:rPr>
          <w:rFonts w:ascii="Calibri" w:hAnsi="Calibri"/>
          <w:sz w:val="24"/>
          <w:szCs w:val="24"/>
        </w:rPr>
        <w:t>3M 425 Scotch aluminium adhesive tape</w:t>
      </w:r>
    </w:p>
    <w:p w:rsidR="003A6A7A" w:rsidRPr="00BE22CE" w:rsidRDefault="003A6A7A" w:rsidP="00D97088">
      <w:pPr>
        <w:pStyle w:val="BodyTextIndent"/>
        <w:tabs>
          <w:tab w:val="clear" w:pos="720"/>
          <w:tab w:val="clear" w:pos="1080"/>
        </w:tabs>
        <w:spacing w:after="60"/>
        <w:rPr>
          <w:rFonts w:ascii="Calibri" w:hAnsi="Calibri"/>
          <w:sz w:val="24"/>
          <w:szCs w:val="24"/>
        </w:rPr>
      </w:pPr>
    </w:p>
    <w:p w:rsidR="005F2969" w:rsidRPr="00BE22CE" w:rsidRDefault="005F2969" w:rsidP="00D97088">
      <w:pPr>
        <w:spacing w:after="60"/>
        <w:ind w:left="720" w:hanging="720"/>
        <w:rPr>
          <w:rFonts w:ascii="Calibri" w:hAnsi="Calibri"/>
          <w:i/>
          <w:color w:val="000000"/>
          <w:sz w:val="24"/>
          <w:szCs w:val="24"/>
        </w:rPr>
      </w:pPr>
      <w:r w:rsidRPr="00BE22CE">
        <w:rPr>
          <w:rFonts w:ascii="Calibri" w:hAnsi="Calibri"/>
          <w:color w:val="000000"/>
          <w:sz w:val="24"/>
          <w:szCs w:val="24"/>
        </w:rPr>
        <w:t>5.4.2</w:t>
      </w:r>
      <w:r w:rsidRPr="00BE22CE">
        <w:rPr>
          <w:rFonts w:ascii="Calibri" w:hAnsi="Calibri"/>
          <w:color w:val="000000"/>
          <w:sz w:val="24"/>
          <w:szCs w:val="24"/>
        </w:rPr>
        <w:tab/>
        <w:t>Dibond, Lucabond or Hexlite may be used in certain circumstances, after prior approval from NML.</w:t>
      </w:r>
    </w:p>
    <w:p w:rsidR="005F2969" w:rsidRPr="00BE22CE" w:rsidRDefault="005F2969" w:rsidP="00D97088">
      <w:pPr>
        <w:spacing w:after="60"/>
        <w:ind w:left="709" w:hanging="709"/>
        <w:rPr>
          <w:rFonts w:ascii="Calibri" w:hAnsi="Calibri"/>
          <w:sz w:val="24"/>
          <w:szCs w:val="24"/>
        </w:rPr>
      </w:pPr>
      <w:r w:rsidRPr="00BE22CE">
        <w:rPr>
          <w:rFonts w:ascii="Calibri" w:hAnsi="Calibri"/>
          <w:sz w:val="24"/>
          <w:szCs w:val="24"/>
        </w:rPr>
        <w:t>5.4.3</w:t>
      </w:r>
      <w:r w:rsidRPr="00BE22CE">
        <w:rPr>
          <w:rFonts w:ascii="Calibri" w:hAnsi="Calibri"/>
          <w:sz w:val="24"/>
          <w:szCs w:val="24"/>
        </w:rPr>
        <w:tab/>
        <w:t xml:space="preserve">To ensure a good air </w:t>
      </w:r>
      <w:r w:rsidR="007B0625" w:rsidRPr="00BE22CE">
        <w:rPr>
          <w:rFonts w:ascii="Calibri" w:hAnsi="Calibri"/>
          <w:sz w:val="24"/>
          <w:szCs w:val="24"/>
        </w:rPr>
        <w:t xml:space="preserve">movement </w:t>
      </w:r>
      <w:r w:rsidRPr="00BE22CE">
        <w:rPr>
          <w:rFonts w:ascii="Calibri" w:hAnsi="Calibri"/>
          <w:sz w:val="24"/>
          <w:szCs w:val="24"/>
        </w:rPr>
        <w:t xml:space="preserve">between facilities tray and case interior, the base of </w:t>
      </w:r>
      <w:r w:rsidR="007B0625" w:rsidRPr="00BE22CE">
        <w:rPr>
          <w:rFonts w:ascii="Calibri" w:hAnsi="Calibri"/>
          <w:sz w:val="24"/>
          <w:szCs w:val="24"/>
        </w:rPr>
        <w:t xml:space="preserve">cases </w:t>
      </w:r>
      <w:r w:rsidRPr="00BE22CE">
        <w:rPr>
          <w:rFonts w:ascii="Calibri" w:hAnsi="Calibri"/>
          <w:sz w:val="24"/>
          <w:szCs w:val="24"/>
        </w:rPr>
        <w:t xml:space="preserve">with facilities trays should have 10 mm holes over 25% of the surface area (see 5.2 </w:t>
      </w:r>
      <w:r w:rsidRPr="00BE22CE">
        <w:rPr>
          <w:rFonts w:ascii="Calibri" w:hAnsi="Calibri"/>
          <w:sz w:val="24"/>
          <w:szCs w:val="24"/>
        </w:rPr>
        <w:tab/>
        <w:t xml:space="preserve">above).  Note to Designers – the interiors of such cases must be planned not to inhibit the </w:t>
      </w:r>
      <w:r w:rsidR="00C564B2" w:rsidRPr="00BE22CE">
        <w:rPr>
          <w:rFonts w:ascii="Calibri" w:hAnsi="Calibri"/>
          <w:sz w:val="24"/>
          <w:szCs w:val="24"/>
        </w:rPr>
        <w:tab/>
      </w:r>
      <w:r w:rsidRPr="00BE22CE">
        <w:rPr>
          <w:rFonts w:ascii="Calibri" w:hAnsi="Calibri"/>
          <w:sz w:val="24"/>
          <w:szCs w:val="24"/>
        </w:rPr>
        <w:t>air exchange between the facilities tray and case interior.</w:t>
      </w:r>
    </w:p>
    <w:p w:rsidR="005F2969" w:rsidRPr="00BE22CE" w:rsidRDefault="005F2969" w:rsidP="00D97088">
      <w:pPr>
        <w:spacing w:after="60"/>
        <w:ind w:left="709" w:hanging="709"/>
        <w:rPr>
          <w:rFonts w:ascii="Calibri" w:hAnsi="Calibri"/>
          <w:color w:val="000000"/>
          <w:sz w:val="24"/>
          <w:szCs w:val="24"/>
        </w:rPr>
      </w:pPr>
      <w:r w:rsidRPr="00BE22CE">
        <w:rPr>
          <w:rFonts w:ascii="Calibri" w:hAnsi="Calibri"/>
          <w:sz w:val="24"/>
          <w:szCs w:val="24"/>
        </w:rPr>
        <w:t>5.4.4</w:t>
      </w:r>
      <w:r w:rsidRPr="00BE22CE">
        <w:rPr>
          <w:rFonts w:ascii="Calibri" w:hAnsi="Calibri"/>
          <w:sz w:val="24"/>
          <w:szCs w:val="24"/>
        </w:rPr>
        <w:tab/>
      </w:r>
      <w:r w:rsidRPr="00BE22CE">
        <w:rPr>
          <w:rFonts w:ascii="Calibri" w:hAnsi="Calibri"/>
          <w:color w:val="000000"/>
          <w:sz w:val="24"/>
          <w:szCs w:val="24"/>
        </w:rPr>
        <w:t xml:space="preserve">Bases must be removable, rigid and adequately support display requirements. Case </w:t>
      </w:r>
      <w:r w:rsidRPr="00BE22CE">
        <w:rPr>
          <w:rFonts w:ascii="Calibri" w:hAnsi="Calibri"/>
          <w:color w:val="000000"/>
          <w:sz w:val="24"/>
          <w:szCs w:val="24"/>
        </w:rPr>
        <w:tab/>
        <w:t>structure to have sufficient load-bearing capac</w:t>
      </w:r>
      <w:r w:rsidR="00A12790" w:rsidRPr="00BE22CE">
        <w:rPr>
          <w:rFonts w:ascii="Calibri" w:hAnsi="Calibri"/>
          <w:color w:val="000000"/>
          <w:sz w:val="24"/>
          <w:szCs w:val="24"/>
        </w:rPr>
        <w:t>ity for display and installation</w:t>
      </w:r>
      <w:r w:rsidRPr="00BE22CE">
        <w:rPr>
          <w:rFonts w:ascii="Calibri" w:hAnsi="Calibri"/>
          <w:color w:val="000000"/>
          <w:sz w:val="24"/>
          <w:szCs w:val="24"/>
        </w:rPr>
        <w:t>.</w:t>
      </w:r>
      <w:r w:rsidR="00D01040" w:rsidRPr="00BE22CE">
        <w:rPr>
          <w:rFonts w:ascii="Calibri" w:hAnsi="Calibri"/>
          <w:color w:val="000000"/>
          <w:sz w:val="24"/>
          <w:szCs w:val="24"/>
        </w:rPr>
        <w:t xml:space="preserve"> Manufacturer to specify maximum load bearing limits.</w:t>
      </w:r>
      <w:r w:rsidR="007B0625" w:rsidRPr="00BE22CE">
        <w:rPr>
          <w:rFonts w:ascii="Calibri" w:hAnsi="Calibri"/>
          <w:sz w:val="24"/>
          <w:szCs w:val="24"/>
        </w:rPr>
        <w:t xml:space="preserve"> </w:t>
      </w:r>
      <w:r w:rsidR="007B0625" w:rsidRPr="00BE22CE">
        <w:rPr>
          <w:rFonts w:ascii="Calibri" w:hAnsi="Calibri"/>
          <w:color w:val="000000"/>
          <w:sz w:val="24"/>
          <w:szCs w:val="24"/>
        </w:rPr>
        <w:t>Loading limits to be noted in O&amp;M Manual.</w:t>
      </w:r>
    </w:p>
    <w:p w:rsidR="005F2969" w:rsidRPr="00BE22CE" w:rsidRDefault="005F2969" w:rsidP="00D97088">
      <w:pPr>
        <w:spacing w:after="60"/>
        <w:rPr>
          <w:rFonts w:ascii="Calibri" w:hAnsi="Calibri"/>
          <w:color w:val="000000"/>
          <w:sz w:val="24"/>
          <w:szCs w:val="24"/>
        </w:rPr>
      </w:pPr>
      <w:r w:rsidRPr="00BE22CE">
        <w:rPr>
          <w:rFonts w:ascii="Calibri" w:hAnsi="Calibri"/>
          <w:color w:val="000000"/>
          <w:sz w:val="24"/>
          <w:szCs w:val="24"/>
        </w:rPr>
        <w:t>5.4.5</w:t>
      </w:r>
      <w:r w:rsidRPr="00BE22CE">
        <w:rPr>
          <w:rFonts w:ascii="Calibri" w:hAnsi="Calibri"/>
          <w:color w:val="000000"/>
          <w:sz w:val="24"/>
          <w:szCs w:val="24"/>
        </w:rPr>
        <w:tab/>
        <w:t>A sample of the dress panel should be provided to</w:t>
      </w:r>
      <w:r w:rsidR="007B0625" w:rsidRPr="00BE22CE">
        <w:rPr>
          <w:rFonts w:ascii="Calibri" w:hAnsi="Calibri"/>
          <w:color w:val="000000"/>
          <w:sz w:val="24"/>
          <w:szCs w:val="24"/>
        </w:rPr>
        <w:t xml:space="preserve"> NML at the outset of contract </w:t>
      </w:r>
      <w:r w:rsidRPr="00BE22CE">
        <w:rPr>
          <w:rFonts w:ascii="Calibri" w:hAnsi="Calibri"/>
          <w:color w:val="000000"/>
          <w:sz w:val="24"/>
          <w:szCs w:val="24"/>
        </w:rPr>
        <w:t xml:space="preserve">for </w:t>
      </w:r>
      <w:r w:rsidRPr="00BE22CE">
        <w:rPr>
          <w:rFonts w:ascii="Calibri" w:hAnsi="Calibri"/>
          <w:color w:val="000000"/>
          <w:sz w:val="24"/>
          <w:szCs w:val="24"/>
        </w:rPr>
        <w:tab/>
        <w:t>approval.</w:t>
      </w:r>
    </w:p>
    <w:p w:rsidR="005F2969" w:rsidRPr="00BE22CE" w:rsidRDefault="005F2969" w:rsidP="00D97088">
      <w:pPr>
        <w:pStyle w:val="Header"/>
        <w:tabs>
          <w:tab w:val="clear" w:pos="4320"/>
          <w:tab w:val="clear" w:pos="8640"/>
          <w:tab w:val="left" w:pos="540"/>
        </w:tabs>
        <w:spacing w:after="60"/>
        <w:ind w:hanging="540"/>
        <w:rPr>
          <w:rFonts w:ascii="Calibri" w:hAnsi="Calibri"/>
          <w:sz w:val="24"/>
          <w:szCs w:val="24"/>
        </w:rPr>
      </w:pPr>
    </w:p>
    <w:p w:rsidR="005F2969" w:rsidRPr="00BE22CE" w:rsidRDefault="005F2969">
      <w:pPr>
        <w:pStyle w:val="Header"/>
        <w:tabs>
          <w:tab w:val="clear" w:pos="4320"/>
          <w:tab w:val="clear" w:pos="8640"/>
          <w:tab w:val="left" w:pos="540"/>
        </w:tabs>
        <w:ind w:hanging="540"/>
        <w:rPr>
          <w:rFonts w:ascii="Calibri" w:hAnsi="Calibri"/>
          <w:sz w:val="24"/>
          <w:szCs w:val="24"/>
        </w:rPr>
      </w:pPr>
    </w:p>
    <w:p w:rsidR="0075364C" w:rsidRDefault="0075364C">
      <w:pPr>
        <w:pStyle w:val="Header"/>
        <w:tabs>
          <w:tab w:val="clear" w:pos="4320"/>
          <w:tab w:val="clear" w:pos="8640"/>
          <w:tab w:val="left" w:pos="720"/>
        </w:tabs>
        <w:ind w:left="720" w:hanging="720"/>
        <w:rPr>
          <w:rFonts w:ascii="Calibri" w:hAnsi="Calibri"/>
          <w:b/>
          <w:sz w:val="24"/>
          <w:szCs w:val="24"/>
        </w:rPr>
      </w:pPr>
    </w:p>
    <w:p w:rsidR="0075364C" w:rsidRDefault="0075364C">
      <w:pPr>
        <w:pStyle w:val="Header"/>
        <w:tabs>
          <w:tab w:val="clear" w:pos="4320"/>
          <w:tab w:val="clear" w:pos="8640"/>
          <w:tab w:val="left" w:pos="720"/>
        </w:tabs>
        <w:ind w:left="720" w:hanging="720"/>
        <w:rPr>
          <w:rFonts w:ascii="Calibri" w:hAnsi="Calibri"/>
          <w:b/>
          <w:sz w:val="24"/>
          <w:szCs w:val="24"/>
        </w:rPr>
      </w:pPr>
    </w:p>
    <w:p w:rsidR="005F2969" w:rsidRPr="00BE22CE" w:rsidRDefault="005F2969">
      <w:pPr>
        <w:pStyle w:val="Header"/>
        <w:tabs>
          <w:tab w:val="clear" w:pos="4320"/>
          <w:tab w:val="clear" w:pos="8640"/>
          <w:tab w:val="left" w:pos="720"/>
        </w:tabs>
        <w:ind w:left="720" w:hanging="720"/>
        <w:rPr>
          <w:rFonts w:ascii="Calibri" w:hAnsi="Calibri"/>
          <w:b/>
          <w:sz w:val="24"/>
          <w:szCs w:val="24"/>
        </w:rPr>
      </w:pPr>
      <w:r w:rsidRPr="00BE22CE">
        <w:rPr>
          <w:rFonts w:ascii="Calibri" w:hAnsi="Calibri"/>
          <w:b/>
          <w:sz w:val="24"/>
          <w:szCs w:val="24"/>
        </w:rPr>
        <w:lastRenderedPageBreak/>
        <w:t>6.</w:t>
      </w:r>
      <w:r w:rsidRPr="00BE22CE">
        <w:rPr>
          <w:rFonts w:ascii="Calibri" w:hAnsi="Calibri"/>
          <w:b/>
          <w:sz w:val="24"/>
          <w:szCs w:val="24"/>
        </w:rPr>
        <w:tab/>
        <w:t>Case external material:</w:t>
      </w:r>
    </w:p>
    <w:p w:rsidR="005F2969" w:rsidRPr="00BE22CE" w:rsidRDefault="005F2969">
      <w:pPr>
        <w:tabs>
          <w:tab w:val="left" w:pos="720"/>
        </w:tabs>
        <w:ind w:left="720" w:hanging="720"/>
        <w:rPr>
          <w:rFonts w:ascii="Calibri" w:hAnsi="Calibri"/>
          <w:sz w:val="24"/>
          <w:szCs w:val="24"/>
        </w:rPr>
      </w:pP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6.1</w:t>
      </w:r>
      <w:r w:rsidRPr="00BE22CE">
        <w:rPr>
          <w:rFonts w:ascii="Calibri" w:hAnsi="Calibri"/>
          <w:sz w:val="24"/>
          <w:szCs w:val="24"/>
        </w:rPr>
        <w:tab/>
        <w:t>Plinth – fire retardant, formaldehyde free MDF, blockboard faced with laminate; or steel or aluminium laminate or alternative with prior agreement by NML.</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6.2</w:t>
      </w:r>
      <w:r w:rsidRPr="00BE22CE">
        <w:rPr>
          <w:rFonts w:ascii="Calibri" w:hAnsi="Calibri"/>
          <w:sz w:val="24"/>
          <w:szCs w:val="24"/>
        </w:rPr>
        <w:tab/>
        <w:t>Bases to have the facility of accepting appropriately rated levelling feet.</w:t>
      </w:r>
    </w:p>
    <w:p w:rsidR="005F2969" w:rsidRPr="00BE22CE" w:rsidRDefault="005F2969" w:rsidP="00D97088">
      <w:pPr>
        <w:tabs>
          <w:tab w:val="left" w:pos="720"/>
          <w:tab w:val="left" w:pos="1080"/>
        </w:tabs>
        <w:spacing w:after="60"/>
        <w:ind w:left="720" w:hanging="720"/>
        <w:rPr>
          <w:rFonts w:ascii="Calibri" w:hAnsi="Calibri"/>
          <w:sz w:val="24"/>
          <w:szCs w:val="24"/>
        </w:rPr>
      </w:pPr>
      <w:r w:rsidRPr="00BE22CE">
        <w:rPr>
          <w:rFonts w:ascii="Calibri" w:hAnsi="Calibri"/>
          <w:sz w:val="24"/>
          <w:szCs w:val="24"/>
        </w:rPr>
        <w:t>6.3</w:t>
      </w:r>
      <w:r w:rsidRPr="00BE22CE">
        <w:rPr>
          <w:rFonts w:ascii="Calibri" w:hAnsi="Calibri"/>
          <w:sz w:val="24"/>
          <w:szCs w:val="24"/>
        </w:rPr>
        <w:tab/>
        <w:t xml:space="preserve">All metal parts to be </w:t>
      </w:r>
      <w:r w:rsidR="007B0625" w:rsidRPr="00BE22CE">
        <w:rPr>
          <w:rFonts w:ascii="Calibri" w:hAnsi="Calibri"/>
          <w:sz w:val="24"/>
          <w:szCs w:val="24"/>
        </w:rPr>
        <w:t xml:space="preserve">powder coated, to achieve inert, fully cured </w:t>
      </w:r>
      <w:r w:rsidRPr="00BE22CE">
        <w:rPr>
          <w:rFonts w:ascii="Calibri" w:hAnsi="Calibri"/>
          <w:sz w:val="24"/>
          <w:szCs w:val="24"/>
        </w:rPr>
        <w:t>finish as above.</w:t>
      </w:r>
    </w:p>
    <w:p w:rsidR="005F2969" w:rsidRPr="00BE22CE" w:rsidRDefault="005F2969">
      <w:pPr>
        <w:tabs>
          <w:tab w:val="left" w:pos="540"/>
        </w:tabs>
        <w:ind w:left="540" w:hanging="540"/>
        <w:rPr>
          <w:rFonts w:ascii="Calibri" w:hAnsi="Calibri"/>
          <w:sz w:val="24"/>
          <w:szCs w:val="24"/>
        </w:rPr>
      </w:pPr>
    </w:p>
    <w:p w:rsidR="005F2969" w:rsidRPr="00BE22CE" w:rsidRDefault="005F2969">
      <w:pPr>
        <w:tabs>
          <w:tab w:val="left" w:pos="540"/>
        </w:tabs>
        <w:ind w:left="540" w:hanging="540"/>
        <w:rPr>
          <w:rFonts w:ascii="Calibri" w:hAnsi="Calibri"/>
          <w:sz w:val="24"/>
          <w:szCs w:val="24"/>
        </w:rPr>
      </w:pPr>
    </w:p>
    <w:p w:rsidR="005F2969" w:rsidRPr="00BE22CE" w:rsidRDefault="005F2969">
      <w:pPr>
        <w:pStyle w:val="Header"/>
        <w:tabs>
          <w:tab w:val="clear" w:pos="4320"/>
          <w:tab w:val="clear" w:pos="8640"/>
          <w:tab w:val="left" w:pos="720"/>
        </w:tabs>
        <w:ind w:left="720" w:hanging="720"/>
        <w:rPr>
          <w:rFonts w:ascii="Calibri" w:hAnsi="Calibri"/>
          <w:b/>
          <w:sz w:val="24"/>
          <w:szCs w:val="24"/>
        </w:rPr>
      </w:pPr>
      <w:r w:rsidRPr="00BE22CE">
        <w:rPr>
          <w:rFonts w:ascii="Calibri" w:hAnsi="Calibri"/>
          <w:b/>
          <w:sz w:val="24"/>
          <w:szCs w:val="24"/>
        </w:rPr>
        <w:t>7.</w:t>
      </w:r>
      <w:r w:rsidRPr="00BE22CE">
        <w:rPr>
          <w:rFonts w:ascii="Calibri" w:hAnsi="Calibri"/>
          <w:b/>
          <w:sz w:val="24"/>
          <w:szCs w:val="24"/>
        </w:rPr>
        <w:tab/>
        <w:t>Case structure/security:</w:t>
      </w:r>
    </w:p>
    <w:p w:rsidR="005F2969" w:rsidRPr="00BE22CE" w:rsidRDefault="005F2969">
      <w:pPr>
        <w:tabs>
          <w:tab w:val="left" w:pos="720"/>
        </w:tabs>
        <w:ind w:left="720" w:hanging="720"/>
        <w:rPr>
          <w:rFonts w:ascii="Calibri" w:hAnsi="Calibri"/>
          <w:sz w:val="24"/>
          <w:szCs w:val="24"/>
        </w:rPr>
      </w:pPr>
    </w:p>
    <w:p w:rsidR="00D903E7"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7.1</w:t>
      </w:r>
      <w:r w:rsidRPr="00BE22CE">
        <w:rPr>
          <w:rFonts w:ascii="Calibri" w:hAnsi="Calibri"/>
          <w:sz w:val="24"/>
          <w:szCs w:val="24"/>
        </w:rPr>
        <w:tab/>
        <w:t>Framed case:  steel, flanged corners (e.g. 1.6-3mm thick mild steel, depending on case size) covering glass edges by min 13mm, preferably 25-30mm.</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7.2</w:t>
      </w:r>
      <w:r w:rsidRPr="00BE22CE">
        <w:rPr>
          <w:rFonts w:ascii="Calibri" w:hAnsi="Calibri"/>
          <w:sz w:val="24"/>
          <w:szCs w:val="24"/>
        </w:rPr>
        <w:tab/>
        <w:t>Suitable fittings for attachment to wall and/or floor to be used where app</w:t>
      </w:r>
      <w:r w:rsidR="00D903E7" w:rsidRPr="00BE22CE">
        <w:rPr>
          <w:rFonts w:ascii="Calibri" w:hAnsi="Calibri"/>
          <w:sz w:val="24"/>
          <w:szCs w:val="24"/>
        </w:rPr>
        <w:t xml:space="preserve">ropriate, depending on size, </w:t>
      </w:r>
      <w:r w:rsidRPr="00BE22CE">
        <w:rPr>
          <w:rFonts w:ascii="Calibri" w:hAnsi="Calibri"/>
          <w:sz w:val="24"/>
          <w:szCs w:val="24"/>
        </w:rPr>
        <w:t>stabili</w:t>
      </w:r>
      <w:r w:rsidR="00D903E7" w:rsidRPr="00BE22CE">
        <w:rPr>
          <w:rFonts w:ascii="Calibri" w:hAnsi="Calibri"/>
          <w:sz w:val="24"/>
          <w:szCs w:val="24"/>
        </w:rPr>
        <w:t>ty and weight.</w:t>
      </w:r>
    </w:p>
    <w:p w:rsidR="005F2969" w:rsidRPr="00BE22CE" w:rsidRDefault="005F2969" w:rsidP="00D97088">
      <w:pPr>
        <w:tabs>
          <w:tab w:val="left" w:pos="720"/>
        </w:tabs>
        <w:spacing w:after="60"/>
        <w:ind w:left="720" w:hanging="720"/>
        <w:rPr>
          <w:rFonts w:ascii="Calibri" w:hAnsi="Calibri"/>
          <w:color w:val="000000"/>
          <w:sz w:val="24"/>
          <w:szCs w:val="24"/>
        </w:rPr>
      </w:pPr>
      <w:r w:rsidRPr="00BE22CE">
        <w:rPr>
          <w:rFonts w:ascii="Calibri" w:hAnsi="Calibri"/>
          <w:color w:val="000000"/>
          <w:sz w:val="24"/>
          <w:szCs w:val="24"/>
        </w:rPr>
        <w:t>7.3</w:t>
      </w:r>
      <w:r w:rsidRPr="00BE22CE">
        <w:rPr>
          <w:rFonts w:ascii="Calibri" w:hAnsi="Calibri"/>
          <w:color w:val="000000"/>
          <w:sz w:val="24"/>
          <w:szCs w:val="24"/>
        </w:rPr>
        <w:tab/>
        <w:t xml:space="preserve">Display Case Contractor to supply and fit contact and vibration sensors by </w:t>
      </w:r>
      <w:r w:rsidR="00D01040" w:rsidRPr="00BE22CE">
        <w:rPr>
          <w:rFonts w:ascii="Calibri" w:hAnsi="Calibri"/>
          <w:color w:val="000000"/>
          <w:sz w:val="24"/>
          <w:szCs w:val="24"/>
        </w:rPr>
        <w:t>NML approved security system contractor</w:t>
      </w:r>
      <w:r w:rsidRPr="00BE22CE">
        <w:rPr>
          <w:rFonts w:ascii="Calibri" w:hAnsi="Calibri"/>
          <w:color w:val="000000"/>
          <w:sz w:val="24"/>
          <w:szCs w:val="24"/>
        </w:rPr>
        <w:t xml:space="preserve">, where specified (see Display Case Schedule).  Contractor to liaise with </w:t>
      </w:r>
      <w:r w:rsidR="00D01040" w:rsidRPr="00BE22CE">
        <w:rPr>
          <w:rFonts w:ascii="Calibri" w:hAnsi="Calibri"/>
          <w:color w:val="000000"/>
          <w:sz w:val="24"/>
          <w:szCs w:val="24"/>
        </w:rPr>
        <w:t xml:space="preserve">NML approved security system contractor, </w:t>
      </w:r>
      <w:r w:rsidR="00263FDE">
        <w:rPr>
          <w:rFonts w:ascii="Calibri" w:hAnsi="Calibri"/>
          <w:color w:val="000000"/>
          <w:sz w:val="24"/>
          <w:szCs w:val="24"/>
        </w:rPr>
        <w:t xml:space="preserve"> </w:t>
      </w:r>
      <w:r w:rsidRPr="00BE22CE">
        <w:rPr>
          <w:rFonts w:ascii="Calibri" w:hAnsi="Calibri"/>
          <w:color w:val="000000"/>
          <w:sz w:val="24"/>
          <w:szCs w:val="24"/>
        </w:rPr>
        <w:t xml:space="preserve">regarding type of alarm and method of installation and to coordinate activities on-site to ensure smooth progression of the works. </w:t>
      </w:r>
      <w:r w:rsidR="00D01040" w:rsidRPr="00BE22CE">
        <w:rPr>
          <w:rFonts w:ascii="Calibri" w:hAnsi="Calibri"/>
          <w:color w:val="000000"/>
          <w:sz w:val="24"/>
          <w:szCs w:val="24"/>
        </w:rPr>
        <w:t>Case design to provide adequate space to accommodate door contacts and vibration sensors for wired/telemetric alarm systems (see Display Case Schedule)</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color w:val="000000"/>
          <w:sz w:val="24"/>
          <w:szCs w:val="24"/>
        </w:rPr>
        <w:t>7.4</w:t>
      </w:r>
      <w:r w:rsidRPr="00BE22CE">
        <w:rPr>
          <w:rFonts w:ascii="Calibri" w:hAnsi="Calibri"/>
          <w:color w:val="000000"/>
          <w:sz w:val="24"/>
          <w:szCs w:val="24"/>
        </w:rPr>
        <w:tab/>
        <w:t xml:space="preserve">The fitting of any alarms or wiring should not compromise air tightness.  Any sealant applied during any alarm or wiring installation should be cured/off-gassed for the specified time before object installation.  </w:t>
      </w:r>
      <w:r w:rsidRPr="00BE22CE">
        <w:rPr>
          <w:rFonts w:ascii="Calibri" w:hAnsi="Calibri"/>
          <w:sz w:val="24"/>
          <w:szCs w:val="24"/>
        </w:rPr>
        <w:t xml:space="preserve">All alarm wiring should be discrete and not hinder any subsequent access to case interior.  </w:t>
      </w:r>
    </w:p>
    <w:p w:rsidR="005F2969" w:rsidRPr="00BE22CE" w:rsidRDefault="005F2969" w:rsidP="00D97088">
      <w:pPr>
        <w:tabs>
          <w:tab w:val="left" w:pos="720"/>
        </w:tabs>
        <w:spacing w:after="60"/>
        <w:ind w:left="720" w:hanging="720"/>
        <w:rPr>
          <w:rFonts w:ascii="Calibri" w:hAnsi="Calibri"/>
          <w:color w:val="000000"/>
          <w:sz w:val="24"/>
          <w:szCs w:val="24"/>
        </w:rPr>
      </w:pPr>
      <w:r w:rsidRPr="00BE22CE">
        <w:rPr>
          <w:rFonts w:ascii="Calibri" w:hAnsi="Calibri"/>
          <w:sz w:val="24"/>
          <w:szCs w:val="24"/>
        </w:rPr>
        <w:t>7.5</w:t>
      </w:r>
      <w:r w:rsidRPr="00BE22CE">
        <w:rPr>
          <w:rFonts w:ascii="Calibri" w:hAnsi="Calibri"/>
          <w:sz w:val="24"/>
          <w:szCs w:val="24"/>
        </w:rPr>
        <w:tab/>
        <w:t>The Display Case Contractor is to be in attendance when</w:t>
      </w:r>
      <w:r w:rsidR="00263FDE">
        <w:rPr>
          <w:rFonts w:ascii="Calibri" w:hAnsi="Calibri"/>
          <w:sz w:val="24"/>
          <w:szCs w:val="24"/>
        </w:rPr>
        <w:t xml:space="preserve"> </w:t>
      </w:r>
      <w:r w:rsidR="00263FDE" w:rsidRPr="00BE22CE">
        <w:rPr>
          <w:rFonts w:ascii="Calibri" w:hAnsi="Calibri"/>
          <w:color w:val="000000"/>
          <w:sz w:val="24"/>
          <w:szCs w:val="24"/>
        </w:rPr>
        <w:t>NML approved security system contractor</w:t>
      </w:r>
      <w:r w:rsidRPr="00BE22CE">
        <w:rPr>
          <w:rFonts w:ascii="Calibri" w:hAnsi="Calibri"/>
          <w:sz w:val="24"/>
          <w:szCs w:val="24"/>
        </w:rPr>
        <w:t xml:space="preserve"> connect and test alarm system.</w:t>
      </w:r>
    </w:p>
    <w:p w:rsidR="005F2969" w:rsidRPr="00BE22CE" w:rsidRDefault="00660A4A" w:rsidP="00D97088">
      <w:pPr>
        <w:tabs>
          <w:tab w:val="left" w:pos="720"/>
        </w:tabs>
        <w:spacing w:after="60"/>
        <w:ind w:left="720" w:hanging="720"/>
        <w:rPr>
          <w:rFonts w:ascii="Calibri" w:hAnsi="Calibri"/>
          <w:sz w:val="24"/>
          <w:szCs w:val="24"/>
        </w:rPr>
      </w:pPr>
      <w:r w:rsidRPr="00BE22CE">
        <w:rPr>
          <w:rFonts w:ascii="Calibri" w:hAnsi="Calibri"/>
          <w:sz w:val="24"/>
          <w:szCs w:val="24"/>
        </w:rPr>
        <w:t>7.6</w:t>
      </w:r>
      <w:r w:rsidRPr="00BE22CE">
        <w:rPr>
          <w:rFonts w:ascii="Calibri" w:hAnsi="Calibri"/>
          <w:sz w:val="24"/>
          <w:szCs w:val="24"/>
        </w:rPr>
        <w:tab/>
      </w:r>
      <w:r w:rsidR="005F2969" w:rsidRPr="00BE22CE">
        <w:rPr>
          <w:rFonts w:ascii="Calibri" w:hAnsi="Calibri"/>
          <w:sz w:val="24"/>
          <w:szCs w:val="24"/>
        </w:rPr>
        <w:t xml:space="preserve">Maximum load limits to be provided by the case manufacturer for all load-bearing surfaces (shelves, dress panels, case tops </w:t>
      </w:r>
      <w:proofErr w:type="spellStart"/>
      <w:r w:rsidR="005F2969" w:rsidRPr="00BE22CE">
        <w:rPr>
          <w:rFonts w:ascii="Calibri" w:hAnsi="Calibri"/>
          <w:sz w:val="24"/>
          <w:szCs w:val="24"/>
        </w:rPr>
        <w:t>etc</w:t>
      </w:r>
      <w:proofErr w:type="spellEnd"/>
      <w:r w:rsidR="005F2969" w:rsidRPr="00BE22CE">
        <w:rPr>
          <w:rFonts w:ascii="Calibri" w:hAnsi="Calibri"/>
          <w:sz w:val="24"/>
          <w:szCs w:val="24"/>
        </w:rPr>
        <w:t>).</w:t>
      </w:r>
    </w:p>
    <w:p w:rsidR="005F2969" w:rsidRPr="00BE22CE" w:rsidRDefault="00660A4A" w:rsidP="00D97088">
      <w:pPr>
        <w:tabs>
          <w:tab w:val="left" w:pos="720"/>
        </w:tabs>
        <w:spacing w:after="60"/>
        <w:ind w:left="720" w:hanging="720"/>
        <w:rPr>
          <w:rFonts w:ascii="Calibri" w:hAnsi="Calibri"/>
          <w:sz w:val="24"/>
          <w:szCs w:val="24"/>
        </w:rPr>
      </w:pPr>
      <w:r w:rsidRPr="00BE22CE">
        <w:rPr>
          <w:rFonts w:ascii="Calibri" w:hAnsi="Calibri"/>
          <w:sz w:val="24"/>
          <w:szCs w:val="24"/>
        </w:rPr>
        <w:t>7.7</w:t>
      </w:r>
      <w:r w:rsidRPr="00BE22CE">
        <w:rPr>
          <w:rFonts w:ascii="Calibri" w:hAnsi="Calibri"/>
          <w:sz w:val="24"/>
          <w:szCs w:val="24"/>
        </w:rPr>
        <w:tab/>
      </w:r>
      <w:r w:rsidR="005F2969" w:rsidRPr="00BE22CE">
        <w:rPr>
          <w:rFonts w:ascii="Calibri" w:hAnsi="Calibri"/>
          <w:sz w:val="24"/>
          <w:szCs w:val="24"/>
        </w:rPr>
        <w:t>Additional security provision may be required in some instances, for example for displays of fire</w:t>
      </w:r>
      <w:r w:rsidR="00D903E7" w:rsidRPr="00BE22CE">
        <w:rPr>
          <w:rFonts w:ascii="Calibri" w:hAnsi="Calibri"/>
          <w:sz w:val="24"/>
          <w:szCs w:val="24"/>
        </w:rPr>
        <w:t>arms, very high historic or monetary value items or other security requirements.  (</w:t>
      </w:r>
      <w:r w:rsidR="005F2969" w:rsidRPr="00BE22CE">
        <w:rPr>
          <w:rFonts w:ascii="Calibri" w:hAnsi="Calibri"/>
          <w:sz w:val="24"/>
          <w:szCs w:val="24"/>
        </w:rPr>
        <w:t>See Display Case Schedule for details</w:t>
      </w:r>
      <w:r w:rsidR="00D903E7" w:rsidRPr="00BE22CE">
        <w:rPr>
          <w:rFonts w:ascii="Calibri" w:hAnsi="Calibri"/>
          <w:sz w:val="24"/>
          <w:szCs w:val="24"/>
        </w:rPr>
        <w:t>)</w:t>
      </w:r>
      <w:r w:rsidR="005F2969" w:rsidRPr="00BE22CE">
        <w:rPr>
          <w:rFonts w:ascii="Calibri" w:hAnsi="Calibri"/>
          <w:sz w:val="24"/>
          <w:szCs w:val="24"/>
        </w:rPr>
        <w:t>.</w:t>
      </w:r>
    </w:p>
    <w:p w:rsidR="00D01040" w:rsidRPr="00BE22CE" w:rsidRDefault="00660A4A" w:rsidP="00D97088">
      <w:pPr>
        <w:tabs>
          <w:tab w:val="left" w:pos="720"/>
        </w:tabs>
        <w:spacing w:after="60"/>
        <w:ind w:left="720" w:hanging="720"/>
        <w:rPr>
          <w:rFonts w:ascii="Calibri" w:hAnsi="Calibri"/>
          <w:sz w:val="24"/>
          <w:szCs w:val="24"/>
        </w:rPr>
      </w:pPr>
      <w:r w:rsidRPr="00BE22CE">
        <w:rPr>
          <w:rFonts w:ascii="Calibri" w:hAnsi="Calibri"/>
          <w:sz w:val="24"/>
          <w:szCs w:val="24"/>
        </w:rPr>
        <w:t>7.8</w:t>
      </w:r>
      <w:r w:rsidRPr="00BE22CE">
        <w:rPr>
          <w:rFonts w:ascii="Calibri" w:hAnsi="Calibri"/>
          <w:sz w:val="24"/>
          <w:szCs w:val="24"/>
        </w:rPr>
        <w:tab/>
      </w:r>
      <w:r w:rsidR="00D01040" w:rsidRPr="00BE22CE">
        <w:rPr>
          <w:rFonts w:ascii="Calibri" w:hAnsi="Calibri"/>
          <w:sz w:val="24"/>
          <w:szCs w:val="24"/>
        </w:rPr>
        <w:t>Wher</w:t>
      </w:r>
      <w:r w:rsidR="003A6A7A" w:rsidRPr="00BE22CE">
        <w:rPr>
          <w:rFonts w:ascii="Calibri" w:hAnsi="Calibri"/>
          <w:sz w:val="24"/>
          <w:szCs w:val="24"/>
        </w:rPr>
        <w:t>e display cases are demountable</w:t>
      </w:r>
      <w:r w:rsidR="00D01040" w:rsidRPr="00BE22CE">
        <w:rPr>
          <w:rFonts w:ascii="Calibri" w:hAnsi="Calibri"/>
          <w:sz w:val="24"/>
          <w:szCs w:val="24"/>
        </w:rPr>
        <w:t xml:space="preserve">, </w:t>
      </w:r>
      <w:r w:rsidR="00334E03" w:rsidRPr="00BE22CE">
        <w:rPr>
          <w:rFonts w:ascii="Calibri" w:hAnsi="Calibri"/>
          <w:sz w:val="24"/>
          <w:szCs w:val="24"/>
        </w:rPr>
        <w:t xml:space="preserve">electrical </w:t>
      </w:r>
      <w:r w:rsidR="00D01040" w:rsidRPr="00BE22CE">
        <w:rPr>
          <w:rFonts w:ascii="Calibri" w:hAnsi="Calibri"/>
          <w:sz w:val="24"/>
          <w:szCs w:val="24"/>
        </w:rPr>
        <w:t xml:space="preserve">wiring should </w:t>
      </w:r>
      <w:r w:rsidR="003A6A7A" w:rsidRPr="00BE22CE">
        <w:rPr>
          <w:rFonts w:ascii="Calibri" w:hAnsi="Calibri"/>
          <w:sz w:val="24"/>
          <w:szCs w:val="24"/>
        </w:rPr>
        <w:t xml:space="preserve">be able to </w:t>
      </w:r>
      <w:r w:rsidR="00D01040" w:rsidRPr="00BE22CE">
        <w:rPr>
          <w:rFonts w:ascii="Calibri" w:hAnsi="Calibri"/>
          <w:sz w:val="24"/>
          <w:szCs w:val="24"/>
        </w:rPr>
        <w:t xml:space="preserve">be </w:t>
      </w:r>
      <w:r w:rsidR="003A6A7A" w:rsidRPr="00BE22CE">
        <w:rPr>
          <w:rFonts w:ascii="Calibri" w:hAnsi="Calibri"/>
          <w:sz w:val="24"/>
          <w:szCs w:val="24"/>
        </w:rPr>
        <w:t>easily, safely and securely connected or disconnected</w:t>
      </w:r>
      <w:r w:rsidR="00D01040" w:rsidRPr="00BE22CE">
        <w:rPr>
          <w:rFonts w:ascii="Calibri" w:hAnsi="Calibri"/>
          <w:sz w:val="24"/>
          <w:szCs w:val="24"/>
        </w:rPr>
        <w:t xml:space="preserve"> and robust </w:t>
      </w:r>
      <w:r w:rsidR="00334E03" w:rsidRPr="00BE22CE">
        <w:rPr>
          <w:rFonts w:ascii="Calibri" w:hAnsi="Calibri"/>
          <w:sz w:val="24"/>
          <w:szCs w:val="24"/>
        </w:rPr>
        <w:t>enough for use (see Display Case Schedule).</w:t>
      </w:r>
    </w:p>
    <w:p w:rsidR="005F2969" w:rsidRPr="00BE22CE" w:rsidRDefault="005F2969" w:rsidP="00660A4A">
      <w:pPr>
        <w:tabs>
          <w:tab w:val="left" w:pos="720"/>
        </w:tabs>
        <w:ind w:left="720" w:hanging="720"/>
        <w:rPr>
          <w:rFonts w:ascii="Calibri" w:hAnsi="Calibri"/>
          <w:sz w:val="24"/>
          <w:szCs w:val="24"/>
        </w:rPr>
      </w:pPr>
    </w:p>
    <w:p w:rsidR="005F2969" w:rsidRPr="00BE22CE" w:rsidRDefault="005F2969">
      <w:pPr>
        <w:tabs>
          <w:tab w:val="left" w:pos="0"/>
        </w:tabs>
        <w:ind w:left="540" w:hanging="540"/>
        <w:rPr>
          <w:rFonts w:ascii="Calibri" w:hAnsi="Calibri"/>
          <w:sz w:val="24"/>
          <w:szCs w:val="24"/>
        </w:rPr>
      </w:pPr>
    </w:p>
    <w:p w:rsidR="005F2969" w:rsidRPr="00BE22CE" w:rsidRDefault="005F2969">
      <w:pPr>
        <w:tabs>
          <w:tab w:val="left" w:pos="720"/>
        </w:tabs>
        <w:ind w:left="720" w:hanging="720"/>
        <w:rPr>
          <w:rFonts w:ascii="Calibri" w:hAnsi="Calibri"/>
          <w:b/>
          <w:sz w:val="24"/>
          <w:szCs w:val="24"/>
        </w:rPr>
      </w:pPr>
      <w:r w:rsidRPr="00BE22CE">
        <w:rPr>
          <w:rFonts w:ascii="Calibri" w:hAnsi="Calibri"/>
          <w:b/>
          <w:sz w:val="24"/>
          <w:szCs w:val="24"/>
        </w:rPr>
        <w:t>8.</w:t>
      </w:r>
      <w:r w:rsidRPr="00BE22CE">
        <w:rPr>
          <w:rFonts w:ascii="Calibri" w:hAnsi="Calibri"/>
          <w:b/>
          <w:sz w:val="24"/>
          <w:szCs w:val="24"/>
        </w:rPr>
        <w:tab/>
        <w:t>Access:</w:t>
      </w:r>
    </w:p>
    <w:p w:rsidR="005F2969" w:rsidRPr="00BE22CE" w:rsidRDefault="005F2969">
      <w:pPr>
        <w:tabs>
          <w:tab w:val="left" w:pos="360"/>
          <w:tab w:val="left" w:pos="720"/>
        </w:tabs>
        <w:ind w:left="720" w:hanging="720"/>
        <w:rPr>
          <w:rFonts w:ascii="Calibri" w:hAnsi="Calibri"/>
          <w:sz w:val="24"/>
          <w:szCs w:val="24"/>
        </w:rPr>
      </w:pP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8.1</w:t>
      </w:r>
      <w:r w:rsidRPr="00BE22CE">
        <w:rPr>
          <w:rFonts w:ascii="Calibri" w:hAnsi="Calibri"/>
          <w:sz w:val="24"/>
          <w:szCs w:val="24"/>
        </w:rPr>
        <w:tab/>
        <w:t>Safe access mechanisms are required for all parts of the case structure.</w:t>
      </w: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8.2</w:t>
      </w:r>
      <w:r w:rsidRPr="00BE22CE">
        <w:rPr>
          <w:rFonts w:ascii="Calibri" w:hAnsi="Calibri"/>
          <w:sz w:val="24"/>
          <w:szCs w:val="24"/>
        </w:rPr>
        <w:tab/>
        <w:t>For hinged doors, method of supporting doors</w:t>
      </w:r>
      <w:r w:rsidR="00660A4A" w:rsidRPr="00BE22CE">
        <w:rPr>
          <w:rFonts w:ascii="Calibri" w:hAnsi="Calibri"/>
          <w:sz w:val="24"/>
          <w:szCs w:val="24"/>
        </w:rPr>
        <w:t xml:space="preserve"> </w:t>
      </w:r>
      <w:r w:rsidRPr="00BE22CE">
        <w:rPr>
          <w:rFonts w:ascii="Calibri" w:hAnsi="Calibri"/>
          <w:sz w:val="24"/>
          <w:szCs w:val="24"/>
        </w:rPr>
        <w:t>when o</w:t>
      </w:r>
      <w:r w:rsidR="00660A4A" w:rsidRPr="00BE22CE">
        <w:rPr>
          <w:rFonts w:ascii="Calibri" w:hAnsi="Calibri"/>
          <w:sz w:val="24"/>
          <w:szCs w:val="24"/>
        </w:rPr>
        <w:t>pened must be clearly explained, , where such support is required.</w:t>
      </w:r>
      <w:r w:rsidRPr="00BE22CE">
        <w:rPr>
          <w:rFonts w:ascii="Calibri" w:hAnsi="Calibri"/>
          <w:sz w:val="24"/>
          <w:szCs w:val="24"/>
        </w:rPr>
        <w:t xml:space="preserve">  Stability of case must not be compromised by access methods.</w:t>
      </w:r>
    </w:p>
    <w:p w:rsidR="005F2969" w:rsidRPr="00BE22CE" w:rsidRDefault="002C0F7D" w:rsidP="00D97088">
      <w:pPr>
        <w:tabs>
          <w:tab w:val="left" w:pos="720"/>
        </w:tabs>
        <w:spacing w:after="60"/>
        <w:ind w:left="720" w:hanging="720"/>
        <w:rPr>
          <w:rFonts w:ascii="Calibri" w:hAnsi="Calibri"/>
          <w:sz w:val="24"/>
          <w:szCs w:val="24"/>
        </w:rPr>
      </w:pPr>
      <w:r w:rsidRPr="00BE22CE">
        <w:rPr>
          <w:rFonts w:ascii="Calibri" w:hAnsi="Calibri"/>
          <w:sz w:val="24"/>
          <w:szCs w:val="24"/>
        </w:rPr>
        <w:t>8.3</w:t>
      </w:r>
      <w:r w:rsidR="005F2969" w:rsidRPr="00BE22CE">
        <w:rPr>
          <w:rFonts w:ascii="Calibri" w:hAnsi="Calibri"/>
          <w:sz w:val="24"/>
          <w:szCs w:val="24"/>
        </w:rPr>
        <w:tab/>
        <w:t xml:space="preserve">All services to be fully accessible from outside the case volume where possible (in particular light fittings, </w:t>
      </w:r>
      <w:r w:rsidR="00D903E7" w:rsidRPr="00BE22CE">
        <w:rPr>
          <w:rFonts w:ascii="Calibri" w:hAnsi="Calibri"/>
          <w:sz w:val="24"/>
          <w:szCs w:val="24"/>
        </w:rPr>
        <w:t xml:space="preserve">fibre optic </w:t>
      </w:r>
      <w:r w:rsidR="005F2969" w:rsidRPr="00BE22CE">
        <w:rPr>
          <w:rFonts w:ascii="Calibri" w:hAnsi="Calibri"/>
          <w:sz w:val="24"/>
          <w:szCs w:val="24"/>
        </w:rPr>
        <w:t xml:space="preserve">projector, facilities tray, </w:t>
      </w:r>
      <w:r w:rsidR="00D903E7" w:rsidRPr="00BE22CE">
        <w:rPr>
          <w:rFonts w:ascii="Calibri" w:hAnsi="Calibri"/>
          <w:sz w:val="24"/>
          <w:szCs w:val="24"/>
        </w:rPr>
        <w:t xml:space="preserve">miniClima air conditioning units </w:t>
      </w:r>
      <w:r w:rsidR="005F2969" w:rsidRPr="00BE22CE">
        <w:rPr>
          <w:rFonts w:ascii="Calibri" w:hAnsi="Calibri"/>
          <w:sz w:val="24"/>
          <w:szCs w:val="24"/>
        </w:rPr>
        <w:t>etc.) – i.e. without access needed through the display volume.</w:t>
      </w:r>
    </w:p>
    <w:p w:rsidR="005F2969" w:rsidRPr="00BE22CE" w:rsidRDefault="005F2969" w:rsidP="00D97088">
      <w:pPr>
        <w:pStyle w:val="Header"/>
        <w:tabs>
          <w:tab w:val="clear" w:pos="4320"/>
          <w:tab w:val="clear" w:pos="8640"/>
          <w:tab w:val="left" w:pos="720"/>
        </w:tabs>
        <w:spacing w:after="60"/>
        <w:ind w:left="720" w:hanging="720"/>
        <w:rPr>
          <w:rFonts w:ascii="Calibri" w:hAnsi="Calibri"/>
          <w:sz w:val="24"/>
          <w:szCs w:val="24"/>
        </w:rPr>
      </w:pPr>
      <w:r w:rsidRPr="00BE22CE">
        <w:rPr>
          <w:rFonts w:ascii="Calibri" w:hAnsi="Calibri"/>
          <w:sz w:val="24"/>
          <w:szCs w:val="24"/>
        </w:rPr>
        <w:lastRenderedPageBreak/>
        <w:t>8.</w:t>
      </w:r>
      <w:r w:rsidR="002C0F7D" w:rsidRPr="00BE22CE">
        <w:rPr>
          <w:rFonts w:ascii="Calibri" w:hAnsi="Calibri"/>
          <w:sz w:val="24"/>
          <w:szCs w:val="24"/>
        </w:rPr>
        <w:t>4</w:t>
      </w:r>
      <w:r w:rsidRPr="00BE22CE">
        <w:rPr>
          <w:rFonts w:ascii="Calibri" w:hAnsi="Calibri"/>
          <w:sz w:val="24"/>
          <w:szCs w:val="24"/>
        </w:rPr>
        <w:tab/>
        <w:t>All case enclosures to be fully accessible for loading/unloading, cleaning and maintenance.</w:t>
      </w:r>
    </w:p>
    <w:p w:rsidR="005F2969" w:rsidRDefault="005F2969" w:rsidP="00950F7B">
      <w:pPr>
        <w:tabs>
          <w:tab w:val="left" w:pos="540"/>
        </w:tabs>
        <w:rPr>
          <w:rFonts w:ascii="Calibri" w:hAnsi="Calibri"/>
          <w:sz w:val="24"/>
          <w:szCs w:val="24"/>
        </w:rPr>
      </w:pPr>
    </w:p>
    <w:p w:rsidR="00950F7B" w:rsidRPr="00BE22CE" w:rsidRDefault="00950F7B" w:rsidP="00950F7B">
      <w:pPr>
        <w:tabs>
          <w:tab w:val="left" w:pos="540"/>
        </w:tabs>
        <w:rPr>
          <w:rFonts w:ascii="Calibri" w:hAnsi="Calibri"/>
          <w:sz w:val="24"/>
          <w:szCs w:val="24"/>
        </w:rPr>
      </w:pPr>
    </w:p>
    <w:p w:rsidR="005F2969" w:rsidRPr="00BE22CE" w:rsidRDefault="005F2969">
      <w:pPr>
        <w:tabs>
          <w:tab w:val="left" w:pos="720"/>
        </w:tabs>
        <w:rPr>
          <w:rFonts w:ascii="Calibri" w:hAnsi="Calibri"/>
          <w:b/>
          <w:sz w:val="24"/>
          <w:szCs w:val="24"/>
        </w:rPr>
      </w:pPr>
      <w:r w:rsidRPr="00BE22CE">
        <w:rPr>
          <w:rFonts w:ascii="Calibri" w:hAnsi="Calibri"/>
          <w:b/>
          <w:sz w:val="24"/>
          <w:szCs w:val="24"/>
        </w:rPr>
        <w:t>9.</w:t>
      </w:r>
      <w:r w:rsidRPr="00BE22CE">
        <w:rPr>
          <w:rFonts w:ascii="Calibri" w:hAnsi="Calibri"/>
          <w:b/>
          <w:sz w:val="24"/>
          <w:szCs w:val="24"/>
        </w:rPr>
        <w:tab/>
        <w:t xml:space="preserve">Air tightness: </w:t>
      </w:r>
    </w:p>
    <w:p w:rsidR="005F2969" w:rsidRPr="00BE22CE" w:rsidRDefault="005F2969">
      <w:pPr>
        <w:tabs>
          <w:tab w:val="left" w:pos="540"/>
        </w:tabs>
        <w:rPr>
          <w:rFonts w:ascii="Calibri" w:hAnsi="Calibri"/>
          <w:sz w:val="24"/>
          <w:szCs w:val="24"/>
        </w:rPr>
      </w:pPr>
    </w:p>
    <w:p w:rsidR="005F2969"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9.1</w:t>
      </w:r>
      <w:r w:rsidRPr="00BE22CE">
        <w:rPr>
          <w:rFonts w:ascii="Calibri" w:hAnsi="Calibri"/>
          <w:sz w:val="24"/>
          <w:szCs w:val="24"/>
        </w:rPr>
        <w:tab/>
        <w:t>Maximum air exchange rate of 0.</w:t>
      </w:r>
      <w:r w:rsidR="002D51DF" w:rsidRPr="00BE22CE">
        <w:rPr>
          <w:rFonts w:ascii="Calibri" w:hAnsi="Calibri"/>
          <w:sz w:val="24"/>
          <w:szCs w:val="24"/>
        </w:rPr>
        <w:t xml:space="preserve">1 </w:t>
      </w:r>
      <w:r w:rsidR="00A57D87" w:rsidRPr="00BE22CE">
        <w:rPr>
          <w:rFonts w:ascii="Calibri" w:hAnsi="Calibri"/>
          <w:sz w:val="24"/>
          <w:szCs w:val="24"/>
        </w:rPr>
        <w:t xml:space="preserve">air changes per day.  Any other air exchange rates greater than this to be agreed with NML and documented prior to </w:t>
      </w:r>
      <w:r w:rsidR="00A57D87" w:rsidRPr="0047404B">
        <w:rPr>
          <w:rFonts w:ascii="Calibri" w:hAnsi="Calibri"/>
          <w:sz w:val="24"/>
          <w:szCs w:val="24"/>
        </w:rPr>
        <w:t>contractual agreement</w:t>
      </w:r>
      <w:r w:rsidR="00A57D87" w:rsidRPr="00BE22CE">
        <w:rPr>
          <w:rFonts w:ascii="Calibri" w:hAnsi="Calibri"/>
          <w:sz w:val="24"/>
          <w:szCs w:val="24"/>
        </w:rPr>
        <w:t xml:space="preserve"> (See Display Case Schedule)</w:t>
      </w:r>
      <w:r w:rsidRPr="00BE22CE">
        <w:rPr>
          <w:rFonts w:ascii="Calibri" w:hAnsi="Calibri"/>
          <w:sz w:val="24"/>
          <w:szCs w:val="24"/>
        </w:rPr>
        <w:t xml:space="preserve"> </w:t>
      </w:r>
    </w:p>
    <w:p w:rsidR="00962E77" w:rsidRPr="00BE22CE" w:rsidRDefault="005F2969" w:rsidP="00D97088">
      <w:pPr>
        <w:tabs>
          <w:tab w:val="left" w:pos="720"/>
        </w:tabs>
        <w:spacing w:after="60"/>
        <w:ind w:left="720" w:hanging="720"/>
        <w:rPr>
          <w:rFonts w:ascii="Calibri" w:hAnsi="Calibri"/>
          <w:sz w:val="24"/>
          <w:szCs w:val="24"/>
        </w:rPr>
      </w:pPr>
      <w:r w:rsidRPr="00BE22CE">
        <w:rPr>
          <w:rFonts w:ascii="Calibri" w:hAnsi="Calibri"/>
          <w:sz w:val="24"/>
          <w:szCs w:val="24"/>
        </w:rPr>
        <w:t>9.2</w:t>
      </w:r>
      <w:r w:rsidRPr="00BE22CE">
        <w:rPr>
          <w:rFonts w:ascii="Calibri" w:hAnsi="Calibri"/>
          <w:sz w:val="24"/>
          <w:szCs w:val="24"/>
        </w:rPr>
        <w:tab/>
      </w:r>
      <w:r w:rsidR="00DE44EE" w:rsidRPr="00BE22CE">
        <w:rPr>
          <w:rFonts w:ascii="Calibri" w:hAnsi="Calibri"/>
          <w:sz w:val="24"/>
          <w:szCs w:val="24"/>
        </w:rPr>
        <w:t>Prior to acceptance and handover of display cases t</w:t>
      </w:r>
      <w:r w:rsidR="00334E03" w:rsidRPr="00BE22CE">
        <w:rPr>
          <w:rFonts w:ascii="Calibri" w:hAnsi="Calibri"/>
          <w:sz w:val="24"/>
          <w:szCs w:val="24"/>
        </w:rPr>
        <w:t xml:space="preserve">he display case manufacturer should be able to </w:t>
      </w:r>
      <w:r w:rsidR="00DE44EE" w:rsidRPr="00BE22CE">
        <w:rPr>
          <w:rFonts w:ascii="Calibri" w:hAnsi="Calibri"/>
          <w:sz w:val="24"/>
          <w:szCs w:val="24"/>
        </w:rPr>
        <w:t xml:space="preserve">show, by employment of an independent air-tightness test contractor (selected in agreement with NML),  </w:t>
      </w:r>
      <w:r w:rsidR="00334E03" w:rsidRPr="00BE22CE">
        <w:rPr>
          <w:rFonts w:ascii="Calibri" w:hAnsi="Calibri"/>
          <w:sz w:val="24"/>
          <w:szCs w:val="24"/>
        </w:rPr>
        <w:t xml:space="preserve">that the air-tightness of a display case meets or surpasses the maximum air exchange rate. Dependent on the number of display cases procured NML shall select a proportion </w:t>
      </w:r>
      <w:r w:rsidR="00F14BFB" w:rsidRPr="00BE22CE">
        <w:rPr>
          <w:rFonts w:ascii="Calibri" w:hAnsi="Calibri"/>
          <w:sz w:val="24"/>
          <w:szCs w:val="24"/>
        </w:rPr>
        <w:t xml:space="preserve">or all </w:t>
      </w:r>
      <w:r w:rsidR="00334E03" w:rsidRPr="00BE22CE">
        <w:rPr>
          <w:rFonts w:ascii="Calibri" w:hAnsi="Calibri"/>
          <w:sz w:val="24"/>
          <w:szCs w:val="24"/>
        </w:rPr>
        <w:t xml:space="preserve">of </w:t>
      </w:r>
      <w:r w:rsidR="00F14BFB" w:rsidRPr="00BE22CE">
        <w:rPr>
          <w:rFonts w:ascii="Calibri" w:hAnsi="Calibri"/>
          <w:sz w:val="24"/>
          <w:szCs w:val="24"/>
        </w:rPr>
        <w:t xml:space="preserve">the </w:t>
      </w:r>
      <w:r w:rsidR="00334E03" w:rsidRPr="00BE22CE">
        <w:rPr>
          <w:rFonts w:ascii="Calibri" w:hAnsi="Calibri"/>
          <w:sz w:val="24"/>
          <w:szCs w:val="24"/>
        </w:rPr>
        <w:t>display cases for testing</w:t>
      </w:r>
      <w:r w:rsidR="00DE44EE" w:rsidRPr="00BE22CE">
        <w:rPr>
          <w:rFonts w:ascii="Calibri" w:hAnsi="Calibri"/>
          <w:sz w:val="24"/>
          <w:szCs w:val="24"/>
        </w:rPr>
        <w:t xml:space="preserve">, </w:t>
      </w:r>
      <w:r w:rsidR="00334E03" w:rsidRPr="00BE22CE">
        <w:rPr>
          <w:rFonts w:ascii="Calibri" w:hAnsi="Calibri"/>
          <w:sz w:val="24"/>
          <w:szCs w:val="24"/>
        </w:rPr>
        <w:t>in agreement with the display case manufacturer</w:t>
      </w:r>
      <w:r w:rsidR="00660A4A" w:rsidRPr="00BE22CE">
        <w:rPr>
          <w:rFonts w:ascii="Calibri" w:hAnsi="Calibri"/>
          <w:sz w:val="24"/>
          <w:szCs w:val="24"/>
        </w:rPr>
        <w:t>,</w:t>
      </w:r>
      <w:r w:rsidR="00334E03" w:rsidRPr="00BE22CE">
        <w:rPr>
          <w:rFonts w:ascii="Calibri" w:hAnsi="Calibri"/>
          <w:sz w:val="24"/>
          <w:szCs w:val="24"/>
        </w:rPr>
        <w:t xml:space="preserve"> taking into account display case type</w:t>
      </w:r>
      <w:r w:rsidR="00660A4A" w:rsidRPr="00BE22CE">
        <w:rPr>
          <w:rFonts w:ascii="Calibri" w:hAnsi="Calibri"/>
          <w:sz w:val="24"/>
          <w:szCs w:val="24"/>
        </w:rPr>
        <w:t>s</w:t>
      </w:r>
      <w:r w:rsidR="00334E03" w:rsidRPr="00BE22CE">
        <w:rPr>
          <w:rFonts w:ascii="Calibri" w:hAnsi="Calibri"/>
          <w:sz w:val="24"/>
          <w:szCs w:val="24"/>
        </w:rPr>
        <w:t>, size</w:t>
      </w:r>
      <w:r w:rsidR="00660A4A" w:rsidRPr="00BE22CE">
        <w:rPr>
          <w:rFonts w:ascii="Calibri" w:hAnsi="Calibri"/>
          <w:sz w:val="24"/>
          <w:szCs w:val="24"/>
        </w:rPr>
        <w:t>s</w:t>
      </w:r>
      <w:r w:rsidR="00334E03" w:rsidRPr="00BE22CE">
        <w:rPr>
          <w:rFonts w:ascii="Calibri" w:hAnsi="Calibri"/>
          <w:sz w:val="24"/>
          <w:szCs w:val="24"/>
        </w:rPr>
        <w:t xml:space="preserve"> or the </w:t>
      </w:r>
      <w:r w:rsidR="00DE44EE" w:rsidRPr="00BE22CE">
        <w:rPr>
          <w:rFonts w:ascii="Calibri" w:hAnsi="Calibri"/>
          <w:sz w:val="24"/>
          <w:szCs w:val="24"/>
        </w:rPr>
        <w:t>nature</w:t>
      </w:r>
      <w:r w:rsidR="00334E03" w:rsidRPr="00BE22CE">
        <w:rPr>
          <w:rFonts w:ascii="Calibri" w:hAnsi="Calibri"/>
          <w:sz w:val="24"/>
          <w:szCs w:val="24"/>
        </w:rPr>
        <w:t xml:space="preserve"> of objects to be displayed within. </w:t>
      </w:r>
      <w:r w:rsidR="00660A4A" w:rsidRPr="00BE22CE">
        <w:rPr>
          <w:rFonts w:ascii="Calibri" w:hAnsi="Calibri"/>
          <w:sz w:val="24"/>
          <w:szCs w:val="24"/>
        </w:rPr>
        <w:t>Copies of a</w:t>
      </w:r>
      <w:r w:rsidR="00DE44EE" w:rsidRPr="00BE22CE">
        <w:rPr>
          <w:rFonts w:ascii="Calibri" w:hAnsi="Calibri"/>
          <w:sz w:val="24"/>
          <w:szCs w:val="24"/>
        </w:rPr>
        <w:t>ir-tightness</w:t>
      </w:r>
      <w:r w:rsidR="00EE50AC">
        <w:rPr>
          <w:rFonts w:ascii="Calibri" w:hAnsi="Calibri"/>
          <w:sz w:val="24"/>
          <w:szCs w:val="24"/>
        </w:rPr>
        <w:t xml:space="preserve"> certificates to be provided to</w:t>
      </w:r>
      <w:r w:rsidR="00DE44EE" w:rsidRPr="00BE22CE">
        <w:rPr>
          <w:rFonts w:ascii="Calibri" w:hAnsi="Calibri"/>
          <w:sz w:val="24"/>
          <w:szCs w:val="24"/>
        </w:rPr>
        <w:t xml:space="preserve"> NML</w:t>
      </w:r>
      <w:r w:rsidR="00A57D87" w:rsidRPr="00BE22CE">
        <w:rPr>
          <w:rFonts w:ascii="Calibri" w:hAnsi="Calibri"/>
          <w:sz w:val="24"/>
          <w:szCs w:val="24"/>
        </w:rPr>
        <w:t xml:space="preserve"> when tests have been completed</w:t>
      </w:r>
      <w:r w:rsidR="00962E77" w:rsidRPr="00BE22CE">
        <w:rPr>
          <w:rFonts w:ascii="Calibri" w:hAnsi="Calibri"/>
          <w:sz w:val="24"/>
          <w:szCs w:val="24"/>
        </w:rPr>
        <w:t xml:space="preserve">. </w:t>
      </w:r>
      <w:r w:rsidR="00962E77" w:rsidRPr="00BE22CE">
        <w:rPr>
          <w:rFonts w:ascii="Calibri" w:hAnsi="Calibri"/>
          <w:sz w:val="24"/>
          <w:szCs w:val="24"/>
        </w:rPr>
        <w:br/>
        <w:t>NML reserves the right for their staff to test display cases to ensure that they meet the air tightness specification prior to acceptance and object installation.</w:t>
      </w:r>
    </w:p>
    <w:p w:rsidR="00962E77" w:rsidRPr="00BE22CE" w:rsidRDefault="00962E77" w:rsidP="00D97088">
      <w:pPr>
        <w:tabs>
          <w:tab w:val="left" w:pos="720"/>
        </w:tabs>
        <w:spacing w:after="60"/>
        <w:ind w:left="720" w:hanging="720"/>
        <w:rPr>
          <w:rFonts w:ascii="Calibri" w:hAnsi="Calibri"/>
          <w:sz w:val="24"/>
          <w:szCs w:val="24"/>
        </w:rPr>
      </w:pPr>
      <w:r w:rsidRPr="00BE22CE">
        <w:rPr>
          <w:rFonts w:ascii="Calibri" w:hAnsi="Calibri"/>
          <w:sz w:val="24"/>
          <w:szCs w:val="24"/>
        </w:rPr>
        <w:t>9.3</w:t>
      </w:r>
      <w:r w:rsidRPr="00BE22CE">
        <w:rPr>
          <w:rFonts w:ascii="Calibri" w:hAnsi="Calibri"/>
          <w:sz w:val="24"/>
          <w:szCs w:val="24"/>
        </w:rPr>
        <w:tab/>
        <w:t>The c</w:t>
      </w:r>
      <w:r w:rsidR="005F2969" w:rsidRPr="00BE22CE">
        <w:rPr>
          <w:rFonts w:ascii="Calibri" w:hAnsi="Calibri"/>
          <w:sz w:val="24"/>
          <w:szCs w:val="24"/>
        </w:rPr>
        <w:t>ase installatio</w:t>
      </w:r>
      <w:r w:rsidR="00EE50AC">
        <w:rPr>
          <w:rFonts w:ascii="Calibri" w:hAnsi="Calibri"/>
          <w:sz w:val="24"/>
          <w:szCs w:val="24"/>
        </w:rPr>
        <w:t>n programme must allow time for</w:t>
      </w:r>
      <w:r w:rsidRPr="00BE22CE">
        <w:rPr>
          <w:rFonts w:ascii="Calibri" w:hAnsi="Calibri"/>
          <w:sz w:val="24"/>
          <w:szCs w:val="24"/>
        </w:rPr>
        <w:t xml:space="preserve"> air-tightness </w:t>
      </w:r>
      <w:r w:rsidR="005F2969" w:rsidRPr="00BE22CE">
        <w:rPr>
          <w:rFonts w:ascii="Calibri" w:hAnsi="Calibri"/>
          <w:sz w:val="24"/>
          <w:szCs w:val="24"/>
        </w:rPr>
        <w:t>testing and any remedial works required prior to object installation</w:t>
      </w:r>
      <w:r w:rsidR="00A57D87" w:rsidRPr="00BE22CE">
        <w:rPr>
          <w:rFonts w:ascii="Calibri" w:hAnsi="Calibri"/>
          <w:sz w:val="24"/>
          <w:szCs w:val="24"/>
        </w:rPr>
        <w:t>,</w:t>
      </w:r>
      <w:r w:rsidR="00DE44EE" w:rsidRPr="00BE22CE">
        <w:rPr>
          <w:rFonts w:ascii="Calibri" w:hAnsi="Calibri"/>
          <w:sz w:val="24"/>
          <w:szCs w:val="24"/>
        </w:rPr>
        <w:t xml:space="preserve"> as agreed with NML.  </w:t>
      </w:r>
      <w:r w:rsidR="005F2969" w:rsidRPr="00BE22CE">
        <w:rPr>
          <w:rFonts w:ascii="Calibri" w:hAnsi="Calibri"/>
          <w:sz w:val="24"/>
          <w:szCs w:val="24"/>
        </w:rPr>
        <w:t xml:space="preserve">Display case manufacturer to coordinate </w:t>
      </w:r>
      <w:r w:rsidR="00950F7B">
        <w:rPr>
          <w:rFonts w:ascii="Calibri" w:hAnsi="Calibri"/>
          <w:sz w:val="24"/>
          <w:szCs w:val="24"/>
        </w:rPr>
        <w:t xml:space="preserve">over </w:t>
      </w:r>
      <w:r w:rsidR="005F2969" w:rsidRPr="00BE22CE">
        <w:rPr>
          <w:rFonts w:ascii="Calibri" w:hAnsi="Calibri"/>
          <w:sz w:val="24"/>
          <w:szCs w:val="24"/>
        </w:rPr>
        <w:t>times and provide adequate access for testing to be carried out du</w:t>
      </w:r>
      <w:r w:rsidR="00A57D87" w:rsidRPr="00BE22CE">
        <w:rPr>
          <w:rFonts w:ascii="Calibri" w:hAnsi="Calibri"/>
          <w:sz w:val="24"/>
          <w:szCs w:val="24"/>
        </w:rPr>
        <w:t>ring the fit out period, where required</w:t>
      </w:r>
      <w:r w:rsidR="005F2969" w:rsidRPr="00BE22CE">
        <w:rPr>
          <w:rFonts w:ascii="Calibri" w:hAnsi="Calibri"/>
          <w:sz w:val="24"/>
          <w:szCs w:val="24"/>
        </w:rPr>
        <w:t>.</w:t>
      </w:r>
      <w:r w:rsidRPr="00BE22CE">
        <w:rPr>
          <w:rFonts w:ascii="Calibri" w:hAnsi="Calibri"/>
          <w:sz w:val="24"/>
          <w:szCs w:val="24"/>
        </w:rPr>
        <w:t xml:space="preserve"> </w:t>
      </w:r>
    </w:p>
    <w:p w:rsidR="005F2969" w:rsidRPr="00BE22CE" w:rsidRDefault="00962E77" w:rsidP="00D97088">
      <w:pPr>
        <w:tabs>
          <w:tab w:val="left" w:pos="720"/>
        </w:tabs>
        <w:spacing w:after="60"/>
        <w:ind w:left="720" w:hanging="720"/>
        <w:rPr>
          <w:rFonts w:ascii="Calibri" w:hAnsi="Calibri"/>
          <w:sz w:val="24"/>
          <w:szCs w:val="24"/>
        </w:rPr>
      </w:pPr>
      <w:r w:rsidRPr="00BE22CE">
        <w:rPr>
          <w:rFonts w:ascii="Calibri" w:hAnsi="Calibri"/>
          <w:sz w:val="24"/>
          <w:szCs w:val="24"/>
        </w:rPr>
        <w:t>9.4</w:t>
      </w:r>
      <w:r w:rsidRPr="00BE22CE">
        <w:rPr>
          <w:rFonts w:ascii="Calibri" w:hAnsi="Calibri"/>
          <w:sz w:val="24"/>
          <w:szCs w:val="24"/>
        </w:rPr>
        <w:tab/>
      </w:r>
      <w:r w:rsidR="005F2969" w:rsidRPr="00BE22CE">
        <w:rPr>
          <w:rFonts w:ascii="Calibri" w:hAnsi="Calibri"/>
          <w:sz w:val="24"/>
          <w:szCs w:val="24"/>
        </w:rPr>
        <w:t xml:space="preserve">Where access is required to the case interior for fitting of alarm contacts or </w:t>
      </w:r>
      <w:r w:rsidR="002D51DF" w:rsidRPr="00BE22CE">
        <w:rPr>
          <w:rFonts w:ascii="Calibri" w:hAnsi="Calibri"/>
          <w:sz w:val="24"/>
          <w:szCs w:val="24"/>
        </w:rPr>
        <w:t xml:space="preserve">LED or </w:t>
      </w:r>
      <w:r w:rsidR="005F2969" w:rsidRPr="00BE22CE">
        <w:rPr>
          <w:rFonts w:ascii="Calibri" w:hAnsi="Calibri"/>
          <w:sz w:val="24"/>
          <w:szCs w:val="24"/>
        </w:rPr>
        <w:t>fibre optic lighting, this should not compromise air tightness.</w:t>
      </w:r>
    </w:p>
    <w:p w:rsidR="005F2969" w:rsidRDefault="005F2969">
      <w:pPr>
        <w:pStyle w:val="BodyTextIndent2"/>
        <w:tabs>
          <w:tab w:val="left" w:pos="720"/>
        </w:tabs>
        <w:ind w:left="720" w:hanging="720"/>
        <w:rPr>
          <w:rFonts w:ascii="Calibri" w:hAnsi="Calibri"/>
          <w:sz w:val="24"/>
          <w:szCs w:val="24"/>
        </w:rPr>
      </w:pPr>
    </w:p>
    <w:p w:rsidR="00950F7B" w:rsidRPr="00BE22CE" w:rsidRDefault="00950F7B">
      <w:pPr>
        <w:pStyle w:val="BodyTextIndent2"/>
        <w:tabs>
          <w:tab w:val="left" w:pos="720"/>
        </w:tabs>
        <w:ind w:left="720" w:hanging="720"/>
        <w:rPr>
          <w:rFonts w:ascii="Calibri" w:hAnsi="Calibri"/>
          <w:sz w:val="24"/>
          <w:szCs w:val="24"/>
        </w:rPr>
      </w:pPr>
    </w:p>
    <w:p w:rsidR="005F2969" w:rsidRPr="00BE22CE" w:rsidRDefault="002B15E3">
      <w:pPr>
        <w:pStyle w:val="BodyTextIndent2"/>
        <w:tabs>
          <w:tab w:val="left" w:pos="540"/>
        </w:tabs>
        <w:ind w:left="0"/>
        <w:rPr>
          <w:rFonts w:ascii="Calibri" w:hAnsi="Calibri"/>
          <w:b/>
          <w:sz w:val="24"/>
          <w:szCs w:val="24"/>
        </w:rPr>
      </w:pPr>
      <w:r w:rsidRPr="00BE22CE">
        <w:rPr>
          <w:rFonts w:ascii="Calibri" w:hAnsi="Calibri"/>
          <w:b/>
          <w:sz w:val="24"/>
          <w:szCs w:val="24"/>
        </w:rPr>
        <w:t>10.</w:t>
      </w:r>
      <w:r w:rsidRPr="00BE22CE">
        <w:rPr>
          <w:rFonts w:ascii="Calibri" w:hAnsi="Calibri"/>
          <w:b/>
          <w:sz w:val="24"/>
          <w:szCs w:val="24"/>
        </w:rPr>
        <w:tab/>
      </w:r>
      <w:r w:rsidRPr="00BE22CE">
        <w:rPr>
          <w:rFonts w:ascii="Calibri" w:hAnsi="Calibri"/>
          <w:b/>
          <w:sz w:val="24"/>
          <w:szCs w:val="24"/>
        </w:rPr>
        <w:tab/>
        <w:t>Environmental Control</w:t>
      </w:r>
      <w:r w:rsidR="00A5349D" w:rsidRPr="00BE22CE">
        <w:rPr>
          <w:rFonts w:ascii="Calibri" w:hAnsi="Calibri"/>
          <w:b/>
          <w:sz w:val="24"/>
          <w:szCs w:val="24"/>
        </w:rPr>
        <w:t xml:space="preserve"> (electro-mechanical)</w:t>
      </w:r>
      <w:r w:rsidRPr="00BE22CE">
        <w:rPr>
          <w:rFonts w:ascii="Calibri" w:hAnsi="Calibri"/>
          <w:b/>
          <w:sz w:val="24"/>
          <w:szCs w:val="24"/>
        </w:rPr>
        <w:t>:</w:t>
      </w:r>
    </w:p>
    <w:p w:rsidR="002B15E3" w:rsidRPr="00BE22CE" w:rsidRDefault="002B15E3">
      <w:pPr>
        <w:pStyle w:val="BodyTextIndent2"/>
        <w:tabs>
          <w:tab w:val="left" w:pos="540"/>
        </w:tabs>
        <w:ind w:left="0"/>
        <w:rPr>
          <w:rFonts w:ascii="Calibri" w:hAnsi="Calibri"/>
          <w:sz w:val="24"/>
          <w:szCs w:val="24"/>
        </w:rPr>
      </w:pPr>
    </w:p>
    <w:p w:rsidR="002B15E3" w:rsidRPr="00BE22CE" w:rsidRDefault="002B15E3" w:rsidP="00D97088">
      <w:pPr>
        <w:pStyle w:val="BodyTextIndent2"/>
        <w:tabs>
          <w:tab w:val="left" w:pos="540"/>
        </w:tabs>
        <w:spacing w:after="60"/>
        <w:ind w:left="709" w:hanging="709"/>
        <w:rPr>
          <w:rFonts w:ascii="Calibri" w:hAnsi="Calibri"/>
          <w:sz w:val="24"/>
          <w:szCs w:val="24"/>
        </w:rPr>
      </w:pPr>
      <w:r w:rsidRPr="00BE22CE">
        <w:rPr>
          <w:rFonts w:ascii="Calibri" w:hAnsi="Calibri"/>
          <w:sz w:val="24"/>
          <w:szCs w:val="24"/>
        </w:rPr>
        <w:t>10.1</w:t>
      </w:r>
      <w:r w:rsidRPr="00BE22CE">
        <w:rPr>
          <w:rFonts w:ascii="Calibri" w:hAnsi="Calibri"/>
          <w:sz w:val="24"/>
          <w:szCs w:val="24"/>
        </w:rPr>
        <w:tab/>
      </w:r>
      <w:r w:rsidRPr="00BE22CE">
        <w:rPr>
          <w:rFonts w:ascii="Calibri" w:hAnsi="Calibri"/>
          <w:sz w:val="24"/>
          <w:szCs w:val="24"/>
        </w:rPr>
        <w:tab/>
        <w:t xml:space="preserve">Selection of electro-mechanical </w:t>
      </w:r>
      <w:r w:rsidR="00962E77" w:rsidRPr="00BE22CE">
        <w:rPr>
          <w:rFonts w:ascii="Calibri" w:hAnsi="Calibri"/>
          <w:sz w:val="24"/>
          <w:szCs w:val="24"/>
        </w:rPr>
        <w:t xml:space="preserve">air treatment </w:t>
      </w:r>
      <w:r w:rsidRPr="00BE22CE">
        <w:rPr>
          <w:rFonts w:ascii="Calibri" w:hAnsi="Calibri"/>
          <w:sz w:val="24"/>
          <w:szCs w:val="24"/>
        </w:rPr>
        <w:t xml:space="preserve">equipment for </w:t>
      </w:r>
      <w:r w:rsidR="00962E77" w:rsidRPr="00BE22CE">
        <w:rPr>
          <w:rFonts w:ascii="Calibri" w:hAnsi="Calibri"/>
          <w:sz w:val="24"/>
          <w:szCs w:val="24"/>
        </w:rPr>
        <w:t>environmental control, such as m</w:t>
      </w:r>
      <w:r w:rsidRPr="00BE22CE">
        <w:rPr>
          <w:rFonts w:ascii="Calibri" w:hAnsi="Calibri"/>
          <w:sz w:val="24"/>
          <w:szCs w:val="24"/>
        </w:rPr>
        <w:t>iniClima</w:t>
      </w:r>
      <w:r w:rsidR="00962E77" w:rsidRPr="00BE22CE">
        <w:rPr>
          <w:rFonts w:ascii="Calibri" w:hAnsi="Calibri"/>
          <w:sz w:val="24"/>
          <w:szCs w:val="24"/>
        </w:rPr>
        <w:t>™</w:t>
      </w:r>
      <w:r w:rsidRPr="00BE22CE">
        <w:rPr>
          <w:rFonts w:ascii="Calibri" w:hAnsi="Calibri"/>
          <w:sz w:val="24"/>
          <w:szCs w:val="24"/>
        </w:rPr>
        <w:t xml:space="preserve"> units, </w:t>
      </w:r>
      <w:r w:rsidR="00A5349D" w:rsidRPr="00BE22CE">
        <w:rPr>
          <w:rFonts w:ascii="Calibri" w:hAnsi="Calibri"/>
          <w:sz w:val="24"/>
          <w:szCs w:val="24"/>
        </w:rPr>
        <w:t>their location</w:t>
      </w:r>
      <w:r w:rsidR="00962E77" w:rsidRPr="00BE22CE">
        <w:rPr>
          <w:rFonts w:ascii="Calibri" w:hAnsi="Calibri"/>
          <w:sz w:val="24"/>
          <w:szCs w:val="24"/>
        </w:rPr>
        <w:t xml:space="preserve"> and that of service pipework</w:t>
      </w:r>
      <w:r w:rsidR="00A5349D" w:rsidRPr="00BE22CE">
        <w:rPr>
          <w:rFonts w:ascii="Calibri" w:hAnsi="Calibri"/>
          <w:sz w:val="24"/>
          <w:szCs w:val="24"/>
        </w:rPr>
        <w:t xml:space="preserve"> in relation to the display case </w:t>
      </w:r>
      <w:r w:rsidRPr="00BE22CE">
        <w:rPr>
          <w:rFonts w:ascii="Calibri" w:hAnsi="Calibri"/>
          <w:sz w:val="24"/>
          <w:szCs w:val="24"/>
        </w:rPr>
        <w:t>should be in agreement with NML.</w:t>
      </w:r>
    </w:p>
    <w:p w:rsidR="00A5349D" w:rsidRPr="00BE22CE" w:rsidRDefault="00A5349D" w:rsidP="00D97088">
      <w:pPr>
        <w:pStyle w:val="BodyTextIndent2"/>
        <w:tabs>
          <w:tab w:val="left" w:pos="540"/>
        </w:tabs>
        <w:spacing w:after="60"/>
        <w:ind w:left="709" w:hanging="709"/>
        <w:rPr>
          <w:rFonts w:ascii="Calibri" w:hAnsi="Calibri"/>
          <w:sz w:val="24"/>
          <w:szCs w:val="24"/>
        </w:rPr>
      </w:pPr>
      <w:r w:rsidRPr="00BE22CE">
        <w:rPr>
          <w:rFonts w:ascii="Calibri" w:hAnsi="Calibri"/>
          <w:sz w:val="24"/>
          <w:szCs w:val="24"/>
        </w:rPr>
        <w:t>10.2</w:t>
      </w:r>
      <w:r w:rsidRPr="00BE22CE">
        <w:rPr>
          <w:rFonts w:ascii="Calibri" w:hAnsi="Calibri"/>
          <w:sz w:val="24"/>
          <w:szCs w:val="24"/>
        </w:rPr>
        <w:tab/>
      </w:r>
      <w:r w:rsidRPr="00BE22CE">
        <w:rPr>
          <w:rFonts w:ascii="Calibri" w:hAnsi="Calibri"/>
          <w:sz w:val="24"/>
          <w:szCs w:val="24"/>
        </w:rPr>
        <w:tab/>
        <w:t>Access to maintain air-treatment units should not put staff at risk of injury and where possible should be accessible without the use of ladders, in agreement with NML.</w:t>
      </w:r>
    </w:p>
    <w:p w:rsidR="00F14BFB" w:rsidRPr="00BE22CE" w:rsidRDefault="00F14BFB" w:rsidP="00D97088">
      <w:pPr>
        <w:pStyle w:val="BodyTextIndent2"/>
        <w:tabs>
          <w:tab w:val="left" w:pos="540"/>
        </w:tabs>
        <w:spacing w:after="60"/>
        <w:ind w:left="709" w:hanging="709"/>
        <w:rPr>
          <w:rFonts w:ascii="Calibri" w:hAnsi="Calibri"/>
          <w:sz w:val="24"/>
          <w:szCs w:val="24"/>
        </w:rPr>
      </w:pPr>
      <w:r w:rsidRPr="00BE22CE">
        <w:rPr>
          <w:rFonts w:ascii="Calibri" w:hAnsi="Calibri"/>
          <w:sz w:val="24"/>
          <w:szCs w:val="24"/>
        </w:rPr>
        <w:t>10.3</w:t>
      </w:r>
      <w:r w:rsidRPr="00BE22CE">
        <w:rPr>
          <w:rFonts w:ascii="Calibri" w:hAnsi="Calibri"/>
          <w:sz w:val="24"/>
          <w:szCs w:val="24"/>
        </w:rPr>
        <w:tab/>
      </w:r>
      <w:r w:rsidRPr="00BE22CE">
        <w:rPr>
          <w:rFonts w:ascii="Calibri" w:hAnsi="Calibri"/>
          <w:sz w:val="24"/>
          <w:szCs w:val="24"/>
        </w:rPr>
        <w:tab/>
        <w:t>Where air treatment units and their water reservoirs are required to operate on top of display cases, they should located within drip trays to prevent water being spilt onto the top of the display case</w:t>
      </w:r>
      <w:r w:rsidR="00962E77" w:rsidRPr="00BE22CE">
        <w:rPr>
          <w:rFonts w:ascii="Calibri" w:hAnsi="Calibri"/>
          <w:sz w:val="24"/>
          <w:szCs w:val="24"/>
        </w:rPr>
        <w:t>, other equipment or services</w:t>
      </w:r>
      <w:r w:rsidRPr="00BE22CE">
        <w:rPr>
          <w:rFonts w:ascii="Calibri" w:hAnsi="Calibri"/>
          <w:sz w:val="24"/>
          <w:szCs w:val="24"/>
        </w:rPr>
        <w:t xml:space="preserve">. They should be </w:t>
      </w:r>
      <w:r w:rsidR="00962E77" w:rsidRPr="00BE22CE">
        <w:rPr>
          <w:rFonts w:ascii="Calibri" w:hAnsi="Calibri"/>
          <w:sz w:val="24"/>
          <w:szCs w:val="24"/>
        </w:rPr>
        <w:t xml:space="preserve">easily </w:t>
      </w:r>
      <w:r w:rsidRPr="00BE22CE">
        <w:rPr>
          <w:rFonts w:ascii="Calibri" w:hAnsi="Calibri"/>
          <w:sz w:val="24"/>
          <w:szCs w:val="24"/>
        </w:rPr>
        <w:t xml:space="preserve">accessible on one side of the display case and without having to lean over any additional structure </w:t>
      </w:r>
      <w:r w:rsidR="00962E77" w:rsidRPr="00BE22CE">
        <w:rPr>
          <w:rFonts w:ascii="Calibri" w:hAnsi="Calibri"/>
          <w:sz w:val="24"/>
          <w:szCs w:val="24"/>
        </w:rPr>
        <w:t xml:space="preserve">that could pose a </w:t>
      </w:r>
      <w:r w:rsidRPr="00BE22CE">
        <w:rPr>
          <w:rFonts w:ascii="Calibri" w:hAnsi="Calibri"/>
          <w:sz w:val="24"/>
          <w:szCs w:val="24"/>
        </w:rPr>
        <w:t>heath &amp; safety risk.</w:t>
      </w:r>
    </w:p>
    <w:p w:rsidR="002B15E3" w:rsidRPr="00BE22CE" w:rsidRDefault="00F14BFB" w:rsidP="00D97088">
      <w:pPr>
        <w:pStyle w:val="BodyTextIndent2"/>
        <w:tabs>
          <w:tab w:val="left" w:pos="540"/>
        </w:tabs>
        <w:spacing w:after="60"/>
        <w:ind w:left="709" w:hanging="709"/>
        <w:rPr>
          <w:rFonts w:ascii="Calibri" w:hAnsi="Calibri"/>
          <w:sz w:val="24"/>
          <w:szCs w:val="24"/>
        </w:rPr>
      </w:pPr>
      <w:r w:rsidRPr="00BE22CE">
        <w:rPr>
          <w:rFonts w:ascii="Calibri" w:hAnsi="Calibri"/>
          <w:sz w:val="24"/>
          <w:szCs w:val="24"/>
        </w:rPr>
        <w:t>10.4</w:t>
      </w:r>
      <w:r w:rsidR="00A5349D" w:rsidRPr="00BE22CE">
        <w:rPr>
          <w:rFonts w:ascii="Calibri" w:hAnsi="Calibri"/>
          <w:sz w:val="24"/>
          <w:szCs w:val="24"/>
        </w:rPr>
        <w:tab/>
      </w:r>
      <w:r w:rsidR="00A5349D" w:rsidRPr="00BE22CE">
        <w:rPr>
          <w:rFonts w:ascii="Calibri" w:hAnsi="Calibri"/>
          <w:sz w:val="24"/>
          <w:szCs w:val="24"/>
        </w:rPr>
        <w:tab/>
      </w:r>
      <w:r w:rsidR="002B15E3" w:rsidRPr="00BE22CE">
        <w:rPr>
          <w:rFonts w:ascii="Calibri" w:hAnsi="Calibri"/>
          <w:sz w:val="24"/>
          <w:szCs w:val="24"/>
        </w:rPr>
        <w:t xml:space="preserve">In general, treated air </w:t>
      </w:r>
      <w:r w:rsidR="00962E77" w:rsidRPr="00BE22CE">
        <w:rPr>
          <w:rFonts w:ascii="Calibri" w:hAnsi="Calibri"/>
          <w:sz w:val="24"/>
          <w:szCs w:val="24"/>
        </w:rPr>
        <w:t>outward</w:t>
      </w:r>
      <w:r w:rsidR="002B15E3" w:rsidRPr="00BE22CE">
        <w:rPr>
          <w:rFonts w:ascii="Calibri" w:hAnsi="Calibri"/>
          <w:sz w:val="24"/>
          <w:szCs w:val="24"/>
        </w:rPr>
        <w:t xml:space="preserve"> from such </w:t>
      </w:r>
      <w:r w:rsidR="00962E77" w:rsidRPr="00BE22CE">
        <w:rPr>
          <w:rFonts w:ascii="Calibri" w:hAnsi="Calibri"/>
          <w:sz w:val="24"/>
          <w:szCs w:val="24"/>
        </w:rPr>
        <w:t xml:space="preserve">air treatment </w:t>
      </w:r>
      <w:r w:rsidR="002B15E3" w:rsidRPr="00BE22CE">
        <w:rPr>
          <w:rFonts w:ascii="Calibri" w:hAnsi="Calibri"/>
          <w:sz w:val="24"/>
          <w:szCs w:val="24"/>
        </w:rPr>
        <w:t xml:space="preserve">units should enter the display case display volume through a </w:t>
      </w:r>
      <w:r w:rsidR="00A5349D" w:rsidRPr="00BE22CE">
        <w:rPr>
          <w:rFonts w:ascii="Calibri" w:hAnsi="Calibri"/>
          <w:sz w:val="24"/>
          <w:szCs w:val="24"/>
        </w:rPr>
        <w:t xml:space="preserve">discreet </w:t>
      </w:r>
      <w:r w:rsidR="002B15E3" w:rsidRPr="00BE22CE">
        <w:rPr>
          <w:rFonts w:ascii="Calibri" w:hAnsi="Calibri"/>
          <w:sz w:val="24"/>
          <w:szCs w:val="24"/>
        </w:rPr>
        <w:t xml:space="preserve">grill or hole at the top of the display case. Exhaust air </w:t>
      </w:r>
      <w:r w:rsidR="00962E77" w:rsidRPr="00BE22CE">
        <w:rPr>
          <w:rFonts w:ascii="Calibri" w:hAnsi="Calibri"/>
          <w:sz w:val="24"/>
          <w:szCs w:val="24"/>
        </w:rPr>
        <w:t xml:space="preserve">returning to the air treatment </w:t>
      </w:r>
      <w:r w:rsidR="00581D47" w:rsidRPr="00BE22CE">
        <w:rPr>
          <w:rFonts w:ascii="Calibri" w:hAnsi="Calibri"/>
          <w:sz w:val="24"/>
          <w:szCs w:val="24"/>
        </w:rPr>
        <w:t>units should</w:t>
      </w:r>
      <w:r w:rsidR="00962E77" w:rsidRPr="00BE22CE">
        <w:rPr>
          <w:rFonts w:ascii="Calibri" w:hAnsi="Calibri"/>
          <w:sz w:val="24"/>
          <w:szCs w:val="24"/>
        </w:rPr>
        <w:t xml:space="preserve"> be taken</w:t>
      </w:r>
      <w:r w:rsidR="002B15E3" w:rsidRPr="00BE22CE">
        <w:rPr>
          <w:rFonts w:ascii="Calibri" w:hAnsi="Calibri"/>
          <w:sz w:val="24"/>
          <w:szCs w:val="24"/>
        </w:rPr>
        <w:t xml:space="preserve"> from a  discreet hole or grill diagonally opposite the treated air input at the bottom of </w:t>
      </w:r>
      <w:r w:rsidR="00A5349D" w:rsidRPr="00BE22CE">
        <w:rPr>
          <w:rFonts w:ascii="Calibri" w:hAnsi="Calibri"/>
          <w:sz w:val="24"/>
          <w:szCs w:val="24"/>
        </w:rPr>
        <w:t xml:space="preserve">the display case display volume, in </w:t>
      </w:r>
      <w:r w:rsidR="00962E77" w:rsidRPr="00BE22CE">
        <w:rPr>
          <w:rFonts w:ascii="Calibri" w:hAnsi="Calibri"/>
          <w:sz w:val="24"/>
          <w:szCs w:val="24"/>
        </w:rPr>
        <w:t xml:space="preserve">prior </w:t>
      </w:r>
      <w:r w:rsidR="00A5349D" w:rsidRPr="00BE22CE">
        <w:rPr>
          <w:rFonts w:ascii="Calibri" w:hAnsi="Calibri"/>
          <w:sz w:val="24"/>
          <w:szCs w:val="24"/>
        </w:rPr>
        <w:t>agreement with NML.</w:t>
      </w:r>
    </w:p>
    <w:p w:rsidR="007E5B2B" w:rsidRDefault="00797969" w:rsidP="0075364C">
      <w:pPr>
        <w:pStyle w:val="BodyTextIndent2"/>
        <w:tabs>
          <w:tab w:val="left" w:pos="540"/>
        </w:tabs>
        <w:ind w:left="0"/>
        <w:rPr>
          <w:rFonts w:ascii="Calibri" w:hAnsi="Calibri"/>
          <w:b/>
          <w:sz w:val="24"/>
          <w:szCs w:val="24"/>
        </w:rPr>
      </w:pPr>
      <w:r w:rsidRPr="00BE22CE">
        <w:rPr>
          <w:rFonts w:ascii="Calibri" w:hAnsi="Calibri"/>
          <w:sz w:val="24"/>
          <w:szCs w:val="24"/>
        </w:rPr>
        <w:br/>
      </w:r>
    </w:p>
    <w:p w:rsidR="005F2969" w:rsidRPr="0075364C" w:rsidRDefault="00A5349D" w:rsidP="0075364C">
      <w:pPr>
        <w:pStyle w:val="BodyTextIndent2"/>
        <w:tabs>
          <w:tab w:val="left" w:pos="540"/>
        </w:tabs>
        <w:ind w:left="0"/>
        <w:rPr>
          <w:rFonts w:ascii="Calibri" w:hAnsi="Calibri"/>
          <w:sz w:val="24"/>
          <w:szCs w:val="24"/>
        </w:rPr>
      </w:pPr>
      <w:r w:rsidRPr="00BE22CE">
        <w:rPr>
          <w:rFonts w:ascii="Calibri" w:hAnsi="Calibri"/>
          <w:b/>
          <w:sz w:val="24"/>
          <w:szCs w:val="24"/>
        </w:rPr>
        <w:lastRenderedPageBreak/>
        <w:t>11.</w:t>
      </w:r>
      <w:r w:rsidR="005F2969" w:rsidRPr="00BE22CE">
        <w:rPr>
          <w:rFonts w:ascii="Calibri" w:hAnsi="Calibri"/>
          <w:b/>
          <w:sz w:val="24"/>
          <w:szCs w:val="24"/>
        </w:rPr>
        <w:tab/>
        <w:t>Lighting:</w:t>
      </w:r>
    </w:p>
    <w:p w:rsidR="005F2969" w:rsidRPr="00BE22CE" w:rsidRDefault="005F2969">
      <w:pPr>
        <w:tabs>
          <w:tab w:val="left" w:pos="540"/>
        </w:tabs>
        <w:rPr>
          <w:rFonts w:ascii="Calibri" w:hAnsi="Calibri"/>
          <w:b/>
          <w:sz w:val="24"/>
          <w:szCs w:val="24"/>
        </w:rPr>
      </w:pPr>
    </w:p>
    <w:p w:rsidR="005F2969" w:rsidRPr="00BE22CE" w:rsidRDefault="00A5349D" w:rsidP="00D97088">
      <w:pPr>
        <w:tabs>
          <w:tab w:val="left" w:pos="720"/>
        </w:tabs>
        <w:spacing w:after="60"/>
        <w:ind w:left="720" w:hanging="720"/>
        <w:rPr>
          <w:rFonts w:ascii="Calibri" w:hAnsi="Calibri"/>
          <w:sz w:val="24"/>
          <w:szCs w:val="24"/>
        </w:rPr>
      </w:pPr>
      <w:r w:rsidRPr="00BE22CE">
        <w:rPr>
          <w:rFonts w:ascii="Calibri" w:hAnsi="Calibri"/>
          <w:sz w:val="24"/>
          <w:szCs w:val="24"/>
        </w:rPr>
        <w:t>11</w:t>
      </w:r>
      <w:r w:rsidR="005F2969" w:rsidRPr="00BE22CE">
        <w:rPr>
          <w:rFonts w:ascii="Calibri" w:hAnsi="Calibri"/>
          <w:sz w:val="24"/>
          <w:szCs w:val="24"/>
        </w:rPr>
        <w:t>.1</w:t>
      </w:r>
      <w:r w:rsidR="005F2969" w:rsidRPr="00BE22CE">
        <w:rPr>
          <w:rFonts w:ascii="Calibri" w:hAnsi="Calibri"/>
          <w:sz w:val="24"/>
          <w:szCs w:val="24"/>
        </w:rPr>
        <w:tab/>
      </w:r>
      <w:r w:rsidR="00F03441">
        <w:rPr>
          <w:rFonts w:ascii="Calibri" w:hAnsi="Calibri"/>
          <w:sz w:val="24"/>
          <w:szCs w:val="24"/>
        </w:rPr>
        <w:t xml:space="preserve">A </w:t>
      </w:r>
      <w:r w:rsidR="00F03441">
        <w:rPr>
          <w:rFonts w:ascii="Calibri" w:hAnsi="Calibri"/>
          <w:color w:val="000000"/>
          <w:sz w:val="24"/>
          <w:szCs w:val="24"/>
        </w:rPr>
        <w:t xml:space="preserve">warranty of 5 years (minimum) is required for all lighting.  </w:t>
      </w:r>
      <w:r w:rsidR="005F2969" w:rsidRPr="00BE22CE">
        <w:rPr>
          <w:rFonts w:ascii="Calibri" w:hAnsi="Calibri"/>
          <w:sz w:val="24"/>
          <w:szCs w:val="24"/>
        </w:rPr>
        <w:t>See Display Case Schedule for specific lighting requirements.</w:t>
      </w:r>
    </w:p>
    <w:p w:rsidR="005F2969" w:rsidRPr="00BE22CE" w:rsidRDefault="00A5349D" w:rsidP="00D97088">
      <w:pPr>
        <w:tabs>
          <w:tab w:val="left" w:pos="720"/>
        </w:tabs>
        <w:spacing w:after="60"/>
        <w:ind w:left="720" w:hanging="720"/>
        <w:rPr>
          <w:rFonts w:ascii="Calibri" w:hAnsi="Calibri"/>
          <w:sz w:val="24"/>
          <w:szCs w:val="24"/>
        </w:rPr>
      </w:pPr>
      <w:r w:rsidRPr="00BE22CE">
        <w:rPr>
          <w:rFonts w:ascii="Calibri" w:hAnsi="Calibri"/>
          <w:sz w:val="24"/>
          <w:szCs w:val="24"/>
        </w:rPr>
        <w:t>11</w:t>
      </w:r>
      <w:r w:rsidR="005F2969" w:rsidRPr="00BE22CE">
        <w:rPr>
          <w:rFonts w:ascii="Calibri" w:hAnsi="Calibri"/>
          <w:sz w:val="24"/>
          <w:szCs w:val="24"/>
        </w:rPr>
        <w:t>.2</w:t>
      </w:r>
      <w:r w:rsidR="005F2969" w:rsidRPr="00BE22CE">
        <w:rPr>
          <w:rFonts w:ascii="Calibri" w:hAnsi="Calibri"/>
          <w:sz w:val="24"/>
          <w:szCs w:val="24"/>
        </w:rPr>
        <w:tab/>
        <w:t>Adequate lighting to be provided to enable lighting to any part of the cas</w:t>
      </w:r>
      <w:r w:rsidR="00962E77" w:rsidRPr="00BE22CE">
        <w:rPr>
          <w:rFonts w:ascii="Calibri" w:hAnsi="Calibri"/>
          <w:sz w:val="24"/>
          <w:szCs w:val="24"/>
        </w:rPr>
        <w:t xml:space="preserve">e at brightness levels between </w:t>
      </w:r>
      <w:r w:rsidR="005F2969" w:rsidRPr="00BE22CE">
        <w:rPr>
          <w:rFonts w:ascii="Calibri" w:hAnsi="Calibri"/>
          <w:sz w:val="24"/>
          <w:szCs w:val="24"/>
        </w:rPr>
        <w:t>0 – 300 lux.</w:t>
      </w:r>
      <w:r w:rsidR="007F08A3" w:rsidRPr="00BE22CE">
        <w:rPr>
          <w:rFonts w:ascii="Calibri" w:hAnsi="Calibri"/>
          <w:sz w:val="24"/>
          <w:szCs w:val="24"/>
        </w:rPr>
        <w:t xml:space="preserve"> Display Case Manufacturer to ensure LED lighting is fully dimmable down to </w:t>
      </w:r>
      <w:r w:rsidR="00962E77" w:rsidRPr="00BE22CE">
        <w:rPr>
          <w:rFonts w:ascii="Calibri" w:hAnsi="Calibri"/>
          <w:sz w:val="24"/>
          <w:szCs w:val="24"/>
        </w:rPr>
        <w:t xml:space="preserve">at least </w:t>
      </w:r>
      <w:r w:rsidR="007F08A3" w:rsidRPr="00BE22CE">
        <w:rPr>
          <w:rFonts w:ascii="Calibri" w:hAnsi="Calibri"/>
          <w:sz w:val="24"/>
          <w:szCs w:val="24"/>
        </w:rPr>
        <w:t>50 lux or below with no significant colour temperature change.</w:t>
      </w:r>
    </w:p>
    <w:p w:rsidR="005F2969" w:rsidRPr="00BE22CE" w:rsidRDefault="00A5349D" w:rsidP="00D97088">
      <w:pPr>
        <w:tabs>
          <w:tab w:val="left" w:pos="720"/>
        </w:tabs>
        <w:spacing w:after="60"/>
        <w:ind w:left="720" w:hanging="720"/>
        <w:rPr>
          <w:rFonts w:ascii="Calibri" w:hAnsi="Calibri"/>
          <w:sz w:val="24"/>
          <w:szCs w:val="24"/>
        </w:rPr>
      </w:pPr>
      <w:r w:rsidRPr="00BE22CE">
        <w:rPr>
          <w:rFonts w:ascii="Calibri" w:hAnsi="Calibri"/>
          <w:sz w:val="24"/>
          <w:szCs w:val="24"/>
        </w:rPr>
        <w:t>11</w:t>
      </w:r>
      <w:r w:rsidR="005F2969" w:rsidRPr="00BE22CE">
        <w:rPr>
          <w:rFonts w:ascii="Calibri" w:hAnsi="Calibri"/>
          <w:sz w:val="24"/>
          <w:szCs w:val="24"/>
        </w:rPr>
        <w:t>.3</w:t>
      </w:r>
      <w:r w:rsidR="005F2969" w:rsidRPr="00BE22CE">
        <w:rPr>
          <w:rFonts w:ascii="Calibri" w:hAnsi="Calibri"/>
          <w:sz w:val="24"/>
          <w:szCs w:val="24"/>
        </w:rPr>
        <w:tab/>
        <w:t>Light source must be independent of case volume</w:t>
      </w:r>
      <w:r w:rsidR="00F03441">
        <w:rPr>
          <w:rFonts w:ascii="Calibri" w:hAnsi="Calibri"/>
          <w:sz w:val="24"/>
          <w:szCs w:val="24"/>
        </w:rPr>
        <w:t xml:space="preserve"> except where these are cool-</w:t>
      </w:r>
      <w:r w:rsidR="002D51DF" w:rsidRPr="00BE22CE">
        <w:rPr>
          <w:rFonts w:ascii="Calibri" w:hAnsi="Calibri"/>
          <w:sz w:val="24"/>
          <w:szCs w:val="24"/>
        </w:rPr>
        <w:t>running LED lights mounted within internal case structures</w:t>
      </w:r>
      <w:r w:rsidR="007F08A3" w:rsidRPr="00BE22CE">
        <w:rPr>
          <w:rFonts w:ascii="Calibri" w:hAnsi="Calibri"/>
          <w:sz w:val="24"/>
          <w:szCs w:val="24"/>
        </w:rPr>
        <w:t xml:space="preserve">, </w:t>
      </w:r>
      <w:r w:rsidR="00F03441">
        <w:rPr>
          <w:rFonts w:ascii="Calibri" w:hAnsi="Calibri"/>
          <w:sz w:val="24"/>
          <w:szCs w:val="24"/>
        </w:rPr>
        <w:t xml:space="preserve">as </w:t>
      </w:r>
      <w:r w:rsidR="007F08A3" w:rsidRPr="00BE22CE">
        <w:rPr>
          <w:rFonts w:ascii="Calibri" w:hAnsi="Calibri"/>
          <w:sz w:val="24"/>
          <w:szCs w:val="24"/>
        </w:rPr>
        <w:t>agreed with NML.</w:t>
      </w:r>
      <w:r w:rsidR="005F2969" w:rsidRPr="00BE22CE">
        <w:rPr>
          <w:rFonts w:ascii="Calibri" w:hAnsi="Calibri"/>
          <w:sz w:val="24"/>
          <w:szCs w:val="24"/>
        </w:rPr>
        <w:t xml:space="preserve"> </w:t>
      </w:r>
      <w:r w:rsidR="002C0F7D" w:rsidRPr="00BE22CE">
        <w:rPr>
          <w:rFonts w:ascii="Calibri" w:hAnsi="Calibri"/>
          <w:sz w:val="24"/>
          <w:szCs w:val="24"/>
        </w:rPr>
        <w:t>Dimmable down to</w:t>
      </w:r>
      <w:r w:rsidR="00762406" w:rsidRPr="00BE22CE">
        <w:rPr>
          <w:rFonts w:ascii="Calibri" w:hAnsi="Calibri"/>
          <w:sz w:val="24"/>
          <w:szCs w:val="24"/>
        </w:rPr>
        <w:t xml:space="preserve"> </w:t>
      </w:r>
      <w:r w:rsidR="00FB5F0C" w:rsidRPr="00BE22CE">
        <w:rPr>
          <w:rFonts w:ascii="Calibri" w:hAnsi="Calibri"/>
          <w:sz w:val="24"/>
          <w:szCs w:val="24"/>
        </w:rPr>
        <w:t>50lux or below with no significant colour temperature change.</w:t>
      </w:r>
    </w:p>
    <w:p w:rsidR="005F2969" w:rsidRPr="00BE22CE" w:rsidRDefault="00A5349D" w:rsidP="00D97088">
      <w:pPr>
        <w:tabs>
          <w:tab w:val="left" w:pos="720"/>
        </w:tabs>
        <w:spacing w:after="60"/>
        <w:ind w:left="720" w:hanging="720"/>
        <w:rPr>
          <w:rFonts w:ascii="Calibri" w:hAnsi="Calibri"/>
          <w:sz w:val="24"/>
          <w:szCs w:val="24"/>
        </w:rPr>
      </w:pPr>
      <w:r w:rsidRPr="00BE22CE">
        <w:rPr>
          <w:rFonts w:ascii="Calibri" w:hAnsi="Calibri"/>
          <w:sz w:val="24"/>
          <w:szCs w:val="24"/>
        </w:rPr>
        <w:t>11</w:t>
      </w:r>
      <w:r w:rsidR="005F2969" w:rsidRPr="00BE22CE">
        <w:rPr>
          <w:rFonts w:ascii="Calibri" w:hAnsi="Calibri"/>
          <w:sz w:val="24"/>
          <w:szCs w:val="24"/>
        </w:rPr>
        <w:t>.4</w:t>
      </w:r>
      <w:r w:rsidR="005F2969" w:rsidRPr="00BE22CE">
        <w:rPr>
          <w:rFonts w:ascii="Calibri" w:hAnsi="Calibri"/>
          <w:sz w:val="24"/>
          <w:szCs w:val="24"/>
        </w:rPr>
        <w:tab/>
        <w:t>The lighting must not generate temperatures within the case in excess of 2ºC above the ambient room temperature, and light boxes should have adequate ventilation.</w:t>
      </w:r>
    </w:p>
    <w:p w:rsidR="005F2969" w:rsidRPr="00BE22CE" w:rsidRDefault="00A5349D" w:rsidP="00D97088">
      <w:pPr>
        <w:tabs>
          <w:tab w:val="left" w:pos="720"/>
        </w:tabs>
        <w:spacing w:after="60"/>
        <w:ind w:left="720" w:hanging="720"/>
        <w:rPr>
          <w:rFonts w:ascii="Calibri" w:hAnsi="Calibri"/>
          <w:sz w:val="24"/>
          <w:szCs w:val="24"/>
        </w:rPr>
      </w:pPr>
      <w:r w:rsidRPr="00BE22CE">
        <w:rPr>
          <w:rFonts w:ascii="Calibri" w:hAnsi="Calibri"/>
          <w:sz w:val="24"/>
          <w:szCs w:val="24"/>
        </w:rPr>
        <w:t>11</w:t>
      </w:r>
      <w:r w:rsidR="00AA1233">
        <w:rPr>
          <w:rFonts w:ascii="Calibri" w:hAnsi="Calibri"/>
          <w:sz w:val="24"/>
          <w:szCs w:val="24"/>
        </w:rPr>
        <w:t>.5</w:t>
      </w:r>
      <w:r w:rsidR="00AA1233">
        <w:rPr>
          <w:rFonts w:ascii="Calibri" w:hAnsi="Calibri"/>
          <w:sz w:val="24"/>
          <w:szCs w:val="24"/>
        </w:rPr>
        <w:tab/>
        <w:t xml:space="preserve">Fibre optic projectors, and power supply units, </w:t>
      </w:r>
      <w:r w:rsidR="005F2969" w:rsidRPr="00BE22CE">
        <w:rPr>
          <w:rFonts w:ascii="Calibri" w:hAnsi="Calibri"/>
          <w:sz w:val="24"/>
          <w:szCs w:val="24"/>
        </w:rPr>
        <w:t>must not be located underneath the display space and ideally should be located remote from the case</w:t>
      </w:r>
      <w:r w:rsidR="00FB5F0C" w:rsidRPr="00BE22CE">
        <w:rPr>
          <w:rFonts w:ascii="Calibri" w:hAnsi="Calibri"/>
          <w:sz w:val="24"/>
          <w:szCs w:val="24"/>
        </w:rPr>
        <w:t>. Projectors</w:t>
      </w:r>
      <w:r w:rsidR="002D51DF" w:rsidRPr="00BE22CE">
        <w:rPr>
          <w:rFonts w:ascii="Calibri" w:hAnsi="Calibri"/>
          <w:sz w:val="24"/>
          <w:szCs w:val="24"/>
        </w:rPr>
        <w:t xml:space="preserve"> should </w:t>
      </w:r>
      <w:r w:rsidR="00DE44EE" w:rsidRPr="00BE22CE">
        <w:rPr>
          <w:rFonts w:ascii="Calibri" w:hAnsi="Calibri"/>
          <w:sz w:val="24"/>
          <w:szCs w:val="24"/>
        </w:rPr>
        <w:t xml:space="preserve">use </w:t>
      </w:r>
      <w:r w:rsidR="00F03441">
        <w:rPr>
          <w:rFonts w:ascii="Calibri" w:hAnsi="Calibri"/>
          <w:sz w:val="24"/>
          <w:szCs w:val="24"/>
        </w:rPr>
        <w:t xml:space="preserve">LED projector bulbs </w:t>
      </w:r>
      <w:r w:rsidR="00AA1233">
        <w:rPr>
          <w:rFonts w:ascii="Calibri" w:hAnsi="Calibri"/>
          <w:sz w:val="24"/>
          <w:szCs w:val="24"/>
        </w:rPr>
        <w:t>with</w:t>
      </w:r>
      <w:r w:rsidR="00F03441">
        <w:rPr>
          <w:rFonts w:ascii="Calibri" w:hAnsi="Calibri"/>
          <w:sz w:val="24"/>
          <w:szCs w:val="24"/>
        </w:rPr>
        <w:t xml:space="preserve"> a </w:t>
      </w:r>
      <w:r w:rsidR="002D51DF" w:rsidRPr="00BE22CE">
        <w:rPr>
          <w:rFonts w:ascii="Calibri" w:hAnsi="Calibri"/>
          <w:sz w:val="24"/>
          <w:szCs w:val="24"/>
        </w:rPr>
        <w:t>colour temp</w:t>
      </w:r>
      <w:r w:rsidR="00F03441">
        <w:rPr>
          <w:rFonts w:ascii="Calibri" w:hAnsi="Calibri"/>
          <w:sz w:val="24"/>
          <w:szCs w:val="24"/>
        </w:rPr>
        <w:t>erature</w:t>
      </w:r>
      <w:r w:rsidR="002D51DF" w:rsidRPr="00BE22CE">
        <w:rPr>
          <w:rFonts w:ascii="Calibri" w:hAnsi="Calibri"/>
          <w:sz w:val="24"/>
          <w:szCs w:val="24"/>
        </w:rPr>
        <w:t xml:space="preserve"> </w:t>
      </w:r>
      <w:r w:rsidR="00F03441">
        <w:rPr>
          <w:rFonts w:ascii="Calibri" w:hAnsi="Calibri"/>
          <w:sz w:val="24"/>
          <w:szCs w:val="24"/>
        </w:rPr>
        <w:t xml:space="preserve">between </w:t>
      </w:r>
      <w:r w:rsidR="00F14BFB" w:rsidRPr="00BE22CE">
        <w:rPr>
          <w:rFonts w:ascii="Calibri" w:hAnsi="Calibri"/>
          <w:sz w:val="24"/>
          <w:szCs w:val="24"/>
        </w:rPr>
        <w:t>3000-4000</w:t>
      </w:r>
      <w:r w:rsidR="002D51DF" w:rsidRPr="00BE22CE">
        <w:rPr>
          <w:rFonts w:ascii="Calibri" w:hAnsi="Calibri"/>
          <w:sz w:val="24"/>
          <w:szCs w:val="24"/>
        </w:rPr>
        <w:t>°K</w:t>
      </w:r>
      <w:r w:rsidR="00F03441">
        <w:rPr>
          <w:rFonts w:ascii="Calibri" w:hAnsi="Calibri"/>
          <w:sz w:val="24"/>
          <w:szCs w:val="24"/>
        </w:rPr>
        <w:t>, as agreed with</w:t>
      </w:r>
      <w:r w:rsidR="00F14BFB" w:rsidRPr="00BE22CE">
        <w:rPr>
          <w:rFonts w:ascii="Calibri" w:hAnsi="Calibri"/>
          <w:sz w:val="24"/>
          <w:szCs w:val="24"/>
        </w:rPr>
        <w:t xml:space="preserve"> NML</w:t>
      </w:r>
      <w:r w:rsidR="00F03441">
        <w:rPr>
          <w:rFonts w:ascii="Calibri" w:hAnsi="Calibri"/>
          <w:sz w:val="24"/>
          <w:szCs w:val="24"/>
        </w:rPr>
        <w:t xml:space="preserve"> </w:t>
      </w:r>
      <w:r w:rsidR="00DE44EE" w:rsidRPr="00BE22CE">
        <w:rPr>
          <w:rFonts w:ascii="Calibri" w:hAnsi="Calibri"/>
          <w:sz w:val="24"/>
          <w:szCs w:val="24"/>
        </w:rPr>
        <w:t>(see Display Case Schedule</w:t>
      </w:r>
      <w:r w:rsidR="00F03441">
        <w:rPr>
          <w:rFonts w:ascii="Calibri" w:hAnsi="Calibri"/>
          <w:sz w:val="24"/>
          <w:szCs w:val="24"/>
        </w:rPr>
        <w:t>.</w:t>
      </w:r>
      <w:r w:rsidR="00DE44EE" w:rsidRPr="00BE22CE">
        <w:rPr>
          <w:rFonts w:ascii="Calibri" w:hAnsi="Calibri"/>
          <w:sz w:val="24"/>
          <w:szCs w:val="24"/>
        </w:rPr>
        <w:t>)</w:t>
      </w:r>
    </w:p>
    <w:p w:rsidR="005F2969" w:rsidRPr="00BE22CE" w:rsidRDefault="00A5349D" w:rsidP="00D97088">
      <w:pPr>
        <w:tabs>
          <w:tab w:val="left" w:pos="720"/>
        </w:tabs>
        <w:spacing w:after="60"/>
        <w:ind w:left="720" w:hanging="720"/>
        <w:rPr>
          <w:rFonts w:ascii="Calibri" w:hAnsi="Calibri"/>
          <w:sz w:val="24"/>
          <w:szCs w:val="24"/>
        </w:rPr>
      </w:pPr>
      <w:r w:rsidRPr="00BE22CE">
        <w:rPr>
          <w:rFonts w:ascii="Calibri" w:hAnsi="Calibri"/>
          <w:sz w:val="24"/>
          <w:szCs w:val="24"/>
        </w:rPr>
        <w:t>11</w:t>
      </w:r>
      <w:r w:rsidR="005F2969" w:rsidRPr="00BE22CE">
        <w:rPr>
          <w:rFonts w:ascii="Calibri" w:hAnsi="Calibri"/>
          <w:sz w:val="24"/>
          <w:szCs w:val="24"/>
        </w:rPr>
        <w:t>.6</w:t>
      </w:r>
      <w:r w:rsidR="005F2969" w:rsidRPr="00BE22CE">
        <w:rPr>
          <w:rFonts w:ascii="Calibri" w:hAnsi="Calibri"/>
          <w:sz w:val="24"/>
          <w:szCs w:val="24"/>
        </w:rPr>
        <w:tab/>
        <w:t>The barrier between the lightbox and the case interior must incorporate filters for UV and IR radiation.</w:t>
      </w:r>
    </w:p>
    <w:p w:rsidR="005F2969" w:rsidRPr="00BE22CE" w:rsidRDefault="00A5349D" w:rsidP="00D97088">
      <w:pPr>
        <w:tabs>
          <w:tab w:val="left" w:pos="720"/>
        </w:tabs>
        <w:spacing w:after="60"/>
        <w:ind w:left="720" w:hanging="720"/>
        <w:rPr>
          <w:rFonts w:ascii="Calibri" w:hAnsi="Calibri"/>
          <w:sz w:val="24"/>
          <w:szCs w:val="24"/>
        </w:rPr>
      </w:pPr>
      <w:r w:rsidRPr="00BE22CE">
        <w:rPr>
          <w:rFonts w:ascii="Calibri" w:hAnsi="Calibri"/>
          <w:sz w:val="24"/>
          <w:szCs w:val="24"/>
        </w:rPr>
        <w:t>11</w:t>
      </w:r>
      <w:r w:rsidR="005F2969" w:rsidRPr="00BE22CE">
        <w:rPr>
          <w:rFonts w:ascii="Calibri" w:hAnsi="Calibri"/>
          <w:sz w:val="24"/>
          <w:szCs w:val="24"/>
        </w:rPr>
        <w:t>.7</w:t>
      </w:r>
      <w:r w:rsidR="005F2969" w:rsidRPr="00BE22CE">
        <w:rPr>
          <w:rFonts w:ascii="Calibri" w:hAnsi="Calibri"/>
          <w:sz w:val="24"/>
          <w:szCs w:val="24"/>
        </w:rPr>
        <w:tab/>
        <w:t>UV filters should meet the accepted conservation specification, which takes the transmittance of the filter at 550nm as a reference.  The filter should have a transmittance of less than 1% of the reference at 320nm and 380nm, and a transmittance of less than 50% of the reference at 400nm.</w:t>
      </w:r>
    </w:p>
    <w:p w:rsidR="005F2969" w:rsidRPr="00BE22CE" w:rsidRDefault="00F14BFB" w:rsidP="00D97088">
      <w:pPr>
        <w:tabs>
          <w:tab w:val="left" w:pos="720"/>
        </w:tabs>
        <w:spacing w:after="60"/>
        <w:ind w:left="720" w:hanging="720"/>
        <w:rPr>
          <w:rFonts w:ascii="Calibri" w:hAnsi="Calibri"/>
          <w:sz w:val="24"/>
          <w:szCs w:val="24"/>
        </w:rPr>
      </w:pPr>
      <w:r w:rsidRPr="00BE22CE">
        <w:rPr>
          <w:rFonts w:ascii="Calibri" w:hAnsi="Calibri"/>
          <w:sz w:val="24"/>
          <w:szCs w:val="24"/>
        </w:rPr>
        <w:t>11</w:t>
      </w:r>
      <w:r w:rsidR="005F2969" w:rsidRPr="00BE22CE">
        <w:rPr>
          <w:rFonts w:ascii="Calibri" w:hAnsi="Calibri"/>
          <w:sz w:val="24"/>
          <w:szCs w:val="24"/>
        </w:rPr>
        <w:t>.8</w:t>
      </w:r>
      <w:r w:rsidR="005F2969" w:rsidRPr="00BE22CE">
        <w:rPr>
          <w:rFonts w:ascii="Calibri" w:hAnsi="Calibri"/>
          <w:sz w:val="24"/>
          <w:szCs w:val="24"/>
        </w:rPr>
        <w:tab/>
        <w:t>Light boxes to be secure and lockable (see section 4 above).</w:t>
      </w:r>
    </w:p>
    <w:p w:rsidR="005F2969" w:rsidRPr="00BE22CE" w:rsidRDefault="00F14BFB" w:rsidP="00D97088">
      <w:pPr>
        <w:tabs>
          <w:tab w:val="left" w:pos="720"/>
        </w:tabs>
        <w:spacing w:after="60"/>
        <w:ind w:left="720" w:hanging="720"/>
        <w:rPr>
          <w:rFonts w:ascii="Calibri" w:hAnsi="Calibri"/>
          <w:sz w:val="24"/>
          <w:szCs w:val="24"/>
        </w:rPr>
      </w:pPr>
      <w:r w:rsidRPr="00BE22CE">
        <w:rPr>
          <w:rFonts w:ascii="Calibri" w:hAnsi="Calibri"/>
          <w:sz w:val="24"/>
          <w:szCs w:val="24"/>
        </w:rPr>
        <w:t>11</w:t>
      </w:r>
      <w:r w:rsidR="00762406" w:rsidRPr="00BE22CE">
        <w:rPr>
          <w:rFonts w:ascii="Calibri" w:hAnsi="Calibri"/>
          <w:sz w:val="24"/>
          <w:szCs w:val="24"/>
        </w:rPr>
        <w:t>.9</w:t>
      </w:r>
      <w:r w:rsidR="00762406" w:rsidRPr="00BE22CE">
        <w:rPr>
          <w:rFonts w:ascii="Calibri" w:hAnsi="Calibri"/>
          <w:sz w:val="24"/>
          <w:szCs w:val="24"/>
        </w:rPr>
        <w:tab/>
        <w:t>Wiring to lights to</w:t>
      </w:r>
      <w:r w:rsidR="007F08A3" w:rsidRPr="00BE22CE">
        <w:rPr>
          <w:rFonts w:ascii="Calibri" w:hAnsi="Calibri"/>
          <w:sz w:val="24"/>
          <w:szCs w:val="24"/>
        </w:rPr>
        <w:t xml:space="preserve"> be able to be safely</w:t>
      </w:r>
      <w:r w:rsidR="00E13695" w:rsidRPr="00BE22CE">
        <w:rPr>
          <w:rFonts w:ascii="Calibri" w:hAnsi="Calibri"/>
          <w:sz w:val="24"/>
          <w:szCs w:val="24"/>
        </w:rPr>
        <w:t xml:space="preserve"> and</w:t>
      </w:r>
      <w:r w:rsidR="007F08A3" w:rsidRPr="00BE22CE">
        <w:rPr>
          <w:rFonts w:ascii="Calibri" w:hAnsi="Calibri"/>
          <w:sz w:val="24"/>
          <w:szCs w:val="24"/>
        </w:rPr>
        <w:t xml:space="preserve"> independently isolated</w:t>
      </w:r>
      <w:r w:rsidR="00762406" w:rsidRPr="00BE22CE">
        <w:rPr>
          <w:rFonts w:ascii="Calibri" w:hAnsi="Calibri"/>
          <w:sz w:val="24"/>
          <w:szCs w:val="24"/>
        </w:rPr>
        <w:t xml:space="preserve"> within the light attic (See Display Case Schedule)</w:t>
      </w:r>
    </w:p>
    <w:p w:rsidR="005F2969" w:rsidRDefault="00F14BFB" w:rsidP="00D97088">
      <w:pPr>
        <w:tabs>
          <w:tab w:val="left" w:pos="720"/>
        </w:tabs>
        <w:spacing w:after="60"/>
        <w:ind w:left="720" w:hanging="720"/>
        <w:rPr>
          <w:rFonts w:ascii="Calibri" w:hAnsi="Calibri"/>
          <w:sz w:val="24"/>
          <w:szCs w:val="24"/>
        </w:rPr>
      </w:pPr>
      <w:r w:rsidRPr="00BE22CE">
        <w:rPr>
          <w:rFonts w:ascii="Calibri" w:hAnsi="Calibri"/>
          <w:sz w:val="24"/>
          <w:szCs w:val="24"/>
        </w:rPr>
        <w:t>11</w:t>
      </w:r>
      <w:r w:rsidR="005F2969" w:rsidRPr="00BE22CE">
        <w:rPr>
          <w:rFonts w:ascii="Calibri" w:hAnsi="Calibri"/>
          <w:sz w:val="24"/>
          <w:szCs w:val="24"/>
        </w:rPr>
        <w:t>.1</w:t>
      </w:r>
      <w:r w:rsidR="002C0F7D" w:rsidRPr="00BE22CE">
        <w:rPr>
          <w:rFonts w:ascii="Calibri" w:hAnsi="Calibri"/>
          <w:sz w:val="24"/>
          <w:szCs w:val="24"/>
        </w:rPr>
        <w:t>0</w:t>
      </w:r>
      <w:r w:rsidR="005F2969" w:rsidRPr="00BE22CE">
        <w:rPr>
          <w:rFonts w:ascii="Calibri" w:hAnsi="Calibri"/>
          <w:sz w:val="24"/>
          <w:szCs w:val="24"/>
        </w:rPr>
        <w:tab/>
        <w:t>No significant upward light spillage</w:t>
      </w:r>
      <w:r w:rsidR="002C0F7D" w:rsidRPr="00BE22CE">
        <w:rPr>
          <w:rFonts w:ascii="Calibri" w:hAnsi="Calibri"/>
          <w:sz w:val="24"/>
          <w:szCs w:val="24"/>
        </w:rPr>
        <w:t xml:space="preserve"> </w:t>
      </w:r>
      <w:r w:rsidR="005F2969" w:rsidRPr="00BE22CE">
        <w:rPr>
          <w:rFonts w:ascii="Calibri" w:hAnsi="Calibri"/>
          <w:sz w:val="24"/>
          <w:szCs w:val="24"/>
        </w:rPr>
        <w:t>from the lightbox.</w:t>
      </w:r>
    </w:p>
    <w:p w:rsidR="00F03441" w:rsidRPr="00BE22CE" w:rsidRDefault="00F03441" w:rsidP="00950F7B">
      <w:pPr>
        <w:tabs>
          <w:tab w:val="left" w:pos="720"/>
        </w:tabs>
        <w:rPr>
          <w:rFonts w:ascii="Calibri" w:hAnsi="Calibri"/>
          <w:color w:val="000000"/>
          <w:sz w:val="24"/>
          <w:szCs w:val="24"/>
        </w:rPr>
      </w:pPr>
    </w:p>
    <w:p w:rsidR="00F03441" w:rsidRPr="00BE22CE" w:rsidRDefault="00F03441" w:rsidP="00950F7B">
      <w:pPr>
        <w:tabs>
          <w:tab w:val="left" w:pos="720"/>
        </w:tabs>
        <w:ind w:left="720" w:hanging="720"/>
        <w:rPr>
          <w:rFonts w:ascii="Calibri" w:hAnsi="Calibri"/>
          <w:sz w:val="24"/>
          <w:szCs w:val="24"/>
        </w:rPr>
      </w:pPr>
    </w:p>
    <w:p w:rsidR="005F2969" w:rsidRPr="00BE22CE" w:rsidRDefault="00F14BFB" w:rsidP="00BE22CE">
      <w:pPr>
        <w:tabs>
          <w:tab w:val="left" w:pos="709"/>
        </w:tabs>
        <w:rPr>
          <w:rFonts w:ascii="Calibri" w:hAnsi="Calibri"/>
          <w:b/>
          <w:sz w:val="24"/>
          <w:szCs w:val="24"/>
        </w:rPr>
      </w:pPr>
      <w:r w:rsidRPr="00BE22CE">
        <w:rPr>
          <w:rFonts w:ascii="Calibri" w:hAnsi="Calibri"/>
          <w:b/>
          <w:sz w:val="24"/>
          <w:szCs w:val="24"/>
        </w:rPr>
        <w:t>12.</w:t>
      </w:r>
      <w:r w:rsidR="005F2969" w:rsidRPr="00BE22CE">
        <w:rPr>
          <w:rFonts w:ascii="Calibri" w:hAnsi="Calibri"/>
          <w:b/>
          <w:sz w:val="24"/>
          <w:szCs w:val="24"/>
        </w:rPr>
        <w:tab/>
        <w:t>Numbering:</w:t>
      </w:r>
    </w:p>
    <w:p w:rsidR="005F2969" w:rsidRPr="00BE22CE" w:rsidRDefault="005F2969">
      <w:pPr>
        <w:tabs>
          <w:tab w:val="left" w:pos="540"/>
        </w:tabs>
        <w:rPr>
          <w:rFonts w:ascii="Calibri" w:hAnsi="Calibri"/>
          <w:sz w:val="24"/>
          <w:szCs w:val="24"/>
        </w:rPr>
      </w:pPr>
    </w:p>
    <w:p w:rsidR="007E5B2B" w:rsidRDefault="00F14BFB" w:rsidP="007E5B2B">
      <w:pPr>
        <w:spacing w:after="60"/>
        <w:ind w:left="709" w:hanging="709"/>
        <w:rPr>
          <w:rFonts w:ascii="Calibri" w:hAnsi="Calibri"/>
          <w:sz w:val="24"/>
          <w:szCs w:val="24"/>
        </w:rPr>
      </w:pPr>
      <w:r w:rsidRPr="00BE22CE">
        <w:rPr>
          <w:rFonts w:ascii="Calibri" w:hAnsi="Calibri"/>
          <w:sz w:val="24"/>
          <w:szCs w:val="24"/>
        </w:rPr>
        <w:t>12.1</w:t>
      </w:r>
      <w:r w:rsidR="005F2969" w:rsidRPr="00BE22CE">
        <w:rPr>
          <w:rFonts w:ascii="Calibri" w:hAnsi="Calibri"/>
          <w:sz w:val="24"/>
          <w:szCs w:val="24"/>
        </w:rPr>
        <w:tab/>
      </w:r>
      <w:r w:rsidR="00797969" w:rsidRPr="00BE22CE">
        <w:rPr>
          <w:rFonts w:ascii="Calibri" w:hAnsi="Calibri"/>
          <w:sz w:val="24"/>
          <w:szCs w:val="24"/>
        </w:rPr>
        <w:tab/>
      </w:r>
      <w:r w:rsidR="008D75DB">
        <w:rPr>
          <w:rFonts w:ascii="Calibri" w:hAnsi="Calibri"/>
          <w:sz w:val="24"/>
          <w:szCs w:val="24"/>
        </w:rPr>
        <w:t>U</w:t>
      </w:r>
      <w:r w:rsidR="007E5B2B">
        <w:rPr>
          <w:rFonts w:ascii="Calibri" w:hAnsi="Calibri"/>
          <w:sz w:val="24"/>
          <w:szCs w:val="24"/>
        </w:rPr>
        <w:t>nique display case numbers</w:t>
      </w:r>
      <w:r w:rsidR="008D75DB">
        <w:rPr>
          <w:rFonts w:ascii="Calibri" w:hAnsi="Calibri"/>
          <w:sz w:val="24"/>
          <w:szCs w:val="24"/>
        </w:rPr>
        <w:t>,</w:t>
      </w:r>
      <w:r w:rsidR="007E5B2B">
        <w:rPr>
          <w:rFonts w:ascii="Calibri" w:hAnsi="Calibri"/>
          <w:sz w:val="24"/>
          <w:szCs w:val="24"/>
        </w:rPr>
        <w:t xml:space="preserve"> </w:t>
      </w:r>
      <w:r w:rsidR="008D75DB">
        <w:rPr>
          <w:rFonts w:ascii="Calibri" w:hAnsi="Calibri"/>
          <w:sz w:val="24"/>
          <w:szCs w:val="24"/>
        </w:rPr>
        <w:t xml:space="preserve">for the purpose of identification, </w:t>
      </w:r>
      <w:r w:rsidR="007E5B2B">
        <w:rPr>
          <w:rFonts w:ascii="Calibri" w:hAnsi="Calibri"/>
          <w:sz w:val="24"/>
          <w:szCs w:val="24"/>
        </w:rPr>
        <w:t xml:space="preserve">will be provided by NML to the display case manufacturer prior to </w:t>
      </w:r>
      <w:r w:rsidR="008D75DB">
        <w:rPr>
          <w:rFonts w:ascii="Calibri" w:hAnsi="Calibri"/>
          <w:sz w:val="24"/>
          <w:szCs w:val="24"/>
        </w:rPr>
        <w:t xml:space="preserve">display case </w:t>
      </w:r>
      <w:r w:rsidR="007E5B2B">
        <w:rPr>
          <w:rFonts w:ascii="Calibri" w:hAnsi="Calibri"/>
          <w:sz w:val="24"/>
          <w:szCs w:val="24"/>
        </w:rPr>
        <w:t xml:space="preserve">production. </w:t>
      </w:r>
    </w:p>
    <w:p w:rsidR="005F2969" w:rsidRPr="00BE22CE" w:rsidRDefault="007E5B2B" w:rsidP="007E5B2B">
      <w:pPr>
        <w:spacing w:after="60"/>
        <w:ind w:left="709" w:hanging="709"/>
        <w:rPr>
          <w:rFonts w:ascii="Calibri" w:hAnsi="Calibri"/>
          <w:sz w:val="24"/>
          <w:szCs w:val="24"/>
        </w:rPr>
      </w:pPr>
      <w:r>
        <w:rPr>
          <w:rFonts w:ascii="Calibri" w:hAnsi="Calibri"/>
          <w:sz w:val="24"/>
          <w:szCs w:val="24"/>
        </w:rPr>
        <w:t>12.2</w:t>
      </w:r>
      <w:r>
        <w:rPr>
          <w:rFonts w:ascii="Calibri" w:hAnsi="Calibri"/>
          <w:sz w:val="24"/>
          <w:szCs w:val="24"/>
        </w:rPr>
        <w:tab/>
      </w:r>
      <w:r w:rsidR="008D75DB">
        <w:rPr>
          <w:rFonts w:ascii="Calibri" w:hAnsi="Calibri"/>
          <w:sz w:val="24"/>
          <w:szCs w:val="24"/>
        </w:rPr>
        <w:t>The f</w:t>
      </w:r>
      <w:r w:rsidR="00A5349D" w:rsidRPr="00BE22CE">
        <w:rPr>
          <w:rFonts w:ascii="Calibri" w:hAnsi="Calibri"/>
          <w:sz w:val="24"/>
          <w:szCs w:val="24"/>
        </w:rPr>
        <w:t xml:space="preserve">ive </w:t>
      </w:r>
      <w:r w:rsidR="005F2969" w:rsidRPr="00BE22CE">
        <w:rPr>
          <w:rFonts w:ascii="Calibri" w:hAnsi="Calibri"/>
          <w:sz w:val="24"/>
          <w:szCs w:val="24"/>
        </w:rPr>
        <w:t xml:space="preserve">digit </w:t>
      </w:r>
      <w:r>
        <w:rPr>
          <w:rFonts w:ascii="Calibri" w:hAnsi="Calibri"/>
          <w:sz w:val="24"/>
          <w:szCs w:val="24"/>
        </w:rPr>
        <w:t xml:space="preserve">display case </w:t>
      </w:r>
      <w:r w:rsidR="005F2969" w:rsidRPr="00BE22CE">
        <w:rPr>
          <w:rFonts w:ascii="Calibri" w:hAnsi="Calibri"/>
          <w:sz w:val="24"/>
          <w:szCs w:val="24"/>
        </w:rPr>
        <w:t>number to be etched on to the front face all cases, as follows</w:t>
      </w:r>
    </w:p>
    <w:p w:rsidR="005F2969" w:rsidRPr="00BE22CE" w:rsidRDefault="007E5B2B" w:rsidP="00797969">
      <w:pPr>
        <w:spacing w:after="60"/>
        <w:ind w:left="709"/>
        <w:rPr>
          <w:rFonts w:ascii="Calibri" w:hAnsi="Calibri"/>
          <w:sz w:val="24"/>
          <w:szCs w:val="24"/>
        </w:rPr>
      </w:pPr>
      <w:r>
        <w:rPr>
          <w:rFonts w:ascii="Calibri" w:hAnsi="Calibri"/>
          <w:sz w:val="24"/>
          <w:szCs w:val="24"/>
        </w:rPr>
        <w:tab/>
        <w:t xml:space="preserve">a)  </w:t>
      </w:r>
      <w:r w:rsidR="00581D47">
        <w:rPr>
          <w:rFonts w:ascii="Calibri" w:hAnsi="Calibri"/>
          <w:sz w:val="24"/>
          <w:szCs w:val="24"/>
        </w:rPr>
        <w:t>D</w:t>
      </w:r>
      <w:r w:rsidR="002C0F7D" w:rsidRPr="00BE22CE">
        <w:rPr>
          <w:rFonts w:ascii="Calibri" w:hAnsi="Calibri"/>
          <w:sz w:val="24"/>
          <w:szCs w:val="24"/>
        </w:rPr>
        <w:t>esktop cases:</w:t>
      </w:r>
      <w:r w:rsidR="005F2969" w:rsidRPr="00BE22CE">
        <w:rPr>
          <w:rFonts w:ascii="Calibri" w:hAnsi="Calibri"/>
          <w:sz w:val="24"/>
          <w:szCs w:val="24"/>
        </w:rPr>
        <w:t xml:space="preserve">                   </w:t>
      </w:r>
      <w:r w:rsidR="00BE22CE" w:rsidRPr="00BE22CE">
        <w:rPr>
          <w:rFonts w:ascii="Calibri" w:hAnsi="Calibri"/>
          <w:sz w:val="24"/>
          <w:szCs w:val="24"/>
        </w:rPr>
        <w:tab/>
      </w:r>
      <w:r>
        <w:rPr>
          <w:rFonts w:ascii="Calibri" w:hAnsi="Calibri"/>
          <w:sz w:val="24"/>
          <w:szCs w:val="24"/>
        </w:rPr>
        <w:tab/>
      </w:r>
      <w:r w:rsidR="005F2969" w:rsidRPr="00BE22CE">
        <w:rPr>
          <w:rFonts w:ascii="Calibri" w:hAnsi="Calibri"/>
          <w:sz w:val="24"/>
          <w:szCs w:val="24"/>
        </w:rPr>
        <w:t xml:space="preserve">18 </w:t>
      </w:r>
      <w:proofErr w:type="spellStart"/>
      <w:r w:rsidR="005F2969" w:rsidRPr="00BE22CE">
        <w:rPr>
          <w:rFonts w:ascii="Calibri" w:hAnsi="Calibri"/>
          <w:sz w:val="24"/>
          <w:szCs w:val="24"/>
        </w:rPr>
        <w:t>pt</w:t>
      </w:r>
      <w:proofErr w:type="spellEnd"/>
      <w:r w:rsidR="005F2969" w:rsidRPr="00BE22CE">
        <w:rPr>
          <w:rFonts w:ascii="Calibri" w:hAnsi="Calibri"/>
          <w:sz w:val="24"/>
          <w:szCs w:val="24"/>
        </w:rPr>
        <w:t xml:space="preserve"> Helvetica Medium</w:t>
      </w:r>
    </w:p>
    <w:p w:rsidR="005F2969" w:rsidRPr="00BE22CE" w:rsidRDefault="005F2969" w:rsidP="00797969">
      <w:pPr>
        <w:spacing w:after="60"/>
        <w:ind w:left="709"/>
        <w:rPr>
          <w:rFonts w:ascii="Calibri" w:hAnsi="Calibri"/>
          <w:sz w:val="24"/>
          <w:szCs w:val="24"/>
        </w:rPr>
      </w:pPr>
      <w:r w:rsidRPr="00BE22CE">
        <w:rPr>
          <w:rFonts w:ascii="Calibri" w:hAnsi="Calibri"/>
          <w:sz w:val="24"/>
          <w:szCs w:val="24"/>
        </w:rPr>
        <w:tab/>
      </w:r>
      <w:r w:rsidR="007E5B2B">
        <w:rPr>
          <w:rFonts w:ascii="Calibri" w:hAnsi="Calibri"/>
          <w:sz w:val="24"/>
          <w:szCs w:val="24"/>
        </w:rPr>
        <w:t xml:space="preserve">b)  </w:t>
      </w:r>
      <w:r w:rsidR="00581D47">
        <w:rPr>
          <w:rFonts w:ascii="Calibri" w:hAnsi="Calibri"/>
          <w:sz w:val="24"/>
          <w:szCs w:val="24"/>
        </w:rPr>
        <w:t>S</w:t>
      </w:r>
      <w:r w:rsidR="002C0F7D" w:rsidRPr="00BE22CE">
        <w:rPr>
          <w:rFonts w:ascii="Calibri" w:hAnsi="Calibri"/>
          <w:sz w:val="24"/>
          <w:szCs w:val="24"/>
        </w:rPr>
        <w:t>tandard cases (all other):</w:t>
      </w:r>
      <w:r w:rsidRPr="00BE22CE">
        <w:rPr>
          <w:rFonts w:ascii="Calibri" w:hAnsi="Calibri"/>
          <w:sz w:val="24"/>
          <w:szCs w:val="24"/>
        </w:rPr>
        <w:t xml:space="preserve">  </w:t>
      </w:r>
      <w:r w:rsidR="00BE22CE" w:rsidRPr="00BE22CE">
        <w:rPr>
          <w:rFonts w:ascii="Calibri" w:hAnsi="Calibri"/>
          <w:sz w:val="24"/>
          <w:szCs w:val="24"/>
        </w:rPr>
        <w:tab/>
      </w:r>
      <w:r w:rsidRPr="00BE22CE">
        <w:rPr>
          <w:rFonts w:ascii="Calibri" w:hAnsi="Calibri"/>
          <w:sz w:val="24"/>
          <w:szCs w:val="24"/>
        </w:rPr>
        <w:t xml:space="preserve">24 </w:t>
      </w:r>
      <w:proofErr w:type="spellStart"/>
      <w:r w:rsidRPr="00BE22CE">
        <w:rPr>
          <w:rFonts w:ascii="Calibri" w:hAnsi="Calibri"/>
          <w:sz w:val="24"/>
          <w:szCs w:val="24"/>
        </w:rPr>
        <w:t>pt</w:t>
      </w:r>
      <w:proofErr w:type="spellEnd"/>
      <w:r w:rsidRPr="00BE22CE">
        <w:rPr>
          <w:rFonts w:ascii="Calibri" w:hAnsi="Calibri"/>
          <w:sz w:val="24"/>
          <w:szCs w:val="24"/>
        </w:rPr>
        <w:t xml:space="preserve"> Helvetica Medium</w:t>
      </w:r>
    </w:p>
    <w:p w:rsidR="00797969" w:rsidRPr="00BE22CE" w:rsidRDefault="007E5B2B" w:rsidP="00797969">
      <w:pPr>
        <w:spacing w:after="120"/>
        <w:ind w:left="709"/>
        <w:rPr>
          <w:rFonts w:ascii="Calibri" w:hAnsi="Calibri"/>
          <w:sz w:val="24"/>
          <w:szCs w:val="24"/>
        </w:rPr>
      </w:pPr>
      <w:r>
        <w:rPr>
          <w:rFonts w:ascii="Calibri" w:hAnsi="Calibri"/>
          <w:sz w:val="24"/>
          <w:szCs w:val="24"/>
        </w:rPr>
        <w:tab/>
        <w:t xml:space="preserve">c)  </w:t>
      </w:r>
      <w:r w:rsidR="00581D47">
        <w:rPr>
          <w:rFonts w:ascii="Calibri" w:hAnsi="Calibri"/>
          <w:sz w:val="24"/>
          <w:szCs w:val="24"/>
        </w:rPr>
        <w:t>P</w:t>
      </w:r>
      <w:r w:rsidR="002C0F7D" w:rsidRPr="00BE22CE">
        <w:rPr>
          <w:rFonts w:ascii="Calibri" w:hAnsi="Calibri"/>
          <w:sz w:val="24"/>
          <w:szCs w:val="24"/>
        </w:rPr>
        <w:t>ositioning:</w:t>
      </w:r>
    </w:p>
    <w:p w:rsidR="005F2969" w:rsidRPr="00BE22CE" w:rsidRDefault="00762406" w:rsidP="007E5B2B">
      <w:pPr>
        <w:numPr>
          <w:ilvl w:val="0"/>
          <w:numId w:val="47"/>
        </w:numPr>
        <w:spacing w:after="60"/>
        <w:ind w:left="1276" w:hanging="283"/>
        <w:rPr>
          <w:rFonts w:ascii="Calibri" w:hAnsi="Calibri"/>
          <w:sz w:val="24"/>
          <w:szCs w:val="24"/>
        </w:rPr>
      </w:pPr>
      <w:r w:rsidRPr="00BE22CE">
        <w:rPr>
          <w:rFonts w:ascii="Calibri" w:hAnsi="Calibri"/>
          <w:sz w:val="24"/>
          <w:szCs w:val="24"/>
        </w:rPr>
        <w:t>In general, to b</w:t>
      </w:r>
      <w:r w:rsidR="005F2969" w:rsidRPr="00BE22CE">
        <w:rPr>
          <w:rFonts w:ascii="Calibri" w:hAnsi="Calibri"/>
          <w:sz w:val="24"/>
          <w:szCs w:val="24"/>
        </w:rPr>
        <w:t xml:space="preserve">ottom right corner </w:t>
      </w:r>
      <w:r w:rsidRPr="00BE22CE">
        <w:rPr>
          <w:rFonts w:ascii="Calibri" w:hAnsi="Calibri"/>
          <w:sz w:val="24"/>
          <w:szCs w:val="24"/>
        </w:rPr>
        <w:t>of front glass pane</w:t>
      </w:r>
      <w:r w:rsidR="005F2969" w:rsidRPr="00BE22CE">
        <w:rPr>
          <w:rFonts w:ascii="Calibri" w:hAnsi="Calibri"/>
          <w:sz w:val="24"/>
          <w:szCs w:val="24"/>
        </w:rPr>
        <w:t xml:space="preserve">. </w:t>
      </w:r>
    </w:p>
    <w:p w:rsidR="005F2969" w:rsidRDefault="007E5B2B" w:rsidP="007E5B2B">
      <w:pPr>
        <w:numPr>
          <w:ilvl w:val="0"/>
          <w:numId w:val="47"/>
        </w:numPr>
        <w:spacing w:after="60"/>
        <w:ind w:left="1276" w:hanging="283"/>
        <w:rPr>
          <w:rFonts w:ascii="Calibri" w:hAnsi="Calibri"/>
          <w:sz w:val="24"/>
          <w:szCs w:val="24"/>
        </w:rPr>
      </w:pPr>
      <w:r>
        <w:rPr>
          <w:rFonts w:ascii="Calibri" w:hAnsi="Calibri"/>
          <w:sz w:val="24"/>
          <w:szCs w:val="24"/>
        </w:rPr>
        <w:t>Desktop type display cases</w:t>
      </w:r>
      <w:r w:rsidR="005F2969" w:rsidRPr="00BE22CE">
        <w:rPr>
          <w:rFonts w:ascii="Calibri" w:hAnsi="Calibri"/>
          <w:sz w:val="24"/>
          <w:szCs w:val="24"/>
        </w:rPr>
        <w:t xml:space="preserve"> – bottom right corner of front glass </w:t>
      </w:r>
      <w:r w:rsidR="00762406" w:rsidRPr="00BE22CE">
        <w:rPr>
          <w:rFonts w:ascii="Calibri" w:hAnsi="Calibri"/>
          <w:sz w:val="24"/>
          <w:szCs w:val="24"/>
        </w:rPr>
        <w:t xml:space="preserve">pane </w:t>
      </w:r>
      <w:r w:rsidR="005F2969" w:rsidRPr="00BE22CE">
        <w:rPr>
          <w:rFonts w:ascii="Calibri" w:hAnsi="Calibri"/>
          <w:sz w:val="24"/>
          <w:szCs w:val="24"/>
        </w:rPr>
        <w:t>(vertical)</w:t>
      </w:r>
      <w:r w:rsidR="00762406" w:rsidRPr="00BE22CE">
        <w:rPr>
          <w:rFonts w:ascii="Calibri" w:hAnsi="Calibri"/>
          <w:sz w:val="24"/>
          <w:szCs w:val="24"/>
        </w:rPr>
        <w:t>,</w:t>
      </w:r>
      <w:r w:rsidR="00FB5F0C" w:rsidRPr="00BE22CE">
        <w:rPr>
          <w:rFonts w:ascii="Calibri" w:hAnsi="Calibri"/>
          <w:sz w:val="24"/>
          <w:szCs w:val="24"/>
        </w:rPr>
        <w:t xml:space="preserve"> or bottom right hand corner of main top pane where no front pane </w:t>
      </w:r>
      <w:r>
        <w:rPr>
          <w:rFonts w:ascii="Calibri" w:hAnsi="Calibri"/>
          <w:sz w:val="24"/>
          <w:szCs w:val="24"/>
        </w:rPr>
        <w:t xml:space="preserve">is </w:t>
      </w:r>
      <w:r w:rsidR="00FB5F0C" w:rsidRPr="00BE22CE">
        <w:rPr>
          <w:rFonts w:ascii="Calibri" w:hAnsi="Calibri"/>
          <w:sz w:val="24"/>
          <w:szCs w:val="24"/>
        </w:rPr>
        <w:t>present</w:t>
      </w:r>
      <w:r w:rsidR="005F2969" w:rsidRPr="00BE22CE">
        <w:rPr>
          <w:rFonts w:ascii="Calibri" w:hAnsi="Calibri"/>
          <w:sz w:val="24"/>
          <w:szCs w:val="24"/>
        </w:rPr>
        <w:t xml:space="preserve">. </w:t>
      </w:r>
    </w:p>
    <w:p w:rsidR="005F2969" w:rsidRPr="00BE22CE" w:rsidRDefault="005F2969" w:rsidP="00797969">
      <w:pPr>
        <w:ind w:left="709"/>
        <w:rPr>
          <w:rFonts w:ascii="Calibri" w:hAnsi="Calibri"/>
          <w:sz w:val="24"/>
          <w:szCs w:val="24"/>
        </w:rPr>
      </w:pPr>
    </w:p>
    <w:p w:rsidR="005F2969" w:rsidRPr="00BE22CE" w:rsidRDefault="005F2969">
      <w:pPr>
        <w:tabs>
          <w:tab w:val="left" w:pos="540"/>
        </w:tabs>
        <w:ind w:hanging="540"/>
        <w:rPr>
          <w:rFonts w:ascii="Calibri" w:hAnsi="Calibri"/>
          <w:sz w:val="24"/>
          <w:szCs w:val="24"/>
        </w:rPr>
      </w:pPr>
    </w:p>
    <w:p w:rsidR="005F2969" w:rsidRPr="00BE22CE" w:rsidRDefault="007E5B2B" w:rsidP="00BE22CE">
      <w:pPr>
        <w:tabs>
          <w:tab w:val="left" w:pos="709"/>
        </w:tabs>
        <w:rPr>
          <w:rFonts w:ascii="Calibri" w:hAnsi="Calibri"/>
          <w:b/>
          <w:sz w:val="24"/>
          <w:szCs w:val="24"/>
        </w:rPr>
      </w:pPr>
      <w:r>
        <w:rPr>
          <w:rFonts w:ascii="Calibri" w:hAnsi="Calibri"/>
          <w:b/>
          <w:sz w:val="24"/>
          <w:szCs w:val="24"/>
        </w:rPr>
        <w:br w:type="page"/>
      </w:r>
      <w:r w:rsidR="00F14BFB" w:rsidRPr="00BE22CE">
        <w:rPr>
          <w:rFonts w:ascii="Calibri" w:hAnsi="Calibri"/>
          <w:b/>
          <w:sz w:val="24"/>
          <w:szCs w:val="24"/>
        </w:rPr>
        <w:lastRenderedPageBreak/>
        <w:t>13</w:t>
      </w:r>
      <w:r w:rsidR="005F2969" w:rsidRPr="00BE22CE">
        <w:rPr>
          <w:rFonts w:ascii="Calibri" w:hAnsi="Calibri"/>
          <w:b/>
          <w:sz w:val="24"/>
          <w:szCs w:val="24"/>
        </w:rPr>
        <w:t>.</w:t>
      </w:r>
      <w:r w:rsidR="005F2969" w:rsidRPr="00BE22CE">
        <w:rPr>
          <w:rFonts w:ascii="Calibri" w:hAnsi="Calibri"/>
          <w:b/>
          <w:sz w:val="24"/>
          <w:szCs w:val="24"/>
        </w:rPr>
        <w:tab/>
        <w:t>Maintenance and Hand-over</w:t>
      </w:r>
    </w:p>
    <w:p w:rsidR="005F2969" w:rsidRPr="00BE22CE" w:rsidRDefault="005F2969" w:rsidP="00BE22CE">
      <w:pPr>
        <w:tabs>
          <w:tab w:val="left" w:pos="709"/>
        </w:tabs>
        <w:ind w:left="709" w:hanging="709"/>
        <w:rPr>
          <w:rFonts w:ascii="Calibri" w:hAnsi="Calibri"/>
          <w:b/>
          <w:sz w:val="24"/>
          <w:szCs w:val="24"/>
        </w:rPr>
      </w:pPr>
    </w:p>
    <w:p w:rsidR="005F2969" w:rsidRPr="00BE22CE" w:rsidRDefault="00F14BFB" w:rsidP="00BE22CE">
      <w:pPr>
        <w:tabs>
          <w:tab w:val="left" w:pos="709"/>
        </w:tabs>
        <w:spacing w:after="60"/>
        <w:ind w:left="709" w:hanging="709"/>
        <w:rPr>
          <w:rFonts w:ascii="Calibri" w:hAnsi="Calibri"/>
          <w:sz w:val="24"/>
          <w:szCs w:val="24"/>
        </w:rPr>
      </w:pPr>
      <w:r w:rsidRPr="00BE22CE">
        <w:rPr>
          <w:rFonts w:ascii="Calibri" w:hAnsi="Calibri"/>
          <w:sz w:val="24"/>
          <w:szCs w:val="24"/>
        </w:rPr>
        <w:t>13</w:t>
      </w:r>
      <w:r w:rsidR="005F2969" w:rsidRPr="00BE22CE">
        <w:rPr>
          <w:rFonts w:ascii="Calibri" w:hAnsi="Calibri"/>
          <w:sz w:val="24"/>
          <w:szCs w:val="24"/>
        </w:rPr>
        <w:t>.1</w:t>
      </w:r>
      <w:r w:rsidR="005F2969" w:rsidRPr="00BE22CE">
        <w:rPr>
          <w:rFonts w:ascii="Calibri" w:hAnsi="Calibri"/>
          <w:sz w:val="24"/>
          <w:szCs w:val="24"/>
        </w:rPr>
        <w:tab/>
        <w:t xml:space="preserve">Full Operations and Maintenance </w:t>
      </w:r>
      <w:r w:rsidR="00762406" w:rsidRPr="00BE22CE">
        <w:rPr>
          <w:rFonts w:ascii="Calibri" w:hAnsi="Calibri"/>
          <w:sz w:val="24"/>
          <w:szCs w:val="24"/>
        </w:rPr>
        <w:t xml:space="preserve">(O&amp;M) </w:t>
      </w:r>
      <w:r w:rsidR="005F2969" w:rsidRPr="00BE22CE">
        <w:rPr>
          <w:rFonts w:ascii="Calibri" w:hAnsi="Calibri"/>
          <w:sz w:val="24"/>
          <w:szCs w:val="24"/>
        </w:rPr>
        <w:t>Manual to be prepared prior to the end of the contract period.  To include</w:t>
      </w:r>
      <w:r w:rsidR="00A12790" w:rsidRPr="00BE22CE">
        <w:rPr>
          <w:rFonts w:ascii="Calibri" w:hAnsi="Calibri"/>
          <w:sz w:val="24"/>
          <w:szCs w:val="24"/>
        </w:rPr>
        <w:t>:</w:t>
      </w:r>
      <w:r w:rsidR="005F2969" w:rsidRPr="00BE22CE">
        <w:rPr>
          <w:rFonts w:ascii="Calibri" w:hAnsi="Calibri"/>
          <w:sz w:val="24"/>
          <w:szCs w:val="24"/>
        </w:rPr>
        <w:t xml:space="preserve"> as-built drawings, schedule giving full specification and supplier details for all replaceable parts, detailed instructions for all necessary operations and access. NML to review draft </w:t>
      </w:r>
      <w:r w:rsidR="007E5B2B">
        <w:rPr>
          <w:rFonts w:ascii="Calibri" w:hAnsi="Calibri"/>
          <w:sz w:val="24"/>
          <w:szCs w:val="24"/>
        </w:rPr>
        <w:t xml:space="preserve">manual </w:t>
      </w:r>
      <w:r w:rsidR="005F2969" w:rsidRPr="00BE22CE">
        <w:rPr>
          <w:rFonts w:ascii="Calibri" w:hAnsi="Calibri"/>
          <w:sz w:val="24"/>
          <w:szCs w:val="24"/>
        </w:rPr>
        <w:t>before practical completion.</w:t>
      </w:r>
    </w:p>
    <w:p w:rsidR="005F2969" w:rsidRPr="00BE22CE" w:rsidRDefault="00F14BFB" w:rsidP="00BE22CE">
      <w:pPr>
        <w:tabs>
          <w:tab w:val="left" w:pos="709"/>
        </w:tabs>
        <w:spacing w:after="60"/>
        <w:ind w:left="709" w:hanging="709"/>
        <w:rPr>
          <w:rFonts w:ascii="Calibri" w:hAnsi="Calibri"/>
          <w:sz w:val="24"/>
          <w:szCs w:val="24"/>
        </w:rPr>
      </w:pPr>
      <w:r w:rsidRPr="00BE22CE">
        <w:rPr>
          <w:rFonts w:ascii="Calibri" w:hAnsi="Calibri"/>
          <w:sz w:val="24"/>
          <w:szCs w:val="24"/>
        </w:rPr>
        <w:t>13</w:t>
      </w:r>
      <w:r w:rsidR="005F2969" w:rsidRPr="00BE22CE">
        <w:rPr>
          <w:rFonts w:ascii="Calibri" w:hAnsi="Calibri"/>
          <w:sz w:val="24"/>
          <w:szCs w:val="24"/>
        </w:rPr>
        <w:t>.2</w:t>
      </w:r>
      <w:r w:rsidR="005F2969" w:rsidRPr="00BE22CE">
        <w:rPr>
          <w:rFonts w:ascii="Calibri" w:hAnsi="Calibri"/>
          <w:sz w:val="24"/>
          <w:szCs w:val="24"/>
        </w:rPr>
        <w:tab/>
        <w:t xml:space="preserve">Training session </w:t>
      </w:r>
      <w:r w:rsidR="00762406" w:rsidRPr="00BE22CE">
        <w:rPr>
          <w:rFonts w:ascii="Calibri" w:hAnsi="Calibri"/>
          <w:sz w:val="24"/>
          <w:szCs w:val="24"/>
        </w:rPr>
        <w:t xml:space="preserve">to be provided for </w:t>
      </w:r>
      <w:r w:rsidR="007E5B2B">
        <w:rPr>
          <w:rFonts w:ascii="Calibri" w:hAnsi="Calibri"/>
          <w:sz w:val="24"/>
          <w:szCs w:val="24"/>
        </w:rPr>
        <w:t xml:space="preserve">relevant NML </w:t>
      </w:r>
      <w:r w:rsidR="005F2969" w:rsidRPr="00BE22CE">
        <w:rPr>
          <w:rFonts w:ascii="Calibri" w:hAnsi="Calibri"/>
          <w:sz w:val="24"/>
          <w:szCs w:val="24"/>
        </w:rPr>
        <w:t>staff in full case operations, including use of hinged doors, facilities trays, access to lighting</w:t>
      </w:r>
      <w:r w:rsidR="002D51DF" w:rsidRPr="00BE22CE">
        <w:rPr>
          <w:rFonts w:ascii="Calibri" w:hAnsi="Calibri"/>
          <w:sz w:val="24"/>
          <w:szCs w:val="24"/>
        </w:rPr>
        <w:t xml:space="preserve">, </w:t>
      </w:r>
      <w:r w:rsidR="00762406" w:rsidRPr="00BE22CE">
        <w:rPr>
          <w:rFonts w:ascii="Calibri" w:hAnsi="Calibri"/>
          <w:sz w:val="24"/>
          <w:szCs w:val="24"/>
        </w:rPr>
        <w:t>access</w:t>
      </w:r>
      <w:r w:rsidR="002D51DF" w:rsidRPr="00BE22CE">
        <w:rPr>
          <w:rFonts w:ascii="Calibri" w:hAnsi="Calibri"/>
          <w:sz w:val="24"/>
          <w:szCs w:val="24"/>
        </w:rPr>
        <w:t xml:space="preserve"> to and use of air</w:t>
      </w:r>
      <w:r w:rsidR="00762406" w:rsidRPr="00BE22CE">
        <w:rPr>
          <w:rFonts w:ascii="Calibri" w:hAnsi="Calibri"/>
          <w:sz w:val="24"/>
          <w:szCs w:val="24"/>
        </w:rPr>
        <w:t xml:space="preserve"> treatment equipment (e.g. MiniClima units) </w:t>
      </w:r>
      <w:r w:rsidR="002D51DF" w:rsidRPr="00BE22CE">
        <w:rPr>
          <w:rFonts w:ascii="Calibri" w:hAnsi="Calibri"/>
          <w:sz w:val="24"/>
          <w:szCs w:val="24"/>
        </w:rPr>
        <w:t>where applicable</w:t>
      </w:r>
      <w:r w:rsidR="005F2969" w:rsidRPr="00BE22CE">
        <w:rPr>
          <w:rFonts w:ascii="Calibri" w:hAnsi="Calibri"/>
          <w:sz w:val="24"/>
          <w:szCs w:val="24"/>
        </w:rPr>
        <w:t xml:space="preserve"> etc.</w:t>
      </w:r>
    </w:p>
    <w:p w:rsidR="00FB5F0C" w:rsidRPr="00BE22CE" w:rsidRDefault="00F14BFB" w:rsidP="00BE22CE">
      <w:pPr>
        <w:tabs>
          <w:tab w:val="left" w:pos="709"/>
        </w:tabs>
        <w:spacing w:after="60"/>
        <w:ind w:left="709" w:hanging="709"/>
        <w:rPr>
          <w:rFonts w:ascii="Calibri" w:hAnsi="Calibri"/>
          <w:sz w:val="24"/>
          <w:szCs w:val="24"/>
        </w:rPr>
      </w:pPr>
      <w:r w:rsidRPr="00BE22CE">
        <w:rPr>
          <w:rFonts w:ascii="Calibri" w:hAnsi="Calibri"/>
          <w:sz w:val="24"/>
          <w:szCs w:val="24"/>
        </w:rPr>
        <w:t>13</w:t>
      </w:r>
      <w:r w:rsidR="005F2969" w:rsidRPr="00BE22CE">
        <w:rPr>
          <w:rFonts w:ascii="Calibri" w:hAnsi="Calibri"/>
          <w:sz w:val="24"/>
          <w:szCs w:val="24"/>
        </w:rPr>
        <w:t>.3</w:t>
      </w:r>
      <w:r w:rsidR="005F2969" w:rsidRPr="00BE22CE">
        <w:rPr>
          <w:rFonts w:ascii="Calibri" w:hAnsi="Calibri"/>
          <w:sz w:val="24"/>
          <w:szCs w:val="24"/>
        </w:rPr>
        <w:tab/>
        <w:t xml:space="preserve">In particular, safe method of </w:t>
      </w:r>
      <w:r w:rsidR="00762406" w:rsidRPr="00BE22CE">
        <w:rPr>
          <w:rFonts w:ascii="Calibri" w:hAnsi="Calibri"/>
          <w:sz w:val="24"/>
          <w:szCs w:val="24"/>
        </w:rPr>
        <w:t>opening, closing and securing of doors</w:t>
      </w:r>
      <w:r w:rsidR="005F2969" w:rsidRPr="00BE22CE">
        <w:rPr>
          <w:rFonts w:ascii="Calibri" w:hAnsi="Calibri"/>
          <w:sz w:val="24"/>
          <w:szCs w:val="24"/>
        </w:rPr>
        <w:t xml:space="preserve"> to be demonstrated</w:t>
      </w:r>
      <w:r w:rsidR="00762406" w:rsidRPr="00BE22CE">
        <w:rPr>
          <w:rFonts w:ascii="Calibri" w:hAnsi="Calibri"/>
          <w:sz w:val="24"/>
          <w:szCs w:val="24"/>
        </w:rPr>
        <w:t>.</w:t>
      </w:r>
    </w:p>
    <w:p w:rsidR="00BA08D9" w:rsidRPr="00BE22CE" w:rsidRDefault="00FB5F0C" w:rsidP="00BE22CE">
      <w:pPr>
        <w:tabs>
          <w:tab w:val="left" w:pos="709"/>
        </w:tabs>
        <w:spacing w:after="60"/>
        <w:ind w:left="709" w:hanging="709"/>
        <w:rPr>
          <w:rFonts w:ascii="Calibri" w:hAnsi="Calibri"/>
          <w:sz w:val="24"/>
          <w:szCs w:val="24"/>
        </w:rPr>
      </w:pPr>
      <w:r w:rsidRPr="00BE22CE">
        <w:rPr>
          <w:rFonts w:ascii="Calibri" w:hAnsi="Calibri"/>
          <w:sz w:val="24"/>
          <w:szCs w:val="24"/>
        </w:rPr>
        <w:t>1</w:t>
      </w:r>
      <w:r w:rsidR="00F14BFB" w:rsidRPr="00BE22CE">
        <w:rPr>
          <w:rFonts w:ascii="Calibri" w:hAnsi="Calibri"/>
          <w:sz w:val="24"/>
          <w:szCs w:val="24"/>
        </w:rPr>
        <w:t>3</w:t>
      </w:r>
      <w:r w:rsidR="002C0F7D" w:rsidRPr="00BE22CE">
        <w:rPr>
          <w:rFonts w:ascii="Calibri" w:hAnsi="Calibri"/>
          <w:sz w:val="24"/>
          <w:szCs w:val="24"/>
        </w:rPr>
        <w:t>.4</w:t>
      </w:r>
      <w:r w:rsidRPr="00BE22CE">
        <w:rPr>
          <w:rFonts w:ascii="Calibri" w:hAnsi="Calibri"/>
          <w:sz w:val="24"/>
          <w:szCs w:val="24"/>
        </w:rPr>
        <w:tab/>
      </w:r>
      <w:r w:rsidRPr="008D75DB">
        <w:rPr>
          <w:rFonts w:ascii="Calibri" w:hAnsi="Calibri"/>
          <w:b/>
          <w:sz w:val="24"/>
          <w:szCs w:val="24"/>
        </w:rPr>
        <w:t>Key &amp; display case hand-over</w:t>
      </w:r>
      <w:r w:rsidR="00BA08D9" w:rsidRPr="008D75DB">
        <w:rPr>
          <w:rFonts w:ascii="Calibri" w:hAnsi="Calibri"/>
          <w:b/>
          <w:sz w:val="24"/>
          <w:szCs w:val="24"/>
        </w:rPr>
        <w:t>:</w:t>
      </w:r>
      <w:r w:rsidR="00BA08D9" w:rsidRPr="00BE22CE">
        <w:rPr>
          <w:rFonts w:ascii="Calibri" w:hAnsi="Calibri"/>
          <w:sz w:val="24"/>
          <w:szCs w:val="24"/>
        </w:rPr>
        <w:t xml:space="preserve"> </w:t>
      </w:r>
      <w:r w:rsidRPr="00BE22CE">
        <w:rPr>
          <w:rFonts w:ascii="Calibri" w:hAnsi="Calibri"/>
          <w:sz w:val="24"/>
          <w:szCs w:val="24"/>
        </w:rPr>
        <w:t xml:space="preserve"> </w:t>
      </w:r>
      <w:r w:rsidR="00BA08D9" w:rsidRPr="00BE22CE">
        <w:rPr>
          <w:rFonts w:ascii="Calibri" w:hAnsi="Calibri"/>
          <w:sz w:val="24"/>
          <w:szCs w:val="24"/>
        </w:rPr>
        <w:t>A</w:t>
      </w:r>
      <w:r w:rsidRPr="00BE22CE">
        <w:rPr>
          <w:rFonts w:ascii="Calibri" w:hAnsi="Calibri"/>
          <w:sz w:val="24"/>
          <w:szCs w:val="24"/>
        </w:rPr>
        <w:t xml:space="preserve">fter all snagging </w:t>
      </w:r>
      <w:r w:rsidR="00762406" w:rsidRPr="00BE22CE">
        <w:rPr>
          <w:rFonts w:ascii="Calibri" w:hAnsi="Calibri"/>
          <w:sz w:val="24"/>
          <w:szCs w:val="24"/>
        </w:rPr>
        <w:t>has been</w:t>
      </w:r>
      <w:r w:rsidRPr="00BE22CE">
        <w:rPr>
          <w:rFonts w:ascii="Calibri" w:hAnsi="Calibri"/>
          <w:sz w:val="24"/>
          <w:szCs w:val="24"/>
        </w:rPr>
        <w:t xml:space="preserve"> complete</w:t>
      </w:r>
      <w:r w:rsidR="00762406" w:rsidRPr="00BE22CE">
        <w:rPr>
          <w:rFonts w:ascii="Calibri" w:hAnsi="Calibri"/>
          <w:sz w:val="24"/>
          <w:szCs w:val="24"/>
        </w:rPr>
        <w:t>d</w:t>
      </w:r>
      <w:r w:rsidR="00BA08D9" w:rsidRPr="00BE22CE">
        <w:rPr>
          <w:rFonts w:ascii="Calibri" w:hAnsi="Calibri"/>
          <w:sz w:val="24"/>
          <w:szCs w:val="24"/>
        </w:rPr>
        <w:t xml:space="preserve"> and to the satisfaction of NML</w:t>
      </w:r>
      <w:r w:rsidR="008D75DB">
        <w:rPr>
          <w:rFonts w:ascii="Calibri" w:hAnsi="Calibri"/>
          <w:sz w:val="24"/>
          <w:szCs w:val="24"/>
        </w:rPr>
        <w:t>.</w:t>
      </w:r>
    </w:p>
    <w:p w:rsidR="00BA08D9" w:rsidRPr="00BE22CE" w:rsidRDefault="002C0F7D" w:rsidP="00BE22CE">
      <w:pPr>
        <w:tabs>
          <w:tab w:val="left" w:pos="709"/>
        </w:tabs>
        <w:spacing w:after="60"/>
        <w:ind w:left="709" w:hanging="709"/>
        <w:rPr>
          <w:rFonts w:ascii="Calibri" w:hAnsi="Calibri"/>
          <w:sz w:val="24"/>
          <w:szCs w:val="24"/>
        </w:rPr>
      </w:pPr>
      <w:r w:rsidRPr="00BE22CE">
        <w:rPr>
          <w:rFonts w:ascii="Calibri" w:hAnsi="Calibri"/>
          <w:sz w:val="24"/>
          <w:szCs w:val="24"/>
        </w:rPr>
        <w:t>13.5</w:t>
      </w:r>
      <w:r w:rsidR="00BA08D9" w:rsidRPr="00BE22CE">
        <w:rPr>
          <w:rFonts w:ascii="Calibri" w:hAnsi="Calibri"/>
          <w:sz w:val="24"/>
          <w:szCs w:val="24"/>
        </w:rPr>
        <w:tab/>
      </w:r>
      <w:r w:rsidR="00BA08D9" w:rsidRPr="008D75DB">
        <w:rPr>
          <w:rFonts w:ascii="Calibri" w:hAnsi="Calibri"/>
          <w:b/>
          <w:sz w:val="24"/>
          <w:szCs w:val="24"/>
        </w:rPr>
        <w:t>Defects Period and Warranty Period:</w:t>
      </w:r>
      <w:r w:rsidR="00BA08D9" w:rsidRPr="00BE22CE">
        <w:rPr>
          <w:rFonts w:ascii="Calibri" w:hAnsi="Calibri"/>
          <w:sz w:val="24"/>
          <w:szCs w:val="24"/>
        </w:rPr>
        <w:t xml:space="preserve"> </w:t>
      </w:r>
      <w:r w:rsidR="008D75DB">
        <w:rPr>
          <w:rFonts w:ascii="Calibri" w:hAnsi="Calibri"/>
          <w:sz w:val="24"/>
          <w:szCs w:val="24"/>
        </w:rPr>
        <w:t xml:space="preserve"> </w:t>
      </w:r>
      <w:r w:rsidR="00BA08D9" w:rsidRPr="00BE22CE">
        <w:rPr>
          <w:rFonts w:ascii="Calibri" w:hAnsi="Calibri"/>
          <w:sz w:val="24"/>
          <w:szCs w:val="24"/>
        </w:rPr>
        <w:t>Agreed between the Display Case Manufacturer and NML</w:t>
      </w:r>
      <w:r w:rsidR="008D75DB">
        <w:rPr>
          <w:rFonts w:ascii="Calibri" w:hAnsi="Calibri"/>
          <w:sz w:val="24"/>
          <w:szCs w:val="24"/>
        </w:rPr>
        <w:t>,</w:t>
      </w:r>
      <w:r w:rsidR="00BA08D9" w:rsidRPr="00BE22CE">
        <w:rPr>
          <w:rFonts w:ascii="Calibri" w:hAnsi="Calibri"/>
          <w:sz w:val="24"/>
          <w:szCs w:val="24"/>
        </w:rPr>
        <w:t xml:space="preserve"> as per contract.</w:t>
      </w:r>
    </w:p>
    <w:p w:rsidR="005F2969" w:rsidRPr="00BE22CE" w:rsidRDefault="005F2969" w:rsidP="00FB5F0C">
      <w:pPr>
        <w:tabs>
          <w:tab w:val="left" w:pos="540"/>
        </w:tabs>
        <w:rPr>
          <w:rFonts w:ascii="Calibri" w:hAnsi="Calibri"/>
        </w:rPr>
      </w:pPr>
    </w:p>
    <w:p w:rsidR="005F2969" w:rsidRDefault="005F2969">
      <w:pPr>
        <w:tabs>
          <w:tab w:val="left" w:pos="540"/>
        </w:tabs>
        <w:ind w:left="540" w:hanging="540"/>
        <w:rPr>
          <w:rFonts w:ascii="Arial" w:hAnsi="Arial"/>
          <w:sz w:val="16"/>
        </w:rPr>
      </w:pPr>
    </w:p>
    <w:sectPr w:rsidR="005F2969" w:rsidSect="00AA1233">
      <w:headerReference w:type="default" r:id="rId9"/>
      <w:footerReference w:type="even" r:id="rId10"/>
      <w:footerReference w:type="default" r:id="rId11"/>
      <w:headerReference w:type="first" r:id="rId12"/>
      <w:footerReference w:type="first" r:id="rId13"/>
      <w:pgSz w:w="11906" w:h="16838"/>
      <w:pgMar w:top="1440" w:right="1191" w:bottom="1276" w:left="1191" w:header="709" w:footer="2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EF0" w:rsidRDefault="00632EF0">
      <w:r>
        <w:separator/>
      </w:r>
    </w:p>
    <w:p w:rsidR="00632EF0" w:rsidRDefault="00632EF0"/>
  </w:endnote>
  <w:endnote w:type="continuationSeparator" w:id="0">
    <w:p w:rsidR="00632EF0" w:rsidRDefault="00632EF0">
      <w:r>
        <w:continuationSeparator/>
      </w:r>
    </w:p>
    <w:p w:rsidR="00632EF0" w:rsidRDefault="00632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Calligr B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6B" w:rsidRDefault="00AA50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506B" w:rsidRDefault="00AA506B">
    <w:pPr>
      <w:pStyle w:val="Footer"/>
      <w:ind w:right="360"/>
    </w:pPr>
  </w:p>
  <w:p w:rsidR="00AA506B" w:rsidRDefault="00AA50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4A0" w:firstRow="1" w:lastRow="0" w:firstColumn="1" w:lastColumn="0" w:noHBand="0" w:noVBand="1"/>
    </w:tblPr>
    <w:tblGrid>
      <w:gridCol w:w="7230"/>
      <w:gridCol w:w="2402"/>
    </w:tblGrid>
    <w:tr w:rsidR="005E717D" w:rsidRPr="00E94F2A" w:rsidTr="00E94F2A">
      <w:trPr>
        <w:trHeight w:val="416"/>
      </w:trPr>
      <w:tc>
        <w:tcPr>
          <w:tcW w:w="7230" w:type="dxa"/>
          <w:shd w:val="clear" w:color="auto" w:fill="auto"/>
        </w:tcPr>
        <w:p w:rsidR="005E717D" w:rsidRPr="005E717D" w:rsidRDefault="005E717D" w:rsidP="005E717D">
          <w:pPr>
            <w:pStyle w:val="Footer"/>
            <w:ind w:right="360"/>
            <w:rPr>
              <w:rFonts w:ascii="Calibri" w:hAnsi="Calibri"/>
              <w:i/>
              <w:sz w:val="18"/>
            </w:rPr>
          </w:pPr>
          <w:r w:rsidRPr="005E717D">
            <w:rPr>
              <w:rFonts w:ascii="Calibri" w:hAnsi="Calibri"/>
              <w:i/>
              <w:sz w:val="18"/>
            </w:rPr>
            <w:t>National Museums Liverpool</w:t>
          </w:r>
        </w:p>
        <w:p w:rsidR="005E717D" w:rsidRPr="005E717D" w:rsidRDefault="005E717D" w:rsidP="005E717D">
          <w:pPr>
            <w:pStyle w:val="Footer"/>
            <w:ind w:right="360"/>
            <w:rPr>
              <w:rFonts w:ascii="Calibri" w:hAnsi="Calibri"/>
              <w:i/>
              <w:sz w:val="18"/>
            </w:rPr>
          </w:pPr>
          <w:r w:rsidRPr="005E717D">
            <w:rPr>
              <w:rFonts w:ascii="Calibri" w:hAnsi="Calibri"/>
              <w:i/>
              <w:sz w:val="18"/>
            </w:rPr>
            <w:t>Performance Specification</w:t>
          </w:r>
          <w:r w:rsidR="00F03441">
            <w:rPr>
              <w:rFonts w:ascii="Calibri" w:hAnsi="Calibri"/>
              <w:i/>
              <w:sz w:val="18"/>
            </w:rPr>
            <w:t xml:space="preserve"> for Display Cases, Revised August</w:t>
          </w:r>
          <w:r w:rsidRPr="005E717D">
            <w:rPr>
              <w:rFonts w:ascii="Calibri" w:hAnsi="Calibri"/>
              <w:i/>
              <w:sz w:val="18"/>
            </w:rPr>
            <w:t xml:space="preserve"> 2017</w:t>
          </w:r>
          <w:r w:rsidR="00F03441">
            <w:rPr>
              <w:rFonts w:ascii="Calibri" w:hAnsi="Calibri"/>
              <w:i/>
              <w:sz w:val="18"/>
            </w:rPr>
            <w:t xml:space="preserve"> </w:t>
          </w:r>
          <w:r w:rsidR="00950F7B">
            <w:rPr>
              <w:rFonts w:ascii="Calibri" w:hAnsi="Calibri"/>
              <w:i/>
              <w:sz w:val="18"/>
            </w:rPr>
            <w:t xml:space="preserve"> </w:t>
          </w:r>
          <w:r w:rsidR="00F03441" w:rsidRPr="00950F7B">
            <w:rPr>
              <w:rFonts w:ascii="Calibri" w:hAnsi="Calibri"/>
              <w:i/>
              <w:sz w:val="14"/>
              <w:szCs w:val="14"/>
            </w:rPr>
            <w:t>(2017.5)</w:t>
          </w:r>
        </w:p>
      </w:tc>
      <w:tc>
        <w:tcPr>
          <w:tcW w:w="2402" w:type="dxa"/>
          <w:shd w:val="clear" w:color="auto" w:fill="auto"/>
        </w:tcPr>
        <w:p w:rsidR="005E717D" w:rsidRPr="00E94F2A" w:rsidRDefault="005E717D" w:rsidP="005E717D">
          <w:pPr>
            <w:pStyle w:val="Footer"/>
            <w:jc w:val="right"/>
            <w:rPr>
              <w:rFonts w:ascii="Calibri" w:hAnsi="Calibri"/>
              <w:i/>
              <w:sz w:val="20"/>
            </w:rPr>
          </w:pPr>
          <w:r w:rsidRPr="00E94F2A">
            <w:rPr>
              <w:rFonts w:ascii="Calibri" w:hAnsi="Calibri"/>
              <w:i/>
              <w:sz w:val="20"/>
            </w:rPr>
            <w:t xml:space="preserve">Page </w:t>
          </w:r>
          <w:r w:rsidRPr="00E94F2A">
            <w:rPr>
              <w:rFonts w:ascii="Calibri" w:hAnsi="Calibri"/>
              <w:b/>
              <w:bCs/>
              <w:i/>
              <w:sz w:val="20"/>
            </w:rPr>
            <w:fldChar w:fldCharType="begin"/>
          </w:r>
          <w:r w:rsidRPr="00E94F2A">
            <w:rPr>
              <w:rFonts w:ascii="Calibri" w:hAnsi="Calibri"/>
              <w:b/>
              <w:bCs/>
              <w:i/>
              <w:sz w:val="20"/>
            </w:rPr>
            <w:instrText xml:space="preserve"> PAGE </w:instrText>
          </w:r>
          <w:r w:rsidRPr="00E94F2A">
            <w:rPr>
              <w:rFonts w:ascii="Calibri" w:hAnsi="Calibri"/>
              <w:b/>
              <w:bCs/>
              <w:i/>
              <w:sz w:val="20"/>
            </w:rPr>
            <w:fldChar w:fldCharType="separate"/>
          </w:r>
          <w:r w:rsidR="00BA7C89">
            <w:rPr>
              <w:rFonts w:ascii="Calibri" w:hAnsi="Calibri"/>
              <w:b/>
              <w:bCs/>
              <w:i/>
              <w:noProof/>
              <w:sz w:val="20"/>
            </w:rPr>
            <w:t>1</w:t>
          </w:r>
          <w:r w:rsidRPr="00E94F2A">
            <w:rPr>
              <w:rFonts w:ascii="Calibri" w:hAnsi="Calibri"/>
              <w:b/>
              <w:bCs/>
              <w:i/>
              <w:sz w:val="20"/>
            </w:rPr>
            <w:fldChar w:fldCharType="end"/>
          </w:r>
          <w:r w:rsidRPr="00E94F2A">
            <w:rPr>
              <w:rFonts w:ascii="Calibri" w:hAnsi="Calibri"/>
              <w:i/>
              <w:sz w:val="20"/>
            </w:rPr>
            <w:t xml:space="preserve"> of </w:t>
          </w:r>
          <w:r w:rsidRPr="00E94F2A">
            <w:rPr>
              <w:rFonts w:ascii="Calibri" w:hAnsi="Calibri"/>
              <w:b/>
              <w:bCs/>
              <w:i/>
              <w:sz w:val="20"/>
            </w:rPr>
            <w:fldChar w:fldCharType="begin"/>
          </w:r>
          <w:r w:rsidRPr="00E94F2A">
            <w:rPr>
              <w:rFonts w:ascii="Calibri" w:hAnsi="Calibri"/>
              <w:b/>
              <w:bCs/>
              <w:i/>
              <w:sz w:val="20"/>
            </w:rPr>
            <w:instrText xml:space="preserve"> NUMPAGES  </w:instrText>
          </w:r>
          <w:r w:rsidRPr="00E94F2A">
            <w:rPr>
              <w:rFonts w:ascii="Calibri" w:hAnsi="Calibri"/>
              <w:b/>
              <w:bCs/>
              <w:i/>
              <w:sz w:val="20"/>
            </w:rPr>
            <w:fldChar w:fldCharType="separate"/>
          </w:r>
          <w:r w:rsidR="00BA7C89">
            <w:rPr>
              <w:rFonts w:ascii="Calibri" w:hAnsi="Calibri"/>
              <w:b/>
              <w:bCs/>
              <w:i/>
              <w:noProof/>
              <w:sz w:val="20"/>
            </w:rPr>
            <w:t>8</w:t>
          </w:r>
          <w:r w:rsidRPr="00E94F2A">
            <w:rPr>
              <w:rFonts w:ascii="Calibri" w:hAnsi="Calibri"/>
              <w:b/>
              <w:bCs/>
              <w:i/>
              <w:sz w:val="20"/>
            </w:rPr>
            <w:fldChar w:fldCharType="end"/>
          </w:r>
        </w:p>
        <w:p w:rsidR="005E717D" w:rsidRPr="00E94F2A" w:rsidRDefault="005E717D" w:rsidP="005E717D">
          <w:pPr>
            <w:pStyle w:val="Footer"/>
            <w:ind w:right="360"/>
            <w:rPr>
              <w:rFonts w:ascii="Calibri" w:hAnsi="Calibri"/>
              <w:i/>
              <w:sz w:val="20"/>
            </w:rPr>
          </w:pPr>
        </w:p>
      </w:tc>
    </w:tr>
  </w:tbl>
  <w:p w:rsidR="00AA506B" w:rsidRDefault="00AA50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6B" w:rsidRDefault="00AA506B">
    <w:pPr>
      <w:pStyle w:val="Footer"/>
      <w:rPr>
        <w:rFonts w:ascii="Arial" w:hAnsi="Arial"/>
        <w:sz w:val="18"/>
      </w:rPr>
    </w:pPr>
    <w:r>
      <w:rPr>
        <w:rFonts w:ascii="Arial" w:hAnsi="Arial"/>
        <w:sz w:val="18"/>
      </w:rPr>
      <w:t xml:space="preserve">International Slavery Museum Display Case Specification  20.09.06 </w:t>
    </w:r>
    <w:r>
      <w:rPr>
        <w:rStyle w:val="PageNumber"/>
        <w:rFonts w:ascii="Arial" w:hAnsi="Arial"/>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EF0" w:rsidRDefault="00632EF0">
      <w:r>
        <w:separator/>
      </w:r>
    </w:p>
    <w:p w:rsidR="00632EF0" w:rsidRDefault="00632EF0"/>
  </w:footnote>
  <w:footnote w:type="continuationSeparator" w:id="0">
    <w:p w:rsidR="00632EF0" w:rsidRDefault="00632EF0">
      <w:r>
        <w:continuationSeparator/>
      </w:r>
    </w:p>
    <w:p w:rsidR="00632EF0" w:rsidRDefault="00632E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6B" w:rsidRDefault="00AA506B">
    <w:pPr>
      <w:pStyle w:val="Header"/>
      <w:tabs>
        <w:tab w:val="clear" w:pos="8640"/>
        <w:tab w:val="right" w:pos="9540"/>
      </w:tabs>
    </w:pPr>
    <w:r>
      <w:t xml:space="preserve">                                                                </w:t>
    </w:r>
    <w:r>
      <w:tab/>
    </w:r>
    <w:r>
      <w:tab/>
    </w:r>
  </w:p>
  <w:p w:rsidR="00AA506B" w:rsidRDefault="00AA50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6B" w:rsidRDefault="00AA506B">
    <w:pPr>
      <w:pStyle w:val="Header"/>
      <w:tabs>
        <w:tab w:val="clear" w:pos="8640"/>
        <w:tab w:val="right" w:pos="9540"/>
      </w:tabs>
    </w:pPr>
    <w:r>
      <w:tab/>
      <w:t xml:space="preserve">                                                                     </w:t>
    </w:r>
    <w:r>
      <w:object w:dxaOrig="17738" w:dyaOrig="1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3.9pt;height:28.55pt" o:ole="" fillcolor="window">
          <v:imagedata r:id="rId1" o:title=""/>
        </v:shape>
        <o:OLEObject Type="Embed" ProgID="MSPhotoEd.3" ShapeID="_x0000_i1026" DrawAspect="Content" ObjectID="_1563884099" r:id="rId2"/>
      </w:objec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1C7"/>
    <w:multiLevelType w:val="hybridMultilevel"/>
    <w:tmpl w:val="8EE2EF0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0586E80"/>
    <w:multiLevelType w:val="hybridMultilevel"/>
    <w:tmpl w:val="C9F44F32"/>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2">
    <w:nsid w:val="01C62946"/>
    <w:multiLevelType w:val="hybridMultilevel"/>
    <w:tmpl w:val="F71A649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34D5254"/>
    <w:multiLevelType w:val="hybridMultilevel"/>
    <w:tmpl w:val="66E48E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4737FB"/>
    <w:multiLevelType w:val="hybridMultilevel"/>
    <w:tmpl w:val="C4161B9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054F534E"/>
    <w:multiLevelType w:val="hybridMultilevel"/>
    <w:tmpl w:val="62221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566A80"/>
    <w:multiLevelType w:val="hybridMultilevel"/>
    <w:tmpl w:val="F2A65F6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4431026"/>
    <w:multiLevelType w:val="hybridMultilevel"/>
    <w:tmpl w:val="71BCB18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57B440C"/>
    <w:multiLevelType w:val="hybridMultilevel"/>
    <w:tmpl w:val="7AF48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042BC7"/>
    <w:multiLevelType w:val="hybridMultilevel"/>
    <w:tmpl w:val="790C660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9CA1AAD"/>
    <w:multiLevelType w:val="hybridMultilevel"/>
    <w:tmpl w:val="0314557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2"/>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AA56133"/>
    <w:multiLevelType w:val="hybridMultilevel"/>
    <w:tmpl w:val="6A10571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DD82439"/>
    <w:multiLevelType w:val="hybridMultilevel"/>
    <w:tmpl w:val="CF6024E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322765C"/>
    <w:multiLevelType w:val="hybridMultilevel"/>
    <w:tmpl w:val="1A9AF35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BAA5DDC"/>
    <w:multiLevelType w:val="hybridMultilevel"/>
    <w:tmpl w:val="2A44E8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D862E01"/>
    <w:multiLevelType w:val="hybridMultilevel"/>
    <w:tmpl w:val="36C8E3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E2A2D10"/>
    <w:multiLevelType w:val="hybridMultilevel"/>
    <w:tmpl w:val="D38EA918"/>
    <w:lvl w:ilvl="0">
      <w:start w:val="2"/>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FDC4CB2"/>
    <w:multiLevelType w:val="hybridMultilevel"/>
    <w:tmpl w:val="293C488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37C4724"/>
    <w:multiLevelType w:val="hybridMultilevel"/>
    <w:tmpl w:val="0BFAB97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3CFF3B63"/>
    <w:multiLevelType w:val="hybridMultilevel"/>
    <w:tmpl w:val="17C07552"/>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410A6C94"/>
    <w:multiLevelType w:val="hybridMultilevel"/>
    <w:tmpl w:val="539034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51B683D"/>
    <w:multiLevelType w:val="hybridMultilevel"/>
    <w:tmpl w:val="1A2667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54E11CE"/>
    <w:multiLevelType w:val="multilevel"/>
    <w:tmpl w:val="831409F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8787AA9"/>
    <w:multiLevelType w:val="hybridMultilevel"/>
    <w:tmpl w:val="950087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nsid w:val="4B3332F9"/>
    <w:multiLevelType w:val="hybridMultilevel"/>
    <w:tmpl w:val="04BC0D2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BA40B7E"/>
    <w:multiLevelType w:val="hybridMultilevel"/>
    <w:tmpl w:val="09B858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4C715369"/>
    <w:multiLevelType w:val="hybridMultilevel"/>
    <w:tmpl w:val="23142F00"/>
    <w:lvl w:ilvl="0">
      <w:start w:val="1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D2E3008"/>
    <w:multiLevelType w:val="hybridMultilevel"/>
    <w:tmpl w:val="A5E0F02C"/>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D476CE1"/>
    <w:multiLevelType w:val="hybridMultilevel"/>
    <w:tmpl w:val="895C05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F430359"/>
    <w:multiLevelType w:val="hybridMultilevel"/>
    <w:tmpl w:val="5A6EBE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955677B"/>
    <w:multiLevelType w:val="hybridMultilevel"/>
    <w:tmpl w:val="3CEA4F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A397FB7"/>
    <w:multiLevelType w:val="hybridMultilevel"/>
    <w:tmpl w:val="C2F4C6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DDD38E1"/>
    <w:multiLevelType w:val="hybridMultilevel"/>
    <w:tmpl w:val="F2FE7A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8"/>
      <w:numFmt w:val="bullet"/>
      <w:lvlText w:val="-"/>
      <w:lvlJc w:val="left"/>
      <w:pPr>
        <w:tabs>
          <w:tab w:val="num" w:pos="4500"/>
        </w:tabs>
        <w:ind w:left="4500" w:hanging="360"/>
      </w:pPr>
      <w:rPr>
        <w:rFonts w:ascii="Times New Roman" w:eastAsia="Times New Roman" w:hAnsi="Times New Roman" w:cs="Times New Roman"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E8E389A"/>
    <w:multiLevelType w:val="hybridMultilevel"/>
    <w:tmpl w:val="49525CC8"/>
    <w:lvl w:ilvl="0">
      <w:start w:val="2"/>
      <w:numFmt w:val="lowerLetter"/>
      <w:lvlText w:val="%1)"/>
      <w:lvlJc w:val="left"/>
      <w:pPr>
        <w:tabs>
          <w:tab w:val="num" w:pos="1080"/>
        </w:tabs>
        <w:ind w:left="1080" w:hanging="54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600D2B8D"/>
    <w:multiLevelType w:val="hybridMultilevel"/>
    <w:tmpl w:val="DD8621D8"/>
    <w:lvl w:ilvl="0">
      <w:start w:val="1"/>
      <w:numFmt w:val="bullet"/>
      <w:lvlText w:val=""/>
      <w:lvlJc w:val="left"/>
      <w:pPr>
        <w:tabs>
          <w:tab w:val="num" w:pos="3060"/>
        </w:tabs>
        <w:ind w:left="3060" w:hanging="360"/>
      </w:pPr>
      <w:rPr>
        <w:rFonts w:ascii="Symbol" w:hAnsi="Symbol" w:hint="default"/>
      </w:rPr>
    </w:lvl>
    <w:lvl w:ilvl="1" w:tentative="1">
      <w:start w:val="1"/>
      <w:numFmt w:val="bullet"/>
      <w:lvlText w:val="o"/>
      <w:lvlJc w:val="left"/>
      <w:pPr>
        <w:tabs>
          <w:tab w:val="num" w:pos="3780"/>
        </w:tabs>
        <w:ind w:left="3780" w:hanging="360"/>
      </w:pPr>
      <w:rPr>
        <w:rFonts w:ascii="Courier New" w:hAnsi="Courier New" w:cs="Courier New" w:hint="default"/>
      </w:rPr>
    </w:lvl>
    <w:lvl w:ilvl="2" w:tentative="1">
      <w:start w:val="1"/>
      <w:numFmt w:val="bullet"/>
      <w:lvlText w:val=""/>
      <w:lvlJc w:val="left"/>
      <w:pPr>
        <w:tabs>
          <w:tab w:val="num" w:pos="4500"/>
        </w:tabs>
        <w:ind w:left="4500" w:hanging="360"/>
      </w:pPr>
      <w:rPr>
        <w:rFonts w:ascii="Wingdings" w:hAnsi="Wingdings" w:hint="default"/>
      </w:rPr>
    </w:lvl>
    <w:lvl w:ilvl="3" w:tentative="1">
      <w:start w:val="1"/>
      <w:numFmt w:val="bullet"/>
      <w:lvlText w:val=""/>
      <w:lvlJc w:val="left"/>
      <w:pPr>
        <w:tabs>
          <w:tab w:val="num" w:pos="5220"/>
        </w:tabs>
        <w:ind w:left="5220" w:hanging="360"/>
      </w:pPr>
      <w:rPr>
        <w:rFonts w:ascii="Symbol" w:hAnsi="Symbol" w:hint="default"/>
      </w:rPr>
    </w:lvl>
    <w:lvl w:ilvl="4" w:tentative="1">
      <w:start w:val="1"/>
      <w:numFmt w:val="bullet"/>
      <w:lvlText w:val="o"/>
      <w:lvlJc w:val="left"/>
      <w:pPr>
        <w:tabs>
          <w:tab w:val="num" w:pos="5940"/>
        </w:tabs>
        <w:ind w:left="5940" w:hanging="360"/>
      </w:pPr>
      <w:rPr>
        <w:rFonts w:ascii="Courier New" w:hAnsi="Courier New" w:cs="Courier New" w:hint="default"/>
      </w:rPr>
    </w:lvl>
    <w:lvl w:ilvl="5" w:tentative="1">
      <w:start w:val="1"/>
      <w:numFmt w:val="bullet"/>
      <w:lvlText w:val=""/>
      <w:lvlJc w:val="left"/>
      <w:pPr>
        <w:tabs>
          <w:tab w:val="num" w:pos="6660"/>
        </w:tabs>
        <w:ind w:left="6660" w:hanging="360"/>
      </w:pPr>
      <w:rPr>
        <w:rFonts w:ascii="Wingdings" w:hAnsi="Wingdings" w:hint="default"/>
      </w:rPr>
    </w:lvl>
    <w:lvl w:ilvl="6" w:tentative="1">
      <w:start w:val="1"/>
      <w:numFmt w:val="bullet"/>
      <w:lvlText w:val=""/>
      <w:lvlJc w:val="left"/>
      <w:pPr>
        <w:tabs>
          <w:tab w:val="num" w:pos="7380"/>
        </w:tabs>
        <w:ind w:left="7380" w:hanging="360"/>
      </w:pPr>
      <w:rPr>
        <w:rFonts w:ascii="Symbol" w:hAnsi="Symbol" w:hint="default"/>
      </w:rPr>
    </w:lvl>
    <w:lvl w:ilvl="7" w:tentative="1">
      <w:start w:val="1"/>
      <w:numFmt w:val="bullet"/>
      <w:lvlText w:val="o"/>
      <w:lvlJc w:val="left"/>
      <w:pPr>
        <w:tabs>
          <w:tab w:val="num" w:pos="8100"/>
        </w:tabs>
        <w:ind w:left="8100" w:hanging="360"/>
      </w:pPr>
      <w:rPr>
        <w:rFonts w:ascii="Courier New" w:hAnsi="Courier New" w:cs="Courier New" w:hint="default"/>
      </w:rPr>
    </w:lvl>
    <w:lvl w:ilvl="8" w:tentative="1">
      <w:start w:val="1"/>
      <w:numFmt w:val="bullet"/>
      <w:lvlText w:val=""/>
      <w:lvlJc w:val="left"/>
      <w:pPr>
        <w:tabs>
          <w:tab w:val="num" w:pos="8820"/>
        </w:tabs>
        <w:ind w:left="8820" w:hanging="360"/>
      </w:pPr>
      <w:rPr>
        <w:rFonts w:ascii="Wingdings" w:hAnsi="Wingdings" w:hint="default"/>
      </w:rPr>
    </w:lvl>
  </w:abstractNum>
  <w:abstractNum w:abstractNumId="35">
    <w:nsid w:val="60821C19"/>
    <w:multiLevelType w:val="hybridMultilevel"/>
    <w:tmpl w:val="2364369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67A60AD1"/>
    <w:multiLevelType w:val="hybridMultilevel"/>
    <w:tmpl w:val="499A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8030040"/>
    <w:multiLevelType w:val="hybridMultilevel"/>
    <w:tmpl w:val="100616A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9886478"/>
    <w:multiLevelType w:val="hybridMultilevel"/>
    <w:tmpl w:val="489E372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77" w:hanging="360"/>
      </w:pPr>
      <w:rPr>
        <w:rFonts w:ascii="Courier New" w:hAnsi="Courier New" w:cs="Courier New" w:hint="default"/>
      </w:rPr>
    </w:lvl>
    <w:lvl w:ilvl="2" w:tplc="08090005" w:tentative="1">
      <w:start w:val="1"/>
      <w:numFmt w:val="bullet"/>
      <w:lvlText w:val=""/>
      <w:lvlJc w:val="left"/>
      <w:pPr>
        <w:ind w:left="797" w:hanging="360"/>
      </w:pPr>
      <w:rPr>
        <w:rFonts w:ascii="Wingdings" w:hAnsi="Wingdings" w:hint="default"/>
      </w:rPr>
    </w:lvl>
    <w:lvl w:ilvl="3" w:tplc="08090001" w:tentative="1">
      <w:start w:val="1"/>
      <w:numFmt w:val="bullet"/>
      <w:lvlText w:val=""/>
      <w:lvlJc w:val="left"/>
      <w:pPr>
        <w:ind w:left="1517" w:hanging="360"/>
      </w:pPr>
      <w:rPr>
        <w:rFonts w:ascii="Symbol" w:hAnsi="Symbol" w:hint="default"/>
      </w:rPr>
    </w:lvl>
    <w:lvl w:ilvl="4" w:tplc="08090003" w:tentative="1">
      <w:start w:val="1"/>
      <w:numFmt w:val="bullet"/>
      <w:lvlText w:val="o"/>
      <w:lvlJc w:val="left"/>
      <w:pPr>
        <w:ind w:left="2237" w:hanging="360"/>
      </w:pPr>
      <w:rPr>
        <w:rFonts w:ascii="Courier New" w:hAnsi="Courier New" w:cs="Courier New" w:hint="default"/>
      </w:rPr>
    </w:lvl>
    <w:lvl w:ilvl="5" w:tplc="08090005" w:tentative="1">
      <w:start w:val="1"/>
      <w:numFmt w:val="bullet"/>
      <w:lvlText w:val=""/>
      <w:lvlJc w:val="left"/>
      <w:pPr>
        <w:ind w:left="2957" w:hanging="360"/>
      </w:pPr>
      <w:rPr>
        <w:rFonts w:ascii="Wingdings" w:hAnsi="Wingdings" w:hint="default"/>
      </w:rPr>
    </w:lvl>
    <w:lvl w:ilvl="6" w:tplc="08090001" w:tentative="1">
      <w:start w:val="1"/>
      <w:numFmt w:val="bullet"/>
      <w:lvlText w:val=""/>
      <w:lvlJc w:val="left"/>
      <w:pPr>
        <w:ind w:left="3677" w:hanging="360"/>
      </w:pPr>
      <w:rPr>
        <w:rFonts w:ascii="Symbol" w:hAnsi="Symbol" w:hint="default"/>
      </w:rPr>
    </w:lvl>
    <w:lvl w:ilvl="7" w:tplc="08090003" w:tentative="1">
      <w:start w:val="1"/>
      <w:numFmt w:val="bullet"/>
      <w:lvlText w:val="o"/>
      <w:lvlJc w:val="left"/>
      <w:pPr>
        <w:ind w:left="4397" w:hanging="360"/>
      </w:pPr>
      <w:rPr>
        <w:rFonts w:ascii="Courier New" w:hAnsi="Courier New" w:cs="Courier New" w:hint="default"/>
      </w:rPr>
    </w:lvl>
    <w:lvl w:ilvl="8" w:tplc="08090005" w:tentative="1">
      <w:start w:val="1"/>
      <w:numFmt w:val="bullet"/>
      <w:lvlText w:val=""/>
      <w:lvlJc w:val="left"/>
      <w:pPr>
        <w:ind w:left="5117" w:hanging="360"/>
      </w:pPr>
      <w:rPr>
        <w:rFonts w:ascii="Wingdings" w:hAnsi="Wingdings" w:hint="default"/>
      </w:rPr>
    </w:lvl>
  </w:abstractNum>
  <w:abstractNum w:abstractNumId="39">
    <w:nsid w:val="6F2E130A"/>
    <w:multiLevelType w:val="hybridMultilevel"/>
    <w:tmpl w:val="235827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6FDA53FC"/>
    <w:multiLevelType w:val="hybridMultilevel"/>
    <w:tmpl w:val="62C6DA1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1A34BE7"/>
    <w:multiLevelType w:val="hybridMultilevel"/>
    <w:tmpl w:val="313AF90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73637003"/>
    <w:multiLevelType w:val="multilevel"/>
    <w:tmpl w:val="CC80006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3DD3AB8"/>
    <w:multiLevelType w:val="hybridMultilevel"/>
    <w:tmpl w:val="B728073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nsid w:val="7BBB1AFE"/>
    <w:multiLevelType w:val="hybridMultilevel"/>
    <w:tmpl w:val="DB48EDF8"/>
    <w:lvl w:ilvl="0">
      <w:start w:val="1"/>
      <w:numFmt w:val="bullet"/>
      <w:lvlText w:val=""/>
      <w:lvlJc w:val="left"/>
      <w:pPr>
        <w:tabs>
          <w:tab w:val="num" w:pos="1293"/>
        </w:tabs>
        <w:ind w:left="1293" w:hanging="360"/>
      </w:pPr>
      <w:rPr>
        <w:rFonts w:ascii="Symbol" w:hAnsi="Symbol" w:hint="default"/>
      </w:rPr>
    </w:lvl>
    <w:lvl w:ilvl="1" w:tentative="1">
      <w:start w:val="1"/>
      <w:numFmt w:val="bullet"/>
      <w:lvlText w:val="o"/>
      <w:lvlJc w:val="left"/>
      <w:pPr>
        <w:tabs>
          <w:tab w:val="num" w:pos="2013"/>
        </w:tabs>
        <w:ind w:left="2013" w:hanging="360"/>
      </w:pPr>
      <w:rPr>
        <w:rFonts w:ascii="Courier New" w:hAnsi="Courier New" w:cs="Courier New" w:hint="default"/>
      </w:rPr>
    </w:lvl>
    <w:lvl w:ilvl="2" w:tentative="1">
      <w:start w:val="1"/>
      <w:numFmt w:val="bullet"/>
      <w:lvlText w:val=""/>
      <w:lvlJc w:val="left"/>
      <w:pPr>
        <w:tabs>
          <w:tab w:val="num" w:pos="2733"/>
        </w:tabs>
        <w:ind w:left="2733" w:hanging="360"/>
      </w:pPr>
      <w:rPr>
        <w:rFonts w:ascii="Wingdings" w:hAnsi="Wingdings" w:hint="default"/>
      </w:rPr>
    </w:lvl>
    <w:lvl w:ilvl="3" w:tentative="1">
      <w:start w:val="1"/>
      <w:numFmt w:val="bullet"/>
      <w:lvlText w:val=""/>
      <w:lvlJc w:val="left"/>
      <w:pPr>
        <w:tabs>
          <w:tab w:val="num" w:pos="3453"/>
        </w:tabs>
        <w:ind w:left="3453" w:hanging="360"/>
      </w:pPr>
      <w:rPr>
        <w:rFonts w:ascii="Symbol" w:hAnsi="Symbol" w:hint="default"/>
      </w:rPr>
    </w:lvl>
    <w:lvl w:ilvl="4" w:tentative="1">
      <w:start w:val="1"/>
      <w:numFmt w:val="bullet"/>
      <w:lvlText w:val="o"/>
      <w:lvlJc w:val="left"/>
      <w:pPr>
        <w:tabs>
          <w:tab w:val="num" w:pos="4173"/>
        </w:tabs>
        <w:ind w:left="4173" w:hanging="360"/>
      </w:pPr>
      <w:rPr>
        <w:rFonts w:ascii="Courier New" w:hAnsi="Courier New" w:cs="Courier New" w:hint="default"/>
      </w:rPr>
    </w:lvl>
    <w:lvl w:ilvl="5" w:tentative="1">
      <w:start w:val="1"/>
      <w:numFmt w:val="bullet"/>
      <w:lvlText w:val=""/>
      <w:lvlJc w:val="left"/>
      <w:pPr>
        <w:tabs>
          <w:tab w:val="num" w:pos="4893"/>
        </w:tabs>
        <w:ind w:left="4893" w:hanging="360"/>
      </w:pPr>
      <w:rPr>
        <w:rFonts w:ascii="Wingdings" w:hAnsi="Wingdings" w:hint="default"/>
      </w:rPr>
    </w:lvl>
    <w:lvl w:ilvl="6" w:tentative="1">
      <w:start w:val="1"/>
      <w:numFmt w:val="bullet"/>
      <w:lvlText w:val=""/>
      <w:lvlJc w:val="left"/>
      <w:pPr>
        <w:tabs>
          <w:tab w:val="num" w:pos="5613"/>
        </w:tabs>
        <w:ind w:left="5613" w:hanging="360"/>
      </w:pPr>
      <w:rPr>
        <w:rFonts w:ascii="Symbol" w:hAnsi="Symbol" w:hint="default"/>
      </w:rPr>
    </w:lvl>
    <w:lvl w:ilvl="7" w:tentative="1">
      <w:start w:val="1"/>
      <w:numFmt w:val="bullet"/>
      <w:lvlText w:val="o"/>
      <w:lvlJc w:val="left"/>
      <w:pPr>
        <w:tabs>
          <w:tab w:val="num" w:pos="6333"/>
        </w:tabs>
        <w:ind w:left="6333" w:hanging="360"/>
      </w:pPr>
      <w:rPr>
        <w:rFonts w:ascii="Courier New" w:hAnsi="Courier New" w:cs="Courier New" w:hint="default"/>
      </w:rPr>
    </w:lvl>
    <w:lvl w:ilvl="8" w:tentative="1">
      <w:start w:val="1"/>
      <w:numFmt w:val="bullet"/>
      <w:lvlText w:val=""/>
      <w:lvlJc w:val="left"/>
      <w:pPr>
        <w:tabs>
          <w:tab w:val="num" w:pos="7053"/>
        </w:tabs>
        <w:ind w:left="7053" w:hanging="360"/>
      </w:pPr>
      <w:rPr>
        <w:rFonts w:ascii="Wingdings" w:hAnsi="Wingdings" w:hint="default"/>
      </w:rPr>
    </w:lvl>
  </w:abstractNum>
  <w:abstractNum w:abstractNumId="45">
    <w:nsid w:val="7BCE6B41"/>
    <w:multiLevelType w:val="hybridMultilevel"/>
    <w:tmpl w:val="D8A82F3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4"/>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E294024"/>
    <w:multiLevelType w:val="hybridMultilevel"/>
    <w:tmpl w:val="BC7ECD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6"/>
  </w:num>
  <w:num w:numId="3">
    <w:abstractNumId w:val="2"/>
  </w:num>
  <w:num w:numId="4">
    <w:abstractNumId w:val="13"/>
  </w:num>
  <w:num w:numId="5">
    <w:abstractNumId w:val="37"/>
  </w:num>
  <w:num w:numId="6">
    <w:abstractNumId w:val="24"/>
  </w:num>
  <w:num w:numId="7">
    <w:abstractNumId w:val="7"/>
  </w:num>
  <w:num w:numId="8">
    <w:abstractNumId w:val="10"/>
  </w:num>
  <w:num w:numId="9">
    <w:abstractNumId w:val="28"/>
  </w:num>
  <w:num w:numId="10">
    <w:abstractNumId w:val="32"/>
  </w:num>
  <w:num w:numId="11">
    <w:abstractNumId w:val="20"/>
  </w:num>
  <w:num w:numId="12">
    <w:abstractNumId w:val="29"/>
  </w:num>
  <w:num w:numId="13">
    <w:abstractNumId w:val="12"/>
  </w:num>
  <w:num w:numId="14">
    <w:abstractNumId w:val="1"/>
  </w:num>
  <w:num w:numId="15">
    <w:abstractNumId w:val="30"/>
  </w:num>
  <w:num w:numId="16">
    <w:abstractNumId w:val="4"/>
  </w:num>
  <w:num w:numId="17">
    <w:abstractNumId w:val="35"/>
  </w:num>
  <w:num w:numId="18">
    <w:abstractNumId w:val="6"/>
  </w:num>
  <w:num w:numId="19">
    <w:abstractNumId w:val="18"/>
  </w:num>
  <w:num w:numId="20">
    <w:abstractNumId w:val="27"/>
  </w:num>
  <w:num w:numId="21">
    <w:abstractNumId w:val="15"/>
  </w:num>
  <w:num w:numId="22">
    <w:abstractNumId w:val="17"/>
  </w:num>
  <w:num w:numId="23">
    <w:abstractNumId w:val="19"/>
  </w:num>
  <w:num w:numId="24">
    <w:abstractNumId w:val="14"/>
  </w:num>
  <w:num w:numId="25">
    <w:abstractNumId w:val="39"/>
  </w:num>
  <w:num w:numId="26">
    <w:abstractNumId w:val="11"/>
  </w:num>
  <w:num w:numId="27">
    <w:abstractNumId w:val="46"/>
  </w:num>
  <w:num w:numId="28">
    <w:abstractNumId w:val="40"/>
  </w:num>
  <w:num w:numId="29">
    <w:abstractNumId w:val="9"/>
  </w:num>
  <w:num w:numId="30">
    <w:abstractNumId w:val="41"/>
  </w:num>
  <w:num w:numId="31">
    <w:abstractNumId w:val="45"/>
  </w:num>
  <w:num w:numId="32">
    <w:abstractNumId w:val="33"/>
  </w:num>
  <w:num w:numId="33">
    <w:abstractNumId w:val="26"/>
  </w:num>
  <w:num w:numId="34">
    <w:abstractNumId w:val="31"/>
  </w:num>
  <w:num w:numId="35">
    <w:abstractNumId w:val="3"/>
  </w:num>
  <w:num w:numId="36">
    <w:abstractNumId w:val="44"/>
  </w:num>
  <w:num w:numId="37">
    <w:abstractNumId w:val="43"/>
  </w:num>
  <w:num w:numId="38">
    <w:abstractNumId w:val="0"/>
  </w:num>
  <w:num w:numId="39">
    <w:abstractNumId w:val="34"/>
  </w:num>
  <w:num w:numId="40">
    <w:abstractNumId w:val="22"/>
  </w:num>
  <w:num w:numId="41">
    <w:abstractNumId w:val="42"/>
  </w:num>
  <w:num w:numId="42">
    <w:abstractNumId w:val="21"/>
  </w:num>
  <w:num w:numId="43">
    <w:abstractNumId w:val="8"/>
  </w:num>
  <w:num w:numId="44">
    <w:abstractNumId w:val="5"/>
  </w:num>
  <w:num w:numId="45">
    <w:abstractNumId w:val="36"/>
  </w:num>
  <w:num w:numId="46">
    <w:abstractNumId w:val="23"/>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4B2"/>
    <w:rsid w:val="00033F9C"/>
    <w:rsid w:val="000366FA"/>
    <w:rsid w:val="000410DC"/>
    <w:rsid w:val="0009111E"/>
    <w:rsid w:val="0009431E"/>
    <w:rsid w:val="000F1AA0"/>
    <w:rsid w:val="00105159"/>
    <w:rsid w:val="00217182"/>
    <w:rsid w:val="002219CE"/>
    <w:rsid w:val="0025486D"/>
    <w:rsid w:val="00263FDE"/>
    <w:rsid w:val="002B15E3"/>
    <w:rsid w:val="002C0F7D"/>
    <w:rsid w:val="002C1A00"/>
    <w:rsid w:val="002D51DF"/>
    <w:rsid w:val="002E34FB"/>
    <w:rsid w:val="00334E03"/>
    <w:rsid w:val="003460BA"/>
    <w:rsid w:val="00396E25"/>
    <w:rsid w:val="003A6A7A"/>
    <w:rsid w:val="004076C2"/>
    <w:rsid w:val="00411A8B"/>
    <w:rsid w:val="00412568"/>
    <w:rsid w:val="0047404B"/>
    <w:rsid w:val="004A20D0"/>
    <w:rsid w:val="004B3677"/>
    <w:rsid w:val="004B4AE4"/>
    <w:rsid w:val="004D0D41"/>
    <w:rsid w:val="00531000"/>
    <w:rsid w:val="00581D47"/>
    <w:rsid w:val="005B75FD"/>
    <w:rsid w:val="005E717D"/>
    <w:rsid w:val="005F108B"/>
    <w:rsid w:val="005F2969"/>
    <w:rsid w:val="006027C3"/>
    <w:rsid w:val="00621BD5"/>
    <w:rsid w:val="0063231B"/>
    <w:rsid w:val="00632EF0"/>
    <w:rsid w:val="00660A4A"/>
    <w:rsid w:val="006F5E9E"/>
    <w:rsid w:val="00725B6C"/>
    <w:rsid w:val="007358A7"/>
    <w:rsid w:val="00743E29"/>
    <w:rsid w:val="0075364C"/>
    <w:rsid w:val="00762406"/>
    <w:rsid w:val="00793680"/>
    <w:rsid w:val="00797969"/>
    <w:rsid w:val="007B0625"/>
    <w:rsid w:val="007E5B2B"/>
    <w:rsid w:val="007F08A3"/>
    <w:rsid w:val="0081624E"/>
    <w:rsid w:val="008D45D6"/>
    <w:rsid w:val="008D75DB"/>
    <w:rsid w:val="009252C3"/>
    <w:rsid w:val="00944104"/>
    <w:rsid w:val="00950F7B"/>
    <w:rsid w:val="00962E77"/>
    <w:rsid w:val="00A11589"/>
    <w:rsid w:val="00A12790"/>
    <w:rsid w:val="00A5349D"/>
    <w:rsid w:val="00A57D87"/>
    <w:rsid w:val="00A714F5"/>
    <w:rsid w:val="00AA1233"/>
    <w:rsid w:val="00AA506B"/>
    <w:rsid w:val="00AF4BDA"/>
    <w:rsid w:val="00B55628"/>
    <w:rsid w:val="00B6777C"/>
    <w:rsid w:val="00B85475"/>
    <w:rsid w:val="00BA08D9"/>
    <w:rsid w:val="00BA7C89"/>
    <w:rsid w:val="00BC36EA"/>
    <w:rsid w:val="00BE22CE"/>
    <w:rsid w:val="00BE4268"/>
    <w:rsid w:val="00C05D6B"/>
    <w:rsid w:val="00C357B7"/>
    <w:rsid w:val="00C45EBD"/>
    <w:rsid w:val="00C564B2"/>
    <w:rsid w:val="00D01040"/>
    <w:rsid w:val="00D4221A"/>
    <w:rsid w:val="00D903E7"/>
    <w:rsid w:val="00D97088"/>
    <w:rsid w:val="00DA6E84"/>
    <w:rsid w:val="00DE44EE"/>
    <w:rsid w:val="00E0748F"/>
    <w:rsid w:val="00E13695"/>
    <w:rsid w:val="00E32E08"/>
    <w:rsid w:val="00E43E1C"/>
    <w:rsid w:val="00E609F6"/>
    <w:rsid w:val="00E94F2A"/>
    <w:rsid w:val="00ED4465"/>
    <w:rsid w:val="00ED7F3C"/>
    <w:rsid w:val="00EE50AC"/>
    <w:rsid w:val="00F016FC"/>
    <w:rsid w:val="00F03441"/>
    <w:rsid w:val="00F14BFB"/>
    <w:rsid w:val="00F8658E"/>
    <w:rsid w:val="00FB5F0C"/>
    <w:rsid w:val="00FC25D8"/>
    <w:rsid w:val="00FC77B2"/>
    <w:rsid w:val="00FE7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ZapfCalligr BT" w:hAnsi="ZapfCalligr BT"/>
      <w:sz w:val="22"/>
      <w:lang w:eastAsia="en-US"/>
    </w:rPr>
  </w:style>
  <w:style w:type="paragraph" w:styleId="Heading1">
    <w:name w:val="heading 1"/>
    <w:basedOn w:val="Normal"/>
    <w:next w:val="Normal"/>
    <w:qFormat/>
    <w:pPr>
      <w:keepNext/>
      <w:outlineLvl w:val="0"/>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720"/>
        <w:tab w:val="left" w:pos="1080"/>
      </w:tabs>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ind w:left="690"/>
    </w:pPr>
    <w:rPr>
      <w:rFonts w:ascii="Arial" w:hAnsi="Arial" w:cs="Arial"/>
    </w:rPr>
  </w:style>
  <w:style w:type="paragraph" w:styleId="BodyText">
    <w:name w:val="Body Text"/>
    <w:basedOn w:val="Normal"/>
    <w:rPr>
      <w:rFonts w:ascii="Arial" w:hAnsi="Arial" w:cs="Arial"/>
      <w:color w:val="FF0000"/>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rsid w:val="00396E25"/>
    <w:rPr>
      <w:sz w:val="16"/>
      <w:szCs w:val="16"/>
    </w:rPr>
  </w:style>
  <w:style w:type="paragraph" w:styleId="CommentText">
    <w:name w:val="annotation text"/>
    <w:basedOn w:val="Normal"/>
    <w:link w:val="CommentTextChar"/>
    <w:rsid w:val="00396E25"/>
    <w:rPr>
      <w:sz w:val="20"/>
    </w:rPr>
  </w:style>
  <w:style w:type="character" w:customStyle="1" w:styleId="CommentTextChar">
    <w:name w:val="Comment Text Char"/>
    <w:link w:val="CommentText"/>
    <w:rsid w:val="00396E25"/>
    <w:rPr>
      <w:rFonts w:ascii="ZapfCalligr BT" w:hAnsi="ZapfCalligr BT"/>
      <w:lang w:eastAsia="en-US"/>
    </w:rPr>
  </w:style>
  <w:style w:type="paragraph" w:styleId="CommentSubject">
    <w:name w:val="annotation subject"/>
    <w:basedOn w:val="CommentText"/>
    <w:next w:val="CommentText"/>
    <w:link w:val="CommentSubjectChar"/>
    <w:rsid w:val="00396E25"/>
    <w:rPr>
      <w:b/>
      <w:bCs/>
    </w:rPr>
  </w:style>
  <w:style w:type="character" w:customStyle="1" w:styleId="CommentSubjectChar">
    <w:name w:val="Comment Subject Char"/>
    <w:link w:val="CommentSubject"/>
    <w:rsid w:val="00396E25"/>
    <w:rPr>
      <w:rFonts w:ascii="ZapfCalligr BT" w:hAnsi="ZapfCalligr BT"/>
      <w:b/>
      <w:bCs/>
      <w:lang w:eastAsia="en-US"/>
    </w:rPr>
  </w:style>
  <w:style w:type="table" w:styleId="TableGrid">
    <w:name w:val="Table Grid"/>
    <w:basedOn w:val="TableNormal"/>
    <w:rsid w:val="00346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E22CE"/>
    <w:rPr>
      <w:rFonts w:ascii="ZapfCalligr BT" w:hAnsi="ZapfCalligr B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66CF1-A0D6-4425-9A91-1DBEB36A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E24A8FAE.dotm</Template>
  <TotalTime>4</TotalTime>
  <Pages>8</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Performance Specifications for Museum of Liverpool Life Display Cases</vt:lpstr>
    </vt:vector>
  </TitlesOfParts>
  <Company>NMGM</Company>
  <LinksUpToDate>false</LinksUpToDate>
  <CharactersWithSpaces>17933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Specifications for Museum of Liverpool Life Display Cases</dc:title>
  <dc:creator>Catherine Yates;Watts;Dr Siobhan;Steve.Newman@liverpoolmuseums.org.uk</dc:creator>
  <cp:lastModifiedBy>Newman, Steve</cp:lastModifiedBy>
  <cp:revision>2</cp:revision>
  <cp:lastPrinted>2017-08-08T13:05:00Z</cp:lastPrinted>
  <dcterms:created xsi:type="dcterms:W3CDTF">2017-08-10T14:29:00Z</dcterms:created>
  <dcterms:modified xsi:type="dcterms:W3CDTF">2017-08-10T14:29:00Z</dcterms:modified>
</cp:coreProperties>
</file>