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5FE3" w14:textId="77777777" w:rsidR="00F7398E" w:rsidRPr="004C507B" w:rsidRDefault="00F7398E" w:rsidP="00F7398E">
      <w:pPr>
        <w:ind w:right="1200"/>
        <w:jc w:val="right"/>
      </w:pPr>
      <w:r>
        <w:rPr>
          <w:noProof/>
          <w:lang w:eastAsia="en-GB"/>
        </w:rPr>
        <w:drawing>
          <wp:inline distT="0" distB="0" distL="0" distR="0" wp14:anchorId="39336072" wp14:editId="39336073">
            <wp:extent cx="1152525" cy="1181100"/>
            <wp:effectExtent l="0" t="0" r="9525" b="0"/>
            <wp:docPr id="1" name="Picture 1" descr="cid:image001.jpg@01CD0DB9.47B9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1.jpg@01CD0DB9.47B9280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5FE4" w14:textId="77777777" w:rsidR="00F7398E" w:rsidRDefault="00F7398E" w:rsidP="00F7398E">
      <w:pPr>
        <w:rPr>
          <w:b/>
          <w:sz w:val="24"/>
        </w:rPr>
      </w:pPr>
    </w:p>
    <w:p w14:paraId="39335FE5" w14:textId="77777777" w:rsidR="00F7398E" w:rsidRDefault="00F7398E" w:rsidP="00F7398E">
      <w:pPr>
        <w:rPr>
          <w:b/>
          <w:sz w:val="24"/>
        </w:rPr>
      </w:pPr>
    </w:p>
    <w:tbl>
      <w:tblPr>
        <w:tblW w:w="123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0945"/>
      </w:tblGrid>
      <w:tr w:rsidR="00F7398E" w:rsidRPr="00274E8A" w14:paraId="39335FE8" w14:textId="77777777" w:rsidTr="001C4616">
        <w:trPr>
          <w:trHeight w:val="429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5FE6" w14:textId="77777777" w:rsidR="00F7398E" w:rsidRPr="00274E8A" w:rsidRDefault="00F7398E" w:rsidP="001C4616">
            <w:pPr>
              <w:jc w:val="center"/>
              <w:rPr>
                <w:rFonts w:eastAsia="Calibri" w:cs="Arial"/>
                <w:b/>
                <w:bCs/>
                <w:sz w:val="24"/>
                <w:u w:val="single"/>
              </w:rPr>
            </w:pPr>
            <w:r w:rsidRPr="00274E8A">
              <w:rPr>
                <w:rFonts w:cs="Arial"/>
                <w:b/>
                <w:bCs/>
                <w:sz w:val="24"/>
                <w:u w:val="single"/>
              </w:rPr>
              <w:t>Number</w:t>
            </w:r>
          </w:p>
        </w:tc>
        <w:tc>
          <w:tcPr>
            <w:tcW w:w="10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5FE7" w14:textId="77777777" w:rsidR="00F7398E" w:rsidRPr="00274E8A" w:rsidRDefault="00F7398E" w:rsidP="001C4616">
            <w:pPr>
              <w:jc w:val="center"/>
              <w:rPr>
                <w:rFonts w:eastAsia="Calibri" w:cs="Arial"/>
                <w:b/>
                <w:bCs/>
                <w:sz w:val="24"/>
                <w:u w:val="single"/>
              </w:rPr>
            </w:pPr>
            <w:r w:rsidRPr="00274E8A">
              <w:rPr>
                <w:rFonts w:cs="Arial"/>
                <w:b/>
                <w:bCs/>
                <w:sz w:val="24"/>
                <w:u w:val="single"/>
              </w:rPr>
              <w:t>Description</w:t>
            </w:r>
          </w:p>
        </w:tc>
      </w:tr>
      <w:tr w:rsidR="00F7398E" w:rsidRPr="00985D19" w14:paraId="39335FEB" w14:textId="77777777" w:rsidTr="001C4616">
        <w:trPr>
          <w:trHeight w:val="393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5FE9" w14:textId="6DD4ADAA" w:rsidR="00F7398E" w:rsidRPr="00C87616" w:rsidRDefault="00C118A9" w:rsidP="001C4616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STA0213</w:t>
            </w:r>
          </w:p>
        </w:tc>
        <w:tc>
          <w:tcPr>
            <w:tcW w:w="10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35FEA" w14:textId="5CC839C8" w:rsidR="00F7398E" w:rsidRPr="002954A6" w:rsidRDefault="007B388E" w:rsidP="00235E9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Illustrations and Design Services</w:t>
            </w:r>
          </w:p>
        </w:tc>
      </w:tr>
    </w:tbl>
    <w:p w14:paraId="39335FEC" w14:textId="77777777" w:rsidR="00F7398E" w:rsidRDefault="00F7398E" w:rsidP="00F7398E">
      <w:pPr>
        <w:rPr>
          <w:b/>
          <w:sz w:val="24"/>
        </w:rPr>
      </w:pPr>
    </w:p>
    <w:p w14:paraId="39335FED" w14:textId="77777777" w:rsidR="00F7398E" w:rsidRPr="00B30345" w:rsidRDefault="00F7398E" w:rsidP="00F7398E">
      <w:pPr>
        <w:rPr>
          <w:b/>
          <w:sz w:val="24"/>
        </w:rPr>
      </w:pPr>
    </w:p>
    <w:p w14:paraId="39335FEE" w14:textId="77777777" w:rsidR="00F7398E" w:rsidRPr="00F82181" w:rsidRDefault="00F7398E" w:rsidP="00F7398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ITQ</w:t>
      </w:r>
      <w:r w:rsidRPr="00F82181">
        <w:rPr>
          <w:b/>
          <w:sz w:val="24"/>
          <w:u w:val="single"/>
        </w:rPr>
        <w:t xml:space="preserve"> Clarifications - Questions and Responses</w:t>
      </w:r>
    </w:p>
    <w:p w14:paraId="39335FEF" w14:textId="77777777" w:rsidR="00F7398E" w:rsidRPr="004C507B" w:rsidRDefault="00F7398E" w:rsidP="00F7398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620"/>
        <w:gridCol w:w="8280"/>
      </w:tblGrid>
      <w:tr w:rsidR="00F7398E" w:rsidRPr="00274E8A" w14:paraId="39335FF3" w14:textId="77777777" w:rsidTr="001C4616">
        <w:trPr>
          <w:trHeight w:val="395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14:paraId="39335FF0" w14:textId="77777777" w:rsidR="00F7398E" w:rsidRPr="00274E8A" w:rsidRDefault="00F7398E" w:rsidP="001C4616">
            <w:pPr>
              <w:jc w:val="center"/>
              <w:rPr>
                <w:b/>
                <w:sz w:val="24"/>
                <w:u w:val="single"/>
              </w:rPr>
            </w:pPr>
            <w:r w:rsidRPr="00274E8A">
              <w:rPr>
                <w:b/>
                <w:sz w:val="24"/>
                <w:u w:val="single"/>
              </w:rPr>
              <w:t>Version</w:t>
            </w:r>
          </w:p>
        </w:tc>
        <w:tc>
          <w:tcPr>
            <w:tcW w:w="1620" w:type="dxa"/>
            <w:shd w:val="clear" w:color="auto" w:fill="92CDDC" w:themeFill="accent5" w:themeFillTint="99"/>
            <w:vAlign w:val="center"/>
          </w:tcPr>
          <w:p w14:paraId="39335FF1" w14:textId="77777777" w:rsidR="00F7398E" w:rsidRPr="00274E8A" w:rsidRDefault="00F7398E" w:rsidP="001C4616">
            <w:pPr>
              <w:jc w:val="center"/>
              <w:rPr>
                <w:b/>
                <w:sz w:val="24"/>
                <w:u w:val="single"/>
              </w:rPr>
            </w:pPr>
            <w:r w:rsidRPr="00274E8A">
              <w:rPr>
                <w:b/>
                <w:sz w:val="24"/>
                <w:u w:val="single"/>
              </w:rPr>
              <w:t>Date</w:t>
            </w:r>
          </w:p>
        </w:tc>
        <w:tc>
          <w:tcPr>
            <w:tcW w:w="8280" w:type="dxa"/>
            <w:shd w:val="clear" w:color="auto" w:fill="92CDDC" w:themeFill="accent5" w:themeFillTint="99"/>
            <w:vAlign w:val="center"/>
          </w:tcPr>
          <w:p w14:paraId="39335FF2" w14:textId="77777777" w:rsidR="00F7398E" w:rsidRPr="00274E8A" w:rsidRDefault="00F7398E" w:rsidP="001C4616">
            <w:pPr>
              <w:jc w:val="center"/>
              <w:rPr>
                <w:b/>
                <w:sz w:val="24"/>
                <w:u w:val="single"/>
              </w:rPr>
            </w:pPr>
            <w:r w:rsidRPr="00274E8A">
              <w:rPr>
                <w:b/>
                <w:sz w:val="24"/>
                <w:u w:val="single"/>
              </w:rPr>
              <w:t>Notes</w:t>
            </w:r>
          </w:p>
        </w:tc>
      </w:tr>
      <w:tr w:rsidR="00154A47" w:rsidRPr="00985D19" w14:paraId="39335FF9" w14:textId="77777777" w:rsidTr="001C4616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39335FF5" w14:textId="3756F6B4" w:rsidR="00154A47" w:rsidRPr="00985D19" w:rsidRDefault="00741649" w:rsidP="0074164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335FF6" w14:textId="03688A4D" w:rsidR="00154A47" w:rsidRPr="00985D19" w:rsidRDefault="00235E91" w:rsidP="0032240F">
            <w:pPr>
              <w:rPr>
                <w:szCs w:val="22"/>
              </w:rPr>
            </w:pPr>
            <w:r>
              <w:rPr>
                <w:szCs w:val="22"/>
              </w:rPr>
              <w:t>25/10/2018</w:t>
            </w:r>
          </w:p>
        </w:tc>
        <w:tc>
          <w:tcPr>
            <w:tcW w:w="8280" w:type="dxa"/>
            <w:shd w:val="clear" w:color="auto" w:fill="auto"/>
          </w:tcPr>
          <w:p w14:paraId="39335FF8" w14:textId="77777777" w:rsidR="00154A47" w:rsidRPr="00985D19" w:rsidRDefault="00154A47" w:rsidP="00741649">
            <w:pPr>
              <w:jc w:val="center"/>
              <w:rPr>
                <w:szCs w:val="22"/>
              </w:rPr>
            </w:pPr>
          </w:p>
        </w:tc>
      </w:tr>
      <w:tr w:rsidR="00154A47" w:rsidRPr="00985D19" w14:paraId="39335FFF" w14:textId="77777777" w:rsidTr="001C4616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39335FFB" w14:textId="6B65BDCD" w:rsidR="00154A47" w:rsidRPr="00985D19" w:rsidRDefault="00154A47" w:rsidP="005B3A95">
            <w:pPr>
              <w:jc w:val="both"/>
              <w:rPr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9335FFC" w14:textId="320F43FA" w:rsidR="00154A47" w:rsidRPr="00985D19" w:rsidRDefault="00154A47" w:rsidP="00741649">
            <w:pPr>
              <w:rPr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39335FFE" w14:textId="77777777" w:rsidR="00154A47" w:rsidRPr="00985D19" w:rsidRDefault="00154A47" w:rsidP="00741649">
            <w:pPr>
              <w:jc w:val="center"/>
              <w:rPr>
                <w:szCs w:val="22"/>
              </w:rPr>
            </w:pPr>
          </w:p>
        </w:tc>
      </w:tr>
      <w:tr w:rsidR="00032949" w:rsidRPr="00985D19" w14:paraId="39336003" w14:textId="77777777" w:rsidTr="001C4616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39336000" w14:textId="59CBDAC9" w:rsidR="00032949" w:rsidRDefault="00032949" w:rsidP="001C4616">
            <w:pPr>
              <w:jc w:val="both"/>
              <w:rPr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9336001" w14:textId="0A1F8420" w:rsidR="00032949" w:rsidRDefault="00032949" w:rsidP="00741649">
            <w:pPr>
              <w:rPr>
                <w:szCs w:val="22"/>
              </w:rPr>
            </w:pPr>
          </w:p>
        </w:tc>
        <w:tc>
          <w:tcPr>
            <w:tcW w:w="8280" w:type="dxa"/>
            <w:shd w:val="clear" w:color="auto" w:fill="auto"/>
          </w:tcPr>
          <w:p w14:paraId="39336002" w14:textId="7173D5C5" w:rsidR="00032949" w:rsidRDefault="00032949" w:rsidP="001C4616">
            <w:pPr>
              <w:jc w:val="center"/>
              <w:rPr>
                <w:szCs w:val="22"/>
              </w:rPr>
            </w:pPr>
          </w:p>
        </w:tc>
      </w:tr>
    </w:tbl>
    <w:p w14:paraId="39336004" w14:textId="77777777" w:rsidR="00F7398E" w:rsidRDefault="00F7398E" w:rsidP="00F7398E"/>
    <w:p w14:paraId="39336005" w14:textId="77777777" w:rsidR="00F7398E" w:rsidRDefault="00F7398E" w:rsidP="00F7398E">
      <w:r>
        <w:br w:type="page"/>
      </w:r>
    </w:p>
    <w:p w14:paraId="39336006" w14:textId="77777777" w:rsidR="00F7398E" w:rsidRDefault="00F7398E" w:rsidP="00F7398E"/>
    <w:tbl>
      <w:tblPr>
        <w:tblpPr w:leftFromText="180" w:rightFromText="180" w:vertAnchor="text" w:horzAnchor="margin" w:tblpXSpec="center" w:tblpY="267"/>
        <w:tblOverlap w:val="never"/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46"/>
        <w:gridCol w:w="7087"/>
        <w:gridCol w:w="6459"/>
      </w:tblGrid>
      <w:tr w:rsidR="00204DD3" w:rsidRPr="00274E8A" w14:paraId="2B891948" w14:textId="77777777" w:rsidTr="00204DD3">
        <w:trPr>
          <w:trHeight w:val="722"/>
          <w:tblHeader/>
        </w:trPr>
        <w:tc>
          <w:tcPr>
            <w:tcW w:w="1101" w:type="dxa"/>
            <w:shd w:val="clear" w:color="auto" w:fill="92CDDC" w:themeFill="accent5" w:themeFillTint="99"/>
          </w:tcPr>
          <w:p w14:paraId="625B1D90" w14:textId="2860B271" w:rsidR="00204DD3" w:rsidRPr="0093566A" w:rsidRDefault="00204DD3" w:rsidP="00204DD3">
            <w:pPr>
              <w:jc w:val="center"/>
              <w:rPr>
                <w:b/>
              </w:rPr>
            </w:pPr>
            <w:r w:rsidRPr="0093566A">
              <w:rPr>
                <w:b/>
              </w:rPr>
              <w:lastRenderedPageBreak/>
              <w:t>Enquiry ID</w:t>
            </w:r>
          </w:p>
        </w:tc>
        <w:tc>
          <w:tcPr>
            <w:tcW w:w="1446" w:type="dxa"/>
            <w:shd w:val="clear" w:color="auto" w:fill="92CDDC" w:themeFill="accent5" w:themeFillTint="99"/>
            <w:vAlign w:val="center"/>
          </w:tcPr>
          <w:p w14:paraId="5C8A156C" w14:textId="77777777" w:rsidR="00204DD3" w:rsidRPr="00274E8A" w:rsidRDefault="00204DD3" w:rsidP="00204DD3">
            <w:pPr>
              <w:jc w:val="center"/>
              <w:rPr>
                <w:rFonts w:cs="Arial"/>
                <w:b/>
                <w:sz w:val="24"/>
              </w:rPr>
            </w:pPr>
            <w:r w:rsidRPr="00274E8A">
              <w:br w:type="page"/>
            </w:r>
            <w:r w:rsidRPr="0093566A">
              <w:rPr>
                <w:b/>
              </w:rPr>
              <w:t>Doc</w:t>
            </w:r>
            <w:r>
              <w:t xml:space="preserve"> </w:t>
            </w:r>
            <w:r>
              <w:rPr>
                <w:rFonts w:cs="Arial"/>
                <w:b/>
                <w:sz w:val="24"/>
              </w:rPr>
              <w:t>Reference</w:t>
            </w:r>
          </w:p>
        </w:tc>
        <w:tc>
          <w:tcPr>
            <w:tcW w:w="7087" w:type="dxa"/>
            <w:shd w:val="clear" w:color="auto" w:fill="92CDDC" w:themeFill="accent5" w:themeFillTint="99"/>
            <w:vAlign w:val="center"/>
          </w:tcPr>
          <w:p w14:paraId="3864B098" w14:textId="77777777" w:rsidR="00204DD3" w:rsidRPr="00274E8A" w:rsidRDefault="00204DD3" w:rsidP="00204DD3">
            <w:pPr>
              <w:rPr>
                <w:rFonts w:cs="Arial"/>
                <w:b/>
                <w:sz w:val="24"/>
              </w:rPr>
            </w:pPr>
            <w:r w:rsidRPr="00274E8A">
              <w:rPr>
                <w:rFonts w:cs="Arial"/>
                <w:b/>
                <w:sz w:val="24"/>
              </w:rPr>
              <w:t>Tenderer Question</w:t>
            </w:r>
          </w:p>
        </w:tc>
        <w:tc>
          <w:tcPr>
            <w:tcW w:w="6459" w:type="dxa"/>
            <w:shd w:val="clear" w:color="auto" w:fill="92CDDC" w:themeFill="accent5" w:themeFillTint="99"/>
            <w:vAlign w:val="center"/>
          </w:tcPr>
          <w:p w14:paraId="09D78154" w14:textId="77777777" w:rsidR="00204DD3" w:rsidRPr="00274E8A" w:rsidRDefault="00204DD3" w:rsidP="00204DD3">
            <w:pPr>
              <w:rPr>
                <w:rFonts w:cs="Arial"/>
                <w:b/>
                <w:sz w:val="24"/>
              </w:rPr>
            </w:pPr>
            <w:r w:rsidRPr="00274E8A">
              <w:rPr>
                <w:rFonts w:cs="Arial"/>
                <w:b/>
                <w:sz w:val="24"/>
              </w:rPr>
              <w:t>STA Response</w:t>
            </w:r>
          </w:p>
        </w:tc>
      </w:tr>
      <w:tr w:rsidR="00204DD3" w:rsidRPr="00274E8A" w14:paraId="2184A226" w14:textId="77777777" w:rsidTr="00204DD3">
        <w:trPr>
          <w:trHeight w:val="722"/>
          <w:tblHeader/>
        </w:trPr>
        <w:tc>
          <w:tcPr>
            <w:tcW w:w="1101" w:type="dxa"/>
            <w:shd w:val="clear" w:color="auto" w:fill="auto"/>
          </w:tcPr>
          <w:p w14:paraId="459BA79D" w14:textId="77777777" w:rsidR="00204DD3" w:rsidRPr="0093566A" w:rsidRDefault="00204DD3" w:rsidP="00204DD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F79FE4F" w14:textId="77777777" w:rsidR="00204DD3" w:rsidRPr="00274E8A" w:rsidRDefault="00204DD3" w:rsidP="00204DD3">
            <w:pPr>
              <w:jc w:val="center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61E1975" w14:textId="2ADA85F0" w:rsidR="00204DD3" w:rsidRPr="00136ED1" w:rsidRDefault="00204DD3" w:rsidP="00204DD3">
            <w:pPr>
              <w:rPr>
                <w:rFonts w:cs="Arial"/>
                <w:szCs w:val="22"/>
              </w:rPr>
            </w:pPr>
            <w:r w:rsidRPr="00204DD3">
              <w:rPr>
                <w:rFonts w:cs="Arial"/>
                <w:szCs w:val="22"/>
              </w:rPr>
              <w:t>Please can you confirm what we put in the "Amendments to draft following review" column in the table in Section 5.2: is it an estimate of time or a cost? Also is this to cover all amendments during the review cycle or a single pass of the review and amendment cycle?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4BC3619D" w14:textId="1956E5C6" w:rsidR="00204DD3" w:rsidRPr="00C2030E" w:rsidRDefault="00C2030E" w:rsidP="00204DD3">
            <w:pPr>
              <w:rPr>
                <w:rFonts w:cs="Arial"/>
                <w:sz w:val="24"/>
              </w:rPr>
            </w:pPr>
            <w:r w:rsidRPr="00C2030E">
              <w:rPr>
                <w:rFonts w:cs="Arial"/>
                <w:sz w:val="24"/>
              </w:rPr>
              <w:t xml:space="preserve">Please leave this column blank. </w:t>
            </w:r>
          </w:p>
        </w:tc>
      </w:tr>
      <w:tr w:rsidR="00204DD3" w:rsidRPr="00274E8A" w14:paraId="72A456FA" w14:textId="77777777" w:rsidTr="00204DD3">
        <w:trPr>
          <w:trHeight w:val="722"/>
          <w:tblHeader/>
        </w:trPr>
        <w:tc>
          <w:tcPr>
            <w:tcW w:w="1101" w:type="dxa"/>
            <w:shd w:val="clear" w:color="auto" w:fill="auto"/>
          </w:tcPr>
          <w:p w14:paraId="784D44AC" w14:textId="77777777" w:rsidR="00204DD3" w:rsidRPr="0093566A" w:rsidRDefault="00204DD3" w:rsidP="00204DD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7507584" w14:textId="77777777" w:rsidR="00204DD3" w:rsidRPr="00274E8A" w:rsidRDefault="00204DD3" w:rsidP="00204DD3">
            <w:pPr>
              <w:jc w:val="center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74B92CAE" w14:textId="52A6671D" w:rsidR="00204DD3" w:rsidRPr="00136ED1" w:rsidRDefault="00204DD3" w:rsidP="00204DD3">
            <w:pPr>
              <w:rPr>
                <w:rFonts w:cs="Arial"/>
                <w:szCs w:val="22"/>
              </w:rPr>
            </w:pPr>
            <w:r w:rsidRPr="00204DD3">
              <w:rPr>
                <w:rFonts w:cs="Arial"/>
                <w:szCs w:val="22"/>
              </w:rPr>
              <w:t>With the confusion over the above, is the "Estimated days" column to include or exclude the time/cost to make amendments?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7EF40658" w14:textId="09D7AFA1" w:rsidR="00204DD3" w:rsidRPr="00C2030E" w:rsidRDefault="00C2030E" w:rsidP="00204DD3">
            <w:pPr>
              <w:rPr>
                <w:rFonts w:cs="Arial"/>
                <w:sz w:val="24"/>
              </w:rPr>
            </w:pPr>
            <w:r w:rsidRPr="00C2030E">
              <w:rPr>
                <w:rFonts w:cs="Arial"/>
                <w:sz w:val="24"/>
              </w:rPr>
              <w:t>Please include the time required to make one round of amendment</w:t>
            </w:r>
            <w:r>
              <w:rPr>
                <w:rFonts w:cs="Arial"/>
                <w:sz w:val="24"/>
              </w:rPr>
              <w:t>s</w:t>
            </w:r>
            <w:r w:rsidRPr="00C2030E">
              <w:rPr>
                <w:rFonts w:cs="Arial"/>
                <w:sz w:val="24"/>
              </w:rPr>
              <w:t xml:space="preserve">. </w:t>
            </w:r>
          </w:p>
        </w:tc>
      </w:tr>
      <w:tr w:rsidR="00204DD3" w:rsidRPr="00274E8A" w14:paraId="46314409" w14:textId="77777777" w:rsidTr="00204DD3">
        <w:trPr>
          <w:trHeight w:val="722"/>
          <w:tblHeader/>
        </w:trPr>
        <w:tc>
          <w:tcPr>
            <w:tcW w:w="1101" w:type="dxa"/>
            <w:shd w:val="clear" w:color="auto" w:fill="auto"/>
          </w:tcPr>
          <w:p w14:paraId="25A99C26" w14:textId="0E2479C8" w:rsidR="00204DD3" w:rsidRPr="0093566A" w:rsidRDefault="00204DD3" w:rsidP="00204DD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6D823DC" w14:textId="77777777" w:rsidR="00204DD3" w:rsidRPr="00274E8A" w:rsidRDefault="00204DD3" w:rsidP="00204DD3">
            <w:pPr>
              <w:jc w:val="center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CE4A8C1" w14:textId="2ECCDE49" w:rsidR="00204DD3" w:rsidRPr="00136ED1" w:rsidRDefault="00204DD3" w:rsidP="00204DD3">
            <w:pPr>
              <w:rPr>
                <w:rFonts w:cs="Arial"/>
                <w:szCs w:val="22"/>
              </w:rPr>
            </w:pPr>
            <w:r w:rsidRPr="00204DD3">
              <w:rPr>
                <w:rFonts w:cs="Arial"/>
                <w:szCs w:val="22"/>
              </w:rPr>
              <w:t>Normally we would just build the inevitable review-amend cycle into the estimated time to produce a single illustration. If you would prefer us not to do that and instead to estimate it separately please would you confirm this to be the case.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4B2ADB70" w14:textId="5FC58125" w:rsidR="00204DD3" w:rsidRPr="00C2030E" w:rsidRDefault="00C2030E" w:rsidP="00204DD3">
            <w:pPr>
              <w:rPr>
                <w:rFonts w:cs="Arial"/>
                <w:sz w:val="24"/>
              </w:rPr>
            </w:pPr>
            <w:r w:rsidRPr="00C2030E">
              <w:rPr>
                <w:rFonts w:cs="Arial"/>
                <w:sz w:val="24"/>
              </w:rPr>
              <w:t xml:space="preserve">Please provide a total fixed cost for the illustration and one round of amendments. </w:t>
            </w:r>
          </w:p>
        </w:tc>
      </w:tr>
      <w:tr w:rsidR="00204DD3" w:rsidRPr="00274E8A" w14:paraId="2EC41097" w14:textId="77777777" w:rsidTr="00204DD3">
        <w:trPr>
          <w:trHeight w:val="722"/>
          <w:tblHeader/>
        </w:trPr>
        <w:tc>
          <w:tcPr>
            <w:tcW w:w="1101" w:type="dxa"/>
            <w:shd w:val="clear" w:color="auto" w:fill="auto"/>
          </w:tcPr>
          <w:p w14:paraId="060B5B15" w14:textId="38E29083" w:rsidR="00204DD3" w:rsidRDefault="00204DD3" w:rsidP="00204DD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CB1FB95" w14:textId="77777777" w:rsidR="00204DD3" w:rsidRPr="00274E8A" w:rsidRDefault="00204DD3" w:rsidP="00204DD3">
            <w:pPr>
              <w:jc w:val="center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30D83DB" w14:textId="22C17647" w:rsidR="00204DD3" w:rsidRPr="00204DD3" w:rsidRDefault="00204DD3" w:rsidP="00204DD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Pr="00204DD3">
              <w:rPr>
                <w:rFonts w:cs="Arial"/>
                <w:szCs w:val="22"/>
              </w:rPr>
              <w:t>ould you send examples of a typical illustration, so I can see the complexity? This will enable me to quote more accurately.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4D735C0B" w14:textId="77777777" w:rsidR="00C150F8" w:rsidRDefault="00C150F8" w:rsidP="00204DD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following section of the ITQ should provide links/access to previous examples of illustrations: </w:t>
            </w:r>
          </w:p>
          <w:p w14:paraId="32F8975E" w14:textId="77777777" w:rsidR="00C150F8" w:rsidRDefault="00C150F8" w:rsidP="00204DD3">
            <w:pPr>
              <w:rPr>
                <w:rFonts w:cs="Arial"/>
                <w:szCs w:val="22"/>
              </w:rPr>
            </w:pPr>
          </w:p>
          <w:p w14:paraId="05D3B39D" w14:textId="77777777" w:rsidR="00C150F8" w:rsidRPr="00C150F8" w:rsidRDefault="00C150F8" w:rsidP="00C150F8">
            <w:pPr>
              <w:rPr>
                <w:rFonts w:cs="Arial"/>
                <w:b/>
                <w:szCs w:val="22"/>
              </w:rPr>
            </w:pPr>
            <w:r w:rsidRPr="00C150F8">
              <w:rPr>
                <w:rFonts w:cs="Arial"/>
                <w:b/>
                <w:szCs w:val="22"/>
              </w:rPr>
              <w:t>Samples of previous work for style and content</w:t>
            </w:r>
          </w:p>
          <w:p w14:paraId="259E45EF" w14:textId="77777777" w:rsidR="00C150F8" w:rsidRPr="00A44911" w:rsidRDefault="00C150F8" w:rsidP="00C150F8">
            <w:pPr>
              <w:ind w:left="360"/>
              <w:rPr>
                <w:rFonts w:cs="Arial"/>
                <w:szCs w:val="22"/>
              </w:rPr>
            </w:pPr>
          </w:p>
          <w:p w14:paraId="43EDA8A2" w14:textId="77777777" w:rsidR="00C150F8" w:rsidRPr="00A44911" w:rsidRDefault="00C150F8" w:rsidP="00C150F8">
            <w:pPr>
              <w:rPr>
                <w:rFonts w:cs="Arial"/>
              </w:rPr>
            </w:pPr>
            <w:r w:rsidRPr="00A44911">
              <w:rPr>
                <w:rFonts w:cs="Arial"/>
                <w:szCs w:val="22"/>
              </w:rPr>
              <w:t xml:space="preserve">Examples of line art illustrations: </w:t>
            </w:r>
            <w:hyperlink r:id="rId14" w:history="1">
              <w:r w:rsidRPr="00A44911">
                <w:rPr>
                  <w:rStyle w:val="Hyperlink"/>
                  <w:rFonts w:cs="Arial"/>
                  <w:szCs w:val="22"/>
                </w:rPr>
                <w:t>mathematics</w:t>
              </w:r>
            </w:hyperlink>
            <w:r w:rsidRPr="00A44911">
              <w:rPr>
                <w:rFonts w:cs="Arial"/>
                <w:szCs w:val="22"/>
              </w:rPr>
              <w:t xml:space="preserve">, </w:t>
            </w:r>
            <w:hyperlink r:id="rId15" w:history="1">
              <w:r w:rsidRPr="00A44911">
                <w:rPr>
                  <w:rStyle w:val="Hyperlink"/>
                  <w:rFonts w:cs="Arial"/>
                  <w:szCs w:val="22"/>
                </w:rPr>
                <w:t>mathematics</w:t>
              </w:r>
              <w:r w:rsidRPr="00A44911">
                <w:rPr>
                  <w:rStyle w:val="Hyperlink"/>
                  <w:rFonts w:cs="Arial"/>
                </w:rPr>
                <w:t xml:space="preserve"> </w:t>
              </w:r>
            </w:hyperlink>
          </w:p>
          <w:p w14:paraId="0F6B1B48" w14:textId="77777777" w:rsidR="00C150F8" w:rsidRPr="00A44911" w:rsidRDefault="00C150F8" w:rsidP="00C150F8">
            <w:pPr>
              <w:rPr>
                <w:rFonts w:cs="Arial"/>
                <w:szCs w:val="22"/>
              </w:rPr>
            </w:pPr>
            <w:r w:rsidRPr="00A44911">
              <w:rPr>
                <w:rFonts w:cs="Arial"/>
                <w:szCs w:val="22"/>
              </w:rPr>
              <w:t xml:space="preserve">Examples of colour illustration: </w:t>
            </w:r>
            <w:hyperlink r:id="rId16" w:history="1">
              <w:r w:rsidRPr="00A44911">
                <w:rPr>
                  <w:rStyle w:val="Hyperlink"/>
                  <w:rFonts w:cs="Arial"/>
                  <w:szCs w:val="22"/>
                </w:rPr>
                <w:t>reading</w:t>
              </w:r>
            </w:hyperlink>
            <w:r w:rsidRPr="00A44911">
              <w:rPr>
                <w:rFonts w:cs="Arial"/>
                <w:szCs w:val="22"/>
              </w:rPr>
              <w:t xml:space="preserve">, </w:t>
            </w:r>
            <w:hyperlink r:id="rId17" w:history="1">
              <w:r w:rsidRPr="00F0484C">
                <w:rPr>
                  <w:rStyle w:val="Hyperlink"/>
                  <w:rFonts w:cs="Arial"/>
                  <w:szCs w:val="22"/>
                </w:rPr>
                <w:t>reading</w:t>
              </w:r>
            </w:hyperlink>
          </w:p>
          <w:p w14:paraId="488844CC" w14:textId="5D9EDFB2" w:rsidR="00204DD3" w:rsidRDefault="00204DD3" w:rsidP="00204DD3">
            <w:pPr>
              <w:rPr>
                <w:rFonts w:cs="Arial"/>
                <w:b/>
                <w:sz w:val="24"/>
              </w:rPr>
            </w:pPr>
          </w:p>
        </w:tc>
      </w:tr>
      <w:tr w:rsidR="00204DD3" w:rsidRPr="00274E8A" w14:paraId="2ABF41A0" w14:textId="77777777" w:rsidTr="00204DD3">
        <w:trPr>
          <w:trHeight w:val="722"/>
          <w:tblHeader/>
        </w:trPr>
        <w:tc>
          <w:tcPr>
            <w:tcW w:w="1101" w:type="dxa"/>
            <w:shd w:val="clear" w:color="auto" w:fill="auto"/>
          </w:tcPr>
          <w:p w14:paraId="339EBC47" w14:textId="7477EFC3" w:rsidR="00204DD3" w:rsidRDefault="00204DD3" w:rsidP="00204DD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BA9AE48" w14:textId="77777777" w:rsidR="00204DD3" w:rsidRPr="00274E8A" w:rsidRDefault="00204DD3" w:rsidP="00204DD3">
            <w:pPr>
              <w:jc w:val="center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386CBC8" w14:textId="77777777" w:rsidR="00204DD3" w:rsidRPr="00204DD3" w:rsidRDefault="00204DD3" w:rsidP="00204DD3">
            <w:pPr>
              <w:rPr>
                <w:rFonts w:cs="Arial"/>
                <w:szCs w:val="22"/>
              </w:rPr>
            </w:pPr>
            <w:r w:rsidRPr="00204DD3">
              <w:rPr>
                <w:rFonts w:cs="Arial"/>
                <w:szCs w:val="22"/>
              </w:rPr>
              <w:t>We would like to submit a proposal for the bid: Illustration and Design Services</w:t>
            </w:r>
          </w:p>
          <w:p w14:paraId="7544A918" w14:textId="77777777" w:rsidR="00204DD3" w:rsidRPr="00204DD3" w:rsidRDefault="00204DD3" w:rsidP="00204DD3">
            <w:pPr>
              <w:rPr>
                <w:rFonts w:cs="Arial"/>
                <w:szCs w:val="22"/>
              </w:rPr>
            </w:pPr>
          </w:p>
          <w:p w14:paraId="6617FE12" w14:textId="77777777" w:rsidR="00204DD3" w:rsidRPr="00204DD3" w:rsidRDefault="00204DD3" w:rsidP="00204DD3">
            <w:pPr>
              <w:rPr>
                <w:rFonts w:cs="Arial"/>
                <w:szCs w:val="22"/>
              </w:rPr>
            </w:pPr>
            <w:r w:rsidRPr="00204DD3">
              <w:rPr>
                <w:rFonts w:cs="Arial"/>
                <w:szCs w:val="22"/>
              </w:rPr>
              <w:t>I have a question, in the doc: (1557 Illustration support and Design services for DfE assessment materials.ITT.docx) there is a section that seems to be a link? or missing link.</w:t>
            </w:r>
          </w:p>
          <w:p w14:paraId="417AD839" w14:textId="77777777" w:rsidR="00204DD3" w:rsidRPr="00204DD3" w:rsidRDefault="00204DD3" w:rsidP="00204DD3">
            <w:pPr>
              <w:rPr>
                <w:rFonts w:cs="Arial"/>
                <w:szCs w:val="22"/>
              </w:rPr>
            </w:pPr>
          </w:p>
          <w:p w14:paraId="20C5DAD3" w14:textId="77777777" w:rsidR="00204DD3" w:rsidRPr="00204DD3" w:rsidRDefault="00204DD3" w:rsidP="00204DD3">
            <w:pPr>
              <w:rPr>
                <w:rFonts w:cs="Arial"/>
                <w:szCs w:val="22"/>
              </w:rPr>
            </w:pPr>
            <w:r w:rsidRPr="00204DD3">
              <w:rPr>
                <w:rFonts w:cs="Arial"/>
                <w:szCs w:val="22"/>
              </w:rPr>
              <w:t xml:space="preserve">section 3.2 </w:t>
            </w:r>
          </w:p>
          <w:p w14:paraId="61689B81" w14:textId="0CD1EFD0" w:rsidR="00204DD3" w:rsidRPr="00204DD3" w:rsidRDefault="00204DD3" w:rsidP="00204DD3">
            <w:pPr>
              <w:rPr>
                <w:rFonts w:cs="Arial"/>
                <w:szCs w:val="22"/>
              </w:rPr>
            </w:pPr>
            <w:r w:rsidRPr="00204DD3">
              <w:rPr>
                <w:rFonts w:cs="Arial"/>
                <w:szCs w:val="22"/>
              </w:rPr>
              <w:t>Proposed contract – including Artwork Order Form</w:t>
            </w:r>
          </w:p>
          <w:p w14:paraId="05228F50" w14:textId="77777777" w:rsidR="00204DD3" w:rsidRPr="00204DD3" w:rsidRDefault="00204DD3" w:rsidP="00204DD3">
            <w:pPr>
              <w:rPr>
                <w:rFonts w:cs="Arial"/>
                <w:szCs w:val="22"/>
              </w:rPr>
            </w:pPr>
          </w:p>
          <w:p w14:paraId="678FECBA" w14:textId="5C7F99E1" w:rsidR="00204DD3" w:rsidRPr="00204DD3" w:rsidRDefault="00204DD3" w:rsidP="00204DD3">
            <w:pPr>
              <w:rPr>
                <w:rFonts w:cs="Arial"/>
                <w:szCs w:val="22"/>
              </w:rPr>
            </w:pPr>
            <w:r w:rsidRPr="00204DD3">
              <w:rPr>
                <w:rFonts w:cs="Arial"/>
                <w:szCs w:val="22"/>
              </w:rPr>
              <w:t>Can you please clarify, if this is a link to an artwork order form?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7139BF67" w14:textId="2EE2E121" w:rsidR="00C150F8" w:rsidRDefault="00C150F8" w:rsidP="00C150F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This attachment provides access to a draft contract</w:t>
            </w:r>
            <w:r w:rsidR="007B388E">
              <w:rPr>
                <w:rFonts w:cs="Arial"/>
                <w:szCs w:val="22"/>
              </w:rPr>
              <w:t xml:space="preserve"> and order form</w:t>
            </w:r>
            <w:r>
              <w:rPr>
                <w:rFonts w:cs="Arial"/>
                <w:szCs w:val="22"/>
              </w:rPr>
              <w:t xml:space="preserve"> for this tender. Please find the same version attached below:</w:t>
            </w:r>
          </w:p>
          <w:p w14:paraId="373E64A5" w14:textId="77777777" w:rsidR="00C150F8" w:rsidRDefault="00C150F8" w:rsidP="00C150F8">
            <w:pPr>
              <w:rPr>
                <w:rFonts w:cs="Arial"/>
                <w:szCs w:val="22"/>
              </w:rPr>
            </w:pPr>
          </w:p>
          <w:bookmarkStart w:id="0" w:name="_MON_1601969660"/>
          <w:bookmarkEnd w:id="0"/>
          <w:p w14:paraId="17797D0E" w14:textId="14DA8F95" w:rsidR="00204DD3" w:rsidRDefault="00BC1F0C" w:rsidP="00C150F8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object w:dxaOrig="1487" w:dyaOrig="993" w14:anchorId="1FC2F4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4.25pt;height:49.5pt" o:ole="">
                  <v:imagedata r:id="rId18" o:title=""/>
                </v:shape>
                <o:OLEObject Type="Embed" ProgID="Word.Document.8" ShapeID="_x0000_i1029" DrawAspect="Icon" ObjectID="_1601985196" r:id="rId19">
                  <o:FieldCodes>\s</o:FieldCodes>
                </o:OLEObject>
              </w:object>
            </w:r>
          </w:p>
        </w:tc>
      </w:tr>
      <w:tr w:rsidR="00204DD3" w:rsidRPr="00274E8A" w14:paraId="7036A53E" w14:textId="77777777" w:rsidTr="00204DD3">
        <w:trPr>
          <w:trHeight w:val="722"/>
          <w:tblHeader/>
        </w:trPr>
        <w:tc>
          <w:tcPr>
            <w:tcW w:w="1101" w:type="dxa"/>
            <w:shd w:val="clear" w:color="auto" w:fill="auto"/>
          </w:tcPr>
          <w:p w14:paraId="6A02C2D6" w14:textId="1F1BB437" w:rsidR="00204DD3" w:rsidRDefault="00DC2E4C" w:rsidP="00204DD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6F97971" w14:textId="77777777" w:rsidR="00204DD3" w:rsidRPr="00274E8A" w:rsidRDefault="00204DD3" w:rsidP="00204DD3">
            <w:pPr>
              <w:jc w:val="center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BB49488" w14:textId="6738CAF2" w:rsidR="00204DD3" w:rsidRPr="00204DD3" w:rsidRDefault="00B76504" w:rsidP="00204DD3">
            <w:pPr>
              <w:rPr>
                <w:rFonts w:cs="Arial"/>
                <w:szCs w:val="22"/>
              </w:rPr>
            </w:pPr>
            <w:r w:rsidRPr="00B76504">
              <w:rPr>
                <w:rFonts w:cs="Arial"/>
                <w:szCs w:val="22"/>
              </w:rPr>
              <w:t>Is this opportunity under the Item writing framework?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49B2ECE3" w14:textId="6CAC224A" w:rsidR="00204DD3" w:rsidRDefault="007B388E" w:rsidP="007B388E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szCs w:val="22"/>
              </w:rPr>
              <w:t>No – this is a stand-</w:t>
            </w:r>
            <w:r w:rsidR="00BC1F0C">
              <w:rPr>
                <w:rFonts w:cs="Arial"/>
                <w:szCs w:val="22"/>
              </w:rPr>
              <w:t xml:space="preserve">alone procurement and has no </w:t>
            </w:r>
            <w:r>
              <w:rPr>
                <w:rFonts w:cs="Arial"/>
                <w:szCs w:val="22"/>
              </w:rPr>
              <w:t>link</w:t>
            </w:r>
            <w:r w:rsidR="00BC1F0C">
              <w:rPr>
                <w:rFonts w:cs="Arial"/>
                <w:szCs w:val="22"/>
              </w:rPr>
              <w:t xml:space="preserve"> to the Item Writing Framework</w:t>
            </w:r>
          </w:p>
        </w:tc>
      </w:tr>
      <w:tr w:rsidR="00204DD3" w:rsidRPr="00274E8A" w14:paraId="4823D0BE" w14:textId="77777777" w:rsidTr="00204DD3">
        <w:trPr>
          <w:trHeight w:val="722"/>
          <w:tblHeader/>
        </w:trPr>
        <w:tc>
          <w:tcPr>
            <w:tcW w:w="1101" w:type="dxa"/>
            <w:shd w:val="clear" w:color="auto" w:fill="auto"/>
          </w:tcPr>
          <w:p w14:paraId="629A5DF2" w14:textId="04DD5FA7" w:rsidR="00204DD3" w:rsidRDefault="00DC2E4C" w:rsidP="00204DD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712F0DE" w14:textId="77777777" w:rsidR="00204DD3" w:rsidRPr="00274E8A" w:rsidRDefault="00204DD3" w:rsidP="00204DD3">
            <w:pPr>
              <w:jc w:val="center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CAF5A54" w14:textId="5BFD413E" w:rsidR="00204DD3" w:rsidRPr="00204DD3" w:rsidRDefault="00B76504" w:rsidP="00204DD3">
            <w:pPr>
              <w:rPr>
                <w:rFonts w:cs="Arial"/>
                <w:szCs w:val="22"/>
              </w:rPr>
            </w:pPr>
            <w:r w:rsidRPr="00B76504">
              <w:rPr>
                <w:rFonts w:cs="Arial"/>
                <w:szCs w:val="22"/>
              </w:rPr>
              <w:t>As we haven’t seen this procurement before, did STA internally developed the Illustration work? If not who is the incumbent.</w:t>
            </w:r>
          </w:p>
        </w:tc>
        <w:tc>
          <w:tcPr>
            <w:tcW w:w="6459" w:type="dxa"/>
            <w:shd w:val="clear" w:color="auto" w:fill="auto"/>
            <w:vAlign w:val="center"/>
          </w:tcPr>
          <w:p w14:paraId="3E290EA6" w14:textId="0296B538" w:rsidR="00204DD3" w:rsidRDefault="00BC1F0C" w:rsidP="008B2B16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szCs w:val="22"/>
              </w:rPr>
              <w:t xml:space="preserve">The incumbent </w:t>
            </w:r>
            <w:r w:rsidR="008B2B16">
              <w:rPr>
                <w:rFonts w:cs="Arial"/>
                <w:szCs w:val="22"/>
              </w:rPr>
              <w:t>is</w:t>
            </w:r>
            <w:bookmarkStart w:id="1" w:name="_GoBack"/>
            <w:bookmarkEnd w:id="1"/>
            <w:r>
              <w:rPr>
                <w:rFonts w:cs="Arial"/>
                <w:szCs w:val="22"/>
              </w:rPr>
              <w:t xml:space="preserve"> Oxford Designers and Illustrators Ltd. </w:t>
            </w:r>
          </w:p>
        </w:tc>
      </w:tr>
      <w:tr w:rsidR="00204DD3" w:rsidRPr="00274E8A" w14:paraId="36BEE23D" w14:textId="77777777" w:rsidTr="00204DD3">
        <w:trPr>
          <w:trHeight w:val="722"/>
          <w:tblHeader/>
        </w:trPr>
        <w:tc>
          <w:tcPr>
            <w:tcW w:w="1101" w:type="dxa"/>
            <w:shd w:val="clear" w:color="auto" w:fill="auto"/>
          </w:tcPr>
          <w:p w14:paraId="2A1912D4" w14:textId="77777777" w:rsidR="00204DD3" w:rsidRDefault="00204DD3" w:rsidP="00204DD3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EF41214" w14:textId="77777777" w:rsidR="00204DD3" w:rsidRPr="00274E8A" w:rsidRDefault="00204DD3" w:rsidP="00204DD3">
            <w:pPr>
              <w:jc w:val="center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1466528C" w14:textId="77777777" w:rsidR="00204DD3" w:rsidRPr="00204DD3" w:rsidRDefault="00204DD3" w:rsidP="00204DD3">
            <w:pPr>
              <w:rPr>
                <w:rFonts w:cs="Arial"/>
                <w:szCs w:val="22"/>
              </w:rPr>
            </w:pPr>
          </w:p>
        </w:tc>
        <w:tc>
          <w:tcPr>
            <w:tcW w:w="6459" w:type="dxa"/>
            <w:shd w:val="clear" w:color="auto" w:fill="auto"/>
            <w:vAlign w:val="center"/>
          </w:tcPr>
          <w:p w14:paraId="34799110" w14:textId="77777777" w:rsidR="00204DD3" w:rsidRDefault="00204DD3" w:rsidP="00204DD3">
            <w:pPr>
              <w:rPr>
                <w:rFonts w:cs="Arial"/>
                <w:b/>
                <w:sz w:val="24"/>
              </w:rPr>
            </w:pPr>
          </w:p>
        </w:tc>
      </w:tr>
      <w:tr w:rsidR="00204DD3" w:rsidRPr="00274E8A" w14:paraId="4FA91563" w14:textId="77777777" w:rsidTr="00204DD3">
        <w:trPr>
          <w:trHeight w:val="722"/>
          <w:tblHeader/>
        </w:trPr>
        <w:tc>
          <w:tcPr>
            <w:tcW w:w="1101" w:type="dxa"/>
            <w:shd w:val="clear" w:color="auto" w:fill="auto"/>
          </w:tcPr>
          <w:p w14:paraId="139E3BCC" w14:textId="77777777" w:rsidR="00204DD3" w:rsidRDefault="00204DD3" w:rsidP="00204DD3">
            <w:pPr>
              <w:jc w:val="center"/>
              <w:rPr>
                <w:b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868BB8E" w14:textId="77777777" w:rsidR="00204DD3" w:rsidRPr="00274E8A" w:rsidRDefault="00204DD3" w:rsidP="00204DD3">
            <w:pPr>
              <w:jc w:val="center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4F00424" w14:textId="77777777" w:rsidR="00204DD3" w:rsidRPr="00204DD3" w:rsidRDefault="00204DD3" w:rsidP="00204DD3">
            <w:pPr>
              <w:rPr>
                <w:rFonts w:cs="Arial"/>
                <w:szCs w:val="22"/>
              </w:rPr>
            </w:pPr>
          </w:p>
        </w:tc>
        <w:tc>
          <w:tcPr>
            <w:tcW w:w="6459" w:type="dxa"/>
            <w:shd w:val="clear" w:color="auto" w:fill="auto"/>
            <w:vAlign w:val="center"/>
          </w:tcPr>
          <w:p w14:paraId="26DB8C7B" w14:textId="77777777" w:rsidR="00204DD3" w:rsidRDefault="00204DD3" w:rsidP="00204DD3">
            <w:pPr>
              <w:rPr>
                <w:rFonts w:cs="Arial"/>
                <w:b/>
                <w:sz w:val="24"/>
              </w:rPr>
            </w:pPr>
          </w:p>
        </w:tc>
      </w:tr>
    </w:tbl>
    <w:p w14:paraId="39336027" w14:textId="77777777" w:rsidR="00F7398E" w:rsidRDefault="00F7398E" w:rsidP="00F7398E"/>
    <w:p w14:paraId="39336071" w14:textId="77777777" w:rsidR="00AF1C07" w:rsidRPr="00AF1C07" w:rsidRDefault="00AF1C07" w:rsidP="00AF1C07">
      <w:pPr>
        <w:pStyle w:val="DeptBullets"/>
        <w:numPr>
          <w:ilvl w:val="0"/>
          <w:numId w:val="0"/>
        </w:numPr>
      </w:pPr>
    </w:p>
    <w:sectPr w:rsidR="00AF1C07" w:rsidRPr="00AF1C07" w:rsidSect="00F73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40CD" w14:textId="77777777" w:rsidR="005011C9" w:rsidRDefault="005011C9">
      <w:r>
        <w:separator/>
      </w:r>
    </w:p>
  </w:endnote>
  <w:endnote w:type="continuationSeparator" w:id="0">
    <w:p w14:paraId="7F1C9B34" w14:textId="77777777" w:rsidR="005011C9" w:rsidRDefault="0050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9EF4F" w14:textId="77777777" w:rsidR="005011C9" w:rsidRDefault="005011C9">
      <w:r>
        <w:separator/>
      </w:r>
    </w:p>
  </w:footnote>
  <w:footnote w:type="continuationSeparator" w:id="0">
    <w:p w14:paraId="69242635" w14:textId="77777777" w:rsidR="005011C9" w:rsidRDefault="00501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31F260CA"/>
    <w:multiLevelType w:val="hybridMultilevel"/>
    <w:tmpl w:val="6C0433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FE9592C"/>
    <w:multiLevelType w:val="hybridMultilevel"/>
    <w:tmpl w:val="165669F2"/>
    <w:lvl w:ilvl="0" w:tplc="53463E0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8E"/>
    <w:rsid w:val="00011F78"/>
    <w:rsid w:val="00022DB6"/>
    <w:rsid w:val="00032949"/>
    <w:rsid w:val="00041864"/>
    <w:rsid w:val="0004776A"/>
    <w:rsid w:val="00056D94"/>
    <w:rsid w:val="0006074F"/>
    <w:rsid w:val="000833EF"/>
    <w:rsid w:val="000A0C1B"/>
    <w:rsid w:val="000A7A98"/>
    <w:rsid w:val="000B1468"/>
    <w:rsid w:val="000F4E59"/>
    <w:rsid w:val="00116F59"/>
    <w:rsid w:val="00127536"/>
    <w:rsid w:val="001362FD"/>
    <w:rsid w:val="001366BB"/>
    <w:rsid w:val="00136ED1"/>
    <w:rsid w:val="001372F2"/>
    <w:rsid w:val="0015068F"/>
    <w:rsid w:val="00153F85"/>
    <w:rsid w:val="00154A47"/>
    <w:rsid w:val="00180A06"/>
    <w:rsid w:val="00182783"/>
    <w:rsid w:val="00195F8E"/>
    <w:rsid w:val="001A54FA"/>
    <w:rsid w:val="001B05C8"/>
    <w:rsid w:val="001B21A0"/>
    <w:rsid w:val="001B35F8"/>
    <w:rsid w:val="001B6DF9"/>
    <w:rsid w:val="001D55BC"/>
    <w:rsid w:val="001D7FB3"/>
    <w:rsid w:val="002009C2"/>
    <w:rsid w:val="00204DD3"/>
    <w:rsid w:val="00211C37"/>
    <w:rsid w:val="00212D24"/>
    <w:rsid w:val="00217581"/>
    <w:rsid w:val="0022274A"/>
    <w:rsid w:val="002335B0"/>
    <w:rsid w:val="002338A1"/>
    <w:rsid w:val="00235E91"/>
    <w:rsid w:val="00266064"/>
    <w:rsid w:val="0027611C"/>
    <w:rsid w:val="002840D0"/>
    <w:rsid w:val="00295EFC"/>
    <w:rsid w:val="002B651E"/>
    <w:rsid w:val="002C0566"/>
    <w:rsid w:val="002C2B42"/>
    <w:rsid w:val="002D153E"/>
    <w:rsid w:val="002D2A7A"/>
    <w:rsid w:val="002E28FA"/>
    <w:rsid w:val="002E6A93"/>
    <w:rsid w:val="00310708"/>
    <w:rsid w:val="00312BD3"/>
    <w:rsid w:val="00312CD5"/>
    <w:rsid w:val="0032240F"/>
    <w:rsid w:val="00347A3B"/>
    <w:rsid w:val="00367EEB"/>
    <w:rsid w:val="00370895"/>
    <w:rsid w:val="00392AE9"/>
    <w:rsid w:val="003B78F9"/>
    <w:rsid w:val="003D74A2"/>
    <w:rsid w:val="003D7A13"/>
    <w:rsid w:val="003E1B86"/>
    <w:rsid w:val="004020E5"/>
    <w:rsid w:val="00402829"/>
    <w:rsid w:val="00403026"/>
    <w:rsid w:val="00430DC5"/>
    <w:rsid w:val="00450D89"/>
    <w:rsid w:val="004533A7"/>
    <w:rsid w:val="00460505"/>
    <w:rsid w:val="00463122"/>
    <w:rsid w:val="0048035B"/>
    <w:rsid w:val="00480E77"/>
    <w:rsid w:val="00483F75"/>
    <w:rsid w:val="00484C39"/>
    <w:rsid w:val="004955D9"/>
    <w:rsid w:val="004A7264"/>
    <w:rsid w:val="004E0F1B"/>
    <w:rsid w:val="004E633C"/>
    <w:rsid w:val="004E72EE"/>
    <w:rsid w:val="005011C9"/>
    <w:rsid w:val="00511CA5"/>
    <w:rsid w:val="005150CE"/>
    <w:rsid w:val="00530814"/>
    <w:rsid w:val="00532461"/>
    <w:rsid w:val="00545301"/>
    <w:rsid w:val="00560FBF"/>
    <w:rsid w:val="00565333"/>
    <w:rsid w:val="00573804"/>
    <w:rsid w:val="00591B39"/>
    <w:rsid w:val="005A139A"/>
    <w:rsid w:val="005B1CC3"/>
    <w:rsid w:val="005B3A95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235F"/>
    <w:rsid w:val="006E6F0B"/>
    <w:rsid w:val="006F72ED"/>
    <w:rsid w:val="007031FA"/>
    <w:rsid w:val="007104E4"/>
    <w:rsid w:val="00722BD7"/>
    <w:rsid w:val="007316B9"/>
    <w:rsid w:val="00741649"/>
    <w:rsid w:val="007442BB"/>
    <w:rsid w:val="007463C5"/>
    <w:rsid w:val="00746846"/>
    <w:rsid w:val="007510C3"/>
    <w:rsid w:val="0075485D"/>
    <w:rsid w:val="0076458E"/>
    <w:rsid w:val="00767063"/>
    <w:rsid w:val="00772ED5"/>
    <w:rsid w:val="007940AE"/>
    <w:rsid w:val="007A10F9"/>
    <w:rsid w:val="007A4C02"/>
    <w:rsid w:val="007B388E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87C59"/>
    <w:rsid w:val="008B1C49"/>
    <w:rsid w:val="008B2B16"/>
    <w:rsid w:val="008B67CC"/>
    <w:rsid w:val="008C048D"/>
    <w:rsid w:val="008D1228"/>
    <w:rsid w:val="008E3BDA"/>
    <w:rsid w:val="008F452F"/>
    <w:rsid w:val="00905ADC"/>
    <w:rsid w:val="0090698D"/>
    <w:rsid w:val="00906C33"/>
    <w:rsid w:val="009173AF"/>
    <w:rsid w:val="00932946"/>
    <w:rsid w:val="00940FA8"/>
    <w:rsid w:val="009424FA"/>
    <w:rsid w:val="009426CB"/>
    <w:rsid w:val="009603D2"/>
    <w:rsid w:val="00963073"/>
    <w:rsid w:val="0097315A"/>
    <w:rsid w:val="009A3F0A"/>
    <w:rsid w:val="009A4A5E"/>
    <w:rsid w:val="009B3EFE"/>
    <w:rsid w:val="009B493A"/>
    <w:rsid w:val="009D3D73"/>
    <w:rsid w:val="009E73AD"/>
    <w:rsid w:val="009F5357"/>
    <w:rsid w:val="009F7653"/>
    <w:rsid w:val="00A00569"/>
    <w:rsid w:val="00A21E85"/>
    <w:rsid w:val="00A24B71"/>
    <w:rsid w:val="00A2712A"/>
    <w:rsid w:val="00A3306B"/>
    <w:rsid w:val="00A36044"/>
    <w:rsid w:val="00A366A9"/>
    <w:rsid w:val="00A40173"/>
    <w:rsid w:val="00A46912"/>
    <w:rsid w:val="00A50B17"/>
    <w:rsid w:val="00A64099"/>
    <w:rsid w:val="00A96425"/>
    <w:rsid w:val="00AB6016"/>
    <w:rsid w:val="00AC2A37"/>
    <w:rsid w:val="00AD0E50"/>
    <w:rsid w:val="00AD632D"/>
    <w:rsid w:val="00AE3150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76504"/>
    <w:rsid w:val="00B85BF7"/>
    <w:rsid w:val="00B939CC"/>
    <w:rsid w:val="00BC1F0C"/>
    <w:rsid w:val="00BC2A89"/>
    <w:rsid w:val="00BC547B"/>
    <w:rsid w:val="00BC6482"/>
    <w:rsid w:val="00BD4B6C"/>
    <w:rsid w:val="00BF19FE"/>
    <w:rsid w:val="00C118A9"/>
    <w:rsid w:val="00C150F8"/>
    <w:rsid w:val="00C2030E"/>
    <w:rsid w:val="00C37933"/>
    <w:rsid w:val="00C408C7"/>
    <w:rsid w:val="00C47EEA"/>
    <w:rsid w:val="00C519D0"/>
    <w:rsid w:val="00C70ACB"/>
    <w:rsid w:val="00CA4FEC"/>
    <w:rsid w:val="00CA5045"/>
    <w:rsid w:val="00CC3F50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30DB"/>
    <w:rsid w:val="00D656C2"/>
    <w:rsid w:val="00D77946"/>
    <w:rsid w:val="00DB3E90"/>
    <w:rsid w:val="00DB4C12"/>
    <w:rsid w:val="00DC2E4C"/>
    <w:rsid w:val="00DF17BE"/>
    <w:rsid w:val="00E0081E"/>
    <w:rsid w:val="00E02094"/>
    <w:rsid w:val="00E10F4C"/>
    <w:rsid w:val="00E1567D"/>
    <w:rsid w:val="00E2419F"/>
    <w:rsid w:val="00E3186A"/>
    <w:rsid w:val="00E366D6"/>
    <w:rsid w:val="00E63D8B"/>
    <w:rsid w:val="00E649AF"/>
    <w:rsid w:val="00E81F4B"/>
    <w:rsid w:val="00E94291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7398E"/>
    <w:rsid w:val="00F960C1"/>
    <w:rsid w:val="00FA0331"/>
    <w:rsid w:val="00FC049C"/>
    <w:rsid w:val="00FC1C0E"/>
    <w:rsid w:val="00FC5ED8"/>
    <w:rsid w:val="00FC7585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335FE3"/>
  <w15:docId w15:val="{D19E46C0-F282-4869-888D-DFD43E47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98E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widowControl w:val="0"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b/>
      <w:kern w:val="28"/>
      <w:sz w:val="24"/>
      <w:szCs w:val="20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BodyTextIndent">
    <w:name w:val="Body Text Indent"/>
    <w:basedOn w:val="Normal"/>
    <w:rsid w:val="00AF1C07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sz w:val="24"/>
      <w:szCs w:val="20"/>
    </w:rPr>
  </w:style>
  <w:style w:type="paragraph" w:customStyle="1" w:styleId="DeptBullets">
    <w:name w:val="DeptBullets"/>
    <w:basedOn w:val="Normal"/>
    <w:rsid w:val="00AF1C07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DeptOutNumbered">
    <w:name w:val="DeptOutNumbered"/>
    <w:basedOn w:val="Normal"/>
    <w:rsid w:val="00AF1C07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styleId="Footer">
    <w:name w:val="footer"/>
    <w:basedOn w:val="Normal"/>
    <w:rsid w:val="00AF1C0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Header">
    <w:name w:val="header"/>
    <w:basedOn w:val="Normal"/>
    <w:rsid w:val="00AF1C0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customStyle="1" w:styleId="Heading">
    <w:name w:val="Heading"/>
    <w:basedOn w:val="Normal"/>
    <w:next w:val="Normal"/>
    <w:rsid w:val="00AF1C07"/>
    <w:pPr>
      <w:keepNext/>
      <w:keepLines/>
      <w:widowControl w:val="0"/>
      <w:overflowPunct w:val="0"/>
      <w:autoSpaceDE w:val="0"/>
      <w:autoSpaceDN w:val="0"/>
      <w:adjustRightInd w:val="0"/>
      <w:spacing w:before="240" w:after="240"/>
      <w:ind w:left="-720"/>
      <w:textAlignment w:val="baseline"/>
    </w:pPr>
    <w:rPr>
      <w:b/>
      <w:sz w:val="24"/>
      <w:szCs w:val="20"/>
    </w:rPr>
  </w:style>
  <w:style w:type="paragraph" w:customStyle="1" w:styleId="MinuteTop">
    <w:name w:val="Minute Top"/>
    <w:basedOn w:val="Normal"/>
    <w:rsid w:val="00AF1C07"/>
    <w:pPr>
      <w:widowControl w:val="0"/>
      <w:tabs>
        <w:tab w:val="left" w:pos="4680"/>
        <w:tab w:val="left" w:pos="5587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customStyle="1" w:styleId="Numbered">
    <w:name w:val="Numbered"/>
    <w:basedOn w:val="Normal"/>
    <w:rsid w:val="00AF1C07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widowControl w:val="0"/>
      <w:overflowPunct w:val="0"/>
      <w:autoSpaceDE w:val="0"/>
      <w:autoSpaceDN w:val="0"/>
      <w:adjustRightInd w:val="0"/>
      <w:spacing w:after="60"/>
      <w:jc w:val="center"/>
      <w:textAlignment w:val="baseline"/>
    </w:pPr>
    <w:rPr>
      <w:i/>
      <w:sz w:val="24"/>
      <w:szCs w:val="20"/>
    </w:rPr>
  </w:style>
  <w:style w:type="paragraph" w:customStyle="1" w:styleId="DfESOutNumbered">
    <w:name w:val="DfESOutNumbered"/>
    <w:basedOn w:val="Normal"/>
    <w:rsid w:val="00AF1C07"/>
    <w:pPr>
      <w:widowControl w:val="0"/>
      <w:numPr>
        <w:numId w:val="4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Cs w:val="20"/>
    </w:rPr>
  </w:style>
  <w:style w:type="paragraph" w:customStyle="1" w:styleId="DfESBullets">
    <w:name w:val="DfESBullets"/>
    <w:basedOn w:val="Normal"/>
    <w:rsid w:val="00AF1C07"/>
    <w:pPr>
      <w:widowControl w:val="0"/>
      <w:numPr>
        <w:numId w:val="5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7463C5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  <w:szCs w:val="20"/>
    </w:rPr>
  </w:style>
  <w:style w:type="paragraph" w:styleId="BalloonText">
    <w:name w:val="Balloon Text"/>
    <w:basedOn w:val="Normal"/>
    <w:link w:val="BalloonTextChar"/>
    <w:rsid w:val="00F73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39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15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CD0DB9.47B92800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ssets.publishing.service.gov.uk/government/uploads/system/uploads/attachment_data/file/710107/STA187968e_2018_ks2_English_reading_Reading_booklet.pdf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uploads/system/uploads/attachment_data/file/328853/2014_KS1_English_reading_sample_material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uploads/system/uploads/attachment_data/file/439522/Sample_ks1_mathematics_paper2_reasoning.pdf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Microsoft_Word_97_-_2003_Document.doc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uploads/system/uploads/attachment_data/file/439414/Sample_ks2_mathematics_paper2_reason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managed Document" ma:contentTypeID="0x0101007B4B030826FAB14E871614BA06610CED100021A2E2BC2DBD8D4596ECC2BAC3B7EB09" ma:contentTypeVersion="45" ma:contentTypeDescription="For working documents that do not need to be declared as records.  Will be deleted two years after last modified date." ma:contentTypeScope="" ma:versionID="577e4ef5eb0310fbd52f4877293e91a3">
  <xsd:schema xmlns:xsd="http://www.w3.org/2001/XMLSchema" xmlns:xs="http://www.w3.org/2001/XMLSchema" xmlns:p="http://schemas.microsoft.com/office/2006/metadata/properties" xmlns:ns1="http://schemas.microsoft.com/sharepoint/v3" xmlns:ns2="85a719ee-0e1a-405a-acca-fded54921c95" xmlns:ns3="8c566321-f672-4e06-a901-b5e72b4c4357" xmlns:ns4="906b00a0-3f23-4820-8da1-8de25fc78cbd" xmlns:ns5="95ab55cc-3ec0-4b23-b395-e89a1530037f" targetNamespace="http://schemas.microsoft.com/office/2006/metadata/properties" ma:root="true" ma:fieldsID="b1aadd12b0970ba2cf3b39e2d5d75a4e" ns1:_="" ns2:_="" ns3:_="" ns4:_="" ns5:_="">
    <xsd:import namespace="http://schemas.microsoft.com/sharepoint/v3"/>
    <xsd:import namespace="85a719ee-0e1a-405a-acca-fded54921c95"/>
    <xsd:import namespace="8c566321-f672-4e06-a901-b5e72b4c4357"/>
    <xsd:import namespace="906b00a0-3f23-4820-8da1-8de25fc78cbd"/>
    <xsd:import namespace="95ab55cc-3ec0-4b23-b395-e89a153003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TaxCatchAll" minOccurs="0"/>
                <xsd:element ref="ns3:TaxCatchAllLabel" minOccurs="0"/>
                <xsd:element ref="ns1:_vti_ItemDeclaredRecord" minOccurs="0"/>
                <xsd:element ref="ns2:a130543eb8094df09b1ff6f729007548" minOccurs="0"/>
                <xsd:element ref="ns2:kcdb53c81a87458dbd05cfcc803b6c5d" minOccurs="0"/>
                <xsd:element ref="ns2:kb1024b65baa402a9e486438da9a22f3" minOccurs="0"/>
                <xsd:element ref="ns2:o1a0e468adf04efc83e7fb67f632376a" minOccurs="0"/>
                <xsd:element ref="ns2:gbcd682e7dd8441b8a20033a8fd86c4c" minOccurs="0"/>
                <xsd:element ref="ns4:IWPContributor" minOccurs="0"/>
                <xsd:element ref="ns5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9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719ee-0e1a-405a-acca-fded54921c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130543eb8094df09b1ff6f729007548" ma:index="23" nillable="true" ma:taxonomy="true" ma:internalName="a130543eb8094df09b1ff6f729007548" ma:taxonomyFieldName="IWPFunction" ma:displayName="Function" ma:readOnly="false" ma:fieldId="{a130543e-b809-4df0-9b1f-f6f729007548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db53c81a87458dbd05cfcc803b6c5d" ma:index="24" ma:taxonomy="true" ma:internalName="kcdb53c81a87458dbd05cfcc803b6c5d" ma:taxonomyFieldName="IWPOwner" ma:displayName="Owner" ma:readOnly="false" ma:default="3;#STA|c8765260-e14a-4cab-860c-a8f6854ef79c" ma:fieldId="{4cdb53c8-1a87-458d-bd05-cfcc803b6c5d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1024b65baa402a9e486438da9a22f3" ma:index="25" ma:taxonomy="true" ma:internalName="kb1024b65baa402a9e486438da9a22f3" ma:taxonomyFieldName="IWPRightsProtectiveMarking" ma:displayName="Rights: Protective Marking" ma:readOnly="false" ma:default="1;#Official|0884c477-2e62-47ea-b19c-5af6e91124c5" ma:fieldId="{4b1024b6-5baa-402a-9e48-6438da9a22f3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a0e468adf04efc83e7fb67f632376a" ma:index="26" nillable="true" ma:taxonomy="true" ma:internalName="o1a0e468adf04efc83e7fb67f632376a" ma:taxonomyFieldName="IWPSiteType" ma:displayName="Site Type" ma:readOnly="false" ma:fieldId="{81a0e468-adf0-4efc-83e7-fb67f632376a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cd682e7dd8441b8a20033a8fd86c4c" ma:index="27" ma:taxonomy="true" ma:internalName="gbcd682e7dd8441b8a20033a8fd86c4c" ma:taxonomyFieldName="IWPOrganisationalUnit" ma:displayName="Organisational Unit" ma:readOnly="false" ma:default="2;#STA|66576609-c685-49b2-8de0-b806a5dc4789" ma:fieldId="{0bcd682e-7dd8-441b-8a20-033a8fd86c4c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ee510a-5aa3-4b98-a593-095aac01858e}" ma:internalName="TaxCatchAll" ma:showField="CatchAllData" ma:web="85a719ee-0e1a-405a-acca-fded54921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29ee510a-5aa3-4b98-a593-095aac01858e}" ma:internalName="TaxCatchAllLabel" ma:readOnly="true" ma:showField="CatchAllDataLabel" ma:web="85a719ee-0e1a-405a-acca-fded54921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28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b55cc-3ec0-4b23-b395-e89a1530037f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</TaxCatchAll>
    <kb1024b65baa402a9e486438da9a22f3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kb1024b65baa402a9e486438da9a22f3>
    <o1a0e468adf04efc83e7fb67f632376a xmlns="85a719ee-0e1a-405a-acca-fded54921c95">
      <Terms xmlns="http://schemas.microsoft.com/office/infopath/2007/PartnerControls"/>
    </o1a0e468adf04efc83e7fb67f632376a>
    <_dlc_DocId xmlns="85a719ee-0e1a-405a-acca-fded54921c95">R7V2QUUQPMTK-6-72306</_dlc_DocId>
    <_dlc_DocIdUrl xmlns="85a719ee-0e1a-405a-acca-fded54921c95">
      <Url>https://educationgovuk.sharepoint.com/sites/stacom/_layouts/15/DocIdRedir.aspx?ID=R7V2QUUQPMTK-6-72306</Url>
      <Description>R7V2QUUQPMTK-6-72306</Description>
    </_dlc_DocIdUrl>
    <kcdb53c81a87458dbd05cfcc803b6c5d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c8765260-e14a-4cab-860c-a8f6854ef79c</TermId>
        </TermInfo>
      </Terms>
    </kcdb53c81a87458dbd05cfcc803b6c5d>
    <IWPContributor xmlns="906b00a0-3f23-4820-8da1-8de25fc78cbd">
      <UserInfo>
        <DisplayName/>
        <AccountId xsi:nil="true"/>
        <AccountType/>
      </UserInfo>
    </IWPContributor>
    <h5181134883947a99a38d116ffff0006 xmlns="95ab55cc-3ec0-4b23-b395-e89a1530037f">
      <Terms xmlns="http://schemas.microsoft.com/office/infopath/2007/PartnerControls"/>
    </h5181134883947a99a38d116ffff0006>
    <a130543eb8094df09b1ff6f729007548 xmlns="85a719ee-0e1a-405a-acca-fded54921c95">
      <Terms xmlns="http://schemas.microsoft.com/office/infopath/2007/PartnerControls"/>
    </a130543eb8094df09b1ff6f729007548>
    <gbcd682e7dd8441b8a20033a8fd86c4c xmlns="85a719ee-0e1a-405a-acca-fded54921c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</TermName>
          <TermId xmlns="http://schemas.microsoft.com/office/infopath/2007/PartnerControls">66576609-c685-49b2-8de0-b806a5dc4789</TermId>
        </TermInfo>
      </Terms>
    </gbcd682e7dd8441b8a20033a8fd86c4c>
    <Comment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DEE3-AA23-4562-8597-C57B9A44C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a719ee-0e1a-405a-acca-fded54921c95"/>
    <ds:schemaRef ds:uri="8c566321-f672-4e06-a901-b5e72b4c4357"/>
    <ds:schemaRef ds:uri="906b00a0-3f23-4820-8da1-8de25fc78cbd"/>
    <ds:schemaRef ds:uri="95ab55cc-3ec0-4b23-b395-e89a1530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C008D-08A3-40C5-B868-46DAA54AE3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ab55cc-3ec0-4b23-b395-e89a1530037f"/>
    <ds:schemaRef ds:uri="http://purl.org/dc/elements/1.1/"/>
    <ds:schemaRef ds:uri="http://schemas.microsoft.com/office/2006/metadata/properties"/>
    <ds:schemaRef ds:uri="906b00a0-3f23-4820-8da1-8de25fc78cbd"/>
    <ds:schemaRef ds:uri="85a719ee-0e1a-405a-acca-fded54921c95"/>
    <ds:schemaRef ds:uri="http://schemas.microsoft.com/sharepoint/v3"/>
    <ds:schemaRef ds:uri="8c566321-f672-4e06-a901-b5e72b4c43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9160B8-2A85-4896-A39D-490BE501D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6FB0B-8504-4446-9844-DFAE821A2E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04551C-0110-4C3B-9A12-982C8A16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Illustrations Clarification Questions V1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Illustrations Clarification Questions V1</dc:title>
  <dc:creator>HEATHCOTE, James</dc:creator>
  <cp:lastModifiedBy>HEATHCOTE, James</cp:lastModifiedBy>
  <cp:revision>2</cp:revision>
  <dcterms:created xsi:type="dcterms:W3CDTF">2018-10-25T14:06:00Z</dcterms:created>
  <dcterms:modified xsi:type="dcterms:W3CDTF">2018-10-25T14:06:00Z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0x0101007B4B030826FAB14E871614BA06610CED100021A2E2BC2DBD8D4596ECC2BAC3B7EB09</vt:lpwstr>
  </property>
  <property fmtid="{D5CDD505-2E9C-101B-9397-08002B2CF9AE}" pid="3" name="_dlc_DocIdItemGuid">
    <vt:lpwstr>298b4c06-aa4e-4751-88cd-8df631433185</vt:lpwstr>
  </property>
  <property fmtid="{D5CDD505-2E9C-101B-9397-08002B2CF9AE}" pid="4" name="IWPOrganisationalUnit">
    <vt:lpwstr>2;#STA|66576609-c685-49b2-8de0-b806a5dc4789</vt:lpwstr>
  </property>
  <property fmtid="{D5CDD505-2E9C-101B-9397-08002B2CF9AE}" pid="5" name="IWPOwner">
    <vt:lpwstr>3;#STA|c8765260-e14a-4cab-860c-a8f6854ef79c</vt:lpwstr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1;#Official|0884c477-2e62-47ea-b19c-5af6e91124c5</vt:lpwstr>
  </property>
  <property fmtid="{D5CDD505-2E9C-101B-9397-08002B2CF9AE}" pid="9" name="IWPSubject">
    <vt:lpwstr/>
  </property>
</Properties>
</file>