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BF" w:rsidRPr="003A3B26" w:rsidRDefault="00447049" w:rsidP="00030B21">
      <w:pPr>
        <w:jc w:val="right"/>
        <w:rPr>
          <w:rFonts w:ascii="Arial" w:hAnsi="Arial" w:cs="Arial"/>
          <w:sz w:val="22"/>
          <w:szCs w:val="22"/>
        </w:rPr>
      </w:pPr>
      <w:r w:rsidRPr="003A3B26">
        <w:rPr>
          <w:rFonts w:ascii="Arial" w:hAnsi="Arial" w:cs="Arial"/>
          <w:noProof/>
          <w:sz w:val="22"/>
          <w:szCs w:val="22"/>
        </w:rPr>
        <w:drawing>
          <wp:inline distT="0" distB="0" distL="0" distR="0" wp14:anchorId="022CDD3C" wp14:editId="0E2FF089">
            <wp:extent cx="1676400" cy="866775"/>
            <wp:effectExtent l="0" t="0" r="0" b="9525"/>
            <wp:docPr id="1" name="Picture 1" descr="WBC 2010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2010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866775"/>
                    </a:xfrm>
                    <a:prstGeom prst="rect">
                      <a:avLst/>
                    </a:prstGeom>
                    <a:noFill/>
                    <a:ln>
                      <a:noFill/>
                    </a:ln>
                  </pic:spPr>
                </pic:pic>
              </a:graphicData>
            </a:graphic>
          </wp:inline>
        </w:drawing>
      </w:r>
    </w:p>
    <w:p w:rsidR="00B93612" w:rsidRPr="003A3B26" w:rsidRDefault="00B93612" w:rsidP="009A5336">
      <w:pPr>
        <w:jc w:val="center"/>
        <w:rPr>
          <w:rFonts w:asciiTheme="minorHAnsi" w:hAnsiTheme="minorHAnsi" w:cs="Arial"/>
          <w:b/>
          <w:sz w:val="22"/>
          <w:szCs w:val="22"/>
        </w:rPr>
      </w:pPr>
    </w:p>
    <w:p w:rsidR="0012326A" w:rsidRDefault="009A5336" w:rsidP="009A5336">
      <w:pPr>
        <w:jc w:val="center"/>
        <w:rPr>
          <w:rFonts w:ascii="Arial" w:hAnsi="Arial" w:cs="Arial"/>
          <w:b/>
        </w:rPr>
      </w:pPr>
      <w:r w:rsidRPr="00477D23">
        <w:rPr>
          <w:rFonts w:ascii="Arial" w:hAnsi="Arial" w:cs="Arial"/>
          <w:b/>
        </w:rPr>
        <w:t xml:space="preserve">Adult and Community Learning Tendering </w:t>
      </w:r>
      <w:r w:rsidR="001E19A0">
        <w:rPr>
          <w:rFonts w:ascii="Arial" w:hAnsi="Arial" w:cs="Arial"/>
          <w:b/>
        </w:rPr>
        <w:t xml:space="preserve">Guidance Notes </w:t>
      </w:r>
      <w:r w:rsidR="0040375F">
        <w:rPr>
          <w:rFonts w:ascii="Arial" w:hAnsi="Arial" w:cs="Arial"/>
          <w:b/>
        </w:rPr>
        <w:t>2017-</w:t>
      </w:r>
      <w:r w:rsidR="00B17D44">
        <w:rPr>
          <w:rFonts w:ascii="Arial" w:hAnsi="Arial" w:cs="Arial"/>
          <w:b/>
        </w:rPr>
        <w:t>20</w:t>
      </w:r>
    </w:p>
    <w:p w:rsidR="00047986" w:rsidRPr="00144E1D" w:rsidRDefault="00047986" w:rsidP="009A5336">
      <w:pPr>
        <w:jc w:val="center"/>
        <w:rPr>
          <w:rFonts w:ascii="Arial" w:hAnsi="Arial" w:cs="Arial"/>
          <w:b/>
        </w:rPr>
      </w:pPr>
    </w:p>
    <w:p w:rsidR="004E00E8" w:rsidRPr="00F9722E" w:rsidRDefault="00144E1D" w:rsidP="00DC3977">
      <w:pPr>
        <w:pStyle w:val="ListParagraph"/>
        <w:numPr>
          <w:ilvl w:val="0"/>
          <w:numId w:val="27"/>
        </w:numPr>
        <w:ind w:left="0" w:firstLine="0"/>
        <w:rPr>
          <w:rFonts w:cs="Arial"/>
          <w:b/>
        </w:rPr>
      </w:pPr>
      <w:r w:rsidRPr="00F9722E">
        <w:rPr>
          <w:rFonts w:cs="Arial"/>
          <w:b/>
        </w:rPr>
        <w:t>Background</w:t>
      </w:r>
    </w:p>
    <w:p w:rsidR="00144E1D" w:rsidRDefault="004F503F" w:rsidP="00DC3977">
      <w:pPr>
        <w:spacing w:line="276" w:lineRule="auto"/>
        <w:rPr>
          <w:rFonts w:asciiTheme="minorHAnsi" w:hAnsiTheme="minorHAnsi" w:cs="Arial"/>
          <w:sz w:val="22"/>
          <w:szCs w:val="22"/>
        </w:rPr>
      </w:pPr>
      <w:r w:rsidRPr="00144E1D">
        <w:rPr>
          <w:rFonts w:asciiTheme="minorHAnsi" w:hAnsiTheme="minorHAnsi" w:cs="Arial"/>
          <w:sz w:val="22"/>
          <w:szCs w:val="22"/>
        </w:rPr>
        <w:t xml:space="preserve">Wokingham Borough Council </w:t>
      </w:r>
      <w:r w:rsidR="004E00E8" w:rsidRPr="00144E1D">
        <w:rPr>
          <w:rFonts w:asciiTheme="minorHAnsi" w:hAnsiTheme="minorHAnsi" w:cs="Arial"/>
          <w:sz w:val="22"/>
          <w:szCs w:val="22"/>
        </w:rPr>
        <w:t xml:space="preserve">receives annual funding from the </w:t>
      </w:r>
      <w:r w:rsidR="00B17D44">
        <w:rPr>
          <w:rFonts w:asciiTheme="minorHAnsi" w:hAnsiTheme="minorHAnsi" w:cs="Arial"/>
          <w:sz w:val="22"/>
          <w:szCs w:val="22"/>
        </w:rPr>
        <w:t>Education &amp; Skills Funding Agency</w:t>
      </w:r>
      <w:r w:rsidR="004E00E8" w:rsidRPr="00144E1D">
        <w:rPr>
          <w:rFonts w:asciiTheme="minorHAnsi" w:hAnsiTheme="minorHAnsi" w:cs="Arial"/>
          <w:sz w:val="22"/>
          <w:szCs w:val="22"/>
        </w:rPr>
        <w:t xml:space="preserve"> through the Adult Education Budget </w:t>
      </w:r>
      <w:r w:rsidRPr="00144E1D">
        <w:rPr>
          <w:rFonts w:asciiTheme="minorHAnsi" w:hAnsiTheme="minorHAnsi" w:cs="Arial"/>
          <w:sz w:val="22"/>
          <w:szCs w:val="22"/>
        </w:rPr>
        <w:t xml:space="preserve">to provide </w:t>
      </w:r>
      <w:r w:rsidR="00144E1D">
        <w:rPr>
          <w:rFonts w:asciiTheme="minorHAnsi" w:hAnsiTheme="minorHAnsi" w:cs="Arial"/>
          <w:sz w:val="22"/>
          <w:szCs w:val="22"/>
        </w:rPr>
        <w:t>learning opportunities to adults aged 19+ across the borough.  This funding is made up of two parts:</w:t>
      </w:r>
    </w:p>
    <w:p w:rsidR="00144E1D" w:rsidRDefault="00144E1D" w:rsidP="00144E1D">
      <w:pPr>
        <w:spacing w:line="276" w:lineRule="auto"/>
        <w:ind w:left="-284"/>
        <w:rPr>
          <w:rFonts w:asciiTheme="minorHAnsi" w:hAnsiTheme="minorHAnsi" w:cs="Arial"/>
          <w:sz w:val="22"/>
          <w:szCs w:val="22"/>
        </w:rPr>
      </w:pPr>
    </w:p>
    <w:p w:rsidR="00144E1D" w:rsidRPr="004939CD" w:rsidRDefault="00144E1D" w:rsidP="00DC3977">
      <w:pPr>
        <w:pStyle w:val="ListParagraph"/>
        <w:numPr>
          <w:ilvl w:val="0"/>
          <w:numId w:val="28"/>
        </w:numPr>
        <w:ind w:hanging="76"/>
        <w:rPr>
          <w:rFonts w:cs="Arial"/>
          <w:b/>
        </w:rPr>
      </w:pPr>
      <w:r w:rsidRPr="004939CD">
        <w:rPr>
          <w:rFonts w:cs="Arial"/>
          <w:b/>
        </w:rPr>
        <w:t>Adult Education Budget non- accredited(formally Community Learning)</w:t>
      </w:r>
    </w:p>
    <w:p w:rsidR="004939CD" w:rsidRDefault="004939CD" w:rsidP="00DC3977">
      <w:pPr>
        <w:spacing w:line="276" w:lineRule="auto"/>
        <w:rPr>
          <w:rFonts w:asciiTheme="minorHAnsi" w:hAnsiTheme="minorHAnsi" w:cs="Arial"/>
          <w:sz w:val="22"/>
          <w:szCs w:val="22"/>
        </w:rPr>
      </w:pPr>
      <w:r>
        <w:rPr>
          <w:rFonts w:asciiTheme="minorHAnsi" w:hAnsiTheme="minorHAnsi" w:cs="Arial"/>
          <w:sz w:val="22"/>
          <w:szCs w:val="22"/>
        </w:rPr>
        <w:t xml:space="preserve">The purpose of this funding is set out in the Department of Business, Innovation and Skills “New Challenges New Chances” document (2011) and can be used </w:t>
      </w:r>
      <w:r w:rsidRPr="004939CD">
        <w:rPr>
          <w:rFonts w:asciiTheme="minorHAnsi" w:hAnsiTheme="minorHAnsi" w:cs="Arial"/>
          <w:sz w:val="22"/>
          <w:szCs w:val="22"/>
        </w:rPr>
        <w:t>to engage adults 19+ to</w:t>
      </w:r>
      <w:r w:rsidRPr="004939CD">
        <w:rPr>
          <w:rFonts w:cs="Arial"/>
          <w:sz w:val="22"/>
          <w:szCs w:val="22"/>
        </w:rPr>
        <w:t xml:space="preserve"> </w:t>
      </w:r>
      <w:r w:rsidRPr="004939CD">
        <w:rPr>
          <w:rFonts w:asciiTheme="minorHAnsi" w:hAnsiTheme="minorHAnsi" w:cs="Arial"/>
          <w:sz w:val="22"/>
          <w:szCs w:val="22"/>
        </w:rPr>
        <w:t xml:space="preserve">support them to improve their health and wellbeing, develop the skills and attributes which prepare them for employment, learn a new skill, return to formal education or learn how to better support their children’s learning and development. </w:t>
      </w:r>
      <w:r w:rsidR="00DE7ABF">
        <w:rPr>
          <w:rFonts w:asciiTheme="minorHAnsi" w:hAnsiTheme="minorHAnsi" w:cs="Arial"/>
          <w:sz w:val="22"/>
          <w:szCs w:val="22"/>
        </w:rPr>
        <w:t xml:space="preserve"> </w:t>
      </w:r>
    </w:p>
    <w:p w:rsidR="00DE7ABF" w:rsidRDefault="00DE7ABF" w:rsidP="00DC3977">
      <w:pPr>
        <w:spacing w:line="276" w:lineRule="auto"/>
        <w:rPr>
          <w:rFonts w:asciiTheme="minorHAnsi" w:hAnsiTheme="minorHAnsi" w:cs="Arial"/>
          <w:sz w:val="22"/>
          <w:szCs w:val="22"/>
        </w:rPr>
      </w:pPr>
      <w:r>
        <w:rPr>
          <w:rFonts w:asciiTheme="minorHAnsi" w:hAnsiTheme="minorHAnsi" w:cs="Arial"/>
          <w:sz w:val="22"/>
          <w:szCs w:val="22"/>
        </w:rPr>
        <w:t>Adult education Budget (former community learning) should</w:t>
      </w:r>
    </w:p>
    <w:p w:rsidR="00DE7ABF" w:rsidRDefault="00DE7ABF" w:rsidP="00DE7ABF">
      <w:pPr>
        <w:pStyle w:val="ListParagraph"/>
        <w:numPr>
          <w:ilvl w:val="0"/>
          <w:numId w:val="29"/>
        </w:numPr>
        <w:rPr>
          <w:rFonts w:cs="Arial"/>
        </w:rPr>
      </w:pPr>
      <w:r>
        <w:rPr>
          <w:rFonts w:cs="Arial"/>
        </w:rPr>
        <w:t>Maximise access to community learning for adults</w:t>
      </w:r>
    </w:p>
    <w:p w:rsidR="00DE7ABF" w:rsidRDefault="00DE7ABF" w:rsidP="00DE7ABF">
      <w:pPr>
        <w:pStyle w:val="ListParagraph"/>
        <w:numPr>
          <w:ilvl w:val="0"/>
          <w:numId w:val="29"/>
        </w:numPr>
        <w:rPr>
          <w:rFonts w:cs="Arial"/>
        </w:rPr>
      </w:pPr>
      <w:r>
        <w:rPr>
          <w:rFonts w:cs="Arial"/>
        </w:rPr>
        <w:t>Promote social renewal by bringing local communities together to experience the joy of learning and the pride which comes with achievement</w:t>
      </w:r>
    </w:p>
    <w:p w:rsidR="00DE7ABF" w:rsidRDefault="00DE7ABF" w:rsidP="00DE7ABF">
      <w:pPr>
        <w:pStyle w:val="ListParagraph"/>
        <w:numPr>
          <w:ilvl w:val="0"/>
          <w:numId w:val="29"/>
        </w:numPr>
        <w:rPr>
          <w:rFonts w:cs="Arial"/>
        </w:rPr>
      </w:pPr>
      <w:r>
        <w:rPr>
          <w:rFonts w:cs="Arial"/>
        </w:rPr>
        <w:t>Maximise the impact of community learning on the social and economic wellbeing of individuals, families and communities.</w:t>
      </w:r>
    </w:p>
    <w:p w:rsidR="00DE7ABF" w:rsidRDefault="00DE7ABF" w:rsidP="00DE7ABF">
      <w:pPr>
        <w:pStyle w:val="ListParagraph"/>
        <w:ind w:left="76"/>
        <w:rPr>
          <w:rFonts w:cs="Arial"/>
          <w:b/>
        </w:rPr>
      </w:pPr>
    </w:p>
    <w:p w:rsidR="00144E1D" w:rsidRDefault="00144E1D" w:rsidP="00DC3977">
      <w:pPr>
        <w:pStyle w:val="ListParagraph"/>
        <w:numPr>
          <w:ilvl w:val="0"/>
          <w:numId w:val="28"/>
        </w:numPr>
        <w:ind w:left="0" w:firstLine="0"/>
        <w:rPr>
          <w:rFonts w:cs="Arial"/>
          <w:b/>
        </w:rPr>
      </w:pPr>
      <w:r w:rsidRPr="00DE7ABF">
        <w:rPr>
          <w:rFonts w:cs="Arial"/>
          <w:b/>
        </w:rPr>
        <w:t>Adult Education Budget</w:t>
      </w:r>
      <w:r w:rsidR="00DE7ABF">
        <w:rPr>
          <w:rFonts w:cs="Arial"/>
          <w:b/>
        </w:rPr>
        <w:t>- a</w:t>
      </w:r>
      <w:r w:rsidRPr="00DE7ABF">
        <w:rPr>
          <w:rFonts w:cs="Arial"/>
          <w:b/>
        </w:rPr>
        <w:t xml:space="preserve">ccredited </w:t>
      </w:r>
    </w:p>
    <w:p w:rsidR="00DE7ABF" w:rsidRDefault="00E92E6A" w:rsidP="00DC3977">
      <w:pPr>
        <w:pStyle w:val="ListParagraph"/>
        <w:ind w:left="0"/>
        <w:rPr>
          <w:rFonts w:cs="Arial"/>
        </w:rPr>
      </w:pPr>
      <w:r>
        <w:rPr>
          <w:rFonts w:cs="Arial"/>
        </w:rPr>
        <w:t xml:space="preserve">This can be used for the delivery of accredited courses where the qualifications are part of a regulated framework approved by the </w:t>
      </w:r>
      <w:r w:rsidR="00B17D44">
        <w:rPr>
          <w:rFonts w:cs="Arial"/>
        </w:rPr>
        <w:t>Education &amp; Skills Funding Agency</w:t>
      </w:r>
      <w:r>
        <w:rPr>
          <w:rFonts w:cs="Arial"/>
        </w:rPr>
        <w:t xml:space="preserve"> for learners aged 19+.  This list can be found on the Hub Learning aims database</w:t>
      </w:r>
      <w:r w:rsidR="00B52C51">
        <w:rPr>
          <w:rFonts w:cs="Arial"/>
        </w:rPr>
        <w:t xml:space="preserve"> </w:t>
      </w:r>
      <w:hyperlink r:id="rId10" w:history="1">
        <w:r w:rsidRPr="00E92E6A">
          <w:rPr>
            <w:rStyle w:val="Hyperlink"/>
            <w:rFonts w:asciiTheme="minorHAnsi" w:hAnsiTheme="minorHAnsi"/>
          </w:rPr>
          <w:t>https://hub.fasst.org.uk</w:t>
        </w:r>
      </w:hyperlink>
    </w:p>
    <w:p w:rsidR="00B52C51" w:rsidRDefault="00B52C51" w:rsidP="00DC3977">
      <w:pPr>
        <w:pStyle w:val="ListParagraph"/>
        <w:ind w:left="0"/>
        <w:rPr>
          <w:rFonts w:cs="Arial"/>
        </w:rPr>
      </w:pPr>
      <w:r>
        <w:rPr>
          <w:rFonts w:cs="Arial"/>
        </w:rPr>
        <w:t xml:space="preserve">For the purpose of this tender, applications are invited to deliver entry level to level </w:t>
      </w:r>
      <w:r w:rsidR="00B17D44">
        <w:rPr>
          <w:rFonts w:cs="Arial"/>
        </w:rPr>
        <w:t>1</w:t>
      </w:r>
      <w:r>
        <w:rPr>
          <w:rFonts w:cs="Arial"/>
        </w:rPr>
        <w:t xml:space="preserve"> qualifications in English or maths and entry level qualification in ESOL.</w:t>
      </w:r>
    </w:p>
    <w:p w:rsidR="00B52C51" w:rsidRPr="00E92E6A" w:rsidRDefault="00B52C51" w:rsidP="00DC3977">
      <w:pPr>
        <w:pStyle w:val="ListParagraph"/>
        <w:ind w:left="0"/>
        <w:rPr>
          <w:rFonts w:cs="Arial"/>
        </w:rPr>
      </w:pPr>
      <w:r>
        <w:rPr>
          <w:rFonts w:cs="Arial"/>
        </w:rPr>
        <w:t xml:space="preserve">Funding will be based on prescribed </w:t>
      </w:r>
      <w:r w:rsidR="00B17D44">
        <w:rPr>
          <w:rFonts w:cs="Arial"/>
        </w:rPr>
        <w:t>ESFA</w:t>
      </w:r>
      <w:r>
        <w:rPr>
          <w:rFonts w:cs="Arial"/>
        </w:rPr>
        <w:t xml:space="preserve"> programme weighted funding rates (excluding area uplifts) as outlined on the Hub Learning aims Database.  The maximum amount of funding available through Adult Education Budget - Accredited is £35000</w:t>
      </w:r>
    </w:p>
    <w:p w:rsidR="006D6885" w:rsidRPr="00477D23" w:rsidRDefault="006D6885" w:rsidP="008F7FF5">
      <w:pPr>
        <w:pStyle w:val="ListParagraph"/>
        <w:ind w:left="0"/>
        <w:rPr>
          <w:rFonts w:ascii="Arial" w:hAnsi="Arial" w:cs="Arial"/>
          <w:sz w:val="24"/>
          <w:szCs w:val="24"/>
        </w:rPr>
      </w:pPr>
    </w:p>
    <w:p w:rsidR="00E96323" w:rsidRDefault="00F9722E" w:rsidP="00DC3977">
      <w:pPr>
        <w:pStyle w:val="ListParagraph"/>
        <w:ind w:left="0"/>
        <w:rPr>
          <w:rFonts w:cs="Arial"/>
          <w:b/>
        </w:rPr>
      </w:pPr>
      <w:r>
        <w:rPr>
          <w:rFonts w:cs="Arial"/>
          <w:b/>
        </w:rPr>
        <w:t xml:space="preserve"> </w:t>
      </w:r>
      <w:r w:rsidR="00572761">
        <w:rPr>
          <w:rFonts w:cs="Arial"/>
          <w:b/>
        </w:rPr>
        <w:t>The curriculum offer</w:t>
      </w:r>
    </w:p>
    <w:p w:rsidR="00572761" w:rsidRPr="00572761" w:rsidRDefault="00572761" w:rsidP="00DC3977">
      <w:pPr>
        <w:pStyle w:val="ListParagraph"/>
        <w:ind w:left="0"/>
        <w:rPr>
          <w:rFonts w:cs="Arial"/>
        </w:rPr>
      </w:pPr>
      <w:r w:rsidRPr="00572761">
        <w:rPr>
          <w:rFonts w:cs="Arial"/>
        </w:rPr>
        <w:t xml:space="preserve">In order to </w:t>
      </w:r>
      <w:r w:rsidR="00686F91">
        <w:rPr>
          <w:rFonts w:cs="Arial"/>
        </w:rPr>
        <w:t xml:space="preserve">offer a broad and attractive curriculum, and </w:t>
      </w:r>
      <w:r w:rsidRPr="00572761">
        <w:rPr>
          <w:rFonts w:cs="Arial"/>
        </w:rPr>
        <w:t xml:space="preserve">engage </w:t>
      </w:r>
      <w:r>
        <w:rPr>
          <w:rFonts w:cs="Arial"/>
        </w:rPr>
        <w:t xml:space="preserve">priority learner groups (See below),  Wokingham Adult and Community Learning team will deliver a range of </w:t>
      </w:r>
      <w:r w:rsidRPr="00F9722E">
        <w:rPr>
          <w:rFonts w:cs="Arial"/>
        </w:rPr>
        <w:t>short non- accredited family learning, parenting, ESOL and introductory vocational courses (</w:t>
      </w:r>
      <w:r>
        <w:rPr>
          <w:rFonts w:cs="Arial"/>
        </w:rPr>
        <w:t xml:space="preserve"> </w:t>
      </w:r>
      <w:r w:rsidR="004941ED">
        <w:rPr>
          <w:rFonts w:cs="Arial"/>
        </w:rPr>
        <w:t>i.e.</w:t>
      </w:r>
      <w:r>
        <w:rPr>
          <w:rFonts w:cs="Arial"/>
        </w:rPr>
        <w:t xml:space="preserve"> </w:t>
      </w:r>
      <w:r w:rsidRPr="00F9722E">
        <w:rPr>
          <w:rFonts w:cs="Arial"/>
        </w:rPr>
        <w:t>teaching assistant, hospitality and care) from community venues across the borough</w:t>
      </w:r>
      <w:r>
        <w:rPr>
          <w:rFonts w:cs="Arial"/>
        </w:rPr>
        <w:t xml:space="preserve"> </w:t>
      </w:r>
      <w:r w:rsidR="00686F91">
        <w:rPr>
          <w:rFonts w:cs="Arial"/>
        </w:rPr>
        <w:t xml:space="preserve">and will aim to </w:t>
      </w:r>
      <w:r w:rsidRPr="00572761">
        <w:rPr>
          <w:rFonts w:cs="Arial"/>
        </w:rPr>
        <w:t>sub</w:t>
      </w:r>
      <w:r w:rsidR="00686F91">
        <w:rPr>
          <w:rFonts w:cs="Arial"/>
        </w:rPr>
        <w:t>-</w:t>
      </w:r>
      <w:r w:rsidRPr="00572761">
        <w:rPr>
          <w:rFonts w:cs="Arial"/>
        </w:rPr>
        <w:t xml:space="preserve"> contract approximately 43% of the of the Adult Education Budget to a range of statutory, voluntary and community organisations who can demonstrate robust links with the </w:t>
      </w:r>
      <w:r w:rsidR="00686F91">
        <w:rPr>
          <w:rFonts w:cs="Arial"/>
        </w:rPr>
        <w:t xml:space="preserve">priority </w:t>
      </w:r>
      <w:r w:rsidRPr="00572761">
        <w:rPr>
          <w:rFonts w:cs="Arial"/>
        </w:rPr>
        <w:t xml:space="preserve">groups and an </w:t>
      </w:r>
      <w:r w:rsidR="00686F91">
        <w:rPr>
          <w:rFonts w:cs="Arial"/>
        </w:rPr>
        <w:t xml:space="preserve">ability </w:t>
      </w:r>
      <w:r w:rsidRPr="00572761">
        <w:rPr>
          <w:rFonts w:cs="Arial"/>
        </w:rPr>
        <w:t xml:space="preserve"> delivering classroom learning.  </w:t>
      </w:r>
      <w:r>
        <w:rPr>
          <w:rFonts w:cs="Arial"/>
        </w:rPr>
        <w:t>As a result,</w:t>
      </w:r>
      <w:r w:rsidR="00686F91">
        <w:rPr>
          <w:rFonts w:cs="Arial"/>
        </w:rPr>
        <w:t xml:space="preserve"> we would like to receive applications for the following programmes</w:t>
      </w:r>
      <w:r>
        <w:rPr>
          <w:rFonts w:cs="Arial"/>
        </w:rPr>
        <w:t xml:space="preserve"> </w:t>
      </w:r>
    </w:p>
    <w:p w:rsidR="00124DB6" w:rsidRPr="00686F91" w:rsidRDefault="00047986" w:rsidP="00DC3977">
      <w:pPr>
        <w:spacing w:line="276" w:lineRule="auto"/>
        <w:rPr>
          <w:rFonts w:asciiTheme="minorHAnsi" w:hAnsiTheme="minorHAnsi" w:cs="Arial"/>
          <w:b/>
          <w:i/>
          <w:sz w:val="22"/>
          <w:szCs w:val="22"/>
        </w:rPr>
      </w:pPr>
      <w:r w:rsidRPr="00686F91">
        <w:rPr>
          <w:rFonts w:asciiTheme="minorHAnsi" w:hAnsiTheme="minorHAnsi" w:cs="Arial"/>
          <w:b/>
          <w:i/>
          <w:sz w:val="22"/>
          <w:szCs w:val="22"/>
        </w:rPr>
        <w:lastRenderedPageBreak/>
        <w:t xml:space="preserve">Please ensure when completing your application form you make it clear which programme/target group you are bidding </w:t>
      </w:r>
      <w:r w:rsidR="00365462" w:rsidRPr="00686F91">
        <w:rPr>
          <w:rFonts w:asciiTheme="minorHAnsi" w:hAnsiTheme="minorHAnsi" w:cs="Arial"/>
          <w:b/>
          <w:i/>
          <w:sz w:val="22"/>
          <w:szCs w:val="22"/>
        </w:rPr>
        <w:t>for</w:t>
      </w:r>
    </w:p>
    <w:tbl>
      <w:tblPr>
        <w:tblW w:w="9392" w:type="dxa"/>
        <w:jc w:val="center"/>
        <w:tblInd w:w="-495" w:type="dxa"/>
        <w:tblLayout w:type="fixed"/>
        <w:tblLook w:val="04A0" w:firstRow="1" w:lastRow="0" w:firstColumn="1" w:lastColumn="0" w:noHBand="0" w:noVBand="1"/>
      </w:tblPr>
      <w:tblGrid>
        <w:gridCol w:w="373"/>
        <w:gridCol w:w="2127"/>
        <w:gridCol w:w="6892"/>
      </w:tblGrid>
      <w:tr w:rsidR="00686F91" w:rsidRPr="00396999" w:rsidTr="00960D6E">
        <w:trPr>
          <w:trHeight w:val="441"/>
          <w:tblHeader/>
          <w:jc w:val="center"/>
        </w:trPr>
        <w:tc>
          <w:tcPr>
            <w:tcW w:w="37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686F91" w:rsidRPr="00396999" w:rsidRDefault="00686F91" w:rsidP="002F5399">
            <w:pPr>
              <w:spacing w:line="276" w:lineRule="auto"/>
              <w:rPr>
                <w:rFonts w:asciiTheme="minorHAnsi" w:hAnsiTheme="minorHAnsi" w:cs="Arial"/>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686F91" w:rsidRPr="007D2649" w:rsidRDefault="00686F91" w:rsidP="002F5399">
            <w:pPr>
              <w:spacing w:line="276" w:lineRule="auto"/>
              <w:jc w:val="both"/>
              <w:rPr>
                <w:rFonts w:asciiTheme="minorHAnsi" w:hAnsiTheme="minorHAnsi" w:cs="Arial"/>
                <w:b/>
                <w:sz w:val="22"/>
                <w:szCs w:val="22"/>
              </w:rPr>
            </w:pPr>
            <w:r w:rsidRPr="00396999">
              <w:rPr>
                <w:rFonts w:asciiTheme="minorHAnsi" w:hAnsiTheme="minorHAnsi" w:cs="Arial"/>
                <w:b/>
                <w:sz w:val="22"/>
                <w:szCs w:val="22"/>
              </w:rPr>
              <w:t xml:space="preserve"> </w:t>
            </w:r>
            <w:r w:rsidRPr="007D2649">
              <w:rPr>
                <w:rFonts w:asciiTheme="minorHAnsi" w:hAnsiTheme="minorHAnsi" w:cs="Arial"/>
                <w:b/>
                <w:sz w:val="22"/>
                <w:szCs w:val="22"/>
              </w:rPr>
              <w:t xml:space="preserve">Programme </w:t>
            </w:r>
          </w:p>
        </w:tc>
        <w:tc>
          <w:tcPr>
            <w:tcW w:w="6892" w:type="dxa"/>
            <w:tcBorders>
              <w:top w:val="single" w:sz="4" w:space="0" w:color="auto"/>
              <w:left w:val="nil"/>
              <w:bottom w:val="single" w:sz="4" w:space="0" w:color="auto"/>
              <w:right w:val="single" w:sz="4" w:space="0" w:color="auto"/>
            </w:tcBorders>
            <w:shd w:val="clear" w:color="auto" w:fill="DDD9C3" w:themeFill="background2" w:themeFillShade="E6"/>
          </w:tcPr>
          <w:p w:rsidR="00686F91" w:rsidRPr="007D2649" w:rsidRDefault="00686F91" w:rsidP="002F5399">
            <w:pPr>
              <w:spacing w:line="276" w:lineRule="auto"/>
              <w:jc w:val="center"/>
              <w:rPr>
                <w:rFonts w:asciiTheme="minorHAnsi" w:hAnsiTheme="minorHAnsi" w:cs="Arial"/>
                <w:b/>
                <w:sz w:val="22"/>
                <w:szCs w:val="22"/>
              </w:rPr>
            </w:pPr>
            <w:r w:rsidRPr="007D2649">
              <w:rPr>
                <w:rFonts w:asciiTheme="minorHAnsi" w:hAnsiTheme="minorHAnsi" w:cs="Arial"/>
                <w:b/>
                <w:sz w:val="22"/>
                <w:szCs w:val="22"/>
              </w:rPr>
              <w:t>Specification</w:t>
            </w:r>
          </w:p>
        </w:tc>
      </w:tr>
      <w:tr w:rsidR="00686F91" w:rsidRPr="00396999" w:rsidTr="00960D6E">
        <w:trPr>
          <w:trHeight w:val="1846"/>
          <w:jc w:val="center"/>
        </w:trPr>
        <w:tc>
          <w:tcPr>
            <w:tcW w:w="373" w:type="dxa"/>
            <w:tcBorders>
              <w:top w:val="nil"/>
              <w:left w:val="single" w:sz="4" w:space="0" w:color="auto"/>
              <w:bottom w:val="single" w:sz="4" w:space="0" w:color="auto"/>
              <w:right w:val="single" w:sz="4" w:space="0" w:color="auto"/>
            </w:tcBorders>
          </w:tcPr>
          <w:p w:rsidR="00686F91" w:rsidRPr="00396999" w:rsidRDefault="00686F91" w:rsidP="002F5399">
            <w:pPr>
              <w:spacing w:line="276" w:lineRule="auto"/>
              <w:jc w:val="center"/>
              <w:rPr>
                <w:rFonts w:asciiTheme="minorHAnsi" w:hAnsiTheme="minorHAnsi" w:cs="Arial"/>
                <w:sz w:val="22"/>
                <w:szCs w:val="22"/>
              </w:rPr>
            </w:pPr>
            <w:r w:rsidRPr="00396999">
              <w:rPr>
                <w:rFonts w:asciiTheme="minorHAnsi" w:hAnsiTheme="minorHAnsi" w:cs="Arial"/>
                <w:sz w:val="22"/>
                <w:szCs w:val="22"/>
              </w:rPr>
              <w:t>1</w:t>
            </w:r>
          </w:p>
        </w:tc>
        <w:tc>
          <w:tcPr>
            <w:tcW w:w="2127" w:type="dxa"/>
            <w:tcBorders>
              <w:top w:val="nil"/>
              <w:left w:val="single" w:sz="4" w:space="0" w:color="auto"/>
              <w:bottom w:val="single" w:sz="4" w:space="0" w:color="auto"/>
              <w:right w:val="single" w:sz="4" w:space="0" w:color="auto"/>
            </w:tcBorders>
            <w:shd w:val="clear" w:color="auto" w:fill="auto"/>
            <w:noWrap/>
            <w:hideMark/>
          </w:tcPr>
          <w:p w:rsidR="00686F91" w:rsidRPr="00BF5D0C" w:rsidRDefault="00686F91" w:rsidP="00B17D44">
            <w:pPr>
              <w:spacing w:line="276" w:lineRule="auto"/>
              <w:rPr>
                <w:rFonts w:asciiTheme="minorHAnsi" w:hAnsiTheme="minorHAnsi" w:cs="Arial"/>
                <w:b/>
                <w:sz w:val="22"/>
                <w:szCs w:val="22"/>
              </w:rPr>
            </w:pPr>
            <w:r w:rsidRPr="00BF5D0C">
              <w:rPr>
                <w:rFonts w:asciiTheme="minorHAnsi" w:hAnsiTheme="minorHAnsi" w:cs="Arial"/>
                <w:b/>
                <w:sz w:val="22"/>
                <w:szCs w:val="22"/>
              </w:rPr>
              <w:t xml:space="preserve">Accredited  </w:t>
            </w:r>
            <w:r w:rsidRPr="00686F91">
              <w:rPr>
                <w:rFonts w:asciiTheme="minorHAnsi" w:hAnsiTheme="minorHAnsi" w:cs="Arial"/>
                <w:sz w:val="22"/>
                <w:szCs w:val="22"/>
              </w:rPr>
              <w:t xml:space="preserve">English &amp; Maths up to level </w:t>
            </w:r>
            <w:r w:rsidR="00B17D44">
              <w:rPr>
                <w:rFonts w:asciiTheme="minorHAnsi" w:hAnsiTheme="minorHAnsi" w:cs="Arial"/>
                <w:sz w:val="22"/>
                <w:szCs w:val="22"/>
              </w:rPr>
              <w:t>1</w:t>
            </w:r>
          </w:p>
        </w:tc>
        <w:tc>
          <w:tcPr>
            <w:tcW w:w="6892" w:type="dxa"/>
            <w:tcBorders>
              <w:top w:val="single" w:sz="4" w:space="0" w:color="auto"/>
              <w:left w:val="nil"/>
              <w:bottom w:val="single" w:sz="4" w:space="0" w:color="auto"/>
              <w:right w:val="single" w:sz="4" w:space="0" w:color="auto"/>
            </w:tcBorders>
          </w:tcPr>
          <w:p w:rsidR="00686F91" w:rsidRPr="00396999" w:rsidRDefault="00686F91" w:rsidP="002F5399">
            <w:pPr>
              <w:spacing w:line="276" w:lineRule="auto"/>
              <w:rPr>
                <w:rStyle w:val="Hyperlink"/>
                <w:rFonts w:asciiTheme="minorHAnsi" w:hAnsiTheme="minorHAnsi"/>
                <w:color w:val="auto"/>
                <w:sz w:val="22"/>
                <w:szCs w:val="22"/>
              </w:rPr>
            </w:pPr>
            <w:r w:rsidRPr="00396999">
              <w:rPr>
                <w:rStyle w:val="CommentReference"/>
                <w:rFonts w:asciiTheme="minorHAnsi" w:hAnsiTheme="minorHAnsi" w:cs="Arial"/>
                <w:sz w:val="22"/>
                <w:szCs w:val="22"/>
              </w:rPr>
              <w:t xml:space="preserve">All courses must be approved by </w:t>
            </w:r>
            <w:r w:rsidR="00B17D44">
              <w:rPr>
                <w:rStyle w:val="CommentReference"/>
                <w:rFonts w:asciiTheme="minorHAnsi" w:hAnsiTheme="minorHAnsi" w:cs="Arial"/>
                <w:sz w:val="22"/>
                <w:szCs w:val="22"/>
              </w:rPr>
              <w:t>ESFA</w:t>
            </w:r>
            <w:r w:rsidRPr="00396999">
              <w:rPr>
                <w:rStyle w:val="CommentReference"/>
                <w:rFonts w:asciiTheme="minorHAnsi" w:hAnsiTheme="minorHAnsi" w:cs="Arial"/>
                <w:sz w:val="22"/>
                <w:szCs w:val="22"/>
              </w:rPr>
              <w:t xml:space="preserve"> and appear in the </w:t>
            </w:r>
            <w:r w:rsidRPr="00396999">
              <w:rPr>
                <w:rStyle w:val="CommentReference"/>
                <w:rFonts w:asciiTheme="minorHAnsi" w:hAnsiTheme="minorHAnsi" w:cs="Arial"/>
                <w:b/>
                <w:sz w:val="22"/>
                <w:szCs w:val="22"/>
              </w:rPr>
              <w:t>legal entitlement</w:t>
            </w:r>
            <w:r w:rsidRPr="00396999">
              <w:rPr>
                <w:rStyle w:val="CommentReference"/>
                <w:rFonts w:asciiTheme="minorHAnsi" w:hAnsiTheme="minorHAnsi" w:cs="Arial"/>
                <w:sz w:val="22"/>
                <w:szCs w:val="22"/>
              </w:rPr>
              <w:t xml:space="preserve">     </w:t>
            </w:r>
            <w:hyperlink r:id="rId11" w:history="1">
              <w:r w:rsidRPr="00396999">
                <w:rPr>
                  <w:rStyle w:val="Hyperlink"/>
                  <w:rFonts w:asciiTheme="minorHAnsi" w:hAnsiTheme="minorHAnsi"/>
                  <w:color w:val="auto"/>
                  <w:sz w:val="22"/>
                  <w:szCs w:val="22"/>
                </w:rPr>
                <w:t>https://www.gov.uk/government/publications/qualifications-getting-approval-for-funding</w:t>
              </w:r>
            </w:hyperlink>
          </w:p>
          <w:p w:rsidR="00686F91" w:rsidRPr="00396999" w:rsidRDefault="00686F91" w:rsidP="002F5399">
            <w:pPr>
              <w:spacing w:line="276" w:lineRule="auto"/>
              <w:rPr>
                <w:rFonts w:asciiTheme="minorHAnsi" w:hAnsiTheme="minorHAnsi" w:cs="Arial"/>
                <w:sz w:val="22"/>
                <w:szCs w:val="22"/>
              </w:rPr>
            </w:pPr>
            <w:r w:rsidRPr="00396999">
              <w:rPr>
                <w:rStyle w:val="CommentReference"/>
                <w:rFonts w:asciiTheme="minorHAnsi" w:hAnsiTheme="minorHAnsi" w:cs="Arial"/>
                <w:sz w:val="22"/>
                <w:szCs w:val="22"/>
              </w:rPr>
              <w:t xml:space="preserve">Courses should be short (approximately 30 hours) and be </w:t>
            </w:r>
            <w:r>
              <w:rPr>
                <w:rFonts w:asciiTheme="minorHAnsi" w:hAnsiTheme="minorHAnsi" w:cs="Arial"/>
                <w:sz w:val="22"/>
                <w:szCs w:val="22"/>
              </w:rPr>
              <w:t>d</w:t>
            </w:r>
            <w:r w:rsidRPr="00396999">
              <w:rPr>
                <w:rFonts w:asciiTheme="minorHAnsi" w:hAnsiTheme="minorHAnsi" w:cs="Arial"/>
                <w:sz w:val="22"/>
                <w:szCs w:val="22"/>
              </w:rPr>
              <w:t xml:space="preserve">elivered from various locations across the borough at times which will maximise attendance and achievement  </w:t>
            </w:r>
          </w:p>
        </w:tc>
      </w:tr>
      <w:tr w:rsidR="00686F91" w:rsidRPr="00396999" w:rsidTr="00960D6E">
        <w:trPr>
          <w:trHeight w:val="512"/>
          <w:jc w:val="center"/>
        </w:trPr>
        <w:tc>
          <w:tcPr>
            <w:tcW w:w="373" w:type="dxa"/>
            <w:tcBorders>
              <w:top w:val="nil"/>
              <w:left w:val="single" w:sz="4" w:space="0" w:color="auto"/>
              <w:bottom w:val="single" w:sz="4" w:space="0" w:color="auto"/>
              <w:right w:val="single" w:sz="4" w:space="0" w:color="auto"/>
            </w:tcBorders>
          </w:tcPr>
          <w:p w:rsidR="00686F91" w:rsidRPr="00396999" w:rsidRDefault="00686F91" w:rsidP="002F5399">
            <w:pPr>
              <w:spacing w:line="276" w:lineRule="auto"/>
              <w:jc w:val="center"/>
              <w:rPr>
                <w:rFonts w:asciiTheme="minorHAnsi" w:hAnsiTheme="minorHAnsi" w:cs="Arial"/>
                <w:sz w:val="22"/>
                <w:szCs w:val="22"/>
              </w:rPr>
            </w:pPr>
            <w:r w:rsidRPr="00396999">
              <w:rPr>
                <w:rFonts w:asciiTheme="minorHAnsi" w:hAnsiTheme="minorHAnsi" w:cs="Arial"/>
                <w:sz w:val="22"/>
                <w:szCs w:val="22"/>
              </w:rPr>
              <w:t>2</w:t>
            </w:r>
          </w:p>
        </w:tc>
        <w:tc>
          <w:tcPr>
            <w:tcW w:w="2127" w:type="dxa"/>
            <w:tcBorders>
              <w:top w:val="nil"/>
              <w:left w:val="single" w:sz="4" w:space="0" w:color="auto"/>
              <w:bottom w:val="single" w:sz="4" w:space="0" w:color="auto"/>
              <w:right w:val="single" w:sz="4" w:space="0" w:color="auto"/>
            </w:tcBorders>
            <w:shd w:val="clear" w:color="auto" w:fill="auto"/>
            <w:noWrap/>
          </w:tcPr>
          <w:p w:rsidR="00686F91" w:rsidRPr="00BF5D0C" w:rsidRDefault="00686F91" w:rsidP="002F5399">
            <w:pPr>
              <w:spacing w:line="276" w:lineRule="auto"/>
              <w:rPr>
                <w:rFonts w:asciiTheme="minorHAnsi" w:hAnsiTheme="minorHAnsi" w:cs="Arial"/>
                <w:b/>
                <w:sz w:val="22"/>
                <w:szCs w:val="22"/>
              </w:rPr>
            </w:pPr>
            <w:r w:rsidRPr="00BF5D0C">
              <w:rPr>
                <w:rFonts w:asciiTheme="minorHAnsi" w:hAnsiTheme="minorHAnsi" w:cs="Arial"/>
                <w:b/>
                <w:sz w:val="22"/>
                <w:szCs w:val="22"/>
              </w:rPr>
              <w:t xml:space="preserve">Accredited </w:t>
            </w:r>
            <w:r w:rsidRPr="00686F91">
              <w:rPr>
                <w:rFonts w:asciiTheme="minorHAnsi" w:hAnsiTheme="minorHAnsi" w:cs="Arial"/>
                <w:sz w:val="22"/>
                <w:szCs w:val="22"/>
              </w:rPr>
              <w:t>ESOL</w:t>
            </w:r>
          </w:p>
        </w:tc>
        <w:tc>
          <w:tcPr>
            <w:tcW w:w="6892" w:type="dxa"/>
            <w:tcBorders>
              <w:top w:val="single" w:sz="4" w:space="0" w:color="auto"/>
              <w:left w:val="nil"/>
              <w:bottom w:val="single" w:sz="4" w:space="0" w:color="auto"/>
              <w:right w:val="single" w:sz="4" w:space="0" w:color="auto"/>
            </w:tcBorders>
          </w:tcPr>
          <w:p w:rsidR="00686F91" w:rsidRPr="00396999" w:rsidRDefault="00686F91" w:rsidP="002F5399">
            <w:pPr>
              <w:spacing w:line="276" w:lineRule="auto"/>
              <w:rPr>
                <w:rStyle w:val="CommentReference"/>
                <w:rFonts w:asciiTheme="minorHAnsi" w:hAnsiTheme="minorHAnsi" w:cs="Arial"/>
                <w:sz w:val="22"/>
                <w:szCs w:val="22"/>
              </w:rPr>
            </w:pPr>
            <w:r w:rsidRPr="00396999">
              <w:rPr>
                <w:rStyle w:val="CommentReference"/>
                <w:rFonts w:asciiTheme="minorHAnsi" w:hAnsiTheme="minorHAnsi" w:cs="Arial"/>
                <w:sz w:val="22"/>
                <w:szCs w:val="22"/>
              </w:rPr>
              <w:t xml:space="preserve">Entry level courses which should be </w:t>
            </w:r>
            <w:r w:rsidRPr="00396999">
              <w:rPr>
                <w:rFonts w:asciiTheme="minorHAnsi" w:hAnsiTheme="minorHAnsi" w:cs="Arial"/>
                <w:sz w:val="22"/>
                <w:szCs w:val="22"/>
              </w:rPr>
              <w:t xml:space="preserve">delivered from locations </w:t>
            </w:r>
            <w:r>
              <w:rPr>
                <w:rFonts w:asciiTheme="minorHAnsi" w:hAnsiTheme="minorHAnsi" w:cs="Arial"/>
                <w:sz w:val="22"/>
                <w:szCs w:val="22"/>
              </w:rPr>
              <w:t xml:space="preserve">that are easily accessible </w:t>
            </w:r>
            <w:r w:rsidRPr="00396999">
              <w:rPr>
                <w:rFonts w:asciiTheme="minorHAnsi" w:hAnsiTheme="minorHAnsi" w:cs="Arial"/>
                <w:sz w:val="22"/>
                <w:szCs w:val="22"/>
              </w:rPr>
              <w:t xml:space="preserve"> </w:t>
            </w:r>
            <w:r>
              <w:rPr>
                <w:rFonts w:asciiTheme="minorHAnsi" w:hAnsiTheme="minorHAnsi" w:cs="Arial"/>
                <w:sz w:val="22"/>
                <w:szCs w:val="22"/>
              </w:rPr>
              <w:t xml:space="preserve">and at </w:t>
            </w:r>
            <w:r w:rsidRPr="00396999">
              <w:rPr>
                <w:rFonts w:asciiTheme="minorHAnsi" w:hAnsiTheme="minorHAnsi" w:cs="Arial"/>
                <w:sz w:val="22"/>
                <w:szCs w:val="22"/>
              </w:rPr>
              <w:t xml:space="preserve">times which will maximise attendance and achievement </w:t>
            </w:r>
          </w:p>
        </w:tc>
      </w:tr>
      <w:tr w:rsidR="00686F91" w:rsidRPr="00396999" w:rsidTr="00960D6E">
        <w:trPr>
          <w:trHeight w:val="903"/>
          <w:jc w:val="center"/>
        </w:trPr>
        <w:tc>
          <w:tcPr>
            <w:tcW w:w="373" w:type="dxa"/>
            <w:tcBorders>
              <w:top w:val="nil"/>
              <w:left w:val="single" w:sz="4" w:space="0" w:color="auto"/>
              <w:bottom w:val="single" w:sz="4" w:space="0" w:color="auto"/>
              <w:right w:val="single" w:sz="4" w:space="0" w:color="auto"/>
            </w:tcBorders>
          </w:tcPr>
          <w:p w:rsidR="00686F91" w:rsidRPr="00396999" w:rsidRDefault="00686F91" w:rsidP="002F5399">
            <w:pPr>
              <w:spacing w:line="276" w:lineRule="auto"/>
              <w:jc w:val="center"/>
              <w:rPr>
                <w:rFonts w:asciiTheme="minorHAnsi" w:hAnsiTheme="minorHAnsi" w:cs="Arial"/>
                <w:sz w:val="22"/>
                <w:szCs w:val="22"/>
              </w:rPr>
            </w:pPr>
            <w:r w:rsidRPr="00396999">
              <w:rPr>
                <w:rFonts w:asciiTheme="minorHAnsi" w:hAnsiTheme="minorHAnsi" w:cs="Arial"/>
                <w:sz w:val="22"/>
                <w:szCs w:val="22"/>
              </w:rPr>
              <w:t>3</w:t>
            </w:r>
          </w:p>
        </w:tc>
        <w:tc>
          <w:tcPr>
            <w:tcW w:w="2127" w:type="dxa"/>
            <w:tcBorders>
              <w:top w:val="nil"/>
              <w:left w:val="single" w:sz="4" w:space="0" w:color="auto"/>
              <w:bottom w:val="single" w:sz="4" w:space="0" w:color="auto"/>
              <w:right w:val="single" w:sz="4" w:space="0" w:color="auto"/>
            </w:tcBorders>
            <w:shd w:val="clear" w:color="auto" w:fill="auto"/>
            <w:noWrap/>
          </w:tcPr>
          <w:p w:rsidR="00686F91" w:rsidRPr="00396999" w:rsidRDefault="00686F91" w:rsidP="002F5399">
            <w:pPr>
              <w:spacing w:line="276" w:lineRule="auto"/>
              <w:rPr>
                <w:rFonts w:asciiTheme="minorHAnsi" w:hAnsiTheme="minorHAnsi" w:cs="Arial"/>
                <w:sz w:val="22"/>
                <w:szCs w:val="22"/>
              </w:rPr>
            </w:pPr>
            <w:r w:rsidRPr="00396999">
              <w:rPr>
                <w:rFonts w:asciiTheme="minorHAnsi" w:hAnsiTheme="minorHAnsi" w:cs="Arial"/>
                <w:sz w:val="22"/>
                <w:szCs w:val="22"/>
              </w:rPr>
              <w:t xml:space="preserve">Non Accredited Courses primarily leading to </w:t>
            </w:r>
            <w:r w:rsidRPr="00BF5D0C">
              <w:rPr>
                <w:rFonts w:asciiTheme="minorHAnsi" w:hAnsiTheme="minorHAnsi" w:cs="Arial"/>
                <w:b/>
                <w:sz w:val="22"/>
                <w:szCs w:val="22"/>
              </w:rPr>
              <w:t>Employment</w:t>
            </w:r>
            <w:r w:rsidRPr="00396999">
              <w:rPr>
                <w:rFonts w:asciiTheme="minorHAnsi" w:hAnsiTheme="minorHAnsi" w:cs="Arial"/>
                <w:sz w:val="22"/>
                <w:szCs w:val="22"/>
              </w:rPr>
              <w:t xml:space="preserve"> </w:t>
            </w:r>
          </w:p>
        </w:tc>
        <w:tc>
          <w:tcPr>
            <w:tcW w:w="6892" w:type="dxa"/>
            <w:tcBorders>
              <w:top w:val="single" w:sz="4" w:space="0" w:color="auto"/>
              <w:left w:val="nil"/>
              <w:bottom w:val="single" w:sz="4" w:space="0" w:color="auto"/>
              <w:right w:val="single" w:sz="4" w:space="0" w:color="auto"/>
            </w:tcBorders>
          </w:tcPr>
          <w:p w:rsidR="00686F91" w:rsidRPr="00396999" w:rsidRDefault="00686F91" w:rsidP="002F5399">
            <w:pPr>
              <w:spacing w:line="276" w:lineRule="auto"/>
              <w:rPr>
                <w:rFonts w:asciiTheme="minorHAnsi" w:hAnsiTheme="minorHAnsi" w:cs="Arial"/>
                <w:sz w:val="22"/>
                <w:szCs w:val="22"/>
              </w:rPr>
            </w:pPr>
            <w:r w:rsidRPr="00396999">
              <w:rPr>
                <w:rFonts w:asciiTheme="minorHAnsi" w:hAnsiTheme="minorHAnsi" w:cs="Arial"/>
                <w:sz w:val="22"/>
                <w:szCs w:val="22"/>
              </w:rPr>
              <w:t>Courses should be designed so that they lead to employment outcomes for learners and meet the varying needs of Wokingham residents and employers. Courses can vary in length and content but we would be particularly interested in maths and English refresher courses for those with level 2 qualifications but who are no longer operating at that level (can be specific to vocations)</w:t>
            </w:r>
            <w:r>
              <w:rPr>
                <w:rFonts w:asciiTheme="minorHAnsi" w:hAnsiTheme="minorHAnsi" w:cs="Arial"/>
                <w:sz w:val="22"/>
                <w:szCs w:val="22"/>
              </w:rPr>
              <w:t xml:space="preserve">, </w:t>
            </w:r>
            <w:r w:rsidRPr="00396999">
              <w:rPr>
                <w:rFonts w:asciiTheme="minorHAnsi" w:hAnsiTheme="minorHAnsi" w:cs="Arial"/>
                <w:sz w:val="22"/>
                <w:szCs w:val="22"/>
              </w:rPr>
              <w:t>introductory vocational courses e.g. ret</w:t>
            </w:r>
            <w:r>
              <w:rPr>
                <w:rFonts w:asciiTheme="minorHAnsi" w:hAnsiTheme="minorHAnsi" w:cs="Arial"/>
                <w:sz w:val="22"/>
                <w:szCs w:val="22"/>
              </w:rPr>
              <w:t xml:space="preserve">ail, customer service, construction, </w:t>
            </w:r>
            <w:r w:rsidRPr="00396999">
              <w:rPr>
                <w:rFonts w:asciiTheme="minorHAnsi" w:hAnsiTheme="minorHAnsi" w:cs="Arial"/>
                <w:sz w:val="22"/>
                <w:szCs w:val="22"/>
              </w:rPr>
              <w:t xml:space="preserve">employability skills </w:t>
            </w:r>
            <w:r>
              <w:rPr>
                <w:rFonts w:asciiTheme="minorHAnsi" w:hAnsiTheme="minorHAnsi" w:cs="Arial"/>
                <w:sz w:val="22"/>
                <w:szCs w:val="22"/>
              </w:rPr>
              <w:t xml:space="preserve"> and </w:t>
            </w:r>
            <w:r w:rsidRPr="00396999">
              <w:rPr>
                <w:rStyle w:val="Hyperlink"/>
                <w:rFonts w:asciiTheme="minorHAnsi" w:hAnsiTheme="minorHAnsi"/>
                <w:color w:val="auto"/>
                <w:sz w:val="22"/>
                <w:szCs w:val="22"/>
                <w:u w:val="none"/>
              </w:rPr>
              <w:t>entrepreneurial and business start-up skills</w:t>
            </w:r>
          </w:p>
        </w:tc>
      </w:tr>
      <w:tr w:rsidR="00686F91" w:rsidRPr="00396999" w:rsidTr="00960D6E">
        <w:trPr>
          <w:trHeight w:val="653"/>
          <w:jc w:val="center"/>
        </w:trPr>
        <w:tc>
          <w:tcPr>
            <w:tcW w:w="373" w:type="dxa"/>
            <w:tcBorders>
              <w:top w:val="nil"/>
              <w:left w:val="single" w:sz="4" w:space="0" w:color="auto"/>
              <w:bottom w:val="single" w:sz="4" w:space="0" w:color="auto"/>
              <w:right w:val="single" w:sz="4" w:space="0" w:color="auto"/>
            </w:tcBorders>
          </w:tcPr>
          <w:p w:rsidR="00686F91" w:rsidRPr="00396999" w:rsidRDefault="00686F91" w:rsidP="002F5399">
            <w:pPr>
              <w:spacing w:line="276" w:lineRule="auto"/>
              <w:jc w:val="center"/>
              <w:rPr>
                <w:rFonts w:asciiTheme="minorHAnsi" w:hAnsiTheme="minorHAnsi" w:cs="Arial"/>
                <w:sz w:val="22"/>
                <w:szCs w:val="22"/>
              </w:rPr>
            </w:pPr>
            <w:r w:rsidRPr="00396999">
              <w:rPr>
                <w:rFonts w:asciiTheme="minorHAnsi" w:hAnsiTheme="minorHAnsi" w:cs="Arial"/>
                <w:sz w:val="22"/>
                <w:szCs w:val="22"/>
              </w:rPr>
              <w:t>4</w:t>
            </w:r>
          </w:p>
        </w:tc>
        <w:tc>
          <w:tcPr>
            <w:tcW w:w="2127" w:type="dxa"/>
            <w:tcBorders>
              <w:top w:val="nil"/>
              <w:left w:val="single" w:sz="4" w:space="0" w:color="auto"/>
              <w:bottom w:val="single" w:sz="4" w:space="0" w:color="auto"/>
              <w:right w:val="single" w:sz="4" w:space="0" w:color="auto"/>
            </w:tcBorders>
            <w:shd w:val="clear" w:color="auto" w:fill="auto"/>
            <w:noWrap/>
          </w:tcPr>
          <w:p w:rsidR="00686F91" w:rsidRPr="00316E93" w:rsidRDefault="00686F91" w:rsidP="002F5399">
            <w:pPr>
              <w:spacing w:line="276" w:lineRule="auto"/>
              <w:rPr>
                <w:rFonts w:asciiTheme="minorHAnsi" w:hAnsiTheme="minorHAnsi" w:cs="Arial"/>
                <w:b/>
                <w:sz w:val="22"/>
                <w:szCs w:val="22"/>
              </w:rPr>
            </w:pPr>
            <w:r w:rsidRPr="00316E93">
              <w:rPr>
                <w:rFonts w:asciiTheme="minorHAnsi" w:hAnsiTheme="minorHAnsi" w:cs="Arial"/>
                <w:b/>
                <w:sz w:val="22"/>
                <w:szCs w:val="22"/>
              </w:rPr>
              <w:t>Health and Wellbeing</w:t>
            </w:r>
          </w:p>
          <w:p w:rsidR="00686F91" w:rsidRPr="00396999" w:rsidRDefault="00686F91" w:rsidP="002F5399">
            <w:pPr>
              <w:spacing w:line="276" w:lineRule="auto"/>
              <w:rPr>
                <w:rFonts w:asciiTheme="minorHAnsi" w:hAnsiTheme="minorHAnsi" w:cs="Arial"/>
                <w:sz w:val="22"/>
                <w:szCs w:val="22"/>
              </w:rPr>
            </w:pPr>
            <w:r w:rsidRPr="00396999">
              <w:rPr>
                <w:rFonts w:asciiTheme="minorHAnsi" w:hAnsiTheme="minorHAnsi" w:cs="Arial"/>
                <w:sz w:val="22"/>
                <w:szCs w:val="22"/>
              </w:rPr>
              <w:t xml:space="preserve">Non accredited courses leading primarily to improving the general </w:t>
            </w:r>
            <w:r>
              <w:rPr>
                <w:rFonts w:asciiTheme="minorHAnsi" w:hAnsiTheme="minorHAnsi" w:cs="Arial"/>
                <w:sz w:val="22"/>
                <w:szCs w:val="22"/>
              </w:rPr>
              <w:t xml:space="preserve"> health and wellbeing </w:t>
            </w:r>
            <w:r w:rsidRPr="00396999">
              <w:rPr>
                <w:rFonts w:asciiTheme="minorHAnsi" w:hAnsiTheme="minorHAnsi" w:cs="Arial"/>
                <w:sz w:val="22"/>
                <w:szCs w:val="22"/>
              </w:rPr>
              <w:t xml:space="preserve"> of disadvantaged and vulnerable residents</w:t>
            </w:r>
          </w:p>
        </w:tc>
        <w:tc>
          <w:tcPr>
            <w:tcW w:w="6892" w:type="dxa"/>
            <w:tcBorders>
              <w:top w:val="single" w:sz="4" w:space="0" w:color="auto"/>
              <w:left w:val="nil"/>
              <w:bottom w:val="single" w:sz="4" w:space="0" w:color="auto"/>
              <w:right w:val="single" w:sz="4" w:space="0" w:color="auto"/>
            </w:tcBorders>
          </w:tcPr>
          <w:p w:rsidR="00686F91" w:rsidRPr="00396999" w:rsidRDefault="00686F91" w:rsidP="002F5399">
            <w:pPr>
              <w:spacing w:line="276" w:lineRule="auto"/>
              <w:rPr>
                <w:rFonts w:asciiTheme="minorHAnsi" w:hAnsiTheme="minorHAnsi" w:cs="Arial"/>
                <w:sz w:val="22"/>
                <w:szCs w:val="22"/>
              </w:rPr>
            </w:pPr>
            <w:r w:rsidRPr="00396999">
              <w:rPr>
                <w:rFonts w:asciiTheme="minorHAnsi" w:hAnsiTheme="minorHAnsi" w:cs="Arial"/>
                <w:sz w:val="22"/>
                <w:szCs w:val="22"/>
              </w:rPr>
              <w:t xml:space="preserve">These courses can vary in length and content but should focus on </w:t>
            </w:r>
            <w:r>
              <w:rPr>
                <w:rFonts w:asciiTheme="minorHAnsi" w:hAnsiTheme="minorHAnsi" w:cs="Arial"/>
                <w:sz w:val="22"/>
                <w:szCs w:val="22"/>
              </w:rPr>
              <w:t xml:space="preserve">one of the priority groups listed in </w:t>
            </w:r>
            <w:r w:rsidRPr="00BF5D0C">
              <w:rPr>
                <w:rFonts w:asciiTheme="minorHAnsi" w:hAnsiTheme="minorHAnsi" w:cs="Arial"/>
                <w:b/>
                <w:sz w:val="22"/>
                <w:szCs w:val="22"/>
              </w:rPr>
              <w:t>1.2</w:t>
            </w:r>
            <w:r>
              <w:rPr>
                <w:rFonts w:asciiTheme="minorHAnsi" w:hAnsiTheme="minorHAnsi" w:cs="Arial"/>
                <w:sz w:val="22"/>
                <w:szCs w:val="22"/>
              </w:rPr>
              <w:t xml:space="preserve"> </w:t>
            </w:r>
          </w:p>
          <w:p w:rsidR="00686F91" w:rsidRPr="00396999" w:rsidRDefault="00686F91" w:rsidP="002F5399">
            <w:pPr>
              <w:pStyle w:val="ListParagraph"/>
              <w:ind w:left="0"/>
              <w:rPr>
                <w:rFonts w:cs="Arial"/>
              </w:rPr>
            </w:pPr>
            <w:r w:rsidRPr="00396999">
              <w:rPr>
                <w:rFonts w:cs="Arial"/>
              </w:rPr>
              <w:t xml:space="preserve">Providers must clearly demonstrate the health and wellbeing improvements they are aiming to achieve through their project and how they intend to measure them (ideally through use of recognised social metric scales such as The Warwick-Edinburgh Mental Wellbeing scale, and similar) </w:t>
            </w:r>
          </w:p>
        </w:tc>
      </w:tr>
      <w:tr w:rsidR="00686F91" w:rsidRPr="00396999" w:rsidTr="00960D6E">
        <w:trPr>
          <w:trHeight w:val="653"/>
          <w:jc w:val="center"/>
        </w:trPr>
        <w:tc>
          <w:tcPr>
            <w:tcW w:w="373" w:type="dxa"/>
            <w:tcBorders>
              <w:top w:val="nil"/>
              <w:left w:val="single" w:sz="4" w:space="0" w:color="auto"/>
              <w:bottom w:val="single" w:sz="4" w:space="0" w:color="auto"/>
              <w:right w:val="single" w:sz="4" w:space="0" w:color="auto"/>
            </w:tcBorders>
          </w:tcPr>
          <w:p w:rsidR="00686F91" w:rsidRPr="00396999" w:rsidRDefault="00686F91" w:rsidP="002F5399">
            <w:pPr>
              <w:spacing w:line="276" w:lineRule="auto"/>
              <w:jc w:val="center"/>
              <w:rPr>
                <w:rFonts w:asciiTheme="minorHAnsi" w:hAnsiTheme="minorHAnsi" w:cs="Arial"/>
                <w:sz w:val="22"/>
                <w:szCs w:val="22"/>
              </w:rPr>
            </w:pPr>
            <w:r>
              <w:rPr>
                <w:rFonts w:asciiTheme="minorHAnsi" w:hAnsiTheme="minorHAnsi" w:cs="Arial"/>
                <w:sz w:val="22"/>
                <w:szCs w:val="22"/>
              </w:rPr>
              <w:t>5</w:t>
            </w:r>
          </w:p>
        </w:tc>
        <w:tc>
          <w:tcPr>
            <w:tcW w:w="2127" w:type="dxa"/>
            <w:tcBorders>
              <w:top w:val="nil"/>
              <w:left w:val="single" w:sz="4" w:space="0" w:color="auto"/>
              <w:bottom w:val="single" w:sz="4" w:space="0" w:color="auto"/>
              <w:right w:val="single" w:sz="4" w:space="0" w:color="auto"/>
            </w:tcBorders>
            <w:shd w:val="clear" w:color="auto" w:fill="auto"/>
            <w:noWrap/>
          </w:tcPr>
          <w:p w:rsidR="00686F91" w:rsidRPr="007D2649" w:rsidRDefault="00686F91" w:rsidP="002F5399">
            <w:pPr>
              <w:spacing w:line="276" w:lineRule="auto"/>
              <w:rPr>
                <w:rFonts w:asciiTheme="minorHAnsi" w:hAnsiTheme="minorHAnsi" w:cs="Arial"/>
                <w:sz w:val="22"/>
                <w:szCs w:val="22"/>
              </w:rPr>
            </w:pPr>
            <w:r>
              <w:rPr>
                <w:rFonts w:asciiTheme="minorHAnsi" w:hAnsiTheme="minorHAnsi" w:cs="Arial"/>
                <w:b/>
                <w:sz w:val="22"/>
                <w:szCs w:val="22"/>
              </w:rPr>
              <w:t xml:space="preserve">Family Learning </w:t>
            </w:r>
            <w:r>
              <w:rPr>
                <w:rFonts w:asciiTheme="minorHAnsi" w:hAnsiTheme="minorHAnsi" w:cs="Arial"/>
                <w:sz w:val="22"/>
                <w:szCs w:val="22"/>
              </w:rPr>
              <w:t>Non- Accredited</w:t>
            </w:r>
          </w:p>
        </w:tc>
        <w:tc>
          <w:tcPr>
            <w:tcW w:w="6892" w:type="dxa"/>
            <w:tcBorders>
              <w:top w:val="single" w:sz="4" w:space="0" w:color="auto"/>
              <w:left w:val="nil"/>
              <w:bottom w:val="single" w:sz="4" w:space="0" w:color="auto"/>
              <w:right w:val="single" w:sz="4" w:space="0" w:color="auto"/>
            </w:tcBorders>
          </w:tcPr>
          <w:p w:rsidR="00686F91" w:rsidRPr="00396999" w:rsidRDefault="00686F91" w:rsidP="002F5399">
            <w:pPr>
              <w:spacing w:line="276" w:lineRule="auto"/>
              <w:rPr>
                <w:rStyle w:val="CommentReference"/>
                <w:rFonts w:asciiTheme="minorHAnsi" w:hAnsiTheme="minorHAnsi" w:cs="Arial"/>
                <w:sz w:val="22"/>
                <w:szCs w:val="22"/>
              </w:rPr>
            </w:pPr>
            <w:r>
              <w:rPr>
                <w:rStyle w:val="CommentReference"/>
                <w:rFonts w:asciiTheme="minorHAnsi" w:hAnsiTheme="minorHAnsi" w:cs="Arial"/>
                <w:sz w:val="22"/>
                <w:szCs w:val="22"/>
              </w:rPr>
              <w:t>Short courses which help parents  to support their child’s learning and development</w:t>
            </w:r>
          </w:p>
        </w:tc>
      </w:tr>
    </w:tbl>
    <w:p w:rsidR="003055B0" w:rsidRDefault="003055B0" w:rsidP="00E96323">
      <w:pPr>
        <w:pStyle w:val="ListParagraph"/>
        <w:ind w:left="0"/>
        <w:rPr>
          <w:rFonts w:ascii="Arial" w:hAnsi="Arial" w:cs="Arial"/>
          <w:color w:val="002060"/>
          <w:sz w:val="24"/>
          <w:szCs w:val="24"/>
        </w:rPr>
      </w:pPr>
    </w:p>
    <w:p w:rsidR="00686F91" w:rsidRDefault="00686F91" w:rsidP="00DC3977">
      <w:pPr>
        <w:pStyle w:val="ListParagraph"/>
        <w:numPr>
          <w:ilvl w:val="1"/>
          <w:numId w:val="35"/>
        </w:numPr>
        <w:ind w:left="0" w:firstLine="0"/>
        <w:rPr>
          <w:rFonts w:cs="Arial"/>
          <w:b/>
        </w:rPr>
      </w:pPr>
      <w:r>
        <w:rPr>
          <w:rFonts w:cs="Arial"/>
          <w:b/>
          <w:color w:val="002060"/>
        </w:rPr>
        <w:t xml:space="preserve"> </w:t>
      </w:r>
      <w:r w:rsidRPr="00396999">
        <w:rPr>
          <w:rFonts w:cs="Arial"/>
          <w:b/>
        </w:rPr>
        <w:t xml:space="preserve">Key Priorities </w:t>
      </w:r>
      <w:r>
        <w:rPr>
          <w:rFonts w:cs="Arial"/>
          <w:b/>
        </w:rPr>
        <w:t xml:space="preserve">groups for </w:t>
      </w:r>
      <w:r w:rsidRPr="00396999">
        <w:rPr>
          <w:rFonts w:cs="Arial"/>
          <w:b/>
        </w:rPr>
        <w:t>Adult and Community Learning</w:t>
      </w:r>
      <w:r>
        <w:rPr>
          <w:rFonts w:cs="Arial"/>
          <w:b/>
        </w:rPr>
        <w:t xml:space="preserve"> are</w:t>
      </w:r>
    </w:p>
    <w:p w:rsidR="00686F91" w:rsidRPr="00D30C60" w:rsidRDefault="00686F91" w:rsidP="00960D6E">
      <w:pPr>
        <w:pStyle w:val="Default"/>
        <w:numPr>
          <w:ilvl w:val="0"/>
          <w:numId w:val="36"/>
        </w:numPr>
        <w:rPr>
          <w:rFonts w:asciiTheme="minorHAnsi" w:hAnsiTheme="minorHAnsi"/>
          <w:sz w:val="22"/>
          <w:szCs w:val="22"/>
        </w:rPr>
      </w:pPr>
      <w:r w:rsidRPr="00D30C60">
        <w:rPr>
          <w:rFonts w:asciiTheme="minorHAnsi" w:hAnsiTheme="minorHAnsi"/>
          <w:sz w:val="22"/>
          <w:szCs w:val="22"/>
        </w:rPr>
        <w:t>Adults who are unemployed or under employed</w:t>
      </w:r>
    </w:p>
    <w:p w:rsidR="00686F91" w:rsidRPr="00D30C60" w:rsidRDefault="00686F91" w:rsidP="00960D6E">
      <w:pPr>
        <w:pStyle w:val="Default"/>
        <w:numPr>
          <w:ilvl w:val="0"/>
          <w:numId w:val="36"/>
        </w:numPr>
        <w:rPr>
          <w:rFonts w:asciiTheme="minorHAnsi" w:hAnsiTheme="minorHAnsi"/>
          <w:sz w:val="22"/>
          <w:szCs w:val="22"/>
        </w:rPr>
      </w:pPr>
      <w:r w:rsidRPr="00D30C60">
        <w:rPr>
          <w:rFonts w:asciiTheme="minorHAnsi" w:hAnsiTheme="minorHAnsi"/>
          <w:sz w:val="22"/>
          <w:szCs w:val="22"/>
        </w:rPr>
        <w:t>Vulnerable older people</w:t>
      </w:r>
    </w:p>
    <w:p w:rsidR="00686F91" w:rsidRPr="00D30C60" w:rsidRDefault="00686F91" w:rsidP="00960D6E">
      <w:pPr>
        <w:pStyle w:val="Default"/>
        <w:numPr>
          <w:ilvl w:val="0"/>
          <w:numId w:val="36"/>
        </w:numPr>
        <w:rPr>
          <w:rFonts w:asciiTheme="minorHAnsi" w:hAnsiTheme="minorHAnsi"/>
          <w:sz w:val="22"/>
          <w:szCs w:val="22"/>
        </w:rPr>
      </w:pPr>
      <w:r w:rsidRPr="00D30C60">
        <w:rPr>
          <w:rFonts w:asciiTheme="minorHAnsi" w:hAnsiTheme="minorHAnsi"/>
          <w:sz w:val="22"/>
          <w:szCs w:val="22"/>
        </w:rPr>
        <w:t>Care Leavers</w:t>
      </w:r>
    </w:p>
    <w:p w:rsidR="00686F91" w:rsidRPr="00D30C60" w:rsidRDefault="00686F91" w:rsidP="00960D6E">
      <w:pPr>
        <w:pStyle w:val="Default"/>
        <w:numPr>
          <w:ilvl w:val="0"/>
          <w:numId w:val="36"/>
        </w:numPr>
        <w:rPr>
          <w:rFonts w:asciiTheme="minorHAnsi" w:hAnsiTheme="minorHAnsi"/>
          <w:sz w:val="22"/>
          <w:szCs w:val="22"/>
        </w:rPr>
      </w:pPr>
      <w:r w:rsidRPr="00D30C60">
        <w:rPr>
          <w:rFonts w:asciiTheme="minorHAnsi" w:hAnsiTheme="minorHAnsi"/>
          <w:sz w:val="22"/>
          <w:szCs w:val="22"/>
        </w:rPr>
        <w:t>Adults with learning difficulties and disabilities</w:t>
      </w:r>
    </w:p>
    <w:p w:rsidR="00686F91" w:rsidRPr="00D30C60" w:rsidRDefault="00686F91" w:rsidP="00960D6E">
      <w:pPr>
        <w:pStyle w:val="Default"/>
        <w:numPr>
          <w:ilvl w:val="0"/>
          <w:numId w:val="36"/>
        </w:numPr>
        <w:rPr>
          <w:rFonts w:asciiTheme="minorHAnsi" w:hAnsiTheme="minorHAnsi"/>
          <w:sz w:val="22"/>
          <w:szCs w:val="22"/>
        </w:rPr>
      </w:pPr>
      <w:r w:rsidRPr="00D30C60">
        <w:rPr>
          <w:rFonts w:asciiTheme="minorHAnsi" w:hAnsiTheme="minorHAnsi"/>
          <w:sz w:val="22"/>
          <w:szCs w:val="22"/>
        </w:rPr>
        <w:t xml:space="preserve">Carers of vulnerable adults </w:t>
      </w:r>
    </w:p>
    <w:p w:rsidR="00686F91" w:rsidRPr="00D30C60" w:rsidRDefault="00686F91" w:rsidP="00960D6E">
      <w:pPr>
        <w:pStyle w:val="Default"/>
        <w:numPr>
          <w:ilvl w:val="0"/>
          <w:numId w:val="36"/>
        </w:numPr>
        <w:rPr>
          <w:rFonts w:asciiTheme="minorHAnsi" w:hAnsiTheme="minorHAnsi"/>
          <w:sz w:val="22"/>
          <w:szCs w:val="22"/>
        </w:rPr>
      </w:pPr>
      <w:r w:rsidRPr="00D30C60">
        <w:rPr>
          <w:rFonts w:asciiTheme="minorHAnsi" w:hAnsiTheme="minorHAnsi"/>
          <w:sz w:val="22"/>
          <w:szCs w:val="22"/>
        </w:rPr>
        <w:t xml:space="preserve">Parents / families who need help to support their children’s learning and development </w:t>
      </w:r>
    </w:p>
    <w:p w:rsidR="00686F91" w:rsidRDefault="00686F91" w:rsidP="00960D6E">
      <w:pPr>
        <w:pStyle w:val="Default"/>
        <w:numPr>
          <w:ilvl w:val="0"/>
          <w:numId w:val="36"/>
        </w:numPr>
        <w:rPr>
          <w:rFonts w:asciiTheme="minorHAnsi" w:hAnsiTheme="minorHAnsi"/>
          <w:sz w:val="22"/>
          <w:szCs w:val="22"/>
        </w:rPr>
      </w:pPr>
      <w:r w:rsidRPr="00D30C60">
        <w:rPr>
          <w:rFonts w:asciiTheme="minorHAnsi" w:hAnsiTheme="minorHAnsi"/>
          <w:sz w:val="22"/>
          <w:szCs w:val="22"/>
        </w:rPr>
        <w:t>Adults with health and wellbeing issues.</w:t>
      </w:r>
    </w:p>
    <w:p w:rsidR="00960D6E" w:rsidRDefault="00960D6E" w:rsidP="00960D6E">
      <w:pPr>
        <w:pStyle w:val="Default"/>
        <w:rPr>
          <w:rFonts w:asciiTheme="minorHAnsi" w:hAnsiTheme="minorHAnsi"/>
          <w:sz w:val="22"/>
          <w:szCs w:val="22"/>
        </w:rPr>
      </w:pPr>
    </w:p>
    <w:p w:rsidR="00960D6E" w:rsidRDefault="00960D6E" w:rsidP="00960D6E">
      <w:pPr>
        <w:pStyle w:val="Default"/>
        <w:rPr>
          <w:rFonts w:asciiTheme="minorHAnsi" w:hAnsiTheme="minorHAnsi"/>
          <w:sz w:val="22"/>
          <w:szCs w:val="22"/>
        </w:rPr>
      </w:pPr>
    </w:p>
    <w:p w:rsidR="00960D6E" w:rsidRDefault="00960D6E" w:rsidP="00960D6E">
      <w:pPr>
        <w:pStyle w:val="Default"/>
        <w:rPr>
          <w:rFonts w:asciiTheme="minorHAnsi" w:hAnsiTheme="minorHAnsi"/>
          <w:sz w:val="22"/>
          <w:szCs w:val="22"/>
        </w:rPr>
      </w:pPr>
    </w:p>
    <w:p w:rsidR="00960D6E" w:rsidRPr="00163785" w:rsidRDefault="00960D6E" w:rsidP="00DC3977">
      <w:pPr>
        <w:pStyle w:val="Default"/>
        <w:numPr>
          <w:ilvl w:val="0"/>
          <w:numId w:val="27"/>
        </w:numPr>
        <w:ind w:left="0" w:firstLine="0"/>
        <w:rPr>
          <w:rFonts w:asciiTheme="minorHAnsi" w:hAnsiTheme="minorHAnsi"/>
          <w:sz w:val="22"/>
          <w:szCs w:val="22"/>
        </w:rPr>
      </w:pPr>
      <w:r>
        <w:rPr>
          <w:rFonts w:asciiTheme="minorHAnsi" w:hAnsiTheme="minorHAnsi"/>
          <w:b/>
          <w:sz w:val="22"/>
          <w:szCs w:val="22"/>
        </w:rPr>
        <w:lastRenderedPageBreak/>
        <w:t xml:space="preserve">Eligibility </w:t>
      </w:r>
    </w:p>
    <w:p w:rsidR="00163785" w:rsidRPr="00960D6E" w:rsidRDefault="00163785" w:rsidP="00163785">
      <w:pPr>
        <w:pStyle w:val="Default"/>
        <w:ind w:left="-426"/>
        <w:rPr>
          <w:rFonts w:asciiTheme="minorHAnsi" w:hAnsiTheme="minorHAnsi"/>
          <w:sz w:val="22"/>
          <w:szCs w:val="22"/>
        </w:rPr>
      </w:pPr>
    </w:p>
    <w:p w:rsidR="00E03C1E" w:rsidRPr="00960D6E" w:rsidRDefault="00460D63" w:rsidP="00DC3977">
      <w:pPr>
        <w:pStyle w:val="Default"/>
        <w:rPr>
          <w:rFonts w:asciiTheme="minorHAnsi" w:hAnsiTheme="minorHAnsi"/>
          <w:sz w:val="22"/>
          <w:szCs w:val="22"/>
        </w:rPr>
      </w:pPr>
      <w:r w:rsidRPr="00960D6E">
        <w:rPr>
          <w:rFonts w:asciiTheme="minorHAnsi" w:hAnsiTheme="minorHAnsi"/>
          <w:sz w:val="22"/>
          <w:szCs w:val="22"/>
        </w:rPr>
        <w:t xml:space="preserve">To be eligible </w:t>
      </w:r>
      <w:r w:rsidR="00B44383" w:rsidRPr="00960D6E">
        <w:rPr>
          <w:rFonts w:asciiTheme="minorHAnsi" w:hAnsiTheme="minorHAnsi"/>
          <w:sz w:val="22"/>
          <w:szCs w:val="22"/>
        </w:rPr>
        <w:t>to</w:t>
      </w:r>
      <w:r w:rsidRPr="00960D6E">
        <w:rPr>
          <w:rFonts w:asciiTheme="minorHAnsi" w:hAnsiTheme="minorHAnsi"/>
          <w:sz w:val="22"/>
          <w:szCs w:val="22"/>
        </w:rPr>
        <w:t xml:space="preserve"> contract with Wokingham Borough Council </w:t>
      </w:r>
      <w:r w:rsidR="00960D6E">
        <w:rPr>
          <w:rFonts w:asciiTheme="minorHAnsi" w:hAnsiTheme="minorHAnsi"/>
          <w:sz w:val="22"/>
          <w:szCs w:val="22"/>
        </w:rPr>
        <w:t xml:space="preserve">a provider must </w:t>
      </w:r>
      <w:r w:rsidRPr="00960D6E">
        <w:rPr>
          <w:rFonts w:asciiTheme="minorHAnsi" w:hAnsiTheme="minorHAnsi"/>
          <w:sz w:val="22"/>
          <w:szCs w:val="22"/>
        </w:rPr>
        <w:t xml:space="preserve">meet </w:t>
      </w:r>
      <w:r w:rsidR="00617088" w:rsidRPr="00960D6E">
        <w:rPr>
          <w:rFonts w:asciiTheme="minorHAnsi" w:hAnsiTheme="minorHAnsi"/>
          <w:b/>
          <w:sz w:val="22"/>
          <w:szCs w:val="22"/>
        </w:rPr>
        <w:t>all</w:t>
      </w:r>
      <w:r w:rsidR="00617088" w:rsidRPr="00960D6E">
        <w:rPr>
          <w:rFonts w:asciiTheme="minorHAnsi" w:hAnsiTheme="minorHAnsi"/>
          <w:sz w:val="22"/>
          <w:szCs w:val="22"/>
        </w:rPr>
        <w:t xml:space="preserve"> of </w:t>
      </w:r>
      <w:r w:rsidRPr="00960D6E">
        <w:rPr>
          <w:rFonts w:asciiTheme="minorHAnsi" w:hAnsiTheme="minorHAnsi"/>
          <w:sz w:val="22"/>
          <w:szCs w:val="22"/>
        </w:rPr>
        <w:t xml:space="preserve">the following </w:t>
      </w:r>
    </w:p>
    <w:p w:rsidR="00BA30BF" w:rsidRPr="00960D6E" w:rsidRDefault="00BA30BF" w:rsidP="00DC3977">
      <w:pPr>
        <w:pStyle w:val="ListParagraph"/>
        <w:numPr>
          <w:ilvl w:val="0"/>
          <w:numId w:val="45"/>
        </w:numPr>
        <w:spacing w:before="60" w:after="0" w:line="240" w:lineRule="auto"/>
        <w:rPr>
          <w:rFonts w:cs="Arial"/>
        </w:rPr>
      </w:pPr>
      <w:r w:rsidRPr="00960D6E">
        <w:rPr>
          <w:rFonts w:cs="Arial"/>
        </w:rPr>
        <w:t>Providers must be registered with the UK Register of Learning Providers</w:t>
      </w:r>
      <w:r w:rsidR="00CF5E39" w:rsidRPr="00960D6E">
        <w:rPr>
          <w:rFonts w:cs="Arial"/>
        </w:rPr>
        <w:t xml:space="preserve"> and have a UKPRN (UK Provider Reference Number)</w:t>
      </w:r>
      <w:r w:rsidR="00960D6E">
        <w:rPr>
          <w:rStyle w:val="FootnoteReference"/>
          <w:rFonts w:cs="Arial"/>
        </w:rPr>
        <w:footnoteReference w:id="1"/>
      </w:r>
      <w:r w:rsidR="00CF5E39" w:rsidRPr="00960D6E">
        <w:rPr>
          <w:rFonts w:cs="Arial"/>
        </w:rPr>
        <w:t>.</w:t>
      </w:r>
    </w:p>
    <w:p w:rsidR="00E1788D" w:rsidRPr="008E2A7A" w:rsidRDefault="00764EF3" w:rsidP="00DC3977">
      <w:pPr>
        <w:pStyle w:val="ListParagraph"/>
        <w:numPr>
          <w:ilvl w:val="0"/>
          <w:numId w:val="45"/>
        </w:numPr>
        <w:spacing w:before="60"/>
        <w:rPr>
          <w:rFonts w:cs="Arial"/>
        </w:rPr>
      </w:pPr>
      <w:r w:rsidRPr="008E2A7A">
        <w:rPr>
          <w:rFonts w:cs="Arial"/>
        </w:rPr>
        <w:t xml:space="preserve">Providers must appear on </w:t>
      </w:r>
      <w:r w:rsidR="00E1788D" w:rsidRPr="008E2A7A">
        <w:rPr>
          <w:rFonts w:cs="Arial"/>
        </w:rPr>
        <w:t>the Register of Training Organisations</w:t>
      </w:r>
      <w:r w:rsidR="00D15629" w:rsidRPr="008E2A7A">
        <w:rPr>
          <w:rFonts w:cs="Arial"/>
        </w:rPr>
        <w:t xml:space="preserve"> </w:t>
      </w:r>
      <w:r w:rsidR="00D15629" w:rsidRPr="00A20FEE">
        <w:rPr>
          <w:rFonts w:cs="Arial"/>
          <w:b/>
        </w:rPr>
        <w:t>if</w:t>
      </w:r>
      <w:r w:rsidR="00D15629" w:rsidRPr="008E2A7A">
        <w:rPr>
          <w:rFonts w:cs="Arial"/>
        </w:rPr>
        <w:t xml:space="preserve"> they are likely to receive an aggregate sub contract of </w:t>
      </w:r>
      <w:r w:rsidR="00D15629" w:rsidRPr="00A20FEE">
        <w:rPr>
          <w:rFonts w:cs="Arial"/>
          <w:b/>
        </w:rPr>
        <w:t>£100,000</w:t>
      </w:r>
      <w:r w:rsidR="00D15629" w:rsidRPr="008E2A7A">
        <w:rPr>
          <w:rFonts w:cs="Arial"/>
        </w:rPr>
        <w:t xml:space="preserve"> or more from the </w:t>
      </w:r>
      <w:r w:rsidR="00B17D44">
        <w:rPr>
          <w:rFonts w:cs="Arial"/>
        </w:rPr>
        <w:t>ESFA</w:t>
      </w:r>
      <w:r w:rsidR="00D15629" w:rsidRPr="008E2A7A">
        <w:rPr>
          <w:rFonts w:cs="Arial"/>
        </w:rPr>
        <w:t>.</w:t>
      </w:r>
    </w:p>
    <w:p w:rsidR="008A7150" w:rsidRPr="008E2A7A" w:rsidRDefault="008A7150" w:rsidP="00DC3977">
      <w:pPr>
        <w:pStyle w:val="ListParagraph"/>
        <w:numPr>
          <w:ilvl w:val="0"/>
          <w:numId w:val="45"/>
        </w:numPr>
        <w:spacing w:before="60"/>
        <w:rPr>
          <w:rFonts w:cs="Arial"/>
        </w:rPr>
      </w:pPr>
      <w:r w:rsidRPr="008E2A7A">
        <w:rPr>
          <w:rFonts w:cs="Arial"/>
        </w:rPr>
        <w:t>Learning provision must be classroom based and delivered in venues which have been risk assessed</w:t>
      </w:r>
    </w:p>
    <w:p w:rsidR="008A7150" w:rsidRPr="008E2A7A" w:rsidRDefault="008A7150" w:rsidP="00DC3977">
      <w:pPr>
        <w:pStyle w:val="ListParagraph"/>
        <w:numPr>
          <w:ilvl w:val="0"/>
          <w:numId w:val="45"/>
        </w:numPr>
        <w:spacing w:before="60"/>
        <w:rPr>
          <w:rFonts w:cs="Arial"/>
        </w:rPr>
      </w:pPr>
      <w:r w:rsidRPr="008E2A7A">
        <w:rPr>
          <w:rFonts w:cs="Arial"/>
        </w:rPr>
        <w:t xml:space="preserve">The management fee must be less than or equal </w:t>
      </w:r>
      <w:r w:rsidR="009B1DA0">
        <w:rPr>
          <w:rFonts w:cs="Arial"/>
        </w:rPr>
        <w:t>30</w:t>
      </w:r>
      <w:r w:rsidRPr="008E2A7A">
        <w:rPr>
          <w:rFonts w:cs="Arial"/>
        </w:rPr>
        <w:t>% of the total project cost</w:t>
      </w:r>
    </w:p>
    <w:p w:rsidR="00960D6E" w:rsidRPr="008E2A7A" w:rsidRDefault="008A7150" w:rsidP="00DC3977">
      <w:pPr>
        <w:pStyle w:val="ListParagraph"/>
        <w:numPr>
          <w:ilvl w:val="0"/>
          <w:numId w:val="45"/>
        </w:numPr>
        <w:spacing w:before="60"/>
        <w:rPr>
          <w:rFonts w:cs="Arial"/>
        </w:rPr>
      </w:pPr>
      <w:r w:rsidRPr="008E2A7A">
        <w:rPr>
          <w:rFonts w:cs="Arial"/>
        </w:rPr>
        <w:t xml:space="preserve">The project must comply with </w:t>
      </w:r>
      <w:r w:rsidR="00B17D44">
        <w:rPr>
          <w:rFonts w:cs="Arial"/>
        </w:rPr>
        <w:t>ESFA</w:t>
      </w:r>
      <w:r w:rsidRPr="008E2A7A">
        <w:rPr>
          <w:rFonts w:cs="Arial"/>
        </w:rPr>
        <w:t xml:space="preserve"> Rules of Funding</w:t>
      </w:r>
      <w:r w:rsidRPr="008E2A7A">
        <w:rPr>
          <w:rFonts w:cs="Arial"/>
          <w:color w:val="002060"/>
        </w:rPr>
        <w:t xml:space="preserve"> </w:t>
      </w:r>
      <w:r w:rsidRPr="00265860">
        <w:rPr>
          <w:rFonts w:cs="Arial"/>
        </w:rPr>
        <w:t xml:space="preserve">2017/18  </w:t>
      </w:r>
    </w:p>
    <w:p w:rsidR="008A7150" w:rsidRPr="008E2A7A" w:rsidRDefault="008A7150" w:rsidP="00DC3977">
      <w:pPr>
        <w:pStyle w:val="ListParagraph"/>
        <w:numPr>
          <w:ilvl w:val="0"/>
          <w:numId w:val="45"/>
        </w:numPr>
        <w:spacing w:before="60"/>
        <w:rPr>
          <w:rFonts w:cs="Arial"/>
        </w:rPr>
      </w:pPr>
      <w:r w:rsidRPr="008E2A7A">
        <w:rPr>
          <w:rFonts w:cs="Arial"/>
        </w:rPr>
        <w:t>The provider must deliver quality assured  learning</w:t>
      </w:r>
      <w:r w:rsidR="00FB4BDF" w:rsidRPr="008E2A7A">
        <w:rPr>
          <w:rFonts w:cs="Arial"/>
        </w:rPr>
        <w:t xml:space="preserve"> through suitably trained tutors and teaching must comply with the</w:t>
      </w:r>
      <w:r w:rsidRPr="008E2A7A">
        <w:rPr>
          <w:rFonts w:cs="Arial"/>
        </w:rPr>
        <w:t xml:space="preserve"> requirements of Ofsted’s Common Inspection Framework </w:t>
      </w:r>
      <w:hyperlink r:id="rId12" w:history="1">
        <w:r w:rsidR="00A20FEE" w:rsidRPr="00A20FEE">
          <w:rPr>
            <w:rStyle w:val="Hyperlink"/>
            <w:rFonts w:asciiTheme="minorHAnsi" w:hAnsiTheme="minorHAnsi"/>
          </w:rPr>
          <w:t>Further education and skills inspection handbook - GOV.UK</w:t>
        </w:r>
      </w:hyperlink>
    </w:p>
    <w:p w:rsidR="00460D63" w:rsidRPr="00163785" w:rsidRDefault="00460D63" w:rsidP="00DC3977">
      <w:pPr>
        <w:pStyle w:val="ListParagraph"/>
        <w:numPr>
          <w:ilvl w:val="0"/>
          <w:numId w:val="45"/>
        </w:numPr>
        <w:spacing w:before="60"/>
        <w:rPr>
          <w:rFonts w:cs="Arial"/>
          <w:color w:val="002060"/>
        </w:rPr>
      </w:pPr>
      <w:r w:rsidRPr="008E2A7A">
        <w:rPr>
          <w:rFonts w:cs="Arial"/>
        </w:rPr>
        <w:t xml:space="preserve">The provider must </w:t>
      </w:r>
      <w:r w:rsidR="00F67E5E" w:rsidRPr="008E2A7A">
        <w:rPr>
          <w:rFonts w:cs="Arial"/>
        </w:rPr>
        <w:t xml:space="preserve">have a </w:t>
      </w:r>
      <w:r w:rsidRPr="008E2A7A">
        <w:rPr>
          <w:rFonts w:cs="Arial"/>
        </w:rPr>
        <w:t xml:space="preserve">quality </w:t>
      </w:r>
      <w:r w:rsidR="00F67E5E" w:rsidRPr="008E2A7A">
        <w:rPr>
          <w:rFonts w:cs="Arial"/>
        </w:rPr>
        <w:t xml:space="preserve">assurance process </w:t>
      </w:r>
      <w:r w:rsidR="00B86E58" w:rsidRPr="008E2A7A">
        <w:rPr>
          <w:rFonts w:cs="Arial"/>
        </w:rPr>
        <w:t xml:space="preserve">in place </w:t>
      </w:r>
      <w:r w:rsidR="00F67E5E" w:rsidRPr="008E2A7A">
        <w:rPr>
          <w:rFonts w:cs="Arial"/>
        </w:rPr>
        <w:t>and</w:t>
      </w:r>
      <w:r w:rsidR="00FB4BDF" w:rsidRPr="008E2A7A">
        <w:rPr>
          <w:rFonts w:cs="Arial"/>
        </w:rPr>
        <w:t xml:space="preserve"> </w:t>
      </w:r>
      <w:r w:rsidR="00B86E58" w:rsidRPr="008E2A7A">
        <w:rPr>
          <w:rFonts w:cs="Arial"/>
        </w:rPr>
        <w:t xml:space="preserve">comply with </w:t>
      </w:r>
      <w:r w:rsidR="006B1577" w:rsidRPr="008E2A7A">
        <w:rPr>
          <w:rFonts w:cs="Arial"/>
        </w:rPr>
        <w:t>W</w:t>
      </w:r>
      <w:r w:rsidR="00F67E5E" w:rsidRPr="008E2A7A">
        <w:rPr>
          <w:rFonts w:cs="Arial"/>
        </w:rPr>
        <w:t>BC QA processes</w:t>
      </w:r>
      <w:r w:rsidR="00B86E58" w:rsidRPr="008E2A7A">
        <w:rPr>
          <w:rFonts w:cs="Arial"/>
          <w:color w:val="002060"/>
        </w:rPr>
        <w:t>.</w:t>
      </w:r>
      <w:r w:rsidR="008A7150" w:rsidRPr="008E2A7A">
        <w:rPr>
          <w:rFonts w:cs="Arial"/>
          <w:color w:val="FF0000"/>
        </w:rPr>
        <w:t xml:space="preserve"> </w:t>
      </w:r>
      <w:hyperlink r:id="rId13" w:history="1">
        <w:r w:rsidR="00D16425" w:rsidRPr="00D16425">
          <w:rPr>
            <w:rStyle w:val="Hyperlink"/>
            <w:rFonts w:asciiTheme="minorHAnsi" w:hAnsiTheme="minorHAnsi"/>
          </w:rPr>
          <w:t>http://wbcadultlearning.byethost24.com/doku.php?id=2016-17qm</w:t>
        </w:r>
      </w:hyperlink>
    </w:p>
    <w:p w:rsidR="00163785" w:rsidRPr="008E2A7A" w:rsidRDefault="00163785" w:rsidP="00DC3977">
      <w:pPr>
        <w:pStyle w:val="ListParagraph"/>
        <w:numPr>
          <w:ilvl w:val="0"/>
          <w:numId w:val="45"/>
        </w:numPr>
        <w:spacing w:before="60"/>
        <w:rPr>
          <w:rFonts w:cs="Arial"/>
          <w:color w:val="002060"/>
        </w:rPr>
      </w:pPr>
      <w:r>
        <w:rPr>
          <w:rFonts w:cs="Arial"/>
        </w:rPr>
        <w:t xml:space="preserve">The provider must commit to supporting the Observation of Teaching and Learning  quality Process </w:t>
      </w:r>
    </w:p>
    <w:p w:rsidR="008E2A7A" w:rsidRPr="008E2A7A" w:rsidRDefault="00163785" w:rsidP="00DC3977">
      <w:pPr>
        <w:pStyle w:val="ListParagraph"/>
        <w:numPr>
          <w:ilvl w:val="0"/>
          <w:numId w:val="45"/>
        </w:numPr>
        <w:spacing w:before="60"/>
        <w:rPr>
          <w:rFonts w:cs="Arial"/>
          <w:color w:val="002060"/>
        </w:rPr>
      </w:pPr>
      <w:r>
        <w:rPr>
          <w:rFonts w:cs="Arial"/>
        </w:rPr>
        <w:t>T</w:t>
      </w:r>
      <w:r w:rsidR="00AE7D90" w:rsidRPr="008E2A7A">
        <w:rPr>
          <w:rFonts w:cs="Arial"/>
        </w:rPr>
        <w:t xml:space="preserve">he provider </w:t>
      </w:r>
      <w:r w:rsidR="00FB4BDF" w:rsidRPr="008E2A7A">
        <w:rPr>
          <w:rFonts w:cs="Arial"/>
        </w:rPr>
        <w:t xml:space="preserve">must be able to take responsibility </w:t>
      </w:r>
      <w:r w:rsidR="00447049" w:rsidRPr="008E2A7A">
        <w:rPr>
          <w:rFonts w:cs="Arial"/>
        </w:rPr>
        <w:t xml:space="preserve">for data entry of their learners onto the Learner Track database and for clearing errors (under guidance from Wokingham Borough </w:t>
      </w:r>
      <w:r w:rsidR="008C6AB2" w:rsidRPr="008E2A7A">
        <w:rPr>
          <w:rFonts w:cs="Arial"/>
        </w:rPr>
        <w:t>C</w:t>
      </w:r>
      <w:r w:rsidR="00447049" w:rsidRPr="008E2A7A">
        <w:rPr>
          <w:rFonts w:cs="Arial"/>
        </w:rPr>
        <w:t xml:space="preserve">ouncil) so that data submissions to the </w:t>
      </w:r>
      <w:r w:rsidR="00B17D44">
        <w:rPr>
          <w:rFonts w:cs="Arial"/>
        </w:rPr>
        <w:t>ESFA</w:t>
      </w:r>
      <w:r w:rsidR="00447049" w:rsidRPr="008E2A7A">
        <w:rPr>
          <w:rFonts w:cs="Arial"/>
        </w:rPr>
        <w:t xml:space="preserve"> are accurate and error free.</w:t>
      </w:r>
      <w:r w:rsidR="008E2A7A">
        <w:rPr>
          <w:rStyle w:val="FootnoteReference"/>
          <w:rFonts w:cs="Arial"/>
        </w:rPr>
        <w:footnoteReference w:id="2"/>
      </w:r>
      <w:r w:rsidR="008E2A7A" w:rsidRPr="008E2A7A">
        <w:rPr>
          <w:rFonts w:cs="Arial"/>
        </w:rPr>
        <w:t xml:space="preserve">  </w:t>
      </w:r>
    </w:p>
    <w:p w:rsidR="00F739E8" w:rsidRPr="00163785" w:rsidRDefault="00960D6E" w:rsidP="00DC3977">
      <w:pPr>
        <w:tabs>
          <w:tab w:val="num" w:pos="-142"/>
        </w:tabs>
        <w:spacing w:before="60" w:line="276" w:lineRule="auto"/>
        <w:rPr>
          <w:rFonts w:asciiTheme="minorHAnsi" w:hAnsiTheme="minorHAnsi" w:cs="Arial"/>
          <w:b/>
          <w:sz w:val="22"/>
          <w:szCs w:val="22"/>
        </w:rPr>
      </w:pPr>
      <w:r w:rsidRPr="00163785">
        <w:rPr>
          <w:rFonts w:asciiTheme="minorHAnsi" w:hAnsiTheme="minorHAnsi" w:cs="Arial"/>
          <w:b/>
          <w:sz w:val="22"/>
          <w:szCs w:val="22"/>
        </w:rPr>
        <w:t>We will not contract with</w:t>
      </w:r>
    </w:p>
    <w:p w:rsidR="00960D6E" w:rsidRPr="00163785" w:rsidRDefault="00163785" w:rsidP="00163785">
      <w:pPr>
        <w:pStyle w:val="ListParagraph"/>
        <w:numPr>
          <w:ilvl w:val="0"/>
          <w:numId w:val="39"/>
        </w:numPr>
        <w:spacing w:after="0"/>
        <w:rPr>
          <w:rFonts w:cs="Arial"/>
        </w:rPr>
      </w:pPr>
      <w:r w:rsidRPr="00163785">
        <w:rPr>
          <w:rFonts w:cs="Arial"/>
        </w:rPr>
        <w:t>A</w:t>
      </w:r>
      <w:r w:rsidR="00960D6E" w:rsidRPr="00163785">
        <w:rPr>
          <w:rFonts w:cs="Arial"/>
        </w:rPr>
        <w:t xml:space="preserve"> provider whose leadership and management is currently judged to be inadequate by Ofsted. </w:t>
      </w:r>
    </w:p>
    <w:p w:rsidR="00960D6E" w:rsidRPr="00960D6E" w:rsidRDefault="00163785" w:rsidP="00163785">
      <w:pPr>
        <w:numPr>
          <w:ilvl w:val="0"/>
          <w:numId w:val="37"/>
        </w:numPr>
        <w:spacing w:line="276" w:lineRule="auto"/>
        <w:rPr>
          <w:rFonts w:asciiTheme="minorHAnsi" w:hAnsiTheme="minorHAnsi" w:cs="Arial"/>
          <w:sz w:val="22"/>
          <w:szCs w:val="22"/>
        </w:rPr>
      </w:pPr>
      <w:r w:rsidRPr="00960D6E">
        <w:rPr>
          <w:rFonts w:asciiTheme="minorHAnsi" w:hAnsiTheme="minorHAnsi" w:cs="Arial"/>
          <w:sz w:val="22"/>
          <w:szCs w:val="22"/>
        </w:rPr>
        <w:t>A</w:t>
      </w:r>
      <w:r w:rsidR="00960D6E" w:rsidRPr="00960D6E">
        <w:rPr>
          <w:rFonts w:asciiTheme="minorHAnsi" w:hAnsiTheme="minorHAnsi" w:cs="Arial"/>
          <w:sz w:val="22"/>
          <w:szCs w:val="22"/>
        </w:rPr>
        <w:t xml:space="preserve"> provider whose financial health assessment has been judged inadequate by the </w:t>
      </w:r>
      <w:r w:rsidR="00B17D44">
        <w:rPr>
          <w:rFonts w:asciiTheme="minorHAnsi" w:hAnsiTheme="minorHAnsi" w:cs="Arial"/>
          <w:sz w:val="22"/>
          <w:szCs w:val="22"/>
        </w:rPr>
        <w:t>Education &amp; Skills Funding Agency</w:t>
      </w:r>
      <w:r w:rsidR="00960D6E" w:rsidRPr="00960D6E">
        <w:rPr>
          <w:rFonts w:asciiTheme="minorHAnsi" w:hAnsiTheme="minorHAnsi" w:cs="Arial"/>
          <w:sz w:val="22"/>
          <w:szCs w:val="22"/>
        </w:rPr>
        <w:t>.</w:t>
      </w:r>
    </w:p>
    <w:p w:rsidR="00960D6E" w:rsidRPr="00960D6E" w:rsidRDefault="00960D6E" w:rsidP="00960D6E">
      <w:pPr>
        <w:tabs>
          <w:tab w:val="num" w:pos="-142"/>
        </w:tabs>
        <w:spacing w:before="60" w:line="276" w:lineRule="auto"/>
        <w:ind w:left="-284"/>
        <w:rPr>
          <w:rFonts w:asciiTheme="minorHAnsi" w:hAnsiTheme="minorHAnsi" w:cs="Arial"/>
          <w:color w:val="002060"/>
          <w:sz w:val="22"/>
          <w:szCs w:val="22"/>
        </w:rPr>
      </w:pPr>
    </w:p>
    <w:p w:rsidR="00F5407B" w:rsidRDefault="00F5407B" w:rsidP="00DC3977">
      <w:pPr>
        <w:pStyle w:val="ListParagraph"/>
        <w:numPr>
          <w:ilvl w:val="0"/>
          <w:numId w:val="27"/>
        </w:numPr>
        <w:tabs>
          <w:tab w:val="num" w:pos="-284"/>
        </w:tabs>
        <w:spacing w:before="60"/>
        <w:ind w:left="0" w:firstLine="0"/>
        <w:rPr>
          <w:rFonts w:cs="Arial"/>
          <w:b/>
        </w:rPr>
      </w:pPr>
      <w:r w:rsidRPr="00163785">
        <w:rPr>
          <w:rFonts w:cs="Arial"/>
          <w:b/>
        </w:rPr>
        <w:t xml:space="preserve">Performance monitoring and contract compliance </w:t>
      </w:r>
    </w:p>
    <w:p w:rsidR="00A20FEE" w:rsidRDefault="00F5407B" w:rsidP="00DC3977">
      <w:pPr>
        <w:spacing w:before="60"/>
        <w:rPr>
          <w:rFonts w:asciiTheme="minorHAnsi" w:hAnsiTheme="minorHAnsi" w:cs="Arial"/>
          <w:sz w:val="22"/>
          <w:szCs w:val="22"/>
        </w:rPr>
      </w:pPr>
      <w:r w:rsidRPr="00163785">
        <w:rPr>
          <w:rFonts w:asciiTheme="minorHAnsi" w:hAnsiTheme="minorHAnsi" w:cs="Arial"/>
          <w:sz w:val="22"/>
          <w:szCs w:val="22"/>
        </w:rPr>
        <w:t>All contractors will be subject to WBC quality assurance and contract compliance process</w:t>
      </w:r>
      <w:r w:rsidR="00F0312B" w:rsidRPr="00163785">
        <w:rPr>
          <w:rFonts w:asciiTheme="minorHAnsi" w:hAnsiTheme="minorHAnsi" w:cs="Arial"/>
          <w:sz w:val="22"/>
          <w:szCs w:val="22"/>
        </w:rPr>
        <w:t>es</w:t>
      </w:r>
      <w:r w:rsidR="00A20FEE">
        <w:rPr>
          <w:rFonts w:asciiTheme="minorHAnsi" w:hAnsiTheme="minorHAnsi" w:cs="Arial"/>
          <w:sz w:val="22"/>
          <w:szCs w:val="22"/>
        </w:rPr>
        <w:t>.</w:t>
      </w:r>
    </w:p>
    <w:p w:rsidR="00F0312B" w:rsidRPr="00163785" w:rsidRDefault="00F0312B" w:rsidP="00DC3977">
      <w:pPr>
        <w:spacing w:before="60"/>
        <w:rPr>
          <w:rFonts w:asciiTheme="minorHAnsi" w:hAnsiTheme="minorHAnsi" w:cs="Arial"/>
          <w:color w:val="002060"/>
          <w:sz w:val="22"/>
          <w:szCs w:val="22"/>
        </w:rPr>
      </w:pPr>
      <w:r w:rsidRPr="00163785">
        <w:rPr>
          <w:rFonts w:asciiTheme="minorHAnsi" w:hAnsiTheme="minorHAnsi" w:cs="Arial"/>
          <w:sz w:val="22"/>
          <w:szCs w:val="22"/>
        </w:rPr>
        <w:t xml:space="preserve"> Wokingham </w:t>
      </w:r>
      <w:r w:rsidR="004D72C5" w:rsidRPr="00163785">
        <w:rPr>
          <w:rFonts w:asciiTheme="minorHAnsi" w:hAnsiTheme="minorHAnsi" w:cs="Arial"/>
          <w:sz w:val="22"/>
          <w:szCs w:val="22"/>
        </w:rPr>
        <w:t xml:space="preserve">Adult and Community Learning team </w:t>
      </w:r>
      <w:r w:rsidRPr="00163785">
        <w:rPr>
          <w:rFonts w:asciiTheme="minorHAnsi" w:hAnsiTheme="minorHAnsi" w:cs="Arial"/>
          <w:sz w:val="22"/>
          <w:szCs w:val="22"/>
        </w:rPr>
        <w:t xml:space="preserve">will work with each successful </w:t>
      </w:r>
      <w:r w:rsidR="00163785">
        <w:rPr>
          <w:rFonts w:asciiTheme="minorHAnsi" w:hAnsiTheme="minorHAnsi" w:cs="Arial"/>
          <w:sz w:val="22"/>
          <w:szCs w:val="22"/>
        </w:rPr>
        <w:t xml:space="preserve">provider </w:t>
      </w:r>
      <w:r w:rsidRPr="00163785">
        <w:rPr>
          <w:rFonts w:asciiTheme="minorHAnsi" w:hAnsiTheme="minorHAnsi" w:cs="Arial"/>
          <w:sz w:val="22"/>
          <w:szCs w:val="22"/>
        </w:rPr>
        <w:t xml:space="preserve">to negotiate performance targets which will be monitored throughout the year. These will cover </w:t>
      </w:r>
    </w:p>
    <w:p w:rsidR="00F0312B" w:rsidRPr="00163785" w:rsidRDefault="00F0312B" w:rsidP="0018368D">
      <w:pPr>
        <w:pStyle w:val="ListParagraph"/>
        <w:numPr>
          <w:ilvl w:val="1"/>
          <w:numId w:val="16"/>
        </w:numPr>
        <w:spacing w:before="60"/>
        <w:rPr>
          <w:rFonts w:cs="Arial"/>
        </w:rPr>
      </w:pPr>
      <w:r w:rsidRPr="00163785">
        <w:rPr>
          <w:rFonts w:cs="Arial"/>
        </w:rPr>
        <w:t>Number of unique learners</w:t>
      </w:r>
    </w:p>
    <w:p w:rsidR="00F0312B" w:rsidRPr="00163785" w:rsidRDefault="00F0312B" w:rsidP="0018368D">
      <w:pPr>
        <w:pStyle w:val="ListParagraph"/>
        <w:numPr>
          <w:ilvl w:val="1"/>
          <w:numId w:val="16"/>
        </w:numPr>
        <w:spacing w:before="60"/>
        <w:rPr>
          <w:rFonts w:cs="Arial"/>
        </w:rPr>
      </w:pPr>
      <w:r w:rsidRPr="00163785">
        <w:rPr>
          <w:rFonts w:cs="Arial"/>
        </w:rPr>
        <w:t>Number of Enrolments</w:t>
      </w:r>
    </w:p>
    <w:p w:rsidR="00F0312B" w:rsidRPr="00163785" w:rsidRDefault="00F0312B" w:rsidP="0018368D">
      <w:pPr>
        <w:pStyle w:val="ListParagraph"/>
        <w:numPr>
          <w:ilvl w:val="1"/>
          <w:numId w:val="16"/>
        </w:numPr>
        <w:spacing w:before="60"/>
        <w:rPr>
          <w:rFonts w:cs="Arial"/>
        </w:rPr>
      </w:pPr>
      <w:r w:rsidRPr="00163785">
        <w:rPr>
          <w:rFonts w:cs="Arial"/>
        </w:rPr>
        <w:t>% Pass rate</w:t>
      </w:r>
    </w:p>
    <w:p w:rsidR="00F0312B" w:rsidRPr="00163785" w:rsidRDefault="00F0312B" w:rsidP="0018368D">
      <w:pPr>
        <w:pStyle w:val="ListParagraph"/>
        <w:numPr>
          <w:ilvl w:val="1"/>
          <w:numId w:val="16"/>
        </w:numPr>
        <w:spacing w:before="60"/>
        <w:rPr>
          <w:rFonts w:cs="Arial"/>
        </w:rPr>
      </w:pPr>
      <w:r w:rsidRPr="00163785">
        <w:rPr>
          <w:rFonts w:cs="Arial"/>
        </w:rPr>
        <w:t>% Achievement rate</w:t>
      </w:r>
    </w:p>
    <w:p w:rsidR="00F0312B" w:rsidRPr="00163785" w:rsidRDefault="00F0312B" w:rsidP="0018368D">
      <w:pPr>
        <w:pStyle w:val="ListParagraph"/>
        <w:numPr>
          <w:ilvl w:val="1"/>
          <w:numId w:val="16"/>
        </w:numPr>
        <w:spacing w:before="60"/>
        <w:rPr>
          <w:rFonts w:cs="Arial"/>
        </w:rPr>
      </w:pPr>
      <w:r w:rsidRPr="00163785">
        <w:rPr>
          <w:rFonts w:cs="Arial"/>
        </w:rPr>
        <w:t>% Retention rate</w:t>
      </w:r>
    </w:p>
    <w:p w:rsidR="00F0312B" w:rsidRPr="00163785" w:rsidRDefault="00F0312B" w:rsidP="0018368D">
      <w:pPr>
        <w:pStyle w:val="ListParagraph"/>
        <w:numPr>
          <w:ilvl w:val="1"/>
          <w:numId w:val="16"/>
        </w:numPr>
        <w:spacing w:before="60"/>
        <w:rPr>
          <w:rFonts w:cs="Arial"/>
        </w:rPr>
      </w:pPr>
      <w:r w:rsidRPr="00163785">
        <w:rPr>
          <w:rFonts w:cs="Arial"/>
        </w:rPr>
        <w:t>% Attendance rate</w:t>
      </w:r>
    </w:p>
    <w:p w:rsidR="00F0312B" w:rsidRPr="00E96599" w:rsidRDefault="00B413CF" w:rsidP="00DC3977">
      <w:pPr>
        <w:pStyle w:val="ListParagraph"/>
        <w:spacing w:before="60"/>
        <w:ind w:left="0"/>
        <w:rPr>
          <w:rFonts w:cs="Arial"/>
        </w:rPr>
      </w:pPr>
      <w:r w:rsidRPr="00E96599">
        <w:rPr>
          <w:rFonts w:cs="Arial"/>
        </w:rPr>
        <w:t xml:space="preserve">Failure to meet </w:t>
      </w:r>
      <w:r w:rsidR="004D72C5" w:rsidRPr="00E96599">
        <w:rPr>
          <w:rFonts w:cs="Arial"/>
        </w:rPr>
        <w:t>the agreed number of learners and enrolments may re</w:t>
      </w:r>
      <w:r w:rsidR="00163785" w:rsidRPr="00E96599">
        <w:rPr>
          <w:rFonts w:cs="Arial"/>
        </w:rPr>
        <w:t xml:space="preserve">sult in a reduction in funding and appropriate tolerance levels will be </w:t>
      </w:r>
      <w:r w:rsidR="00E96599">
        <w:rPr>
          <w:rFonts w:cs="Arial"/>
        </w:rPr>
        <w:t xml:space="preserve">agreed with you </w:t>
      </w:r>
      <w:r w:rsidR="00A20FEE">
        <w:rPr>
          <w:rFonts w:cs="Arial"/>
        </w:rPr>
        <w:t>which are commensurate with the contract price and number of learners targeted.</w:t>
      </w:r>
    </w:p>
    <w:p w:rsidR="00960D6E" w:rsidRPr="00163785" w:rsidRDefault="00960D6E" w:rsidP="00DC3977">
      <w:pPr>
        <w:pStyle w:val="ListParagraph"/>
        <w:numPr>
          <w:ilvl w:val="0"/>
          <w:numId w:val="27"/>
        </w:numPr>
        <w:ind w:left="0" w:firstLine="0"/>
        <w:rPr>
          <w:rStyle w:val="Emphasis"/>
        </w:rPr>
      </w:pPr>
      <w:r w:rsidRPr="00163785">
        <w:rPr>
          <w:rFonts w:cs="Arial"/>
          <w:b/>
        </w:rPr>
        <w:lastRenderedPageBreak/>
        <w:t xml:space="preserve">Fee Policy </w:t>
      </w:r>
    </w:p>
    <w:p w:rsidR="00960D6E" w:rsidRPr="00163785" w:rsidRDefault="00960D6E" w:rsidP="00DC3977">
      <w:pPr>
        <w:pStyle w:val="ListParagraph"/>
        <w:ind w:left="0"/>
        <w:rPr>
          <w:rFonts w:cs="Arial"/>
        </w:rPr>
      </w:pPr>
      <w:r w:rsidRPr="00163785">
        <w:rPr>
          <w:rFonts w:cs="Arial"/>
        </w:rPr>
        <w:t>The key principles of Wokingham Borough Council’s fee policy are</w:t>
      </w:r>
    </w:p>
    <w:p w:rsidR="00960D6E" w:rsidRPr="00163785" w:rsidRDefault="00163785" w:rsidP="00DC3977">
      <w:pPr>
        <w:pStyle w:val="ListParagraph"/>
        <w:numPr>
          <w:ilvl w:val="0"/>
          <w:numId w:val="37"/>
        </w:numPr>
        <w:rPr>
          <w:rFonts w:cs="Arial"/>
        </w:rPr>
      </w:pPr>
      <w:r>
        <w:rPr>
          <w:rFonts w:cs="Arial"/>
        </w:rPr>
        <w:t>T</w:t>
      </w:r>
      <w:r w:rsidR="00960D6E" w:rsidRPr="00163785">
        <w:rPr>
          <w:rFonts w:cs="Arial"/>
        </w:rPr>
        <w:t xml:space="preserve">hat public funding is focused on people who are disadvantaged and least likely to participate in learning </w:t>
      </w:r>
    </w:p>
    <w:p w:rsidR="00960D6E" w:rsidRPr="00163785" w:rsidRDefault="00163785" w:rsidP="00960D6E">
      <w:pPr>
        <w:pStyle w:val="ListParagraph"/>
        <w:numPr>
          <w:ilvl w:val="0"/>
          <w:numId w:val="17"/>
        </w:numPr>
        <w:rPr>
          <w:rFonts w:cs="Arial"/>
        </w:rPr>
      </w:pPr>
      <w:r w:rsidRPr="00163785">
        <w:rPr>
          <w:rFonts w:cs="Arial"/>
        </w:rPr>
        <w:t>That</w:t>
      </w:r>
      <w:r w:rsidR="00960D6E" w:rsidRPr="00163785">
        <w:rPr>
          <w:rFonts w:cs="Arial"/>
        </w:rPr>
        <w:t xml:space="preserve"> fees are collected from people who can afford to pay and used to extend provision to those who cannot. </w:t>
      </w:r>
    </w:p>
    <w:p w:rsidR="00960D6E" w:rsidRPr="00163785" w:rsidRDefault="00960D6E" w:rsidP="00DC3977">
      <w:pPr>
        <w:rPr>
          <w:rFonts w:asciiTheme="minorHAnsi" w:hAnsiTheme="minorHAnsi" w:cs="Arial"/>
          <w:sz w:val="22"/>
          <w:szCs w:val="22"/>
        </w:rPr>
      </w:pPr>
      <w:r w:rsidRPr="00163785">
        <w:rPr>
          <w:rFonts w:asciiTheme="minorHAnsi" w:hAnsiTheme="minorHAnsi" w:cs="Arial"/>
          <w:sz w:val="22"/>
          <w:szCs w:val="22"/>
        </w:rPr>
        <w:t>Fees are set at the discretion of the provider, but you must comply with AEB funding rules if offering accredited English, maths or ESOL courses.  These are laid out in the table below</w:t>
      </w:r>
    </w:p>
    <w:p w:rsidR="00960D6E" w:rsidRPr="00163785" w:rsidRDefault="00960D6E" w:rsidP="00960D6E">
      <w:pPr>
        <w:rPr>
          <w:rFonts w:asciiTheme="minorHAnsi" w:hAnsiTheme="minorHAnsi" w:cs="Arial"/>
          <w:sz w:val="22"/>
          <w:szCs w:val="22"/>
        </w:rPr>
      </w:pPr>
    </w:p>
    <w:tbl>
      <w:tblPr>
        <w:tblStyle w:val="TableGrid"/>
        <w:tblW w:w="0" w:type="auto"/>
        <w:jc w:val="center"/>
        <w:tblInd w:w="-662" w:type="dxa"/>
        <w:tblLook w:val="04A0" w:firstRow="1" w:lastRow="0" w:firstColumn="1" w:lastColumn="0" w:noHBand="0" w:noVBand="1"/>
      </w:tblPr>
      <w:tblGrid>
        <w:gridCol w:w="3464"/>
        <w:gridCol w:w="2126"/>
        <w:gridCol w:w="2268"/>
        <w:gridCol w:w="1667"/>
      </w:tblGrid>
      <w:tr w:rsidR="00960D6E" w:rsidRPr="00163785" w:rsidTr="00DC3977">
        <w:trPr>
          <w:trHeight w:val="352"/>
          <w:jc w:val="center"/>
        </w:trPr>
        <w:tc>
          <w:tcPr>
            <w:tcW w:w="3464" w:type="dxa"/>
          </w:tcPr>
          <w:p w:rsidR="00960D6E" w:rsidRPr="00163785" w:rsidRDefault="00960D6E" w:rsidP="002F5399">
            <w:pPr>
              <w:jc w:val="center"/>
              <w:rPr>
                <w:rFonts w:asciiTheme="minorHAnsi" w:hAnsiTheme="minorHAnsi" w:cs="Arial"/>
                <w:b/>
                <w:sz w:val="22"/>
                <w:szCs w:val="22"/>
              </w:rPr>
            </w:pPr>
            <w:r w:rsidRPr="00163785">
              <w:rPr>
                <w:rFonts w:asciiTheme="minorHAnsi" w:hAnsiTheme="minorHAnsi" w:cs="Arial"/>
                <w:b/>
                <w:sz w:val="22"/>
                <w:szCs w:val="22"/>
              </w:rPr>
              <w:t>Provision</w:t>
            </w:r>
          </w:p>
        </w:tc>
        <w:tc>
          <w:tcPr>
            <w:tcW w:w="2126" w:type="dxa"/>
          </w:tcPr>
          <w:p w:rsidR="00960D6E" w:rsidRPr="00163785" w:rsidRDefault="00960D6E" w:rsidP="002F5399">
            <w:pPr>
              <w:jc w:val="center"/>
              <w:rPr>
                <w:rFonts w:asciiTheme="minorHAnsi" w:hAnsiTheme="minorHAnsi" w:cs="Arial"/>
                <w:b/>
                <w:sz w:val="22"/>
                <w:szCs w:val="22"/>
              </w:rPr>
            </w:pPr>
            <w:r w:rsidRPr="00163785">
              <w:rPr>
                <w:rFonts w:asciiTheme="minorHAnsi" w:hAnsiTheme="minorHAnsi" w:cs="Arial"/>
                <w:b/>
                <w:sz w:val="22"/>
                <w:szCs w:val="22"/>
              </w:rPr>
              <w:t>19-23 year olds</w:t>
            </w:r>
          </w:p>
        </w:tc>
        <w:tc>
          <w:tcPr>
            <w:tcW w:w="2268" w:type="dxa"/>
          </w:tcPr>
          <w:p w:rsidR="00960D6E" w:rsidRPr="00163785" w:rsidRDefault="00960D6E" w:rsidP="002F5399">
            <w:pPr>
              <w:jc w:val="center"/>
              <w:rPr>
                <w:rFonts w:asciiTheme="minorHAnsi" w:hAnsiTheme="minorHAnsi" w:cs="Arial"/>
                <w:b/>
                <w:sz w:val="22"/>
                <w:szCs w:val="22"/>
              </w:rPr>
            </w:pPr>
            <w:r w:rsidRPr="00163785">
              <w:rPr>
                <w:rFonts w:asciiTheme="minorHAnsi" w:hAnsiTheme="minorHAnsi" w:cs="Arial"/>
                <w:b/>
                <w:sz w:val="22"/>
                <w:szCs w:val="22"/>
              </w:rPr>
              <w:t>24+ Unemployed</w:t>
            </w:r>
            <w:r w:rsidRPr="00163785">
              <w:rPr>
                <w:rFonts w:asciiTheme="minorHAnsi" w:hAnsiTheme="minorHAnsi" w:cs="Arial"/>
                <w:sz w:val="22"/>
                <w:szCs w:val="22"/>
              </w:rPr>
              <w:t>*</w:t>
            </w:r>
          </w:p>
        </w:tc>
        <w:tc>
          <w:tcPr>
            <w:tcW w:w="1667" w:type="dxa"/>
          </w:tcPr>
          <w:p w:rsidR="00960D6E" w:rsidRPr="00163785" w:rsidRDefault="00960D6E" w:rsidP="002F5399">
            <w:pPr>
              <w:jc w:val="center"/>
              <w:rPr>
                <w:rFonts w:asciiTheme="minorHAnsi" w:hAnsiTheme="minorHAnsi" w:cs="Arial"/>
                <w:b/>
                <w:sz w:val="22"/>
                <w:szCs w:val="22"/>
              </w:rPr>
            </w:pPr>
            <w:r w:rsidRPr="00163785">
              <w:rPr>
                <w:rFonts w:asciiTheme="minorHAnsi" w:hAnsiTheme="minorHAnsi" w:cs="Arial"/>
                <w:b/>
                <w:sz w:val="22"/>
                <w:szCs w:val="22"/>
              </w:rPr>
              <w:t>24+ other</w:t>
            </w:r>
          </w:p>
        </w:tc>
      </w:tr>
      <w:tr w:rsidR="00960D6E" w:rsidRPr="00163785" w:rsidTr="00DC3977">
        <w:trPr>
          <w:jc w:val="center"/>
        </w:trPr>
        <w:tc>
          <w:tcPr>
            <w:tcW w:w="3464" w:type="dxa"/>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English &amp; maths up to and including level 2</w:t>
            </w:r>
          </w:p>
        </w:tc>
        <w:tc>
          <w:tcPr>
            <w:tcW w:w="2126" w:type="dxa"/>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 xml:space="preserve">Fully Funded# </w:t>
            </w:r>
          </w:p>
        </w:tc>
        <w:tc>
          <w:tcPr>
            <w:tcW w:w="2268" w:type="dxa"/>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Fully Funded#</w:t>
            </w:r>
          </w:p>
        </w:tc>
        <w:tc>
          <w:tcPr>
            <w:tcW w:w="1667" w:type="dxa"/>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Fully Funded#</w:t>
            </w:r>
          </w:p>
        </w:tc>
      </w:tr>
      <w:tr w:rsidR="00960D6E" w:rsidRPr="00163785" w:rsidTr="00DC3977">
        <w:trPr>
          <w:jc w:val="center"/>
        </w:trPr>
        <w:tc>
          <w:tcPr>
            <w:tcW w:w="3464" w:type="dxa"/>
            <w:vMerge w:val="restart"/>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ESOL up to and including level 2</w:t>
            </w:r>
          </w:p>
        </w:tc>
        <w:tc>
          <w:tcPr>
            <w:tcW w:w="2126" w:type="dxa"/>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Co- Funded</w:t>
            </w:r>
          </w:p>
        </w:tc>
        <w:tc>
          <w:tcPr>
            <w:tcW w:w="2268" w:type="dxa"/>
            <w:vMerge w:val="restart"/>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 xml:space="preserve">Fully Funded </w:t>
            </w:r>
          </w:p>
        </w:tc>
        <w:tc>
          <w:tcPr>
            <w:tcW w:w="1667" w:type="dxa"/>
            <w:vMerge w:val="restart"/>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Co-funded</w:t>
            </w:r>
          </w:p>
        </w:tc>
      </w:tr>
      <w:tr w:rsidR="00960D6E" w:rsidRPr="00163785" w:rsidTr="00DC3977">
        <w:trPr>
          <w:jc w:val="center"/>
        </w:trPr>
        <w:tc>
          <w:tcPr>
            <w:tcW w:w="3464" w:type="dxa"/>
            <w:vMerge/>
          </w:tcPr>
          <w:p w:rsidR="00960D6E" w:rsidRPr="00163785" w:rsidRDefault="00960D6E" w:rsidP="002F5399">
            <w:pPr>
              <w:rPr>
                <w:rFonts w:asciiTheme="minorHAnsi" w:hAnsiTheme="minorHAnsi" w:cs="Arial"/>
                <w:sz w:val="22"/>
                <w:szCs w:val="22"/>
              </w:rPr>
            </w:pPr>
          </w:p>
        </w:tc>
        <w:tc>
          <w:tcPr>
            <w:tcW w:w="2126" w:type="dxa"/>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Fully Funded if unemployed</w:t>
            </w:r>
          </w:p>
        </w:tc>
        <w:tc>
          <w:tcPr>
            <w:tcW w:w="2268" w:type="dxa"/>
            <w:vMerge/>
          </w:tcPr>
          <w:p w:rsidR="00960D6E" w:rsidRPr="00163785" w:rsidRDefault="00960D6E" w:rsidP="002F5399">
            <w:pPr>
              <w:rPr>
                <w:rFonts w:asciiTheme="minorHAnsi" w:hAnsiTheme="minorHAnsi" w:cs="Arial"/>
                <w:sz w:val="22"/>
                <w:szCs w:val="22"/>
              </w:rPr>
            </w:pPr>
          </w:p>
        </w:tc>
        <w:tc>
          <w:tcPr>
            <w:tcW w:w="1667" w:type="dxa"/>
            <w:vMerge/>
          </w:tcPr>
          <w:p w:rsidR="00960D6E" w:rsidRPr="00163785" w:rsidRDefault="00960D6E" w:rsidP="002F5399">
            <w:pPr>
              <w:rPr>
                <w:rFonts w:asciiTheme="minorHAnsi" w:hAnsiTheme="minorHAnsi" w:cs="Arial"/>
                <w:sz w:val="22"/>
                <w:szCs w:val="22"/>
              </w:rPr>
            </w:pPr>
          </w:p>
        </w:tc>
      </w:tr>
      <w:tr w:rsidR="00960D6E" w:rsidRPr="00163785" w:rsidTr="00DC3977">
        <w:trPr>
          <w:jc w:val="center"/>
        </w:trPr>
        <w:tc>
          <w:tcPr>
            <w:tcW w:w="9525" w:type="dxa"/>
            <w:gridSpan w:val="4"/>
          </w:tcPr>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#Must be delivered as one of the qualifications required for the legal entitlement</w:t>
            </w:r>
          </w:p>
          <w:p w:rsidR="00960D6E" w:rsidRPr="00163785" w:rsidRDefault="00960D6E" w:rsidP="002F5399">
            <w:pPr>
              <w:rPr>
                <w:rFonts w:asciiTheme="minorHAnsi" w:hAnsiTheme="minorHAnsi" w:cs="Arial"/>
                <w:sz w:val="22"/>
                <w:szCs w:val="22"/>
              </w:rPr>
            </w:pPr>
            <w:r w:rsidRPr="00163785">
              <w:rPr>
                <w:rFonts w:asciiTheme="minorHAnsi" w:hAnsiTheme="minorHAnsi" w:cs="Arial"/>
                <w:sz w:val="22"/>
                <w:szCs w:val="22"/>
              </w:rPr>
              <w:t>*A learner is defined as unemployed if one or more of the following apply</w:t>
            </w:r>
          </w:p>
          <w:p w:rsidR="00960D6E" w:rsidRPr="00163785" w:rsidRDefault="00960D6E" w:rsidP="00960D6E">
            <w:pPr>
              <w:pStyle w:val="Default"/>
              <w:numPr>
                <w:ilvl w:val="0"/>
                <w:numId w:val="20"/>
              </w:numPr>
              <w:spacing w:after="140"/>
              <w:rPr>
                <w:rFonts w:asciiTheme="minorHAnsi" w:hAnsiTheme="minorHAnsi"/>
                <w:color w:val="auto"/>
                <w:sz w:val="22"/>
                <w:szCs w:val="22"/>
              </w:rPr>
            </w:pPr>
            <w:r w:rsidRPr="00163785">
              <w:rPr>
                <w:rFonts w:asciiTheme="minorHAnsi" w:hAnsiTheme="minorHAnsi"/>
                <w:color w:val="auto"/>
                <w:sz w:val="22"/>
                <w:szCs w:val="22"/>
              </w:rPr>
              <w:t xml:space="preserve">They receive Jobseeker’s Allowance (JSA), including those receiving National Insurance credits only. </w:t>
            </w:r>
          </w:p>
          <w:p w:rsidR="00960D6E" w:rsidRPr="00163785" w:rsidRDefault="00960D6E" w:rsidP="00960D6E">
            <w:pPr>
              <w:pStyle w:val="Default"/>
              <w:numPr>
                <w:ilvl w:val="0"/>
                <w:numId w:val="20"/>
              </w:numPr>
              <w:spacing w:after="140"/>
              <w:rPr>
                <w:rFonts w:asciiTheme="minorHAnsi" w:hAnsiTheme="minorHAnsi"/>
                <w:color w:val="auto"/>
                <w:sz w:val="22"/>
                <w:szCs w:val="22"/>
              </w:rPr>
            </w:pPr>
            <w:r w:rsidRPr="00163785">
              <w:rPr>
                <w:rFonts w:asciiTheme="minorHAnsi" w:hAnsiTheme="minorHAnsi"/>
                <w:color w:val="auto"/>
                <w:sz w:val="22"/>
                <w:szCs w:val="22"/>
              </w:rPr>
              <w:t xml:space="preserve">They receive Employment and Support Allowance (ESA) and are in the work-related activity group (WRAG). </w:t>
            </w:r>
          </w:p>
          <w:p w:rsidR="00960D6E" w:rsidRPr="00163785" w:rsidRDefault="00960D6E" w:rsidP="00960D6E">
            <w:pPr>
              <w:pStyle w:val="Default"/>
              <w:numPr>
                <w:ilvl w:val="0"/>
                <w:numId w:val="20"/>
              </w:numPr>
              <w:rPr>
                <w:rFonts w:asciiTheme="minorHAnsi" w:hAnsiTheme="minorHAnsi"/>
                <w:color w:val="auto"/>
                <w:sz w:val="22"/>
                <w:szCs w:val="22"/>
              </w:rPr>
            </w:pPr>
            <w:r w:rsidRPr="00163785">
              <w:rPr>
                <w:rFonts w:asciiTheme="minorHAnsi" w:hAnsiTheme="minorHAnsi"/>
                <w:color w:val="auto"/>
                <w:sz w:val="22"/>
                <w:szCs w:val="22"/>
              </w:rPr>
              <w:t>They receive Universal credit, earn either less than 16 times the National Minimum Wage a week or £330 a month and are determined by Jobcentre Plus (JCP) as being in one of the following groups</w:t>
            </w:r>
          </w:p>
          <w:p w:rsidR="00960D6E" w:rsidRPr="00163785" w:rsidRDefault="00960D6E" w:rsidP="00960D6E">
            <w:pPr>
              <w:pStyle w:val="Default"/>
              <w:numPr>
                <w:ilvl w:val="1"/>
                <w:numId w:val="20"/>
              </w:numPr>
              <w:rPr>
                <w:rFonts w:asciiTheme="minorHAnsi" w:hAnsiTheme="minorHAnsi"/>
                <w:color w:val="auto"/>
                <w:sz w:val="22"/>
                <w:szCs w:val="22"/>
              </w:rPr>
            </w:pPr>
            <w:r w:rsidRPr="00163785">
              <w:rPr>
                <w:rFonts w:asciiTheme="minorHAnsi" w:hAnsiTheme="minorHAnsi"/>
                <w:color w:val="auto"/>
                <w:sz w:val="22"/>
                <w:szCs w:val="22"/>
              </w:rPr>
              <w:t>They are released on temporary licence (</w:t>
            </w:r>
            <w:proofErr w:type="spellStart"/>
            <w:r w:rsidRPr="00163785">
              <w:rPr>
                <w:rFonts w:asciiTheme="minorHAnsi" w:hAnsiTheme="minorHAnsi"/>
                <w:color w:val="auto"/>
                <w:sz w:val="22"/>
                <w:szCs w:val="22"/>
              </w:rPr>
              <w:t>RoTL</w:t>
            </w:r>
            <w:proofErr w:type="spellEnd"/>
            <w:r w:rsidRPr="00163785">
              <w:rPr>
                <w:rFonts w:asciiTheme="minorHAnsi" w:hAnsiTheme="minorHAnsi"/>
                <w:color w:val="auto"/>
                <w:sz w:val="22"/>
                <w:szCs w:val="22"/>
              </w:rPr>
              <w:t>) and studying outside a prison environment and not funded through the Offenders’ Learning and Skills Service (OLASS).</w:t>
            </w:r>
          </w:p>
          <w:p w:rsidR="00960D6E" w:rsidRPr="00163785" w:rsidRDefault="00960D6E" w:rsidP="002F5399">
            <w:pPr>
              <w:pStyle w:val="Default"/>
              <w:ind w:left="1440"/>
              <w:rPr>
                <w:rFonts w:asciiTheme="minorHAnsi" w:hAnsiTheme="minorHAnsi"/>
                <w:color w:val="auto"/>
                <w:sz w:val="22"/>
                <w:szCs w:val="22"/>
              </w:rPr>
            </w:pPr>
            <w:r w:rsidRPr="00163785">
              <w:rPr>
                <w:rFonts w:asciiTheme="minorHAnsi" w:hAnsiTheme="minorHAnsi"/>
                <w:color w:val="auto"/>
                <w:sz w:val="22"/>
                <w:szCs w:val="22"/>
              </w:rPr>
              <w:t xml:space="preserve"> </w:t>
            </w:r>
          </w:p>
          <w:p w:rsidR="00960D6E" w:rsidRPr="00163785" w:rsidRDefault="00960D6E" w:rsidP="00960D6E">
            <w:pPr>
              <w:pStyle w:val="Default"/>
              <w:numPr>
                <w:ilvl w:val="1"/>
                <w:numId w:val="20"/>
              </w:numPr>
              <w:spacing w:after="141"/>
              <w:rPr>
                <w:rFonts w:asciiTheme="minorHAnsi" w:hAnsiTheme="minorHAnsi"/>
                <w:color w:val="auto"/>
                <w:sz w:val="22"/>
                <w:szCs w:val="22"/>
              </w:rPr>
            </w:pPr>
            <w:r w:rsidRPr="00163785">
              <w:rPr>
                <w:rFonts w:asciiTheme="minorHAnsi" w:hAnsiTheme="minorHAnsi"/>
                <w:color w:val="auto"/>
                <w:sz w:val="22"/>
                <w:szCs w:val="22"/>
              </w:rPr>
              <w:t xml:space="preserve">All Work-Related Requirements Group. </w:t>
            </w:r>
          </w:p>
          <w:p w:rsidR="00960D6E" w:rsidRPr="00163785" w:rsidRDefault="00960D6E" w:rsidP="00960D6E">
            <w:pPr>
              <w:pStyle w:val="Default"/>
              <w:numPr>
                <w:ilvl w:val="1"/>
                <w:numId w:val="20"/>
              </w:numPr>
              <w:spacing w:after="141"/>
              <w:rPr>
                <w:rFonts w:asciiTheme="minorHAnsi" w:hAnsiTheme="minorHAnsi"/>
                <w:color w:val="auto"/>
                <w:sz w:val="22"/>
                <w:szCs w:val="22"/>
              </w:rPr>
            </w:pPr>
            <w:r w:rsidRPr="00163785">
              <w:rPr>
                <w:rFonts w:asciiTheme="minorHAnsi" w:hAnsiTheme="minorHAnsi"/>
                <w:color w:val="auto"/>
                <w:sz w:val="22"/>
                <w:szCs w:val="22"/>
              </w:rPr>
              <w:t xml:space="preserve">Work Preparation Group. </w:t>
            </w:r>
          </w:p>
          <w:p w:rsidR="00960D6E" w:rsidRPr="00163785" w:rsidRDefault="00960D6E" w:rsidP="00960D6E">
            <w:pPr>
              <w:pStyle w:val="Default"/>
              <w:numPr>
                <w:ilvl w:val="1"/>
                <w:numId w:val="20"/>
              </w:numPr>
              <w:spacing w:after="141"/>
              <w:rPr>
                <w:rFonts w:asciiTheme="minorHAnsi" w:hAnsiTheme="minorHAnsi"/>
                <w:color w:val="auto"/>
                <w:sz w:val="22"/>
                <w:szCs w:val="22"/>
              </w:rPr>
            </w:pPr>
            <w:r w:rsidRPr="00163785">
              <w:rPr>
                <w:rFonts w:asciiTheme="minorHAnsi" w:hAnsiTheme="minorHAnsi"/>
                <w:color w:val="auto"/>
                <w:sz w:val="22"/>
                <w:szCs w:val="22"/>
              </w:rPr>
              <w:t xml:space="preserve">Work-Focused Interview Group. </w:t>
            </w:r>
          </w:p>
          <w:p w:rsidR="00960D6E" w:rsidRPr="00163785" w:rsidRDefault="00960D6E" w:rsidP="00960D6E">
            <w:pPr>
              <w:pStyle w:val="Default"/>
              <w:numPr>
                <w:ilvl w:val="0"/>
                <w:numId w:val="20"/>
              </w:numPr>
              <w:rPr>
                <w:rFonts w:asciiTheme="minorHAnsi" w:hAnsiTheme="minorHAnsi"/>
                <w:color w:val="auto"/>
                <w:sz w:val="22"/>
                <w:szCs w:val="22"/>
              </w:rPr>
            </w:pPr>
            <w:r w:rsidRPr="00163785">
              <w:rPr>
                <w:rFonts w:asciiTheme="minorHAnsi" w:hAnsiTheme="minorHAnsi"/>
                <w:color w:val="auto"/>
                <w:sz w:val="22"/>
                <w:szCs w:val="22"/>
              </w:rPr>
              <w:t xml:space="preserve">Providers may also use their discretion to fund other learners if </w:t>
            </w:r>
            <w:r w:rsidRPr="00163785">
              <w:rPr>
                <w:rFonts w:asciiTheme="minorHAnsi" w:hAnsiTheme="minorHAnsi"/>
                <w:b/>
                <w:color w:val="auto"/>
                <w:sz w:val="22"/>
                <w:szCs w:val="22"/>
              </w:rPr>
              <w:t>all</w:t>
            </w:r>
            <w:r w:rsidRPr="00163785">
              <w:rPr>
                <w:rFonts w:asciiTheme="minorHAnsi" w:hAnsiTheme="minorHAnsi"/>
                <w:color w:val="auto"/>
                <w:sz w:val="22"/>
                <w:szCs w:val="22"/>
              </w:rPr>
              <w:t xml:space="preserve"> of the following apply. </w:t>
            </w:r>
          </w:p>
          <w:p w:rsidR="00960D6E" w:rsidRPr="00163785" w:rsidRDefault="00960D6E" w:rsidP="00960D6E">
            <w:pPr>
              <w:pStyle w:val="Default"/>
              <w:numPr>
                <w:ilvl w:val="1"/>
                <w:numId w:val="20"/>
              </w:numPr>
              <w:spacing w:after="140"/>
              <w:rPr>
                <w:rFonts w:asciiTheme="minorHAnsi" w:hAnsiTheme="minorHAnsi"/>
                <w:color w:val="auto"/>
                <w:sz w:val="22"/>
                <w:szCs w:val="22"/>
              </w:rPr>
            </w:pPr>
            <w:r w:rsidRPr="00163785">
              <w:rPr>
                <w:rFonts w:asciiTheme="minorHAnsi" w:hAnsiTheme="minorHAnsi"/>
                <w:color w:val="auto"/>
                <w:sz w:val="22"/>
                <w:szCs w:val="22"/>
              </w:rPr>
              <w:t xml:space="preserve">The learner receives other state benefits and earns either less than 16 times the National Minimum Wage a week or £330 a month. </w:t>
            </w:r>
          </w:p>
          <w:p w:rsidR="00960D6E" w:rsidRPr="00163785" w:rsidRDefault="00960D6E" w:rsidP="00960D6E">
            <w:pPr>
              <w:pStyle w:val="Default"/>
              <w:numPr>
                <w:ilvl w:val="1"/>
                <w:numId w:val="20"/>
              </w:numPr>
              <w:rPr>
                <w:rFonts w:asciiTheme="minorHAnsi" w:hAnsiTheme="minorHAnsi"/>
                <w:color w:val="auto"/>
                <w:sz w:val="22"/>
                <w:szCs w:val="22"/>
              </w:rPr>
            </w:pPr>
            <w:r w:rsidRPr="00163785">
              <w:rPr>
                <w:rFonts w:asciiTheme="minorHAnsi" w:hAnsiTheme="minorHAnsi"/>
                <w:color w:val="auto"/>
                <w:sz w:val="22"/>
                <w:szCs w:val="22"/>
              </w:rPr>
              <w:t>The learner wants to be employed (or progress into more sustainable employment, if they earn less than 16 times the National Minimum Wage a week or £330 a month) and you are satisfied that the learning is directly relevant to their employment prospects and the local labour market needs</w:t>
            </w:r>
          </w:p>
          <w:p w:rsidR="00960D6E" w:rsidRPr="00163785" w:rsidRDefault="00960D6E" w:rsidP="002F5399">
            <w:pPr>
              <w:rPr>
                <w:rFonts w:asciiTheme="minorHAnsi" w:hAnsiTheme="minorHAnsi" w:cs="Arial"/>
                <w:sz w:val="22"/>
                <w:szCs w:val="22"/>
              </w:rPr>
            </w:pPr>
          </w:p>
        </w:tc>
      </w:tr>
    </w:tbl>
    <w:p w:rsidR="00960D6E" w:rsidRPr="00163785" w:rsidRDefault="00960D6E" w:rsidP="00960D6E">
      <w:pPr>
        <w:rPr>
          <w:rFonts w:asciiTheme="minorHAnsi" w:hAnsiTheme="minorHAnsi" w:cs="Arial"/>
          <w:sz w:val="22"/>
          <w:szCs w:val="22"/>
        </w:rPr>
      </w:pPr>
    </w:p>
    <w:p w:rsidR="00960D6E" w:rsidRPr="00163785" w:rsidRDefault="00960D6E" w:rsidP="00DC3977">
      <w:pPr>
        <w:pStyle w:val="ListParagraph"/>
        <w:ind w:left="0"/>
        <w:rPr>
          <w:rFonts w:cs="Arial"/>
          <w:b/>
        </w:rPr>
      </w:pPr>
      <w:r w:rsidRPr="00163785">
        <w:rPr>
          <w:rFonts w:cs="Arial"/>
          <w:b/>
        </w:rPr>
        <w:t>Fee Concessions</w:t>
      </w:r>
    </w:p>
    <w:p w:rsidR="00960D6E" w:rsidRPr="00124DB6" w:rsidRDefault="00960D6E" w:rsidP="00DC3977">
      <w:pPr>
        <w:pStyle w:val="ListParagraph"/>
        <w:ind w:left="0"/>
        <w:rPr>
          <w:rFonts w:ascii="Arial" w:hAnsi="Arial" w:cs="Arial"/>
          <w:sz w:val="24"/>
          <w:szCs w:val="24"/>
        </w:rPr>
      </w:pPr>
      <w:r w:rsidRPr="00163785">
        <w:rPr>
          <w:rFonts w:cs="Arial"/>
        </w:rPr>
        <w:t xml:space="preserve">Wokingham Borough Council expects learners who are unemployed to be exempt from course fees.  We adopt a similar definition of unemployed as the </w:t>
      </w:r>
      <w:r w:rsidR="00B17D44">
        <w:rPr>
          <w:rFonts w:cs="Arial"/>
        </w:rPr>
        <w:t>ESFA</w:t>
      </w:r>
      <w:r w:rsidRPr="00163785">
        <w:rPr>
          <w:rFonts w:cs="Arial"/>
        </w:rPr>
        <w:t xml:space="preserve"> (See table above) but in addition, expect those in receipt of working tax credits and Personal Budgets to be exempt from fees or receive concessions</w:t>
      </w:r>
      <w:r w:rsidRPr="00124DB6">
        <w:rPr>
          <w:rFonts w:ascii="Arial" w:hAnsi="Arial" w:cs="Arial"/>
          <w:sz w:val="24"/>
          <w:szCs w:val="24"/>
        </w:rPr>
        <w:t>.</w:t>
      </w:r>
    </w:p>
    <w:p w:rsidR="00960D6E" w:rsidRDefault="00960D6E" w:rsidP="00B413CF">
      <w:pPr>
        <w:pStyle w:val="ListParagraph"/>
        <w:spacing w:before="60"/>
        <w:ind w:left="0"/>
        <w:rPr>
          <w:rFonts w:cs="Arial"/>
          <w:color w:val="002060"/>
          <w:sz w:val="24"/>
          <w:szCs w:val="24"/>
        </w:rPr>
      </w:pPr>
    </w:p>
    <w:p w:rsidR="00E4242D" w:rsidRDefault="00E4242D" w:rsidP="00B413CF">
      <w:pPr>
        <w:pStyle w:val="ListParagraph"/>
        <w:spacing w:before="60"/>
        <w:ind w:left="0"/>
        <w:rPr>
          <w:rFonts w:cs="Arial"/>
          <w:color w:val="002060"/>
          <w:sz w:val="24"/>
          <w:szCs w:val="24"/>
        </w:rPr>
      </w:pPr>
    </w:p>
    <w:p w:rsidR="00E4242D" w:rsidRPr="00E01BA2" w:rsidRDefault="00E4242D" w:rsidP="00B413CF">
      <w:pPr>
        <w:pStyle w:val="ListParagraph"/>
        <w:spacing w:before="60"/>
        <w:ind w:left="0"/>
        <w:rPr>
          <w:rFonts w:cs="Arial"/>
          <w:color w:val="002060"/>
          <w:sz w:val="24"/>
          <w:szCs w:val="24"/>
        </w:rPr>
      </w:pPr>
    </w:p>
    <w:p w:rsidR="00292CA2" w:rsidRPr="00E01BA2" w:rsidRDefault="00292CA2" w:rsidP="00DC3977">
      <w:pPr>
        <w:pStyle w:val="ListParagraph"/>
        <w:numPr>
          <w:ilvl w:val="0"/>
          <w:numId w:val="27"/>
        </w:numPr>
        <w:ind w:left="0" w:firstLine="0"/>
        <w:rPr>
          <w:rFonts w:cs="Arial"/>
          <w:b/>
        </w:rPr>
      </w:pPr>
      <w:r w:rsidRPr="00E01BA2">
        <w:rPr>
          <w:rFonts w:cs="Arial"/>
          <w:b/>
        </w:rPr>
        <w:t xml:space="preserve">Support and Guidance </w:t>
      </w:r>
    </w:p>
    <w:p w:rsidR="00E01BA2" w:rsidRPr="00396999" w:rsidRDefault="00E01BA2" w:rsidP="00DC3977">
      <w:pPr>
        <w:spacing w:line="276" w:lineRule="auto"/>
        <w:rPr>
          <w:rFonts w:asciiTheme="minorHAnsi" w:hAnsiTheme="minorHAnsi" w:cs="Arial"/>
          <w:sz w:val="22"/>
          <w:szCs w:val="22"/>
        </w:rPr>
      </w:pPr>
      <w:r w:rsidRPr="00396999">
        <w:rPr>
          <w:rFonts w:asciiTheme="minorHAnsi" w:hAnsiTheme="minorHAnsi" w:cs="Arial"/>
          <w:sz w:val="22"/>
          <w:szCs w:val="22"/>
        </w:rPr>
        <w:t xml:space="preserve">Wokingham Adult and Community Learning Team provide the following support and guidance to </w:t>
      </w:r>
      <w:r>
        <w:rPr>
          <w:rFonts w:asciiTheme="minorHAnsi" w:hAnsiTheme="minorHAnsi" w:cs="Arial"/>
          <w:sz w:val="22"/>
          <w:szCs w:val="22"/>
        </w:rPr>
        <w:t>contracted organisations</w:t>
      </w:r>
      <w:r w:rsidRPr="00396999">
        <w:rPr>
          <w:rFonts w:asciiTheme="minorHAnsi" w:hAnsiTheme="minorHAnsi" w:cs="Arial"/>
          <w:sz w:val="22"/>
          <w:szCs w:val="22"/>
        </w:rPr>
        <w:t>:</w:t>
      </w:r>
    </w:p>
    <w:p w:rsidR="00E01BA2" w:rsidRPr="00396999" w:rsidRDefault="00E01BA2" w:rsidP="00E01BA2">
      <w:pPr>
        <w:pStyle w:val="ListParagraph"/>
        <w:numPr>
          <w:ilvl w:val="0"/>
          <w:numId w:val="40"/>
        </w:numPr>
        <w:rPr>
          <w:rFonts w:cs="Arial"/>
        </w:rPr>
      </w:pPr>
      <w:r w:rsidRPr="00396999">
        <w:rPr>
          <w:rFonts w:cs="Arial"/>
        </w:rPr>
        <w:t>Quality assurance processes and manual</w:t>
      </w:r>
    </w:p>
    <w:p w:rsidR="00E01BA2" w:rsidRPr="00396999" w:rsidRDefault="00E01BA2" w:rsidP="00E01BA2">
      <w:pPr>
        <w:pStyle w:val="ListParagraph"/>
        <w:numPr>
          <w:ilvl w:val="0"/>
          <w:numId w:val="40"/>
        </w:numPr>
        <w:rPr>
          <w:rFonts w:cs="Arial"/>
        </w:rPr>
      </w:pPr>
      <w:r w:rsidRPr="00396999">
        <w:rPr>
          <w:rFonts w:cs="Arial"/>
        </w:rPr>
        <w:t>Access to relevant consultations and support to plan your course offer</w:t>
      </w:r>
    </w:p>
    <w:p w:rsidR="00E01BA2" w:rsidRPr="00396999" w:rsidRDefault="00E01BA2" w:rsidP="00E01BA2">
      <w:pPr>
        <w:pStyle w:val="ListParagraph"/>
        <w:numPr>
          <w:ilvl w:val="0"/>
          <w:numId w:val="40"/>
        </w:numPr>
        <w:rPr>
          <w:rFonts w:cs="Arial"/>
        </w:rPr>
      </w:pPr>
      <w:r w:rsidRPr="00396999">
        <w:rPr>
          <w:rFonts w:cs="Arial"/>
        </w:rPr>
        <w:t>Support to find suitable venues</w:t>
      </w:r>
    </w:p>
    <w:p w:rsidR="00E01BA2" w:rsidRPr="00396999" w:rsidRDefault="00E01BA2" w:rsidP="00E01BA2">
      <w:pPr>
        <w:pStyle w:val="ListParagraph"/>
        <w:numPr>
          <w:ilvl w:val="0"/>
          <w:numId w:val="40"/>
        </w:numPr>
        <w:rPr>
          <w:rFonts w:cs="Arial"/>
        </w:rPr>
      </w:pPr>
      <w:r w:rsidRPr="00396999">
        <w:rPr>
          <w:rFonts w:cs="Arial"/>
        </w:rPr>
        <w:t>Support in identifying fundable learning aims.</w:t>
      </w:r>
    </w:p>
    <w:p w:rsidR="00E01BA2" w:rsidRPr="00396999" w:rsidRDefault="00E01BA2" w:rsidP="00E01BA2">
      <w:pPr>
        <w:pStyle w:val="ListParagraph"/>
        <w:numPr>
          <w:ilvl w:val="0"/>
          <w:numId w:val="40"/>
        </w:numPr>
        <w:rPr>
          <w:rFonts w:cs="Arial"/>
        </w:rPr>
      </w:pPr>
      <w:r w:rsidRPr="00396999">
        <w:rPr>
          <w:rFonts w:cs="Arial"/>
        </w:rPr>
        <w:t xml:space="preserve">Access to professional development opportunities </w:t>
      </w:r>
    </w:p>
    <w:p w:rsidR="00E01BA2" w:rsidRPr="00396999" w:rsidRDefault="00E01BA2" w:rsidP="00E01BA2">
      <w:pPr>
        <w:pStyle w:val="ListParagraph"/>
        <w:numPr>
          <w:ilvl w:val="0"/>
          <w:numId w:val="40"/>
        </w:numPr>
        <w:rPr>
          <w:rFonts w:cs="Arial"/>
        </w:rPr>
      </w:pPr>
      <w:r w:rsidRPr="00396999">
        <w:rPr>
          <w:rFonts w:cs="Arial"/>
        </w:rPr>
        <w:t xml:space="preserve">Access to a shared learning platform </w:t>
      </w:r>
    </w:p>
    <w:p w:rsidR="00E01BA2" w:rsidRPr="00396999" w:rsidRDefault="00E01BA2" w:rsidP="00E01BA2">
      <w:pPr>
        <w:pStyle w:val="ListParagraph"/>
        <w:numPr>
          <w:ilvl w:val="0"/>
          <w:numId w:val="40"/>
        </w:numPr>
        <w:rPr>
          <w:rFonts w:cs="Arial"/>
        </w:rPr>
      </w:pPr>
      <w:r w:rsidRPr="00396999">
        <w:rPr>
          <w:rFonts w:cs="Arial"/>
        </w:rPr>
        <w:t>Access to a wide range of networks with the borough</w:t>
      </w:r>
    </w:p>
    <w:p w:rsidR="00E01BA2" w:rsidRPr="00396999" w:rsidRDefault="00E01BA2" w:rsidP="00E01BA2">
      <w:pPr>
        <w:pStyle w:val="ListParagraph"/>
        <w:numPr>
          <w:ilvl w:val="0"/>
          <w:numId w:val="40"/>
        </w:numPr>
        <w:rPr>
          <w:rFonts w:cs="Arial"/>
        </w:rPr>
      </w:pPr>
      <w:r w:rsidRPr="00396999">
        <w:rPr>
          <w:rFonts w:cs="Arial"/>
        </w:rPr>
        <w:t xml:space="preserve">Signposting of potential learners and community organisations </w:t>
      </w:r>
    </w:p>
    <w:p w:rsidR="00E01BA2" w:rsidRDefault="00E01BA2" w:rsidP="00E01BA2">
      <w:pPr>
        <w:pStyle w:val="ListParagraph"/>
        <w:numPr>
          <w:ilvl w:val="0"/>
          <w:numId w:val="40"/>
        </w:numPr>
        <w:rPr>
          <w:rFonts w:cs="Arial"/>
        </w:rPr>
      </w:pPr>
      <w:r w:rsidRPr="00396999">
        <w:rPr>
          <w:rFonts w:cs="Arial"/>
        </w:rPr>
        <w:t>Regular updates on funding and learning developments.</w:t>
      </w:r>
    </w:p>
    <w:p w:rsidR="00E01BA2" w:rsidRDefault="00E01BA2" w:rsidP="00E01BA2">
      <w:pPr>
        <w:pStyle w:val="ListParagraph"/>
        <w:rPr>
          <w:rFonts w:cs="Arial"/>
        </w:rPr>
      </w:pPr>
    </w:p>
    <w:p w:rsidR="00D207A8" w:rsidRPr="00E01BA2" w:rsidRDefault="00AE7D90" w:rsidP="00DC3977">
      <w:pPr>
        <w:pStyle w:val="ListParagraph"/>
        <w:numPr>
          <w:ilvl w:val="0"/>
          <w:numId w:val="27"/>
        </w:numPr>
        <w:ind w:left="0" w:firstLine="0"/>
        <w:rPr>
          <w:rFonts w:cs="Arial"/>
          <w:b/>
        </w:rPr>
      </w:pPr>
      <w:r w:rsidRPr="00E01BA2">
        <w:rPr>
          <w:rFonts w:cs="Arial"/>
          <w:b/>
        </w:rPr>
        <w:t xml:space="preserve">Safeguarding </w:t>
      </w:r>
    </w:p>
    <w:p w:rsidR="00AE7D90" w:rsidRPr="00E01BA2" w:rsidRDefault="00AE7D90" w:rsidP="00DC3977">
      <w:pPr>
        <w:pStyle w:val="ListParagraph"/>
        <w:numPr>
          <w:ilvl w:val="0"/>
          <w:numId w:val="46"/>
        </w:numPr>
        <w:rPr>
          <w:rFonts w:cs="Arial"/>
          <w:b/>
        </w:rPr>
      </w:pPr>
      <w:r w:rsidRPr="00E01BA2">
        <w:rPr>
          <w:rFonts w:cs="Arial"/>
        </w:rPr>
        <w:t xml:space="preserve">All providers must have a named officer who is trained or working towards level 3 in adult safeguarding </w:t>
      </w:r>
    </w:p>
    <w:p w:rsidR="00AE7D90" w:rsidRPr="00E01BA2" w:rsidRDefault="00AE7D90" w:rsidP="00DC3977">
      <w:pPr>
        <w:pStyle w:val="ListParagraph"/>
        <w:numPr>
          <w:ilvl w:val="0"/>
          <w:numId w:val="46"/>
        </w:numPr>
        <w:rPr>
          <w:rFonts w:cs="Arial"/>
        </w:rPr>
      </w:pPr>
      <w:r w:rsidRPr="00E01BA2">
        <w:rPr>
          <w:rFonts w:cs="Arial"/>
        </w:rPr>
        <w:t>All staff involved in the learning programme must undertake or have received safeguarding training in the last two years</w:t>
      </w:r>
    </w:p>
    <w:p w:rsidR="0089725C" w:rsidRPr="00E01BA2" w:rsidRDefault="0089725C" w:rsidP="00DC3977">
      <w:pPr>
        <w:pStyle w:val="ListParagraph"/>
        <w:numPr>
          <w:ilvl w:val="0"/>
          <w:numId w:val="46"/>
        </w:numPr>
        <w:rPr>
          <w:rFonts w:cs="Arial"/>
        </w:rPr>
      </w:pPr>
      <w:r w:rsidRPr="00E01BA2">
        <w:rPr>
          <w:rFonts w:cs="Arial"/>
        </w:rPr>
        <w:t xml:space="preserve">All providers must have a </w:t>
      </w:r>
      <w:r w:rsidR="00B86E58" w:rsidRPr="00E01BA2">
        <w:rPr>
          <w:rFonts w:cs="Arial"/>
        </w:rPr>
        <w:t xml:space="preserve">PREVENT </w:t>
      </w:r>
      <w:r w:rsidR="00E03080" w:rsidRPr="00E01BA2">
        <w:rPr>
          <w:rFonts w:cs="Arial"/>
        </w:rPr>
        <w:t>P</w:t>
      </w:r>
      <w:r w:rsidR="00B86E58" w:rsidRPr="00E01BA2">
        <w:rPr>
          <w:rFonts w:cs="Arial"/>
        </w:rPr>
        <w:t>olicy</w:t>
      </w:r>
      <w:r w:rsidR="00E03080" w:rsidRPr="00E01BA2">
        <w:rPr>
          <w:rFonts w:cs="Arial"/>
        </w:rPr>
        <w:t xml:space="preserve"> and comply with WBC’ s P</w:t>
      </w:r>
      <w:r w:rsidR="00E96323" w:rsidRPr="00E01BA2">
        <w:rPr>
          <w:rFonts w:cs="Arial"/>
        </w:rPr>
        <w:t xml:space="preserve">REVENT </w:t>
      </w:r>
      <w:r w:rsidR="00E03080" w:rsidRPr="00E01BA2">
        <w:rPr>
          <w:rFonts w:cs="Arial"/>
        </w:rPr>
        <w:t xml:space="preserve">Policy and </w:t>
      </w:r>
      <w:r w:rsidR="00E96323" w:rsidRPr="00E01BA2">
        <w:rPr>
          <w:rFonts w:cs="Arial"/>
        </w:rPr>
        <w:t>P</w:t>
      </w:r>
      <w:r w:rsidR="00E03080" w:rsidRPr="00E01BA2">
        <w:rPr>
          <w:rFonts w:cs="Arial"/>
        </w:rPr>
        <w:t>rocedure</w:t>
      </w:r>
      <w:r w:rsidR="00E96323" w:rsidRPr="00E01BA2">
        <w:rPr>
          <w:rFonts w:cs="Arial"/>
        </w:rPr>
        <w:t>s</w:t>
      </w:r>
      <w:r w:rsidR="007E791C" w:rsidRPr="00E01BA2">
        <w:rPr>
          <w:rFonts w:cs="Arial"/>
        </w:rPr>
        <w:t xml:space="preserve"> </w:t>
      </w:r>
    </w:p>
    <w:p w:rsidR="00E03080" w:rsidRPr="00D16425" w:rsidRDefault="00E03080" w:rsidP="00DC3977">
      <w:pPr>
        <w:pStyle w:val="ListParagraph"/>
        <w:numPr>
          <w:ilvl w:val="0"/>
          <w:numId w:val="46"/>
        </w:numPr>
        <w:rPr>
          <w:rStyle w:val="Hyperlink"/>
          <w:rFonts w:asciiTheme="minorHAnsi" w:hAnsiTheme="minorHAnsi"/>
          <w:color w:val="auto"/>
          <w:u w:val="none"/>
        </w:rPr>
      </w:pPr>
      <w:r w:rsidRPr="00E01BA2">
        <w:rPr>
          <w:rFonts w:cs="Arial"/>
        </w:rPr>
        <w:t xml:space="preserve">All tutors should have undertaken an appropriate PREVENT training course within the last 2 years.  On line training is available </w:t>
      </w:r>
      <w:r w:rsidR="00E01BA2" w:rsidRPr="00E01BA2">
        <w:rPr>
          <w:rFonts w:cs="Arial"/>
        </w:rPr>
        <w:t xml:space="preserve">at </w:t>
      </w:r>
      <w:r w:rsidRPr="00E01BA2">
        <w:rPr>
          <w:rFonts w:cs="Arial"/>
        </w:rPr>
        <w:t xml:space="preserve"> </w:t>
      </w:r>
      <w:hyperlink r:id="rId14" w:history="1">
        <w:r w:rsidRPr="00E01BA2">
          <w:rPr>
            <w:rStyle w:val="Hyperlink"/>
            <w:rFonts w:asciiTheme="minorHAnsi" w:eastAsia="Times New Roman" w:hAnsiTheme="minorHAnsi"/>
            <w:color w:val="auto"/>
            <w:lang w:eastAsia="en-GB"/>
          </w:rPr>
          <w:t>www.et-foundation.co.uk</w:t>
        </w:r>
      </w:hyperlink>
    </w:p>
    <w:p w:rsidR="00D16425" w:rsidRPr="00E01BA2" w:rsidRDefault="00D16425" w:rsidP="00D16425">
      <w:pPr>
        <w:pStyle w:val="ListParagraph"/>
        <w:rPr>
          <w:rFonts w:cs="Arial"/>
        </w:rPr>
      </w:pPr>
    </w:p>
    <w:p w:rsidR="0089725C" w:rsidRDefault="0089725C" w:rsidP="00DC3977">
      <w:pPr>
        <w:pStyle w:val="ListParagraph"/>
        <w:numPr>
          <w:ilvl w:val="0"/>
          <w:numId w:val="46"/>
        </w:numPr>
        <w:rPr>
          <w:rFonts w:cs="Arial"/>
        </w:rPr>
      </w:pPr>
      <w:r w:rsidRPr="00E01BA2">
        <w:rPr>
          <w:rFonts w:cs="Arial"/>
        </w:rPr>
        <w:t xml:space="preserve">All providers are required to provide a safe, healthy and supportive environment </w:t>
      </w:r>
    </w:p>
    <w:p w:rsidR="00E01BA2" w:rsidRPr="00E01BA2" w:rsidRDefault="00E01BA2" w:rsidP="00E01BA2">
      <w:pPr>
        <w:pStyle w:val="ListParagraph"/>
        <w:ind w:left="360"/>
        <w:rPr>
          <w:rFonts w:cs="Arial"/>
        </w:rPr>
      </w:pPr>
    </w:p>
    <w:p w:rsidR="00D207A8" w:rsidRPr="00E01BA2" w:rsidRDefault="00D207A8" w:rsidP="00DC3977">
      <w:pPr>
        <w:pStyle w:val="ListParagraph"/>
        <w:numPr>
          <w:ilvl w:val="0"/>
          <w:numId w:val="27"/>
        </w:numPr>
        <w:ind w:left="0" w:firstLine="0"/>
        <w:rPr>
          <w:rFonts w:cs="Arial"/>
          <w:b/>
        </w:rPr>
      </w:pPr>
      <w:r w:rsidRPr="00E01BA2">
        <w:rPr>
          <w:rFonts w:cs="Arial"/>
          <w:b/>
        </w:rPr>
        <w:t>Equality, Divers</w:t>
      </w:r>
      <w:r w:rsidR="00FD5752" w:rsidRPr="00E01BA2">
        <w:rPr>
          <w:rFonts w:cs="Arial"/>
          <w:b/>
        </w:rPr>
        <w:t>ity</w:t>
      </w:r>
      <w:r w:rsidRPr="00E01BA2">
        <w:rPr>
          <w:rFonts w:cs="Arial"/>
          <w:b/>
        </w:rPr>
        <w:t xml:space="preserve"> and Inclusion</w:t>
      </w:r>
    </w:p>
    <w:p w:rsidR="00D207A8" w:rsidRPr="00C57DD5" w:rsidRDefault="00D207A8" w:rsidP="00DC3977">
      <w:pPr>
        <w:pStyle w:val="ListParagraph"/>
        <w:ind w:left="0"/>
        <w:rPr>
          <w:rFonts w:cs="Arial"/>
          <w:b/>
        </w:rPr>
      </w:pPr>
      <w:r w:rsidRPr="00C57DD5">
        <w:rPr>
          <w:rFonts w:cs="Arial"/>
        </w:rPr>
        <w:t>All Providers are required to demonstrate equality and diversity and inclusion in the planning, recruitment and delivery of their programmes.</w:t>
      </w:r>
    </w:p>
    <w:p w:rsidR="00C57DD5" w:rsidRPr="00C57DD5" w:rsidRDefault="00C57DD5" w:rsidP="00C57DD5">
      <w:pPr>
        <w:pStyle w:val="ListParagraph"/>
        <w:ind w:left="360"/>
        <w:rPr>
          <w:rFonts w:cs="Arial"/>
          <w:b/>
        </w:rPr>
      </w:pPr>
    </w:p>
    <w:p w:rsidR="00E61CB0" w:rsidRPr="00C57DD5" w:rsidRDefault="00E61CB0" w:rsidP="00DC3977">
      <w:pPr>
        <w:pStyle w:val="ListParagraph"/>
        <w:numPr>
          <w:ilvl w:val="0"/>
          <w:numId w:val="27"/>
        </w:numPr>
        <w:ind w:left="0" w:firstLine="0"/>
        <w:rPr>
          <w:rFonts w:cs="Arial"/>
          <w:b/>
        </w:rPr>
      </w:pPr>
      <w:r w:rsidRPr="00C57DD5">
        <w:rPr>
          <w:rFonts w:cs="Arial"/>
          <w:b/>
        </w:rPr>
        <w:t>Information Advice and Guidance</w:t>
      </w:r>
    </w:p>
    <w:p w:rsidR="00E61CB0" w:rsidRPr="00C57DD5" w:rsidRDefault="00E61CB0" w:rsidP="00DC3977">
      <w:pPr>
        <w:pStyle w:val="ListParagraph"/>
        <w:ind w:left="0"/>
        <w:rPr>
          <w:rFonts w:cs="Arial"/>
          <w:b/>
        </w:rPr>
      </w:pPr>
      <w:r w:rsidRPr="00C57DD5">
        <w:rPr>
          <w:rFonts w:cs="Arial"/>
        </w:rPr>
        <w:t>All providers are required to provide learners with access to information advice and guidance which enables them to m</w:t>
      </w:r>
      <w:r w:rsidR="000E23A3" w:rsidRPr="00C57DD5">
        <w:rPr>
          <w:rFonts w:cs="Arial"/>
        </w:rPr>
        <w:t>ake informed decisions about the</w:t>
      </w:r>
      <w:r w:rsidRPr="00C57DD5">
        <w:rPr>
          <w:rFonts w:cs="Arial"/>
        </w:rPr>
        <w:t xml:space="preserve"> next steps which are open to them.  </w:t>
      </w:r>
    </w:p>
    <w:p w:rsidR="00C57DD5" w:rsidRPr="00C57DD5" w:rsidRDefault="00C57DD5" w:rsidP="00C57DD5">
      <w:pPr>
        <w:pStyle w:val="ListParagraph"/>
        <w:ind w:left="360"/>
        <w:rPr>
          <w:rFonts w:cs="Arial"/>
          <w:b/>
        </w:rPr>
      </w:pPr>
    </w:p>
    <w:p w:rsidR="003C6283" w:rsidRPr="00C57DD5" w:rsidRDefault="00587150" w:rsidP="00DC3977">
      <w:pPr>
        <w:pStyle w:val="ListParagraph"/>
        <w:numPr>
          <w:ilvl w:val="0"/>
          <w:numId w:val="27"/>
        </w:numPr>
        <w:ind w:left="0" w:firstLine="0"/>
        <w:jc w:val="both"/>
        <w:rPr>
          <w:rFonts w:cs="Arial"/>
          <w:b/>
        </w:rPr>
      </w:pPr>
      <w:r w:rsidRPr="00C57DD5">
        <w:rPr>
          <w:rFonts w:cs="Arial"/>
          <w:b/>
        </w:rPr>
        <w:t xml:space="preserve">Payment </w:t>
      </w:r>
    </w:p>
    <w:p w:rsidR="009F2D2F" w:rsidRPr="00C57DD5" w:rsidRDefault="009F2D2F" w:rsidP="00DC3977">
      <w:pPr>
        <w:pStyle w:val="ListParagraph"/>
        <w:numPr>
          <w:ilvl w:val="0"/>
          <w:numId w:val="47"/>
        </w:numPr>
        <w:spacing w:after="120"/>
        <w:rPr>
          <w:rFonts w:cs="Arial"/>
        </w:rPr>
      </w:pPr>
      <w:r w:rsidRPr="00C57DD5">
        <w:rPr>
          <w:rFonts w:cs="Arial"/>
        </w:rPr>
        <w:t xml:space="preserve">Funding will be provided subject to delivering the project in line with the bid and learner </w:t>
      </w:r>
      <w:r w:rsidR="004D72C5" w:rsidRPr="00C57DD5">
        <w:rPr>
          <w:rFonts w:cs="Arial"/>
        </w:rPr>
        <w:t>number and enrolments</w:t>
      </w:r>
      <w:r w:rsidRPr="00C57DD5">
        <w:rPr>
          <w:rFonts w:cs="Arial"/>
        </w:rPr>
        <w:t xml:space="preserve"> matching those stated in the bid. </w:t>
      </w:r>
    </w:p>
    <w:p w:rsidR="009F2D2F" w:rsidRPr="00C57DD5" w:rsidRDefault="00E96599" w:rsidP="00DC3977">
      <w:pPr>
        <w:pStyle w:val="ListParagraph"/>
        <w:numPr>
          <w:ilvl w:val="0"/>
          <w:numId w:val="47"/>
        </w:numPr>
        <w:spacing w:after="120"/>
        <w:rPr>
          <w:rFonts w:cs="Arial"/>
        </w:rPr>
      </w:pPr>
      <w:r>
        <w:rPr>
          <w:rFonts w:cs="Arial"/>
        </w:rPr>
        <w:t>For accredited learning, f</w:t>
      </w:r>
      <w:r w:rsidR="00C57DD5">
        <w:rPr>
          <w:rFonts w:cs="Arial"/>
        </w:rPr>
        <w:t xml:space="preserve">unding will be based on prescribed </w:t>
      </w:r>
      <w:r w:rsidR="00B17D44">
        <w:rPr>
          <w:rFonts w:cs="Arial"/>
        </w:rPr>
        <w:t>ESFA</w:t>
      </w:r>
      <w:r w:rsidR="00C57DD5">
        <w:rPr>
          <w:rFonts w:cs="Arial"/>
        </w:rPr>
        <w:t xml:space="preserve"> programme weighted funding rates (excluding area uplifts) as outlined on the Hub Learning aims Database</w:t>
      </w:r>
      <w:r w:rsidR="009F2D2F" w:rsidRPr="00C57DD5">
        <w:rPr>
          <w:rFonts w:cs="Arial"/>
        </w:rPr>
        <w:t>.</w:t>
      </w:r>
    </w:p>
    <w:p w:rsidR="00C57DD5" w:rsidRDefault="00C57DD5" w:rsidP="00C57DD5">
      <w:pPr>
        <w:pStyle w:val="ListParagraph"/>
        <w:ind w:left="0"/>
        <w:jc w:val="both"/>
        <w:rPr>
          <w:rFonts w:cs="Arial"/>
          <w:b/>
        </w:rPr>
      </w:pPr>
    </w:p>
    <w:p w:rsidR="00587150" w:rsidRPr="00E96599" w:rsidRDefault="00587150" w:rsidP="00DC3977">
      <w:pPr>
        <w:pStyle w:val="ListParagraph"/>
        <w:numPr>
          <w:ilvl w:val="1"/>
          <w:numId w:val="44"/>
        </w:numPr>
        <w:ind w:left="0" w:firstLine="0"/>
        <w:jc w:val="both"/>
        <w:rPr>
          <w:rFonts w:cs="Arial"/>
          <w:b/>
        </w:rPr>
      </w:pPr>
      <w:r w:rsidRPr="00E96599">
        <w:rPr>
          <w:rFonts w:cs="Arial"/>
          <w:b/>
        </w:rPr>
        <w:t xml:space="preserve">Successful </w:t>
      </w:r>
      <w:r w:rsidR="00C31DCA" w:rsidRPr="00E96599">
        <w:rPr>
          <w:rFonts w:cs="Arial"/>
          <w:b/>
        </w:rPr>
        <w:t>tenders</w:t>
      </w:r>
      <w:r w:rsidRPr="00E96599">
        <w:rPr>
          <w:rFonts w:cs="Arial"/>
          <w:b/>
        </w:rPr>
        <w:t xml:space="preserve"> will receive payments as follows</w:t>
      </w:r>
    </w:p>
    <w:p w:rsidR="00587150" w:rsidRPr="00E96599" w:rsidRDefault="00587150" w:rsidP="00DC3977">
      <w:pPr>
        <w:pStyle w:val="ListParagraph"/>
        <w:numPr>
          <w:ilvl w:val="0"/>
          <w:numId w:val="48"/>
        </w:numPr>
        <w:jc w:val="both"/>
        <w:rPr>
          <w:rFonts w:cs="Arial"/>
        </w:rPr>
      </w:pPr>
      <w:r w:rsidRPr="00E96599">
        <w:rPr>
          <w:rFonts w:cs="Arial"/>
        </w:rPr>
        <w:t>10% of the overall value of the learning programmes o</w:t>
      </w:r>
      <w:r w:rsidR="00931D7D" w:rsidRPr="00E96599">
        <w:rPr>
          <w:rFonts w:cs="Arial"/>
        </w:rPr>
        <w:t>n return of the signed contract.</w:t>
      </w:r>
    </w:p>
    <w:p w:rsidR="00C57DD5" w:rsidRPr="00E96599" w:rsidRDefault="00931D7D" w:rsidP="001258BD">
      <w:pPr>
        <w:pStyle w:val="ListParagraph"/>
        <w:numPr>
          <w:ilvl w:val="0"/>
          <w:numId w:val="48"/>
        </w:numPr>
        <w:jc w:val="both"/>
        <w:rPr>
          <w:rFonts w:cs="Arial"/>
          <w:b/>
        </w:rPr>
      </w:pPr>
      <w:r w:rsidRPr="00E96599">
        <w:rPr>
          <w:rFonts w:cs="Arial"/>
        </w:rPr>
        <w:t>25</w:t>
      </w:r>
      <w:r w:rsidR="00587150" w:rsidRPr="00E96599">
        <w:rPr>
          <w:rFonts w:cs="Arial"/>
        </w:rPr>
        <w:t>% of the overall value of the learning programme at the end of each term</w:t>
      </w:r>
      <w:r w:rsidRPr="00E96599">
        <w:rPr>
          <w:rFonts w:cs="Arial"/>
        </w:rPr>
        <w:t xml:space="preserve"> following </w:t>
      </w:r>
      <w:r w:rsidR="004D72C5" w:rsidRPr="00E96599">
        <w:rPr>
          <w:rFonts w:cs="Arial"/>
        </w:rPr>
        <w:t xml:space="preserve">acceptable performance </w:t>
      </w:r>
      <w:r w:rsidRPr="00E96599">
        <w:rPr>
          <w:rFonts w:cs="Arial"/>
        </w:rPr>
        <w:t>monitoring</w:t>
      </w:r>
    </w:p>
    <w:p w:rsidR="00587150" w:rsidRPr="00E96599" w:rsidRDefault="00853085" w:rsidP="001258BD">
      <w:pPr>
        <w:pStyle w:val="ListParagraph"/>
        <w:numPr>
          <w:ilvl w:val="0"/>
          <w:numId w:val="48"/>
        </w:numPr>
        <w:jc w:val="both"/>
        <w:rPr>
          <w:rFonts w:cs="Arial"/>
          <w:b/>
        </w:rPr>
      </w:pPr>
      <w:r w:rsidRPr="00E96599">
        <w:rPr>
          <w:rFonts w:cs="Arial"/>
        </w:rPr>
        <w:lastRenderedPageBreak/>
        <w:t xml:space="preserve">15% of the overall value of the learning programme on receipt of </w:t>
      </w:r>
    </w:p>
    <w:p w:rsidR="007353F8" w:rsidRPr="00E96599" w:rsidRDefault="007353F8" w:rsidP="0018368D">
      <w:pPr>
        <w:pStyle w:val="ListParagraph"/>
        <w:numPr>
          <w:ilvl w:val="1"/>
          <w:numId w:val="6"/>
        </w:numPr>
        <w:jc w:val="both"/>
        <w:rPr>
          <w:rFonts w:cs="Arial"/>
        </w:rPr>
      </w:pPr>
      <w:r w:rsidRPr="00E96599">
        <w:rPr>
          <w:rFonts w:cs="Arial"/>
        </w:rPr>
        <w:t>Completed data recorded accurately on Learner Track</w:t>
      </w:r>
      <w:r w:rsidR="003642EB" w:rsidRPr="00E96599">
        <w:rPr>
          <w:rFonts w:cs="Arial"/>
        </w:rPr>
        <w:t xml:space="preserve"> </w:t>
      </w:r>
    </w:p>
    <w:p w:rsidR="009F2D2F" w:rsidRPr="00E96599" w:rsidRDefault="009F2D2F" w:rsidP="0018368D">
      <w:pPr>
        <w:pStyle w:val="ListParagraph"/>
        <w:numPr>
          <w:ilvl w:val="1"/>
          <w:numId w:val="6"/>
        </w:numPr>
        <w:jc w:val="both"/>
        <w:rPr>
          <w:rFonts w:cs="Arial"/>
          <w:b/>
        </w:rPr>
      </w:pPr>
      <w:r w:rsidRPr="00E96599">
        <w:rPr>
          <w:rFonts w:cs="Arial"/>
        </w:rPr>
        <w:t>Impact evaluation to include progression data</w:t>
      </w:r>
    </w:p>
    <w:p w:rsidR="009F2D2F" w:rsidRPr="00E96599" w:rsidRDefault="009F2D2F" w:rsidP="0018368D">
      <w:pPr>
        <w:pStyle w:val="ListParagraph"/>
        <w:numPr>
          <w:ilvl w:val="1"/>
          <w:numId w:val="8"/>
        </w:numPr>
        <w:jc w:val="both"/>
        <w:rPr>
          <w:rFonts w:cs="Arial"/>
          <w:b/>
        </w:rPr>
      </w:pPr>
      <w:r w:rsidRPr="00E96599">
        <w:rPr>
          <w:rFonts w:cs="Arial"/>
        </w:rPr>
        <w:t xml:space="preserve">Confirmation from Awarding </w:t>
      </w:r>
      <w:r w:rsidR="00130D72" w:rsidRPr="00E96599">
        <w:rPr>
          <w:rFonts w:cs="Arial"/>
        </w:rPr>
        <w:t>O</w:t>
      </w:r>
      <w:r w:rsidR="007353F8" w:rsidRPr="00E96599">
        <w:rPr>
          <w:rFonts w:cs="Arial"/>
        </w:rPr>
        <w:t>rganisation</w:t>
      </w:r>
      <w:r w:rsidRPr="00E96599">
        <w:rPr>
          <w:rFonts w:cs="Arial"/>
        </w:rPr>
        <w:t xml:space="preserve">s on achievement of learners </w:t>
      </w:r>
      <w:r w:rsidR="00E03080" w:rsidRPr="00E96599">
        <w:rPr>
          <w:rFonts w:cs="Arial"/>
        </w:rPr>
        <w:t xml:space="preserve">for those on </w:t>
      </w:r>
      <w:r w:rsidR="00C57DD5" w:rsidRPr="00E96599">
        <w:rPr>
          <w:rFonts w:cs="Arial"/>
        </w:rPr>
        <w:t>accredited</w:t>
      </w:r>
      <w:r w:rsidR="00E03080" w:rsidRPr="00E96599">
        <w:rPr>
          <w:rFonts w:cs="Arial"/>
        </w:rPr>
        <w:t xml:space="preserve"> learning.</w:t>
      </w:r>
    </w:p>
    <w:p w:rsidR="00130D72" w:rsidRPr="00E96599" w:rsidRDefault="00130D72" w:rsidP="006526B7">
      <w:pPr>
        <w:pStyle w:val="ListParagraph"/>
        <w:ind w:left="1440"/>
        <w:jc w:val="both"/>
        <w:rPr>
          <w:rFonts w:cs="Arial"/>
          <w:b/>
        </w:rPr>
      </w:pPr>
    </w:p>
    <w:p w:rsidR="003C6283" w:rsidRPr="00E96599" w:rsidRDefault="00C57DD5" w:rsidP="001258BD">
      <w:pPr>
        <w:spacing w:line="276" w:lineRule="auto"/>
        <w:jc w:val="both"/>
        <w:rPr>
          <w:rFonts w:asciiTheme="minorHAnsi" w:hAnsiTheme="minorHAnsi" w:cs="Arial"/>
          <w:b/>
          <w:sz w:val="22"/>
          <w:szCs w:val="22"/>
        </w:rPr>
      </w:pPr>
      <w:r w:rsidRPr="00E96599">
        <w:rPr>
          <w:rFonts w:asciiTheme="minorHAnsi" w:hAnsiTheme="minorHAnsi" w:cs="Arial"/>
          <w:b/>
          <w:sz w:val="22"/>
          <w:szCs w:val="22"/>
        </w:rPr>
        <w:t xml:space="preserve">9.2. </w:t>
      </w:r>
      <w:r w:rsidR="009F2D2F" w:rsidRPr="00E96599">
        <w:rPr>
          <w:rFonts w:asciiTheme="minorHAnsi" w:hAnsiTheme="minorHAnsi" w:cs="Arial"/>
          <w:b/>
          <w:sz w:val="22"/>
          <w:szCs w:val="22"/>
        </w:rPr>
        <w:t xml:space="preserve"> </w:t>
      </w:r>
      <w:r w:rsidRPr="00E96599">
        <w:rPr>
          <w:rFonts w:asciiTheme="minorHAnsi" w:hAnsiTheme="minorHAnsi" w:cs="Arial"/>
          <w:b/>
          <w:sz w:val="22"/>
          <w:szCs w:val="22"/>
        </w:rPr>
        <w:t xml:space="preserve"> </w:t>
      </w:r>
      <w:r w:rsidR="009F2D2F" w:rsidRPr="00E96599">
        <w:rPr>
          <w:rFonts w:asciiTheme="minorHAnsi" w:hAnsiTheme="minorHAnsi" w:cs="Arial"/>
          <w:b/>
          <w:sz w:val="22"/>
          <w:szCs w:val="22"/>
        </w:rPr>
        <w:t>Withdrawal of Funding</w:t>
      </w:r>
    </w:p>
    <w:p w:rsidR="009F2D2F" w:rsidRPr="00E96599" w:rsidRDefault="009F2D2F" w:rsidP="001258BD">
      <w:pPr>
        <w:spacing w:line="276" w:lineRule="auto"/>
        <w:jc w:val="both"/>
        <w:rPr>
          <w:rFonts w:asciiTheme="minorHAnsi" w:hAnsiTheme="minorHAnsi" w:cs="Arial"/>
          <w:sz w:val="22"/>
          <w:szCs w:val="22"/>
        </w:rPr>
      </w:pPr>
      <w:r w:rsidRPr="00E96599">
        <w:rPr>
          <w:rFonts w:asciiTheme="minorHAnsi" w:hAnsiTheme="minorHAnsi" w:cs="Arial"/>
          <w:sz w:val="22"/>
          <w:szCs w:val="22"/>
        </w:rPr>
        <w:t>Funding will be refused or withdrawn under the following circumstances</w:t>
      </w:r>
    </w:p>
    <w:p w:rsidR="009F2D2F" w:rsidRPr="00E96599" w:rsidRDefault="009F2D2F" w:rsidP="001258BD">
      <w:pPr>
        <w:pStyle w:val="ListParagraph"/>
        <w:numPr>
          <w:ilvl w:val="0"/>
          <w:numId w:val="49"/>
        </w:numPr>
        <w:jc w:val="both"/>
        <w:rPr>
          <w:rFonts w:cs="Arial"/>
        </w:rPr>
      </w:pPr>
      <w:r w:rsidRPr="00E96599">
        <w:rPr>
          <w:rFonts w:cs="Arial"/>
        </w:rPr>
        <w:t>Any evidence of financial irregularity arises</w:t>
      </w:r>
    </w:p>
    <w:p w:rsidR="009F2D2F" w:rsidRPr="00E96599" w:rsidRDefault="009F2D2F" w:rsidP="001258BD">
      <w:pPr>
        <w:pStyle w:val="ListParagraph"/>
        <w:numPr>
          <w:ilvl w:val="0"/>
          <w:numId w:val="49"/>
        </w:numPr>
        <w:jc w:val="both"/>
        <w:rPr>
          <w:rFonts w:cs="Arial"/>
        </w:rPr>
      </w:pPr>
      <w:r w:rsidRPr="00E96599">
        <w:rPr>
          <w:rFonts w:cs="Arial"/>
        </w:rPr>
        <w:t xml:space="preserve">Failure to comply with </w:t>
      </w:r>
      <w:r w:rsidR="00B17D44">
        <w:rPr>
          <w:rFonts w:cs="Arial"/>
        </w:rPr>
        <w:t>ESFA</w:t>
      </w:r>
      <w:r w:rsidRPr="00E96599">
        <w:rPr>
          <w:rFonts w:cs="Arial"/>
        </w:rPr>
        <w:t xml:space="preserve"> funding rules requirements</w:t>
      </w:r>
    </w:p>
    <w:p w:rsidR="00584549" w:rsidRPr="00E96599" w:rsidRDefault="009F2D2F" w:rsidP="001258BD">
      <w:pPr>
        <w:pStyle w:val="ListParagraph"/>
        <w:numPr>
          <w:ilvl w:val="0"/>
          <w:numId w:val="49"/>
        </w:numPr>
        <w:jc w:val="both"/>
        <w:rPr>
          <w:rFonts w:cs="Arial"/>
        </w:rPr>
      </w:pPr>
      <w:r w:rsidRPr="00E96599">
        <w:rPr>
          <w:rFonts w:cs="Arial"/>
        </w:rPr>
        <w:t>Failure to fo</w:t>
      </w:r>
      <w:r w:rsidR="001178A5" w:rsidRPr="00E96599">
        <w:rPr>
          <w:rFonts w:cs="Arial"/>
        </w:rPr>
        <w:t>llow any performance improvement requests</w:t>
      </w:r>
      <w:r w:rsidRPr="00E96599">
        <w:rPr>
          <w:rFonts w:cs="Arial"/>
        </w:rPr>
        <w:t xml:space="preserve"> put in place b</w:t>
      </w:r>
      <w:r w:rsidR="000623D3" w:rsidRPr="00E96599">
        <w:rPr>
          <w:rFonts w:cs="Arial"/>
        </w:rPr>
        <w:t>y</w:t>
      </w:r>
      <w:r w:rsidRPr="00E96599">
        <w:rPr>
          <w:rFonts w:cs="Arial"/>
        </w:rPr>
        <w:t xml:space="preserve"> </w:t>
      </w:r>
      <w:r w:rsidR="00584549" w:rsidRPr="00E96599">
        <w:rPr>
          <w:rFonts w:cs="Arial"/>
        </w:rPr>
        <w:t>Wokingham Borough Council Adult and Community Learning Team.</w:t>
      </w:r>
    </w:p>
    <w:p w:rsidR="001178A5" w:rsidRPr="00E96599" w:rsidRDefault="001178A5" w:rsidP="001178A5">
      <w:pPr>
        <w:pStyle w:val="ListParagraph"/>
        <w:ind w:left="360"/>
        <w:jc w:val="both"/>
        <w:rPr>
          <w:rFonts w:cs="Arial"/>
        </w:rPr>
      </w:pPr>
    </w:p>
    <w:p w:rsidR="001178A5" w:rsidRPr="00E96599" w:rsidRDefault="001178A5" w:rsidP="001258BD">
      <w:pPr>
        <w:pStyle w:val="ListParagraph"/>
        <w:ind w:left="0"/>
        <w:jc w:val="both"/>
        <w:rPr>
          <w:rFonts w:cs="Arial"/>
        </w:rPr>
      </w:pPr>
      <w:r w:rsidRPr="00E96599">
        <w:rPr>
          <w:rFonts w:cs="Arial"/>
        </w:rPr>
        <w:t xml:space="preserve">Wokingham </w:t>
      </w:r>
      <w:r w:rsidR="00B17D44">
        <w:rPr>
          <w:rFonts w:cs="Arial"/>
        </w:rPr>
        <w:t>Borough C</w:t>
      </w:r>
      <w:r w:rsidRPr="00E96599">
        <w:rPr>
          <w:rFonts w:cs="Arial"/>
        </w:rPr>
        <w:t>ouncil may also withhold or reduce funding if they become concerned that the provider is not delivering sufficient courses in line with those identified in the bid</w:t>
      </w:r>
    </w:p>
    <w:p w:rsidR="009F2D2F" w:rsidRPr="00E01BA2" w:rsidRDefault="009F2D2F" w:rsidP="006526B7">
      <w:pPr>
        <w:spacing w:line="276" w:lineRule="auto"/>
        <w:jc w:val="both"/>
        <w:rPr>
          <w:rFonts w:asciiTheme="minorHAnsi" w:hAnsiTheme="minorHAnsi" w:cs="Arial"/>
          <w:b/>
          <w:sz w:val="22"/>
          <w:szCs w:val="22"/>
        </w:rPr>
      </w:pPr>
    </w:p>
    <w:p w:rsidR="008144CB" w:rsidRPr="00C57DD5" w:rsidRDefault="008E32A7" w:rsidP="001258BD">
      <w:pPr>
        <w:pStyle w:val="ListParagraph"/>
        <w:numPr>
          <w:ilvl w:val="0"/>
          <w:numId w:val="44"/>
        </w:numPr>
        <w:spacing w:before="60"/>
        <w:ind w:left="0" w:firstLine="0"/>
        <w:rPr>
          <w:rFonts w:cs="Arial"/>
          <w:b/>
        </w:rPr>
      </w:pPr>
      <w:r w:rsidRPr="00C57DD5">
        <w:rPr>
          <w:rFonts w:cs="Arial"/>
          <w:b/>
        </w:rPr>
        <w:t>The Application process</w:t>
      </w:r>
    </w:p>
    <w:p w:rsidR="00130D72" w:rsidRPr="00E01BA2" w:rsidRDefault="00D860AF" w:rsidP="001258BD">
      <w:pPr>
        <w:spacing w:before="60" w:line="276" w:lineRule="auto"/>
        <w:rPr>
          <w:rFonts w:asciiTheme="minorHAnsi" w:hAnsiTheme="minorHAnsi" w:cs="Arial"/>
          <w:sz w:val="22"/>
          <w:szCs w:val="22"/>
        </w:rPr>
      </w:pPr>
      <w:r w:rsidRPr="00E01BA2">
        <w:rPr>
          <w:rFonts w:asciiTheme="minorHAnsi" w:hAnsiTheme="minorHAnsi" w:cs="Arial"/>
          <w:sz w:val="22"/>
          <w:szCs w:val="22"/>
        </w:rPr>
        <w:t xml:space="preserve"> </w:t>
      </w:r>
      <w:r w:rsidR="00130D72" w:rsidRPr="00E01BA2">
        <w:rPr>
          <w:rFonts w:asciiTheme="minorHAnsi" w:hAnsiTheme="minorHAnsi" w:cs="Arial"/>
          <w:sz w:val="22"/>
          <w:szCs w:val="22"/>
        </w:rPr>
        <w:t>Applicants must complete the documents contained in this application pack as follows:</w:t>
      </w:r>
    </w:p>
    <w:p w:rsidR="00130D72" w:rsidRPr="001258BD" w:rsidRDefault="00130D72" w:rsidP="001258BD">
      <w:pPr>
        <w:pStyle w:val="ListParagraph"/>
        <w:numPr>
          <w:ilvl w:val="0"/>
          <w:numId w:val="50"/>
        </w:numPr>
        <w:spacing w:before="60"/>
        <w:rPr>
          <w:rFonts w:cs="Arial"/>
        </w:rPr>
      </w:pPr>
      <w:r w:rsidRPr="001258BD">
        <w:rPr>
          <w:rFonts w:cs="Arial"/>
        </w:rPr>
        <w:t xml:space="preserve">Adult </w:t>
      </w:r>
      <w:r w:rsidR="00E03080" w:rsidRPr="001258BD">
        <w:rPr>
          <w:rFonts w:cs="Arial"/>
        </w:rPr>
        <w:t xml:space="preserve">Education Budget </w:t>
      </w:r>
      <w:r w:rsidRPr="001258BD">
        <w:rPr>
          <w:rFonts w:cs="Arial"/>
        </w:rPr>
        <w:t xml:space="preserve"> Application </w:t>
      </w:r>
    </w:p>
    <w:p w:rsidR="00130D72" w:rsidRPr="001258BD" w:rsidRDefault="00130D72" w:rsidP="001258BD">
      <w:pPr>
        <w:pStyle w:val="ListParagraph"/>
        <w:numPr>
          <w:ilvl w:val="0"/>
          <w:numId w:val="50"/>
        </w:numPr>
        <w:spacing w:before="60"/>
        <w:rPr>
          <w:rFonts w:cs="Arial"/>
        </w:rPr>
      </w:pPr>
      <w:r w:rsidRPr="001258BD">
        <w:rPr>
          <w:rFonts w:cs="Arial"/>
        </w:rPr>
        <w:t>Appendix A: Programme Breakdown (Budget)</w:t>
      </w:r>
    </w:p>
    <w:p w:rsidR="00130D72" w:rsidRPr="00E01BA2" w:rsidRDefault="00130D72" w:rsidP="006526B7">
      <w:pPr>
        <w:spacing w:before="60" w:line="276" w:lineRule="auto"/>
        <w:rPr>
          <w:rFonts w:asciiTheme="minorHAnsi" w:hAnsiTheme="minorHAnsi" w:cs="Arial"/>
          <w:sz w:val="22"/>
          <w:szCs w:val="22"/>
        </w:rPr>
      </w:pPr>
    </w:p>
    <w:p w:rsidR="00130D72" w:rsidRPr="00E01BA2" w:rsidRDefault="00C31DCA" w:rsidP="001258BD">
      <w:pPr>
        <w:spacing w:before="60" w:line="276" w:lineRule="auto"/>
        <w:rPr>
          <w:rFonts w:asciiTheme="minorHAnsi" w:hAnsiTheme="minorHAnsi" w:cs="Arial"/>
          <w:sz w:val="22"/>
          <w:szCs w:val="22"/>
        </w:rPr>
      </w:pPr>
      <w:r w:rsidRPr="00E01BA2">
        <w:rPr>
          <w:rFonts w:asciiTheme="minorHAnsi" w:hAnsiTheme="minorHAnsi" w:cs="Arial"/>
          <w:sz w:val="22"/>
          <w:szCs w:val="22"/>
        </w:rPr>
        <w:t>Please send your tender documents to:</w:t>
      </w:r>
    </w:p>
    <w:p w:rsidR="00130D72" w:rsidRPr="00E01BA2" w:rsidRDefault="00130D72" w:rsidP="006526B7">
      <w:pPr>
        <w:spacing w:line="276" w:lineRule="auto"/>
        <w:ind w:left="720"/>
        <w:rPr>
          <w:rFonts w:asciiTheme="minorHAnsi" w:hAnsiTheme="minorHAnsi" w:cs="Arial"/>
          <w:sz w:val="22"/>
          <w:szCs w:val="22"/>
        </w:rPr>
      </w:pPr>
    </w:p>
    <w:p w:rsidR="00B86E58" w:rsidRDefault="00E4242D" w:rsidP="006526B7">
      <w:pPr>
        <w:spacing w:before="60" w:line="276" w:lineRule="auto"/>
        <w:ind w:left="720"/>
        <w:rPr>
          <w:rFonts w:asciiTheme="minorHAnsi" w:hAnsiTheme="minorHAnsi" w:cs="Arial"/>
          <w:sz w:val="22"/>
          <w:szCs w:val="22"/>
        </w:rPr>
      </w:pPr>
      <w:r>
        <w:rPr>
          <w:rFonts w:asciiTheme="minorHAnsi" w:hAnsiTheme="minorHAnsi" w:cs="Arial"/>
          <w:sz w:val="22"/>
          <w:szCs w:val="22"/>
        </w:rPr>
        <w:t>Lorraine Barker</w:t>
      </w:r>
    </w:p>
    <w:p w:rsidR="00E4242D" w:rsidRDefault="00E4242D" w:rsidP="006526B7">
      <w:pPr>
        <w:spacing w:before="60" w:line="276" w:lineRule="auto"/>
        <w:ind w:left="720"/>
        <w:rPr>
          <w:rFonts w:asciiTheme="minorHAnsi" w:hAnsiTheme="minorHAnsi" w:cs="Arial"/>
          <w:sz w:val="22"/>
          <w:szCs w:val="22"/>
        </w:rPr>
      </w:pPr>
      <w:r>
        <w:rPr>
          <w:rFonts w:asciiTheme="minorHAnsi" w:hAnsiTheme="minorHAnsi" w:cs="Arial"/>
          <w:sz w:val="22"/>
          <w:szCs w:val="22"/>
        </w:rPr>
        <w:t>Adult Education Manager</w:t>
      </w:r>
    </w:p>
    <w:p w:rsidR="00E4242D" w:rsidRDefault="00E4242D" w:rsidP="006526B7">
      <w:pPr>
        <w:spacing w:before="60" w:line="276" w:lineRule="auto"/>
        <w:ind w:left="720"/>
        <w:rPr>
          <w:rFonts w:asciiTheme="minorHAnsi" w:hAnsiTheme="minorHAnsi" w:cs="Arial"/>
          <w:sz w:val="22"/>
          <w:szCs w:val="22"/>
        </w:rPr>
      </w:pPr>
      <w:r>
        <w:rPr>
          <w:rFonts w:asciiTheme="minorHAnsi" w:hAnsiTheme="minorHAnsi" w:cs="Arial"/>
          <w:sz w:val="22"/>
          <w:szCs w:val="22"/>
        </w:rPr>
        <w:t>Wokingham Borough Council</w:t>
      </w:r>
    </w:p>
    <w:p w:rsidR="00E4242D" w:rsidRDefault="00E4242D" w:rsidP="006526B7">
      <w:pPr>
        <w:spacing w:before="60" w:line="276" w:lineRule="auto"/>
        <w:ind w:left="720"/>
        <w:rPr>
          <w:rFonts w:asciiTheme="minorHAnsi" w:hAnsiTheme="minorHAnsi" w:cs="Arial"/>
          <w:sz w:val="22"/>
          <w:szCs w:val="22"/>
        </w:rPr>
      </w:pPr>
      <w:r>
        <w:rPr>
          <w:rFonts w:asciiTheme="minorHAnsi" w:hAnsiTheme="minorHAnsi" w:cs="Arial"/>
          <w:sz w:val="22"/>
          <w:szCs w:val="22"/>
        </w:rPr>
        <w:t>Shute End</w:t>
      </w:r>
    </w:p>
    <w:p w:rsidR="00E4242D" w:rsidRDefault="00E4242D" w:rsidP="006526B7">
      <w:pPr>
        <w:spacing w:before="60" w:line="276" w:lineRule="auto"/>
        <w:ind w:left="720"/>
        <w:rPr>
          <w:rFonts w:asciiTheme="minorHAnsi" w:hAnsiTheme="minorHAnsi" w:cs="Arial"/>
          <w:sz w:val="22"/>
          <w:szCs w:val="22"/>
        </w:rPr>
      </w:pPr>
      <w:r>
        <w:rPr>
          <w:rFonts w:asciiTheme="minorHAnsi" w:hAnsiTheme="minorHAnsi" w:cs="Arial"/>
          <w:sz w:val="22"/>
          <w:szCs w:val="22"/>
        </w:rPr>
        <w:t>Wokingham</w:t>
      </w:r>
    </w:p>
    <w:p w:rsidR="00B86E58" w:rsidRPr="00E01BA2" w:rsidRDefault="000E23A3" w:rsidP="006526B7">
      <w:pPr>
        <w:spacing w:before="60" w:line="276" w:lineRule="auto"/>
        <w:ind w:left="720"/>
        <w:rPr>
          <w:rFonts w:asciiTheme="minorHAnsi" w:hAnsiTheme="minorHAnsi" w:cs="Arial"/>
          <w:sz w:val="22"/>
          <w:szCs w:val="22"/>
        </w:rPr>
      </w:pPr>
      <w:r w:rsidRPr="00E01BA2">
        <w:rPr>
          <w:rFonts w:asciiTheme="minorHAnsi" w:hAnsiTheme="minorHAnsi" w:cs="Arial"/>
          <w:sz w:val="22"/>
          <w:szCs w:val="22"/>
        </w:rPr>
        <w:t>RG40 1BN</w:t>
      </w:r>
    </w:p>
    <w:p w:rsidR="00130D72" w:rsidRPr="00E01BA2" w:rsidRDefault="00130D72" w:rsidP="006526B7">
      <w:pPr>
        <w:spacing w:line="276" w:lineRule="auto"/>
        <w:ind w:left="720"/>
        <w:rPr>
          <w:rFonts w:asciiTheme="minorHAnsi" w:hAnsiTheme="minorHAnsi" w:cs="Arial"/>
          <w:sz w:val="22"/>
          <w:szCs w:val="22"/>
        </w:rPr>
      </w:pPr>
    </w:p>
    <w:p w:rsidR="00C31DCA" w:rsidRDefault="00C31DCA" w:rsidP="001258BD">
      <w:pPr>
        <w:suppressAutoHyphens/>
        <w:spacing w:before="120" w:line="276" w:lineRule="auto"/>
        <w:rPr>
          <w:rFonts w:asciiTheme="minorHAnsi" w:hAnsiTheme="minorHAnsi" w:cs="Arial"/>
          <w:sz w:val="22"/>
          <w:szCs w:val="22"/>
        </w:rPr>
      </w:pPr>
      <w:bookmarkStart w:id="0" w:name="_Toc440888765"/>
      <w:r w:rsidRPr="00E01BA2">
        <w:rPr>
          <w:rFonts w:asciiTheme="minorHAnsi" w:hAnsiTheme="minorHAnsi" w:cs="Arial"/>
          <w:sz w:val="22"/>
          <w:szCs w:val="22"/>
        </w:rPr>
        <w:t xml:space="preserve">The application form and Appendix A </w:t>
      </w:r>
      <w:r w:rsidR="00B17D44">
        <w:rPr>
          <w:rFonts w:asciiTheme="minorHAnsi" w:hAnsiTheme="minorHAnsi" w:cs="Arial"/>
          <w:sz w:val="22"/>
          <w:szCs w:val="22"/>
        </w:rPr>
        <w:t>should</w:t>
      </w:r>
      <w:r w:rsidR="00E4242D">
        <w:rPr>
          <w:rFonts w:asciiTheme="minorHAnsi" w:hAnsiTheme="minorHAnsi" w:cs="Arial"/>
          <w:sz w:val="22"/>
          <w:szCs w:val="22"/>
        </w:rPr>
        <w:t xml:space="preserve"> be emailed to</w:t>
      </w:r>
    </w:p>
    <w:p w:rsidR="00E4242D" w:rsidRDefault="00A3036B" w:rsidP="001258BD">
      <w:pPr>
        <w:suppressAutoHyphens/>
        <w:spacing w:before="120" w:line="276" w:lineRule="auto"/>
        <w:rPr>
          <w:rFonts w:asciiTheme="minorHAnsi" w:hAnsiTheme="minorHAnsi" w:cs="Arial"/>
          <w:sz w:val="22"/>
          <w:szCs w:val="22"/>
        </w:rPr>
      </w:pPr>
      <w:hyperlink r:id="rId15" w:history="1">
        <w:r w:rsidR="00E4242D" w:rsidRPr="00CC09BC">
          <w:rPr>
            <w:rStyle w:val="Hyperlink"/>
            <w:rFonts w:asciiTheme="minorHAnsi" w:hAnsiTheme="minorHAnsi"/>
            <w:sz w:val="22"/>
            <w:szCs w:val="22"/>
          </w:rPr>
          <w:t>Lorraine.barker@wokingham.gov.uk</w:t>
        </w:r>
      </w:hyperlink>
    </w:p>
    <w:p w:rsidR="00C31DCA" w:rsidRPr="00E01BA2" w:rsidRDefault="00C31DCA" w:rsidP="00C31DCA">
      <w:pPr>
        <w:suppressAutoHyphens/>
        <w:spacing w:before="120"/>
        <w:rPr>
          <w:rFonts w:asciiTheme="minorHAnsi" w:hAnsiTheme="minorHAnsi" w:cs="Arial"/>
          <w:sz w:val="22"/>
          <w:szCs w:val="22"/>
        </w:rPr>
      </w:pPr>
    </w:p>
    <w:p w:rsidR="00DF1084" w:rsidRPr="00E01BA2" w:rsidRDefault="00DF1084" w:rsidP="00DF1084">
      <w:pPr>
        <w:spacing w:before="60" w:line="276" w:lineRule="auto"/>
        <w:rPr>
          <w:rFonts w:asciiTheme="minorHAnsi" w:hAnsiTheme="minorHAnsi" w:cs="Arial"/>
          <w:color w:val="002060"/>
          <w:sz w:val="22"/>
          <w:szCs w:val="22"/>
        </w:rPr>
      </w:pPr>
    </w:p>
    <w:p w:rsidR="00C31DCA" w:rsidRPr="00E01BA2" w:rsidRDefault="00C31DCA" w:rsidP="001258BD">
      <w:pPr>
        <w:spacing w:before="60" w:line="276" w:lineRule="auto"/>
        <w:rPr>
          <w:rFonts w:asciiTheme="minorHAnsi" w:hAnsiTheme="minorHAnsi" w:cs="Arial"/>
          <w:color w:val="002060"/>
          <w:sz w:val="22"/>
          <w:szCs w:val="22"/>
        </w:rPr>
      </w:pPr>
      <w:r w:rsidRPr="00E01BA2">
        <w:rPr>
          <w:rFonts w:asciiTheme="minorHAnsi" w:hAnsiTheme="minorHAnsi" w:cs="Arial"/>
          <w:sz w:val="22"/>
          <w:szCs w:val="22"/>
        </w:rPr>
        <w:t xml:space="preserve">The deadline for tender submission is </w:t>
      </w:r>
      <w:r w:rsidR="00C75D5B" w:rsidRPr="00C75D5B">
        <w:rPr>
          <w:rFonts w:asciiTheme="minorHAnsi" w:hAnsiTheme="minorHAnsi" w:cs="Arial"/>
          <w:b/>
          <w:sz w:val="22"/>
          <w:szCs w:val="22"/>
        </w:rPr>
        <w:t>Midnight.  Friday 28</w:t>
      </w:r>
      <w:r w:rsidR="00C75D5B" w:rsidRPr="00C75D5B">
        <w:rPr>
          <w:rFonts w:asciiTheme="minorHAnsi" w:hAnsiTheme="minorHAnsi" w:cs="Arial"/>
          <w:b/>
          <w:sz w:val="22"/>
          <w:szCs w:val="22"/>
          <w:vertAlign w:val="superscript"/>
        </w:rPr>
        <w:t>th</w:t>
      </w:r>
      <w:r w:rsidR="00C75D5B" w:rsidRPr="00C75D5B">
        <w:rPr>
          <w:rFonts w:asciiTheme="minorHAnsi" w:hAnsiTheme="minorHAnsi" w:cs="Arial"/>
          <w:b/>
          <w:sz w:val="22"/>
          <w:szCs w:val="22"/>
        </w:rPr>
        <w:t xml:space="preserve"> April 2017</w:t>
      </w:r>
    </w:p>
    <w:p w:rsidR="00B17D44" w:rsidRPr="00E01BA2" w:rsidRDefault="00B17D44" w:rsidP="00B17D44">
      <w:pPr>
        <w:spacing w:before="60" w:line="276" w:lineRule="auto"/>
        <w:rPr>
          <w:rFonts w:asciiTheme="minorHAnsi" w:hAnsiTheme="minorHAnsi" w:cs="Arial"/>
          <w:sz w:val="22"/>
          <w:szCs w:val="22"/>
        </w:rPr>
      </w:pPr>
      <w:r w:rsidRPr="00E01BA2">
        <w:rPr>
          <w:rFonts w:asciiTheme="minorHAnsi" w:hAnsiTheme="minorHAnsi" w:cs="Arial"/>
          <w:sz w:val="22"/>
          <w:szCs w:val="22"/>
        </w:rPr>
        <w:t>Please note</w:t>
      </w:r>
      <w:proofErr w:type="gramStart"/>
      <w:r w:rsidRPr="00E01BA2">
        <w:rPr>
          <w:rFonts w:asciiTheme="minorHAnsi" w:hAnsiTheme="minorHAnsi" w:cs="Arial"/>
          <w:sz w:val="22"/>
          <w:szCs w:val="22"/>
        </w:rPr>
        <w:t>,</w:t>
      </w:r>
      <w:proofErr w:type="gramEnd"/>
      <w:r w:rsidRPr="00E01BA2">
        <w:rPr>
          <w:rFonts w:asciiTheme="minorHAnsi" w:hAnsiTheme="minorHAnsi" w:cs="Arial"/>
          <w:sz w:val="22"/>
          <w:szCs w:val="22"/>
        </w:rPr>
        <w:t xml:space="preserve"> any documents not fully completed</w:t>
      </w:r>
      <w:r>
        <w:rPr>
          <w:rFonts w:asciiTheme="minorHAnsi" w:hAnsiTheme="minorHAnsi" w:cs="Arial"/>
          <w:sz w:val="22"/>
          <w:szCs w:val="22"/>
        </w:rPr>
        <w:t>,</w:t>
      </w:r>
      <w:r w:rsidRPr="00E01BA2">
        <w:rPr>
          <w:rFonts w:asciiTheme="minorHAnsi" w:hAnsiTheme="minorHAnsi" w:cs="Arial"/>
          <w:sz w:val="22"/>
          <w:szCs w:val="22"/>
        </w:rPr>
        <w:t xml:space="preserve"> or received after this date</w:t>
      </w:r>
      <w:r>
        <w:rPr>
          <w:rFonts w:asciiTheme="minorHAnsi" w:hAnsiTheme="minorHAnsi" w:cs="Arial"/>
          <w:sz w:val="22"/>
          <w:szCs w:val="22"/>
        </w:rPr>
        <w:t>,</w:t>
      </w:r>
      <w:r w:rsidRPr="00E01BA2">
        <w:rPr>
          <w:rFonts w:asciiTheme="minorHAnsi" w:hAnsiTheme="minorHAnsi" w:cs="Arial"/>
          <w:sz w:val="22"/>
          <w:szCs w:val="22"/>
        </w:rPr>
        <w:t xml:space="preserve"> will not be eligible for consideration for funding. </w:t>
      </w:r>
    </w:p>
    <w:p w:rsidR="00E93092" w:rsidRPr="00E01BA2" w:rsidRDefault="00E93092" w:rsidP="00DF1084">
      <w:pPr>
        <w:spacing w:before="60" w:line="276" w:lineRule="auto"/>
        <w:rPr>
          <w:rFonts w:asciiTheme="minorHAnsi" w:hAnsiTheme="minorHAnsi" w:cs="Arial"/>
          <w:sz w:val="22"/>
          <w:szCs w:val="22"/>
        </w:rPr>
      </w:pPr>
    </w:p>
    <w:p w:rsidR="00E93092" w:rsidRPr="00E01BA2" w:rsidRDefault="00E93092" w:rsidP="00DF1084">
      <w:pPr>
        <w:spacing w:before="60" w:line="276" w:lineRule="auto"/>
        <w:rPr>
          <w:rFonts w:asciiTheme="minorHAnsi" w:hAnsiTheme="minorHAnsi" w:cs="Arial"/>
          <w:sz w:val="22"/>
          <w:szCs w:val="22"/>
        </w:rPr>
      </w:pPr>
    </w:p>
    <w:p w:rsidR="00DF1084" w:rsidRPr="00C57DD5" w:rsidRDefault="007377FE" w:rsidP="001258BD">
      <w:pPr>
        <w:pStyle w:val="ListParagraph"/>
        <w:numPr>
          <w:ilvl w:val="0"/>
          <w:numId w:val="44"/>
        </w:numPr>
        <w:spacing w:before="60"/>
        <w:ind w:left="0" w:firstLine="0"/>
        <w:rPr>
          <w:rFonts w:cs="Arial"/>
          <w:b/>
        </w:rPr>
      </w:pPr>
      <w:r w:rsidRPr="00C57DD5">
        <w:rPr>
          <w:rFonts w:cs="Arial"/>
          <w:b/>
        </w:rPr>
        <w:t xml:space="preserve">Evaluation of </w:t>
      </w:r>
      <w:bookmarkStart w:id="1" w:name="_Toc322952412"/>
      <w:bookmarkStart w:id="2" w:name="_Toc322957278"/>
      <w:bookmarkStart w:id="3" w:name="_Toc323294478"/>
      <w:bookmarkEnd w:id="0"/>
      <w:r w:rsidRPr="00C57DD5">
        <w:rPr>
          <w:rFonts w:cs="Arial"/>
          <w:b/>
        </w:rPr>
        <w:t>bids</w:t>
      </w:r>
    </w:p>
    <w:p w:rsidR="00DF1084" w:rsidRPr="00E01BA2" w:rsidRDefault="00DF1084" w:rsidP="001258BD">
      <w:pPr>
        <w:spacing w:before="60"/>
        <w:rPr>
          <w:rFonts w:asciiTheme="minorHAnsi" w:hAnsiTheme="minorHAnsi" w:cs="Arial"/>
          <w:sz w:val="22"/>
          <w:szCs w:val="22"/>
        </w:rPr>
      </w:pPr>
      <w:r w:rsidRPr="00E01BA2">
        <w:rPr>
          <w:rFonts w:asciiTheme="minorHAnsi" w:hAnsiTheme="minorHAnsi" w:cs="Arial"/>
          <w:sz w:val="22"/>
          <w:szCs w:val="22"/>
        </w:rPr>
        <w:t>Any</w:t>
      </w:r>
      <w:r w:rsidR="0071597B" w:rsidRPr="00E01BA2">
        <w:rPr>
          <w:rFonts w:asciiTheme="minorHAnsi" w:hAnsiTheme="minorHAnsi" w:cs="Arial"/>
          <w:sz w:val="22"/>
          <w:szCs w:val="22"/>
        </w:rPr>
        <w:t xml:space="preserve"> contract awarded as a result o</w:t>
      </w:r>
      <w:r w:rsidRPr="00E01BA2">
        <w:rPr>
          <w:rFonts w:asciiTheme="minorHAnsi" w:hAnsiTheme="minorHAnsi" w:cs="Arial"/>
          <w:sz w:val="22"/>
          <w:szCs w:val="22"/>
        </w:rPr>
        <w:t xml:space="preserve">f this procurement will be awarded on the basis of the most economically advantageous tender, or tenders, to the Council as set out below: </w:t>
      </w:r>
    </w:p>
    <w:p w:rsidR="00C31DCA" w:rsidRPr="00E01BA2" w:rsidRDefault="00C31DCA" w:rsidP="0071597B">
      <w:pPr>
        <w:spacing w:before="60"/>
        <w:rPr>
          <w:rFonts w:asciiTheme="minorHAnsi" w:hAnsiTheme="minorHAnsi" w:cs="Arial"/>
          <w:sz w:val="22"/>
          <w:szCs w:val="22"/>
        </w:rPr>
      </w:pPr>
    </w:p>
    <w:tbl>
      <w:tblPr>
        <w:tblW w:w="7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363"/>
      </w:tblGrid>
      <w:tr w:rsidR="00477D23" w:rsidRPr="00E01BA2" w:rsidTr="00C57DD5">
        <w:trPr>
          <w:cantSplit/>
        </w:trPr>
        <w:tc>
          <w:tcPr>
            <w:tcW w:w="3827" w:type="dxa"/>
            <w:shd w:val="clear" w:color="auto" w:fill="CCCCCC"/>
          </w:tcPr>
          <w:bookmarkEnd w:id="1"/>
          <w:bookmarkEnd w:id="2"/>
          <w:bookmarkEnd w:id="3"/>
          <w:p w:rsidR="007377FE" w:rsidRPr="00E01BA2" w:rsidRDefault="007377FE" w:rsidP="003E487B">
            <w:pPr>
              <w:widowControl w:val="0"/>
              <w:jc w:val="both"/>
              <w:rPr>
                <w:rFonts w:asciiTheme="minorHAnsi" w:hAnsiTheme="minorHAnsi" w:cs="Arial"/>
                <w:b/>
                <w:sz w:val="22"/>
                <w:szCs w:val="22"/>
              </w:rPr>
            </w:pPr>
            <w:r w:rsidRPr="00E01BA2">
              <w:rPr>
                <w:rFonts w:asciiTheme="minorHAnsi" w:hAnsiTheme="minorHAnsi" w:cs="Arial"/>
                <w:b/>
                <w:sz w:val="22"/>
                <w:szCs w:val="22"/>
              </w:rPr>
              <w:t>Element of the Evaluation</w:t>
            </w:r>
          </w:p>
        </w:tc>
        <w:tc>
          <w:tcPr>
            <w:tcW w:w="3363" w:type="dxa"/>
            <w:shd w:val="clear" w:color="auto" w:fill="CCCCCC"/>
          </w:tcPr>
          <w:p w:rsidR="007377FE" w:rsidRPr="00E01BA2" w:rsidRDefault="007377FE" w:rsidP="003E487B">
            <w:pPr>
              <w:widowControl w:val="0"/>
              <w:jc w:val="center"/>
              <w:rPr>
                <w:rFonts w:asciiTheme="minorHAnsi" w:hAnsiTheme="minorHAnsi" w:cs="Arial"/>
                <w:b/>
                <w:sz w:val="22"/>
                <w:szCs w:val="22"/>
              </w:rPr>
            </w:pPr>
            <w:r w:rsidRPr="00E01BA2">
              <w:rPr>
                <w:rFonts w:asciiTheme="minorHAnsi" w:hAnsiTheme="minorHAnsi" w:cs="Arial"/>
                <w:b/>
                <w:sz w:val="22"/>
                <w:szCs w:val="22"/>
              </w:rPr>
              <w:t>Percentage Weighting</w:t>
            </w:r>
          </w:p>
        </w:tc>
      </w:tr>
      <w:tr w:rsidR="00477D23" w:rsidRPr="00E01BA2" w:rsidTr="00C57DD5">
        <w:trPr>
          <w:cantSplit/>
        </w:trPr>
        <w:tc>
          <w:tcPr>
            <w:tcW w:w="3827" w:type="dxa"/>
          </w:tcPr>
          <w:p w:rsidR="007377FE" w:rsidRPr="00E01BA2" w:rsidRDefault="007377FE" w:rsidP="00024963">
            <w:pPr>
              <w:widowControl w:val="0"/>
              <w:jc w:val="both"/>
              <w:rPr>
                <w:rFonts w:asciiTheme="minorHAnsi" w:hAnsiTheme="minorHAnsi" w:cs="Arial"/>
                <w:sz w:val="22"/>
                <w:szCs w:val="22"/>
              </w:rPr>
            </w:pPr>
            <w:r w:rsidRPr="00E01BA2">
              <w:rPr>
                <w:rFonts w:asciiTheme="minorHAnsi" w:hAnsiTheme="minorHAnsi" w:cs="Arial"/>
                <w:sz w:val="22"/>
                <w:szCs w:val="22"/>
              </w:rPr>
              <w:t xml:space="preserve">A. </w:t>
            </w:r>
            <w:r w:rsidR="00024963" w:rsidRPr="00E01BA2">
              <w:rPr>
                <w:rFonts w:asciiTheme="minorHAnsi" w:hAnsiTheme="minorHAnsi" w:cs="Arial"/>
                <w:sz w:val="22"/>
                <w:szCs w:val="22"/>
              </w:rPr>
              <w:t>Section 2 of the application form</w:t>
            </w:r>
          </w:p>
        </w:tc>
        <w:tc>
          <w:tcPr>
            <w:tcW w:w="3363" w:type="dxa"/>
          </w:tcPr>
          <w:p w:rsidR="007377FE" w:rsidRPr="00E01BA2" w:rsidRDefault="00E4242D" w:rsidP="003E487B">
            <w:pPr>
              <w:widowControl w:val="0"/>
              <w:jc w:val="center"/>
              <w:rPr>
                <w:rFonts w:asciiTheme="minorHAnsi" w:hAnsiTheme="minorHAnsi" w:cs="Arial"/>
                <w:sz w:val="22"/>
                <w:szCs w:val="22"/>
              </w:rPr>
            </w:pPr>
            <w:r>
              <w:rPr>
                <w:rFonts w:asciiTheme="minorHAnsi" w:hAnsiTheme="minorHAnsi" w:cs="Arial"/>
                <w:sz w:val="22"/>
                <w:szCs w:val="22"/>
              </w:rPr>
              <w:t>6</w:t>
            </w:r>
            <w:r w:rsidR="00024963" w:rsidRPr="00E01BA2">
              <w:rPr>
                <w:rFonts w:asciiTheme="minorHAnsi" w:hAnsiTheme="minorHAnsi" w:cs="Arial"/>
                <w:sz w:val="22"/>
                <w:szCs w:val="22"/>
              </w:rPr>
              <w:t>0%</w:t>
            </w:r>
          </w:p>
        </w:tc>
      </w:tr>
      <w:tr w:rsidR="00477D23" w:rsidRPr="00E01BA2" w:rsidTr="00C57DD5">
        <w:trPr>
          <w:cantSplit/>
        </w:trPr>
        <w:tc>
          <w:tcPr>
            <w:tcW w:w="3827" w:type="dxa"/>
            <w:tcBorders>
              <w:bottom w:val="single" w:sz="4" w:space="0" w:color="auto"/>
            </w:tcBorders>
          </w:tcPr>
          <w:p w:rsidR="007377FE" w:rsidRPr="00E01BA2" w:rsidRDefault="007377FE" w:rsidP="003E487B">
            <w:pPr>
              <w:widowControl w:val="0"/>
              <w:jc w:val="both"/>
              <w:rPr>
                <w:rFonts w:asciiTheme="minorHAnsi" w:hAnsiTheme="minorHAnsi" w:cs="Arial"/>
                <w:sz w:val="22"/>
                <w:szCs w:val="22"/>
              </w:rPr>
            </w:pPr>
            <w:r w:rsidRPr="00E01BA2">
              <w:rPr>
                <w:rFonts w:asciiTheme="minorHAnsi" w:hAnsiTheme="minorHAnsi" w:cs="Arial"/>
                <w:sz w:val="22"/>
                <w:szCs w:val="22"/>
              </w:rPr>
              <w:t>B. Price</w:t>
            </w:r>
          </w:p>
        </w:tc>
        <w:tc>
          <w:tcPr>
            <w:tcW w:w="3363" w:type="dxa"/>
            <w:tcBorders>
              <w:bottom w:val="single" w:sz="4" w:space="0" w:color="auto"/>
            </w:tcBorders>
          </w:tcPr>
          <w:p w:rsidR="007377FE" w:rsidRPr="00E01BA2" w:rsidRDefault="00E4242D" w:rsidP="003E487B">
            <w:pPr>
              <w:widowControl w:val="0"/>
              <w:jc w:val="center"/>
              <w:rPr>
                <w:rFonts w:asciiTheme="minorHAnsi" w:hAnsiTheme="minorHAnsi" w:cs="Arial"/>
                <w:sz w:val="22"/>
                <w:szCs w:val="22"/>
              </w:rPr>
            </w:pPr>
            <w:r>
              <w:rPr>
                <w:rFonts w:asciiTheme="minorHAnsi" w:hAnsiTheme="minorHAnsi" w:cs="Arial"/>
                <w:sz w:val="22"/>
                <w:szCs w:val="22"/>
              </w:rPr>
              <w:t>4</w:t>
            </w:r>
            <w:r w:rsidR="007377FE" w:rsidRPr="00E01BA2">
              <w:rPr>
                <w:rFonts w:asciiTheme="minorHAnsi" w:hAnsiTheme="minorHAnsi" w:cs="Arial"/>
                <w:sz w:val="22"/>
                <w:szCs w:val="22"/>
              </w:rPr>
              <w:t>0%</w:t>
            </w:r>
          </w:p>
        </w:tc>
      </w:tr>
      <w:tr w:rsidR="00477D23" w:rsidRPr="00E01BA2" w:rsidTr="00C57DD5">
        <w:trPr>
          <w:cantSplit/>
        </w:trPr>
        <w:tc>
          <w:tcPr>
            <w:tcW w:w="3827" w:type="dxa"/>
            <w:shd w:val="clear" w:color="auto" w:fill="CCCCCC"/>
          </w:tcPr>
          <w:p w:rsidR="007377FE" w:rsidRPr="00E01BA2" w:rsidRDefault="007377FE" w:rsidP="003E487B">
            <w:pPr>
              <w:widowControl w:val="0"/>
              <w:jc w:val="both"/>
              <w:rPr>
                <w:rFonts w:asciiTheme="minorHAnsi" w:hAnsiTheme="minorHAnsi" w:cs="Arial"/>
                <w:b/>
                <w:sz w:val="22"/>
                <w:szCs w:val="22"/>
              </w:rPr>
            </w:pPr>
            <w:r w:rsidRPr="00E01BA2">
              <w:rPr>
                <w:rFonts w:asciiTheme="minorHAnsi" w:hAnsiTheme="minorHAnsi" w:cs="Arial"/>
                <w:b/>
                <w:sz w:val="22"/>
                <w:szCs w:val="22"/>
              </w:rPr>
              <w:t>TOTAL</w:t>
            </w:r>
          </w:p>
        </w:tc>
        <w:tc>
          <w:tcPr>
            <w:tcW w:w="3363" w:type="dxa"/>
            <w:shd w:val="clear" w:color="auto" w:fill="CCCCCC"/>
          </w:tcPr>
          <w:p w:rsidR="007377FE" w:rsidRPr="00E01BA2" w:rsidRDefault="007377FE" w:rsidP="003E487B">
            <w:pPr>
              <w:widowControl w:val="0"/>
              <w:jc w:val="center"/>
              <w:rPr>
                <w:rFonts w:asciiTheme="minorHAnsi" w:hAnsiTheme="minorHAnsi" w:cs="Arial"/>
                <w:b/>
                <w:sz w:val="22"/>
                <w:szCs w:val="22"/>
              </w:rPr>
            </w:pPr>
            <w:r w:rsidRPr="00E01BA2">
              <w:rPr>
                <w:rFonts w:asciiTheme="minorHAnsi" w:hAnsiTheme="minorHAnsi" w:cs="Arial"/>
                <w:b/>
                <w:sz w:val="22"/>
                <w:szCs w:val="22"/>
              </w:rPr>
              <w:t>100%</w:t>
            </w:r>
          </w:p>
        </w:tc>
      </w:tr>
    </w:tbl>
    <w:p w:rsidR="0071597B" w:rsidRPr="00E01BA2" w:rsidRDefault="0071597B" w:rsidP="0071597B">
      <w:pPr>
        <w:autoSpaceDE w:val="0"/>
        <w:autoSpaceDN w:val="0"/>
        <w:adjustRightInd w:val="0"/>
        <w:spacing w:before="120"/>
        <w:rPr>
          <w:rFonts w:asciiTheme="minorHAnsi" w:hAnsiTheme="minorHAnsi" w:cs="Arial"/>
          <w:sz w:val="22"/>
          <w:szCs w:val="22"/>
        </w:rPr>
      </w:pPr>
    </w:p>
    <w:p w:rsidR="000D03DF" w:rsidRPr="00E01BA2" w:rsidRDefault="00C57DD5" w:rsidP="001258BD">
      <w:pPr>
        <w:pStyle w:val="outlinenumber"/>
        <w:numPr>
          <w:ilvl w:val="0"/>
          <w:numId w:val="0"/>
        </w:numPr>
        <w:tabs>
          <w:tab w:val="clear" w:pos="709"/>
        </w:tabs>
        <w:rPr>
          <w:rFonts w:asciiTheme="minorHAnsi" w:hAnsiTheme="minorHAnsi" w:cs="Arial"/>
          <w:b/>
          <w:snapToGrid w:val="0"/>
          <w:sz w:val="22"/>
          <w:szCs w:val="22"/>
        </w:rPr>
      </w:pPr>
      <w:r>
        <w:rPr>
          <w:rFonts w:asciiTheme="minorHAnsi" w:hAnsiTheme="minorHAnsi" w:cs="Arial"/>
          <w:b/>
          <w:snapToGrid w:val="0"/>
          <w:sz w:val="22"/>
          <w:szCs w:val="22"/>
        </w:rPr>
        <w:t>11.1.</w:t>
      </w:r>
      <w:r w:rsidR="0071597B" w:rsidRPr="00E01BA2">
        <w:rPr>
          <w:rFonts w:asciiTheme="minorHAnsi" w:hAnsiTheme="minorHAnsi" w:cs="Arial"/>
          <w:b/>
          <w:snapToGrid w:val="0"/>
          <w:sz w:val="22"/>
          <w:szCs w:val="22"/>
        </w:rPr>
        <w:t xml:space="preserve"> </w:t>
      </w:r>
      <w:r w:rsidR="00E42430">
        <w:rPr>
          <w:rFonts w:asciiTheme="minorHAnsi" w:hAnsiTheme="minorHAnsi" w:cs="Arial"/>
          <w:b/>
          <w:snapToGrid w:val="0"/>
          <w:sz w:val="22"/>
          <w:szCs w:val="22"/>
        </w:rPr>
        <w:t xml:space="preserve">  </w:t>
      </w:r>
      <w:r w:rsidR="00024963" w:rsidRPr="00E01BA2">
        <w:rPr>
          <w:rFonts w:asciiTheme="minorHAnsi" w:hAnsiTheme="minorHAnsi" w:cs="Arial"/>
          <w:b/>
          <w:snapToGrid w:val="0"/>
          <w:sz w:val="22"/>
          <w:szCs w:val="22"/>
        </w:rPr>
        <w:t>Section 2</w:t>
      </w:r>
      <w:r w:rsidR="007377FE" w:rsidRPr="00E01BA2">
        <w:rPr>
          <w:rFonts w:asciiTheme="minorHAnsi" w:hAnsiTheme="minorHAnsi" w:cs="Arial"/>
          <w:b/>
          <w:snapToGrid w:val="0"/>
          <w:sz w:val="22"/>
          <w:szCs w:val="22"/>
        </w:rPr>
        <w:t xml:space="preserve"> </w:t>
      </w:r>
      <w:r w:rsidR="00DF1084" w:rsidRPr="00E01BA2">
        <w:rPr>
          <w:rFonts w:asciiTheme="minorHAnsi" w:hAnsiTheme="minorHAnsi" w:cs="Arial"/>
          <w:b/>
          <w:snapToGrid w:val="0"/>
          <w:sz w:val="22"/>
          <w:szCs w:val="22"/>
        </w:rPr>
        <w:t>E</w:t>
      </w:r>
      <w:r w:rsidR="007377FE" w:rsidRPr="00E01BA2">
        <w:rPr>
          <w:rFonts w:asciiTheme="minorHAnsi" w:hAnsiTheme="minorHAnsi" w:cs="Arial"/>
          <w:b/>
          <w:snapToGrid w:val="0"/>
          <w:sz w:val="22"/>
          <w:szCs w:val="22"/>
        </w:rPr>
        <w:t>valuation</w:t>
      </w:r>
    </w:p>
    <w:p w:rsidR="007377FE" w:rsidRPr="00E01BA2" w:rsidRDefault="000D03DF" w:rsidP="001258BD">
      <w:pPr>
        <w:tabs>
          <w:tab w:val="left" w:pos="1366"/>
        </w:tabs>
        <w:spacing w:after="160" w:line="276" w:lineRule="auto"/>
        <w:rPr>
          <w:rFonts w:asciiTheme="minorHAnsi" w:hAnsiTheme="minorHAnsi" w:cs="Arial"/>
          <w:sz w:val="22"/>
          <w:szCs w:val="22"/>
        </w:rPr>
      </w:pPr>
      <w:r w:rsidRPr="00E01BA2">
        <w:rPr>
          <w:rFonts w:asciiTheme="minorHAnsi" w:hAnsiTheme="minorHAnsi" w:cs="Arial"/>
          <w:sz w:val="22"/>
          <w:szCs w:val="22"/>
        </w:rPr>
        <w:t>Providers</w:t>
      </w:r>
      <w:r w:rsidR="007377FE" w:rsidRPr="00E01BA2">
        <w:rPr>
          <w:rFonts w:asciiTheme="minorHAnsi" w:hAnsiTheme="minorHAnsi" w:cs="Arial"/>
          <w:sz w:val="22"/>
          <w:szCs w:val="22"/>
        </w:rPr>
        <w:t xml:space="preserve"> are required to </w:t>
      </w:r>
      <w:r w:rsidR="00024963" w:rsidRPr="00E01BA2">
        <w:rPr>
          <w:rFonts w:asciiTheme="minorHAnsi" w:hAnsiTheme="minorHAnsi" w:cs="Arial"/>
          <w:sz w:val="22"/>
          <w:szCs w:val="22"/>
        </w:rPr>
        <w:t xml:space="preserve">answer the questions in Section 2 </w:t>
      </w:r>
      <w:r w:rsidR="00C31DCA" w:rsidRPr="00E01BA2">
        <w:rPr>
          <w:rFonts w:asciiTheme="minorHAnsi" w:hAnsiTheme="minorHAnsi" w:cs="Arial"/>
          <w:sz w:val="22"/>
          <w:szCs w:val="22"/>
        </w:rPr>
        <w:t xml:space="preserve">of the application form </w:t>
      </w:r>
      <w:r w:rsidR="007377FE" w:rsidRPr="00E01BA2">
        <w:rPr>
          <w:rFonts w:asciiTheme="minorHAnsi" w:hAnsiTheme="minorHAnsi" w:cs="Arial"/>
          <w:sz w:val="22"/>
          <w:szCs w:val="22"/>
        </w:rPr>
        <w:t xml:space="preserve">demonstrating how specific elements of the </w:t>
      </w:r>
      <w:r w:rsidR="00024963" w:rsidRPr="00E01BA2">
        <w:rPr>
          <w:rFonts w:asciiTheme="minorHAnsi" w:hAnsiTheme="minorHAnsi" w:cs="Arial"/>
          <w:sz w:val="22"/>
          <w:szCs w:val="22"/>
        </w:rPr>
        <w:t>programme</w:t>
      </w:r>
      <w:r w:rsidR="007377FE" w:rsidRPr="00E01BA2">
        <w:rPr>
          <w:rFonts w:asciiTheme="minorHAnsi" w:hAnsiTheme="minorHAnsi" w:cs="Arial"/>
          <w:sz w:val="22"/>
          <w:szCs w:val="22"/>
        </w:rPr>
        <w:t xml:space="preserve">, as defined in </w:t>
      </w:r>
      <w:r w:rsidR="009434D7" w:rsidRPr="00E01BA2">
        <w:rPr>
          <w:rFonts w:asciiTheme="minorHAnsi" w:hAnsiTheme="minorHAnsi" w:cs="Arial"/>
          <w:sz w:val="22"/>
          <w:szCs w:val="22"/>
        </w:rPr>
        <w:t xml:space="preserve">Section 1 </w:t>
      </w:r>
      <w:r w:rsidR="00024963" w:rsidRPr="00E01BA2">
        <w:rPr>
          <w:rFonts w:asciiTheme="minorHAnsi" w:hAnsiTheme="minorHAnsi" w:cs="Arial"/>
          <w:sz w:val="22"/>
          <w:szCs w:val="22"/>
        </w:rPr>
        <w:t>of this pack</w:t>
      </w:r>
      <w:r w:rsidR="007377FE" w:rsidRPr="00E01BA2">
        <w:rPr>
          <w:rFonts w:asciiTheme="minorHAnsi" w:hAnsiTheme="minorHAnsi" w:cs="Arial"/>
          <w:sz w:val="22"/>
          <w:szCs w:val="22"/>
        </w:rPr>
        <w:t xml:space="preserve"> will be delivered.</w:t>
      </w:r>
    </w:p>
    <w:p w:rsidR="00DF1084" w:rsidRDefault="00DF1084" w:rsidP="001258BD">
      <w:pPr>
        <w:tabs>
          <w:tab w:val="left" w:pos="1366"/>
        </w:tabs>
        <w:spacing w:after="160" w:line="276" w:lineRule="auto"/>
        <w:rPr>
          <w:rFonts w:asciiTheme="minorHAnsi" w:hAnsiTheme="minorHAnsi" w:cs="Arial"/>
          <w:snapToGrid w:val="0"/>
          <w:sz w:val="22"/>
          <w:szCs w:val="22"/>
        </w:rPr>
      </w:pPr>
      <w:r w:rsidRPr="00E01BA2">
        <w:rPr>
          <w:rFonts w:asciiTheme="minorHAnsi" w:hAnsiTheme="minorHAnsi" w:cs="Arial"/>
          <w:sz w:val="22"/>
          <w:szCs w:val="22"/>
        </w:rPr>
        <w:t xml:space="preserve">Section 2 </w:t>
      </w:r>
      <w:r w:rsidR="00C31DCA" w:rsidRPr="00E01BA2">
        <w:rPr>
          <w:rFonts w:asciiTheme="minorHAnsi" w:hAnsiTheme="minorHAnsi" w:cs="Arial"/>
          <w:sz w:val="22"/>
          <w:szCs w:val="22"/>
        </w:rPr>
        <w:t xml:space="preserve">of the application form </w:t>
      </w:r>
      <w:r w:rsidRPr="00E01BA2">
        <w:rPr>
          <w:rFonts w:asciiTheme="minorHAnsi" w:hAnsiTheme="minorHAnsi" w:cs="Arial"/>
          <w:snapToGrid w:val="0"/>
          <w:sz w:val="22"/>
          <w:szCs w:val="22"/>
        </w:rPr>
        <w:t xml:space="preserve">carries a weighting of </w:t>
      </w:r>
      <w:r w:rsidR="00E96599">
        <w:rPr>
          <w:rFonts w:asciiTheme="minorHAnsi" w:hAnsiTheme="minorHAnsi" w:cs="Arial"/>
          <w:snapToGrid w:val="0"/>
          <w:sz w:val="22"/>
          <w:szCs w:val="22"/>
        </w:rPr>
        <w:t>6</w:t>
      </w:r>
      <w:r w:rsidRPr="00E01BA2">
        <w:rPr>
          <w:rFonts w:asciiTheme="minorHAnsi" w:hAnsiTheme="minorHAnsi" w:cs="Arial"/>
          <w:snapToGrid w:val="0"/>
          <w:sz w:val="22"/>
          <w:szCs w:val="22"/>
        </w:rPr>
        <w:t>0%. The table below details the individual weighting attach</w:t>
      </w:r>
      <w:r w:rsidR="00C31DCA" w:rsidRPr="00E01BA2">
        <w:rPr>
          <w:rFonts w:asciiTheme="minorHAnsi" w:hAnsiTheme="minorHAnsi" w:cs="Arial"/>
          <w:snapToGrid w:val="0"/>
          <w:sz w:val="22"/>
          <w:szCs w:val="22"/>
        </w:rPr>
        <w:t xml:space="preserve">ed to each question. </w:t>
      </w:r>
      <w:r w:rsidRPr="00E01BA2">
        <w:rPr>
          <w:rFonts w:asciiTheme="minorHAnsi" w:hAnsiTheme="minorHAnsi" w:cs="Arial"/>
          <w:snapToGrid w:val="0"/>
          <w:sz w:val="22"/>
          <w:szCs w:val="22"/>
        </w:rPr>
        <w:t xml:space="preserve">The total </w:t>
      </w:r>
      <w:r w:rsidR="00C31DCA" w:rsidRPr="00E01BA2">
        <w:rPr>
          <w:rFonts w:asciiTheme="minorHAnsi" w:hAnsiTheme="minorHAnsi" w:cs="Arial"/>
          <w:snapToGrid w:val="0"/>
          <w:sz w:val="22"/>
          <w:szCs w:val="22"/>
        </w:rPr>
        <w:t xml:space="preserve">percentage </w:t>
      </w:r>
      <w:r w:rsidRPr="00E01BA2">
        <w:rPr>
          <w:rFonts w:asciiTheme="minorHAnsi" w:hAnsiTheme="minorHAnsi" w:cs="Arial"/>
          <w:snapToGrid w:val="0"/>
          <w:sz w:val="22"/>
          <w:szCs w:val="22"/>
        </w:rPr>
        <w:t xml:space="preserve">score achieved in accordance with the below weightings will be prorated to a maximum score of </w:t>
      </w:r>
      <w:r w:rsidR="00E96599">
        <w:rPr>
          <w:rFonts w:asciiTheme="minorHAnsi" w:hAnsiTheme="minorHAnsi" w:cs="Arial"/>
          <w:snapToGrid w:val="0"/>
          <w:sz w:val="22"/>
          <w:szCs w:val="22"/>
        </w:rPr>
        <w:t>6</w:t>
      </w:r>
      <w:r w:rsidRPr="00E01BA2">
        <w:rPr>
          <w:rFonts w:asciiTheme="minorHAnsi" w:hAnsiTheme="minorHAnsi" w:cs="Arial"/>
          <w:snapToGrid w:val="0"/>
          <w:sz w:val="22"/>
          <w:szCs w:val="22"/>
        </w:rPr>
        <w:t>0% and applied to the overall evaluation.</w:t>
      </w:r>
    </w:p>
    <w:tbl>
      <w:tblPr>
        <w:tblStyle w:val="TableGrid"/>
        <w:tblW w:w="0" w:type="auto"/>
        <w:tblLook w:val="04A0" w:firstRow="1" w:lastRow="0" w:firstColumn="1" w:lastColumn="0" w:noHBand="0" w:noVBand="1"/>
      </w:tblPr>
      <w:tblGrid>
        <w:gridCol w:w="4219"/>
        <w:gridCol w:w="3740"/>
        <w:gridCol w:w="1283"/>
      </w:tblGrid>
      <w:tr w:rsidR="00D16425" w:rsidRPr="008D5958" w:rsidTr="00171B2C">
        <w:trPr>
          <w:tblHeader/>
        </w:trPr>
        <w:tc>
          <w:tcPr>
            <w:tcW w:w="7959" w:type="dxa"/>
            <w:gridSpan w:val="2"/>
          </w:tcPr>
          <w:p w:rsidR="00D16425" w:rsidRPr="008D5958" w:rsidRDefault="00D16425" w:rsidP="00171B2C">
            <w:pPr>
              <w:rPr>
                <w:rFonts w:asciiTheme="minorHAnsi" w:hAnsiTheme="minorHAnsi" w:cs="Arial"/>
                <w:b/>
              </w:rPr>
            </w:pPr>
            <w:r w:rsidRPr="008D5958">
              <w:rPr>
                <w:rFonts w:asciiTheme="minorHAnsi" w:hAnsiTheme="minorHAnsi" w:cs="Arial"/>
                <w:b/>
              </w:rPr>
              <w:t>Managing the Programme Maximum score (55%)</w:t>
            </w:r>
          </w:p>
        </w:tc>
        <w:tc>
          <w:tcPr>
            <w:tcW w:w="1283" w:type="dxa"/>
          </w:tcPr>
          <w:p w:rsidR="00D16425" w:rsidRPr="008D5958" w:rsidRDefault="00D16425" w:rsidP="00171B2C">
            <w:pPr>
              <w:rPr>
                <w:rFonts w:asciiTheme="minorHAnsi" w:hAnsiTheme="minorHAnsi" w:cs="Arial"/>
                <w:b/>
              </w:rPr>
            </w:pPr>
            <w:r w:rsidRPr="008D5958">
              <w:rPr>
                <w:rFonts w:asciiTheme="minorHAnsi" w:hAnsiTheme="minorHAnsi" w:cs="Arial"/>
                <w:b/>
              </w:rPr>
              <w:t>Weighting</w:t>
            </w:r>
          </w:p>
        </w:tc>
      </w:tr>
      <w:tr w:rsidR="00D16425" w:rsidRPr="008D5958" w:rsidTr="00171B2C">
        <w:tc>
          <w:tcPr>
            <w:tcW w:w="7959" w:type="dxa"/>
            <w:gridSpan w:val="2"/>
          </w:tcPr>
          <w:p w:rsidR="00D16425" w:rsidRPr="008D5958" w:rsidRDefault="00D16425" w:rsidP="00D16425">
            <w:pPr>
              <w:pStyle w:val="ListParagraph"/>
              <w:numPr>
                <w:ilvl w:val="0"/>
                <w:numId w:val="24"/>
              </w:numPr>
              <w:rPr>
                <w:rFonts w:cs="Arial"/>
                <w:b/>
              </w:rPr>
            </w:pPr>
            <w:r w:rsidRPr="008D5958">
              <w:rPr>
                <w:rFonts w:cs="Arial"/>
                <w:b/>
              </w:rPr>
              <w:t>Please tell us which priority groups you will be working with.</w:t>
            </w:r>
          </w:p>
          <w:p w:rsidR="00D16425" w:rsidRPr="008D5958" w:rsidRDefault="00D16425" w:rsidP="00171B2C">
            <w:pPr>
              <w:pStyle w:val="ListParagraph"/>
              <w:ind w:left="0"/>
              <w:rPr>
                <w:rFonts w:cs="Arial"/>
              </w:rPr>
            </w:pPr>
            <w:r w:rsidRPr="008D5958">
              <w:rPr>
                <w:rFonts w:cs="Arial"/>
              </w:rPr>
              <w:t>The priority groups identified by adult and community learning are:</w:t>
            </w:r>
          </w:p>
          <w:p w:rsidR="00D16425" w:rsidRPr="008D5958" w:rsidRDefault="00D16425" w:rsidP="00D16425">
            <w:pPr>
              <w:pStyle w:val="ListParagraph"/>
              <w:numPr>
                <w:ilvl w:val="0"/>
                <w:numId w:val="23"/>
              </w:numPr>
              <w:rPr>
                <w:rFonts w:cs="Arial"/>
              </w:rPr>
            </w:pPr>
            <w:r w:rsidRPr="008D5958">
              <w:rPr>
                <w:rFonts w:cs="Arial"/>
              </w:rPr>
              <w:t>Adults who are unemployed or under employed</w:t>
            </w:r>
          </w:p>
          <w:p w:rsidR="00D16425" w:rsidRPr="008D5958" w:rsidRDefault="00D16425" w:rsidP="00D16425">
            <w:pPr>
              <w:pStyle w:val="ListParagraph"/>
              <w:numPr>
                <w:ilvl w:val="0"/>
                <w:numId w:val="23"/>
              </w:numPr>
              <w:rPr>
                <w:rFonts w:cs="Arial"/>
              </w:rPr>
            </w:pPr>
            <w:r w:rsidRPr="008D5958">
              <w:rPr>
                <w:rFonts w:cs="Arial"/>
              </w:rPr>
              <w:t>Vulnerable older people</w:t>
            </w:r>
          </w:p>
          <w:p w:rsidR="00D16425" w:rsidRPr="008D5958" w:rsidRDefault="00D16425" w:rsidP="00D16425">
            <w:pPr>
              <w:pStyle w:val="ListParagraph"/>
              <w:numPr>
                <w:ilvl w:val="0"/>
                <w:numId w:val="23"/>
              </w:numPr>
              <w:rPr>
                <w:rFonts w:cs="Arial"/>
              </w:rPr>
            </w:pPr>
            <w:r w:rsidRPr="008D5958">
              <w:rPr>
                <w:rFonts w:cs="Arial"/>
              </w:rPr>
              <w:t>care Leavers</w:t>
            </w:r>
          </w:p>
          <w:p w:rsidR="00D16425" w:rsidRPr="008D5958" w:rsidRDefault="00D16425" w:rsidP="00D16425">
            <w:pPr>
              <w:pStyle w:val="ListParagraph"/>
              <w:numPr>
                <w:ilvl w:val="0"/>
                <w:numId w:val="23"/>
              </w:numPr>
              <w:rPr>
                <w:rFonts w:cs="Arial"/>
              </w:rPr>
            </w:pPr>
            <w:r w:rsidRPr="008D5958">
              <w:rPr>
                <w:rFonts w:cs="Arial"/>
              </w:rPr>
              <w:t>Adults with learning difficulties and disabilities</w:t>
            </w:r>
          </w:p>
          <w:p w:rsidR="00D16425" w:rsidRPr="008D5958" w:rsidRDefault="00D16425" w:rsidP="00D16425">
            <w:pPr>
              <w:pStyle w:val="ListParagraph"/>
              <w:numPr>
                <w:ilvl w:val="0"/>
                <w:numId w:val="23"/>
              </w:numPr>
              <w:rPr>
                <w:rFonts w:cs="Arial"/>
              </w:rPr>
            </w:pPr>
            <w:r w:rsidRPr="008D5958">
              <w:rPr>
                <w:rFonts w:cs="Arial"/>
              </w:rPr>
              <w:t xml:space="preserve">Carers of vulnerable adults </w:t>
            </w:r>
          </w:p>
          <w:p w:rsidR="00D16425" w:rsidRPr="008D5958" w:rsidRDefault="00D16425" w:rsidP="00D16425">
            <w:pPr>
              <w:pStyle w:val="ListParagraph"/>
              <w:numPr>
                <w:ilvl w:val="0"/>
                <w:numId w:val="23"/>
              </w:numPr>
              <w:rPr>
                <w:rFonts w:cs="Arial"/>
              </w:rPr>
            </w:pPr>
            <w:r w:rsidRPr="008D5958">
              <w:rPr>
                <w:rFonts w:cs="Arial"/>
              </w:rPr>
              <w:t>Parents /  families who need help to support their children’s learning and development</w:t>
            </w:r>
          </w:p>
          <w:p w:rsidR="00D16425" w:rsidRPr="008D5958" w:rsidRDefault="00D16425" w:rsidP="00D16425">
            <w:pPr>
              <w:pStyle w:val="ListParagraph"/>
              <w:numPr>
                <w:ilvl w:val="0"/>
                <w:numId w:val="23"/>
              </w:numPr>
              <w:rPr>
                <w:rFonts w:cs="Arial"/>
              </w:rPr>
            </w:pPr>
            <w:r w:rsidRPr="008D5958">
              <w:rPr>
                <w:rFonts w:cs="Arial"/>
              </w:rPr>
              <w:t>Adults with chronic health or wellbeing issues</w:t>
            </w:r>
          </w:p>
        </w:tc>
        <w:tc>
          <w:tcPr>
            <w:tcW w:w="1283" w:type="dxa"/>
          </w:tcPr>
          <w:p w:rsidR="00D16425" w:rsidRPr="008D5958" w:rsidRDefault="00D16425" w:rsidP="00171B2C">
            <w:pPr>
              <w:jc w:val="center"/>
              <w:rPr>
                <w:rFonts w:asciiTheme="minorHAnsi" w:hAnsiTheme="minorHAnsi" w:cs="Arial"/>
                <w:b/>
              </w:rPr>
            </w:pPr>
            <w:r w:rsidRPr="008D5958">
              <w:rPr>
                <w:rFonts w:asciiTheme="minorHAnsi" w:hAnsiTheme="minorHAnsi" w:cs="Arial"/>
                <w:b/>
              </w:rPr>
              <w:t xml:space="preserve">3% </w:t>
            </w:r>
          </w:p>
        </w:tc>
      </w:tr>
      <w:tr w:rsidR="00D16425" w:rsidRPr="008D5958" w:rsidTr="00171B2C">
        <w:tc>
          <w:tcPr>
            <w:tcW w:w="7959" w:type="dxa"/>
            <w:gridSpan w:val="2"/>
          </w:tcPr>
          <w:p w:rsidR="00D16425" w:rsidRPr="008D5958" w:rsidRDefault="00D16425" w:rsidP="00D16425">
            <w:pPr>
              <w:pStyle w:val="ListParagraph"/>
              <w:numPr>
                <w:ilvl w:val="0"/>
                <w:numId w:val="24"/>
              </w:numPr>
              <w:spacing w:after="0" w:line="240" w:lineRule="auto"/>
              <w:rPr>
                <w:b/>
              </w:rPr>
            </w:pPr>
            <w:r w:rsidRPr="008D5958">
              <w:rPr>
                <w:rFonts w:cs="Arial"/>
                <w:b/>
              </w:rPr>
              <w:t>Please describe your programme and its intended outcomes, include how you will ensure that it will engage the target group(s) and ensure they are motivated to attend regularly and succeed</w:t>
            </w:r>
          </w:p>
          <w:p w:rsidR="00D16425" w:rsidRPr="008D5958" w:rsidRDefault="00D16425" w:rsidP="00171B2C">
            <w:pPr>
              <w:rPr>
                <w:rFonts w:asciiTheme="minorHAnsi" w:hAnsiTheme="minorHAnsi"/>
              </w:rPr>
            </w:pPr>
            <w:r w:rsidRPr="008D5958">
              <w:rPr>
                <w:rFonts w:asciiTheme="minorHAnsi" w:hAnsiTheme="minorHAnsi" w:cs="Arial"/>
              </w:rPr>
              <w:t xml:space="preserve">(Max </w:t>
            </w:r>
            <w:r>
              <w:rPr>
                <w:rFonts w:asciiTheme="minorHAnsi" w:hAnsiTheme="minorHAnsi" w:cs="Arial"/>
              </w:rPr>
              <w:t>300</w:t>
            </w:r>
            <w:r w:rsidRPr="008D5958">
              <w:rPr>
                <w:rFonts w:asciiTheme="minorHAnsi" w:hAnsiTheme="minorHAnsi" w:cs="Arial"/>
              </w:rPr>
              <w:t xml:space="preserve"> words) </w:t>
            </w:r>
          </w:p>
        </w:tc>
        <w:tc>
          <w:tcPr>
            <w:tcW w:w="1283" w:type="dxa"/>
          </w:tcPr>
          <w:p w:rsidR="00D16425" w:rsidRPr="008D5958" w:rsidRDefault="00D16425" w:rsidP="00171B2C">
            <w:pPr>
              <w:jc w:val="center"/>
              <w:rPr>
                <w:rFonts w:asciiTheme="minorHAnsi" w:hAnsiTheme="minorHAnsi"/>
                <w:b/>
              </w:rPr>
            </w:pPr>
            <w:r w:rsidRPr="008D5958">
              <w:rPr>
                <w:rFonts w:asciiTheme="minorHAnsi" w:hAnsiTheme="minorHAnsi"/>
                <w:b/>
              </w:rPr>
              <w:t>10%</w:t>
            </w:r>
          </w:p>
        </w:tc>
      </w:tr>
      <w:tr w:rsidR="00D16425" w:rsidRPr="008D5958" w:rsidTr="00171B2C">
        <w:tc>
          <w:tcPr>
            <w:tcW w:w="7959" w:type="dxa"/>
            <w:gridSpan w:val="2"/>
          </w:tcPr>
          <w:p w:rsidR="00D16425" w:rsidRPr="008D5958" w:rsidRDefault="00D16425" w:rsidP="00D16425">
            <w:pPr>
              <w:pStyle w:val="ListParagraph"/>
              <w:numPr>
                <w:ilvl w:val="0"/>
                <w:numId w:val="24"/>
              </w:numPr>
              <w:spacing w:after="0" w:line="240" w:lineRule="auto"/>
              <w:rPr>
                <w:b/>
              </w:rPr>
            </w:pPr>
            <w:r w:rsidRPr="008D5958">
              <w:rPr>
                <w:rFonts w:cs="Arial"/>
                <w:b/>
              </w:rPr>
              <w:t>Please describe how you have identified the need for  your Project/ course</w:t>
            </w:r>
          </w:p>
          <w:p w:rsidR="00D16425" w:rsidRPr="008D5958" w:rsidRDefault="00D16425" w:rsidP="00171B2C">
            <w:pPr>
              <w:rPr>
                <w:rFonts w:asciiTheme="minorHAnsi" w:hAnsiTheme="minorHAnsi"/>
                <w:b/>
              </w:rPr>
            </w:pPr>
            <w:r w:rsidRPr="008D5958">
              <w:rPr>
                <w:rFonts w:asciiTheme="minorHAnsi" w:hAnsiTheme="minorHAnsi"/>
                <w:b/>
              </w:rPr>
              <w:t>(</w:t>
            </w:r>
            <w:r w:rsidRPr="008D5958">
              <w:rPr>
                <w:rFonts w:asciiTheme="minorHAnsi" w:hAnsiTheme="minorHAnsi"/>
              </w:rPr>
              <w:t xml:space="preserve">Max </w:t>
            </w:r>
            <w:r>
              <w:rPr>
                <w:rFonts w:asciiTheme="minorHAnsi" w:hAnsiTheme="minorHAnsi"/>
              </w:rPr>
              <w:t>3</w:t>
            </w:r>
            <w:r w:rsidRPr="008D5958">
              <w:rPr>
                <w:rFonts w:asciiTheme="minorHAnsi" w:hAnsiTheme="minorHAnsi"/>
              </w:rPr>
              <w:t>00 words</w:t>
            </w:r>
            <w:r w:rsidRPr="008D5958">
              <w:rPr>
                <w:rFonts w:asciiTheme="minorHAnsi" w:hAnsiTheme="minorHAnsi"/>
                <w:b/>
              </w:rPr>
              <w:t>)</w:t>
            </w:r>
          </w:p>
        </w:tc>
        <w:tc>
          <w:tcPr>
            <w:tcW w:w="1283" w:type="dxa"/>
          </w:tcPr>
          <w:p w:rsidR="00D16425" w:rsidRPr="008D5958" w:rsidRDefault="00D16425" w:rsidP="00171B2C">
            <w:pPr>
              <w:jc w:val="center"/>
              <w:rPr>
                <w:rFonts w:asciiTheme="minorHAnsi" w:hAnsiTheme="minorHAnsi"/>
                <w:b/>
              </w:rPr>
            </w:pPr>
            <w:r w:rsidRPr="008D5958">
              <w:rPr>
                <w:rFonts w:asciiTheme="minorHAnsi" w:hAnsiTheme="minorHAnsi"/>
                <w:b/>
              </w:rPr>
              <w:t>8%</w:t>
            </w:r>
          </w:p>
        </w:tc>
      </w:tr>
      <w:tr w:rsidR="00D16425" w:rsidRPr="008D5958" w:rsidTr="00171B2C">
        <w:tc>
          <w:tcPr>
            <w:tcW w:w="7959" w:type="dxa"/>
            <w:gridSpan w:val="2"/>
          </w:tcPr>
          <w:p w:rsidR="00D16425" w:rsidRPr="008D5958" w:rsidRDefault="00D16425" w:rsidP="00D16425">
            <w:pPr>
              <w:pStyle w:val="ListParagraph"/>
              <w:numPr>
                <w:ilvl w:val="0"/>
                <w:numId w:val="24"/>
              </w:numPr>
              <w:spacing w:after="0" w:line="240" w:lineRule="auto"/>
              <w:rPr>
                <w:b/>
              </w:rPr>
            </w:pPr>
            <w:r w:rsidRPr="008D5958">
              <w:rPr>
                <w:rFonts w:cs="Arial"/>
                <w:b/>
              </w:rPr>
              <w:t>Please tell us how you will promote the programme and recruit learners</w:t>
            </w:r>
            <w:r>
              <w:rPr>
                <w:rFonts w:cs="Arial"/>
                <w:b/>
              </w:rPr>
              <w:t xml:space="preserve">. </w:t>
            </w:r>
            <w:r w:rsidRPr="008D5958">
              <w:rPr>
                <w:rFonts w:cs="Arial"/>
                <w:b/>
              </w:rPr>
              <w:t xml:space="preserve"> </w:t>
            </w:r>
            <w:r w:rsidRPr="008D5958">
              <w:rPr>
                <w:rFonts w:cs="Arial"/>
              </w:rPr>
              <w:t xml:space="preserve">If you intend to work with other organisations to reach your target groups, please list the name of each, and describe their role in the project  </w:t>
            </w:r>
          </w:p>
          <w:p w:rsidR="00D16425" w:rsidRPr="008D5958" w:rsidRDefault="00D16425" w:rsidP="00171B2C">
            <w:pPr>
              <w:rPr>
                <w:rFonts w:asciiTheme="minorHAnsi" w:hAnsiTheme="minorHAnsi"/>
                <w:b/>
              </w:rPr>
            </w:pPr>
            <w:r w:rsidRPr="008D5958">
              <w:rPr>
                <w:rFonts w:asciiTheme="minorHAnsi" w:hAnsiTheme="minorHAnsi"/>
                <w:b/>
              </w:rPr>
              <w:t xml:space="preserve">(Max </w:t>
            </w:r>
            <w:r>
              <w:rPr>
                <w:rFonts w:asciiTheme="minorHAnsi" w:hAnsiTheme="minorHAnsi"/>
                <w:b/>
              </w:rPr>
              <w:t>4</w:t>
            </w:r>
            <w:r w:rsidRPr="008D5958">
              <w:rPr>
                <w:rFonts w:asciiTheme="minorHAnsi" w:hAnsiTheme="minorHAnsi"/>
                <w:b/>
              </w:rPr>
              <w:t>00 words)</w:t>
            </w:r>
          </w:p>
        </w:tc>
        <w:tc>
          <w:tcPr>
            <w:tcW w:w="1283" w:type="dxa"/>
          </w:tcPr>
          <w:p w:rsidR="00D16425" w:rsidRPr="008D5958" w:rsidRDefault="00D16425" w:rsidP="00171B2C">
            <w:pPr>
              <w:jc w:val="center"/>
              <w:rPr>
                <w:rFonts w:asciiTheme="minorHAnsi" w:hAnsiTheme="minorHAnsi"/>
                <w:b/>
              </w:rPr>
            </w:pPr>
            <w:r w:rsidRPr="008D5958">
              <w:rPr>
                <w:rFonts w:asciiTheme="minorHAnsi" w:hAnsiTheme="minorHAnsi"/>
                <w:b/>
              </w:rPr>
              <w:t>12%</w:t>
            </w:r>
          </w:p>
        </w:tc>
      </w:tr>
      <w:tr w:rsidR="00D16425" w:rsidRPr="008D5958" w:rsidTr="00171B2C">
        <w:tc>
          <w:tcPr>
            <w:tcW w:w="7959" w:type="dxa"/>
            <w:gridSpan w:val="2"/>
          </w:tcPr>
          <w:p w:rsidR="00D16425" w:rsidRPr="008D5958" w:rsidRDefault="00D16425" w:rsidP="00D16425">
            <w:pPr>
              <w:pStyle w:val="ListParagraph"/>
              <w:numPr>
                <w:ilvl w:val="0"/>
                <w:numId w:val="24"/>
              </w:numPr>
              <w:spacing w:after="0" w:line="240" w:lineRule="auto"/>
              <w:rPr>
                <w:b/>
              </w:rPr>
            </w:pPr>
            <w:r w:rsidRPr="008D5958">
              <w:rPr>
                <w:rFonts w:cs="Arial"/>
                <w:b/>
              </w:rPr>
              <w:t>Please describe how you will ensure you are delivering a quality service to learners and Wokingham Adult and Community Learning</w:t>
            </w:r>
            <w:r w:rsidRPr="008D5958">
              <w:rPr>
                <w:rFonts w:cs="Arial"/>
              </w:rPr>
              <w:t>.</w:t>
            </w:r>
            <w:r w:rsidRPr="008D5958">
              <w:rPr>
                <w:rFonts w:cs="Arial"/>
                <w:b/>
              </w:rPr>
              <w:t xml:space="preserve">  In your answer please detail the level of experience and qualifications of tutors who will be delivering the programme</w:t>
            </w:r>
          </w:p>
          <w:p w:rsidR="00D16425" w:rsidRDefault="00D16425" w:rsidP="00171B2C">
            <w:pPr>
              <w:rPr>
                <w:rFonts w:asciiTheme="minorHAnsi" w:hAnsiTheme="minorHAnsi"/>
              </w:rPr>
            </w:pPr>
            <w:r w:rsidRPr="008D5958">
              <w:rPr>
                <w:rFonts w:asciiTheme="minorHAnsi" w:hAnsiTheme="minorHAnsi"/>
              </w:rPr>
              <w:t>Max 400 words</w:t>
            </w:r>
          </w:p>
          <w:p w:rsidR="00D16425" w:rsidRPr="008D5958" w:rsidRDefault="00D16425" w:rsidP="00171B2C">
            <w:pPr>
              <w:rPr>
                <w:rFonts w:asciiTheme="minorHAnsi" w:hAnsiTheme="minorHAnsi"/>
              </w:rPr>
            </w:pPr>
          </w:p>
        </w:tc>
        <w:tc>
          <w:tcPr>
            <w:tcW w:w="1283" w:type="dxa"/>
          </w:tcPr>
          <w:p w:rsidR="00D16425" w:rsidRPr="008D5958" w:rsidRDefault="00D16425" w:rsidP="00171B2C">
            <w:pPr>
              <w:jc w:val="center"/>
              <w:rPr>
                <w:rFonts w:asciiTheme="minorHAnsi" w:hAnsiTheme="minorHAnsi"/>
                <w:b/>
              </w:rPr>
            </w:pPr>
            <w:r w:rsidRPr="008D5958">
              <w:rPr>
                <w:rFonts w:asciiTheme="minorHAnsi" w:hAnsiTheme="minorHAnsi"/>
                <w:b/>
              </w:rPr>
              <w:t>12%</w:t>
            </w:r>
          </w:p>
        </w:tc>
      </w:tr>
      <w:tr w:rsidR="00D16425" w:rsidRPr="008D5958" w:rsidTr="00171B2C">
        <w:tc>
          <w:tcPr>
            <w:tcW w:w="7959" w:type="dxa"/>
            <w:gridSpan w:val="2"/>
          </w:tcPr>
          <w:p w:rsidR="00D16425" w:rsidRPr="008D5958" w:rsidRDefault="00D16425" w:rsidP="00D16425">
            <w:pPr>
              <w:pStyle w:val="ListParagraph"/>
              <w:numPr>
                <w:ilvl w:val="0"/>
                <w:numId w:val="24"/>
              </w:numPr>
              <w:spacing w:after="0" w:line="240" w:lineRule="auto"/>
            </w:pPr>
            <w:r w:rsidRPr="008D5958">
              <w:rPr>
                <w:rFonts w:cs="Arial"/>
                <w:b/>
              </w:rPr>
              <w:lastRenderedPageBreak/>
              <w:t>Please indicate what you think your overall performance will be against the following KPIs ( include an overall figure for all the courses you will deliver under the programme)</w:t>
            </w:r>
          </w:p>
          <w:p w:rsidR="00D16425" w:rsidRPr="008D5958" w:rsidRDefault="00D16425" w:rsidP="00171B2C">
            <w:pPr>
              <w:pStyle w:val="ListParagraph"/>
              <w:ind w:left="360"/>
            </w:pPr>
          </w:p>
        </w:tc>
        <w:tc>
          <w:tcPr>
            <w:tcW w:w="1283" w:type="dxa"/>
          </w:tcPr>
          <w:p w:rsidR="00D16425" w:rsidRPr="008D5958" w:rsidRDefault="00D16425" w:rsidP="00171B2C">
            <w:pPr>
              <w:jc w:val="center"/>
              <w:rPr>
                <w:rFonts w:asciiTheme="minorHAnsi" w:hAnsiTheme="minorHAnsi"/>
                <w:b/>
              </w:rPr>
            </w:pPr>
            <w:r w:rsidRPr="008D5958">
              <w:rPr>
                <w:rFonts w:asciiTheme="minorHAnsi" w:hAnsiTheme="minorHAnsi"/>
                <w:b/>
              </w:rPr>
              <w:t>5%</w:t>
            </w:r>
          </w:p>
        </w:tc>
      </w:tr>
      <w:tr w:rsidR="00D16425" w:rsidRPr="008D5958" w:rsidTr="00171B2C">
        <w:trPr>
          <w:trHeight w:val="485"/>
        </w:trPr>
        <w:tc>
          <w:tcPr>
            <w:tcW w:w="4219" w:type="dxa"/>
            <w:shd w:val="clear" w:color="auto" w:fill="EEECE1" w:themeFill="background2"/>
          </w:tcPr>
          <w:p w:rsidR="00D16425" w:rsidRPr="008D5958" w:rsidRDefault="00D16425" w:rsidP="00171B2C">
            <w:pPr>
              <w:jc w:val="center"/>
              <w:rPr>
                <w:rFonts w:asciiTheme="minorHAnsi" w:hAnsiTheme="minorHAnsi"/>
              </w:rPr>
            </w:pPr>
            <w:r w:rsidRPr="008D5958">
              <w:rPr>
                <w:rFonts w:asciiTheme="minorHAnsi" w:hAnsiTheme="minorHAnsi"/>
              </w:rPr>
              <w:t>Number of unique Learners:</w:t>
            </w:r>
          </w:p>
        </w:tc>
        <w:tc>
          <w:tcPr>
            <w:tcW w:w="3740" w:type="dxa"/>
          </w:tcPr>
          <w:p w:rsidR="00D16425" w:rsidRPr="008D5958" w:rsidRDefault="00D16425" w:rsidP="00171B2C">
            <w:pPr>
              <w:jc w:val="center"/>
              <w:rPr>
                <w:rFonts w:asciiTheme="minorHAnsi" w:hAnsiTheme="minorHAnsi"/>
              </w:rPr>
            </w:pPr>
          </w:p>
        </w:tc>
        <w:tc>
          <w:tcPr>
            <w:tcW w:w="1283" w:type="dxa"/>
          </w:tcPr>
          <w:p w:rsidR="00D16425" w:rsidRPr="008D5958" w:rsidRDefault="00D16425" w:rsidP="00171B2C">
            <w:pPr>
              <w:rPr>
                <w:rFonts w:asciiTheme="minorHAnsi" w:hAnsiTheme="minorHAnsi"/>
              </w:rPr>
            </w:pPr>
          </w:p>
        </w:tc>
      </w:tr>
      <w:tr w:rsidR="00D16425" w:rsidRPr="008D5958" w:rsidTr="00171B2C">
        <w:trPr>
          <w:trHeight w:val="485"/>
        </w:trPr>
        <w:tc>
          <w:tcPr>
            <w:tcW w:w="4219" w:type="dxa"/>
            <w:shd w:val="clear" w:color="auto" w:fill="EEECE1" w:themeFill="background2"/>
          </w:tcPr>
          <w:p w:rsidR="00D16425" w:rsidRPr="008D5958" w:rsidRDefault="00D16425" w:rsidP="00171B2C">
            <w:pPr>
              <w:jc w:val="center"/>
              <w:rPr>
                <w:rFonts w:asciiTheme="minorHAnsi" w:hAnsiTheme="minorHAnsi"/>
              </w:rPr>
            </w:pPr>
            <w:r w:rsidRPr="008D5958">
              <w:rPr>
                <w:rFonts w:asciiTheme="minorHAnsi" w:hAnsiTheme="minorHAnsi"/>
              </w:rPr>
              <w:t>Number of Enrolments</w:t>
            </w:r>
          </w:p>
          <w:p w:rsidR="00D16425" w:rsidRPr="008D5958" w:rsidRDefault="00D16425" w:rsidP="00171B2C">
            <w:pPr>
              <w:jc w:val="center"/>
              <w:rPr>
                <w:rFonts w:asciiTheme="minorHAnsi" w:hAnsiTheme="minorHAnsi"/>
              </w:rPr>
            </w:pPr>
            <w:r w:rsidRPr="008D5958">
              <w:rPr>
                <w:rFonts w:asciiTheme="minorHAnsi" w:hAnsiTheme="minorHAnsi"/>
              </w:rPr>
              <w:t xml:space="preserve">( </w:t>
            </w:r>
            <w:r w:rsidRPr="008D5958">
              <w:rPr>
                <w:rFonts w:asciiTheme="minorHAnsi" w:hAnsiTheme="minorHAnsi"/>
                <w:sz w:val="18"/>
                <w:szCs w:val="18"/>
              </w:rPr>
              <w:t>this can be higher than the number of unique learners a 1 individual may enrol on several of your courses</w:t>
            </w:r>
            <w:r w:rsidRPr="008D5958">
              <w:rPr>
                <w:rFonts w:asciiTheme="minorHAnsi" w:hAnsiTheme="minorHAnsi"/>
              </w:rPr>
              <w:t>)</w:t>
            </w:r>
          </w:p>
        </w:tc>
        <w:tc>
          <w:tcPr>
            <w:tcW w:w="3740" w:type="dxa"/>
          </w:tcPr>
          <w:p w:rsidR="00D16425" w:rsidRPr="008D5958" w:rsidRDefault="00D16425" w:rsidP="00171B2C">
            <w:pPr>
              <w:jc w:val="center"/>
              <w:rPr>
                <w:rFonts w:asciiTheme="minorHAnsi" w:hAnsiTheme="minorHAnsi"/>
              </w:rPr>
            </w:pPr>
          </w:p>
        </w:tc>
        <w:tc>
          <w:tcPr>
            <w:tcW w:w="1283" w:type="dxa"/>
          </w:tcPr>
          <w:p w:rsidR="00D16425" w:rsidRPr="008D5958" w:rsidRDefault="00D16425" w:rsidP="00171B2C">
            <w:pPr>
              <w:rPr>
                <w:rFonts w:asciiTheme="minorHAnsi" w:hAnsiTheme="minorHAnsi"/>
              </w:rPr>
            </w:pPr>
          </w:p>
        </w:tc>
      </w:tr>
      <w:tr w:rsidR="00D16425" w:rsidRPr="008D5958" w:rsidTr="00171B2C">
        <w:trPr>
          <w:trHeight w:val="550"/>
        </w:trPr>
        <w:tc>
          <w:tcPr>
            <w:tcW w:w="4219" w:type="dxa"/>
            <w:shd w:val="clear" w:color="auto" w:fill="EEECE1" w:themeFill="background2"/>
          </w:tcPr>
          <w:p w:rsidR="00D16425" w:rsidRPr="008D5958" w:rsidRDefault="00D16425" w:rsidP="00171B2C">
            <w:pPr>
              <w:jc w:val="center"/>
              <w:rPr>
                <w:rFonts w:asciiTheme="minorHAnsi" w:hAnsiTheme="minorHAnsi"/>
              </w:rPr>
            </w:pPr>
            <w:r w:rsidRPr="008D5958">
              <w:rPr>
                <w:rFonts w:asciiTheme="minorHAnsi" w:hAnsiTheme="minorHAnsi"/>
              </w:rPr>
              <w:t xml:space="preserve">Percentage of enrolments who compete their course and  achieve their learning aims   </w:t>
            </w:r>
          </w:p>
        </w:tc>
        <w:tc>
          <w:tcPr>
            <w:tcW w:w="3740" w:type="dxa"/>
          </w:tcPr>
          <w:p w:rsidR="00D16425" w:rsidRPr="008D5958" w:rsidRDefault="00D16425" w:rsidP="00171B2C">
            <w:pPr>
              <w:jc w:val="center"/>
              <w:rPr>
                <w:rFonts w:asciiTheme="minorHAnsi" w:hAnsiTheme="minorHAnsi"/>
              </w:rPr>
            </w:pPr>
          </w:p>
        </w:tc>
        <w:tc>
          <w:tcPr>
            <w:tcW w:w="1283" w:type="dxa"/>
          </w:tcPr>
          <w:p w:rsidR="00D16425" w:rsidRPr="008D5958" w:rsidRDefault="00D16425" w:rsidP="00171B2C">
            <w:pPr>
              <w:rPr>
                <w:rFonts w:asciiTheme="minorHAnsi" w:hAnsiTheme="minorHAnsi"/>
              </w:rPr>
            </w:pPr>
          </w:p>
        </w:tc>
      </w:tr>
      <w:tr w:rsidR="00D16425" w:rsidRPr="008D5958" w:rsidTr="00171B2C">
        <w:tc>
          <w:tcPr>
            <w:tcW w:w="7959" w:type="dxa"/>
            <w:gridSpan w:val="2"/>
          </w:tcPr>
          <w:p w:rsidR="00D16425" w:rsidRPr="008D5958" w:rsidRDefault="00D16425" w:rsidP="00D16425">
            <w:pPr>
              <w:pStyle w:val="ListParagraph"/>
              <w:numPr>
                <w:ilvl w:val="0"/>
                <w:numId w:val="24"/>
              </w:numPr>
              <w:spacing w:after="0" w:line="240" w:lineRule="auto"/>
            </w:pPr>
            <w:r w:rsidRPr="008D5958">
              <w:rPr>
                <w:rFonts w:cs="Arial"/>
                <w:b/>
              </w:rPr>
              <w:t>Please describe how the programme will be managed and how you will support your staff.</w:t>
            </w:r>
          </w:p>
          <w:p w:rsidR="00D16425" w:rsidRPr="008D5958" w:rsidRDefault="00D16425" w:rsidP="00171B2C">
            <w:pPr>
              <w:rPr>
                <w:rFonts w:asciiTheme="minorHAnsi" w:hAnsiTheme="minorHAnsi"/>
              </w:rPr>
            </w:pPr>
            <w:r w:rsidRPr="008D5958">
              <w:rPr>
                <w:rFonts w:asciiTheme="minorHAnsi" w:hAnsiTheme="minorHAnsi" w:cs="Arial"/>
              </w:rPr>
              <w:t xml:space="preserve">( </w:t>
            </w:r>
            <w:r w:rsidRPr="008D5958">
              <w:rPr>
                <w:rFonts w:asciiTheme="minorHAnsi" w:hAnsiTheme="minorHAnsi"/>
              </w:rPr>
              <w:t>Max 400 Words</w:t>
            </w:r>
            <w:r>
              <w:rPr>
                <w:rFonts w:asciiTheme="minorHAnsi" w:hAnsiTheme="minorHAnsi"/>
              </w:rPr>
              <w:t>)</w:t>
            </w:r>
          </w:p>
        </w:tc>
        <w:tc>
          <w:tcPr>
            <w:tcW w:w="1283" w:type="dxa"/>
          </w:tcPr>
          <w:p w:rsidR="00D16425" w:rsidRPr="008D5958" w:rsidRDefault="00D16425" w:rsidP="00171B2C">
            <w:pPr>
              <w:jc w:val="center"/>
              <w:rPr>
                <w:rFonts w:asciiTheme="minorHAnsi" w:hAnsiTheme="minorHAnsi"/>
                <w:b/>
              </w:rPr>
            </w:pPr>
            <w:r w:rsidRPr="008D5958">
              <w:rPr>
                <w:rFonts w:asciiTheme="minorHAnsi" w:hAnsiTheme="minorHAnsi"/>
                <w:b/>
              </w:rPr>
              <w:t>5%</w:t>
            </w:r>
          </w:p>
        </w:tc>
      </w:tr>
    </w:tbl>
    <w:p w:rsidR="00D16425" w:rsidRDefault="00D16425" w:rsidP="001258BD">
      <w:pPr>
        <w:tabs>
          <w:tab w:val="left" w:pos="1366"/>
        </w:tabs>
        <w:spacing w:after="160" w:line="276" w:lineRule="auto"/>
        <w:rPr>
          <w:rFonts w:asciiTheme="minorHAnsi" w:hAnsiTheme="minorHAnsi" w:cs="Arial"/>
          <w:snapToGrid w:val="0"/>
          <w:sz w:val="22"/>
          <w:szCs w:val="22"/>
        </w:rPr>
      </w:pPr>
    </w:p>
    <w:tbl>
      <w:tblPr>
        <w:tblStyle w:val="TableGrid"/>
        <w:tblW w:w="0" w:type="auto"/>
        <w:tblLook w:val="04A0" w:firstRow="1" w:lastRow="0" w:firstColumn="1" w:lastColumn="0" w:noHBand="0" w:noVBand="1"/>
      </w:tblPr>
      <w:tblGrid>
        <w:gridCol w:w="7905"/>
        <w:gridCol w:w="1337"/>
      </w:tblGrid>
      <w:tr w:rsidR="00D16425" w:rsidRPr="008D5958" w:rsidTr="00171B2C">
        <w:trPr>
          <w:tblHeader/>
        </w:trPr>
        <w:tc>
          <w:tcPr>
            <w:tcW w:w="7905" w:type="dxa"/>
          </w:tcPr>
          <w:p w:rsidR="00D16425" w:rsidRPr="008D5958" w:rsidRDefault="00D16425" w:rsidP="006564A6">
            <w:pPr>
              <w:rPr>
                <w:rFonts w:asciiTheme="minorHAnsi" w:hAnsiTheme="minorHAnsi"/>
                <w:b/>
              </w:rPr>
            </w:pPr>
            <w:r w:rsidRPr="008D5958">
              <w:rPr>
                <w:rFonts w:asciiTheme="minorHAnsi" w:hAnsiTheme="minorHAnsi"/>
                <w:b/>
              </w:rPr>
              <w:t>Ofsted Common Inspection Framework (Maximum Score 4</w:t>
            </w:r>
            <w:r w:rsidR="006564A6">
              <w:rPr>
                <w:rFonts w:asciiTheme="minorHAnsi" w:hAnsiTheme="minorHAnsi"/>
                <w:b/>
              </w:rPr>
              <w:t>5</w:t>
            </w:r>
            <w:r w:rsidRPr="008D5958">
              <w:rPr>
                <w:rFonts w:asciiTheme="minorHAnsi" w:hAnsiTheme="minorHAnsi"/>
                <w:b/>
              </w:rPr>
              <w:t>%)</w:t>
            </w:r>
          </w:p>
        </w:tc>
        <w:tc>
          <w:tcPr>
            <w:tcW w:w="1337" w:type="dxa"/>
          </w:tcPr>
          <w:p w:rsidR="00D16425" w:rsidRPr="008D5958" w:rsidRDefault="00D16425" w:rsidP="00171B2C">
            <w:pPr>
              <w:rPr>
                <w:rFonts w:asciiTheme="minorHAnsi" w:hAnsiTheme="minorHAnsi"/>
                <w:b/>
              </w:rPr>
            </w:pPr>
            <w:r w:rsidRPr="008D5958">
              <w:rPr>
                <w:rFonts w:asciiTheme="minorHAnsi" w:hAnsiTheme="minorHAnsi"/>
                <w:b/>
              </w:rPr>
              <w:t>Weighting</w:t>
            </w:r>
          </w:p>
        </w:tc>
      </w:tr>
      <w:tr w:rsidR="00D16425" w:rsidRPr="008D5958" w:rsidTr="00171B2C">
        <w:tc>
          <w:tcPr>
            <w:tcW w:w="7905" w:type="dxa"/>
          </w:tcPr>
          <w:p w:rsidR="00D16425" w:rsidRPr="008D5958" w:rsidRDefault="00D16425" w:rsidP="00D16425">
            <w:pPr>
              <w:pStyle w:val="ListParagraph"/>
              <w:numPr>
                <w:ilvl w:val="0"/>
                <w:numId w:val="24"/>
              </w:numPr>
              <w:spacing w:after="0" w:line="240" w:lineRule="auto"/>
              <w:rPr>
                <w:b/>
              </w:rPr>
            </w:pPr>
            <w:r w:rsidRPr="008D5958">
              <w:rPr>
                <w:rFonts w:cs="Arial"/>
                <w:b/>
              </w:rPr>
              <w:t>Please describe what experience you have of delivering to the Ofsted Common Inspection framework and state your latest Ofsted inspection grade if relevant</w:t>
            </w:r>
          </w:p>
          <w:p w:rsidR="00D16425" w:rsidRPr="008D5958" w:rsidRDefault="00D16425" w:rsidP="00171B2C">
            <w:pPr>
              <w:rPr>
                <w:rFonts w:asciiTheme="minorHAnsi" w:hAnsiTheme="minorHAnsi"/>
              </w:rPr>
            </w:pPr>
            <w:r w:rsidRPr="008D5958">
              <w:rPr>
                <w:rFonts w:asciiTheme="minorHAnsi" w:hAnsiTheme="minorHAnsi"/>
              </w:rPr>
              <w:t xml:space="preserve">Max </w:t>
            </w:r>
            <w:r>
              <w:rPr>
                <w:rFonts w:asciiTheme="minorHAnsi" w:hAnsiTheme="minorHAnsi"/>
              </w:rPr>
              <w:t>2</w:t>
            </w:r>
            <w:r w:rsidRPr="008D5958">
              <w:rPr>
                <w:rFonts w:asciiTheme="minorHAnsi" w:hAnsiTheme="minorHAnsi"/>
              </w:rPr>
              <w:t>00 Words</w:t>
            </w:r>
          </w:p>
        </w:tc>
        <w:tc>
          <w:tcPr>
            <w:tcW w:w="1337" w:type="dxa"/>
          </w:tcPr>
          <w:p w:rsidR="00D16425" w:rsidRPr="008D5958" w:rsidRDefault="006564A6" w:rsidP="00171B2C">
            <w:pPr>
              <w:jc w:val="center"/>
              <w:rPr>
                <w:rFonts w:asciiTheme="minorHAnsi" w:hAnsiTheme="minorHAnsi"/>
                <w:b/>
              </w:rPr>
            </w:pPr>
            <w:r>
              <w:rPr>
                <w:rFonts w:asciiTheme="minorHAnsi" w:hAnsiTheme="minorHAnsi"/>
                <w:b/>
              </w:rPr>
              <w:t>6</w:t>
            </w:r>
            <w:r w:rsidR="00D16425" w:rsidRPr="008D5958">
              <w:rPr>
                <w:rFonts w:asciiTheme="minorHAnsi" w:hAnsiTheme="minorHAnsi"/>
                <w:b/>
              </w:rPr>
              <w:t>%</w:t>
            </w:r>
          </w:p>
        </w:tc>
      </w:tr>
      <w:tr w:rsidR="00D16425" w:rsidRPr="008D5958" w:rsidTr="00171B2C">
        <w:tc>
          <w:tcPr>
            <w:tcW w:w="7905" w:type="dxa"/>
          </w:tcPr>
          <w:p w:rsidR="00D16425" w:rsidRPr="008D5958" w:rsidRDefault="00D16425" w:rsidP="00D16425">
            <w:pPr>
              <w:pStyle w:val="ListParagraph"/>
              <w:numPr>
                <w:ilvl w:val="0"/>
                <w:numId w:val="24"/>
              </w:numPr>
              <w:spacing w:after="0" w:line="240" w:lineRule="auto"/>
              <w:rPr>
                <w:b/>
              </w:rPr>
            </w:pPr>
            <w:r w:rsidRPr="008D5958">
              <w:rPr>
                <w:rFonts w:cs="Arial"/>
                <w:b/>
                <w:bCs/>
                <w:iCs/>
              </w:rPr>
              <w:t>Please describe what methods you have in place for assessing and supporting the learning of individuals including how you propose to monitor individual learner progress.</w:t>
            </w:r>
          </w:p>
          <w:p w:rsidR="00D16425" w:rsidRPr="008D5958" w:rsidRDefault="00D16425" w:rsidP="00171B2C">
            <w:pPr>
              <w:rPr>
                <w:rFonts w:asciiTheme="minorHAnsi" w:hAnsiTheme="minorHAnsi"/>
              </w:rPr>
            </w:pPr>
            <w:r w:rsidRPr="008D5958">
              <w:rPr>
                <w:rFonts w:asciiTheme="minorHAnsi" w:hAnsiTheme="minorHAnsi"/>
              </w:rPr>
              <w:t xml:space="preserve">Max </w:t>
            </w:r>
            <w:r>
              <w:rPr>
                <w:rFonts w:asciiTheme="minorHAnsi" w:hAnsiTheme="minorHAnsi"/>
              </w:rPr>
              <w:t>3</w:t>
            </w:r>
            <w:r w:rsidRPr="008D5958">
              <w:rPr>
                <w:rFonts w:asciiTheme="minorHAnsi" w:hAnsiTheme="minorHAnsi"/>
              </w:rPr>
              <w:t>00 Words</w:t>
            </w:r>
          </w:p>
        </w:tc>
        <w:tc>
          <w:tcPr>
            <w:tcW w:w="1337" w:type="dxa"/>
          </w:tcPr>
          <w:p w:rsidR="00D16425" w:rsidRPr="008D5958" w:rsidRDefault="00D16425" w:rsidP="006564A6">
            <w:pPr>
              <w:jc w:val="center"/>
              <w:rPr>
                <w:rFonts w:asciiTheme="minorHAnsi" w:hAnsiTheme="minorHAnsi"/>
                <w:b/>
              </w:rPr>
            </w:pPr>
            <w:r w:rsidRPr="008D5958">
              <w:rPr>
                <w:rFonts w:asciiTheme="minorHAnsi" w:hAnsiTheme="minorHAnsi"/>
                <w:b/>
              </w:rPr>
              <w:t>1</w:t>
            </w:r>
            <w:r w:rsidR="006564A6">
              <w:rPr>
                <w:rFonts w:asciiTheme="minorHAnsi" w:hAnsiTheme="minorHAnsi"/>
                <w:b/>
              </w:rPr>
              <w:t>2</w:t>
            </w:r>
            <w:r w:rsidRPr="008D5958">
              <w:rPr>
                <w:rFonts w:asciiTheme="minorHAnsi" w:hAnsiTheme="minorHAnsi"/>
                <w:b/>
              </w:rPr>
              <w:t>%</w:t>
            </w:r>
          </w:p>
        </w:tc>
      </w:tr>
      <w:tr w:rsidR="00D16425" w:rsidRPr="00DD76CB" w:rsidTr="00171B2C">
        <w:tc>
          <w:tcPr>
            <w:tcW w:w="7905" w:type="dxa"/>
          </w:tcPr>
          <w:p w:rsidR="00D16425" w:rsidRPr="008D5958" w:rsidRDefault="00D16425" w:rsidP="00D16425">
            <w:pPr>
              <w:pStyle w:val="ListParagraph"/>
              <w:numPr>
                <w:ilvl w:val="0"/>
                <w:numId w:val="24"/>
              </w:numPr>
              <w:spacing w:after="0" w:line="240" w:lineRule="auto"/>
              <w:rPr>
                <w:rFonts w:cs="Arial"/>
                <w:b/>
                <w:bCs/>
                <w:iCs/>
              </w:rPr>
            </w:pPr>
            <w:r w:rsidRPr="008D5958">
              <w:rPr>
                <w:rFonts w:cs="Arial"/>
                <w:b/>
                <w:bCs/>
                <w:iCs/>
              </w:rPr>
              <w:t>Please describe how you will assess the success of your project?</w:t>
            </w:r>
          </w:p>
          <w:p w:rsidR="00D16425" w:rsidRPr="008D5958" w:rsidRDefault="00D16425" w:rsidP="00171B2C">
            <w:pPr>
              <w:pStyle w:val="ListParagraph"/>
              <w:ind w:left="360"/>
              <w:rPr>
                <w:rFonts w:cs="Arial"/>
                <w:b/>
                <w:bCs/>
                <w:iCs/>
              </w:rPr>
            </w:pPr>
          </w:p>
          <w:p w:rsidR="00D16425" w:rsidRPr="008D5958" w:rsidRDefault="00D16425" w:rsidP="00171B2C">
            <w:pPr>
              <w:rPr>
                <w:rFonts w:asciiTheme="minorHAnsi" w:hAnsiTheme="minorHAnsi" w:cs="Arial"/>
                <w:b/>
                <w:bCs/>
                <w:iCs/>
              </w:rPr>
            </w:pPr>
            <w:r w:rsidRPr="008D5958">
              <w:rPr>
                <w:rFonts w:asciiTheme="minorHAnsi" w:hAnsiTheme="minorHAnsi" w:cs="Arial"/>
                <w:b/>
                <w:bCs/>
                <w:iCs/>
              </w:rPr>
              <w:t xml:space="preserve">For Health and Wellbeing projects please </w:t>
            </w:r>
            <w:proofErr w:type="gramStart"/>
            <w:r w:rsidRPr="008D5958">
              <w:rPr>
                <w:rFonts w:asciiTheme="minorHAnsi" w:hAnsiTheme="minorHAnsi" w:cs="Arial"/>
                <w:b/>
                <w:bCs/>
                <w:iCs/>
              </w:rPr>
              <w:t>be</w:t>
            </w:r>
            <w:proofErr w:type="gramEnd"/>
            <w:r w:rsidRPr="008D5958">
              <w:rPr>
                <w:rFonts w:asciiTheme="minorHAnsi" w:hAnsiTheme="minorHAnsi" w:cs="Arial"/>
                <w:b/>
                <w:bCs/>
                <w:iCs/>
              </w:rPr>
              <w:t xml:space="preserve"> very specific about the outcomes you intend to achieve and how you will know you have achieved them.  Please give details of any social metric tools you will use to support this. </w:t>
            </w:r>
          </w:p>
          <w:p w:rsidR="00D16425" w:rsidRPr="00DD76CB" w:rsidRDefault="00D16425" w:rsidP="00171B2C">
            <w:pPr>
              <w:rPr>
                <w:rFonts w:asciiTheme="minorHAnsi" w:hAnsiTheme="minorHAnsi"/>
                <w:b/>
                <w:color w:val="1F497D" w:themeColor="text2"/>
              </w:rPr>
            </w:pPr>
            <w:r w:rsidRPr="008D5958">
              <w:rPr>
                <w:rFonts w:asciiTheme="minorHAnsi" w:hAnsiTheme="minorHAnsi"/>
              </w:rPr>
              <w:t xml:space="preserve">Max </w:t>
            </w:r>
            <w:r>
              <w:rPr>
                <w:rFonts w:asciiTheme="minorHAnsi" w:hAnsiTheme="minorHAnsi"/>
              </w:rPr>
              <w:t>3</w:t>
            </w:r>
            <w:r w:rsidRPr="008D5958">
              <w:rPr>
                <w:rFonts w:asciiTheme="minorHAnsi" w:hAnsiTheme="minorHAnsi"/>
              </w:rPr>
              <w:t>00 Words</w:t>
            </w:r>
          </w:p>
        </w:tc>
        <w:tc>
          <w:tcPr>
            <w:tcW w:w="1337" w:type="dxa"/>
          </w:tcPr>
          <w:p w:rsidR="00D16425" w:rsidRPr="00DD76CB" w:rsidRDefault="00D16425" w:rsidP="006564A6">
            <w:pPr>
              <w:jc w:val="center"/>
              <w:rPr>
                <w:rFonts w:asciiTheme="minorHAnsi" w:hAnsiTheme="minorHAnsi"/>
                <w:b/>
                <w:color w:val="1F497D" w:themeColor="text2"/>
              </w:rPr>
            </w:pPr>
            <w:r w:rsidRPr="008D5958">
              <w:rPr>
                <w:rFonts w:asciiTheme="minorHAnsi" w:hAnsiTheme="minorHAnsi"/>
                <w:b/>
              </w:rPr>
              <w:t>1</w:t>
            </w:r>
            <w:r w:rsidR="006564A6">
              <w:rPr>
                <w:rFonts w:asciiTheme="minorHAnsi" w:hAnsiTheme="minorHAnsi"/>
                <w:b/>
              </w:rPr>
              <w:t>2</w:t>
            </w:r>
            <w:r w:rsidRPr="008D5958">
              <w:rPr>
                <w:rFonts w:asciiTheme="minorHAnsi" w:hAnsiTheme="minorHAnsi"/>
                <w:b/>
              </w:rPr>
              <w:t>%</w:t>
            </w:r>
          </w:p>
        </w:tc>
      </w:tr>
      <w:tr w:rsidR="00D16425" w:rsidRPr="00DD76CB" w:rsidTr="00171B2C">
        <w:tc>
          <w:tcPr>
            <w:tcW w:w="7905" w:type="dxa"/>
          </w:tcPr>
          <w:p w:rsidR="00D16425" w:rsidRPr="008D5958" w:rsidRDefault="00D16425" w:rsidP="00D16425">
            <w:pPr>
              <w:pStyle w:val="ListParagraph"/>
              <w:numPr>
                <w:ilvl w:val="0"/>
                <w:numId w:val="24"/>
              </w:numPr>
              <w:spacing w:after="0" w:line="240" w:lineRule="auto"/>
              <w:rPr>
                <w:b/>
              </w:rPr>
            </w:pPr>
            <w:r w:rsidRPr="008D5958">
              <w:rPr>
                <w:rFonts w:cs="Arial"/>
                <w:b/>
                <w:bCs/>
                <w:iCs/>
              </w:rPr>
              <w:t>Please describe how you will promote</w:t>
            </w:r>
            <w:r>
              <w:rPr>
                <w:rFonts w:cs="Arial"/>
                <w:b/>
                <w:bCs/>
                <w:iCs/>
              </w:rPr>
              <w:t xml:space="preserve"> British values to your learners  (</w:t>
            </w:r>
            <w:r w:rsidRPr="008D5958">
              <w:rPr>
                <w:rFonts w:cs="Arial"/>
                <w:bCs/>
                <w:iCs/>
              </w:rPr>
              <w:t>m</w:t>
            </w:r>
            <w:r w:rsidRPr="008D5958">
              <w:t>ax 300 words</w:t>
            </w:r>
            <w:r>
              <w:t>)</w:t>
            </w:r>
          </w:p>
        </w:tc>
        <w:tc>
          <w:tcPr>
            <w:tcW w:w="1337" w:type="dxa"/>
          </w:tcPr>
          <w:p w:rsidR="00D16425" w:rsidRPr="008D5958" w:rsidRDefault="00D16425" w:rsidP="00171B2C">
            <w:pPr>
              <w:jc w:val="center"/>
              <w:rPr>
                <w:rFonts w:asciiTheme="minorHAnsi" w:hAnsiTheme="minorHAnsi"/>
                <w:b/>
              </w:rPr>
            </w:pPr>
            <w:r w:rsidRPr="008D5958">
              <w:rPr>
                <w:rFonts w:asciiTheme="minorHAnsi" w:hAnsiTheme="minorHAnsi"/>
                <w:b/>
              </w:rPr>
              <w:t>5%</w:t>
            </w:r>
          </w:p>
        </w:tc>
      </w:tr>
      <w:tr w:rsidR="00D16425" w:rsidRPr="00DD76CB" w:rsidTr="00171B2C">
        <w:tc>
          <w:tcPr>
            <w:tcW w:w="7905" w:type="dxa"/>
          </w:tcPr>
          <w:p w:rsidR="00D16425" w:rsidRPr="008D5958" w:rsidRDefault="00D16425" w:rsidP="00D16425">
            <w:pPr>
              <w:pStyle w:val="ListParagraph"/>
              <w:numPr>
                <w:ilvl w:val="0"/>
                <w:numId w:val="24"/>
              </w:numPr>
              <w:spacing w:after="0" w:line="240" w:lineRule="auto"/>
              <w:rPr>
                <w:color w:val="1F497D" w:themeColor="text2"/>
              </w:rPr>
            </w:pPr>
            <w:r w:rsidRPr="008D5958">
              <w:rPr>
                <w:rFonts w:cs="Arial"/>
                <w:b/>
                <w:bCs/>
                <w:iCs/>
              </w:rPr>
              <w:t xml:space="preserve">Describe the progression pathways for the programme and describe how learners will be supported to access these  Please give details of IAG support that will be offered </w:t>
            </w:r>
          </w:p>
          <w:p w:rsidR="00D16425" w:rsidRPr="008D5958" w:rsidRDefault="00D16425" w:rsidP="00171B2C">
            <w:pPr>
              <w:rPr>
                <w:rFonts w:asciiTheme="minorHAnsi" w:hAnsiTheme="minorHAnsi"/>
                <w:color w:val="1F497D" w:themeColor="text2"/>
              </w:rPr>
            </w:pPr>
            <w:r w:rsidRPr="008D5958">
              <w:rPr>
                <w:rFonts w:asciiTheme="minorHAnsi" w:hAnsiTheme="minorHAnsi"/>
              </w:rPr>
              <w:t xml:space="preserve">Max </w:t>
            </w:r>
            <w:r>
              <w:rPr>
                <w:rFonts w:asciiTheme="minorHAnsi" w:hAnsiTheme="minorHAnsi"/>
              </w:rPr>
              <w:t>3</w:t>
            </w:r>
            <w:r w:rsidRPr="008D5958">
              <w:rPr>
                <w:rFonts w:asciiTheme="minorHAnsi" w:hAnsiTheme="minorHAnsi"/>
              </w:rPr>
              <w:t>00 words</w:t>
            </w:r>
          </w:p>
        </w:tc>
        <w:tc>
          <w:tcPr>
            <w:tcW w:w="1337" w:type="dxa"/>
          </w:tcPr>
          <w:p w:rsidR="00D16425" w:rsidRPr="00DD76CB" w:rsidRDefault="00D16425" w:rsidP="00171B2C">
            <w:pPr>
              <w:jc w:val="center"/>
              <w:rPr>
                <w:rFonts w:asciiTheme="minorHAnsi" w:hAnsiTheme="minorHAnsi"/>
                <w:b/>
                <w:color w:val="1F497D" w:themeColor="text2"/>
              </w:rPr>
            </w:pPr>
            <w:r w:rsidRPr="00BB3B41">
              <w:rPr>
                <w:rFonts w:asciiTheme="minorHAnsi" w:hAnsiTheme="minorHAnsi"/>
                <w:b/>
              </w:rPr>
              <w:t>10%</w:t>
            </w:r>
          </w:p>
        </w:tc>
      </w:tr>
    </w:tbl>
    <w:p w:rsidR="00D16425" w:rsidRPr="00E01BA2" w:rsidRDefault="00D16425" w:rsidP="001258BD">
      <w:pPr>
        <w:tabs>
          <w:tab w:val="left" w:pos="1366"/>
        </w:tabs>
        <w:spacing w:after="160" w:line="276" w:lineRule="auto"/>
        <w:rPr>
          <w:rFonts w:asciiTheme="minorHAnsi" w:hAnsiTheme="minorHAnsi" w:cs="Arial"/>
          <w:sz w:val="22"/>
          <w:szCs w:val="22"/>
        </w:rPr>
      </w:pPr>
    </w:p>
    <w:p w:rsidR="007377FE" w:rsidRPr="00E01BA2" w:rsidRDefault="00DF1084" w:rsidP="00E42430">
      <w:pPr>
        <w:pStyle w:val="outlinenumber"/>
        <w:numPr>
          <w:ilvl w:val="0"/>
          <w:numId w:val="0"/>
        </w:numPr>
        <w:tabs>
          <w:tab w:val="clear" w:pos="709"/>
        </w:tabs>
        <w:ind w:left="-284"/>
        <w:rPr>
          <w:rFonts w:asciiTheme="minorHAnsi" w:hAnsiTheme="minorHAnsi" w:cs="Arial"/>
          <w:snapToGrid w:val="0"/>
          <w:sz w:val="22"/>
          <w:szCs w:val="22"/>
        </w:rPr>
      </w:pPr>
      <w:r w:rsidRPr="00E01BA2">
        <w:rPr>
          <w:rFonts w:asciiTheme="minorHAnsi" w:hAnsiTheme="minorHAnsi" w:cs="Arial"/>
          <w:snapToGrid w:val="0"/>
          <w:sz w:val="22"/>
          <w:szCs w:val="22"/>
        </w:rPr>
        <w:t>Provider’s response to each question</w:t>
      </w:r>
      <w:r w:rsidR="0024302C" w:rsidRPr="00E01BA2">
        <w:rPr>
          <w:rFonts w:asciiTheme="minorHAnsi" w:hAnsiTheme="minorHAnsi" w:cs="Arial"/>
          <w:snapToGrid w:val="0"/>
          <w:sz w:val="22"/>
          <w:szCs w:val="22"/>
        </w:rPr>
        <w:t xml:space="preserve"> in Section 2 of the application from </w:t>
      </w:r>
      <w:r w:rsidRPr="00E01BA2">
        <w:rPr>
          <w:rFonts w:asciiTheme="minorHAnsi" w:hAnsiTheme="minorHAnsi" w:cs="Arial"/>
          <w:snapToGrid w:val="0"/>
          <w:sz w:val="22"/>
          <w:szCs w:val="22"/>
        </w:rPr>
        <w:t xml:space="preserve">will be scored using the following scoring matrix. </w:t>
      </w:r>
    </w:p>
    <w:tbl>
      <w:tblPr>
        <w:tblW w:w="5138" w:type="pct"/>
        <w:tblInd w:w="-176" w:type="dxa"/>
        <w:tblCellMar>
          <w:left w:w="0" w:type="dxa"/>
          <w:right w:w="0" w:type="dxa"/>
        </w:tblCellMar>
        <w:tblLook w:val="04A0" w:firstRow="1" w:lastRow="0" w:firstColumn="1" w:lastColumn="0" w:noHBand="0" w:noVBand="1"/>
      </w:tblPr>
      <w:tblGrid>
        <w:gridCol w:w="840"/>
        <w:gridCol w:w="8657"/>
      </w:tblGrid>
      <w:tr w:rsidR="007822EA" w:rsidRPr="00E01BA2" w:rsidTr="00E4242D">
        <w:trPr>
          <w:trHeight w:val="510"/>
          <w:tblHeader/>
        </w:trPr>
        <w:tc>
          <w:tcPr>
            <w:tcW w:w="4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b/>
                <w:bCs/>
                <w:sz w:val="22"/>
                <w:szCs w:val="22"/>
              </w:rPr>
            </w:pPr>
            <w:r w:rsidRPr="00E01BA2">
              <w:rPr>
                <w:rFonts w:asciiTheme="minorHAnsi" w:hAnsiTheme="minorHAnsi" w:cs="Arial"/>
                <w:b/>
                <w:bCs/>
                <w:sz w:val="22"/>
                <w:szCs w:val="22"/>
              </w:rPr>
              <w:t>Score</w:t>
            </w:r>
          </w:p>
        </w:tc>
        <w:tc>
          <w:tcPr>
            <w:tcW w:w="45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b/>
                <w:bCs/>
                <w:sz w:val="22"/>
                <w:szCs w:val="22"/>
              </w:rPr>
            </w:pPr>
            <w:r w:rsidRPr="00E01BA2">
              <w:rPr>
                <w:rFonts w:asciiTheme="minorHAnsi" w:hAnsiTheme="minorHAnsi" w:cs="Arial"/>
                <w:b/>
                <w:bCs/>
                <w:sz w:val="22"/>
                <w:szCs w:val="22"/>
              </w:rPr>
              <w:t>Rating of Response</w:t>
            </w: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0</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 xml:space="preserve">No response provided and/or substantial omissions which make the response fundamentally unacceptable and gives the Council cause for major concern. </w:t>
            </w:r>
          </w:p>
        </w:tc>
      </w:tr>
      <w:tr w:rsidR="007822EA" w:rsidRPr="00E01BA2" w:rsidTr="00E4242D">
        <w:trPr>
          <w:trHeight w:val="952"/>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lastRenderedPageBreak/>
              <w:t>1</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Very poor standard of response; fails to meet nearly all requirements, Insufficient information provided or response generally not supported by evidence. Gives the Council cause for a very high level of concern.</w:t>
            </w:r>
          </w:p>
          <w:p w:rsidR="0024302C" w:rsidRPr="00E01BA2" w:rsidRDefault="0024302C" w:rsidP="003E487B">
            <w:pPr>
              <w:widowControl w:val="0"/>
              <w:rPr>
                <w:rFonts w:asciiTheme="minorHAnsi" w:hAnsiTheme="minorHAnsi" w:cs="Arial"/>
                <w:sz w:val="22"/>
                <w:szCs w:val="22"/>
              </w:rPr>
            </w:pP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2</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Poor response; fails to meet the majority of requirements, insufficient information provided and/or response is generally not supported by evidence. Gives the Council cause for a high level of concern.</w:t>
            </w: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3</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 xml:space="preserve">Inadequate response; fails to meet some requirements and is generally </w:t>
            </w:r>
            <w:r w:rsidR="00B17D44" w:rsidRPr="00E01BA2">
              <w:rPr>
                <w:rFonts w:asciiTheme="minorHAnsi" w:hAnsiTheme="minorHAnsi" w:cs="Arial"/>
                <w:sz w:val="22"/>
                <w:szCs w:val="22"/>
              </w:rPr>
              <w:t>unsati</w:t>
            </w:r>
            <w:r w:rsidR="00B17D44">
              <w:rPr>
                <w:rFonts w:asciiTheme="minorHAnsi" w:hAnsiTheme="minorHAnsi" w:cs="Arial"/>
                <w:sz w:val="22"/>
                <w:szCs w:val="22"/>
              </w:rPr>
              <w:t>sfac</w:t>
            </w:r>
            <w:r w:rsidR="00B17D44" w:rsidRPr="00E01BA2">
              <w:rPr>
                <w:rFonts w:asciiTheme="minorHAnsi" w:hAnsiTheme="minorHAnsi" w:cs="Arial"/>
                <w:sz w:val="22"/>
                <w:szCs w:val="22"/>
              </w:rPr>
              <w:t>tory</w:t>
            </w:r>
            <w:r w:rsidRPr="00E01BA2">
              <w:rPr>
                <w:rFonts w:asciiTheme="minorHAnsi" w:hAnsiTheme="minorHAnsi" w:cs="Arial"/>
                <w:sz w:val="22"/>
                <w:szCs w:val="22"/>
              </w:rPr>
              <w:t xml:space="preserve"> and/or has omissions and/or is not supported by evidence. Gives the Council cause for serious concern.  </w:t>
            </w: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4</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 xml:space="preserve">Basic response; borderline in meeting requirements and has some </w:t>
            </w:r>
            <w:r w:rsidR="00B17D44" w:rsidRPr="00E01BA2">
              <w:rPr>
                <w:rFonts w:asciiTheme="minorHAnsi" w:hAnsiTheme="minorHAnsi" w:cs="Arial"/>
                <w:sz w:val="22"/>
                <w:szCs w:val="22"/>
              </w:rPr>
              <w:t>sati</w:t>
            </w:r>
            <w:r w:rsidR="00B17D44">
              <w:rPr>
                <w:rFonts w:asciiTheme="minorHAnsi" w:hAnsiTheme="minorHAnsi" w:cs="Arial"/>
                <w:sz w:val="22"/>
                <w:szCs w:val="22"/>
              </w:rPr>
              <w:t>sfac</w:t>
            </w:r>
            <w:r w:rsidR="00B17D44" w:rsidRPr="00E01BA2">
              <w:rPr>
                <w:rFonts w:asciiTheme="minorHAnsi" w:hAnsiTheme="minorHAnsi" w:cs="Arial"/>
                <w:sz w:val="22"/>
                <w:szCs w:val="22"/>
              </w:rPr>
              <w:t>tory</w:t>
            </w:r>
            <w:r w:rsidRPr="00E01BA2">
              <w:rPr>
                <w:rFonts w:asciiTheme="minorHAnsi" w:hAnsiTheme="minorHAnsi" w:cs="Arial"/>
                <w:sz w:val="22"/>
                <w:szCs w:val="22"/>
              </w:rPr>
              <w:t xml:space="preserve"> elements but is generally </w:t>
            </w:r>
            <w:r w:rsidR="00B17D44" w:rsidRPr="00E01BA2">
              <w:rPr>
                <w:rFonts w:asciiTheme="minorHAnsi" w:hAnsiTheme="minorHAnsi" w:cs="Arial"/>
                <w:sz w:val="22"/>
                <w:szCs w:val="22"/>
              </w:rPr>
              <w:t>unsati</w:t>
            </w:r>
            <w:r w:rsidR="00B17D44">
              <w:rPr>
                <w:rFonts w:asciiTheme="minorHAnsi" w:hAnsiTheme="minorHAnsi" w:cs="Arial"/>
                <w:sz w:val="22"/>
                <w:szCs w:val="22"/>
              </w:rPr>
              <w:t>sfac</w:t>
            </w:r>
            <w:r w:rsidR="00B17D44" w:rsidRPr="00E01BA2">
              <w:rPr>
                <w:rFonts w:asciiTheme="minorHAnsi" w:hAnsiTheme="minorHAnsi" w:cs="Arial"/>
                <w:sz w:val="22"/>
                <w:szCs w:val="22"/>
              </w:rPr>
              <w:t>tory</w:t>
            </w:r>
            <w:r w:rsidRPr="00E01BA2">
              <w:rPr>
                <w:rFonts w:asciiTheme="minorHAnsi" w:hAnsiTheme="minorHAnsi" w:cs="Arial"/>
                <w:sz w:val="22"/>
                <w:szCs w:val="22"/>
              </w:rPr>
              <w:t xml:space="preserve"> and/or has several omissions. Gives the Council cause for concern in several areas.</w:t>
            </w: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5</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 xml:space="preserve">Adequate response; generally meets requirements and is supported by a reasonable level of evidence but has a number of omissions which give the Council cause for some concerns in few areas.  </w:t>
            </w: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6</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 xml:space="preserve">Competent standard of response; meets requirements and is supported by a </w:t>
            </w:r>
            <w:r w:rsidR="00B17D44" w:rsidRPr="00E01BA2">
              <w:rPr>
                <w:rFonts w:asciiTheme="minorHAnsi" w:hAnsiTheme="minorHAnsi" w:cs="Arial"/>
                <w:sz w:val="22"/>
                <w:szCs w:val="22"/>
              </w:rPr>
              <w:t>sati</w:t>
            </w:r>
            <w:r w:rsidR="00B17D44">
              <w:rPr>
                <w:rFonts w:asciiTheme="minorHAnsi" w:hAnsiTheme="minorHAnsi" w:cs="Arial"/>
                <w:sz w:val="22"/>
                <w:szCs w:val="22"/>
              </w:rPr>
              <w:t>sfac</w:t>
            </w:r>
            <w:r w:rsidR="00B17D44" w:rsidRPr="00E01BA2">
              <w:rPr>
                <w:rFonts w:asciiTheme="minorHAnsi" w:hAnsiTheme="minorHAnsi" w:cs="Arial"/>
                <w:sz w:val="22"/>
                <w:szCs w:val="22"/>
              </w:rPr>
              <w:t>tory</w:t>
            </w:r>
            <w:r w:rsidRPr="00E01BA2">
              <w:rPr>
                <w:rFonts w:asciiTheme="minorHAnsi" w:hAnsiTheme="minorHAnsi" w:cs="Arial"/>
                <w:sz w:val="22"/>
                <w:szCs w:val="22"/>
              </w:rPr>
              <w:t xml:space="preserve"> level of evidence although there are a few issues which give the Council cause for some minor concerns.</w:t>
            </w: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7</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Good standard of response; meets requirements and is supported by evidence although there are a few very minor omissions and/or very minor issues which gives the Council cause for some very minor concerns.</w:t>
            </w: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8</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Very Good standard of response; meets requirements and is supported by comprehensive evidence which gives the Council a very good level of confidence.</w:t>
            </w: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9</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 xml:space="preserve">Excellent standard of response; exceeds the requirements in a number of areas and is supported by strong evidence which gives the Council a high level of confidence.  </w:t>
            </w:r>
          </w:p>
        </w:tc>
      </w:tr>
      <w:tr w:rsidR="007822EA" w:rsidRPr="00E01BA2" w:rsidTr="00E4242D">
        <w:trPr>
          <w:trHeight w:val="510"/>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jc w:val="center"/>
              <w:rPr>
                <w:rFonts w:asciiTheme="minorHAnsi" w:hAnsiTheme="minorHAnsi" w:cs="Arial"/>
                <w:sz w:val="22"/>
                <w:szCs w:val="22"/>
              </w:rPr>
            </w:pPr>
            <w:r w:rsidRPr="00E01BA2">
              <w:rPr>
                <w:rFonts w:asciiTheme="minorHAnsi" w:hAnsiTheme="minorHAnsi" w:cs="Arial"/>
                <w:sz w:val="22"/>
                <w:szCs w:val="22"/>
              </w:rPr>
              <w:t>10</w:t>
            </w:r>
          </w:p>
        </w:tc>
        <w:tc>
          <w:tcPr>
            <w:tcW w:w="45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7FE" w:rsidRPr="00E01BA2" w:rsidRDefault="007377FE" w:rsidP="003E487B">
            <w:pPr>
              <w:widowControl w:val="0"/>
              <w:rPr>
                <w:rFonts w:asciiTheme="minorHAnsi" w:hAnsiTheme="minorHAnsi" w:cs="Arial"/>
                <w:sz w:val="22"/>
                <w:szCs w:val="22"/>
              </w:rPr>
            </w:pPr>
            <w:r w:rsidRPr="00E01BA2">
              <w:rPr>
                <w:rFonts w:asciiTheme="minorHAnsi" w:hAnsiTheme="minorHAnsi" w:cs="Arial"/>
                <w:sz w:val="22"/>
                <w:szCs w:val="22"/>
              </w:rPr>
              <w:t>Exceptional standard of response; exceeds requirements in most areas and is supported by very strong evidence which gives the Council a very high level of confidence.</w:t>
            </w:r>
          </w:p>
        </w:tc>
      </w:tr>
    </w:tbl>
    <w:p w:rsidR="007377FE" w:rsidRPr="00E01BA2" w:rsidRDefault="00DF1084" w:rsidP="00E42430">
      <w:pPr>
        <w:pStyle w:val="outlinenumber"/>
        <w:numPr>
          <w:ilvl w:val="0"/>
          <w:numId w:val="0"/>
        </w:numPr>
        <w:tabs>
          <w:tab w:val="clear" w:pos="709"/>
        </w:tabs>
        <w:ind w:left="-284"/>
        <w:rPr>
          <w:rFonts w:asciiTheme="minorHAnsi" w:hAnsiTheme="minorHAnsi" w:cs="Arial"/>
          <w:snapToGrid w:val="0"/>
          <w:sz w:val="22"/>
          <w:szCs w:val="22"/>
        </w:rPr>
      </w:pPr>
      <w:r w:rsidRPr="00E01BA2">
        <w:rPr>
          <w:rFonts w:asciiTheme="minorHAnsi" w:hAnsiTheme="minorHAnsi" w:cs="Arial"/>
          <w:snapToGrid w:val="0"/>
          <w:sz w:val="22"/>
          <w:szCs w:val="22"/>
        </w:rPr>
        <w:t xml:space="preserve">Evaluation of Section 2 of the application form will be carried out by a panel made up of staff members from the council with relevant experience and expertise. </w:t>
      </w:r>
    </w:p>
    <w:p w:rsidR="00E42430" w:rsidRDefault="00E42430" w:rsidP="00E42430">
      <w:pPr>
        <w:spacing w:before="60"/>
        <w:rPr>
          <w:rFonts w:asciiTheme="minorHAnsi" w:hAnsiTheme="minorHAnsi" w:cs="Arial"/>
          <w:b/>
          <w:sz w:val="22"/>
          <w:szCs w:val="22"/>
        </w:rPr>
      </w:pPr>
    </w:p>
    <w:p w:rsidR="003A3B26" w:rsidRPr="00E42430" w:rsidRDefault="000D03DF" w:rsidP="001258BD">
      <w:pPr>
        <w:pStyle w:val="ListParagraph"/>
        <w:numPr>
          <w:ilvl w:val="1"/>
          <w:numId w:val="24"/>
        </w:numPr>
        <w:spacing w:before="60"/>
        <w:ind w:left="0" w:firstLine="0"/>
        <w:rPr>
          <w:rFonts w:cs="Arial"/>
          <w:b/>
        </w:rPr>
      </w:pPr>
      <w:r w:rsidRPr="00E42430">
        <w:rPr>
          <w:rFonts w:cs="Arial"/>
          <w:b/>
        </w:rPr>
        <w:t xml:space="preserve"> Price Evaluation </w:t>
      </w:r>
    </w:p>
    <w:p w:rsidR="000B2A79" w:rsidRPr="00E01BA2" w:rsidRDefault="000B2A79" w:rsidP="001258BD">
      <w:pPr>
        <w:spacing w:before="60" w:line="276" w:lineRule="auto"/>
        <w:rPr>
          <w:rFonts w:asciiTheme="minorHAnsi" w:hAnsiTheme="minorHAnsi" w:cs="Arial"/>
          <w:sz w:val="22"/>
          <w:szCs w:val="22"/>
        </w:rPr>
      </w:pPr>
      <w:bookmarkStart w:id="4" w:name="_Toc322952424"/>
      <w:bookmarkStart w:id="5" w:name="_Toc322957290"/>
      <w:bookmarkStart w:id="6" w:name="_Toc323294490"/>
      <w:bookmarkStart w:id="7" w:name="_Toc325378160"/>
      <w:bookmarkStart w:id="8" w:name="_Toc327956106"/>
      <w:r w:rsidRPr="00E01BA2">
        <w:rPr>
          <w:rFonts w:asciiTheme="minorHAnsi" w:hAnsiTheme="minorHAnsi" w:cs="Arial"/>
          <w:sz w:val="22"/>
          <w:szCs w:val="22"/>
        </w:rPr>
        <w:t xml:space="preserve">The price element of the tender carries a weighting of </w:t>
      </w:r>
      <w:r w:rsidR="00E4242D">
        <w:rPr>
          <w:rFonts w:asciiTheme="minorHAnsi" w:hAnsiTheme="minorHAnsi" w:cs="Arial"/>
          <w:sz w:val="22"/>
          <w:szCs w:val="22"/>
        </w:rPr>
        <w:t>4</w:t>
      </w:r>
      <w:r w:rsidRPr="00E01BA2">
        <w:rPr>
          <w:rFonts w:asciiTheme="minorHAnsi" w:hAnsiTheme="minorHAnsi" w:cs="Arial"/>
          <w:sz w:val="22"/>
          <w:szCs w:val="22"/>
        </w:rPr>
        <w:t xml:space="preserve">0%. Providers must complete the Pricing Schedule: </w:t>
      </w:r>
      <w:bookmarkStart w:id="9" w:name="_Toc322952425"/>
      <w:bookmarkStart w:id="10" w:name="_Toc322957291"/>
      <w:bookmarkStart w:id="11" w:name="_Toc323294491"/>
      <w:bookmarkStart w:id="12" w:name="_Toc325378161"/>
      <w:bookmarkStart w:id="13" w:name="_Toc327956107"/>
      <w:bookmarkEnd w:id="4"/>
      <w:bookmarkEnd w:id="5"/>
      <w:bookmarkEnd w:id="6"/>
      <w:bookmarkEnd w:id="7"/>
      <w:bookmarkEnd w:id="8"/>
      <w:r w:rsidRPr="00E01BA2">
        <w:rPr>
          <w:rFonts w:asciiTheme="minorHAnsi" w:hAnsiTheme="minorHAnsi" w:cs="Arial"/>
          <w:sz w:val="22"/>
          <w:szCs w:val="22"/>
        </w:rPr>
        <w:t xml:space="preserve">Appendix A: Programme Breakdown. </w:t>
      </w:r>
    </w:p>
    <w:p w:rsidR="000B2A79" w:rsidRPr="00E01BA2" w:rsidRDefault="000B2A79" w:rsidP="001258BD">
      <w:pPr>
        <w:spacing w:before="120"/>
        <w:rPr>
          <w:rFonts w:asciiTheme="minorHAnsi" w:hAnsiTheme="minorHAnsi" w:cs="Arial"/>
          <w:sz w:val="22"/>
          <w:szCs w:val="22"/>
        </w:rPr>
      </w:pPr>
      <w:r w:rsidRPr="00E01BA2">
        <w:rPr>
          <w:rFonts w:asciiTheme="minorHAnsi" w:hAnsiTheme="minorHAnsi" w:cs="Arial"/>
          <w:sz w:val="22"/>
          <w:szCs w:val="22"/>
        </w:rPr>
        <w:t xml:space="preserve">The element of price being evaluated is the </w:t>
      </w:r>
      <w:r w:rsidRPr="00E01BA2">
        <w:rPr>
          <w:rFonts w:asciiTheme="minorHAnsi" w:hAnsiTheme="minorHAnsi" w:cs="Arial"/>
          <w:b/>
          <w:sz w:val="22"/>
          <w:szCs w:val="22"/>
        </w:rPr>
        <w:t>net cost per learner hour.</w:t>
      </w:r>
      <w:r w:rsidRPr="00E01BA2">
        <w:rPr>
          <w:rFonts w:asciiTheme="minorHAnsi" w:hAnsiTheme="minorHAnsi" w:cs="Arial"/>
          <w:sz w:val="22"/>
          <w:szCs w:val="22"/>
        </w:rPr>
        <w:t xml:space="preserve"> This calculation is highlighted in yellow on the Pricing Schedule. </w:t>
      </w:r>
    </w:p>
    <w:p w:rsidR="000B2A79" w:rsidRPr="00E01BA2" w:rsidRDefault="000B2A79" w:rsidP="001258BD">
      <w:pPr>
        <w:suppressAutoHyphens/>
        <w:spacing w:before="120"/>
        <w:rPr>
          <w:rFonts w:asciiTheme="minorHAnsi" w:hAnsiTheme="minorHAnsi" w:cs="Arial"/>
          <w:sz w:val="22"/>
          <w:szCs w:val="22"/>
        </w:rPr>
      </w:pPr>
      <w:r w:rsidRPr="00E01BA2">
        <w:rPr>
          <w:rFonts w:asciiTheme="minorHAnsi" w:hAnsiTheme="minorHAnsi" w:cs="Arial"/>
          <w:sz w:val="22"/>
          <w:szCs w:val="22"/>
        </w:rPr>
        <w:t>The “Price” score will be calculated in line with the Chartered Institute of Public Finance and Accounting (CIPFA) scoring model, according to the formula:-</w:t>
      </w:r>
      <w:bookmarkEnd w:id="9"/>
      <w:bookmarkEnd w:id="10"/>
      <w:bookmarkEnd w:id="11"/>
      <w:bookmarkEnd w:id="12"/>
      <w:bookmarkEnd w:id="13"/>
    </w:p>
    <w:p w:rsidR="000B2A79" w:rsidRPr="00E01BA2" w:rsidRDefault="000B2A79" w:rsidP="001258BD">
      <w:pPr>
        <w:spacing w:before="120"/>
        <w:rPr>
          <w:rFonts w:asciiTheme="minorHAnsi" w:hAnsiTheme="minorHAnsi" w:cs="Arial"/>
          <w:sz w:val="22"/>
          <w:szCs w:val="22"/>
        </w:rPr>
      </w:pPr>
      <w:r w:rsidRPr="00E01BA2">
        <w:rPr>
          <w:rFonts w:asciiTheme="minorHAnsi" w:hAnsiTheme="minorHAnsi" w:cs="Arial"/>
          <w:sz w:val="22"/>
          <w:szCs w:val="22"/>
        </w:rPr>
        <w:tab/>
      </w:r>
      <w:r w:rsidRPr="00E01BA2">
        <w:rPr>
          <w:rFonts w:asciiTheme="minorHAnsi" w:hAnsiTheme="minorHAnsi" w:cs="Arial"/>
          <w:sz w:val="22"/>
          <w:szCs w:val="22"/>
        </w:rPr>
        <w:tab/>
      </w:r>
      <w:r w:rsidRPr="00E01BA2">
        <w:rPr>
          <w:rFonts w:asciiTheme="minorHAnsi" w:hAnsiTheme="minorHAnsi" w:cs="Arial"/>
          <w:sz w:val="22"/>
          <w:szCs w:val="22"/>
        </w:rPr>
        <w:tab/>
      </w:r>
      <w:r w:rsidRPr="00E01BA2">
        <w:rPr>
          <w:rFonts w:asciiTheme="minorHAnsi" w:hAnsiTheme="minorHAnsi" w:cs="Arial"/>
          <w:sz w:val="22"/>
          <w:szCs w:val="22"/>
        </w:rPr>
        <w:tab/>
      </w:r>
      <w:r w:rsidRPr="00E01BA2">
        <w:rPr>
          <w:rFonts w:asciiTheme="minorHAnsi" w:hAnsiTheme="minorHAnsi" w:cs="Arial"/>
          <w:sz w:val="22"/>
          <w:szCs w:val="22"/>
        </w:rPr>
        <w:tab/>
      </w:r>
      <w:r w:rsidRPr="00E01BA2">
        <w:rPr>
          <w:rFonts w:asciiTheme="minorHAnsi" w:hAnsiTheme="minorHAnsi" w:cs="Arial"/>
          <w:sz w:val="22"/>
          <w:szCs w:val="22"/>
        </w:rPr>
        <w:tab/>
      </w:r>
      <w:r w:rsidRPr="00E01BA2">
        <w:rPr>
          <w:rFonts w:asciiTheme="minorHAnsi" w:hAnsiTheme="minorHAnsi" w:cs="Arial"/>
          <w:sz w:val="22"/>
          <w:szCs w:val="22"/>
        </w:rPr>
        <w:tab/>
        <w:t>Lowest tender total price</w:t>
      </w:r>
      <w:r w:rsidRPr="00E01BA2">
        <w:rPr>
          <w:rFonts w:asciiTheme="minorHAnsi" w:hAnsiTheme="minorHAnsi" w:cs="Arial"/>
          <w:sz w:val="22"/>
          <w:szCs w:val="22"/>
        </w:rPr>
        <w:br/>
        <w:t xml:space="preserve">Score of other tender (%) = Price ratio x </w:t>
      </w:r>
      <w:r w:rsidRPr="00E01BA2">
        <w:rPr>
          <w:rFonts w:asciiTheme="minorHAnsi" w:hAnsiTheme="minorHAnsi" w:cs="Arial"/>
          <w:sz w:val="22"/>
          <w:szCs w:val="22"/>
        </w:rPr>
        <w:tab/>
        <w:t xml:space="preserve">---------------------------------- </w:t>
      </w:r>
      <w:r w:rsidR="00B17D44">
        <w:rPr>
          <w:rFonts w:asciiTheme="minorHAnsi" w:hAnsiTheme="minorHAnsi" w:cs="Arial"/>
          <w:sz w:val="22"/>
          <w:szCs w:val="22"/>
        </w:rPr>
        <w:t>----------------------</w:t>
      </w:r>
      <w:r w:rsidRPr="00E01BA2">
        <w:rPr>
          <w:rFonts w:asciiTheme="minorHAnsi" w:hAnsiTheme="minorHAnsi" w:cs="Arial"/>
          <w:sz w:val="22"/>
          <w:szCs w:val="22"/>
        </w:rPr>
        <w:br/>
      </w:r>
      <w:r w:rsidRPr="00E01BA2">
        <w:rPr>
          <w:rFonts w:asciiTheme="minorHAnsi" w:hAnsiTheme="minorHAnsi" w:cs="Arial"/>
          <w:sz w:val="22"/>
          <w:szCs w:val="22"/>
        </w:rPr>
        <w:tab/>
      </w:r>
      <w:r w:rsidRPr="00E01BA2">
        <w:rPr>
          <w:rFonts w:asciiTheme="minorHAnsi" w:hAnsiTheme="minorHAnsi" w:cs="Arial"/>
          <w:sz w:val="22"/>
          <w:szCs w:val="22"/>
        </w:rPr>
        <w:tab/>
      </w:r>
      <w:r w:rsidRPr="00E01BA2">
        <w:rPr>
          <w:rFonts w:asciiTheme="minorHAnsi" w:hAnsiTheme="minorHAnsi" w:cs="Arial"/>
          <w:sz w:val="22"/>
          <w:szCs w:val="22"/>
        </w:rPr>
        <w:tab/>
      </w:r>
      <w:r w:rsidRPr="00E01BA2">
        <w:rPr>
          <w:rFonts w:asciiTheme="minorHAnsi" w:hAnsiTheme="minorHAnsi" w:cs="Arial"/>
          <w:sz w:val="22"/>
          <w:szCs w:val="22"/>
        </w:rPr>
        <w:tab/>
      </w:r>
      <w:r w:rsidRPr="00E01BA2">
        <w:rPr>
          <w:rFonts w:asciiTheme="minorHAnsi" w:hAnsiTheme="minorHAnsi" w:cs="Arial"/>
          <w:sz w:val="22"/>
          <w:szCs w:val="22"/>
        </w:rPr>
        <w:tab/>
        <w:t xml:space="preserve">     </w:t>
      </w:r>
      <w:r w:rsidRPr="00E01BA2">
        <w:rPr>
          <w:rFonts w:asciiTheme="minorHAnsi" w:hAnsiTheme="minorHAnsi" w:cs="Arial"/>
          <w:sz w:val="22"/>
          <w:szCs w:val="22"/>
        </w:rPr>
        <w:tab/>
      </w:r>
      <w:r w:rsidRPr="00E01BA2">
        <w:rPr>
          <w:rFonts w:asciiTheme="minorHAnsi" w:hAnsiTheme="minorHAnsi" w:cs="Arial"/>
          <w:sz w:val="22"/>
          <w:szCs w:val="22"/>
        </w:rPr>
        <w:tab/>
        <w:t xml:space="preserve"> Other tender total price</w:t>
      </w:r>
    </w:p>
    <w:p w:rsidR="000B2A79" w:rsidRPr="00E01BA2" w:rsidRDefault="000D03DF" w:rsidP="001258BD">
      <w:pPr>
        <w:autoSpaceDE w:val="0"/>
        <w:autoSpaceDN w:val="0"/>
        <w:adjustRightInd w:val="0"/>
        <w:spacing w:before="120" w:line="276" w:lineRule="auto"/>
        <w:rPr>
          <w:rFonts w:asciiTheme="minorHAnsi" w:hAnsiTheme="minorHAnsi" w:cs="Arial"/>
          <w:sz w:val="22"/>
          <w:szCs w:val="22"/>
        </w:rPr>
      </w:pPr>
      <w:bookmarkStart w:id="14" w:name="_Toc322952426"/>
      <w:bookmarkStart w:id="15" w:name="_Toc322957292"/>
      <w:bookmarkStart w:id="16" w:name="_Toc323294492"/>
      <w:bookmarkStart w:id="17" w:name="_Toc325378162"/>
      <w:bookmarkStart w:id="18" w:name="_Toc327956108"/>
      <w:r w:rsidRPr="00E01BA2">
        <w:rPr>
          <w:rFonts w:asciiTheme="minorHAnsi" w:hAnsiTheme="minorHAnsi" w:cs="Arial"/>
          <w:sz w:val="22"/>
          <w:szCs w:val="22"/>
        </w:rPr>
        <w:t xml:space="preserve">The lowest priced tender will be awarded 100% of the available financial score, as detailed in </w:t>
      </w:r>
      <w:r w:rsidRPr="00E01BA2">
        <w:rPr>
          <w:rFonts w:asciiTheme="minorHAnsi" w:hAnsiTheme="minorHAnsi" w:cs="Arial"/>
          <w:b/>
          <w:sz w:val="22"/>
          <w:szCs w:val="22"/>
        </w:rPr>
        <w:t>Section 5.</w:t>
      </w:r>
      <w:r w:rsidRPr="00E01BA2">
        <w:rPr>
          <w:rFonts w:asciiTheme="minorHAnsi" w:hAnsiTheme="minorHAnsi" w:cs="Arial"/>
          <w:sz w:val="22"/>
          <w:szCs w:val="22"/>
        </w:rPr>
        <w:t xml:space="preserve"> </w:t>
      </w:r>
      <w:bookmarkStart w:id="19" w:name="_Toc322952427"/>
      <w:bookmarkStart w:id="20" w:name="_Toc322957293"/>
      <w:bookmarkStart w:id="21" w:name="_Toc323294493"/>
      <w:bookmarkEnd w:id="14"/>
      <w:bookmarkEnd w:id="15"/>
      <w:bookmarkEnd w:id="16"/>
      <w:bookmarkEnd w:id="17"/>
      <w:bookmarkEnd w:id="18"/>
      <w:r w:rsidRPr="00E01BA2">
        <w:rPr>
          <w:rFonts w:asciiTheme="minorHAnsi" w:hAnsiTheme="minorHAnsi" w:cs="Arial"/>
          <w:sz w:val="22"/>
          <w:szCs w:val="22"/>
        </w:rPr>
        <w:t xml:space="preserve">The other tender will then be prorated relative to this. </w:t>
      </w:r>
      <w:bookmarkStart w:id="22" w:name="_Toc325378163"/>
      <w:bookmarkStart w:id="23" w:name="_Toc327956109"/>
    </w:p>
    <w:p w:rsidR="000D03DF" w:rsidRPr="00E01BA2" w:rsidRDefault="000D03DF" w:rsidP="001258BD">
      <w:pPr>
        <w:autoSpaceDE w:val="0"/>
        <w:autoSpaceDN w:val="0"/>
        <w:adjustRightInd w:val="0"/>
        <w:spacing w:before="120" w:line="276" w:lineRule="auto"/>
        <w:rPr>
          <w:rFonts w:asciiTheme="minorHAnsi" w:hAnsiTheme="minorHAnsi" w:cs="Arial"/>
          <w:sz w:val="22"/>
          <w:szCs w:val="22"/>
        </w:rPr>
      </w:pPr>
      <w:r w:rsidRPr="00E01BA2">
        <w:rPr>
          <w:rFonts w:asciiTheme="minorHAnsi" w:hAnsiTheme="minorHAnsi" w:cs="Arial"/>
          <w:sz w:val="22"/>
          <w:szCs w:val="22"/>
        </w:rPr>
        <w:lastRenderedPageBreak/>
        <w:t xml:space="preserve">WBC will ask tenderers to explain the price or costs proposed in this tender where the values appear to be abnormally low in relation to </w:t>
      </w:r>
      <w:bookmarkEnd w:id="19"/>
      <w:bookmarkEnd w:id="20"/>
      <w:bookmarkEnd w:id="21"/>
      <w:bookmarkEnd w:id="22"/>
      <w:bookmarkEnd w:id="23"/>
      <w:r w:rsidRPr="00E01BA2">
        <w:rPr>
          <w:rFonts w:asciiTheme="minorHAnsi" w:hAnsiTheme="minorHAnsi" w:cs="Arial"/>
          <w:sz w:val="22"/>
          <w:szCs w:val="22"/>
        </w:rPr>
        <w:t xml:space="preserve">services required. WBC may reject the tender where the evidence supplied does not </w:t>
      </w:r>
      <w:r w:rsidR="00B17D44" w:rsidRPr="00E01BA2">
        <w:rPr>
          <w:rFonts w:asciiTheme="minorHAnsi" w:hAnsiTheme="minorHAnsi" w:cs="Arial"/>
          <w:sz w:val="22"/>
          <w:szCs w:val="22"/>
        </w:rPr>
        <w:t>sati</w:t>
      </w:r>
      <w:r w:rsidR="00B17D44">
        <w:rPr>
          <w:rFonts w:asciiTheme="minorHAnsi" w:hAnsiTheme="minorHAnsi" w:cs="Arial"/>
          <w:sz w:val="22"/>
          <w:szCs w:val="22"/>
        </w:rPr>
        <w:t>sfac</w:t>
      </w:r>
      <w:r w:rsidR="00B17D44" w:rsidRPr="00E01BA2">
        <w:rPr>
          <w:rFonts w:asciiTheme="minorHAnsi" w:hAnsiTheme="minorHAnsi" w:cs="Arial"/>
          <w:sz w:val="22"/>
          <w:szCs w:val="22"/>
        </w:rPr>
        <w:t>torily</w:t>
      </w:r>
      <w:r w:rsidRPr="00E01BA2">
        <w:rPr>
          <w:rFonts w:asciiTheme="minorHAnsi" w:hAnsiTheme="minorHAnsi" w:cs="Arial"/>
          <w:sz w:val="22"/>
          <w:szCs w:val="22"/>
        </w:rPr>
        <w:t xml:space="preserve"> account for the low level of price or costs proposed. </w:t>
      </w:r>
    </w:p>
    <w:p w:rsidR="00B10A77" w:rsidRDefault="00B10A77" w:rsidP="006526B7">
      <w:pPr>
        <w:spacing w:before="60" w:line="276" w:lineRule="auto"/>
        <w:rPr>
          <w:rFonts w:asciiTheme="minorHAnsi" w:hAnsiTheme="minorHAnsi" w:cs="Arial"/>
          <w:sz w:val="22"/>
          <w:szCs w:val="22"/>
        </w:rPr>
      </w:pPr>
    </w:p>
    <w:p w:rsidR="000B2A79" w:rsidRPr="00E42430" w:rsidRDefault="000B2A79" w:rsidP="001258BD">
      <w:pPr>
        <w:pStyle w:val="ListParagraph"/>
        <w:numPr>
          <w:ilvl w:val="0"/>
          <w:numId w:val="24"/>
        </w:numPr>
        <w:spacing w:before="60"/>
        <w:ind w:left="0" w:firstLine="0"/>
        <w:rPr>
          <w:rFonts w:cs="Arial"/>
          <w:b/>
        </w:rPr>
      </w:pPr>
      <w:r w:rsidRPr="00E42430">
        <w:rPr>
          <w:rFonts w:cs="Arial"/>
          <w:b/>
        </w:rPr>
        <w:t xml:space="preserve">Procurement Timetable </w:t>
      </w:r>
    </w:p>
    <w:tbl>
      <w:tblPr>
        <w:tblW w:w="9322" w:type="dxa"/>
        <w:tblCellMar>
          <w:left w:w="0" w:type="dxa"/>
          <w:right w:w="0" w:type="dxa"/>
        </w:tblCellMar>
        <w:tblLook w:val="04A0" w:firstRow="1" w:lastRow="0" w:firstColumn="1" w:lastColumn="0" w:noHBand="0" w:noVBand="1"/>
      </w:tblPr>
      <w:tblGrid>
        <w:gridCol w:w="5070"/>
        <w:gridCol w:w="4252"/>
      </w:tblGrid>
      <w:tr w:rsidR="001178A5" w:rsidRPr="00E01BA2" w:rsidTr="00BB6B99">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A5F" w:rsidRPr="00E01BA2" w:rsidRDefault="00656A5F" w:rsidP="00BB6B99">
            <w:pPr>
              <w:spacing w:after="200" w:line="276" w:lineRule="auto"/>
              <w:jc w:val="center"/>
              <w:rPr>
                <w:rFonts w:asciiTheme="minorHAnsi" w:eastAsiaTheme="minorHAnsi" w:hAnsiTheme="minorHAnsi" w:cs="Arial"/>
                <w:b/>
                <w:bCs/>
                <w:color w:val="FF0000"/>
                <w:sz w:val="22"/>
                <w:szCs w:val="22"/>
                <w:lang w:eastAsia="en-US"/>
              </w:rPr>
            </w:pPr>
            <w:r w:rsidRPr="00BB3B41">
              <w:rPr>
                <w:rFonts w:asciiTheme="minorHAnsi" w:hAnsiTheme="minorHAnsi" w:cs="Arial"/>
                <w:b/>
                <w:bCs/>
                <w:sz w:val="22"/>
                <w:szCs w:val="22"/>
              </w:rPr>
              <w:t>Action</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A5F" w:rsidRPr="00E01BA2" w:rsidRDefault="00656A5F" w:rsidP="00BB6B99">
            <w:pPr>
              <w:spacing w:after="200" w:line="276" w:lineRule="auto"/>
              <w:jc w:val="center"/>
              <w:rPr>
                <w:rFonts w:asciiTheme="minorHAnsi" w:eastAsiaTheme="minorHAnsi" w:hAnsiTheme="minorHAnsi" w:cs="Arial"/>
                <w:b/>
                <w:bCs/>
                <w:color w:val="FF0000"/>
                <w:sz w:val="22"/>
                <w:szCs w:val="22"/>
                <w:lang w:eastAsia="en-US"/>
              </w:rPr>
            </w:pPr>
            <w:r w:rsidRPr="00BB3B41">
              <w:rPr>
                <w:rFonts w:asciiTheme="minorHAnsi" w:hAnsiTheme="minorHAnsi" w:cs="Arial"/>
                <w:b/>
                <w:bCs/>
                <w:sz w:val="22"/>
                <w:szCs w:val="22"/>
              </w:rPr>
              <w:t>Date</w:t>
            </w:r>
          </w:p>
        </w:tc>
      </w:tr>
      <w:tr w:rsidR="001178A5" w:rsidRPr="00E01BA2" w:rsidTr="00BB3B41">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A5F" w:rsidRPr="00E01BA2" w:rsidRDefault="00656A5F" w:rsidP="00BB6B99">
            <w:pPr>
              <w:spacing w:after="200" w:line="276" w:lineRule="auto"/>
              <w:rPr>
                <w:rFonts w:asciiTheme="minorHAnsi" w:eastAsiaTheme="minorHAnsi" w:hAnsiTheme="minorHAnsi" w:cs="Arial"/>
                <w:sz w:val="22"/>
                <w:szCs w:val="22"/>
                <w:lang w:eastAsia="en-US"/>
              </w:rPr>
            </w:pPr>
            <w:r w:rsidRPr="00E01BA2">
              <w:rPr>
                <w:rFonts w:asciiTheme="minorHAnsi" w:hAnsiTheme="minorHAnsi" w:cs="Arial"/>
                <w:sz w:val="22"/>
                <w:szCs w:val="22"/>
              </w:rPr>
              <w:t xml:space="preserve">Advert and tender documents published </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rsidR="00656A5F" w:rsidRPr="00C75D5B" w:rsidRDefault="00BB3B41" w:rsidP="00BB6B99">
            <w:pPr>
              <w:spacing w:after="200" w:line="276" w:lineRule="auto"/>
              <w:rPr>
                <w:rFonts w:asciiTheme="minorHAnsi" w:eastAsiaTheme="minorHAnsi" w:hAnsiTheme="minorHAnsi" w:cs="Arial"/>
                <w:sz w:val="22"/>
                <w:szCs w:val="22"/>
                <w:lang w:eastAsia="en-US"/>
              </w:rPr>
            </w:pPr>
            <w:r w:rsidRPr="00C75D5B">
              <w:rPr>
                <w:rFonts w:asciiTheme="minorHAnsi" w:eastAsiaTheme="minorHAnsi" w:hAnsiTheme="minorHAnsi" w:cs="Arial"/>
                <w:sz w:val="22"/>
                <w:szCs w:val="22"/>
                <w:lang w:eastAsia="en-US"/>
              </w:rPr>
              <w:t>Monday 3</w:t>
            </w:r>
            <w:r w:rsidRPr="00C75D5B">
              <w:rPr>
                <w:rFonts w:asciiTheme="minorHAnsi" w:eastAsiaTheme="minorHAnsi" w:hAnsiTheme="minorHAnsi" w:cs="Arial"/>
                <w:sz w:val="22"/>
                <w:szCs w:val="22"/>
                <w:vertAlign w:val="superscript"/>
                <w:lang w:eastAsia="en-US"/>
              </w:rPr>
              <w:t>rd</w:t>
            </w:r>
            <w:r w:rsidRPr="00C75D5B">
              <w:rPr>
                <w:rFonts w:asciiTheme="minorHAnsi" w:eastAsiaTheme="minorHAnsi" w:hAnsiTheme="minorHAnsi" w:cs="Arial"/>
                <w:sz w:val="22"/>
                <w:szCs w:val="22"/>
                <w:lang w:eastAsia="en-US"/>
              </w:rPr>
              <w:t xml:space="preserve"> April 2017</w:t>
            </w:r>
          </w:p>
        </w:tc>
      </w:tr>
      <w:tr w:rsidR="001178A5" w:rsidRPr="00E01BA2" w:rsidTr="00BB3B41">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A5F" w:rsidRPr="00E01BA2" w:rsidRDefault="00656A5F" w:rsidP="00BB6B99">
            <w:pPr>
              <w:spacing w:after="200" w:line="276" w:lineRule="auto"/>
              <w:rPr>
                <w:rFonts w:asciiTheme="minorHAnsi" w:eastAsiaTheme="minorHAnsi" w:hAnsiTheme="minorHAnsi" w:cs="Arial"/>
                <w:sz w:val="22"/>
                <w:szCs w:val="22"/>
                <w:lang w:eastAsia="en-US"/>
              </w:rPr>
            </w:pPr>
            <w:r w:rsidRPr="00E01BA2">
              <w:rPr>
                <w:rFonts w:asciiTheme="minorHAnsi" w:hAnsiTheme="minorHAnsi" w:cs="Arial"/>
                <w:sz w:val="22"/>
                <w:szCs w:val="22"/>
              </w:rPr>
              <w:t>Deadline for submissions</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rsidR="00656A5F" w:rsidRPr="00C75D5B" w:rsidRDefault="00BB3B41" w:rsidP="00BB6B99">
            <w:pPr>
              <w:spacing w:after="200" w:line="276" w:lineRule="auto"/>
              <w:rPr>
                <w:rFonts w:asciiTheme="minorHAnsi" w:eastAsiaTheme="minorHAnsi" w:hAnsiTheme="minorHAnsi" w:cs="Arial"/>
                <w:b/>
                <w:sz w:val="22"/>
                <w:szCs w:val="22"/>
                <w:lang w:eastAsia="en-US"/>
              </w:rPr>
            </w:pPr>
            <w:r w:rsidRPr="00C75D5B">
              <w:rPr>
                <w:rFonts w:asciiTheme="minorHAnsi" w:eastAsiaTheme="minorHAnsi" w:hAnsiTheme="minorHAnsi" w:cs="Arial"/>
                <w:b/>
                <w:sz w:val="22"/>
                <w:szCs w:val="22"/>
                <w:lang w:eastAsia="en-US"/>
              </w:rPr>
              <w:t>Midnight Friday 28</w:t>
            </w:r>
            <w:r w:rsidRPr="00C75D5B">
              <w:rPr>
                <w:rFonts w:asciiTheme="minorHAnsi" w:eastAsiaTheme="minorHAnsi" w:hAnsiTheme="minorHAnsi" w:cs="Arial"/>
                <w:b/>
                <w:sz w:val="22"/>
                <w:szCs w:val="22"/>
                <w:vertAlign w:val="superscript"/>
                <w:lang w:eastAsia="en-US"/>
              </w:rPr>
              <w:t>th</w:t>
            </w:r>
            <w:r w:rsidRPr="00C75D5B">
              <w:rPr>
                <w:rFonts w:asciiTheme="minorHAnsi" w:eastAsiaTheme="minorHAnsi" w:hAnsiTheme="minorHAnsi" w:cs="Arial"/>
                <w:b/>
                <w:sz w:val="22"/>
                <w:szCs w:val="22"/>
                <w:lang w:eastAsia="en-US"/>
              </w:rPr>
              <w:t xml:space="preserve"> April 2017</w:t>
            </w:r>
          </w:p>
        </w:tc>
      </w:tr>
      <w:tr w:rsidR="001178A5" w:rsidRPr="00E01BA2" w:rsidTr="00BB3B41">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A5F" w:rsidRPr="00E01BA2" w:rsidRDefault="00656A5F" w:rsidP="00BB6B99">
            <w:pPr>
              <w:spacing w:after="200" w:line="276" w:lineRule="auto"/>
              <w:rPr>
                <w:rFonts w:asciiTheme="minorHAnsi" w:eastAsiaTheme="minorHAnsi" w:hAnsiTheme="minorHAnsi" w:cs="Arial"/>
                <w:sz w:val="22"/>
                <w:szCs w:val="22"/>
                <w:lang w:eastAsia="en-US"/>
              </w:rPr>
            </w:pPr>
            <w:r w:rsidRPr="00E01BA2">
              <w:rPr>
                <w:rFonts w:asciiTheme="minorHAnsi" w:hAnsiTheme="minorHAnsi" w:cs="Arial"/>
                <w:sz w:val="22"/>
                <w:szCs w:val="22"/>
              </w:rPr>
              <w:t>Tender Evaluation</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rsidR="00656A5F" w:rsidRPr="00C75D5B" w:rsidRDefault="00BB3B41" w:rsidP="00BB3B41">
            <w:pPr>
              <w:spacing w:after="200" w:line="276" w:lineRule="auto"/>
              <w:rPr>
                <w:rFonts w:asciiTheme="minorHAnsi" w:eastAsiaTheme="minorHAnsi" w:hAnsiTheme="minorHAnsi" w:cs="Arial"/>
                <w:sz w:val="22"/>
                <w:szCs w:val="22"/>
                <w:lang w:eastAsia="en-US"/>
              </w:rPr>
            </w:pPr>
            <w:r w:rsidRPr="00C75D5B">
              <w:rPr>
                <w:rFonts w:asciiTheme="minorHAnsi" w:eastAsiaTheme="minorHAnsi" w:hAnsiTheme="minorHAnsi" w:cs="Arial"/>
                <w:sz w:val="22"/>
                <w:szCs w:val="22"/>
                <w:lang w:eastAsia="en-US"/>
              </w:rPr>
              <w:t>Thursday 4</w:t>
            </w:r>
            <w:r w:rsidRPr="00C75D5B">
              <w:rPr>
                <w:rFonts w:asciiTheme="minorHAnsi" w:eastAsiaTheme="minorHAnsi" w:hAnsiTheme="minorHAnsi" w:cs="Arial"/>
                <w:sz w:val="22"/>
                <w:szCs w:val="22"/>
                <w:vertAlign w:val="superscript"/>
                <w:lang w:eastAsia="en-US"/>
              </w:rPr>
              <w:t>th</w:t>
            </w:r>
            <w:r w:rsidRPr="00C75D5B">
              <w:rPr>
                <w:rFonts w:asciiTheme="minorHAnsi" w:eastAsiaTheme="minorHAnsi" w:hAnsiTheme="minorHAnsi" w:cs="Arial"/>
                <w:sz w:val="22"/>
                <w:szCs w:val="22"/>
                <w:lang w:eastAsia="en-US"/>
              </w:rPr>
              <w:t xml:space="preserve"> May 2017</w:t>
            </w:r>
          </w:p>
        </w:tc>
      </w:tr>
      <w:tr w:rsidR="00656A5F" w:rsidRPr="00E01BA2" w:rsidTr="00BB3B41">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A5F" w:rsidRPr="00E01BA2" w:rsidRDefault="00656A5F" w:rsidP="00BB3B41">
            <w:pPr>
              <w:spacing w:after="200" w:line="276" w:lineRule="auto"/>
              <w:rPr>
                <w:rFonts w:asciiTheme="minorHAnsi" w:eastAsiaTheme="minorHAnsi" w:hAnsiTheme="minorHAnsi" w:cs="Arial"/>
                <w:sz w:val="22"/>
                <w:szCs w:val="22"/>
                <w:lang w:eastAsia="en-US"/>
              </w:rPr>
            </w:pPr>
            <w:r w:rsidRPr="00E01BA2">
              <w:rPr>
                <w:rFonts w:asciiTheme="minorHAnsi" w:hAnsiTheme="minorHAnsi" w:cs="Arial"/>
                <w:sz w:val="22"/>
                <w:szCs w:val="22"/>
              </w:rPr>
              <w:t xml:space="preserve">Inform bidders </w:t>
            </w:r>
            <w:r w:rsidR="00BB3B41">
              <w:rPr>
                <w:rFonts w:asciiTheme="minorHAnsi" w:hAnsiTheme="minorHAnsi" w:cs="Arial"/>
                <w:sz w:val="22"/>
                <w:szCs w:val="22"/>
              </w:rPr>
              <w:t xml:space="preserve"> of outcomes</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rsidR="00656A5F" w:rsidRPr="00C75D5B" w:rsidRDefault="00BB3B41" w:rsidP="00BB6B99">
            <w:pPr>
              <w:spacing w:after="200" w:line="276" w:lineRule="auto"/>
              <w:rPr>
                <w:rFonts w:asciiTheme="minorHAnsi" w:eastAsiaTheme="minorHAnsi" w:hAnsiTheme="minorHAnsi" w:cs="Arial"/>
                <w:sz w:val="22"/>
                <w:szCs w:val="22"/>
                <w:lang w:eastAsia="en-US"/>
              </w:rPr>
            </w:pPr>
            <w:r w:rsidRPr="00C75D5B">
              <w:rPr>
                <w:rFonts w:asciiTheme="minorHAnsi" w:eastAsiaTheme="minorHAnsi" w:hAnsiTheme="minorHAnsi" w:cs="Arial"/>
                <w:sz w:val="22"/>
                <w:szCs w:val="22"/>
                <w:lang w:eastAsia="en-US"/>
              </w:rPr>
              <w:t>Monday 8</w:t>
            </w:r>
            <w:r w:rsidRPr="00C75D5B">
              <w:rPr>
                <w:rFonts w:asciiTheme="minorHAnsi" w:eastAsiaTheme="minorHAnsi" w:hAnsiTheme="minorHAnsi" w:cs="Arial"/>
                <w:sz w:val="22"/>
                <w:szCs w:val="22"/>
                <w:vertAlign w:val="superscript"/>
                <w:lang w:eastAsia="en-US"/>
              </w:rPr>
              <w:t>th</w:t>
            </w:r>
            <w:r w:rsidRPr="00C75D5B">
              <w:rPr>
                <w:rFonts w:asciiTheme="minorHAnsi" w:eastAsiaTheme="minorHAnsi" w:hAnsiTheme="minorHAnsi" w:cs="Arial"/>
                <w:sz w:val="22"/>
                <w:szCs w:val="22"/>
                <w:lang w:eastAsia="en-US"/>
              </w:rPr>
              <w:t xml:space="preserve"> May 2017</w:t>
            </w:r>
          </w:p>
        </w:tc>
      </w:tr>
    </w:tbl>
    <w:p w:rsidR="000B2A79" w:rsidRPr="00E01BA2" w:rsidRDefault="000B2A79" w:rsidP="006526B7">
      <w:pPr>
        <w:spacing w:before="60" w:line="276" w:lineRule="auto"/>
        <w:rPr>
          <w:rFonts w:asciiTheme="minorHAnsi" w:hAnsiTheme="minorHAnsi" w:cs="Arial"/>
          <w:color w:val="FF0000"/>
          <w:sz w:val="22"/>
          <w:szCs w:val="22"/>
        </w:rPr>
      </w:pPr>
    </w:p>
    <w:p w:rsidR="00C43AAC" w:rsidRPr="00E01BA2" w:rsidRDefault="00B73FED" w:rsidP="001258BD">
      <w:pPr>
        <w:pStyle w:val="ListParagraph"/>
        <w:numPr>
          <w:ilvl w:val="0"/>
          <w:numId w:val="24"/>
        </w:numPr>
        <w:spacing w:before="60"/>
        <w:ind w:left="0" w:firstLine="0"/>
        <w:rPr>
          <w:rFonts w:cs="Arial"/>
          <w:b/>
        </w:rPr>
      </w:pPr>
      <w:r w:rsidRPr="00E01BA2">
        <w:rPr>
          <w:rFonts w:cs="Arial"/>
          <w:b/>
        </w:rPr>
        <w:t xml:space="preserve">Questions and Answers   </w:t>
      </w:r>
    </w:p>
    <w:p w:rsidR="00CF5E39" w:rsidRPr="00E01BA2" w:rsidRDefault="000B2A79" w:rsidP="001258BD">
      <w:pPr>
        <w:autoSpaceDE w:val="0"/>
        <w:autoSpaceDN w:val="0"/>
        <w:adjustRightInd w:val="0"/>
        <w:spacing w:line="276" w:lineRule="auto"/>
        <w:jc w:val="both"/>
        <w:rPr>
          <w:rFonts w:asciiTheme="minorHAnsi" w:hAnsiTheme="minorHAnsi" w:cs="Arial"/>
          <w:sz w:val="22"/>
          <w:szCs w:val="22"/>
        </w:rPr>
      </w:pPr>
      <w:r w:rsidRPr="00E01BA2">
        <w:rPr>
          <w:rFonts w:asciiTheme="minorHAnsi" w:hAnsiTheme="minorHAnsi" w:cs="Arial"/>
          <w:sz w:val="22"/>
          <w:szCs w:val="22"/>
        </w:rPr>
        <w:t xml:space="preserve">Any questions about this tender please email Lorraine Barker at the following email address: </w:t>
      </w:r>
      <w:hyperlink r:id="rId16" w:history="1">
        <w:r w:rsidRPr="00E01BA2">
          <w:rPr>
            <w:rStyle w:val="Hyperlink"/>
            <w:rFonts w:asciiTheme="minorHAnsi" w:hAnsiTheme="minorHAnsi"/>
            <w:color w:val="auto"/>
            <w:sz w:val="22"/>
            <w:szCs w:val="22"/>
          </w:rPr>
          <w:t>Lorraine.barker@wokingham.gov.uk</w:t>
        </w:r>
      </w:hyperlink>
      <w:r w:rsidR="007D2FF1" w:rsidRPr="00E01BA2">
        <w:rPr>
          <w:rStyle w:val="Hyperlink"/>
          <w:rFonts w:asciiTheme="minorHAnsi" w:hAnsiTheme="minorHAnsi"/>
          <w:color w:val="auto"/>
          <w:sz w:val="22"/>
          <w:szCs w:val="22"/>
        </w:rPr>
        <w:t>.</w:t>
      </w:r>
      <w:r w:rsidR="007D2FF1" w:rsidRPr="00E01BA2">
        <w:rPr>
          <w:rFonts w:asciiTheme="minorHAnsi" w:hAnsiTheme="minorHAnsi" w:cs="Arial"/>
          <w:sz w:val="22"/>
          <w:szCs w:val="22"/>
        </w:rPr>
        <w:t xml:space="preserve">  </w:t>
      </w:r>
      <w:r w:rsidRPr="00E01BA2">
        <w:rPr>
          <w:rFonts w:asciiTheme="minorHAnsi" w:hAnsiTheme="minorHAnsi" w:cs="Arial"/>
          <w:sz w:val="22"/>
          <w:szCs w:val="22"/>
        </w:rPr>
        <w:t>We will endeavour to answer your questions within 3 working days. In the subject box please write ‘ADULT EDUCATION TENDER’</w:t>
      </w:r>
    </w:p>
    <w:p w:rsidR="000B2A79" w:rsidRPr="00E01BA2" w:rsidRDefault="000B2A79" w:rsidP="006526B7">
      <w:pPr>
        <w:autoSpaceDE w:val="0"/>
        <w:autoSpaceDN w:val="0"/>
        <w:adjustRightInd w:val="0"/>
        <w:spacing w:line="276" w:lineRule="auto"/>
        <w:jc w:val="both"/>
        <w:rPr>
          <w:rFonts w:asciiTheme="minorHAnsi" w:hAnsiTheme="minorHAnsi" w:cs="Arial"/>
          <w:color w:val="E36C0A" w:themeColor="accent6" w:themeShade="BF"/>
          <w:sz w:val="22"/>
          <w:szCs w:val="22"/>
        </w:rPr>
      </w:pPr>
    </w:p>
    <w:p w:rsidR="00CF5E39" w:rsidRPr="00E01BA2" w:rsidRDefault="00CF5E39" w:rsidP="006526B7">
      <w:pPr>
        <w:tabs>
          <w:tab w:val="left" w:pos="284"/>
        </w:tabs>
        <w:spacing w:line="276" w:lineRule="auto"/>
        <w:ind w:left="284"/>
        <w:textAlignment w:val="baseline"/>
        <w:rPr>
          <w:rStyle w:val="Strong"/>
          <w:rFonts w:asciiTheme="minorHAnsi" w:hAnsiTheme="minorHAnsi" w:cs="Arial"/>
          <w:sz w:val="22"/>
          <w:szCs w:val="22"/>
          <w:bdr w:val="none" w:sz="0" w:space="0" w:color="auto" w:frame="1"/>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Where does the funding come from?</w:t>
      </w:r>
    </w:p>
    <w:p w:rsidR="006526B7" w:rsidRPr="00E01BA2" w:rsidRDefault="006526B7" w:rsidP="006526B7">
      <w:pPr>
        <w:tabs>
          <w:tab w:val="left" w:pos="284"/>
        </w:tabs>
        <w:spacing w:line="276" w:lineRule="auto"/>
        <w:ind w:left="284"/>
        <w:textAlignment w:val="baseline"/>
        <w:rPr>
          <w:rFonts w:asciiTheme="minorHAnsi" w:hAnsiTheme="minorHAnsi" w:cs="Arial"/>
          <w:i/>
          <w:sz w:val="22"/>
          <w:szCs w:val="22"/>
        </w:rPr>
      </w:pPr>
      <w:r w:rsidRPr="00E01BA2">
        <w:rPr>
          <w:rStyle w:val="Strong"/>
          <w:rFonts w:asciiTheme="minorHAnsi" w:hAnsiTheme="minorHAnsi" w:cs="Arial"/>
          <w:sz w:val="22"/>
          <w:szCs w:val="22"/>
          <w:bdr w:val="none" w:sz="0" w:space="0" w:color="auto" w:frame="1"/>
        </w:rPr>
        <w:tab/>
      </w:r>
      <w:r w:rsidRPr="00E01BA2">
        <w:rPr>
          <w:rStyle w:val="Strong"/>
          <w:rFonts w:asciiTheme="minorHAnsi" w:hAnsiTheme="minorHAnsi" w:cs="Arial"/>
          <w:b w:val="0"/>
          <w:i/>
          <w:sz w:val="22"/>
          <w:szCs w:val="22"/>
          <w:bdr w:val="none" w:sz="0" w:space="0" w:color="auto" w:frame="1"/>
        </w:rPr>
        <w:t xml:space="preserve">Funding is provided by Central Government via the </w:t>
      </w:r>
      <w:r w:rsidR="00B17D44">
        <w:rPr>
          <w:rStyle w:val="Strong"/>
          <w:rFonts w:asciiTheme="minorHAnsi" w:hAnsiTheme="minorHAnsi" w:cs="Arial"/>
          <w:b w:val="0"/>
          <w:i/>
          <w:sz w:val="22"/>
          <w:szCs w:val="22"/>
          <w:bdr w:val="none" w:sz="0" w:space="0" w:color="auto" w:frame="1"/>
        </w:rPr>
        <w:t>Education &amp; Skills Funding Agency</w:t>
      </w:r>
    </w:p>
    <w:p w:rsidR="006526B7" w:rsidRPr="00E01BA2" w:rsidRDefault="006526B7" w:rsidP="006526B7">
      <w:pPr>
        <w:pStyle w:val="NormalWeb"/>
        <w:tabs>
          <w:tab w:val="left" w:pos="284"/>
        </w:tabs>
        <w:spacing w:before="0" w:beforeAutospacing="0" w:after="0" w:afterAutospacing="0" w:line="276" w:lineRule="auto"/>
        <w:ind w:left="284"/>
        <w:textAlignment w:val="baseline"/>
        <w:rPr>
          <w:rFonts w:asciiTheme="minorHAnsi" w:hAnsiTheme="minorHAnsi" w:cs="Arial"/>
          <w:i/>
          <w:sz w:val="22"/>
          <w:szCs w:val="22"/>
          <w:bdr w:val="none" w:sz="0" w:space="0" w:color="auto" w:frame="1"/>
        </w:rPr>
      </w:pPr>
    </w:p>
    <w:p w:rsidR="00CF5E39" w:rsidRPr="00E01BA2" w:rsidRDefault="00CF5E39" w:rsidP="006526B7">
      <w:pPr>
        <w:pStyle w:val="NormalWeb"/>
        <w:tabs>
          <w:tab w:val="left" w:pos="284"/>
        </w:tabs>
        <w:spacing w:before="0" w:beforeAutospacing="0" w:after="0" w:afterAutospacing="0" w:line="276" w:lineRule="auto"/>
        <w:ind w:left="284"/>
        <w:textAlignment w:val="baseline"/>
        <w:rPr>
          <w:rStyle w:val="Strong"/>
          <w:rFonts w:asciiTheme="minorHAnsi" w:hAnsiTheme="minorHAnsi" w:cs="Arial"/>
          <w:sz w:val="22"/>
          <w:szCs w:val="22"/>
          <w:bdr w:val="none" w:sz="0" w:space="0" w:color="auto" w:frame="1"/>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How much funding is available?</w:t>
      </w:r>
    </w:p>
    <w:p w:rsidR="00CF5E39" w:rsidRPr="00E01BA2" w:rsidRDefault="006D339D" w:rsidP="006526B7">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bdr w:val="none" w:sz="0" w:space="0" w:color="auto" w:frame="1"/>
        </w:rPr>
      </w:pPr>
      <w:r w:rsidRPr="00E01BA2">
        <w:rPr>
          <w:rFonts w:asciiTheme="minorHAnsi" w:hAnsiTheme="minorHAnsi" w:cs="Arial"/>
          <w:i/>
          <w:sz w:val="22"/>
          <w:szCs w:val="22"/>
          <w:bdr w:val="none" w:sz="0" w:space="0" w:color="auto" w:frame="1"/>
        </w:rPr>
        <w:t xml:space="preserve"> Approximately £12</w:t>
      </w:r>
      <w:r w:rsidR="00772114" w:rsidRPr="00E01BA2">
        <w:rPr>
          <w:rFonts w:asciiTheme="minorHAnsi" w:hAnsiTheme="minorHAnsi" w:cs="Arial"/>
          <w:i/>
          <w:sz w:val="22"/>
          <w:szCs w:val="22"/>
          <w:bdr w:val="none" w:sz="0" w:space="0" w:color="auto" w:frame="1"/>
        </w:rPr>
        <w:t xml:space="preserve">0,000 will be available to sub-contract.  </w:t>
      </w:r>
      <w:r w:rsidR="00B039B9" w:rsidRPr="00E01BA2">
        <w:rPr>
          <w:rFonts w:asciiTheme="minorHAnsi" w:hAnsiTheme="minorHAnsi" w:cs="Arial"/>
          <w:i/>
          <w:sz w:val="22"/>
          <w:szCs w:val="22"/>
          <w:bdr w:val="none" w:sz="0" w:space="0" w:color="auto" w:frame="1"/>
        </w:rPr>
        <w:t xml:space="preserve">We reserve the right to award more than one contract for each programme to ensure that we have adequate coverage of the key </w:t>
      </w:r>
      <w:r w:rsidR="00785722" w:rsidRPr="00E01BA2">
        <w:rPr>
          <w:rFonts w:asciiTheme="minorHAnsi" w:hAnsiTheme="minorHAnsi" w:cs="Arial"/>
          <w:i/>
          <w:sz w:val="22"/>
          <w:szCs w:val="22"/>
          <w:bdr w:val="none" w:sz="0" w:space="0" w:color="auto" w:frame="1"/>
        </w:rPr>
        <w:t xml:space="preserve">target </w:t>
      </w:r>
      <w:r w:rsidR="00B039B9" w:rsidRPr="00E01BA2">
        <w:rPr>
          <w:rFonts w:asciiTheme="minorHAnsi" w:hAnsiTheme="minorHAnsi" w:cs="Arial"/>
          <w:i/>
          <w:sz w:val="22"/>
          <w:szCs w:val="22"/>
          <w:bdr w:val="none" w:sz="0" w:space="0" w:color="auto" w:frame="1"/>
        </w:rPr>
        <w:t xml:space="preserve">groups.  </w:t>
      </w:r>
    </w:p>
    <w:p w:rsidR="00CF5E39" w:rsidRPr="00E01BA2" w:rsidRDefault="00CF5E39" w:rsidP="006526B7">
      <w:pPr>
        <w:pStyle w:val="NormalWeb"/>
        <w:tabs>
          <w:tab w:val="left" w:pos="284"/>
        </w:tabs>
        <w:spacing w:before="0" w:beforeAutospacing="0" w:after="0" w:afterAutospacing="0" w:line="276" w:lineRule="auto"/>
        <w:ind w:left="284"/>
        <w:textAlignment w:val="baseline"/>
        <w:rPr>
          <w:rFonts w:asciiTheme="minorHAnsi" w:hAnsiTheme="minorHAnsi" w:cs="Arial"/>
          <w:i/>
          <w:sz w:val="22"/>
          <w:szCs w:val="22"/>
          <w:bdr w:val="none" w:sz="0" w:space="0" w:color="auto" w:frame="1"/>
        </w:rPr>
      </w:pPr>
    </w:p>
    <w:p w:rsidR="00CF5E39" w:rsidRPr="00E01BA2" w:rsidRDefault="00CF5E39" w:rsidP="006526B7">
      <w:pPr>
        <w:tabs>
          <w:tab w:val="left" w:pos="284"/>
        </w:tabs>
        <w:spacing w:line="276" w:lineRule="auto"/>
        <w:ind w:left="284"/>
        <w:textAlignment w:val="baseline"/>
        <w:rPr>
          <w:rStyle w:val="Strong"/>
          <w:rFonts w:asciiTheme="minorHAnsi" w:hAnsiTheme="minorHAnsi" w:cs="Arial"/>
          <w:sz w:val="22"/>
          <w:szCs w:val="22"/>
          <w:bdr w:val="none" w:sz="0" w:space="0" w:color="auto" w:frame="1"/>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 xml:space="preserve">Can learning programmes of over one year in length </w:t>
      </w:r>
      <w:proofErr w:type="gramStart"/>
      <w:r w:rsidRPr="00E01BA2">
        <w:rPr>
          <w:rStyle w:val="Strong"/>
          <w:rFonts w:asciiTheme="minorHAnsi" w:hAnsiTheme="minorHAnsi" w:cs="Arial"/>
          <w:sz w:val="22"/>
          <w:szCs w:val="22"/>
          <w:bdr w:val="none" w:sz="0" w:space="0" w:color="auto" w:frame="1"/>
        </w:rPr>
        <w:t>be</w:t>
      </w:r>
      <w:proofErr w:type="gramEnd"/>
      <w:r w:rsidRPr="00E01BA2">
        <w:rPr>
          <w:rStyle w:val="Strong"/>
          <w:rFonts w:asciiTheme="minorHAnsi" w:hAnsiTheme="minorHAnsi" w:cs="Arial"/>
          <w:sz w:val="22"/>
          <w:szCs w:val="22"/>
          <w:bdr w:val="none" w:sz="0" w:space="0" w:color="auto" w:frame="1"/>
        </w:rPr>
        <w:t xml:space="preserve"> applied for?</w:t>
      </w:r>
    </w:p>
    <w:p w:rsidR="00CF5E39" w:rsidRPr="00E01BA2" w:rsidRDefault="00CF5E39" w:rsidP="006526B7">
      <w:pPr>
        <w:tabs>
          <w:tab w:val="left" w:pos="284"/>
        </w:tabs>
        <w:spacing w:line="276" w:lineRule="auto"/>
        <w:ind w:left="720"/>
        <w:textAlignment w:val="baseline"/>
        <w:rPr>
          <w:rFonts w:asciiTheme="minorHAnsi" w:hAnsiTheme="minorHAnsi" w:cs="Arial"/>
          <w:i/>
          <w:sz w:val="22"/>
          <w:szCs w:val="22"/>
        </w:rPr>
      </w:pPr>
      <w:r w:rsidRPr="00E01BA2">
        <w:rPr>
          <w:rFonts w:asciiTheme="minorHAnsi" w:hAnsiTheme="minorHAnsi" w:cs="Arial"/>
          <w:i/>
          <w:sz w:val="22"/>
          <w:szCs w:val="22"/>
        </w:rPr>
        <w:t xml:space="preserve">No.  </w:t>
      </w:r>
      <w:r w:rsidR="00A3036B">
        <w:rPr>
          <w:rFonts w:asciiTheme="minorHAnsi" w:hAnsiTheme="minorHAnsi" w:cs="Arial"/>
          <w:i/>
          <w:sz w:val="22"/>
          <w:szCs w:val="22"/>
        </w:rPr>
        <w:t>L</w:t>
      </w:r>
      <w:bookmarkStart w:id="24" w:name="_GoBack"/>
      <w:bookmarkEnd w:id="24"/>
      <w:r w:rsidR="00543087">
        <w:rPr>
          <w:rFonts w:asciiTheme="minorHAnsi" w:hAnsiTheme="minorHAnsi" w:cs="Arial"/>
          <w:i/>
          <w:sz w:val="22"/>
          <w:szCs w:val="22"/>
        </w:rPr>
        <w:t xml:space="preserve">earning has to </w:t>
      </w:r>
      <w:proofErr w:type="gramStart"/>
      <w:r w:rsidR="00543087">
        <w:rPr>
          <w:rFonts w:asciiTheme="minorHAnsi" w:hAnsiTheme="minorHAnsi" w:cs="Arial"/>
          <w:i/>
          <w:sz w:val="22"/>
          <w:szCs w:val="22"/>
        </w:rPr>
        <w:t>be  completed</w:t>
      </w:r>
      <w:proofErr w:type="gramEnd"/>
      <w:r w:rsidR="00543087">
        <w:rPr>
          <w:rFonts w:asciiTheme="minorHAnsi" w:hAnsiTheme="minorHAnsi" w:cs="Arial"/>
          <w:i/>
          <w:sz w:val="22"/>
          <w:szCs w:val="22"/>
        </w:rPr>
        <w:t xml:space="preserve"> </w:t>
      </w:r>
      <w:r w:rsidRPr="00E01BA2">
        <w:rPr>
          <w:rFonts w:asciiTheme="minorHAnsi" w:hAnsiTheme="minorHAnsi" w:cs="Arial"/>
          <w:i/>
          <w:sz w:val="22"/>
          <w:szCs w:val="22"/>
        </w:rPr>
        <w:t xml:space="preserve">by 31st July </w:t>
      </w:r>
      <w:r w:rsidR="00543087">
        <w:rPr>
          <w:rFonts w:asciiTheme="minorHAnsi" w:hAnsiTheme="minorHAnsi" w:cs="Arial"/>
          <w:i/>
          <w:sz w:val="22"/>
          <w:szCs w:val="22"/>
        </w:rPr>
        <w:t>of each year where a contract is awarded to a supplier</w:t>
      </w:r>
    </w:p>
    <w:p w:rsidR="00CF5E39" w:rsidRPr="00E01BA2" w:rsidRDefault="00CF5E39" w:rsidP="006526B7">
      <w:pPr>
        <w:tabs>
          <w:tab w:val="left" w:pos="284"/>
        </w:tabs>
        <w:spacing w:line="276" w:lineRule="auto"/>
        <w:ind w:left="284"/>
        <w:textAlignment w:val="baseline"/>
        <w:rPr>
          <w:rFonts w:asciiTheme="minorHAnsi" w:hAnsiTheme="minorHAnsi" w:cs="Arial"/>
          <w:i/>
          <w:sz w:val="22"/>
          <w:szCs w:val="22"/>
        </w:rPr>
      </w:pPr>
    </w:p>
    <w:p w:rsidR="00CF5E39" w:rsidRPr="00E01BA2" w:rsidRDefault="00CF5E39" w:rsidP="006526B7">
      <w:pPr>
        <w:tabs>
          <w:tab w:val="left" w:pos="284"/>
        </w:tabs>
        <w:spacing w:line="276" w:lineRule="auto"/>
        <w:ind w:left="284"/>
        <w:textAlignment w:val="baseline"/>
        <w:rPr>
          <w:rFonts w:asciiTheme="minorHAnsi" w:hAnsiTheme="minorHAnsi" w:cs="Arial"/>
          <w:sz w:val="22"/>
          <w:szCs w:val="22"/>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 xml:space="preserve">Who can apply for </w:t>
      </w:r>
      <w:r w:rsidR="006F6CF1" w:rsidRPr="00E01BA2">
        <w:rPr>
          <w:rStyle w:val="Strong"/>
          <w:rFonts w:asciiTheme="minorHAnsi" w:hAnsiTheme="minorHAnsi" w:cs="Arial"/>
          <w:sz w:val="22"/>
          <w:szCs w:val="22"/>
          <w:bdr w:val="none" w:sz="0" w:space="0" w:color="auto" w:frame="1"/>
        </w:rPr>
        <w:t>the fund</w:t>
      </w:r>
      <w:r w:rsidRPr="00E01BA2">
        <w:rPr>
          <w:rStyle w:val="Strong"/>
          <w:rFonts w:asciiTheme="minorHAnsi" w:hAnsiTheme="minorHAnsi" w:cs="Arial"/>
          <w:sz w:val="22"/>
          <w:szCs w:val="22"/>
          <w:bdr w:val="none" w:sz="0" w:space="0" w:color="auto" w:frame="1"/>
        </w:rPr>
        <w:t>?</w:t>
      </w:r>
    </w:p>
    <w:p w:rsidR="00CF5E39" w:rsidRPr="00E01BA2" w:rsidRDefault="00CF5E39" w:rsidP="006526B7">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bdr w:val="none" w:sz="0" w:space="0" w:color="auto" w:frame="1"/>
        </w:rPr>
      </w:pPr>
      <w:r w:rsidRPr="00E01BA2">
        <w:rPr>
          <w:rFonts w:asciiTheme="minorHAnsi" w:hAnsiTheme="minorHAnsi" w:cs="Arial"/>
          <w:i/>
          <w:sz w:val="22"/>
          <w:szCs w:val="22"/>
          <w:bdr w:val="none" w:sz="0" w:space="0" w:color="auto" w:frame="1"/>
        </w:rPr>
        <w:t>Any organisation that is a le</w:t>
      </w:r>
      <w:r w:rsidR="00C96AAC" w:rsidRPr="00E01BA2">
        <w:rPr>
          <w:rFonts w:asciiTheme="minorHAnsi" w:hAnsiTheme="minorHAnsi" w:cs="Arial"/>
          <w:i/>
          <w:sz w:val="22"/>
          <w:szCs w:val="22"/>
          <w:bdr w:val="none" w:sz="0" w:space="0" w:color="auto" w:frame="1"/>
        </w:rPr>
        <w:t>gal entity and registered with the UK</w:t>
      </w:r>
      <w:r w:rsidR="00772114" w:rsidRPr="00E01BA2">
        <w:rPr>
          <w:rFonts w:asciiTheme="minorHAnsi" w:hAnsiTheme="minorHAnsi" w:cs="Arial"/>
          <w:i/>
          <w:sz w:val="22"/>
          <w:szCs w:val="22"/>
          <w:bdr w:val="none" w:sz="0" w:space="0" w:color="auto" w:frame="1"/>
        </w:rPr>
        <w:t xml:space="preserve"> Register of Learning Provider </w:t>
      </w:r>
      <w:r w:rsidR="006526B7" w:rsidRPr="00E01BA2">
        <w:rPr>
          <w:rFonts w:asciiTheme="minorHAnsi" w:hAnsiTheme="minorHAnsi" w:cs="Arial"/>
          <w:i/>
          <w:sz w:val="22"/>
          <w:szCs w:val="22"/>
          <w:bdr w:val="none" w:sz="0" w:space="0" w:color="auto" w:frame="1"/>
        </w:rPr>
        <w:t xml:space="preserve">is entitled to apply. </w:t>
      </w:r>
      <w:r w:rsidR="00772114" w:rsidRPr="00E01BA2">
        <w:rPr>
          <w:rFonts w:asciiTheme="minorHAnsi" w:hAnsiTheme="minorHAnsi" w:cs="Arial"/>
          <w:i/>
          <w:sz w:val="22"/>
          <w:szCs w:val="22"/>
          <w:bdr w:val="none" w:sz="0" w:space="0" w:color="auto" w:frame="1"/>
        </w:rPr>
        <w:t xml:space="preserve"> If there is a potential conflict of interest you must declare this on the application form</w:t>
      </w:r>
      <w:r w:rsidR="006526B7" w:rsidRPr="00E01BA2">
        <w:rPr>
          <w:rFonts w:asciiTheme="minorHAnsi" w:hAnsiTheme="minorHAnsi" w:cs="Arial"/>
          <w:i/>
          <w:sz w:val="22"/>
          <w:szCs w:val="22"/>
          <w:bdr w:val="none" w:sz="0" w:space="0" w:color="auto" w:frame="1"/>
        </w:rPr>
        <w:t>.</w:t>
      </w:r>
    </w:p>
    <w:p w:rsidR="00D15629" w:rsidRPr="00E01BA2" w:rsidRDefault="00D15629" w:rsidP="006526B7">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bdr w:val="none" w:sz="0" w:space="0" w:color="auto" w:frame="1"/>
        </w:rPr>
      </w:pPr>
    </w:p>
    <w:p w:rsidR="00D15629" w:rsidRPr="00E01BA2" w:rsidRDefault="00D15629" w:rsidP="00A911A5">
      <w:pPr>
        <w:pStyle w:val="NormalWeb"/>
        <w:tabs>
          <w:tab w:val="left" w:pos="284"/>
        </w:tabs>
        <w:spacing w:before="0" w:beforeAutospacing="0" w:after="0" w:afterAutospacing="0" w:line="276" w:lineRule="auto"/>
        <w:ind w:left="284"/>
        <w:textAlignment w:val="baseline"/>
        <w:rPr>
          <w:rFonts w:asciiTheme="minorHAnsi" w:hAnsiTheme="minorHAnsi" w:cs="Arial"/>
          <w:b/>
          <w:sz w:val="22"/>
          <w:szCs w:val="22"/>
          <w:bdr w:val="none" w:sz="0" w:space="0" w:color="auto" w:frame="1"/>
        </w:rPr>
      </w:pPr>
      <w:r w:rsidRPr="00E01BA2">
        <w:rPr>
          <w:rFonts w:asciiTheme="minorHAnsi" w:hAnsiTheme="minorHAnsi" w:cs="Arial"/>
          <w:b/>
          <w:sz w:val="22"/>
          <w:szCs w:val="22"/>
          <w:bdr w:val="none" w:sz="0" w:space="0" w:color="auto" w:frame="1"/>
        </w:rPr>
        <w:t xml:space="preserve">Q: </w:t>
      </w:r>
      <w:r w:rsidR="00A911A5" w:rsidRPr="00E01BA2">
        <w:rPr>
          <w:rFonts w:asciiTheme="minorHAnsi" w:hAnsiTheme="minorHAnsi" w:cs="Arial"/>
          <w:b/>
          <w:sz w:val="22"/>
          <w:szCs w:val="22"/>
          <w:bdr w:val="none" w:sz="0" w:space="0" w:color="auto" w:frame="1"/>
        </w:rPr>
        <w:t xml:space="preserve"> Does my company need to appear on the Register of Training Organisations?</w:t>
      </w:r>
    </w:p>
    <w:p w:rsidR="00A911A5" w:rsidRPr="00E01BA2" w:rsidRDefault="00A911A5" w:rsidP="00A911A5">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bdr w:val="none" w:sz="0" w:space="0" w:color="auto" w:frame="1"/>
        </w:rPr>
      </w:pPr>
      <w:r w:rsidRPr="00E01BA2">
        <w:rPr>
          <w:rFonts w:asciiTheme="minorHAnsi" w:hAnsiTheme="minorHAnsi" w:cs="Arial"/>
          <w:i/>
          <w:sz w:val="22"/>
          <w:szCs w:val="22"/>
          <w:bdr w:val="none" w:sz="0" w:space="0" w:color="auto" w:frame="1"/>
        </w:rPr>
        <w:t xml:space="preserve">The </w:t>
      </w:r>
      <w:r w:rsidR="00B17D44">
        <w:rPr>
          <w:rFonts w:asciiTheme="minorHAnsi" w:hAnsiTheme="minorHAnsi" w:cs="Arial"/>
          <w:i/>
          <w:sz w:val="22"/>
          <w:szCs w:val="22"/>
          <w:bdr w:val="none" w:sz="0" w:space="0" w:color="auto" w:frame="1"/>
        </w:rPr>
        <w:t>Education &amp; Skills Funding Agency</w:t>
      </w:r>
      <w:r w:rsidRPr="00E01BA2">
        <w:rPr>
          <w:rFonts w:asciiTheme="minorHAnsi" w:hAnsiTheme="minorHAnsi" w:cs="Arial"/>
          <w:i/>
          <w:sz w:val="22"/>
          <w:szCs w:val="22"/>
          <w:bdr w:val="none" w:sz="0" w:space="0" w:color="auto" w:frame="1"/>
        </w:rPr>
        <w:t xml:space="preserve"> requires any organisation which holds a total value of sub-contracts from them of £100,000 or more, to deliver education and training to appear on the Register.  If the value of this contract will take you </w:t>
      </w:r>
      <w:r w:rsidR="00C26705" w:rsidRPr="00E01BA2">
        <w:rPr>
          <w:rFonts w:asciiTheme="minorHAnsi" w:hAnsiTheme="minorHAnsi" w:cs="Arial"/>
          <w:i/>
          <w:sz w:val="22"/>
          <w:szCs w:val="22"/>
          <w:bdr w:val="none" w:sz="0" w:space="0" w:color="auto" w:frame="1"/>
        </w:rPr>
        <w:t xml:space="preserve">up </w:t>
      </w:r>
      <w:r w:rsidRPr="00E01BA2">
        <w:rPr>
          <w:rFonts w:asciiTheme="minorHAnsi" w:hAnsiTheme="minorHAnsi" w:cs="Arial"/>
          <w:i/>
          <w:sz w:val="22"/>
          <w:szCs w:val="22"/>
          <w:bdr w:val="none" w:sz="0" w:space="0" w:color="auto" w:frame="1"/>
        </w:rPr>
        <w:t xml:space="preserve">to or above that limit, then you </w:t>
      </w:r>
      <w:r w:rsidRPr="00E01BA2">
        <w:rPr>
          <w:rFonts w:asciiTheme="minorHAnsi" w:hAnsiTheme="minorHAnsi" w:cs="Arial"/>
          <w:i/>
          <w:sz w:val="22"/>
          <w:szCs w:val="22"/>
          <w:u w:val="single"/>
          <w:bdr w:val="none" w:sz="0" w:space="0" w:color="auto" w:frame="1"/>
        </w:rPr>
        <w:t xml:space="preserve">must </w:t>
      </w:r>
      <w:r w:rsidRPr="00E01BA2">
        <w:rPr>
          <w:rFonts w:asciiTheme="minorHAnsi" w:hAnsiTheme="minorHAnsi" w:cs="Arial"/>
          <w:i/>
          <w:sz w:val="22"/>
          <w:szCs w:val="22"/>
          <w:bdr w:val="none" w:sz="0" w:space="0" w:color="auto" w:frame="1"/>
        </w:rPr>
        <w:t xml:space="preserve">appear on the register </w:t>
      </w:r>
    </w:p>
    <w:p w:rsidR="00864BC2" w:rsidRPr="00E01BA2" w:rsidRDefault="00864BC2" w:rsidP="006526B7">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bdr w:val="none" w:sz="0" w:space="0" w:color="auto" w:frame="1"/>
        </w:rPr>
      </w:pPr>
    </w:p>
    <w:p w:rsidR="00864BC2" w:rsidRPr="00E01BA2" w:rsidRDefault="00864BC2" w:rsidP="00864BC2">
      <w:pPr>
        <w:pStyle w:val="NormalWeb"/>
        <w:tabs>
          <w:tab w:val="left" w:pos="284"/>
        </w:tabs>
        <w:spacing w:before="0" w:beforeAutospacing="0" w:after="0" w:afterAutospacing="0" w:line="276" w:lineRule="auto"/>
        <w:textAlignment w:val="baseline"/>
        <w:rPr>
          <w:rFonts w:asciiTheme="minorHAnsi" w:hAnsiTheme="minorHAnsi" w:cs="Arial"/>
          <w:b/>
          <w:color w:val="00B050"/>
          <w:sz w:val="22"/>
          <w:szCs w:val="22"/>
          <w:bdr w:val="none" w:sz="0" w:space="0" w:color="auto" w:frame="1"/>
        </w:rPr>
      </w:pPr>
      <w:r w:rsidRPr="00E01BA2">
        <w:rPr>
          <w:rFonts w:asciiTheme="minorHAnsi" w:hAnsiTheme="minorHAnsi" w:cs="Arial"/>
          <w:sz w:val="22"/>
          <w:szCs w:val="22"/>
          <w:bdr w:val="none" w:sz="0" w:space="0" w:color="auto" w:frame="1"/>
        </w:rPr>
        <w:lastRenderedPageBreak/>
        <w:tab/>
      </w:r>
      <w:r w:rsidRPr="00E01BA2">
        <w:rPr>
          <w:rFonts w:asciiTheme="minorHAnsi" w:hAnsiTheme="minorHAnsi" w:cs="Arial"/>
          <w:b/>
          <w:sz w:val="22"/>
          <w:szCs w:val="22"/>
          <w:bdr w:val="none" w:sz="0" w:space="0" w:color="auto" w:frame="1"/>
        </w:rPr>
        <w:t>Q:  What would constitute a potential conflict of interest?</w:t>
      </w:r>
    </w:p>
    <w:p w:rsidR="00864BC2" w:rsidRPr="00E01BA2" w:rsidRDefault="00DB0F69" w:rsidP="00864BC2">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bdr w:val="none" w:sz="0" w:space="0" w:color="auto" w:frame="1"/>
        </w:rPr>
      </w:pPr>
      <w:r w:rsidRPr="00E01BA2">
        <w:rPr>
          <w:rFonts w:asciiTheme="minorHAnsi" w:hAnsiTheme="minorHAnsi" w:cs="Arial"/>
          <w:i/>
          <w:sz w:val="22"/>
          <w:szCs w:val="22"/>
          <w:bdr w:val="none" w:sz="0" w:space="0" w:color="auto" w:frame="1"/>
        </w:rPr>
        <w:t xml:space="preserve">If a Wokingham Borough Councillor or senior officer sits on your board or governing body for example you should declare this in your application.  This will not necessarily exclude you from receiving a contract but written permission will be needed from the </w:t>
      </w:r>
      <w:r w:rsidR="00B17D44">
        <w:rPr>
          <w:rFonts w:asciiTheme="minorHAnsi" w:hAnsiTheme="minorHAnsi" w:cs="Arial"/>
          <w:i/>
          <w:sz w:val="22"/>
          <w:szCs w:val="22"/>
          <w:bdr w:val="none" w:sz="0" w:space="0" w:color="auto" w:frame="1"/>
        </w:rPr>
        <w:t>ESFA</w:t>
      </w:r>
      <w:r w:rsidRPr="00E01BA2">
        <w:rPr>
          <w:rFonts w:asciiTheme="minorHAnsi" w:hAnsiTheme="minorHAnsi" w:cs="Arial"/>
          <w:i/>
          <w:sz w:val="22"/>
          <w:szCs w:val="22"/>
          <w:bdr w:val="none" w:sz="0" w:space="0" w:color="auto" w:frame="1"/>
        </w:rPr>
        <w:t>.</w:t>
      </w:r>
    </w:p>
    <w:p w:rsidR="00CF5E39" w:rsidRPr="00E01BA2" w:rsidRDefault="00CF5E39" w:rsidP="006526B7">
      <w:pPr>
        <w:pStyle w:val="NormalWeb"/>
        <w:tabs>
          <w:tab w:val="left" w:pos="284"/>
        </w:tabs>
        <w:spacing w:before="0" w:beforeAutospacing="0" w:after="0" w:afterAutospacing="0" w:line="276" w:lineRule="auto"/>
        <w:ind w:left="284"/>
        <w:textAlignment w:val="baseline"/>
        <w:rPr>
          <w:rFonts w:asciiTheme="minorHAnsi" w:hAnsiTheme="minorHAnsi" w:cs="Arial"/>
          <w:sz w:val="22"/>
          <w:szCs w:val="22"/>
          <w:bdr w:val="none" w:sz="0" w:space="0" w:color="auto" w:frame="1"/>
        </w:rPr>
      </w:pPr>
    </w:p>
    <w:p w:rsidR="00CF5E39" w:rsidRPr="00E01BA2" w:rsidRDefault="00CF5E39" w:rsidP="006526B7">
      <w:pPr>
        <w:tabs>
          <w:tab w:val="left" w:pos="284"/>
        </w:tabs>
        <w:spacing w:line="276" w:lineRule="auto"/>
        <w:ind w:left="284"/>
        <w:textAlignment w:val="baseline"/>
        <w:rPr>
          <w:rStyle w:val="Strong"/>
          <w:rFonts w:asciiTheme="minorHAnsi" w:hAnsiTheme="minorHAnsi" w:cs="Arial"/>
          <w:sz w:val="22"/>
          <w:szCs w:val="22"/>
          <w:bdr w:val="none" w:sz="0" w:space="0" w:color="auto" w:frame="1"/>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Is the fund targeted particularly at the voluntary sector?</w:t>
      </w:r>
    </w:p>
    <w:p w:rsidR="00CF5E39" w:rsidRPr="00E01BA2" w:rsidRDefault="00CF5E39" w:rsidP="006526B7">
      <w:pPr>
        <w:tabs>
          <w:tab w:val="left" w:pos="284"/>
        </w:tabs>
        <w:spacing w:line="276" w:lineRule="auto"/>
        <w:ind w:left="284"/>
        <w:textAlignment w:val="baseline"/>
        <w:rPr>
          <w:rFonts w:asciiTheme="minorHAnsi" w:hAnsiTheme="minorHAnsi" w:cs="Arial"/>
          <w:i/>
          <w:sz w:val="22"/>
          <w:szCs w:val="22"/>
        </w:rPr>
      </w:pPr>
      <w:r w:rsidRPr="00E01BA2">
        <w:rPr>
          <w:rFonts w:asciiTheme="minorHAnsi" w:hAnsiTheme="minorHAnsi" w:cs="Arial"/>
          <w:i/>
          <w:sz w:val="22"/>
          <w:szCs w:val="22"/>
        </w:rPr>
        <w:tab/>
        <w:t>No</w:t>
      </w:r>
    </w:p>
    <w:p w:rsidR="00B73FED" w:rsidRPr="00E01BA2" w:rsidRDefault="00B73FED" w:rsidP="006526B7">
      <w:pPr>
        <w:tabs>
          <w:tab w:val="left" w:pos="284"/>
        </w:tabs>
        <w:spacing w:line="276" w:lineRule="auto"/>
        <w:ind w:left="284"/>
        <w:textAlignment w:val="baseline"/>
        <w:rPr>
          <w:rFonts w:asciiTheme="minorHAnsi" w:hAnsiTheme="minorHAnsi" w:cs="Arial"/>
          <w:sz w:val="22"/>
          <w:szCs w:val="22"/>
        </w:rPr>
      </w:pPr>
    </w:p>
    <w:p w:rsidR="00CF5E39" w:rsidRPr="00E01BA2" w:rsidRDefault="00CF5E39" w:rsidP="006526B7">
      <w:pPr>
        <w:tabs>
          <w:tab w:val="left" w:pos="284"/>
        </w:tabs>
        <w:spacing w:line="276" w:lineRule="auto"/>
        <w:ind w:left="284"/>
        <w:textAlignment w:val="baseline"/>
        <w:rPr>
          <w:rFonts w:asciiTheme="minorHAnsi" w:hAnsiTheme="minorHAnsi" w:cs="Arial"/>
          <w:sz w:val="22"/>
          <w:szCs w:val="22"/>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When can I apply?</w:t>
      </w:r>
    </w:p>
    <w:p w:rsidR="00CF5E39" w:rsidRPr="00E01BA2" w:rsidRDefault="00CF5E39" w:rsidP="006526B7">
      <w:pPr>
        <w:pStyle w:val="NormalWeb"/>
        <w:tabs>
          <w:tab w:val="left" w:pos="284"/>
        </w:tabs>
        <w:spacing w:before="0" w:beforeAutospacing="0" w:after="0" w:afterAutospacing="0" w:line="276" w:lineRule="auto"/>
        <w:ind w:left="284"/>
        <w:textAlignment w:val="baseline"/>
        <w:rPr>
          <w:rFonts w:asciiTheme="minorHAnsi" w:hAnsiTheme="minorHAnsi" w:cs="Arial"/>
          <w:i/>
          <w:sz w:val="22"/>
          <w:szCs w:val="22"/>
          <w:bdr w:val="none" w:sz="0" w:space="0" w:color="auto" w:frame="1"/>
        </w:rPr>
      </w:pPr>
      <w:r w:rsidRPr="00E01BA2">
        <w:rPr>
          <w:rFonts w:asciiTheme="minorHAnsi" w:hAnsiTheme="minorHAnsi" w:cs="Arial"/>
          <w:i/>
          <w:sz w:val="22"/>
          <w:szCs w:val="22"/>
          <w:bdr w:val="none" w:sz="0" w:space="0" w:color="auto" w:frame="1"/>
        </w:rPr>
        <w:tab/>
      </w:r>
      <w:r w:rsidR="00C96AAC" w:rsidRPr="00E01BA2">
        <w:rPr>
          <w:rFonts w:asciiTheme="minorHAnsi" w:hAnsiTheme="minorHAnsi" w:cs="Arial"/>
          <w:i/>
          <w:sz w:val="22"/>
          <w:szCs w:val="22"/>
          <w:bdr w:val="none" w:sz="0" w:space="0" w:color="auto" w:frame="1"/>
        </w:rPr>
        <w:t xml:space="preserve">Applications must be received by the date specified above </w:t>
      </w:r>
      <w:r w:rsidRPr="00E01BA2">
        <w:rPr>
          <w:rFonts w:asciiTheme="minorHAnsi" w:hAnsiTheme="minorHAnsi" w:cs="Arial"/>
          <w:i/>
          <w:sz w:val="22"/>
          <w:szCs w:val="22"/>
          <w:bdr w:val="none" w:sz="0" w:space="0" w:color="auto" w:frame="1"/>
        </w:rPr>
        <w:t xml:space="preserve"> </w:t>
      </w:r>
    </w:p>
    <w:p w:rsidR="00CF5E39" w:rsidRPr="00E01BA2" w:rsidRDefault="00CF5E39" w:rsidP="006526B7">
      <w:pPr>
        <w:pStyle w:val="NormalWeb"/>
        <w:tabs>
          <w:tab w:val="left" w:pos="284"/>
        </w:tabs>
        <w:spacing w:before="0" w:beforeAutospacing="0" w:after="0" w:afterAutospacing="0" w:line="276" w:lineRule="auto"/>
        <w:ind w:left="284"/>
        <w:textAlignment w:val="baseline"/>
        <w:rPr>
          <w:rFonts w:asciiTheme="minorHAnsi" w:hAnsiTheme="minorHAnsi" w:cs="Arial"/>
          <w:i/>
          <w:sz w:val="22"/>
          <w:szCs w:val="22"/>
          <w:bdr w:val="none" w:sz="0" w:space="0" w:color="auto" w:frame="1"/>
        </w:rPr>
      </w:pPr>
    </w:p>
    <w:p w:rsidR="00CF5E39" w:rsidRPr="00E01BA2" w:rsidRDefault="00CF5E39" w:rsidP="006526B7">
      <w:pPr>
        <w:tabs>
          <w:tab w:val="left" w:pos="284"/>
        </w:tabs>
        <w:spacing w:line="276" w:lineRule="auto"/>
        <w:ind w:left="284"/>
        <w:textAlignment w:val="baseline"/>
        <w:rPr>
          <w:rFonts w:asciiTheme="minorHAnsi" w:hAnsiTheme="minorHAnsi" w:cs="Arial"/>
          <w:sz w:val="22"/>
          <w:szCs w:val="22"/>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How long before I am notified of the outcome of my application?</w:t>
      </w:r>
    </w:p>
    <w:p w:rsidR="00CF5E39" w:rsidRPr="00E01BA2" w:rsidRDefault="000B2A79" w:rsidP="006526B7">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bdr w:val="none" w:sz="0" w:space="0" w:color="auto" w:frame="1"/>
        </w:rPr>
      </w:pPr>
      <w:r w:rsidRPr="00E01BA2">
        <w:rPr>
          <w:rFonts w:asciiTheme="minorHAnsi" w:hAnsiTheme="minorHAnsi" w:cs="Arial"/>
          <w:i/>
          <w:sz w:val="22"/>
          <w:szCs w:val="22"/>
          <w:bdr w:val="none" w:sz="0" w:space="0" w:color="auto" w:frame="1"/>
        </w:rPr>
        <w:t>Please refer to the Procurement Timetable</w:t>
      </w:r>
      <w:r w:rsidR="00CF5E39" w:rsidRPr="00E01BA2">
        <w:rPr>
          <w:rFonts w:asciiTheme="minorHAnsi" w:hAnsiTheme="minorHAnsi" w:cs="Arial"/>
          <w:i/>
          <w:sz w:val="22"/>
          <w:szCs w:val="22"/>
          <w:bdr w:val="none" w:sz="0" w:space="0" w:color="auto" w:frame="1"/>
        </w:rPr>
        <w:t>.</w:t>
      </w:r>
    </w:p>
    <w:p w:rsidR="00CF5E39" w:rsidRPr="00E01BA2" w:rsidRDefault="00CF5E39" w:rsidP="006526B7">
      <w:pPr>
        <w:pStyle w:val="NormalWeb"/>
        <w:tabs>
          <w:tab w:val="left" w:pos="284"/>
        </w:tabs>
        <w:spacing w:before="0" w:beforeAutospacing="0" w:after="0" w:afterAutospacing="0" w:line="276" w:lineRule="auto"/>
        <w:textAlignment w:val="baseline"/>
        <w:rPr>
          <w:rFonts w:asciiTheme="minorHAnsi" w:hAnsiTheme="minorHAnsi" w:cs="Arial"/>
          <w:b/>
          <w:sz w:val="22"/>
          <w:szCs w:val="22"/>
          <w:bdr w:val="none" w:sz="0" w:space="0" w:color="auto" w:frame="1"/>
        </w:rPr>
      </w:pPr>
    </w:p>
    <w:p w:rsidR="00CF5E39" w:rsidRPr="00E01BA2" w:rsidRDefault="00CF5E39" w:rsidP="006526B7">
      <w:pPr>
        <w:tabs>
          <w:tab w:val="left" w:pos="284"/>
        </w:tabs>
        <w:spacing w:line="276" w:lineRule="auto"/>
        <w:ind w:left="284"/>
        <w:textAlignment w:val="baseline"/>
        <w:rPr>
          <w:rFonts w:asciiTheme="minorHAnsi" w:hAnsiTheme="minorHAnsi" w:cs="Arial"/>
          <w:sz w:val="22"/>
          <w:szCs w:val="22"/>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Am I required to produce a learning programme plan?</w:t>
      </w:r>
    </w:p>
    <w:p w:rsidR="00CF5E39" w:rsidRPr="00E01BA2" w:rsidRDefault="00CF5E39" w:rsidP="006526B7">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bdr w:val="none" w:sz="0" w:space="0" w:color="auto" w:frame="1"/>
        </w:rPr>
      </w:pPr>
      <w:r w:rsidRPr="00E01BA2">
        <w:rPr>
          <w:rFonts w:asciiTheme="minorHAnsi" w:hAnsiTheme="minorHAnsi" w:cs="Arial"/>
          <w:i/>
          <w:sz w:val="22"/>
          <w:szCs w:val="22"/>
          <w:bdr w:val="none" w:sz="0" w:space="0" w:color="auto" w:frame="1"/>
        </w:rPr>
        <w:t xml:space="preserve">Yes an overview plan for the delivery </w:t>
      </w:r>
      <w:r w:rsidR="00C96AAC" w:rsidRPr="00E01BA2">
        <w:rPr>
          <w:rFonts w:asciiTheme="minorHAnsi" w:hAnsiTheme="minorHAnsi" w:cs="Arial"/>
          <w:i/>
          <w:sz w:val="22"/>
          <w:szCs w:val="22"/>
          <w:bdr w:val="none" w:sz="0" w:space="0" w:color="auto" w:frame="1"/>
        </w:rPr>
        <w:t xml:space="preserve">of courses </w:t>
      </w:r>
      <w:r w:rsidRPr="00E01BA2">
        <w:rPr>
          <w:rFonts w:asciiTheme="minorHAnsi" w:hAnsiTheme="minorHAnsi" w:cs="Arial"/>
          <w:i/>
          <w:sz w:val="22"/>
          <w:szCs w:val="22"/>
          <w:bdr w:val="none" w:sz="0" w:space="0" w:color="auto" w:frame="1"/>
        </w:rPr>
        <w:t xml:space="preserve">is required in your application.  </w:t>
      </w:r>
    </w:p>
    <w:p w:rsidR="00CF5E39" w:rsidRPr="00E01BA2" w:rsidRDefault="00CF5E39" w:rsidP="006526B7">
      <w:pPr>
        <w:pStyle w:val="NormalWeb"/>
        <w:tabs>
          <w:tab w:val="left" w:pos="284"/>
        </w:tabs>
        <w:spacing w:before="0" w:beforeAutospacing="0" w:after="0" w:afterAutospacing="0" w:line="276" w:lineRule="auto"/>
        <w:ind w:left="284"/>
        <w:textAlignment w:val="baseline"/>
        <w:rPr>
          <w:rFonts w:asciiTheme="minorHAnsi" w:hAnsiTheme="minorHAnsi" w:cs="Arial"/>
          <w:b/>
          <w:i/>
          <w:sz w:val="22"/>
          <w:szCs w:val="22"/>
        </w:rPr>
      </w:pPr>
    </w:p>
    <w:p w:rsidR="00CF5E39" w:rsidRPr="00E01BA2" w:rsidRDefault="00CF5E39" w:rsidP="006526B7">
      <w:pPr>
        <w:tabs>
          <w:tab w:val="left" w:pos="284"/>
        </w:tabs>
        <w:spacing w:line="276" w:lineRule="auto"/>
        <w:ind w:left="284"/>
        <w:textAlignment w:val="baseline"/>
        <w:rPr>
          <w:rFonts w:asciiTheme="minorHAnsi" w:hAnsiTheme="minorHAnsi" w:cs="Arial"/>
          <w:sz w:val="22"/>
          <w:szCs w:val="22"/>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 xml:space="preserve">What </w:t>
      </w:r>
      <w:r w:rsidR="004941ED" w:rsidRPr="00E01BA2">
        <w:rPr>
          <w:rStyle w:val="Strong"/>
          <w:rFonts w:asciiTheme="minorHAnsi" w:hAnsiTheme="minorHAnsi" w:cs="Arial"/>
          <w:sz w:val="22"/>
          <w:szCs w:val="22"/>
          <w:bdr w:val="none" w:sz="0" w:space="0" w:color="auto" w:frame="1"/>
        </w:rPr>
        <w:t>types of learning programmes are</w:t>
      </w:r>
      <w:r w:rsidRPr="00E01BA2">
        <w:rPr>
          <w:rStyle w:val="Strong"/>
          <w:rFonts w:asciiTheme="minorHAnsi" w:hAnsiTheme="minorHAnsi" w:cs="Arial"/>
          <w:sz w:val="22"/>
          <w:szCs w:val="22"/>
          <w:bdr w:val="none" w:sz="0" w:space="0" w:color="auto" w:frame="1"/>
        </w:rPr>
        <w:t xml:space="preserve"> </w:t>
      </w:r>
      <w:r w:rsidRPr="00E01BA2">
        <w:rPr>
          <w:rStyle w:val="Strong"/>
          <w:rFonts w:asciiTheme="minorHAnsi" w:hAnsiTheme="minorHAnsi" w:cs="Arial"/>
          <w:sz w:val="22"/>
          <w:szCs w:val="22"/>
          <w:u w:val="single"/>
          <w:bdr w:val="none" w:sz="0" w:space="0" w:color="auto" w:frame="1"/>
        </w:rPr>
        <w:t xml:space="preserve">not </w:t>
      </w:r>
      <w:r w:rsidRPr="00E01BA2">
        <w:rPr>
          <w:rStyle w:val="Strong"/>
          <w:rFonts w:asciiTheme="minorHAnsi" w:hAnsiTheme="minorHAnsi" w:cs="Arial"/>
          <w:sz w:val="22"/>
          <w:szCs w:val="22"/>
          <w:bdr w:val="none" w:sz="0" w:space="0" w:color="auto" w:frame="1"/>
        </w:rPr>
        <w:t>funded?</w:t>
      </w:r>
    </w:p>
    <w:p w:rsidR="004306AF" w:rsidRPr="00E01BA2" w:rsidRDefault="00CF5E39" w:rsidP="006526B7">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bdr w:val="none" w:sz="0" w:space="0" w:color="auto" w:frame="1"/>
        </w:rPr>
      </w:pPr>
      <w:r w:rsidRPr="00E01BA2">
        <w:rPr>
          <w:rFonts w:asciiTheme="minorHAnsi" w:hAnsiTheme="minorHAnsi" w:cs="Arial"/>
          <w:i/>
          <w:sz w:val="22"/>
          <w:szCs w:val="22"/>
          <w:bdr w:val="none" w:sz="0" w:space="0" w:color="auto" w:frame="1"/>
        </w:rPr>
        <w:t>Generally learning programmes are not funded where</w:t>
      </w:r>
    </w:p>
    <w:p w:rsidR="00CF5E39" w:rsidRPr="00E01BA2" w:rsidRDefault="004306AF" w:rsidP="0018368D">
      <w:pPr>
        <w:pStyle w:val="NormalWeb"/>
        <w:numPr>
          <w:ilvl w:val="0"/>
          <w:numId w:val="13"/>
        </w:numPr>
        <w:tabs>
          <w:tab w:val="left" w:pos="284"/>
        </w:tabs>
        <w:spacing w:before="0" w:beforeAutospacing="0" w:after="0" w:afterAutospacing="0" w:line="276" w:lineRule="auto"/>
        <w:textAlignment w:val="baseline"/>
        <w:rPr>
          <w:rFonts w:asciiTheme="minorHAnsi" w:hAnsiTheme="minorHAnsi" w:cs="Arial"/>
          <w:i/>
          <w:sz w:val="22"/>
          <w:szCs w:val="22"/>
        </w:rPr>
      </w:pPr>
      <w:r w:rsidRPr="00E01BA2">
        <w:rPr>
          <w:rFonts w:asciiTheme="minorHAnsi" w:hAnsiTheme="minorHAnsi" w:cs="Arial"/>
          <w:i/>
          <w:sz w:val="22"/>
          <w:szCs w:val="22"/>
          <w:bdr w:val="none" w:sz="0" w:space="0" w:color="auto" w:frame="1"/>
        </w:rPr>
        <w:t>T</w:t>
      </w:r>
      <w:r w:rsidR="00CF5E39" w:rsidRPr="00E01BA2">
        <w:rPr>
          <w:rFonts w:asciiTheme="minorHAnsi" w:hAnsiTheme="minorHAnsi" w:cs="Arial"/>
          <w:i/>
          <w:sz w:val="22"/>
          <w:szCs w:val="22"/>
          <w:bdr w:val="none" w:sz="0" w:space="0" w:color="auto" w:frame="1"/>
        </w:rPr>
        <w:t>here is no evidence of</w:t>
      </w:r>
      <w:r w:rsidR="00C96AAC" w:rsidRPr="00E01BA2">
        <w:rPr>
          <w:rFonts w:asciiTheme="minorHAnsi" w:hAnsiTheme="minorHAnsi" w:cs="Arial"/>
          <w:i/>
          <w:sz w:val="22"/>
          <w:szCs w:val="22"/>
          <w:bdr w:val="none" w:sz="0" w:space="0" w:color="auto" w:frame="1"/>
        </w:rPr>
        <w:t xml:space="preserve"> group classroom </w:t>
      </w:r>
      <w:r w:rsidR="00CF5E39" w:rsidRPr="00E01BA2">
        <w:rPr>
          <w:rFonts w:asciiTheme="minorHAnsi" w:hAnsiTheme="minorHAnsi" w:cs="Arial"/>
          <w:i/>
          <w:sz w:val="22"/>
          <w:szCs w:val="22"/>
          <w:bdr w:val="none" w:sz="0" w:space="0" w:color="auto" w:frame="1"/>
        </w:rPr>
        <w:t>learning, either clear or implicit.</w:t>
      </w:r>
      <w:r w:rsidR="00C96AAC" w:rsidRPr="00E01BA2">
        <w:rPr>
          <w:rFonts w:asciiTheme="minorHAnsi" w:hAnsiTheme="minorHAnsi" w:cs="Arial"/>
          <w:i/>
          <w:sz w:val="22"/>
          <w:szCs w:val="22"/>
          <w:bdr w:val="none" w:sz="0" w:space="0" w:color="auto" w:frame="1"/>
        </w:rPr>
        <w:t xml:space="preserve"> </w:t>
      </w:r>
    </w:p>
    <w:p w:rsidR="004306AF" w:rsidRPr="00E01BA2" w:rsidRDefault="004306AF" w:rsidP="0018368D">
      <w:pPr>
        <w:pStyle w:val="NormalWeb"/>
        <w:numPr>
          <w:ilvl w:val="0"/>
          <w:numId w:val="13"/>
        </w:numPr>
        <w:tabs>
          <w:tab w:val="left" w:pos="284"/>
        </w:tabs>
        <w:spacing w:before="0" w:beforeAutospacing="0" w:after="0" w:afterAutospacing="0" w:line="276" w:lineRule="auto"/>
        <w:textAlignment w:val="baseline"/>
        <w:rPr>
          <w:rFonts w:asciiTheme="minorHAnsi" w:hAnsiTheme="minorHAnsi" w:cs="Arial"/>
          <w:i/>
          <w:sz w:val="22"/>
          <w:szCs w:val="22"/>
        </w:rPr>
      </w:pPr>
      <w:r w:rsidRPr="00E01BA2">
        <w:rPr>
          <w:rFonts w:asciiTheme="minorHAnsi" w:hAnsiTheme="minorHAnsi" w:cs="Arial"/>
          <w:i/>
          <w:sz w:val="22"/>
          <w:szCs w:val="22"/>
        </w:rPr>
        <w:t>Learning is delivered at and employee’s workplace and relevant to either their job</w:t>
      </w:r>
      <w:r w:rsidR="00DB3668" w:rsidRPr="00E01BA2">
        <w:rPr>
          <w:rFonts w:asciiTheme="minorHAnsi" w:hAnsiTheme="minorHAnsi" w:cs="Arial"/>
          <w:i/>
          <w:sz w:val="22"/>
          <w:szCs w:val="22"/>
        </w:rPr>
        <w:t xml:space="preserve"> or their employers business( unless the learner has an entitlement to full funding)</w:t>
      </w:r>
    </w:p>
    <w:p w:rsidR="00DB3668" w:rsidRPr="00E01BA2" w:rsidRDefault="00DB3668" w:rsidP="0018368D">
      <w:pPr>
        <w:pStyle w:val="NormalWeb"/>
        <w:numPr>
          <w:ilvl w:val="0"/>
          <w:numId w:val="13"/>
        </w:numPr>
        <w:tabs>
          <w:tab w:val="left" w:pos="284"/>
        </w:tabs>
        <w:spacing w:before="0" w:beforeAutospacing="0" w:after="0" w:afterAutospacing="0" w:line="276" w:lineRule="auto"/>
        <w:textAlignment w:val="baseline"/>
        <w:rPr>
          <w:rFonts w:asciiTheme="minorHAnsi" w:hAnsiTheme="minorHAnsi" w:cs="Arial"/>
          <w:i/>
          <w:sz w:val="22"/>
          <w:szCs w:val="22"/>
        </w:rPr>
      </w:pPr>
      <w:r w:rsidRPr="00E01BA2">
        <w:rPr>
          <w:rFonts w:asciiTheme="minorHAnsi" w:hAnsiTheme="minorHAnsi" w:cs="Arial"/>
          <w:i/>
          <w:sz w:val="22"/>
          <w:szCs w:val="22"/>
        </w:rPr>
        <w:t xml:space="preserve">The primary purpose of the programme is to deliver work placements  or work experience </w:t>
      </w:r>
    </w:p>
    <w:p w:rsidR="00CF5E39" w:rsidRPr="00E01BA2" w:rsidRDefault="00CF5E39" w:rsidP="0018368D">
      <w:pPr>
        <w:pStyle w:val="NormalWeb"/>
        <w:numPr>
          <w:ilvl w:val="0"/>
          <w:numId w:val="13"/>
        </w:numPr>
        <w:tabs>
          <w:tab w:val="left" w:pos="284"/>
        </w:tabs>
        <w:spacing w:before="0" w:beforeAutospacing="0" w:after="0" w:afterAutospacing="0" w:line="276" w:lineRule="auto"/>
        <w:textAlignment w:val="baseline"/>
        <w:rPr>
          <w:rFonts w:asciiTheme="minorHAnsi" w:hAnsiTheme="minorHAnsi" w:cs="Arial"/>
          <w:b/>
          <w:i/>
          <w:sz w:val="22"/>
          <w:szCs w:val="22"/>
          <w:bdr w:val="none" w:sz="0" w:space="0" w:color="auto" w:frame="1"/>
        </w:rPr>
      </w:pPr>
      <w:r w:rsidRPr="00E01BA2">
        <w:rPr>
          <w:rFonts w:asciiTheme="minorHAnsi" w:hAnsiTheme="minorHAnsi" w:cs="Arial"/>
          <w:i/>
          <w:sz w:val="22"/>
          <w:szCs w:val="22"/>
          <w:bdr w:val="none" w:sz="0" w:space="0" w:color="auto" w:frame="1"/>
        </w:rPr>
        <w:t>Learning programmes will not be funded where there is evidence of application for double funding</w:t>
      </w:r>
      <w:r w:rsidR="000B2A79" w:rsidRPr="00E01BA2">
        <w:rPr>
          <w:rFonts w:asciiTheme="minorHAnsi" w:hAnsiTheme="minorHAnsi" w:cs="Arial"/>
          <w:i/>
          <w:sz w:val="22"/>
          <w:szCs w:val="22"/>
          <w:bdr w:val="none" w:sz="0" w:space="0" w:color="auto" w:frame="1"/>
        </w:rPr>
        <w:t>.</w:t>
      </w:r>
    </w:p>
    <w:p w:rsidR="00CF5E39" w:rsidRPr="00E01BA2" w:rsidRDefault="00CF5E39" w:rsidP="006526B7">
      <w:pPr>
        <w:tabs>
          <w:tab w:val="left" w:pos="284"/>
        </w:tabs>
        <w:spacing w:line="276" w:lineRule="auto"/>
        <w:ind w:left="284"/>
        <w:textAlignment w:val="baseline"/>
        <w:rPr>
          <w:rFonts w:asciiTheme="minorHAnsi" w:hAnsiTheme="minorHAnsi" w:cs="Arial"/>
          <w:i/>
          <w:sz w:val="22"/>
          <w:szCs w:val="22"/>
        </w:rPr>
      </w:pPr>
    </w:p>
    <w:p w:rsidR="00CF5E39" w:rsidRPr="00E01BA2" w:rsidRDefault="00CF5E39" w:rsidP="006526B7">
      <w:pPr>
        <w:pStyle w:val="NormalWeb"/>
        <w:tabs>
          <w:tab w:val="left" w:pos="284"/>
        </w:tabs>
        <w:spacing w:before="0" w:beforeAutospacing="0" w:after="0" w:afterAutospacing="0" w:line="276" w:lineRule="auto"/>
        <w:ind w:left="284"/>
        <w:textAlignment w:val="baseline"/>
        <w:rPr>
          <w:rStyle w:val="Strong"/>
          <w:rFonts w:asciiTheme="minorHAnsi" w:hAnsiTheme="minorHAnsi" w:cs="Arial"/>
          <w:sz w:val="22"/>
          <w:szCs w:val="22"/>
          <w:bdr w:val="none" w:sz="0" w:space="0" w:color="auto" w:frame="1"/>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Do the learners have to be 'new to learning'?</w:t>
      </w:r>
    </w:p>
    <w:p w:rsidR="00CF5E39" w:rsidRPr="00E01BA2" w:rsidRDefault="00BB3B41" w:rsidP="006526B7">
      <w:pPr>
        <w:pStyle w:val="NormalWeb"/>
        <w:tabs>
          <w:tab w:val="left" w:pos="284"/>
        </w:tabs>
        <w:spacing w:before="0" w:beforeAutospacing="0" w:after="0" w:afterAutospacing="0" w:line="276" w:lineRule="auto"/>
        <w:ind w:left="720"/>
        <w:textAlignment w:val="baseline"/>
        <w:rPr>
          <w:rFonts w:asciiTheme="minorHAnsi" w:hAnsiTheme="minorHAnsi" w:cs="Arial"/>
          <w:i/>
          <w:sz w:val="22"/>
          <w:szCs w:val="22"/>
        </w:rPr>
      </w:pPr>
      <w:r>
        <w:rPr>
          <w:rFonts w:asciiTheme="minorHAnsi" w:hAnsiTheme="minorHAnsi" w:cs="Arial"/>
          <w:i/>
          <w:sz w:val="22"/>
          <w:szCs w:val="22"/>
        </w:rPr>
        <w:t xml:space="preserve"> No.  </w:t>
      </w:r>
      <w:r w:rsidR="00CF5E39" w:rsidRPr="00E01BA2">
        <w:rPr>
          <w:rFonts w:asciiTheme="minorHAnsi" w:hAnsiTheme="minorHAnsi" w:cs="Arial"/>
          <w:i/>
          <w:sz w:val="22"/>
          <w:szCs w:val="22"/>
        </w:rPr>
        <w:t xml:space="preserve">  </w:t>
      </w:r>
      <w:r w:rsidR="00DB3668" w:rsidRPr="00E01BA2">
        <w:rPr>
          <w:rFonts w:asciiTheme="minorHAnsi" w:hAnsiTheme="minorHAnsi" w:cs="Arial"/>
          <w:i/>
          <w:sz w:val="22"/>
          <w:szCs w:val="22"/>
        </w:rPr>
        <w:t>I</w:t>
      </w:r>
      <w:r w:rsidR="00CF5E39" w:rsidRPr="00E01BA2">
        <w:rPr>
          <w:rFonts w:asciiTheme="minorHAnsi" w:hAnsiTheme="minorHAnsi" w:cs="Arial"/>
          <w:i/>
          <w:sz w:val="22"/>
          <w:szCs w:val="22"/>
        </w:rPr>
        <w:t xml:space="preserve">t is </w:t>
      </w:r>
      <w:r w:rsidR="00DB3668" w:rsidRPr="00E01BA2">
        <w:rPr>
          <w:rFonts w:asciiTheme="minorHAnsi" w:hAnsiTheme="minorHAnsi" w:cs="Arial"/>
          <w:i/>
          <w:sz w:val="22"/>
          <w:szCs w:val="22"/>
        </w:rPr>
        <w:t xml:space="preserve">recognised </w:t>
      </w:r>
      <w:r w:rsidR="00CF5E39" w:rsidRPr="00E01BA2">
        <w:rPr>
          <w:rFonts w:asciiTheme="minorHAnsi" w:hAnsiTheme="minorHAnsi" w:cs="Arial"/>
          <w:i/>
          <w:sz w:val="22"/>
          <w:szCs w:val="22"/>
        </w:rPr>
        <w:t xml:space="preserve">that </w:t>
      </w:r>
      <w:r w:rsidR="00DB3668" w:rsidRPr="00E01BA2">
        <w:rPr>
          <w:rFonts w:asciiTheme="minorHAnsi" w:hAnsiTheme="minorHAnsi" w:cs="Arial"/>
          <w:i/>
          <w:sz w:val="22"/>
          <w:szCs w:val="22"/>
        </w:rPr>
        <w:t xml:space="preserve">some </w:t>
      </w:r>
      <w:r w:rsidR="00CF5E39" w:rsidRPr="00E01BA2">
        <w:rPr>
          <w:rFonts w:asciiTheme="minorHAnsi" w:hAnsiTheme="minorHAnsi" w:cs="Arial"/>
          <w:i/>
          <w:sz w:val="22"/>
          <w:szCs w:val="22"/>
        </w:rPr>
        <w:t>learners</w:t>
      </w:r>
      <w:r w:rsidR="00DB3668" w:rsidRPr="00E01BA2">
        <w:rPr>
          <w:rFonts w:asciiTheme="minorHAnsi" w:hAnsiTheme="minorHAnsi" w:cs="Arial"/>
          <w:i/>
          <w:sz w:val="22"/>
          <w:szCs w:val="22"/>
        </w:rPr>
        <w:t xml:space="preserve"> will have to take a number of small steps before they can progress into the workplace, higher level courses or achieve their personal learning aim</w:t>
      </w:r>
      <w:r w:rsidR="00CF5E39" w:rsidRPr="00E01BA2">
        <w:rPr>
          <w:rFonts w:asciiTheme="minorHAnsi" w:hAnsiTheme="minorHAnsi" w:cs="Arial"/>
          <w:i/>
          <w:sz w:val="22"/>
          <w:szCs w:val="22"/>
        </w:rPr>
        <w:t xml:space="preserve"> and so learning programmes that show progression routes for learner</w:t>
      </w:r>
      <w:r>
        <w:rPr>
          <w:rFonts w:asciiTheme="minorHAnsi" w:hAnsiTheme="minorHAnsi" w:cs="Arial"/>
          <w:i/>
          <w:sz w:val="22"/>
          <w:szCs w:val="22"/>
        </w:rPr>
        <w:t>s will be considered for funding along with those who have been disengaged and are therefore new to learning.</w:t>
      </w:r>
    </w:p>
    <w:p w:rsidR="00CF5E39" w:rsidRPr="00E01BA2" w:rsidRDefault="00CF5E39" w:rsidP="006526B7">
      <w:pPr>
        <w:tabs>
          <w:tab w:val="left" w:pos="284"/>
        </w:tabs>
        <w:spacing w:line="276" w:lineRule="auto"/>
        <w:ind w:left="284"/>
        <w:textAlignment w:val="baseline"/>
        <w:rPr>
          <w:rFonts w:asciiTheme="minorHAnsi" w:hAnsiTheme="minorHAnsi" w:cs="Arial"/>
          <w:i/>
          <w:sz w:val="22"/>
          <w:szCs w:val="22"/>
        </w:rPr>
      </w:pPr>
    </w:p>
    <w:p w:rsidR="00CF5E39" w:rsidRPr="00E01BA2" w:rsidRDefault="00CF5E39" w:rsidP="006526B7">
      <w:pPr>
        <w:tabs>
          <w:tab w:val="left" w:pos="284"/>
        </w:tabs>
        <w:spacing w:line="276" w:lineRule="auto"/>
        <w:ind w:left="284"/>
        <w:textAlignment w:val="baseline"/>
        <w:rPr>
          <w:rFonts w:asciiTheme="minorHAnsi" w:hAnsiTheme="minorHAnsi" w:cs="Arial"/>
          <w:sz w:val="22"/>
          <w:szCs w:val="22"/>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How will the learning programme be monitored and evaluated?</w:t>
      </w:r>
    </w:p>
    <w:p w:rsidR="00CF5E39" w:rsidRPr="00E01BA2" w:rsidRDefault="00CF5E39" w:rsidP="006526B7">
      <w:pPr>
        <w:pStyle w:val="NormalWeb"/>
        <w:tabs>
          <w:tab w:val="left" w:pos="284"/>
        </w:tabs>
        <w:spacing w:before="0" w:beforeAutospacing="0" w:after="0" w:afterAutospacing="0" w:line="276" w:lineRule="auto"/>
        <w:ind w:left="720"/>
        <w:textAlignment w:val="baseline"/>
        <w:rPr>
          <w:rFonts w:asciiTheme="minorHAnsi" w:hAnsiTheme="minorHAnsi" w:cs="Arial"/>
          <w:sz w:val="22"/>
          <w:szCs w:val="22"/>
          <w:bdr w:val="none" w:sz="0" w:space="0" w:color="auto" w:frame="1"/>
        </w:rPr>
      </w:pPr>
      <w:r w:rsidRPr="00E01BA2">
        <w:rPr>
          <w:rFonts w:asciiTheme="minorHAnsi" w:hAnsiTheme="minorHAnsi" w:cs="Arial"/>
          <w:i/>
          <w:sz w:val="22"/>
          <w:szCs w:val="22"/>
          <w:bdr w:val="none" w:sz="0" w:space="0" w:color="auto" w:frame="1"/>
        </w:rPr>
        <w:t xml:space="preserve">You </w:t>
      </w:r>
      <w:r w:rsidR="00C96AAC" w:rsidRPr="00E01BA2">
        <w:rPr>
          <w:rFonts w:asciiTheme="minorHAnsi" w:hAnsiTheme="minorHAnsi" w:cs="Arial"/>
          <w:i/>
          <w:sz w:val="22"/>
          <w:szCs w:val="22"/>
          <w:bdr w:val="none" w:sz="0" w:space="0" w:color="auto" w:frame="1"/>
        </w:rPr>
        <w:t xml:space="preserve">will receive regular </w:t>
      </w:r>
      <w:r w:rsidR="00143656" w:rsidRPr="00E01BA2">
        <w:rPr>
          <w:rFonts w:asciiTheme="minorHAnsi" w:hAnsiTheme="minorHAnsi" w:cs="Arial"/>
          <w:i/>
          <w:sz w:val="22"/>
          <w:szCs w:val="22"/>
          <w:bdr w:val="none" w:sz="0" w:space="0" w:color="auto" w:frame="1"/>
        </w:rPr>
        <w:t xml:space="preserve">monitoring and performance reports and will have formal Contract Monitoring visits </w:t>
      </w:r>
      <w:r w:rsidRPr="00E01BA2">
        <w:rPr>
          <w:rFonts w:asciiTheme="minorHAnsi" w:hAnsiTheme="minorHAnsi" w:cs="Arial"/>
          <w:i/>
          <w:sz w:val="22"/>
          <w:szCs w:val="22"/>
          <w:bdr w:val="none" w:sz="0" w:space="0" w:color="auto" w:frame="1"/>
        </w:rPr>
        <w:t>depending on the support your organisation requires</w:t>
      </w:r>
      <w:r w:rsidR="00BB3B41">
        <w:rPr>
          <w:rFonts w:asciiTheme="minorHAnsi" w:hAnsiTheme="minorHAnsi" w:cs="Arial"/>
          <w:i/>
          <w:sz w:val="22"/>
          <w:szCs w:val="22"/>
          <w:bdr w:val="none" w:sz="0" w:space="0" w:color="auto" w:frame="1"/>
        </w:rPr>
        <w:t>,</w:t>
      </w:r>
      <w:r w:rsidRPr="00E01BA2">
        <w:rPr>
          <w:rFonts w:asciiTheme="minorHAnsi" w:hAnsiTheme="minorHAnsi" w:cs="Arial"/>
          <w:i/>
          <w:sz w:val="22"/>
          <w:szCs w:val="22"/>
          <w:bdr w:val="none" w:sz="0" w:space="0" w:color="auto" w:frame="1"/>
        </w:rPr>
        <w:t xml:space="preserve"> to ensure that it meets the</w:t>
      </w:r>
      <w:r w:rsidR="00143656" w:rsidRPr="00E01BA2">
        <w:rPr>
          <w:rFonts w:asciiTheme="minorHAnsi" w:hAnsiTheme="minorHAnsi" w:cs="Arial"/>
          <w:i/>
          <w:sz w:val="22"/>
          <w:szCs w:val="22"/>
          <w:bdr w:val="none" w:sz="0" w:space="0" w:color="auto" w:frame="1"/>
        </w:rPr>
        <w:t xml:space="preserve"> contract</w:t>
      </w:r>
      <w:r w:rsidRPr="00E01BA2">
        <w:rPr>
          <w:rFonts w:asciiTheme="minorHAnsi" w:hAnsiTheme="minorHAnsi" w:cs="Arial"/>
          <w:i/>
          <w:sz w:val="22"/>
          <w:szCs w:val="22"/>
          <w:bdr w:val="none" w:sz="0" w:space="0" w:color="auto" w:frame="1"/>
        </w:rPr>
        <w:t xml:space="preserve"> require</w:t>
      </w:r>
      <w:r w:rsidR="00143656" w:rsidRPr="00E01BA2">
        <w:rPr>
          <w:rFonts w:asciiTheme="minorHAnsi" w:hAnsiTheme="minorHAnsi" w:cs="Arial"/>
          <w:i/>
          <w:sz w:val="22"/>
          <w:szCs w:val="22"/>
          <w:bdr w:val="none" w:sz="0" w:space="0" w:color="auto" w:frame="1"/>
        </w:rPr>
        <w:t>ments.</w:t>
      </w:r>
      <w:r w:rsidRPr="00E01BA2">
        <w:rPr>
          <w:rFonts w:asciiTheme="minorHAnsi" w:hAnsiTheme="minorHAnsi" w:cs="Arial"/>
          <w:i/>
          <w:sz w:val="22"/>
          <w:szCs w:val="22"/>
          <w:bdr w:val="none" w:sz="0" w:space="0" w:color="auto" w:frame="1"/>
        </w:rPr>
        <w:t xml:space="preserve"> </w:t>
      </w:r>
    </w:p>
    <w:p w:rsidR="00CF5E39" w:rsidRPr="00E01BA2" w:rsidRDefault="00CF5E39" w:rsidP="006526B7">
      <w:pPr>
        <w:pStyle w:val="NormalWeb"/>
        <w:tabs>
          <w:tab w:val="left" w:pos="284"/>
        </w:tabs>
        <w:spacing w:before="0" w:beforeAutospacing="0" w:after="0" w:afterAutospacing="0" w:line="276" w:lineRule="auto"/>
        <w:ind w:left="284"/>
        <w:textAlignment w:val="baseline"/>
        <w:rPr>
          <w:rFonts w:asciiTheme="minorHAnsi" w:hAnsiTheme="minorHAnsi" w:cs="Arial"/>
          <w:sz w:val="22"/>
          <w:szCs w:val="22"/>
        </w:rPr>
      </w:pPr>
    </w:p>
    <w:p w:rsidR="00CF5E39" w:rsidRPr="00E01BA2" w:rsidRDefault="00CF5E39" w:rsidP="006526B7">
      <w:pPr>
        <w:tabs>
          <w:tab w:val="left" w:pos="284"/>
        </w:tabs>
        <w:spacing w:line="276" w:lineRule="auto"/>
        <w:ind w:left="284"/>
        <w:textAlignment w:val="baseline"/>
        <w:rPr>
          <w:rStyle w:val="Strong"/>
          <w:rFonts w:asciiTheme="minorHAnsi" w:hAnsiTheme="minorHAnsi" w:cs="Arial"/>
          <w:sz w:val="22"/>
          <w:szCs w:val="22"/>
          <w:bdr w:val="none" w:sz="0" w:space="0" w:color="auto" w:frame="1"/>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What happens if I don't reach my target number of</w:t>
      </w:r>
      <w:r w:rsidR="00FC27BA" w:rsidRPr="00E01BA2">
        <w:rPr>
          <w:rStyle w:val="Strong"/>
          <w:rFonts w:asciiTheme="minorHAnsi" w:hAnsiTheme="minorHAnsi" w:cs="Arial"/>
          <w:sz w:val="22"/>
          <w:szCs w:val="22"/>
          <w:bdr w:val="none" w:sz="0" w:space="0" w:color="auto" w:frame="1"/>
        </w:rPr>
        <w:t xml:space="preserve"> </w:t>
      </w:r>
      <w:r w:rsidRPr="00E01BA2">
        <w:rPr>
          <w:rStyle w:val="Strong"/>
          <w:rFonts w:asciiTheme="minorHAnsi" w:hAnsiTheme="minorHAnsi" w:cs="Arial"/>
          <w:sz w:val="22"/>
          <w:szCs w:val="22"/>
          <w:bdr w:val="none" w:sz="0" w:space="0" w:color="auto" w:frame="1"/>
        </w:rPr>
        <w:t>learners?</w:t>
      </w:r>
    </w:p>
    <w:p w:rsidR="00CF5E39" w:rsidRPr="00E01BA2" w:rsidRDefault="00CF5E39" w:rsidP="00FC27BA">
      <w:pPr>
        <w:autoSpaceDE w:val="0"/>
        <w:autoSpaceDN w:val="0"/>
        <w:adjustRightInd w:val="0"/>
        <w:spacing w:line="276" w:lineRule="auto"/>
        <w:ind w:left="720"/>
        <w:jc w:val="both"/>
        <w:rPr>
          <w:rFonts w:asciiTheme="minorHAnsi" w:hAnsiTheme="minorHAnsi" w:cs="Arial"/>
          <w:i/>
          <w:sz w:val="22"/>
          <w:szCs w:val="22"/>
        </w:rPr>
      </w:pPr>
      <w:r w:rsidRPr="00E01BA2">
        <w:rPr>
          <w:rFonts w:asciiTheme="minorHAnsi" w:hAnsiTheme="minorHAnsi" w:cs="Arial"/>
          <w:i/>
          <w:sz w:val="22"/>
          <w:szCs w:val="22"/>
        </w:rPr>
        <w:t xml:space="preserve">We will work with you </w:t>
      </w:r>
      <w:r w:rsidR="00FC27BA" w:rsidRPr="00E01BA2">
        <w:rPr>
          <w:rFonts w:asciiTheme="minorHAnsi" w:hAnsiTheme="minorHAnsi" w:cs="Arial"/>
          <w:i/>
          <w:sz w:val="22"/>
          <w:szCs w:val="22"/>
        </w:rPr>
        <w:t xml:space="preserve">to help you attract learners, </w:t>
      </w:r>
      <w:r w:rsidRPr="00E01BA2">
        <w:rPr>
          <w:rFonts w:asciiTheme="minorHAnsi" w:hAnsiTheme="minorHAnsi" w:cs="Arial"/>
          <w:i/>
          <w:sz w:val="22"/>
          <w:szCs w:val="22"/>
        </w:rPr>
        <w:t xml:space="preserve">but your funding </w:t>
      </w:r>
      <w:r w:rsidR="00143656" w:rsidRPr="00E01BA2">
        <w:rPr>
          <w:rFonts w:asciiTheme="minorHAnsi" w:hAnsiTheme="minorHAnsi" w:cs="Arial"/>
          <w:i/>
          <w:sz w:val="22"/>
          <w:szCs w:val="22"/>
        </w:rPr>
        <w:t>may</w:t>
      </w:r>
      <w:r w:rsidRPr="00E01BA2">
        <w:rPr>
          <w:rFonts w:asciiTheme="minorHAnsi" w:hAnsiTheme="minorHAnsi" w:cs="Arial"/>
          <w:i/>
          <w:sz w:val="22"/>
          <w:szCs w:val="22"/>
        </w:rPr>
        <w:t xml:space="preserve"> be reduced</w:t>
      </w:r>
      <w:r w:rsidR="00FC27BA" w:rsidRPr="00E01BA2">
        <w:rPr>
          <w:rFonts w:asciiTheme="minorHAnsi" w:hAnsiTheme="minorHAnsi" w:cs="Arial"/>
          <w:i/>
          <w:sz w:val="22"/>
          <w:szCs w:val="22"/>
        </w:rPr>
        <w:t xml:space="preserve"> if you fail to achieve the number you identified in your bid.</w:t>
      </w:r>
    </w:p>
    <w:p w:rsidR="00CF5E39" w:rsidRPr="00E01BA2" w:rsidRDefault="00CF5E39" w:rsidP="006526B7">
      <w:pPr>
        <w:autoSpaceDE w:val="0"/>
        <w:autoSpaceDN w:val="0"/>
        <w:adjustRightInd w:val="0"/>
        <w:spacing w:line="276" w:lineRule="auto"/>
        <w:jc w:val="both"/>
        <w:rPr>
          <w:rFonts w:asciiTheme="minorHAnsi" w:hAnsiTheme="minorHAnsi" w:cs="Arial"/>
          <w:i/>
          <w:sz w:val="22"/>
          <w:szCs w:val="22"/>
        </w:rPr>
      </w:pPr>
    </w:p>
    <w:p w:rsidR="00CF5E39" w:rsidRPr="00E01BA2" w:rsidRDefault="00CF5E39" w:rsidP="006526B7">
      <w:pPr>
        <w:tabs>
          <w:tab w:val="left" w:pos="284"/>
        </w:tabs>
        <w:spacing w:line="276" w:lineRule="auto"/>
        <w:ind w:left="284"/>
        <w:textAlignment w:val="baseline"/>
        <w:rPr>
          <w:rStyle w:val="Strong"/>
          <w:rFonts w:asciiTheme="minorHAnsi" w:hAnsiTheme="minorHAnsi" w:cs="Arial"/>
          <w:sz w:val="22"/>
          <w:szCs w:val="22"/>
          <w:bdr w:val="none" w:sz="0" w:space="0" w:color="auto" w:frame="1"/>
        </w:rPr>
      </w:pPr>
      <w:r w:rsidRPr="00E01BA2">
        <w:rPr>
          <w:rStyle w:val="Strong"/>
          <w:rFonts w:asciiTheme="minorHAnsi" w:hAnsiTheme="minorHAnsi" w:cs="Arial"/>
          <w:sz w:val="22"/>
          <w:szCs w:val="22"/>
          <w:bdr w:val="none" w:sz="0" w:space="0" w:color="auto" w:frame="1"/>
        </w:rPr>
        <w:t xml:space="preserve">Q: </w:t>
      </w:r>
      <w:r w:rsidRPr="00E01BA2">
        <w:rPr>
          <w:rStyle w:val="Strong"/>
          <w:rFonts w:asciiTheme="minorHAnsi" w:hAnsiTheme="minorHAnsi" w:cs="Arial"/>
          <w:sz w:val="22"/>
          <w:szCs w:val="22"/>
          <w:bdr w:val="none" w:sz="0" w:space="0" w:color="auto" w:frame="1"/>
        </w:rPr>
        <w:tab/>
        <w:t>How can I evidence learner progression?</w:t>
      </w:r>
    </w:p>
    <w:p w:rsidR="00CF5E39" w:rsidRPr="00E01BA2" w:rsidRDefault="00143656" w:rsidP="006526B7">
      <w:pPr>
        <w:tabs>
          <w:tab w:val="left" w:pos="284"/>
        </w:tabs>
        <w:spacing w:line="276" w:lineRule="auto"/>
        <w:ind w:left="720"/>
        <w:textAlignment w:val="baseline"/>
        <w:rPr>
          <w:rStyle w:val="Strong"/>
          <w:rFonts w:asciiTheme="minorHAnsi" w:hAnsiTheme="minorHAnsi" w:cs="Arial"/>
          <w:b w:val="0"/>
          <w:i/>
          <w:sz w:val="22"/>
          <w:szCs w:val="22"/>
          <w:bdr w:val="none" w:sz="0" w:space="0" w:color="auto" w:frame="1"/>
        </w:rPr>
      </w:pPr>
      <w:r w:rsidRPr="00E01BA2">
        <w:rPr>
          <w:rStyle w:val="Strong"/>
          <w:rFonts w:asciiTheme="minorHAnsi" w:hAnsiTheme="minorHAnsi" w:cs="Arial"/>
          <w:b w:val="0"/>
          <w:i/>
          <w:sz w:val="22"/>
          <w:szCs w:val="22"/>
          <w:bdr w:val="none" w:sz="0" w:space="0" w:color="auto" w:frame="1"/>
        </w:rPr>
        <w:lastRenderedPageBreak/>
        <w:t xml:space="preserve">Learner progress is evidenced through </w:t>
      </w:r>
      <w:r w:rsidR="00FC27BA" w:rsidRPr="00E01BA2">
        <w:rPr>
          <w:rStyle w:val="Strong"/>
          <w:rFonts w:asciiTheme="minorHAnsi" w:hAnsiTheme="minorHAnsi" w:cs="Arial"/>
          <w:b w:val="0"/>
          <w:i/>
          <w:sz w:val="22"/>
          <w:szCs w:val="22"/>
          <w:bdr w:val="none" w:sz="0" w:space="0" w:color="auto" w:frame="1"/>
        </w:rPr>
        <w:t xml:space="preserve">robust RARPA and all our paperwork is designed to facilitate this process.  </w:t>
      </w:r>
      <w:r w:rsidR="002802ED" w:rsidRPr="00E01BA2">
        <w:rPr>
          <w:rStyle w:val="Strong"/>
          <w:rFonts w:asciiTheme="minorHAnsi" w:hAnsiTheme="minorHAnsi" w:cs="Arial"/>
          <w:b w:val="0"/>
          <w:i/>
          <w:sz w:val="22"/>
          <w:szCs w:val="22"/>
          <w:bdr w:val="none" w:sz="0" w:space="0" w:color="auto" w:frame="1"/>
        </w:rPr>
        <w:t>We will track learners during the year to confirm their next destination and share this information with you.</w:t>
      </w:r>
    </w:p>
    <w:p w:rsidR="00CF5E39" w:rsidRPr="00E01BA2" w:rsidRDefault="00CF5E39" w:rsidP="00E01BA2">
      <w:pPr>
        <w:jc w:val="center"/>
        <w:rPr>
          <w:rFonts w:asciiTheme="minorHAnsi" w:hAnsiTheme="minorHAnsi" w:cs="Arial"/>
          <w:sz w:val="22"/>
          <w:szCs w:val="22"/>
        </w:rPr>
      </w:pPr>
    </w:p>
    <w:sectPr w:rsidR="00CF5E39" w:rsidRPr="00E01BA2" w:rsidSect="00E01BA2">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E0" w:rsidRDefault="00745EE0">
      <w:r>
        <w:separator/>
      </w:r>
    </w:p>
  </w:endnote>
  <w:endnote w:type="continuationSeparator" w:id="0">
    <w:p w:rsidR="00745EE0" w:rsidRDefault="0074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29117"/>
      <w:docPartObj>
        <w:docPartGallery w:val="Page Numbers (Bottom of Page)"/>
        <w:docPartUnique/>
      </w:docPartObj>
    </w:sdtPr>
    <w:sdtEndPr>
      <w:rPr>
        <w:noProof/>
      </w:rPr>
    </w:sdtEndPr>
    <w:sdtContent>
      <w:p w:rsidR="009F2D2F" w:rsidRDefault="009F2D2F">
        <w:pPr>
          <w:pStyle w:val="Footer"/>
          <w:jc w:val="center"/>
        </w:pPr>
        <w:r>
          <w:fldChar w:fldCharType="begin"/>
        </w:r>
        <w:r>
          <w:instrText xml:space="preserve"> PAGE   \* MERGEFORMAT </w:instrText>
        </w:r>
        <w:r>
          <w:fldChar w:fldCharType="separate"/>
        </w:r>
        <w:r w:rsidR="00A3036B">
          <w:rPr>
            <w:noProof/>
          </w:rPr>
          <w:t>10</w:t>
        </w:r>
        <w:r>
          <w:rPr>
            <w:noProof/>
          </w:rPr>
          <w:fldChar w:fldCharType="end"/>
        </w:r>
        <w:r w:rsidR="00391293">
          <w:rPr>
            <w:noProof/>
          </w:rPr>
          <w:t xml:space="preserve"> </w:t>
        </w:r>
      </w:p>
    </w:sdtContent>
  </w:sdt>
  <w:p w:rsidR="009F2D2F" w:rsidRDefault="00F04794">
    <w:pPr>
      <w:pStyle w:val="Footer"/>
    </w:pPr>
    <w:r>
      <w:t>Adult Education Tender</w:t>
    </w:r>
    <w:r w:rsidR="00D14588">
      <w:t xml:space="preserve"> </w:t>
    </w:r>
    <w:r w:rsidR="00B17D44">
      <w:t xml:space="preserve">guidance notes </w:t>
    </w:r>
    <w:r w:rsidR="0040375F">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E0" w:rsidRDefault="00745EE0">
      <w:r>
        <w:separator/>
      </w:r>
    </w:p>
  </w:footnote>
  <w:footnote w:type="continuationSeparator" w:id="0">
    <w:p w:rsidR="00745EE0" w:rsidRDefault="00745EE0">
      <w:r>
        <w:continuationSeparator/>
      </w:r>
    </w:p>
  </w:footnote>
  <w:footnote w:id="1">
    <w:p w:rsidR="00960D6E" w:rsidRDefault="00960D6E">
      <w:pPr>
        <w:pStyle w:val="FootnoteText"/>
      </w:pPr>
      <w:r>
        <w:rPr>
          <w:rStyle w:val="FootnoteReference"/>
        </w:rPr>
        <w:footnoteRef/>
      </w:r>
      <w:r>
        <w:t xml:space="preserve"> To register go to </w:t>
      </w:r>
      <w:hyperlink r:id="rId1" w:history="1">
        <w:r w:rsidRPr="0084451E">
          <w:rPr>
            <w:rStyle w:val="Hyperlink"/>
            <w:rFonts w:ascii="Times New Roman" w:hAnsi="Times New Roman" w:cs="Times New Roman"/>
          </w:rPr>
          <w:t>UK Register of Learning Providers</w:t>
        </w:r>
      </w:hyperlink>
    </w:p>
  </w:footnote>
  <w:footnote w:id="2">
    <w:p w:rsidR="008E2A7A" w:rsidRDefault="008E2A7A">
      <w:pPr>
        <w:pStyle w:val="FootnoteText"/>
      </w:pPr>
      <w:r>
        <w:rPr>
          <w:rStyle w:val="FootnoteReference"/>
        </w:rPr>
        <w:footnoteRef/>
      </w:r>
      <w:r>
        <w:t xml:space="preserve"> This requirement may be waived for small community organisations </w:t>
      </w:r>
      <w:r w:rsidR="004941ED">
        <w:t>that</w:t>
      </w:r>
      <w:r>
        <w:t xml:space="preserve"> do not have capacity within their existing establishment.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721"/>
    <w:multiLevelType w:val="hybridMultilevel"/>
    <w:tmpl w:val="3E269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B15D76"/>
    <w:multiLevelType w:val="multilevel"/>
    <w:tmpl w:val="0DD4FDDE"/>
    <w:lvl w:ilvl="0">
      <w:start w:val="9"/>
      <w:numFmt w:val="decimal"/>
      <w:lvlText w:val="%1"/>
      <w:lvlJc w:val="left"/>
      <w:pPr>
        <w:tabs>
          <w:tab w:val="num" w:pos="360"/>
        </w:tabs>
        <w:ind w:left="360" w:hanging="360"/>
      </w:pPr>
      <w:rPr>
        <w:rFonts w:hint="default"/>
      </w:rPr>
    </w:lvl>
    <w:lvl w:ilvl="1">
      <w:start w:val="1"/>
      <w:numFmt w:val="decimal"/>
      <w:pStyle w:val="arialnormal"/>
      <w:lvlText w:val="9.%2"/>
      <w:lvlJc w:val="left"/>
      <w:pPr>
        <w:tabs>
          <w:tab w:val="num" w:pos="360"/>
        </w:tabs>
        <w:ind w:left="360" w:hanging="360"/>
      </w:pPr>
      <w:rPr>
        <w:rFonts w:ascii="Arial" w:hAnsi="Arial"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4D7E85"/>
    <w:multiLevelType w:val="hybridMultilevel"/>
    <w:tmpl w:val="F1A4D412"/>
    <w:lvl w:ilvl="0" w:tplc="0809000B">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3">
    <w:nsid w:val="0C106DA6"/>
    <w:multiLevelType w:val="multilevel"/>
    <w:tmpl w:val="F7F64194"/>
    <w:lvl w:ilvl="0">
      <w:start w:val="1"/>
      <w:numFmt w:val="decimal"/>
      <w:lvlText w:val="%1"/>
      <w:lvlJc w:val="left"/>
      <w:pPr>
        <w:ind w:left="360" w:hanging="360"/>
      </w:pPr>
      <w:rPr>
        <w:rFonts w:hint="default"/>
      </w:rPr>
    </w:lvl>
    <w:lvl w:ilvl="1">
      <w:start w:val="2"/>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4">
    <w:nsid w:val="0D372D4B"/>
    <w:multiLevelType w:val="hybridMultilevel"/>
    <w:tmpl w:val="8B0230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E669ED"/>
    <w:multiLevelType w:val="hybridMultilevel"/>
    <w:tmpl w:val="4F30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DA3225"/>
    <w:multiLevelType w:val="hybridMultilevel"/>
    <w:tmpl w:val="C924F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EE4AD6"/>
    <w:multiLevelType w:val="hybridMultilevel"/>
    <w:tmpl w:val="1BA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80258B"/>
    <w:multiLevelType w:val="hybridMultilevel"/>
    <w:tmpl w:val="F1563054"/>
    <w:lvl w:ilvl="0" w:tplc="7AFA6CB4">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5A3A9C"/>
    <w:multiLevelType w:val="hybridMultilevel"/>
    <w:tmpl w:val="62A4A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4C41AB8"/>
    <w:multiLevelType w:val="multilevel"/>
    <w:tmpl w:val="F7F64194"/>
    <w:lvl w:ilvl="0">
      <w:start w:val="1"/>
      <w:numFmt w:val="decimal"/>
      <w:lvlText w:val="%1"/>
      <w:lvlJc w:val="left"/>
      <w:pPr>
        <w:ind w:left="360" w:hanging="360"/>
      </w:pPr>
      <w:rPr>
        <w:rFonts w:hint="default"/>
      </w:rPr>
    </w:lvl>
    <w:lvl w:ilvl="1">
      <w:start w:val="2"/>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1">
    <w:nsid w:val="24E40A8F"/>
    <w:multiLevelType w:val="multilevel"/>
    <w:tmpl w:val="4F5E284E"/>
    <w:lvl w:ilvl="0">
      <w:start w:val="1"/>
      <w:numFmt w:val="decimal"/>
      <w:lvlText w:val="%1."/>
      <w:lvlJc w:val="left"/>
      <w:pPr>
        <w:ind w:left="-349" w:hanging="360"/>
      </w:pPr>
      <w:rPr>
        <w:rFonts w:hint="default"/>
      </w:rPr>
    </w:lvl>
    <w:lvl w:ilvl="1">
      <w:start w:val="2"/>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731" w:hanging="1440"/>
      </w:pPr>
      <w:rPr>
        <w:rFonts w:hint="default"/>
      </w:rPr>
    </w:lvl>
  </w:abstractNum>
  <w:abstractNum w:abstractNumId="12">
    <w:nsid w:val="2623585E"/>
    <w:multiLevelType w:val="hybridMultilevel"/>
    <w:tmpl w:val="DB1C4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5436A9"/>
    <w:multiLevelType w:val="hybridMultilevel"/>
    <w:tmpl w:val="50844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3674B"/>
    <w:multiLevelType w:val="multilevel"/>
    <w:tmpl w:val="F7F64194"/>
    <w:lvl w:ilvl="0">
      <w:start w:val="1"/>
      <w:numFmt w:val="decimal"/>
      <w:lvlText w:val="%1"/>
      <w:lvlJc w:val="left"/>
      <w:pPr>
        <w:ind w:left="360" w:hanging="360"/>
      </w:pPr>
      <w:rPr>
        <w:rFonts w:hint="default"/>
      </w:rPr>
    </w:lvl>
    <w:lvl w:ilvl="1">
      <w:start w:val="2"/>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5">
    <w:nsid w:val="35C740C8"/>
    <w:multiLevelType w:val="hybridMultilevel"/>
    <w:tmpl w:val="D54EBB1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nsid w:val="37230B6F"/>
    <w:multiLevelType w:val="hybridMultilevel"/>
    <w:tmpl w:val="84B4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E24DD3"/>
    <w:multiLevelType w:val="hybridMultilevel"/>
    <w:tmpl w:val="9996AD7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nsid w:val="3F975633"/>
    <w:multiLevelType w:val="hybridMultilevel"/>
    <w:tmpl w:val="56C430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40D85CC9"/>
    <w:multiLevelType w:val="hybridMultilevel"/>
    <w:tmpl w:val="85FA430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683FA8"/>
    <w:multiLevelType w:val="hybridMultilevel"/>
    <w:tmpl w:val="04047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9CF42FF"/>
    <w:multiLevelType w:val="hybridMultilevel"/>
    <w:tmpl w:val="45D2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545C0A"/>
    <w:multiLevelType w:val="hybridMultilevel"/>
    <w:tmpl w:val="05C4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D3B0C"/>
    <w:multiLevelType w:val="hybridMultilevel"/>
    <w:tmpl w:val="EBA49E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A7070E"/>
    <w:multiLevelType w:val="hybridMultilevel"/>
    <w:tmpl w:val="D6CE184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3035E71"/>
    <w:multiLevelType w:val="hybridMultilevel"/>
    <w:tmpl w:val="546E7A92"/>
    <w:lvl w:ilvl="0" w:tplc="C7B4CF76">
      <w:start w:val="1"/>
      <w:numFmt w:val="bullet"/>
      <w:lvlText w:val=""/>
      <w:lvlJc w:val="left"/>
      <w:pPr>
        <w:tabs>
          <w:tab w:val="num" w:pos="162"/>
        </w:tabs>
        <w:ind w:left="162" w:hanging="360"/>
      </w:pPr>
      <w:rPr>
        <w:rFonts w:ascii="Symbol" w:hAnsi="Symbol" w:hint="default"/>
        <w:color w:val="auto"/>
      </w:rPr>
    </w:lvl>
    <w:lvl w:ilvl="1" w:tplc="08090003">
      <w:start w:val="1"/>
      <w:numFmt w:val="bullet"/>
      <w:lvlText w:val="o"/>
      <w:lvlJc w:val="left"/>
      <w:pPr>
        <w:tabs>
          <w:tab w:val="num" w:pos="882"/>
        </w:tabs>
        <w:ind w:left="882" w:hanging="360"/>
      </w:pPr>
      <w:rPr>
        <w:rFonts w:ascii="Courier New" w:hAnsi="Courier New" w:cs="Courier New" w:hint="default"/>
      </w:rPr>
    </w:lvl>
    <w:lvl w:ilvl="2" w:tplc="08090005" w:tentative="1">
      <w:start w:val="1"/>
      <w:numFmt w:val="bullet"/>
      <w:lvlText w:val=""/>
      <w:lvlJc w:val="left"/>
      <w:pPr>
        <w:tabs>
          <w:tab w:val="num" w:pos="1602"/>
        </w:tabs>
        <w:ind w:left="1602" w:hanging="360"/>
      </w:pPr>
      <w:rPr>
        <w:rFonts w:ascii="Wingdings" w:hAnsi="Wingdings" w:hint="default"/>
      </w:rPr>
    </w:lvl>
    <w:lvl w:ilvl="3" w:tplc="08090001" w:tentative="1">
      <w:start w:val="1"/>
      <w:numFmt w:val="bullet"/>
      <w:lvlText w:val=""/>
      <w:lvlJc w:val="left"/>
      <w:pPr>
        <w:tabs>
          <w:tab w:val="num" w:pos="2322"/>
        </w:tabs>
        <w:ind w:left="2322" w:hanging="360"/>
      </w:pPr>
      <w:rPr>
        <w:rFonts w:ascii="Symbol" w:hAnsi="Symbol" w:hint="default"/>
      </w:rPr>
    </w:lvl>
    <w:lvl w:ilvl="4" w:tplc="08090003" w:tentative="1">
      <w:start w:val="1"/>
      <w:numFmt w:val="bullet"/>
      <w:lvlText w:val="o"/>
      <w:lvlJc w:val="left"/>
      <w:pPr>
        <w:tabs>
          <w:tab w:val="num" w:pos="3042"/>
        </w:tabs>
        <w:ind w:left="3042" w:hanging="360"/>
      </w:pPr>
      <w:rPr>
        <w:rFonts w:ascii="Courier New" w:hAnsi="Courier New" w:cs="Courier New" w:hint="default"/>
      </w:rPr>
    </w:lvl>
    <w:lvl w:ilvl="5" w:tplc="08090005" w:tentative="1">
      <w:start w:val="1"/>
      <w:numFmt w:val="bullet"/>
      <w:lvlText w:val=""/>
      <w:lvlJc w:val="left"/>
      <w:pPr>
        <w:tabs>
          <w:tab w:val="num" w:pos="3762"/>
        </w:tabs>
        <w:ind w:left="3762" w:hanging="360"/>
      </w:pPr>
      <w:rPr>
        <w:rFonts w:ascii="Wingdings" w:hAnsi="Wingdings" w:hint="default"/>
      </w:rPr>
    </w:lvl>
    <w:lvl w:ilvl="6" w:tplc="08090001" w:tentative="1">
      <w:start w:val="1"/>
      <w:numFmt w:val="bullet"/>
      <w:lvlText w:val=""/>
      <w:lvlJc w:val="left"/>
      <w:pPr>
        <w:tabs>
          <w:tab w:val="num" w:pos="4482"/>
        </w:tabs>
        <w:ind w:left="4482" w:hanging="360"/>
      </w:pPr>
      <w:rPr>
        <w:rFonts w:ascii="Symbol" w:hAnsi="Symbol" w:hint="default"/>
      </w:rPr>
    </w:lvl>
    <w:lvl w:ilvl="7" w:tplc="08090003" w:tentative="1">
      <w:start w:val="1"/>
      <w:numFmt w:val="bullet"/>
      <w:lvlText w:val="o"/>
      <w:lvlJc w:val="left"/>
      <w:pPr>
        <w:tabs>
          <w:tab w:val="num" w:pos="5202"/>
        </w:tabs>
        <w:ind w:left="5202" w:hanging="360"/>
      </w:pPr>
      <w:rPr>
        <w:rFonts w:ascii="Courier New" w:hAnsi="Courier New" w:cs="Courier New" w:hint="default"/>
      </w:rPr>
    </w:lvl>
    <w:lvl w:ilvl="8" w:tplc="08090005" w:tentative="1">
      <w:start w:val="1"/>
      <w:numFmt w:val="bullet"/>
      <w:lvlText w:val=""/>
      <w:lvlJc w:val="left"/>
      <w:pPr>
        <w:tabs>
          <w:tab w:val="num" w:pos="5922"/>
        </w:tabs>
        <w:ind w:left="5922" w:hanging="360"/>
      </w:pPr>
      <w:rPr>
        <w:rFonts w:ascii="Wingdings" w:hAnsi="Wingdings" w:hint="default"/>
      </w:rPr>
    </w:lvl>
  </w:abstractNum>
  <w:abstractNum w:abstractNumId="26">
    <w:nsid w:val="598F03D0"/>
    <w:multiLevelType w:val="multilevel"/>
    <w:tmpl w:val="B8BC83C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845320"/>
    <w:multiLevelType w:val="multilevel"/>
    <w:tmpl w:val="547440F0"/>
    <w:lvl w:ilvl="0">
      <w:start w:val="1"/>
      <w:numFmt w:val="decimal"/>
      <w:lvlText w:val="%1."/>
      <w:lvlJc w:val="left"/>
      <w:pPr>
        <w:ind w:left="720" w:hanging="360"/>
      </w:pPr>
      <w:rPr>
        <w:b/>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B77334D"/>
    <w:multiLevelType w:val="multilevel"/>
    <w:tmpl w:val="555646BA"/>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D281E5E"/>
    <w:multiLevelType w:val="hybridMultilevel"/>
    <w:tmpl w:val="DBE8F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0317B4F"/>
    <w:multiLevelType w:val="hybridMultilevel"/>
    <w:tmpl w:val="D5F6BB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1972CE1"/>
    <w:multiLevelType w:val="hybridMultilevel"/>
    <w:tmpl w:val="C69E53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0B7A3A"/>
    <w:multiLevelType w:val="hybridMultilevel"/>
    <w:tmpl w:val="C554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C725AC"/>
    <w:multiLevelType w:val="hybridMultilevel"/>
    <w:tmpl w:val="EAD81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8223CA8"/>
    <w:multiLevelType w:val="hybridMultilevel"/>
    <w:tmpl w:val="E31C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8325F5"/>
    <w:multiLevelType w:val="hybridMultilevel"/>
    <w:tmpl w:val="DD824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ADD7F2F"/>
    <w:multiLevelType w:val="hybridMultilevel"/>
    <w:tmpl w:val="FDE25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D4A6DA4"/>
    <w:multiLevelType w:val="multilevel"/>
    <w:tmpl w:val="4E6013B2"/>
    <w:lvl w:ilvl="0">
      <w:start w:val="1"/>
      <w:numFmt w:val="decimal"/>
      <w:lvlText w:val="%1."/>
      <w:lvlJc w:val="left"/>
      <w:pPr>
        <w:ind w:left="360" w:hanging="360"/>
      </w:pPr>
      <w:rPr>
        <w:color w:val="auto"/>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6DC8714D"/>
    <w:multiLevelType w:val="multilevel"/>
    <w:tmpl w:val="F1D2A0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6E3971"/>
    <w:multiLevelType w:val="hybridMultilevel"/>
    <w:tmpl w:val="A8A6532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0">
    <w:nsid w:val="6EAA327C"/>
    <w:multiLevelType w:val="hybridMultilevel"/>
    <w:tmpl w:val="DC2E68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1">
    <w:nsid w:val="6ECE2BCD"/>
    <w:multiLevelType w:val="hybridMultilevel"/>
    <w:tmpl w:val="40462CA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0855CB7"/>
    <w:multiLevelType w:val="hybridMultilevel"/>
    <w:tmpl w:val="53C066D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43">
    <w:nsid w:val="70CE619B"/>
    <w:multiLevelType w:val="hybridMultilevel"/>
    <w:tmpl w:val="AA0C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0A362D"/>
    <w:multiLevelType w:val="hybridMultilevel"/>
    <w:tmpl w:val="EA125B9A"/>
    <w:lvl w:ilvl="0" w:tplc="A274DF30">
      <w:start w:val="1"/>
      <w:numFmt w:val="bullet"/>
      <w:pStyle w:val="BulletedList"/>
      <w:lvlText w:val=""/>
      <w:lvlJc w:val="left"/>
      <w:pPr>
        <w:tabs>
          <w:tab w:val="num" w:pos="360"/>
        </w:tabs>
        <w:ind w:left="360" w:hanging="360"/>
      </w:pPr>
      <w:rPr>
        <w:rFonts w:ascii="Wingdings" w:hAnsi="Wingdings" w:hint="default"/>
        <w:color w:val="auto"/>
        <w:sz w:val="24"/>
        <w:szCs w:val="24"/>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5">
    <w:nsid w:val="735E307B"/>
    <w:multiLevelType w:val="hybridMultilevel"/>
    <w:tmpl w:val="ECBECACE"/>
    <w:lvl w:ilvl="0" w:tplc="9F365AE2">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6">
    <w:nsid w:val="76987AFF"/>
    <w:multiLevelType w:val="hybridMultilevel"/>
    <w:tmpl w:val="20D8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02510E"/>
    <w:multiLevelType w:val="multilevel"/>
    <w:tmpl w:val="B8BC83C6"/>
    <w:lvl w:ilvl="0">
      <w:start w:val="1"/>
      <w:numFmt w:val="bullet"/>
      <w:lvlText w:val=""/>
      <w:lvlJc w:val="left"/>
      <w:pPr>
        <w:ind w:left="360" w:hanging="360"/>
      </w:pPr>
      <w:rPr>
        <w:rFonts w:ascii="Wingdings" w:hAnsi="Wingdings" w:hint="default"/>
      </w:rPr>
    </w:lvl>
    <w:lvl w:ilvl="1">
      <w:start w:val="1"/>
      <w:numFmt w:val="decimal"/>
      <w:pStyle w:val="outlinenumb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C21BDB"/>
    <w:multiLevelType w:val="hybridMultilevel"/>
    <w:tmpl w:val="B3CE9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EED19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25"/>
  </w:num>
  <w:num w:numId="3">
    <w:abstractNumId w:val="43"/>
  </w:num>
  <w:num w:numId="4">
    <w:abstractNumId w:val="49"/>
  </w:num>
  <w:num w:numId="5">
    <w:abstractNumId w:val="30"/>
  </w:num>
  <w:num w:numId="6">
    <w:abstractNumId w:val="24"/>
  </w:num>
  <w:num w:numId="7">
    <w:abstractNumId w:val="4"/>
  </w:num>
  <w:num w:numId="8">
    <w:abstractNumId w:val="19"/>
  </w:num>
  <w:num w:numId="9">
    <w:abstractNumId w:val="47"/>
  </w:num>
  <w:num w:numId="10">
    <w:abstractNumId w:val="26"/>
  </w:num>
  <w:num w:numId="11">
    <w:abstractNumId w:val="44"/>
  </w:num>
  <w:num w:numId="12">
    <w:abstractNumId w:val="12"/>
  </w:num>
  <w:num w:numId="13">
    <w:abstractNumId w:val="20"/>
  </w:num>
  <w:num w:numId="14">
    <w:abstractNumId w:val="2"/>
  </w:num>
  <w:num w:numId="15">
    <w:abstractNumId w:val="1"/>
  </w:num>
  <w:num w:numId="16">
    <w:abstractNumId w:val="0"/>
  </w:num>
  <w:num w:numId="17">
    <w:abstractNumId w:val="33"/>
  </w:num>
  <w:num w:numId="18">
    <w:abstractNumId w:val="41"/>
  </w:num>
  <w:num w:numId="19">
    <w:abstractNumId w:val="15"/>
  </w:num>
  <w:num w:numId="20">
    <w:abstractNumId w:val="48"/>
  </w:num>
  <w:num w:numId="21">
    <w:abstractNumId w:val="6"/>
  </w:num>
  <w:num w:numId="22">
    <w:abstractNumId w:val="18"/>
  </w:num>
  <w:num w:numId="23">
    <w:abstractNumId w:val="8"/>
  </w:num>
  <w:num w:numId="24">
    <w:abstractNumId w:val="37"/>
  </w:num>
  <w:num w:numId="25">
    <w:abstractNumId w:val="32"/>
  </w:num>
  <w:num w:numId="26">
    <w:abstractNumId w:val="35"/>
  </w:num>
  <w:num w:numId="27">
    <w:abstractNumId w:val="27"/>
  </w:num>
  <w:num w:numId="28">
    <w:abstractNumId w:val="45"/>
  </w:num>
  <w:num w:numId="29">
    <w:abstractNumId w:val="40"/>
  </w:num>
  <w:num w:numId="30">
    <w:abstractNumId w:val="28"/>
  </w:num>
  <w:num w:numId="31">
    <w:abstractNumId w:val="14"/>
  </w:num>
  <w:num w:numId="32">
    <w:abstractNumId w:val="3"/>
  </w:num>
  <w:num w:numId="33">
    <w:abstractNumId w:val="10"/>
  </w:num>
  <w:num w:numId="34">
    <w:abstractNumId w:val="9"/>
  </w:num>
  <w:num w:numId="35">
    <w:abstractNumId w:val="11"/>
  </w:num>
  <w:num w:numId="36">
    <w:abstractNumId w:val="42"/>
  </w:num>
  <w:num w:numId="37">
    <w:abstractNumId w:val="5"/>
  </w:num>
  <w:num w:numId="38">
    <w:abstractNumId w:val="17"/>
  </w:num>
  <w:num w:numId="39">
    <w:abstractNumId w:val="13"/>
  </w:num>
  <w:num w:numId="40">
    <w:abstractNumId w:val="23"/>
  </w:num>
  <w:num w:numId="41">
    <w:abstractNumId w:val="31"/>
  </w:num>
  <w:num w:numId="42">
    <w:abstractNumId w:val="36"/>
  </w:num>
  <w:num w:numId="43">
    <w:abstractNumId w:val="29"/>
  </w:num>
  <w:num w:numId="44">
    <w:abstractNumId w:val="38"/>
  </w:num>
  <w:num w:numId="45">
    <w:abstractNumId w:val="22"/>
  </w:num>
  <w:num w:numId="46">
    <w:abstractNumId w:val="21"/>
  </w:num>
  <w:num w:numId="47">
    <w:abstractNumId w:val="7"/>
  </w:num>
  <w:num w:numId="48">
    <w:abstractNumId w:val="46"/>
  </w:num>
  <w:num w:numId="49">
    <w:abstractNumId w:val="34"/>
  </w:num>
  <w:num w:numId="5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6A"/>
    <w:rsid w:val="000025F3"/>
    <w:rsid w:val="00023BF8"/>
    <w:rsid w:val="00024963"/>
    <w:rsid w:val="00030B21"/>
    <w:rsid w:val="000315A3"/>
    <w:rsid w:val="000376E3"/>
    <w:rsid w:val="000475B5"/>
    <w:rsid w:val="00047986"/>
    <w:rsid w:val="00054904"/>
    <w:rsid w:val="00057C8A"/>
    <w:rsid w:val="00060B66"/>
    <w:rsid w:val="000620E2"/>
    <w:rsid w:val="000623D3"/>
    <w:rsid w:val="000655BC"/>
    <w:rsid w:val="00082DCA"/>
    <w:rsid w:val="00087EBF"/>
    <w:rsid w:val="000935F2"/>
    <w:rsid w:val="00097A24"/>
    <w:rsid w:val="000A3B0D"/>
    <w:rsid w:val="000B2A79"/>
    <w:rsid w:val="000B5C2F"/>
    <w:rsid w:val="000C3980"/>
    <w:rsid w:val="000C490D"/>
    <w:rsid w:val="000C5C0A"/>
    <w:rsid w:val="000C6849"/>
    <w:rsid w:val="000D03DF"/>
    <w:rsid w:val="000D5142"/>
    <w:rsid w:val="000E0FE5"/>
    <w:rsid w:val="000E23A3"/>
    <w:rsid w:val="000F7D6B"/>
    <w:rsid w:val="00103169"/>
    <w:rsid w:val="001178A5"/>
    <w:rsid w:val="0012326A"/>
    <w:rsid w:val="00124DB6"/>
    <w:rsid w:val="001258BD"/>
    <w:rsid w:val="00130D72"/>
    <w:rsid w:val="00143656"/>
    <w:rsid w:val="00144E1D"/>
    <w:rsid w:val="00145926"/>
    <w:rsid w:val="00150ACD"/>
    <w:rsid w:val="00163785"/>
    <w:rsid w:val="00170390"/>
    <w:rsid w:val="00172119"/>
    <w:rsid w:val="00177DA3"/>
    <w:rsid w:val="0018368D"/>
    <w:rsid w:val="0018370E"/>
    <w:rsid w:val="001A00B7"/>
    <w:rsid w:val="001A7844"/>
    <w:rsid w:val="001C6555"/>
    <w:rsid w:val="001D016C"/>
    <w:rsid w:val="001D2C6C"/>
    <w:rsid w:val="001D3C6F"/>
    <w:rsid w:val="001D6E9F"/>
    <w:rsid w:val="001D79D4"/>
    <w:rsid w:val="001D7B17"/>
    <w:rsid w:val="001E19A0"/>
    <w:rsid w:val="001E21DB"/>
    <w:rsid w:val="001F0E4A"/>
    <w:rsid w:val="00210997"/>
    <w:rsid w:val="00220171"/>
    <w:rsid w:val="00220BAD"/>
    <w:rsid w:val="002212B6"/>
    <w:rsid w:val="00224668"/>
    <w:rsid w:val="002343D2"/>
    <w:rsid w:val="00240195"/>
    <w:rsid w:val="0024302C"/>
    <w:rsid w:val="00250CAB"/>
    <w:rsid w:val="0025418B"/>
    <w:rsid w:val="00265860"/>
    <w:rsid w:val="0027401D"/>
    <w:rsid w:val="00274897"/>
    <w:rsid w:val="00276F0D"/>
    <w:rsid w:val="002802ED"/>
    <w:rsid w:val="00287FF6"/>
    <w:rsid w:val="00292CA2"/>
    <w:rsid w:val="002B09D2"/>
    <w:rsid w:val="002B1250"/>
    <w:rsid w:val="002B652B"/>
    <w:rsid w:val="002C1354"/>
    <w:rsid w:val="002C5731"/>
    <w:rsid w:val="002D0057"/>
    <w:rsid w:val="002F4227"/>
    <w:rsid w:val="00304F00"/>
    <w:rsid w:val="003055B0"/>
    <w:rsid w:val="00322923"/>
    <w:rsid w:val="00323A79"/>
    <w:rsid w:val="0033019A"/>
    <w:rsid w:val="00330348"/>
    <w:rsid w:val="00350D4C"/>
    <w:rsid w:val="003642EB"/>
    <w:rsid w:val="00365462"/>
    <w:rsid w:val="003673DF"/>
    <w:rsid w:val="00373410"/>
    <w:rsid w:val="0037502C"/>
    <w:rsid w:val="00387A8F"/>
    <w:rsid w:val="00391293"/>
    <w:rsid w:val="003A3B26"/>
    <w:rsid w:val="003B0E2B"/>
    <w:rsid w:val="003B11AF"/>
    <w:rsid w:val="003B646B"/>
    <w:rsid w:val="003B69FA"/>
    <w:rsid w:val="003C3FAD"/>
    <w:rsid w:val="003C56A6"/>
    <w:rsid w:val="003C6283"/>
    <w:rsid w:val="003D19CF"/>
    <w:rsid w:val="003D4922"/>
    <w:rsid w:val="003E0199"/>
    <w:rsid w:val="003E4EA8"/>
    <w:rsid w:val="003E5E29"/>
    <w:rsid w:val="003F00EF"/>
    <w:rsid w:val="003F1DCA"/>
    <w:rsid w:val="004010F5"/>
    <w:rsid w:val="0040375F"/>
    <w:rsid w:val="00412605"/>
    <w:rsid w:val="00422507"/>
    <w:rsid w:val="00427AA1"/>
    <w:rsid w:val="004306AF"/>
    <w:rsid w:val="0044130F"/>
    <w:rsid w:val="0044364C"/>
    <w:rsid w:val="00447049"/>
    <w:rsid w:val="00453E2F"/>
    <w:rsid w:val="00460D63"/>
    <w:rsid w:val="00466514"/>
    <w:rsid w:val="00471F7A"/>
    <w:rsid w:val="00477D23"/>
    <w:rsid w:val="00487709"/>
    <w:rsid w:val="004939CD"/>
    <w:rsid w:val="004941ED"/>
    <w:rsid w:val="004A2B99"/>
    <w:rsid w:val="004A2FA7"/>
    <w:rsid w:val="004A3358"/>
    <w:rsid w:val="004A4CAF"/>
    <w:rsid w:val="004B425C"/>
    <w:rsid w:val="004B5159"/>
    <w:rsid w:val="004B6B55"/>
    <w:rsid w:val="004C0160"/>
    <w:rsid w:val="004C12B5"/>
    <w:rsid w:val="004C46BA"/>
    <w:rsid w:val="004C6872"/>
    <w:rsid w:val="004D4D85"/>
    <w:rsid w:val="004D589A"/>
    <w:rsid w:val="004D72C5"/>
    <w:rsid w:val="004E00E8"/>
    <w:rsid w:val="004E0D7F"/>
    <w:rsid w:val="004E3C20"/>
    <w:rsid w:val="004F1E3C"/>
    <w:rsid w:val="004F3804"/>
    <w:rsid w:val="004F503F"/>
    <w:rsid w:val="00501E82"/>
    <w:rsid w:val="00502F29"/>
    <w:rsid w:val="00503B9E"/>
    <w:rsid w:val="00504A9B"/>
    <w:rsid w:val="00505324"/>
    <w:rsid w:val="005110C7"/>
    <w:rsid w:val="005119FE"/>
    <w:rsid w:val="00517F7C"/>
    <w:rsid w:val="00543087"/>
    <w:rsid w:val="00547529"/>
    <w:rsid w:val="00552387"/>
    <w:rsid w:val="005611E4"/>
    <w:rsid w:val="00572761"/>
    <w:rsid w:val="005747B9"/>
    <w:rsid w:val="00576D3A"/>
    <w:rsid w:val="00580630"/>
    <w:rsid w:val="00584549"/>
    <w:rsid w:val="005847FB"/>
    <w:rsid w:val="005867B1"/>
    <w:rsid w:val="005869AC"/>
    <w:rsid w:val="00587150"/>
    <w:rsid w:val="00594FAD"/>
    <w:rsid w:val="005A3D64"/>
    <w:rsid w:val="005E505A"/>
    <w:rsid w:val="005E5640"/>
    <w:rsid w:val="005E5F61"/>
    <w:rsid w:val="005F2840"/>
    <w:rsid w:val="005F4BFC"/>
    <w:rsid w:val="006064C3"/>
    <w:rsid w:val="006117F7"/>
    <w:rsid w:val="00617088"/>
    <w:rsid w:val="0063300B"/>
    <w:rsid w:val="00634FF1"/>
    <w:rsid w:val="00641A38"/>
    <w:rsid w:val="006430B4"/>
    <w:rsid w:val="00644789"/>
    <w:rsid w:val="006465D4"/>
    <w:rsid w:val="006473B2"/>
    <w:rsid w:val="006526B7"/>
    <w:rsid w:val="00654FD9"/>
    <w:rsid w:val="006564A6"/>
    <w:rsid w:val="00656A5F"/>
    <w:rsid w:val="00660C92"/>
    <w:rsid w:val="00661F0F"/>
    <w:rsid w:val="00676878"/>
    <w:rsid w:val="00676EFD"/>
    <w:rsid w:val="00676F7E"/>
    <w:rsid w:val="006801FB"/>
    <w:rsid w:val="00686F91"/>
    <w:rsid w:val="00690AA1"/>
    <w:rsid w:val="006A0448"/>
    <w:rsid w:val="006A24E9"/>
    <w:rsid w:val="006A5A11"/>
    <w:rsid w:val="006B1577"/>
    <w:rsid w:val="006B1894"/>
    <w:rsid w:val="006B4373"/>
    <w:rsid w:val="006C4049"/>
    <w:rsid w:val="006D339D"/>
    <w:rsid w:val="006D6885"/>
    <w:rsid w:val="006E027B"/>
    <w:rsid w:val="006E49D8"/>
    <w:rsid w:val="006F08C9"/>
    <w:rsid w:val="006F6CF1"/>
    <w:rsid w:val="00705880"/>
    <w:rsid w:val="00706C24"/>
    <w:rsid w:val="007130CF"/>
    <w:rsid w:val="007148DE"/>
    <w:rsid w:val="0071597B"/>
    <w:rsid w:val="0072272F"/>
    <w:rsid w:val="007353F8"/>
    <w:rsid w:val="007377FE"/>
    <w:rsid w:val="00737E18"/>
    <w:rsid w:val="00745905"/>
    <w:rsid w:val="00745EE0"/>
    <w:rsid w:val="00750EED"/>
    <w:rsid w:val="007516F1"/>
    <w:rsid w:val="00756496"/>
    <w:rsid w:val="00764EF3"/>
    <w:rsid w:val="00772114"/>
    <w:rsid w:val="007822EA"/>
    <w:rsid w:val="00785722"/>
    <w:rsid w:val="00785978"/>
    <w:rsid w:val="00790F66"/>
    <w:rsid w:val="007916D5"/>
    <w:rsid w:val="00797160"/>
    <w:rsid w:val="007A2EC5"/>
    <w:rsid w:val="007B230E"/>
    <w:rsid w:val="007D22CB"/>
    <w:rsid w:val="007D2FF1"/>
    <w:rsid w:val="007E159F"/>
    <w:rsid w:val="007E5A41"/>
    <w:rsid w:val="007E682F"/>
    <w:rsid w:val="007E791C"/>
    <w:rsid w:val="00805535"/>
    <w:rsid w:val="00805B82"/>
    <w:rsid w:val="00807F12"/>
    <w:rsid w:val="008121DB"/>
    <w:rsid w:val="00813429"/>
    <w:rsid w:val="008144CB"/>
    <w:rsid w:val="0082787A"/>
    <w:rsid w:val="0083514B"/>
    <w:rsid w:val="00840E9A"/>
    <w:rsid w:val="00853085"/>
    <w:rsid w:val="00856C34"/>
    <w:rsid w:val="00857A21"/>
    <w:rsid w:val="00861FBD"/>
    <w:rsid w:val="00864BC2"/>
    <w:rsid w:val="008667F8"/>
    <w:rsid w:val="0088545F"/>
    <w:rsid w:val="00896211"/>
    <w:rsid w:val="008965E9"/>
    <w:rsid w:val="0089725C"/>
    <w:rsid w:val="008A7150"/>
    <w:rsid w:val="008B0CEA"/>
    <w:rsid w:val="008C4124"/>
    <w:rsid w:val="008C6139"/>
    <w:rsid w:val="008C6AB2"/>
    <w:rsid w:val="008C6F1B"/>
    <w:rsid w:val="008D77DF"/>
    <w:rsid w:val="008E03D6"/>
    <w:rsid w:val="008E2A7A"/>
    <w:rsid w:val="008E32A7"/>
    <w:rsid w:val="008E3328"/>
    <w:rsid w:val="008F2840"/>
    <w:rsid w:val="008F28B1"/>
    <w:rsid w:val="008F6FC4"/>
    <w:rsid w:val="008F7FF5"/>
    <w:rsid w:val="0090378D"/>
    <w:rsid w:val="00905F7B"/>
    <w:rsid w:val="00911D24"/>
    <w:rsid w:val="00912943"/>
    <w:rsid w:val="0091534E"/>
    <w:rsid w:val="00923EB0"/>
    <w:rsid w:val="00931D7D"/>
    <w:rsid w:val="009434D7"/>
    <w:rsid w:val="00952DAB"/>
    <w:rsid w:val="009531CB"/>
    <w:rsid w:val="00960D6E"/>
    <w:rsid w:val="00960FE4"/>
    <w:rsid w:val="009616C6"/>
    <w:rsid w:val="00972590"/>
    <w:rsid w:val="009801CA"/>
    <w:rsid w:val="009913E4"/>
    <w:rsid w:val="009A1CA5"/>
    <w:rsid w:val="009A3C5F"/>
    <w:rsid w:val="009A5336"/>
    <w:rsid w:val="009B1DA0"/>
    <w:rsid w:val="009B30E8"/>
    <w:rsid w:val="009B4956"/>
    <w:rsid w:val="009B62C6"/>
    <w:rsid w:val="009C5C29"/>
    <w:rsid w:val="009E26B9"/>
    <w:rsid w:val="009F1136"/>
    <w:rsid w:val="009F2D2F"/>
    <w:rsid w:val="00A04362"/>
    <w:rsid w:val="00A06F15"/>
    <w:rsid w:val="00A20CD1"/>
    <w:rsid w:val="00A20FEE"/>
    <w:rsid w:val="00A26650"/>
    <w:rsid w:val="00A27BE2"/>
    <w:rsid w:val="00A3036B"/>
    <w:rsid w:val="00A3652F"/>
    <w:rsid w:val="00A36C72"/>
    <w:rsid w:val="00A549AA"/>
    <w:rsid w:val="00A649CA"/>
    <w:rsid w:val="00A72BCC"/>
    <w:rsid w:val="00A75362"/>
    <w:rsid w:val="00A910F2"/>
    <w:rsid w:val="00A911A5"/>
    <w:rsid w:val="00AB1D30"/>
    <w:rsid w:val="00AB6421"/>
    <w:rsid w:val="00AC541D"/>
    <w:rsid w:val="00AC7FAF"/>
    <w:rsid w:val="00AD6252"/>
    <w:rsid w:val="00AE4D4D"/>
    <w:rsid w:val="00AE7D90"/>
    <w:rsid w:val="00AF0103"/>
    <w:rsid w:val="00B0369F"/>
    <w:rsid w:val="00B039B9"/>
    <w:rsid w:val="00B04EFD"/>
    <w:rsid w:val="00B10A77"/>
    <w:rsid w:val="00B13014"/>
    <w:rsid w:val="00B134C5"/>
    <w:rsid w:val="00B134DA"/>
    <w:rsid w:val="00B1555E"/>
    <w:rsid w:val="00B17D44"/>
    <w:rsid w:val="00B236C8"/>
    <w:rsid w:val="00B23929"/>
    <w:rsid w:val="00B27884"/>
    <w:rsid w:val="00B413CF"/>
    <w:rsid w:val="00B44383"/>
    <w:rsid w:val="00B44951"/>
    <w:rsid w:val="00B466DD"/>
    <w:rsid w:val="00B52C51"/>
    <w:rsid w:val="00B6190E"/>
    <w:rsid w:val="00B64EF6"/>
    <w:rsid w:val="00B64FBE"/>
    <w:rsid w:val="00B654B1"/>
    <w:rsid w:val="00B73C79"/>
    <w:rsid w:val="00B73FED"/>
    <w:rsid w:val="00B803A4"/>
    <w:rsid w:val="00B86E58"/>
    <w:rsid w:val="00B909AB"/>
    <w:rsid w:val="00B91532"/>
    <w:rsid w:val="00B91DEA"/>
    <w:rsid w:val="00B9296B"/>
    <w:rsid w:val="00B93612"/>
    <w:rsid w:val="00BA30AC"/>
    <w:rsid w:val="00BA30BF"/>
    <w:rsid w:val="00BA50F3"/>
    <w:rsid w:val="00BA73A2"/>
    <w:rsid w:val="00BB3B41"/>
    <w:rsid w:val="00BB487D"/>
    <w:rsid w:val="00BC4882"/>
    <w:rsid w:val="00BC6793"/>
    <w:rsid w:val="00BD192B"/>
    <w:rsid w:val="00BE09D5"/>
    <w:rsid w:val="00BE2369"/>
    <w:rsid w:val="00BE26EA"/>
    <w:rsid w:val="00BF3F27"/>
    <w:rsid w:val="00BF5A70"/>
    <w:rsid w:val="00C02649"/>
    <w:rsid w:val="00C044BF"/>
    <w:rsid w:val="00C05D26"/>
    <w:rsid w:val="00C07BD8"/>
    <w:rsid w:val="00C2020D"/>
    <w:rsid w:val="00C20834"/>
    <w:rsid w:val="00C26705"/>
    <w:rsid w:val="00C31DCA"/>
    <w:rsid w:val="00C33CCA"/>
    <w:rsid w:val="00C3470C"/>
    <w:rsid w:val="00C43AAC"/>
    <w:rsid w:val="00C57DD5"/>
    <w:rsid w:val="00C630C4"/>
    <w:rsid w:val="00C64CD1"/>
    <w:rsid w:val="00C651C8"/>
    <w:rsid w:val="00C66477"/>
    <w:rsid w:val="00C744FA"/>
    <w:rsid w:val="00C75D5B"/>
    <w:rsid w:val="00C85951"/>
    <w:rsid w:val="00C91ECE"/>
    <w:rsid w:val="00C96AAC"/>
    <w:rsid w:val="00CA73E2"/>
    <w:rsid w:val="00CC5915"/>
    <w:rsid w:val="00CD2B7B"/>
    <w:rsid w:val="00CF0190"/>
    <w:rsid w:val="00CF4986"/>
    <w:rsid w:val="00CF5B10"/>
    <w:rsid w:val="00CF5E16"/>
    <w:rsid w:val="00CF5E39"/>
    <w:rsid w:val="00CF7B34"/>
    <w:rsid w:val="00D067A6"/>
    <w:rsid w:val="00D14588"/>
    <w:rsid w:val="00D1460F"/>
    <w:rsid w:val="00D15629"/>
    <w:rsid w:val="00D16425"/>
    <w:rsid w:val="00D2007F"/>
    <w:rsid w:val="00D207A8"/>
    <w:rsid w:val="00D23C6A"/>
    <w:rsid w:val="00D24329"/>
    <w:rsid w:val="00D3081F"/>
    <w:rsid w:val="00D37874"/>
    <w:rsid w:val="00D41D3A"/>
    <w:rsid w:val="00D47046"/>
    <w:rsid w:val="00D55592"/>
    <w:rsid w:val="00D65E7E"/>
    <w:rsid w:val="00D860AF"/>
    <w:rsid w:val="00D87E60"/>
    <w:rsid w:val="00DA40B3"/>
    <w:rsid w:val="00DA4270"/>
    <w:rsid w:val="00DB0F69"/>
    <w:rsid w:val="00DB29ED"/>
    <w:rsid w:val="00DB3668"/>
    <w:rsid w:val="00DB5A8E"/>
    <w:rsid w:val="00DC3977"/>
    <w:rsid w:val="00DC39EB"/>
    <w:rsid w:val="00DD6B2D"/>
    <w:rsid w:val="00DE5493"/>
    <w:rsid w:val="00DE5536"/>
    <w:rsid w:val="00DE57DE"/>
    <w:rsid w:val="00DE7ABF"/>
    <w:rsid w:val="00DF1084"/>
    <w:rsid w:val="00E01BA2"/>
    <w:rsid w:val="00E03080"/>
    <w:rsid w:val="00E03C1E"/>
    <w:rsid w:val="00E13CFA"/>
    <w:rsid w:val="00E1788D"/>
    <w:rsid w:val="00E3331C"/>
    <w:rsid w:val="00E4146E"/>
    <w:rsid w:val="00E4242D"/>
    <w:rsid w:val="00E42430"/>
    <w:rsid w:val="00E47361"/>
    <w:rsid w:val="00E51C39"/>
    <w:rsid w:val="00E61CB0"/>
    <w:rsid w:val="00E72593"/>
    <w:rsid w:val="00E743F8"/>
    <w:rsid w:val="00E823B2"/>
    <w:rsid w:val="00E824C1"/>
    <w:rsid w:val="00E92E6A"/>
    <w:rsid w:val="00E93092"/>
    <w:rsid w:val="00E943B9"/>
    <w:rsid w:val="00E96323"/>
    <w:rsid w:val="00E96599"/>
    <w:rsid w:val="00E96BEF"/>
    <w:rsid w:val="00E97A93"/>
    <w:rsid w:val="00EA7039"/>
    <w:rsid w:val="00EB0113"/>
    <w:rsid w:val="00EB3F03"/>
    <w:rsid w:val="00EB4407"/>
    <w:rsid w:val="00EB5654"/>
    <w:rsid w:val="00EB5A04"/>
    <w:rsid w:val="00ED3E75"/>
    <w:rsid w:val="00EE2909"/>
    <w:rsid w:val="00EF47B6"/>
    <w:rsid w:val="00EF69DC"/>
    <w:rsid w:val="00F00861"/>
    <w:rsid w:val="00F0312B"/>
    <w:rsid w:val="00F03D23"/>
    <w:rsid w:val="00F04794"/>
    <w:rsid w:val="00F05AA3"/>
    <w:rsid w:val="00F113C5"/>
    <w:rsid w:val="00F13511"/>
    <w:rsid w:val="00F20DD2"/>
    <w:rsid w:val="00F42A1B"/>
    <w:rsid w:val="00F42AF5"/>
    <w:rsid w:val="00F44ED9"/>
    <w:rsid w:val="00F50ECE"/>
    <w:rsid w:val="00F516D6"/>
    <w:rsid w:val="00F5407B"/>
    <w:rsid w:val="00F63E76"/>
    <w:rsid w:val="00F66EB5"/>
    <w:rsid w:val="00F67E5E"/>
    <w:rsid w:val="00F70758"/>
    <w:rsid w:val="00F72134"/>
    <w:rsid w:val="00F739E8"/>
    <w:rsid w:val="00F767FB"/>
    <w:rsid w:val="00F84824"/>
    <w:rsid w:val="00F9722E"/>
    <w:rsid w:val="00FA04FE"/>
    <w:rsid w:val="00FA316C"/>
    <w:rsid w:val="00FB0AD7"/>
    <w:rsid w:val="00FB49B1"/>
    <w:rsid w:val="00FB4BDF"/>
    <w:rsid w:val="00FC27BA"/>
    <w:rsid w:val="00FC292B"/>
    <w:rsid w:val="00FC74EF"/>
    <w:rsid w:val="00FD2FAB"/>
    <w:rsid w:val="00FD315E"/>
    <w:rsid w:val="00FD4695"/>
    <w:rsid w:val="00FD5752"/>
    <w:rsid w:val="00FE2740"/>
    <w:rsid w:val="00FF4EA1"/>
    <w:rsid w:val="00FF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9CD"/>
    <w:rPr>
      <w:sz w:val="24"/>
      <w:szCs w:val="24"/>
    </w:rPr>
  </w:style>
  <w:style w:type="paragraph" w:styleId="Heading1">
    <w:name w:val="heading 1"/>
    <w:basedOn w:val="Normal"/>
    <w:next w:val="Normal"/>
    <w:qFormat/>
    <w:rsid w:val="00DE5493"/>
    <w:pPr>
      <w:keepNext/>
      <w:outlineLvl w:val="0"/>
    </w:pPr>
    <w:rPr>
      <w:rFonts w:ascii="Georgia" w:hAnsi="Georgia"/>
      <w:b/>
      <w:szCs w:val="20"/>
      <w:lang w:eastAsia="en-US"/>
    </w:rPr>
  </w:style>
  <w:style w:type="paragraph" w:styleId="Heading2">
    <w:name w:val="heading 2"/>
    <w:basedOn w:val="Normal"/>
    <w:next w:val="Normal"/>
    <w:link w:val="Heading2Char"/>
    <w:semiHidden/>
    <w:unhideWhenUsed/>
    <w:qFormat/>
    <w:rsid w:val="007377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C0A"/>
    <w:rPr>
      <w:rFonts w:ascii="Tahoma" w:hAnsi="Tahoma" w:cs="Tahoma"/>
      <w:sz w:val="16"/>
      <w:szCs w:val="16"/>
    </w:rPr>
  </w:style>
  <w:style w:type="character" w:styleId="Hyperlink">
    <w:name w:val="Hyperlink"/>
    <w:rsid w:val="009A3C5F"/>
    <w:rPr>
      <w:rFonts w:ascii="Arial" w:hAnsi="Arial" w:cs="Arial"/>
      <w:color w:val="0080FF"/>
      <w:u w:val="single"/>
    </w:rPr>
  </w:style>
  <w:style w:type="character" w:styleId="CommentReference">
    <w:name w:val="annotation reference"/>
    <w:semiHidden/>
    <w:rsid w:val="00150ACD"/>
    <w:rPr>
      <w:rFonts w:cs="Times New Roman"/>
      <w:sz w:val="16"/>
      <w:szCs w:val="16"/>
    </w:rPr>
  </w:style>
  <w:style w:type="paragraph" w:styleId="CommentText">
    <w:name w:val="annotation text"/>
    <w:basedOn w:val="Normal"/>
    <w:semiHidden/>
    <w:rsid w:val="00150ACD"/>
    <w:rPr>
      <w:sz w:val="20"/>
      <w:szCs w:val="20"/>
    </w:rPr>
  </w:style>
  <w:style w:type="paragraph" w:styleId="CommentSubject">
    <w:name w:val="annotation subject"/>
    <w:basedOn w:val="CommentText"/>
    <w:next w:val="CommentText"/>
    <w:semiHidden/>
    <w:rsid w:val="00150ACD"/>
    <w:rPr>
      <w:b/>
      <w:bCs/>
    </w:rPr>
  </w:style>
  <w:style w:type="paragraph" w:styleId="NormalWeb">
    <w:name w:val="Normal (Web)"/>
    <w:basedOn w:val="Normal"/>
    <w:uiPriority w:val="99"/>
    <w:rsid w:val="00CF5B10"/>
    <w:pPr>
      <w:spacing w:before="100" w:beforeAutospacing="1" w:after="100" w:afterAutospacing="1"/>
    </w:pPr>
  </w:style>
  <w:style w:type="paragraph" w:styleId="Header">
    <w:name w:val="header"/>
    <w:basedOn w:val="Normal"/>
    <w:rsid w:val="00087EBF"/>
    <w:pPr>
      <w:tabs>
        <w:tab w:val="center" w:pos="4153"/>
        <w:tab w:val="right" w:pos="8306"/>
      </w:tabs>
    </w:pPr>
  </w:style>
  <w:style w:type="paragraph" w:styleId="Footer">
    <w:name w:val="footer"/>
    <w:basedOn w:val="Normal"/>
    <w:link w:val="FooterChar"/>
    <w:uiPriority w:val="99"/>
    <w:rsid w:val="00087EBF"/>
    <w:pPr>
      <w:tabs>
        <w:tab w:val="center" w:pos="4153"/>
        <w:tab w:val="right" w:pos="8306"/>
      </w:tabs>
    </w:pPr>
  </w:style>
  <w:style w:type="paragraph" w:styleId="ListParagraph">
    <w:name w:val="List Paragraph"/>
    <w:basedOn w:val="Normal"/>
    <w:uiPriority w:val="34"/>
    <w:qFormat/>
    <w:rsid w:val="008F7F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F2D2F"/>
    <w:rPr>
      <w:sz w:val="24"/>
      <w:szCs w:val="24"/>
    </w:rPr>
  </w:style>
  <w:style w:type="paragraph" w:customStyle="1" w:styleId="Char1">
    <w:name w:val="Char1"/>
    <w:basedOn w:val="Normal"/>
    <w:rsid w:val="00BF3F27"/>
    <w:pPr>
      <w:keepLines/>
      <w:spacing w:before="100" w:beforeAutospacing="1" w:after="160" w:afterAutospacing="1" w:line="240" w:lineRule="exact"/>
    </w:pPr>
    <w:rPr>
      <w:rFonts w:ascii="Verdana" w:eastAsia="MS Mincho" w:hAnsi="Verdana"/>
      <w:sz w:val="20"/>
      <w:szCs w:val="20"/>
      <w:lang w:eastAsia="en-US"/>
    </w:rPr>
  </w:style>
  <w:style w:type="character" w:styleId="Strong">
    <w:name w:val="Strong"/>
    <w:uiPriority w:val="22"/>
    <w:qFormat/>
    <w:rsid w:val="00CF5E39"/>
    <w:rPr>
      <w:b/>
      <w:bCs/>
    </w:rPr>
  </w:style>
  <w:style w:type="paragraph" w:customStyle="1" w:styleId="BulletedList">
    <w:name w:val="Bulleted List"/>
    <w:basedOn w:val="Normal"/>
    <w:rsid w:val="00CF5E39"/>
    <w:pPr>
      <w:numPr>
        <w:numId w:val="11"/>
      </w:numPr>
      <w:spacing w:before="60" w:after="60"/>
    </w:pPr>
    <w:rPr>
      <w:rFonts w:ascii="Arial" w:hAnsi="Arial"/>
      <w:sz w:val="22"/>
    </w:rPr>
  </w:style>
  <w:style w:type="table" w:styleId="TableGrid">
    <w:name w:val="Table Grid"/>
    <w:basedOn w:val="TableNormal"/>
    <w:uiPriority w:val="59"/>
    <w:rsid w:val="00F6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E49D8"/>
    <w:rPr>
      <w:color w:val="800080" w:themeColor="followedHyperlink"/>
      <w:u w:val="single"/>
    </w:rPr>
  </w:style>
  <w:style w:type="character" w:customStyle="1" w:styleId="Heading2Char">
    <w:name w:val="Heading 2 Char"/>
    <w:basedOn w:val="DefaultParagraphFont"/>
    <w:link w:val="Heading2"/>
    <w:semiHidden/>
    <w:rsid w:val="007377FE"/>
    <w:rPr>
      <w:rFonts w:asciiTheme="majorHAnsi" w:eastAsiaTheme="majorEastAsia" w:hAnsiTheme="majorHAnsi" w:cstheme="majorBidi"/>
      <w:b/>
      <w:bCs/>
      <w:color w:val="4F81BD" w:themeColor="accent1"/>
      <w:sz w:val="26"/>
      <w:szCs w:val="26"/>
    </w:rPr>
  </w:style>
  <w:style w:type="paragraph" w:customStyle="1" w:styleId="outlinenumber">
    <w:name w:val="outline number"/>
    <w:basedOn w:val="Heading2"/>
    <w:rsid w:val="007377FE"/>
    <w:pPr>
      <w:keepLines w:val="0"/>
      <w:numPr>
        <w:ilvl w:val="1"/>
        <w:numId w:val="9"/>
      </w:numPr>
      <w:tabs>
        <w:tab w:val="left" w:pos="709"/>
      </w:tabs>
      <w:spacing w:before="240" w:after="60"/>
      <w:jc w:val="both"/>
    </w:pPr>
    <w:rPr>
      <w:rFonts w:ascii="Arial" w:eastAsia="Times New Roman" w:hAnsi="Arial" w:cs="Times New Roman"/>
      <w:b w:val="0"/>
      <w:bCs w:val="0"/>
      <w:color w:val="auto"/>
      <w:sz w:val="24"/>
      <w:szCs w:val="20"/>
      <w:lang w:eastAsia="ar-SA"/>
    </w:rPr>
  </w:style>
  <w:style w:type="paragraph" w:customStyle="1" w:styleId="arialnormal">
    <w:name w:val="arial+normal"/>
    <w:basedOn w:val="Heading2"/>
    <w:rsid w:val="007377FE"/>
    <w:pPr>
      <w:keepLines w:val="0"/>
      <w:numPr>
        <w:ilvl w:val="1"/>
        <w:numId w:val="15"/>
      </w:numPr>
      <w:tabs>
        <w:tab w:val="clear" w:pos="360"/>
        <w:tab w:val="num" w:pos="709"/>
      </w:tabs>
      <w:spacing w:before="240" w:after="60"/>
      <w:ind w:left="709" w:hanging="709"/>
    </w:pPr>
    <w:rPr>
      <w:rFonts w:ascii="Arial" w:eastAsia="Times New Roman" w:hAnsi="Arial" w:cs="Arial"/>
      <w:b w:val="0"/>
      <w:bCs w:val="0"/>
      <w:snapToGrid w:val="0"/>
      <w:color w:val="auto"/>
      <w:sz w:val="24"/>
      <w:szCs w:val="20"/>
      <w:lang w:eastAsia="ar-SA"/>
    </w:rPr>
  </w:style>
  <w:style w:type="character" w:styleId="Emphasis">
    <w:name w:val="Emphasis"/>
    <w:basedOn w:val="DefaultParagraphFont"/>
    <w:qFormat/>
    <w:rsid w:val="00AC7FAF"/>
    <w:rPr>
      <w:i/>
      <w:iCs/>
    </w:rPr>
  </w:style>
  <w:style w:type="paragraph" w:customStyle="1" w:styleId="Default">
    <w:name w:val="Default"/>
    <w:rsid w:val="00057C8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60D6E"/>
    <w:rPr>
      <w:sz w:val="20"/>
      <w:szCs w:val="20"/>
    </w:rPr>
  </w:style>
  <w:style w:type="character" w:customStyle="1" w:styleId="FootnoteTextChar">
    <w:name w:val="Footnote Text Char"/>
    <w:basedOn w:val="DefaultParagraphFont"/>
    <w:link w:val="FootnoteText"/>
    <w:rsid w:val="00960D6E"/>
  </w:style>
  <w:style w:type="character" w:styleId="FootnoteReference">
    <w:name w:val="footnote reference"/>
    <w:basedOn w:val="DefaultParagraphFont"/>
    <w:rsid w:val="00960D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9CD"/>
    <w:rPr>
      <w:sz w:val="24"/>
      <w:szCs w:val="24"/>
    </w:rPr>
  </w:style>
  <w:style w:type="paragraph" w:styleId="Heading1">
    <w:name w:val="heading 1"/>
    <w:basedOn w:val="Normal"/>
    <w:next w:val="Normal"/>
    <w:qFormat/>
    <w:rsid w:val="00DE5493"/>
    <w:pPr>
      <w:keepNext/>
      <w:outlineLvl w:val="0"/>
    </w:pPr>
    <w:rPr>
      <w:rFonts w:ascii="Georgia" w:hAnsi="Georgia"/>
      <w:b/>
      <w:szCs w:val="20"/>
      <w:lang w:eastAsia="en-US"/>
    </w:rPr>
  </w:style>
  <w:style w:type="paragraph" w:styleId="Heading2">
    <w:name w:val="heading 2"/>
    <w:basedOn w:val="Normal"/>
    <w:next w:val="Normal"/>
    <w:link w:val="Heading2Char"/>
    <w:semiHidden/>
    <w:unhideWhenUsed/>
    <w:qFormat/>
    <w:rsid w:val="007377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C0A"/>
    <w:rPr>
      <w:rFonts w:ascii="Tahoma" w:hAnsi="Tahoma" w:cs="Tahoma"/>
      <w:sz w:val="16"/>
      <w:szCs w:val="16"/>
    </w:rPr>
  </w:style>
  <w:style w:type="character" w:styleId="Hyperlink">
    <w:name w:val="Hyperlink"/>
    <w:rsid w:val="009A3C5F"/>
    <w:rPr>
      <w:rFonts w:ascii="Arial" w:hAnsi="Arial" w:cs="Arial"/>
      <w:color w:val="0080FF"/>
      <w:u w:val="single"/>
    </w:rPr>
  </w:style>
  <w:style w:type="character" w:styleId="CommentReference">
    <w:name w:val="annotation reference"/>
    <w:semiHidden/>
    <w:rsid w:val="00150ACD"/>
    <w:rPr>
      <w:rFonts w:cs="Times New Roman"/>
      <w:sz w:val="16"/>
      <w:szCs w:val="16"/>
    </w:rPr>
  </w:style>
  <w:style w:type="paragraph" w:styleId="CommentText">
    <w:name w:val="annotation text"/>
    <w:basedOn w:val="Normal"/>
    <w:semiHidden/>
    <w:rsid w:val="00150ACD"/>
    <w:rPr>
      <w:sz w:val="20"/>
      <w:szCs w:val="20"/>
    </w:rPr>
  </w:style>
  <w:style w:type="paragraph" w:styleId="CommentSubject">
    <w:name w:val="annotation subject"/>
    <w:basedOn w:val="CommentText"/>
    <w:next w:val="CommentText"/>
    <w:semiHidden/>
    <w:rsid w:val="00150ACD"/>
    <w:rPr>
      <w:b/>
      <w:bCs/>
    </w:rPr>
  </w:style>
  <w:style w:type="paragraph" w:styleId="NormalWeb">
    <w:name w:val="Normal (Web)"/>
    <w:basedOn w:val="Normal"/>
    <w:uiPriority w:val="99"/>
    <w:rsid w:val="00CF5B10"/>
    <w:pPr>
      <w:spacing w:before="100" w:beforeAutospacing="1" w:after="100" w:afterAutospacing="1"/>
    </w:pPr>
  </w:style>
  <w:style w:type="paragraph" w:styleId="Header">
    <w:name w:val="header"/>
    <w:basedOn w:val="Normal"/>
    <w:rsid w:val="00087EBF"/>
    <w:pPr>
      <w:tabs>
        <w:tab w:val="center" w:pos="4153"/>
        <w:tab w:val="right" w:pos="8306"/>
      </w:tabs>
    </w:pPr>
  </w:style>
  <w:style w:type="paragraph" w:styleId="Footer">
    <w:name w:val="footer"/>
    <w:basedOn w:val="Normal"/>
    <w:link w:val="FooterChar"/>
    <w:uiPriority w:val="99"/>
    <w:rsid w:val="00087EBF"/>
    <w:pPr>
      <w:tabs>
        <w:tab w:val="center" w:pos="4153"/>
        <w:tab w:val="right" w:pos="8306"/>
      </w:tabs>
    </w:pPr>
  </w:style>
  <w:style w:type="paragraph" w:styleId="ListParagraph">
    <w:name w:val="List Paragraph"/>
    <w:basedOn w:val="Normal"/>
    <w:uiPriority w:val="34"/>
    <w:qFormat/>
    <w:rsid w:val="008F7F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F2D2F"/>
    <w:rPr>
      <w:sz w:val="24"/>
      <w:szCs w:val="24"/>
    </w:rPr>
  </w:style>
  <w:style w:type="paragraph" w:customStyle="1" w:styleId="Char1">
    <w:name w:val="Char1"/>
    <w:basedOn w:val="Normal"/>
    <w:rsid w:val="00BF3F27"/>
    <w:pPr>
      <w:keepLines/>
      <w:spacing w:before="100" w:beforeAutospacing="1" w:after="160" w:afterAutospacing="1" w:line="240" w:lineRule="exact"/>
    </w:pPr>
    <w:rPr>
      <w:rFonts w:ascii="Verdana" w:eastAsia="MS Mincho" w:hAnsi="Verdana"/>
      <w:sz w:val="20"/>
      <w:szCs w:val="20"/>
      <w:lang w:eastAsia="en-US"/>
    </w:rPr>
  </w:style>
  <w:style w:type="character" w:styleId="Strong">
    <w:name w:val="Strong"/>
    <w:uiPriority w:val="22"/>
    <w:qFormat/>
    <w:rsid w:val="00CF5E39"/>
    <w:rPr>
      <w:b/>
      <w:bCs/>
    </w:rPr>
  </w:style>
  <w:style w:type="paragraph" w:customStyle="1" w:styleId="BulletedList">
    <w:name w:val="Bulleted List"/>
    <w:basedOn w:val="Normal"/>
    <w:rsid w:val="00CF5E39"/>
    <w:pPr>
      <w:numPr>
        <w:numId w:val="11"/>
      </w:numPr>
      <w:spacing w:before="60" w:after="60"/>
    </w:pPr>
    <w:rPr>
      <w:rFonts w:ascii="Arial" w:hAnsi="Arial"/>
      <w:sz w:val="22"/>
    </w:rPr>
  </w:style>
  <w:style w:type="table" w:styleId="TableGrid">
    <w:name w:val="Table Grid"/>
    <w:basedOn w:val="TableNormal"/>
    <w:uiPriority w:val="59"/>
    <w:rsid w:val="00F6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E49D8"/>
    <w:rPr>
      <w:color w:val="800080" w:themeColor="followedHyperlink"/>
      <w:u w:val="single"/>
    </w:rPr>
  </w:style>
  <w:style w:type="character" w:customStyle="1" w:styleId="Heading2Char">
    <w:name w:val="Heading 2 Char"/>
    <w:basedOn w:val="DefaultParagraphFont"/>
    <w:link w:val="Heading2"/>
    <w:semiHidden/>
    <w:rsid w:val="007377FE"/>
    <w:rPr>
      <w:rFonts w:asciiTheme="majorHAnsi" w:eastAsiaTheme="majorEastAsia" w:hAnsiTheme="majorHAnsi" w:cstheme="majorBidi"/>
      <w:b/>
      <w:bCs/>
      <w:color w:val="4F81BD" w:themeColor="accent1"/>
      <w:sz w:val="26"/>
      <w:szCs w:val="26"/>
    </w:rPr>
  </w:style>
  <w:style w:type="paragraph" w:customStyle="1" w:styleId="outlinenumber">
    <w:name w:val="outline number"/>
    <w:basedOn w:val="Heading2"/>
    <w:rsid w:val="007377FE"/>
    <w:pPr>
      <w:keepLines w:val="0"/>
      <w:numPr>
        <w:ilvl w:val="1"/>
        <w:numId w:val="9"/>
      </w:numPr>
      <w:tabs>
        <w:tab w:val="left" w:pos="709"/>
      </w:tabs>
      <w:spacing w:before="240" w:after="60"/>
      <w:jc w:val="both"/>
    </w:pPr>
    <w:rPr>
      <w:rFonts w:ascii="Arial" w:eastAsia="Times New Roman" w:hAnsi="Arial" w:cs="Times New Roman"/>
      <w:b w:val="0"/>
      <w:bCs w:val="0"/>
      <w:color w:val="auto"/>
      <w:sz w:val="24"/>
      <w:szCs w:val="20"/>
      <w:lang w:eastAsia="ar-SA"/>
    </w:rPr>
  </w:style>
  <w:style w:type="paragraph" w:customStyle="1" w:styleId="arialnormal">
    <w:name w:val="arial+normal"/>
    <w:basedOn w:val="Heading2"/>
    <w:rsid w:val="007377FE"/>
    <w:pPr>
      <w:keepLines w:val="0"/>
      <w:numPr>
        <w:ilvl w:val="1"/>
        <w:numId w:val="15"/>
      </w:numPr>
      <w:tabs>
        <w:tab w:val="clear" w:pos="360"/>
        <w:tab w:val="num" w:pos="709"/>
      </w:tabs>
      <w:spacing w:before="240" w:after="60"/>
      <w:ind w:left="709" w:hanging="709"/>
    </w:pPr>
    <w:rPr>
      <w:rFonts w:ascii="Arial" w:eastAsia="Times New Roman" w:hAnsi="Arial" w:cs="Arial"/>
      <w:b w:val="0"/>
      <w:bCs w:val="0"/>
      <w:snapToGrid w:val="0"/>
      <w:color w:val="auto"/>
      <w:sz w:val="24"/>
      <w:szCs w:val="20"/>
      <w:lang w:eastAsia="ar-SA"/>
    </w:rPr>
  </w:style>
  <w:style w:type="character" w:styleId="Emphasis">
    <w:name w:val="Emphasis"/>
    <w:basedOn w:val="DefaultParagraphFont"/>
    <w:qFormat/>
    <w:rsid w:val="00AC7FAF"/>
    <w:rPr>
      <w:i/>
      <w:iCs/>
    </w:rPr>
  </w:style>
  <w:style w:type="paragraph" w:customStyle="1" w:styleId="Default">
    <w:name w:val="Default"/>
    <w:rsid w:val="00057C8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60D6E"/>
    <w:rPr>
      <w:sz w:val="20"/>
      <w:szCs w:val="20"/>
    </w:rPr>
  </w:style>
  <w:style w:type="character" w:customStyle="1" w:styleId="FootnoteTextChar">
    <w:name w:val="Footnote Text Char"/>
    <w:basedOn w:val="DefaultParagraphFont"/>
    <w:link w:val="FootnoteText"/>
    <w:rsid w:val="00960D6E"/>
  </w:style>
  <w:style w:type="character" w:styleId="FootnoteReference">
    <w:name w:val="footnote reference"/>
    <w:basedOn w:val="DefaultParagraphFont"/>
    <w:rsid w:val="00960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17232">
      <w:bodyDiv w:val="1"/>
      <w:marLeft w:val="0"/>
      <w:marRight w:val="0"/>
      <w:marTop w:val="0"/>
      <w:marBottom w:val="0"/>
      <w:divBdr>
        <w:top w:val="none" w:sz="0" w:space="0" w:color="auto"/>
        <w:left w:val="none" w:sz="0" w:space="0" w:color="auto"/>
        <w:bottom w:val="none" w:sz="0" w:space="0" w:color="auto"/>
        <w:right w:val="none" w:sz="0" w:space="0" w:color="auto"/>
      </w:divBdr>
    </w:div>
    <w:div w:id="1453983961">
      <w:bodyDiv w:val="1"/>
      <w:marLeft w:val="0"/>
      <w:marRight w:val="0"/>
      <w:marTop w:val="0"/>
      <w:marBottom w:val="0"/>
      <w:divBdr>
        <w:top w:val="none" w:sz="0" w:space="0" w:color="auto"/>
        <w:left w:val="none" w:sz="0" w:space="0" w:color="auto"/>
        <w:bottom w:val="none" w:sz="0" w:space="0" w:color="auto"/>
        <w:right w:val="none" w:sz="0" w:space="0" w:color="auto"/>
      </w:divBdr>
      <w:divsChild>
        <w:div w:id="1158956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bcadultlearning.byethost24.com/doku.php?id=2016-17q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further-education-and-skills-inspection-handboo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orraine.barker@wokingham.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qualifications-getting-approval-for-funding" TargetMode="External"/><Relationship Id="rId5" Type="http://schemas.openxmlformats.org/officeDocument/2006/relationships/settings" Target="settings.xml"/><Relationship Id="rId15" Type="http://schemas.openxmlformats.org/officeDocument/2006/relationships/hyperlink" Target="mailto:Lorraine.barker@wokingham.gov.uk" TargetMode="External"/><Relationship Id="rId10" Type="http://schemas.openxmlformats.org/officeDocument/2006/relationships/hyperlink" Target="https://hub.fasst.org.uk/Learning%20Aims/Pages/default.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foundation.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krl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62A1-1C26-4F1B-9F92-02B02CE1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3822</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Wokingham Borough Council</vt:lpstr>
    </vt:vector>
  </TitlesOfParts>
  <Company>Wokingham Borough Council</Company>
  <LinksUpToDate>false</LinksUpToDate>
  <CharactersWithSpaces>24838</CharactersWithSpaces>
  <SharedDoc>false</SharedDoc>
  <HLinks>
    <vt:vector size="6" baseType="variant">
      <vt:variant>
        <vt:i4>2293828</vt:i4>
      </vt:variant>
      <vt:variant>
        <vt:i4>0</vt:i4>
      </vt:variant>
      <vt:variant>
        <vt:i4>0</vt:i4>
      </vt:variant>
      <vt:variant>
        <vt:i4>5</vt:i4>
      </vt:variant>
      <vt:variant>
        <vt:lpwstr>mailto:lifelonglearning@wokingham.gov.uk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Wokingham Borough Council</dc:title>
  <dc:creator>Felicity Cotterell</dc:creator>
  <cp:lastModifiedBy>Lorraine Barker</cp:lastModifiedBy>
  <cp:revision>6</cp:revision>
  <cp:lastPrinted>2017-01-10T14:49:00Z</cp:lastPrinted>
  <dcterms:created xsi:type="dcterms:W3CDTF">2017-03-31T12:54:00Z</dcterms:created>
  <dcterms:modified xsi:type="dcterms:W3CDTF">2017-04-06T07:39:00Z</dcterms:modified>
</cp:coreProperties>
</file>