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C779" w14:textId="33B2F60D" w:rsidR="006144E9" w:rsidRPr="00126F2B" w:rsidRDefault="006144E9" w:rsidP="00D558B4">
      <w:pPr>
        <w:spacing w:after="0"/>
        <w:jc w:val="center"/>
        <w:rPr>
          <w:b/>
          <w:bCs/>
          <w:sz w:val="24"/>
          <w:szCs w:val="24"/>
        </w:rPr>
      </w:pPr>
      <w:r w:rsidRPr="00126F2B">
        <w:rPr>
          <w:b/>
          <w:bCs/>
          <w:sz w:val="24"/>
          <w:szCs w:val="24"/>
        </w:rPr>
        <w:t>Pre-market Engagement</w:t>
      </w:r>
      <w:r w:rsidR="00D558B4" w:rsidRPr="00126F2B">
        <w:rPr>
          <w:b/>
          <w:bCs/>
          <w:sz w:val="24"/>
          <w:szCs w:val="24"/>
        </w:rPr>
        <w:t xml:space="preserve"> </w:t>
      </w:r>
      <w:r w:rsidRPr="00126F2B">
        <w:rPr>
          <w:b/>
          <w:bCs/>
          <w:sz w:val="24"/>
          <w:szCs w:val="24"/>
        </w:rPr>
        <w:t xml:space="preserve">for the Provision of a </w:t>
      </w:r>
      <w:r w:rsidR="00804774">
        <w:rPr>
          <w:b/>
          <w:bCs/>
          <w:sz w:val="24"/>
          <w:szCs w:val="24"/>
        </w:rPr>
        <w:t>Corporate Procurement Card Solution</w:t>
      </w:r>
      <w:r w:rsidRPr="00126F2B">
        <w:rPr>
          <w:b/>
          <w:bCs/>
          <w:sz w:val="24"/>
          <w:szCs w:val="24"/>
        </w:rPr>
        <w:t xml:space="preserve"> for Essex County Council</w:t>
      </w:r>
    </w:p>
    <w:p w14:paraId="61A23F4D" w14:textId="77777777" w:rsidR="006144E9" w:rsidRPr="00126F2B" w:rsidRDefault="006144E9" w:rsidP="006144E9">
      <w:pPr>
        <w:spacing w:after="0"/>
      </w:pPr>
    </w:p>
    <w:p w14:paraId="5B850DD8" w14:textId="6946E042" w:rsidR="006144E9" w:rsidRPr="00126F2B" w:rsidRDefault="006144E9" w:rsidP="006144E9">
      <w:pPr>
        <w:spacing w:after="0"/>
      </w:pPr>
      <w:r w:rsidRPr="00126F2B">
        <w:t xml:space="preserve">Essex County Council (ECC) </w:t>
      </w:r>
      <w:r w:rsidRPr="00126F2B">
        <w:rPr>
          <w:lang w:val="en-US"/>
        </w:rPr>
        <w:t xml:space="preserve">is at an early stage in procuring a </w:t>
      </w:r>
      <w:r w:rsidR="00804774">
        <w:rPr>
          <w:lang w:val="en-US"/>
        </w:rPr>
        <w:t>Corporate Procurement Card Solution</w:t>
      </w:r>
      <w:r w:rsidRPr="00126F2B">
        <w:rPr>
          <w:lang w:val="en-US"/>
        </w:rPr>
        <w:t xml:space="preserve">, and prior to formulating any formal procurement opportunity, seeks input from the market. </w:t>
      </w:r>
    </w:p>
    <w:p w14:paraId="25FCA94F" w14:textId="405B7B0A" w:rsidR="006144E9" w:rsidRPr="00126F2B" w:rsidRDefault="006144E9" w:rsidP="006144E9">
      <w:pPr>
        <w:spacing w:after="0"/>
      </w:pPr>
    </w:p>
    <w:p w14:paraId="6D0077F6" w14:textId="6EDA8BA3" w:rsidR="00EF6C67" w:rsidRDefault="008D00E6" w:rsidP="008D00E6">
      <w:pPr>
        <w:spacing w:after="0"/>
      </w:pPr>
      <w:r w:rsidRPr="00F81A15">
        <w:t xml:space="preserve">The Council are looking </w:t>
      </w:r>
      <w:r w:rsidR="00EF6C67" w:rsidRPr="00F81A15">
        <w:t xml:space="preserve">for a physical card solution to </w:t>
      </w:r>
      <w:r w:rsidR="00F81A15" w:rsidRPr="00F81A15">
        <w:t>purchase</w:t>
      </w:r>
      <w:r w:rsidR="00EF6C67" w:rsidRPr="00F81A15">
        <w:t xml:space="preserve"> common goods and services.</w:t>
      </w:r>
      <w:r w:rsidR="00F81A15">
        <w:t xml:space="preserve"> </w:t>
      </w:r>
      <w:r w:rsidR="00F81A15" w:rsidRPr="00F81A15">
        <w:t>Currently the council is looking for the intended solution to provide the following:</w:t>
      </w:r>
    </w:p>
    <w:p w14:paraId="10614341" w14:textId="77777777" w:rsidR="00F81A15" w:rsidRPr="00F81A15" w:rsidRDefault="00F81A15" w:rsidP="008D00E6">
      <w:pPr>
        <w:spacing w:after="0"/>
      </w:pPr>
    </w:p>
    <w:p w14:paraId="0CDA4B1B" w14:textId="005767E4" w:rsidR="00F81A15" w:rsidRPr="00F81A15" w:rsidRDefault="00F81A15" w:rsidP="00F81A15">
      <w:pPr>
        <w:pStyle w:val="ListParagraph"/>
        <w:numPr>
          <w:ilvl w:val="0"/>
          <w:numId w:val="3"/>
        </w:numPr>
        <w:spacing w:after="0"/>
      </w:pPr>
      <w:r w:rsidRPr="00F81A15">
        <w:t>a number of physical cards to purchase common goods and services</w:t>
      </w:r>
    </w:p>
    <w:p w14:paraId="0F526BB2" w14:textId="77777777" w:rsidR="00F81A15" w:rsidRPr="00F81A15" w:rsidRDefault="00F81A15" w:rsidP="00F81A15">
      <w:pPr>
        <w:pStyle w:val="ListParagraph"/>
        <w:numPr>
          <w:ilvl w:val="0"/>
          <w:numId w:val="3"/>
        </w:numPr>
        <w:spacing w:after="0"/>
      </w:pPr>
      <w:r w:rsidRPr="00F81A15">
        <w:t>access to ‘live’ data relating to transactions on the cards</w:t>
      </w:r>
    </w:p>
    <w:p w14:paraId="14CAB349" w14:textId="74AA1169" w:rsidR="00F81A15" w:rsidRPr="00F81A15" w:rsidRDefault="00F81A15" w:rsidP="00F81A15">
      <w:pPr>
        <w:pStyle w:val="ListParagraph"/>
        <w:numPr>
          <w:ilvl w:val="0"/>
          <w:numId w:val="3"/>
        </w:numPr>
        <w:spacing w:after="0"/>
      </w:pPr>
      <w:r w:rsidRPr="00F81A15">
        <w:t>service support relating to card</w:t>
      </w:r>
      <w:r>
        <w:t>s</w:t>
      </w:r>
      <w:r w:rsidRPr="00F81A15">
        <w:t xml:space="preserve"> </w:t>
      </w:r>
      <w:proofErr w:type="gramStart"/>
      <w:r w:rsidRPr="00F81A15">
        <w:t>e.g.</w:t>
      </w:r>
      <w:proofErr w:type="gramEnd"/>
      <w:r w:rsidRPr="00F81A15">
        <w:t xml:space="preserve"> lost/stolen card support</w:t>
      </w:r>
    </w:p>
    <w:p w14:paraId="6D704C21" w14:textId="77777777" w:rsidR="00F81A15" w:rsidRPr="00F81A15" w:rsidRDefault="00F81A15" w:rsidP="00F81A15">
      <w:pPr>
        <w:pStyle w:val="ListParagraph"/>
        <w:numPr>
          <w:ilvl w:val="0"/>
          <w:numId w:val="3"/>
        </w:numPr>
        <w:spacing w:after="0"/>
      </w:pPr>
      <w:r w:rsidRPr="00F81A15">
        <w:t>spend analysis (not essential)</w:t>
      </w:r>
    </w:p>
    <w:p w14:paraId="19494A96" w14:textId="0EB0F89B" w:rsidR="00EF6C67" w:rsidRDefault="00F81A15" w:rsidP="008D00E6">
      <w:pPr>
        <w:pStyle w:val="ListParagraph"/>
        <w:numPr>
          <w:ilvl w:val="0"/>
          <w:numId w:val="3"/>
        </w:numPr>
        <w:spacing w:after="0"/>
      </w:pPr>
      <w:r w:rsidRPr="00F81A15">
        <w:t xml:space="preserve">annual rebate based on </w:t>
      </w:r>
      <w:proofErr w:type="gramStart"/>
      <w:r w:rsidRPr="00F81A15">
        <w:t>spend</w:t>
      </w:r>
      <w:proofErr w:type="gramEnd"/>
      <w:r w:rsidRPr="00F81A15">
        <w:t xml:space="preserve"> </w:t>
      </w:r>
    </w:p>
    <w:p w14:paraId="6A0B6621" w14:textId="1FB8C477" w:rsidR="00DB3ED7" w:rsidRPr="00F81A15" w:rsidRDefault="00DB3ED7" w:rsidP="008D00E6">
      <w:pPr>
        <w:pStyle w:val="ListParagraph"/>
        <w:numPr>
          <w:ilvl w:val="0"/>
          <w:numId w:val="3"/>
        </w:numPr>
        <w:spacing w:after="0"/>
      </w:pPr>
      <w:r w:rsidRPr="00DB3ED7">
        <w:t>spend management tool (software and maintenance)</w:t>
      </w:r>
    </w:p>
    <w:p w14:paraId="5A98E4C6" w14:textId="77777777" w:rsidR="001968BE" w:rsidRPr="00126F2B" w:rsidRDefault="001968BE" w:rsidP="006144E9">
      <w:pPr>
        <w:spacing w:after="0"/>
      </w:pPr>
    </w:p>
    <w:p w14:paraId="68F80E58" w14:textId="3475E7E4" w:rsidR="006144E9" w:rsidRPr="00126F2B" w:rsidRDefault="006144E9" w:rsidP="006144E9">
      <w:pPr>
        <w:spacing w:after="0"/>
        <w:rPr>
          <w:lang w:val="en-US"/>
        </w:rPr>
      </w:pPr>
      <w:r w:rsidRPr="001968BE">
        <w:rPr>
          <w:lang w:val="en-US"/>
        </w:rPr>
        <w:t xml:space="preserve">This exercise will provide an opportunity for the Council to obtain insight into </w:t>
      </w:r>
      <w:r w:rsidR="001968BE" w:rsidRPr="001968BE">
        <w:rPr>
          <w:lang w:val="en-US"/>
        </w:rPr>
        <w:t>the</w:t>
      </w:r>
      <w:r w:rsidR="001968BE">
        <w:rPr>
          <w:lang w:val="en-US"/>
        </w:rPr>
        <w:t xml:space="preserve"> nuances</w:t>
      </w:r>
      <w:r w:rsidR="001968BE" w:rsidRPr="001968BE">
        <w:rPr>
          <w:lang w:val="en-US"/>
        </w:rPr>
        <w:t xml:space="preserve"> </w:t>
      </w:r>
      <w:r w:rsidR="001968BE">
        <w:rPr>
          <w:lang w:val="en-US"/>
        </w:rPr>
        <w:t xml:space="preserve">of the </w:t>
      </w:r>
      <w:r w:rsidR="001968BE" w:rsidRPr="001968BE">
        <w:rPr>
          <w:lang w:val="en-US"/>
        </w:rPr>
        <w:t xml:space="preserve">marketplace. </w:t>
      </w:r>
      <w:r w:rsidRPr="001968BE">
        <w:rPr>
          <w:lang w:val="en-US"/>
        </w:rPr>
        <w:t xml:space="preserve">It also gives useful early insight into the likely level of interest from that market. </w:t>
      </w:r>
      <w:r w:rsidR="008D00E6" w:rsidRPr="001968BE">
        <w:t>This will help shape the requirement.</w:t>
      </w:r>
      <w:r w:rsidR="008D00E6" w:rsidRPr="00126F2B">
        <w:rPr>
          <w:rFonts w:ascii="Segoe UI" w:hAnsi="Segoe UI" w:cs="Segoe UI"/>
          <w:shd w:val="clear" w:color="auto" w:fill="FFFFFF"/>
        </w:rPr>
        <w:t xml:space="preserve"> </w:t>
      </w:r>
      <w:r w:rsidR="008D00E6" w:rsidRPr="00126F2B">
        <w:t xml:space="preserve"> </w:t>
      </w:r>
    </w:p>
    <w:p w14:paraId="0F4B2D39" w14:textId="77777777" w:rsidR="006144E9" w:rsidRPr="00126F2B" w:rsidRDefault="006144E9" w:rsidP="006144E9">
      <w:pPr>
        <w:spacing w:after="0"/>
        <w:rPr>
          <w:lang w:val="en-US"/>
        </w:rPr>
      </w:pPr>
    </w:p>
    <w:p w14:paraId="3EE20353" w14:textId="0CEF8293" w:rsidR="006144E9" w:rsidRPr="00126F2B" w:rsidRDefault="006144E9" w:rsidP="006144E9">
      <w:r w:rsidRPr="00126F2B">
        <w:t>Any information gathered will not be considered in any future tender evaluation exercise. Participation or non-participation in this pre-procurement market engagement shall not prevent any supplier/provider participating in a potential procurement process nor is it intended that any information supplied shall place any supplier/provider at an advantage in any forthcoming procurement process.</w:t>
      </w:r>
    </w:p>
    <w:p w14:paraId="7FF067E4" w14:textId="77777777" w:rsidR="0073258D" w:rsidRDefault="0073258D" w:rsidP="006144E9">
      <w:pPr>
        <w:rPr>
          <w:b/>
          <w:bCs/>
        </w:rPr>
      </w:pPr>
    </w:p>
    <w:p w14:paraId="2FF963D5" w14:textId="056E9FAD" w:rsidR="006144E9" w:rsidRPr="00126F2B" w:rsidRDefault="006144E9" w:rsidP="006144E9">
      <w:pPr>
        <w:rPr>
          <w:b/>
          <w:bCs/>
        </w:rPr>
      </w:pPr>
      <w:r w:rsidRPr="00126F2B">
        <w:rPr>
          <w:b/>
          <w:bCs/>
        </w:rPr>
        <w:t>Pre-Market Engagement Questions</w:t>
      </w:r>
    </w:p>
    <w:p w14:paraId="0D77A6F1" w14:textId="77777777" w:rsidR="006144E9" w:rsidRPr="00126F2B" w:rsidRDefault="006144E9" w:rsidP="006144E9">
      <w:pPr>
        <w:rPr>
          <w:lang w:val="en-US"/>
        </w:rPr>
      </w:pPr>
      <w:bookmarkStart w:id="0" w:name="_Hlk98316687"/>
      <w:r w:rsidRPr="00126F2B">
        <w:rPr>
          <w:lang w:val="sv-SE"/>
        </w:rPr>
        <w:t>Interested parties can provide responses to all or some of the questions.</w:t>
      </w:r>
      <w:r w:rsidRPr="00126F2B">
        <w:rPr>
          <w:lang w:val="en-US"/>
        </w:rPr>
        <w:t xml:space="preserve"> </w:t>
      </w:r>
      <w:bookmarkEnd w:id="0"/>
      <w:r w:rsidRPr="00126F2B">
        <w:rPr>
          <w:lang w:val="sv-SE"/>
        </w:rPr>
        <w:t xml:space="preserve">Please feel free to provide additional information regarding services offered which you think the Council would find useful in relation to this exercise. </w:t>
      </w:r>
    </w:p>
    <w:p w14:paraId="424C26BF" w14:textId="77777777" w:rsidR="006144E9" w:rsidRPr="00126F2B" w:rsidRDefault="006144E9" w:rsidP="006144E9">
      <w:pPr>
        <w:rPr>
          <w:lang w:val="sv-SE"/>
        </w:rPr>
      </w:pPr>
      <w:r w:rsidRPr="00126F2B">
        <w:rPr>
          <w:lang w:val="sv-SE"/>
        </w:rPr>
        <w:t xml:space="preserve">Interested Parties should note that any responses received during this exercise will be treated as confidential information and it is the intention of the Council not to share this information with any third parties. </w:t>
      </w:r>
    </w:p>
    <w:p w14:paraId="7E7733E4" w14:textId="19FA660F" w:rsidR="003B3F0E" w:rsidRDefault="006144E9" w:rsidP="006144E9">
      <w:pPr>
        <w:rPr>
          <w:lang w:val="sv-SE"/>
        </w:rPr>
      </w:pPr>
      <w:r w:rsidRPr="00126F2B">
        <w:rPr>
          <w:lang w:val="sv-SE"/>
        </w:rPr>
        <w:t xml:space="preserve">Answers to questions submitted should be no more than </w:t>
      </w:r>
      <w:r w:rsidR="00126F2B">
        <w:rPr>
          <w:lang w:val="sv-SE"/>
        </w:rPr>
        <w:t>50</w:t>
      </w:r>
      <w:r w:rsidRPr="00126F2B">
        <w:rPr>
          <w:lang w:val="sv-SE"/>
        </w:rPr>
        <w:t xml:space="preserve">0 words per question and should be submitted to </w:t>
      </w:r>
      <w:hyperlink r:id="rId5" w:history="1">
        <w:r w:rsidR="003B3F0E">
          <w:rPr>
            <w:rStyle w:val="Hyperlink"/>
            <w:color w:val="auto"/>
            <w:lang w:val="sv-SE"/>
          </w:rPr>
          <w:t>tyno.tong</w:t>
        </w:r>
        <w:r w:rsidR="003B3F0E" w:rsidRPr="00126F2B">
          <w:rPr>
            <w:rStyle w:val="Hyperlink"/>
            <w:color w:val="auto"/>
            <w:lang w:val="sv-SE"/>
          </w:rPr>
          <w:t>@essex.gov.uk</w:t>
        </w:r>
      </w:hyperlink>
      <w:r w:rsidRPr="00126F2B">
        <w:rPr>
          <w:lang w:val="sv-SE"/>
        </w:rPr>
        <w:t xml:space="preserve">, no later than 5:00p.m. on </w:t>
      </w:r>
      <w:r w:rsidR="003B3F0E">
        <w:rPr>
          <w:lang w:val="sv-SE"/>
        </w:rPr>
        <w:t>26</w:t>
      </w:r>
      <w:r w:rsidRPr="00126F2B">
        <w:rPr>
          <w:lang w:val="sv-SE"/>
        </w:rPr>
        <w:t>/0</w:t>
      </w:r>
      <w:r w:rsidR="008D00E6" w:rsidRPr="00126F2B">
        <w:rPr>
          <w:lang w:val="sv-SE"/>
        </w:rPr>
        <w:t>3</w:t>
      </w:r>
      <w:r w:rsidRPr="00126F2B">
        <w:rPr>
          <w:lang w:val="sv-SE"/>
        </w:rPr>
        <w:t>/202</w:t>
      </w:r>
      <w:r w:rsidR="003B3F0E">
        <w:rPr>
          <w:lang w:val="sv-SE"/>
        </w:rPr>
        <w:t>4</w:t>
      </w:r>
      <w:r w:rsidRPr="00126F2B">
        <w:rPr>
          <w:lang w:val="sv-SE"/>
        </w:rPr>
        <w:t>.</w:t>
      </w:r>
    </w:p>
    <w:p w14:paraId="362A1070" w14:textId="77777777" w:rsidR="003B3F0E" w:rsidRDefault="003B3F0E">
      <w:pPr>
        <w:rPr>
          <w:lang w:val="sv-SE"/>
        </w:rPr>
      </w:pPr>
      <w:r>
        <w:rPr>
          <w:lang w:val="sv-SE"/>
        </w:rPr>
        <w:br w:type="page"/>
      </w:r>
    </w:p>
    <w:p w14:paraId="047F12A1" w14:textId="77777777" w:rsidR="006144E9" w:rsidRPr="00126F2B" w:rsidRDefault="006144E9" w:rsidP="006144E9">
      <w:pPr>
        <w:rPr>
          <w:lang w:val="sv-SE"/>
        </w:rPr>
      </w:pPr>
    </w:p>
    <w:tbl>
      <w:tblPr>
        <w:tblStyle w:val="TableGrid"/>
        <w:tblW w:w="0" w:type="auto"/>
        <w:tblLook w:val="04A0" w:firstRow="1" w:lastRow="0" w:firstColumn="1" w:lastColumn="0" w:noHBand="0" w:noVBand="1"/>
      </w:tblPr>
      <w:tblGrid>
        <w:gridCol w:w="9016"/>
      </w:tblGrid>
      <w:tr w:rsidR="006144E9" w14:paraId="5460939F" w14:textId="77777777" w:rsidTr="007B6930">
        <w:tc>
          <w:tcPr>
            <w:tcW w:w="9016" w:type="dxa"/>
          </w:tcPr>
          <w:p w14:paraId="191150FD" w14:textId="23077978" w:rsidR="00737294" w:rsidRDefault="006144E9" w:rsidP="003B3F0E">
            <w:r>
              <w:t xml:space="preserve">Question 1: </w:t>
            </w:r>
            <w:r w:rsidR="0073258D">
              <w:t xml:space="preserve">Are the above requirements within your organisations service offering? </w:t>
            </w:r>
            <w:r w:rsidR="00737294">
              <w:t xml:space="preserve">If your organisation only </w:t>
            </w:r>
            <w:r w:rsidR="003B3F0E">
              <w:t>covers</w:t>
            </w:r>
            <w:r w:rsidR="00737294">
              <w:t xml:space="preserve"> </w:t>
            </w:r>
            <w:r w:rsidR="0073258D">
              <w:t xml:space="preserve">part of the requirements, please detail what your organisation does or does not cover. </w:t>
            </w:r>
          </w:p>
          <w:p w14:paraId="3E0EAF1C" w14:textId="2534FD71" w:rsidR="003B3F0E" w:rsidRDefault="003B3F0E" w:rsidP="003B3F0E"/>
        </w:tc>
      </w:tr>
      <w:tr w:rsidR="006144E9" w14:paraId="7F0A41FA" w14:textId="77777777" w:rsidTr="00F81A15">
        <w:trPr>
          <w:trHeight w:val="2010"/>
        </w:trPr>
        <w:tc>
          <w:tcPr>
            <w:tcW w:w="9016" w:type="dxa"/>
          </w:tcPr>
          <w:p w14:paraId="632E373E" w14:textId="512BDFAE" w:rsidR="006144E9" w:rsidRDefault="006144E9" w:rsidP="007B6930">
            <w:r>
              <w:t>Response 1:</w:t>
            </w:r>
          </w:p>
        </w:tc>
      </w:tr>
      <w:tr w:rsidR="006144E9" w14:paraId="4864EF61" w14:textId="77777777" w:rsidTr="007B6930">
        <w:tc>
          <w:tcPr>
            <w:tcW w:w="9016" w:type="dxa"/>
          </w:tcPr>
          <w:p w14:paraId="551A7BEE" w14:textId="201CEE88" w:rsidR="00737294" w:rsidRDefault="006144E9" w:rsidP="007B6930">
            <w:r>
              <w:t xml:space="preserve">Question 2: </w:t>
            </w:r>
            <w:r w:rsidR="00737294">
              <w:t xml:space="preserve">Have you ever bid for the services above via </w:t>
            </w:r>
            <w:r w:rsidR="0073258D">
              <w:t xml:space="preserve">an </w:t>
            </w:r>
            <w:r w:rsidR="00737294">
              <w:t>open tender</w:t>
            </w:r>
            <w:r w:rsidR="0073258D">
              <w:t xml:space="preserve"> procedure</w:t>
            </w:r>
            <w:r w:rsidR="00737294">
              <w:t xml:space="preserve">? If so, </w:t>
            </w:r>
            <w:r w:rsidR="00E65C98">
              <w:t>whose terms and conditions w</w:t>
            </w:r>
            <w:r w:rsidR="0073258D">
              <w:t xml:space="preserve">as the contract to be </w:t>
            </w:r>
            <w:r w:rsidR="00E65C98">
              <w:t>executed under?</w:t>
            </w:r>
          </w:p>
          <w:p w14:paraId="479208B5" w14:textId="6F5389AB" w:rsidR="00415F47" w:rsidRDefault="00415F47" w:rsidP="00737294"/>
        </w:tc>
      </w:tr>
      <w:tr w:rsidR="006144E9" w14:paraId="2A972ADD" w14:textId="77777777" w:rsidTr="00F81A15">
        <w:trPr>
          <w:trHeight w:val="1994"/>
        </w:trPr>
        <w:tc>
          <w:tcPr>
            <w:tcW w:w="9016" w:type="dxa"/>
          </w:tcPr>
          <w:p w14:paraId="63403E18" w14:textId="77777777" w:rsidR="006144E9" w:rsidRDefault="006144E9" w:rsidP="007B6930">
            <w:r>
              <w:t>Response 2:</w:t>
            </w:r>
          </w:p>
          <w:p w14:paraId="329B011A" w14:textId="77777777" w:rsidR="006144E9" w:rsidRDefault="006144E9" w:rsidP="007B6930"/>
          <w:p w14:paraId="7F8608E0" w14:textId="77777777" w:rsidR="006144E9" w:rsidRDefault="006144E9" w:rsidP="007B6930"/>
          <w:p w14:paraId="3D37DE06" w14:textId="77777777" w:rsidR="006144E9" w:rsidRDefault="006144E9" w:rsidP="007B6930"/>
          <w:p w14:paraId="234D6712" w14:textId="77777777" w:rsidR="006144E9" w:rsidRDefault="006144E9" w:rsidP="007B6930"/>
          <w:p w14:paraId="6B77DDAD" w14:textId="77777777" w:rsidR="006144E9" w:rsidRDefault="006144E9" w:rsidP="007B6930"/>
          <w:p w14:paraId="70802244" w14:textId="77777777" w:rsidR="006144E9" w:rsidRDefault="006144E9" w:rsidP="007B6930"/>
          <w:p w14:paraId="7EAF849C" w14:textId="77777777" w:rsidR="006144E9" w:rsidRDefault="006144E9" w:rsidP="007B6930"/>
          <w:p w14:paraId="2E7F42E5" w14:textId="77777777" w:rsidR="006144E9" w:rsidRDefault="006144E9" w:rsidP="007B6930"/>
          <w:p w14:paraId="63360628" w14:textId="77777777" w:rsidR="006144E9" w:rsidRDefault="006144E9" w:rsidP="007B6930"/>
        </w:tc>
      </w:tr>
      <w:tr w:rsidR="006144E9" w14:paraId="29F12138" w14:textId="77777777" w:rsidTr="007B6930">
        <w:tc>
          <w:tcPr>
            <w:tcW w:w="9016" w:type="dxa"/>
          </w:tcPr>
          <w:p w14:paraId="2A688872" w14:textId="57470688" w:rsidR="00737294" w:rsidRDefault="006144E9" w:rsidP="00126F2B">
            <w:r>
              <w:t xml:space="preserve">Question 3: </w:t>
            </w:r>
            <w:r w:rsidR="00737294">
              <w:t xml:space="preserve">Would you consider bidding for the above service via </w:t>
            </w:r>
            <w:r w:rsidR="0073258D">
              <w:t xml:space="preserve">an </w:t>
            </w:r>
            <w:r w:rsidR="00737294">
              <w:t>open tender route? If so,</w:t>
            </w:r>
            <w:r w:rsidR="00E65C98">
              <w:t xml:space="preserve"> are there particular terms and conditions that you would require in order to bid </w:t>
            </w:r>
            <w:r w:rsidR="0073258D">
              <w:t>if</w:t>
            </w:r>
            <w:r w:rsidR="00E65C98">
              <w:t xml:space="preserve"> the contract </w:t>
            </w:r>
            <w:r w:rsidR="0073258D">
              <w:t>were to be</w:t>
            </w:r>
            <w:r w:rsidR="00E65C98">
              <w:t xml:space="preserve"> executed under ECC</w:t>
            </w:r>
            <w:r w:rsidR="0073258D">
              <w:t>’s</w:t>
            </w:r>
            <w:r w:rsidR="00E65C98">
              <w:t xml:space="preserve"> terms and conditions?</w:t>
            </w:r>
          </w:p>
          <w:p w14:paraId="04541D35" w14:textId="44FD3DEE" w:rsidR="006144E9" w:rsidRDefault="006144E9" w:rsidP="007B6930"/>
        </w:tc>
      </w:tr>
      <w:tr w:rsidR="006144E9" w14:paraId="1CC01877" w14:textId="77777777" w:rsidTr="007B6930">
        <w:tc>
          <w:tcPr>
            <w:tcW w:w="9016" w:type="dxa"/>
          </w:tcPr>
          <w:p w14:paraId="22942634" w14:textId="77777777" w:rsidR="006144E9" w:rsidRDefault="006144E9" w:rsidP="007B6930">
            <w:r>
              <w:t>Response 3:</w:t>
            </w:r>
          </w:p>
          <w:p w14:paraId="288A6FF6" w14:textId="77777777" w:rsidR="006144E9" w:rsidRDefault="006144E9" w:rsidP="007B6930"/>
          <w:p w14:paraId="61F5E664" w14:textId="77777777" w:rsidR="006144E9" w:rsidRDefault="006144E9" w:rsidP="007B6930"/>
          <w:p w14:paraId="319462BF" w14:textId="77777777" w:rsidR="006144E9" w:rsidRDefault="006144E9" w:rsidP="007B6930"/>
          <w:p w14:paraId="3478CD59" w14:textId="77777777" w:rsidR="006144E9" w:rsidRDefault="006144E9" w:rsidP="007B6930"/>
          <w:p w14:paraId="196AAEB8" w14:textId="77777777" w:rsidR="006144E9" w:rsidRDefault="006144E9" w:rsidP="007B6930"/>
          <w:p w14:paraId="2CBD8516" w14:textId="77777777" w:rsidR="006144E9" w:rsidRDefault="006144E9" w:rsidP="007B6930"/>
          <w:p w14:paraId="7DA77854" w14:textId="77777777" w:rsidR="006144E9" w:rsidRDefault="006144E9" w:rsidP="007B6930"/>
        </w:tc>
      </w:tr>
      <w:tr w:rsidR="00E65C98" w14:paraId="07716B94" w14:textId="77777777" w:rsidTr="007B6930">
        <w:tc>
          <w:tcPr>
            <w:tcW w:w="9016" w:type="dxa"/>
          </w:tcPr>
          <w:p w14:paraId="5AEB7C64" w14:textId="1A8F0A6E" w:rsidR="00E65C98" w:rsidRDefault="00E65C98" w:rsidP="007B6930">
            <w:r>
              <w:t>Q</w:t>
            </w:r>
            <w:r w:rsidR="003B3F0E">
              <w:t xml:space="preserve">uestion </w:t>
            </w:r>
            <w:r>
              <w:t xml:space="preserve">4: </w:t>
            </w:r>
            <w:r w:rsidR="0073258D">
              <w:t xml:space="preserve">Is there anything else which would </w:t>
            </w:r>
            <w:r w:rsidR="001968BE">
              <w:t>a</w:t>
            </w:r>
            <w:r w:rsidR="0073258D">
              <w:t>ffect your organisations appetite to bid on the a</w:t>
            </w:r>
            <w:r w:rsidR="001968BE">
              <w:t>forementioned</w:t>
            </w:r>
            <w:r w:rsidR="0073258D">
              <w:t xml:space="preserve"> services?</w:t>
            </w:r>
          </w:p>
          <w:p w14:paraId="1AD20E0B" w14:textId="43D914A3" w:rsidR="00E65C98" w:rsidRDefault="00E65C98" w:rsidP="007B6930"/>
        </w:tc>
      </w:tr>
      <w:tr w:rsidR="00E65C98" w14:paraId="71A3D2C6" w14:textId="77777777" w:rsidTr="007B6930">
        <w:tc>
          <w:tcPr>
            <w:tcW w:w="9016" w:type="dxa"/>
          </w:tcPr>
          <w:p w14:paraId="0D417A8D" w14:textId="77777777" w:rsidR="00E65C98" w:rsidRDefault="00E65C98" w:rsidP="007B6930">
            <w:r>
              <w:t>Response:</w:t>
            </w:r>
          </w:p>
          <w:p w14:paraId="310EFAD1" w14:textId="77777777" w:rsidR="00E65C98" w:rsidRDefault="00E65C98" w:rsidP="007B6930"/>
          <w:p w14:paraId="1A215662" w14:textId="77777777" w:rsidR="003B3F0E" w:rsidRDefault="003B3F0E" w:rsidP="007B6930"/>
          <w:p w14:paraId="30A83FF4" w14:textId="77777777" w:rsidR="003B3F0E" w:rsidRDefault="003B3F0E" w:rsidP="007B6930"/>
          <w:p w14:paraId="6B5DB1E1" w14:textId="77777777" w:rsidR="003B3F0E" w:rsidRDefault="003B3F0E" w:rsidP="007B6930"/>
          <w:p w14:paraId="0A7FDF89" w14:textId="77777777" w:rsidR="003B3F0E" w:rsidRDefault="003B3F0E" w:rsidP="007B6930"/>
          <w:p w14:paraId="4975AB8B" w14:textId="77777777" w:rsidR="00E65C98" w:rsidRDefault="00E65C98" w:rsidP="007B6930"/>
          <w:p w14:paraId="1D3E1477" w14:textId="22C16F0D" w:rsidR="00E65C98" w:rsidRDefault="00E65C98" w:rsidP="007B6930"/>
        </w:tc>
      </w:tr>
    </w:tbl>
    <w:p w14:paraId="649F38B9" w14:textId="77777777" w:rsidR="007C289B" w:rsidRDefault="007C289B"/>
    <w:sectPr w:rsidR="007C2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F2969"/>
    <w:multiLevelType w:val="hybridMultilevel"/>
    <w:tmpl w:val="98764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A1703"/>
    <w:multiLevelType w:val="hybridMultilevel"/>
    <w:tmpl w:val="F294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3F3D8A"/>
    <w:multiLevelType w:val="hybridMultilevel"/>
    <w:tmpl w:val="5498B070"/>
    <w:lvl w:ilvl="0" w:tplc="6BD8BC34">
      <w:start w:val="1"/>
      <w:numFmt w:val="lowerLetter"/>
      <w:lvlText w:val="%1."/>
      <w:lvlJc w:val="left"/>
      <w:pPr>
        <w:tabs>
          <w:tab w:val="num" w:pos="720"/>
        </w:tabs>
        <w:ind w:left="720" w:hanging="360"/>
      </w:pPr>
    </w:lvl>
    <w:lvl w:ilvl="1" w:tplc="D11490AE" w:tentative="1">
      <w:start w:val="1"/>
      <w:numFmt w:val="lowerLetter"/>
      <w:lvlText w:val="%2."/>
      <w:lvlJc w:val="left"/>
      <w:pPr>
        <w:tabs>
          <w:tab w:val="num" w:pos="1440"/>
        </w:tabs>
        <w:ind w:left="1440" w:hanging="360"/>
      </w:pPr>
    </w:lvl>
    <w:lvl w:ilvl="2" w:tplc="F78C63F2" w:tentative="1">
      <w:start w:val="1"/>
      <w:numFmt w:val="lowerLetter"/>
      <w:lvlText w:val="%3."/>
      <w:lvlJc w:val="left"/>
      <w:pPr>
        <w:tabs>
          <w:tab w:val="num" w:pos="2160"/>
        </w:tabs>
        <w:ind w:left="2160" w:hanging="360"/>
      </w:pPr>
    </w:lvl>
    <w:lvl w:ilvl="3" w:tplc="CDB2D3F6" w:tentative="1">
      <w:start w:val="1"/>
      <w:numFmt w:val="lowerLetter"/>
      <w:lvlText w:val="%4."/>
      <w:lvlJc w:val="left"/>
      <w:pPr>
        <w:tabs>
          <w:tab w:val="num" w:pos="2880"/>
        </w:tabs>
        <w:ind w:left="2880" w:hanging="360"/>
      </w:pPr>
    </w:lvl>
    <w:lvl w:ilvl="4" w:tplc="27E83F50" w:tentative="1">
      <w:start w:val="1"/>
      <w:numFmt w:val="lowerLetter"/>
      <w:lvlText w:val="%5."/>
      <w:lvlJc w:val="left"/>
      <w:pPr>
        <w:tabs>
          <w:tab w:val="num" w:pos="3600"/>
        </w:tabs>
        <w:ind w:left="3600" w:hanging="360"/>
      </w:pPr>
    </w:lvl>
    <w:lvl w:ilvl="5" w:tplc="65BAF632" w:tentative="1">
      <w:start w:val="1"/>
      <w:numFmt w:val="lowerLetter"/>
      <w:lvlText w:val="%6."/>
      <w:lvlJc w:val="left"/>
      <w:pPr>
        <w:tabs>
          <w:tab w:val="num" w:pos="4320"/>
        </w:tabs>
        <w:ind w:left="4320" w:hanging="360"/>
      </w:pPr>
    </w:lvl>
    <w:lvl w:ilvl="6" w:tplc="85E890F4" w:tentative="1">
      <w:start w:val="1"/>
      <w:numFmt w:val="lowerLetter"/>
      <w:lvlText w:val="%7."/>
      <w:lvlJc w:val="left"/>
      <w:pPr>
        <w:tabs>
          <w:tab w:val="num" w:pos="5040"/>
        </w:tabs>
        <w:ind w:left="5040" w:hanging="360"/>
      </w:pPr>
    </w:lvl>
    <w:lvl w:ilvl="7" w:tplc="6C5091A6" w:tentative="1">
      <w:start w:val="1"/>
      <w:numFmt w:val="lowerLetter"/>
      <w:lvlText w:val="%8."/>
      <w:lvlJc w:val="left"/>
      <w:pPr>
        <w:tabs>
          <w:tab w:val="num" w:pos="5760"/>
        </w:tabs>
        <w:ind w:left="5760" w:hanging="360"/>
      </w:pPr>
    </w:lvl>
    <w:lvl w:ilvl="8" w:tplc="2DB0FCBE" w:tentative="1">
      <w:start w:val="1"/>
      <w:numFmt w:val="lowerLetter"/>
      <w:lvlText w:val="%9."/>
      <w:lvlJc w:val="left"/>
      <w:pPr>
        <w:tabs>
          <w:tab w:val="num" w:pos="6480"/>
        </w:tabs>
        <w:ind w:left="6480" w:hanging="360"/>
      </w:pPr>
    </w:lvl>
  </w:abstractNum>
  <w:num w:numId="1" w16cid:durableId="1485390314">
    <w:abstractNumId w:val="2"/>
  </w:num>
  <w:num w:numId="2" w16cid:durableId="1809933567">
    <w:abstractNumId w:val="1"/>
  </w:num>
  <w:num w:numId="3" w16cid:durableId="100440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9"/>
    <w:rsid w:val="00020A67"/>
    <w:rsid w:val="00126F2B"/>
    <w:rsid w:val="00192893"/>
    <w:rsid w:val="001968BE"/>
    <w:rsid w:val="0021525D"/>
    <w:rsid w:val="00250C42"/>
    <w:rsid w:val="002C44D0"/>
    <w:rsid w:val="003603F8"/>
    <w:rsid w:val="003B007D"/>
    <w:rsid w:val="003B3F0E"/>
    <w:rsid w:val="00415F47"/>
    <w:rsid w:val="006144E9"/>
    <w:rsid w:val="006B2C12"/>
    <w:rsid w:val="0073258D"/>
    <w:rsid w:val="00737294"/>
    <w:rsid w:val="007C289B"/>
    <w:rsid w:val="00804774"/>
    <w:rsid w:val="008272E4"/>
    <w:rsid w:val="008D00E6"/>
    <w:rsid w:val="009722F4"/>
    <w:rsid w:val="00B62F9F"/>
    <w:rsid w:val="00D558B4"/>
    <w:rsid w:val="00DB3ED7"/>
    <w:rsid w:val="00DD0E8D"/>
    <w:rsid w:val="00E65C98"/>
    <w:rsid w:val="00EF6C67"/>
    <w:rsid w:val="00F81A15"/>
    <w:rsid w:val="00FB5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C20F"/>
  <w15:chartTrackingRefBased/>
  <w15:docId w15:val="{75340BED-DFF8-477E-AB68-E95988B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4E9"/>
    <w:rPr>
      <w:color w:val="0563C1" w:themeColor="hyperlink"/>
      <w:u w:val="single"/>
    </w:rPr>
  </w:style>
  <w:style w:type="paragraph" w:styleId="NormalWeb">
    <w:name w:val="Normal (Web)"/>
    <w:basedOn w:val="Normal"/>
    <w:uiPriority w:val="99"/>
    <w:semiHidden/>
    <w:unhideWhenUsed/>
    <w:rsid w:val="00972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1525D"/>
    <w:pPr>
      <w:spacing w:after="0" w:line="240" w:lineRule="auto"/>
    </w:pPr>
  </w:style>
  <w:style w:type="paragraph" w:styleId="ListParagraph">
    <w:name w:val="List Paragraph"/>
    <w:basedOn w:val="Normal"/>
    <w:uiPriority w:val="34"/>
    <w:qFormat/>
    <w:rsid w:val="00020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2946">
      <w:bodyDiv w:val="1"/>
      <w:marLeft w:val="0"/>
      <w:marRight w:val="0"/>
      <w:marTop w:val="0"/>
      <w:marBottom w:val="0"/>
      <w:divBdr>
        <w:top w:val="none" w:sz="0" w:space="0" w:color="auto"/>
        <w:left w:val="none" w:sz="0" w:space="0" w:color="auto"/>
        <w:bottom w:val="none" w:sz="0" w:space="0" w:color="auto"/>
        <w:right w:val="none" w:sz="0" w:space="0" w:color="auto"/>
      </w:divBdr>
    </w:div>
    <w:div w:id="109711968">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1074201463">
      <w:bodyDiv w:val="1"/>
      <w:marLeft w:val="0"/>
      <w:marRight w:val="0"/>
      <w:marTop w:val="0"/>
      <w:marBottom w:val="0"/>
      <w:divBdr>
        <w:top w:val="none" w:sz="0" w:space="0" w:color="auto"/>
        <w:left w:val="none" w:sz="0" w:space="0" w:color="auto"/>
        <w:bottom w:val="none" w:sz="0" w:space="0" w:color="auto"/>
        <w:right w:val="none" w:sz="0" w:space="0" w:color="auto"/>
      </w:divBdr>
    </w:div>
    <w:div w:id="1478837307">
      <w:bodyDiv w:val="1"/>
      <w:marLeft w:val="0"/>
      <w:marRight w:val="0"/>
      <w:marTop w:val="0"/>
      <w:marBottom w:val="0"/>
      <w:divBdr>
        <w:top w:val="none" w:sz="0" w:space="0" w:color="auto"/>
        <w:left w:val="none" w:sz="0" w:space="0" w:color="auto"/>
        <w:bottom w:val="none" w:sz="0" w:space="0" w:color="auto"/>
        <w:right w:val="none" w:sz="0" w:space="0" w:color="auto"/>
      </w:divBdr>
    </w:div>
    <w:div w:id="1809855568">
      <w:bodyDiv w:val="1"/>
      <w:marLeft w:val="0"/>
      <w:marRight w:val="0"/>
      <w:marTop w:val="0"/>
      <w:marBottom w:val="0"/>
      <w:divBdr>
        <w:top w:val="none" w:sz="0" w:space="0" w:color="auto"/>
        <w:left w:val="none" w:sz="0" w:space="0" w:color="auto"/>
        <w:bottom w:val="none" w:sz="0" w:space="0" w:color="auto"/>
        <w:right w:val="none" w:sz="0" w:space="0" w:color="auto"/>
      </w:divBdr>
      <w:divsChild>
        <w:div w:id="1185250770">
          <w:marLeft w:val="360"/>
          <w:marRight w:val="0"/>
          <w:marTop w:val="0"/>
          <w:marBottom w:val="0"/>
          <w:divBdr>
            <w:top w:val="none" w:sz="0" w:space="0" w:color="auto"/>
            <w:left w:val="none" w:sz="0" w:space="0" w:color="auto"/>
            <w:bottom w:val="none" w:sz="0" w:space="0" w:color="auto"/>
            <w:right w:val="none" w:sz="0" w:space="0" w:color="auto"/>
          </w:divBdr>
        </w:div>
        <w:div w:id="1379086383">
          <w:marLeft w:val="360"/>
          <w:marRight w:val="0"/>
          <w:marTop w:val="0"/>
          <w:marBottom w:val="0"/>
          <w:divBdr>
            <w:top w:val="none" w:sz="0" w:space="0" w:color="auto"/>
            <w:left w:val="none" w:sz="0" w:space="0" w:color="auto"/>
            <w:bottom w:val="none" w:sz="0" w:space="0" w:color="auto"/>
            <w:right w:val="none" w:sz="0" w:space="0" w:color="auto"/>
          </w:divBdr>
        </w:div>
        <w:div w:id="824127033">
          <w:marLeft w:val="360"/>
          <w:marRight w:val="0"/>
          <w:marTop w:val="0"/>
          <w:marBottom w:val="0"/>
          <w:divBdr>
            <w:top w:val="none" w:sz="0" w:space="0" w:color="auto"/>
            <w:left w:val="none" w:sz="0" w:space="0" w:color="auto"/>
            <w:bottom w:val="none" w:sz="0" w:space="0" w:color="auto"/>
            <w:right w:val="none" w:sz="0" w:space="0" w:color="auto"/>
          </w:divBdr>
        </w:div>
        <w:div w:id="486171965">
          <w:marLeft w:val="360"/>
          <w:marRight w:val="0"/>
          <w:marTop w:val="0"/>
          <w:marBottom w:val="0"/>
          <w:divBdr>
            <w:top w:val="none" w:sz="0" w:space="0" w:color="auto"/>
            <w:left w:val="none" w:sz="0" w:space="0" w:color="auto"/>
            <w:bottom w:val="none" w:sz="0" w:space="0" w:color="auto"/>
            <w:right w:val="none" w:sz="0" w:space="0" w:color="auto"/>
          </w:divBdr>
        </w:div>
        <w:div w:id="1387603139">
          <w:marLeft w:val="360"/>
          <w:marRight w:val="0"/>
          <w:marTop w:val="0"/>
          <w:marBottom w:val="0"/>
          <w:divBdr>
            <w:top w:val="none" w:sz="0" w:space="0" w:color="auto"/>
            <w:left w:val="none" w:sz="0" w:space="0" w:color="auto"/>
            <w:bottom w:val="none" w:sz="0" w:space="0" w:color="auto"/>
            <w:right w:val="none" w:sz="0" w:space="0" w:color="auto"/>
          </w:divBdr>
        </w:div>
      </w:divsChild>
    </w:div>
    <w:div w:id="1904751250">
      <w:bodyDiv w:val="1"/>
      <w:marLeft w:val="0"/>
      <w:marRight w:val="0"/>
      <w:marTop w:val="0"/>
      <w:marBottom w:val="0"/>
      <w:divBdr>
        <w:top w:val="none" w:sz="0" w:space="0" w:color="auto"/>
        <w:left w:val="none" w:sz="0" w:space="0" w:color="auto"/>
        <w:bottom w:val="none" w:sz="0" w:space="0" w:color="auto"/>
        <w:right w:val="none" w:sz="0" w:space="0" w:color="auto"/>
      </w:divBdr>
    </w:div>
    <w:div w:id="209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phie.jarrett@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Tyno Tong - Procurement Assistant Manager</cp:lastModifiedBy>
  <cp:revision>3</cp:revision>
  <dcterms:created xsi:type="dcterms:W3CDTF">2024-03-19T12:03:00Z</dcterms:created>
  <dcterms:modified xsi:type="dcterms:W3CDTF">2024-03-20T09:47:00Z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2023-02-21T11:52:08Z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e71f5cc5-d42b-4845-8b34-d11d48c32003</vt:lpwstr>
  </property>
  <property fmtid="{D5CDD505-2E9C-101B-9397-08002B2CF9AE}" pid="8" name="MSIP_Label_39d8be9e-c8d9-4b9c-bd40-2c27cc7ea2e6_ContentBits">
    <vt:lpwstr>0</vt:lpwstr>
  </property>
</Properties>
</file>