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B43DC8" w:rsidRPr="00B43DC8" w:rsidRDefault="00281480" w:rsidP="00B43DC8">
      <w:pPr>
        <w:pStyle w:val="Norma1"/>
        <w:rPr>
          <w:rFonts w:asciiTheme="minorHAnsi" w:hAnsiTheme="minorHAnsi" w:cs="Arial"/>
          <w:b/>
          <w:sz w:val="22"/>
          <w:szCs w:val="22"/>
        </w:rPr>
      </w:pPr>
      <w:r w:rsidRPr="00B43DC8">
        <w:rPr>
          <w:rFonts w:asciiTheme="minorHAnsi" w:hAnsiTheme="minorHAnsi"/>
          <w:b/>
          <w:sz w:val="22"/>
          <w:szCs w:val="22"/>
        </w:rPr>
        <w:t xml:space="preserve">Invitation to </w:t>
      </w:r>
      <w:r w:rsidRPr="00B43DC8">
        <w:rPr>
          <w:rFonts w:asciiTheme="minorHAnsi" w:hAnsiTheme="minorHAnsi"/>
          <w:b/>
          <w:color w:val="000000" w:themeColor="text1"/>
          <w:sz w:val="22"/>
          <w:szCs w:val="22"/>
        </w:rPr>
        <w:t>tender</w:t>
      </w:r>
      <w:r w:rsidR="00B43DC8">
        <w:rPr>
          <w:rFonts w:asciiTheme="minorHAnsi" w:hAnsiTheme="minorHAnsi"/>
          <w:b/>
          <w:color w:val="000000" w:themeColor="text1"/>
          <w:sz w:val="22"/>
          <w:szCs w:val="22"/>
        </w:rPr>
        <w:t xml:space="preserve"> - r</w:t>
      </w:r>
      <w:r w:rsidR="00B43DC8" w:rsidRPr="00B43DC8">
        <w:rPr>
          <w:rFonts w:asciiTheme="minorHAnsi" w:hAnsiTheme="minorHAnsi" w:cs="Arial"/>
          <w:b/>
          <w:color w:val="000000" w:themeColor="text1"/>
          <w:sz w:val="22"/>
          <w:szCs w:val="22"/>
        </w:rPr>
        <w:t>esearch</w:t>
      </w:r>
      <w:r w:rsidR="00B43DC8" w:rsidRPr="00B43DC8">
        <w:rPr>
          <w:rFonts w:asciiTheme="minorHAnsi" w:hAnsiTheme="minorHAnsi" w:cs="Arial"/>
          <w:b/>
          <w:sz w:val="22"/>
          <w:szCs w:val="22"/>
        </w:rPr>
        <w:t xml:space="preserve"> to consider the costs and benefits to designers and builders of measures to increase the resilience of new developments to high temperatures and localised flooding</w:t>
      </w:r>
    </w:p>
    <w:p w:rsidR="00E2281C" w:rsidRPr="00B43DC8" w:rsidRDefault="00E2281C" w:rsidP="00F02055">
      <w:pPr>
        <w:pStyle w:val="BodyText"/>
        <w:jc w:val="center"/>
        <w:rPr>
          <w:rFonts w:asciiTheme="minorHAnsi" w:hAnsiTheme="minorHAnsi"/>
          <w:b/>
          <w:sz w:val="22"/>
          <w:szCs w:val="22"/>
        </w:rPr>
      </w:pPr>
    </w:p>
    <w:p w:rsidR="001B097C" w:rsidRPr="00B43DC8" w:rsidRDefault="001B097C" w:rsidP="00F14721">
      <w:pPr>
        <w:pStyle w:val="BodyText"/>
        <w:rPr>
          <w:rFonts w:asciiTheme="minorHAnsi" w:hAnsiTheme="minorHAns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B43DC8" w:rsidRPr="00B43DC8" w:rsidRDefault="00F07331" w:rsidP="00B43DC8">
      <w:pPr>
        <w:pStyle w:val="Norma1"/>
        <w:rPr>
          <w:rFonts w:asciiTheme="minorHAnsi" w:hAnsiTheme="minorHAnsi" w:cs="Arial"/>
          <w:b/>
          <w:sz w:val="22"/>
          <w:szCs w:val="22"/>
        </w:rPr>
      </w:pPr>
      <w:r>
        <w:rPr>
          <w:rFonts w:ascii="Calibri" w:hAnsi="Calibri"/>
          <w:b/>
          <w:sz w:val="22"/>
          <w:szCs w:val="22"/>
        </w:rPr>
        <w:t xml:space="preserve">Invitation to tender for </w:t>
      </w:r>
      <w:r w:rsidR="00B43DC8">
        <w:rPr>
          <w:rFonts w:asciiTheme="minorHAnsi" w:hAnsiTheme="minorHAnsi"/>
          <w:b/>
          <w:color w:val="000000" w:themeColor="text1"/>
          <w:sz w:val="22"/>
          <w:szCs w:val="22"/>
        </w:rPr>
        <w:t>r</w:t>
      </w:r>
      <w:r w:rsidR="00B43DC8" w:rsidRPr="00B43DC8">
        <w:rPr>
          <w:rFonts w:asciiTheme="minorHAnsi" w:hAnsiTheme="minorHAnsi" w:cs="Arial"/>
          <w:b/>
          <w:color w:val="000000" w:themeColor="text1"/>
          <w:sz w:val="22"/>
          <w:szCs w:val="22"/>
        </w:rPr>
        <w:t>esearch</w:t>
      </w:r>
      <w:r w:rsidR="00B43DC8" w:rsidRPr="00B43DC8">
        <w:rPr>
          <w:rFonts w:asciiTheme="minorHAnsi" w:hAnsiTheme="minorHAnsi" w:cs="Arial"/>
          <w:b/>
          <w:sz w:val="22"/>
          <w:szCs w:val="22"/>
        </w:rPr>
        <w:t xml:space="preserve"> to consider the costs and benefits to designers and builders of measures to increase the resilience of new developments to high temperatures and localised flooding</w:t>
      </w:r>
    </w:p>
    <w:p w:rsidR="0023673B" w:rsidRDefault="0023673B" w:rsidP="0023673B">
      <w:pPr>
        <w:pStyle w:val="BodyText"/>
        <w:jc w:val="center"/>
        <w:rPr>
          <w:rFonts w:ascii="Calibri" w:hAnsi="Calibri"/>
          <w:b/>
          <w:color w:val="FF0000"/>
          <w:sz w:val="22"/>
          <w:szCs w:val="22"/>
        </w:rPr>
      </w:pP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B43DC8">
        <w:rPr>
          <w:rFonts w:asciiTheme="minorHAnsi" w:hAnsiTheme="minorHAnsi"/>
          <w:sz w:val="22"/>
          <w:szCs w:val="22"/>
        </w:rPr>
        <w:t xml:space="preserve"> Kathryn Brown, senior analyst, adaptation team.</w:t>
      </w:r>
      <w:r w:rsidR="00F07331">
        <w:rPr>
          <w:rFonts w:asciiTheme="minorHAnsi" w:hAnsiTheme="minorHAnsi"/>
          <w:sz w:val="22"/>
          <w:szCs w:val="22"/>
        </w:rPr>
        <w:t xml:space="preserve"> </w:t>
      </w:r>
    </w:p>
    <w:p w:rsidR="00EA3D01" w:rsidRPr="00EA3D01" w:rsidRDefault="00EA3D01" w:rsidP="00EA3D01">
      <w:pPr>
        <w:pStyle w:val="Norma"/>
        <w:ind w:left="450"/>
        <w:rPr>
          <w:rFonts w:asciiTheme="minorHAnsi" w:hAnsiTheme="minorHAnsi"/>
          <w:b/>
          <w:bCs/>
          <w:i/>
          <w:iCs/>
          <w:sz w:val="22"/>
          <w:szCs w:val="22"/>
        </w:rPr>
      </w:pPr>
    </w:p>
    <w:p w:rsidR="00B62570" w:rsidRPr="00F41B73" w:rsidRDefault="00B62570" w:rsidP="00EA3D01">
      <w:pPr>
        <w:pStyle w:val="Norma"/>
        <w:ind w:left="450"/>
        <w:rPr>
          <w:rFonts w:asciiTheme="minorHAnsi" w:hAnsiTheme="minorHAnsi"/>
          <w:b/>
          <w:bCs/>
          <w:i/>
          <w:iCs/>
          <w:sz w:val="22"/>
          <w:szCs w:val="22"/>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020 7591</w:t>
      </w:r>
      <w:r w:rsidR="00B43DC8">
        <w:rPr>
          <w:rFonts w:asciiTheme="minorHAnsi" w:hAnsiTheme="minorHAnsi"/>
          <w:sz w:val="22"/>
          <w:szCs w:val="22"/>
          <w:lang w:eastAsia="en-GB"/>
        </w:rPr>
        <w:t xml:space="preserve"> 6083</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proofErr w:type="gramStart"/>
      <w:r w:rsidR="00F07331">
        <w:rPr>
          <w:rFonts w:asciiTheme="minorHAnsi" w:hAnsiTheme="minorHAnsi"/>
          <w:sz w:val="22"/>
          <w:szCs w:val="22"/>
          <w:lang w:eastAsia="en-GB"/>
        </w:rPr>
        <w:t>:-</w:t>
      </w:r>
      <w:proofErr w:type="gramEnd"/>
      <w:r w:rsidR="00B43DC8">
        <w:rPr>
          <w:rFonts w:asciiTheme="minorHAnsi" w:hAnsiTheme="minorHAnsi"/>
          <w:color w:val="FF0000"/>
          <w:sz w:val="22"/>
          <w:szCs w:val="22"/>
          <w:lang w:eastAsia="en-GB"/>
        </w:rPr>
        <w:t xml:space="preserve"> </w:t>
      </w:r>
      <w:r w:rsidR="00B43DC8" w:rsidRPr="00B43DC8">
        <w:rPr>
          <w:rFonts w:asciiTheme="minorHAnsi" w:hAnsiTheme="minorHAnsi"/>
          <w:color w:val="000000" w:themeColor="text1"/>
          <w:sz w:val="22"/>
          <w:szCs w:val="22"/>
          <w:lang w:eastAsia="en-GB"/>
        </w:rPr>
        <w:t>kathryn.brown</w:t>
      </w:r>
      <w:r w:rsidR="00FA5C7A" w:rsidRPr="00F41B73">
        <w:rPr>
          <w:rFonts w:asciiTheme="minorHAnsi" w:hAnsiTheme="minorHAnsi"/>
          <w:sz w:val="22"/>
          <w:szCs w:val="22"/>
          <w:lang w:eastAsia="en-GB"/>
        </w:rPr>
        <w:t>@theccc.gsi.gov.uk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p>
    <w:p w:rsidR="00B62570" w:rsidRPr="00F41B73" w:rsidRDefault="00B62570" w:rsidP="004F3028">
      <w:pPr>
        <w:pStyle w:val="Norma"/>
        <w:rPr>
          <w:rFonts w:asciiTheme="minorHAnsi" w:hAnsiTheme="minorHAnsi"/>
          <w:sz w:val="22"/>
          <w:szCs w:val="22"/>
          <w:lang w:eastAsia="en-GB"/>
        </w:rPr>
      </w:pPr>
    </w:p>
    <w:p w:rsidR="00EA3D01" w:rsidRDefault="00B43DC8" w:rsidP="004F3028">
      <w:pPr>
        <w:pStyle w:val="Norma"/>
        <w:ind w:left="360"/>
        <w:rPr>
          <w:rFonts w:asciiTheme="minorHAnsi" w:hAnsiTheme="minorHAnsi"/>
          <w:sz w:val="22"/>
          <w:szCs w:val="22"/>
        </w:rPr>
      </w:pPr>
      <w:r>
        <w:rPr>
          <w:rFonts w:asciiTheme="minorHAnsi" w:hAnsiTheme="minorHAnsi"/>
          <w:sz w:val="22"/>
          <w:szCs w:val="22"/>
        </w:rPr>
        <w:t xml:space="preserve">Kathryn </w:t>
      </w:r>
      <w:r w:rsidR="00E66798" w:rsidRPr="00F41B73">
        <w:rPr>
          <w:rFonts w:asciiTheme="minorHAnsi" w:hAnsiTheme="minorHAnsi"/>
          <w:sz w:val="22"/>
          <w:szCs w:val="22"/>
        </w:rPr>
        <w:t>shou</w:t>
      </w:r>
      <w:bookmarkStart w:id="0" w:name="_GoBack"/>
      <w:bookmarkEnd w:id="0"/>
      <w:r w:rsidR="00E66798" w:rsidRPr="00F41B73">
        <w:rPr>
          <w:rFonts w:asciiTheme="minorHAnsi" w:hAnsiTheme="minorHAnsi"/>
          <w:sz w:val="22"/>
          <w:szCs w:val="22"/>
        </w:rPr>
        <w:t xml:space="preserve">ld be contacted with any queries on the content of the project. </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9"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to</w:t>
      </w:r>
      <w:r w:rsidR="00FD4503">
        <w:rPr>
          <w:rFonts w:asciiTheme="minorHAnsi" w:hAnsiTheme="minorHAnsi"/>
        </w:rPr>
        <w:t xml:space="preserve"> </w:t>
      </w:r>
      <w:r w:rsidR="00FD4503" w:rsidRPr="00F41B73">
        <w:rPr>
          <w:rFonts w:asciiTheme="minorHAnsi" w:hAnsiTheme="minorHAnsi"/>
        </w:rPr>
        <w:t xml:space="preserve"> </w:t>
      </w:r>
      <w:proofErr w:type="gramEnd"/>
      <w:r w:rsidR="00A278BB">
        <w:fldChar w:fldCharType="begin"/>
      </w:r>
      <w:r w:rsidR="00A278BB">
        <w:instrText xml:space="preserve"> HYPERLINK "mailto:finance@theccc.gsi.gov.uk." </w:instrText>
      </w:r>
      <w:r w:rsidR="00A278BB">
        <w:fldChar w:fldCharType="separate"/>
      </w:r>
      <w:r w:rsidR="00FD4503" w:rsidRPr="00F41B73">
        <w:rPr>
          <w:rStyle w:val="Hyper1"/>
          <w:rFonts w:asciiTheme="minorHAnsi" w:hAnsiTheme="minorHAnsi"/>
        </w:rPr>
        <w:t>finance@theccc.gsi.gov.uk.</w:t>
      </w:r>
      <w:r w:rsidR="00A278BB">
        <w:rPr>
          <w:rStyle w:val="Hyper1"/>
          <w:rFonts w:asciiTheme="minorHAnsi" w:hAnsiTheme="minorHAnsi"/>
        </w:rPr>
        <w:fldChar w:fldCharType="end"/>
      </w:r>
      <w:r w:rsidR="00FD4503">
        <w:rPr>
          <w:rFonts w:asciiTheme="minorHAnsi" w:hAnsiTheme="minorHAnsi"/>
        </w:rPr>
        <w:t xml:space="preserve"> </w:t>
      </w:r>
      <w:r w:rsidR="0088661D">
        <w:rPr>
          <w:rFonts w:asciiTheme="minorHAnsi" w:hAnsiTheme="minorHAnsi"/>
        </w:rPr>
        <w:t xml:space="preserve"> </w:t>
      </w:r>
      <w:proofErr w:type="gramStart"/>
      <w:r w:rsidR="00F41B73" w:rsidRPr="00F41B73">
        <w:rPr>
          <w:rFonts w:asciiTheme="minorHAnsi" w:hAnsiTheme="minorHAnsi"/>
        </w:rPr>
        <w:t>also</w:t>
      </w:r>
      <w:proofErr w:type="gramEnd"/>
      <w:r w:rsidR="00F41B73" w:rsidRPr="00F41B73">
        <w:rPr>
          <w:rFonts w:asciiTheme="minorHAnsi" w:hAnsiTheme="minorHAnsi"/>
        </w:rPr>
        <w:t xml:space="preserve"> copying in</w:t>
      </w:r>
      <w:r w:rsidR="00FD4503">
        <w:rPr>
          <w:rFonts w:asciiTheme="minorHAnsi" w:hAnsiTheme="minorHAnsi"/>
        </w:rPr>
        <w:t xml:space="preserve"> </w:t>
      </w:r>
      <w:hyperlink r:id="rId10" w:history="1">
        <w:r w:rsidR="00FD4503" w:rsidRPr="00F41B73">
          <w:rPr>
            <w:rStyle w:val="Hyperlink"/>
            <w:rFonts w:asciiTheme="minorHAnsi" w:hAnsiTheme="minorHAnsi"/>
          </w:rPr>
          <w:t>sean.taylor@theCCC.gsi.gov.uk</w:t>
        </w:r>
      </w:hyperlink>
      <w:r w:rsidR="00FD4503">
        <w:rPr>
          <w:rStyle w:val="Hyperlink"/>
          <w:rFonts w:asciiTheme="minorHAnsi" w:hAnsiTheme="minorHAnsi"/>
        </w:rPr>
        <w:t>.</w:t>
      </w:r>
      <w:r w:rsidR="00F41B73" w:rsidRPr="00F41B73">
        <w:rPr>
          <w:rFonts w:asciiTheme="minorHAnsi" w:hAnsiTheme="minorHAnsi"/>
        </w:rPr>
        <w:t xml:space="preserve"> One version should contain no pricing information. The other version must be </w:t>
      </w:r>
      <w:proofErr w:type="spellStart"/>
      <w:r w:rsidR="00F41B73" w:rsidRPr="00F41B73">
        <w:rPr>
          <w:rFonts w:asciiTheme="minorHAnsi" w:hAnsiTheme="minorHAnsi"/>
        </w:rPr>
        <w:t>costed</w:t>
      </w:r>
      <w:proofErr w:type="spellEnd"/>
      <w:r w:rsidR="00F41B73" w:rsidRPr="00F41B73">
        <w:rPr>
          <w:rFonts w:asciiTheme="minorHAnsi" w:hAnsiTheme="minorHAnsi"/>
        </w:rPr>
        <w:t xml:space="preserve">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B43DC8">
        <w:rPr>
          <w:rFonts w:ascii="Calibri" w:hAnsi="Calibri"/>
          <w:b/>
          <w:caps/>
          <w:color w:val="FF0000"/>
          <w:sz w:val="22"/>
          <w:szCs w:val="22"/>
          <w:lang w:eastAsia="en-US"/>
        </w:rPr>
        <w:t xml:space="preserve"> RESEARCH TO ASSESS THE COSTS AND BENEFITS OF TO DESIGNERS AND BUILDERS OF ADAPTATION MEASURES</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w:t>
      </w:r>
      <w:proofErr w:type="spellStart"/>
      <w:r w:rsidRPr="00334AEE">
        <w:rPr>
          <w:rFonts w:ascii="Calibri" w:hAnsi="Calibri"/>
          <w:sz w:val="22"/>
          <w:szCs w:val="22"/>
        </w:rPr>
        <w:t>costed</w:t>
      </w:r>
      <w:proofErr w:type="spellEnd"/>
      <w:r w:rsidRPr="00334AEE">
        <w:rPr>
          <w:rFonts w:ascii="Calibri" w:hAnsi="Calibri"/>
          <w:sz w:val="22"/>
          <w:szCs w:val="22"/>
        </w:rPr>
        <w:t xml:space="preserve">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INVITATION TO TENDER for</w:t>
      </w:r>
      <w:r w:rsidR="00B43DC8">
        <w:rPr>
          <w:rFonts w:ascii="Calibri" w:hAnsi="Calibri"/>
          <w:b/>
          <w:caps/>
          <w:color w:val="FF0000"/>
          <w:sz w:val="22"/>
          <w:szCs w:val="22"/>
        </w:rPr>
        <w:t xml:space="preserve"> RESEARCH TO ASSESS THE COSTS AND BENEFITS OF TO DESIGNERS AND BUILDERS OF ADAPTATION MEASURES</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Default="001B097C" w:rsidP="00F02055">
      <w:pPr>
        <w:pStyle w:val="BodyText"/>
        <w:jc w:val="left"/>
        <w:rPr>
          <w:rFonts w:ascii="Calibri" w:hAnsi="Calibri"/>
          <w:b/>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B43DC8">
        <w:rPr>
          <w:rFonts w:ascii="Calibri" w:hAnsi="Calibri"/>
          <w:b/>
          <w:sz w:val="22"/>
          <w:szCs w:val="22"/>
        </w:rPr>
        <w:t xml:space="preserve"> 5 </w:t>
      </w:r>
      <w:r w:rsidR="001B5014">
        <w:rPr>
          <w:rFonts w:ascii="Calibri" w:hAnsi="Calibri"/>
          <w:b/>
          <w:sz w:val="22"/>
          <w:szCs w:val="22"/>
        </w:rPr>
        <w:t>pm</w:t>
      </w:r>
      <w:r w:rsidR="006D2D41" w:rsidRPr="00334AEE">
        <w:rPr>
          <w:rFonts w:ascii="Calibri" w:hAnsi="Calibri"/>
          <w:b/>
          <w:sz w:val="22"/>
          <w:szCs w:val="22"/>
        </w:rPr>
        <w:t xml:space="preserve"> on</w:t>
      </w:r>
      <w:r w:rsidR="00B43DC8">
        <w:rPr>
          <w:rFonts w:ascii="Calibri" w:hAnsi="Calibri"/>
          <w:b/>
          <w:color w:val="FF0000"/>
          <w:sz w:val="22"/>
          <w:szCs w:val="22"/>
        </w:rPr>
        <w:t xml:space="preserve"> </w:t>
      </w:r>
      <w:r w:rsidR="00B43DC8" w:rsidRPr="00B43DC8">
        <w:rPr>
          <w:rFonts w:ascii="Calibri" w:hAnsi="Calibri"/>
          <w:b/>
          <w:color w:val="000000" w:themeColor="text1"/>
          <w:sz w:val="22"/>
          <w:szCs w:val="22"/>
        </w:rPr>
        <w:t>9</w:t>
      </w:r>
      <w:r w:rsidR="00B43DC8" w:rsidRPr="00B43DC8">
        <w:rPr>
          <w:rFonts w:ascii="Calibri" w:hAnsi="Calibri"/>
          <w:b/>
          <w:color w:val="000000" w:themeColor="text1"/>
          <w:sz w:val="22"/>
          <w:szCs w:val="22"/>
          <w:vertAlign w:val="superscript"/>
        </w:rPr>
        <w:t>TH</w:t>
      </w:r>
      <w:r w:rsidR="00B43DC8" w:rsidRPr="00B43DC8">
        <w:rPr>
          <w:rFonts w:ascii="Calibri" w:hAnsi="Calibri"/>
          <w:b/>
          <w:color w:val="000000" w:themeColor="text1"/>
          <w:sz w:val="22"/>
          <w:szCs w:val="22"/>
        </w:rPr>
        <w:t xml:space="preserve"> November 2016</w:t>
      </w:r>
      <w:r w:rsidR="0025368C" w:rsidRPr="00B43DC8">
        <w:rPr>
          <w:rFonts w:ascii="Calibri" w:hAnsi="Calibri"/>
          <w:b/>
          <w:color w:val="000000" w:themeColor="text1"/>
          <w:sz w:val="22"/>
          <w:szCs w:val="22"/>
        </w:rPr>
        <w:t>.</w:t>
      </w:r>
      <w:r w:rsidR="00E66798" w:rsidRPr="00B43DC8">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lastRenderedPageBreak/>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B43DC8">
        <w:rPr>
          <w:rFonts w:ascii="Calibri" w:hAnsi="Calibri"/>
          <w:color w:val="FF0000"/>
          <w:sz w:val="22"/>
          <w:szCs w:val="22"/>
        </w:rPr>
        <w:t xml:space="preserve"> </w:t>
      </w:r>
      <w:r w:rsidR="00B43DC8" w:rsidRPr="00B43DC8">
        <w:rPr>
          <w:rFonts w:ascii="Calibri" w:hAnsi="Calibri"/>
          <w:color w:val="000000" w:themeColor="text1"/>
          <w:sz w:val="22"/>
          <w:szCs w:val="22"/>
        </w:rPr>
        <w:t>14</w:t>
      </w:r>
      <w:r w:rsidR="00B43DC8" w:rsidRPr="00B43DC8">
        <w:rPr>
          <w:rFonts w:ascii="Calibri" w:hAnsi="Calibri"/>
          <w:color w:val="000000" w:themeColor="text1"/>
          <w:sz w:val="22"/>
          <w:szCs w:val="22"/>
          <w:vertAlign w:val="superscript"/>
        </w:rPr>
        <w:t>th</w:t>
      </w:r>
      <w:r w:rsidR="00B43DC8" w:rsidRPr="00B43DC8">
        <w:rPr>
          <w:rFonts w:ascii="Calibri" w:hAnsi="Calibri"/>
          <w:color w:val="000000" w:themeColor="text1"/>
          <w:sz w:val="22"/>
          <w:szCs w:val="22"/>
        </w:rPr>
        <w:t xml:space="preserve"> November.</w:t>
      </w:r>
      <w:r w:rsidRPr="00B43DC8">
        <w:rPr>
          <w:rFonts w:ascii="Calibri" w:hAnsi="Calibri"/>
          <w:color w:val="000000" w:themeColor="text1"/>
          <w:sz w:val="22"/>
          <w:szCs w:val="22"/>
        </w:rPr>
        <w:t xml:space="preserve"> </w:t>
      </w:r>
      <w:r w:rsidRPr="00334AEE">
        <w:rPr>
          <w:rFonts w:ascii="Calibri" w:hAnsi="Calibri"/>
          <w:sz w:val="22"/>
          <w:szCs w:val="22"/>
        </w:rPr>
        <w:t>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Default="005A3D26" w:rsidP="005A3D26">
      <w:pPr>
        <w:pStyle w:val="Norma"/>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834E61" w:rsidRPr="00B43DC8" w:rsidRDefault="00B43DC8" w:rsidP="00B43DC8">
      <w:pPr>
        <w:pStyle w:val="Heading1"/>
        <w:rPr>
          <w:rFonts w:asciiTheme="minorHAnsi" w:hAnsiTheme="minorHAnsi"/>
          <w:sz w:val="22"/>
          <w:szCs w:val="22"/>
        </w:rPr>
      </w:pPr>
      <w:r w:rsidRPr="00B43DC8">
        <w:rPr>
          <w:rFonts w:asciiTheme="minorHAnsi" w:hAnsiTheme="minorHAnsi" w:cs="Arial"/>
          <w:sz w:val="22"/>
          <w:szCs w:val="22"/>
        </w:rPr>
        <w:t>Research to consider the costs and benefits to designers and builders of measures to increase the resilience of new developments to high temperatures and localised flooding</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42059C" w:rsidRPr="0016496D" w:rsidRDefault="0042059C" w:rsidP="0016496D">
            <w:pPr>
              <w:pStyle w:val="Norma"/>
              <w:rPr>
                <w:rFonts w:ascii="Calibri" w:hAnsi="Calibri"/>
                <w:bCs/>
                <w:color w:val="FF0000"/>
                <w:sz w:val="22"/>
                <w:szCs w:val="22"/>
              </w:rPr>
            </w:pPr>
            <w:r w:rsidRPr="00334AEE">
              <w:rPr>
                <w:rFonts w:ascii="Calibri" w:hAnsi="Calibri"/>
                <w:bCs/>
                <w:sz w:val="22"/>
                <w:szCs w:val="22"/>
              </w:rPr>
              <w:t>Concerning the provis</w:t>
            </w:r>
            <w:r w:rsidR="0016496D">
              <w:rPr>
                <w:rFonts w:ascii="Calibri" w:hAnsi="Calibri"/>
                <w:bCs/>
                <w:sz w:val="22"/>
                <w:szCs w:val="22"/>
              </w:rPr>
              <w:t>ion of</w:t>
            </w:r>
            <w:r w:rsidRPr="00334AEE">
              <w:rPr>
                <w:rFonts w:ascii="Calibri" w:hAnsi="Calibri"/>
                <w:bCs/>
                <w:sz w:val="22"/>
                <w:szCs w:val="22"/>
              </w:rPr>
              <w:t xml:space="preserve"> </w:t>
            </w:r>
            <w:r w:rsidR="0016496D">
              <w:rPr>
                <w:rFonts w:ascii="Calibri" w:hAnsi="Calibri"/>
                <w:bCs/>
                <w:color w:val="FF0000"/>
                <w:sz w:val="22"/>
                <w:szCs w:val="22"/>
              </w:rPr>
              <w:t>…………………………………………………………………………………</w:t>
            </w: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20%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A278BB">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A278BB">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sidR="00A278BB">
              <w:rPr>
                <w:rFonts w:ascii="Calibri" w:hAnsi="Calibri"/>
                <w:b/>
                <w:sz w:val="22"/>
                <w:szCs w:val="22"/>
              </w:rPr>
              <w:t xml:space="preserve"> – 20</w:t>
            </w:r>
            <w:r>
              <w:rPr>
                <w:rFonts w:ascii="Calibri" w:hAnsi="Calibri"/>
                <w:b/>
                <w:sz w:val="22"/>
                <w:szCs w:val="22"/>
              </w:rPr>
              <w: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10%</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A278BB">
      <w:rPr>
        <w:noProof/>
        <w:snapToGrid w:val="0"/>
        <w:sz w:val="16"/>
      </w:rPr>
      <w:t>2</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A278BB">
      <w:rPr>
        <w:noProof/>
        <w:snapToGrid w:val="0"/>
        <w:sz w:val="16"/>
      </w:rPr>
      <w:t>7</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A278BB">
      <w:rPr>
        <w:noProof/>
        <w:snapToGrid w:val="0"/>
        <w:sz w:val="16"/>
      </w:rPr>
      <w:t>10</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F3AC2"/>
    <w:multiLevelType w:val="singleLevel"/>
    <w:tmpl w:val="0809000F"/>
    <w:lvl w:ilvl="0">
      <w:start w:val="1"/>
      <w:numFmt w:val="decimal"/>
      <w:lvlText w:val="%1."/>
      <w:lvlJc w:val="left"/>
      <w:pPr>
        <w:tabs>
          <w:tab w:val="num" w:pos="360"/>
        </w:tabs>
        <w:ind w:left="360" w:hanging="360"/>
      </w:pPr>
    </w:lvl>
  </w:abstractNum>
  <w:abstractNum w:abstractNumId="3">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3634AD"/>
    <w:multiLevelType w:val="singleLevel"/>
    <w:tmpl w:val="0809000F"/>
    <w:lvl w:ilvl="0">
      <w:start w:val="1"/>
      <w:numFmt w:val="decimal"/>
      <w:lvlText w:val="%1."/>
      <w:lvlJc w:val="left"/>
      <w:pPr>
        <w:tabs>
          <w:tab w:val="num" w:pos="360"/>
        </w:tabs>
        <w:ind w:left="360" w:hanging="360"/>
      </w:pPr>
    </w:lvl>
  </w:abstractNum>
  <w:abstractNum w:abstractNumId="11">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47D0"/>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1C6"/>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661D"/>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278BB"/>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2AC"/>
    <w:rsid w:val="00B25604"/>
    <w:rsid w:val="00B25CEC"/>
    <w:rsid w:val="00B27839"/>
    <w:rsid w:val="00B27949"/>
    <w:rsid w:val="00B307C9"/>
    <w:rsid w:val="00B32DFC"/>
    <w:rsid w:val="00B34A43"/>
    <w:rsid w:val="00B34AD2"/>
    <w:rsid w:val="00B422CB"/>
    <w:rsid w:val="00B43DC8"/>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052"/>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03"/>
    <w:rsid w:val="00FD451C"/>
    <w:rsid w:val="00FD655A"/>
    <w:rsid w:val="00FE0082"/>
    <w:rsid w:val="00FE1688"/>
    <w:rsid w:val="00FF4303"/>
    <w:rsid w:val="00FF4EC1"/>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an.taylor@theCCC.gsi.gov.uk" TargetMode="External"/><Relationship Id="rId4" Type="http://schemas.microsoft.com/office/2007/relationships/stylesWithEffects" Target="stylesWithEffects.xml"/><Relationship Id="rId9" Type="http://schemas.openxmlformats.org/officeDocument/2006/relationships/hyperlink" Target="mailto:sean.taylor@theCCC.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A269-1FAF-4A55-9924-FF0008E2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2016-11-01T11:52:00Z</dcterms:created>
  <dcterms:modified xsi:type="dcterms:W3CDTF">2016-11-01T11:52:00Z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-649710624</vt:i4>
  </property>
  <property fmtid="{D5CDD505-2E9C-101B-9397-08002B2CF9AE}" pid="4" name="_EmailSubject">
    <vt:lpwstr>Spec on new buildings ready to go on contracts finder</vt:lpwstr>
  </property>
  <property fmtid="{D5CDD505-2E9C-101B-9397-08002B2CF9AE}" pid="5" name="_AuthorEmail">
    <vt:lpwstr>Kathryn.Brown@theccc.gsi.gov.uk</vt:lpwstr>
  </property>
  <property fmtid="{D5CDD505-2E9C-101B-9397-08002B2CF9AE}" pid="6" name="_AuthorEmailDisplayName">
    <vt:lpwstr>Brown, Kathryn (CCC)</vt:lpwstr>
  </property>
  <property fmtid="{D5CDD505-2E9C-101B-9397-08002B2CF9AE}" pid="7" name="_ReviewingToolsShownOnce">
    <vt:lpwstr/>
  </property>
</Properties>
</file>