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22FD2" w14:textId="616F5BF3" w:rsidR="000A0F81" w:rsidRPr="000A0F81" w:rsidRDefault="000A0F81">
      <w:pPr>
        <w:rPr>
          <w:b/>
          <w:bCs/>
          <w:u w:val="single"/>
        </w:rPr>
      </w:pPr>
      <w:r w:rsidRPr="000A0F81">
        <w:rPr>
          <w:b/>
          <w:bCs/>
          <w:u w:val="single"/>
        </w:rPr>
        <w:t>Further Clarification Questions &amp; Responses for GYW Mentoring Programme</w:t>
      </w:r>
    </w:p>
    <w:p w14:paraId="08276FBE" w14:textId="77777777" w:rsidR="000A0F81" w:rsidRDefault="000A0F81"/>
    <w:tbl>
      <w:tblPr>
        <w:tblW w:w="9540" w:type="dxa"/>
        <w:tblInd w:w="924" w:type="dxa"/>
        <w:tblCellMar>
          <w:top w:w="15" w:type="dxa"/>
          <w:bottom w:w="15" w:type="dxa"/>
        </w:tblCellMar>
        <w:tblLook w:val="04A0" w:firstRow="1" w:lastRow="0" w:firstColumn="1" w:lastColumn="0" w:noHBand="0" w:noVBand="1"/>
      </w:tblPr>
      <w:tblGrid>
        <w:gridCol w:w="4240"/>
        <w:gridCol w:w="5300"/>
      </w:tblGrid>
      <w:tr w:rsidR="000A0F81" w:rsidRPr="000A0F81" w14:paraId="257637AC" w14:textId="77777777" w:rsidTr="000A0F81">
        <w:trPr>
          <w:trHeight w:val="870"/>
        </w:trPr>
        <w:tc>
          <w:tcPr>
            <w:tcW w:w="4240" w:type="dxa"/>
            <w:tcBorders>
              <w:bottom w:val="nil"/>
            </w:tcBorders>
            <w:hideMark/>
          </w:tcPr>
          <w:p w14:paraId="4932AA73" w14:textId="09BBEDEE" w:rsidR="000A0F81" w:rsidRPr="000A0F81" w:rsidRDefault="00C97F25" w:rsidP="000A0F81">
            <w:pPr>
              <w:rPr>
                <w:rFonts w:ascii="Arial" w:hAnsi="Arial" w:cs="Arial"/>
                <w:b/>
                <w:bCs/>
                <w:color w:val="000000"/>
                <w:sz w:val="22"/>
                <w:szCs w:val="22"/>
                <w:lang w:eastAsia="en-GB"/>
              </w:rPr>
            </w:pPr>
            <w:proofErr w:type="gramStart"/>
            <w:r>
              <w:rPr>
                <w:rFonts w:ascii="Arial" w:hAnsi="Arial" w:cs="Arial"/>
                <w:b/>
                <w:bCs/>
                <w:color w:val="000000"/>
                <w:sz w:val="22"/>
                <w:szCs w:val="22"/>
                <w:lang w:eastAsia="en-GB"/>
              </w:rPr>
              <w:t>7,</w:t>
            </w:r>
            <w:r w:rsidR="000A0F81" w:rsidRPr="000A0F81">
              <w:rPr>
                <w:rFonts w:ascii="Arial" w:hAnsi="Arial" w:cs="Arial"/>
                <w:b/>
                <w:bCs/>
                <w:color w:val="000000"/>
                <w:sz w:val="22"/>
                <w:szCs w:val="22"/>
                <w:lang w:eastAsia="en-GB"/>
              </w:rPr>
              <w:t>Please</w:t>
            </w:r>
            <w:proofErr w:type="gramEnd"/>
            <w:r w:rsidR="000A0F81" w:rsidRPr="000A0F81">
              <w:rPr>
                <w:rFonts w:ascii="Arial" w:hAnsi="Arial" w:cs="Arial"/>
                <w:b/>
                <w:bCs/>
                <w:color w:val="000000"/>
                <w:sz w:val="22"/>
                <w:szCs w:val="22"/>
                <w:lang w:eastAsia="en-GB"/>
              </w:rPr>
              <w:t xml:space="preserve"> may we have a copy of the evaluation report referred to within the Specification document page 2?</w:t>
            </w:r>
          </w:p>
        </w:tc>
        <w:tc>
          <w:tcPr>
            <w:tcW w:w="5300" w:type="dxa"/>
            <w:tcBorders>
              <w:top w:val="nil"/>
              <w:left w:val="nil"/>
              <w:bottom w:val="nil"/>
              <w:right w:val="nil"/>
            </w:tcBorders>
            <w:hideMark/>
          </w:tcPr>
          <w:p w14:paraId="0783DE49" w14:textId="77777777" w:rsidR="000A0F81" w:rsidRDefault="000A0F81" w:rsidP="000A0F81">
            <w:pPr>
              <w:rPr>
                <w:rFonts w:ascii="Arial" w:hAnsi="Arial" w:cs="Arial"/>
                <w:color w:val="000000"/>
                <w:sz w:val="22"/>
                <w:szCs w:val="22"/>
                <w:lang w:eastAsia="en-GB"/>
              </w:rPr>
            </w:pPr>
            <w:r w:rsidRPr="000A0F81">
              <w:rPr>
                <w:rFonts w:ascii="Arial" w:hAnsi="Arial" w:cs="Arial"/>
                <w:color w:val="000000"/>
                <w:sz w:val="22"/>
                <w:szCs w:val="22"/>
                <w:lang w:eastAsia="en-GB"/>
              </w:rPr>
              <w:t xml:space="preserve">It is an interim report for internal use only so this cannot be shared. The final copy will be published once it has been </w:t>
            </w:r>
            <w:proofErr w:type="gramStart"/>
            <w:r w:rsidRPr="000A0F81">
              <w:rPr>
                <w:rFonts w:ascii="Arial" w:hAnsi="Arial" w:cs="Arial"/>
                <w:color w:val="000000"/>
                <w:sz w:val="22"/>
                <w:szCs w:val="22"/>
                <w:lang w:eastAsia="en-GB"/>
              </w:rPr>
              <w:t>completed</w:t>
            </w:r>
            <w:proofErr w:type="gramEnd"/>
          </w:p>
          <w:p w14:paraId="59C37DCA" w14:textId="77777777" w:rsidR="000A0F81" w:rsidRDefault="000A0F81" w:rsidP="000A0F81">
            <w:pPr>
              <w:rPr>
                <w:rFonts w:ascii="Arial" w:hAnsi="Arial" w:cs="Arial"/>
                <w:color w:val="000000"/>
                <w:sz w:val="22"/>
                <w:szCs w:val="22"/>
                <w:lang w:eastAsia="en-GB"/>
              </w:rPr>
            </w:pPr>
          </w:p>
          <w:p w14:paraId="37C1EB8C" w14:textId="68F352FC" w:rsidR="000A0F81" w:rsidRPr="000A0F81" w:rsidRDefault="000A0F81" w:rsidP="000A0F81">
            <w:pPr>
              <w:rPr>
                <w:rFonts w:ascii="Arial" w:hAnsi="Arial" w:cs="Arial"/>
                <w:color w:val="000000"/>
                <w:sz w:val="22"/>
                <w:szCs w:val="22"/>
                <w:lang w:eastAsia="en-GB"/>
              </w:rPr>
            </w:pPr>
          </w:p>
        </w:tc>
      </w:tr>
      <w:tr w:rsidR="000A0F81" w:rsidRPr="000A0F81" w14:paraId="4D87F309" w14:textId="77777777" w:rsidTr="000A0F81">
        <w:trPr>
          <w:trHeight w:val="870"/>
        </w:trPr>
        <w:tc>
          <w:tcPr>
            <w:tcW w:w="4240" w:type="dxa"/>
            <w:tcBorders>
              <w:bottom w:val="nil"/>
            </w:tcBorders>
            <w:hideMark/>
          </w:tcPr>
          <w:p w14:paraId="3D309275" w14:textId="5FA38085" w:rsidR="000A0F81" w:rsidRPr="000A0F81" w:rsidRDefault="00C97F25" w:rsidP="000A0F81">
            <w:pPr>
              <w:rPr>
                <w:rFonts w:ascii="Arial" w:hAnsi="Arial" w:cs="Arial"/>
                <w:b/>
                <w:bCs/>
                <w:color w:val="000000"/>
                <w:sz w:val="22"/>
                <w:szCs w:val="22"/>
                <w:lang w:eastAsia="en-GB"/>
              </w:rPr>
            </w:pPr>
            <w:proofErr w:type="gramStart"/>
            <w:r>
              <w:rPr>
                <w:rFonts w:ascii="Arial" w:hAnsi="Arial" w:cs="Arial"/>
                <w:b/>
                <w:bCs/>
                <w:color w:val="000000"/>
                <w:sz w:val="22"/>
                <w:szCs w:val="22"/>
                <w:lang w:eastAsia="en-GB"/>
              </w:rPr>
              <w:t>8,</w:t>
            </w:r>
            <w:r w:rsidR="000A0F81" w:rsidRPr="000A0F81">
              <w:rPr>
                <w:rFonts w:ascii="Arial" w:hAnsi="Arial" w:cs="Arial"/>
                <w:b/>
                <w:bCs/>
                <w:color w:val="000000"/>
                <w:sz w:val="22"/>
                <w:szCs w:val="22"/>
                <w:lang w:eastAsia="en-GB"/>
              </w:rPr>
              <w:t>Can</w:t>
            </w:r>
            <w:proofErr w:type="gramEnd"/>
            <w:r w:rsidR="000A0F81" w:rsidRPr="000A0F81">
              <w:rPr>
                <w:rFonts w:ascii="Arial" w:hAnsi="Arial" w:cs="Arial"/>
                <w:b/>
                <w:bCs/>
                <w:color w:val="000000"/>
                <w:sz w:val="22"/>
                <w:szCs w:val="22"/>
                <w:lang w:eastAsia="en-GB"/>
              </w:rPr>
              <w:t xml:space="preserve"> you please clarify the estimated number of young women and girls currently being supported per year?</w:t>
            </w:r>
          </w:p>
        </w:tc>
        <w:tc>
          <w:tcPr>
            <w:tcW w:w="5300" w:type="dxa"/>
            <w:tcBorders>
              <w:top w:val="nil"/>
              <w:left w:val="nil"/>
              <w:bottom w:val="nil"/>
              <w:right w:val="nil"/>
            </w:tcBorders>
            <w:hideMark/>
          </w:tcPr>
          <w:p w14:paraId="0B6F727E" w14:textId="77777777" w:rsidR="000A0F81" w:rsidRPr="000A0F81" w:rsidRDefault="000A0F81" w:rsidP="000A0F81">
            <w:pPr>
              <w:rPr>
                <w:rFonts w:ascii="Arial" w:hAnsi="Arial" w:cs="Arial"/>
                <w:color w:val="000000"/>
                <w:sz w:val="22"/>
                <w:szCs w:val="22"/>
                <w:lang w:eastAsia="en-GB"/>
              </w:rPr>
            </w:pPr>
            <w:r w:rsidRPr="000A0F81">
              <w:rPr>
                <w:rFonts w:ascii="Arial" w:hAnsi="Arial" w:cs="Arial"/>
                <w:color w:val="000000"/>
                <w:sz w:val="22"/>
                <w:szCs w:val="22"/>
                <w:lang w:eastAsia="en-GB"/>
              </w:rPr>
              <w:t>Please see answer in question 4</w:t>
            </w:r>
          </w:p>
        </w:tc>
      </w:tr>
      <w:tr w:rsidR="000A0F81" w:rsidRPr="000A0F81" w14:paraId="616826F3" w14:textId="77777777" w:rsidTr="000A0F81">
        <w:trPr>
          <w:trHeight w:val="870"/>
        </w:trPr>
        <w:tc>
          <w:tcPr>
            <w:tcW w:w="4240" w:type="dxa"/>
            <w:tcBorders>
              <w:bottom w:val="nil"/>
            </w:tcBorders>
            <w:hideMark/>
          </w:tcPr>
          <w:p w14:paraId="1CCCC4F0" w14:textId="24B5683A" w:rsidR="000A0F81" w:rsidRDefault="00C97F25" w:rsidP="000A0F81">
            <w:pPr>
              <w:rPr>
                <w:rFonts w:ascii="Arial" w:hAnsi="Arial" w:cs="Arial"/>
                <w:b/>
                <w:bCs/>
                <w:color w:val="000000"/>
                <w:sz w:val="22"/>
                <w:szCs w:val="22"/>
                <w:lang w:eastAsia="en-GB"/>
              </w:rPr>
            </w:pPr>
            <w:proofErr w:type="gramStart"/>
            <w:r>
              <w:rPr>
                <w:rFonts w:ascii="Arial" w:hAnsi="Arial" w:cs="Arial"/>
                <w:b/>
                <w:bCs/>
                <w:color w:val="000000"/>
                <w:sz w:val="22"/>
                <w:szCs w:val="22"/>
                <w:lang w:eastAsia="en-GB"/>
              </w:rPr>
              <w:t>9,</w:t>
            </w:r>
            <w:r w:rsidR="000A0F81" w:rsidRPr="000A0F81">
              <w:rPr>
                <w:rFonts w:ascii="Arial" w:hAnsi="Arial" w:cs="Arial"/>
                <w:b/>
                <w:bCs/>
                <w:color w:val="000000"/>
                <w:sz w:val="22"/>
                <w:szCs w:val="22"/>
                <w:lang w:eastAsia="en-GB"/>
              </w:rPr>
              <w:t>Is</w:t>
            </w:r>
            <w:proofErr w:type="gramEnd"/>
            <w:r w:rsidR="000A0F81" w:rsidRPr="000A0F81">
              <w:rPr>
                <w:rFonts w:ascii="Arial" w:hAnsi="Arial" w:cs="Arial"/>
                <w:b/>
                <w:bCs/>
                <w:color w:val="000000"/>
                <w:sz w:val="22"/>
                <w:szCs w:val="22"/>
                <w:lang w:eastAsia="en-GB"/>
              </w:rPr>
              <w:t xml:space="preserve"> it possible to have sight of the complete report that you reference in the specification to be made publicly available?</w:t>
            </w:r>
          </w:p>
          <w:p w14:paraId="41FEA1F9" w14:textId="77777777" w:rsidR="000A0F81" w:rsidRDefault="000A0F81" w:rsidP="000A0F81">
            <w:pPr>
              <w:rPr>
                <w:rFonts w:ascii="Arial" w:hAnsi="Arial" w:cs="Arial"/>
                <w:b/>
                <w:bCs/>
                <w:color w:val="000000"/>
                <w:sz w:val="22"/>
                <w:szCs w:val="22"/>
                <w:lang w:eastAsia="en-GB"/>
              </w:rPr>
            </w:pPr>
          </w:p>
          <w:p w14:paraId="73838100" w14:textId="29397867" w:rsidR="000A0F81" w:rsidRPr="000A0F81" w:rsidRDefault="000A0F81" w:rsidP="000A0F81">
            <w:pPr>
              <w:rPr>
                <w:rFonts w:ascii="Arial" w:hAnsi="Arial" w:cs="Arial"/>
                <w:b/>
                <w:bCs/>
                <w:color w:val="000000"/>
                <w:sz w:val="22"/>
                <w:szCs w:val="22"/>
                <w:lang w:eastAsia="en-GB"/>
              </w:rPr>
            </w:pPr>
          </w:p>
        </w:tc>
        <w:tc>
          <w:tcPr>
            <w:tcW w:w="5300" w:type="dxa"/>
            <w:tcBorders>
              <w:top w:val="nil"/>
              <w:left w:val="nil"/>
              <w:bottom w:val="nil"/>
              <w:right w:val="nil"/>
            </w:tcBorders>
            <w:hideMark/>
          </w:tcPr>
          <w:p w14:paraId="16F8C9F3" w14:textId="77777777" w:rsidR="000A0F81" w:rsidRPr="000A0F81" w:rsidRDefault="000A0F81" w:rsidP="000A0F81">
            <w:pPr>
              <w:rPr>
                <w:rFonts w:ascii="Arial" w:hAnsi="Arial" w:cs="Arial"/>
                <w:color w:val="000000"/>
                <w:sz w:val="22"/>
                <w:szCs w:val="22"/>
                <w:lang w:eastAsia="en-GB"/>
              </w:rPr>
            </w:pPr>
            <w:r w:rsidRPr="000A0F81">
              <w:rPr>
                <w:rFonts w:ascii="Arial" w:hAnsi="Arial" w:cs="Arial"/>
                <w:color w:val="000000"/>
                <w:sz w:val="22"/>
                <w:szCs w:val="22"/>
                <w:lang w:eastAsia="en-GB"/>
              </w:rPr>
              <w:t>Please see answer in question 6</w:t>
            </w:r>
          </w:p>
        </w:tc>
      </w:tr>
      <w:tr w:rsidR="000A0F81" w:rsidRPr="000A0F81" w14:paraId="02213CCE" w14:textId="77777777" w:rsidTr="000A0F81">
        <w:trPr>
          <w:trHeight w:val="870"/>
        </w:trPr>
        <w:tc>
          <w:tcPr>
            <w:tcW w:w="4240" w:type="dxa"/>
            <w:tcBorders>
              <w:bottom w:val="nil"/>
            </w:tcBorders>
            <w:hideMark/>
          </w:tcPr>
          <w:p w14:paraId="3B44C906" w14:textId="07156D41" w:rsidR="000A0F81" w:rsidRDefault="00C97F25" w:rsidP="000A0F81">
            <w:pPr>
              <w:rPr>
                <w:rFonts w:ascii="Arial" w:hAnsi="Arial" w:cs="Arial"/>
                <w:b/>
                <w:bCs/>
                <w:color w:val="000000"/>
                <w:sz w:val="22"/>
                <w:szCs w:val="22"/>
                <w:lang w:eastAsia="en-GB"/>
              </w:rPr>
            </w:pPr>
            <w:proofErr w:type="gramStart"/>
            <w:r>
              <w:rPr>
                <w:rFonts w:ascii="Arial" w:hAnsi="Arial" w:cs="Arial"/>
                <w:b/>
                <w:bCs/>
                <w:color w:val="000000"/>
                <w:sz w:val="22"/>
                <w:szCs w:val="22"/>
                <w:lang w:eastAsia="en-GB"/>
              </w:rPr>
              <w:t>10,</w:t>
            </w:r>
            <w:r w:rsidR="000A0F81" w:rsidRPr="000A0F81">
              <w:rPr>
                <w:rFonts w:ascii="Arial" w:hAnsi="Arial" w:cs="Arial"/>
                <w:b/>
                <w:bCs/>
                <w:color w:val="000000"/>
                <w:sz w:val="22"/>
                <w:szCs w:val="22"/>
                <w:lang w:eastAsia="en-GB"/>
              </w:rPr>
              <w:t>Please</w:t>
            </w:r>
            <w:proofErr w:type="gramEnd"/>
            <w:r w:rsidR="000A0F81" w:rsidRPr="000A0F81">
              <w:rPr>
                <w:rFonts w:ascii="Arial" w:hAnsi="Arial" w:cs="Arial"/>
                <w:b/>
                <w:bCs/>
                <w:color w:val="000000"/>
                <w:sz w:val="22"/>
                <w:szCs w:val="22"/>
                <w:lang w:eastAsia="en-GB"/>
              </w:rPr>
              <w:t xml:space="preserve"> could we request that all previously submitted questions with responses are shared with us, as per 3.5.3 of the ITT;</w:t>
            </w:r>
          </w:p>
          <w:p w14:paraId="06211243" w14:textId="77777777" w:rsidR="000A0F81" w:rsidRDefault="000A0F81" w:rsidP="000A0F81">
            <w:pPr>
              <w:rPr>
                <w:rFonts w:ascii="Arial" w:hAnsi="Arial" w:cs="Arial"/>
                <w:b/>
                <w:bCs/>
                <w:color w:val="000000"/>
                <w:sz w:val="22"/>
                <w:szCs w:val="22"/>
                <w:lang w:eastAsia="en-GB"/>
              </w:rPr>
            </w:pPr>
          </w:p>
          <w:p w14:paraId="73AB108A" w14:textId="76ABE388" w:rsidR="000A0F81" w:rsidRPr="000A0F81" w:rsidRDefault="000A0F81" w:rsidP="000A0F81">
            <w:pPr>
              <w:rPr>
                <w:rFonts w:ascii="Arial" w:hAnsi="Arial" w:cs="Arial"/>
                <w:b/>
                <w:bCs/>
                <w:color w:val="000000"/>
                <w:sz w:val="22"/>
                <w:szCs w:val="22"/>
                <w:lang w:eastAsia="en-GB"/>
              </w:rPr>
            </w:pPr>
          </w:p>
        </w:tc>
        <w:tc>
          <w:tcPr>
            <w:tcW w:w="5300" w:type="dxa"/>
            <w:tcBorders>
              <w:top w:val="nil"/>
              <w:left w:val="nil"/>
              <w:bottom w:val="nil"/>
              <w:right w:val="nil"/>
            </w:tcBorders>
            <w:shd w:val="clear" w:color="000000" w:fill="F2F2F2"/>
            <w:hideMark/>
          </w:tcPr>
          <w:p w14:paraId="04A67D4A" w14:textId="77777777" w:rsidR="000A0F81" w:rsidRPr="000A0F81" w:rsidRDefault="000A0F81" w:rsidP="000A0F81">
            <w:pPr>
              <w:rPr>
                <w:rFonts w:ascii="Arial" w:hAnsi="Arial" w:cs="Arial"/>
                <w:color w:val="000000"/>
                <w:sz w:val="22"/>
                <w:szCs w:val="22"/>
                <w:lang w:eastAsia="en-GB"/>
              </w:rPr>
            </w:pPr>
            <w:r w:rsidRPr="000A0F81">
              <w:rPr>
                <w:rFonts w:ascii="Arial" w:hAnsi="Arial" w:cs="Arial"/>
                <w:color w:val="000000"/>
                <w:sz w:val="22"/>
                <w:szCs w:val="22"/>
                <w:lang w:eastAsia="en-GB"/>
              </w:rPr>
              <w:t xml:space="preserve">I can confirm that each time the clarification log is updated this is emailed to all. </w:t>
            </w:r>
          </w:p>
        </w:tc>
      </w:tr>
      <w:tr w:rsidR="000A0F81" w:rsidRPr="000A0F81" w14:paraId="1556ACF4" w14:textId="77777777" w:rsidTr="000A0F81">
        <w:trPr>
          <w:trHeight w:val="870"/>
        </w:trPr>
        <w:tc>
          <w:tcPr>
            <w:tcW w:w="4240" w:type="dxa"/>
            <w:tcBorders>
              <w:bottom w:val="nil"/>
            </w:tcBorders>
            <w:hideMark/>
          </w:tcPr>
          <w:p w14:paraId="58CD3D82" w14:textId="6B7CDEF0" w:rsidR="000A0F81" w:rsidRDefault="00C97F25" w:rsidP="000A0F81">
            <w:pPr>
              <w:rPr>
                <w:rFonts w:ascii="Arial" w:hAnsi="Arial" w:cs="Arial"/>
                <w:b/>
                <w:bCs/>
                <w:color w:val="000000"/>
                <w:sz w:val="22"/>
                <w:szCs w:val="22"/>
                <w:lang w:eastAsia="en-GB"/>
              </w:rPr>
            </w:pPr>
            <w:r>
              <w:rPr>
                <w:rFonts w:ascii="Arial" w:hAnsi="Arial" w:cs="Arial"/>
                <w:b/>
                <w:bCs/>
                <w:color w:val="000000"/>
                <w:sz w:val="22"/>
                <w:szCs w:val="22"/>
                <w:lang w:eastAsia="en-GB"/>
              </w:rPr>
              <w:t>11,</w:t>
            </w:r>
            <w:r w:rsidR="000A0F81" w:rsidRPr="000A0F81">
              <w:rPr>
                <w:rFonts w:ascii="Arial" w:hAnsi="Arial" w:cs="Arial"/>
                <w:b/>
                <w:bCs/>
                <w:color w:val="000000"/>
                <w:sz w:val="22"/>
                <w:szCs w:val="22"/>
                <w:lang w:eastAsia="en-GB"/>
              </w:rPr>
              <w:t xml:space="preserve"> In reviewing the tender documents, we have noticed a discrepancy </w:t>
            </w:r>
            <w:proofErr w:type="gramStart"/>
            <w:r w:rsidR="000A0F81" w:rsidRPr="000A0F81">
              <w:rPr>
                <w:rFonts w:ascii="Arial" w:hAnsi="Arial" w:cs="Arial"/>
                <w:b/>
                <w:bCs/>
                <w:color w:val="000000"/>
                <w:sz w:val="22"/>
                <w:szCs w:val="22"/>
                <w:lang w:eastAsia="en-GB"/>
              </w:rPr>
              <w:t>in regards to</w:t>
            </w:r>
            <w:proofErr w:type="gramEnd"/>
            <w:r w:rsidR="000A0F81" w:rsidRPr="000A0F81">
              <w:rPr>
                <w:rFonts w:ascii="Arial" w:hAnsi="Arial" w:cs="Arial"/>
                <w:b/>
                <w:bCs/>
                <w:color w:val="000000"/>
                <w:sz w:val="22"/>
                <w:szCs w:val="22"/>
                <w:lang w:eastAsia="en-GB"/>
              </w:rPr>
              <w:t xml:space="preserve"> the start date for this contract. In the ITT, it states: The contract will be for a period of 24 month with extension option of 1+1 years from November 2023. However, in the procurement timetable, the service commencement date is specified as 1st Dec 2023. Could you please confirm what the service commencement date is?</w:t>
            </w:r>
          </w:p>
          <w:p w14:paraId="7CEB9581" w14:textId="77777777" w:rsidR="000A0F81" w:rsidRDefault="000A0F81" w:rsidP="000A0F81">
            <w:pPr>
              <w:rPr>
                <w:rFonts w:ascii="Arial" w:hAnsi="Arial" w:cs="Arial"/>
                <w:b/>
                <w:bCs/>
                <w:color w:val="000000"/>
                <w:sz w:val="22"/>
                <w:szCs w:val="22"/>
                <w:lang w:eastAsia="en-GB"/>
              </w:rPr>
            </w:pPr>
          </w:p>
          <w:p w14:paraId="502651CC" w14:textId="6098965C" w:rsidR="000A0F81" w:rsidRPr="000A0F81" w:rsidRDefault="000A0F81" w:rsidP="000A0F81">
            <w:pPr>
              <w:rPr>
                <w:rFonts w:ascii="Arial" w:hAnsi="Arial" w:cs="Arial"/>
                <w:b/>
                <w:bCs/>
                <w:color w:val="000000"/>
                <w:sz w:val="22"/>
                <w:szCs w:val="22"/>
                <w:lang w:eastAsia="en-GB"/>
              </w:rPr>
            </w:pPr>
          </w:p>
        </w:tc>
        <w:tc>
          <w:tcPr>
            <w:tcW w:w="5300" w:type="dxa"/>
            <w:tcBorders>
              <w:top w:val="nil"/>
              <w:left w:val="nil"/>
              <w:bottom w:val="nil"/>
              <w:right w:val="nil"/>
            </w:tcBorders>
            <w:hideMark/>
          </w:tcPr>
          <w:p w14:paraId="691CEA55" w14:textId="77777777" w:rsidR="000A0F81" w:rsidRPr="000A0F81" w:rsidRDefault="000A0F81" w:rsidP="000A0F81">
            <w:pPr>
              <w:rPr>
                <w:rFonts w:ascii="Arial" w:hAnsi="Arial" w:cs="Arial"/>
                <w:color w:val="000000"/>
                <w:sz w:val="22"/>
                <w:szCs w:val="22"/>
                <w:lang w:eastAsia="en-GB"/>
              </w:rPr>
            </w:pPr>
            <w:r w:rsidRPr="000A0F81">
              <w:rPr>
                <w:rFonts w:ascii="Arial" w:hAnsi="Arial" w:cs="Arial"/>
                <w:color w:val="000000"/>
                <w:sz w:val="22"/>
                <w:szCs w:val="22"/>
                <w:lang w:eastAsia="en-GB"/>
              </w:rPr>
              <w:t xml:space="preserve">All dates stated in the ITT are provided for your guidance only and are subject to change as stated in the ITT.  At this stage dates cannot be confirmed as accurate; </w:t>
            </w:r>
            <w:proofErr w:type="gramStart"/>
            <w:r w:rsidRPr="000A0F81">
              <w:rPr>
                <w:rFonts w:ascii="Arial" w:hAnsi="Arial" w:cs="Arial"/>
                <w:color w:val="000000"/>
                <w:sz w:val="22"/>
                <w:szCs w:val="22"/>
                <w:lang w:eastAsia="en-GB"/>
              </w:rPr>
              <w:t>however</w:t>
            </w:r>
            <w:proofErr w:type="gramEnd"/>
            <w:r w:rsidRPr="000A0F81">
              <w:rPr>
                <w:rFonts w:ascii="Arial" w:hAnsi="Arial" w:cs="Arial"/>
                <w:color w:val="000000"/>
                <w:sz w:val="22"/>
                <w:szCs w:val="22"/>
                <w:lang w:eastAsia="en-GB"/>
              </w:rPr>
              <w:t xml:space="preserve"> we will aim to stick to the key dates for the procurement process that are stated in the Procurement Timetable within the ITT.</w:t>
            </w:r>
          </w:p>
        </w:tc>
      </w:tr>
      <w:tr w:rsidR="000A0F81" w:rsidRPr="000A0F81" w14:paraId="62528DF0" w14:textId="77777777" w:rsidTr="000A0F81">
        <w:trPr>
          <w:trHeight w:val="870"/>
        </w:trPr>
        <w:tc>
          <w:tcPr>
            <w:tcW w:w="4240" w:type="dxa"/>
            <w:tcBorders>
              <w:bottom w:val="nil"/>
            </w:tcBorders>
            <w:shd w:val="clear" w:color="000000" w:fill="F2F2F2"/>
            <w:hideMark/>
          </w:tcPr>
          <w:p w14:paraId="703FB217" w14:textId="1674A819" w:rsidR="000A0F81" w:rsidRDefault="00C97F25" w:rsidP="000A0F81">
            <w:pPr>
              <w:rPr>
                <w:rFonts w:ascii="Arial" w:hAnsi="Arial" w:cs="Arial"/>
                <w:b/>
                <w:bCs/>
                <w:color w:val="000000"/>
                <w:sz w:val="22"/>
                <w:szCs w:val="22"/>
                <w:lang w:eastAsia="en-GB"/>
              </w:rPr>
            </w:pPr>
            <w:proofErr w:type="gramStart"/>
            <w:r>
              <w:rPr>
                <w:rFonts w:ascii="Arial" w:hAnsi="Arial" w:cs="Arial"/>
                <w:b/>
                <w:bCs/>
                <w:color w:val="000000"/>
                <w:sz w:val="22"/>
                <w:szCs w:val="22"/>
                <w:lang w:eastAsia="en-GB"/>
              </w:rPr>
              <w:t>12,</w:t>
            </w:r>
            <w:r w:rsidR="000A0F81" w:rsidRPr="000A0F81">
              <w:rPr>
                <w:rFonts w:ascii="Arial" w:hAnsi="Arial" w:cs="Arial"/>
                <w:b/>
                <w:bCs/>
                <w:color w:val="000000"/>
                <w:sz w:val="22"/>
                <w:szCs w:val="22"/>
                <w:lang w:eastAsia="en-GB"/>
              </w:rPr>
              <w:t>In</w:t>
            </w:r>
            <w:proofErr w:type="gramEnd"/>
            <w:r w:rsidR="000A0F81" w:rsidRPr="000A0F81">
              <w:rPr>
                <w:rFonts w:ascii="Arial" w:hAnsi="Arial" w:cs="Arial"/>
                <w:b/>
                <w:bCs/>
                <w:color w:val="000000"/>
                <w:sz w:val="22"/>
                <w:szCs w:val="22"/>
                <w:lang w:eastAsia="en-GB"/>
              </w:rPr>
              <w:t xml:space="preserve"> reviewing the tender documents, we have noticed a discrepancy in regards to mobilisation period for this contract. In the ITT, it states: There will be a 3-month mobilisation period from the date when the contract is signed, initial total contract period of 24 months. However, in the procurement timetable, the mobilisation period is specified as Oct-Nov 2023. Can you please confirm the mobilisation period for this contract?</w:t>
            </w:r>
          </w:p>
          <w:p w14:paraId="3F63048B" w14:textId="77777777" w:rsidR="000A0F81" w:rsidRDefault="000A0F81" w:rsidP="000A0F81">
            <w:pPr>
              <w:rPr>
                <w:rFonts w:ascii="Arial" w:hAnsi="Arial" w:cs="Arial"/>
                <w:b/>
                <w:bCs/>
                <w:color w:val="000000"/>
                <w:sz w:val="22"/>
                <w:szCs w:val="22"/>
                <w:lang w:eastAsia="en-GB"/>
              </w:rPr>
            </w:pPr>
          </w:p>
          <w:p w14:paraId="3935B999" w14:textId="74D37BC2" w:rsidR="000A0F81" w:rsidRPr="000A0F81" w:rsidRDefault="000A0F81" w:rsidP="000A0F81">
            <w:pPr>
              <w:rPr>
                <w:rFonts w:ascii="Arial" w:hAnsi="Arial" w:cs="Arial"/>
                <w:b/>
                <w:bCs/>
                <w:color w:val="000000"/>
                <w:sz w:val="22"/>
                <w:szCs w:val="22"/>
                <w:lang w:eastAsia="en-GB"/>
              </w:rPr>
            </w:pPr>
          </w:p>
        </w:tc>
        <w:tc>
          <w:tcPr>
            <w:tcW w:w="5300" w:type="dxa"/>
            <w:tcBorders>
              <w:top w:val="nil"/>
              <w:left w:val="nil"/>
              <w:bottom w:val="nil"/>
              <w:right w:val="nil"/>
            </w:tcBorders>
            <w:shd w:val="clear" w:color="000000" w:fill="F2F2F2"/>
            <w:hideMark/>
          </w:tcPr>
          <w:p w14:paraId="5D1DFBD2" w14:textId="77777777" w:rsidR="000A0F81" w:rsidRPr="000A0F81" w:rsidRDefault="000A0F81" w:rsidP="000A0F81">
            <w:pPr>
              <w:rPr>
                <w:rFonts w:ascii="Arial" w:hAnsi="Arial" w:cs="Arial"/>
                <w:color w:val="000000"/>
                <w:sz w:val="22"/>
                <w:szCs w:val="22"/>
                <w:lang w:eastAsia="en-GB"/>
              </w:rPr>
            </w:pPr>
            <w:r w:rsidRPr="000A0F81">
              <w:rPr>
                <w:rFonts w:ascii="Arial" w:hAnsi="Arial" w:cs="Arial"/>
                <w:color w:val="000000"/>
                <w:sz w:val="22"/>
                <w:szCs w:val="22"/>
                <w:lang w:eastAsia="en-GB"/>
              </w:rPr>
              <w:t>There will be a 3-month mobilisation period from the date of when the contract is signed, leaving 21-month for service delivery, total contract period of 24 months. Please note that the dates in the procurement timetable are provided for your guidance only and are subject to change as stated in the ITT. We will aim to update all necessary parties of the process regarding date changes once we have confirmation of any changes. To confirm mobilisation is 3-month</w:t>
            </w:r>
          </w:p>
        </w:tc>
      </w:tr>
      <w:tr w:rsidR="000A0F81" w:rsidRPr="000A0F81" w14:paraId="64D81BEA" w14:textId="77777777" w:rsidTr="000A0F81">
        <w:trPr>
          <w:trHeight w:val="870"/>
        </w:trPr>
        <w:tc>
          <w:tcPr>
            <w:tcW w:w="4240" w:type="dxa"/>
            <w:tcBorders>
              <w:bottom w:val="nil"/>
            </w:tcBorders>
            <w:hideMark/>
          </w:tcPr>
          <w:p w14:paraId="141C2A8C" w14:textId="3273F859" w:rsidR="000A0F81" w:rsidRPr="000A0F81" w:rsidRDefault="00C97F25" w:rsidP="000A0F81">
            <w:pPr>
              <w:rPr>
                <w:rFonts w:ascii="Arial" w:hAnsi="Arial" w:cs="Arial"/>
                <w:b/>
                <w:bCs/>
                <w:color w:val="000000"/>
                <w:sz w:val="22"/>
                <w:szCs w:val="22"/>
                <w:lang w:eastAsia="en-GB"/>
              </w:rPr>
            </w:pPr>
            <w:proofErr w:type="gramStart"/>
            <w:r>
              <w:rPr>
                <w:rFonts w:ascii="Arial" w:hAnsi="Arial" w:cs="Arial"/>
                <w:b/>
                <w:bCs/>
                <w:color w:val="000000"/>
                <w:sz w:val="22"/>
                <w:szCs w:val="22"/>
                <w:lang w:eastAsia="en-GB"/>
              </w:rPr>
              <w:t>13,</w:t>
            </w:r>
            <w:r w:rsidR="000A0F81" w:rsidRPr="000A0F81">
              <w:rPr>
                <w:rFonts w:ascii="Arial" w:hAnsi="Arial" w:cs="Arial"/>
                <w:b/>
                <w:bCs/>
                <w:color w:val="000000"/>
                <w:sz w:val="22"/>
                <w:szCs w:val="22"/>
                <w:lang w:eastAsia="en-GB"/>
              </w:rPr>
              <w:t>In</w:t>
            </w:r>
            <w:proofErr w:type="gramEnd"/>
            <w:r w:rsidR="000A0F81" w:rsidRPr="000A0F81">
              <w:rPr>
                <w:rFonts w:ascii="Arial" w:hAnsi="Arial" w:cs="Arial"/>
                <w:b/>
                <w:bCs/>
                <w:color w:val="000000"/>
                <w:sz w:val="22"/>
                <w:szCs w:val="22"/>
                <w:lang w:eastAsia="en-GB"/>
              </w:rPr>
              <w:t xml:space="preserve"> the ITT, it states that our tender submission should comprise of 4 elements. However, the Mentoring Quality Framework document is not listed here despite the commissioners</w:t>
            </w:r>
            <w:r w:rsidR="000A0F81">
              <w:rPr>
                <w:rFonts w:ascii="Arial" w:hAnsi="Arial" w:cs="Arial"/>
                <w:b/>
                <w:bCs/>
                <w:color w:val="000000"/>
                <w:sz w:val="22"/>
                <w:szCs w:val="22"/>
                <w:lang w:eastAsia="en-GB"/>
              </w:rPr>
              <w:t xml:space="preserve"> </w:t>
            </w:r>
            <w:r w:rsidR="000A0F81" w:rsidRPr="000A0F81">
              <w:rPr>
                <w:rFonts w:ascii="Arial" w:hAnsi="Arial" w:cs="Arial"/>
                <w:b/>
                <w:bCs/>
                <w:color w:val="000000"/>
                <w:sz w:val="22"/>
                <w:szCs w:val="22"/>
                <w:lang w:eastAsia="en-GB"/>
              </w:rPr>
              <w:t xml:space="preserve">ask that organisations applying to deliver this service must complete the </w:t>
            </w:r>
            <w:r w:rsidR="000A0F81" w:rsidRPr="000A0F81">
              <w:rPr>
                <w:rFonts w:ascii="Arial" w:hAnsi="Arial" w:cs="Arial"/>
                <w:b/>
                <w:bCs/>
                <w:color w:val="000000"/>
                <w:sz w:val="22"/>
                <w:szCs w:val="22"/>
                <w:lang w:eastAsia="en-GB"/>
              </w:rPr>
              <w:lastRenderedPageBreak/>
              <w:t>Framework. Could you please confirm whether this is a mandatory document to be submitted as part of bidders’ tender submission?</w:t>
            </w:r>
          </w:p>
        </w:tc>
        <w:tc>
          <w:tcPr>
            <w:tcW w:w="5300" w:type="dxa"/>
            <w:tcBorders>
              <w:top w:val="nil"/>
              <w:left w:val="nil"/>
              <w:bottom w:val="nil"/>
              <w:right w:val="nil"/>
            </w:tcBorders>
            <w:hideMark/>
          </w:tcPr>
          <w:p w14:paraId="17990817" w14:textId="77777777" w:rsidR="000A0F81" w:rsidRPr="000A0F81" w:rsidRDefault="000A0F81" w:rsidP="000A0F81">
            <w:pPr>
              <w:rPr>
                <w:rFonts w:ascii="Arial" w:hAnsi="Arial" w:cs="Arial"/>
                <w:color w:val="000000"/>
                <w:sz w:val="22"/>
                <w:szCs w:val="22"/>
                <w:lang w:eastAsia="en-GB"/>
              </w:rPr>
            </w:pPr>
            <w:r w:rsidRPr="000A0F81">
              <w:rPr>
                <w:rFonts w:ascii="Arial" w:hAnsi="Arial" w:cs="Arial"/>
                <w:color w:val="000000"/>
                <w:sz w:val="22"/>
                <w:szCs w:val="22"/>
                <w:lang w:eastAsia="en-GB"/>
              </w:rPr>
              <w:lastRenderedPageBreak/>
              <w:t xml:space="preserve">We ask that all organisations applying for funding to deliver mentoring must complete the framework to show a commitment to the continuous development of mentoring practice and demonstrate that delivery is of high quality. As this is a self-assessment tool to help organisations that provide mentoring for young people reflect and develop their practice, we do not </w:t>
            </w:r>
            <w:r w:rsidRPr="000A0F81">
              <w:rPr>
                <w:rFonts w:ascii="Arial" w:hAnsi="Arial" w:cs="Arial"/>
                <w:color w:val="000000"/>
                <w:sz w:val="22"/>
                <w:szCs w:val="22"/>
                <w:lang w:eastAsia="en-GB"/>
              </w:rPr>
              <w:lastRenderedPageBreak/>
              <w:t>need this submitted as a mandatory document, however the modification questions have been shaped around the 8 standards within the framework therefore we would advise that providers do pay special attention to the mentoring framework.</w:t>
            </w:r>
          </w:p>
        </w:tc>
      </w:tr>
      <w:tr w:rsidR="000A0F81" w:rsidRPr="000A0F81" w14:paraId="67CDCEE1" w14:textId="77777777" w:rsidTr="000A0F81">
        <w:trPr>
          <w:trHeight w:val="870"/>
        </w:trPr>
        <w:tc>
          <w:tcPr>
            <w:tcW w:w="4240" w:type="dxa"/>
            <w:tcBorders>
              <w:bottom w:val="nil"/>
            </w:tcBorders>
            <w:shd w:val="clear" w:color="000000" w:fill="F2F2F2"/>
            <w:hideMark/>
          </w:tcPr>
          <w:p w14:paraId="33B619FC" w14:textId="00FB0CBA" w:rsidR="000A0F81" w:rsidRDefault="00C97F25" w:rsidP="000A0F81">
            <w:pPr>
              <w:rPr>
                <w:rFonts w:ascii="Arial" w:hAnsi="Arial" w:cs="Arial"/>
                <w:b/>
                <w:bCs/>
                <w:color w:val="000000"/>
                <w:sz w:val="22"/>
                <w:szCs w:val="22"/>
                <w:lang w:eastAsia="en-GB"/>
              </w:rPr>
            </w:pPr>
            <w:r>
              <w:rPr>
                <w:rFonts w:ascii="Arial" w:hAnsi="Arial" w:cs="Arial"/>
                <w:b/>
                <w:bCs/>
                <w:color w:val="000000"/>
                <w:sz w:val="22"/>
                <w:szCs w:val="22"/>
                <w:lang w:eastAsia="en-GB"/>
              </w:rPr>
              <w:lastRenderedPageBreak/>
              <w:t>14,</w:t>
            </w:r>
            <w:r w:rsidR="000A0F81" w:rsidRPr="000A0F81">
              <w:rPr>
                <w:rFonts w:ascii="Arial" w:hAnsi="Arial" w:cs="Arial"/>
                <w:b/>
                <w:bCs/>
                <w:color w:val="000000"/>
                <w:sz w:val="22"/>
                <w:szCs w:val="22"/>
                <w:lang w:eastAsia="en-GB"/>
              </w:rPr>
              <w:t xml:space="preserve">Please could we request that the TUPE information for this contract is sent to us </w:t>
            </w:r>
          </w:p>
          <w:p w14:paraId="550F1F2A" w14:textId="77777777" w:rsidR="000A0F81" w:rsidRDefault="000A0F81" w:rsidP="000A0F81">
            <w:pPr>
              <w:rPr>
                <w:rFonts w:ascii="Arial" w:hAnsi="Arial" w:cs="Arial"/>
                <w:b/>
                <w:bCs/>
                <w:color w:val="000000"/>
                <w:sz w:val="22"/>
                <w:szCs w:val="22"/>
                <w:lang w:eastAsia="en-GB"/>
              </w:rPr>
            </w:pPr>
          </w:p>
          <w:p w14:paraId="51B3DDBD" w14:textId="37AE45BC" w:rsidR="000A0F81" w:rsidRPr="000A0F81" w:rsidRDefault="000A0F81" w:rsidP="000A0F81">
            <w:pPr>
              <w:rPr>
                <w:rFonts w:ascii="Arial" w:hAnsi="Arial" w:cs="Arial"/>
                <w:b/>
                <w:bCs/>
                <w:color w:val="000000"/>
                <w:sz w:val="22"/>
                <w:szCs w:val="22"/>
                <w:lang w:eastAsia="en-GB"/>
              </w:rPr>
            </w:pPr>
          </w:p>
        </w:tc>
        <w:tc>
          <w:tcPr>
            <w:tcW w:w="5300" w:type="dxa"/>
            <w:tcBorders>
              <w:top w:val="nil"/>
              <w:left w:val="nil"/>
              <w:bottom w:val="nil"/>
              <w:right w:val="nil"/>
            </w:tcBorders>
            <w:shd w:val="clear" w:color="000000" w:fill="F2F2F2"/>
            <w:hideMark/>
          </w:tcPr>
          <w:p w14:paraId="7C4E6D8E" w14:textId="77777777" w:rsidR="000A0F81" w:rsidRPr="000A0F81" w:rsidRDefault="000A0F81" w:rsidP="000A0F81">
            <w:pPr>
              <w:rPr>
                <w:rFonts w:ascii="Arial" w:hAnsi="Arial" w:cs="Arial"/>
                <w:color w:val="000000"/>
                <w:sz w:val="22"/>
                <w:szCs w:val="22"/>
                <w:lang w:eastAsia="en-GB"/>
              </w:rPr>
            </w:pPr>
            <w:r w:rsidRPr="000A0F81">
              <w:rPr>
                <w:rFonts w:ascii="Arial" w:hAnsi="Arial" w:cs="Arial"/>
                <w:color w:val="000000"/>
                <w:sz w:val="22"/>
                <w:szCs w:val="22"/>
                <w:lang w:eastAsia="en-GB"/>
              </w:rPr>
              <w:br/>
              <w:t>I can confirm this will be emailed out as appropriate</w:t>
            </w:r>
          </w:p>
        </w:tc>
      </w:tr>
      <w:tr w:rsidR="000A0F81" w:rsidRPr="000A0F81" w14:paraId="5F0F8F15" w14:textId="77777777" w:rsidTr="000A0F81">
        <w:trPr>
          <w:trHeight w:val="870"/>
        </w:trPr>
        <w:tc>
          <w:tcPr>
            <w:tcW w:w="4240" w:type="dxa"/>
            <w:tcBorders>
              <w:bottom w:val="nil"/>
            </w:tcBorders>
            <w:hideMark/>
          </w:tcPr>
          <w:p w14:paraId="5D8675F6" w14:textId="29829BA1" w:rsidR="000A0F81" w:rsidRPr="000A0F81" w:rsidRDefault="00C97F25" w:rsidP="000A0F81">
            <w:pPr>
              <w:rPr>
                <w:rFonts w:ascii="Arial" w:hAnsi="Arial" w:cs="Arial"/>
                <w:b/>
                <w:bCs/>
                <w:color w:val="000000"/>
                <w:sz w:val="22"/>
                <w:szCs w:val="22"/>
                <w:lang w:eastAsia="en-GB"/>
              </w:rPr>
            </w:pPr>
            <w:r>
              <w:rPr>
                <w:rFonts w:ascii="Arial" w:hAnsi="Arial" w:cs="Arial"/>
                <w:b/>
                <w:bCs/>
                <w:color w:val="000000"/>
                <w:sz w:val="22"/>
                <w:szCs w:val="22"/>
                <w:lang w:eastAsia="en-GB"/>
              </w:rPr>
              <w:t>15,</w:t>
            </w:r>
            <w:r w:rsidR="000A0F81" w:rsidRPr="000A0F81">
              <w:rPr>
                <w:rFonts w:ascii="Arial" w:hAnsi="Arial" w:cs="Arial"/>
                <w:b/>
                <w:bCs/>
                <w:color w:val="000000"/>
                <w:sz w:val="22"/>
                <w:szCs w:val="22"/>
                <w:lang w:eastAsia="en-GB"/>
              </w:rPr>
              <w:t> Please could commissioners clarify whether there are any specific geographical locations that this service is seeking to target in London?</w:t>
            </w:r>
          </w:p>
        </w:tc>
        <w:tc>
          <w:tcPr>
            <w:tcW w:w="5300" w:type="dxa"/>
            <w:tcBorders>
              <w:top w:val="nil"/>
              <w:left w:val="nil"/>
              <w:bottom w:val="nil"/>
              <w:right w:val="nil"/>
            </w:tcBorders>
            <w:hideMark/>
          </w:tcPr>
          <w:p w14:paraId="2F724633" w14:textId="402B6CBE" w:rsidR="000A0F81" w:rsidRDefault="000A0F81" w:rsidP="000A0F81">
            <w:pPr>
              <w:rPr>
                <w:rFonts w:ascii="Arial" w:hAnsi="Arial" w:cs="Arial"/>
                <w:color w:val="000000"/>
                <w:sz w:val="22"/>
                <w:szCs w:val="22"/>
                <w:lang w:eastAsia="en-GB"/>
              </w:rPr>
            </w:pPr>
            <w:r w:rsidRPr="000A0F81">
              <w:rPr>
                <w:rFonts w:ascii="Arial" w:hAnsi="Arial" w:cs="Arial"/>
                <w:color w:val="000000"/>
                <w:sz w:val="22"/>
                <w:szCs w:val="22"/>
                <w:lang w:eastAsia="en-GB"/>
              </w:rPr>
              <w:t xml:space="preserve">There is no </w:t>
            </w:r>
            <w:proofErr w:type="gramStart"/>
            <w:r w:rsidRPr="000A0F81">
              <w:rPr>
                <w:rFonts w:ascii="Arial" w:hAnsi="Arial" w:cs="Arial"/>
                <w:color w:val="000000"/>
                <w:sz w:val="22"/>
                <w:szCs w:val="22"/>
                <w:lang w:eastAsia="en-GB"/>
              </w:rPr>
              <w:t>particular area</w:t>
            </w:r>
            <w:proofErr w:type="gramEnd"/>
            <w:r w:rsidRPr="000A0F81">
              <w:rPr>
                <w:rFonts w:ascii="Arial" w:hAnsi="Arial" w:cs="Arial"/>
                <w:color w:val="000000"/>
                <w:sz w:val="22"/>
                <w:szCs w:val="22"/>
                <w:lang w:eastAsia="en-GB"/>
              </w:rPr>
              <w:t xml:space="preserve"> in London that we would encourage providers to serve; however, we would ask that the provider conducts their own research in relation to the need for the service in a particular borough. The provider is responsible for the full design and reach across London to meet the outcomes as stated within the ITT. </w:t>
            </w:r>
          </w:p>
          <w:p w14:paraId="5CF790BC" w14:textId="77777777" w:rsidR="000A0F81" w:rsidRDefault="000A0F81" w:rsidP="000A0F81">
            <w:pPr>
              <w:rPr>
                <w:rFonts w:ascii="Arial" w:hAnsi="Arial" w:cs="Arial"/>
                <w:color w:val="000000"/>
                <w:sz w:val="22"/>
                <w:szCs w:val="22"/>
                <w:lang w:eastAsia="en-GB"/>
              </w:rPr>
            </w:pPr>
          </w:p>
          <w:p w14:paraId="0A68519C" w14:textId="6C0FA678" w:rsidR="000A0F81" w:rsidRPr="000A0F81" w:rsidRDefault="000A0F81" w:rsidP="000A0F81">
            <w:pPr>
              <w:rPr>
                <w:rFonts w:ascii="Arial" w:hAnsi="Arial" w:cs="Arial"/>
                <w:color w:val="000000"/>
                <w:sz w:val="22"/>
                <w:szCs w:val="22"/>
                <w:lang w:eastAsia="en-GB"/>
              </w:rPr>
            </w:pPr>
          </w:p>
        </w:tc>
      </w:tr>
      <w:tr w:rsidR="000A0F81" w:rsidRPr="000A0F81" w14:paraId="6E24B721" w14:textId="77777777" w:rsidTr="000A0F81">
        <w:trPr>
          <w:trHeight w:val="870"/>
        </w:trPr>
        <w:tc>
          <w:tcPr>
            <w:tcW w:w="4240" w:type="dxa"/>
            <w:tcBorders>
              <w:bottom w:val="nil"/>
            </w:tcBorders>
            <w:shd w:val="clear" w:color="000000" w:fill="F2F2F2"/>
            <w:hideMark/>
          </w:tcPr>
          <w:p w14:paraId="457038A9" w14:textId="0636CC0F" w:rsidR="000A0F81" w:rsidRDefault="00C97F25" w:rsidP="000A0F81">
            <w:pPr>
              <w:rPr>
                <w:rFonts w:ascii="Arial" w:hAnsi="Arial" w:cs="Arial"/>
                <w:b/>
                <w:bCs/>
                <w:color w:val="000000"/>
                <w:sz w:val="22"/>
                <w:szCs w:val="22"/>
                <w:lang w:eastAsia="en-GB"/>
              </w:rPr>
            </w:pPr>
            <w:proofErr w:type="gramStart"/>
            <w:r>
              <w:rPr>
                <w:rFonts w:ascii="Arial" w:hAnsi="Arial" w:cs="Arial"/>
                <w:b/>
                <w:bCs/>
                <w:color w:val="000000"/>
                <w:sz w:val="22"/>
                <w:szCs w:val="22"/>
                <w:lang w:eastAsia="en-GB"/>
              </w:rPr>
              <w:t>16,</w:t>
            </w:r>
            <w:r w:rsidR="000A0F81" w:rsidRPr="000A0F81">
              <w:rPr>
                <w:rFonts w:ascii="Arial" w:hAnsi="Arial" w:cs="Arial"/>
                <w:b/>
                <w:bCs/>
                <w:color w:val="000000"/>
                <w:sz w:val="22"/>
                <w:szCs w:val="22"/>
                <w:lang w:eastAsia="en-GB"/>
              </w:rPr>
              <w:t>Could</w:t>
            </w:r>
            <w:proofErr w:type="gramEnd"/>
            <w:r w:rsidR="000A0F81" w:rsidRPr="000A0F81">
              <w:rPr>
                <w:rFonts w:ascii="Arial" w:hAnsi="Arial" w:cs="Arial"/>
                <w:b/>
                <w:bCs/>
                <w:color w:val="000000"/>
                <w:sz w:val="22"/>
                <w:szCs w:val="22"/>
                <w:lang w:eastAsia="en-GB"/>
              </w:rPr>
              <w:t xml:space="preserve"> commissioners please clarify the intention underpinning the uplift in funding for the 1+1 year extension? There is a difference of £78,246 from the initial period of 24 months compared to the </w:t>
            </w:r>
            <w:proofErr w:type="gramStart"/>
            <w:r w:rsidR="000A0F81" w:rsidRPr="000A0F81">
              <w:rPr>
                <w:rFonts w:ascii="Arial" w:hAnsi="Arial" w:cs="Arial"/>
                <w:b/>
                <w:bCs/>
                <w:color w:val="000000"/>
                <w:sz w:val="22"/>
                <w:szCs w:val="22"/>
                <w:lang w:eastAsia="en-GB"/>
              </w:rPr>
              <w:t>1+1 year</w:t>
            </w:r>
            <w:proofErr w:type="gramEnd"/>
            <w:r w:rsidR="000A0F81" w:rsidRPr="000A0F81">
              <w:rPr>
                <w:rFonts w:ascii="Arial" w:hAnsi="Arial" w:cs="Arial"/>
                <w:b/>
                <w:bCs/>
                <w:color w:val="000000"/>
                <w:sz w:val="22"/>
                <w:szCs w:val="22"/>
                <w:lang w:eastAsia="en-GB"/>
              </w:rPr>
              <w:t xml:space="preserve"> extension.</w:t>
            </w:r>
          </w:p>
          <w:p w14:paraId="1A8887C2" w14:textId="77777777" w:rsidR="00C97F25" w:rsidRDefault="00C97F25" w:rsidP="000A0F81">
            <w:pPr>
              <w:rPr>
                <w:rFonts w:ascii="Arial" w:hAnsi="Arial" w:cs="Arial"/>
                <w:b/>
                <w:bCs/>
                <w:color w:val="000000"/>
                <w:sz w:val="22"/>
                <w:szCs w:val="22"/>
                <w:lang w:eastAsia="en-GB"/>
              </w:rPr>
            </w:pPr>
          </w:p>
          <w:p w14:paraId="72F1086B" w14:textId="207862BA" w:rsidR="000A0F81" w:rsidRPr="000A0F81" w:rsidRDefault="000A0F81" w:rsidP="000A0F81">
            <w:pPr>
              <w:rPr>
                <w:rFonts w:ascii="Arial" w:hAnsi="Arial" w:cs="Arial"/>
                <w:b/>
                <w:bCs/>
                <w:color w:val="000000"/>
                <w:sz w:val="22"/>
                <w:szCs w:val="22"/>
                <w:lang w:eastAsia="en-GB"/>
              </w:rPr>
            </w:pPr>
          </w:p>
        </w:tc>
        <w:tc>
          <w:tcPr>
            <w:tcW w:w="5300" w:type="dxa"/>
            <w:tcBorders>
              <w:top w:val="nil"/>
              <w:left w:val="nil"/>
              <w:bottom w:val="nil"/>
              <w:right w:val="nil"/>
            </w:tcBorders>
            <w:shd w:val="clear" w:color="000000" w:fill="F2F2F2"/>
            <w:hideMark/>
          </w:tcPr>
          <w:p w14:paraId="23DCF160" w14:textId="77777777" w:rsidR="000A0F81" w:rsidRPr="000A0F81" w:rsidRDefault="000A0F81" w:rsidP="000A0F81">
            <w:pPr>
              <w:rPr>
                <w:rFonts w:ascii="Arial" w:hAnsi="Arial" w:cs="Arial"/>
                <w:color w:val="000000"/>
                <w:sz w:val="22"/>
                <w:szCs w:val="22"/>
                <w:lang w:eastAsia="en-GB"/>
              </w:rPr>
            </w:pPr>
            <w:r w:rsidRPr="000A0F81">
              <w:rPr>
                <w:rFonts w:ascii="Arial" w:hAnsi="Arial" w:cs="Arial"/>
                <w:color w:val="000000"/>
                <w:sz w:val="22"/>
                <w:szCs w:val="22"/>
                <w:lang w:eastAsia="en-GB"/>
              </w:rPr>
              <w:t xml:space="preserve">We have incorporated a 5% increase due to inflation over each year. </w:t>
            </w:r>
          </w:p>
        </w:tc>
      </w:tr>
      <w:tr w:rsidR="000A0F81" w:rsidRPr="000A0F81" w14:paraId="5E6931A1" w14:textId="77777777" w:rsidTr="000A0F81">
        <w:trPr>
          <w:trHeight w:val="870"/>
        </w:trPr>
        <w:tc>
          <w:tcPr>
            <w:tcW w:w="4240" w:type="dxa"/>
            <w:tcBorders>
              <w:bottom w:val="nil"/>
            </w:tcBorders>
            <w:hideMark/>
          </w:tcPr>
          <w:p w14:paraId="1192633A" w14:textId="74D7FA24" w:rsidR="000A0F81" w:rsidRPr="000A0F81" w:rsidRDefault="00C97F25" w:rsidP="000A0F81">
            <w:pPr>
              <w:rPr>
                <w:rFonts w:ascii="Arial" w:hAnsi="Arial" w:cs="Arial"/>
                <w:b/>
                <w:bCs/>
                <w:color w:val="000000"/>
                <w:sz w:val="22"/>
                <w:szCs w:val="22"/>
                <w:lang w:eastAsia="en-GB"/>
              </w:rPr>
            </w:pPr>
            <w:proofErr w:type="gramStart"/>
            <w:r>
              <w:rPr>
                <w:rFonts w:ascii="Arial" w:hAnsi="Arial" w:cs="Arial"/>
                <w:b/>
                <w:bCs/>
                <w:color w:val="000000"/>
                <w:sz w:val="22"/>
                <w:szCs w:val="22"/>
                <w:lang w:eastAsia="en-GB"/>
              </w:rPr>
              <w:t>17,</w:t>
            </w:r>
            <w:r w:rsidR="000A0F81" w:rsidRPr="000A0F81">
              <w:rPr>
                <w:rFonts w:ascii="Arial" w:hAnsi="Arial" w:cs="Arial"/>
                <w:b/>
                <w:bCs/>
                <w:color w:val="000000"/>
                <w:sz w:val="22"/>
                <w:szCs w:val="22"/>
                <w:lang w:eastAsia="en-GB"/>
              </w:rPr>
              <w:t>Can</w:t>
            </w:r>
            <w:proofErr w:type="gramEnd"/>
            <w:r w:rsidR="000A0F81" w:rsidRPr="000A0F81">
              <w:rPr>
                <w:rFonts w:ascii="Arial" w:hAnsi="Arial" w:cs="Arial"/>
                <w:b/>
                <w:bCs/>
                <w:color w:val="000000"/>
                <w:sz w:val="22"/>
                <w:szCs w:val="22"/>
                <w:lang w:eastAsia="en-GB"/>
              </w:rPr>
              <w:t xml:space="preserve"> you please clarify the number of young women and girls currently being supported per year by the existing service?</w:t>
            </w:r>
          </w:p>
        </w:tc>
        <w:tc>
          <w:tcPr>
            <w:tcW w:w="5300" w:type="dxa"/>
            <w:tcBorders>
              <w:top w:val="nil"/>
              <w:left w:val="nil"/>
              <w:bottom w:val="nil"/>
              <w:right w:val="nil"/>
            </w:tcBorders>
            <w:hideMark/>
          </w:tcPr>
          <w:p w14:paraId="60855286" w14:textId="77777777" w:rsidR="00C97F25" w:rsidRDefault="000A0F81" w:rsidP="000A0F81">
            <w:pPr>
              <w:rPr>
                <w:rFonts w:ascii="Arial" w:hAnsi="Arial" w:cs="Arial"/>
                <w:color w:val="000000"/>
                <w:sz w:val="22"/>
                <w:szCs w:val="22"/>
                <w:lang w:eastAsia="en-GB"/>
              </w:rPr>
            </w:pPr>
            <w:r w:rsidRPr="000A0F81">
              <w:rPr>
                <w:rFonts w:ascii="Arial" w:hAnsi="Arial" w:cs="Arial"/>
                <w:color w:val="000000"/>
                <w:sz w:val="22"/>
                <w:szCs w:val="22"/>
                <w:lang w:eastAsia="en-GB"/>
              </w:rPr>
              <w:t xml:space="preserve">Approximately 105 young people have been reached to date; </w:t>
            </w:r>
            <w:proofErr w:type="gramStart"/>
            <w:r w:rsidRPr="000A0F81">
              <w:rPr>
                <w:rFonts w:ascii="Arial" w:hAnsi="Arial" w:cs="Arial"/>
                <w:color w:val="000000"/>
                <w:sz w:val="22"/>
                <w:szCs w:val="22"/>
                <w:lang w:eastAsia="en-GB"/>
              </w:rPr>
              <w:t>However</w:t>
            </w:r>
            <w:proofErr w:type="gramEnd"/>
            <w:r w:rsidRPr="000A0F81">
              <w:rPr>
                <w:rFonts w:ascii="Arial" w:hAnsi="Arial" w:cs="Arial"/>
                <w:color w:val="000000"/>
                <w:sz w:val="22"/>
                <w:szCs w:val="22"/>
                <w:lang w:eastAsia="en-GB"/>
              </w:rPr>
              <w:t xml:space="preserve"> we do have the ambition of increasing the reach for the programme in future as the first iteration encountered challenges with mobilisation and referrals.</w:t>
            </w:r>
          </w:p>
          <w:p w14:paraId="48BFE459" w14:textId="1CA42753" w:rsidR="000A0F81" w:rsidRDefault="000A0F81" w:rsidP="000A0F81">
            <w:pPr>
              <w:rPr>
                <w:rFonts w:ascii="Arial" w:hAnsi="Arial" w:cs="Arial"/>
                <w:color w:val="000000"/>
                <w:sz w:val="22"/>
                <w:szCs w:val="22"/>
                <w:lang w:eastAsia="en-GB"/>
              </w:rPr>
            </w:pPr>
            <w:r w:rsidRPr="000A0F81">
              <w:rPr>
                <w:rFonts w:ascii="Arial" w:hAnsi="Arial" w:cs="Arial"/>
                <w:color w:val="000000"/>
                <w:sz w:val="22"/>
                <w:szCs w:val="22"/>
                <w:lang w:eastAsia="en-GB"/>
              </w:rPr>
              <w:t xml:space="preserve"> </w:t>
            </w:r>
          </w:p>
          <w:p w14:paraId="37F573D3" w14:textId="7D3A82FB" w:rsidR="000A0F81" w:rsidRPr="000A0F81" w:rsidRDefault="000A0F81" w:rsidP="000A0F81">
            <w:pPr>
              <w:rPr>
                <w:rFonts w:ascii="Arial" w:hAnsi="Arial" w:cs="Arial"/>
                <w:color w:val="000000"/>
                <w:sz w:val="22"/>
                <w:szCs w:val="22"/>
                <w:lang w:eastAsia="en-GB"/>
              </w:rPr>
            </w:pPr>
          </w:p>
        </w:tc>
      </w:tr>
      <w:tr w:rsidR="000A0F81" w:rsidRPr="000A0F81" w14:paraId="4289F38D" w14:textId="77777777" w:rsidTr="000A0F81">
        <w:trPr>
          <w:trHeight w:val="870"/>
        </w:trPr>
        <w:tc>
          <w:tcPr>
            <w:tcW w:w="4240" w:type="dxa"/>
            <w:tcBorders>
              <w:bottom w:val="nil"/>
            </w:tcBorders>
            <w:shd w:val="clear" w:color="000000" w:fill="F2F2F2"/>
            <w:hideMark/>
          </w:tcPr>
          <w:p w14:paraId="3DEB4FB1" w14:textId="251AE633" w:rsidR="000A0F81" w:rsidRDefault="00C97F25" w:rsidP="000A0F81">
            <w:pPr>
              <w:rPr>
                <w:rFonts w:ascii="Arial" w:hAnsi="Arial" w:cs="Arial"/>
                <w:b/>
                <w:bCs/>
                <w:color w:val="000000"/>
                <w:sz w:val="22"/>
                <w:szCs w:val="22"/>
                <w:lang w:eastAsia="en-GB"/>
              </w:rPr>
            </w:pPr>
            <w:proofErr w:type="gramStart"/>
            <w:r>
              <w:rPr>
                <w:rFonts w:ascii="Arial" w:hAnsi="Arial" w:cs="Arial"/>
                <w:b/>
                <w:bCs/>
                <w:color w:val="000000"/>
                <w:sz w:val="22"/>
                <w:szCs w:val="22"/>
                <w:lang w:eastAsia="en-GB"/>
              </w:rPr>
              <w:t>18,</w:t>
            </w:r>
            <w:r w:rsidR="000A0F81" w:rsidRPr="000A0F81">
              <w:rPr>
                <w:rFonts w:ascii="Arial" w:hAnsi="Arial" w:cs="Arial"/>
                <w:b/>
                <w:bCs/>
                <w:color w:val="000000"/>
                <w:sz w:val="22"/>
                <w:szCs w:val="22"/>
                <w:lang w:eastAsia="en-GB"/>
              </w:rPr>
              <w:t>Given</w:t>
            </w:r>
            <w:proofErr w:type="gramEnd"/>
            <w:r w:rsidR="000A0F81" w:rsidRPr="000A0F81">
              <w:rPr>
                <w:rFonts w:ascii="Arial" w:hAnsi="Arial" w:cs="Arial"/>
                <w:b/>
                <w:bCs/>
                <w:color w:val="000000"/>
                <w:sz w:val="22"/>
                <w:szCs w:val="22"/>
                <w:lang w:eastAsia="en-GB"/>
              </w:rPr>
              <w:t xml:space="preserve"> the bank holiday next Monday and greater staff annual leave as a result of the school summer holidays, please would commissioners extend the clarification question deadline by 1 week, to 5th September? </w:t>
            </w:r>
          </w:p>
          <w:p w14:paraId="13FDFD16" w14:textId="77777777" w:rsidR="00C97F25" w:rsidRDefault="00C97F25" w:rsidP="000A0F81">
            <w:pPr>
              <w:rPr>
                <w:rFonts w:ascii="Arial" w:hAnsi="Arial" w:cs="Arial"/>
                <w:b/>
                <w:bCs/>
                <w:color w:val="000000"/>
                <w:sz w:val="22"/>
                <w:szCs w:val="22"/>
                <w:lang w:eastAsia="en-GB"/>
              </w:rPr>
            </w:pPr>
          </w:p>
          <w:p w14:paraId="04A1CE60" w14:textId="04A80C44" w:rsidR="000A0F81" w:rsidRPr="000A0F81" w:rsidRDefault="000A0F81" w:rsidP="000A0F81">
            <w:pPr>
              <w:rPr>
                <w:rFonts w:ascii="Arial" w:hAnsi="Arial" w:cs="Arial"/>
                <w:b/>
                <w:bCs/>
                <w:color w:val="000000"/>
                <w:sz w:val="22"/>
                <w:szCs w:val="22"/>
                <w:lang w:eastAsia="en-GB"/>
              </w:rPr>
            </w:pPr>
          </w:p>
        </w:tc>
        <w:tc>
          <w:tcPr>
            <w:tcW w:w="5300" w:type="dxa"/>
            <w:tcBorders>
              <w:top w:val="nil"/>
              <w:left w:val="nil"/>
              <w:bottom w:val="nil"/>
              <w:right w:val="nil"/>
            </w:tcBorders>
            <w:shd w:val="clear" w:color="000000" w:fill="F2F2F2"/>
            <w:hideMark/>
          </w:tcPr>
          <w:p w14:paraId="4E76E708" w14:textId="77777777" w:rsidR="000A0F81" w:rsidRPr="000A0F81" w:rsidRDefault="000A0F81" w:rsidP="000A0F81">
            <w:pPr>
              <w:rPr>
                <w:rFonts w:ascii="Arial" w:hAnsi="Arial" w:cs="Arial"/>
                <w:color w:val="000000"/>
                <w:sz w:val="22"/>
                <w:szCs w:val="22"/>
                <w:lang w:eastAsia="en-GB"/>
              </w:rPr>
            </w:pPr>
            <w:r w:rsidRPr="000A0F81">
              <w:rPr>
                <w:rFonts w:ascii="Arial" w:hAnsi="Arial" w:cs="Arial"/>
                <w:color w:val="000000"/>
                <w:sz w:val="22"/>
                <w:szCs w:val="22"/>
                <w:lang w:eastAsia="en-GB"/>
              </w:rPr>
              <w:t>We can now confirm that we will extend the clarification deadline by one week now ending 4th September 2023</w:t>
            </w:r>
          </w:p>
        </w:tc>
      </w:tr>
      <w:tr w:rsidR="000A0F81" w:rsidRPr="000A0F81" w14:paraId="5A27BEF9" w14:textId="77777777" w:rsidTr="000A0F81">
        <w:trPr>
          <w:trHeight w:val="870"/>
        </w:trPr>
        <w:tc>
          <w:tcPr>
            <w:tcW w:w="4240" w:type="dxa"/>
            <w:tcBorders>
              <w:bottom w:val="nil"/>
            </w:tcBorders>
            <w:hideMark/>
          </w:tcPr>
          <w:p w14:paraId="152D865C" w14:textId="6C4A9A2A" w:rsidR="000A0F81" w:rsidRDefault="00C97F25" w:rsidP="000A0F81">
            <w:pPr>
              <w:rPr>
                <w:rFonts w:ascii="Arial" w:hAnsi="Arial" w:cs="Arial"/>
                <w:b/>
                <w:bCs/>
                <w:color w:val="000000"/>
                <w:sz w:val="22"/>
                <w:szCs w:val="22"/>
                <w:lang w:eastAsia="en-GB"/>
              </w:rPr>
            </w:pPr>
            <w:proofErr w:type="gramStart"/>
            <w:r>
              <w:rPr>
                <w:rFonts w:ascii="Arial" w:hAnsi="Arial" w:cs="Arial"/>
                <w:b/>
                <w:bCs/>
                <w:color w:val="000000"/>
                <w:sz w:val="22"/>
                <w:szCs w:val="22"/>
                <w:lang w:eastAsia="en-GB"/>
              </w:rPr>
              <w:t>19,</w:t>
            </w:r>
            <w:r w:rsidR="000A0F81" w:rsidRPr="000A0F81">
              <w:rPr>
                <w:rFonts w:ascii="Arial" w:hAnsi="Arial" w:cs="Arial"/>
                <w:b/>
                <w:bCs/>
                <w:color w:val="000000"/>
                <w:sz w:val="22"/>
                <w:szCs w:val="22"/>
                <w:lang w:eastAsia="en-GB"/>
              </w:rPr>
              <w:t>In</w:t>
            </w:r>
            <w:proofErr w:type="gramEnd"/>
            <w:r w:rsidR="000A0F81" w:rsidRPr="000A0F81">
              <w:rPr>
                <w:rFonts w:ascii="Arial" w:hAnsi="Arial" w:cs="Arial"/>
                <w:b/>
                <w:bCs/>
                <w:color w:val="000000"/>
                <w:sz w:val="22"/>
                <w:szCs w:val="22"/>
                <w:lang w:eastAsia="en-GB"/>
              </w:rPr>
              <w:t xml:space="preserve"> regards to the Mentoring Quality Framework, please clarify how this should be completed where there is a partnership bid? </w:t>
            </w:r>
          </w:p>
          <w:p w14:paraId="05091F1E" w14:textId="77777777" w:rsidR="00C97F25" w:rsidRDefault="00C97F25" w:rsidP="000A0F81">
            <w:pPr>
              <w:rPr>
                <w:rFonts w:ascii="Arial" w:hAnsi="Arial" w:cs="Arial"/>
                <w:b/>
                <w:bCs/>
                <w:color w:val="000000"/>
                <w:sz w:val="22"/>
                <w:szCs w:val="22"/>
                <w:lang w:eastAsia="en-GB"/>
              </w:rPr>
            </w:pPr>
          </w:p>
          <w:p w14:paraId="4151334D" w14:textId="075CFB9E" w:rsidR="000A0F81" w:rsidRPr="000A0F81" w:rsidRDefault="000A0F81" w:rsidP="000A0F81">
            <w:pPr>
              <w:rPr>
                <w:rFonts w:ascii="Arial" w:hAnsi="Arial" w:cs="Arial"/>
                <w:b/>
                <w:bCs/>
                <w:color w:val="000000"/>
                <w:sz w:val="22"/>
                <w:szCs w:val="22"/>
                <w:lang w:eastAsia="en-GB"/>
              </w:rPr>
            </w:pPr>
          </w:p>
        </w:tc>
        <w:tc>
          <w:tcPr>
            <w:tcW w:w="5300" w:type="dxa"/>
            <w:tcBorders>
              <w:top w:val="nil"/>
              <w:left w:val="nil"/>
              <w:bottom w:val="nil"/>
              <w:right w:val="nil"/>
            </w:tcBorders>
            <w:hideMark/>
          </w:tcPr>
          <w:p w14:paraId="6329EAF6" w14:textId="77777777" w:rsidR="000A0F81" w:rsidRPr="000A0F81" w:rsidRDefault="000A0F81" w:rsidP="000A0F81">
            <w:pPr>
              <w:rPr>
                <w:rFonts w:ascii="Arial" w:hAnsi="Arial" w:cs="Arial"/>
                <w:color w:val="000000"/>
                <w:sz w:val="22"/>
                <w:szCs w:val="22"/>
                <w:lang w:eastAsia="en-GB"/>
              </w:rPr>
            </w:pPr>
            <w:r w:rsidRPr="000A0F81">
              <w:rPr>
                <w:rFonts w:ascii="Arial" w:hAnsi="Arial" w:cs="Arial"/>
                <w:color w:val="000000"/>
                <w:sz w:val="22"/>
                <w:szCs w:val="22"/>
                <w:lang w:eastAsia="en-GB"/>
              </w:rPr>
              <w:t>For further support on completing the Mentoring Quality Framework please contact mentoringsupport@londonyouth.org directly.</w:t>
            </w:r>
            <w:r w:rsidRPr="000A0F81">
              <w:rPr>
                <w:rFonts w:ascii="Arial" w:hAnsi="Arial" w:cs="Arial"/>
                <w:color w:val="000000"/>
                <w:sz w:val="22"/>
                <w:szCs w:val="22"/>
                <w:lang w:eastAsia="en-GB"/>
              </w:rPr>
              <w:br/>
              <w:t xml:space="preserve"> </w:t>
            </w:r>
          </w:p>
        </w:tc>
      </w:tr>
      <w:tr w:rsidR="000A0F81" w:rsidRPr="000A0F81" w14:paraId="42486140" w14:textId="77777777" w:rsidTr="000A0F81">
        <w:trPr>
          <w:trHeight w:val="870"/>
        </w:trPr>
        <w:tc>
          <w:tcPr>
            <w:tcW w:w="4240" w:type="dxa"/>
            <w:tcBorders>
              <w:bottom w:val="nil"/>
            </w:tcBorders>
            <w:shd w:val="clear" w:color="000000" w:fill="F2F2F2"/>
            <w:hideMark/>
          </w:tcPr>
          <w:p w14:paraId="1D045BA3" w14:textId="7C739090" w:rsidR="000A0F81" w:rsidRDefault="00C97F25" w:rsidP="000A0F81">
            <w:pPr>
              <w:rPr>
                <w:rFonts w:ascii="Arial" w:hAnsi="Arial" w:cs="Arial"/>
                <w:b/>
                <w:bCs/>
                <w:color w:val="000000"/>
                <w:sz w:val="22"/>
                <w:szCs w:val="22"/>
                <w:lang w:eastAsia="en-GB"/>
              </w:rPr>
            </w:pPr>
            <w:r>
              <w:rPr>
                <w:rFonts w:ascii="Arial" w:hAnsi="Arial" w:cs="Arial"/>
                <w:b/>
                <w:bCs/>
                <w:color w:val="000000"/>
                <w:sz w:val="22"/>
                <w:szCs w:val="22"/>
                <w:lang w:eastAsia="en-GB"/>
              </w:rPr>
              <w:t>20,</w:t>
            </w:r>
            <w:r w:rsidR="000A0F81" w:rsidRPr="000A0F81">
              <w:rPr>
                <w:rFonts w:ascii="Arial" w:hAnsi="Arial" w:cs="Arial"/>
                <w:b/>
                <w:bCs/>
                <w:color w:val="000000"/>
                <w:sz w:val="22"/>
                <w:szCs w:val="22"/>
                <w:lang w:eastAsia="en-GB"/>
              </w:rPr>
              <w:t xml:space="preserve"> Could commissioners please confirm that providers delivering in the current contract can expand their geographical reach to include new boroughs as part of this cycle of recommissioning? </w:t>
            </w:r>
          </w:p>
          <w:p w14:paraId="41D64DF8" w14:textId="0E884679" w:rsidR="000A0F81" w:rsidRPr="000A0F81" w:rsidRDefault="000A0F81" w:rsidP="000A0F81">
            <w:pPr>
              <w:rPr>
                <w:rFonts w:ascii="Arial" w:hAnsi="Arial" w:cs="Arial"/>
                <w:b/>
                <w:bCs/>
                <w:color w:val="000000"/>
                <w:sz w:val="22"/>
                <w:szCs w:val="22"/>
                <w:lang w:eastAsia="en-GB"/>
              </w:rPr>
            </w:pPr>
          </w:p>
        </w:tc>
        <w:tc>
          <w:tcPr>
            <w:tcW w:w="5300" w:type="dxa"/>
            <w:tcBorders>
              <w:top w:val="nil"/>
              <w:left w:val="nil"/>
              <w:bottom w:val="nil"/>
              <w:right w:val="nil"/>
            </w:tcBorders>
            <w:shd w:val="clear" w:color="000000" w:fill="F2F2F2"/>
            <w:hideMark/>
          </w:tcPr>
          <w:p w14:paraId="5579F211" w14:textId="77777777" w:rsidR="000A0F81" w:rsidRPr="000A0F81" w:rsidRDefault="000A0F81" w:rsidP="000A0F81">
            <w:pPr>
              <w:rPr>
                <w:rFonts w:ascii="Arial" w:hAnsi="Arial" w:cs="Arial"/>
                <w:color w:val="000000"/>
                <w:sz w:val="22"/>
                <w:szCs w:val="22"/>
                <w:lang w:eastAsia="en-GB"/>
              </w:rPr>
            </w:pPr>
            <w:r w:rsidRPr="000A0F81">
              <w:rPr>
                <w:rFonts w:ascii="Arial" w:hAnsi="Arial" w:cs="Arial"/>
                <w:color w:val="000000"/>
                <w:sz w:val="22"/>
                <w:szCs w:val="22"/>
                <w:lang w:eastAsia="en-GB"/>
              </w:rPr>
              <w:t>Please refer to question 4</w:t>
            </w:r>
          </w:p>
        </w:tc>
      </w:tr>
      <w:tr w:rsidR="000A0F81" w:rsidRPr="000A0F81" w14:paraId="39F5FA64" w14:textId="77777777" w:rsidTr="000A0F81">
        <w:trPr>
          <w:trHeight w:val="870"/>
        </w:trPr>
        <w:tc>
          <w:tcPr>
            <w:tcW w:w="4240" w:type="dxa"/>
            <w:tcBorders>
              <w:bottom w:val="nil"/>
            </w:tcBorders>
            <w:hideMark/>
          </w:tcPr>
          <w:p w14:paraId="062A3368" w14:textId="0EBBD5E0" w:rsidR="000A0F81" w:rsidRDefault="00C97F25" w:rsidP="000A0F81">
            <w:pPr>
              <w:rPr>
                <w:rFonts w:ascii="Arial" w:hAnsi="Arial" w:cs="Arial"/>
                <w:b/>
                <w:bCs/>
                <w:color w:val="000000"/>
                <w:sz w:val="22"/>
                <w:szCs w:val="22"/>
                <w:lang w:eastAsia="en-GB"/>
              </w:rPr>
            </w:pPr>
            <w:proofErr w:type="gramStart"/>
            <w:r>
              <w:rPr>
                <w:rFonts w:ascii="Arial" w:hAnsi="Arial" w:cs="Arial"/>
                <w:b/>
                <w:bCs/>
                <w:color w:val="000000"/>
                <w:sz w:val="22"/>
                <w:szCs w:val="22"/>
                <w:lang w:eastAsia="en-GB"/>
              </w:rPr>
              <w:lastRenderedPageBreak/>
              <w:t>21,</w:t>
            </w:r>
            <w:r w:rsidR="000A0F81" w:rsidRPr="000A0F81">
              <w:rPr>
                <w:rFonts w:ascii="Arial" w:hAnsi="Arial" w:cs="Arial"/>
                <w:b/>
                <w:bCs/>
                <w:color w:val="000000"/>
                <w:sz w:val="22"/>
                <w:szCs w:val="22"/>
                <w:lang w:eastAsia="en-GB"/>
              </w:rPr>
              <w:t>In</w:t>
            </w:r>
            <w:proofErr w:type="gramEnd"/>
            <w:r w:rsidR="000A0F81" w:rsidRPr="000A0F81">
              <w:rPr>
                <w:rFonts w:ascii="Arial" w:hAnsi="Arial" w:cs="Arial"/>
                <w:b/>
                <w:bCs/>
                <w:color w:val="000000"/>
                <w:sz w:val="22"/>
                <w:szCs w:val="22"/>
                <w:lang w:eastAsia="en-GB"/>
              </w:rPr>
              <w:t xml:space="preserve"> the instance where organisations do not require the 3-months mobilisation period, could commissioners please confirm that the contract for the project will cover the full 24-months?</w:t>
            </w:r>
          </w:p>
          <w:p w14:paraId="5708BA74" w14:textId="77777777" w:rsidR="00C97F25" w:rsidRDefault="00C97F25" w:rsidP="000A0F81">
            <w:pPr>
              <w:rPr>
                <w:rFonts w:ascii="Arial" w:hAnsi="Arial" w:cs="Arial"/>
                <w:b/>
                <w:bCs/>
                <w:color w:val="000000"/>
                <w:sz w:val="22"/>
                <w:szCs w:val="22"/>
                <w:lang w:eastAsia="en-GB"/>
              </w:rPr>
            </w:pPr>
          </w:p>
          <w:p w14:paraId="6DC79D61" w14:textId="75097068" w:rsidR="00C97F25" w:rsidRPr="000A0F81" w:rsidRDefault="00C97F25" w:rsidP="000A0F81">
            <w:pPr>
              <w:rPr>
                <w:rFonts w:ascii="Arial" w:hAnsi="Arial" w:cs="Arial"/>
                <w:b/>
                <w:bCs/>
                <w:color w:val="000000"/>
                <w:sz w:val="22"/>
                <w:szCs w:val="22"/>
                <w:lang w:eastAsia="en-GB"/>
              </w:rPr>
            </w:pPr>
          </w:p>
        </w:tc>
        <w:tc>
          <w:tcPr>
            <w:tcW w:w="5300" w:type="dxa"/>
            <w:tcBorders>
              <w:top w:val="nil"/>
              <w:left w:val="nil"/>
              <w:bottom w:val="nil"/>
              <w:right w:val="nil"/>
            </w:tcBorders>
            <w:hideMark/>
          </w:tcPr>
          <w:p w14:paraId="1DED76DF" w14:textId="2DB77643" w:rsidR="000A0F81" w:rsidRPr="000A0F81" w:rsidRDefault="000A0F81" w:rsidP="000A0F81">
            <w:pPr>
              <w:rPr>
                <w:rFonts w:ascii="Arial" w:hAnsi="Arial" w:cs="Arial"/>
                <w:color w:val="000000"/>
                <w:sz w:val="22"/>
                <w:szCs w:val="22"/>
                <w:lang w:eastAsia="en-GB"/>
              </w:rPr>
            </w:pPr>
            <w:r w:rsidRPr="000A0F81">
              <w:rPr>
                <w:rFonts w:ascii="Arial" w:hAnsi="Arial" w:cs="Arial"/>
                <w:color w:val="000000"/>
                <w:sz w:val="22"/>
                <w:szCs w:val="22"/>
                <w:lang w:eastAsia="en-GB"/>
              </w:rPr>
              <w:t xml:space="preserve">If mobilisation isn’t </w:t>
            </w:r>
            <w:proofErr w:type="gramStart"/>
            <w:r w:rsidRPr="000A0F81">
              <w:rPr>
                <w:rFonts w:ascii="Arial" w:hAnsi="Arial" w:cs="Arial"/>
                <w:color w:val="000000"/>
                <w:sz w:val="22"/>
                <w:szCs w:val="22"/>
                <w:lang w:eastAsia="en-GB"/>
              </w:rPr>
              <w:t>required</w:t>
            </w:r>
            <w:proofErr w:type="gramEnd"/>
            <w:r w:rsidRPr="000A0F81">
              <w:rPr>
                <w:rFonts w:ascii="Arial" w:hAnsi="Arial" w:cs="Arial"/>
                <w:color w:val="000000"/>
                <w:sz w:val="22"/>
                <w:szCs w:val="22"/>
                <w:lang w:eastAsia="en-GB"/>
              </w:rPr>
              <w:t xml:space="preserve"> the service delivery would be 24months and the length of the contract would remain the same.</w:t>
            </w:r>
          </w:p>
        </w:tc>
      </w:tr>
      <w:tr w:rsidR="000A0F81" w:rsidRPr="000A0F81" w14:paraId="3FEB0C5D" w14:textId="77777777" w:rsidTr="000A0F81">
        <w:trPr>
          <w:trHeight w:val="870"/>
        </w:trPr>
        <w:tc>
          <w:tcPr>
            <w:tcW w:w="4240" w:type="dxa"/>
            <w:tcBorders>
              <w:bottom w:val="nil"/>
            </w:tcBorders>
            <w:hideMark/>
          </w:tcPr>
          <w:p w14:paraId="394C518C" w14:textId="04E5EA4E" w:rsidR="000A0F81" w:rsidRDefault="00C97F25" w:rsidP="000A0F81">
            <w:pPr>
              <w:rPr>
                <w:rFonts w:ascii="Arial" w:hAnsi="Arial" w:cs="Arial"/>
                <w:b/>
                <w:bCs/>
                <w:color w:val="000000"/>
                <w:sz w:val="22"/>
                <w:szCs w:val="22"/>
                <w:lang w:eastAsia="en-GB"/>
              </w:rPr>
            </w:pPr>
            <w:r>
              <w:rPr>
                <w:rFonts w:ascii="Arial" w:hAnsi="Arial" w:cs="Arial"/>
                <w:b/>
                <w:bCs/>
                <w:color w:val="000000"/>
                <w:sz w:val="22"/>
                <w:szCs w:val="22"/>
                <w:lang w:eastAsia="en-GB"/>
              </w:rPr>
              <w:t>22,</w:t>
            </w:r>
            <w:r w:rsidR="000A0F81" w:rsidRPr="000A0F81">
              <w:rPr>
                <w:rFonts w:ascii="Arial" w:hAnsi="Arial" w:cs="Arial"/>
                <w:b/>
                <w:bCs/>
                <w:color w:val="000000"/>
                <w:sz w:val="22"/>
                <w:szCs w:val="22"/>
                <w:lang w:eastAsia="en-GB"/>
              </w:rPr>
              <w:t xml:space="preserve"> will be commissioning multiple organisations/ tenders or just one, and therefore looking for an organisation to apply for the full contract value?</w:t>
            </w:r>
          </w:p>
          <w:p w14:paraId="035A76F9" w14:textId="77777777" w:rsidR="00C97F25" w:rsidRDefault="00C97F25" w:rsidP="000A0F81">
            <w:pPr>
              <w:rPr>
                <w:rFonts w:ascii="Arial" w:hAnsi="Arial" w:cs="Arial"/>
                <w:b/>
                <w:bCs/>
                <w:color w:val="000000"/>
                <w:sz w:val="22"/>
                <w:szCs w:val="22"/>
                <w:lang w:eastAsia="en-GB"/>
              </w:rPr>
            </w:pPr>
          </w:p>
          <w:p w14:paraId="2C939CB4" w14:textId="7240C180" w:rsidR="000A0F81" w:rsidRPr="000A0F81" w:rsidRDefault="000A0F81" w:rsidP="000A0F81">
            <w:pPr>
              <w:rPr>
                <w:rFonts w:ascii="Arial" w:hAnsi="Arial" w:cs="Arial"/>
                <w:b/>
                <w:bCs/>
                <w:color w:val="000000"/>
                <w:sz w:val="22"/>
                <w:szCs w:val="22"/>
                <w:lang w:eastAsia="en-GB"/>
              </w:rPr>
            </w:pPr>
          </w:p>
        </w:tc>
        <w:tc>
          <w:tcPr>
            <w:tcW w:w="5300" w:type="dxa"/>
            <w:tcBorders>
              <w:top w:val="nil"/>
              <w:left w:val="nil"/>
              <w:bottom w:val="nil"/>
              <w:right w:val="nil"/>
            </w:tcBorders>
            <w:hideMark/>
          </w:tcPr>
          <w:p w14:paraId="35EF7F15" w14:textId="77777777" w:rsidR="000A0F81" w:rsidRPr="000A0F81" w:rsidRDefault="000A0F81" w:rsidP="000A0F81">
            <w:pPr>
              <w:rPr>
                <w:rFonts w:ascii="Arial" w:hAnsi="Arial" w:cs="Arial"/>
                <w:color w:val="000000"/>
                <w:sz w:val="22"/>
                <w:szCs w:val="22"/>
                <w:lang w:eastAsia="en-GB"/>
              </w:rPr>
            </w:pPr>
            <w:r w:rsidRPr="000A0F81">
              <w:rPr>
                <w:rFonts w:ascii="Arial" w:hAnsi="Arial" w:cs="Arial"/>
                <w:color w:val="000000"/>
                <w:sz w:val="22"/>
                <w:szCs w:val="22"/>
                <w:lang w:eastAsia="en-GB"/>
              </w:rPr>
              <w:t xml:space="preserve">The tender is open to one single organisation applying or you could put forward a consortium/collaborative bid. The which every option the VRU is looking to </w:t>
            </w:r>
            <w:proofErr w:type="gramStart"/>
            <w:r w:rsidRPr="000A0F81">
              <w:rPr>
                <w:rFonts w:ascii="Arial" w:hAnsi="Arial" w:cs="Arial"/>
                <w:color w:val="000000"/>
                <w:sz w:val="22"/>
                <w:szCs w:val="22"/>
                <w:lang w:eastAsia="en-GB"/>
              </w:rPr>
              <w:t>commission  one</w:t>
            </w:r>
            <w:proofErr w:type="gramEnd"/>
            <w:r w:rsidRPr="000A0F81">
              <w:rPr>
                <w:rFonts w:ascii="Arial" w:hAnsi="Arial" w:cs="Arial"/>
                <w:color w:val="000000"/>
                <w:sz w:val="22"/>
                <w:szCs w:val="22"/>
                <w:lang w:eastAsia="en-GB"/>
              </w:rPr>
              <w:t>/lead provider for the total value disclosed.</w:t>
            </w:r>
          </w:p>
        </w:tc>
      </w:tr>
      <w:tr w:rsidR="000A0F81" w:rsidRPr="000A0F81" w14:paraId="04AA3C22" w14:textId="77777777" w:rsidTr="000A0F81">
        <w:trPr>
          <w:trHeight w:val="870"/>
        </w:trPr>
        <w:tc>
          <w:tcPr>
            <w:tcW w:w="4240" w:type="dxa"/>
            <w:tcBorders>
              <w:bottom w:val="nil"/>
            </w:tcBorders>
            <w:hideMark/>
          </w:tcPr>
          <w:p w14:paraId="37462D6B" w14:textId="242F7719" w:rsidR="000A0F81" w:rsidRPr="000A0F81" w:rsidRDefault="00C97F25" w:rsidP="000A0F81">
            <w:pPr>
              <w:rPr>
                <w:rFonts w:ascii="Arial" w:hAnsi="Arial" w:cs="Arial"/>
                <w:b/>
                <w:bCs/>
                <w:color w:val="000000"/>
                <w:sz w:val="22"/>
                <w:szCs w:val="22"/>
                <w:lang w:eastAsia="en-GB"/>
              </w:rPr>
            </w:pPr>
            <w:r>
              <w:rPr>
                <w:rFonts w:ascii="Arial" w:hAnsi="Arial" w:cs="Arial"/>
                <w:b/>
                <w:bCs/>
                <w:color w:val="000000"/>
                <w:sz w:val="22"/>
                <w:szCs w:val="22"/>
                <w:lang w:eastAsia="en-GB"/>
              </w:rPr>
              <w:t>23,</w:t>
            </w:r>
            <w:r w:rsidR="000A0F81" w:rsidRPr="000A0F81">
              <w:rPr>
                <w:rFonts w:ascii="Arial" w:hAnsi="Arial" w:cs="Arial"/>
                <w:b/>
                <w:bCs/>
                <w:color w:val="000000"/>
                <w:sz w:val="22"/>
                <w:szCs w:val="22"/>
                <w:lang w:eastAsia="en-GB"/>
              </w:rPr>
              <w:t xml:space="preserve">Please also advise if there is a maximum percentage of an organisations turnover the contract amount can fulfil? </w:t>
            </w:r>
            <w:proofErr w:type="spellStart"/>
            <w:r w:rsidR="000A0F81" w:rsidRPr="000A0F81">
              <w:rPr>
                <w:rFonts w:ascii="Arial" w:hAnsi="Arial" w:cs="Arial"/>
                <w:b/>
                <w:bCs/>
                <w:color w:val="000000"/>
                <w:sz w:val="22"/>
                <w:szCs w:val="22"/>
                <w:lang w:eastAsia="en-GB"/>
              </w:rPr>
              <w:t>E.g</w:t>
            </w:r>
            <w:proofErr w:type="spellEnd"/>
            <w:r w:rsidR="000A0F81" w:rsidRPr="000A0F81">
              <w:rPr>
                <w:rFonts w:ascii="Arial" w:hAnsi="Arial" w:cs="Arial"/>
                <w:b/>
                <w:bCs/>
                <w:color w:val="000000"/>
                <w:sz w:val="22"/>
                <w:szCs w:val="22"/>
                <w:lang w:eastAsia="en-GB"/>
              </w:rPr>
              <w:t>, the applied amount cannot amount to more than 60% of an organisation's turnover</w:t>
            </w:r>
          </w:p>
        </w:tc>
        <w:tc>
          <w:tcPr>
            <w:tcW w:w="5300" w:type="dxa"/>
            <w:tcBorders>
              <w:top w:val="nil"/>
              <w:left w:val="nil"/>
              <w:bottom w:val="nil"/>
              <w:right w:val="nil"/>
            </w:tcBorders>
            <w:hideMark/>
          </w:tcPr>
          <w:p w14:paraId="1A492F59" w14:textId="77777777" w:rsidR="000A0F81" w:rsidRPr="000A0F81" w:rsidRDefault="000A0F81" w:rsidP="000A0F81">
            <w:pPr>
              <w:rPr>
                <w:rFonts w:ascii="Arial" w:hAnsi="Arial" w:cs="Arial"/>
                <w:color w:val="000000"/>
                <w:sz w:val="22"/>
                <w:szCs w:val="22"/>
                <w:lang w:eastAsia="en-GB"/>
              </w:rPr>
            </w:pPr>
            <w:r w:rsidRPr="000A0F81">
              <w:rPr>
                <w:rFonts w:ascii="Arial" w:hAnsi="Arial" w:cs="Arial"/>
                <w:color w:val="000000"/>
                <w:sz w:val="22"/>
                <w:szCs w:val="22"/>
                <w:lang w:eastAsia="en-GB"/>
              </w:rPr>
              <w:t xml:space="preserve">No there is no maximum percentage set, once the tender evaluation are done and final decision is </w:t>
            </w:r>
            <w:proofErr w:type="gramStart"/>
            <w:r w:rsidRPr="000A0F81">
              <w:rPr>
                <w:rFonts w:ascii="Arial" w:hAnsi="Arial" w:cs="Arial"/>
                <w:color w:val="000000"/>
                <w:sz w:val="22"/>
                <w:szCs w:val="22"/>
                <w:lang w:eastAsia="en-GB"/>
              </w:rPr>
              <w:t>made</w:t>
            </w:r>
            <w:proofErr w:type="gramEnd"/>
            <w:r w:rsidRPr="000A0F81">
              <w:rPr>
                <w:rFonts w:ascii="Arial" w:hAnsi="Arial" w:cs="Arial"/>
                <w:color w:val="000000"/>
                <w:sz w:val="22"/>
                <w:szCs w:val="22"/>
                <w:lang w:eastAsia="en-GB"/>
              </w:rPr>
              <w:t xml:space="preserve"> we will be running a financial check on the winning organisation and the risks will be highlighted to us at this point. Finance team provide us with advice on the risks.</w:t>
            </w:r>
          </w:p>
        </w:tc>
      </w:tr>
    </w:tbl>
    <w:p w14:paraId="74311607" w14:textId="77777777" w:rsidR="00AF22A0" w:rsidRPr="00AF22A0" w:rsidRDefault="00AF22A0" w:rsidP="00AF22A0"/>
    <w:sectPr w:rsidR="00AF22A0" w:rsidRPr="00AF22A0" w:rsidSect="00AF22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oundry Form Sans">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F81"/>
    <w:rsid w:val="000136B9"/>
    <w:rsid w:val="000A0F81"/>
    <w:rsid w:val="002E66FC"/>
    <w:rsid w:val="0035694F"/>
    <w:rsid w:val="006015FE"/>
    <w:rsid w:val="00AF22A0"/>
    <w:rsid w:val="00C97F25"/>
    <w:rsid w:val="00D43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625C1"/>
  <w15:chartTrackingRefBased/>
  <w15:docId w15:val="{8DF572DA-4192-44F5-A00D-DB3A14EA0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Foundry Form Sans" w:hAnsi="Foundry Form Sans"/>
      <w:sz w:val="24"/>
      <w:szCs w:val="24"/>
      <w:lang w:eastAsia="en-US"/>
    </w:rPr>
  </w:style>
  <w:style w:type="paragraph" w:styleId="Heading1">
    <w:name w:val="heading 1"/>
    <w:basedOn w:val="Normal"/>
    <w:next w:val="Normal"/>
    <w:qFormat/>
    <w:rsid w:val="00D4383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5694F"/>
    <w:rPr>
      <w:rFonts w:ascii="Tahoma" w:hAnsi="Tahoma" w:cs="Tahoma"/>
      <w:sz w:val="16"/>
      <w:szCs w:val="16"/>
    </w:rPr>
  </w:style>
  <w:style w:type="character" w:customStyle="1" w:styleId="BalloonTextChar">
    <w:name w:val="Balloon Text Char"/>
    <w:basedOn w:val="DefaultParagraphFont"/>
    <w:link w:val="BalloonText"/>
    <w:rsid w:val="0035694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714324">
      <w:bodyDiv w:val="1"/>
      <w:marLeft w:val="0"/>
      <w:marRight w:val="0"/>
      <w:marTop w:val="0"/>
      <w:marBottom w:val="0"/>
      <w:divBdr>
        <w:top w:val="none" w:sz="0" w:space="0" w:color="auto"/>
        <w:left w:val="none" w:sz="0" w:space="0" w:color="auto"/>
        <w:bottom w:val="none" w:sz="0" w:space="0" w:color="auto"/>
        <w:right w:val="none" w:sz="0" w:space="0" w:color="auto"/>
      </w:divBdr>
    </w:div>
    <w:div w:id="114447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C43A4-58E2-4429-A276-21C357405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992</Words>
  <Characters>5659</Characters>
  <Application>Microsoft Office Word</Application>
  <DocSecurity>0</DocSecurity>
  <Lines>47</Lines>
  <Paragraphs>13</Paragraphs>
  <ScaleCrop>false</ScaleCrop>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Evans</dc:creator>
  <cp:keywords/>
  <dc:description/>
  <cp:lastModifiedBy>Samantha Evans</cp:lastModifiedBy>
  <cp:revision>2</cp:revision>
  <dcterms:created xsi:type="dcterms:W3CDTF">2023-08-24T09:39:00Z</dcterms:created>
  <dcterms:modified xsi:type="dcterms:W3CDTF">2023-08-24T09:39:00Z</dcterms:modified>
</cp:coreProperties>
</file>