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51B63" w14:textId="77777777" w:rsidR="00DB35BE" w:rsidRDefault="00DB35BE" w:rsidP="00F50EB2">
      <w:pPr>
        <w:rPr>
          <w:rFonts w:asciiTheme="majorHAnsi" w:hAnsiTheme="majorHAnsi" w:cstheme="majorHAnsi"/>
          <w:b/>
          <w:bCs/>
          <w:sz w:val="32"/>
          <w:szCs w:val="32"/>
        </w:rPr>
      </w:pPr>
    </w:p>
    <w:p w14:paraId="5AC8DC52" w14:textId="6D3C3B8A" w:rsidR="00DB35BE" w:rsidRDefault="00DB35BE" w:rsidP="00DB35BE">
      <w:pPr>
        <w:jc w:val="center"/>
        <w:rPr>
          <w:rFonts w:asciiTheme="majorHAnsi" w:hAnsiTheme="majorHAnsi" w:cstheme="majorHAnsi"/>
          <w:b/>
          <w:bCs/>
          <w:sz w:val="32"/>
          <w:szCs w:val="32"/>
        </w:rPr>
      </w:pPr>
      <w:r>
        <w:rPr>
          <w:rFonts w:asciiTheme="majorHAnsi" w:hAnsiTheme="majorHAnsi" w:cstheme="majorHAnsi"/>
          <w:b/>
          <w:bCs/>
          <w:sz w:val="32"/>
          <w:szCs w:val="32"/>
        </w:rPr>
        <w:t xml:space="preserve">Terms of Reference </w:t>
      </w:r>
    </w:p>
    <w:p w14:paraId="26ED5411" w14:textId="45FA3EA6" w:rsidR="00B348EA" w:rsidRDefault="00DB35BE" w:rsidP="00DB35BE">
      <w:pPr>
        <w:jc w:val="center"/>
        <w:rPr>
          <w:rFonts w:asciiTheme="majorHAnsi" w:hAnsiTheme="majorHAnsi" w:cstheme="majorHAnsi"/>
          <w:b/>
          <w:bCs/>
          <w:sz w:val="32"/>
          <w:szCs w:val="32"/>
        </w:rPr>
      </w:pPr>
      <w:r>
        <w:rPr>
          <w:rFonts w:asciiTheme="majorHAnsi" w:hAnsiTheme="majorHAnsi" w:cstheme="majorHAnsi"/>
          <w:b/>
          <w:bCs/>
          <w:sz w:val="32"/>
          <w:szCs w:val="32"/>
        </w:rPr>
        <w:t xml:space="preserve">Roundtable </w:t>
      </w:r>
      <w:r w:rsidR="00223636">
        <w:rPr>
          <w:rFonts w:asciiTheme="majorHAnsi" w:hAnsiTheme="majorHAnsi" w:cstheme="majorHAnsi"/>
          <w:b/>
          <w:bCs/>
          <w:sz w:val="32"/>
          <w:szCs w:val="32"/>
        </w:rPr>
        <w:t xml:space="preserve">and Interview </w:t>
      </w:r>
      <w:r>
        <w:rPr>
          <w:rFonts w:asciiTheme="majorHAnsi" w:hAnsiTheme="majorHAnsi" w:cstheme="majorHAnsi"/>
          <w:b/>
          <w:bCs/>
          <w:sz w:val="32"/>
          <w:szCs w:val="32"/>
        </w:rPr>
        <w:t>Facilitator</w:t>
      </w:r>
    </w:p>
    <w:p w14:paraId="73FEAB70" w14:textId="77777777" w:rsidR="00DB35BE" w:rsidRDefault="00DB35BE" w:rsidP="00DB35BE">
      <w:pPr>
        <w:rPr>
          <w:rFonts w:asciiTheme="majorHAnsi" w:hAnsiTheme="majorHAnsi" w:cstheme="majorHAnsi"/>
          <w:b/>
          <w:bCs/>
          <w:sz w:val="32"/>
          <w:szCs w:val="32"/>
        </w:rPr>
      </w:pPr>
    </w:p>
    <w:p w14:paraId="4D3C9232" w14:textId="100FEB15" w:rsidR="00DB35BE" w:rsidRDefault="00DB35BE" w:rsidP="00DB35BE">
      <w:pPr>
        <w:rPr>
          <w:rFonts w:asciiTheme="majorHAnsi" w:hAnsiTheme="majorHAnsi" w:cstheme="majorHAnsi"/>
          <w:b/>
          <w:bCs/>
          <w:sz w:val="26"/>
          <w:szCs w:val="26"/>
        </w:rPr>
      </w:pPr>
      <w:r>
        <w:rPr>
          <w:rFonts w:asciiTheme="majorHAnsi" w:hAnsiTheme="majorHAnsi" w:cstheme="majorHAnsi"/>
          <w:b/>
          <w:bCs/>
          <w:sz w:val="26"/>
          <w:szCs w:val="26"/>
        </w:rPr>
        <w:t>Summary</w:t>
      </w:r>
      <w:r w:rsidR="00CC26DD">
        <w:rPr>
          <w:rFonts w:asciiTheme="majorHAnsi" w:hAnsiTheme="majorHAnsi" w:cstheme="majorHAnsi"/>
          <w:b/>
          <w:bCs/>
          <w:sz w:val="26"/>
          <w:szCs w:val="26"/>
        </w:rPr>
        <w:t>:</w:t>
      </w:r>
    </w:p>
    <w:p w14:paraId="5D443E07" w14:textId="50202ECC" w:rsidR="00492281" w:rsidRDefault="00DB35BE" w:rsidP="00DB35BE">
      <w:pPr>
        <w:rPr>
          <w:sz w:val="24"/>
          <w:szCs w:val="24"/>
        </w:rPr>
      </w:pPr>
      <w:r>
        <w:rPr>
          <w:sz w:val="24"/>
          <w:szCs w:val="24"/>
        </w:rPr>
        <w:t xml:space="preserve">We are looking for an external third party to </w:t>
      </w:r>
      <w:r w:rsidR="00CC26DD">
        <w:rPr>
          <w:sz w:val="24"/>
          <w:szCs w:val="24"/>
        </w:rPr>
        <w:t xml:space="preserve">assist with a series of interviews and </w:t>
      </w:r>
      <w:r>
        <w:rPr>
          <w:sz w:val="24"/>
          <w:szCs w:val="24"/>
        </w:rPr>
        <w:t xml:space="preserve">a roundtable </w:t>
      </w:r>
      <w:r w:rsidR="00492281">
        <w:rPr>
          <w:sz w:val="24"/>
          <w:szCs w:val="24"/>
        </w:rPr>
        <w:t xml:space="preserve">discussion with experts in economics, health, community and the environment, </w:t>
      </w:r>
      <w:r w:rsidR="00CC26DD">
        <w:rPr>
          <w:sz w:val="24"/>
          <w:szCs w:val="24"/>
        </w:rPr>
        <w:t>focussing</w:t>
      </w:r>
      <w:r w:rsidR="00492281">
        <w:rPr>
          <w:sz w:val="24"/>
          <w:szCs w:val="24"/>
        </w:rPr>
        <w:t xml:space="preserve"> on the advantages </w:t>
      </w:r>
      <w:r w:rsidR="00CC26DD">
        <w:rPr>
          <w:sz w:val="24"/>
          <w:szCs w:val="24"/>
        </w:rPr>
        <w:t>of</w:t>
      </w:r>
      <w:r w:rsidR="00492281">
        <w:rPr>
          <w:sz w:val="24"/>
          <w:szCs w:val="24"/>
        </w:rPr>
        <w:t xml:space="preserve"> home decarbonisation. </w:t>
      </w:r>
    </w:p>
    <w:p w14:paraId="43C4F069" w14:textId="4DBA34BB" w:rsidR="00DB35BE" w:rsidRDefault="00DB35BE" w:rsidP="00DB35BE">
      <w:pPr>
        <w:rPr>
          <w:sz w:val="26"/>
          <w:szCs w:val="26"/>
        </w:rPr>
      </w:pPr>
      <w:r>
        <w:rPr>
          <w:b/>
          <w:bCs/>
          <w:sz w:val="24"/>
          <w:szCs w:val="24"/>
          <w:u w:val="single"/>
        </w:rPr>
        <w:br/>
      </w:r>
      <w:r>
        <w:rPr>
          <w:sz w:val="26"/>
          <w:szCs w:val="26"/>
        </w:rPr>
        <w:t>Background</w:t>
      </w:r>
      <w:r w:rsidR="00CC26DD">
        <w:rPr>
          <w:sz w:val="26"/>
          <w:szCs w:val="26"/>
        </w:rPr>
        <w:t>:</w:t>
      </w:r>
    </w:p>
    <w:p w14:paraId="616F752E" w14:textId="0A5CC590" w:rsidR="00575E06" w:rsidRDefault="00A54D66" w:rsidP="00DB35BE">
      <w:pPr>
        <w:rPr>
          <w:sz w:val="24"/>
          <w:szCs w:val="24"/>
        </w:rPr>
      </w:pPr>
      <w:r>
        <w:rPr>
          <w:sz w:val="24"/>
          <w:szCs w:val="24"/>
        </w:rPr>
        <w:t xml:space="preserve">Building on a successful two-year partnership, WWF-UK and </w:t>
      </w:r>
      <w:r w:rsidR="00BE6CD2">
        <w:rPr>
          <w:sz w:val="24"/>
          <w:szCs w:val="24"/>
        </w:rPr>
        <w:t>an energy company</w:t>
      </w:r>
      <w:r>
        <w:rPr>
          <w:sz w:val="24"/>
          <w:szCs w:val="24"/>
        </w:rPr>
        <w:t xml:space="preserve"> have been working together to promote carbon-free living in households across the UK. In 2022, the</w:t>
      </w:r>
      <w:r w:rsidR="00CC26DD">
        <w:rPr>
          <w:sz w:val="24"/>
          <w:szCs w:val="24"/>
        </w:rPr>
        <w:t xml:space="preserve"> partnership</w:t>
      </w:r>
      <w:r w:rsidR="00F20643">
        <w:rPr>
          <w:sz w:val="24"/>
          <w:szCs w:val="24"/>
        </w:rPr>
        <w:t xml:space="preserve"> </w:t>
      </w:r>
      <w:r>
        <w:rPr>
          <w:sz w:val="24"/>
          <w:szCs w:val="24"/>
        </w:rPr>
        <w:t>released</w:t>
      </w:r>
      <w:r w:rsidR="00F20643">
        <w:rPr>
          <w:sz w:val="24"/>
          <w:szCs w:val="24"/>
        </w:rPr>
        <w:t xml:space="preserve"> the</w:t>
      </w:r>
      <w:r>
        <w:rPr>
          <w:sz w:val="24"/>
          <w:szCs w:val="24"/>
        </w:rPr>
        <w:t xml:space="preserve"> </w:t>
      </w:r>
      <w:r>
        <w:rPr>
          <w:i/>
          <w:iCs/>
          <w:sz w:val="24"/>
          <w:szCs w:val="24"/>
        </w:rPr>
        <w:t>Better Homes, Cooler Planet</w:t>
      </w:r>
      <w:r w:rsidR="00F20643">
        <w:rPr>
          <w:i/>
          <w:iCs/>
          <w:sz w:val="24"/>
          <w:szCs w:val="24"/>
        </w:rPr>
        <w:t xml:space="preserve"> </w:t>
      </w:r>
      <w:r w:rsidR="00F20643">
        <w:rPr>
          <w:sz w:val="24"/>
          <w:szCs w:val="24"/>
        </w:rPr>
        <w:t>report</w:t>
      </w:r>
      <w:r>
        <w:rPr>
          <w:sz w:val="24"/>
          <w:szCs w:val="24"/>
        </w:rPr>
        <w:t xml:space="preserve">, which showed how low carbon technologies can increase property value whilst reducing energy bills; the energy bill modelling was </w:t>
      </w:r>
      <w:r w:rsidR="00CC26DD">
        <w:rPr>
          <w:sz w:val="24"/>
          <w:szCs w:val="24"/>
        </w:rPr>
        <w:t xml:space="preserve">subsequently </w:t>
      </w:r>
      <w:r>
        <w:rPr>
          <w:sz w:val="24"/>
          <w:szCs w:val="24"/>
        </w:rPr>
        <w:t>updated in</w:t>
      </w:r>
      <w:r w:rsidR="00CC26DD">
        <w:rPr>
          <w:sz w:val="24"/>
          <w:szCs w:val="24"/>
        </w:rPr>
        <w:t xml:space="preserve"> spring</w:t>
      </w:r>
      <w:r>
        <w:rPr>
          <w:sz w:val="24"/>
          <w:szCs w:val="24"/>
        </w:rPr>
        <w:t xml:space="preserve"> 2023 to reflect </w:t>
      </w:r>
      <w:r w:rsidR="000B3C4A">
        <w:rPr>
          <w:sz w:val="24"/>
          <w:szCs w:val="24"/>
        </w:rPr>
        <w:t xml:space="preserve">more recent </w:t>
      </w:r>
      <w:r>
        <w:rPr>
          <w:sz w:val="24"/>
          <w:szCs w:val="24"/>
        </w:rPr>
        <w:t xml:space="preserve">price cap data. </w:t>
      </w:r>
      <w:r w:rsidR="000B3C4A">
        <w:rPr>
          <w:sz w:val="24"/>
          <w:szCs w:val="24"/>
        </w:rPr>
        <w:t xml:space="preserve">Additionally, </w:t>
      </w:r>
      <w:r w:rsidR="001B0837">
        <w:rPr>
          <w:sz w:val="24"/>
          <w:szCs w:val="24"/>
        </w:rPr>
        <w:t>t</w:t>
      </w:r>
      <w:r>
        <w:rPr>
          <w:sz w:val="24"/>
          <w:szCs w:val="24"/>
        </w:rPr>
        <w:t xml:space="preserve">he </w:t>
      </w:r>
      <w:r w:rsidR="00CC26DD">
        <w:rPr>
          <w:sz w:val="24"/>
          <w:szCs w:val="24"/>
        </w:rPr>
        <w:t>two organisations</w:t>
      </w:r>
      <w:r w:rsidR="001B0837">
        <w:rPr>
          <w:sz w:val="24"/>
          <w:szCs w:val="24"/>
        </w:rPr>
        <w:t xml:space="preserve"> </w:t>
      </w:r>
      <w:r w:rsidR="00CC26DD">
        <w:rPr>
          <w:sz w:val="24"/>
          <w:szCs w:val="24"/>
        </w:rPr>
        <w:t xml:space="preserve">jointly </w:t>
      </w:r>
      <w:r w:rsidR="00737EBE">
        <w:rPr>
          <w:sz w:val="24"/>
          <w:szCs w:val="24"/>
        </w:rPr>
        <w:t>published</w:t>
      </w:r>
      <w:r>
        <w:rPr>
          <w:sz w:val="24"/>
          <w:szCs w:val="24"/>
        </w:rPr>
        <w:t xml:space="preserve"> </w:t>
      </w:r>
      <w:r w:rsidR="001E4E9E">
        <w:rPr>
          <w:sz w:val="24"/>
          <w:szCs w:val="24"/>
        </w:rPr>
        <w:t xml:space="preserve">a policy gap analysis in 2023, </w:t>
      </w:r>
      <w:r w:rsidR="000B3C4A">
        <w:rPr>
          <w:sz w:val="24"/>
          <w:szCs w:val="24"/>
        </w:rPr>
        <w:t>which</w:t>
      </w:r>
      <w:r w:rsidR="001E4E9E">
        <w:rPr>
          <w:sz w:val="24"/>
          <w:szCs w:val="24"/>
        </w:rPr>
        <w:t xml:space="preserve"> looked at the extent to which existing policies </w:t>
      </w:r>
      <w:r w:rsidR="000B3C4A">
        <w:rPr>
          <w:sz w:val="24"/>
          <w:szCs w:val="24"/>
        </w:rPr>
        <w:t>meet</w:t>
      </w:r>
      <w:r w:rsidR="001E4E9E">
        <w:rPr>
          <w:sz w:val="24"/>
          <w:szCs w:val="24"/>
        </w:rPr>
        <w:t xml:space="preserve"> the government’s 15% energy demand reduction target by 2030</w:t>
      </w:r>
      <w:r w:rsidR="00575E06">
        <w:rPr>
          <w:sz w:val="24"/>
          <w:szCs w:val="24"/>
        </w:rPr>
        <w:t xml:space="preserve"> (</w:t>
      </w:r>
      <w:r w:rsidR="001E4E9E">
        <w:rPr>
          <w:sz w:val="24"/>
          <w:szCs w:val="24"/>
        </w:rPr>
        <w:t>in the domestic sector</w:t>
      </w:r>
      <w:r w:rsidR="00575E06">
        <w:rPr>
          <w:sz w:val="24"/>
          <w:szCs w:val="24"/>
        </w:rPr>
        <w:t xml:space="preserve"> only, rather than economy-wide)</w:t>
      </w:r>
      <w:r w:rsidR="001E4E9E">
        <w:rPr>
          <w:sz w:val="24"/>
          <w:szCs w:val="24"/>
        </w:rPr>
        <w:t xml:space="preserve">, and </w:t>
      </w:r>
      <w:r w:rsidR="00575E06">
        <w:rPr>
          <w:sz w:val="24"/>
          <w:szCs w:val="24"/>
        </w:rPr>
        <w:t xml:space="preserve">identified </w:t>
      </w:r>
      <w:r w:rsidR="001E4E9E">
        <w:rPr>
          <w:sz w:val="24"/>
          <w:szCs w:val="24"/>
        </w:rPr>
        <w:t xml:space="preserve">policies which could be introduced to fill this gap. </w:t>
      </w:r>
    </w:p>
    <w:p w14:paraId="65252761" w14:textId="5DB7F786" w:rsidR="001E4E9E" w:rsidRDefault="00575E06" w:rsidP="00DB35BE">
      <w:pPr>
        <w:rPr>
          <w:sz w:val="24"/>
          <w:szCs w:val="24"/>
        </w:rPr>
      </w:pPr>
      <w:r>
        <w:rPr>
          <w:sz w:val="24"/>
          <w:szCs w:val="24"/>
        </w:rPr>
        <w:t>To further build upon the success of this partnership, a series of interviews and</w:t>
      </w:r>
      <w:r w:rsidR="00BB541D">
        <w:rPr>
          <w:sz w:val="24"/>
          <w:szCs w:val="24"/>
        </w:rPr>
        <w:t xml:space="preserve"> a</w:t>
      </w:r>
      <w:r>
        <w:rPr>
          <w:sz w:val="24"/>
          <w:szCs w:val="24"/>
        </w:rPr>
        <w:t xml:space="preserve"> roundtable</w:t>
      </w:r>
      <w:r w:rsidR="00BB541D">
        <w:rPr>
          <w:sz w:val="24"/>
          <w:szCs w:val="24"/>
        </w:rPr>
        <w:t xml:space="preserve"> </w:t>
      </w:r>
      <w:r>
        <w:rPr>
          <w:sz w:val="24"/>
          <w:szCs w:val="24"/>
        </w:rPr>
        <w:t>are being planned. The aim is to</w:t>
      </w:r>
      <w:r w:rsidR="001E4E9E">
        <w:rPr>
          <w:sz w:val="24"/>
          <w:szCs w:val="24"/>
        </w:rPr>
        <w:t xml:space="preserve"> build upon work already complete</w:t>
      </w:r>
      <w:r w:rsidR="00CC26DD">
        <w:rPr>
          <w:sz w:val="24"/>
          <w:szCs w:val="24"/>
        </w:rPr>
        <w:t>d</w:t>
      </w:r>
      <w:r w:rsidR="001E4E9E">
        <w:rPr>
          <w:sz w:val="24"/>
          <w:szCs w:val="24"/>
        </w:rPr>
        <w:t xml:space="preserve"> by the partnership and </w:t>
      </w:r>
      <w:r>
        <w:rPr>
          <w:sz w:val="24"/>
          <w:szCs w:val="24"/>
        </w:rPr>
        <w:t>create</w:t>
      </w:r>
      <w:r w:rsidR="001E4E9E">
        <w:rPr>
          <w:sz w:val="24"/>
          <w:szCs w:val="24"/>
        </w:rPr>
        <w:t xml:space="preserve"> tangible links between the full range of benefits of home decarbonisation, with the aim of broadening support for home decarbonisation within political thinking. </w:t>
      </w:r>
    </w:p>
    <w:p w14:paraId="2F7CE63D" w14:textId="39BA1B47" w:rsidR="00DB35BE" w:rsidRDefault="00DB35BE" w:rsidP="00DB35BE">
      <w:pPr>
        <w:rPr>
          <w:sz w:val="26"/>
          <w:szCs w:val="26"/>
        </w:rPr>
      </w:pPr>
      <w:r>
        <w:rPr>
          <w:sz w:val="26"/>
          <w:szCs w:val="26"/>
        </w:rPr>
        <w:br/>
        <w:t xml:space="preserve">Main </w:t>
      </w:r>
      <w:r w:rsidR="00CC26DD">
        <w:rPr>
          <w:sz w:val="26"/>
          <w:szCs w:val="26"/>
        </w:rPr>
        <w:t>Tasks</w:t>
      </w:r>
      <w:r w:rsidR="001E4E9E">
        <w:rPr>
          <w:sz w:val="26"/>
          <w:szCs w:val="26"/>
        </w:rPr>
        <w:t xml:space="preserve">: </w:t>
      </w:r>
      <w:r>
        <w:rPr>
          <w:sz w:val="26"/>
          <w:szCs w:val="26"/>
        </w:rPr>
        <w:t xml:space="preserve"> </w:t>
      </w:r>
    </w:p>
    <w:p w14:paraId="5FFD18E5" w14:textId="77777777" w:rsidR="00CC26DD" w:rsidRDefault="00CC26DD" w:rsidP="001E4E9E">
      <w:pPr>
        <w:pStyle w:val="ListParagraph"/>
        <w:numPr>
          <w:ilvl w:val="0"/>
          <w:numId w:val="4"/>
        </w:numPr>
        <w:rPr>
          <w:sz w:val="24"/>
          <w:szCs w:val="24"/>
        </w:rPr>
      </w:pPr>
      <w:r>
        <w:rPr>
          <w:sz w:val="24"/>
          <w:szCs w:val="24"/>
        </w:rPr>
        <w:t xml:space="preserve">Assist with interview preparations, including tasks such as: </w:t>
      </w:r>
    </w:p>
    <w:p w14:paraId="5BA96078" w14:textId="786468E4" w:rsidR="000B3C4A" w:rsidRDefault="000B3C4A" w:rsidP="00CC26DD">
      <w:pPr>
        <w:pStyle w:val="ListParagraph"/>
        <w:numPr>
          <w:ilvl w:val="1"/>
          <w:numId w:val="4"/>
        </w:numPr>
        <w:rPr>
          <w:sz w:val="24"/>
          <w:szCs w:val="24"/>
        </w:rPr>
      </w:pPr>
      <w:r>
        <w:rPr>
          <w:sz w:val="24"/>
          <w:szCs w:val="24"/>
        </w:rPr>
        <w:t>Minute and notetaking</w:t>
      </w:r>
      <w:r w:rsidR="00CC26DD">
        <w:rPr>
          <w:sz w:val="24"/>
          <w:szCs w:val="24"/>
        </w:rPr>
        <w:t xml:space="preserve"> during interviews</w:t>
      </w:r>
      <w:r w:rsidR="00575E06">
        <w:rPr>
          <w:sz w:val="24"/>
          <w:szCs w:val="24"/>
        </w:rPr>
        <w:t>: Record key points, discussions and insights during interviews with relevant stakeholders (approximately 10 interviews in total).</w:t>
      </w:r>
    </w:p>
    <w:p w14:paraId="6126A727" w14:textId="005562A7" w:rsidR="00CC26DD" w:rsidRDefault="000B3C4A" w:rsidP="00CC26DD">
      <w:pPr>
        <w:pStyle w:val="ListParagraph"/>
        <w:numPr>
          <w:ilvl w:val="1"/>
          <w:numId w:val="4"/>
        </w:numPr>
        <w:rPr>
          <w:sz w:val="24"/>
          <w:szCs w:val="24"/>
        </w:rPr>
      </w:pPr>
      <w:r>
        <w:rPr>
          <w:sz w:val="24"/>
          <w:szCs w:val="24"/>
        </w:rPr>
        <w:t>W</w:t>
      </w:r>
      <w:r w:rsidR="00CC26DD">
        <w:rPr>
          <w:sz w:val="24"/>
          <w:szCs w:val="24"/>
        </w:rPr>
        <w:t>riting summaries</w:t>
      </w:r>
      <w:r>
        <w:rPr>
          <w:sz w:val="24"/>
          <w:szCs w:val="24"/>
        </w:rPr>
        <w:t xml:space="preserve"> of interviews</w:t>
      </w:r>
      <w:r w:rsidR="00575E06">
        <w:rPr>
          <w:sz w:val="24"/>
          <w:szCs w:val="24"/>
        </w:rPr>
        <w:t>: Summarise the content of the interviews, highlighting key findings and insights.</w:t>
      </w:r>
    </w:p>
    <w:p w14:paraId="659565B4" w14:textId="74AD3E09" w:rsidR="000B3C4A" w:rsidRDefault="00575E06" w:rsidP="00CC26DD">
      <w:pPr>
        <w:pStyle w:val="ListParagraph"/>
        <w:numPr>
          <w:ilvl w:val="1"/>
          <w:numId w:val="4"/>
        </w:numPr>
        <w:rPr>
          <w:sz w:val="24"/>
          <w:szCs w:val="24"/>
        </w:rPr>
      </w:pPr>
      <w:r>
        <w:rPr>
          <w:sz w:val="24"/>
          <w:szCs w:val="24"/>
        </w:rPr>
        <w:t xml:space="preserve">Summary pamphlet: Create a comprehensive summary pamphlet </w:t>
      </w:r>
      <w:r w:rsidR="000B3C4A">
        <w:rPr>
          <w:sz w:val="24"/>
          <w:szCs w:val="24"/>
        </w:rPr>
        <w:t>including insights and key facts, figures and/or quotes, main conclusions and themes</w:t>
      </w:r>
      <w:r>
        <w:rPr>
          <w:sz w:val="24"/>
          <w:szCs w:val="24"/>
        </w:rPr>
        <w:t xml:space="preserve"> from all interviews</w:t>
      </w:r>
      <w:r w:rsidR="000B3C4A">
        <w:rPr>
          <w:sz w:val="24"/>
          <w:szCs w:val="24"/>
        </w:rPr>
        <w:t xml:space="preserve">. </w:t>
      </w:r>
      <w:r>
        <w:rPr>
          <w:sz w:val="24"/>
          <w:szCs w:val="24"/>
        </w:rPr>
        <w:t>Distribute the p</w:t>
      </w:r>
      <w:r w:rsidR="000B3C4A">
        <w:rPr>
          <w:sz w:val="24"/>
          <w:szCs w:val="24"/>
        </w:rPr>
        <w:t xml:space="preserve">amphlet to attendees before the </w:t>
      </w:r>
      <w:r w:rsidR="000B3C4A">
        <w:rPr>
          <w:sz w:val="24"/>
          <w:szCs w:val="24"/>
        </w:rPr>
        <w:lastRenderedPageBreak/>
        <w:t>roundtable</w:t>
      </w:r>
      <w:r>
        <w:rPr>
          <w:sz w:val="24"/>
          <w:szCs w:val="24"/>
        </w:rPr>
        <w:t xml:space="preserve"> to provide</w:t>
      </w:r>
      <w:r w:rsidR="000B3C4A">
        <w:rPr>
          <w:sz w:val="24"/>
          <w:szCs w:val="24"/>
        </w:rPr>
        <w:t xml:space="preserve"> an overview</w:t>
      </w:r>
      <w:r>
        <w:rPr>
          <w:sz w:val="24"/>
          <w:szCs w:val="24"/>
        </w:rPr>
        <w:t xml:space="preserve"> and accurate representation of the discussion themes. </w:t>
      </w:r>
      <w:r w:rsidR="000B3C4A">
        <w:rPr>
          <w:sz w:val="24"/>
          <w:szCs w:val="24"/>
        </w:rPr>
        <w:t xml:space="preserve"> </w:t>
      </w:r>
    </w:p>
    <w:p w14:paraId="6F02D031" w14:textId="77777777" w:rsidR="00111A5D" w:rsidRDefault="00111A5D" w:rsidP="00111A5D">
      <w:pPr>
        <w:pStyle w:val="ListParagraph"/>
        <w:ind w:left="1440"/>
        <w:rPr>
          <w:sz w:val="24"/>
          <w:szCs w:val="24"/>
        </w:rPr>
      </w:pPr>
    </w:p>
    <w:p w14:paraId="38905CB6" w14:textId="2C879306" w:rsidR="002548FD" w:rsidRDefault="002548FD" w:rsidP="001E4E9E">
      <w:pPr>
        <w:pStyle w:val="ListParagraph"/>
        <w:numPr>
          <w:ilvl w:val="0"/>
          <w:numId w:val="4"/>
        </w:numPr>
        <w:rPr>
          <w:sz w:val="24"/>
          <w:szCs w:val="24"/>
        </w:rPr>
      </w:pPr>
      <w:r>
        <w:rPr>
          <w:sz w:val="24"/>
          <w:szCs w:val="24"/>
        </w:rPr>
        <w:t xml:space="preserve">Stakeholder engagement: </w:t>
      </w:r>
      <w:r>
        <w:rPr>
          <w:sz w:val="24"/>
          <w:szCs w:val="24"/>
        </w:rPr>
        <w:tab/>
      </w:r>
    </w:p>
    <w:p w14:paraId="2F8C55C8" w14:textId="2E3C9ED7" w:rsidR="002548FD" w:rsidRDefault="002548FD" w:rsidP="002548FD">
      <w:pPr>
        <w:pStyle w:val="ListParagraph"/>
        <w:numPr>
          <w:ilvl w:val="1"/>
          <w:numId w:val="4"/>
        </w:numPr>
        <w:rPr>
          <w:sz w:val="24"/>
          <w:szCs w:val="24"/>
        </w:rPr>
      </w:pPr>
      <w:r>
        <w:rPr>
          <w:sz w:val="24"/>
          <w:szCs w:val="24"/>
        </w:rPr>
        <w:t>Engage with stakeholders to gather input and perspectives before, during, and after the roundtable.</w:t>
      </w:r>
    </w:p>
    <w:p w14:paraId="60694103" w14:textId="77777777" w:rsidR="00111A5D" w:rsidRDefault="00111A5D" w:rsidP="00111A5D">
      <w:pPr>
        <w:pStyle w:val="ListParagraph"/>
        <w:ind w:left="1440"/>
        <w:rPr>
          <w:sz w:val="24"/>
          <w:szCs w:val="24"/>
        </w:rPr>
      </w:pPr>
    </w:p>
    <w:p w14:paraId="3BC27F93" w14:textId="0040A961" w:rsidR="00575E06" w:rsidRDefault="00575E06" w:rsidP="001E4E9E">
      <w:pPr>
        <w:pStyle w:val="ListParagraph"/>
        <w:numPr>
          <w:ilvl w:val="0"/>
          <w:numId w:val="4"/>
        </w:numPr>
        <w:rPr>
          <w:sz w:val="24"/>
          <w:szCs w:val="24"/>
        </w:rPr>
      </w:pPr>
      <w:r>
        <w:rPr>
          <w:sz w:val="24"/>
          <w:szCs w:val="24"/>
        </w:rPr>
        <w:t xml:space="preserve">Roundtable </w:t>
      </w:r>
      <w:r w:rsidR="00111A5D">
        <w:rPr>
          <w:sz w:val="24"/>
          <w:szCs w:val="24"/>
        </w:rPr>
        <w:t>assistance</w:t>
      </w:r>
      <w:r>
        <w:rPr>
          <w:sz w:val="24"/>
          <w:szCs w:val="24"/>
        </w:rPr>
        <w:t xml:space="preserve">: </w:t>
      </w:r>
    </w:p>
    <w:p w14:paraId="6F1A1CCC" w14:textId="7A30648F" w:rsidR="00DB35BE" w:rsidRDefault="00111A5D" w:rsidP="00575E06">
      <w:pPr>
        <w:pStyle w:val="ListParagraph"/>
        <w:numPr>
          <w:ilvl w:val="1"/>
          <w:numId w:val="4"/>
        </w:numPr>
        <w:rPr>
          <w:sz w:val="24"/>
          <w:szCs w:val="24"/>
        </w:rPr>
      </w:pPr>
      <w:r>
        <w:rPr>
          <w:sz w:val="24"/>
          <w:szCs w:val="24"/>
        </w:rPr>
        <w:t>Assist</w:t>
      </w:r>
      <w:r w:rsidR="00D4463F">
        <w:rPr>
          <w:sz w:val="24"/>
          <w:szCs w:val="24"/>
        </w:rPr>
        <w:t xml:space="preserve"> with</w:t>
      </w:r>
      <w:r w:rsidR="000B3C4A">
        <w:rPr>
          <w:sz w:val="24"/>
          <w:szCs w:val="24"/>
        </w:rPr>
        <w:t xml:space="preserve"> the </w:t>
      </w:r>
      <w:r w:rsidR="001E4E9E">
        <w:rPr>
          <w:sz w:val="24"/>
          <w:szCs w:val="24"/>
        </w:rPr>
        <w:t xml:space="preserve">roundtable between experts from a </w:t>
      </w:r>
      <w:r w:rsidR="00575E06">
        <w:rPr>
          <w:sz w:val="24"/>
          <w:szCs w:val="24"/>
        </w:rPr>
        <w:t xml:space="preserve">diverse range of </w:t>
      </w:r>
      <w:r w:rsidR="001E4E9E">
        <w:rPr>
          <w:sz w:val="24"/>
          <w:szCs w:val="24"/>
        </w:rPr>
        <w:t>industries including, but not limited to: health, housing, finance, environmental and community engagement, as well as academics, civil servants and political officials.</w:t>
      </w:r>
    </w:p>
    <w:p w14:paraId="4D98CFC9" w14:textId="77777777" w:rsidR="00111A5D" w:rsidRDefault="00111A5D" w:rsidP="00111A5D">
      <w:pPr>
        <w:pStyle w:val="ListParagraph"/>
        <w:ind w:left="1440"/>
        <w:rPr>
          <w:sz w:val="24"/>
          <w:szCs w:val="24"/>
        </w:rPr>
      </w:pPr>
    </w:p>
    <w:p w14:paraId="4F063EA2" w14:textId="540B3A65" w:rsidR="00575E06" w:rsidRDefault="00575E06" w:rsidP="00575E06">
      <w:pPr>
        <w:pStyle w:val="ListParagraph"/>
        <w:numPr>
          <w:ilvl w:val="0"/>
          <w:numId w:val="4"/>
        </w:numPr>
        <w:rPr>
          <w:sz w:val="24"/>
          <w:szCs w:val="24"/>
        </w:rPr>
      </w:pPr>
      <w:r>
        <w:rPr>
          <w:sz w:val="24"/>
          <w:szCs w:val="24"/>
        </w:rPr>
        <w:t>Roundtable follow-up:</w:t>
      </w:r>
    </w:p>
    <w:p w14:paraId="27145790" w14:textId="5BB08710" w:rsidR="00575E06" w:rsidRDefault="00575E06" w:rsidP="00575E06">
      <w:pPr>
        <w:pStyle w:val="ListParagraph"/>
        <w:numPr>
          <w:ilvl w:val="1"/>
          <w:numId w:val="4"/>
        </w:numPr>
        <w:rPr>
          <w:sz w:val="24"/>
          <w:szCs w:val="24"/>
        </w:rPr>
      </w:pPr>
      <w:r>
        <w:rPr>
          <w:sz w:val="24"/>
          <w:szCs w:val="24"/>
        </w:rPr>
        <w:t>Summarise findings: Consolidate the outcomes and insights generated during the roundtable discussions.</w:t>
      </w:r>
    </w:p>
    <w:p w14:paraId="5A0267B0" w14:textId="3E50C0DB" w:rsidR="00575E06" w:rsidRDefault="00575E06" w:rsidP="00575E06">
      <w:pPr>
        <w:pStyle w:val="ListParagraph"/>
        <w:numPr>
          <w:ilvl w:val="1"/>
          <w:numId w:val="4"/>
        </w:numPr>
        <w:rPr>
          <w:sz w:val="24"/>
          <w:szCs w:val="24"/>
        </w:rPr>
      </w:pPr>
      <w:r>
        <w:rPr>
          <w:sz w:val="24"/>
          <w:szCs w:val="24"/>
        </w:rPr>
        <w:t>Distribute findings: Prepare a comprehensive report summarising the roundtable findings and distribute it to relevant stakeholders.</w:t>
      </w:r>
    </w:p>
    <w:p w14:paraId="09F77F5D" w14:textId="3993F002" w:rsidR="00575E06" w:rsidRPr="00575E06" w:rsidRDefault="00575E06" w:rsidP="00575E06">
      <w:pPr>
        <w:pStyle w:val="ListParagraph"/>
        <w:numPr>
          <w:ilvl w:val="1"/>
          <w:numId w:val="4"/>
        </w:numPr>
        <w:rPr>
          <w:sz w:val="24"/>
          <w:szCs w:val="24"/>
        </w:rPr>
      </w:pPr>
      <w:r>
        <w:rPr>
          <w:sz w:val="24"/>
          <w:szCs w:val="24"/>
        </w:rPr>
        <w:t>Identify and document action items arising from the roundtable for further consideration and implementation by the partnership.</w:t>
      </w:r>
    </w:p>
    <w:p w14:paraId="38A60923" w14:textId="43F010B0" w:rsidR="001E4E9E" w:rsidRDefault="001E4E9E" w:rsidP="00575E06">
      <w:pPr>
        <w:pStyle w:val="ListParagraph"/>
        <w:numPr>
          <w:ilvl w:val="1"/>
          <w:numId w:val="4"/>
        </w:numPr>
        <w:rPr>
          <w:sz w:val="24"/>
          <w:szCs w:val="24"/>
        </w:rPr>
      </w:pPr>
      <w:r>
        <w:rPr>
          <w:sz w:val="24"/>
          <w:szCs w:val="24"/>
        </w:rPr>
        <w:t>Assist with follow-up from the roundtable, summarising and distributing findings.</w:t>
      </w:r>
    </w:p>
    <w:p w14:paraId="57C10F17" w14:textId="77777777" w:rsidR="00D4463F" w:rsidRDefault="00D4463F" w:rsidP="00D4463F">
      <w:pPr>
        <w:pStyle w:val="ListParagraph"/>
        <w:ind w:left="1440"/>
        <w:rPr>
          <w:sz w:val="24"/>
          <w:szCs w:val="24"/>
        </w:rPr>
      </w:pPr>
    </w:p>
    <w:p w14:paraId="6E89B9CA" w14:textId="0E06254F" w:rsidR="00575E06" w:rsidRDefault="00575E06" w:rsidP="00575E06">
      <w:pPr>
        <w:pStyle w:val="ListParagraph"/>
        <w:numPr>
          <w:ilvl w:val="0"/>
          <w:numId w:val="4"/>
        </w:numPr>
        <w:rPr>
          <w:sz w:val="24"/>
          <w:szCs w:val="24"/>
        </w:rPr>
      </w:pPr>
      <w:r>
        <w:rPr>
          <w:sz w:val="24"/>
          <w:szCs w:val="24"/>
        </w:rPr>
        <w:t xml:space="preserve">Communication plan: </w:t>
      </w:r>
      <w:r>
        <w:rPr>
          <w:sz w:val="24"/>
          <w:szCs w:val="24"/>
        </w:rPr>
        <w:tab/>
      </w:r>
    </w:p>
    <w:p w14:paraId="3C95766E" w14:textId="41CFA592" w:rsidR="00575E06" w:rsidRDefault="00575E06" w:rsidP="00575E06">
      <w:pPr>
        <w:pStyle w:val="ListParagraph"/>
        <w:numPr>
          <w:ilvl w:val="1"/>
          <w:numId w:val="4"/>
        </w:numPr>
        <w:rPr>
          <w:sz w:val="24"/>
          <w:szCs w:val="24"/>
        </w:rPr>
      </w:pPr>
      <w:r>
        <w:rPr>
          <w:sz w:val="24"/>
          <w:szCs w:val="24"/>
        </w:rPr>
        <w:t xml:space="preserve">Develop a communication plan to help WWF-UK and </w:t>
      </w:r>
      <w:r w:rsidR="00213895">
        <w:rPr>
          <w:sz w:val="24"/>
          <w:szCs w:val="24"/>
        </w:rPr>
        <w:t>the partner organisation</w:t>
      </w:r>
      <w:r>
        <w:rPr>
          <w:sz w:val="24"/>
          <w:szCs w:val="24"/>
        </w:rPr>
        <w:t xml:space="preserve"> disseminate the interview and roundtable outcomes. </w:t>
      </w:r>
    </w:p>
    <w:p w14:paraId="7CDB3CB8" w14:textId="77777777" w:rsidR="00D4463F" w:rsidRDefault="00D4463F" w:rsidP="00D4463F">
      <w:pPr>
        <w:pStyle w:val="ListParagraph"/>
        <w:ind w:left="1440"/>
        <w:rPr>
          <w:sz w:val="24"/>
          <w:szCs w:val="24"/>
        </w:rPr>
      </w:pPr>
    </w:p>
    <w:p w14:paraId="0AF405A4" w14:textId="5570B0D9" w:rsidR="00575E06" w:rsidRDefault="00575E06" w:rsidP="00575E06">
      <w:pPr>
        <w:pStyle w:val="ListParagraph"/>
        <w:numPr>
          <w:ilvl w:val="0"/>
          <w:numId w:val="4"/>
        </w:numPr>
        <w:rPr>
          <w:sz w:val="24"/>
          <w:szCs w:val="24"/>
        </w:rPr>
      </w:pPr>
      <w:r>
        <w:rPr>
          <w:sz w:val="24"/>
          <w:szCs w:val="24"/>
        </w:rPr>
        <w:t xml:space="preserve">Post-event evaluation: </w:t>
      </w:r>
    </w:p>
    <w:p w14:paraId="4F0E2200" w14:textId="5D92149A" w:rsidR="00575E06" w:rsidRPr="00575E06" w:rsidRDefault="00575E06" w:rsidP="00575E06">
      <w:pPr>
        <w:pStyle w:val="ListParagraph"/>
        <w:numPr>
          <w:ilvl w:val="1"/>
          <w:numId w:val="4"/>
        </w:numPr>
        <w:rPr>
          <w:sz w:val="24"/>
          <w:szCs w:val="24"/>
        </w:rPr>
      </w:pPr>
      <w:r>
        <w:rPr>
          <w:sz w:val="24"/>
          <w:szCs w:val="24"/>
        </w:rPr>
        <w:t xml:space="preserve">Conduct an evaluation and debrief of the events at the end of the roundtables; gather feedback and identify areas for future improvement. </w:t>
      </w:r>
    </w:p>
    <w:p w14:paraId="050D7E00" w14:textId="77777777" w:rsidR="00DB35BE" w:rsidRDefault="00DB35BE" w:rsidP="00DB35BE">
      <w:pPr>
        <w:rPr>
          <w:color w:val="000000" w:themeColor="text1"/>
          <w:sz w:val="26"/>
          <w:szCs w:val="26"/>
        </w:rPr>
      </w:pPr>
    </w:p>
    <w:p w14:paraId="71A76BFC" w14:textId="58194252" w:rsidR="00DB35BE" w:rsidRDefault="00DB35BE" w:rsidP="00DB35BE">
      <w:pPr>
        <w:rPr>
          <w:color w:val="000000" w:themeColor="text1"/>
          <w:sz w:val="26"/>
          <w:szCs w:val="26"/>
        </w:rPr>
      </w:pPr>
      <w:r>
        <w:rPr>
          <w:color w:val="000000" w:themeColor="text1"/>
          <w:sz w:val="26"/>
          <w:szCs w:val="26"/>
        </w:rPr>
        <w:t>Suggested Project Timeline</w:t>
      </w:r>
      <w:r w:rsidR="001E4E9E">
        <w:rPr>
          <w:color w:val="000000" w:themeColor="text1"/>
          <w:sz w:val="26"/>
          <w:szCs w:val="26"/>
        </w:rPr>
        <w:t>:</w:t>
      </w:r>
    </w:p>
    <w:p w14:paraId="7073A8E9" w14:textId="278FD45A" w:rsidR="008C7D7F" w:rsidRDefault="009E3D44" w:rsidP="00DB35BE">
      <w:pPr>
        <w:pStyle w:val="ListParagraph"/>
        <w:numPr>
          <w:ilvl w:val="0"/>
          <w:numId w:val="4"/>
        </w:numPr>
        <w:rPr>
          <w:color w:val="000000" w:themeColor="text1"/>
          <w:sz w:val="24"/>
          <w:szCs w:val="24"/>
        </w:rPr>
      </w:pPr>
      <w:r w:rsidRPr="008C7D7F">
        <w:rPr>
          <w:color w:val="000000" w:themeColor="text1"/>
          <w:sz w:val="24"/>
          <w:szCs w:val="24"/>
        </w:rPr>
        <w:t xml:space="preserve">Project </w:t>
      </w:r>
      <w:r w:rsidR="00000F8A">
        <w:rPr>
          <w:color w:val="000000" w:themeColor="text1"/>
          <w:sz w:val="24"/>
          <w:szCs w:val="24"/>
        </w:rPr>
        <w:t>k</w:t>
      </w:r>
      <w:r w:rsidRPr="008C7D7F">
        <w:rPr>
          <w:color w:val="000000" w:themeColor="text1"/>
          <w:sz w:val="24"/>
          <w:szCs w:val="24"/>
        </w:rPr>
        <w:t>ick-off: 5</w:t>
      </w:r>
      <w:r w:rsidRPr="008C7D7F">
        <w:rPr>
          <w:color w:val="000000" w:themeColor="text1"/>
          <w:sz w:val="24"/>
          <w:szCs w:val="24"/>
          <w:vertAlign w:val="superscript"/>
        </w:rPr>
        <w:t>th</w:t>
      </w:r>
      <w:r w:rsidRPr="008C7D7F">
        <w:rPr>
          <w:color w:val="000000" w:themeColor="text1"/>
          <w:sz w:val="24"/>
          <w:szCs w:val="24"/>
        </w:rPr>
        <w:t xml:space="preserve"> February </w:t>
      </w:r>
    </w:p>
    <w:p w14:paraId="354AFDBB" w14:textId="77777777" w:rsidR="008C7D7F" w:rsidRDefault="009E3D44" w:rsidP="00DB35BE">
      <w:pPr>
        <w:pStyle w:val="ListParagraph"/>
        <w:numPr>
          <w:ilvl w:val="0"/>
          <w:numId w:val="4"/>
        </w:numPr>
        <w:rPr>
          <w:color w:val="000000" w:themeColor="text1"/>
          <w:sz w:val="24"/>
          <w:szCs w:val="24"/>
        </w:rPr>
      </w:pPr>
      <w:r w:rsidRPr="008C7D7F">
        <w:rPr>
          <w:color w:val="000000" w:themeColor="text1"/>
          <w:sz w:val="24"/>
          <w:szCs w:val="24"/>
        </w:rPr>
        <w:t>Interviews: 12</w:t>
      </w:r>
      <w:r w:rsidRPr="008C7D7F">
        <w:rPr>
          <w:color w:val="000000" w:themeColor="text1"/>
          <w:sz w:val="24"/>
          <w:szCs w:val="24"/>
          <w:vertAlign w:val="superscript"/>
        </w:rPr>
        <w:t>th</w:t>
      </w:r>
      <w:r w:rsidRPr="008C7D7F">
        <w:rPr>
          <w:color w:val="000000" w:themeColor="text1"/>
          <w:sz w:val="24"/>
          <w:szCs w:val="24"/>
        </w:rPr>
        <w:t xml:space="preserve"> </w:t>
      </w:r>
      <w:r w:rsidR="001C19C9" w:rsidRPr="008C7D7F">
        <w:rPr>
          <w:color w:val="000000" w:themeColor="text1"/>
          <w:sz w:val="24"/>
          <w:szCs w:val="24"/>
        </w:rPr>
        <w:t>February – 1</w:t>
      </w:r>
      <w:r w:rsidR="001C19C9" w:rsidRPr="008C7D7F">
        <w:rPr>
          <w:color w:val="000000" w:themeColor="text1"/>
          <w:sz w:val="24"/>
          <w:szCs w:val="24"/>
          <w:vertAlign w:val="superscript"/>
        </w:rPr>
        <w:t>st</w:t>
      </w:r>
      <w:r w:rsidR="001C19C9" w:rsidRPr="008C7D7F">
        <w:rPr>
          <w:color w:val="000000" w:themeColor="text1"/>
          <w:sz w:val="24"/>
          <w:szCs w:val="24"/>
        </w:rPr>
        <w:t xml:space="preserve"> March </w:t>
      </w:r>
    </w:p>
    <w:p w14:paraId="09638943" w14:textId="15533CAA" w:rsidR="001D204E" w:rsidRDefault="00794761" w:rsidP="00DB35BE">
      <w:pPr>
        <w:pStyle w:val="ListParagraph"/>
        <w:numPr>
          <w:ilvl w:val="0"/>
          <w:numId w:val="4"/>
        </w:numPr>
        <w:rPr>
          <w:color w:val="000000" w:themeColor="text1"/>
          <w:sz w:val="24"/>
          <w:szCs w:val="24"/>
        </w:rPr>
      </w:pPr>
      <w:r w:rsidRPr="008C7D7F">
        <w:rPr>
          <w:color w:val="000000" w:themeColor="text1"/>
          <w:sz w:val="24"/>
          <w:szCs w:val="24"/>
        </w:rPr>
        <w:t>Roundtable preparations: From the 26</w:t>
      </w:r>
      <w:r w:rsidRPr="008C7D7F">
        <w:rPr>
          <w:color w:val="000000" w:themeColor="text1"/>
          <w:sz w:val="24"/>
          <w:szCs w:val="24"/>
          <w:vertAlign w:val="superscript"/>
        </w:rPr>
        <w:t>th</w:t>
      </w:r>
      <w:r w:rsidRPr="008C7D7F">
        <w:rPr>
          <w:color w:val="000000" w:themeColor="text1"/>
          <w:sz w:val="24"/>
          <w:szCs w:val="24"/>
        </w:rPr>
        <w:t xml:space="preserve"> February </w:t>
      </w:r>
    </w:p>
    <w:p w14:paraId="570A237F" w14:textId="373F7C52" w:rsidR="003440E2" w:rsidRDefault="003440E2" w:rsidP="00DB35BE">
      <w:pPr>
        <w:pStyle w:val="ListParagraph"/>
        <w:numPr>
          <w:ilvl w:val="0"/>
          <w:numId w:val="4"/>
        </w:numPr>
        <w:rPr>
          <w:color w:val="000000" w:themeColor="text1"/>
          <w:sz w:val="24"/>
          <w:szCs w:val="24"/>
        </w:rPr>
      </w:pPr>
      <w:r>
        <w:rPr>
          <w:color w:val="000000" w:themeColor="text1"/>
          <w:sz w:val="24"/>
          <w:szCs w:val="24"/>
        </w:rPr>
        <w:t>Pause: 25</w:t>
      </w:r>
      <w:r w:rsidRPr="003440E2">
        <w:rPr>
          <w:color w:val="000000" w:themeColor="text1"/>
          <w:sz w:val="24"/>
          <w:szCs w:val="24"/>
          <w:vertAlign w:val="superscript"/>
        </w:rPr>
        <w:t>th</w:t>
      </w:r>
      <w:r>
        <w:rPr>
          <w:color w:val="000000" w:themeColor="text1"/>
          <w:sz w:val="24"/>
          <w:szCs w:val="24"/>
        </w:rPr>
        <w:t xml:space="preserve"> March </w:t>
      </w:r>
      <w:r w:rsidR="00637351">
        <w:rPr>
          <w:color w:val="000000" w:themeColor="text1"/>
          <w:sz w:val="24"/>
          <w:szCs w:val="24"/>
        </w:rPr>
        <w:t>–</w:t>
      </w:r>
      <w:r>
        <w:rPr>
          <w:color w:val="000000" w:themeColor="text1"/>
          <w:sz w:val="24"/>
          <w:szCs w:val="24"/>
        </w:rPr>
        <w:t xml:space="preserve"> </w:t>
      </w:r>
      <w:r w:rsidR="00637351">
        <w:rPr>
          <w:color w:val="000000" w:themeColor="text1"/>
          <w:sz w:val="24"/>
          <w:szCs w:val="24"/>
        </w:rPr>
        <w:t>12</w:t>
      </w:r>
      <w:r w:rsidR="00637351" w:rsidRPr="00637351">
        <w:rPr>
          <w:color w:val="000000" w:themeColor="text1"/>
          <w:sz w:val="24"/>
          <w:szCs w:val="24"/>
          <w:vertAlign w:val="superscript"/>
        </w:rPr>
        <w:t>th</w:t>
      </w:r>
      <w:r w:rsidR="00637351">
        <w:rPr>
          <w:color w:val="000000" w:themeColor="text1"/>
          <w:sz w:val="24"/>
          <w:szCs w:val="24"/>
        </w:rPr>
        <w:t xml:space="preserve"> April </w:t>
      </w:r>
    </w:p>
    <w:p w14:paraId="0DB8B8B3" w14:textId="7BD39E4C" w:rsidR="00AC2C66" w:rsidRPr="008C7D7F" w:rsidRDefault="00AC2C66" w:rsidP="00DB35BE">
      <w:pPr>
        <w:pStyle w:val="ListParagraph"/>
        <w:numPr>
          <w:ilvl w:val="0"/>
          <w:numId w:val="4"/>
        </w:numPr>
        <w:rPr>
          <w:color w:val="000000" w:themeColor="text1"/>
          <w:sz w:val="24"/>
          <w:szCs w:val="24"/>
        </w:rPr>
      </w:pPr>
      <w:r>
        <w:rPr>
          <w:color w:val="000000" w:themeColor="text1"/>
          <w:sz w:val="24"/>
          <w:szCs w:val="24"/>
        </w:rPr>
        <w:t>Roundtable</w:t>
      </w:r>
      <w:r w:rsidR="00637351">
        <w:rPr>
          <w:color w:val="000000" w:themeColor="text1"/>
          <w:sz w:val="24"/>
          <w:szCs w:val="24"/>
        </w:rPr>
        <w:t>:</w:t>
      </w:r>
      <w:r w:rsidR="00000F8A">
        <w:rPr>
          <w:color w:val="000000" w:themeColor="text1"/>
          <w:sz w:val="24"/>
          <w:szCs w:val="24"/>
        </w:rPr>
        <w:t xml:space="preserve"> w/c 29</w:t>
      </w:r>
      <w:r w:rsidR="00000F8A">
        <w:rPr>
          <w:color w:val="000000" w:themeColor="text1"/>
          <w:sz w:val="24"/>
          <w:szCs w:val="24"/>
          <w:vertAlign w:val="superscript"/>
        </w:rPr>
        <w:t xml:space="preserve">th </w:t>
      </w:r>
      <w:r w:rsidR="00000F8A">
        <w:rPr>
          <w:color w:val="000000" w:themeColor="text1"/>
          <w:sz w:val="24"/>
          <w:szCs w:val="24"/>
        </w:rPr>
        <w:t>April</w:t>
      </w:r>
    </w:p>
    <w:p w14:paraId="106B570E" w14:textId="77777777" w:rsidR="00DB35BE" w:rsidRDefault="00DB35BE" w:rsidP="00DB35BE">
      <w:pPr>
        <w:rPr>
          <w:b/>
          <w:bCs/>
          <w:sz w:val="24"/>
          <w:szCs w:val="24"/>
          <w:u w:val="single"/>
        </w:rPr>
      </w:pPr>
    </w:p>
    <w:p w14:paraId="00F780E4" w14:textId="2E520D96" w:rsidR="00DB35BE" w:rsidRDefault="00DB35BE" w:rsidP="00DB35BE">
      <w:pPr>
        <w:rPr>
          <w:sz w:val="26"/>
          <w:szCs w:val="26"/>
        </w:rPr>
      </w:pPr>
      <w:r>
        <w:rPr>
          <w:sz w:val="26"/>
          <w:szCs w:val="26"/>
        </w:rPr>
        <w:lastRenderedPageBreak/>
        <w:t>Project Governance</w:t>
      </w:r>
      <w:r w:rsidR="001E4E9E">
        <w:rPr>
          <w:sz w:val="26"/>
          <w:szCs w:val="26"/>
        </w:rPr>
        <w:t>:</w:t>
      </w:r>
    </w:p>
    <w:p w14:paraId="32186546" w14:textId="24450798" w:rsidR="00DB35BE" w:rsidRDefault="00DB35BE" w:rsidP="00DB35BE">
      <w:pPr>
        <w:rPr>
          <w:sz w:val="24"/>
          <w:szCs w:val="24"/>
        </w:rPr>
      </w:pPr>
      <w:r>
        <w:rPr>
          <w:sz w:val="24"/>
          <w:szCs w:val="24"/>
        </w:rPr>
        <w:t>This project is being conducted as part of the partnership</w:t>
      </w:r>
      <w:r w:rsidR="00213895">
        <w:rPr>
          <w:sz w:val="24"/>
          <w:szCs w:val="24"/>
        </w:rPr>
        <w:t xml:space="preserve"> between WWF-UK and the energy company</w:t>
      </w:r>
      <w:r>
        <w:rPr>
          <w:sz w:val="24"/>
          <w:szCs w:val="24"/>
        </w:rPr>
        <w:t xml:space="preserve">. The project will be jointly led by both parties. Weekly progress meetings will be held, alongside additional communications as required. </w:t>
      </w:r>
    </w:p>
    <w:p w14:paraId="1A5CB174" w14:textId="77777777" w:rsidR="00DB35BE" w:rsidRDefault="00DB35BE" w:rsidP="00DB35BE">
      <w:pPr>
        <w:rPr>
          <w:b/>
          <w:bCs/>
          <w:sz w:val="24"/>
          <w:szCs w:val="24"/>
          <w:u w:val="single"/>
        </w:rPr>
      </w:pPr>
    </w:p>
    <w:p w14:paraId="7110622A" w14:textId="38F63F62" w:rsidR="00DB35BE" w:rsidRDefault="00DB35BE" w:rsidP="00DB35BE">
      <w:pPr>
        <w:rPr>
          <w:sz w:val="26"/>
          <w:szCs w:val="26"/>
        </w:rPr>
      </w:pPr>
      <w:r>
        <w:rPr>
          <w:sz w:val="26"/>
          <w:szCs w:val="26"/>
        </w:rPr>
        <w:t>Response Instructions</w:t>
      </w:r>
      <w:r w:rsidR="00CC26DD">
        <w:rPr>
          <w:sz w:val="26"/>
          <w:szCs w:val="26"/>
        </w:rPr>
        <w:t>:</w:t>
      </w:r>
      <w:r>
        <w:rPr>
          <w:sz w:val="26"/>
          <w:szCs w:val="26"/>
        </w:rPr>
        <w:t xml:space="preserve"> </w:t>
      </w:r>
    </w:p>
    <w:p w14:paraId="1C92D9D9" w14:textId="77777777" w:rsidR="00DB35BE" w:rsidRDefault="00DB35BE" w:rsidP="00DB35BE">
      <w:pPr>
        <w:pStyle w:val="ListParagraph"/>
        <w:numPr>
          <w:ilvl w:val="0"/>
          <w:numId w:val="3"/>
        </w:numPr>
        <w:rPr>
          <w:sz w:val="24"/>
          <w:szCs w:val="24"/>
        </w:rPr>
      </w:pPr>
      <w:r>
        <w:rPr>
          <w:sz w:val="24"/>
          <w:szCs w:val="24"/>
        </w:rPr>
        <w:t>Please provide evidence of having previously undertaken similar work that demonstrates the required skills and experience, as well as brief professional biographies of the team involved.</w:t>
      </w:r>
    </w:p>
    <w:p w14:paraId="48BC2596" w14:textId="77777777" w:rsidR="00DB35BE" w:rsidRDefault="00DB35BE" w:rsidP="00DB35BE">
      <w:pPr>
        <w:pStyle w:val="ListParagraph"/>
        <w:numPr>
          <w:ilvl w:val="0"/>
          <w:numId w:val="3"/>
        </w:numPr>
        <w:rPr>
          <w:sz w:val="24"/>
          <w:szCs w:val="24"/>
        </w:rPr>
      </w:pPr>
      <w:r>
        <w:rPr>
          <w:sz w:val="24"/>
          <w:szCs w:val="24"/>
        </w:rPr>
        <w:t>Please include a project plan detailing proposed scope, methodology and timelines.</w:t>
      </w:r>
    </w:p>
    <w:p w14:paraId="74FAB777" w14:textId="2779F22A" w:rsidR="00DB35BE" w:rsidRDefault="00DB35BE" w:rsidP="00DB35BE">
      <w:pPr>
        <w:pStyle w:val="ListParagraph"/>
        <w:numPr>
          <w:ilvl w:val="0"/>
          <w:numId w:val="3"/>
        </w:numPr>
        <w:rPr>
          <w:sz w:val="24"/>
          <w:szCs w:val="24"/>
        </w:rPr>
      </w:pPr>
      <w:r>
        <w:rPr>
          <w:sz w:val="24"/>
          <w:szCs w:val="24"/>
        </w:rPr>
        <w:t xml:space="preserve">Please include </w:t>
      </w:r>
      <w:r w:rsidR="00C52F3B">
        <w:rPr>
          <w:sz w:val="24"/>
          <w:szCs w:val="24"/>
        </w:rPr>
        <w:t xml:space="preserve">a </w:t>
      </w:r>
      <w:r w:rsidR="00C52F3B" w:rsidRPr="00C52F3B">
        <w:rPr>
          <w:sz w:val="24"/>
          <w:szCs w:val="24"/>
        </w:rPr>
        <w:t xml:space="preserve">cost estimate for the project to include the daily rate, the number of days/breakdown of cost by task/milestone. Please also include any applicable charity discounts you may offer.  </w:t>
      </w:r>
      <w:r w:rsidR="00C52F3B">
        <w:rPr>
          <w:sz w:val="24"/>
          <w:szCs w:val="24"/>
        </w:rPr>
        <w:t xml:space="preserve">If VAT is applicable please clearly stipulate this within your costing proposal. </w:t>
      </w:r>
      <w:r w:rsidR="00FC5732">
        <w:rPr>
          <w:sz w:val="24"/>
          <w:szCs w:val="24"/>
        </w:rPr>
        <w:t>If relevant, please list any anticipated travel expenses separately.</w:t>
      </w:r>
    </w:p>
    <w:p w14:paraId="515D577A" w14:textId="6FAC3B1B" w:rsidR="00DB35BE" w:rsidRDefault="00DB35BE" w:rsidP="00DB35BE">
      <w:pPr>
        <w:pStyle w:val="ListParagraph"/>
        <w:numPr>
          <w:ilvl w:val="0"/>
          <w:numId w:val="3"/>
        </w:numPr>
        <w:rPr>
          <w:sz w:val="24"/>
          <w:szCs w:val="24"/>
        </w:rPr>
      </w:pPr>
      <w:r>
        <w:rPr>
          <w:sz w:val="24"/>
          <w:szCs w:val="24"/>
        </w:rPr>
        <w:t>Proposals should be no longer than four pages (names and CVs of staff working on the project are excluded from this).</w:t>
      </w:r>
    </w:p>
    <w:p w14:paraId="04F1B7EB" w14:textId="77777777" w:rsidR="00DB35BE" w:rsidRDefault="00DB35BE" w:rsidP="00DB35BE">
      <w:pPr>
        <w:pStyle w:val="paragraph"/>
        <w:spacing w:before="0" w:beforeAutospacing="0" w:after="0" w:afterAutospacing="0"/>
        <w:textAlignment w:val="baseline"/>
        <w:rPr>
          <w:rStyle w:val="normaltextrun"/>
          <w:rFonts w:ascii="Calibri" w:hAnsi="Calibri" w:cs="Calibri"/>
          <w:b/>
          <w:bCs/>
          <w:u w:val="single"/>
        </w:rPr>
      </w:pPr>
    </w:p>
    <w:p w14:paraId="4829689E" w14:textId="59EA641F" w:rsidR="00DB35BE" w:rsidRDefault="00DB35BE" w:rsidP="00DB35BE">
      <w:pPr>
        <w:pStyle w:val="paragraph"/>
        <w:spacing w:before="0" w:beforeAutospacing="0" w:after="0" w:afterAutospacing="0"/>
        <w:textAlignment w:val="baseline"/>
        <w:rPr>
          <w:rFonts w:asciiTheme="minorHAnsi" w:hAnsiTheme="minorHAnsi" w:cstheme="minorHAnsi"/>
          <w:sz w:val="26"/>
          <w:szCs w:val="26"/>
        </w:rPr>
      </w:pPr>
      <w:r>
        <w:rPr>
          <w:rFonts w:ascii="Calibri" w:hAnsi="Calibri" w:cs="Calibri"/>
          <w:b/>
          <w:bCs/>
          <w:u w:val="single"/>
        </w:rPr>
        <w:br/>
      </w:r>
      <w:r>
        <w:rPr>
          <w:rStyle w:val="normaltextrun"/>
          <w:rFonts w:asciiTheme="minorHAnsi" w:hAnsiTheme="minorHAnsi" w:cstheme="minorHAnsi"/>
          <w:sz w:val="26"/>
          <w:szCs w:val="26"/>
        </w:rPr>
        <w:t>Assessment of Proposals</w:t>
      </w:r>
      <w:r w:rsidR="00CC26DD">
        <w:rPr>
          <w:rStyle w:val="normaltextrun"/>
          <w:rFonts w:asciiTheme="minorHAnsi" w:hAnsiTheme="minorHAnsi" w:cstheme="minorHAnsi"/>
          <w:sz w:val="26"/>
          <w:szCs w:val="26"/>
        </w:rPr>
        <w:t>:</w:t>
      </w:r>
      <w:r>
        <w:rPr>
          <w:rStyle w:val="normaltextrun"/>
          <w:rFonts w:asciiTheme="minorHAnsi" w:hAnsiTheme="minorHAnsi" w:cstheme="minorHAnsi"/>
          <w:sz w:val="26"/>
          <w:szCs w:val="26"/>
        </w:rPr>
        <w:t> </w:t>
      </w:r>
      <w:r>
        <w:rPr>
          <w:rStyle w:val="eop"/>
          <w:rFonts w:asciiTheme="minorHAnsi" w:hAnsiTheme="minorHAnsi" w:cstheme="minorHAnsi"/>
          <w:sz w:val="26"/>
          <w:szCs w:val="26"/>
        </w:rPr>
        <w:t> </w:t>
      </w:r>
    </w:p>
    <w:p w14:paraId="779F62B7" w14:textId="3BE44FAC" w:rsidR="00DB35BE" w:rsidRPr="00AF73B5" w:rsidRDefault="00DB35BE" w:rsidP="00DB35BE">
      <w:pPr>
        <w:pStyle w:val="paragraph"/>
        <w:spacing w:before="0" w:beforeAutospacing="0" w:after="0" w:afterAutospacing="0"/>
        <w:textAlignment w:val="baseline"/>
        <w:rPr>
          <w:rStyle w:val="eop"/>
          <w:rFonts w:asciiTheme="minorHAnsi" w:hAnsiTheme="minorHAnsi" w:cstheme="minorHAnsi"/>
        </w:rPr>
      </w:pPr>
      <w:r w:rsidRPr="00AF73B5">
        <w:rPr>
          <w:rFonts w:asciiTheme="minorHAnsi" w:hAnsiTheme="minorHAnsi" w:cstheme="minorHAnsi"/>
        </w:rPr>
        <w:br/>
      </w:r>
      <w:r w:rsidRPr="00AF73B5">
        <w:rPr>
          <w:rStyle w:val="normaltextrun"/>
          <w:rFonts w:asciiTheme="minorHAnsi" w:hAnsiTheme="minorHAnsi" w:cstheme="minorHAnsi"/>
        </w:rPr>
        <w:t xml:space="preserve">WWF-UK </w:t>
      </w:r>
      <w:r w:rsidRPr="00AF73B5">
        <w:rPr>
          <w:rStyle w:val="normaltextrun"/>
          <w:rFonts w:asciiTheme="minorHAnsi" w:hAnsiTheme="minorHAnsi" w:cstheme="minorHAnsi"/>
          <w:color w:val="000000" w:themeColor="text1"/>
        </w:rPr>
        <w:t xml:space="preserve">and </w:t>
      </w:r>
      <w:r w:rsidR="00213895" w:rsidRPr="00AF73B5">
        <w:rPr>
          <w:rStyle w:val="normaltextrun"/>
          <w:rFonts w:asciiTheme="minorHAnsi" w:hAnsiTheme="minorHAnsi" w:cstheme="minorHAnsi"/>
          <w:color w:val="000000" w:themeColor="text1"/>
        </w:rPr>
        <w:t>the partner organisation</w:t>
      </w:r>
      <w:r w:rsidRPr="00AF73B5">
        <w:rPr>
          <w:rStyle w:val="normaltextrun"/>
          <w:rFonts w:asciiTheme="minorHAnsi" w:hAnsiTheme="minorHAnsi" w:cstheme="minorHAnsi"/>
          <w:color w:val="000000" w:themeColor="text1"/>
        </w:rPr>
        <w:t xml:space="preserve"> </w:t>
      </w:r>
      <w:r w:rsidRPr="00AF73B5">
        <w:rPr>
          <w:rStyle w:val="normaltextrun"/>
          <w:rFonts w:asciiTheme="minorHAnsi" w:hAnsiTheme="minorHAnsi" w:cstheme="minorHAnsi"/>
        </w:rPr>
        <w:t>will consider proposals and appoint the successful third party through a mix of qualitative and quantitative assessment, to include: </w:t>
      </w:r>
      <w:r w:rsidRPr="00AF73B5">
        <w:rPr>
          <w:rStyle w:val="eop"/>
          <w:rFonts w:asciiTheme="minorHAnsi" w:hAnsiTheme="minorHAnsi" w:cstheme="minorHAnsi"/>
        </w:rPr>
        <w:t> </w:t>
      </w:r>
    </w:p>
    <w:p w14:paraId="389B0735" w14:textId="0C68AF2C" w:rsidR="00DB35BE" w:rsidRPr="00AF73B5" w:rsidRDefault="00DB35BE" w:rsidP="00DB35BE">
      <w:pPr>
        <w:pStyle w:val="ListParagraph"/>
        <w:numPr>
          <w:ilvl w:val="0"/>
          <w:numId w:val="3"/>
        </w:numPr>
        <w:rPr>
          <w:rStyle w:val="eop"/>
          <w:rFonts w:cstheme="minorHAnsi"/>
          <w:sz w:val="24"/>
          <w:szCs w:val="24"/>
        </w:rPr>
      </w:pPr>
      <w:r w:rsidRPr="00AF73B5">
        <w:rPr>
          <w:rStyle w:val="normaltextrun"/>
          <w:rFonts w:cstheme="minorHAnsi"/>
          <w:sz w:val="24"/>
          <w:szCs w:val="24"/>
        </w:rPr>
        <w:t>Quality of the submission and adherence to the brief.</w:t>
      </w:r>
    </w:p>
    <w:p w14:paraId="2E70587E" w14:textId="2714D612" w:rsidR="00DB35BE" w:rsidRPr="00AF73B5" w:rsidRDefault="00DB35BE" w:rsidP="00DB35BE">
      <w:pPr>
        <w:pStyle w:val="ListParagraph"/>
        <w:numPr>
          <w:ilvl w:val="0"/>
          <w:numId w:val="3"/>
        </w:numPr>
        <w:rPr>
          <w:rStyle w:val="eop"/>
          <w:rFonts w:cstheme="minorHAnsi"/>
          <w:sz w:val="24"/>
          <w:szCs w:val="24"/>
        </w:rPr>
      </w:pPr>
      <w:r w:rsidRPr="00AF73B5">
        <w:rPr>
          <w:rStyle w:val="normaltextrun"/>
          <w:rFonts w:cstheme="minorHAnsi"/>
          <w:sz w:val="24"/>
          <w:szCs w:val="24"/>
        </w:rPr>
        <w:t>Relevant organisational experience, expertise and skills of staff.</w:t>
      </w:r>
    </w:p>
    <w:p w14:paraId="26FFA441" w14:textId="65653506" w:rsidR="00DB35BE" w:rsidRPr="00AF73B5" w:rsidRDefault="00DB35BE" w:rsidP="00DB35BE">
      <w:pPr>
        <w:pStyle w:val="ListParagraph"/>
        <w:numPr>
          <w:ilvl w:val="0"/>
          <w:numId w:val="3"/>
        </w:numPr>
        <w:rPr>
          <w:rStyle w:val="eop"/>
          <w:rFonts w:cstheme="minorHAnsi"/>
          <w:sz w:val="24"/>
          <w:szCs w:val="24"/>
        </w:rPr>
      </w:pPr>
      <w:r w:rsidRPr="00AF73B5">
        <w:rPr>
          <w:rStyle w:val="normaltextrun"/>
          <w:rFonts w:cstheme="minorHAnsi"/>
          <w:sz w:val="24"/>
          <w:szCs w:val="24"/>
        </w:rPr>
        <w:t>Cost and overall resource inputs.</w:t>
      </w:r>
    </w:p>
    <w:p w14:paraId="384D1A38" w14:textId="76B001C4" w:rsidR="00DB35BE" w:rsidRPr="00AF73B5" w:rsidRDefault="00DB35BE" w:rsidP="00DB35BE">
      <w:pPr>
        <w:pStyle w:val="ListParagraph"/>
        <w:numPr>
          <w:ilvl w:val="0"/>
          <w:numId w:val="3"/>
        </w:numPr>
        <w:rPr>
          <w:rFonts w:cstheme="minorHAnsi"/>
        </w:rPr>
      </w:pPr>
      <w:r w:rsidRPr="00AF73B5">
        <w:rPr>
          <w:rStyle w:val="normaltextrun"/>
          <w:rFonts w:cstheme="minorHAnsi"/>
          <w:sz w:val="24"/>
          <w:szCs w:val="24"/>
        </w:rPr>
        <w:t>Quality and effectiveness of the proposed methodology and ability to deliver the brief.</w:t>
      </w:r>
    </w:p>
    <w:p w14:paraId="00F3B090" w14:textId="77777777" w:rsidR="00DB35BE" w:rsidRDefault="00DB35BE" w:rsidP="00DB35B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1FC92C1A" w14:textId="77777777" w:rsidR="00DB35BE" w:rsidRDefault="00DB35BE" w:rsidP="00DB35BE">
      <w:pPr>
        <w:rPr>
          <w:sz w:val="26"/>
          <w:szCs w:val="26"/>
        </w:rPr>
      </w:pPr>
      <w:r>
        <w:rPr>
          <w:sz w:val="26"/>
          <w:szCs w:val="26"/>
        </w:rPr>
        <w:t xml:space="preserve">Proposal Submissions: </w:t>
      </w:r>
    </w:p>
    <w:p w14:paraId="03ADA63C" w14:textId="77777777" w:rsidR="00DB35BE" w:rsidRPr="00AF73B5" w:rsidRDefault="00DB35BE" w:rsidP="00DB35BE">
      <w:pPr>
        <w:pStyle w:val="ListParagraph"/>
        <w:numPr>
          <w:ilvl w:val="0"/>
          <w:numId w:val="3"/>
        </w:numPr>
        <w:rPr>
          <w:rFonts w:cstheme="minorHAnsi"/>
          <w:sz w:val="24"/>
          <w:szCs w:val="24"/>
        </w:rPr>
      </w:pPr>
      <w:r w:rsidRPr="00AF73B5">
        <w:rPr>
          <w:rFonts w:cstheme="minorHAnsi"/>
          <w:sz w:val="24"/>
          <w:szCs w:val="24"/>
        </w:rPr>
        <w:t xml:space="preserve">Please submit your written proposal to </w:t>
      </w:r>
      <w:hyperlink r:id="rId11" w:history="1">
        <w:r w:rsidRPr="00AF73B5">
          <w:rPr>
            <w:rStyle w:val="Hyperlink"/>
            <w:rFonts w:cstheme="minorHAnsi"/>
            <w:sz w:val="24"/>
            <w:szCs w:val="24"/>
          </w:rPr>
          <w:t>latkinson@wwf.org.uk</w:t>
        </w:r>
      </w:hyperlink>
      <w:r w:rsidRPr="00AF73B5">
        <w:rPr>
          <w:rStyle w:val="eop"/>
          <w:rFonts w:cstheme="minorHAnsi"/>
          <w:color w:val="000000"/>
          <w:sz w:val="24"/>
          <w:szCs w:val="24"/>
          <w:shd w:val="clear" w:color="auto" w:fill="FFFFFF"/>
        </w:rPr>
        <w:t> </w:t>
      </w:r>
    </w:p>
    <w:p w14:paraId="37CF0109" w14:textId="6D6823F8" w:rsidR="00DB35BE" w:rsidRPr="00AF73B5" w:rsidRDefault="00DB35BE" w:rsidP="00DB35BE">
      <w:pPr>
        <w:pStyle w:val="ListParagraph"/>
        <w:numPr>
          <w:ilvl w:val="0"/>
          <w:numId w:val="3"/>
        </w:numPr>
        <w:rPr>
          <w:rFonts w:cstheme="minorHAnsi"/>
          <w:color w:val="000000" w:themeColor="text1"/>
          <w:sz w:val="24"/>
          <w:szCs w:val="24"/>
        </w:rPr>
      </w:pPr>
      <w:r w:rsidRPr="00AF73B5">
        <w:rPr>
          <w:rFonts w:cstheme="minorHAnsi"/>
          <w:sz w:val="24"/>
          <w:szCs w:val="24"/>
        </w:rPr>
        <w:t xml:space="preserve">The deadline for submission </w:t>
      </w:r>
      <w:r w:rsidRPr="00AF73B5">
        <w:rPr>
          <w:rFonts w:cstheme="minorHAnsi"/>
          <w:color w:val="000000" w:themeColor="text1"/>
          <w:sz w:val="24"/>
          <w:szCs w:val="24"/>
        </w:rPr>
        <w:t>is</w:t>
      </w:r>
      <w:r w:rsidR="00E34CA4" w:rsidRPr="00AF73B5">
        <w:rPr>
          <w:rFonts w:cstheme="minorHAnsi"/>
          <w:color w:val="000000" w:themeColor="text1"/>
          <w:sz w:val="24"/>
          <w:szCs w:val="24"/>
        </w:rPr>
        <w:t xml:space="preserve"> 24</w:t>
      </w:r>
      <w:r w:rsidR="00E34CA4" w:rsidRPr="00AF73B5">
        <w:rPr>
          <w:rFonts w:cstheme="minorHAnsi"/>
          <w:color w:val="000000" w:themeColor="text1"/>
          <w:sz w:val="24"/>
          <w:szCs w:val="24"/>
          <w:vertAlign w:val="superscript"/>
        </w:rPr>
        <w:t>th</w:t>
      </w:r>
      <w:r w:rsidR="00E34CA4" w:rsidRPr="00AF73B5">
        <w:rPr>
          <w:rFonts w:cstheme="minorHAnsi"/>
          <w:color w:val="000000" w:themeColor="text1"/>
          <w:sz w:val="24"/>
          <w:szCs w:val="24"/>
        </w:rPr>
        <w:t xml:space="preserve"> January 2024</w:t>
      </w:r>
    </w:p>
    <w:p w14:paraId="1B677F11" w14:textId="00DC75F6" w:rsidR="00DB35BE" w:rsidRDefault="00DB35BE" w:rsidP="00DB35BE">
      <w:pPr>
        <w:rPr>
          <w:i/>
          <w:iCs/>
          <w:color w:val="000000" w:themeColor="text1"/>
          <w:sz w:val="24"/>
          <w:szCs w:val="24"/>
        </w:rPr>
      </w:pPr>
      <w:r>
        <w:rPr>
          <w:color w:val="000000" w:themeColor="text1"/>
        </w:rPr>
        <w:br/>
      </w:r>
      <w:r>
        <w:rPr>
          <w:color w:val="000000" w:themeColor="text1"/>
          <w:sz w:val="26"/>
          <w:szCs w:val="26"/>
        </w:rPr>
        <w:t>Consultant to be Appointed by:</w:t>
      </w:r>
      <w:r>
        <w:rPr>
          <w:color w:val="000000" w:themeColor="text1"/>
          <w:sz w:val="28"/>
          <w:szCs w:val="28"/>
        </w:rPr>
        <w:t xml:space="preserve"> </w:t>
      </w:r>
      <w:r w:rsidR="00220158" w:rsidRPr="00AF73B5">
        <w:rPr>
          <w:color w:val="000000" w:themeColor="text1"/>
          <w:sz w:val="26"/>
          <w:szCs w:val="26"/>
        </w:rPr>
        <w:t>2</w:t>
      </w:r>
      <w:r w:rsidR="00220158" w:rsidRPr="00AF73B5">
        <w:rPr>
          <w:color w:val="000000" w:themeColor="text1"/>
          <w:sz w:val="26"/>
          <w:szCs w:val="26"/>
          <w:vertAlign w:val="superscript"/>
        </w:rPr>
        <w:t>nd</w:t>
      </w:r>
      <w:r w:rsidR="00220158" w:rsidRPr="00AF73B5">
        <w:rPr>
          <w:color w:val="000000" w:themeColor="text1"/>
          <w:sz w:val="26"/>
          <w:szCs w:val="26"/>
        </w:rPr>
        <w:t xml:space="preserve"> February</w:t>
      </w:r>
      <w:r w:rsidR="00E34CA4" w:rsidRPr="00AF73B5">
        <w:rPr>
          <w:color w:val="000000" w:themeColor="text1"/>
          <w:sz w:val="26"/>
          <w:szCs w:val="26"/>
        </w:rPr>
        <w:t xml:space="preserve"> 2024</w:t>
      </w:r>
    </w:p>
    <w:p w14:paraId="6C82613A" w14:textId="77777777" w:rsidR="00DB35BE" w:rsidRDefault="00DB35BE" w:rsidP="00DB35BE">
      <w:pPr>
        <w:pStyle w:val="paragraph"/>
        <w:spacing w:before="0" w:beforeAutospacing="0" w:after="0" w:afterAutospacing="0"/>
        <w:textAlignment w:val="baseline"/>
        <w:rPr>
          <w:rStyle w:val="normaltextrun"/>
          <w:rFonts w:ascii="Calibri" w:hAnsi="Calibri" w:cs="Calibri"/>
          <w:sz w:val="26"/>
          <w:szCs w:val="26"/>
        </w:rPr>
      </w:pPr>
    </w:p>
    <w:p w14:paraId="60D8D4CC" w14:textId="77777777" w:rsidR="00DB35BE" w:rsidRDefault="00DB35BE" w:rsidP="00DB35BE">
      <w:pPr>
        <w:pStyle w:val="paragraph"/>
        <w:spacing w:before="0" w:beforeAutospacing="0" w:after="0" w:afterAutospacing="0"/>
        <w:textAlignment w:val="baseline"/>
        <w:rPr>
          <w:rFonts w:ascii="Segoe UI" w:hAnsi="Segoe UI" w:cs="Segoe UI"/>
        </w:rPr>
      </w:pPr>
      <w:r>
        <w:rPr>
          <w:rStyle w:val="normaltextrun"/>
          <w:rFonts w:ascii="Calibri" w:hAnsi="Calibri" w:cs="Calibri"/>
          <w:sz w:val="26"/>
          <w:szCs w:val="26"/>
        </w:rPr>
        <w:t>Contract Particulars</w:t>
      </w:r>
      <w:r>
        <w:rPr>
          <w:rStyle w:val="eop"/>
          <w:rFonts w:ascii="Calibri" w:hAnsi="Calibri" w:cs="Calibri"/>
          <w:sz w:val="26"/>
          <w:szCs w:val="26"/>
        </w:rPr>
        <w:t>:</w:t>
      </w:r>
    </w:p>
    <w:p w14:paraId="61F3186E" w14:textId="77777777" w:rsidR="00EC02E8" w:rsidRDefault="00DB35BE" w:rsidP="00EC02E8">
      <w:pPr>
        <w:rPr>
          <w:rFonts w:ascii="Open Sans" w:hAnsi="Open Sans" w:cs="Open Sans"/>
          <w:i/>
          <w:iCs/>
          <w:color w:val="000000"/>
          <w:sz w:val="20"/>
          <w:szCs w:val="20"/>
        </w:rPr>
      </w:pPr>
      <w:r>
        <w:lastRenderedPageBreak/>
        <w:br/>
      </w:r>
      <w:r w:rsidR="00EC02E8">
        <w:rPr>
          <w:rFonts w:ascii="Open Sans" w:hAnsi="Open Sans" w:cs="Open Sans"/>
          <w:i/>
          <w:iCs/>
          <w:color w:val="000000"/>
          <w:sz w:val="20"/>
          <w:szCs w:val="20"/>
        </w:rPr>
        <w:t>Contracting with WWF-UK:</w:t>
      </w:r>
    </w:p>
    <w:p w14:paraId="45FD2B52" w14:textId="77777777" w:rsidR="00EC02E8" w:rsidRDefault="00EC02E8" w:rsidP="00EC02E8">
      <w:pPr>
        <w:rPr>
          <w:rFonts w:ascii="Open Sans" w:hAnsi="Open Sans" w:cs="Open Sans"/>
          <w:i/>
          <w:iCs/>
          <w:color w:val="000000"/>
          <w:sz w:val="20"/>
          <w:szCs w:val="20"/>
        </w:rPr>
      </w:pPr>
      <w:r>
        <w:rPr>
          <w:rFonts w:ascii="Open Sans" w:hAnsi="Open Sans" w:cs="Open Sans"/>
          <w:i/>
          <w:iCs/>
          <w:color w:val="000000"/>
          <w:sz w:val="20"/>
          <w:szCs w:val="20"/>
        </w:rPr>
        <w:t xml:space="preserve">It is our requirement that an appointed external partner adopts our standards terms and conditions for engaging with us.  These are included within the tender documents.  Please confirm you are willing to accept these terms. Should you have any amends you need to make, these will need to be put in a word document and submitted for approval by the WWF-UK legal team. </w:t>
      </w:r>
    </w:p>
    <w:p w14:paraId="1C73D031" w14:textId="3DFB7D5E" w:rsidR="00EC02E8" w:rsidRDefault="00EC02E8" w:rsidP="00EC02E8">
      <w:pPr>
        <w:rPr>
          <w:rFonts w:ascii="Open Sans" w:hAnsi="Open Sans" w:cs="Open Sans"/>
          <w:i/>
          <w:iCs/>
          <w:color w:val="000000"/>
          <w:sz w:val="20"/>
          <w:szCs w:val="20"/>
        </w:rPr>
      </w:pPr>
      <w:r>
        <w:rPr>
          <w:rFonts w:ascii="Open Sans" w:hAnsi="Open Sans" w:cs="Open Sans"/>
          <w:i/>
          <w:iCs/>
          <w:color w:val="000000"/>
          <w:sz w:val="20"/>
          <w:szCs w:val="20"/>
        </w:rPr>
        <w:t xml:space="preserve">WWF-UK asks all suppliers to comply with the Supplier Code of Conduct and WWF-UK </w:t>
      </w:r>
      <w:r w:rsidR="00FA17A0">
        <w:rPr>
          <w:rFonts w:ascii="Open Sans" w:hAnsi="Open Sans" w:cs="Open Sans"/>
          <w:i/>
          <w:iCs/>
          <w:color w:val="000000"/>
          <w:sz w:val="20"/>
          <w:szCs w:val="20"/>
        </w:rPr>
        <w:t>T</w:t>
      </w:r>
      <w:r>
        <w:rPr>
          <w:rFonts w:ascii="Open Sans" w:hAnsi="Open Sans" w:cs="Open Sans"/>
          <w:i/>
          <w:iCs/>
          <w:color w:val="000000"/>
          <w:sz w:val="20"/>
          <w:szCs w:val="20"/>
        </w:rPr>
        <w:t xml:space="preserve">hird Party Expenses Policy. Both documents are enclosed within the tender pack. Please confirm your acceptance of both. </w:t>
      </w:r>
    </w:p>
    <w:p w14:paraId="2206B4C1" w14:textId="77777777" w:rsidR="00EC02E8" w:rsidRDefault="00EC02E8" w:rsidP="00EC02E8">
      <w:pPr>
        <w:rPr>
          <w:rFonts w:ascii="Open Sans" w:hAnsi="Open Sans" w:cs="Open Sans"/>
          <w:i/>
          <w:iCs/>
          <w:color w:val="000000"/>
          <w:sz w:val="20"/>
          <w:szCs w:val="20"/>
        </w:rPr>
      </w:pPr>
      <w:r>
        <w:rPr>
          <w:rFonts w:ascii="Open Sans" w:hAnsi="Open Sans" w:cs="Open Sans"/>
          <w:i/>
          <w:iCs/>
          <w:color w:val="000000"/>
          <w:sz w:val="20"/>
          <w:szCs w:val="20"/>
        </w:rPr>
        <w:t>All contracted suppliers are required to register on Panda Purchasing (WWF-UK’s PO and invoice system). Should you be successful in your bid, please confirm you will be willing to register on the system.</w:t>
      </w:r>
    </w:p>
    <w:p w14:paraId="7651187E" w14:textId="77777777" w:rsidR="00EC02E8" w:rsidRDefault="00EC02E8" w:rsidP="00EC02E8">
      <w:pPr>
        <w:rPr>
          <w:rFonts w:ascii="Open Sans" w:hAnsi="Open Sans" w:cs="Open Sans"/>
          <w:color w:val="000000"/>
          <w:sz w:val="20"/>
          <w:szCs w:val="20"/>
        </w:rPr>
      </w:pPr>
    </w:p>
    <w:p w14:paraId="4A1CC2EB" w14:textId="77777777" w:rsidR="00DB35BE" w:rsidRDefault="00DB35BE" w:rsidP="00DB35BE">
      <w:pPr>
        <w:rPr>
          <w:sz w:val="26"/>
          <w:szCs w:val="26"/>
        </w:rPr>
      </w:pPr>
      <w:r>
        <w:rPr>
          <w:sz w:val="26"/>
          <w:szCs w:val="26"/>
        </w:rPr>
        <w:t>WWF-UK Contacts:</w:t>
      </w:r>
    </w:p>
    <w:p w14:paraId="4C6E9B9E" w14:textId="77777777" w:rsidR="00DB35BE" w:rsidRDefault="00DB35BE" w:rsidP="00DB35BE">
      <w:pPr>
        <w:rPr>
          <w:sz w:val="24"/>
          <w:szCs w:val="24"/>
        </w:rPr>
      </w:pPr>
      <w:r>
        <w:rPr>
          <w:b/>
          <w:bCs/>
          <w:sz w:val="24"/>
          <w:szCs w:val="24"/>
        </w:rPr>
        <w:t xml:space="preserve">Leanne Atkinson </w:t>
      </w:r>
      <w:r>
        <w:rPr>
          <w:sz w:val="24"/>
          <w:szCs w:val="24"/>
        </w:rPr>
        <w:t xml:space="preserve">– Climate Change Policy Advisor: </w:t>
      </w:r>
      <w:hyperlink r:id="rId12" w:history="1">
        <w:r>
          <w:rPr>
            <w:rStyle w:val="Hyperlink"/>
            <w:sz w:val="24"/>
            <w:szCs w:val="24"/>
          </w:rPr>
          <w:t>latkinson@wwf.org.uk</w:t>
        </w:r>
      </w:hyperlink>
    </w:p>
    <w:p w14:paraId="4CB59319" w14:textId="77777777" w:rsidR="00DB35BE" w:rsidRDefault="00DB35BE" w:rsidP="00DB35BE"/>
    <w:sectPr w:rsidR="00DB35BE">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DB54B" w14:textId="77777777" w:rsidR="00CD4ADD" w:rsidRDefault="00CD4ADD" w:rsidP="00DB35BE">
      <w:pPr>
        <w:spacing w:after="0" w:line="240" w:lineRule="auto"/>
      </w:pPr>
      <w:r>
        <w:separator/>
      </w:r>
    </w:p>
  </w:endnote>
  <w:endnote w:type="continuationSeparator" w:id="0">
    <w:p w14:paraId="63A947E6" w14:textId="77777777" w:rsidR="00CD4ADD" w:rsidRDefault="00CD4ADD" w:rsidP="00DB35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10412" w14:textId="77777777" w:rsidR="00CD4ADD" w:rsidRDefault="00CD4ADD" w:rsidP="00DB35BE">
      <w:pPr>
        <w:spacing w:after="0" w:line="240" w:lineRule="auto"/>
      </w:pPr>
      <w:r>
        <w:separator/>
      </w:r>
    </w:p>
  </w:footnote>
  <w:footnote w:type="continuationSeparator" w:id="0">
    <w:p w14:paraId="0C367B0B" w14:textId="77777777" w:rsidR="00CD4ADD" w:rsidRDefault="00CD4ADD" w:rsidP="00DB35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4D1DE" w14:textId="708C75B1" w:rsidR="00DB35BE" w:rsidRDefault="00FA2A74" w:rsidP="00DB35BE">
    <w:pPr>
      <w:pStyle w:val="Header"/>
    </w:pPr>
    <w:r>
      <w:rPr>
        <w:noProof/>
      </w:rPr>
      <mc:AlternateContent>
        <mc:Choice Requires="wps">
          <w:drawing>
            <wp:anchor distT="0" distB="0" distL="114300" distR="114300" simplePos="0" relativeHeight="251658240" behindDoc="0" locked="0" layoutInCell="1" allowOverlap="1" wp14:anchorId="0DDE6FA4" wp14:editId="5CF2FACD">
              <wp:simplePos x="0" y="0"/>
              <wp:positionH relativeFrom="column">
                <wp:posOffset>4486275</wp:posOffset>
              </wp:positionH>
              <wp:positionV relativeFrom="paragraph">
                <wp:posOffset>-58420</wp:posOffset>
              </wp:positionV>
              <wp:extent cx="1590675" cy="1719580"/>
              <wp:effectExtent l="0" t="0" r="0" b="0"/>
              <wp:wrapNone/>
              <wp:docPr id="11734954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171958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F793D33" w14:textId="77777777" w:rsidR="00DB35BE" w:rsidRDefault="00DB35BE" w:rsidP="00DB35BE">
                          <w:pPr>
                            <w:spacing w:after="0"/>
                            <w:rPr>
                              <w:rFonts w:ascii="Arial" w:hAnsi="Arial" w:cs="Arial"/>
                              <w:b/>
                              <w:sz w:val="16"/>
                              <w:szCs w:val="16"/>
                            </w:rPr>
                          </w:pPr>
                          <w:r>
                            <w:rPr>
                              <w:rFonts w:ascii="Arial" w:hAnsi="Arial" w:cs="Arial"/>
                              <w:b/>
                              <w:sz w:val="16"/>
                              <w:szCs w:val="16"/>
                            </w:rPr>
                            <w:t>WWF-UK</w:t>
                          </w:r>
                        </w:p>
                        <w:p w14:paraId="192DC531" w14:textId="77777777" w:rsidR="00DB35BE" w:rsidRDefault="00DB35BE" w:rsidP="00DB35BE">
                          <w:pPr>
                            <w:spacing w:after="0"/>
                            <w:rPr>
                              <w:rFonts w:ascii="Arial" w:hAnsi="Arial" w:cs="Arial"/>
                              <w:i/>
                              <w:sz w:val="16"/>
                              <w:szCs w:val="16"/>
                            </w:rPr>
                          </w:pPr>
                          <w:r>
                            <w:rPr>
                              <w:rFonts w:ascii="Arial" w:hAnsi="Arial" w:cs="Arial"/>
                              <w:i/>
                              <w:sz w:val="16"/>
                              <w:szCs w:val="16"/>
                            </w:rPr>
                            <w:t>Registered office</w:t>
                          </w:r>
                        </w:p>
                        <w:p w14:paraId="0BF29F6D" w14:textId="77777777" w:rsidR="00DB35BE" w:rsidRDefault="00DB35BE" w:rsidP="00DB35BE">
                          <w:pPr>
                            <w:rPr>
                              <w:rFonts w:ascii="Arial" w:hAnsi="Arial" w:cs="Arial"/>
                              <w:sz w:val="16"/>
                              <w:szCs w:val="16"/>
                            </w:rPr>
                          </w:pPr>
                          <w:r>
                            <w:rPr>
                              <w:rFonts w:ascii="Arial" w:hAnsi="Arial" w:cs="Arial"/>
                              <w:color w:val="000000"/>
                              <w:sz w:val="16"/>
                              <w:szCs w:val="16"/>
                            </w:rPr>
                            <w:t>The Living Planet Centre</w:t>
                          </w:r>
                          <w:r>
                            <w:rPr>
                              <w:rFonts w:ascii="Arial" w:hAnsi="Arial" w:cs="Arial"/>
                              <w:color w:val="000000"/>
                              <w:sz w:val="16"/>
                              <w:szCs w:val="16"/>
                            </w:rPr>
                            <w:br/>
                            <w:t>Rufford House, Brewery Road</w:t>
                          </w:r>
                          <w:r>
                            <w:rPr>
                              <w:rFonts w:ascii="Arial" w:hAnsi="Arial" w:cs="Arial"/>
                              <w:color w:val="000000"/>
                              <w:sz w:val="16"/>
                              <w:szCs w:val="16"/>
                            </w:rPr>
                            <w:br/>
                            <w:t>Woking, Surrey   GU21 4LL</w:t>
                          </w:r>
                        </w:p>
                        <w:p w14:paraId="75DADC08" w14:textId="77777777" w:rsidR="00DB35BE" w:rsidRDefault="00DB35BE" w:rsidP="00DB35BE">
                          <w:pPr>
                            <w:spacing w:after="0"/>
                            <w:rPr>
                              <w:rFonts w:ascii="Arial" w:hAnsi="Arial" w:cs="Arial"/>
                              <w:sz w:val="16"/>
                              <w:szCs w:val="16"/>
                              <w:lang w:val="de-DE"/>
                            </w:rPr>
                          </w:pPr>
                          <w:r>
                            <w:rPr>
                              <w:rFonts w:ascii="Arial" w:hAnsi="Arial" w:cs="Arial"/>
                              <w:sz w:val="16"/>
                              <w:szCs w:val="16"/>
                              <w:lang w:val="de-DE"/>
                            </w:rPr>
                            <w:t>Tel: +44 (0)1483 426444</w:t>
                          </w:r>
                        </w:p>
                        <w:p w14:paraId="68380B07" w14:textId="77777777" w:rsidR="00DB35BE" w:rsidRDefault="00DB35BE" w:rsidP="00DB35BE">
                          <w:pPr>
                            <w:spacing w:after="0"/>
                            <w:rPr>
                              <w:rFonts w:ascii="Arial" w:hAnsi="Arial" w:cs="Arial"/>
                              <w:sz w:val="16"/>
                              <w:szCs w:val="16"/>
                              <w:lang w:val="de-DE"/>
                            </w:rPr>
                          </w:pPr>
                          <w:r>
                            <w:rPr>
                              <w:rFonts w:ascii="Arial" w:hAnsi="Arial" w:cs="Arial"/>
                              <w:sz w:val="16"/>
                              <w:szCs w:val="16"/>
                              <w:lang w:val="de-DE"/>
                            </w:rPr>
                            <w:t>info@wwf.org.uk</w:t>
                          </w:r>
                        </w:p>
                        <w:p w14:paraId="490BE994" w14:textId="77777777" w:rsidR="00DB35BE" w:rsidRDefault="00DB35BE" w:rsidP="00DB35BE">
                          <w:pPr>
                            <w:spacing w:after="0"/>
                            <w:rPr>
                              <w:rFonts w:ascii="Arial" w:hAnsi="Arial" w:cs="Arial"/>
                              <w:sz w:val="16"/>
                              <w:szCs w:val="16"/>
                              <w:lang w:val="de-DE"/>
                            </w:rPr>
                          </w:pPr>
                          <w:r>
                            <w:rPr>
                              <w:rFonts w:ascii="Arial" w:hAnsi="Arial" w:cs="Arial"/>
                              <w:sz w:val="16"/>
                              <w:szCs w:val="16"/>
                              <w:lang w:val="de-DE"/>
                            </w:rPr>
                            <w:t>wwf.org.uk</w:t>
                          </w:r>
                        </w:p>
                        <w:p w14:paraId="690CAB07" w14:textId="77777777" w:rsidR="00DB35BE" w:rsidRDefault="00DB35BE" w:rsidP="00DB35BE">
                          <w:pPr>
                            <w:spacing w:after="0"/>
                            <w:rPr>
                              <w:rFonts w:ascii="Arial" w:hAnsi="Arial" w:cs="Arial"/>
                              <w:sz w:val="16"/>
                              <w:szCs w:val="16"/>
                              <w:lang w:val="de-D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DDE6FA4" id="_x0000_t202" coordsize="21600,21600" o:spt="202" path="m,l,21600r21600,l21600,xe">
              <v:stroke joinstyle="miter"/>
              <v:path gradientshapeok="t" o:connecttype="rect"/>
            </v:shapetype>
            <v:shape id="Text Box 2" o:spid="_x0000_s1026" type="#_x0000_t202" style="position:absolute;margin-left:353.25pt;margin-top:-4.6pt;width:125.25pt;height:13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" fillcolor="white [3201]" stroked="f" strokeweight=".5pt">
              <v:textbox>
                <w:txbxContent>
                  <w:p w14:paraId="6F793D33" w14:textId="77777777" w:rsidR="00DB35BE" w:rsidRDefault="00DB35BE" w:rsidP="00DB35BE">
                    <w:pPr>
                      <w:spacing w:after="0"/>
                      <w:rPr>
                        <w:rFonts w:ascii="Arial" w:hAnsi="Arial" w:cs="Arial"/>
                        <w:b/>
                        <w:sz w:val="16"/>
                        <w:szCs w:val="16"/>
                      </w:rPr>
                    </w:pPr>
                    <w:r>
                      <w:rPr>
                        <w:rFonts w:ascii="Arial" w:hAnsi="Arial" w:cs="Arial"/>
                        <w:b/>
                        <w:sz w:val="16"/>
                        <w:szCs w:val="16"/>
                      </w:rPr>
                      <w:t>WWF-UK</w:t>
                    </w:r>
                  </w:p>
                  <w:p w14:paraId="192DC531" w14:textId="77777777" w:rsidR="00DB35BE" w:rsidRDefault="00DB35BE" w:rsidP="00DB35BE">
                    <w:pPr>
                      <w:spacing w:after="0"/>
                      <w:rPr>
                        <w:rFonts w:ascii="Arial" w:hAnsi="Arial" w:cs="Arial"/>
                        <w:i/>
                        <w:sz w:val="16"/>
                        <w:szCs w:val="16"/>
                      </w:rPr>
                    </w:pPr>
                    <w:r>
                      <w:rPr>
                        <w:rFonts w:ascii="Arial" w:hAnsi="Arial" w:cs="Arial"/>
                        <w:i/>
                        <w:sz w:val="16"/>
                        <w:szCs w:val="16"/>
                      </w:rPr>
                      <w:t>Registered office</w:t>
                    </w:r>
                  </w:p>
                  <w:p w14:paraId="0BF29F6D" w14:textId="77777777" w:rsidR="00DB35BE" w:rsidRDefault="00DB35BE" w:rsidP="00DB35BE">
                    <w:pPr>
                      <w:rPr>
                        <w:rFonts w:ascii="Arial" w:hAnsi="Arial" w:cs="Arial"/>
                        <w:sz w:val="16"/>
                        <w:szCs w:val="16"/>
                      </w:rPr>
                    </w:pPr>
                    <w:r>
                      <w:rPr>
                        <w:rFonts w:ascii="Arial" w:hAnsi="Arial" w:cs="Arial"/>
                        <w:color w:val="000000"/>
                        <w:sz w:val="16"/>
                        <w:szCs w:val="16"/>
                      </w:rPr>
                      <w:t>The Living Planet Centre</w:t>
                    </w:r>
                    <w:r>
                      <w:rPr>
                        <w:rFonts w:ascii="Arial" w:hAnsi="Arial" w:cs="Arial"/>
                        <w:color w:val="000000"/>
                        <w:sz w:val="16"/>
                        <w:szCs w:val="16"/>
                      </w:rPr>
                      <w:br/>
                      <w:t>Rufford House, Brewery Road</w:t>
                    </w:r>
                    <w:r>
                      <w:rPr>
                        <w:rFonts w:ascii="Arial" w:hAnsi="Arial" w:cs="Arial"/>
                        <w:color w:val="000000"/>
                        <w:sz w:val="16"/>
                        <w:szCs w:val="16"/>
                      </w:rPr>
                      <w:br/>
                      <w:t>Woking, Surrey   GU21 4LL</w:t>
                    </w:r>
                  </w:p>
                  <w:p w14:paraId="75DADC08" w14:textId="77777777" w:rsidR="00DB35BE" w:rsidRDefault="00DB35BE" w:rsidP="00DB35BE">
                    <w:pPr>
                      <w:spacing w:after="0"/>
                      <w:rPr>
                        <w:rFonts w:ascii="Arial" w:hAnsi="Arial" w:cs="Arial"/>
                        <w:sz w:val="16"/>
                        <w:szCs w:val="16"/>
                        <w:lang w:val="de-DE"/>
                      </w:rPr>
                    </w:pPr>
                    <w:r>
                      <w:rPr>
                        <w:rFonts w:ascii="Arial" w:hAnsi="Arial" w:cs="Arial"/>
                        <w:sz w:val="16"/>
                        <w:szCs w:val="16"/>
                        <w:lang w:val="de-DE"/>
                      </w:rPr>
                      <w:t>Tel: +44 (0)1483 426444</w:t>
                    </w:r>
                  </w:p>
                  <w:p w14:paraId="68380B07" w14:textId="77777777" w:rsidR="00DB35BE" w:rsidRDefault="00DB35BE" w:rsidP="00DB35BE">
                    <w:pPr>
                      <w:spacing w:after="0"/>
                      <w:rPr>
                        <w:rFonts w:ascii="Arial" w:hAnsi="Arial" w:cs="Arial"/>
                        <w:sz w:val="16"/>
                        <w:szCs w:val="16"/>
                        <w:lang w:val="de-DE"/>
                      </w:rPr>
                    </w:pPr>
                    <w:r>
                      <w:rPr>
                        <w:rFonts w:ascii="Arial" w:hAnsi="Arial" w:cs="Arial"/>
                        <w:sz w:val="16"/>
                        <w:szCs w:val="16"/>
                        <w:lang w:val="de-DE"/>
                      </w:rPr>
                      <w:t>info@wwf.org.uk</w:t>
                    </w:r>
                  </w:p>
                  <w:p w14:paraId="490BE994" w14:textId="77777777" w:rsidR="00DB35BE" w:rsidRDefault="00DB35BE" w:rsidP="00DB35BE">
                    <w:pPr>
                      <w:spacing w:after="0"/>
                      <w:rPr>
                        <w:rFonts w:ascii="Arial" w:hAnsi="Arial" w:cs="Arial"/>
                        <w:sz w:val="16"/>
                        <w:szCs w:val="16"/>
                        <w:lang w:val="de-DE"/>
                      </w:rPr>
                    </w:pPr>
                    <w:r>
                      <w:rPr>
                        <w:rFonts w:ascii="Arial" w:hAnsi="Arial" w:cs="Arial"/>
                        <w:sz w:val="16"/>
                        <w:szCs w:val="16"/>
                        <w:lang w:val="de-DE"/>
                      </w:rPr>
                      <w:t>wwf.org.uk</w:t>
                    </w:r>
                  </w:p>
                  <w:p w14:paraId="690CAB07" w14:textId="77777777" w:rsidR="00DB35BE" w:rsidRDefault="00DB35BE" w:rsidP="00DB35BE">
                    <w:pPr>
                      <w:spacing w:after="0"/>
                      <w:rPr>
                        <w:rFonts w:ascii="Arial" w:hAnsi="Arial" w:cs="Arial"/>
                        <w:sz w:val="16"/>
                        <w:szCs w:val="16"/>
                        <w:lang w:val="de-DE"/>
                      </w:rPr>
                    </w:pPr>
                  </w:p>
                </w:txbxContent>
              </v:textbox>
            </v:shape>
          </w:pict>
        </mc:Fallback>
      </mc:AlternateContent>
    </w:r>
    <w:r w:rsidR="00DB35BE">
      <w:rPr>
        <w:noProof/>
        <w:lang w:eastAsia="en-GB"/>
      </w:rPr>
      <w:drawing>
        <wp:inline distT="0" distB="0" distL="0" distR="0" wp14:anchorId="296DAC57" wp14:editId="7E8B1784">
          <wp:extent cx="594995" cy="895350"/>
          <wp:effectExtent l="0" t="0" r="0" b="0"/>
          <wp:docPr id="682268462" name="Picture 1" descr="A black logo with a pand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268462" name="Picture 1" descr="A black logo with a panda fac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995" cy="895350"/>
                  </a:xfrm>
                  <a:prstGeom prst="rect">
                    <a:avLst/>
                  </a:prstGeom>
                  <a:noFill/>
                  <a:ln>
                    <a:noFill/>
                  </a:ln>
                </pic:spPr>
              </pic:pic>
            </a:graphicData>
          </a:graphic>
        </wp:inline>
      </w:drawing>
    </w:r>
  </w:p>
  <w:p w14:paraId="02CF81D5" w14:textId="77777777" w:rsidR="00DB35BE" w:rsidRPr="00DB35BE" w:rsidRDefault="00DB35BE" w:rsidP="00DB35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D25BFC"/>
    <w:multiLevelType w:val="hybridMultilevel"/>
    <w:tmpl w:val="DC9251AE"/>
    <w:lvl w:ilvl="0" w:tplc="E8AE0828">
      <w:start w:val="1"/>
      <w:numFmt w:val="bullet"/>
      <w:lvlText w:val=""/>
      <w:lvlJc w:val="left"/>
      <w:pPr>
        <w:ind w:left="720" w:hanging="360"/>
      </w:pPr>
      <w:rPr>
        <w:rFonts w:ascii="Symbol" w:hAnsi="Symbol" w:hint="default"/>
      </w:rPr>
    </w:lvl>
    <w:lvl w:ilvl="1" w:tplc="3EF8162A">
      <w:start w:val="1"/>
      <w:numFmt w:val="bullet"/>
      <w:lvlText w:val="o"/>
      <w:lvlJc w:val="left"/>
      <w:pPr>
        <w:ind w:left="1440" w:hanging="360"/>
      </w:pPr>
      <w:rPr>
        <w:rFonts w:ascii="Courier New" w:hAnsi="Courier New" w:cs="Times New Roman" w:hint="default"/>
      </w:rPr>
    </w:lvl>
    <w:lvl w:ilvl="2" w:tplc="952C1FDE">
      <w:start w:val="1"/>
      <w:numFmt w:val="bullet"/>
      <w:lvlText w:val=""/>
      <w:lvlJc w:val="left"/>
      <w:pPr>
        <w:ind w:left="2160" w:hanging="360"/>
      </w:pPr>
      <w:rPr>
        <w:rFonts w:ascii="Wingdings" w:hAnsi="Wingdings" w:hint="default"/>
      </w:rPr>
    </w:lvl>
    <w:lvl w:ilvl="3" w:tplc="FA16A204">
      <w:start w:val="1"/>
      <w:numFmt w:val="bullet"/>
      <w:lvlText w:val=""/>
      <w:lvlJc w:val="left"/>
      <w:pPr>
        <w:ind w:left="2880" w:hanging="360"/>
      </w:pPr>
      <w:rPr>
        <w:rFonts w:ascii="Symbol" w:hAnsi="Symbol" w:hint="default"/>
      </w:rPr>
    </w:lvl>
    <w:lvl w:ilvl="4" w:tplc="F61E8160">
      <w:start w:val="1"/>
      <w:numFmt w:val="bullet"/>
      <w:lvlText w:val="o"/>
      <w:lvlJc w:val="left"/>
      <w:pPr>
        <w:ind w:left="3600" w:hanging="360"/>
      </w:pPr>
      <w:rPr>
        <w:rFonts w:ascii="Courier New" w:hAnsi="Courier New" w:cs="Times New Roman" w:hint="default"/>
      </w:rPr>
    </w:lvl>
    <w:lvl w:ilvl="5" w:tplc="B928D25E">
      <w:start w:val="1"/>
      <w:numFmt w:val="bullet"/>
      <w:lvlText w:val=""/>
      <w:lvlJc w:val="left"/>
      <w:pPr>
        <w:ind w:left="4320" w:hanging="360"/>
      </w:pPr>
      <w:rPr>
        <w:rFonts w:ascii="Wingdings" w:hAnsi="Wingdings" w:hint="default"/>
      </w:rPr>
    </w:lvl>
    <w:lvl w:ilvl="6" w:tplc="036C8324">
      <w:start w:val="1"/>
      <w:numFmt w:val="bullet"/>
      <w:lvlText w:val=""/>
      <w:lvlJc w:val="left"/>
      <w:pPr>
        <w:ind w:left="5040" w:hanging="360"/>
      </w:pPr>
      <w:rPr>
        <w:rFonts w:ascii="Symbol" w:hAnsi="Symbol" w:hint="default"/>
      </w:rPr>
    </w:lvl>
    <w:lvl w:ilvl="7" w:tplc="8A7E6C72">
      <w:start w:val="1"/>
      <w:numFmt w:val="bullet"/>
      <w:lvlText w:val="o"/>
      <w:lvlJc w:val="left"/>
      <w:pPr>
        <w:ind w:left="5760" w:hanging="360"/>
      </w:pPr>
      <w:rPr>
        <w:rFonts w:ascii="Courier New" w:hAnsi="Courier New" w:cs="Times New Roman" w:hint="default"/>
      </w:rPr>
    </w:lvl>
    <w:lvl w:ilvl="8" w:tplc="F3FCB7F0">
      <w:start w:val="1"/>
      <w:numFmt w:val="bullet"/>
      <w:lvlText w:val=""/>
      <w:lvlJc w:val="left"/>
      <w:pPr>
        <w:ind w:left="6480" w:hanging="360"/>
      </w:pPr>
      <w:rPr>
        <w:rFonts w:ascii="Wingdings" w:hAnsi="Wingdings" w:hint="default"/>
      </w:rPr>
    </w:lvl>
  </w:abstractNum>
  <w:abstractNum w:abstractNumId="1" w15:restartNumberingAfterBreak="0">
    <w:nsid w:val="3D981E53"/>
    <w:multiLevelType w:val="hybridMultilevel"/>
    <w:tmpl w:val="2DCA2B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63E08F5"/>
    <w:multiLevelType w:val="hybridMultilevel"/>
    <w:tmpl w:val="D8802368"/>
    <w:lvl w:ilvl="0" w:tplc="8B6083CE">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DC6B07"/>
    <w:multiLevelType w:val="hybridMultilevel"/>
    <w:tmpl w:val="55C4952C"/>
    <w:lvl w:ilvl="0" w:tplc="57F25F8A">
      <w:start w:val="1"/>
      <w:numFmt w:val="decimal"/>
      <w:lvlText w:val="%1."/>
      <w:lvlJc w:val="left"/>
      <w:pPr>
        <w:ind w:left="720" w:hanging="360"/>
      </w:pPr>
      <w:rPr>
        <w:rFonts w:ascii="Calibri" w:eastAsia="Calibri" w:hAnsi="Calibri" w:cs="Calibri"/>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3398181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50354777">
    <w:abstractNumId w:val="0"/>
  </w:num>
  <w:num w:numId="3" w16cid:durableId="1234045359">
    <w:abstractNumId w:val="1"/>
  </w:num>
  <w:num w:numId="4" w16cid:durableId="20489487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5BE"/>
    <w:rsid w:val="00000F8A"/>
    <w:rsid w:val="000B3C4A"/>
    <w:rsid w:val="00111A5D"/>
    <w:rsid w:val="001676D1"/>
    <w:rsid w:val="001B0837"/>
    <w:rsid w:val="001C19C9"/>
    <w:rsid w:val="001D204E"/>
    <w:rsid w:val="001E4E9E"/>
    <w:rsid w:val="00213895"/>
    <w:rsid w:val="00220158"/>
    <w:rsid w:val="00223636"/>
    <w:rsid w:val="002548FD"/>
    <w:rsid w:val="002A2A76"/>
    <w:rsid w:val="003440E2"/>
    <w:rsid w:val="003964D5"/>
    <w:rsid w:val="00492281"/>
    <w:rsid w:val="005266B1"/>
    <w:rsid w:val="00575E06"/>
    <w:rsid w:val="00637351"/>
    <w:rsid w:val="006548C9"/>
    <w:rsid w:val="006A5F5A"/>
    <w:rsid w:val="006B05B3"/>
    <w:rsid w:val="00737EBE"/>
    <w:rsid w:val="007931EA"/>
    <w:rsid w:val="00794761"/>
    <w:rsid w:val="00815C7D"/>
    <w:rsid w:val="008C7D7F"/>
    <w:rsid w:val="009E3D44"/>
    <w:rsid w:val="00A54D66"/>
    <w:rsid w:val="00AC2C66"/>
    <w:rsid w:val="00AF73B5"/>
    <w:rsid w:val="00B13015"/>
    <w:rsid w:val="00B348EA"/>
    <w:rsid w:val="00BB1F10"/>
    <w:rsid w:val="00BB541D"/>
    <w:rsid w:val="00BE6CD2"/>
    <w:rsid w:val="00C25A82"/>
    <w:rsid w:val="00C52F3B"/>
    <w:rsid w:val="00CC26DD"/>
    <w:rsid w:val="00CC3272"/>
    <w:rsid w:val="00CD4ADD"/>
    <w:rsid w:val="00CF1B31"/>
    <w:rsid w:val="00D4463F"/>
    <w:rsid w:val="00D538BE"/>
    <w:rsid w:val="00DB35BE"/>
    <w:rsid w:val="00E34CA4"/>
    <w:rsid w:val="00E45D16"/>
    <w:rsid w:val="00EC02E8"/>
    <w:rsid w:val="00EF591C"/>
    <w:rsid w:val="00F20643"/>
    <w:rsid w:val="00F50EB2"/>
    <w:rsid w:val="00FA17A0"/>
    <w:rsid w:val="00FA2A74"/>
    <w:rsid w:val="00FC57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797B2"/>
  <w15:chartTrackingRefBased/>
  <w15:docId w15:val="{EF987293-DBB9-4E3E-A743-FAB11381A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5BE"/>
    <w:pPr>
      <w:spacing w:line="256" w:lineRule="auto"/>
    </w:pPr>
    <w:rPr>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35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35BE"/>
  </w:style>
  <w:style w:type="paragraph" w:styleId="Footer">
    <w:name w:val="footer"/>
    <w:basedOn w:val="Normal"/>
    <w:link w:val="FooterChar"/>
    <w:uiPriority w:val="99"/>
    <w:unhideWhenUsed/>
    <w:rsid w:val="00DB35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35BE"/>
  </w:style>
  <w:style w:type="character" w:styleId="Hyperlink">
    <w:name w:val="Hyperlink"/>
    <w:basedOn w:val="DefaultParagraphFont"/>
    <w:uiPriority w:val="99"/>
    <w:semiHidden/>
    <w:unhideWhenUsed/>
    <w:rsid w:val="00DB35BE"/>
    <w:rPr>
      <w:color w:val="0563C1" w:themeColor="hyperlink"/>
      <w:u w:val="single"/>
    </w:rPr>
  </w:style>
  <w:style w:type="paragraph" w:styleId="Subtitle">
    <w:name w:val="Subtitle"/>
    <w:basedOn w:val="Normal"/>
    <w:next w:val="Normal"/>
    <w:link w:val="SubtitleChar"/>
    <w:uiPriority w:val="11"/>
    <w:qFormat/>
    <w:rsid w:val="00DB35BE"/>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B35BE"/>
    <w:rPr>
      <w:rFonts w:eastAsiaTheme="minorEastAsia"/>
      <w:color w:val="5A5A5A" w:themeColor="text1" w:themeTint="A5"/>
      <w:spacing w:val="15"/>
      <w:kern w:val="0"/>
    </w:rPr>
  </w:style>
  <w:style w:type="paragraph" w:styleId="ListParagraph">
    <w:name w:val="List Paragraph"/>
    <w:basedOn w:val="Normal"/>
    <w:uiPriority w:val="34"/>
    <w:qFormat/>
    <w:rsid w:val="00DB35BE"/>
    <w:pPr>
      <w:ind w:left="720"/>
      <w:contextualSpacing/>
    </w:pPr>
  </w:style>
  <w:style w:type="paragraph" w:customStyle="1" w:styleId="paragraph">
    <w:name w:val="paragraph"/>
    <w:basedOn w:val="Normal"/>
    <w:rsid w:val="00DB35B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B35BE"/>
  </w:style>
  <w:style w:type="character" w:customStyle="1" w:styleId="eop">
    <w:name w:val="eop"/>
    <w:basedOn w:val="DefaultParagraphFont"/>
    <w:rsid w:val="00DB35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950293">
      <w:bodyDiv w:val="1"/>
      <w:marLeft w:val="0"/>
      <w:marRight w:val="0"/>
      <w:marTop w:val="0"/>
      <w:marBottom w:val="0"/>
      <w:divBdr>
        <w:top w:val="none" w:sz="0" w:space="0" w:color="auto"/>
        <w:left w:val="none" w:sz="0" w:space="0" w:color="auto"/>
        <w:bottom w:val="none" w:sz="0" w:space="0" w:color="auto"/>
        <w:right w:val="none" w:sz="0" w:space="0" w:color="auto"/>
      </w:divBdr>
    </w:div>
    <w:div w:id="558171866">
      <w:bodyDiv w:val="1"/>
      <w:marLeft w:val="0"/>
      <w:marRight w:val="0"/>
      <w:marTop w:val="0"/>
      <w:marBottom w:val="0"/>
      <w:divBdr>
        <w:top w:val="none" w:sz="0" w:space="0" w:color="auto"/>
        <w:left w:val="none" w:sz="0" w:space="0" w:color="auto"/>
        <w:bottom w:val="none" w:sz="0" w:space="0" w:color="auto"/>
        <w:right w:val="none" w:sz="0" w:space="0" w:color="auto"/>
      </w:divBdr>
    </w:div>
    <w:div w:id="716587610">
      <w:bodyDiv w:val="1"/>
      <w:marLeft w:val="0"/>
      <w:marRight w:val="0"/>
      <w:marTop w:val="0"/>
      <w:marBottom w:val="0"/>
      <w:divBdr>
        <w:top w:val="none" w:sz="0" w:space="0" w:color="auto"/>
        <w:left w:val="none" w:sz="0" w:space="0" w:color="auto"/>
        <w:bottom w:val="none" w:sz="0" w:space="0" w:color="auto"/>
        <w:right w:val="none" w:sz="0" w:space="0" w:color="auto"/>
      </w:divBdr>
    </w:div>
    <w:div w:id="72568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atkinson@wwf.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tkinson@wwf.org.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WF Document" ma:contentTypeID="0x010100EF3726457B8C4C4892749E6B4865C3FC0089177BAC7A667A439E39A1755C7EBD76" ma:contentTypeVersion="31" ma:contentTypeDescription="Create a new document." ma:contentTypeScope="" ma:versionID="a5f7ba0042482c6dce26e0e7a89faa0f">
  <xsd:schema xmlns:xsd="http://www.w3.org/2001/XMLSchema" xmlns:xs="http://www.w3.org/2001/XMLSchema" xmlns:p="http://schemas.microsoft.com/office/2006/metadata/properties" xmlns:ns2="d2702c46-ea31-457a-96fd-e00e235ba8f1" xmlns:ns3="f98906e5-ed58-42b1-96d1-47aa8e093963" xmlns:ns4="02cd3014-460a-4f24-9b0e-44f16717fd38" xmlns:ns5="a8770a3f-094e-4c97-bfac-023a00ce03e6" targetNamespace="http://schemas.microsoft.com/office/2006/metadata/properties" ma:root="true" ma:fieldsID="a2f69fd0e849cba5f410552964008444" ns2:_="" ns3:_="" ns4:_="" ns5:_="">
    <xsd:import namespace="d2702c46-ea31-457a-96fd-e00e235ba8f1"/>
    <xsd:import namespace="f98906e5-ed58-42b1-96d1-47aa8e093963"/>
    <xsd:import namespace="02cd3014-460a-4f24-9b0e-44f16717fd38"/>
    <xsd:import namespace="a8770a3f-094e-4c97-bfac-023a00ce03e6"/>
    <xsd:element name="properties">
      <xsd:complexType>
        <xsd:sequence>
          <xsd:element name="documentManagement">
            <xsd:complexType>
              <xsd:all>
                <xsd:element ref="ns3:WWF_Financial_Year" minOccurs="0"/>
                <xsd:element ref="ns3:ie95326c2bd442c09918ed9a62864bb7" minOccurs="0"/>
                <xsd:element ref="ns3:j03b514f4e4c42e78d96b527934d8f35" minOccurs="0"/>
                <xsd:element ref="ns2:TaxCatchAll" minOccurs="0"/>
                <xsd:element ref="ns3:hacea5fee4bb48c7bfcfacc24260f176" minOccurs="0"/>
                <xsd:element ref="ns3:m6ff7cc720cd47968e1acc6822a04c2a" minOccurs="0"/>
                <xsd:element ref="ns3:ld0f678f5e854356add638e3b1bcb1c9" minOccurs="0"/>
                <xsd:element ref="ns3:h4cb14bdc83846cfb9e5c2af455732f0" minOccurs="0"/>
                <xsd:element ref="ns3:oc6c1a06a62847b6ab91d1d05ce3f6a0" minOccurs="0"/>
                <xsd:element ref="ns2:TaxKeywordTaxHTField" minOccurs="0"/>
                <xsd:element ref="ns2:TaxCatchAllLabel" minOccurs="0"/>
                <xsd:element ref="ns2:c8bc5d9a78e142679c676830597a2f67"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ServiceAutoKeyPoints" minOccurs="0"/>
                <xsd:element ref="ns4:MediaServiceKeyPoints" minOccurs="0"/>
                <xsd:element ref="ns5:SharedWithUsers" minOccurs="0"/>
                <xsd:element ref="ns5:SharedWithDetails" minOccurs="0"/>
                <xsd:element ref="ns4:MediaLengthInSeconds" minOccurs="0"/>
                <xsd:element ref="ns4:lcf76f155ced4ddcb4097134ff3c332f" minOccurs="0"/>
                <xsd:element ref="ns4:MediaServiceObjectDetectorVersion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702c46-ea31-457a-96fd-e00e235ba8f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7788f27-ea66-4b8a-8442-e6f292583a55}" ma:internalName="TaxCatchAll" ma:showField="CatchAllData" ma:web="a8770a3f-094e-4c97-bfac-023a00ce03e6">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6" nillable="true" ma:displayName="Taxonomy Catch All Column1" ma:hidden="true" ma:list="{37788f27-ea66-4b8a-8442-e6f292583a55}" ma:internalName="TaxCatchAllLabel" ma:readOnly="true" ma:showField="CatchAllDataLabel" ma:web="a8770a3f-094e-4c97-bfac-023a00ce03e6">
      <xsd:complexType>
        <xsd:complexContent>
          <xsd:extension base="dms:MultiChoiceLookup">
            <xsd:sequence>
              <xsd:element name="Value" type="dms:Lookup" maxOccurs="unbounded" minOccurs="0" nillable="true"/>
            </xsd:sequence>
          </xsd:extension>
        </xsd:complexContent>
      </xsd:complexType>
    </xsd:element>
    <xsd:element name="c8bc5d9a78e142679c676830597a2f67" ma:index="27" nillable="true" ma:taxonomy="true" ma:internalName="c8bc5d9a78e142679c676830597a2f67" ma:taxonomyFieldName="Template_x0020_Type" ma:displayName="Template Type" ma:default="" ma:fieldId="{c8bc5d9a-78e1-4267-9c67-6830597a2f67}" ma:sspId="c3182ccb-90f3-424d-b980-d7cd99672c54" ma:termSetId="06ce9ed8-5ae0-4446-bf7e-d45c072c3ae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8906e5-ed58-42b1-96d1-47aa8e093963" elementFormDefault="qualified">
    <xsd:import namespace="http://schemas.microsoft.com/office/2006/documentManagement/types"/>
    <xsd:import namespace="http://schemas.microsoft.com/office/infopath/2007/PartnerControls"/>
    <xsd:element name="WWF_Financial_Year" ma:index="9" nillable="true" ma:displayName="Financial Year" ma:format="Dropdown" ma:internalName="WWF_Financial_Year">
      <xsd:simpleType>
        <xsd:restriction base="dms:Choice">
          <xsd:enumeration value="FY18"/>
          <xsd:enumeration value="FY19"/>
          <xsd:enumeration value="FY20"/>
        </xsd:restriction>
      </xsd:simpleType>
    </xsd:element>
    <xsd:element name="ie95326c2bd442c09918ed9a62864bb7" ma:index="12" nillable="true" ma:taxonomy="true" ma:internalName="ie95326c2bd442c09918ed9a62864bb7" ma:taxonomyFieldName="WWF_Document_Status" ma:displayName="Document Status" ma:default="" ma:fieldId="{2e95326c-2bd4-42c0-9918-ed9a62864bb7}" ma:sspId="c3182ccb-90f3-424d-b980-d7cd99672c54" ma:termSetId="448c91f8-182c-423c-9253-ac72cb910d8c" ma:anchorId="00000000-0000-0000-0000-000000000000" ma:open="false" ma:isKeyword="false">
      <xsd:complexType>
        <xsd:sequence>
          <xsd:element ref="pc:Terms" minOccurs="0" maxOccurs="1"/>
        </xsd:sequence>
      </xsd:complexType>
    </xsd:element>
    <xsd:element name="j03b514f4e4c42e78d96b527934d8f35" ma:index="14" nillable="true" ma:taxonomy="true" ma:internalName="j03b514f4e4c42e78d96b527934d8f35" ma:taxonomyFieldName="WWF_Document_Type" ma:displayName="Document Type" ma:default="" ma:fieldId="{303b514f-4e4c-42e7-8d96-b527934d8f35}" ma:sspId="c3182ccb-90f3-424d-b980-d7cd99672c54" ma:termSetId="15a66b75-a5e8-4ef9-89bd-9bbc9f089c64" ma:anchorId="00000000-0000-0000-0000-000000000000" ma:open="false" ma:isKeyword="false">
      <xsd:complexType>
        <xsd:sequence>
          <xsd:element ref="pc:Terms" minOccurs="0" maxOccurs="1"/>
        </xsd:sequence>
      </xsd:complexType>
    </xsd:element>
    <xsd:element name="hacea5fee4bb48c7bfcfacc24260f176" ma:index="17" nillable="true" ma:taxonomy="true" ma:internalName="hacea5fee4bb48c7bfcfacc24260f176" ma:taxonomyFieldName="WWF_Goal" ma:displayName="Goal" ma:default="" ma:fieldId="{1acea5fe-e4bb-48c7-bfcf-acc24260f176}" ma:taxonomyMulti="true" ma:sspId="c3182ccb-90f3-424d-b980-d7cd99672c54" ma:termSetId="17c14ec2-7462-4877-96f2-93d281e530e1" ma:anchorId="00000000-0000-0000-0000-000000000000" ma:open="false" ma:isKeyword="false">
      <xsd:complexType>
        <xsd:sequence>
          <xsd:element ref="pc:Terms" minOccurs="0" maxOccurs="1"/>
        </xsd:sequence>
      </xsd:complexType>
    </xsd:element>
    <xsd:element name="m6ff7cc720cd47968e1acc6822a04c2a" ma:index="19" nillable="true" ma:taxonomy="true" ma:internalName="m6ff7cc720cd47968e1acc6822a04c2a" ma:taxonomyFieldName="WWF_Office" ma:displayName="Office" ma:default="" ma:fieldId="{66ff7cc7-20cd-4796-8e1a-cc6822a04c2a}" ma:sspId="c3182ccb-90f3-424d-b980-d7cd99672c54" ma:termSetId="f7e8d12e-8f3c-426f-aaa3-89a3365cc593" ma:anchorId="00000000-0000-0000-0000-000000000000" ma:open="false" ma:isKeyword="false">
      <xsd:complexType>
        <xsd:sequence>
          <xsd:element ref="pc:Terms" minOccurs="0" maxOccurs="1"/>
        </xsd:sequence>
      </xsd:complexType>
    </xsd:element>
    <xsd:element name="ld0f678f5e854356add638e3b1bcb1c9" ma:index="21" nillable="true" ma:taxonomy="true" ma:internalName="ld0f678f5e854356add638e3b1bcb1c9" ma:taxonomyFieldName="WWF_Project_Code" ma:displayName="Project Code" ma:default="" ma:fieldId="{5d0f678f-5e85-4356-add6-38e3b1bcb1c9}" ma:sspId="c3182ccb-90f3-424d-b980-d7cd99672c54" ma:termSetId="82563fe2-67ba-4328-b8bd-be3f1996addf" ma:anchorId="00000000-0000-0000-0000-000000000000" ma:open="false" ma:isKeyword="false">
      <xsd:complexType>
        <xsd:sequence>
          <xsd:element ref="pc:Terms" minOccurs="0" maxOccurs="1"/>
        </xsd:sequence>
      </xsd:complexType>
    </xsd:element>
    <xsd:element name="h4cb14bdc83846cfb9e5c2af455732f0" ma:index="22" nillable="true" ma:taxonomy="true" ma:internalName="h4cb14bdc83846cfb9e5c2af455732f0" ma:taxonomyFieldName="WWF_Department" ma:displayName="Department" ma:default="" ma:fieldId="{14cb14bd-c838-46cf-b9e5-c2af455732f0}" ma:sspId="c3182ccb-90f3-424d-b980-d7cd99672c54" ma:termSetId="4fc87ecf-5537-4bfe-8379-0dd2754f6cb7" ma:anchorId="00000000-0000-0000-0000-000000000000" ma:open="false" ma:isKeyword="false">
      <xsd:complexType>
        <xsd:sequence>
          <xsd:element ref="pc:Terms" minOccurs="0" maxOccurs="1"/>
        </xsd:sequence>
      </xsd:complexType>
    </xsd:element>
    <xsd:element name="oc6c1a06a62847b6ab91d1d05ce3f6a0" ma:index="23" nillable="true" ma:taxonomy="true" ma:internalName="oc6c1a06a62847b6ab91d1d05ce3f6a0" ma:taxonomyFieldName="WWF_Sensitivity" ma:displayName="Sensitivity" ma:default="" ma:fieldId="{8c6c1a06-a628-47b6-ab91-d1d05ce3f6a0}" ma:sspId="c3182ccb-90f3-424d-b980-d7cd99672c54" ma:termSetId="5a4201ff-8442-4138-a151-ac3c63cdc60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cd3014-460a-4f24-9b0e-44f16717fd38" elementFormDefault="qualified">
    <xsd:import namespace="http://schemas.microsoft.com/office/2006/documentManagement/types"/>
    <xsd:import namespace="http://schemas.microsoft.com/office/infopath/2007/PartnerControls"/>
    <xsd:element name="MediaServiceDateTaken" ma:index="29" nillable="true" ma:displayName="MediaServiceDateTaken" ma:hidden="true" ma:internalName="MediaServiceDateTaken" ma:readOnly="true">
      <xsd:simpleType>
        <xsd:restriction base="dms:Text"/>
      </xsd:simpleType>
    </xsd:element>
    <xsd:element name="MediaServiceAutoTags" ma:index="30" nillable="true" ma:displayName="Tags" ma:internalName="MediaServiceAutoTags"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Location" ma:index="34" nillable="true" ma:displayName="Location" ma:internalName="MediaServiceLocation" ma:readOnly="true">
      <xsd:simpleType>
        <xsd:restriction base="dms:Text"/>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LengthInSeconds" ma:index="39" nillable="true" ma:displayName="Length (seconds)" ma:internalName="MediaLengthInSeconds" ma:readOnly="true">
      <xsd:simpleType>
        <xsd:restriction base="dms:Unknown"/>
      </xsd:simpleType>
    </xsd:element>
    <xsd:element name="lcf76f155ced4ddcb4097134ff3c332f" ma:index="41" nillable="true" ma:taxonomy="true" ma:internalName="lcf76f155ced4ddcb4097134ff3c332f" ma:taxonomyFieldName="MediaServiceImageTags" ma:displayName="Image Tags" ma:readOnly="false" ma:fieldId="{5cf76f15-5ced-4ddc-b409-7134ff3c332f}" ma:taxonomyMulti="true" ma:sspId="c3182ccb-90f3-424d-b980-d7cd99672c5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2" nillable="true" ma:displayName="MediaServiceObjectDetectorVersions" ma:hidden="true" ma:indexed="true" ma:internalName="MediaServiceObjectDetectorVersions" ma:readOnly="true">
      <xsd:simpleType>
        <xsd:restriction base="dms:Text"/>
      </xsd:simpleType>
    </xsd:element>
    <xsd:element name="MediaServiceMetadata" ma:index="43" nillable="true" ma:displayName="MediaServiceMetadata" ma:hidden="true" ma:internalName="MediaServiceMetadata" ma:readOnly="true">
      <xsd:simpleType>
        <xsd:restriction base="dms:Note"/>
      </xsd:simpleType>
    </xsd:element>
    <xsd:element name="MediaServiceFastMetadata" ma:index="44"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770a3f-094e-4c97-bfac-023a00ce03e6"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3182ccb-90f3-424d-b980-d7cd99672c54" ContentTypeId="0x010100EF3726457B8C4C4892749E6B4865C3FC"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d2702c46-ea31-457a-96fd-e00e235ba8f1">
      <Terms xmlns="http://schemas.microsoft.com/office/infopath/2007/PartnerControls"/>
    </TaxKeywordTaxHTField>
    <m6ff7cc720cd47968e1acc6822a04c2a xmlns="f98906e5-ed58-42b1-96d1-47aa8e093963">
      <Terms xmlns="http://schemas.microsoft.com/office/infopath/2007/PartnerControls"/>
    </m6ff7cc720cd47968e1acc6822a04c2a>
    <TaxCatchAll xmlns="d2702c46-ea31-457a-96fd-e00e235ba8f1" xsi:nil="true"/>
    <ie95326c2bd442c09918ed9a62864bb7 xmlns="f98906e5-ed58-42b1-96d1-47aa8e093963">
      <Terms xmlns="http://schemas.microsoft.com/office/infopath/2007/PartnerControls"/>
    </ie95326c2bd442c09918ed9a62864bb7>
    <c8bc5d9a78e142679c676830597a2f67 xmlns="d2702c46-ea31-457a-96fd-e00e235ba8f1">
      <Terms xmlns="http://schemas.microsoft.com/office/infopath/2007/PartnerControls"/>
    </c8bc5d9a78e142679c676830597a2f67>
    <j03b514f4e4c42e78d96b527934d8f35 xmlns="f98906e5-ed58-42b1-96d1-47aa8e093963">
      <Terms xmlns="http://schemas.microsoft.com/office/infopath/2007/PartnerControls"/>
    </j03b514f4e4c42e78d96b527934d8f35>
    <oc6c1a06a62847b6ab91d1d05ce3f6a0 xmlns="f98906e5-ed58-42b1-96d1-47aa8e093963">
      <Terms xmlns="http://schemas.microsoft.com/office/infopath/2007/PartnerControls"/>
    </oc6c1a06a62847b6ab91d1d05ce3f6a0>
    <ld0f678f5e854356add638e3b1bcb1c9 xmlns="f98906e5-ed58-42b1-96d1-47aa8e093963">
      <Terms xmlns="http://schemas.microsoft.com/office/infopath/2007/PartnerControls"/>
    </ld0f678f5e854356add638e3b1bcb1c9>
    <hacea5fee4bb48c7bfcfacc24260f176 xmlns="f98906e5-ed58-42b1-96d1-47aa8e093963">
      <Terms xmlns="http://schemas.microsoft.com/office/infopath/2007/PartnerControls"/>
    </hacea5fee4bb48c7bfcfacc24260f176>
    <WWF_Financial_Year xmlns="f98906e5-ed58-42b1-96d1-47aa8e093963" xsi:nil="true"/>
    <h4cb14bdc83846cfb9e5c2af455732f0 xmlns="f98906e5-ed58-42b1-96d1-47aa8e093963">
      <Terms xmlns="http://schemas.microsoft.com/office/infopath/2007/PartnerControls"/>
    </h4cb14bdc83846cfb9e5c2af455732f0>
    <lcf76f155ced4ddcb4097134ff3c332f xmlns="02cd3014-460a-4f24-9b0e-44f16717fd3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94F2441-5085-4296-BEFE-018A76688A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702c46-ea31-457a-96fd-e00e235ba8f1"/>
    <ds:schemaRef ds:uri="f98906e5-ed58-42b1-96d1-47aa8e093963"/>
    <ds:schemaRef ds:uri="02cd3014-460a-4f24-9b0e-44f16717fd38"/>
    <ds:schemaRef ds:uri="a8770a3f-094e-4c97-bfac-023a00ce03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C5C52C-5FB5-41E6-866F-AD847CB4D00F}">
  <ds:schemaRefs>
    <ds:schemaRef ds:uri="Microsoft.SharePoint.Taxonomy.ContentTypeSync"/>
  </ds:schemaRefs>
</ds:datastoreItem>
</file>

<file path=customXml/itemProps3.xml><?xml version="1.0" encoding="utf-8"?>
<ds:datastoreItem xmlns:ds="http://schemas.openxmlformats.org/officeDocument/2006/customXml" ds:itemID="{1FFDE619-0049-4FC7-9E14-AC767E076DA9}">
  <ds:schemaRefs>
    <ds:schemaRef ds:uri="http://schemas.microsoft.com/sharepoint/v3/contenttype/forms"/>
  </ds:schemaRefs>
</ds:datastoreItem>
</file>

<file path=customXml/itemProps4.xml><?xml version="1.0" encoding="utf-8"?>
<ds:datastoreItem xmlns:ds="http://schemas.openxmlformats.org/officeDocument/2006/customXml" ds:itemID="{D2A47156-8956-4C5F-AE0A-5BECF0D2E374}">
  <ds:schemaRefs>
    <ds:schemaRef ds:uri="http://schemas.microsoft.com/office/2006/metadata/properties"/>
    <ds:schemaRef ds:uri="http://schemas.microsoft.com/office/infopath/2007/PartnerControls"/>
    <ds:schemaRef ds:uri="d2702c46-ea31-457a-96fd-e00e235ba8f1"/>
    <ds:schemaRef ds:uri="f98906e5-ed58-42b1-96d1-47aa8e093963"/>
    <ds:schemaRef ds:uri="02cd3014-460a-4f24-9b0e-44f16717fd38"/>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913</Words>
  <Characters>5210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Atkinson</dc:creator>
  <cp:keywords/>
  <dc:description/>
  <cp:lastModifiedBy>Jemma Razzell</cp:lastModifiedBy>
  <cp:revision>2</cp:revision>
  <dcterms:created xsi:type="dcterms:W3CDTF">2024-01-09T14:50:00Z</dcterms:created>
  <dcterms:modified xsi:type="dcterms:W3CDTF">2024-01-09T14:50:00Z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0x010100EF3726457B8C4C4892749E6B4865C3FC0089177BAC7A667A439E39A1755C7EBD76</vt:lpwstr>
  </property>
  <property fmtid="{D5CDD505-2E9C-101B-9397-08002B2CF9AE}" pid="3" name="TaxKeyword">
    <vt:lpwstr/>
  </property>
  <property fmtid="{D5CDD505-2E9C-101B-9397-08002B2CF9AE}" pid="4" name="WWF_Department">
    <vt:lpwstr/>
  </property>
  <property fmtid="{D5CDD505-2E9C-101B-9397-08002B2CF9AE}" pid="5" name="WWF_Document_Type">
    <vt:lpwstr/>
  </property>
  <property fmtid="{D5CDD505-2E9C-101B-9397-08002B2CF9AE}" pid="6" name="WWF_Project_Code">
    <vt:lpwstr/>
  </property>
  <property fmtid="{D5CDD505-2E9C-101B-9397-08002B2CF9AE}" pid="7" name="MediaServiceImageTags">
    <vt:lpwstr/>
  </property>
  <property fmtid="{D5CDD505-2E9C-101B-9397-08002B2CF9AE}" pid="8" name="WWF_Office">
    <vt:lpwstr/>
  </property>
  <property fmtid="{D5CDD505-2E9C-101B-9397-08002B2CF9AE}" pid="9" name="WWF_Document_Status">
    <vt:lpwstr/>
  </property>
  <property fmtid="{D5CDD505-2E9C-101B-9397-08002B2CF9AE}" pid="10" name="WWF_Sensitivity">
    <vt:lpwstr/>
  </property>
  <property fmtid="{D5CDD505-2E9C-101B-9397-08002B2CF9AE}" pid="11" name="Template Type">
    <vt:lpwstr/>
  </property>
  <property fmtid="{D5CDD505-2E9C-101B-9397-08002B2CF9AE}" pid="12" name="WWF_Goal">
    <vt:lpwstr/>
  </property>
</Properties>
</file>