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56AB8" w14:textId="1D5EF70E" w:rsidR="004B6DF0" w:rsidRDefault="01B5E02C" w:rsidP="1F852194">
      <w:pPr>
        <w:rPr>
          <w:rFonts w:ascii="Verdana" w:eastAsia="Verdana" w:hAnsi="Verdana" w:cs="Verdana"/>
        </w:rPr>
      </w:pPr>
      <w:r w:rsidRPr="1F852194">
        <w:rPr>
          <w:rFonts w:ascii="Verdana" w:eastAsia="Verdana" w:hAnsi="Verdana" w:cs="Verdana"/>
        </w:rPr>
        <w:t>In assessing your social value offering, The Inspectorate’s technical evaluators will look for evidence of proposed a</w:t>
      </w:r>
      <w:r w:rsidR="4658FA4B" w:rsidRPr="1F852194">
        <w:rPr>
          <w:rFonts w:ascii="Verdana" w:eastAsia="Verdana" w:hAnsi="Verdana" w:cs="Verdana"/>
        </w:rPr>
        <w:t>ctivities that demonstrate and describe tenderer</w:t>
      </w:r>
      <w:r w:rsidR="1DE95133" w:rsidRPr="1F852194">
        <w:rPr>
          <w:rFonts w:ascii="Verdana" w:eastAsia="Verdana" w:hAnsi="Verdana" w:cs="Verdana"/>
        </w:rPr>
        <w:t>s’</w:t>
      </w:r>
      <w:r w:rsidR="4658FA4B" w:rsidRPr="1F852194">
        <w:rPr>
          <w:rFonts w:ascii="Verdana" w:eastAsia="Verdana" w:hAnsi="Verdana" w:cs="Verdana"/>
        </w:rPr>
        <w:t xml:space="preserve"> planned</w:t>
      </w:r>
      <w:r w:rsidR="5CC7624B" w:rsidRPr="1F852194">
        <w:rPr>
          <w:rFonts w:ascii="Verdana" w:eastAsia="Verdana" w:hAnsi="Verdana" w:cs="Verdana"/>
        </w:rPr>
        <w:t xml:space="preserve"> activities to support wellbeing which may or may not include but will not be limited to</w:t>
      </w:r>
      <w:r w:rsidR="4658FA4B" w:rsidRPr="1F852194">
        <w:rPr>
          <w:rFonts w:ascii="Verdana" w:eastAsia="Verdana" w:hAnsi="Verdana" w:cs="Verdana"/>
        </w:rPr>
        <w:t xml:space="preserve">: </w:t>
      </w:r>
    </w:p>
    <w:p w14:paraId="0680D022" w14:textId="10B60F90" w:rsidR="004B6DF0" w:rsidRDefault="4658FA4B" w:rsidP="1F852194">
      <w:pPr>
        <w:rPr>
          <w:rFonts w:ascii="Verdana" w:eastAsia="Verdana" w:hAnsi="Verdana" w:cs="Verdana"/>
        </w:rPr>
      </w:pPr>
      <w:r w:rsidRPr="1F852194">
        <w:rPr>
          <w:rFonts w:ascii="Verdana" w:eastAsia="Verdana" w:hAnsi="Verdana" w:cs="Verdana"/>
        </w:rPr>
        <w:t xml:space="preserve">Understanding of issues relating to health and wellbeing, including physical and mental health, in the contract workforce. </w:t>
      </w:r>
    </w:p>
    <w:p w14:paraId="23C5BC64" w14:textId="08C6806B" w:rsidR="004B6DF0" w:rsidRDefault="4658FA4B" w:rsidP="1F852194">
      <w:pPr>
        <w:rPr>
          <w:rFonts w:ascii="Verdana" w:eastAsia="Verdana" w:hAnsi="Verdana" w:cs="Verdana"/>
        </w:rPr>
      </w:pPr>
      <w:r w:rsidRPr="1F852194">
        <w:rPr>
          <w:rFonts w:ascii="Verdana" w:eastAsia="Verdana" w:hAnsi="Verdana" w:cs="Verdana"/>
        </w:rPr>
        <w:t xml:space="preserve">Inclusive and accessible recruitment practices, development practices and retention-focused activities including those provided in the </w:t>
      </w:r>
      <w:r w:rsidR="3E8845BB" w:rsidRPr="1F852194">
        <w:rPr>
          <w:rFonts w:ascii="Verdana" w:eastAsia="Verdana" w:hAnsi="Verdana" w:cs="Verdana"/>
        </w:rPr>
        <w:t>g</w:t>
      </w:r>
      <w:r w:rsidRPr="1F852194">
        <w:rPr>
          <w:rFonts w:ascii="Verdana" w:eastAsia="Verdana" w:hAnsi="Verdana" w:cs="Verdana"/>
        </w:rPr>
        <w:t xml:space="preserve">uide for line managers on recruiting, </w:t>
      </w:r>
      <w:bookmarkStart w:id="0" w:name="_Int_GP3KzUAt"/>
      <w:r w:rsidRPr="1F852194">
        <w:rPr>
          <w:rFonts w:ascii="Verdana" w:eastAsia="Verdana" w:hAnsi="Verdana" w:cs="Verdana"/>
        </w:rPr>
        <w:t>managing</w:t>
      </w:r>
      <w:bookmarkEnd w:id="0"/>
      <w:r w:rsidRPr="1F852194">
        <w:rPr>
          <w:rFonts w:ascii="Verdana" w:eastAsia="Verdana" w:hAnsi="Verdana" w:cs="Verdana"/>
        </w:rPr>
        <w:t xml:space="preserve"> and developing people with a disability or health condition. </w:t>
      </w:r>
    </w:p>
    <w:p w14:paraId="011EFE46" w14:textId="05BC214E" w:rsidR="004B6DF0" w:rsidRDefault="4658FA4B" w:rsidP="1F852194">
      <w:pPr>
        <w:rPr>
          <w:rFonts w:ascii="Verdana" w:eastAsia="Verdana" w:hAnsi="Verdana" w:cs="Verdana"/>
        </w:rPr>
      </w:pPr>
      <w:r w:rsidRPr="1F852194">
        <w:rPr>
          <w:rFonts w:ascii="Verdana" w:eastAsia="Verdana" w:hAnsi="Verdana" w:cs="Verdana"/>
        </w:rPr>
        <w:t>Actions to invest in the physical and mental health and wellbeing of the contract workforce</w:t>
      </w:r>
      <w:r w:rsidR="58CF3CBE" w:rsidRPr="1F852194">
        <w:rPr>
          <w:rFonts w:ascii="Verdana" w:eastAsia="Verdana" w:hAnsi="Verdana" w:cs="Verdana"/>
        </w:rPr>
        <w:t xml:space="preserve"> and the Planning Inspectorate staff with whom they </w:t>
      </w:r>
      <w:r w:rsidR="2F72FFD2" w:rsidRPr="1F852194">
        <w:rPr>
          <w:rFonts w:ascii="Verdana" w:eastAsia="Verdana" w:hAnsi="Verdana" w:cs="Verdana"/>
        </w:rPr>
        <w:t>interact</w:t>
      </w:r>
      <w:r w:rsidR="64FB1902" w:rsidRPr="1F852194">
        <w:rPr>
          <w:rFonts w:ascii="Verdana" w:eastAsia="Verdana" w:hAnsi="Verdana" w:cs="Verdana"/>
        </w:rPr>
        <w:t xml:space="preserve"> in the course of service delivery. </w:t>
      </w:r>
    </w:p>
    <w:p w14:paraId="52930929" w14:textId="0E737D86" w:rsidR="004B6DF0" w:rsidRDefault="4658FA4B" w:rsidP="1F852194">
      <w:pPr>
        <w:rPr>
          <w:rFonts w:ascii="Verdana" w:eastAsia="Verdana" w:hAnsi="Verdana" w:cs="Verdana"/>
        </w:rPr>
      </w:pPr>
      <w:r w:rsidRPr="1F852194">
        <w:rPr>
          <w:rFonts w:ascii="Verdana" w:eastAsia="Verdana" w:hAnsi="Verdana" w:cs="Verdana"/>
        </w:rPr>
        <w:t>Illustrative examples:</w:t>
      </w:r>
    </w:p>
    <w:p w14:paraId="376A329A" w14:textId="5ABF3C96" w:rsidR="004B6DF0" w:rsidRDefault="4658FA4B" w:rsidP="1F852194">
      <w:pPr>
        <w:rPr>
          <w:rFonts w:ascii="Verdana" w:eastAsia="Verdana" w:hAnsi="Verdana" w:cs="Verdana"/>
        </w:rPr>
      </w:pPr>
      <w:r w:rsidRPr="1F852194">
        <w:rPr>
          <w:rFonts w:ascii="Verdana" w:eastAsia="Verdana" w:hAnsi="Verdana" w:cs="Verdana"/>
        </w:rPr>
        <w:t>○ implementing the 6 standards in the Mental Health at Work commitment and, where appropriate, the mental health enhanced standards for companies with more than 500 em</w:t>
      </w:r>
      <w:r w:rsidR="002A665A">
        <w:rPr>
          <w:rFonts w:ascii="Verdana" w:eastAsia="Verdana" w:hAnsi="Verdana" w:cs="Verdana"/>
        </w:rPr>
        <w:t>p</w:t>
      </w:r>
      <w:r w:rsidRPr="1F852194">
        <w:rPr>
          <w:rFonts w:ascii="Verdana" w:eastAsia="Verdana" w:hAnsi="Verdana" w:cs="Verdana"/>
        </w:rPr>
        <w:t xml:space="preserve">loyees in Thriving at Work with respect to the contract workforce, not just following the </w:t>
      </w:r>
      <w:bookmarkStart w:id="1" w:name="_Int_pi1CtVaI"/>
      <w:r w:rsidRPr="1F852194">
        <w:rPr>
          <w:rFonts w:ascii="Verdana" w:eastAsia="Verdana" w:hAnsi="Verdana" w:cs="Verdana"/>
        </w:rPr>
        <w:t>recommendations</w:t>
      </w:r>
      <w:bookmarkEnd w:id="1"/>
      <w:r w:rsidRPr="1F852194">
        <w:rPr>
          <w:rFonts w:ascii="Verdana" w:eastAsia="Verdana" w:hAnsi="Verdana" w:cs="Verdana"/>
        </w:rPr>
        <w:t xml:space="preserve">. </w:t>
      </w:r>
    </w:p>
    <w:p w14:paraId="466036A0" w14:textId="5B8E6A51" w:rsidR="004B6DF0" w:rsidRDefault="4658FA4B" w:rsidP="1F852194">
      <w:pPr>
        <w:rPr>
          <w:rFonts w:ascii="Verdana" w:eastAsia="Verdana" w:hAnsi="Verdana" w:cs="Verdana"/>
        </w:rPr>
      </w:pPr>
      <w:r w:rsidRPr="1F852194">
        <w:rPr>
          <w:rFonts w:ascii="Verdana" w:eastAsia="Verdana" w:hAnsi="Verdana" w:cs="Verdana"/>
        </w:rPr>
        <w:t xml:space="preserve">○ public reporting by the tenderer and its supply chain on the health and wellbeing of staff comprising the contract workforce, following the recommendations in the Voluntary Reporting Framework. </w:t>
      </w:r>
    </w:p>
    <w:p w14:paraId="3D2A3658" w14:textId="7C502A7A" w:rsidR="004B6DF0" w:rsidRDefault="4658FA4B" w:rsidP="1F852194">
      <w:pPr>
        <w:rPr>
          <w:rFonts w:ascii="Verdana" w:eastAsia="Verdana" w:hAnsi="Verdana" w:cs="Verdana"/>
        </w:rPr>
      </w:pPr>
      <w:r w:rsidRPr="1F852194">
        <w:rPr>
          <w:rFonts w:ascii="Verdana" w:eastAsia="Verdana" w:hAnsi="Verdana" w:cs="Verdana"/>
        </w:rPr>
        <w:t xml:space="preserve">○ engagement plans to engage the contract workforce in deciding the most </w:t>
      </w:r>
      <w:bookmarkStart w:id="2" w:name="_Int_k3mX5Uub"/>
      <w:r w:rsidRPr="1F852194">
        <w:rPr>
          <w:rFonts w:ascii="Verdana" w:eastAsia="Verdana" w:hAnsi="Verdana" w:cs="Verdana"/>
        </w:rPr>
        <w:t>important issues</w:t>
      </w:r>
      <w:bookmarkEnd w:id="2"/>
      <w:r w:rsidRPr="1F852194">
        <w:rPr>
          <w:rFonts w:ascii="Verdana" w:eastAsia="Verdana" w:hAnsi="Verdana" w:cs="Verdana"/>
        </w:rPr>
        <w:t xml:space="preserve"> to address. </w:t>
      </w:r>
    </w:p>
    <w:p w14:paraId="3393A5C2" w14:textId="06455791" w:rsidR="004B6DF0" w:rsidRDefault="4658FA4B" w:rsidP="1F852194">
      <w:pPr>
        <w:rPr>
          <w:rFonts w:ascii="Verdana" w:eastAsia="Verdana" w:hAnsi="Verdana" w:cs="Verdana"/>
        </w:rPr>
      </w:pPr>
      <w:r w:rsidRPr="1F852194">
        <w:rPr>
          <w:rFonts w:ascii="Verdana" w:eastAsia="Verdana" w:hAnsi="Verdana" w:cs="Verdana"/>
        </w:rPr>
        <w:t xml:space="preserve">● Methods to measure staff engagement over time and adapt to any changes in the results. </w:t>
      </w:r>
    </w:p>
    <w:p w14:paraId="76F620E1" w14:textId="615EA5EE" w:rsidR="004B6DF0" w:rsidRDefault="4658FA4B" w:rsidP="1F852194">
      <w:pPr>
        <w:rPr>
          <w:rFonts w:ascii="Verdana" w:eastAsia="Verdana" w:hAnsi="Verdana" w:cs="Verdana"/>
        </w:rPr>
      </w:pPr>
      <w:r w:rsidRPr="1F852194">
        <w:rPr>
          <w:rFonts w:ascii="Verdana" w:eastAsia="Verdana" w:hAnsi="Verdana" w:cs="Verdana"/>
        </w:rPr>
        <w:t xml:space="preserve">● Processes for acting on issues identified. Sub-criteria for MAC 7.2: Influencing support for health and wellbeing Activities that demonstrate and describe the tenderer’s existing or planned: </w:t>
      </w:r>
    </w:p>
    <w:p w14:paraId="5E5787A5" w14:textId="36001C0F" w:rsidR="004B6DF0" w:rsidRDefault="4658FA4B" w:rsidP="1F852194">
      <w:pPr>
        <w:rPr>
          <w:rFonts w:ascii="Verdana" w:eastAsia="Verdana" w:hAnsi="Verdana" w:cs="Verdana"/>
        </w:rPr>
      </w:pPr>
      <w:r w:rsidRPr="1F852194">
        <w:rPr>
          <w:rFonts w:ascii="Verdana" w:eastAsia="Verdana" w:hAnsi="Verdana" w:cs="Verdana"/>
        </w:rPr>
        <w:t xml:space="preserve">● Measures to raise awareness or increase the influence of staff, suppliers, customers, communities and/or any other appropriate stakeholders to promote health and wellbeing, including physical and mental health, through its performance of the contract, </w:t>
      </w:r>
      <w:r w:rsidR="52E0BE3C" w:rsidRPr="1F852194">
        <w:rPr>
          <w:rFonts w:ascii="Verdana" w:eastAsia="Verdana" w:hAnsi="Verdana" w:cs="Verdana"/>
        </w:rPr>
        <w:t>e.g.,</w:t>
      </w:r>
      <w:r w:rsidRPr="1F852194">
        <w:rPr>
          <w:rFonts w:ascii="Verdana" w:eastAsia="Verdana" w:hAnsi="Verdana" w:cs="Verdana"/>
        </w:rPr>
        <w:t xml:space="preserve"> through engagement; co-design/creation; training and education; partnering/collaborating; and volunteering</w:t>
      </w:r>
      <w:r w:rsidR="1D0F1B47" w:rsidRPr="1F852194">
        <w:rPr>
          <w:rFonts w:ascii="Verdana" w:eastAsia="Verdana" w:hAnsi="Verdana" w:cs="Verdana"/>
        </w:rPr>
        <w:t>.</w:t>
      </w:r>
    </w:p>
    <w:sectPr w:rsidR="004B6DF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k3mX5Uub" int2:invalidationBookmarkName="" int2:hashCode="lbjAWrPZXJ2XH4" int2:id="DpDwRHVn">
      <int2:state int2:value="Rejected" int2:type="AugLoop_Text_Critique"/>
    </int2:bookmark>
    <int2:bookmark int2:bookmarkName="_Int_GP3KzUAt" int2:invalidationBookmarkName="" int2:hashCode="1XxbFYmbGBcbV1" int2:id="YLRCHbu9">
      <int2:state int2:value="Rejected" int2:type="AugLoop_Text_Critique"/>
    </int2:bookmark>
    <int2:bookmark int2:bookmarkName="_Int_pi1CtVaI" int2:invalidationBookmarkName="" int2:hashCode="rPM1/S/Wq00DP8" int2:id="ztCoMZjQ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7C8014"/>
    <w:rsid w:val="002A665A"/>
    <w:rsid w:val="004B6DF0"/>
    <w:rsid w:val="0058363C"/>
    <w:rsid w:val="00877CF9"/>
    <w:rsid w:val="00DC5A96"/>
    <w:rsid w:val="00FA084F"/>
    <w:rsid w:val="01B5E02C"/>
    <w:rsid w:val="05A8A66A"/>
    <w:rsid w:val="0C79F617"/>
    <w:rsid w:val="0E15C678"/>
    <w:rsid w:val="0E414049"/>
    <w:rsid w:val="1D0F1B47"/>
    <w:rsid w:val="1DE95133"/>
    <w:rsid w:val="1F852194"/>
    <w:rsid w:val="2EC2E06F"/>
    <w:rsid w:val="2F72FFD2"/>
    <w:rsid w:val="38CB786E"/>
    <w:rsid w:val="3ABAC692"/>
    <w:rsid w:val="3E8845BB"/>
    <w:rsid w:val="4658FA4B"/>
    <w:rsid w:val="4A3AD38A"/>
    <w:rsid w:val="52E0BE3C"/>
    <w:rsid w:val="58CF3CBE"/>
    <w:rsid w:val="5CC7624B"/>
    <w:rsid w:val="607C8014"/>
    <w:rsid w:val="60F09AF1"/>
    <w:rsid w:val="64283BB3"/>
    <w:rsid w:val="64FB1902"/>
    <w:rsid w:val="698CBCF6"/>
    <w:rsid w:val="6B288D57"/>
    <w:rsid w:val="6DB5F59C"/>
    <w:rsid w:val="713AF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C8014"/>
  <w15:chartTrackingRefBased/>
  <w15:docId w15:val="{C2C3837D-7394-4459-82E4-7AFBB262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56A702DF09B6479C778F1F31AB3666" ma:contentTypeVersion="18" ma:contentTypeDescription="Create a new document." ma:contentTypeScope="" ma:versionID="14f32be21637d95d1047d2bb5ef43277">
  <xsd:schema xmlns:xsd="http://www.w3.org/2001/XMLSchema" xmlns:xs="http://www.w3.org/2001/XMLSchema" xmlns:p="http://schemas.microsoft.com/office/2006/metadata/properties" xmlns:ns2="fc8271f4-d20c-4014-bca1-06e9c2476581" xmlns:ns3="68fdaedf-a41c-4713-9b4f-1b9d35174351" targetNamespace="http://schemas.microsoft.com/office/2006/metadata/properties" ma:root="true" ma:fieldsID="acf49be47477f93b8fe455845c3d358c" ns2:_="" ns3:_="">
    <xsd:import namespace="fc8271f4-d20c-4014-bca1-06e9c2476581"/>
    <xsd:import namespace="68fdaedf-a41c-4713-9b4f-1b9d351743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test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271f4-d20c-4014-bca1-06e9c2476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st" ma:index="20" nillable="true" ma:displayName="test" ma:format="DateOnly" ma:internalName="test">
      <xsd:simpleType>
        <xsd:restriction base="dms:DateTim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af8cfed-64c2-475b-a96a-20ffe17e8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daedf-a41c-4713-9b4f-1b9d351743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62107ac-10b7-4236-a885-096ec024e664}" ma:internalName="TaxCatchAll" ma:showField="CatchAllData" ma:web="68fdaedf-a41c-4713-9b4f-1b9d351743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8271f4-d20c-4014-bca1-06e9c2476581">
      <Terms xmlns="http://schemas.microsoft.com/office/infopath/2007/PartnerControls"/>
    </lcf76f155ced4ddcb4097134ff3c332f>
    <test xmlns="fc8271f4-d20c-4014-bca1-06e9c2476581" xsi:nil="true"/>
    <TaxCatchAll xmlns="68fdaedf-a41c-4713-9b4f-1b9d35174351" xsi:nil="true"/>
  </documentManagement>
</p:properties>
</file>

<file path=customXml/itemProps1.xml><?xml version="1.0" encoding="utf-8"?>
<ds:datastoreItem xmlns:ds="http://schemas.openxmlformats.org/officeDocument/2006/customXml" ds:itemID="{927E0E03-5064-4D66-8E6C-314979F2DB9A}"/>
</file>

<file path=customXml/itemProps2.xml><?xml version="1.0" encoding="utf-8"?>
<ds:datastoreItem xmlns:ds="http://schemas.openxmlformats.org/officeDocument/2006/customXml" ds:itemID="{CBB37FD3-EB32-4FA0-99CF-45E217850146}"/>
</file>

<file path=customXml/itemProps3.xml><?xml version="1.0" encoding="utf-8"?>
<ds:datastoreItem xmlns:ds="http://schemas.openxmlformats.org/officeDocument/2006/customXml" ds:itemID="{B9F0E056-4899-4692-9F56-22861DC8C7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McGrath, Michael</dc:creator>
  <cp:keywords/>
  <dc:description/>
  <cp:lastModifiedBy>McGrath, Michael</cp:lastModifiedBy>
  <cp:revision>2</cp:revision>
  <dcterms:created xsi:type="dcterms:W3CDTF">2023-06-07T11:46:00Z</dcterms:created>
  <dcterms:modified xsi:type="dcterms:W3CDTF">2023-06-07T11:46:00Z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0x0101001056A702DF09B6479C778F1F31AB3666</vt:lpwstr>
  </property>
  <property fmtid="{D5CDD505-2E9C-101B-9397-08002B2CF9AE}" pid="3" name="MediaServiceImageTags">
    <vt:lpwstr/>
  </property>
</Properties>
</file>