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419168" w14:textId="77777777" w:rsidR="00582B96" w:rsidRDefault="00582B96"/>
    <w:tbl>
      <w:tblPr>
        <w:tblStyle w:val="TableGrid1"/>
        <w:tblW w:w="90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9"/>
        <w:gridCol w:w="4487"/>
      </w:tblGrid>
      <w:tr w:rsidR="00582B96" w:rsidRPr="008D4A19" w14:paraId="688A46EC" w14:textId="77777777" w:rsidTr="00061C01">
        <w:tc>
          <w:tcPr>
            <w:tcW w:w="4539" w:type="dxa"/>
          </w:tcPr>
          <w:p w14:paraId="09742A30" w14:textId="77777777" w:rsidR="00582B96" w:rsidRPr="008D4A19" w:rsidRDefault="00582B96" w:rsidP="00061C01">
            <w:pPr>
              <w:spacing w:after="200" w:line="276" w:lineRule="auto"/>
              <w:rPr>
                <w:rFonts w:eastAsiaTheme="minorHAnsi" w:cstheme="minorBidi"/>
                <w:b/>
                <w:color w:val="FF0000"/>
                <w:szCs w:val="22"/>
              </w:rPr>
            </w:pPr>
            <w:r w:rsidRPr="008D4A19">
              <w:rPr>
                <w:rFonts w:eastAsiaTheme="minorHAnsi" w:cstheme="minorBidi"/>
                <w:b/>
                <w:noProof/>
                <w:color w:val="FF0000"/>
                <w:szCs w:val="22"/>
                <w:lang w:eastAsia="en-GB"/>
              </w:rPr>
              <w:drawing>
                <wp:inline distT="0" distB="0" distL="0" distR="0" wp14:anchorId="5C325F1A" wp14:editId="13776235">
                  <wp:extent cx="1809750" cy="1085850"/>
                  <wp:effectExtent l="19050" t="0" r="0" b="0"/>
                  <wp:docPr id="9" name="Picture 5" descr="SFA_BLK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FA_BLK_AW"/>
                          <pic:cNvPicPr>
                            <a:picLocks noChangeAspect="1" noChangeArrowheads="1"/>
                          </pic:cNvPicPr>
                        </pic:nvPicPr>
                        <pic:blipFill>
                          <a:blip r:embed="rId12" cstate="print"/>
                          <a:srcRect/>
                          <a:stretch>
                            <a:fillRect/>
                          </a:stretch>
                        </pic:blipFill>
                        <pic:spPr bwMode="auto">
                          <a:xfrm>
                            <a:off x="0" y="0"/>
                            <a:ext cx="1809750" cy="1085850"/>
                          </a:xfrm>
                          <a:prstGeom prst="rect">
                            <a:avLst/>
                          </a:prstGeom>
                          <a:noFill/>
                          <a:ln w="9525">
                            <a:noFill/>
                            <a:miter lim="800000"/>
                            <a:headEnd/>
                            <a:tailEnd/>
                          </a:ln>
                        </pic:spPr>
                      </pic:pic>
                    </a:graphicData>
                  </a:graphic>
                </wp:inline>
              </w:drawing>
            </w:r>
          </w:p>
        </w:tc>
        <w:tc>
          <w:tcPr>
            <w:tcW w:w="4487" w:type="dxa"/>
          </w:tcPr>
          <w:p w14:paraId="48831A06" w14:textId="77777777" w:rsidR="00582B96" w:rsidRPr="008D4A19" w:rsidRDefault="00582B96" w:rsidP="00061C01">
            <w:pPr>
              <w:spacing w:after="200" w:line="276" w:lineRule="auto"/>
              <w:jc w:val="right"/>
              <w:rPr>
                <w:rFonts w:eastAsiaTheme="minorHAnsi" w:cstheme="minorBidi"/>
                <w:b/>
                <w:color w:val="FF0000"/>
                <w:szCs w:val="22"/>
              </w:rPr>
            </w:pPr>
            <w:r>
              <w:rPr>
                <w:noProof/>
                <w:lang w:eastAsia="en-GB"/>
              </w:rPr>
              <w:drawing>
                <wp:inline distT="0" distB="0" distL="0" distR="0" wp14:anchorId="65FF4519" wp14:editId="0D0AB29E">
                  <wp:extent cx="1047135" cy="1047135"/>
                  <wp:effectExtent l="0" t="0" r="635" b="635"/>
                  <wp:docPr id="1" name="Picture 64" descr="Description: LogoESF_Col_Portr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Description: LogoESF_Col_Portrai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44960" cy="1044960"/>
                          </a:xfrm>
                          <a:prstGeom prst="rect">
                            <a:avLst/>
                          </a:prstGeom>
                          <a:noFill/>
                          <a:ln>
                            <a:noFill/>
                          </a:ln>
                        </pic:spPr>
                      </pic:pic>
                    </a:graphicData>
                  </a:graphic>
                </wp:inline>
              </w:drawing>
            </w:r>
          </w:p>
        </w:tc>
      </w:tr>
    </w:tbl>
    <w:p w14:paraId="1BCFB769" w14:textId="77777777" w:rsidR="00582B96" w:rsidRDefault="00582B96" w:rsidP="00582B96"/>
    <w:p w14:paraId="0ABBEB4C" w14:textId="77777777" w:rsidR="00582B96" w:rsidRPr="00D144D9" w:rsidRDefault="00582B96" w:rsidP="00582B96">
      <w:pPr>
        <w:rPr>
          <w:color w:val="FF0000"/>
        </w:rPr>
      </w:pPr>
    </w:p>
    <w:p w14:paraId="663E8645" w14:textId="77777777" w:rsidR="00582B96" w:rsidRDefault="00582B96" w:rsidP="00582B96"/>
    <w:p w14:paraId="07B1DFBC" w14:textId="77777777" w:rsidR="00582B96" w:rsidRDefault="00582B96" w:rsidP="00582B96"/>
    <w:p w14:paraId="4DE0DA88" w14:textId="77777777" w:rsidR="00582B96" w:rsidRDefault="00582B96" w:rsidP="00582B96"/>
    <w:p w14:paraId="462C65D4" w14:textId="77777777" w:rsidR="00C5289B" w:rsidRDefault="00C5289B" w:rsidP="00582B96">
      <w:pPr>
        <w:rPr>
          <w:b/>
          <w:sz w:val="52"/>
          <w:szCs w:val="52"/>
        </w:rPr>
      </w:pPr>
    </w:p>
    <w:p w14:paraId="304B485D" w14:textId="36929B08" w:rsidR="00582B96" w:rsidRPr="00FE0BBC" w:rsidRDefault="00582B96" w:rsidP="00582B96">
      <w:pPr>
        <w:rPr>
          <w:b/>
          <w:sz w:val="48"/>
          <w:szCs w:val="48"/>
        </w:rPr>
      </w:pPr>
      <w:r w:rsidRPr="00FE0BBC">
        <w:rPr>
          <w:b/>
          <w:sz w:val="48"/>
          <w:szCs w:val="48"/>
        </w:rPr>
        <w:t xml:space="preserve">SPECIFICATION </w:t>
      </w:r>
      <w:r w:rsidR="00FE0BBC" w:rsidRPr="00FE0BBC">
        <w:rPr>
          <w:b/>
          <w:sz w:val="48"/>
          <w:szCs w:val="48"/>
        </w:rPr>
        <w:t>&amp; QUESTIONNAIRE</w:t>
      </w:r>
    </w:p>
    <w:p w14:paraId="5323E32A" w14:textId="77777777" w:rsidR="00582B96" w:rsidRDefault="00582B96" w:rsidP="00582B96">
      <w:pPr>
        <w:rPr>
          <w:b/>
          <w:sz w:val="48"/>
          <w:szCs w:val="48"/>
        </w:rPr>
      </w:pPr>
    </w:p>
    <w:p w14:paraId="22CE91C2" w14:textId="77777777" w:rsidR="00582B96" w:rsidRDefault="00582B96" w:rsidP="00582B96">
      <w:pPr>
        <w:rPr>
          <w:b/>
          <w:sz w:val="48"/>
          <w:szCs w:val="48"/>
        </w:rPr>
      </w:pPr>
    </w:p>
    <w:p w14:paraId="69BA8E99" w14:textId="77777777" w:rsidR="00582B96" w:rsidRDefault="00582B96" w:rsidP="00582B96">
      <w:pPr>
        <w:rPr>
          <w:b/>
          <w:sz w:val="48"/>
          <w:szCs w:val="48"/>
        </w:rPr>
      </w:pPr>
    </w:p>
    <w:p w14:paraId="34FD7C98" w14:textId="190AECBE" w:rsidR="00582B96" w:rsidRPr="00360CDD" w:rsidRDefault="00582B96" w:rsidP="00582B96">
      <w:pPr>
        <w:rPr>
          <w:b/>
          <w:color w:val="FF0000"/>
          <w:sz w:val="36"/>
          <w:szCs w:val="36"/>
        </w:rPr>
      </w:pPr>
      <w:r w:rsidRPr="00360CDD">
        <w:rPr>
          <w:b/>
          <w:sz w:val="36"/>
          <w:szCs w:val="36"/>
        </w:rPr>
        <w:t xml:space="preserve">INVITATION TO TENDER </w:t>
      </w:r>
      <w:r w:rsidR="00FE0BBC" w:rsidRPr="00FE0BBC">
        <w:rPr>
          <w:b/>
          <w:sz w:val="36"/>
          <w:szCs w:val="36"/>
        </w:rPr>
        <w:t>itt_30093</w:t>
      </w:r>
    </w:p>
    <w:p w14:paraId="7BA1941A" w14:textId="77777777" w:rsidR="00582B96" w:rsidRPr="00360CDD" w:rsidRDefault="00582B96" w:rsidP="00582B96">
      <w:pPr>
        <w:autoSpaceDE w:val="0"/>
        <w:autoSpaceDN w:val="0"/>
        <w:adjustRightInd w:val="0"/>
        <w:rPr>
          <w:rFonts w:cs="Arial"/>
          <w:b/>
          <w:bCs/>
          <w:sz w:val="48"/>
          <w:szCs w:val="48"/>
        </w:rPr>
      </w:pPr>
    </w:p>
    <w:p w14:paraId="00BBB531" w14:textId="77777777" w:rsidR="00582B96" w:rsidRPr="00360CDD" w:rsidRDefault="00582B96" w:rsidP="00582B96">
      <w:pPr>
        <w:autoSpaceDE w:val="0"/>
        <w:autoSpaceDN w:val="0"/>
        <w:adjustRightInd w:val="0"/>
        <w:rPr>
          <w:rFonts w:cs="Arial"/>
          <w:b/>
          <w:bCs/>
          <w:sz w:val="48"/>
          <w:szCs w:val="48"/>
        </w:rPr>
      </w:pPr>
    </w:p>
    <w:p w14:paraId="3C22C323" w14:textId="77777777" w:rsidR="00582B96" w:rsidRPr="009F6502" w:rsidRDefault="00204192" w:rsidP="00582B96">
      <w:pPr>
        <w:autoSpaceDE w:val="0"/>
        <w:autoSpaceDN w:val="0"/>
        <w:adjustRightInd w:val="0"/>
        <w:rPr>
          <w:rFonts w:cs="Arial"/>
          <w:b/>
          <w:bCs/>
          <w:sz w:val="36"/>
          <w:szCs w:val="36"/>
        </w:rPr>
      </w:pPr>
      <w:r w:rsidRPr="009F6502">
        <w:rPr>
          <w:rFonts w:cs="Arial"/>
          <w:b/>
          <w:bCs/>
          <w:sz w:val="36"/>
          <w:szCs w:val="36"/>
        </w:rPr>
        <w:t>Inclusive Labour Markets</w:t>
      </w:r>
    </w:p>
    <w:p w14:paraId="1CA4E13F" w14:textId="5328FAC8" w:rsidR="00582B96" w:rsidRPr="00A11588" w:rsidRDefault="00A11588" w:rsidP="00582B96">
      <w:pPr>
        <w:rPr>
          <w:b/>
          <w:sz w:val="36"/>
          <w:szCs w:val="36"/>
        </w:rPr>
      </w:pPr>
      <w:r w:rsidRPr="00A11588">
        <w:rPr>
          <w:b/>
          <w:sz w:val="36"/>
          <w:szCs w:val="36"/>
        </w:rPr>
        <w:t>09-002</w:t>
      </w:r>
    </w:p>
    <w:p w14:paraId="7C61F06B" w14:textId="77777777" w:rsidR="00582B96" w:rsidRDefault="00582B96" w:rsidP="00582B96">
      <w:pPr>
        <w:rPr>
          <w:b/>
          <w:sz w:val="48"/>
          <w:szCs w:val="48"/>
        </w:rPr>
      </w:pPr>
    </w:p>
    <w:p w14:paraId="54514476" w14:textId="77777777" w:rsidR="00582B96" w:rsidRPr="00143BCC" w:rsidRDefault="00143BCC" w:rsidP="00582B96">
      <w:pPr>
        <w:rPr>
          <w:b/>
          <w:sz w:val="36"/>
          <w:szCs w:val="36"/>
        </w:rPr>
      </w:pPr>
      <w:r w:rsidRPr="00143BCC">
        <w:rPr>
          <w:b/>
          <w:sz w:val="36"/>
          <w:szCs w:val="36"/>
        </w:rPr>
        <w:t>Dorset</w:t>
      </w:r>
      <w:r w:rsidR="009F6502">
        <w:rPr>
          <w:b/>
          <w:sz w:val="36"/>
          <w:szCs w:val="36"/>
        </w:rPr>
        <w:t xml:space="preserve"> LEP</w:t>
      </w:r>
    </w:p>
    <w:p w14:paraId="4CBC4BFE" w14:textId="77777777" w:rsidR="00582B96" w:rsidRDefault="00582B96" w:rsidP="00582B96">
      <w:pPr>
        <w:rPr>
          <w:b/>
          <w:sz w:val="48"/>
          <w:szCs w:val="48"/>
        </w:rPr>
      </w:pPr>
    </w:p>
    <w:p w14:paraId="6EBC230A" w14:textId="77777777" w:rsidR="00582B96" w:rsidRDefault="00582B96" w:rsidP="00582B96">
      <w:pPr>
        <w:rPr>
          <w:b/>
          <w:sz w:val="48"/>
          <w:szCs w:val="48"/>
        </w:rPr>
      </w:pPr>
    </w:p>
    <w:p w14:paraId="429939AF" w14:textId="77777777" w:rsidR="00582B96" w:rsidRDefault="00582B96" w:rsidP="00582B96">
      <w:pPr>
        <w:rPr>
          <w:b/>
          <w:sz w:val="48"/>
          <w:szCs w:val="48"/>
        </w:rPr>
      </w:pPr>
    </w:p>
    <w:p w14:paraId="0B46BC94" w14:textId="77777777" w:rsidR="00582B96" w:rsidRPr="00360CDD" w:rsidRDefault="00582B96" w:rsidP="00582B96">
      <w:pPr>
        <w:rPr>
          <w:b/>
          <w:sz w:val="36"/>
          <w:szCs w:val="36"/>
        </w:rPr>
      </w:pPr>
      <w:r w:rsidRPr="00360CDD">
        <w:rPr>
          <w:b/>
          <w:sz w:val="36"/>
          <w:szCs w:val="36"/>
        </w:rPr>
        <w:t>DATE:</w:t>
      </w:r>
      <w:r w:rsidR="002F71DB">
        <w:rPr>
          <w:b/>
          <w:sz w:val="36"/>
          <w:szCs w:val="36"/>
        </w:rPr>
        <w:t xml:space="preserve"> </w:t>
      </w:r>
      <w:r w:rsidR="00A11588">
        <w:rPr>
          <w:b/>
          <w:sz w:val="36"/>
          <w:szCs w:val="36"/>
        </w:rPr>
        <w:t>June</w:t>
      </w:r>
      <w:r w:rsidR="006002A9">
        <w:rPr>
          <w:b/>
          <w:sz w:val="36"/>
          <w:szCs w:val="36"/>
        </w:rPr>
        <w:t xml:space="preserve"> </w:t>
      </w:r>
      <w:r w:rsidR="00204192">
        <w:rPr>
          <w:b/>
          <w:sz w:val="36"/>
          <w:szCs w:val="36"/>
        </w:rPr>
        <w:t>2016</w:t>
      </w:r>
    </w:p>
    <w:p w14:paraId="33BD309D" w14:textId="77777777" w:rsidR="00582B96" w:rsidRDefault="00582B96"/>
    <w:tbl>
      <w:tblPr>
        <w:tblW w:w="0" w:type="auto"/>
        <w:tblLook w:val="01E0" w:firstRow="1" w:lastRow="1" w:firstColumn="1" w:lastColumn="1" w:noHBand="0" w:noVBand="0"/>
      </w:tblPr>
      <w:tblGrid>
        <w:gridCol w:w="4421"/>
        <w:gridCol w:w="4366"/>
      </w:tblGrid>
      <w:tr w:rsidR="00ED67E0" w14:paraId="6ABBA715" w14:textId="77777777" w:rsidTr="00B24D65">
        <w:tc>
          <w:tcPr>
            <w:tcW w:w="4421" w:type="dxa"/>
          </w:tcPr>
          <w:p w14:paraId="7BFECF5F" w14:textId="77777777" w:rsidR="00ED67E0" w:rsidRDefault="00ED67E0" w:rsidP="000419AD">
            <w:pPr>
              <w:pStyle w:val="Header"/>
              <w:tabs>
                <w:tab w:val="clear" w:pos="4153"/>
                <w:tab w:val="clear" w:pos="8306"/>
                <w:tab w:val="left" w:pos="1185"/>
              </w:tabs>
            </w:pPr>
            <w:r>
              <w:tab/>
            </w:r>
          </w:p>
        </w:tc>
        <w:tc>
          <w:tcPr>
            <w:tcW w:w="4366" w:type="dxa"/>
          </w:tcPr>
          <w:p w14:paraId="796675A1" w14:textId="77777777" w:rsidR="00ED67E0" w:rsidRDefault="00ED67E0" w:rsidP="000419AD">
            <w:pPr>
              <w:pStyle w:val="Header"/>
              <w:jc w:val="right"/>
            </w:pPr>
          </w:p>
        </w:tc>
      </w:tr>
      <w:tr w:rsidR="00ED67E0" w:rsidRPr="002465E9" w14:paraId="6EC9A48B" w14:textId="77777777" w:rsidTr="00B24D65">
        <w:tc>
          <w:tcPr>
            <w:tcW w:w="4421" w:type="dxa"/>
          </w:tcPr>
          <w:p w14:paraId="3C05CBBD" w14:textId="77777777" w:rsidR="00ED67E0" w:rsidRDefault="00ED67E0" w:rsidP="000419AD">
            <w:pPr>
              <w:pStyle w:val="Header"/>
            </w:pPr>
            <w:r>
              <w:rPr>
                <w:noProof/>
                <w:lang w:eastAsia="en-GB"/>
              </w:rPr>
              <w:lastRenderedPageBreak/>
              <w:drawing>
                <wp:inline distT="0" distB="0" distL="0" distR="0" wp14:anchorId="6E730567" wp14:editId="4DA32E7D">
                  <wp:extent cx="1809750" cy="1085850"/>
                  <wp:effectExtent l="19050" t="0" r="0" b="0"/>
                  <wp:docPr id="8" name="Picture 1" descr="SFA_BLK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FA_BLK_AW"/>
                          <pic:cNvPicPr>
                            <a:picLocks noChangeAspect="1" noChangeArrowheads="1"/>
                          </pic:cNvPicPr>
                        </pic:nvPicPr>
                        <pic:blipFill>
                          <a:blip r:embed="rId14" cstate="print"/>
                          <a:srcRect/>
                          <a:stretch>
                            <a:fillRect/>
                          </a:stretch>
                        </pic:blipFill>
                        <pic:spPr bwMode="auto">
                          <a:xfrm>
                            <a:off x="0" y="0"/>
                            <a:ext cx="1809750" cy="1085850"/>
                          </a:xfrm>
                          <a:prstGeom prst="rect">
                            <a:avLst/>
                          </a:prstGeom>
                          <a:noFill/>
                          <a:ln w="9525">
                            <a:noFill/>
                            <a:miter lim="800000"/>
                            <a:headEnd/>
                            <a:tailEnd/>
                          </a:ln>
                        </pic:spPr>
                      </pic:pic>
                    </a:graphicData>
                  </a:graphic>
                </wp:inline>
              </w:drawing>
            </w:r>
          </w:p>
        </w:tc>
        <w:tc>
          <w:tcPr>
            <w:tcW w:w="4366" w:type="dxa"/>
          </w:tcPr>
          <w:p w14:paraId="4565D5D8" w14:textId="77777777" w:rsidR="00ED67E0" w:rsidRDefault="000D51DE" w:rsidP="000419AD">
            <w:pPr>
              <w:pStyle w:val="Header"/>
              <w:jc w:val="right"/>
            </w:pPr>
            <w:r>
              <w:rPr>
                <w:noProof/>
                <w:lang w:eastAsia="en-GB"/>
              </w:rPr>
              <w:drawing>
                <wp:inline distT="0" distB="0" distL="0" distR="0" wp14:anchorId="083B44CF" wp14:editId="64CB730B">
                  <wp:extent cx="1047135" cy="1047135"/>
                  <wp:effectExtent l="0" t="0" r="635" b="635"/>
                  <wp:docPr id="7" name="Picture 64" descr="Description: LogoESF_Col_Portr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Description: LogoESF_Col_Portrai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44960" cy="1044960"/>
                          </a:xfrm>
                          <a:prstGeom prst="rect">
                            <a:avLst/>
                          </a:prstGeom>
                          <a:noFill/>
                          <a:ln>
                            <a:noFill/>
                          </a:ln>
                        </pic:spPr>
                      </pic:pic>
                    </a:graphicData>
                  </a:graphic>
                </wp:inline>
              </w:drawing>
            </w:r>
          </w:p>
        </w:tc>
      </w:tr>
      <w:tr w:rsidR="008441FE" w:rsidRPr="002465E9" w14:paraId="7EB6F08E" w14:textId="77777777" w:rsidTr="00B24D65">
        <w:tc>
          <w:tcPr>
            <w:tcW w:w="4421" w:type="dxa"/>
          </w:tcPr>
          <w:p w14:paraId="48BA69F9" w14:textId="77777777" w:rsidR="008441FE" w:rsidRDefault="008441FE" w:rsidP="000419AD">
            <w:pPr>
              <w:pStyle w:val="Header"/>
              <w:rPr>
                <w:noProof/>
                <w:lang w:eastAsia="en-GB"/>
              </w:rPr>
            </w:pPr>
          </w:p>
        </w:tc>
        <w:tc>
          <w:tcPr>
            <w:tcW w:w="4366" w:type="dxa"/>
          </w:tcPr>
          <w:p w14:paraId="32804A80" w14:textId="77777777" w:rsidR="008441FE" w:rsidRDefault="008441FE" w:rsidP="000419AD">
            <w:pPr>
              <w:pStyle w:val="Header"/>
              <w:jc w:val="right"/>
              <w:rPr>
                <w:noProof/>
                <w:lang w:eastAsia="en-GB"/>
              </w:rPr>
            </w:pPr>
          </w:p>
        </w:tc>
      </w:tr>
    </w:tbl>
    <w:p w14:paraId="4B37728B" w14:textId="77777777" w:rsidR="0015011A" w:rsidRDefault="0015011A" w:rsidP="0015011A"/>
    <w:tbl>
      <w:tblPr>
        <w:tblStyle w:val="TableGrid"/>
        <w:tblW w:w="5177" w:type="pct"/>
        <w:tblLook w:val="04A0" w:firstRow="1" w:lastRow="0" w:firstColumn="1" w:lastColumn="0" w:noHBand="0" w:noVBand="1"/>
      </w:tblPr>
      <w:tblGrid>
        <w:gridCol w:w="9088"/>
      </w:tblGrid>
      <w:tr w:rsidR="00967429" w:rsidRPr="00EF4406" w14:paraId="2BA4D5EF" w14:textId="77777777" w:rsidTr="005147CC">
        <w:trPr>
          <w:trHeight w:val="597"/>
        </w:trPr>
        <w:tc>
          <w:tcPr>
            <w:tcW w:w="9088" w:type="dxa"/>
          </w:tcPr>
          <w:p w14:paraId="29321B2F" w14:textId="31DA3794" w:rsidR="007654E6" w:rsidRPr="00143BCC" w:rsidRDefault="00FE0BBC" w:rsidP="00A524B5">
            <w:pPr>
              <w:pStyle w:val="BodyText"/>
              <w:tabs>
                <w:tab w:val="num" w:pos="1134"/>
              </w:tabs>
              <w:spacing w:after="0"/>
              <w:jc w:val="both"/>
              <w:rPr>
                <w:rFonts w:ascii="Arial" w:hAnsi="Arial" w:cs="Arial"/>
                <w:b/>
              </w:rPr>
            </w:pPr>
            <w:r>
              <w:rPr>
                <w:rFonts w:ascii="Arial" w:hAnsi="Arial" w:cs="Arial"/>
                <w:b/>
              </w:rPr>
              <w:t>ESF</w:t>
            </w:r>
            <w:r w:rsidR="00B3399A" w:rsidRPr="00143BCC">
              <w:rPr>
                <w:rFonts w:ascii="Arial" w:hAnsi="Arial" w:cs="Arial"/>
                <w:b/>
              </w:rPr>
              <w:t xml:space="preserve">: </w:t>
            </w:r>
            <w:r w:rsidR="0005224F" w:rsidRPr="00143BCC">
              <w:rPr>
                <w:rFonts w:ascii="Arial" w:hAnsi="Arial" w:cs="Arial"/>
                <w:b/>
              </w:rPr>
              <w:t>Access to Employment</w:t>
            </w:r>
          </w:p>
          <w:p w14:paraId="0249A801" w14:textId="77777777" w:rsidR="005B3F9D" w:rsidRPr="00143BCC" w:rsidRDefault="00143BCC" w:rsidP="00A524B5">
            <w:pPr>
              <w:pStyle w:val="BodyText"/>
              <w:tabs>
                <w:tab w:val="num" w:pos="1134"/>
              </w:tabs>
              <w:spacing w:after="0"/>
              <w:jc w:val="both"/>
              <w:rPr>
                <w:rFonts w:ascii="Arial" w:hAnsi="Arial" w:cs="Arial"/>
                <w:b/>
              </w:rPr>
            </w:pPr>
            <w:r w:rsidRPr="00143BCC">
              <w:rPr>
                <w:rFonts w:ascii="Arial" w:hAnsi="Arial" w:cs="Arial"/>
                <w:b/>
              </w:rPr>
              <w:t>Dorset</w:t>
            </w:r>
            <w:r w:rsidR="005B3F9D" w:rsidRPr="00143BCC">
              <w:rPr>
                <w:rFonts w:ascii="Arial" w:hAnsi="Arial" w:cs="Arial"/>
                <w:b/>
              </w:rPr>
              <w:t xml:space="preserve"> LEP </w:t>
            </w:r>
            <w:r w:rsidR="006002A9" w:rsidRPr="00143BCC">
              <w:rPr>
                <w:rFonts w:ascii="Arial" w:hAnsi="Arial" w:cs="Arial"/>
                <w:b/>
              </w:rPr>
              <w:t>–</w:t>
            </w:r>
            <w:r w:rsidR="005B3F9D" w:rsidRPr="00143BCC">
              <w:rPr>
                <w:rFonts w:ascii="Arial" w:hAnsi="Arial" w:cs="Arial"/>
                <w:b/>
              </w:rPr>
              <w:t xml:space="preserve"> </w:t>
            </w:r>
            <w:r w:rsidRPr="00143BCC">
              <w:rPr>
                <w:rFonts w:ascii="Arial" w:hAnsi="Arial" w:cs="Arial"/>
                <w:b/>
              </w:rPr>
              <w:t>Careers Education IAG</w:t>
            </w:r>
          </w:p>
          <w:p w14:paraId="5EBEDE3E" w14:textId="6D70F8AC" w:rsidR="008B302D" w:rsidRPr="00FE0BBC" w:rsidRDefault="006002A9" w:rsidP="005147CC">
            <w:pPr>
              <w:pStyle w:val="BodyText"/>
              <w:tabs>
                <w:tab w:val="num" w:pos="1134"/>
              </w:tabs>
              <w:spacing w:after="0"/>
              <w:jc w:val="both"/>
              <w:rPr>
                <w:rFonts w:ascii="Arial" w:hAnsi="Arial" w:cs="Arial"/>
                <w:b/>
              </w:rPr>
            </w:pPr>
            <w:r w:rsidRPr="00FE0BBC">
              <w:rPr>
                <w:rFonts w:ascii="Arial" w:hAnsi="Arial" w:cs="Arial"/>
                <w:b/>
              </w:rPr>
              <w:t>ITT_</w:t>
            </w:r>
            <w:r w:rsidR="00FE0BBC" w:rsidRPr="00FE0BBC">
              <w:rPr>
                <w:rFonts w:ascii="Arial" w:hAnsi="Arial" w:cs="Arial"/>
                <w:b/>
              </w:rPr>
              <w:t>30093</w:t>
            </w:r>
          </w:p>
          <w:p w14:paraId="5B60CCFC" w14:textId="77777777" w:rsidR="00967429" w:rsidRPr="00200BC6" w:rsidRDefault="00967429">
            <w:pPr>
              <w:pStyle w:val="BodyText"/>
              <w:tabs>
                <w:tab w:val="num" w:pos="1134"/>
              </w:tabs>
              <w:spacing w:after="0"/>
              <w:jc w:val="both"/>
              <w:rPr>
                <w:rFonts w:ascii="Arial" w:hAnsi="Arial" w:cs="Arial"/>
                <w:b/>
                <w:color w:val="FF0000"/>
              </w:rPr>
            </w:pPr>
          </w:p>
        </w:tc>
      </w:tr>
      <w:tr w:rsidR="00967429" w14:paraId="15B0CAF3" w14:textId="77777777" w:rsidTr="00257042">
        <w:trPr>
          <w:trHeight w:val="567"/>
        </w:trPr>
        <w:tc>
          <w:tcPr>
            <w:tcW w:w="9088" w:type="dxa"/>
            <w:shd w:val="clear" w:color="auto" w:fill="D9D9D9" w:themeFill="background1" w:themeFillShade="D9"/>
            <w:vAlign w:val="center"/>
          </w:tcPr>
          <w:p w14:paraId="6DB00B5C" w14:textId="77777777" w:rsidR="00967429" w:rsidRPr="00FD3B0A" w:rsidRDefault="004C726D" w:rsidP="00FD3B0A">
            <w:pPr>
              <w:pStyle w:val="SpecificationHeading"/>
            </w:pPr>
            <w:r w:rsidRPr="00FD3B0A">
              <w:t>BACKGROUND</w:t>
            </w:r>
          </w:p>
        </w:tc>
      </w:tr>
      <w:tr w:rsidR="00967429" w:rsidRPr="00EF4406" w14:paraId="7AB63DB3" w14:textId="77777777" w:rsidTr="005147CC">
        <w:tc>
          <w:tcPr>
            <w:tcW w:w="9088" w:type="dxa"/>
          </w:tcPr>
          <w:p w14:paraId="3A668FF0" w14:textId="77777777" w:rsidR="00B24D65" w:rsidRPr="002833D9" w:rsidRDefault="00B24D65" w:rsidP="00A524B5">
            <w:pPr>
              <w:tabs>
                <w:tab w:val="num" w:pos="900"/>
              </w:tabs>
              <w:autoSpaceDE w:val="0"/>
              <w:autoSpaceDN w:val="0"/>
              <w:adjustRightInd w:val="0"/>
              <w:rPr>
                <w:rFonts w:cs="Arial"/>
                <w:b/>
              </w:rPr>
            </w:pPr>
          </w:p>
          <w:p w14:paraId="0BACC4DB" w14:textId="77777777" w:rsidR="001F0385" w:rsidRPr="002833D9" w:rsidRDefault="002833D9" w:rsidP="00A524B5">
            <w:pPr>
              <w:tabs>
                <w:tab w:val="num" w:pos="900"/>
              </w:tabs>
              <w:autoSpaceDE w:val="0"/>
              <w:autoSpaceDN w:val="0"/>
              <w:adjustRightInd w:val="0"/>
              <w:rPr>
                <w:rFonts w:cs="Arial"/>
                <w:b/>
              </w:rPr>
            </w:pPr>
            <w:r w:rsidRPr="002833D9">
              <w:rPr>
                <w:rFonts w:cs="Arial"/>
                <w:b/>
              </w:rPr>
              <w:t>General</w:t>
            </w:r>
          </w:p>
          <w:p w14:paraId="7E08B0CA" w14:textId="77777777" w:rsidR="002833D9" w:rsidRPr="002833D9" w:rsidRDefault="002833D9" w:rsidP="00A524B5">
            <w:pPr>
              <w:tabs>
                <w:tab w:val="num" w:pos="900"/>
              </w:tabs>
              <w:autoSpaceDE w:val="0"/>
              <w:autoSpaceDN w:val="0"/>
              <w:adjustRightInd w:val="0"/>
              <w:rPr>
                <w:rFonts w:cs="Arial"/>
                <w:b/>
              </w:rPr>
            </w:pPr>
          </w:p>
          <w:p w14:paraId="2E732E2B" w14:textId="77777777" w:rsidR="00B24D65" w:rsidRPr="005A1D76" w:rsidRDefault="00B24D65" w:rsidP="00A524B5">
            <w:pPr>
              <w:tabs>
                <w:tab w:val="num" w:pos="900"/>
              </w:tabs>
              <w:autoSpaceDE w:val="0"/>
              <w:autoSpaceDN w:val="0"/>
              <w:adjustRightInd w:val="0"/>
              <w:rPr>
                <w:rFonts w:cs="Arial"/>
              </w:rPr>
            </w:pPr>
            <w:r w:rsidRPr="005A1D76">
              <w:rPr>
                <w:rFonts w:cs="Arial"/>
              </w:rPr>
              <w:t xml:space="preserve">The contracting authority is the Secretary of State for Business Innovation and </w:t>
            </w:r>
            <w:r w:rsidR="002E3B40" w:rsidRPr="005A1D76">
              <w:rPr>
                <w:rFonts w:cs="Arial"/>
              </w:rPr>
              <w:t xml:space="preserve">Skills </w:t>
            </w:r>
            <w:r w:rsidRPr="005A1D76">
              <w:rPr>
                <w:rFonts w:cs="Arial"/>
              </w:rPr>
              <w:t>acting through the Skills Funding Agency</w:t>
            </w:r>
            <w:r w:rsidR="00442DA3" w:rsidRPr="005A1D76">
              <w:rPr>
                <w:rFonts w:cs="Arial"/>
              </w:rPr>
              <w:t xml:space="preserve"> </w:t>
            </w:r>
            <w:r w:rsidRPr="005A1D76">
              <w:rPr>
                <w:rFonts w:cs="Arial"/>
              </w:rPr>
              <w:t>(SFA), an executive agency of the Department for Business Innovation and Skills exercising functions to fund adult education and skills.</w:t>
            </w:r>
          </w:p>
          <w:p w14:paraId="13BEF9F8" w14:textId="77777777" w:rsidR="002833D9" w:rsidRPr="005A1D76" w:rsidRDefault="002833D9" w:rsidP="00A524B5">
            <w:pPr>
              <w:tabs>
                <w:tab w:val="num" w:pos="900"/>
              </w:tabs>
              <w:autoSpaceDE w:val="0"/>
              <w:autoSpaceDN w:val="0"/>
              <w:adjustRightInd w:val="0"/>
              <w:rPr>
                <w:rFonts w:cs="Arial"/>
              </w:rPr>
            </w:pPr>
          </w:p>
          <w:p w14:paraId="20886A79" w14:textId="77777777" w:rsidR="002833D9" w:rsidRPr="005A1D76" w:rsidRDefault="002833D9" w:rsidP="00A524B5">
            <w:pPr>
              <w:rPr>
                <w:rFonts w:cs="Arial"/>
              </w:rPr>
            </w:pPr>
            <w:r w:rsidRPr="005A1D76">
              <w:rPr>
                <w:rFonts w:cs="Arial"/>
              </w:rPr>
              <w:t>T</w:t>
            </w:r>
            <w:r w:rsidR="009F51A8" w:rsidRPr="005A1D76">
              <w:rPr>
                <w:rFonts w:cs="Arial"/>
              </w:rPr>
              <w:t>he SFA, acting as an Opt-In Organisation</w:t>
            </w:r>
            <w:r w:rsidRPr="005A1D76">
              <w:rPr>
                <w:rFonts w:cs="Arial"/>
              </w:rPr>
              <w:t xml:space="preserve"> for the European Social Fund (ESF), is procuring education and training services to meet priorities identified by </w:t>
            </w:r>
            <w:r w:rsidR="00F3689D" w:rsidRPr="005A1D76">
              <w:t xml:space="preserve">Local Enterprise Partnership (LEP) area European Structural and Investment Funds Sub–Committees. </w:t>
            </w:r>
            <w:r w:rsidRPr="005A1D76">
              <w:rPr>
                <w:rFonts w:cs="Arial"/>
              </w:rPr>
              <w:t>As a</w:t>
            </w:r>
            <w:r w:rsidR="009F51A8" w:rsidRPr="005A1D76">
              <w:rPr>
                <w:rFonts w:cs="Arial"/>
              </w:rPr>
              <w:t>n</w:t>
            </w:r>
            <w:r w:rsidRPr="005A1D76">
              <w:rPr>
                <w:rFonts w:cs="Arial"/>
              </w:rPr>
              <w:t xml:space="preserve"> </w:t>
            </w:r>
            <w:r w:rsidR="009F51A8" w:rsidRPr="005A1D76">
              <w:rPr>
                <w:rFonts w:cs="Arial"/>
              </w:rPr>
              <w:t>Opt-In Organisation</w:t>
            </w:r>
            <w:r w:rsidRPr="005A1D76">
              <w:rPr>
                <w:rFonts w:cs="Arial"/>
              </w:rPr>
              <w:t xml:space="preserve"> the SFA provides match funding at Priority Axis level utilising sources of public funding as match for ESF funded activity.</w:t>
            </w:r>
          </w:p>
          <w:p w14:paraId="2C697375" w14:textId="77777777" w:rsidR="002833D9" w:rsidRPr="005A1D76" w:rsidRDefault="002833D9" w:rsidP="00A524B5">
            <w:pPr>
              <w:rPr>
                <w:rFonts w:cs="Arial"/>
              </w:rPr>
            </w:pPr>
          </w:p>
          <w:p w14:paraId="647F1EA0" w14:textId="77777777" w:rsidR="00A63E89" w:rsidRPr="00A63E89" w:rsidRDefault="00AD0B65" w:rsidP="00A63E89">
            <w:r w:rsidRPr="005A1D76">
              <w:rPr>
                <w:rFonts w:cs="Arial"/>
              </w:rPr>
              <w:t xml:space="preserve">This Invitation to Tender (ITT) </w:t>
            </w:r>
            <w:r w:rsidRPr="00AD0B65">
              <w:rPr>
                <w:rFonts w:cs="Arial"/>
              </w:rPr>
              <w:t>is for Priority</w:t>
            </w:r>
            <w:r w:rsidR="00A63E89">
              <w:rPr>
                <w:rFonts w:cs="Arial"/>
              </w:rPr>
              <w:t xml:space="preserve"> Axis</w:t>
            </w:r>
            <w:r w:rsidRPr="00AD0B65">
              <w:rPr>
                <w:rFonts w:cs="Arial"/>
              </w:rPr>
              <w:t xml:space="preserve"> </w:t>
            </w:r>
            <w:r w:rsidR="00204192">
              <w:rPr>
                <w:rFonts w:cs="Arial"/>
              </w:rPr>
              <w:t>1</w:t>
            </w:r>
            <w:r w:rsidR="00A63E89">
              <w:rPr>
                <w:rFonts w:cs="Arial"/>
              </w:rPr>
              <w:t xml:space="preserve"> and </w:t>
            </w:r>
            <w:r w:rsidR="00204192">
              <w:rPr>
                <w:rFonts w:cs="Arial"/>
              </w:rPr>
              <w:t>its</w:t>
            </w:r>
            <w:r w:rsidR="00A63E89">
              <w:rPr>
                <w:rFonts w:cs="Arial"/>
              </w:rPr>
              <w:t xml:space="preserve"> Investment Priorit</w:t>
            </w:r>
            <w:r w:rsidR="00204192">
              <w:rPr>
                <w:rFonts w:cs="Arial"/>
              </w:rPr>
              <w:t>ies</w:t>
            </w:r>
            <w:r w:rsidR="00A63E89">
              <w:rPr>
                <w:rFonts w:cs="Arial"/>
              </w:rPr>
              <w:t xml:space="preserve"> (IP)</w:t>
            </w:r>
            <w:r w:rsidR="00204192">
              <w:t>, wh</w:t>
            </w:r>
            <w:r w:rsidR="00A63E89" w:rsidRPr="00A63E89">
              <w:t xml:space="preserve">ere the need has been identified both in the LEP area and European Structural and Investment Fund Strategies.  </w:t>
            </w:r>
          </w:p>
          <w:p w14:paraId="7BC6D922" w14:textId="77777777" w:rsidR="00AD0B65" w:rsidRPr="00AD0B65" w:rsidRDefault="00AD0B65" w:rsidP="00AD0B65">
            <w:pPr>
              <w:rPr>
                <w:rFonts w:cs="Arial"/>
              </w:rPr>
            </w:pPr>
          </w:p>
          <w:p w14:paraId="1684D49B" w14:textId="77777777" w:rsidR="00204192" w:rsidRDefault="009E7A30" w:rsidP="00AD0B65">
            <w:r w:rsidRPr="005147CC">
              <w:t>The</w:t>
            </w:r>
            <w:r w:rsidR="00A63E89" w:rsidRPr="005147CC">
              <w:t xml:space="preserve"> </w:t>
            </w:r>
            <w:r w:rsidR="00204192" w:rsidRPr="005147CC">
              <w:t xml:space="preserve">Priority Axis 1 </w:t>
            </w:r>
            <w:r w:rsidR="00A63E89" w:rsidRPr="005147CC">
              <w:t xml:space="preserve">supports </w:t>
            </w:r>
            <w:r w:rsidR="00204192" w:rsidRPr="005147CC">
              <w:t xml:space="preserve">activity to increase participation in the labour market and thereby improve social inclusion and mobility.   The objectives of Priority Axis 1 </w:t>
            </w:r>
            <w:r w:rsidR="00F0539E" w:rsidRPr="005147CC">
              <w:t xml:space="preserve">covered in this specification </w:t>
            </w:r>
            <w:r w:rsidR="00204192" w:rsidRPr="005147CC">
              <w:t>are:</w:t>
            </w:r>
          </w:p>
          <w:p w14:paraId="00DCFD7A" w14:textId="77777777" w:rsidR="00257042" w:rsidRPr="005147CC" w:rsidRDefault="00257042" w:rsidP="00AD0B65"/>
          <w:p w14:paraId="38F4E984" w14:textId="77777777" w:rsidR="00204192" w:rsidRPr="005147CC" w:rsidRDefault="00204192" w:rsidP="00A503FD">
            <w:pPr>
              <w:pStyle w:val="ListParagraph"/>
              <w:numPr>
                <w:ilvl w:val="0"/>
                <w:numId w:val="11"/>
              </w:numPr>
            </w:pPr>
            <w:r w:rsidRPr="005147CC">
              <w:t>To improve the employability of long-term unemployed people, so that they can compete effectively in the labour market.</w:t>
            </w:r>
          </w:p>
          <w:p w14:paraId="26AF4FA3" w14:textId="77777777" w:rsidR="00204192" w:rsidRPr="005147CC" w:rsidRDefault="00204192" w:rsidP="00A503FD">
            <w:pPr>
              <w:pStyle w:val="ListParagraph"/>
              <w:numPr>
                <w:ilvl w:val="0"/>
                <w:numId w:val="11"/>
              </w:numPr>
            </w:pPr>
            <w:r w:rsidRPr="005147CC">
              <w:t>To provide individuals from groups which face particular labour market disadvantage with additional support so that they can compete effectively in the labour market.</w:t>
            </w:r>
          </w:p>
          <w:p w14:paraId="2E8EE79F" w14:textId="77777777" w:rsidR="00204192" w:rsidRPr="005147CC" w:rsidRDefault="00204192" w:rsidP="00A503FD">
            <w:pPr>
              <w:pStyle w:val="ListParagraph"/>
              <w:numPr>
                <w:ilvl w:val="0"/>
                <w:numId w:val="11"/>
              </w:numPr>
            </w:pPr>
            <w:r w:rsidRPr="005147CC">
              <w:t>To encourage inactive people to participate in the labour market and to improve their employability.</w:t>
            </w:r>
          </w:p>
          <w:p w14:paraId="3B589C93" w14:textId="77777777" w:rsidR="00204192" w:rsidRPr="005147CC" w:rsidRDefault="00204192" w:rsidP="00A503FD">
            <w:pPr>
              <w:pStyle w:val="ListParagraph"/>
              <w:numPr>
                <w:ilvl w:val="0"/>
                <w:numId w:val="11"/>
              </w:numPr>
            </w:pPr>
            <w:r w:rsidRPr="005147CC">
              <w:t>To address the basic skills needs of unemployed and inactive people so that they can compete effectively in the labour market.</w:t>
            </w:r>
          </w:p>
          <w:p w14:paraId="517B76C3" w14:textId="77777777" w:rsidR="00204192" w:rsidRPr="005147CC" w:rsidRDefault="00204192" w:rsidP="00A503FD">
            <w:pPr>
              <w:pStyle w:val="Default"/>
              <w:numPr>
                <w:ilvl w:val="0"/>
                <w:numId w:val="11"/>
              </w:numPr>
            </w:pPr>
            <w:r w:rsidRPr="005147CC">
              <w:lastRenderedPageBreak/>
              <w:t xml:space="preserve">To provide support for women at a disadvantage in the labour market, and particularly those who are currently inactive, to contribute to our efforts to reduce the gender employment gap. </w:t>
            </w:r>
          </w:p>
          <w:p w14:paraId="0887FBFF" w14:textId="77777777" w:rsidR="00204192" w:rsidRPr="005147CC" w:rsidRDefault="00F0539E" w:rsidP="005147CC">
            <w:pPr>
              <w:pStyle w:val="Default"/>
              <w:numPr>
                <w:ilvl w:val="0"/>
                <w:numId w:val="11"/>
              </w:numPr>
            </w:pPr>
            <w:r w:rsidRPr="005147CC">
              <w:t xml:space="preserve">To support people with multiple and complex barriers to participation to address these underlying issues and to move closer to or into the labour market. </w:t>
            </w:r>
          </w:p>
          <w:p w14:paraId="63DB215A" w14:textId="77777777" w:rsidR="00204192" w:rsidRPr="005147CC" w:rsidRDefault="00F0539E" w:rsidP="00A503FD">
            <w:pPr>
              <w:pStyle w:val="ListParagraph"/>
              <w:numPr>
                <w:ilvl w:val="0"/>
                <w:numId w:val="11"/>
              </w:numPr>
            </w:pPr>
            <w:r w:rsidRPr="005147CC">
              <w:t>To engage marginalised individuals and support them to re-engage with education, training, or in employment.</w:t>
            </w:r>
          </w:p>
          <w:p w14:paraId="689B70FB" w14:textId="77777777" w:rsidR="0096491B" w:rsidRPr="005147CC" w:rsidRDefault="0096491B" w:rsidP="005147CC">
            <w:pPr>
              <w:rPr>
                <w:sz w:val="23"/>
                <w:szCs w:val="23"/>
              </w:rPr>
            </w:pPr>
          </w:p>
          <w:p w14:paraId="2E4A2D9E" w14:textId="77777777" w:rsidR="004A2467" w:rsidRDefault="004A2467" w:rsidP="00AD0B65">
            <w:r>
              <w:t xml:space="preserve">The </w:t>
            </w:r>
            <w:r w:rsidR="0054335C">
              <w:t>Investment Priority</w:t>
            </w:r>
            <w:r>
              <w:t xml:space="preserve"> </w:t>
            </w:r>
            <w:r w:rsidR="00F0539E">
              <w:t xml:space="preserve">in this specification </w:t>
            </w:r>
            <w:r>
              <w:t>are:</w:t>
            </w:r>
          </w:p>
          <w:p w14:paraId="6EC4D778" w14:textId="77777777" w:rsidR="00257042" w:rsidRDefault="00257042" w:rsidP="00AD0B65"/>
          <w:p w14:paraId="108B04F7" w14:textId="77777777" w:rsidR="00204192" w:rsidRPr="005260EE" w:rsidRDefault="00204192" w:rsidP="00A503FD">
            <w:pPr>
              <w:pStyle w:val="ListParagraph"/>
              <w:numPr>
                <w:ilvl w:val="0"/>
                <w:numId w:val="12"/>
              </w:numPr>
            </w:pPr>
            <w:r w:rsidRPr="003E0C7F">
              <w:rPr>
                <w:b/>
              </w:rPr>
              <w:t>Access to employment for jobseekers and inactive people</w:t>
            </w:r>
            <w:r>
              <w:t xml:space="preserve"> (IP1.1) - to help those who are disadvantaged but still relatively close to the labour market to tackle their barriers to work, and enter and sustain </w:t>
            </w:r>
            <w:r w:rsidRPr="005260EE">
              <w:t>employment.</w:t>
            </w:r>
            <w:r w:rsidR="005C5B32" w:rsidRPr="005260EE">
              <w:t xml:space="preserve">  </w:t>
            </w:r>
          </w:p>
          <w:p w14:paraId="404A40A3" w14:textId="77777777" w:rsidR="009B1204" w:rsidRDefault="009B1204" w:rsidP="00A524B5">
            <w:pPr>
              <w:tabs>
                <w:tab w:val="num" w:pos="900"/>
              </w:tabs>
              <w:autoSpaceDE w:val="0"/>
              <w:autoSpaceDN w:val="0"/>
              <w:adjustRightInd w:val="0"/>
              <w:rPr>
                <w:rFonts w:cs="Arial"/>
              </w:rPr>
            </w:pPr>
          </w:p>
          <w:p w14:paraId="7B9E7CEF" w14:textId="77777777" w:rsidR="009B1204" w:rsidRPr="003E0C7F" w:rsidRDefault="009B1204" w:rsidP="009B1204">
            <w:pPr>
              <w:rPr>
                <w:b/>
              </w:rPr>
            </w:pPr>
            <w:r w:rsidRPr="003E0C7F">
              <w:rPr>
                <w:b/>
              </w:rPr>
              <w:t xml:space="preserve">Access to </w:t>
            </w:r>
            <w:r w:rsidR="003E0C7F">
              <w:rPr>
                <w:b/>
              </w:rPr>
              <w:t>E</w:t>
            </w:r>
            <w:r w:rsidRPr="003E0C7F">
              <w:rPr>
                <w:b/>
              </w:rPr>
              <w:t xml:space="preserve">mployment for </w:t>
            </w:r>
            <w:r w:rsidR="003E0C7F">
              <w:rPr>
                <w:b/>
              </w:rPr>
              <w:t>J</w:t>
            </w:r>
            <w:r w:rsidRPr="003E0C7F">
              <w:rPr>
                <w:b/>
              </w:rPr>
              <w:t xml:space="preserve">obseekers and </w:t>
            </w:r>
            <w:r w:rsidR="003E0C7F">
              <w:rPr>
                <w:b/>
              </w:rPr>
              <w:t>I</w:t>
            </w:r>
            <w:r w:rsidRPr="003E0C7F">
              <w:rPr>
                <w:b/>
              </w:rPr>
              <w:t xml:space="preserve">nactive </w:t>
            </w:r>
            <w:r w:rsidR="003E0C7F">
              <w:rPr>
                <w:b/>
              </w:rPr>
              <w:t>P</w:t>
            </w:r>
            <w:r w:rsidRPr="003E0C7F">
              <w:rPr>
                <w:b/>
              </w:rPr>
              <w:t>eople</w:t>
            </w:r>
          </w:p>
          <w:p w14:paraId="0A2BE738" w14:textId="77777777" w:rsidR="009B1204" w:rsidRDefault="009B1204" w:rsidP="009B1204">
            <w:pPr>
              <w:rPr>
                <w:rFonts w:cs="Arial"/>
                <w:b/>
              </w:rPr>
            </w:pPr>
          </w:p>
          <w:p w14:paraId="515215B3" w14:textId="77777777" w:rsidR="009B1204" w:rsidRPr="005147CC" w:rsidRDefault="009B1204" w:rsidP="009B1204">
            <w:pPr>
              <w:autoSpaceDE w:val="0"/>
              <w:autoSpaceDN w:val="0"/>
              <w:adjustRightInd w:val="0"/>
              <w:rPr>
                <w:rFonts w:cs="Arial"/>
                <w:color w:val="000000"/>
                <w:lang w:eastAsia="en-GB"/>
              </w:rPr>
            </w:pPr>
            <w:r w:rsidRPr="005147CC">
              <w:rPr>
                <w:rFonts w:cs="Arial"/>
                <w:color w:val="000000"/>
                <w:lang w:eastAsia="en-GB"/>
              </w:rPr>
              <w:t xml:space="preserve">The Government is promoting employment for all by providing support mechanisms and benefits that incentivise work and reduce worklessness, to ensure that individuals can fulfil their potential within the labour market. National policies to help people move from welfare to employment are designed to ensure that jobseekers get the support they need to find a job and, in return, jobseekers are expected to do all they can to find work. </w:t>
            </w:r>
          </w:p>
          <w:p w14:paraId="5517635F" w14:textId="77777777" w:rsidR="009B1204" w:rsidRPr="005147CC" w:rsidRDefault="009B1204" w:rsidP="009B1204">
            <w:pPr>
              <w:autoSpaceDE w:val="0"/>
              <w:autoSpaceDN w:val="0"/>
              <w:adjustRightInd w:val="0"/>
              <w:rPr>
                <w:rFonts w:cs="Arial"/>
                <w:color w:val="000000"/>
                <w:lang w:eastAsia="en-GB"/>
              </w:rPr>
            </w:pPr>
          </w:p>
          <w:p w14:paraId="7D4C0A33" w14:textId="77777777" w:rsidR="009B1204" w:rsidRPr="005147CC" w:rsidRDefault="009B1204" w:rsidP="009B1204">
            <w:pPr>
              <w:tabs>
                <w:tab w:val="num" w:pos="900"/>
              </w:tabs>
              <w:autoSpaceDE w:val="0"/>
              <w:autoSpaceDN w:val="0"/>
              <w:adjustRightInd w:val="0"/>
              <w:rPr>
                <w:rFonts w:cs="Arial"/>
              </w:rPr>
            </w:pPr>
            <w:r w:rsidRPr="005147CC">
              <w:rPr>
                <w:rFonts w:cs="Arial"/>
                <w:color w:val="000000"/>
                <w:lang w:eastAsia="en-GB"/>
              </w:rPr>
              <w:t>As the recovery strengthens, it is likely that those closest to the labour market will find it easier to find work, but there is a risk that the most disadvantaged will be left behind and find it increasingly difficult to compete effectively for work. ESF will therefore be used to ensure that these disadvantaged groups are provided with the right level of support, tailored to the needs of individuals and businesses in local labour markets. This will be the primary added value for ESF. Activities include help to identify the barriers individuals face in moving into work (for example: confidence, lack of recent work experience, basic skills, job-related skills, jobseeking skills, or other material barriers like debt and working with them to tackle these barriers.</w:t>
            </w:r>
          </w:p>
          <w:p w14:paraId="69304CCC" w14:textId="77777777" w:rsidR="009B1204" w:rsidRDefault="009B1204" w:rsidP="00A524B5">
            <w:pPr>
              <w:tabs>
                <w:tab w:val="num" w:pos="900"/>
              </w:tabs>
              <w:autoSpaceDE w:val="0"/>
              <w:autoSpaceDN w:val="0"/>
              <w:adjustRightInd w:val="0"/>
              <w:rPr>
                <w:rFonts w:cs="Arial"/>
              </w:rPr>
            </w:pPr>
          </w:p>
          <w:p w14:paraId="7CFF1B20" w14:textId="77777777" w:rsidR="00CB5F59" w:rsidRPr="00CB5F59" w:rsidRDefault="00CB5F59" w:rsidP="00CB5F59">
            <w:pPr>
              <w:rPr>
                <w:rFonts w:cs="Arial"/>
              </w:rPr>
            </w:pPr>
            <w:r w:rsidRPr="00CB5F59">
              <w:rPr>
                <w:rFonts w:cs="Arial"/>
              </w:rPr>
              <w:t>The SFA is looking to procure an organisation to deliver education and training that helps unemployed and inactive people to enter into employment and sustain employment in the LEP area set out below</w:t>
            </w:r>
            <w:r>
              <w:rPr>
                <w:rFonts w:cs="Arial"/>
              </w:rPr>
              <w:t>.</w:t>
            </w:r>
          </w:p>
          <w:p w14:paraId="61C0A5D7" w14:textId="77777777" w:rsidR="00340D73" w:rsidRDefault="00340D73" w:rsidP="00A524B5">
            <w:pPr>
              <w:rPr>
                <w:rFonts w:cs="Arial"/>
              </w:rPr>
            </w:pPr>
          </w:p>
          <w:p w14:paraId="36A715D4" w14:textId="77777777" w:rsidR="002833D9" w:rsidRDefault="00143BCC" w:rsidP="00A524B5">
            <w:pPr>
              <w:rPr>
                <w:rFonts w:cs="Arial"/>
                <w:b/>
              </w:rPr>
            </w:pPr>
            <w:r>
              <w:rPr>
                <w:rFonts w:cs="Arial"/>
                <w:b/>
              </w:rPr>
              <w:t>Dorset</w:t>
            </w:r>
            <w:r w:rsidR="000304B2">
              <w:rPr>
                <w:rFonts w:cs="Arial"/>
                <w:b/>
              </w:rPr>
              <w:t xml:space="preserve"> Local </w:t>
            </w:r>
            <w:r w:rsidR="00A76A58">
              <w:rPr>
                <w:rFonts w:cs="Arial"/>
                <w:b/>
              </w:rPr>
              <w:t>Enterprise Partnership</w:t>
            </w:r>
            <w:r w:rsidR="00F24C41">
              <w:rPr>
                <w:rFonts w:cs="Arial"/>
                <w:b/>
              </w:rPr>
              <w:t xml:space="preserve"> Background</w:t>
            </w:r>
          </w:p>
          <w:p w14:paraId="42FD2EFF" w14:textId="77777777" w:rsidR="000D51DE" w:rsidRPr="000D51DE" w:rsidRDefault="000D51DE" w:rsidP="00A524B5">
            <w:pPr>
              <w:rPr>
                <w:rFonts w:cs="Arial"/>
              </w:rPr>
            </w:pPr>
          </w:p>
          <w:p w14:paraId="0600C355" w14:textId="77777777" w:rsidR="001A4B42" w:rsidRPr="00340D73" w:rsidRDefault="001B72FC" w:rsidP="000D51DE">
            <w:pPr>
              <w:rPr>
                <w:szCs w:val="20"/>
              </w:rPr>
            </w:pPr>
            <w:r w:rsidRPr="00340D73">
              <w:rPr>
                <w:rFonts w:cs="Arial"/>
                <w:lang w:eastAsia="en-GB"/>
              </w:rPr>
              <w:t xml:space="preserve">The Dorset ESIF Strategy notes that </w:t>
            </w:r>
            <w:r w:rsidRPr="00340D73">
              <w:rPr>
                <w:szCs w:val="20"/>
              </w:rPr>
              <w:t xml:space="preserve">the employment rate in Dorset exceeds the national average. Correspondingly, unemployment is lower, and whilst a relatively high proportion of the population have retired, the area’s economic inactivity rate remains low as a result of there being relatively low proportions of the population looking after the family/home and long term or temporary sick. </w:t>
            </w:r>
          </w:p>
          <w:p w14:paraId="66524D6C" w14:textId="77777777" w:rsidR="001B72FC" w:rsidRPr="00340D73" w:rsidRDefault="001B72FC" w:rsidP="000D51DE">
            <w:pPr>
              <w:rPr>
                <w:szCs w:val="20"/>
              </w:rPr>
            </w:pPr>
          </w:p>
          <w:p w14:paraId="7E711540" w14:textId="77777777" w:rsidR="001B72FC" w:rsidRPr="00340D73" w:rsidRDefault="001B72FC" w:rsidP="005147CC">
            <w:pPr>
              <w:spacing w:before="120"/>
              <w:jc w:val="both"/>
              <w:rPr>
                <w:rFonts w:cs="Arial"/>
                <w:szCs w:val="20"/>
              </w:rPr>
            </w:pPr>
            <w:r w:rsidRPr="00340D73">
              <w:rPr>
                <w:rFonts w:cs="Arial"/>
                <w:szCs w:val="20"/>
              </w:rPr>
              <w:lastRenderedPageBreak/>
              <w:t xml:space="preserve">As shown by the latest Census (which focuses on those aged up to 74 rather than 65), economic activity levels vary by district and within rural and urban areas. At the LEP level, the urban areas of </w:t>
            </w:r>
            <w:smartTag w:uri="urn:schemas-microsoft-com:office:smarttags" w:element="place">
              <w:r w:rsidRPr="00340D73">
                <w:rPr>
                  <w:rFonts w:cs="Arial"/>
                  <w:szCs w:val="20"/>
                </w:rPr>
                <w:t>Dorset</w:t>
              </w:r>
            </w:smartTag>
            <w:r w:rsidRPr="00340D73">
              <w:rPr>
                <w:rFonts w:cs="Arial"/>
                <w:szCs w:val="20"/>
              </w:rPr>
              <w:t xml:space="preserve"> have a slightly higher economic activity rate than rural areas, reflecting regional and national trends, although this pattern varies by district. While Dorset’s urban economic activity rate is in line with the national average, the rate for rural areas lags behind.</w:t>
            </w:r>
          </w:p>
          <w:p w14:paraId="53494377" w14:textId="77777777" w:rsidR="001B72FC" w:rsidRPr="00340D73" w:rsidRDefault="001B72FC" w:rsidP="005147CC">
            <w:pPr>
              <w:spacing w:before="120"/>
              <w:jc w:val="both"/>
              <w:rPr>
                <w:rFonts w:cs="Arial"/>
                <w:szCs w:val="20"/>
              </w:rPr>
            </w:pPr>
            <w:r w:rsidRPr="00340D73">
              <w:rPr>
                <w:rFonts w:cs="Arial"/>
                <w:szCs w:val="20"/>
              </w:rPr>
              <w:t xml:space="preserve">Lower levels of economic activity in rural areas are driven by higher proportions of retired residents as shown by the profile of the inactive population. </w:t>
            </w:r>
          </w:p>
          <w:p w14:paraId="3CAE18F4" w14:textId="77777777" w:rsidR="005260EE" w:rsidRDefault="001B72FC" w:rsidP="005147CC">
            <w:pPr>
              <w:spacing w:before="120"/>
              <w:jc w:val="both"/>
              <w:rPr>
                <w:rFonts w:cs="Arial"/>
                <w:lang w:eastAsia="en-GB"/>
              </w:rPr>
            </w:pPr>
            <w:r w:rsidRPr="00340D73">
              <w:rPr>
                <w:rFonts w:cs="Arial"/>
                <w:lang w:eastAsia="en-GB"/>
              </w:rPr>
              <w:t xml:space="preserve">The Dorset Skills Strategy, which builds on significant research by Marchmont Observatory at the University of Exeter into the skills challenges facing Dorset, highlights the barrier to employment created by lack of work readiness. </w:t>
            </w:r>
            <w:r w:rsidRPr="005260EE">
              <w:rPr>
                <w:rFonts w:cs="Arial"/>
                <w:lang w:eastAsia="en-GB"/>
              </w:rPr>
              <w:t>Lack of work-readiness in potential recruits is a major barrier for employers, even in areas where no specific skills gaps and shortages have been reported.</w:t>
            </w:r>
          </w:p>
          <w:p w14:paraId="7E00119E" w14:textId="77777777" w:rsidR="001B72FC" w:rsidRPr="005147CC" w:rsidRDefault="001B72FC" w:rsidP="005147CC">
            <w:pPr>
              <w:spacing w:before="120"/>
              <w:jc w:val="both"/>
              <w:rPr>
                <w:rFonts w:cs="Arial"/>
                <w:szCs w:val="20"/>
              </w:rPr>
            </w:pPr>
            <w:r w:rsidRPr="00340D73">
              <w:rPr>
                <w:rFonts w:cs="Arial"/>
                <w:lang w:eastAsia="en-GB"/>
              </w:rPr>
              <w:t xml:space="preserve"> </w:t>
            </w:r>
          </w:p>
          <w:p w14:paraId="63B0D774" w14:textId="77777777" w:rsidR="001B72FC" w:rsidRPr="00340D73" w:rsidRDefault="001B72FC" w:rsidP="001B72FC">
            <w:pPr>
              <w:rPr>
                <w:rFonts w:cs="Arial"/>
                <w:lang w:eastAsia="en-GB"/>
              </w:rPr>
            </w:pPr>
            <w:r w:rsidRPr="00340D73">
              <w:rPr>
                <w:rFonts w:cs="Arial"/>
                <w:lang w:eastAsia="en-GB"/>
              </w:rPr>
              <w:t xml:space="preserve">The report also states that, at the same time, there are an interconnected set of factors and problems faced in tackling the issue of work-readiness.  The significant reduction in public sector funding across local authorities, higher and further education has a direct impact on </w:t>
            </w:r>
            <w:r w:rsidRPr="005260EE">
              <w:rPr>
                <w:rFonts w:cs="Arial"/>
                <w:lang w:eastAsia="en-GB"/>
              </w:rPr>
              <w:t>the capacity of those agencies to resource activity which supports employability.</w:t>
            </w:r>
          </w:p>
          <w:p w14:paraId="12465D20" w14:textId="77777777" w:rsidR="001B72FC" w:rsidRDefault="001B72FC" w:rsidP="001B72FC">
            <w:pPr>
              <w:rPr>
                <w:rFonts w:cs="Arial"/>
                <w:lang w:eastAsia="en-GB"/>
              </w:rPr>
            </w:pPr>
          </w:p>
          <w:p w14:paraId="306F6241" w14:textId="77777777" w:rsidR="005260EE" w:rsidRPr="0025600A" w:rsidRDefault="005260EE" w:rsidP="001B72FC">
            <w:pPr>
              <w:rPr>
                <w:rFonts w:cs="Arial"/>
                <w:lang w:eastAsia="en-GB"/>
              </w:rPr>
            </w:pPr>
            <w:r w:rsidRPr="0025600A">
              <w:rPr>
                <w:rFonts w:cs="Arial"/>
                <w:lang w:eastAsia="en-GB"/>
              </w:rPr>
              <w:t xml:space="preserve">Most recent statistics show JSA claimant count at less than 1% and in some areas this is a low as 0.46%, nevertheless lack of work readiness continues to be an issue across unemployed and other groups experiencing worklessness (inactive) </w:t>
            </w:r>
          </w:p>
          <w:p w14:paraId="3C1911FC" w14:textId="77777777" w:rsidR="005260EE" w:rsidRPr="0025600A" w:rsidRDefault="005260EE" w:rsidP="001B72FC">
            <w:pPr>
              <w:rPr>
                <w:rFonts w:cs="Arial"/>
                <w:lang w:eastAsia="en-GB"/>
              </w:rPr>
            </w:pPr>
          </w:p>
          <w:p w14:paraId="28D3B722" w14:textId="77777777" w:rsidR="001B72FC" w:rsidRDefault="001B72FC" w:rsidP="001B72FC">
            <w:pPr>
              <w:rPr>
                <w:rFonts w:cs="Arial"/>
                <w:lang w:eastAsia="en-GB"/>
              </w:rPr>
            </w:pPr>
            <w:r w:rsidRPr="0025600A">
              <w:rPr>
                <w:rFonts w:cs="Arial"/>
                <w:lang w:eastAsia="en-GB"/>
              </w:rPr>
              <w:t>This challenge can be met through the effective</w:t>
            </w:r>
            <w:r w:rsidRPr="00340D73">
              <w:rPr>
                <w:rFonts w:cs="Arial"/>
                <w:lang w:eastAsia="en-GB"/>
              </w:rPr>
              <w:t xml:space="preserve"> delivery of this service.</w:t>
            </w:r>
            <w:r w:rsidR="005260EE">
              <w:rPr>
                <w:rFonts w:cs="Arial"/>
                <w:lang w:eastAsia="en-GB"/>
              </w:rPr>
              <w:t xml:space="preserve"> </w:t>
            </w:r>
          </w:p>
          <w:p w14:paraId="5D254ADF" w14:textId="77777777" w:rsidR="000D51DE" w:rsidRPr="002833D9" w:rsidRDefault="000D51DE">
            <w:pPr>
              <w:rPr>
                <w:rFonts w:cs="Arial"/>
                <w:lang w:eastAsia="en-GB"/>
              </w:rPr>
            </w:pPr>
          </w:p>
        </w:tc>
      </w:tr>
      <w:tr w:rsidR="00967429" w14:paraId="4A1228C4" w14:textId="77777777" w:rsidTr="00257042">
        <w:trPr>
          <w:trHeight w:val="567"/>
        </w:trPr>
        <w:tc>
          <w:tcPr>
            <w:tcW w:w="9088" w:type="dxa"/>
            <w:shd w:val="clear" w:color="auto" w:fill="D9D9D9" w:themeFill="background1" w:themeFillShade="D9"/>
            <w:vAlign w:val="center"/>
          </w:tcPr>
          <w:p w14:paraId="3C6A036C" w14:textId="77777777" w:rsidR="00967429" w:rsidRPr="00C107CE" w:rsidRDefault="002E25F4" w:rsidP="00C107CE">
            <w:pPr>
              <w:tabs>
                <w:tab w:val="num" w:pos="900"/>
              </w:tabs>
              <w:autoSpaceDE w:val="0"/>
              <w:autoSpaceDN w:val="0"/>
              <w:adjustRightInd w:val="0"/>
              <w:rPr>
                <w:rFonts w:cs="Arial"/>
                <w:b/>
              </w:rPr>
            </w:pPr>
            <w:r w:rsidRPr="002833D9">
              <w:rPr>
                <w:rFonts w:cs="Arial"/>
                <w:b/>
              </w:rPr>
              <w:lastRenderedPageBreak/>
              <w:t>DEFINITION OF TERMS</w:t>
            </w:r>
          </w:p>
        </w:tc>
      </w:tr>
      <w:tr w:rsidR="00967429" w:rsidRPr="00EF4406" w14:paraId="5CD8EBA7" w14:textId="77777777" w:rsidTr="005147CC">
        <w:tc>
          <w:tcPr>
            <w:tcW w:w="9088" w:type="dxa"/>
          </w:tcPr>
          <w:p w14:paraId="35B2BB93" w14:textId="77777777" w:rsidR="002E25F4" w:rsidRDefault="002E25F4" w:rsidP="00A524B5">
            <w:pPr>
              <w:rPr>
                <w:rFonts w:cs="Arial"/>
                <w:i/>
              </w:rPr>
            </w:pPr>
          </w:p>
          <w:p w14:paraId="24D2BE1C" w14:textId="77777777" w:rsidR="000304B2" w:rsidRPr="005A1D76" w:rsidRDefault="000304B2" w:rsidP="000304B2">
            <w:pPr>
              <w:ind w:left="360" w:hanging="360"/>
            </w:pPr>
            <w:r w:rsidRPr="005A1D76">
              <w:rPr>
                <w:b/>
              </w:rPr>
              <w:t xml:space="preserve">Candidate: </w:t>
            </w:r>
            <w:r w:rsidRPr="005A1D76">
              <w:t>means an organisation who has been invited to take part in this restricted procurement procedure</w:t>
            </w:r>
          </w:p>
          <w:p w14:paraId="43D40B7E" w14:textId="77777777" w:rsidR="000304B2" w:rsidRPr="005A1D76" w:rsidRDefault="000304B2" w:rsidP="000304B2">
            <w:pPr>
              <w:ind w:left="360" w:hanging="360"/>
              <w:rPr>
                <w:b/>
              </w:rPr>
            </w:pPr>
          </w:p>
          <w:p w14:paraId="38C9BA04" w14:textId="77777777" w:rsidR="005C5B32" w:rsidRDefault="005C5B32" w:rsidP="005C5B32">
            <w:pPr>
              <w:ind w:left="360" w:hanging="360"/>
            </w:pPr>
            <w:r w:rsidRPr="0082646E">
              <w:rPr>
                <w:b/>
              </w:rPr>
              <w:t>Disability</w:t>
            </w:r>
            <w:r w:rsidRPr="0082646E">
              <w:t>: A person has a disability if they disclose a disability that limits their ability to work.</w:t>
            </w:r>
          </w:p>
          <w:p w14:paraId="2DF1EBBE" w14:textId="77777777" w:rsidR="000304B2" w:rsidRPr="005A1D76" w:rsidRDefault="000304B2" w:rsidP="000304B2">
            <w:pPr>
              <w:ind w:left="360" w:hanging="360"/>
              <w:rPr>
                <w:b/>
              </w:rPr>
            </w:pPr>
          </w:p>
          <w:p w14:paraId="34EDAC05" w14:textId="77777777" w:rsidR="000304B2" w:rsidRPr="005A1D76" w:rsidRDefault="000304B2" w:rsidP="000304B2">
            <w:pPr>
              <w:ind w:left="360" w:hanging="360"/>
            </w:pPr>
            <w:r w:rsidRPr="005A1D76">
              <w:rPr>
                <w:b/>
              </w:rPr>
              <w:t>Eligibility:</w:t>
            </w:r>
            <w:r w:rsidRPr="005A1D76">
              <w:t xml:space="preserve"> Only people who are eligible to work in UK are eligible for this </w:t>
            </w:r>
            <w:r w:rsidR="00BC7F87">
              <w:t xml:space="preserve">EU </w:t>
            </w:r>
            <w:r w:rsidRPr="005A1D76">
              <w:t xml:space="preserve">programme.  </w:t>
            </w:r>
          </w:p>
          <w:p w14:paraId="1CED070C" w14:textId="77777777" w:rsidR="00AA0B4C" w:rsidRDefault="00AA0B4C" w:rsidP="00AA0B4C">
            <w:pPr>
              <w:autoSpaceDE w:val="0"/>
              <w:autoSpaceDN w:val="0"/>
              <w:adjustRightInd w:val="0"/>
              <w:ind w:left="360" w:hanging="360"/>
            </w:pPr>
          </w:p>
          <w:p w14:paraId="4C3418EC" w14:textId="77777777" w:rsidR="00035FB6" w:rsidRPr="00F67261" w:rsidRDefault="00AA0B4C" w:rsidP="00035FB6">
            <w:pPr>
              <w:autoSpaceDE w:val="0"/>
              <w:autoSpaceDN w:val="0"/>
              <w:adjustRightInd w:val="0"/>
              <w:ind w:left="360" w:hanging="360"/>
            </w:pPr>
            <w:r w:rsidRPr="003E0C7F">
              <w:rPr>
                <w:b/>
              </w:rPr>
              <w:t>Employed</w:t>
            </w:r>
            <w:r w:rsidRPr="003E0C7F">
              <w:t xml:space="preserve">: </w:t>
            </w:r>
            <w:r w:rsidR="00035FB6" w:rsidRPr="00F67261">
              <w:t>People are employed if they perform work for pay, profit or family gain. People are self-employed if they work in his/her own business for the purpose of earning a profit, even if they are not making a profit or are just setting up.</w:t>
            </w:r>
          </w:p>
          <w:p w14:paraId="05ACED1B" w14:textId="77777777" w:rsidR="008E2A7B" w:rsidRDefault="008E2A7B" w:rsidP="000304B2">
            <w:pPr>
              <w:autoSpaceDE w:val="0"/>
              <w:autoSpaceDN w:val="0"/>
              <w:adjustRightInd w:val="0"/>
              <w:ind w:left="360" w:hanging="360"/>
              <w:rPr>
                <w:b/>
              </w:rPr>
            </w:pPr>
          </w:p>
          <w:p w14:paraId="5610D057" w14:textId="77777777" w:rsidR="008E2A7B" w:rsidRPr="003E0C7F" w:rsidRDefault="008E2A7B" w:rsidP="000304B2">
            <w:pPr>
              <w:autoSpaceDE w:val="0"/>
              <w:autoSpaceDN w:val="0"/>
              <w:adjustRightInd w:val="0"/>
              <w:ind w:left="360" w:hanging="360"/>
              <w:rPr>
                <w:b/>
              </w:rPr>
            </w:pPr>
            <w:r>
              <w:rPr>
                <w:b/>
              </w:rPr>
              <w:t xml:space="preserve">IAG: </w:t>
            </w:r>
            <w:r>
              <w:t xml:space="preserve">Information, advice and guidance service offered to </w:t>
            </w:r>
            <w:r w:rsidR="003E0C7F">
              <w:t>participants</w:t>
            </w:r>
            <w:r>
              <w:t>.</w:t>
            </w:r>
            <w:r>
              <w:rPr>
                <w:b/>
              </w:rPr>
              <w:t xml:space="preserve"> </w:t>
            </w:r>
          </w:p>
          <w:p w14:paraId="5E1587E6" w14:textId="77777777" w:rsidR="003A723F" w:rsidRDefault="003A723F" w:rsidP="005A1D76">
            <w:pPr>
              <w:autoSpaceDE w:val="0"/>
              <w:autoSpaceDN w:val="0"/>
              <w:adjustRightInd w:val="0"/>
            </w:pPr>
          </w:p>
          <w:p w14:paraId="7B0B6AC7" w14:textId="77777777" w:rsidR="005C5B32" w:rsidRDefault="005C5B32" w:rsidP="000A616E">
            <w:pPr>
              <w:autoSpaceDE w:val="0"/>
              <w:autoSpaceDN w:val="0"/>
              <w:adjustRightInd w:val="0"/>
              <w:ind w:left="360" w:hanging="360"/>
            </w:pPr>
            <w:r w:rsidRPr="003E0C7F">
              <w:rPr>
                <w:b/>
              </w:rPr>
              <w:t>Inactive:</w:t>
            </w:r>
            <w:r>
              <w:t xml:space="preserve"> </w:t>
            </w:r>
            <w:r w:rsidR="008E2A7B" w:rsidRPr="003E0C7F">
              <w:t>Inactive are persons currently not part of the labour force (in the sense that they are not employed or unemployed according to the definitions provided).</w:t>
            </w:r>
          </w:p>
          <w:p w14:paraId="000C4789" w14:textId="77777777" w:rsidR="005C5B32" w:rsidRDefault="005C5B32" w:rsidP="005A1D76">
            <w:pPr>
              <w:autoSpaceDE w:val="0"/>
              <w:autoSpaceDN w:val="0"/>
              <w:adjustRightInd w:val="0"/>
            </w:pPr>
          </w:p>
          <w:p w14:paraId="72211454" w14:textId="77777777" w:rsidR="005C5B32" w:rsidRPr="00F67261" w:rsidRDefault="005C5B32" w:rsidP="005C5B32">
            <w:pPr>
              <w:autoSpaceDE w:val="0"/>
              <w:autoSpaceDN w:val="0"/>
              <w:adjustRightInd w:val="0"/>
              <w:ind w:left="360" w:hanging="360"/>
            </w:pPr>
            <w:r w:rsidRPr="00F67261">
              <w:rPr>
                <w:b/>
              </w:rPr>
              <w:t>Job Seeking:</w:t>
            </w:r>
            <w:r w:rsidRPr="00F67261">
              <w:t xml:space="preserve"> Where applicable, persons engaged in job seeking is understood to be persons usually without work and actively seeking work.</w:t>
            </w:r>
          </w:p>
          <w:p w14:paraId="7A15D83E" w14:textId="77777777" w:rsidR="005C5B32" w:rsidRPr="005A1D76" w:rsidRDefault="005C5B32" w:rsidP="005A1D76">
            <w:pPr>
              <w:autoSpaceDE w:val="0"/>
              <w:autoSpaceDN w:val="0"/>
              <w:adjustRightInd w:val="0"/>
            </w:pPr>
          </w:p>
          <w:p w14:paraId="3315C892" w14:textId="77777777" w:rsidR="000304B2" w:rsidRPr="005A1D76" w:rsidRDefault="000304B2" w:rsidP="000304B2">
            <w:pPr>
              <w:autoSpaceDE w:val="0"/>
              <w:autoSpaceDN w:val="0"/>
              <w:adjustRightInd w:val="0"/>
              <w:ind w:left="360" w:hanging="360"/>
            </w:pPr>
            <w:r w:rsidRPr="005A1D76">
              <w:rPr>
                <w:b/>
              </w:rPr>
              <w:t xml:space="preserve">Qualifications: </w:t>
            </w:r>
            <w:r w:rsidRPr="005A1D76">
              <w:t xml:space="preserve">Qualification means a formal outcome assessment and validation process which is obtained when a competent body determines that an individual has achieved learning outcomes to given standards.  Regulated qualifications/aims are those listed in the Learning Aims Reference Service as being regulated.  Non-regulated aims are those listed in the Learning Aims Reference Service as being non-regulated.  </w:t>
            </w:r>
          </w:p>
          <w:p w14:paraId="65BC613A" w14:textId="77777777" w:rsidR="000304B2" w:rsidRPr="005A1D76" w:rsidRDefault="000304B2" w:rsidP="000304B2">
            <w:pPr>
              <w:autoSpaceDE w:val="0"/>
              <w:autoSpaceDN w:val="0"/>
              <w:adjustRightInd w:val="0"/>
              <w:ind w:left="360" w:hanging="360"/>
            </w:pPr>
          </w:p>
          <w:p w14:paraId="06EAE642" w14:textId="77777777" w:rsidR="000304B2" w:rsidRPr="005A1D76" w:rsidRDefault="00C107CE" w:rsidP="00C107CE">
            <w:pPr>
              <w:autoSpaceDE w:val="0"/>
              <w:autoSpaceDN w:val="0"/>
              <w:adjustRightInd w:val="0"/>
              <w:ind w:left="360" w:hanging="360"/>
            </w:pPr>
            <w:r w:rsidRPr="005A1D76">
              <w:t xml:space="preserve">     </w:t>
            </w:r>
            <w:r w:rsidR="000304B2" w:rsidRPr="005A1D76">
              <w:t>Regulated and non-regulated aims must be planned to be delivered within budget.</w:t>
            </w:r>
          </w:p>
          <w:p w14:paraId="7C9032F0" w14:textId="77777777" w:rsidR="000304B2" w:rsidRPr="005A1D76" w:rsidRDefault="000304B2" w:rsidP="00C107CE">
            <w:pPr>
              <w:autoSpaceDE w:val="0"/>
              <w:autoSpaceDN w:val="0"/>
              <w:adjustRightInd w:val="0"/>
              <w:ind w:left="360" w:hanging="360"/>
            </w:pPr>
          </w:p>
          <w:p w14:paraId="42FF0D89" w14:textId="77777777" w:rsidR="000304B2" w:rsidRPr="005A1D76" w:rsidRDefault="00C107CE" w:rsidP="00C107CE">
            <w:pPr>
              <w:autoSpaceDE w:val="0"/>
              <w:autoSpaceDN w:val="0"/>
              <w:adjustRightInd w:val="0"/>
              <w:ind w:left="360" w:hanging="360"/>
            </w:pPr>
            <w:r w:rsidRPr="005A1D76">
              <w:t xml:space="preserve">     </w:t>
            </w:r>
            <w:r w:rsidR="000304B2" w:rsidRPr="005A1D76">
              <w:t>Qualification rates are based on the published LARS rates at the start of the contract</w:t>
            </w:r>
            <w:r w:rsidR="005C5B32">
              <w:t xml:space="preserve"> or when the qualification starts if this later</w:t>
            </w:r>
            <w:r w:rsidR="000304B2" w:rsidRPr="005A1D76">
              <w:t>.</w:t>
            </w:r>
            <w:r w:rsidR="005C5B32">
              <w:t xml:space="preserve">  </w:t>
            </w:r>
          </w:p>
          <w:p w14:paraId="4DB70D6C" w14:textId="77777777" w:rsidR="000304B2" w:rsidRPr="005A1D76" w:rsidRDefault="000304B2" w:rsidP="000304B2">
            <w:pPr>
              <w:autoSpaceDE w:val="0"/>
              <w:autoSpaceDN w:val="0"/>
              <w:adjustRightInd w:val="0"/>
              <w:ind w:left="360" w:hanging="360"/>
            </w:pPr>
          </w:p>
          <w:p w14:paraId="028ABB1C" w14:textId="77777777" w:rsidR="000304B2" w:rsidRPr="005A1D76" w:rsidRDefault="000304B2" w:rsidP="000304B2">
            <w:pPr>
              <w:autoSpaceDE w:val="0"/>
              <w:autoSpaceDN w:val="0"/>
              <w:adjustRightInd w:val="0"/>
              <w:ind w:left="360" w:hanging="360"/>
            </w:pPr>
            <w:r w:rsidRPr="005A1D76">
              <w:rPr>
                <w:b/>
              </w:rPr>
              <w:t xml:space="preserve">Services:  </w:t>
            </w:r>
            <w:r w:rsidRPr="005A1D76">
              <w:t>The provision of education, training or support delivered to individuals.</w:t>
            </w:r>
          </w:p>
          <w:p w14:paraId="1F38D09B" w14:textId="77777777" w:rsidR="000304B2" w:rsidRPr="005A1D76" w:rsidRDefault="000304B2" w:rsidP="000304B2">
            <w:pPr>
              <w:autoSpaceDE w:val="0"/>
              <w:autoSpaceDN w:val="0"/>
              <w:adjustRightInd w:val="0"/>
              <w:ind w:left="360" w:hanging="360"/>
            </w:pPr>
          </w:p>
          <w:p w14:paraId="61A77CF6" w14:textId="77777777" w:rsidR="000304B2" w:rsidRPr="006002A9" w:rsidRDefault="005C5B32" w:rsidP="000304B2">
            <w:pPr>
              <w:autoSpaceDE w:val="0"/>
              <w:autoSpaceDN w:val="0"/>
              <w:adjustRightInd w:val="0"/>
              <w:ind w:left="360" w:hanging="360"/>
            </w:pPr>
            <w:r w:rsidRPr="006002A9">
              <w:rPr>
                <w:b/>
              </w:rPr>
              <w:t>Status</w:t>
            </w:r>
            <w:r w:rsidR="000304B2" w:rsidRPr="006002A9">
              <w:rPr>
                <w:b/>
              </w:rPr>
              <w:t>:</w:t>
            </w:r>
            <w:r w:rsidR="000304B2" w:rsidRPr="006002A9">
              <w:t xml:space="preserve"> Employment status and age are determined on the date of starting on the</w:t>
            </w:r>
            <w:r w:rsidR="00E82E42" w:rsidRPr="006002A9">
              <w:t xml:space="preserve"> Services</w:t>
            </w:r>
            <w:r w:rsidR="000304B2" w:rsidRPr="006002A9">
              <w:t>.</w:t>
            </w:r>
            <w:r w:rsidR="000304B2" w:rsidRPr="006002A9">
              <w:rPr>
                <w:b/>
              </w:rPr>
              <w:t xml:space="preserve"> </w:t>
            </w:r>
          </w:p>
          <w:p w14:paraId="7171D21D" w14:textId="77777777" w:rsidR="000304B2" w:rsidRPr="006002A9" w:rsidRDefault="000304B2" w:rsidP="000304B2">
            <w:pPr>
              <w:autoSpaceDE w:val="0"/>
              <w:autoSpaceDN w:val="0"/>
              <w:adjustRightInd w:val="0"/>
              <w:ind w:left="360" w:hanging="360"/>
            </w:pPr>
          </w:p>
          <w:p w14:paraId="3696A031" w14:textId="77777777" w:rsidR="000304B2" w:rsidRPr="006002A9" w:rsidRDefault="000304B2" w:rsidP="000304B2">
            <w:pPr>
              <w:autoSpaceDE w:val="0"/>
              <w:autoSpaceDN w:val="0"/>
              <w:adjustRightInd w:val="0"/>
              <w:ind w:left="360" w:hanging="360"/>
            </w:pPr>
            <w:r w:rsidRPr="006002A9">
              <w:rPr>
                <w:b/>
              </w:rPr>
              <w:t>Survey</w:t>
            </w:r>
            <w:r w:rsidRPr="006002A9">
              <w:t>: Where applicable, long term sustained outcomes over 6 months will be monitored separately.  Some ESF indicators will be collected by survey by the ESF Managing Authority directly from the participants.</w:t>
            </w:r>
          </w:p>
          <w:p w14:paraId="4B8C42CE" w14:textId="77777777" w:rsidR="005A1D76" w:rsidRPr="006002A9" w:rsidRDefault="005A1D76" w:rsidP="000304B2">
            <w:pPr>
              <w:autoSpaceDE w:val="0"/>
              <w:autoSpaceDN w:val="0"/>
              <w:adjustRightInd w:val="0"/>
              <w:ind w:left="360" w:hanging="360"/>
            </w:pPr>
          </w:p>
          <w:p w14:paraId="5EEBABDB" w14:textId="77777777" w:rsidR="000304B2" w:rsidRPr="003E0C7F" w:rsidRDefault="005A1D76" w:rsidP="003E0C7F">
            <w:pPr>
              <w:autoSpaceDE w:val="0"/>
              <w:autoSpaceDN w:val="0"/>
              <w:adjustRightInd w:val="0"/>
              <w:ind w:left="360" w:hanging="360"/>
            </w:pPr>
            <w:r w:rsidRPr="006002A9">
              <w:rPr>
                <w:b/>
              </w:rPr>
              <w:t>Unemployed:</w:t>
            </w:r>
            <w:r w:rsidRPr="006002A9">
              <w:t xml:space="preserve"> Unemployed are persons usually without work, available for work </w:t>
            </w:r>
            <w:r w:rsidRPr="005A1D76">
              <w:t>and actively seeking work.  Persons considered registered unemployed would be included.  Full time students are considered as inactive but not eligible for this provision as they are not available for work.  Long term unemployment is greater than 6 months for under 25 years old and greater than 12 months for 25 years old or more.</w:t>
            </w:r>
          </w:p>
          <w:p w14:paraId="122CD44B" w14:textId="77777777" w:rsidR="00200BC6" w:rsidRPr="00590073" w:rsidRDefault="00200BC6" w:rsidP="005A1D76">
            <w:pPr>
              <w:autoSpaceDE w:val="0"/>
              <w:autoSpaceDN w:val="0"/>
              <w:adjustRightInd w:val="0"/>
              <w:ind w:left="360" w:hanging="360"/>
            </w:pPr>
          </w:p>
        </w:tc>
      </w:tr>
      <w:tr w:rsidR="00967429" w:rsidRPr="00544738" w14:paraId="7C983A5B" w14:textId="77777777" w:rsidTr="000A616E">
        <w:trPr>
          <w:trHeight w:val="567"/>
        </w:trPr>
        <w:tc>
          <w:tcPr>
            <w:tcW w:w="9088" w:type="dxa"/>
            <w:shd w:val="clear" w:color="auto" w:fill="D9D9D9" w:themeFill="background1" w:themeFillShade="D9"/>
            <w:vAlign w:val="center"/>
          </w:tcPr>
          <w:p w14:paraId="08D55E88" w14:textId="77777777" w:rsidR="00967429" w:rsidRPr="00C107CE" w:rsidRDefault="002E25F4" w:rsidP="00C107CE">
            <w:pPr>
              <w:autoSpaceDE w:val="0"/>
              <w:autoSpaceDN w:val="0"/>
              <w:adjustRightInd w:val="0"/>
              <w:rPr>
                <w:rFonts w:cs="Arial"/>
                <w:b/>
                <w:lang w:eastAsia="en-GB"/>
              </w:rPr>
            </w:pPr>
            <w:r w:rsidRPr="002833D9">
              <w:rPr>
                <w:rFonts w:cs="Arial"/>
                <w:b/>
                <w:lang w:eastAsia="en-GB"/>
              </w:rPr>
              <w:lastRenderedPageBreak/>
              <w:t>SERVICE REQUIREMENTS</w:t>
            </w:r>
          </w:p>
        </w:tc>
      </w:tr>
      <w:tr w:rsidR="00967429" w:rsidRPr="00544738" w14:paraId="0CE6855A" w14:textId="77777777" w:rsidTr="005147CC">
        <w:tc>
          <w:tcPr>
            <w:tcW w:w="9088" w:type="dxa"/>
          </w:tcPr>
          <w:p w14:paraId="7703A2AD" w14:textId="77777777" w:rsidR="000D51DE" w:rsidRDefault="000D51DE" w:rsidP="00A524B5">
            <w:pPr>
              <w:rPr>
                <w:rFonts w:cs="Arial"/>
                <w:b/>
              </w:rPr>
            </w:pPr>
          </w:p>
          <w:p w14:paraId="6184BD28" w14:textId="77777777" w:rsidR="002E25F4" w:rsidRDefault="002E25F4" w:rsidP="00A524B5">
            <w:pPr>
              <w:rPr>
                <w:rFonts w:cs="Arial"/>
                <w:b/>
              </w:rPr>
            </w:pPr>
            <w:r w:rsidRPr="002833D9">
              <w:rPr>
                <w:rFonts w:cs="Arial"/>
                <w:b/>
              </w:rPr>
              <w:t xml:space="preserve">General </w:t>
            </w:r>
            <w:r w:rsidR="00EA180F">
              <w:rPr>
                <w:rFonts w:cs="Arial"/>
                <w:b/>
              </w:rPr>
              <w:t>Service Requirements</w:t>
            </w:r>
          </w:p>
          <w:p w14:paraId="3C59A08A" w14:textId="77777777" w:rsidR="00EA180F" w:rsidRPr="001A4B05" w:rsidRDefault="00EA180F" w:rsidP="00A524B5">
            <w:pPr>
              <w:rPr>
                <w:rFonts w:cs="Arial"/>
                <w:b/>
              </w:rPr>
            </w:pPr>
          </w:p>
          <w:p w14:paraId="5570B562" w14:textId="77777777" w:rsidR="002E25F4" w:rsidRPr="00D535E6" w:rsidRDefault="002E25F4" w:rsidP="00A524B5">
            <w:pPr>
              <w:rPr>
                <w:rFonts w:cs="Arial"/>
              </w:rPr>
            </w:pPr>
            <w:r w:rsidRPr="00D535E6">
              <w:rPr>
                <w:rFonts w:cs="Arial"/>
              </w:rPr>
              <w:t>All activities must complement and avoid duplication with other provision, thereby adding value to D</w:t>
            </w:r>
            <w:r w:rsidR="00F3689D" w:rsidRPr="00D535E6">
              <w:rPr>
                <w:rFonts w:cs="Arial"/>
              </w:rPr>
              <w:t xml:space="preserve">epartment for </w:t>
            </w:r>
            <w:r w:rsidRPr="00D535E6">
              <w:rPr>
                <w:rFonts w:cs="Arial"/>
              </w:rPr>
              <w:t>W</w:t>
            </w:r>
            <w:r w:rsidR="00F3689D" w:rsidRPr="00D535E6">
              <w:rPr>
                <w:rFonts w:cs="Arial"/>
              </w:rPr>
              <w:t xml:space="preserve">ork and </w:t>
            </w:r>
            <w:r w:rsidRPr="00D535E6">
              <w:rPr>
                <w:rFonts w:cs="Arial"/>
              </w:rPr>
              <w:t>P</w:t>
            </w:r>
            <w:r w:rsidR="00F3689D" w:rsidRPr="00D535E6">
              <w:rPr>
                <w:rFonts w:cs="Arial"/>
              </w:rPr>
              <w:t>ensions</w:t>
            </w:r>
            <w:r w:rsidRPr="00D535E6">
              <w:rPr>
                <w:rFonts w:cs="Arial"/>
              </w:rPr>
              <w:t>/Big Lottery</w:t>
            </w:r>
            <w:r w:rsidR="00581451" w:rsidRPr="00D535E6">
              <w:rPr>
                <w:rFonts w:cs="Arial"/>
              </w:rPr>
              <w:t>, E</w:t>
            </w:r>
            <w:r w:rsidR="00F3689D" w:rsidRPr="00D535E6">
              <w:rPr>
                <w:rFonts w:cs="Arial"/>
              </w:rPr>
              <w:t xml:space="preserve">ducation </w:t>
            </w:r>
            <w:r w:rsidR="00581451" w:rsidRPr="00D535E6">
              <w:rPr>
                <w:rFonts w:cs="Arial"/>
              </w:rPr>
              <w:t>F</w:t>
            </w:r>
            <w:r w:rsidR="00F3689D" w:rsidRPr="00D535E6">
              <w:rPr>
                <w:rFonts w:cs="Arial"/>
              </w:rPr>
              <w:t xml:space="preserve">unding </w:t>
            </w:r>
            <w:r w:rsidR="00581451" w:rsidRPr="00D535E6">
              <w:rPr>
                <w:rFonts w:cs="Arial"/>
              </w:rPr>
              <w:t>A</w:t>
            </w:r>
            <w:r w:rsidR="00F3689D" w:rsidRPr="00D535E6">
              <w:rPr>
                <w:rFonts w:cs="Arial"/>
              </w:rPr>
              <w:t>gency</w:t>
            </w:r>
            <w:r w:rsidR="00581451" w:rsidRPr="00D535E6">
              <w:rPr>
                <w:rFonts w:cs="Arial"/>
              </w:rPr>
              <w:t>,</w:t>
            </w:r>
            <w:r w:rsidRPr="00D535E6">
              <w:rPr>
                <w:rFonts w:cs="Arial"/>
              </w:rPr>
              <w:t xml:space="preserve"> Skills Funding Agency</w:t>
            </w:r>
            <w:r w:rsidR="00C107CE" w:rsidRPr="00D535E6">
              <w:rPr>
                <w:rFonts w:cs="Arial"/>
              </w:rPr>
              <w:t>, local</w:t>
            </w:r>
            <w:r w:rsidR="00581451" w:rsidRPr="00D535E6">
              <w:rPr>
                <w:rFonts w:cs="Arial"/>
              </w:rPr>
              <w:t xml:space="preserve"> authority</w:t>
            </w:r>
            <w:r w:rsidR="00C0243B" w:rsidRPr="00D535E6">
              <w:rPr>
                <w:rFonts w:cs="Arial"/>
              </w:rPr>
              <w:t>,</w:t>
            </w:r>
            <w:r w:rsidR="00581451" w:rsidRPr="00D535E6">
              <w:rPr>
                <w:rFonts w:cs="Arial"/>
              </w:rPr>
              <w:t xml:space="preserve"> </w:t>
            </w:r>
            <w:r w:rsidR="00C0243B" w:rsidRPr="00D535E6">
              <w:rPr>
                <w:rFonts w:cs="Arial"/>
              </w:rPr>
              <w:t>N</w:t>
            </w:r>
            <w:r w:rsidR="00F3689D" w:rsidRPr="00D535E6">
              <w:rPr>
                <w:rFonts w:cs="Arial"/>
              </w:rPr>
              <w:t xml:space="preserve">ational </w:t>
            </w:r>
            <w:r w:rsidR="00C0243B" w:rsidRPr="00D535E6">
              <w:rPr>
                <w:rFonts w:cs="Arial"/>
              </w:rPr>
              <w:t>C</w:t>
            </w:r>
            <w:r w:rsidR="00F3689D" w:rsidRPr="00D535E6">
              <w:rPr>
                <w:rFonts w:cs="Arial"/>
              </w:rPr>
              <w:t xml:space="preserve">areers </w:t>
            </w:r>
            <w:r w:rsidR="00C0243B" w:rsidRPr="00D535E6">
              <w:rPr>
                <w:rFonts w:cs="Arial"/>
              </w:rPr>
              <w:t>S</w:t>
            </w:r>
            <w:r w:rsidR="00F3689D" w:rsidRPr="00D535E6">
              <w:rPr>
                <w:rFonts w:cs="Arial"/>
              </w:rPr>
              <w:t>ervice</w:t>
            </w:r>
            <w:r w:rsidR="00C0243B" w:rsidRPr="00D535E6">
              <w:rPr>
                <w:rFonts w:cs="Arial"/>
              </w:rPr>
              <w:t xml:space="preserve"> and the new Careers Enterprise Company </w:t>
            </w:r>
            <w:r w:rsidRPr="00D535E6">
              <w:rPr>
                <w:rFonts w:cs="Arial"/>
              </w:rPr>
              <w:t xml:space="preserve">funded provision. </w:t>
            </w:r>
            <w:r w:rsidR="0006724D" w:rsidRPr="00D535E6">
              <w:rPr>
                <w:rFonts w:cs="Arial"/>
              </w:rPr>
              <w:t xml:space="preserve"> </w:t>
            </w:r>
            <w:r w:rsidRPr="00D535E6">
              <w:rPr>
                <w:rFonts w:cs="Arial"/>
              </w:rPr>
              <w:t xml:space="preserve">Successful </w:t>
            </w:r>
            <w:r w:rsidR="00C6219F" w:rsidRPr="00D535E6">
              <w:rPr>
                <w:rFonts w:cs="Arial"/>
              </w:rPr>
              <w:t>candidate</w:t>
            </w:r>
            <w:r w:rsidRPr="00D535E6">
              <w:rPr>
                <w:rFonts w:cs="Arial"/>
              </w:rPr>
              <w:t>s will be required to ensure that ESF provision will clearly add value and not duplicate any provision that can be arranged locally through existing mainstream institutions.</w:t>
            </w:r>
          </w:p>
          <w:p w14:paraId="5FEB55FA" w14:textId="77777777" w:rsidR="00ED156A" w:rsidRPr="00D535E6" w:rsidRDefault="00ED156A" w:rsidP="00A524B5">
            <w:pPr>
              <w:rPr>
                <w:rFonts w:cs="Arial"/>
              </w:rPr>
            </w:pPr>
          </w:p>
          <w:p w14:paraId="624E4ECE" w14:textId="77777777" w:rsidR="0031325C" w:rsidRPr="00D535E6" w:rsidRDefault="00ED156A" w:rsidP="00A524B5">
            <w:pPr>
              <w:rPr>
                <w:rFonts w:cs="Arial"/>
                <w:b/>
                <w:i/>
              </w:rPr>
            </w:pPr>
            <w:r w:rsidRPr="00D535E6">
              <w:rPr>
                <w:rFonts w:cs="Arial"/>
                <w:b/>
                <w:i/>
              </w:rPr>
              <w:t>Capacity and readiness to deliver</w:t>
            </w:r>
          </w:p>
          <w:p w14:paraId="71321FC2" w14:textId="77777777" w:rsidR="00ED156A" w:rsidRPr="005260EE" w:rsidRDefault="00ED156A" w:rsidP="00ED156A">
            <w:pPr>
              <w:autoSpaceDE w:val="0"/>
              <w:autoSpaceDN w:val="0"/>
              <w:adjustRightInd w:val="0"/>
              <w:rPr>
                <w:rFonts w:cs="Arial"/>
              </w:rPr>
            </w:pPr>
            <w:r w:rsidRPr="005260EE">
              <w:rPr>
                <w:rFonts w:cs="Arial"/>
              </w:rPr>
              <w:t>Candidates must have:</w:t>
            </w:r>
          </w:p>
          <w:p w14:paraId="2AF93709" w14:textId="77777777" w:rsidR="00FD7126" w:rsidRPr="005260EE" w:rsidRDefault="00ED156A">
            <w:pPr>
              <w:pStyle w:val="ListParagraph"/>
              <w:numPr>
                <w:ilvl w:val="0"/>
                <w:numId w:val="8"/>
              </w:numPr>
              <w:autoSpaceDE w:val="0"/>
              <w:autoSpaceDN w:val="0"/>
              <w:adjustRightInd w:val="0"/>
              <w:ind w:left="313"/>
              <w:rPr>
                <w:rFonts w:cs="Arial"/>
                <w:strike/>
                <w:szCs w:val="22"/>
              </w:rPr>
            </w:pPr>
            <w:r w:rsidRPr="005260EE">
              <w:rPr>
                <w:rFonts w:cs="Arial"/>
                <w:szCs w:val="22"/>
              </w:rPr>
              <w:lastRenderedPageBreak/>
              <w:t>The resources to offer</w:t>
            </w:r>
            <w:r w:rsidR="003B0CB7" w:rsidRPr="005260EE">
              <w:rPr>
                <w:rFonts w:cs="Arial"/>
                <w:szCs w:val="22"/>
              </w:rPr>
              <w:t xml:space="preserve"> locally tailored solutions </w:t>
            </w:r>
            <w:r w:rsidRPr="005260EE">
              <w:rPr>
                <w:rFonts w:cs="Arial"/>
                <w:szCs w:val="22"/>
              </w:rPr>
              <w:t>and flexible delivery</w:t>
            </w:r>
            <w:r w:rsidR="005A1D76" w:rsidRPr="005260EE">
              <w:rPr>
                <w:rFonts w:cs="Arial"/>
                <w:szCs w:val="22"/>
              </w:rPr>
              <w:t xml:space="preserve"> </w:t>
            </w:r>
            <w:r w:rsidR="003B0CB7" w:rsidRPr="005260EE">
              <w:rPr>
                <w:rFonts w:cs="Arial"/>
                <w:szCs w:val="22"/>
              </w:rPr>
              <w:t xml:space="preserve">to meet the skills and Apprenticeship priorities of employers and employees in the </w:t>
            </w:r>
            <w:r w:rsidR="005A1D76" w:rsidRPr="005260EE">
              <w:rPr>
                <w:rFonts w:cs="Arial"/>
                <w:szCs w:val="22"/>
              </w:rPr>
              <w:t>defined geographical area of delivery</w:t>
            </w:r>
            <w:r w:rsidR="002F4192" w:rsidRPr="005260EE">
              <w:rPr>
                <w:rFonts w:cs="Arial"/>
                <w:szCs w:val="22"/>
              </w:rPr>
              <w:t xml:space="preserve">. </w:t>
            </w:r>
          </w:p>
          <w:p w14:paraId="35C11AEE" w14:textId="77777777" w:rsidR="00ED156A" w:rsidRPr="00D535E6" w:rsidRDefault="00ED156A" w:rsidP="00A503FD">
            <w:pPr>
              <w:pStyle w:val="ListParagraph"/>
              <w:numPr>
                <w:ilvl w:val="0"/>
                <w:numId w:val="8"/>
              </w:numPr>
              <w:ind w:left="313"/>
              <w:rPr>
                <w:rFonts w:cs="Arial"/>
                <w:lang w:eastAsia="en-GB"/>
              </w:rPr>
            </w:pPr>
            <w:r w:rsidRPr="005260EE">
              <w:rPr>
                <w:rFonts w:cs="Arial"/>
                <w:bCs/>
                <w:lang w:eastAsia="en-GB"/>
              </w:rPr>
              <w:t>The capacity to deliver</w:t>
            </w:r>
            <w:r w:rsidRPr="00D535E6">
              <w:rPr>
                <w:rFonts w:cs="Arial"/>
                <w:bCs/>
                <w:lang w:eastAsia="en-GB"/>
              </w:rPr>
              <w:t xml:space="preserve"> provision immediately upon commencement of the contract and that delivery should not be delayed in any way by any recruitment processes or other processes or relationships that need to be established.</w:t>
            </w:r>
          </w:p>
          <w:p w14:paraId="4C32DAF3" w14:textId="77777777" w:rsidR="00ED156A" w:rsidRPr="002F4192" w:rsidRDefault="002F71DB" w:rsidP="005147CC">
            <w:pPr>
              <w:pStyle w:val="ListParagraph"/>
              <w:numPr>
                <w:ilvl w:val="0"/>
                <w:numId w:val="8"/>
              </w:numPr>
              <w:rPr>
                <w:rFonts w:cs="Arial"/>
                <w:lang w:eastAsia="en-GB"/>
              </w:rPr>
            </w:pPr>
            <w:r w:rsidRPr="006761DB">
              <w:rPr>
                <w:rFonts w:cs="Arial"/>
                <w:lang w:eastAsia="en-GB"/>
              </w:rPr>
              <w:t>Candidates must be able to demonstrate the ability to undertake robust initial assessment of eligible individuals</w:t>
            </w:r>
            <w:r w:rsidR="005260EE">
              <w:rPr>
                <w:rFonts w:cs="Arial"/>
                <w:lang w:eastAsia="en-GB"/>
              </w:rPr>
              <w:t xml:space="preserve">. </w:t>
            </w:r>
          </w:p>
          <w:p w14:paraId="560688D9" w14:textId="77777777" w:rsidR="005260EE" w:rsidRDefault="005260EE" w:rsidP="00515602">
            <w:pPr>
              <w:rPr>
                <w:rFonts w:cs="Arial"/>
                <w:b/>
                <w:i/>
                <w:lang w:eastAsia="en-GB"/>
              </w:rPr>
            </w:pPr>
          </w:p>
          <w:p w14:paraId="53BCCE3D" w14:textId="77777777" w:rsidR="00ED156A" w:rsidRPr="005A1D76" w:rsidRDefault="00ED156A" w:rsidP="00515602">
            <w:pPr>
              <w:rPr>
                <w:rFonts w:cs="Arial"/>
                <w:b/>
                <w:i/>
                <w:lang w:eastAsia="en-GB"/>
              </w:rPr>
            </w:pPr>
            <w:r w:rsidRPr="005A1D76">
              <w:rPr>
                <w:rFonts w:cs="Arial"/>
                <w:b/>
                <w:i/>
                <w:lang w:eastAsia="en-GB"/>
              </w:rPr>
              <w:t>Track record</w:t>
            </w:r>
          </w:p>
          <w:p w14:paraId="0D40D919" w14:textId="77777777" w:rsidR="00ED156A" w:rsidRDefault="00812EC6" w:rsidP="00515602">
            <w:pPr>
              <w:rPr>
                <w:rFonts w:cs="Arial"/>
                <w:szCs w:val="22"/>
              </w:rPr>
            </w:pPr>
            <w:r w:rsidRPr="005A1D76">
              <w:rPr>
                <w:rFonts w:cs="Arial"/>
              </w:rPr>
              <w:t>T</w:t>
            </w:r>
            <w:r w:rsidRPr="005A1D76">
              <w:rPr>
                <w:rFonts w:cs="Arial"/>
                <w:szCs w:val="22"/>
              </w:rPr>
              <w:t xml:space="preserve">he ability to deliver the required activity, based on a track record in the successful delivery and management of this type </w:t>
            </w:r>
            <w:r w:rsidR="00273291">
              <w:rPr>
                <w:rFonts w:cs="Arial"/>
                <w:szCs w:val="22"/>
              </w:rPr>
              <w:t xml:space="preserve">and size </w:t>
            </w:r>
            <w:r w:rsidRPr="005A1D76">
              <w:rPr>
                <w:rFonts w:cs="Arial"/>
                <w:szCs w:val="22"/>
              </w:rPr>
              <w:t>of programme</w:t>
            </w:r>
          </w:p>
          <w:p w14:paraId="0BD54CE2" w14:textId="77777777" w:rsidR="00E43DDB" w:rsidRPr="005A1D76" w:rsidRDefault="00E43DDB" w:rsidP="00515602">
            <w:pPr>
              <w:rPr>
                <w:rFonts w:cs="Arial"/>
                <w:szCs w:val="22"/>
              </w:rPr>
            </w:pPr>
          </w:p>
          <w:p w14:paraId="10F32171" w14:textId="77777777" w:rsidR="00E43DDB" w:rsidRPr="00E43DDB" w:rsidRDefault="00E43DDB" w:rsidP="00E43DDB">
            <w:pPr>
              <w:rPr>
                <w:rFonts w:cs="Arial"/>
                <w:b/>
                <w:i/>
                <w:lang w:eastAsia="en-GB"/>
              </w:rPr>
            </w:pPr>
            <w:r w:rsidRPr="00E43DDB">
              <w:rPr>
                <w:rFonts w:cs="Arial"/>
                <w:b/>
                <w:i/>
                <w:lang w:eastAsia="en-GB"/>
              </w:rPr>
              <w:t>Information, Advice and Guidance</w:t>
            </w:r>
          </w:p>
          <w:p w14:paraId="5A56AD63" w14:textId="77777777" w:rsidR="00E43DDB" w:rsidRPr="00E43DDB" w:rsidRDefault="00E43DDB" w:rsidP="00E43DDB">
            <w:pPr>
              <w:rPr>
                <w:rFonts w:cs="Arial"/>
                <w:lang w:eastAsia="en-GB"/>
              </w:rPr>
            </w:pPr>
            <w:r w:rsidRPr="00E43DDB">
              <w:rPr>
                <w:rFonts w:cs="Arial"/>
                <w:lang w:eastAsia="en-GB"/>
              </w:rPr>
              <w:t>Where the activity requires effective Information, Advice and Guidance successful</w:t>
            </w:r>
          </w:p>
          <w:p w14:paraId="4A4697CA" w14:textId="77777777" w:rsidR="00E43DDB" w:rsidRPr="00E43DDB" w:rsidRDefault="00E43DDB" w:rsidP="00E43DDB">
            <w:pPr>
              <w:rPr>
                <w:rFonts w:cs="Arial"/>
                <w:lang w:eastAsia="en-GB"/>
              </w:rPr>
            </w:pPr>
            <w:r w:rsidRPr="00E43DDB">
              <w:rPr>
                <w:rFonts w:cs="Arial"/>
                <w:lang w:eastAsia="en-GB"/>
              </w:rPr>
              <w:t>applicants and/or subcontractors delivering this element will either hold or be</w:t>
            </w:r>
          </w:p>
          <w:p w14:paraId="1139FEA5" w14:textId="77777777" w:rsidR="00E43DDB" w:rsidRPr="00E43DDB" w:rsidRDefault="00E43DDB" w:rsidP="00E43DDB">
            <w:pPr>
              <w:rPr>
                <w:rFonts w:cs="Arial"/>
                <w:lang w:eastAsia="en-GB"/>
              </w:rPr>
            </w:pPr>
            <w:r w:rsidRPr="00E43DDB">
              <w:rPr>
                <w:rFonts w:cs="Arial"/>
                <w:lang w:eastAsia="en-GB"/>
              </w:rPr>
              <w:t>working towards the Matrix standard.</w:t>
            </w:r>
          </w:p>
          <w:p w14:paraId="78EAC6BF" w14:textId="77777777" w:rsidR="00E43DDB" w:rsidRPr="00E43DDB" w:rsidRDefault="00E43DDB" w:rsidP="00E43DDB">
            <w:pPr>
              <w:rPr>
                <w:rFonts w:cs="Arial"/>
                <w:lang w:eastAsia="en-GB"/>
              </w:rPr>
            </w:pPr>
          </w:p>
          <w:p w14:paraId="61D7802D" w14:textId="77777777" w:rsidR="00ED156A" w:rsidRPr="005A1D76" w:rsidRDefault="002E25F4" w:rsidP="00A524B5">
            <w:pPr>
              <w:rPr>
                <w:rFonts w:cs="Arial"/>
              </w:rPr>
            </w:pPr>
            <w:r w:rsidRPr="005A1D76">
              <w:rPr>
                <w:rFonts w:cs="Arial"/>
                <w:b/>
                <w:i/>
              </w:rPr>
              <w:t>Management and quality assurance</w:t>
            </w:r>
          </w:p>
          <w:p w14:paraId="235D22AE" w14:textId="77777777" w:rsidR="002E25F4" w:rsidRPr="005A1D76" w:rsidRDefault="002E25F4" w:rsidP="00A524B5">
            <w:pPr>
              <w:rPr>
                <w:rFonts w:cs="Arial"/>
              </w:rPr>
            </w:pPr>
            <w:r w:rsidRPr="005A1D76">
              <w:rPr>
                <w:rFonts w:cs="Arial"/>
              </w:rPr>
              <w:t>Candidates will need to have effective management arrangements in place to ensure all of the req</w:t>
            </w:r>
            <w:r w:rsidR="001E712C">
              <w:rPr>
                <w:rFonts w:cs="Arial"/>
              </w:rPr>
              <w:t>uirements of this specification are fulfilled</w:t>
            </w:r>
            <w:r w:rsidRPr="005A1D76">
              <w:rPr>
                <w:rFonts w:cs="Arial"/>
              </w:rPr>
              <w:t xml:space="preserve">. </w:t>
            </w:r>
            <w:r w:rsidR="00F45857" w:rsidRPr="005A1D76">
              <w:rPr>
                <w:rFonts w:cs="Arial"/>
              </w:rPr>
              <w:t xml:space="preserve"> </w:t>
            </w:r>
            <w:r w:rsidRPr="005A1D76">
              <w:rPr>
                <w:rFonts w:cs="Arial"/>
              </w:rPr>
              <w:t>The Services must be delivered to a high quality and successful tenderers will need to have in place quality assurance and improvement processes.</w:t>
            </w:r>
          </w:p>
          <w:p w14:paraId="47082901" w14:textId="77777777" w:rsidR="00B06A9F" w:rsidRPr="005A1D76" w:rsidRDefault="00B06A9F" w:rsidP="00A524B5">
            <w:pPr>
              <w:rPr>
                <w:rFonts w:cs="Arial"/>
              </w:rPr>
            </w:pPr>
          </w:p>
          <w:p w14:paraId="1F19E342" w14:textId="77777777" w:rsidR="00B06A9F" w:rsidRPr="005A1D76" w:rsidRDefault="00B06A9F" w:rsidP="00515602">
            <w:pPr>
              <w:rPr>
                <w:rFonts w:cs="Arial"/>
              </w:rPr>
            </w:pPr>
            <w:r w:rsidRPr="005A1D76">
              <w:rPr>
                <w:rFonts w:cs="Arial"/>
              </w:rPr>
              <w:t xml:space="preserve">The Service needs to be flexible and responsive to the changing economic and political landscape and take into consideration that the approach and associated processes may change during the life of this contract.  Therefore Candidates will be expected to be able to change the delivery of the Services accordingly.  </w:t>
            </w:r>
          </w:p>
          <w:p w14:paraId="3F3010ED" w14:textId="77777777" w:rsidR="001A4B05" w:rsidRPr="005A1D76" w:rsidRDefault="001A4B05" w:rsidP="00A524B5">
            <w:pPr>
              <w:rPr>
                <w:rFonts w:cs="Arial"/>
              </w:rPr>
            </w:pPr>
          </w:p>
          <w:p w14:paraId="3206258C" w14:textId="77777777" w:rsidR="002E25F4" w:rsidRPr="005A1D76" w:rsidRDefault="002E25F4" w:rsidP="00A524B5">
            <w:pPr>
              <w:rPr>
                <w:rFonts w:cs="Arial"/>
              </w:rPr>
            </w:pPr>
            <w:r w:rsidRPr="005A1D76">
              <w:rPr>
                <w:rFonts w:cs="Arial"/>
                <w:b/>
                <w:i/>
              </w:rPr>
              <w:t>Partnership working</w:t>
            </w:r>
          </w:p>
          <w:p w14:paraId="30DB3058" w14:textId="77777777" w:rsidR="002E25F4" w:rsidRPr="005A1D76" w:rsidRDefault="002E25F4" w:rsidP="00A524B5">
            <w:pPr>
              <w:rPr>
                <w:rFonts w:cs="Arial"/>
              </w:rPr>
            </w:pPr>
            <w:r w:rsidRPr="005A1D76">
              <w:rPr>
                <w:rFonts w:cs="Arial"/>
              </w:rPr>
              <w:t>Candidates will be required to work in partnership with other organisations delivering education and training in the area to ensure the Service is complementary to and not in competition with other funded provision.</w:t>
            </w:r>
          </w:p>
          <w:p w14:paraId="63DA7A8E" w14:textId="77777777" w:rsidR="002E25F4" w:rsidRPr="005A1D76" w:rsidRDefault="002E25F4" w:rsidP="00A524B5">
            <w:pPr>
              <w:rPr>
                <w:rFonts w:cs="Arial"/>
              </w:rPr>
            </w:pPr>
          </w:p>
          <w:p w14:paraId="4F9C8A94" w14:textId="77777777" w:rsidR="002E25F4" w:rsidRPr="005A1D76" w:rsidRDefault="002E25F4" w:rsidP="00A524B5">
            <w:pPr>
              <w:rPr>
                <w:rFonts w:cs="Arial"/>
              </w:rPr>
            </w:pPr>
            <w:r w:rsidRPr="005A1D76">
              <w:rPr>
                <w:rFonts w:cs="Arial"/>
              </w:rPr>
              <w:t xml:space="preserve">The Service must be able to respond to changing local needs and opportunities, as well as policy changes. </w:t>
            </w:r>
          </w:p>
          <w:p w14:paraId="437D264F" w14:textId="77777777" w:rsidR="00ED156A" w:rsidRPr="006C64F5" w:rsidRDefault="00ED156A" w:rsidP="00A524B5">
            <w:pPr>
              <w:rPr>
                <w:rFonts w:cs="Arial"/>
                <w:highlight w:val="yellow"/>
              </w:rPr>
            </w:pPr>
          </w:p>
          <w:p w14:paraId="333376AC" w14:textId="77777777" w:rsidR="00603F09" w:rsidRDefault="00ED156A" w:rsidP="00C107CE">
            <w:pPr>
              <w:autoSpaceDE w:val="0"/>
              <w:autoSpaceDN w:val="0"/>
              <w:adjustRightInd w:val="0"/>
              <w:rPr>
                <w:rFonts w:cs="Arial"/>
              </w:rPr>
            </w:pPr>
            <w:r w:rsidRPr="00BC7F87">
              <w:rPr>
                <w:rFonts w:cs="Arial"/>
              </w:rPr>
              <w:t>Candidates will be required to establish linkages with and have an understanding of, local stakeholder needs and develop strong links with the key stakeholders.</w:t>
            </w:r>
          </w:p>
          <w:p w14:paraId="585C7362" w14:textId="77777777" w:rsidR="000E66D3" w:rsidRDefault="00FA5F66" w:rsidP="00A524B5">
            <w:pPr>
              <w:rPr>
                <w:rFonts w:cs="Arial"/>
              </w:rPr>
            </w:pPr>
            <w:r>
              <w:rPr>
                <w:rFonts w:cs="Arial"/>
              </w:rPr>
              <w:t xml:space="preserve">Where the Service works with Jobcentre Plus clients the Candidates will be required to co-operate </w:t>
            </w:r>
            <w:r w:rsidR="004B698A" w:rsidRPr="00372220">
              <w:rPr>
                <w:rFonts w:cs="Arial"/>
                <w:bCs/>
                <w:szCs w:val="22"/>
                <w:lang w:eastAsia="en-GB"/>
              </w:rPr>
              <w:t>effectively with Jobcentre Plus making them aware of candidates who fail to attend training and notifying them of any instances where individuals leave training due to starting work.</w:t>
            </w:r>
            <w:r w:rsidR="00210134">
              <w:rPr>
                <w:rFonts w:cs="Arial"/>
                <w:bCs/>
                <w:szCs w:val="22"/>
                <w:lang w:eastAsia="en-GB"/>
              </w:rPr>
              <w:t xml:space="preserve">  </w:t>
            </w:r>
            <w:r w:rsidR="00136327">
              <w:rPr>
                <w:rFonts w:cs="Arial"/>
              </w:rPr>
              <w:t xml:space="preserve">Candidates will be required to establish links with </w:t>
            </w:r>
            <w:r w:rsidR="000E66D3" w:rsidRPr="00372220">
              <w:rPr>
                <w:rFonts w:cs="Arial"/>
                <w:szCs w:val="22"/>
                <w:lang w:eastAsia="en-GB"/>
              </w:rPr>
              <w:t xml:space="preserve">Jobcentre Plus and visits to public or private sector employers should be made in conjunction with Jobcentre Plus and National Careers Service wherever possible to ensure a smooth, efficient, and joined up approach to arranging benefit claims, offering new employment opportunities and training for all eligible individuals.  </w:t>
            </w:r>
          </w:p>
          <w:p w14:paraId="6DC35AB4" w14:textId="77777777" w:rsidR="000E66D3" w:rsidRDefault="000E66D3" w:rsidP="00A524B5">
            <w:pPr>
              <w:rPr>
                <w:rFonts w:cs="Arial"/>
              </w:rPr>
            </w:pPr>
          </w:p>
          <w:p w14:paraId="7A7B9F00" w14:textId="77777777" w:rsidR="002E25F4" w:rsidRPr="00BC7F87" w:rsidRDefault="002E25F4" w:rsidP="00A524B5">
            <w:pPr>
              <w:rPr>
                <w:rFonts w:cs="Arial"/>
              </w:rPr>
            </w:pPr>
            <w:r w:rsidRPr="00BC7F87">
              <w:rPr>
                <w:rFonts w:cs="Arial"/>
                <w:b/>
                <w:i/>
              </w:rPr>
              <w:t>Market intelligence and local knowledge</w:t>
            </w:r>
          </w:p>
          <w:p w14:paraId="738FCDB0" w14:textId="77777777" w:rsidR="002E25F4" w:rsidRPr="00BC7F87" w:rsidRDefault="002E25F4" w:rsidP="00BC7F87">
            <w:pPr>
              <w:autoSpaceDE w:val="0"/>
              <w:autoSpaceDN w:val="0"/>
              <w:adjustRightInd w:val="0"/>
              <w:ind w:left="29"/>
              <w:rPr>
                <w:rFonts w:cs="Arial"/>
                <w:strike/>
                <w:szCs w:val="22"/>
                <w:highlight w:val="yellow"/>
              </w:rPr>
            </w:pPr>
            <w:r w:rsidRPr="00BC7F87">
              <w:rPr>
                <w:rFonts w:cs="Arial"/>
              </w:rPr>
              <w:t>The delivery of the Services must take into account the current and future social and economic indicators including labour market</w:t>
            </w:r>
            <w:r w:rsidR="00BC7F87">
              <w:rPr>
                <w:rFonts w:cs="Arial"/>
              </w:rPr>
              <w:t xml:space="preserve"> intelligence. Candidates must be able to demonstrate a</w:t>
            </w:r>
            <w:r w:rsidR="00812EC6" w:rsidRPr="00BC7F87">
              <w:rPr>
                <w:rFonts w:cs="Arial"/>
                <w:szCs w:val="22"/>
              </w:rPr>
              <w:t xml:space="preserve"> comprehensive understanding of the current employment market and the c</w:t>
            </w:r>
            <w:r w:rsidR="00812EC6" w:rsidRPr="00BC7F87">
              <w:rPr>
                <w:rFonts w:cs="Arial"/>
              </w:rPr>
              <w:t>urrent and future social and economic indicators including labour market intelligence</w:t>
            </w:r>
            <w:r w:rsidR="00BC7F87">
              <w:rPr>
                <w:rFonts w:cs="Arial"/>
              </w:rPr>
              <w:t xml:space="preserve"> for the geographical area being supported</w:t>
            </w:r>
            <w:r w:rsidR="00885437">
              <w:rPr>
                <w:rFonts w:cs="Arial"/>
              </w:rPr>
              <w:t xml:space="preserve">. Candidates must also have an understanding of local skills shortages and gaps and any existing skills support structures within the LEP area. </w:t>
            </w:r>
          </w:p>
          <w:p w14:paraId="6ED2E187" w14:textId="77777777" w:rsidR="00812EC6" w:rsidRPr="00BC7F87" w:rsidRDefault="00812EC6" w:rsidP="00A524B5">
            <w:pPr>
              <w:rPr>
                <w:rFonts w:cs="Arial"/>
              </w:rPr>
            </w:pPr>
          </w:p>
          <w:p w14:paraId="2B22FD58" w14:textId="77777777" w:rsidR="002E25F4" w:rsidRPr="00BC7F87" w:rsidRDefault="002E25F4" w:rsidP="005147CC">
            <w:pPr>
              <w:pStyle w:val="letteredlist"/>
              <w:numPr>
                <w:ilvl w:val="0"/>
                <w:numId w:val="0"/>
              </w:numPr>
              <w:spacing w:after="0"/>
              <w:rPr>
                <w:b/>
                <w:i/>
              </w:rPr>
            </w:pPr>
            <w:r w:rsidRPr="00BC7F87">
              <w:rPr>
                <w:b/>
                <w:i/>
              </w:rPr>
              <w:t>Management information and reporting</w:t>
            </w:r>
          </w:p>
          <w:p w14:paraId="785DD1D6" w14:textId="77777777" w:rsidR="002E25F4" w:rsidRPr="00BC7F87" w:rsidRDefault="002E25F4" w:rsidP="00A524B5">
            <w:pPr>
              <w:rPr>
                <w:rFonts w:cs="Arial"/>
              </w:rPr>
            </w:pPr>
            <w:r w:rsidRPr="00BC7F87">
              <w:t xml:space="preserve">Candidates will develop management information systems to enable it to submit data to the Skills Funding Agency via the Individual Learner Record </w:t>
            </w:r>
            <w:r w:rsidR="00F20E79" w:rsidRPr="00BC7F87">
              <w:t xml:space="preserve">(ILR) </w:t>
            </w:r>
            <w:r w:rsidRPr="00BC7F87">
              <w:t xml:space="preserve">and put in place robust arrangements for ensuring that the evidence required to support payments is collected and retained.  </w:t>
            </w:r>
          </w:p>
          <w:p w14:paraId="4247F9C6" w14:textId="77777777" w:rsidR="002E25F4" w:rsidRPr="00BC7F87" w:rsidRDefault="002E25F4" w:rsidP="00A524B5">
            <w:pPr>
              <w:rPr>
                <w:rFonts w:cs="Arial"/>
              </w:rPr>
            </w:pPr>
          </w:p>
          <w:p w14:paraId="5E4604A8" w14:textId="77777777" w:rsidR="002E25F4" w:rsidRPr="00BC7F87" w:rsidRDefault="002E25F4" w:rsidP="00A524B5">
            <w:pPr>
              <w:rPr>
                <w:rFonts w:cs="Arial"/>
                <w:strike/>
              </w:rPr>
            </w:pPr>
            <w:r w:rsidRPr="00BC7F87">
              <w:rPr>
                <w:rFonts w:cs="Arial"/>
              </w:rPr>
              <w:t xml:space="preserve">Candidates will be required to share with LEPs </w:t>
            </w:r>
            <w:r w:rsidR="00025EF8" w:rsidRPr="00BC7F87">
              <w:rPr>
                <w:rFonts w:cs="Arial"/>
              </w:rPr>
              <w:t xml:space="preserve">and the Skills Funding Agency </w:t>
            </w:r>
            <w:r w:rsidRPr="00BC7F87">
              <w:rPr>
                <w:rFonts w:cs="Arial"/>
              </w:rPr>
              <w:t xml:space="preserve">ongoing performance management data as well as additional intelligence to improve the effectiveness </w:t>
            </w:r>
            <w:r w:rsidR="002F71DB" w:rsidRPr="00BC7F87">
              <w:rPr>
                <w:rFonts w:cs="Arial"/>
              </w:rPr>
              <w:t xml:space="preserve">of </w:t>
            </w:r>
            <w:r w:rsidR="006B0A4D" w:rsidRPr="00BC7F87">
              <w:rPr>
                <w:rFonts w:cs="Arial"/>
              </w:rPr>
              <w:t>projects in the LEP area in the future</w:t>
            </w:r>
            <w:r w:rsidRPr="00BC7F87">
              <w:rPr>
                <w:rFonts w:cs="Arial"/>
                <w:strike/>
              </w:rPr>
              <w:t xml:space="preserve"> </w:t>
            </w:r>
          </w:p>
          <w:p w14:paraId="3F2D982B" w14:textId="77777777" w:rsidR="00204794" w:rsidRDefault="00204794" w:rsidP="009E7A30">
            <w:pPr>
              <w:rPr>
                <w:rFonts w:cs="Arial"/>
              </w:rPr>
            </w:pPr>
          </w:p>
          <w:p w14:paraId="53337C1E" w14:textId="77777777" w:rsidR="00B85F61" w:rsidRPr="00466FA7" w:rsidRDefault="00EA180F" w:rsidP="009E7A30">
            <w:pPr>
              <w:rPr>
                <w:rFonts w:cs="Arial"/>
                <w:b/>
                <w:i/>
              </w:rPr>
            </w:pPr>
            <w:r>
              <w:rPr>
                <w:rFonts w:cs="Arial"/>
                <w:b/>
              </w:rPr>
              <w:t>Specific Service Requirements</w:t>
            </w:r>
          </w:p>
          <w:p w14:paraId="792D6436" w14:textId="77777777" w:rsidR="00204794" w:rsidRDefault="00204794" w:rsidP="009E7A30">
            <w:pPr>
              <w:rPr>
                <w:rFonts w:cs="Arial"/>
                <w:b/>
              </w:rPr>
            </w:pPr>
          </w:p>
          <w:p w14:paraId="777789BD" w14:textId="22269D7A" w:rsidR="000818D9" w:rsidRDefault="00F65D61" w:rsidP="00F65D61">
            <w:pPr>
              <w:rPr>
                <w:rFonts w:cs="Arial"/>
              </w:rPr>
            </w:pPr>
            <w:r w:rsidRPr="00143BCC">
              <w:rPr>
                <w:rFonts w:cs="Arial"/>
                <w:b/>
              </w:rPr>
              <w:t>CAREERS EDUCATION INFORMATION ADVICE AND GUIDANCE</w:t>
            </w:r>
            <w:r w:rsidR="007118CF" w:rsidRPr="00143BCC">
              <w:rPr>
                <w:rFonts w:cs="Arial"/>
                <w:b/>
              </w:rPr>
              <w:t xml:space="preserve"> (IAG</w:t>
            </w:r>
            <w:r w:rsidR="000818D9">
              <w:rPr>
                <w:rFonts w:cs="Arial"/>
              </w:rPr>
              <w:t>)</w:t>
            </w:r>
          </w:p>
          <w:p w14:paraId="3FEC1E4E" w14:textId="77777777" w:rsidR="000818D9" w:rsidRDefault="000818D9" w:rsidP="00F65D61">
            <w:pPr>
              <w:rPr>
                <w:rFonts w:cs="Arial"/>
              </w:rPr>
            </w:pPr>
          </w:p>
          <w:p w14:paraId="60537FE9" w14:textId="77777777" w:rsidR="00F65D61" w:rsidRPr="00143BCC" w:rsidRDefault="00F65D61" w:rsidP="00F65D61">
            <w:pPr>
              <w:rPr>
                <w:rFonts w:cs="Arial"/>
              </w:rPr>
            </w:pPr>
            <w:r w:rsidRPr="00143BCC">
              <w:rPr>
                <w:rFonts w:cs="Arial"/>
              </w:rPr>
              <w:t xml:space="preserve">The Services </w:t>
            </w:r>
            <w:r w:rsidR="007118CF" w:rsidRPr="00143BCC">
              <w:rPr>
                <w:rFonts w:cs="Arial"/>
              </w:rPr>
              <w:t xml:space="preserve">must not duplicate the service delivered under the </w:t>
            </w:r>
            <w:r w:rsidRPr="00143BCC">
              <w:rPr>
                <w:rFonts w:cs="Arial"/>
              </w:rPr>
              <w:t>National Careers Service contract</w:t>
            </w:r>
            <w:r w:rsidR="007118CF" w:rsidRPr="00143BCC">
              <w:rPr>
                <w:rFonts w:cs="Arial"/>
              </w:rPr>
              <w:t xml:space="preserve"> but must add value to those services</w:t>
            </w:r>
            <w:r w:rsidRPr="00143BCC">
              <w:rPr>
                <w:rFonts w:cs="Arial"/>
              </w:rPr>
              <w:t xml:space="preserve">.  </w:t>
            </w:r>
          </w:p>
          <w:p w14:paraId="7E5EE4DC" w14:textId="77777777" w:rsidR="00F65D61" w:rsidRPr="00143BCC" w:rsidRDefault="00F65D61" w:rsidP="00F65D61">
            <w:pPr>
              <w:rPr>
                <w:rFonts w:cs="Arial"/>
              </w:rPr>
            </w:pPr>
          </w:p>
          <w:p w14:paraId="197EB63F" w14:textId="77777777" w:rsidR="00F65D61" w:rsidRPr="00143BCC" w:rsidRDefault="00F65D61" w:rsidP="00F65D61">
            <w:pPr>
              <w:rPr>
                <w:rFonts w:cs="Arial"/>
              </w:rPr>
            </w:pPr>
            <w:r w:rsidRPr="00143BCC">
              <w:rPr>
                <w:rFonts w:cs="Arial"/>
              </w:rPr>
              <w:t xml:space="preserve">The Services </w:t>
            </w:r>
            <w:r w:rsidR="007118CF" w:rsidRPr="00143BCC">
              <w:rPr>
                <w:rFonts w:cs="Arial"/>
              </w:rPr>
              <w:t xml:space="preserve">must provide </w:t>
            </w:r>
            <w:r w:rsidRPr="00143BCC">
              <w:rPr>
                <w:rFonts w:cs="Arial"/>
              </w:rPr>
              <w:t xml:space="preserve">continuing development and further dissemination of high quality information, advice and guidance regarding career pathways.  </w:t>
            </w:r>
            <w:r w:rsidR="007118CF" w:rsidRPr="00143BCC">
              <w:rPr>
                <w:rFonts w:cs="Arial"/>
              </w:rPr>
              <w:t>The Services must</w:t>
            </w:r>
            <w:r w:rsidRPr="00143BCC">
              <w:rPr>
                <w:rFonts w:cs="Arial"/>
              </w:rPr>
              <w:t xml:space="preserve">, provide high quality advice regarding career pathways in the LEP’s economic growth sectors.  </w:t>
            </w:r>
            <w:r w:rsidR="007118CF" w:rsidRPr="00143BCC">
              <w:rPr>
                <w:rFonts w:cs="Arial"/>
              </w:rPr>
              <w:t>The Services must be provided flexibly i</w:t>
            </w:r>
            <w:r w:rsidRPr="00143BCC">
              <w:rPr>
                <w:rFonts w:cs="Arial"/>
              </w:rPr>
              <w:t>n order to respond to</w:t>
            </w:r>
            <w:r w:rsidR="007118CF" w:rsidRPr="00143BCC">
              <w:rPr>
                <w:rFonts w:cs="Arial"/>
              </w:rPr>
              <w:t xml:space="preserve"> participant</w:t>
            </w:r>
            <w:r w:rsidRPr="00143BCC">
              <w:rPr>
                <w:rFonts w:cs="Arial"/>
              </w:rPr>
              <w:t>s’ personal ambitions and the changing needs of the local economy</w:t>
            </w:r>
            <w:r w:rsidR="00655180" w:rsidRPr="00143BCC">
              <w:rPr>
                <w:rFonts w:cs="Arial"/>
              </w:rPr>
              <w:t>.</w:t>
            </w:r>
            <w:r w:rsidRPr="00143BCC">
              <w:rPr>
                <w:rFonts w:cs="Arial"/>
              </w:rPr>
              <w:t xml:space="preserve"> </w:t>
            </w:r>
            <w:r w:rsidR="007118CF" w:rsidRPr="00143BCC">
              <w:rPr>
                <w:rFonts w:cs="Arial"/>
              </w:rPr>
              <w:t xml:space="preserve">The Services must be made available to </w:t>
            </w:r>
            <w:r w:rsidRPr="00143BCC">
              <w:rPr>
                <w:rFonts w:cs="Arial"/>
              </w:rPr>
              <w:t>individuals, groups and areas which are disadvantaged</w:t>
            </w:r>
            <w:r w:rsidR="007118CF" w:rsidRPr="00143BCC">
              <w:rPr>
                <w:rFonts w:cs="Arial"/>
              </w:rPr>
              <w:t xml:space="preserve">. </w:t>
            </w:r>
          </w:p>
          <w:p w14:paraId="2D225F23" w14:textId="77777777" w:rsidR="00F65D61" w:rsidRPr="00143BCC" w:rsidRDefault="00F65D61" w:rsidP="00F65D61">
            <w:pPr>
              <w:rPr>
                <w:rFonts w:cs="Arial"/>
              </w:rPr>
            </w:pPr>
          </w:p>
          <w:p w14:paraId="1AA889CC" w14:textId="77777777" w:rsidR="00784172" w:rsidRDefault="00F65D61" w:rsidP="00A503FD">
            <w:pPr>
              <w:autoSpaceDE w:val="0"/>
              <w:autoSpaceDN w:val="0"/>
              <w:adjustRightInd w:val="0"/>
              <w:rPr>
                <w:rFonts w:cs="Arial"/>
              </w:rPr>
            </w:pPr>
            <w:r w:rsidRPr="00143BCC">
              <w:rPr>
                <w:rFonts w:cs="Arial"/>
              </w:rPr>
              <w:t xml:space="preserve">The </w:t>
            </w:r>
            <w:r w:rsidR="007118CF" w:rsidRPr="00143BCC">
              <w:rPr>
                <w:rFonts w:cs="Arial"/>
              </w:rPr>
              <w:t>S</w:t>
            </w:r>
            <w:r w:rsidRPr="00143BCC">
              <w:rPr>
                <w:rFonts w:cs="Arial"/>
              </w:rPr>
              <w:t>ervice</w:t>
            </w:r>
            <w:r w:rsidR="007118CF" w:rsidRPr="00143BCC">
              <w:rPr>
                <w:rFonts w:cs="Arial"/>
              </w:rPr>
              <w:t>s</w:t>
            </w:r>
            <w:r w:rsidRPr="00143BCC">
              <w:rPr>
                <w:rFonts w:cs="Arial"/>
              </w:rPr>
              <w:t xml:space="preserve"> </w:t>
            </w:r>
            <w:r w:rsidR="007118CF" w:rsidRPr="00143BCC">
              <w:rPr>
                <w:rFonts w:cs="Arial"/>
              </w:rPr>
              <w:t xml:space="preserve">must </w:t>
            </w:r>
            <w:r w:rsidRPr="00143BCC">
              <w:rPr>
                <w:rFonts w:cs="Arial"/>
              </w:rPr>
              <w:t xml:space="preserve">be innovative in providing </w:t>
            </w:r>
            <w:r w:rsidRPr="005260EE">
              <w:rPr>
                <w:rFonts w:cs="Arial"/>
              </w:rPr>
              <w:t>enhanced IAG to individuals who wish to progress but at present, lack the ability to understand any clear progression routes either within their current industry or a different one.</w:t>
            </w:r>
            <w:r w:rsidRPr="00143BCC">
              <w:rPr>
                <w:rFonts w:cs="Arial"/>
              </w:rPr>
              <w:t xml:space="preserve">  The </w:t>
            </w:r>
            <w:r w:rsidR="007118CF" w:rsidRPr="00143BCC">
              <w:rPr>
                <w:rFonts w:cs="Arial"/>
              </w:rPr>
              <w:t xml:space="preserve">Services must </w:t>
            </w:r>
            <w:r w:rsidRPr="00143BCC">
              <w:rPr>
                <w:rFonts w:cs="Arial"/>
              </w:rPr>
              <w:t>also support activities which inspire</w:t>
            </w:r>
            <w:r w:rsidR="007118CF" w:rsidRPr="00143BCC">
              <w:rPr>
                <w:rFonts w:cs="Arial"/>
              </w:rPr>
              <w:t xml:space="preserve"> participants </w:t>
            </w:r>
            <w:r w:rsidRPr="00143BCC">
              <w:rPr>
                <w:rFonts w:cs="Arial"/>
              </w:rPr>
              <w:t>into making better informed career choices at key transition points in their lives including by getting employers to work more closely</w:t>
            </w:r>
            <w:r w:rsidRPr="005260EE">
              <w:rPr>
                <w:rFonts w:cs="Arial"/>
              </w:rPr>
              <w:t>, preparing and inspiring the workforce of the future.</w:t>
            </w:r>
            <w:r w:rsidRPr="00143BCC">
              <w:rPr>
                <w:rFonts w:cs="Arial"/>
              </w:rPr>
              <w:t xml:space="preserve"> </w:t>
            </w:r>
          </w:p>
          <w:p w14:paraId="4EBB26E8" w14:textId="77777777" w:rsidR="006761DB" w:rsidRDefault="006761DB" w:rsidP="00A503FD">
            <w:pPr>
              <w:autoSpaceDE w:val="0"/>
              <w:autoSpaceDN w:val="0"/>
              <w:adjustRightInd w:val="0"/>
              <w:rPr>
                <w:rFonts w:cs="Arial"/>
              </w:rPr>
            </w:pPr>
          </w:p>
          <w:p w14:paraId="7CD07D47" w14:textId="77777777" w:rsidR="006761DB" w:rsidRPr="0025600A" w:rsidRDefault="005260EE" w:rsidP="00A503FD">
            <w:pPr>
              <w:autoSpaceDE w:val="0"/>
              <w:autoSpaceDN w:val="0"/>
              <w:adjustRightInd w:val="0"/>
              <w:rPr>
                <w:rFonts w:cs="Arial"/>
              </w:rPr>
            </w:pPr>
            <w:r w:rsidRPr="005147CC">
              <w:rPr>
                <w:rFonts w:cs="Arial"/>
              </w:rPr>
              <w:t>Enhanced IAG in this context may provide additional volume of provision over that which is available under the National Careers Service contract to provide more support to those individuals with more complex and demanding barriers to work readiness, the enhanced IAG may also involve the provision of bespoke support to address the individuals identified barriers</w:t>
            </w:r>
            <w:r w:rsidRPr="0025600A">
              <w:rPr>
                <w:rFonts w:cs="Arial"/>
              </w:rPr>
              <w:t>.</w:t>
            </w:r>
          </w:p>
          <w:p w14:paraId="6562F551" w14:textId="77777777" w:rsidR="00784172" w:rsidRPr="00143BCC" w:rsidRDefault="00784172" w:rsidP="00F65D61">
            <w:pPr>
              <w:rPr>
                <w:rFonts w:cs="Arial"/>
              </w:rPr>
            </w:pPr>
          </w:p>
          <w:p w14:paraId="206A0D41" w14:textId="77777777" w:rsidR="00F65D61" w:rsidRPr="005260EE" w:rsidRDefault="00784172" w:rsidP="00F65D61">
            <w:pPr>
              <w:rPr>
                <w:rFonts w:cs="Arial"/>
                <w:color w:val="000000"/>
              </w:rPr>
            </w:pPr>
            <w:r w:rsidRPr="005260EE">
              <w:rPr>
                <w:rFonts w:cs="Arial"/>
              </w:rPr>
              <w:lastRenderedPageBreak/>
              <w:t>The Service</w:t>
            </w:r>
            <w:r w:rsidR="007118CF" w:rsidRPr="005260EE">
              <w:rPr>
                <w:rFonts w:cs="Arial"/>
              </w:rPr>
              <w:t>s</w:t>
            </w:r>
            <w:r w:rsidR="00F65D61" w:rsidRPr="005260EE">
              <w:rPr>
                <w:rFonts w:cs="Arial"/>
              </w:rPr>
              <w:t xml:space="preserve"> </w:t>
            </w:r>
            <w:r w:rsidR="007118CF" w:rsidRPr="005260EE">
              <w:rPr>
                <w:rFonts w:cs="Arial"/>
              </w:rPr>
              <w:t xml:space="preserve">must </w:t>
            </w:r>
            <w:r w:rsidR="00F65D61" w:rsidRPr="005260EE">
              <w:rPr>
                <w:rFonts w:cs="Arial"/>
              </w:rPr>
              <w:t xml:space="preserve">develop toolkits to support </w:t>
            </w:r>
            <w:r w:rsidR="00F65D61" w:rsidRPr="005260EE">
              <w:rPr>
                <w:rFonts w:cs="Arial"/>
                <w:color w:val="000000"/>
              </w:rPr>
              <w:t xml:space="preserve">promotion and engagement of </w:t>
            </w:r>
            <w:r w:rsidR="0025600A">
              <w:rPr>
                <w:rFonts w:cs="Arial"/>
                <w:color w:val="000000"/>
              </w:rPr>
              <w:t>Science Technology Engineering and Maths (</w:t>
            </w:r>
            <w:r w:rsidR="00F65D61" w:rsidRPr="005260EE">
              <w:rPr>
                <w:rFonts w:cs="Arial"/>
                <w:color w:val="000000"/>
              </w:rPr>
              <w:t>STEM</w:t>
            </w:r>
            <w:r w:rsidR="0025600A">
              <w:rPr>
                <w:rFonts w:cs="Arial"/>
                <w:color w:val="000000"/>
              </w:rPr>
              <w:t>)</w:t>
            </w:r>
            <w:r w:rsidR="00F65D61" w:rsidRPr="005260EE">
              <w:rPr>
                <w:rFonts w:cs="Arial"/>
                <w:color w:val="000000"/>
              </w:rPr>
              <w:t xml:space="preserve"> opportunities</w:t>
            </w:r>
          </w:p>
          <w:p w14:paraId="1F8B2E83" w14:textId="77777777" w:rsidR="00F65D61" w:rsidRPr="005260EE" w:rsidRDefault="00F65D61" w:rsidP="00A503FD">
            <w:pPr>
              <w:rPr>
                <w:rFonts w:cs="Arial"/>
                <w:color w:val="000000"/>
              </w:rPr>
            </w:pPr>
          </w:p>
          <w:p w14:paraId="39841E66" w14:textId="77777777" w:rsidR="00F65D61" w:rsidRPr="00143BCC" w:rsidRDefault="00F65D61" w:rsidP="00F65D61">
            <w:pPr>
              <w:rPr>
                <w:rFonts w:cs="Arial"/>
              </w:rPr>
            </w:pPr>
            <w:r w:rsidRPr="005260EE">
              <w:rPr>
                <w:rFonts w:cs="Arial"/>
              </w:rPr>
              <w:t>The Services</w:t>
            </w:r>
            <w:r w:rsidR="00267691" w:rsidRPr="005260EE">
              <w:rPr>
                <w:rFonts w:cs="Arial"/>
              </w:rPr>
              <w:t xml:space="preserve"> must </w:t>
            </w:r>
            <w:r w:rsidRPr="005260EE">
              <w:rPr>
                <w:rFonts w:cs="Arial"/>
              </w:rPr>
              <w:t>provide up to date labour market intelligence, presented in a user-friendly way.  The Services will create, maintain and share a database of local provision.  Inspirational activities including promoting the Skills Show and facilitating local careers events</w:t>
            </w:r>
            <w:r w:rsidR="00267691" w:rsidRPr="005260EE">
              <w:rPr>
                <w:rFonts w:cs="Arial"/>
              </w:rPr>
              <w:t xml:space="preserve"> must </w:t>
            </w:r>
            <w:r w:rsidRPr="005260EE">
              <w:rPr>
                <w:rFonts w:cs="Arial"/>
              </w:rPr>
              <w:t>be delivered by the Services.</w:t>
            </w:r>
          </w:p>
          <w:p w14:paraId="1C8EFB7C" w14:textId="77777777" w:rsidR="00C943C6" w:rsidRPr="005260EE" w:rsidRDefault="00C943C6" w:rsidP="00F65D61">
            <w:pPr>
              <w:rPr>
                <w:rFonts w:cs="Arial"/>
              </w:rPr>
            </w:pPr>
          </w:p>
          <w:p w14:paraId="34528203" w14:textId="77777777" w:rsidR="00F65D61" w:rsidRDefault="00F65D61" w:rsidP="00F65D61">
            <w:pPr>
              <w:rPr>
                <w:rFonts w:cs="Arial"/>
              </w:rPr>
            </w:pPr>
            <w:r w:rsidRPr="005260EE">
              <w:rPr>
                <w:rFonts w:cs="Arial"/>
              </w:rPr>
              <w:t xml:space="preserve">The Services </w:t>
            </w:r>
            <w:r w:rsidR="00267691" w:rsidRPr="005260EE">
              <w:rPr>
                <w:rFonts w:cs="Arial"/>
              </w:rPr>
              <w:t xml:space="preserve">must </w:t>
            </w:r>
            <w:r w:rsidRPr="005260EE">
              <w:rPr>
                <w:rFonts w:cs="Arial"/>
              </w:rPr>
              <w:t>undertake activities to improve the perception of sectors that are experiencing recruitment difficulties and skills shortages</w:t>
            </w:r>
            <w:r w:rsidR="005260EE" w:rsidRPr="005147CC">
              <w:rPr>
                <w:rFonts w:cs="Arial"/>
              </w:rPr>
              <w:t>, as well as promoting the identified key employment and priority sectors</w:t>
            </w:r>
            <w:r w:rsidRPr="0025600A">
              <w:rPr>
                <w:rFonts w:cs="Arial"/>
              </w:rPr>
              <w:t>.</w:t>
            </w:r>
          </w:p>
          <w:p w14:paraId="5C528F3F" w14:textId="77777777" w:rsidR="00C943C6" w:rsidRDefault="00C943C6" w:rsidP="00F65D61">
            <w:pPr>
              <w:rPr>
                <w:rFonts w:cs="Arial"/>
              </w:rPr>
            </w:pPr>
          </w:p>
          <w:p w14:paraId="664E3BC7" w14:textId="77777777" w:rsidR="008551B5" w:rsidRPr="005260EE" w:rsidRDefault="00F65D61" w:rsidP="00F65D61">
            <w:pPr>
              <w:rPr>
                <w:rFonts w:cs="Arial"/>
              </w:rPr>
            </w:pPr>
            <w:r w:rsidRPr="005260EE">
              <w:rPr>
                <w:rFonts w:cs="Arial"/>
              </w:rPr>
              <w:t>The Services</w:t>
            </w:r>
            <w:r w:rsidR="00267691" w:rsidRPr="005260EE">
              <w:rPr>
                <w:rFonts w:cs="Arial"/>
              </w:rPr>
              <w:t xml:space="preserve"> must </w:t>
            </w:r>
            <w:r w:rsidRPr="005260EE">
              <w:rPr>
                <w:rFonts w:cs="Arial"/>
              </w:rPr>
              <w:t xml:space="preserve">develop and promote a careers website and skills evidence base that will enhance the tools available to careers guidance professionals and </w:t>
            </w:r>
            <w:r w:rsidR="00C1183A" w:rsidRPr="005260EE">
              <w:rPr>
                <w:rFonts w:cs="Arial"/>
              </w:rPr>
              <w:t>participants</w:t>
            </w:r>
            <w:r w:rsidRPr="005260EE">
              <w:rPr>
                <w:rFonts w:cs="Arial"/>
              </w:rPr>
              <w:t xml:space="preserve"> across the region, meaning that beneficiaries are able to make better-informed decisions about their future and thus </w:t>
            </w:r>
            <w:r w:rsidR="009B1CF3" w:rsidRPr="005260EE">
              <w:rPr>
                <w:rFonts w:cs="Arial"/>
              </w:rPr>
              <w:t>increase the probability that they will sustain employment</w:t>
            </w:r>
            <w:r w:rsidRPr="005260EE">
              <w:rPr>
                <w:rFonts w:cs="Arial"/>
              </w:rPr>
              <w:t>.</w:t>
            </w:r>
          </w:p>
          <w:p w14:paraId="62581D9A" w14:textId="77777777" w:rsidR="00F65D61" w:rsidRPr="005260EE" w:rsidRDefault="00F65D61" w:rsidP="00F65D61">
            <w:pPr>
              <w:rPr>
                <w:rFonts w:cs="Arial"/>
              </w:rPr>
            </w:pPr>
          </w:p>
          <w:p w14:paraId="697494C1" w14:textId="77777777" w:rsidR="00F65D61" w:rsidRPr="00143BCC" w:rsidRDefault="00F65D61" w:rsidP="00F65D61">
            <w:pPr>
              <w:rPr>
                <w:rFonts w:cs="Arial"/>
              </w:rPr>
            </w:pPr>
            <w:r w:rsidRPr="005260EE">
              <w:rPr>
                <w:rFonts w:cs="Arial"/>
              </w:rPr>
              <w:t xml:space="preserve">The Services </w:t>
            </w:r>
            <w:r w:rsidR="00267691" w:rsidRPr="005260EE">
              <w:rPr>
                <w:rFonts w:cs="Arial"/>
              </w:rPr>
              <w:t xml:space="preserve">must </w:t>
            </w:r>
            <w:r w:rsidRPr="005260EE">
              <w:rPr>
                <w:rFonts w:cs="Arial"/>
              </w:rPr>
              <w:t>undertake a consultation exercise to establish the correct look and feel for the careers website highlighting key growth sectors in the locality and employment and learning pathways.  This consultation will consider how to ensure the website is to be positioned, recognising that sites such as the National Careers Service will provide a higher-level view of sectors.  The successful Candidate will engage in ongoing dialogue with the National Careers Service to ensure that the local careers website complements that of the NCS.</w:t>
            </w:r>
            <w:r w:rsidRPr="00143BCC">
              <w:rPr>
                <w:rFonts w:cs="Arial"/>
              </w:rPr>
              <w:t xml:space="preserve">  </w:t>
            </w:r>
          </w:p>
          <w:p w14:paraId="387B9AF6" w14:textId="77777777" w:rsidR="008551B5" w:rsidRPr="00143BCC" w:rsidRDefault="008551B5" w:rsidP="00A503FD">
            <w:pPr>
              <w:rPr>
                <w:rFonts w:cs="Arial"/>
              </w:rPr>
            </w:pPr>
          </w:p>
          <w:p w14:paraId="78F4A9F4" w14:textId="77777777" w:rsidR="006640FB" w:rsidRPr="00143BCC" w:rsidRDefault="00F65D61" w:rsidP="006640FB">
            <w:pPr>
              <w:rPr>
                <w:rFonts w:cs="Arial"/>
              </w:rPr>
            </w:pPr>
            <w:r w:rsidRPr="00143BCC">
              <w:rPr>
                <w:rFonts w:cs="Arial"/>
              </w:rPr>
              <w:t xml:space="preserve">The Services </w:t>
            </w:r>
            <w:r w:rsidR="00267691" w:rsidRPr="00143BCC">
              <w:rPr>
                <w:rFonts w:cs="Arial"/>
              </w:rPr>
              <w:t xml:space="preserve">must </w:t>
            </w:r>
            <w:r w:rsidRPr="00143BCC">
              <w:rPr>
                <w:rFonts w:cs="Arial"/>
              </w:rPr>
              <w:t xml:space="preserve">provide </w:t>
            </w:r>
            <w:r w:rsidR="009B1CF3" w:rsidRPr="00143BCC">
              <w:rPr>
                <w:rFonts w:cs="Arial"/>
              </w:rPr>
              <w:t>stakeholder</w:t>
            </w:r>
            <w:r w:rsidRPr="00143BCC">
              <w:rPr>
                <w:rFonts w:cs="Arial"/>
              </w:rPr>
              <w:t xml:space="preserve"> programmes and Tutor CPD that will drive greater links between </w:t>
            </w:r>
            <w:r w:rsidR="009B1CF3" w:rsidRPr="00143BCC">
              <w:rPr>
                <w:rFonts w:cs="Arial"/>
              </w:rPr>
              <w:t>education</w:t>
            </w:r>
            <w:r w:rsidRPr="00143BCC">
              <w:rPr>
                <w:rFonts w:cs="Arial"/>
              </w:rPr>
              <w:t xml:space="preserve"> and employers, and expose </w:t>
            </w:r>
            <w:r w:rsidR="00C1183A" w:rsidRPr="00143BCC">
              <w:rPr>
                <w:rFonts w:cs="Arial"/>
              </w:rPr>
              <w:t>participants</w:t>
            </w:r>
            <w:r w:rsidRPr="00143BCC">
              <w:rPr>
                <w:rFonts w:cs="Arial"/>
              </w:rPr>
              <w:t xml:space="preserve"> and educators to careers in </w:t>
            </w:r>
            <w:r w:rsidRPr="008551B5">
              <w:rPr>
                <w:rFonts w:cs="Arial"/>
              </w:rPr>
              <w:t>key growth sectors</w:t>
            </w:r>
            <w:r w:rsidRPr="00143BCC">
              <w:rPr>
                <w:rFonts w:cs="Arial"/>
              </w:rPr>
              <w:t xml:space="preserve"> with an aim to increase the number of </w:t>
            </w:r>
            <w:r w:rsidR="009B1CF3" w:rsidRPr="00143BCC">
              <w:rPr>
                <w:rFonts w:cs="Arial"/>
              </w:rPr>
              <w:t>participants</w:t>
            </w:r>
            <w:r w:rsidRPr="00143BCC">
              <w:rPr>
                <w:rFonts w:cs="Arial"/>
              </w:rPr>
              <w:t xml:space="preserve"> taking up further education and employment in those sectors.</w:t>
            </w:r>
            <w:r w:rsidR="006640FB" w:rsidRPr="00143BCC">
              <w:rPr>
                <w:rFonts w:cs="Arial"/>
              </w:rPr>
              <w:t xml:space="preserve"> These costs will be integrated into the unit cost per individual.</w:t>
            </w:r>
          </w:p>
          <w:p w14:paraId="5D28E6A2" w14:textId="77777777" w:rsidR="00F65D61" w:rsidRPr="00143BCC" w:rsidRDefault="00F65D61" w:rsidP="00F65D61">
            <w:pPr>
              <w:rPr>
                <w:rFonts w:cs="Arial"/>
              </w:rPr>
            </w:pPr>
          </w:p>
          <w:p w14:paraId="0524AB66" w14:textId="77777777" w:rsidR="008551B5" w:rsidRPr="005260EE" w:rsidRDefault="00F65D61" w:rsidP="00F65D61">
            <w:pPr>
              <w:pStyle w:val="ListParagraph"/>
              <w:ind w:left="61"/>
              <w:rPr>
                <w:rFonts w:cs="Arial"/>
              </w:rPr>
            </w:pPr>
            <w:r w:rsidRPr="00143BCC">
              <w:rPr>
                <w:rFonts w:cs="Arial"/>
              </w:rPr>
              <w:t>The Services</w:t>
            </w:r>
            <w:r w:rsidR="00267691" w:rsidRPr="00143BCC">
              <w:rPr>
                <w:rFonts w:cs="Arial"/>
              </w:rPr>
              <w:t xml:space="preserve"> must </w:t>
            </w:r>
            <w:r w:rsidRPr="00143BCC">
              <w:rPr>
                <w:rFonts w:cs="Arial"/>
              </w:rPr>
              <w:t>support enhanced careers provision and better links with employers, building upon the work already undertaken by the National Careers Service</w:t>
            </w:r>
            <w:r w:rsidRPr="005260EE">
              <w:rPr>
                <w:rFonts w:cs="Arial"/>
              </w:rPr>
              <w:t xml:space="preserve">.  The Services </w:t>
            </w:r>
            <w:r w:rsidR="00267691" w:rsidRPr="005260EE">
              <w:rPr>
                <w:rFonts w:cs="Arial"/>
              </w:rPr>
              <w:t xml:space="preserve">must </w:t>
            </w:r>
            <w:r w:rsidRPr="005260EE">
              <w:rPr>
                <w:rFonts w:cs="Arial"/>
              </w:rPr>
              <w:t xml:space="preserve">provide an </w:t>
            </w:r>
            <w:r w:rsidR="00267691" w:rsidRPr="005260EE">
              <w:rPr>
                <w:rFonts w:cs="Arial"/>
              </w:rPr>
              <w:t>e</w:t>
            </w:r>
            <w:r w:rsidRPr="005260EE">
              <w:rPr>
                <w:rFonts w:cs="Arial"/>
              </w:rPr>
              <w:t xml:space="preserve">nhanced </w:t>
            </w:r>
            <w:r w:rsidR="00267691" w:rsidRPr="005260EE">
              <w:rPr>
                <w:rFonts w:cs="Arial"/>
              </w:rPr>
              <w:t>c</w:t>
            </w:r>
            <w:r w:rsidRPr="005260EE">
              <w:rPr>
                <w:rFonts w:cs="Arial"/>
              </w:rPr>
              <w:t xml:space="preserve">areers </w:t>
            </w:r>
            <w:r w:rsidR="00267691" w:rsidRPr="005260EE">
              <w:rPr>
                <w:rFonts w:cs="Arial"/>
              </w:rPr>
              <w:t>s</w:t>
            </w:r>
            <w:r w:rsidRPr="005260EE">
              <w:rPr>
                <w:rFonts w:cs="Arial"/>
              </w:rPr>
              <w:t xml:space="preserve">ervice to particular target groups and provide an </w:t>
            </w:r>
            <w:r w:rsidR="00267691" w:rsidRPr="005260EE">
              <w:rPr>
                <w:rFonts w:cs="Arial"/>
              </w:rPr>
              <w:t>e</w:t>
            </w:r>
            <w:r w:rsidRPr="005260EE">
              <w:rPr>
                <w:rFonts w:cs="Arial"/>
              </w:rPr>
              <w:t>nhanced Inspiration Agenda.</w:t>
            </w:r>
          </w:p>
          <w:p w14:paraId="6AD013A9" w14:textId="77777777" w:rsidR="00F65D61" w:rsidRPr="005260EE" w:rsidRDefault="00F65D61" w:rsidP="00F65D61">
            <w:pPr>
              <w:pStyle w:val="ListParagraph"/>
              <w:ind w:left="61"/>
              <w:rPr>
                <w:rFonts w:cs="Arial"/>
              </w:rPr>
            </w:pPr>
          </w:p>
          <w:p w14:paraId="4B8F2FA8" w14:textId="77777777" w:rsidR="008551B5" w:rsidRDefault="00F65D61" w:rsidP="00F65D61">
            <w:pPr>
              <w:pStyle w:val="ListParagraph"/>
              <w:ind w:left="61"/>
              <w:rPr>
                <w:rFonts w:cs="Arial"/>
              </w:rPr>
            </w:pPr>
            <w:r w:rsidRPr="005260EE">
              <w:rPr>
                <w:rFonts w:cs="Arial"/>
              </w:rPr>
              <w:t xml:space="preserve">The </w:t>
            </w:r>
            <w:r w:rsidR="00375F41" w:rsidRPr="005260EE">
              <w:rPr>
                <w:rFonts w:cs="Arial"/>
              </w:rPr>
              <w:t>S</w:t>
            </w:r>
            <w:r w:rsidRPr="005260EE">
              <w:rPr>
                <w:rFonts w:cs="Arial"/>
              </w:rPr>
              <w:t>ervice</w:t>
            </w:r>
            <w:r w:rsidR="00375F41" w:rsidRPr="005260EE">
              <w:rPr>
                <w:rFonts w:cs="Arial"/>
              </w:rPr>
              <w:t>s</w:t>
            </w:r>
            <w:r w:rsidRPr="005260EE">
              <w:rPr>
                <w:rFonts w:cs="Arial"/>
              </w:rPr>
              <w:t xml:space="preserve"> </w:t>
            </w:r>
            <w:r w:rsidR="00155553" w:rsidRPr="005260EE">
              <w:rPr>
                <w:rFonts w:cs="Arial"/>
              </w:rPr>
              <w:t>must focus</w:t>
            </w:r>
            <w:r w:rsidRPr="005260EE">
              <w:rPr>
                <w:rFonts w:cs="Arial"/>
              </w:rPr>
              <w:t xml:space="preserve"> on key career intermediaries such as; Community Learning, employers and voluntary sector, to provide Labour market information, develop practitioners, broker involvement of businesses.</w:t>
            </w:r>
            <w:r w:rsidR="000C6EEF">
              <w:rPr>
                <w:rFonts w:cs="Arial"/>
              </w:rPr>
              <w:t xml:space="preserve"> </w:t>
            </w:r>
          </w:p>
          <w:p w14:paraId="4F242436" w14:textId="77777777" w:rsidR="008551B5" w:rsidRDefault="008551B5" w:rsidP="00F65D61">
            <w:pPr>
              <w:pStyle w:val="ListParagraph"/>
              <w:ind w:left="61"/>
              <w:rPr>
                <w:rFonts w:cs="Arial"/>
              </w:rPr>
            </w:pPr>
          </w:p>
          <w:p w14:paraId="388DFFD6" w14:textId="77777777" w:rsidR="00F65D61" w:rsidRPr="00143BCC" w:rsidRDefault="00F65D61" w:rsidP="00F65D61">
            <w:pPr>
              <w:pStyle w:val="ListParagraph"/>
              <w:ind w:left="61"/>
              <w:rPr>
                <w:rFonts w:cs="Arial"/>
              </w:rPr>
            </w:pPr>
            <w:r w:rsidRPr="00143BCC">
              <w:rPr>
                <w:rFonts w:cs="Arial"/>
              </w:rPr>
              <w:t xml:space="preserve">The </w:t>
            </w:r>
            <w:r w:rsidR="00375F41" w:rsidRPr="00143BCC">
              <w:rPr>
                <w:rFonts w:cs="Arial"/>
              </w:rPr>
              <w:t xml:space="preserve">successful Candidate must </w:t>
            </w:r>
            <w:r w:rsidRPr="00143BCC">
              <w:rPr>
                <w:rFonts w:cs="Arial"/>
              </w:rPr>
              <w:t xml:space="preserve">conduct research to inform service improvements and provide peer information, advice, signposting and referral to the NCS service. </w:t>
            </w:r>
          </w:p>
          <w:p w14:paraId="3A9C94E0" w14:textId="77777777" w:rsidR="00F65D61" w:rsidRPr="00143BCC" w:rsidRDefault="00F65D61" w:rsidP="00F65D61">
            <w:pPr>
              <w:rPr>
                <w:rFonts w:cs="Arial"/>
                <w:b/>
              </w:rPr>
            </w:pPr>
          </w:p>
          <w:p w14:paraId="240830F0" w14:textId="77777777" w:rsidR="00F65D61" w:rsidRPr="005147CC" w:rsidRDefault="00F65D61" w:rsidP="00F65D61">
            <w:pPr>
              <w:rPr>
                <w:rFonts w:cs="Arial"/>
              </w:rPr>
            </w:pPr>
            <w:r w:rsidRPr="00143BCC">
              <w:rPr>
                <w:rFonts w:cs="Arial"/>
              </w:rPr>
              <w:t xml:space="preserve">The Service provision </w:t>
            </w:r>
            <w:r w:rsidR="00155553" w:rsidRPr="00143BCC">
              <w:rPr>
                <w:rFonts w:cs="Arial"/>
              </w:rPr>
              <w:t>must</w:t>
            </w:r>
            <w:r w:rsidRPr="00143BCC">
              <w:rPr>
                <w:rFonts w:cs="Arial"/>
              </w:rPr>
              <w:t xml:space="preserve"> invest in building capacity in the community to increase access to and engagement with the careers advice.  The Services will provide </w:t>
            </w:r>
            <w:r w:rsidRPr="0025600A">
              <w:rPr>
                <w:rFonts w:cs="Arial"/>
              </w:rPr>
              <w:t>enhanced careers provision for priority groups which seeks to progress individuals</w:t>
            </w:r>
            <w:r w:rsidR="00FA51FF" w:rsidRPr="005147CC">
              <w:rPr>
                <w:rFonts w:cs="Arial"/>
              </w:rPr>
              <w:t xml:space="preserve"> whilst benefiting from this service</w:t>
            </w:r>
            <w:r w:rsidRPr="0025600A">
              <w:rPr>
                <w:rFonts w:cs="Arial"/>
              </w:rPr>
              <w:t xml:space="preserve"> into non accredited training to address identified need, voluntary work, one to one coaching in voluntary or paid work</w:t>
            </w:r>
          </w:p>
          <w:p w14:paraId="694A3FAD" w14:textId="77777777" w:rsidR="00F15EC9" w:rsidRPr="005147CC" w:rsidRDefault="00F15EC9" w:rsidP="00F65D61">
            <w:pPr>
              <w:rPr>
                <w:rFonts w:cs="Arial"/>
              </w:rPr>
            </w:pPr>
          </w:p>
          <w:p w14:paraId="6079BD8B" w14:textId="77777777" w:rsidR="001D093D" w:rsidRPr="00F351FF" w:rsidRDefault="001D093D" w:rsidP="001D093D">
            <w:pPr>
              <w:rPr>
                <w:rFonts w:cs="Arial"/>
              </w:rPr>
            </w:pPr>
            <w:r w:rsidRPr="0025600A">
              <w:rPr>
                <w:rFonts w:cs="Arial"/>
              </w:rPr>
              <w:t>The priority employment</w:t>
            </w:r>
            <w:r w:rsidRPr="00AF4AD1">
              <w:rPr>
                <w:rFonts w:cs="Arial"/>
              </w:rPr>
              <w:t xml:space="preserve"> sectors for Dorset LEP are;</w:t>
            </w:r>
          </w:p>
          <w:p w14:paraId="39695457" w14:textId="77777777" w:rsidR="001D093D" w:rsidRPr="0025600A" w:rsidRDefault="001D093D" w:rsidP="001D093D">
            <w:pPr>
              <w:rPr>
                <w:rFonts w:cs="Arial"/>
              </w:rPr>
            </w:pPr>
          </w:p>
          <w:p w14:paraId="18D55517" w14:textId="77777777" w:rsidR="001D093D" w:rsidRPr="005147CC" w:rsidRDefault="001D093D" w:rsidP="00B82BC9">
            <w:pPr>
              <w:rPr>
                <w:lang w:eastAsia="en-GB"/>
              </w:rPr>
            </w:pPr>
            <w:r w:rsidRPr="005147CC">
              <w:rPr>
                <w:lang w:eastAsia="en-GB"/>
              </w:rPr>
              <w:t>Advanced Engineering &amp; Manufacturing ( Aerospace, Defence &amp; Marine technologies)</w:t>
            </w:r>
          </w:p>
          <w:p w14:paraId="4B2E11C5" w14:textId="77777777" w:rsidR="001D093D" w:rsidRPr="005147CC" w:rsidRDefault="001D093D" w:rsidP="00B82BC9">
            <w:pPr>
              <w:rPr>
                <w:lang w:eastAsia="en-GB"/>
              </w:rPr>
            </w:pPr>
            <w:r w:rsidRPr="005147CC">
              <w:rPr>
                <w:lang w:eastAsia="en-GB"/>
              </w:rPr>
              <w:t>Agri-tech, Food &amp; Drink</w:t>
            </w:r>
          </w:p>
          <w:p w14:paraId="416C982B" w14:textId="77777777" w:rsidR="001D093D" w:rsidRPr="005147CC" w:rsidRDefault="001D093D" w:rsidP="00B82BC9">
            <w:pPr>
              <w:rPr>
                <w:lang w:eastAsia="en-GB"/>
              </w:rPr>
            </w:pPr>
            <w:r w:rsidRPr="005147CC">
              <w:rPr>
                <w:lang w:eastAsia="en-GB"/>
              </w:rPr>
              <w:t>Creative Industries ( Silicon South)</w:t>
            </w:r>
          </w:p>
          <w:p w14:paraId="7E168F25" w14:textId="77777777" w:rsidR="001D093D" w:rsidRPr="005147CC" w:rsidRDefault="001D093D" w:rsidP="00B82BC9">
            <w:pPr>
              <w:rPr>
                <w:lang w:eastAsia="en-GB"/>
              </w:rPr>
            </w:pPr>
            <w:r w:rsidRPr="005147CC">
              <w:rPr>
                <w:lang w:eastAsia="en-GB"/>
              </w:rPr>
              <w:t>Environmental Goods &amp; Services</w:t>
            </w:r>
          </w:p>
          <w:p w14:paraId="427E835D" w14:textId="77777777" w:rsidR="001D093D" w:rsidRPr="005147CC" w:rsidRDefault="001D093D" w:rsidP="00B82BC9">
            <w:pPr>
              <w:rPr>
                <w:lang w:eastAsia="en-GB"/>
              </w:rPr>
            </w:pPr>
            <w:r w:rsidRPr="005147CC">
              <w:rPr>
                <w:lang w:eastAsia="en-GB"/>
              </w:rPr>
              <w:t>Financial Services Sector</w:t>
            </w:r>
          </w:p>
          <w:p w14:paraId="0A82699F" w14:textId="77777777" w:rsidR="001D093D" w:rsidRPr="0025600A" w:rsidRDefault="001D093D" w:rsidP="00B82BC9"/>
          <w:p w14:paraId="481A9C47" w14:textId="77777777" w:rsidR="001D093D" w:rsidRPr="0025600A" w:rsidRDefault="001D093D" w:rsidP="00B82BC9">
            <w:r w:rsidRPr="0025600A">
              <w:t>The largest employment sectors in Dorset are;</w:t>
            </w:r>
          </w:p>
          <w:p w14:paraId="3FEA2D61" w14:textId="77777777" w:rsidR="001D093D" w:rsidRPr="0025600A" w:rsidRDefault="001D093D" w:rsidP="00B82BC9"/>
          <w:p w14:paraId="15DBB70F" w14:textId="77777777" w:rsidR="001D093D" w:rsidRPr="005147CC" w:rsidRDefault="001D093D" w:rsidP="00B82BC9">
            <w:pPr>
              <w:rPr>
                <w:lang w:eastAsia="en-GB"/>
              </w:rPr>
            </w:pPr>
            <w:r w:rsidRPr="005147CC">
              <w:rPr>
                <w:lang w:eastAsia="en-GB"/>
              </w:rPr>
              <w:t>Accommodation &amp; Food services</w:t>
            </w:r>
          </w:p>
          <w:p w14:paraId="290A859B" w14:textId="77777777" w:rsidR="001D093D" w:rsidRPr="005147CC" w:rsidRDefault="001D093D" w:rsidP="00B82BC9">
            <w:pPr>
              <w:rPr>
                <w:lang w:eastAsia="en-GB"/>
              </w:rPr>
            </w:pPr>
            <w:r w:rsidRPr="005147CC">
              <w:rPr>
                <w:lang w:eastAsia="en-GB"/>
              </w:rPr>
              <w:t>Financial services</w:t>
            </w:r>
          </w:p>
          <w:p w14:paraId="13B445E8" w14:textId="77777777" w:rsidR="001D093D" w:rsidRPr="005147CC" w:rsidRDefault="001D093D" w:rsidP="00B82BC9">
            <w:pPr>
              <w:rPr>
                <w:lang w:eastAsia="en-GB"/>
              </w:rPr>
            </w:pPr>
            <w:r w:rsidRPr="005147CC">
              <w:rPr>
                <w:lang w:eastAsia="en-GB"/>
              </w:rPr>
              <w:t>Manufacturing</w:t>
            </w:r>
          </w:p>
          <w:p w14:paraId="05EA8A69" w14:textId="77777777" w:rsidR="001D093D" w:rsidRPr="005147CC" w:rsidRDefault="001D093D" w:rsidP="00B82BC9">
            <w:pPr>
              <w:rPr>
                <w:lang w:eastAsia="en-GB"/>
              </w:rPr>
            </w:pPr>
            <w:r w:rsidRPr="005147CC">
              <w:rPr>
                <w:lang w:eastAsia="en-GB"/>
              </w:rPr>
              <w:t>Public Admin, Education &amp; Health</w:t>
            </w:r>
          </w:p>
          <w:p w14:paraId="11CC894E" w14:textId="77777777" w:rsidR="001D093D" w:rsidRPr="005147CC" w:rsidRDefault="001D093D" w:rsidP="00B82BC9">
            <w:pPr>
              <w:rPr>
                <w:lang w:eastAsia="en-GB"/>
              </w:rPr>
            </w:pPr>
            <w:r w:rsidRPr="005147CC">
              <w:rPr>
                <w:lang w:eastAsia="en-GB"/>
              </w:rPr>
              <w:t>Wholesale, Retail, Motor Trades</w:t>
            </w:r>
          </w:p>
          <w:p w14:paraId="6EBC40C9" w14:textId="77777777" w:rsidR="001D093D" w:rsidRPr="005147CC" w:rsidRDefault="001D093D" w:rsidP="005147CC">
            <w:pPr>
              <w:shd w:val="clear" w:color="auto" w:fill="FFFFFF"/>
              <w:spacing w:before="270" w:line="252" w:lineRule="atLeast"/>
              <w:rPr>
                <w:rFonts w:cs="Arial"/>
                <w:lang w:eastAsia="en-GB"/>
              </w:rPr>
            </w:pPr>
            <w:r w:rsidRPr="005147CC">
              <w:rPr>
                <w:rFonts w:cs="Arial"/>
                <w:lang w:eastAsia="en-GB"/>
              </w:rPr>
              <w:t xml:space="preserve">The </w:t>
            </w:r>
            <w:r w:rsidR="00881B19">
              <w:rPr>
                <w:rFonts w:cs="Arial"/>
                <w:lang w:eastAsia="en-GB"/>
              </w:rPr>
              <w:t>S</w:t>
            </w:r>
            <w:r w:rsidRPr="005147CC">
              <w:rPr>
                <w:rFonts w:cs="Arial"/>
                <w:lang w:eastAsia="en-GB"/>
              </w:rPr>
              <w:t>ervice</w:t>
            </w:r>
            <w:r w:rsidR="00881B19">
              <w:rPr>
                <w:rFonts w:cs="Arial"/>
                <w:lang w:eastAsia="en-GB"/>
              </w:rPr>
              <w:t>s must</w:t>
            </w:r>
            <w:r w:rsidRPr="005147CC">
              <w:rPr>
                <w:rFonts w:cs="Arial"/>
                <w:lang w:eastAsia="en-GB"/>
              </w:rPr>
              <w:t xml:space="preserve"> prior</w:t>
            </w:r>
            <w:r w:rsidR="000C6EEF" w:rsidRPr="005147CC">
              <w:rPr>
                <w:rFonts w:cs="Arial"/>
                <w:lang w:eastAsia="en-GB"/>
              </w:rPr>
              <w:t>i</w:t>
            </w:r>
            <w:r w:rsidRPr="005147CC">
              <w:rPr>
                <w:rFonts w:cs="Arial"/>
                <w:lang w:eastAsia="en-GB"/>
              </w:rPr>
              <w:t>tise delivery that will help to address employment challenges in these sectors.</w:t>
            </w:r>
          </w:p>
          <w:p w14:paraId="470E5BDA" w14:textId="77777777" w:rsidR="00344FA1" w:rsidRPr="00260FF5" w:rsidRDefault="00344FA1" w:rsidP="00260FF5">
            <w:pPr>
              <w:autoSpaceDE w:val="0"/>
              <w:autoSpaceDN w:val="0"/>
              <w:adjustRightInd w:val="0"/>
              <w:rPr>
                <w:rFonts w:cs="Arial"/>
              </w:rPr>
            </w:pPr>
          </w:p>
        </w:tc>
      </w:tr>
      <w:tr w:rsidR="00967429" w:rsidRPr="00544738" w14:paraId="63F75A5E" w14:textId="77777777" w:rsidTr="00260FF5">
        <w:trPr>
          <w:trHeight w:val="567"/>
        </w:trPr>
        <w:tc>
          <w:tcPr>
            <w:tcW w:w="9088" w:type="dxa"/>
            <w:shd w:val="clear" w:color="auto" w:fill="D9D9D9" w:themeFill="background1" w:themeFillShade="D9"/>
            <w:vAlign w:val="center"/>
          </w:tcPr>
          <w:p w14:paraId="0296884B" w14:textId="77777777" w:rsidR="00967429" w:rsidRPr="00544738" w:rsidRDefault="003A52A2" w:rsidP="00FD3B0A">
            <w:pPr>
              <w:pStyle w:val="SpecificationHeading"/>
            </w:pPr>
            <w:r>
              <w:lastRenderedPageBreak/>
              <w:t>Eligibility</w:t>
            </w:r>
          </w:p>
        </w:tc>
      </w:tr>
      <w:tr w:rsidR="00967429" w:rsidRPr="00EF4406" w14:paraId="1D2C09F3" w14:textId="77777777" w:rsidTr="005147CC">
        <w:tc>
          <w:tcPr>
            <w:tcW w:w="9088" w:type="dxa"/>
          </w:tcPr>
          <w:p w14:paraId="2352C00A" w14:textId="77777777" w:rsidR="001E23AA" w:rsidRDefault="001E23AA" w:rsidP="002F70E9">
            <w:pPr>
              <w:rPr>
                <w:rFonts w:cs="Arial"/>
                <w:b/>
                <w:u w:val="single"/>
              </w:rPr>
            </w:pPr>
          </w:p>
          <w:p w14:paraId="389DFBBA" w14:textId="77777777" w:rsidR="00A005EF" w:rsidRPr="00344FA1" w:rsidRDefault="00A005EF" w:rsidP="00A005EF">
            <w:r>
              <w:rPr>
                <w:b/>
              </w:rPr>
              <w:t>General</w:t>
            </w:r>
          </w:p>
          <w:p w14:paraId="1FCEDBF9" w14:textId="77777777" w:rsidR="00A005EF" w:rsidRPr="002833D9" w:rsidRDefault="00A005EF" w:rsidP="00A005EF">
            <w:pPr>
              <w:rPr>
                <w:rFonts w:cs="Arial"/>
              </w:rPr>
            </w:pPr>
            <w:r w:rsidRPr="00BC7F87">
              <w:rPr>
                <w:rFonts w:cs="Arial"/>
              </w:rPr>
              <w:t xml:space="preserve">General eligibility requirements are set out in : </w:t>
            </w:r>
            <w:r w:rsidR="00025EF8" w:rsidRPr="00BC7F87">
              <w:rPr>
                <w:rFonts w:cs="Arial"/>
              </w:rPr>
              <w:t>the</w:t>
            </w:r>
            <w:r w:rsidR="00025EF8" w:rsidRPr="00BC7F87">
              <w:t xml:space="preserve"> </w:t>
            </w:r>
            <w:r w:rsidRPr="00BC7F87">
              <w:rPr>
                <w:rFonts w:cs="Arial"/>
              </w:rPr>
              <w:t>European Social Fund Programme for England 2014-2020</w:t>
            </w:r>
            <w:r w:rsidR="00384AE2" w:rsidRPr="00BC7F87">
              <w:rPr>
                <w:rFonts w:cs="Arial"/>
              </w:rPr>
              <w:t xml:space="preserve"> National Eligibility Rules</w:t>
            </w:r>
            <w:r w:rsidR="00025EF8" w:rsidRPr="00BC7F87">
              <w:rPr>
                <w:rFonts w:cs="Arial"/>
              </w:rPr>
              <w:t xml:space="preserve"> which can be found here: </w:t>
            </w:r>
            <w:hyperlink r:id="rId15" w:history="1">
              <w:r w:rsidR="00475879" w:rsidRPr="00BC7F87">
                <w:rPr>
                  <w:rStyle w:val="Hyperlink"/>
                  <w:rFonts w:cs="Arial"/>
                  <w:sz w:val="24"/>
                  <w:szCs w:val="24"/>
                </w:rPr>
                <w:t>https://www.gov.uk/government/publications/european-structural-and-investment-funds-programme-guidance</w:t>
              </w:r>
            </w:hyperlink>
            <w:r w:rsidR="00475879">
              <w:rPr>
                <w:rFonts w:cs="Arial"/>
              </w:rPr>
              <w:t xml:space="preserve"> </w:t>
            </w:r>
          </w:p>
          <w:p w14:paraId="5DD9AB48" w14:textId="77777777" w:rsidR="00A005EF" w:rsidRDefault="00A005EF" w:rsidP="00C107CE">
            <w:pPr>
              <w:rPr>
                <w:rFonts w:cs="Arial"/>
              </w:rPr>
            </w:pPr>
          </w:p>
          <w:p w14:paraId="028CE278" w14:textId="77777777" w:rsidR="00394F36" w:rsidRDefault="00394F36" w:rsidP="00394F36">
            <w:pPr>
              <w:rPr>
                <w:rFonts w:cs="Arial"/>
              </w:rPr>
            </w:pPr>
            <w:r w:rsidRPr="00F67261">
              <w:rPr>
                <w:rFonts w:cs="Arial"/>
              </w:rPr>
              <w:t>Please note LEP Specific requirements are subject to the National Eligibility Rules detailed above.</w:t>
            </w:r>
          </w:p>
          <w:p w14:paraId="71D8CBFD" w14:textId="77777777" w:rsidR="00204794" w:rsidRDefault="00204794" w:rsidP="00394F36">
            <w:pPr>
              <w:rPr>
                <w:rFonts w:cs="Arial"/>
              </w:rPr>
            </w:pPr>
          </w:p>
          <w:p w14:paraId="2516A42C" w14:textId="77777777" w:rsidR="00162B5B" w:rsidRDefault="00C336D2" w:rsidP="00162B5B">
            <w:pPr>
              <w:rPr>
                <w:b/>
              </w:rPr>
            </w:pPr>
            <w:r w:rsidRPr="00144C12">
              <w:rPr>
                <w:b/>
              </w:rPr>
              <w:t xml:space="preserve">IP 1.1 </w:t>
            </w:r>
            <w:r w:rsidR="00162B5B" w:rsidRPr="00144C12">
              <w:rPr>
                <w:b/>
              </w:rPr>
              <w:t>Access to employment for jobseekers and inactive people:</w:t>
            </w:r>
          </w:p>
          <w:p w14:paraId="70A4EEBE" w14:textId="77777777" w:rsidR="00260FF5" w:rsidRPr="00143BCC" w:rsidRDefault="00260FF5" w:rsidP="00162B5B">
            <w:pPr>
              <w:rPr>
                <w:b/>
              </w:rPr>
            </w:pPr>
          </w:p>
          <w:p w14:paraId="0267E929" w14:textId="77777777" w:rsidR="00162B5B" w:rsidRPr="00143BCC" w:rsidRDefault="00162B5B" w:rsidP="00A503FD">
            <w:pPr>
              <w:pStyle w:val="ListParagraph"/>
              <w:numPr>
                <w:ilvl w:val="0"/>
                <w:numId w:val="13"/>
              </w:numPr>
              <w:rPr>
                <w:rFonts w:cs="Arial"/>
              </w:rPr>
            </w:pPr>
            <w:r w:rsidRPr="00143BCC">
              <w:rPr>
                <w:rFonts w:cs="Arial"/>
              </w:rPr>
              <w:t>Unemployed</w:t>
            </w:r>
            <w:r w:rsidR="00CC112A" w:rsidRPr="00143BCC">
              <w:rPr>
                <w:rFonts w:cs="Arial"/>
              </w:rPr>
              <w:t>, any length of unemployment</w:t>
            </w:r>
          </w:p>
          <w:p w14:paraId="6768805E" w14:textId="77777777" w:rsidR="00162B5B" w:rsidRPr="00143BCC" w:rsidRDefault="00162B5B" w:rsidP="00A503FD">
            <w:pPr>
              <w:pStyle w:val="ListParagraph"/>
              <w:numPr>
                <w:ilvl w:val="0"/>
                <w:numId w:val="13"/>
              </w:numPr>
              <w:rPr>
                <w:rFonts w:cs="Arial"/>
              </w:rPr>
            </w:pPr>
            <w:r w:rsidRPr="00143BCC">
              <w:rPr>
                <w:rFonts w:cs="Arial"/>
              </w:rPr>
              <w:t>Inactive</w:t>
            </w:r>
          </w:p>
          <w:p w14:paraId="2F117204" w14:textId="77777777" w:rsidR="00162B5B" w:rsidRPr="00143BCC" w:rsidRDefault="00162B5B" w:rsidP="00A503FD">
            <w:pPr>
              <w:pStyle w:val="ListParagraph"/>
              <w:numPr>
                <w:ilvl w:val="0"/>
                <w:numId w:val="13"/>
              </w:numPr>
              <w:rPr>
                <w:rFonts w:cs="Arial"/>
              </w:rPr>
            </w:pPr>
            <w:r w:rsidRPr="00143BCC">
              <w:rPr>
                <w:rFonts w:cs="Arial"/>
              </w:rPr>
              <w:t>Over 25 years old</w:t>
            </w:r>
          </w:p>
          <w:p w14:paraId="4B4FC218" w14:textId="77777777" w:rsidR="00162B5B" w:rsidRPr="00143BCC" w:rsidRDefault="00162B5B" w:rsidP="00143BCC">
            <w:pPr>
              <w:rPr>
                <w:rFonts w:cs="Arial"/>
              </w:rPr>
            </w:pPr>
          </w:p>
          <w:p w14:paraId="4DD5E6DD" w14:textId="77777777" w:rsidR="003E0C7F" w:rsidRPr="00260FF5" w:rsidRDefault="00394F36" w:rsidP="00260FF5">
            <w:pPr>
              <w:rPr>
                <w:rFonts w:ascii="Calibri" w:hAnsi="Calibri"/>
                <w:iCs/>
                <w:sz w:val="22"/>
                <w:szCs w:val="22"/>
              </w:rPr>
            </w:pPr>
            <w:r w:rsidRPr="00143BCC">
              <w:rPr>
                <w:rFonts w:cs="Arial"/>
                <w:iCs/>
              </w:rPr>
              <w:t>In delivering the Services, the successful Candidate must take into account and support the targets for the following groups where this is consistent with the other Services requirements for addressing the needs of groups identified as priority and meeting the Services deliverables. </w:t>
            </w:r>
          </w:p>
          <w:p w14:paraId="22068574" w14:textId="77777777" w:rsidR="00394F36" w:rsidRPr="00143BCC" w:rsidRDefault="00394F36" w:rsidP="00A005EF">
            <w:pPr>
              <w:rPr>
                <w:rFonts w:cs="Arial"/>
              </w:rPr>
            </w:pPr>
          </w:p>
          <w:p w14:paraId="6F3A6C75" w14:textId="77777777" w:rsidR="00162B5B" w:rsidRDefault="00C336D2" w:rsidP="00162B5B">
            <w:pPr>
              <w:rPr>
                <w:b/>
              </w:rPr>
            </w:pPr>
            <w:r w:rsidRPr="00144C12">
              <w:rPr>
                <w:b/>
              </w:rPr>
              <w:t xml:space="preserve">IP1.1 </w:t>
            </w:r>
            <w:r w:rsidR="00162B5B" w:rsidRPr="00144C12">
              <w:rPr>
                <w:b/>
              </w:rPr>
              <w:t>Access to employment for jobseekers and inactive people</w:t>
            </w:r>
            <w:r w:rsidR="009B1CF3" w:rsidRPr="00143BCC">
              <w:rPr>
                <w:b/>
              </w:rPr>
              <w:t xml:space="preserve"> </w:t>
            </w:r>
          </w:p>
          <w:p w14:paraId="07C80867" w14:textId="77777777" w:rsidR="000818D9" w:rsidRDefault="000818D9" w:rsidP="00162B5B">
            <w:pPr>
              <w:rPr>
                <w:b/>
              </w:rPr>
            </w:pPr>
          </w:p>
          <w:tbl>
            <w:tblPr>
              <w:tblW w:w="6408" w:type="dxa"/>
              <w:tblLook w:val="04A0" w:firstRow="1" w:lastRow="0" w:firstColumn="1" w:lastColumn="0" w:noHBand="0" w:noVBand="1"/>
            </w:tblPr>
            <w:tblGrid>
              <w:gridCol w:w="4423"/>
              <w:gridCol w:w="1985"/>
            </w:tblGrid>
            <w:tr w:rsidR="00143BCC" w:rsidRPr="00143BCC" w14:paraId="7B2C0A5E" w14:textId="77777777" w:rsidTr="005147CC">
              <w:trPr>
                <w:trHeight w:val="504"/>
              </w:trPr>
              <w:tc>
                <w:tcPr>
                  <w:tcW w:w="4423" w:type="dxa"/>
                  <w:tcBorders>
                    <w:top w:val="nil"/>
                    <w:left w:val="nil"/>
                    <w:bottom w:val="nil"/>
                    <w:right w:val="nil"/>
                  </w:tcBorders>
                  <w:shd w:val="clear" w:color="auto" w:fill="auto"/>
                  <w:noWrap/>
                  <w:vAlign w:val="bottom"/>
                  <w:hideMark/>
                </w:tcPr>
                <w:p w14:paraId="1FF71C81" w14:textId="77777777" w:rsidR="000818D9" w:rsidRDefault="000818D9" w:rsidP="00162B5B">
                  <w:pPr>
                    <w:rPr>
                      <w:rFonts w:cs="Arial"/>
                      <w:highlight w:val="yellow"/>
                      <w:lang w:eastAsia="en-GB"/>
                    </w:rPr>
                  </w:pPr>
                </w:p>
                <w:p w14:paraId="26555FFB" w14:textId="5487C326" w:rsidR="00FA51FF" w:rsidRPr="00CB5F59" w:rsidRDefault="00FA51FF" w:rsidP="000818D9">
                  <w:pPr>
                    <w:rPr>
                      <w:rFonts w:cs="Arial"/>
                      <w:highlight w:val="yellow"/>
                      <w:lang w:eastAsia="en-GB"/>
                    </w:rPr>
                  </w:pPr>
                </w:p>
              </w:tc>
              <w:tc>
                <w:tcPr>
                  <w:tcW w:w="1985" w:type="dxa"/>
                  <w:tcBorders>
                    <w:top w:val="nil"/>
                    <w:left w:val="nil"/>
                    <w:bottom w:val="nil"/>
                    <w:right w:val="nil"/>
                  </w:tcBorders>
                  <w:shd w:val="clear" w:color="auto" w:fill="auto"/>
                  <w:vAlign w:val="bottom"/>
                  <w:hideMark/>
                </w:tcPr>
                <w:p w14:paraId="344FF9B9" w14:textId="77777777" w:rsidR="00143BCC" w:rsidRPr="00FA51FF" w:rsidRDefault="00143BCC" w:rsidP="00162B5B">
                  <w:pPr>
                    <w:jc w:val="center"/>
                    <w:rPr>
                      <w:rFonts w:cs="Arial"/>
                      <w:b/>
                      <w:bCs/>
                      <w:color w:val="000000"/>
                      <w:lang w:eastAsia="en-GB"/>
                    </w:rPr>
                  </w:pPr>
                </w:p>
              </w:tc>
            </w:tr>
            <w:tr w:rsidR="00143BCC" w:rsidRPr="00143BCC" w14:paraId="3C7759FE" w14:textId="77777777" w:rsidTr="005147CC">
              <w:trPr>
                <w:trHeight w:val="576"/>
              </w:trPr>
              <w:tc>
                <w:tcPr>
                  <w:tcW w:w="4423" w:type="dxa"/>
                  <w:tcBorders>
                    <w:top w:val="nil"/>
                    <w:left w:val="nil"/>
                    <w:bottom w:val="nil"/>
                    <w:right w:val="nil"/>
                  </w:tcBorders>
                  <w:shd w:val="clear" w:color="auto" w:fill="auto"/>
                  <w:vAlign w:val="bottom"/>
                  <w:hideMark/>
                </w:tcPr>
                <w:p w14:paraId="6396A205" w14:textId="77777777" w:rsidR="00143BCC" w:rsidRPr="009F6502" w:rsidRDefault="00143BCC" w:rsidP="00162B5B">
                  <w:pPr>
                    <w:rPr>
                      <w:rFonts w:cs="Arial"/>
                      <w:color w:val="000000"/>
                      <w:lang w:eastAsia="en-GB"/>
                    </w:rPr>
                  </w:pPr>
                  <w:r w:rsidRPr="009F6502">
                    <w:rPr>
                      <w:rFonts w:cs="Arial"/>
                      <w:color w:val="000000"/>
                      <w:lang w:eastAsia="en-GB"/>
                    </w:rPr>
                    <w:lastRenderedPageBreak/>
                    <w:t>Total participants who are unemployed (including long term unemployed)</w:t>
                  </w:r>
                </w:p>
              </w:tc>
              <w:tc>
                <w:tcPr>
                  <w:tcW w:w="1985" w:type="dxa"/>
                  <w:tcBorders>
                    <w:top w:val="nil"/>
                    <w:left w:val="nil"/>
                    <w:bottom w:val="nil"/>
                    <w:right w:val="nil"/>
                  </w:tcBorders>
                  <w:shd w:val="clear" w:color="auto" w:fill="auto"/>
                  <w:noWrap/>
                  <w:vAlign w:val="bottom"/>
                  <w:hideMark/>
                </w:tcPr>
                <w:p w14:paraId="24D28CFC" w14:textId="77777777" w:rsidR="00143BCC" w:rsidRPr="00FA51FF" w:rsidRDefault="00143BCC" w:rsidP="00162B5B">
                  <w:pPr>
                    <w:jc w:val="center"/>
                    <w:rPr>
                      <w:rFonts w:cs="Arial"/>
                      <w:color w:val="000000"/>
                      <w:lang w:eastAsia="en-GB"/>
                    </w:rPr>
                  </w:pPr>
                  <w:r w:rsidRPr="00FA51FF">
                    <w:rPr>
                      <w:rFonts w:cs="Arial"/>
                      <w:color w:val="000000"/>
                      <w:lang w:eastAsia="en-GB"/>
                    </w:rPr>
                    <w:t>70%</w:t>
                  </w:r>
                </w:p>
              </w:tc>
            </w:tr>
            <w:tr w:rsidR="00143BCC" w:rsidRPr="00143BCC" w14:paraId="2609AD94" w14:textId="77777777" w:rsidTr="005147CC">
              <w:trPr>
                <w:trHeight w:val="288"/>
              </w:trPr>
              <w:tc>
                <w:tcPr>
                  <w:tcW w:w="4423" w:type="dxa"/>
                  <w:tcBorders>
                    <w:top w:val="nil"/>
                    <w:left w:val="nil"/>
                    <w:bottom w:val="nil"/>
                    <w:right w:val="nil"/>
                  </w:tcBorders>
                  <w:shd w:val="clear" w:color="auto" w:fill="auto"/>
                  <w:vAlign w:val="bottom"/>
                  <w:hideMark/>
                </w:tcPr>
                <w:p w14:paraId="49C432D3" w14:textId="77777777" w:rsidR="00143BCC" w:rsidRPr="009F6502" w:rsidRDefault="00143BCC" w:rsidP="00162B5B">
                  <w:pPr>
                    <w:rPr>
                      <w:rFonts w:cs="Arial"/>
                      <w:color w:val="000000"/>
                      <w:lang w:eastAsia="en-GB"/>
                    </w:rPr>
                  </w:pPr>
                  <w:r w:rsidRPr="009F6502">
                    <w:rPr>
                      <w:rFonts w:cs="Arial"/>
                      <w:color w:val="000000"/>
                      <w:lang w:eastAsia="en-GB"/>
                    </w:rPr>
                    <w:t>Total participants who are inactive</w:t>
                  </w:r>
                </w:p>
              </w:tc>
              <w:tc>
                <w:tcPr>
                  <w:tcW w:w="1985" w:type="dxa"/>
                  <w:tcBorders>
                    <w:top w:val="nil"/>
                    <w:left w:val="nil"/>
                    <w:bottom w:val="nil"/>
                    <w:right w:val="nil"/>
                  </w:tcBorders>
                  <w:shd w:val="clear" w:color="auto" w:fill="auto"/>
                  <w:noWrap/>
                  <w:vAlign w:val="bottom"/>
                  <w:hideMark/>
                </w:tcPr>
                <w:p w14:paraId="06DEA26C" w14:textId="77777777" w:rsidR="00143BCC" w:rsidRPr="00FA51FF" w:rsidRDefault="00143BCC" w:rsidP="00162B5B">
                  <w:pPr>
                    <w:jc w:val="center"/>
                    <w:rPr>
                      <w:rFonts w:cs="Arial"/>
                      <w:color w:val="000000"/>
                      <w:lang w:eastAsia="en-GB"/>
                    </w:rPr>
                  </w:pPr>
                  <w:r w:rsidRPr="00FA51FF">
                    <w:rPr>
                      <w:rFonts w:cs="Arial"/>
                      <w:color w:val="000000"/>
                      <w:lang w:eastAsia="en-GB"/>
                    </w:rPr>
                    <w:t>25%</w:t>
                  </w:r>
                </w:p>
              </w:tc>
            </w:tr>
            <w:tr w:rsidR="00143BCC" w:rsidRPr="00143BCC" w14:paraId="2796D233" w14:textId="77777777" w:rsidTr="005147CC">
              <w:trPr>
                <w:trHeight w:val="288"/>
              </w:trPr>
              <w:tc>
                <w:tcPr>
                  <w:tcW w:w="4423" w:type="dxa"/>
                  <w:tcBorders>
                    <w:top w:val="nil"/>
                    <w:left w:val="nil"/>
                    <w:bottom w:val="nil"/>
                    <w:right w:val="nil"/>
                  </w:tcBorders>
                  <w:shd w:val="clear" w:color="auto" w:fill="auto"/>
                  <w:vAlign w:val="bottom"/>
                  <w:hideMark/>
                </w:tcPr>
                <w:p w14:paraId="5C54BDE9" w14:textId="77777777" w:rsidR="00143BCC" w:rsidRPr="009F6502" w:rsidRDefault="00143BCC" w:rsidP="00162B5B">
                  <w:pPr>
                    <w:rPr>
                      <w:rFonts w:cs="Arial"/>
                      <w:color w:val="000000"/>
                      <w:lang w:eastAsia="en-GB"/>
                    </w:rPr>
                  </w:pPr>
                  <w:r w:rsidRPr="009F6502">
                    <w:rPr>
                      <w:rFonts w:cs="Arial"/>
                      <w:color w:val="000000"/>
                      <w:lang w:eastAsia="en-GB"/>
                    </w:rPr>
                    <w:t>Participants who are over 50</w:t>
                  </w:r>
                </w:p>
              </w:tc>
              <w:tc>
                <w:tcPr>
                  <w:tcW w:w="1985" w:type="dxa"/>
                  <w:tcBorders>
                    <w:top w:val="nil"/>
                    <w:left w:val="nil"/>
                    <w:bottom w:val="nil"/>
                    <w:right w:val="nil"/>
                  </w:tcBorders>
                  <w:shd w:val="clear" w:color="auto" w:fill="auto"/>
                  <w:noWrap/>
                  <w:vAlign w:val="bottom"/>
                  <w:hideMark/>
                </w:tcPr>
                <w:p w14:paraId="3A0687DC" w14:textId="77777777" w:rsidR="00143BCC" w:rsidRPr="009F6502" w:rsidRDefault="00143BCC" w:rsidP="00162B5B">
                  <w:pPr>
                    <w:jc w:val="center"/>
                    <w:rPr>
                      <w:rFonts w:cs="Arial"/>
                      <w:color w:val="000000"/>
                      <w:lang w:eastAsia="en-GB"/>
                    </w:rPr>
                  </w:pPr>
                  <w:r w:rsidRPr="009F6502">
                    <w:rPr>
                      <w:rFonts w:cs="Arial"/>
                      <w:color w:val="000000"/>
                      <w:lang w:eastAsia="en-GB"/>
                    </w:rPr>
                    <w:t>20%</w:t>
                  </w:r>
                </w:p>
              </w:tc>
            </w:tr>
            <w:tr w:rsidR="00143BCC" w:rsidRPr="00143BCC" w14:paraId="4048B6D2" w14:textId="77777777" w:rsidTr="005147CC">
              <w:trPr>
                <w:trHeight w:val="288"/>
              </w:trPr>
              <w:tc>
                <w:tcPr>
                  <w:tcW w:w="4423" w:type="dxa"/>
                  <w:tcBorders>
                    <w:top w:val="nil"/>
                    <w:left w:val="nil"/>
                    <w:bottom w:val="nil"/>
                    <w:right w:val="nil"/>
                  </w:tcBorders>
                  <w:shd w:val="clear" w:color="auto" w:fill="auto"/>
                  <w:vAlign w:val="bottom"/>
                  <w:hideMark/>
                </w:tcPr>
                <w:p w14:paraId="600AA8BF" w14:textId="77777777" w:rsidR="00143BCC" w:rsidRPr="009F6502" w:rsidRDefault="00143BCC" w:rsidP="00162B5B">
                  <w:pPr>
                    <w:rPr>
                      <w:rFonts w:cs="Arial"/>
                      <w:color w:val="000000"/>
                      <w:lang w:eastAsia="en-GB"/>
                    </w:rPr>
                  </w:pPr>
                  <w:r w:rsidRPr="009F6502">
                    <w:rPr>
                      <w:rFonts w:cs="Arial"/>
                      <w:color w:val="000000"/>
                      <w:lang w:eastAsia="en-GB"/>
                    </w:rPr>
                    <w:t>Participants from ethnic minorities</w:t>
                  </w:r>
                </w:p>
              </w:tc>
              <w:tc>
                <w:tcPr>
                  <w:tcW w:w="1985" w:type="dxa"/>
                  <w:tcBorders>
                    <w:top w:val="nil"/>
                    <w:left w:val="nil"/>
                    <w:bottom w:val="nil"/>
                    <w:right w:val="nil"/>
                  </w:tcBorders>
                  <w:shd w:val="clear" w:color="auto" w:fill="auto"/>
                  <w:noWrap/>
                  <w:vAlign w:val="bottom"/>
                  <w:hideMark/>
                </w:tcPr>
                <w:p w14:paraId="13F88666" w14:textId="77777777" w:rsidR="00143BCC" w:rsidRPr="009F6502" w:rsidRDefault="00143BCC" w:rsidP="00162B5B">
                  <w:pPr>
                    <w:jc w:val="center"/>
                    <w:rPr>
                      <w:rFonts w:cs="Arial"/>
                      <w:color w:val="000000"/>
                      <w:lang w:eastAsia="en-GB"/>
                    </w:rPr>
                  </w:pPr>
                  <w:r w:rsidRPr="009F6502">
                    <w:rPr>
                      <w:rFonts w:cs="Arial"/>
                      <w:color w:val="000000"/>
                      <w:lang w:eastAsia="en-GB"/>
                    </w:rPr>
                    <w:t>22%</w:t>
                  </w:r>
                </w:p>
              </w:tc>
            </w:tr>
            <w:tr w:rsidR="00143BCC" w:rsidRPr="00143BCC" w14:paraId="67CE3182" w14:textId="77777777" w:rsidTr="005147CC">
              <w:trPr>
                <w:trHeight w:val="288"/>
              </w:trPr>
              <w:tc>
                <w:tcPr>
                  <w:tcW w:w="4423" w:type="dxa"/>
                  <w:tcBorders>
                    <w:top w:val="nil"/>
                    <w:left w:val="nil"/>
                    <w:bottom w:val="nil"/>
                    <w:right w:val="nil"/>
                  </w:tcBorders>
                  <w:shd w:val="clear" w:color="auto" w:fill="auto"/>
                  <w:vAlign w:val="bottom"/>
                  <w:hideMark/>
                </w:tcPr>
                <w:p w14:paraId="409A5FDE" w14:textId="77777777" w:rsidR="00143BCC" w:rsidRPr="009F6502" w:rsidRDefault="00143BCC" w:rsidP="00162B5B">
                  <w:pPr>
                    <w:rPr>
                      <w:rFonts w:cs="Arial"/>
                      <w:color w:val="000000"/>
                      <w:lang w:eastAsia="en-GB"/>
                    </w:rPr>
                  </w:pPr>
                  <w:r w:rsidRPr="009F6502">
                    <w:rPr>
                      <w:rFonts w:cs="Arial"/>
                      <w:color w:val="000000"/>
                      <w:lang w:eastAsia="en-GB"/>
                    </w:rPr>
                    <w:t>Female participants</w:t>
                  </w:r>
                </w:p>
              </w:tc>
              <w:tc>
                <w:tcPr>
                  <w:tcW w:w="1985" w:type="dxa"/>
                  <w:tcBorders>
                    <w:top w:val="nil"/>
                    <w:left w:val="nil"/>
                    <w:bottom w:val="nil"/>
                    <w:right w:val="nil"/>
                  </w:tcBorders>
                  <w:shd w:val="clear" w:color="auto" w:fill="auto"/>
                  <w:noWrap/>
                  <w:vAlign w:val="bottom"/>
                  <w:hideMark/>
                </w:tcPr>
                <w:p w14:paraId="7D5CAFB8" w14:textId="77777777" w:rsidR="00143BCC" w:rsidRPr="009F6502" w:rsidRDefault="00143BCC" w:rsidP="00162B5B">
                  <w:pPr>
                    <w:jc w:val="center"/>
                    <w:rPr>
                      <w:rFonts w:cs="Arial"/>
                      <w:color w:val="000000"/>
                      <w:lang w:eastAsia="en-GB"/>
                    </w:rPr>
                  </w:pPr>
                  <w:r w:rsidRPr="009F6502">
                    <w:rPr>
                      <w:rFonts w:cs="Arial"/>
                      <w:color w:val="000000"/>
                      <w:lang w:eastAsia="en-GB"/>
                    </w:rPr>
                    <w:t>45%</w:t>
                  </w:r>
                </w:p>
              </w:tc>
            </w:tr>
            <w:tr w:rsidR="00143BCC" w:rsidRPr="00143BCC" w14:paraId="4F6D4902" w14:textId="77777777" w:rsidTr="005147CC">
              <w:trPr>
                <w:trHeight w:val="288"/>
              </w:trPr>
              <w:tc>
                <w:tcPr>
                  <w:tcW w:w="4423" w:type="dxa"/>
                  <w:tcBorders>
                    <w:top w:val="nil"/>
                    <w:left w:val="nil"/>
                    <w:bottom w:val="nil"/>
                    <w:right w:val="nil"/>
                  </w:tcBorders>
                  <w:shd w:val="clear" w:color="auto" w:fill="auto"/>
                  <w:vAlign w:val="bottom"/>
                  <w:hideMark/>
                </w:tcPr>
                <w:p w14:paraId="6C4E383E" w14:textId="77777777" w:rsidR="00143BCC" w:rsidRPr="009F6502" w:rsidRDefault="00143BCC" w:rsidP="00162B5B">
                  <w:pPr>
                    <w:rPr>
                      <w:rFonts w:cs="Arial"/>
                      <w:color w:val="000000"/>
                      <w:lang w:eastAsia="en-GB"/>
                    </w:rPr>
                  </w:pPr>
                  <w:r w:rsidRPr="009F6502">
                    <w:rPr>
                      <w:rFonts w:cs="Arial"/>
                      <w:color w:val="000000"/>
                      <w:lang w:eastAsia="en-GB"/>
                    </w:rPr>
                    <w:t>Participants without basic skills</w:t>
                  </w:r>
                </w:p>
              </w:tc>
              <w:tc>
                <w:tcPr>
                  <w:tcW w:w="1985" w:type="dxa"/>
                  <w:tcBorders>
                    <w:top w:val="nil"/>
                    <w:left w:val="nil"/>
                    <w:bottom w:val="nil"/>
                    <w:right w:val="nil"/>
                  </w:tcBorders>
                  <w:shd w:val="clear" w:color="auto" w:fill="auto"/>
                  <w:noWrap/>
                  <w:vAlign w:val="bottom"/>
                  <w:hideMark/>
                </w:tcPr>
                <w:p w14:paraId="0FD09192" w14:textId="77777777" w:rsidR="00143BCC" w:rsidRPr="009F6502" w:rsidRDefault="00143BCC" w:rsidP="00162B5B">
                  <w:pPr>
                    <w:jc w:val="center"/>
                    <w:rPr>
                      <w:rFonts w:cs="Arial"/>
                      <w:color w:val="000000"/>
                      <w:lang w:eastAsia="en-GB"/>
                    </w:rPr>
                  </w:pPr>
                  <w:r w:rsidRPr="009F6502">
                    <w:rPr>
                      <w:rFonts w:cs="Arial"/>
                      <w:color w:val="000000"/>
                      <w:lang w:eastAsia="en-GB"/>
                    </w:rPr>
                    <w:t>21%</w:t>
                  </w:r>
                </w:p>
              </w:tc>
            </w:tr>
            <w:tr w:rsidR="00143BCC" w:rsidRPr="00143BCC" w14:paraId="3819F775" w14:textId="77777777" w:rsidTr="005147CC">
              <w:trPr>
                <w:trHeight w:val="288"/>
              </w:trPr>
              <w:tc>
                <w:tcPr>
                  <w:tcW w:w="4423" w:type="dxa"/>
                  <w:tcBorders>
                    <w:top w:val="nil"/>
                    <w:left w:val="nil"/>
                    <w:bottom w:val="nil"/>
                    <w:right w:val="nil"/>
                  </w:tcBorders>
                  <w:shd w:val="clear" w:color="auto" w:fill="auto"/>
                  <w:vAlign w:val="bottom"/>
                  <w:hideMark/>
                </w:tcPr>
                <w:p w14:paraId="2E96A9B2" w14:textId="77777777" w:rsidR="00143BCC" w:rsidRPr="009F6502" w:rsidRDefault="00143BCC" w:rsidP="00162B5B">
                  <w:pPr>
                    <w:rPr>
                      <w:rFonts w:cs="Arial"/>
                      <w:color w:val="000000"/>
                      <w:lang w:eastAsia="en-GB"/>
                    </w:rPr>
                  </w:pPr>
                  <w:r w:rsidRPr="009F6502">
                    <w:rPr>
                      <w:rFonts w:cs="Arial"/>
                      <w:color w:val="000000"/>
                      <w:lang w:eastAsia="en-GB"/>
                    </w:rPr>
                    <w:t>Participants with a disability or health problems</w:t>
                  </w:r>
                </w:p>
              </w:tc>
              <w:tc>
                <w:tcPr>
                  <w:tcW w:w="1985" w:type="dxa"/>
                  <w:tcBorders>
                    <w:top w:val="nil"/>
                    <w:left w:val="nil"/>
                    <w:bottom w:val="nil"/>
                    <w:right w:val="nil"/>
                  </w:tcBorders>
                  <w:shd w:val="clear" w:color="auto" w:fill="auto"/>
                  <w:noWrap/>
                  <w:vAlign w:val="bottom"/>
                  <w:hideMark/>
                </w:tcPr>
                <w:p w14:paraId="64F8CE94" w14:textId="77777777" w:rsidR="00143BCC" w:rsidRPr="009F6502" w:rsidRDefault="00143BCC" w:rsidP="00162B5B">
                  <w:pPr>
                    <w:jc w:val="center"/>
                    <w:rPr>
                      <w:rFonts w:cs="Arial"/>
                      <w:color w:val="000000"/>
                      <w:lang w:eastAsia="en-GB"/>
                    </w:rPr>
                  </w:pPr>
                  <w:r w:rsidRPr="009F6502">
                    <w:rPr>
                      <w:rFonts w:cs="Arial"/>
                      <w:color w:val="000000"/>
                      <w:lang w:eastAsia="en-GB"/>
                    </w:rPr>
                    <w:t>25%</w:t>
                  </w:r>
                </w:p>
              </w:tc>
            </w:tr>
            <w:tr w:rsidR="00143BCC" w:rsidRPr="006002A9" w14:paraId="0068BD96" w14:textId="77777777" w:rsidTr="005147CC">
              <w:trPr>
                <w:trHeight w:val="288"/>
              </w:trPr>
              <w:tc>
                <w:tcPr>
                  <w:tcW w:w="4423" w:type="dxa"/>
                  <w:tcBorders>
                    <w:top w:val="nil"/>
                    <w:left w:val="nil"/>
                    <w:bottom w:val="nil"/>
                    <w:right w:val="nil"/>
                  </w:tcBorders>
                  <w:shd w:val="clear" w:color="auto" w:fill="auto"/>
                  <w:vAlign w:val="bottom"/>
                  <w:hideMark/>
                </w:tcPr>
                <w:p w14:paraId="5737085D" w14:textId="77777777" w:rsidR="00143BCC" w:rsidRPr="009F6502" w:rsidRDefault="00143BCC" w:rsidP="00162B5B">
                  <w:pPr>
                    <w:rPr>
                      <w:rFonts w:cs="Arial"/>
                      <w:color w:val="000000"/>
                      <w:lang w:eastAsia="en-GB"/>
                    </w:rPr>
                  </w:pPr>
                  <w:r w:rsidRPr="009F6502">
                    <w:rPr>
                      <w:rFonts w:cs="Arial"/>
                      <w:color w:val="000000"/>
                      <w:lang w:eastAsia="en-GB"/>
                    </w:rPr>
                    <w:t>Participants who are lone parents</w:t>
                  </w:r>
                </w:p>
              </w:tc>
              <w:tc>
                <w:tcPr>
                  <w:tcW w:w="1985" w:type="dxa"/>
                  <w:tcBorders>
                    <w:top w:val="nil"/>
                    <w:left w:val="nil"/>
                    <w:bottom w:val="nil"/>
                    <w:right w:val="nil"/>
                  </w:tcBorders>
                  <w:shd w:val="clear" w:color="auto" w:fill="auto"/>
                  <w:noWrap/>
                  <w:vAlign w:val="bottom"/>
                  <w:hideMark/>
                </w:tcPr>
                <w:p w14:paraId="7548AED9" w14:textId="77777777" w:rsidR="00143BCC" w:rsidRPr="009F6502" w:rsidRDefault="00143BCC" w:rsidP="00162B5B">
                  <w:pPr>
                    <w:jc w:val="center"/>
                    <w:rPr>
                      <w:rFonts w:cs="Arial"/>
                      <w:color w:val="000000"/>
                      <w:lang w:eastAsia="en-GB"/>
                    </w:rPr>
                  </w:pPr>
                  <w:r w:rsidRPr="009F6502">
                    <w:rPr>
                      <w:rFonts w:cs="Arial"/>
                      <w:color w:val="000000"/>
                      <w:lang w:eastAsia="en-GB"/>
                    </w:rPr>
                    <w:t>13%</w:t>
                  </w:r>
                </w:p>
              </w:tc>
            </w:tr>
          </w:tbl>
          <w:p w14:paraId="4D3DD59E" w14:textId="77777777" w:rsidR="00CC112A" w:rsidRPr="006002A9" w:rsidRDefault="00CC112A" w:rsidP="00A005EF">
            <w:pPr>
              <w:rPr>
                <w:rFonts w:cs="Arial"/>
                <w:highlight w:val="green"/>
              </w:rPr>
            </w:pPr>
          </w:p>
          <w:p w14:paraId="5838FC18" w14:textId="77777777" w:rsidR="00FD3B0A" w:rsidRPr="00162B5B" w:rsidRDefault="00FD3B0A">
            <w:pPr>
              <w:rPr>
                <w:rFonts w:cs="Arial"/>
                <w:color w:val="000000"/>
              </w:rPr>
            </w:pPr>
          </w:p>
        </w:tc>
      </w:tr>
      <w:tr w:rsidR="00967429" w:rsidRPr="00EF4406" w14:paraId="69CEDD88" w14:textId="77777777" w:rsidTr="00260FF5">
        <w:trPr>
          <w:trHeight w:val="567"/>
        </w:trPr>
        <w:tc>
          <w:tcPr>
            <w:tcW w:w="9088" w:type="dxa"/>
            <w:shd w:val="clear" w:color="auto" w:fill="D9D9D9" w:themeFill="background1" w:themeFillShade="D9"/>
            <w:vAlign w:val="center"/>
          </w:tcPr>
          <w:p w14:paraId="3D8671F7" w14:textId="77777777" w:rsidR="00967429" w:rsidRPr="00A005EF" w:rsidRDefault="00A005EF" w:rsidP="005E37D8">
            <w:pPr>
              <w:spacing w:before="120" w:after="120"/>
              <w:rPr>
                <w:b/>
                <w:bCs/>
              </w:rPr>
            </w:pPr>
            <w:r w:rsidRPr="00A005EF">
              <w:rPr>
                <w:b/>
              </w:rPr>
              <w:lastRenderedPageBreak/>
              <w:t>GEOGRAPHY / AREA OF DELIVERY</w:t>
            </w:r>
          </w:p>
        </w:tc>
      </w:tr>
      <w:tr w:rsidR="00967429" w:rsidRPr="0052695C" w14:paraId="2D60D580" w14:textId="77777777" w:rsidTr="005147CC">
        <w:trPr>
          <w:trHeight w:val="983"/>
        </w:trPr>
        <w:tc>
          <w:tcPr>
            <w:tcW w:w="9088" w:type="dxa"/>
          </w:tcPr>
          <w:p w14:paraId="40158B37" w14:textId="77777777" w:rsidR="00A005EF" w:rsidRDefault="00A005EF" w:rsidP="00A005EF"/>
          <w:p w14:paraId="158A8A89" w14:textId="77777777" w:rsidR="007E7731" w:rsidRDefault="007E7731" w:rsidP="00A005EF">
            <w:pPr>
              <w:rPr>
                <w:b/>
              </w:rPr>
            </w:pPr>
            <w:r>
              <w:rPr>
                <w:b/>
              </w:rPr>
              <w:t>LEP Specific</w:t>
            </w:r>
          </w:p>
          <w:p w14:paraId="7EF15D2B" w14:textId="77777777" w:rsidR="007E7731" w:rsidRPr="00C107CE" w:rsidRDefault="007E7731" w:rsidP="00A005EF">
            <w:pPr>
              <w:rPr>
                <w:b/>
              </w:rPr>
            </w:pPr>
          </w:p>
          <w:p w14:paraId="0C902BB1" w14:textId="77777777" w:rsidR="00787807" w:rsidRDefault="00A005EF" w:rsidP="00A005EF">
            <w:pPr>
              <w:autoSpaceDE w:val="0"/>
              <w:autoSpaceDN w:val="0"/>
              <w:adjustRightInd w:val="0"/>
              <w:rPr>
                <w:rFonts w:cs="Arial"/>
              </w:rPr>
            </w:pPr>
            <w:r w:rsidRPr="00BC7F87">
              <w:rPr>
                <w:rFonts w:cs="Arial"/>
              </w:rPr>
              <w:t>The Service</w:t>
            </w:r>
            <w:r w:rsidR="00123C60">
              <w:rPr>
                <w:rFonts w:cs="Arial"/>
              </w:rPr>
              <w:t>s</w:t>
            </w:r>
            <w:r w:rsidRPr="00BC7F87">
              <w:rPr>
                <w:rFonts w:cs="Arial"/>
              </w:rPr>
              <w:t xml:space="preserve"> will be delivered </w:t>
            </w:r>
            <w:r w:rsidR="00105A7C" w:rsidRPr="00BC7F87">
              <w:rPr>
                <w:rFonts w:cs="Arial"/>
              </w:rPr>
              <w:t>within</w:t>
            </w:r>
            <w:r w:rsidR="00105A7C">
              <w:rPr>
                <w:rFonts w:cs="Arial"/>
              </w:rPr>
              <w:t xml:space="preserve"> the</w:t>
            </w:r>
            <w:r w:rsidRPr="00F06A90">
              <w:rPr>
                <w:rFonts w:cs="Arial"/>
              </w:rPr>
              <w:t xml:space="preserve"> </w:t>
            </w:r>
            <w:r w:rsidR="00143BCC">
              <w:rPr>
                <w:rFonts w:cs="Arial"/>
              </w:rPr>
              <w:t>Dorset</w:t>
            </w:r>
            <w:r w:rsidR="000304B2">
              <w:rPr>
                <w:rFonts w:cs="Arial"/>
              </w:rPr>
              <w:t xml:space="preserve"> </w:t>
            </w:r>
            <w:r w:rsidR="00105A7C">
              <w:rPr>
                <w:rFonts w:cs="Arial"/>
              </w:rPr>
              <w:t>Local Enterprise Partnership area</w:t>
            </w:r>
            <w:r w:rsidR="007C2B80">
              <w:rPr>
                <w:rFonts w:cs="Arial"/>
              </w:rPr>
              <w:t>.</w:t>
            </w:r>
          </w:p>
          <w:p w14:paraId="11E8DC87" w14:textId="77777777" w:rsidR="000C6EEF" w:rsidRPr="00FF6CCA" w:rsidRDefault="000C6EEF">
            <w:pPr>
              <w:autoSpaceDE w:val="0"/>
              <w:autoSpaceDN w:val="0"/>
              <w:adjustRightInd w:val="0"/>
            </w:pPr>
          </w:p>
        </w:tc>
      </w:tr>
      <w:tr w:rsidR="00967429" w:rsidRPr="00505117" w14:paraId="3E0199A0" w14:textId="77777777" w:rsidTr="00260FF5">
        <w:trPr>
          <w:trHeight w:val="567"/>
        </w:trPr>
        <w:tc>
          <w:tcPr>
            <w:tcW w:w="9088" w:type="dxa"/>
            <w:shd w:val="clear" w:color="auto" w:fill="D9D9D9" w:themeFill="background1" w:themeFillShade="D9"/>
            <w:vAlign w:val="center"/>
          </w:tcPr>
          <w:p w14:paraId="76EB5AA6" w14:textId="77777777" w:rsidR="00967429" w:rsidRPr="00A005EF" w:rsidRDefault="00A005EF" w:rsidP="00DA3E5E">
            <w:pPr>
              <w:spacing w:before="120" w:after="120"/>
              <w:rPr>
                <w:b/>
                <w:bCs/>
              </w:rPr>
            </w:pPr>
            <w:r w:rsidRPr="00A005EF">
              <w:rPr>
                <w:b/>
              </w:rPr>
              <w:t>FUNDING AND DELIVERABLES</w:t>
            </w:r>
          </w:p>
        </w:tc>
      </w:tr>
      <w:tr w:rsidR="00967429" w:rsidRPr="00EF4406" w14:paraId="3196554B" w14:textId="77777777" w:rsidTr="005147CC">
        <w:trPr>
          <w:trHeight w:val="1408"/>
        </w:trPr>
        <w:tc>
          <w:tcPr>
            <w:tcW w:w="9088" w:type="dxa"/>
          </w:tcPr>
          <w:p w14:paraId="5E6F6AC3" w14:textId="77777777" w:rsidR="007E7731" w:rsidRDefault="007E7731" w:rsidP="00A005EF">
            <w:pPr>
              <w:rPr>
                <w:rFonts w:cs="Arial"/>
              </w:rPr>
            </w:pPr>
          </w:p>
          <w:p w14:paraId="735F9A4C" w14:textId="77777777" w:rsidR="007E7731" w:rsidRPr="00C107CE" w:rsidRDefault="007E7731" w:rsidP="00A005EF">
            <w:pPr>
              <w:rPr>
                <w:rFonts w:cs="Arial"/>
                <w:b/>
              </w:rPr>
            </w:pPr>
            <w:r>
              <w:rPr>
                <w:rFonts w:cs="Arial"/>
                <w:b/>
              </w:rPr>
              <w:t>LEP Specific</w:t>
            </w:r>
          </w:p>
          <w:p w14:paraId="35AF3F2F" w14:textId="77777777" w:rsidR="007E7731" w:rsidRDefault="007E7731" w:rsidP="00A005EF">
            <w:pPr>
              <w:rPr>
                <w:rFonts w:cs="Arial"/>
              </w:rPr>
            </w:pPr>
          </w:p>
          <w:p w14:paraId="1F17C55E" w14:textId="77777777" w:rsidR="00A005EF" w:rsidRPr="00BC7F87" w:rsidRDefault="00475879" w:rsidP="00A005EF">
            <w:pPr>
              <w:rPr>
                <w:rFonts w:cs="Arial"/>
              </w:rPr>
            </w:pPr>
            <w:r w:rsidRPr="00BC7F87">
              <w:rPr>
                <w:rFonts w:cs="Arial"/>
              </w:rPr>
              <w:t>Currently</w:t>
            </w:r>
            <w:r w:rsidR="00A005EF" w:rsidRPr="00BC7F87">
              <w:rPr>
                <w:rFonts w:cs="Arial"/>
              </w:rPr>
              <w:t xml:space="preserve"> </w:t>
            </w:r>
            <w:r w:rsidR="002D24AF" w:rsidRPr="002D24AF">
              <w:rPr>
                <w:rFonts w:cs="Arial"/>
              </w:rPr>
              <w:t>£703,</w:t>
            </w:r>
            <w:r w:rsidR="00F351FF">
              <w:rPr>
                <w:rFonts w:cs="Arial"/>
              </w:rPr>
              <w:t>956</w:t>
            </w:r>
            <w:r w:rsidR="002D24AF">
              <w:rPr>
                <w:rFonts w:cs="Arial"/>
              </w:rPr>
              <w:t xml:space="preserve"> </w:t>
            </w:r>
            <w:r w:rsidR="009552C2" w:rsidRPr="00BC7F87">
              <w:rPr>
                <w:rFonts w:cs="Arial"/>
              </w:rPr>
              <w:t>will be available</w:t>
            </w:r>
            <w:r w:rsidR="00C107CE" w:rsidRPr="00BC7F87">
              <w:rPr>
                <w:rFonts w:cs="Arial"/>
              </w:rPr>
              <w:t xml:space="preserve"> for the period from </w:t>
            </w:r>
            <w:r w:rsidR="00436784">
              <w:rPr>
                <w:rFonts w:cs="Arial"/>
              </w:rPr>
              <w:t>September</w:t>
            </w:r>
            <w:r w:rsidR="006A28A1">
              <w:rPr>
                <w:rFonts w:cs="Arial"/>
              </w:rPr>
              <w:t xml:space="preserve"> 2016</w:t>
            </w:r>
            <w:r w:rsidR="00C107CE" w:rsidRPr="00BC7F87">
              <w:rPr>
                <w:rFonts w:cs="Arial"/>
              </w:rPr>
              <w:t xml:space="preserve"> to </w:t>
            </w:r>
            <w:r w:rsidR="006A28A1">
              <w:rPr>
                <w:rFonts w:cs="Arial"/>
              </w:rPr>
              <w:t>March 2018</w:t>
            </w:r>
            <w:r w:rsidR="005147CC">
              <w:rPr>
                <w:rFonts w:cs="Arial"/>
              </w:rPr>
              <w:t>.  T</w:t>
            </w:r>
            <w:r w:rsidR="00C107CE" w:rsidRPr="00BC7F87">
              <w:rPr>
                <w:rFonts w:cs="Arial"/>
              </w:rPr>
              <w:t xml:space="preserve">his </w:t>
            </w:r>
            <w:r w:rsidR="009552C2" w:rsidRPr="00BC7F87">
              <w:rPr>
                <w:rFonts w:cs="Arial"/>
              </w:rPr>
              <w:t xml:space="preserve">may be increased if </w:t>
            </w:r>
            <w:r w:rsidRPr="00BC7F87">
              <w:rPr>
                <w:rFonts w:cs="Arial"/>
              </w:rPr>
              <w:t>additional funding</w:t>
            </w:r>
            <w:r w:rsidR="009552C2" w:rsidRPr="00BC7F87">
              <w:rPr>
                <w:rFonts w:cs="Arial"/>
              </w:rPr>
              <w:t xml:space="preserve"> becomes available</w:t>
            </w:r>
            <w:r w:rsidR="00C107CE" w:rsidRPr="00BC7F87">
              <w:rPr>
                <w:rFonts w:cs="Arial"/>
              </w:rPr>
              <w:t>.</w:t>
            </w:r>
          </w:p>
          <w:p w14:paraId="6DFB7213" w14:textId="77777777" w:rsidR="00A005EF" w:rsidRDefault="00A005EF" w:rsidP="00A005EF">
            <w:pPr>
              <w:rPr>
                <w:b/>
              </w:rPr>
            </w:pPr>
          </w:p>
          <w:p w14:paraId="62543551" w14:textId="2E8C5887" w:rsidR="00394F36" w:rsidRDefault="00394F36" w:rsidP="00394F36">
            <w:pPr>
              <w:rPr>
                <w:rFonts w:cs="Arial"/>
              </w:rPr>
            </w:pPr>
            <w:r>
              <w:rPr>
                <w:rFonts w:cs="Arial"/>
              </w:rPr>
              <w:t xml:space="preserve">The table below shows the initial planned outcomes, but performance management may change the volumes and mix during the life of the contract.  </w:t>
            </w:r>
          </w:p>
          <w:p w14:paraId="538E4C5A" w14:textId="77777777" w:rsidR="00394F36" w:rsidRPr="00BC7F87" w:rsidRDefault="00394F36" w:rsidP="00A005EF">
            <w:pPr>
              <w:rPr>
                <w:b/>
              </w:rPr>
            </w:pPr>
          </w:p>
          <w:p w14:paraId="1513F011" w14:textId="77777777" w:rsidR="00627E01" w:rsidRDefault="00A005EF" w:rsidP="009F6502">
            <w:pPr>
              <w:autoSpaceDE w:val="0"/>
              <w:autoSpaceDN w:val="0"/>
              <w:adjustRightInd w:val="0"/>
            </w:pPr>
            <w:r w:rsidRPr="00BC7F87">
              <w:rPr>
                <w:rFonts w:cs="Arial"/>
              </w:rPr>
              <w:t>The minimum service deliverables</w:t>
            </w:r>
            <w:r w:rsidR="00FD3B0A" w:rsidRPr="00BC7F87">
              <w:rPr>
                <w:rFonts w:cs="Arial"/>
              </w:rPr>
              <w:t>,</w:t>
            </w:r>
            <w:r w:rsidRPr="00BC7F87">
              <w:rPr>
                <w:rFonts w:cs="Arial"/>
              </w:rPr>
              <w:t xml:space="preserve"> </w:t>
            </w:r>
            <w:r w:rsidR="007E7731" w:rsidRPr="00BC7F87">
              <w:rPr>
                <w:rFonts w:cs="Arial"/>
              </w:rPr>
              <w:t xml:space="preserve">values and volumes </w:t>
            </w:r>
            <w:r w:rsidRPr="00BC7F87">
              <w:rPr>
                <w:rFonts w:cs="Arial"/>
              </w:rPr>
              <w:t>for which evidence must be provided are:</w:t>
            </w:r>
          </w:p>
          <w:p w14:paraId="38ED67B6" w14:textId="77777777" w:rsidR="009F6502" w:rsidRDefault="009F6502" w:rsidP="009F6502">
            <w:pPr>
              <w:autoSpaceDE w:val="0"/>
              <w:autoSpaceDN w:val="0"/>
              <w:adjustRightInd w:val="0"/>
              <w:rPr>
                <w:rFonts w:cs="Arial"/>
                <w:b/>
              </w:rPr>
            </w:pPr>
          </w:p>
          <w:p w14:paraId="06B0790D" w14:textId="77777777" w:rsidR="00E157A7" w:rsidRDefault="00E157A7" w:rsidP="009F6502">
            <w:pPr>
              <w:autoSpaceDE w:val="0"/>
              <w:autoSpaceDN w:val="0"/>
              <w:adjustRightInd w:val="0"/>
              <w:rPr>
                <w:rFonts w:cs="Arial"/>
                <w:b/>
              </w:rPr>
            </w:pPr>
          </w:p>
          <w:p w14:paraId="3B20A996" w14:textId="77777777" w:rsidR="00E157A7" w:rsidRDefault="00E157A7" w:rsidP="009F6502">
            <w:pPr>
              <w:autoSpaceDE w:val="0"/>
              <w:autoSpaceDN w:val="0"/>
              <w:adjustRightInd w:val="0"/>
              <w:rPr>
                <w:rFonts w:cs="Arial"/>
                <w:b/>
              </w:rPr>
            </w:pPr>
          </w:p>
          <w:tbl>
            <w:tblPr>
              <w:tblW w:w="5000" w:type="pct"/>
              <w:tblLook w:val="04A0" w:firstRow="1" w:lastRow="0" w:firstColumn="1" w:lastColumn="0" w:noHBand="0" w:noVBand="1"/>
            </w:tblPr>
            <w:tblGrid>
              <w:gridCol w:w="4701"/>
              <w:gridCol w:w="1559"/>
              <w:gridCol w:w="1551"/>
              <w:gridCol w:w="1051"/>
            </w:tblGrid>
            <w:tr w:rsidR="005147CC" w:rsidRPr="005147CC" w14:paraId="3727AF26" w14:textId="77777777" w:rsidTr="005147CC">
              <w:trPr>
                <w:trHeight w:val="1128"/>
              </w:trPr>
              <w:tc>
                <w:tcPr>
                  <w:tcW w:w="2652" w:type="pct"/>
                  <w:tcBorders>
                    <w:top w:val="single" w:sz="4" w:space="0" w:color="auto"/>
                    <w:left w:val="single" w:sz="4" w:space="0" w:color="auto"/>
                    <w:bottom w:val="single" w:sz="12" w:space="0" w:color="auto"/>
                    <w:right w:val="single" w:sz="4" w:space="0" w:color="auto"/>
                  </w:tcBorders>
                  <w:shd w:val="clear" w:color="auto" w:fill="auto"/>
                  <w:vAlign w:val="center"/>
                  <w:hideMark/>
                </w:tcPr>
                <w:p w14:paraId="6F16AC5E" w14:textId="77777777" w:rsidR="005147CC" w:rsidRPr="005147CC" w:rsidRDefault="005147CC" w:rsidP="005147CC">
                  <w:pPr>
                    <w:rPr>
                      <w:rFonts w:cs="Arial"/>
                      <w:b/>
                      <w:bCs/>
                      <w:color w:val="000000"/>
                      <w:sz w:val="20"/>
                      <w:szCs w:val="20"/>
                      <w:lang w:eastAsia="en-GB"/>
                    </w:rPr>
                  </w:pPr>
                  <w:r w:rsidRPr="005147CC">
                    <w:rPr>
                      <w:rFonts w:cs="Arial"/>
                      <w:b/>
                      <w:bCs/>
                      <w:color w:val="000000"/>
                      <w:sz w:val="20"/>
                      <w:szCs w:val="20"/>
                      <w:lang w:eastAsia="en-GB"/>
                    </w:rPr>
                    <w:t>Description</w:t>
                  </w:r>
                  <w:r w:rsidRPr="005147CC">
                    <w:rPr>
                      <w:rFonts w:cs="Arial"/>
                      <w:b/>
                      <w:bCs/>
                      <w:color w:val="000000"/>
                      <w:sz w:val="20"/>
                      <w:szCs w:val="20"/>
                      <w:lang w:eastAsia="en-GB"/>
                    </w:rPr>
                    <w:br/>
                  </w:r>
                </w:p>
              </w:tc>
              <w:tc>
                <w:tcPr>
                  <w:tcW w:w="880" w:type="pct"/>
                  <w:tcBorders>
                    <w:top w:val="single" w:sz="4" w:space="0" w:color="auto"/>
                    <w:left w:val="single" w:sz="4" w:space="0" w:color="auto"/>
                    <w:bottom w:val="single" w:sz="12" w:space="0" w:color="auto"/>
                    <w:right w:val="single" w:sz="4" w:space="0" w:color="auto"/>
                  </w:tcBorders>
                  <w:shd w:val="clear" w:color="auto" w:fill="auto"/>
                  <w:vAlign w:val="center"/>
                  <w:hideMark/>
                </w:tcPr>
                <w:p w14:paraId="53DF79EC" w14:textId="77777777" w:rsidR="005147CC" w:rsidRPr="005147CC" w:rsidRDefault="005147CC" w:rsidP="005147CC">
                  <w:pPr>
                    <w:jc w:val="center"/>
                    <w:rPr>
                      <w:rFonts w:cs="Arial"/>
                      <w:b/>
                      <w:bCs/>
                      <w:color w:val="000000"/>
                      <w:sz w:val="20"/>
                      <w:szCs w:val="20"/>
                      <w:lang w:eastAsia="en-GB"/>
                    </w:rPr>
                  </w:pPr>
                  <w:r w:rsidRPr="005147CC">
                    <w:rPr>
                      <w:rFonts w:cs="Arial"/>
                      <w:b/>
                      <w:bCs/>
                      <w:color w:val="000000"/>
                      <w:sz w:val="20"/>
                      <w:szCs w:val="20"/>
                      <w:lang w:eastAsia="en-GB"/>
                    </w:rPr>
                    <w:t>Volumes</w:t>
                  </w:r>
                </w:p>
              </w:tc>
              <w:tc>
                <w:tcPr>
                  <w:tcW w:w="875" w:type="pct"/>
                  <w:tcBorders>
                    <w:top w:val="single" w:sz="4" w:space="0" w:color="auto"/>
                    <w:left w:val="single" w:sz="4" w:space="0" w:color="auto"/>
                    <w:bottom w:val="single" w:sz="12" w:space="0" w:color="auto"/>
                    <w:right w:val="single" w:sz="4" w:space="0" w:color="auto"/>
                  </w:tcBorders>
                  <w:shd w:val="clear" w:color="auto" w:fill="auto"/>
                  <w:vAlign w:val="center"/>
                  <w:hideMark/>
                </w:tcPr>
                <w:p w14:paraId="3F55429A" w14:textId="77777777" w:rsidR="005147CC" w:rsidRPr="005147CC" w:rsidRDefault="005147CC" w:rsidP="005147CC">
                  <w:pPr>
                    <w:jc w:val="center"/>
                    <w:rPr>
                      <w:rFonts w:cs="Arial"/>
                      <w:b/>
                      <w:bCs/>
                      <w:color w:val="000000"/>
                      <w:sz w:val="20"/>
                      <w:szCs w:val="20"/>
                      <w:lang w:eastAsia="en-GB"/>
                    </w:rPr>
                  </w:pPr>
                  <w:r w:rsidRPr="005147CC">
                    <w:rPr>
                      <w:rFonts w:cs="Arial"/>
                      <w:b/>
                      <w:bCs/>
                      <w:color w:val="000000"/>
                      <w:sz w:val="20"/>
                      <w:szCs w:val="20"/>
                      <w:lang w:eastAsia="en-GB"/>
                    </w:rPr>
                    <w:t>Unit Cost Total Value Average per Intervention</w:t>
                  </w:r>
                </w:p>
              </w:tc>
              <w:tc>
                <w:tcPr>
                  <w:tcW w:w="593" w:type="pct"/>
                  <w:tcBorders>
                    <w:top w:val="single" w:sz="4" w:space="0" w:color="auto"/>
                    <w:left w:val="single" w:sz="4" w:space="0" w:color="auto"/>
                    <w:bottom w:val="single" w:sz="12" w:space="0" w:color="auto"/>
                    <w:right w:val="single" w:sz="4" w:space="0" w:color="auto"/>
                  </w:tcBorders>
                  <w:shd w:val="clear" w:color="auto" w:fill="auto"/>
                  <w:vAlign w:val="center"/>
                  <w:hideMark/>
                </w:tcPr>
                <w:p w14:paraId="44E8EF0D" w14:textId="77777777" w:rsidR="005147CC" w:rsidRPr="005147CC" w:rsidRDefault="005147CC" w:rsidP="005147CC">
                  <w:pPr>
                    <w:jc w:val="center"/>
                    <w:rPr>
                      <w:rFonts w:cs="Arial"/>
                      <w:b/>
                      <w:bCs/>
                      <w:color w:val="000000"/>
                      <w:sz w:val="20"/>
                      <w:szCs w:val="20"/>
                      <w:lang w:eastAsia="en-GB"/>
                    </w:rPr>
                  </w:pPr>
                  <w:r w:rsidRPr="005147CC">
                    <w:rPr>
                      <w:rFonts w:cs="Arial"/>
                      <w:b/>
                      <w:bCs/>
                      <w:color w:val="000000"/>
                      <w:sz w:val="20"/>
                      <w:szCs w:val="20"/>
                      <w:lang w:eastAsia="en-GB"/>
                    </w:rPr>
                    <w:t>£</w:t>
                  </w:r>
                </w:p>
              </w:tc>
            </w:tr>
            <w:tr w:rsidR="005147CC" w:rsidRPr="005147CC" w14:paraId="5D2EC9DB" w14:textId="77777777" w:rsidTr="005147CC">
              <w:trPr>
                <w:trHeight w:val="450"/>
              </w:trPr>
              <w:tc>
                <w:tcPr>
                  <w:tcW w:w="2653" w:type="pct"/>
                  <w:tcBorders>
                    <w:top w:val="single" w:sz="4" w:space="0" w:color="000000"/>
                    <w:left w:val="single" w:sz="4" w:space="0" w:color="000000"/>
                    <w:bottom w:val="single" w:sz="4" w:space="0" w:color="auto"/>
                    <w:right w:val="single" w:sz="4" w:space="0" w:color="auto"/>
                  </w:tcBorders>
                  <w:shd w:val="clear" w:color="D9D9D9" w:fill="D9D9D9"/>
                  <w:vAlign w:val="center"/>
                  <w:hideMark/>
                </w:tcPr>
                <w:p w14:paraId="08770E17" w14:textId="77777777" w:rsidR="005147CC" w:rsidRPr="005147CC" w:rsidRDefault="005147CC" w:rsidP="005147CC">
                  <w:pPr>
                    <w:rPr>
                      <w:rFonts w:cs="Arial"/>
                      <w:color w:val="000000"/>
                      <w:sz w:val="20"/>
                      <w:szCs w:val="20"/>
                      <w:lang w:eastAsia="en-GB"/>
                    </w:rPr>
                  </w:pPr>
                  <w:r w:rsidRPr="005147CC">
                    <w:rPr>
                      <w:rFonts w:cs="Arial"/>
                      <w:color w:val="000000"/>
                      <w:sz w:val="20"/>
                      <w:szCs w:val="20"/>
                      <w:lang w:eastAsia="en-GB"/>
                    </w:rPr>
                    <w:t>ST01 Learner Assessment and Plan</w:t>
                  </w:r>
                </w:p>
              </w:tc>
              <w:tc>
                <w:tcPr>
                  <w:tcW w:w="880" w:type="pct"/>
                  <w:tcBorders>
                    <w:top w:val="single" w:sz="4" w:space="0" w:color="000000"/>
                    <w:left w:val="single" w:sz="4" w:space="0" w:color="auto"/>
                    <w:bottom w:val="single" w:sz="4" w:space="0" w:color="auto"/>
                    <w:right w:val="single" w:sz="4" w:space="0" w:color="auto"/>
                  </w:tcBorders>
                  <w:shd w:val="clear" w:color="D9D9D9" w:fill="D9D9D9"/>
                  <w:vAlign w:val="center"/>
                  <w:hideMark/>
                </w:tcPr>
                <w:p w14:paraId="5A642E31" w14:textId="77777777" w:rsidR="005147CC" w:rsidRPr="005147CC" w:rsidRDefault="005147CC" w:rsidP="005147CC">
                  <w:pPr>
                    <w:jc w:val="center"/>
                    <w:rPr>
                      <w:rFonts w:cs="Arial"/>
                      <w:color w:val="000000"/>
                      <w:sz w:val="20"/>
                      <w:szCs w:val="20"/>
                      <w:lang w:eastAsia="en-GB"/>
                    </w:rPr>
                  </w:pPr>
                  <w:r>
                    <w:rPr>
                      <w:rFonts w:cs="Arial"/>
                      <w:color w:val="000000"/>
                      <w:sz w:val="20"/>
                      <w:szCs w:val="20"/>
                      <w:lang w:eastAsia="en-GB"/>
                    </w:rPr>
                    <w:t>799</w:t>
                  </w:r>
                </w:p>
              </w:tc>
              <w:tc>
                <w:tcPr>
                  <w:tcW w:w="875" w:type="pct"/>
                  <w:tcBorders>
                    <w:top w:val="single" w:sz="4" w:space="0" w:color="000000"/>
                    <w:left w:val="single" w:sz="4" w:space="0" w:color="auto"/>
                    <w:bottom w:val="single" w:sz="4" w:space="0" w:color="auto"/>
                    <w:right w:val="single" w:sz="4" w:space="0" w:color="auto"/>
                  </w:tcBorders>
                  <w:shd w:val="clear" w:color="D9D9D9" w:fill="D9D9D9"/>
                  <w:noWrap/>
                  <w:vAlign w:val="center"/>
                  <w:hideMark/>
                </w:tcPr>
                <w:p w14:paraId="504D0396" w14:textId="77777777" w:rsidR="005147CC" w:rsidRPr="005147CC" w:rsidRDefault="005147CC" w:rsidP="005147CC">
                  <w:pPr>
                    <w:jc w:val="center"/>
                    <w:rPr>
                      <w:rFonts w:cs="Arial"/>
                      <w:color w:val="000000"/>
                      <w:sz w:val="20"/>
                      <w:szCs w:val="20"/>
                      <w:lang w:eastAsia="en-GB"/>
                    </w:rPr>
                  </w:pPr>
                  <w:r w:rsidRPr="005147CC">
                    <w:rPr>
                      <w:rFonts w:cs="Arial"/>
                      <w:color w:val="000000"/>
                      <w:sz w:val="20"/>
                      <w:szCs w:val="20"/>
                      <w:lang w:eastAsia="en-GB"/>
                    </w:rPr>
                    <w:t>£120</w:t>
                  </w:r>
                </w:p>
              </w:tc>
              <w:tc>
                <w:tcPr>
                  <w:tcW w:w="593" w:type="pct"/>
                  <w:tcBorders>
                    <w:top w:val="single" w:sz="4" w:space="0" w:color="000000"/>
                    <w:left w:val="single" w:sz="4" w:space="0" w:color="auto"/>
                    <w:bottom w:val="single" w:sz="4" w:space="0" w:color="auto"/>
                    <w:right w:val="single" w:sz="4" w:space="0" w:color="auto"/>
                  </w:tcBorders>
                  <w:shd w:val="clear" w:color="D9D9D9" w:fill="D9D9D9"/>
                  <w:noWrap/>
                  <w:vAlign w:val="center"/>
                  <w:hideMark/>
                </w:tcPr>
                <w:p w14:paraId="358F8003" w14:textId="77777777" w:rsidR="005147CC" w:rsidRPr="005147CC" w:rsidRDefault="005147CC" w:rsidP="005147CC">
                  <w:pPr>
                    <w:jc w:val="center"/>
                    <w:rPr>
                      <w:rFonts w:cs="Arial"/>
                      <w:color w:val="000000"/>
                      <w:sz w:val="20"/>
                      <w:szCs w:val="20"/>
                      <w:lang w:eastAsia="en-GB"/>
                    </w:rPr>
                  </w:pPr>
                  <w:r w:rsidRPr="005147CC">
                    <w:rPr>
                      <w:rFonts w:cs="Arial"/>
                      <w:color w:val="000000"/>
                      <w:sz w:val="20"/>
                      <w:szCs w:val="20"/>
                      <w:lang w:eastAsia="en-GB"/>
                    </w:rPr>
                    <w:t>£95,880</w:t>
                  </w:r>
                </w:p>
              </w:tc>
            </w:tr>
            <w:tr w:rsidR="005147CC" w:rsidRPr="005147CC" w14:paraId="1F949E0D" w14:textId="77777777" w:rsidTr="005147CC">
              <w:trPr>
                <w:trHeight w:val="450"/>
              </w:trPr>
              <w:tc>
                <w:tcPr>
                  <w:tcW w:w="2653" w:type="pct"/>
                  <w:tcBorders>
                    <w:top w:val="single" w:sz="4" w:space="0" w:color="000000"/>
                    <w:left w:val="single" w:sz="4" w:space="0" w:color="000000"/>
                    <w:bottom w:val="single" w:sz="4" w:space="0" w:color="auto"/>
                    <w:right w:val="single" w:sz="4" w:space="0" w:color="auto"/>
                  </w:tcBorders>
                  <w:shd w:val="clear" w:color="auto" w:fill="auto"/>
                  <w:vAlign w:val="center"/>
                  <w:hideMark/>
                </w:tcPr>
                <w:p w14:paraId="6702BD6F" w14:textId="77777777" w:rsidR="005147CC" w:rsidRPr="005147CC" w:rsidRDefault="005147CC" w:rsidP="005147CC">
                  <w:pPr>
                    <w:rPr>
                      <w:rFonts w:cs="Arial"/>
                      <w:color w:val="000000"/>
                      <w:sz w:val="20"/>
                      <w:szCs w:val="20"/>
                      <w:lang w:eastAsia="en-GB"/>
                    </w:rPr>
                  </w:pPr>
                  <w:r w:rsidRPr="005147CC">
                    <w:rPr>
                      <w:rFonts w:cs="Arial"/>
                      <w:color w:val="000000"/>
                      <w:sz w:val="20"/>
                      <w:szCs w:val="20"/>
                      <w:lang w:eastAsia="en-GB"/>
                    </w:rPr>
                    <w:t>NR01 Non Regulated Activity</w:t>
                  </w:r>
                </w:p>
              </w:tc>
              <w:tc>
                <w:tcPr>
                  <w:tcW w:w="880" w:type="pct"/>
                  <w:tcBorders>
                    <w:top w:val="single" w:sz="4" w:space="0" w:color="000000"/>
                    <w:left w:val="single" w:sz="4" w:space="0" w:color="auto"/>
                    <w:bottom w:val="single" w:sz="4" w:space="0" w:color="auto"/>
                    <w:right w:val="single" w:sz="4" w:space="0" w:color="auto"/>
                  </w:tcBorders>
                  <w:shd w:val="clear" w:color="auto" w:fill="auto"/>
                  <w:vAlign w:val="center"/>
                  <w:hideMark/>
                </w:tcPr>
                <w:p w14:paraId="6F2A3439" w14:textId="77777777" w:rsidR="005147CC" w:rsidRPr="005147CC" w:rsidRDefault="005147CC" w:rsidP="005147CC">
                  <w:pPr>
                    <w:jc w:val="center"/>
                    <w:rPr>
                      <w:rFonts w:cs="Arial"/>
                      <w:color w:val="000000"/>
                      <w:sz w:val="20"/>
                      <w:szCs w:val="20"/>
                      <w:lang w:eastAsia="en-GB"/>
                    </w:rPr>
                  </w:pPr>
                </w:p>
              </w:tc>
              <w:tc>
                <w:tcPr>
                  <w:tcW w:w="8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2253EF" w14:textId="77777777" w:rsidR="005147CC" w:rsidRPr="005147CC" w:rsidRDefault="005147CC" w:rsidP="005147CC">
                  <w:pPr>
                    <w:jc w:val="center"/>
                    <w:rPr>
                      <w:rFonts w:cs="Arial"/>
                      <w:color w:val="000000"/>
                      <w:sz w:val="20"/>
                      <w:szCs w:val="20"/>
                      <w:lang w:eastAsia="en-GB"/>
                    </w:rPr>
                  </w:pP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FAE0F2" w14:textId="77777777" w:rsidR="005147CC" w:rsidRPr="005147CC" w:rsidRDefault="005147CC" w:rsidP="005147CC">
                  <w:pPr>
                    <w:jc w:val="center"/>
                    <w:rPr>
                      <w:rFonts w:cs="Arial"/>
                      <w:color w:val="000000"/>
                      <w:sz w:val="20"/>
                      <w:szCs w:val="20"/>
                      <w:lang w:eastAsia="en-GB"/>
                    </w:rPr>
                  </w:pPr>
                  <w:r w:rsidRPr="005147CC">
                    <w:rPr>
                      <w:rFonts w:cs="Arial"/>
                      <w:color w:val="000000"/>
                      <w:sz w:val="20"/>
                      <w:szCs w:val="20"/>
                      <w:lang w:eastAsia="en-GB"/>
                    </w:rPr>
                    <w:t>£180,000</w:t>
                  </w:r>
                </w:p>
              </w:tc>
            </w:tr>
            <w:tr w:rsidR="005147CC" w:rsidRPr="005147CC" w14:paraId="0486D85D" w14:textId="77777777" w:rsidTr="005147CC">
              <w:trPr>
                <w:trHeight w:val="450"/>
              </w:trPr>
              <w:tc>
                <w:tcPr>
                  <w:tcW w:w="2653" w:type="pct"/>
                  <w:tcBorders>
                    <w:top w:val="single" w:sz="4" w:space="0" w:color="000000"/>
                    <w:left w:val="single" w:sz="4" w:space="0" w:color="000000"/>
                    <w:bottom w:val="single" w:sz="4" w:space="0" w:color="auto"/>
                    <w:right w:val="single" w:sz="4" w:space="0" w:color="auto"/>
                  </w:tcBorders>
                  <w:shd w:val="clear" w:color="D9D9D9" w:fill="D9D9D9"/>
                  <w:vAlign w:val="center"/>
                  <w:hideMark/>
                </w:tcPr>
                <w:p w14:paraId="23800F0C" w14:textId="77777777" w:rsidR="005147CC" w:rsidRPr="005147CC" w:rsidRDefault="005147CC" w:rsidP="005147CC">
                  <w:pPr>
                    <w:rPr>
                      <w:rFonts w:cs="Arial"/>
                      <w:color w:val="000000"/>
                      <w:sz w:val="20"/>
                      <w:szCs w:val="20"/>
                      <w:lang w:eastAsia="en-GB"/>
                    </w:rPr>
                  </w:pPr>
                  <w:r w:rsidRPr="005147CC">
                    <w:rPr>
                      <w:rFonts w:cs="Arial"/>
                      <w:color w:val="000000"/>
                      <w:sz w:val="20"/>
                      <w:szCs w:val="20"/>
                      <w:lang w:eastAsia="en-GB"/>
                    </w:rPr>
                    <w:t>PG01 Progression Paid Employment (EMP)</w:t>
                  </w:r>
                </w:p>
              </w:tc>
              <w:tc>
                <w:tcPr>
                  <w:tcW w:w="880" w:type="pct"/>
                  <w:tcBorders>
                    <w:top w:val="single" w:sz="4" w:space="0" w:color="000000"/>
                    <w:left w:val="single" w:sz="4" w:space="0" w:color="auto"/>
                    <w:bottom w:val="single" w:sz="4" w:space="0" w:color="auto"/>
                    <w:right w:val="single" w:sz="4" w:space="0" w:color="auto"/>
                  </w:tcBorders>
                  <w:shd w:val="clear" w:color="D9D9D9" w:fill="D9D9D9"/>
                  <w:vAlign w:val="center"/>
                  <w:hideMark/>
                </w:tcPr>
                <w:p w14:paraId="02CE0D4A" w14:textId="77777777" w:rsidR="005147CC" w:rsidRPr="005147CC" w:rsidRDefault="005147CC" w:rsidP="005147CC">
                  <w:pPr>
                    <w:jc w:val="center"/>
                    <w:rPr>
                      <w:rFonts w:cs="Arial"/>
                      <w:color w:val="000000"/>
                      <w:sz w:val="20"/>
                      <w:szCs w:val="20"/>
                      <w:lang w:eastAsia="en-GB"/>
                    </w:rPr>
                  </w:pPr>
                  <w:r>
                    <w:rPr>
                      <w:rFonts w:cs="Arial"/>
                      <w:color w:val="000000"/>
                      <w:sz w:val="20"/>
                      <w:szCs w:val="20"/>
                      <w:lang w:eastAsia="en-GB"/>
                    </w:rPr>
                    <w:t>103</w:t>
                  </w:r>
                </w:p>
              </w:tc>
              <w:tc>
                <w:tcPr>
                  <w:tcW w:w="875" w:type="pct"/>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35E07FC3" w14:textId="77777777" w:rsidR="005147CC" w:rsidRPr="005147CC" w:rsidRDefault="005147CC" w:rsidP="005147CC">
                  <w:pPr>
                    <w:jc w:val="center"/>
                    <w:rPr>
                      <w:rFonts w:cs="Arial"/>
                      <w:color w:val="000000"/>
                      <w:sz w:val="20"/>
                      <w:szCs w:val="20"/>
                      <w:lang w:eastAsia="en-GB"/>
                    </w:rPr>
                  </w:pPr>
                  <w:r w:rsidRPr="005147CC">
                    <w:rPr>
                      <w:rFonts w:cs="Arial"/>
                      <w:color w:val="000000"/>
                      <w:sz w:val="20"/>
                      <w:szCs w:val="20"/>
                      <w:lang w:eastAsia="en-GB"/>
                    </w:rPr>
                    <w:t>£1,034</w:t>
                  </w:r>
                </w:p>
              </w:tc>
              <w:tc>
                <w:tcPr>
                  <w:tcW w:w="593" w:type="pct"/>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0092384F" w14:textId="77777777" w:rsidR="005147CC" w:rsidRPr="005147CC" w:rsidRDefault="005147CC" w:rsidP="005147CC">
                  <w:pPr>
                    <w:jc w:val="center"/>
                    <w:rPr>
                      <w:rFonts w:cs="Arial"/>
                      <w:color w:val="000000"/>
                      <w:sz w:val="20"/>
                      <w:szCs w:val="20"/>
                      <w:lang w:eastAsia="en-GB"/>
                    </w:rPr>
                  </w:pPr>
                  <w:r w:rsidRPr="005147CC">
                    <w:rPr>
                      <w:rFonts w:cs="Arial"/>
                      <w:color w:val="000000"/>
                      <w:sz w:val="20"/>
                      <w:szCs w:val="20"/>
                      <w:lang w:eastAsia="en-GB"/>
                    </w:rPr>
                    <w:t>£106,502</w:t>
                  </w:r>
                </w:p>
              </w:tc>
            </w:tr>
            <w:tr w:rsidR="005147CC" w:rsidRPr="005147CC" w14:paraId="2C197B20" w14:textId="77777777" w:rsidTr="005147CC">
              <w:trPr>
                <w:trHeight w:val="450"/>
              </w:trPr>
              <w:tc>
                <w:tcPr>
                  <w:tcW w:w="2653" w:type="pct"/>
                  <w:tcBorders>
                    <w:top w:val="single" w:sz="4" w:space="0" w:color="000000"/>
                    <w:left w:val="single" w:sz="4" w:space="0" w:color="000000"/>
                    <w:bottom w:val="single" w:sz="4" w:space="0" w:color="auto"/>
                    <w:right w:val="single" w:sz="4" w:space="0" w:color="auto"/>
                  </w:tcBorders>
                  <w:shd w:val="clear" w:color="auto" w:fill="auto"/>
                  <w:vAlign w:val="center"/>
                  <w:hideMark/>
                </w:tcPr>
                <w:p w14:paraId="44271AF6" w14:textId="77777777" w:rsidR="005147CC" w:rsidRPr="005147CC" w:rsidRDefault="005147CC" w:rsidP="005147CC">
                  <w:pPr>
                    <w:rPr>
                      <w:rFonts w:cs="Arial"/>
                      <w:color w:val="000000"/>
                      <w:sz w:val="20"/>
                      <w:szCs w:val="20"/>
                      <w:lang w:eastAsia="en-GB"/>
                    </w:rPr>
                  </w:pPr>
                  <w:r w:rsidRPr="005147CC">
                    <w:rPr>
                      <w:rFonts w:cs="Arial"/>
                      <w:color w:val="000000"/>
                      <w:sz w:val="20"/>
                      <w:szCs w:val="20"/>
                      <w:lang w:eastAsia="en-GB"/>
                    </w:rPr>
                    <w:t>PG02 Progression Unpaid Employment (VOL)</w:t>
                  </w:r>
                </w:p>
              </w:tc>
              <w:tc>
                <w:tcPr>
                  <w:tcW w:w="880" w:type="pct"/>
                  <w:tcBorders>
                    <w:top w:val="single" w:sz="4" w:space="0" w:color="000000"/>
                    <w:left w:val="single" w:sz="4" w:space="0" w:color="auto"/>
                    <w:bottom w:val="single" w:sz="4" w:space="0" w:color="auto"/>
                    <w:right w:val="single" w:sz="4" w:space="0" w:color="auto"/>
                  </w:tcBorders>
                  <w:shd w:val="clear" w:color="auto" w:fill="auto"/>
                  <w:vAlign w:val="center"/>
                  <w:hideMark/>
                </w:tcPr>
                <w:p w14:paraId="2B423707" w14:textId="77777777" w:rsidR="005147CC" w:rsidRPr="005147CC" w:rsidRDefault="005147CC" w:rsidP="005147CC">
                  <w:pPr>
                    <w:jc w:val="center"/>
                    <w:rPr>
                      <w:rFonts w:cs="Arial"/>
                      <w:color w:val="000000"/>
                      <w:sz w:val="20"/>
                      <w:szCs w:val="20"/>
                      <w:lang w:eastAsia="en-GB"/>
                    </w:rPr>
                  </w:pPr>
                  <w:r>
                    <w:rPr>
                      <w:rFonts w:cs="Arial"/>
                      <w:color w:val="000000"/>
                      <w:sz w:val="20"/>
                      <w:szCs w:val="20"/>
                      <w:lang w:eastAsia="en-GB"/>
                    </w:rPr>
                    <w:t>103</w:t>
                  </w:r>
                </w:p>
              </w:tc>
              <w:tc>
                <w:tcPr>
                  <w:tcW w:w="8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45D219" w14:textId="77777777" w:rsidR="005147CC" w:rsidRPr="005147CC" w:rsidRDefault="005147CC" w:rsidP="005147CC">
                  <w:pPr>
                    <w:jc w:val="center"/>
                    <w:rPr>
                      <w:rFonts w:cs="Arial"/>
                      <w:color w:val="000000"/>
                      <w:sz w:val="20"/>
                      <w:szCs w:val="20"/>
                      <w:lang w:eastAsia="en-GB"/>
                    </w:rPr>
                  </w:pPr>
                  <w:r w:rsidRPr="005147CC">
                    <w:rPr>
                      <w:rFonts w:cs="Arial"/>
                      <w:color w:val="000000"/>
                      <w:sz w:val="20"/>
                      <w:szCs w:val="20"/>
                      <w:lang w:eastAsia="en-GB"/>
                    </w:rPr>
                    <w:t>£1,034</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99D8A7" w14:textId="77777777" w:rsidR="005147CC" w:rsidRPr="005147CC" w:rsidRDefault="005147CC" w:rsidP="005147CC">
                  <w:pPr>
                    <w:jc w:val="center"/>
                    <w:rPr>
                      <w:rFonts w:cs="Arial"/>
                      <w:color w:val="000000"/>
                      <w:sz w:val="20"/>
                      <w:szCs w:val="20"/>
                      <w:lang w:eastAsia="en-GB"/>
                    </w:rPr>
                  </w:pPr>
                  <w:r w:rsidRPr="005147CC">
                    <w:rPr>
                      <w:rFonts w:cs="Arial"/>
                      <w:color w:val="000000"/>
                      <w:sz w:val="20"/>
                      <w:szCs w:val="20"/>
                      <w:lang w:eastAsia="en-GB"/>
                    </w:rPr>
                    <w:t>£106,502</w:t>
                  </w:r>
                </w:p>
              </w:tc>
            </w:tr>
            <w:tr w:rsidR="005147CC" w:rsidRPr="005147CC" w14:paraId="20BB1C35" w14:textId="77777777" w:rsidTr="005147CC">
              <w:trPr>
                <w:trHeight w:val="450"/>
              </w:trPr>
              <w:tc>
                <w:tcPr>
                  <w:tcW w:w="2653" w:type="pct"/>
                  <w:tcBorders>
                    <w:top w:val="single" w:sz="4" w:space="0" w:color="000000"/>
                    <w:left w:val="single" w:sz="4" w:space="0" w:color="000000"/>
                    <w:bottom w:val="single" w:sz="4" w:space="0" w:color="auto"/>
                    <w:right w:val="single" w:sz="4" w:space="0" w:color="auto"/>
                  </w:tcBorders>
                  <w:shd w:val="clear" w:color="D9D9D9" w:fill="D9D9D9"/>
                  <w:vAlign w:val="center"/>
                  <w:hideMark/>
                </w:tcPr>
                <w:p w14:paraId="68954926" w14:textId="77777777" w:rsidR="005147CC" w:rsidRPr="005147CC" w:rsidRDefault="005147CC" w:rsidP="005147CC">
                  <w:pPr>
                    <w:rPr>
                      <w:rFonts w:cs="Arial"/>
                      <w:color w:val="000000"/>
                      <w:sz w:val="20"/>
                      <w:szCs w:val="20"/>
                      <w:lang w:eastAsia="en-GB"/>
                    </w:rPr>
                  </w:pPr>
                  <w:r w:rsidRPr="005147CC">
                    <w:rPr>
                      <w:rFonts w:cs="Arial"/>
                      <w:color w:val="000000"/>
                      <w:sz w:val="20"/>
                      <w:szCs w:val="20"/>
                      <w:lang w:eastAsia="en-GB"/>
                    </w:rPr>
                    <w:t>PG03 Progression Education (EDU)</w:t>
                  </w:r>
                </w:p>
              </w:tc>
              <w:tc>
                <w:tcPr>
                  <w:tcW w:w="880" w:type="pct"/>
                  <w:tcBorders>
                    <w:top w:val="single" w:sz="4" w:space="0" w:color="000000"/>
                    <w:left w:val="single" w:sz="4" w:space="0" w:color="auto"/>
                    <w:bottom w:val="single" w:sz="4" w:space="0" w:color="auto"/>
                    <w:right w:val="single" w:sz="4" w:space="0" w:color="auto"/>
                  </w:tcBorders>
                  <w:shd w:val="clear" w:color="D9D9D9" w:fill="D9D9D9"/>
                  <w:vAlign w:val="center"/>
                  <w:hideMark/>
                </w:tcPr>
                <w:p w14:paraId="42241E6E" w14:textId="77777777" w:rsidR="005147CC" w:rsidRPr="005147CC" w:rsidRDefault="005147CC" w:rsidP="005147CC">
                  <w:pPr>
                    <w:jc w:val="center"/>
                    <w:rPr>
                      <w:rFonts w:cs="Arial"/>
                      <w:color w:val="000000"/>
                      <w:sz w:val="20"/>
                      <w:szCs w:val="20"/>
                      <w:lang w:eastAsia="en-GB"/>
                    </w:rPr>
                  </w:pPr>
                  <w:r>
                    <w:rPr>
                      <w:rFonts w:cs="Arial"/>
                      <w:color w:val="000000"/>
                      <w:sz w:val="20"/>
                      <w:szCs w:val="20"/>
                      <w:lang w:eastAsia="en-GB"/>
                    </w:rPr>
                    <w:t>104</w:t>
                  </w:r>
                </w:p>
              </w:tc>
              <w:tc>
                <w:tcPr>
                  <w:tcW w:w="875" w:type="pct"/>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7EB043D0" w14:textId="77777777" w:rsidR="005147CC" w:rsidRPr="005147CC" w:rsidRDefault="005147CC" w:rsidP="005147CC">
                  <w:pPr>
                    <w:jc w:val="center"/>
                    <w:rPr>
                      <w:rFonts w:cs="Arial"/>
                      <w:color w:val="000000"/>
                      <w:sz w:val="20"/>
                      <w:szCs w:val="20"/>
                      <w:lang w:eastAsia="en-GB"/>
                    </w:rPr>
                  </w:pPr>
                  <w:r w:rsidRPr="005147CC">
                    <w:rPr>
                      <w:rFonts w:cs="Arial"/>
                      <w:color w:val="000000"/>
                      <w:sz w:val="20"/>
                      <w:szCs w:val="20"/>
                      <w:lang w:eastAsia="en-GB"/>
                    </w:rPr>
                    <w:t>£1,034</w:t>
                  </w:r>
                </w:p>
              </w:tc>
              <w:tc>
                <w:tcPr>
                  <w:tcW w:w="593" w:type="pct"/>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4B268B4E" w14:textId="77777777" w:rsidR="005147CC" w:rsidRPr="005147CC" w:rsidRDefault="005147CC" w:rsidP="005147CC">
                  <w:pPr>
                    <w:jc w:val="center"/>
                    <w:rPr>
                      <w:rFonts w:cs="Arial"/>
                      <w:color w:val="000000"/>
                      <w:sz w:val="20"/>
                      <w:szCs w:val="20"/>
                      <w:lang w:eastAsia="en-GB"/>
                    </w:rPr>
                  </w:pPr>
                  <w:r w:rsidRPr="005147CC">
                    <w:rPr>
                      <w:rFonts w:cs="Arial"/>
                      <w:color w:val="000000"/>
                      <w:sz w:val="20"/>
                      <w:szCs w:val="20"/>
                      <w:lang w:eastAsia="en-GB"/>
                    </w:rPr>
                    <w:t>£107,536</w:t>
                  </w:r>
                </w:p>
              </w:tc>
            </w:tr>
            <w:tr w:rsidR="005147CC" w:rsidRPr="005147CC" w14:paraId="044CE1E8" w14:textId="77777777" w:rsidTr="00A11588">
              <w:trPr>
                <w:trHeight w:val="450"/>
              </w:trPr>
              <w:tc>
                <w:tcPr>
                  <w:tcW w:w="2653" w:type="pct"/>
                  <w:tcBorders>
                    <w:top w:val="single" w:sz="4" w:space="0" w:color="000000"/>
                    <w:left w:val="single" w:sz="4" w:space="0" w:color="000000"/>
                    <w:bottom w:val="single" w:sz="4" w:space="0" w:color="auto"/>
                    <w:right w:val="single" w:sz="4" w:space="0" w:color="auto"/>
                  </w:tcBorders>
                  <w:shd w:val="clear" w:color="auto" w:fill="auto"/>
                  <w:vAlign w:val="center"/>
                  <w:hideMark/>
                </w:tcPr>
                <w:p w14:paraId="4535F42C" w14:textId="77777777" w:rsidR="005147CC" w:rsidRPr="005147CC" w:rsidRDefault="005147CC" w:rsidP="005147CC">
                  <w:pPr>
                    <w:rPr>
                      <w:rFonts w:cs="Arial"/>
                      <w:color w:val="000000"/>
                      <w:sz w:val="20"/>
                      <w:szCs w:val="20"/>
                      <w:lang w:eastAsia="en-GB"/>
                    </w:rPr>
                  </w:pPr>
                  <w:r w:rsidRPr="005147CC">
                    <w:rPr>
                      <w:rFonts w:cs="Arial"/>
                      <w:color w:val="000000"/>
                      <w:sz w:val="20"/>
                      <w:szCs w:val="20"/>
                      <w:lang w:eastAsia="en-GB"/>
                    </w:rPr>
                    <w:lastRenderedPageBreak/>
                    <w:t>PG04 Progression Apprenticeship (EDU)</w:t>
                  </w:r>
                </w:p>
              </w:tc>
              <w:tc>
                <w:tcPr>
                  <w:tcW w:w="880" w:type="pct"/>
                  <w:tcBorders>
                    <w:top w:val="single" w:sz="4" w:space="0" w:color="000000"/>
                    <w:left w:val="single" w:sz="4" w:space="0" w:color="auto"/>
                    <w:bottom w:val="single" w:sz="4" w:space="0" w:color="auto"/>
                    <w:right w:val="single" w:sz="4" w:space="0" w:color="auto"/>
                  </w:tcBorders>
                  <w:shd w:val="clear" w:color="auto" w:fill="auto"/>
                  <w:vAlign w:val="center"/>
                  <w:hideMark/>
                </w:tcPr>
                <w:p w14:paraId="41E50A6F" w14:textId="77777777" w:rsidR="005147CC" w:rsidRPr="005147CC" w:rsidRDefault="005147CC" w:rsidP="005147CC">
                  <w:pPr>
                    <w:jc w:val="center"/>
                    <w:rPr>
                      <w:rFonts w:cs="Arial"/>
                      <w:color w:val="000000"/>
                      <w:sz w:val="20"/>
                      <w:szCs w:val="20"/>
                      <w:lang w:eastAsia="en-GB"/>
                    </w:rPr>
                  </w:pPr>
                  <w:r>
                    <w:rPr>
                      <w:rFonts w:cs="Arial"/>
                      <w:color w:val="000000"/>
                      <w:sz w:val="20"/>
                      <w:szCs w:val="20"/>
                      <w:lang w:eastAsia="en-GB"/>
                    </w:rPr>
                    <w:t>104</w:t>
                  </w:r>
                </w:p>
              </w:tc>
              <w:tc>
                <w:tcPr>
                  <w:tcW w:w="8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CE24FC" w14:textId="77777777" w:rsidR="005147CC" w:rsidRPr="005147CC" w:rsidRDefault="005147CC" w:rsidP="005147CC">
                  <w:pPr>
                    <w:jc w:val="center"/>
                    <w:rPr>
                      <w:rFonts w:cs="Arial"/>
                      <w:color w:val="000000"/>
                      <w:sz w:val="20"/>
                      <w:szCs w:val="20"/>
                      <w:lang w:eastAsia="en-GB"/>
                    </w:rPr>
                  </w:pPr>
                  <w:r w:rsidRPr="005147CC">
                    <w:rPr>
                      <w:rFonts w:cs="Arial"/>
                      <w:color w:val="000000"/>
                      <w:sz w:val="20"/>
                      <w:szCs w:val="20"/>
                      <w:lang w:eastAsia="en-GB"/>
                    </w:rPr>
                    <w:t>£1,034</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6D972A" w14:textId="77777777" w:rsidR="005147CC" w:rsidRPr="005147CC" w:rsidRDefault="005147CC" w:rsidP="005147CC">
                  <w:pPr>
                    <w:jc w:val="center"/>
                    <w:rPr>
                      <w:rFonts w:cs="Arial"/>
                      <w:color w:val="000000"/>
                      <w:sz w:val="20"/>
                      <w:szCs w:val="20"/>
                      <w:lang w:eastAsia="en-GB"/>
                    </w:rPr>
                  </w:pPr>
                  <w:r w:rsidRPr="005147CC">
                    <w:rPr>
                      <w:rFonts w:cs="Arial"/>
                      <w:color w:val="000000"/>
                      <w:sz w:val="20"/>
                      <w:szCs w:val="20"/>
                      <w:lang w:eastAsia="en-GB"/>
                    </w:rPr>
                    <w:t>£107,536</w:t>
                  </w:r>
                </w:p>
              </w:tc>
            </w:tr>
            <w:tr w:rsidR="005147CC" w:rsidRPr="005147CC" w14:paraId="55BA14DA" w14:textId="77777777" w:rsidTr="00A11588">
              <w:trPr>
                <w:trHeight w:val="450"/>
              </w:trPr>
              <w:tc>
                <w:tcPr>
                  <w:tcW w:w="26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48324E0" w14:textId="77777777" w:rsidR="005147CC" w:rsidRPr="005147CC" w:rsidRDefault="005147CC" w:rsidP="005147CC">
                  <w:pPr>
                    <w:rPr>
                      <w:rFonts w:cs="Arial"/>
                      <w:color w:val="000000"/>
                      <w:sz w:val="20"/>
                      <w:szCs w:val="20"/>
                      <w:lang w:eastAsia="en-GB"/>
                    </w:rPr>
                  </w:pPr>
                  <w:r w:rsidRPr="005147CC">
                    <w:rPr>
                      <w:rFonts w:cs="Arial"/>
                      <w:color w:val="000000"/>
                      <w:sz w:val="20"/>
                      <w:szCs w:val="20"/>
                      <w:lang w:eastAsia="en-GB"/>
                    </w:rPr>
                    <w:t>Total</w:t>
                  </w:r>
                </w:p>
              </w:tc>
              <w:tc>
                <w:tcPr>
                  <w:tcW w:w="880" w:type="pct"/>
                  <w:tcBorders>
                    <w:top w:val="single" w:sz="4" w:space="0" w:color="auto"/>
                    <w:left w:val="nil"/>
                    <w:bottom w:val="single" w:sz="4" w:space="0" w:color="auto"/>
                    <w:right w:val="single" w:sz="4" w:space="0" w:color="auto"/>
                  </w:tcBorders>
                  <w:shd w:val="clear" w:color="000000" w:fill="FFFFFF" w:themeFill="background1"/>
                  <w:vAlign w:val="center"/>
                  <w:hideMark/>
                </w:tcPr>
                <w:p w14:paraId="062A6392" w14:textId="77777777" w:rsidR="005147CC" w:rsidRPr="005147CC" w:rsidRDefault="005147CC" w:rsidP="005147CC">
                  <w:pPr>
                    <w:jc w:val="center"/>
                    <w:rPr>
                      <w:rFonts w:cs="Arial"/>
                      <w:sz w:val="20"/>
                      <w:szCs w:val="20"/>
                      <w:lang w:eastAsia="en-GB"/>
                    </w:rPr>
                  </w:pPr>
                  <w:r w:rsidRPr="005147CC">
                    <w:rPr>
                      <w:rFonts w:cs="Arial"/>
                      <w:sz w:val="20"/>
                      <w:szCs w:val="20"/>
                      <w:lang w:eastAsia="en-GB"/>
                    </w:rPr>
                    <w:t> </w:t>
                  </w:r>
                </w:p>
              </w:tc>
              <w:tc>
                <w:tcPr>
                  <w:tcW w:w="875" w:type="pct"/>
                  <w:tcBorders>
                    <w:top w:val="single" w:sz="4" w:space="0" w:color="auto"/>
                    <w:left w:val="nil"/>
                    <w:bottom w:val="single" w:sz="4" w:space="0" w:color="auto"/>
                    <w:right w:val="single" w:sz="4" w:space="0" w:color="auto"/>
                  </w:tcBorders>
                  <w:shd w:val="clear" w:color="000000" w:fill="FFFFFF" w:themeFill="background1"/>
                  <w:noWrap/>
                  <w:vAlign w:val="center"/>
                  <w:hideMark/>
                </w:tcPr>
                <w:p w14:paraId="233A8260" w14:textId="77777777" w:rsidR="005147CC" w:rsidRPr="005147CC" w:rsidRDefault="005147CC" w:rsidP="005147CC">
                  <w:pPr>
                    <w:jc w:val="center"/>
                    <w:rPr>
                      <w:rFonts w:cs="Arial"/>
                      <w:color w:val="000000"/>
                      <w:sz w:val="20"/>
                      <w:szCs w:val="20"/>
                      <w:lang w:eastAsia="en-GB"/>
                    </w:rPr>
                  </w:pPr>
                  <w:r w:rsidRPr="005147CC">
                    <w:rPr>
                      <w:rFonts w:cs="Arial"/>
                      <w:color w:val="000000"/>
                      <w:sz w:val="20"/>
                      <w:szCs w:val="20"/>
                      <w:lang w:eastAsia="en-GB"/>
                    </w:rPr>
                    <w:t> </w:t>
                  </w:r>
                </w:p>
              </w:tc>
              <w:tc>
                <w:tcPr>
                  <w:tcW w:w="593" w:type="pct"/>
                  <w:tcBorders>
                    <w:top w:val="single" w:sz="4" w:space="0" w:color="auto"/>
                    <w:left w:val="nil"/>
                    <w:bottom w:val="single" w:sz="4" w:space="0" w:color="auto"/>
                    <w:right w:val="single" w:sz="4" w:space="0" w:color="auto"/>
                  </w:tcBorders>
                  <w:shd w:val="clear" w:color="auto" w:fill="auto"/>
                  <w:noWrap/>
                  <w:vAlign w:val="center"/>
                  <w:hideMark/>
                </w:tcPr>
                <w:p w14:paraId="16A86868" w14:textId="77777777" w:rsidR="005147CC" w:rsidRPr="005147CC" w:rsidRDefault="005147CC" w:rsidP="005147CC">
                  <w:pPr>
                    <w:jc w:val="center"/>
                    <w:rPr>
                      <w:rFonts w:cs="Arial"/>
                      <w:color w:val="000000"/>
                      <w:sz w:val="20"/>
                      <w:szCs w:val="20"/>
                      <w:lang w:eastAsia="en-GB"/>
                    </w:rPr>
                  </w:pPr>
                  <w:r w:rsidRPr="005147CC">
                    <w:rPr>
                      <w:rFonts w:cs="Arial"/>
                      <w:color w:val="000000"/>
                      <w:sz w:val="20"/>
                      <w:szCs w:val="20"/>
                      <w:lang w:eastAsia="en-GB"/>
                    </w:rPr>
                    <w:t>£703,956</w:t>
                  </w:r>
                </w:p>
              </w:tc>
            </w:tr>
          </w:tbl>
          <w:p w14:paraId="5EBEDC70" w14:textId="77777777" w:rsidR="009F6502" w:rsidRDefault="009F6502" w:rsidP="009F6502">
            <w:pPr>
              <w:autoSpaceDE w:val="0"/>
              <w:autoSpaceDN w:val="0"/>
              <w:adjustRightInd w:val="0"/>
              <w:rPr>
                <w:rFonts w:cs="Arial"/>
                <w:b/>
              </w:rPr>
            </w:pPr>
          </w:p>
          <w:p w14:paraId="5B1BAE72" w14:textId="77777777" w:rsidR="009F6502" w:rsidRDefault="009F6502" w:rsidP="009F6502">
            <w:pPr>
              <w:autoSpaceDE w:val="0"/>
              <w:autoSpaceDN w:val="0"/>
              <w:adjustRightInd w:val="0"/>
              <w:rPr>
                <w:rFonts w:cs="Arial"/>
                <w:b/>
              </w:rPr>
            </w:pPr>
          </w:p>
          <w:p w14:paraId="50002B9F" w14:textId="77777777" w:rsidR="009F6502" w:rsidRPr="00DB2FA1" w:rsidRDefault="009F6502" w:rsidP="009F6502">
            <w:pPr>
              <w:autoSpaceDE w:val="0"/>
              <w:autoSpaceDN w:val="0"/>
              <w:adjustRightInd w:val="0"/>
              <w:rPr>
                <w:rFonts w:cs="Arial"/>
                <w:b/>
              </w:rPr>
            </w:pPr>
          </w:p>
        </w:tc>
      </w:tr>
    </w:tbl>
    <w:p w14:paraId="6F52F29D" w14:textId="77777777" w:rsidR="00A005EF" w:rsidRDefault="00A005EF"/>
    <w:p w14:paraId="2200E26F" w14:textId="77777777" w:rsidR="00FE0BBC" w:rsidRDefault="00FE0BBC"/>
    <w:p w14:paraId="16FB9139" w14:textId="77777777" w:rsidR="00FE0BBC" w:rsidRDefault="00FE0BBC"/>
    <w:p w14:paraId="4BFEE377" w14:textId="77777777" w:rsidR="00FE0BBC" w:rsidRDefault="00FE0BBC"/>
    <w:p w14:paraId="0C692912" w14:textId="77777777" w:rsidR="00FE0BBC" w:rsidRDefault="00FE0BBC"/>
    <w:p w14:paraId="39594D0A" w14:textId="77777777" w:rsidR="00FE0BBC" w:rsidRDefault="00FE0BBC"/>
    <w:p w14:paraId="31ED46A2" w14:textId="77777777" w:rsidR="00FE0BBC" w:rsidRDefault="00FE0BBC"/>
    <w:p w14:paraId="76BB920F" w14:textId="77777777" w:rsidR="00FE0BBC" w:rsidRDefault="00FE0BBC"/>
    <w:p w14:paraId="14DF4828" w14:textId="77777777" w:rsidR="00FE0BBC" w:rsidRDefault="00FE0BBC"/>
    <w:p w14:paraId="54DFE000" w14:textId="77777777" w:rsidR="00FE0BBC" w:rsidRDefault="00FE0BBC"/>
    <w:p w14:paraId="2BA1460E" w14:textId="77777777" w:rsidR="00FE0BBC" w:rsidRDefault="00FE0BBC"/>
    <w:p w14:paraId="650949B2" w14:textId="77777777" w:rsidR="00FE0BBC" w:rsidRDefault="00FE0BBC"/>
    <w:p w14:paraId="305D1DDD" w14:textId="77777777" w:rsidR="00FE0BBC" w:rsidRDefault="00FE0BBC"/>
    <w:p w14:paraId="7F4F65D9" w14:textId="77777777" w:rsidR="00FE0BBC" w:rsidRDefault="00FE0BBC"/>
    <w:p w14:paraId="24032960" w14:textId="77777777" w:rsidR="00FE0BBC" w:rsidRDefault="00FE0BBC"/>
    <w:p w14:paraId="2856FEF3" w14:textId="77777777" w:rsidR="00FE0BBC" w:rsidRDefault="00FE0BBC"/>
    <w:p w14:paraId="2C7F7729" w14:textId="77777777" w:rsidR="00FE0BBC" w:rsidRDefault="00FE0BBC"/>
    <w:p w14:paraId="310B334A" w14:textId="77777777" w:rsidR="00FE0BBC" w:rsidRDefault="00FE0BBC"/>
    <w:p w14:paraId="15BB7E18" w14:textId="77777777" w:rsidR="00FE0BBC" w:rsidRDefault="00FE0BBC"/>
    <w:p w14:paraId="54E11AE3" w14:textId="77777777" w:rsidR="00FE0BBC" w:rsidRDefault="00FE0BBC"/>
    <w:p w14:paraId="5AD14AD5" w14:textId="77777777" w:rsidR="00FE0BBC" w:rsidRDefault="00FE0BBC"/>
    <w:p w14:paraId="2A30BB73" w14:textId="77777777" w:rsidR="00FE0BBC" w:rsidRDefault="00FE0BBC"/>
    <w:p w14:paraId="2A93FE19" w14:textId="77777777" w:rsidR="00FE0BBC" w:rsidRDefault="00FE0BBC"/>
    <w:p w14:paraId="0A87DE53" w14:textId="77777777" w:rsidR="00FE0BBC" w:rsidRDefault="00FE0BBC"/>
    <w:p w14:paraId="1968D672" w14:textId="77777777" w:rsidR="00FE0BBC" w:rsidRDefault="00FE0BBC"/>
    <w:p w14:paraId="65F7810B" w14:textId="77777777" w:rsidR="00FE0BBC" w:rsidRDefault="00FE0BBC"/>
    <w:p w14:paraId="631E7496" w14:textId="77777777" w:rsidR="00FE0BBC" w:rsidRDefault="00FE0BBC"/>
    <w:p w14:paraId="226B866B" w14:textId="77777777" w:rsidR="00FE0BBC" w:rsidRDefault="00FE0BBC"/>
    <w:p w14:paraId="12108E3E" w14:textId="77777777" w:rsidR="00FE0BBC" w:rsidRDefault="00FE0BBC"/>
    <w:p w14:paraId="202D8C0F" w14:textId="77777777" w:rsidR="00FE0BBC" w:rsidRDefault="00FE0BBC"/>
    <w:p w14:paraId="0E62E362" w14:textId="77777777" w:rsidR="00FE0BBC" w:rsidRDefault="00FE0BBC"/>
    <w:p w14:paraId="02B9E878" w14:textId="77777777" w:rsidR="00FE0BBC" w:rsidRDefault="00FE0BBC"/>
    <w:p w14:paraId="3117EA1C" w14:textId="77777777" w:rsidR="00FE0BBC" w:rsidRDefault="00FE0BBC"/>
    <w:p w14:paraId="7D7CF595" w14:textId="77777777" w:rsidR="00FE0BBC" w:rsidRDefault="00FE0BBC"/>
    <w:p w14:paraId="3DE65BED" w14:textId="77777777" w:rsidR="00FE0BBC" w:rsidRDefault="00FE0BBC"/>
    <w:p w14:paraId="4961643F" w14:textId="77777777" w:rsidR="00FE0BBC" w:rsidRDefault="00FE0BBC"/>
    <w:p w14:paraId="384F93DD" w14:textId="77777777" w:rsidR="00FE0BBC" w:rsidRDefault="00FE0BBC"/>
    <w:p w14:paraId="5FE849FE" w14:textId="77777777" w:rsidR="00FE0BBC" w:rsidRDefault="00FE0BBC"/>
    <w:p w14:paraId="6D6B84C4" w14:textId="77777777" w:rsidR="00FE0BBC" w:rsidRDefault="00FE0BBC"/>
    <w:p w14:paraId="50D137D5" w14:textId="77777777" w:rsidR="00FE0BBC" w:rsidRDefault="00FE0BBC"/>
    <w:p w14:paraId="0557BE20" w14:textId="77777777" w:rsidR="00FE0BBC" w:rsidRDefault="00FE0BBC"/>
    <w:p w14:paraId="122579A4" w14:textId="77777777" w:rsidR="00FE0BBC" w:rsidRDefault="00FE0BBC">
      <w:bookmarkStart w:id="0" w:name="_GoBack"/>
      <w:bookmarkEnd w:id="0"/>
    </w:p>
    <w:sectPr w:rsidR="00FE0BBC" w:rsidSect="0014799D">
      <w:headerReference w:type="default" r:id="rId16"/>
      <w:footerReference w:type="default" r:id="rId17"/>
      <w:type w:val="continuous"/>
      <w:pgSz w:w="11906" w:h="16838"/>
      <w:pgMar w:top="1418" w:right="1701" w:bottom="1418" w:left="1418" w:header="851"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8818CD" w14:textId="77777777" w:rsidR="00B34435" w:rsidRDefault="00B34435">
      <w:r>
        <w:separator/>
      </w:r>
    </w:p>
  </w:endnote>
  <w:endnote w:type="continuationSeparator" w:id="0">
    <w:p w14:paraId="4A9EAB90" w14:textId="77777777" w:rsidR="00B34435" w:rsidRDefault="00B344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
    <w:altName w:val="Helvetica Neue"/>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7279648"/>
      <w:docPartObj>
        <w:docPartGallery w:val="Page Numbers (Bottom of Page)"/>
        <w:docPartUnique/>
      </w:docPartObj>
    </w:sdtPr>
    <w:sdtEndPr>
      <w:rPr>
        <w:noProof/>
      </w:rPr>
    </w:sdtEndPr>
    <w:sdtContent>
      <w:p w14:paraId="52D7E2BF" w14:textId="77777777" w:rsidR="005260EE" w:rsidRDefault="005260EE">
        <w:pPr>
          <w:pStyle w:val="Footer"/>
          <w:jc w:val="right"/>
          <w:rPr>
            <w:noProof/>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08"/>
          <w:gridCol w:w="3869"/>
        </w:tblGrid>
        <w:tr w:rsidR="005260EE" w14:paraId="05D6ABB2" w14:textId="77777777" w:rsidTr="009808AC">
          <w:tc>
            <w:tcPr>
              <w:tcW w:w="4908" w:type="dxa"/>
            </w:tcPr>
            <w:p w14:paraId="3F22AD14" w14:textId="77777777" w:rsidR="005260EE" w:rsidRDefault="005260EE" w:rsidP="009808AC">
              <w:pPr>
                <w:pStyle w:val="Footer"/>
              </w:pPr>
            </w:p>
          </w:tc>
          <w:tc>
            <w:tcPr>
              <w:tcW w:w="3869" w:type="dxa"/>
            </w:tcPr>
            <w:p w14:paraId="30569D20" w14:textId="77777777" w:rsidR="005260EE" w:rsidRDefault="005260EE" w:rsidP="009808AC">
              <w:pPr>
                <w:pStyle w:val="Footer"/>
                <w:jc w:val="right"/>
              </w:pPr>
              <w:r>
                <w:t xml:space="preserve"> </w:t>
              </w:r>
              <w:r>
                <w:rPr>
                  <w:b/>
                  <w:bCs/>
                </w:rPr>
                <w:fldChar w:fldCharType="begin"/>
              </w:r>
              <w:r>
                <w:rPr>
                  <w:b/>
                  <w:bCs/>
                </w:rPr>
                <w:instrText xml:space="preserve"> PAGE  \* Arabic  \* MERGEFORMAT </w:instrText>
              </w:r>
              <w:r>
                <w:rPr>
                  <w:b/>
                  <w:bCs/>
                </w:rPr>
                <w:fldChar w:fldCharType="separate"/>
              </w:r>
              <w:r w:rsidR="00072789">
                <w:rPr>
                  <w:b/>
                  <w:bCs/>
                  <w:noProof/>
                </w:rPr>
                <w:t>11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072789">
                <w:rPr>
                  <w:b/>
                  <w:bCs/>
                  <w:noProof/>
                </w:rPr>
                <w:t>11</w:t>
              </w:r>
              <w:r>
                <w:rPr>
                  <w:b/>
                  <w:bCs/>
                </w:rPr>
                <w:fldChar w:fldCharType="end"/>
              </w:r>
            </w:p>
          </w:tc>
        </w:tr>
      </w:tbl>
      <w:p w14:paraId="178581B1" w14:textId="77777777" w:rsidR="005260EE" w:rsidRDefault="00B34435">
        <w:pPr>
          <w:pStyle w:val="Footer"/>
          <w:jc w:val="right"/>
        </w:pPr>
      </w:p>
    </w:sdtContent>
  </w:sdt>
  <w:p w14:paraId="77CD155A" w14:textId="77777777" w:rsidR="005260EE" w:rsidRDefault="005260E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1263EA" w14:textId="77777777" w:rsidR="00B34435" w:rsidRDefault="00B34435">
      <w:r>
        <w:separator/>
      </w:r>
    </w:p>
  </w:footnote>
  <w:footnote w:type="continuationSeparator" w:id="0">
    <w:p w14:paraId="0A871499" w14:textId="77777777" w:rsidR="00B34435" w:rsidRDefault="00B344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06606804"/>
      <w:docPartObj>
        <w:docPartGallery w:val="Watermarks"/>
        <w:docPartUnique/>
      </w:docPartObj>
    </w:sdtPr>
    <w:sdtEndPr/>
    <w:sdtContent>
      <w:p w14:paraId="5DD37555" w14:textId="77777777" w:rsidR="005260EE" w:rsidRDefault="00B34435">
        <w:pPr>
          <w:pStyle w:val="Header"/>
        </w:pPr>
        <w:r>
          <w:rPr>
            <w:noProof/>
            <w:lang w:val="en-US"/>
          </w:rPr>
          <w:pict w14:anchorId="425811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476642" o:spid="_x0000_s2049" type="#_x0000_t136" style="position:absolute;margin-left:0;margin-top:0;width:527.85pt;height:131.95pt;rotation:315;z-index:-251658752;mso-position-horizontal:center;mso-position-horizontal-relative:margin;mso-position-vertical:center;mso-position-vertical-relative:margin" o:allowincell="f" fillcolor="silver" stroked="f">
              <v:fill opacity=".5"/>
              <v:textpath style="font-family:&quot;Calibri&quot;;font-size:1pt" string="CONFIDENTIAL"/>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CB2AB56A"/>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FFFFFFFB"/>
    <w:multiLevelType w:val="multilevel"/>
    <w:tmpl w:val="F5DC8188"/>
    <w:lvl w:ilvl="0">
      <w:start w:val="1"/>
      <w:numFmt w:val="decimal"/>
      <w:lvlText w:val="%1."/>
      <w:lvlJc w:val="left"/>
      <w:pPr>
        <w:tabs>
          <w:tab w:val="num" w:pos="0"/>
        </w:tabs>
        <w:ind w:left="720" w:hanging="720"/>
      </w:pPr>
      <w:rPr>
        <w:rFonts w:cs="Times New Roman" w:hint="default"/>
      </w:rPr>
    </w:lvl>
    <w:lvl w:ilvl="1">
      <w:start w:val="1"/>
      <w:numFmt w:val="decimal"/>
      <w:lvlText w:val="%1.%2"/>
      <w:lvlJc w:val="left"/>
      <w:pPr>
        <w:tabs>
          <w:tab w:val="num" w:pos="0"/>
        </w:tabs>
        <w:ind w:left="1440" w:hanging="720"/>
      </w:pPr>
      <w:rPr>
        <w:rFonts w:cs="Times New Roman" w:hint="default"/>
        <w:b w:val="0"/>
        <w:i w:val="0"/>
        <w:caps w:val="0"/>
        <w:strike w:val="0"/>
        <w:dstrike w:val="0"/>
        <w:vanish w:val="0"/>
        <w:color w:val="000000"/>
        <w:vertAlign w:val="baseline"/>
      </w:rPr>
    </w:lvl>
    <w:lvl w:ilvl="2">
      <w:start w:val="1"/>
      <w:numFmt w:val="decimal"/>
      <w:lvlText w:val="%1.%2.%3"/>
      <w:lvlJc w:val="left"/>
      <w:pPr>
        <w:tabs>
          <w:tab w:val="num" w:pos="0"/>
        </w:tabs>
        <w:ind w:left="2564" w:hanging="720"/>
      </w:pPr>
      <w:rPr>
        <w:rFonts w:cs="Times New Roman" w:hint="default"/>
        <w:b w:val="0"/>
      </w:rPr>
    </w:lvl>
    <w:lvl w:ilvl="3">
      <w:start w:val="1"/>
      <w:numFmt w:val="decimal"/>
      <w:lvlText w:val="%1.%2.%3.%4"/>
      <w:lvlJc w:val="left"/>
      <w:pPr>
        <w:tabs>
          <w:tab w:val="num" w:pos="0"/>
        </w:tabs>
        <w:ind w:left="2880" w:hanging="720"/>
      </w:pPr>
      <w:rPr>
        <w:rFonts w:ascii="Arial" w:hAnsi="Arial" w:cs="Times New Roman"/>
        <w:b w:val="0"/>
        <w:bCs w:val="0"/>
        <w:i w:val="0"/>
        <w:iCs w:val="0"/>
        <w:caps w:val="0"/>
        <w:smallCaps w:val="0"/>
        <w:strike w:val="0"/>
        <w:dstrike w:val="0"/>
        <w:vanish w:val="0"/>
        <w:color w:val="auto"/>
        <w:spacing w:val="0"/>
        <w:w w:val="100"/>
        <w:kern w:val="0"/>
        <w:position w:val="0"/>
        <w:sz w:val="20"/>
        <w:szCs w:val="20"/>
        <w:u w:val="none" w:color="000000"/>
        <w:vertAlign w:val="baseline"/>
      </w:rPr>
    </w:lvl>
    <w:lvl w:ilvl="4">
      <w:start w:val="1"/>
      <w:numFmt w:val="lowerLetter"/>
      <w:lvlText w:val="(%5)"/>
      <w:lvlJc w:val="left"/>
      <w:pPr>
        <w:tabs>
          <w:tab w:val="num" w:pos="0"/>
        </w:tabs>
        <w:ind w:left="3600" w:hanging="720"/>
      </w:pPr>
      <w:rPr>
        <w:rFonts w:cs="Times New Roman" w:hint="default"/>
      </w:rPr>
    </w:lvl>
    <w:lvl w:ilvl="5">
      <w:start w:val="1"/>
      <w:numFmt w:val="lowerRoman"/>
      <w:lvlText w:val="(%6)"/>
      <w:lvlJc w:val="left"/>
      <w:pPr>
        <w:tabs>
          <w:tab w:val="num" w:pos="0"/>
        </w:tabs>
        <w:ind w:left="4320" w:hanging="720"/>
      </w:pPr>
      <w:rPr>
        <w:rFonts w:cs="Times New Roman" w:hint="default"/>
      </w:rPr>
    </w:lvl>
    <w:lvl w:ilvl="6">
      <w:start w:val="1"/>
      <w:numFmt w:val="decimal"/>
      <w:lvlText w:val="(%7)"/>
      <w:lvlJc w:val="left"/>
      <w:pPr>
        <w:tabs>
          <w:tab w:val="num" w:pos="0"/>
        </w:tabs>
        <w:ind w:left="5040" w:hanging="720"/>
      </w:pPr>
      <w:rPr>
        <w:rFonts w:cs="Times New Roman" w:hint="default"/>
      </w:rPr>
    </w:lvl>
    <w:lvl w:ilvl="7">
      <w:start w:val="1"/>
      <w:numFmt w:val="none"/>
      <w:suff w:val="nothing"/>
      <w:lvlText w:val=""/>
      <w:lvlJc w:val="left"/>
      <w:pPr>
        <w:ind w:left="5760" w:hanging="720"/>
      </w:pPr>
      <w:rPr>
        <w:rFonts w:cs="Times New Roman" w:hint="default"/>
      </w:rPr>
    </w:lvl>
    <w:lvl w:ilvl="8">
      <w:start w:val="1"/>
      <w:numFmt w:val="none"/>
      <w:suff w:val="nothing"/>
      <w:lvlText w:val=""/>
      <w:lvlJc w:val="left"/>
      <w:pPr>
        <w:ind w:left="6480" w:hanging="720"/>
      </w:pPr>
      <w:rPr>
        <w:rFonts w:cs="Times New Roman" w:hint="default"/>
      </w:rPr>
    </w:lvl>
  </w:abstractNum>
  <w:abstractNum w:abstractNumId="2" w15:restartNumberingAfterBreak="0">
    <w:nsid w:val="096B0D5D"/>
    <w:multiLevelType w:val="hybridMultilevel"/>
    <w:tmpl w:val="9F3C3C4C"/>
    <w:lvl w:ilvl="0" w:tplc="7F8200D2">
      <w:start w:val="1"/>
      <w:numFmt w:val="bullet"/>
      <w:pStyle w:val="bulletedList"/>
      <w:lvlText w:val=""/>
      <w:lvlJc w:val="left"/>
      <w:pPr>
        <w:tabs>
          <w:tab w:val="num" w:pos="567"/>
        </w:tabs>
        <w:ind w:left="567" w:hanging="567"/>
      </w:pPr>
      <w:rPr>
        <w:rFonts w:ascii="Symbol" w:hAnsi="Symbol" w:hint="default"/>
        <w:b w:val="0"/>
        <w:i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E242A3"/>
    <w:multiLevelType w:val="multilevel"/>
    <w:tmpl w:val="0526FD8A"/>
    <w:name w:val="items4"/>
    <w:lvl w:ilvl="0">
      <w:start w:val="1"/>
      <w:numFmt w:val="none"/>
      <w:pStyle w:val="Heading1"/>
      <w:lvlText w:val=""/>
      <w:lvlJc w:val="left"/>
      <w:pPr>
        <w:tabs>
          <w:tab w:val="num" w:pos="0"/>
        </w:tabs>
        <w:ind w:left="0" w:firstLine="0"/>
      </w:pPr>
    </w:lvl>
    <w:lvl w:ilvl="1">
      <w:start w:val="1"/>
      <w:numFmt w:val="none"/>
      <w:pStyle w:val="Heading2"/>
      <w:lvlText w:val=""/>
      <w:lvlJc w:val="left"/>
      <w:pPr>
        <w:tabs>
          <w:tab w:val="num" w:pos="0"/>
        </w:tabs>
        <w:ind w:left="0" w:firstLine="0"/>
      </w:pPr>
      <w:rPr>
        <w:b/>
      </w:rPr>
    </w:lvl>
    <w:lvl w:ilvl="2">
      <w:start w:val="1"/>
      <w:numFmt w:val="none"/>
      <w:pStyle w:val="Heading3"/>
      <w:lvlText w:val=""/>
      <w:lvlJc w:val="left"/>
      <w:pPr>
        <w:tabs>
          <w:tab w:val="num" w:pos="0"/>
        </w:tabs>
        <w:ind w:left="0" w:firstLine="0"/>
      </w:pPr>
      <w:rPr>
        <w:b/>
      </w:rPr>
    </w:lvl>
    <w:lvl w:ilvl="3">
      <w:start w:val="1"/>
      <w:numFmt w:val="decimal"/>
      <w:lvlRestart w:val="0"/>
      <w:pStyle w:val="numberedparagraph"/>
      <w:lvlText w:val="%4"/>
      <w:lvlJc w:val="left"/>
      <w:pPr>
        <w:tabs>
          <w:tab w:val="num" w:pos="567"/>
        </w:tabs>
        <w:ind w:left="567" w:hanging="567"/>
      </w:pPr>
    </w:lvl>
    <w:lvl w:ilvl="4">
      <w:start w:val="1"/>
      <w:numFmt w:val="lowerLetter"/>
      <w:pStyle w:val="letteredlist"/>
      <w:lvlText w:val="%5"/>
      <w:lvlJc w:val="left"/>
      <w:pPr>
        <w:tabs>
          <w:tab w:val="num" w:pos="964"/>
        </w:tabs>
        <w:ind w:left="964" w:hanging="397"/>
      </w:pPr>
      <w:rPr>
        <w:b w:val="0"/>
      </w:rPr>
    </w:lvl>
    <w:lvl w:ilvl="5">
      <w:start w:val="1"/>
      <w:numFmt w:val="lowerRoman"/>
      <w:lvlText w:val=""/>
      <w:lvlJc w:val="left"/>
      <w:pPr>
        <w:tabs>
          <w:tab w:val="num" w:pos="2160"/>
        </w:tabs>
        <w:ind w:left="2160" w:hanging="360"/>
      </w:pPr>
    </w:lvl>
    <w:lvl w:ilvl="6">
      <w:start w:val="1"/>
      <w:numFmt w:val="decimal"/>
      <w:lvlText w:val=""/>
      <w:lvlJc w:val="left"/>
      <w:pPr>
        <w:tabs>
          <w:tab w:val="num" w:pos="2520"/>
        </w:tabs>
        <w:ind w:left="2520" w:hanging="360"/>
      </w:pPr>
    </w:lvl>
    <w:lvl w:ilvl="7">
      <w:start w:val="1"/>
      <w:numFmt w:val="lowerLetter"/>
      <w:lvlText w:val=""/>
      <w:lvlJc w:val="left"/>
      <w:pPr>
        <w:tabs>
          <w:tab w:val="num" w:pos="2880"/>
        </w:tabs>
        <w:ind w:left="2880" w:hanging="360"/>
      </w:pPr>
    </w:lvl>
    <w:lvl w:ilvl="8">
      <w:start w:val="1"/>
      <w:numFmt w:val="lowerRoman"/>
      <w:lvlText w:val=""/>
      <w:lvlJc w:val="left"/>
      <w:pPr>
        <w:tabs>
          <w:tab w:val="num" w:pos="3240"/>
        </w:tabs>
        <w:ind w:left="3240" w:hanging="360"/>
      </w:pPr>
    </w:lvl>
  </w:abstractNum>
  <w:abstractNum w:abstractNumId="4" w15:restartNumberingAfterBreak="0">
    <w:nsid w:val="0EEB0D5F"/>
    <w:multiLevelType w:val="multilevel"/>
    <w:tmpl w:val="3F0C26FE"/>
    <w:lvl w:ilvl="0">
      <w:start w:val="17"/>
      <w:numFmt w:val="decimal"/>
      <w:pStyle w:val="DfESOutNumbered1"/>
      <w:lvlText w:val="%1."/>
      <w:lvlJc w:val="left"/>
      <w:pPr>
        <w:tabs>
          <w:tab w:val="num" w:pos="720"/>
        </w:tabs>
        <w:ind w:left="0" w:firstLine="0"/>
      </w:pPr>
    </w:lvl>
    <w:lvl w:ilvl="1">
      <w:start w:val="1"/>
      <w:numFmt w:val="decimal"/>
      <w:lvlText w:val="%1.%2."/>
      <w:lvlJc w:val="left"/>
      <w:pPr>
        <w:tabs>
          <w:tab w:val="num" w:pos="1440"/>
        </w:tabs>
        <w:ind w:left="1440" w:hanging="720"/>
      </w:pPr>
    </w:lvl>
    <w:lvl w:ilvl="2">
      <w:start w:val="1"/>
      <w:numFmt w:val="decimal"/>
      <w:lvlText w:val="2.1.%3"/>
      <w:lvlJc w:val="left"/>
      <w:pPr>
        <w:tabs>
          <w:tab w:val="num" w:pos="2160"/>
        </w:tabs>
        <w:ind w:left="2160" w:hanging="720"/>
      </w:pPr>
    </w:lvl>
    <w:lvl w:ilvl="3">
      <w:start w:val="1"/>
      <w:numFmt w:val="decimal"/>
      <w:lvlText w:val="%1.%2.%3.%4."/>
      <w:lvlJc w:val="left"/>
      <w:pPr>
        <w:tabs>
          <w:tab w:val="num" w:pos="3240"/>
        </w:tabs>
        <w:ind w:left="3240" w:hanging="1080"/>
      </w:pPr>
    </w:lvl>
    <w:lvl w:ilvl="4">
      <w:start w:val="1"/>
      <w:numFmt w:val="decimal"/>
      <w:lvlText w:val="%1.%2.%3.%4.%5."/>
      <w:lvlJc w:val="left"/>
      <w:pPr>
        <w:tabs>
          <w:tab w:val="num" w:pos="3960"/>
        </w:tabs>
        <w:ind w:left="3960" w:hanging="1080"/>
      </w:pPr>
    </w:lvl>
    <w:lvl w:ilvl="5">
      <w:start w:val="1"/>
      <w:numFmt w:val="decimal"/>
      <w:lvlText w:val="%1.%2.%3.%4.%5.%6."/>
      <w:lvlJc w:val="left"/>
      <w:pPr>
        <w:tabs>
          <w:tab w:val="num" w:pos="4968"/>
        </w:tabs>
        <w:ind w:left="4968" w:hanging="1368"/>
      </w:pPr>
    </w:lvl>
    <w:lvl w:ilvl="6">
      <w:start w:val="1"/>
      <w:numFmt w:val="decimal"/>
      <w:lvlText w:val="%1.%2.%3.%4.%5.%6.%7."/>
      <w:lvlJc w:val="left"/>
      <w:pPr>
        <w:tabs>
          <w:tab w:val="num" w:pos="5976"/>
        </w:tabs>
        <w:ind w:left="5976" w:hanging="1656"/>
      </w:pPr>
    </w:lvl>
    <w:lvl w:ilvl="7">
      <w:start w:val="1"/>
      <w:numFmt w:val="decimal"/>
      <w:lvlText w:val="%1.%2.%3.%4.%5.%6.%7.%8."/>
      <w:lvlJc w:val="left"/>
      <w:pPr>
        <w:tabs>
          <w:tab w:val="num" w:pos="6696"/>
        </w:tabs>
        <w:ind w:left="6696" w:hanging="1656"/>
      </w:pPr>
    </w:lvl>
    <w:lvl w:ilvl="8">
      <w:start w:val="1"/>
      <w:numFmt w:val="decimal"/>
      <w:lvlText w:val="%1.%2.%3.%4.%5.%6.%7.%8.%9."/>
      <w:lvlJc w:val="left"/>
      <w:pPr>
        <w:tabs>
          <w:tab w:val="num" w:pos="7560"/>
        </w:tabs>
        <w:ind w:left="7560" w:hanging="1800"/>
      </w:pPr>
    </w:lvl>
  </w:abstractNum>
  <w:abstractNum w:abstractNumId="5" w15:restartNumberingAfterBreak="0">
    <w:nsid w:val="132E7326"/>
    <w:multiLevelType w:val="hybridMultilevel"/>
    <w:tmpl w:val="8514D3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7D725A"/>
    <w:multiLevelType w:val="hybridMultilevel"/>
    <w:tmpl w:val="6C4ABD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B31213"/>
    <w:multiLevelType w:val="multilevel"/>
    <w:tmpl w:val="26BA2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261EB1"/>
    <w:multiLevelType w:val="hybridMultilevel"/>
    <w:tmpl w:val="765E51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6E4361A"/>
    <w:multiLevelType w:val="hybridMultilevel"/>
    <w:tmpl w:val="60F062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D041C08"/>
    <w:multiLevelType w:val="hybridMultilevel"/>
    <w:tmpl w:val="62BC4F2A"/>
    <w:lvl w:ilvl="0" w:tplc="0CC08888">
      <w:numFmt w:val="bullet"/>
      <w:pStyle w:val="bulletpoint1"/>
      <w:lvlText w:val="•"/>
      <w:lvlJc w:val="left"/>
      <w:pPr>
        <w:ind w:left="700" w:hanging="360"/>
      </w:pPr>
      <w:rPr>
        <w:rFonts w:ascii="HelveticaNeue" w:eastAsia="Times New Roman" w:hAnsi="HelveticaNeue" w:cs="HelveticaNeue" w:hint="default"/>
        <w:b w:val="0"/>
        <w:i w:val="0"/>
        <w:color w:val="56004E"/>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8E614DA"/>
    <w:multiLevelType w:val="hybridMultilevel"/>
    <w:tmpl w:val="5CA836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D7A3F2E"/>
    <w:multiLevelType w:val="multilevel"/>
    <w:tmpl w:val="F656C39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3E701BF5"/>
    <w:multiLevelType w:val="hybridMultilevel"/>
    <w:tmpl w:val="D242C9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0554A06"/>
    <w:multiLevelType w:val="hybridMultilevel"/>
    <w:tmpl w:val="1228D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1593329"/>
    <w:multiLevelType w:val="hybridMultilevel"/>
    <w:tmpl w:val="CCC417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206348E"/>
    <w:multiLevelType w:val="multilevel"/>
    <w:tmpl w:val="B12A2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6962C9D"/>
    <w:multiLevelType w:val="hybridMultilevel"/>
    <w:tmpl w:val="64C2E63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8732790"/>
    <w:multiLevelType w:val="hybridMultilevel"/>
    <w:tmpl w:val="DC485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33445EE"/>
    <w:multiLevelType w:val="hybridMultilevel"/>
    <w:tmpl w:val="5D0C05D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4756313"/>
    <w:multiLevelType w:val="multilevel"/>
    <w:tmpl w:val="01C2AB76"/>
    <w:lvl w:ilvl="0">
      <w:start w:val="1"/>
      <w:numFmt w:val="decimal"/>
      <w:pStyle w:val="NormalWeb"/>
      <w:lvlText w:val="%1"/>
      <w:lvlJc w:val="left"/>
      <w:pPr>
        <w:tabs>
          <w:tab w:val="num" w:pos="720"/>
        </w:tabs>
        <w:ind w:left="720" w:hanging="720"/>
      </w:pPr>
      <w:rPr>
        <w:rFonts w:ascii="Arial" w:hAnsi="Arial" w:cs="Times New Roman" w:hint="default"/>
        <w:sz w:val="21"/>
      </w:rPr>
    </w:lvl>
    <w:lvl w:ilvl="1">
      <w:start w:val="1"/>
      <w:numFmt w:val="decimal"/>
      <w:pStyle w:val="Level1"/>
      <w:lvlText w:val="%1.%2"/>
      <w:lvlJc w:val="left"/>
      <w:pPr>
        <w:tabs>
          <w:tab w:val="num" w:pos="720"/>
        </w:tabs>
        <w:ind w:left="720" w:hanging="720"/>
      </w:pPr>
      <w:rPr>
        <w:rFonts w:ascii="Arial" w:hAnsi="Arial" w:cs="Times New Roman" w:hint="default"/>
        <w:b/>
        <w:sz w:val="22"/>
        <w:szCs w:val="22"/>
      </w:rPr>
    </w:lvl>
    <w:lvl w:ilvl="2">
      <w:start w:val="1"/>
      <w:numFmt w:val="lowerLetter"/>
      <w:pStyle w:val="Level2"/>
      <w:lvlText w:val="(%3)"/>
      <w:lvlJc w:val="left"/>
      <w:pPr>
        <w:tabs>
          <w:tab w:val="num" w:pos="1440"/>
        </w:tabs>
        <w:ind w:left="1440" w:hanging="720"/>
      </w:pPr>
      <w:rPr>
        <w:rFonts w:ascii="Arial" w:hAnsi="Arial" w:cs="Times New Roman" w:hint="default"/>
        <w:sz w:val="21"/>
      </w:rPr>
    </w:lvl>
    <w:lvl w:ilvl="3">
      <w:start w:val="1"/>
      <w:numFmt w:val="lowerRoman"/>
      <w:pStyle w:val="Level3"/>
      <w:lvlText w:val="(%4)"/>
      <w:lvlJc w:val="left"/>
      <w:pPr>
        <w:tabs>
          <w:tab w:val="num" w:pos="2160"/>
        </w:tabs>
        <w:ind w:left="2160" w:hanging="720"/>
      </w:pPr>
      <w:rPr>
        <w:rFonts w:ascii="Arial" w:hAnsi="Arial" w:cs="Times New Roman" w:hint="default"/>
        <w:sz w:val="21"/>
      </w:rPr>
    </w:lvl>
    <w:lvl w:ilvl="4">
      <w:start w:val="1"/>
      <w:numFmt w:val="upperLetter"/>
      <w:pStyle w:val="Level4"/>
      <w:lvlText w:val="(%5)"/>
      <w:lvlJc w:val="left"/>
      <w:pPr>
        <w:tabs>
          <w:tab w:val="num" w:pos="2880"/>
        </w:tabs>
        <w:ind w:left="2880" w:hanging="720"/>
      </w:pPr>
      <w:rPr>
        <w:rFonts w:ascii="Arial" w:hAnsi="Arial" w:cs="Times New Roman" w:hint="default"/>
        <w:sz w:val="21"/>
      </w:rPr>
    </w:lvl>
    <w:lvl w:ilvl="5">
      <w:start w:val="1"/>
      <w:numFmt w:val="upperRoman"/>
      <w:pStyle w:val="Level5"/>
      <w:lvlText w:val="(%6)"/>
      <w:lvlJc w:val="left"/>
      <w:pPr>
        <w:tabs>
          <w:tab w:val="num" w:pos="3600"/>
        </w:tabs>
        <w:ind w:left="3600" w:hanging="720"/>
      </w:pPr>
      <w:rPr>
        <w:rFonts w:ascii="Arial" w:hAnsi="Arial" w:cs="Times New Roman" w:hint="default"/>
        <w:sz w:val="21"/>
      </w:rPr>
    </w:lvl>
    <w:lvl w:ilvl="6">
      <w:start w:val="1"/>
      <w:numFmt w:val="decimal"/>
      <w:lvlText w:val="%7."/>
      <w:lvlJc w:val="left"/>
      <w:pPr>
        <w:tabs>
          <w:tab w:val="num" w:pos="0"/>
        </w:tabs>
        <w:ind w:left="2520" w:hanging="360"/>
      </w:pPr>
      <w:rPr>
        <w:rFonts w:cs="Times New Roman" w:hint="default"/>
      </w:rPr>
    </w:lvl>
    <w:lvl w:ilvl="7">
      <w:start w:val="1"/>
      <w:numFmt w:val="lowerLetter"/>
      <w:lvlText w:val="%8."/>
      <w:lvlJc w:val="left"/>
      <w:pPr>
        <w:tabs>
          <w:tab w:val="num" w:pos="0"/>
        </w:tabs>
        <w:ind w:left="2880" w:hanging="360"/>
      </w:pPr>
      <w:rPr>
        <w:rFonts w:cs="Times New Roman" w:hint="default"/>
      </w:rPr>
    </w:lvl>
    <w:lvl w:ilvl="8">
      <w:start w:val="1"/>
      <w:numFmt w:val="lowerRoman"/>
      <w:lvlText w:val="%9."/>
      <w:lvlJc w:val="left"/>
      <w:pPr>
        <w:tabs>
          <w:tab w:val="num" w:pos="0"/>
        </w:tabs>
        <w:ind w:left="3240" w:hanging="360"/>
      </w:pPr>
      <w:rPr>
        <w:rFonts w:cs="Times New Roman" w:hint="default"/>
      </w:rPr>
    </w:lvl>
  </w:abstractNum>
  <w:abstractNum w:abstractNumId="21" w15:restartNumberingAfterBreak="0">
    <w:nsid w:val="58E45F86"/>
    <w:multiLevelType w:val="hybridMultilevel"/>
    <w:tmpl w:val="E2B030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2B61FC4"/>
    <w:multiLevelType w:val="multilevel"/>
    <w:tmpl w:val="7904FE84"/>
    <w:lvl w:ilvl="0">
      <w:start w:val="1"/>
      <w:numFmt w:val="none"/>
      <w:lvlText w:val="%1"/>
      <w:lvlJc w:val="left"/>
      <w:pPr>
        <w:tabs>
          <w:tab w:val="num" w:pos="567"/>
        </w:tabs>
        <w:ind w:left="567" w:hanging="567"/>
      </w:pPr>
      <w:rPr>
        <w:rFonts w:ascii="Arial" w:hAnsi="Arial" w:hint="default"/>
      </w:rPr>
    </w:lvl>
    <w:lvl w:ilvl="1">
      <w:start w:val="1"/>
      <w:numFmt w:val="none"/>
      <w:suff w:val="nothing"/>
      <w:lvlText w:val="%2."/>
      <w:lvlJc w:val="left"/>
      <w:pPr>
        <w:ind w:left="567" w:hanging="567"/>
      </w:pPr>
      <w:rPr>
        <w:rFonts w:ascii="Arial" w:hAnsi="Arial" w:hint="default"/>
        <w:sz w:val="22"/>
      </w:rPr>
    </w:lvl>
    <w:lvl w:ilvl="2">
      <w:start w:val="1"/>
      <w:numFmt w:val="none"/>
      <w:lvlRestart w:val="1"/>
      <w:lvlText w:val=""/>
      <w:lvlJc w:val="left"/>
      <w:pPr>
        <w:tabs>
          <w:tab w:val="num" w:pos="851"/>
        </w:tabs>
        <w:ind w:left="851" w:hanging="851"/>
      </w:pPr>
      <w:rPr>
        <w:rFonts w:ascii="Arial" w:hAnsi="Arial" w:hint="default"/>
      </w:rPr>
    </w:lvl>
    <w:lvl w:ilvl="3">
      <w:start w:val="1"/>
      <w:numFmt w:val="none"/>
      <w:lvlRestart w:val="1"/>
      <w:lvlText w:val="%4"/>
      <w:lvlJc w:val="left"/>
      <w:pPr>
        <w:tabs>
          <w:tab w:val="num" w:pos="964"/>
        </w:tabs>
        <w:ind w:left="964" w:hanging="397"/>
      </w:pPr>
      <w:rPr>
        <w:rFonts w:ascii="Arial" w:hAnsi="Arial" w:hint="default"/>
      </w:rPr>
    </w:lvl>
    <w:lvl w:ilvl="4">
      <w:start w:val="1"/>
      <w:numFmt w:val="none"/>
      <w:pStyle w:val="paragraph"/>
      <w:suff w:val="nothing"/>
      <w:lvlText w:val="%1"/>
      <w:lvlJc w:val="left"/>
      <w:pPr>
        <w:ind w:left="0" w:firstLine="0"/>
      </w:pPr>
      <w:rPr>
        <w:rFonts w:hint="default"/>
      </w:rPr>
    </w:lvl>
    <w:lvl w:ilvl="5">
      <w:start w:val="1"/>
      <w:numFmt w:val="lowerLetter"/>
      <w:pStyle w:val="letteredList0"/>
      <w:lvlText w:val="%1%6."/>
      <w:lvlJc w:val="left"/>
      <w:pPr>
        <w:tabs>
          <w:tab w:val="num" w:pos="567"/>
        </w:tabs>
        <w:ind w:left="567" w:hanging="567"/>
      </w:pPr>
      <w:rPr>
        <w:rFonts w:ascii="Arial" w:hAnsi="Arial" w:hint="default"/>
        <w:sz w:val="22"/>
      </w:rPr>
    </w:lvl>
    <w:lvl w:ilvl="6">
      <w:start w:val="1"/>
      <w:numFmt w:val="decimal"/>
      <w:lvlText w:val="%1.%2.%3.%4.%5.%6.%7."/>
      <w:lvlJc w:val="left"/>
      <w:pPr>
        <w:tabs>
          <w:tab w:val="num" w:pos="2880"/>
        </w:tabs>
        <w:ind w:left="2520" w:hanging="1080"/>
      </w:pPr>
      <w:rPr>
        <w:rFonts w:hint="default"/>
      </w:rPr>
    </w:lvl>
    <w:lvl w:ilvl="7">
      <w:start w:val="1"/>
      <w:numFmt w:val="decimal"/>
      <w:lvlText w:val="%1.%2.%3.%4.%5.%6.%7.%8."/>
      <w:lvlJc w:val="left"/>
      <w:pPr>
        <w:tabs>
          <w:tab w:val="num" w:pos="3600"/>
        </w:tabs>
        <w:ind w:left="3024" w:hanging="1224"/>
      </w:pPr>
      <w:rPr>
        <w:rFonts w:hint="default"/>
      </w:rPr>
    </w:lvl>
    <w:lvl w:ilvl="8">
      <w:start w:val="1"/>
      <w:numFmt w:val="decimal"/>
      <w:lvlText w:val="%1.%2.%3.%4.%5.%6.%7.%8.%9."/>
      <w:lvlJc w:val="left"/>
      <w:pPr>
        <w:tabs>
          <w:tab w:val="num" w:pos="4320"/>
        </w:tabs>
        <w:ind w:left="3600" w:hanging="1440"/>
      </w:pPr>
      <w:rPr>
        <w:rFonts w:hint="default"/>
      </w:rPr>
    </w:lvl>
  </w:abstractNum>
  <w:abstractNum w:abstractNumId="23" w15:restartNumberingAfterBreak="0">
    <w:nsid w:val="76C70A3E"/>
    <w:multiLevelType w:val="hybridMultilevel"/>
    <w:tmpl w:val="2DA432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8977D67"/>
    <w:multiLevelType w:val="hybridMultilevel"/>
    <w:tmpl w:val="B78E3C38"/>
    <w:lvl w:ilvl="0" w:tplc="2DB2545E">
      <w:start w:val="1"/>
      <w:numFmt w:val="bullet"/>
      <w:pStyle w:val="BulletInLetteredList"/>
      <w:lvlText w:val="-"/>
      <w:lvlJc w:val="left"/>
      <w:pPr>
        <w:tabs>
          <w:tab w:val="num" w:pos="1134"/>
        </w:tabs>
        <w:ind w:left="1134" w:hanging="567"/>
      </w:pPr>
      <w:rPr>
        <w:rFonts w:hAnsi="Courier New"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8AD5220"/>
    <w:multiLevelType w:val="hybridMultilevel"/>
    <w:tmpl w:val="D9ECCC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24"/>
  </w:num>
  <w:num w:numId="3">
    <w:abstractNumId w:val="22"/>
  </w:num>
  <w:num w:numId="4">
    <w:abstractNumId w:val="22"/>
  </w:num>
  <w:num w:numId="5">
    <w:abstractNumId w:val="3"/>
  </w:num>
  <w:num w:numId="6">
    <w:abstractNumId w:val="0"/>
  </w:num>
  <w:num w:numId="7">
    <w:abstractNumId w:val="4"/>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num>
  <w:num w:numId="9">
    <w:abstractNumId w:val="8"/>
  </w:num>
  <w:num w:numId="10">
    <w:abstractNumId w:val="20"/>
  </w:num>
  <w:num w:numId="11">
    <w:abstractNumId w:val="18"/>
  </w:num>
  <w:num w:numId="12">
    <w:abstractNumId w:val="25"/>
  </w:num>
  <w:num w:numId="13">
    <w:abstractNumId w:val="21"/>
  </w:num>
  <w:num w:numId="14">
    <w:abstractNumId w:val="15"/>
  </w:num>
  <w:num w:numId="15">
    <w:abstractNumId w:val="11"/>
  </w:num>
  <w:num w:numId="16">
    <w:abstractNumId w:val="9"/>
  </w:num>
  <w:num w:numId="17">
    <w:abstractNumId w:val="12"/>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num>
  <w:num w:numId="26">
    <w:abstractNumId w:val="17"/>
  </w:num>
  <w:num w:numId="27">
    <w:abstractNumId w:val="10"/>
  </w:num>
  <w:num w:numId="28">
    <w:abstractNumId w:val="14"/>
  </w:num>
  <w:num w:numId="29">
    <w:abstractNumId w:val="5"/>
  </w:num>
  <w:num w:numId="30">
    <w:abstractNumId w:val="6"/>
  </w:num>
  <w:num w:numId="31">
    <w:abstractNumId w:val="16"/>
  </w:num>
  <w:num w:numId="32">
    <w:abstractNumId w:val="7"/>
  </w:num>
  <w:num w:numId="33">
    <w:abstractNumId w:val="1"/>
  </w:num>
  <w:num w:numId="34">
    <w:abstractNumId w:val="2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rystalPersist" w:val="&lt;CrystalAddin Version=&quot;1&quot;/&gt;"/>
  </w:docVars>
  <w:rsids>
    <w:rsidRoot w:val="006F33C3"/>
    <w:rsid w:val="00000BE1"/>
    <w:rsid w:val="0000772D"/>
    <w:rsid w:val="00014A96"/>
    <w:rsid w:val="000241A5"/>
    <w:rsid w:val="00025309"/>
    <w:rsid w:val="00025EF8"/>
    <w:rsid w:val="000262AC"/>
    <w:rsid w:val="00027A87"/>
    <w:rsid w:val="000304B2"/>
    <w:rsid w:val="00030CDC"/>
    <w:rsid w:val="00031747"/>
    <w:rsid w:val="00033BE9"/>
    <w:rsid w:val="00034C95"/>
    <w:rsid w:val="00035FB6"/>
    <w:rsid w:val="000419AD"/>
    <w:rsid w:val="000426C3"/>
    <w:rsid w:val="00044B29"/>
    <w:rsid w:val="00045543"/>
    <w:rsid w:val="000457C3"/>
    <w:rsid w:val="0004585A"/>
    <w:rsid w:val="00045DF4"/>
    <w:rsid w:val="0005224F"/>
    <w:rsid w:val="00055B31"/>
    <w:rsid w:val="00061405"/>
    <w:rsid w:val="000616F5"/>
    <w:rsid w:val="00061C01"/>
    <w:rsid w:val="00065977"/>
    <w:rsid w:val="0006613A"/>
    <w:rsid w:val="00066B72"/>
    <w:rsid w:val="0006724D"/>
    <w:rsid w:val="0007093F"/>
    <w:rsid w:val="00072789"/>
    <w:rsid w:val="000730F1"/>
    <w:rsid w:val="000818D9"/>
    <w:rsid w:val="00087B1E"/>
    <w:rsid w:val="00090908"/>
    <w:rsid w:val="000935EF"/>
    <w:rsid w:val="00094335"/>
    <w:rsid w:val="000976D1"/>
    <w:rsid w:val="000A0728"/>
    <w:rsid w:val="000A5C48"/>
    <w:rsid w:val="000A616E"/>
    <w:rsid w:val="000A6802"/>
    <w:rsid w:val="000B07A1"/>
    <w:rsid w:val="000B2ED9"/>
    <w:rsid w:val="000B41E7"/>
    <w:rsid w:val="000B44ED"/>
    <w:rsid w:val="000B4E0D"/>
    <w:rsid w:val="000B5473"/>
    <w:rsid w:val="000C0B90"/>
    <w:rsid w:val="000C1CF5"/>
    <w:rsid w:val="000C4E1D"/>
    <w:rsid w:val="000C58DD"/>
    <w:rsid w:val="000C6EEF"/>
    <w:rsid w:val="000C7A51"/>
    <w:rsid w:val="000D0395"/>
    <w:rsid w:val="000D3936"/>
    <w:rsid w:val="000D4283"/>
    <w:rsid w:val="000D51DE"/>
    <w:rsid w:val="000E4725"/>
    <w:rsid w:val="000E66D3"/>
    <w:rsid w:val="000F0F49"/>
    <w:rsid w:val="000F1295"/>
    <w:rsid w:val="000F1BF3"/>
    <w:rsid w:val="00101C79"/>
    <w:rsid w:val="00105A7C"/>
    <w:rsid w:val="00110113"/>
    <w:rsid w:val="00111F99"/>
    <w:rsid w:val="0012138E"/>
    <w:rsid w:val="00123C60"/>
    <w:rsid w:val="00131443"/>
    <w:rsid w:val="0013204A"/>
    <w:rsid w:val="00133A11"/>
    <w:rsid w:val="00136327"/>
    <w:rsid w:val="00137737"/>
    <w:rsid w:val="00143A7D"/>
    <w:rsid w:val="00143BCC"/>
    <w:rsid w:val="00144C12"/>
    <w:rsid w:val="0014799D"/>
    <w:rsid w:val="0015011A"/>
    <w:rsid w:val="001535BC"/>
    <w:rsid w:val="001545B4"/>
    <w:rsid w:val="00155553"/>
    <w:rsid w:val="00162B5B"/>
    <w:rsid w:val="0017038F"/>
    <w:rsid w:val="00171CCB"/>
    <w:rsid w:val="0017418C"/>
    <w:rsid w:val="00174E73"/>
    <w:rsid w:val="00186C06"/>
    <w:rsid w:val="00191EFE"/>
    <w:rsid w:val="0019279D"/>
    <w:rsid w:val="001931FA"/>
    <w:rsid w:val="00194CEF"/>
    <w:rsid w:val="00195C99"/>
    <w:rsid w:val="001A0525"/>
    <w:rsid w:val="001A0B79"/>
    <w:rsid w:val="001A1174"/>
    <w:rsid w:val="001A34A6"/>
    <w:rsid w:val="001A4B05"/>
    <w:rsid w:val="001A4B42"/>
    <w:rsid w:val="001A5133"/>
    <w:rsid w:val="001B0B95"/>
    <w:rsid w:val="001B180A"/>
    <w:rsid w:val="001B287B"/>
    <w:rsid w:val="001B72FC"/>
    <w:rsid w:val="001C0F4B"/>
    <w:rsid w:val="001C5ABA"/>
    <w:rsid w:val="001C6BE0"/>
    <w:rsid w:val="001D093D"/>
    <w:rsid w:val="001D1AC8"/>
    <w:rsid w:val="001E04A4"/>
    <w:rsid w:val="001E1416"/>
    <w:rsid w:val="001E23AA"/>
    <w:rsid w:val="001E3703"/>
    <w:rsid w:val="001E45D5"/>
    <w:rsid w:val="001E48F1"/>
    <w:rsid w:val="001E4DC7"/>
    <w:rsid w:val="001E5188"/>
    <w:rsid w:val="001E6A24"/>
    <w:rsid w:val="001E712C"/>
    <w:rsid w:val="001E73E3"/>
    <w:rsid w:val="001F0385"/>
    <w:rsid w:val="001F0D61"/>
    <w:rsid w:val="001F0E6A"/>
    <w:rsid w:val="001F683C"/>
    <w:rsid w:val="001F687D"/>
    <w:rsid w:val="002007BA"/>
    <w:rsid w:val="00200BC6"/>
    <w:rsid w:val="0020278B"/>
    <w:rsid w:val="00202EA7"/>
    <w:rsid w:val="00204192"/>
    <w:rsid w:val="00204794"/>
    <w:rsid w:val="0020486E"/>
    <w:rsid w:val="00207E67"/>
    <w:rsid w:val="00210134"/>
    <w:rsid w:val="0021080C"/>
    <w:rsid w:val="00212817"/>
    <w:rsid w:val="002226E2"/>
    <w:rsid w:val="00225C7E"/>
    <w:rsid w:val="00226225"/>
    <w:rsid w:val="00230104"/>
    <w:rsid w:val="002325E4"/>
    <w:rsid w:val="00234B05"/>
    <w:rsid w:val="002369B8"/>
    <w:rsid w:val="00236EB2"/>
    <w:rsid w:val="00244732"/>
    <w:rsid w:val="00246ACC"/>
    <w:rsid w:val="0024756B"/>
    <w:rsid w:val="0025417A"/>
    <w:rsid w:val="00254DC6"/>
    <w:rsid w:val="0025600A"/>
    <w:rsid w:val="00257042"/>
    <w:rsid w:val="00260FF5"/>
    <w:rsid w:val="00261A57"/>
    <w:rsid w:val="00261BD3"/>
    <w:rsid w:val="0026625E"/>
    <w:rsid w:val="00267691"/>
    <w:rsid w:val="00267C1E"/>
    <w:rsid w:val="00272D93"/>
    <w:rsid w:val="00273291"/>
    <w:rsid w:val="00274F72"/>
    <w:rsid w:val="00275DF2"/>
    <w:rsid w:val="00281694"/>
    <w:rsid w:val="0028229D"/>
    <w:rsid w:val="002833D9"/>
    <w:rsid w:val="00294130"/>
    <w:rsid w:val="00294FCA"/>
    <w:rsid w:val="00296C8D"/>
    <w:rsid w:val="002A10EA"/>
    <w:rsid w:val="002A4103"/>
    <w:rsid w:val="002A5006"/>
    <w:rsid w:val="002A5E6B"/>
    <w:rsid w:val="002B2730"/>
    <w:rsid w:val="002B2B9C"/>
    <w:rsid w:val="002B7967"/>
    <w:rsid w:val="002C3DD0"/>
    <w:rsid w:val="002C62CF"/>
    <w:rsid w:val="002C72A2"/>
    <w:rsid w:val="002D24AF"/>
    <w:rsid w:val="002D5A8E"/>
    <w:rsid w:val="002D7D91"/>
    <w:rsid w:val="002E25F4"/>
    <w:rsid w:val="002E3B40"/>
    <w:rsid w:val="002E53B9"/>
    <w:rsid w:val="002F2910"/>
    <w:rsid w:val="002F4192"/>
    <w:rsid w:val="002F59FE"/>
    <w:rsid w:val="002F67EA"/>
    <w:rsid w:val="002F70E9"/>
    <w:rsid w:val="002F71DB"/>
    <w:rsid w:val="00301CA8"/>
    <w:rsid w:val="00302802"/>
    <w:rsid w:val="003035E8"/>
    <w:rsid w:val="00303609"/>
    <w:rsid w:val="00303EFB"/>
    <w:rsid w:val="003045E2"/>
    <w:rsid w:val="003051A9"/>
    <w:rsid w:val="00307FC5"/>
    <w:rsid w:val="0031325C"/>
    <w:rsid w:val="003146D9"/>
    <w:rsid w:val="00320393"/>
    <w:rsid w:val="003242A9"/>
    <w:rsid w:val="00325BC2"/>
    <w:rsid w:val="00325EB2"/>
    <w:rsid w:val="00331FD0"/>
    <w:rsid w:val="00332E13"/>
    <w:rsid w:val="003341FC"/>
    <w:rsid w:val="00336F12"/>
    <w:rsid w:val="003372BE"/>
    <w:rsid w:val="00340D73"/>
    <w:rsid w:val="0034251F"/>
    <w:rsid w:val="003436BF"/>
    <w:rsid w:val="003437A8"/>
    <w:rsid w:val="003441FF"/>
    <w:rsid w:val="00344FA1"/>
    <w:rsid w:val="00352931"/>
    <w:rsid w:val="003531F2"/>
    <w:rsid w:val="0035514D"/>
    <w:rsid w:val="00363111"/>
    <w:rsid w:val="0036417A"/>
    <w:rsid w:val="00365815"/>
    <w:rsid w:val="00370ADD"/>
    <w:rsid w:val="003711BA"/>
    <w:rsid w:val="00372BC6"/>
    <w:rsid w:val="00375F41"/>
    <w:rsid w:val="00376B4D"/>
    <w:rsid w:val="003815F3"/>
    <w:rsid w:val="003817E6"/>
    <w:rsid w:val="00384AE2"/>
    <w:rsid w:val="003900BE"/>
    <w:rsid w:val="00391879"/>
    <w:rsid w:val="00392C87"/>
    <w:rsid w:val="00394F36"/>
    <w:rsid w:val="003A017D"/>
    <w:rsid w:val="003A3761"/>
    <w:rsid w:val="003A457D"/>
    <w:rsid w:val="003A4747"/>
    <w:rsid w:val="003A4850"/>
    <w:rsid w:val="003A52A2"/>
    <w:rsid w:val="003A703E"/>
    <w:rsid w:val="003A723F"/>
    <w:rsid w:val="003B0CB7"/>
    <w:rsid w:val="003B6ACC"/>
    <w:rsid w:val="003B6D47"/>
    <w:rsid w:val="003C070A"/>
    <w:rsid w:val="003C218D"/>
    <w:rsid w:val="003C3FC1"/>
    <w:rsid w:val="003D0098"/>
    <w:rsid w:val="003D58B2"/>
    <w:rsid w:val="003D5D97"/>
    <w:rsid w:val="003E0C7F"/>
    <w:rsid w:val="003E1429"/>
    <w:rsid w:val="003E3DEA"/>
    <w:rsid w:val="003E657D"/>
    <w:rsid w:val="003F509A"/>
    <w:rsid w:val="003F57F0"/>
    <w:rsid w:val="00404490"/>
    <w:rsid w:val="004050CC"/>
    <w:rsid w:val="00407ED0"/>
    <w:rsid w:val="00412EFF"/>
    <w:rsid w:val="0041542B"/>
    <w:rsid w:val="00415AB1"/>
    <w:rsid w:val="00416BE3"/>
    <w:rsid w:val="004241A1"/>
    <w:rsid w:val="00431500"/>
    <w:rsid w:val="00436551"/>
    <w:rsid w:val="00436784"/>
    <w:rsid w:val="00436F89"/>
    <w:rsid w:val="004404D5"/>
    <w:rsid w:val="0044066C"/>
    <w:rsid w:val="0044287C"/>
    <w:rsid w:val="00442DA3"/>
    <w:rsid w:val="00444DB8"/>
    <w:rsid w:val="00447E3D"/>
    <w:rsid w:val="00454193"/>
    <w:rsid w:val="00454504"/>
    <w:rsid w:val="00457BC3"/>
    <w:rsid w:val="00464432"/>
    <w:rsid w:val="00464787"/>
    <w:rsid w:val="00466FA7"/>
    <w:rsid w:val="00471029"/>
    <w:rsid w:val="00475879"/>
    <w:rsid w:val="00476E85"/>
    <w:rsid w:val="004815E5"/>
    <w:rsid w:val="004825CA"/>
    <w:rsid w:val="004A2467"/>
    <w:rsid w:val="004A5EE0"/>
    <w:rsid w:val="004B6441"/>
    <w:rsid w:val="004B698A"/>
    <w:rsid w:val="004B701F"/>
    <w:rsid w:val="004B7AFB"/>
    <w:rsid w:val="004B7B72"/>
    <w:rsid w:val="004C5399"/>
    <w:rsid w:val="004C6E5B"/>
    <w:rsid w:val="004C726D"/>
    <w:rsid w:val="004C7C23"/>
    <w:rsid w:val="004D1EA6"/>
    <w:rsid w:val="004D36C7"/>
    <w:rsid w:val="004D45FA"/>
    <w:rsid w:val="004D7820"/>
    <w:rsid w:val="004E5C17"/>
    <w:rsid w:val="005005F6"/>
    <w:rsid w:val="0050287E"/>
    <w:rsid w:val="00503222"/>
    <w:rsid w:val="00503817"/>
    <w:rsid w:val="0050687A"/>
    <w:rsid w:val="0051414C"/>
    <w:rsid w:val="005147CC"/>
    <w:rsid w:val="00515602"/>
    <w:rsid w:val="00517252"/>
    <w:rsid w:val="0052301F"/>
    <w:rsid w:val="0052417A"/>
    <w:rsid w:val="00524B4A"/>
    <w:rsid w:val="00525050"/>
    <w:rsid w:val="005260EE"/>
    <w:rsid w:val="00526F80"/>
    <w:rsid w:val="00527247"/>
    <w:rsid w:val="00531017"/>
    <w:rsid w:val="00532143"/>
    <w:rsid w:val="005325A3"/>
    <w:rsid w:val="00533590"/>
    <w:rsid w:val="0054335C"/>
    <w:rsid w:val="00546D27"/>
    <w:rsid w:val="00552885"/>
    <w:rsid w:val="005530E1"/>
    <w:rsid w:val="005532B7"/>
    <w:rsid w:val="0055442A"/>
    <w:rsid w:val="00555D03"/>
    <w:rsid w:val="005574E2"/>
    <w:rsid w:val="00567FE1"/>
    <w:rsid w:val="00570163"/>
    <w:rsid w:val="0057560E"/>
    <w:rsid w:val="00575A04"/>
    <w:rsid w:val="00580A30"/>
    <w:rsid w:val="00581451"/>
    <w:rsid w:val="00581C17"/>
    <w:rsid w:val="00582B96"/>
    <w:rsid w:val="005833BD"/>
    <w:rsid w:val="005844BD"/>
    <w:rsid w:val="00584D89"/>
    <w:rsid w:val="00584F79"/>
    <w:rsid w:val="00587150"/>
    <w:rsid w:val="00590073"/>
    <w:rsid w:val="005913DB"/>
    <w:rsid w:val="00596FF4"/>
    <w:rsid w:val="005A19C2"/>
    <w:rsid w:val="005A1D76"/>
    <w:rsid w:val="005A233C"/>
    <w:rsid w:val="005B0619"/>
    <w:rsid w:val="005B25BE"/>
    <w:rsid w:val="005B3498"/>
    <w:rsid w:val="005B3F9D"/>
    <w:rsid w:val="005B4B9E"/>
    <w:rsid w:val="005B7915"/>
    <w:rsid w:val="005C04A2"/>
    <w:rsid w:val="005C350D"/>
    <w:rsid w:val="005C44C5"/>
    <w:rsid w:val="005C5996"/>
    <w:rsid w:val="005C5B32"/>
    <w:rsid w:val="005C74C2"/>
    <w:rsid w:val="005D2D1A"/>
    <w:rsid w:val="005D2FF1"/>
    <w:rsid w:val="005D3214"/>
    <w:rsid w:val="005D3E38"/>
    <w:rsid w:val="005D77FE"/>
    <w:rsid w:val="005E0E16"/>
    <w:rsid w:val="005E1FA1"/>
    <w:rsid w:val="005E317E"/>
    <w:rsid w:val="005E37D8"/>
    <w:rsid w:val="005E3A1D"/>
    <w:rsid w:val="005F0054"/>
    <w:rsid w:val="005F081E"/>
    <w:rsid w:val="005F1102"/>
    <w:rsid w:val="006002A9"/>
    <w:rsid w:val="00601F38"/>
    <w:rsid w:val="00603F09"/>
    <w:rsid w:val="00607A17"/>
    <w:rsid w:val="006106F1"/>
    <w:rsid w:val="00622E87"/>
    <w:rsid w:val="006254BD"/>
    <w:rsid w:val="00627E01"/>
    <w:rsid w:val="006321E9"/>
    <w:rsid w:val="00651A1C"/>
    <w:rsid w:val="00655180"/>
    <w:rsid w:val="00655E68"/>
    <w:rsid w:val="0065750E"/>
    <w:rsid w:val="00663C28"/>
    <w:rsid w:val="006640FB"/>
    <w:rsid w:val="006701D5"/>
    <w:rsid w:val="00670BF4"/>
    <w:rsid w:val="0067125E"/>
    <w:rsid w:val="00673325"/>
    <w:rsid w:val="006761DB"/>
    <w:rsid w:val="006769F9"/>
    <w:rsid w:val="00680408"/>
    <w:rsid w:val="00683123"/>
    <w:rsid w:val="00683FE3"/>
    <w:rsid w:val="0068445E"/>
    <w:rsid w:val="00685FB5"/>
    <w:rsid w:val="0069237F"/>
    <w:rsid w:val="00692CED"/>
    <w:rsid w:val="00697265"/>
    <w:rsid w:val="006A28A1"/>
    <w:rsid w:val="006A4FD3"/>
    <w:rsid w:val="006B0A4D"/>
    <w:rsid w:val="006B2902"/>
    <w:rsid w:val="006B58FF"/>
    <w:rsid w:val="006B627F"/>
    <w:rsid w:val="006B6B87"/>
    <w:rsid w:val="006B7267"/>
    <w:rsid w:val="006C00C2"/>
    <w:rsid w:val="006C5495"/>
    <w:rsid w:val="006C64F5"/>
    <w:rsid w:val="006C75C3"/>
    <w:rsid w:val="006D484F"/>
    <w:rsid w:val="006D5858"/>
    <w:rsid w:val="006E31CF"/>
    <w:rsid w:val="006E4BB8"/>
    <w:rsid w:val="006E609B"/>
    <w:rsid w:val="006E6DED"/>
    <w:rsid w:val="006E7CEE"/>
    <w:rsid w:val="006F33C3"/>
    <w:rsid w:val="006F520C"/>
    <w:rsid w:val="006F59E0"/>
    <w:rsid w:val="007002C7"/>
    <w:rsid w:val="0070487E"/>
    <w:rsid w:val="0070702A"/>
    <w:rsid w:val="007118CF"/>
    <w:rsid w:val="007121E9"/>
    <w:rsid w:val="007167C9"/>
    <w:rsid w:val="0072012D"/>
    <w:rsid w:val="00721D14"/>
    <w:rsid w:val="007221B7"/>
    <w:rsid w:val="00733C44"/>
    <w:rsid w:val="00734B1E"/>
    <w:rsid w:val="007362B9"/>
    <w:rsid w:val="00736E23"/>
    <w:rsid w:val="00740BBC"/>
    <w:rsid w:val="00741E70"/>
    <w:rsid w:val="00742085"/>
    <w:rsid w:val="007544F0"/>
    <w:rsid w:val="00755E41"/>
    <w:rsid w:val="00757723"/>
    <w:rsid w:val="00757D21"/>
    <w:rsid w:val="0076010B"/>
    <w:rsid w:val="007654E6"/>
    <w:rsid w:val="00765616"/>
    <w:rsid w:val="00766D5A"/>
    <w:rsid w:val="00772BBA"/>
    <w:rsid w:val="00773DA2"/>
    <w:rsid w:val="007779B8"/>
    <w:rsid w:val="00780C7F"/>
    <w:rsid w:val="00784172"/>
    <w:rsid w:val="00785103"/>
    <w:rsid w:val="00787807"/>
    <w:rsid w:val="00794997"/>
    <w:rsid w:val="00795FB8"/>
    <w:rsid w:val="007977E5"/>
    <w:rsid w:val="00797BD3"/>
    <w:rsid w:val="007A1505"/>
    <w:rsid w:val="007A1663"/>
    <w:rsid w:val="007A38DA"/>
    <w:rsid w:val="007A3B66"/>
    <w:rsid w:val="007A4CDA"/>
    <w:rsid w:val="007A63F7"/>
    <w:rsid w:val="007B305F"/>
    <w:rsid w:val="007B33D4"/>
    <w:rsid w:val="007C1168"/>
    <w:rsid w:val="007C1C00"/>
    <w:rsid w:val="007C294F"/>
    <w:rsid w:val="007C2B80"/>
    <w:rsid w:val="007D184B"/>
    <w:rsid w:val="007D25C3"/>
    <w:rsid w:val="007E2C13"/>
    <w:rsid w:val="007E2F31"/>
    <w:rsid w:val="007E51DD"/>
    <w:rsid w:val="007E5629"/>
    <w:rsid w:val="007E7731"/>
    <w:rsid w:val="007F51F2"/>
    <w:rsid w:val="007F575A"/>
    <w:rsid w:val="007F61A6"/>
    <w:rsid w:val="00801F26"/>
    <w:rsid w:val="008040A8"/>
    <w:rsid w:val="00806C56"/>
    <w:rsid w:val="00812EC6"/>
    <w:rsid w:val="008139C0"/>
    <w:rsid w:val="0081783D"/>
    <w:rsid w:val="008441FE"/>
    <w:rsid w:val="00845EC7"/>
    <w:rsid w:val="008551B5"/>
    <w:rsid w:val="0086257F"/>
    <w:rsid w:val="00865DD0"/>
    <w:rsid w:val="00866F8D"/>
    <w:rsid w:val="00871CDC"/>
    <w:rsid w:val="008751AB"/>
    <w:rsid w:val="008755C5"/>
    <w:rsid w:val="00881B19"/>
    <w:rsid w:val="00884042"/>
    <w:rsid w:val="00885437"/>
    <w:rsid w:val="00887561"/>
    <w:rsid w:val="00887CC4"/>
    <w:rsid w:val="008914FB"/>
    <w:rsid w:val="00891C05"/>
    <w:rsid w:val="00892324"/>
    <w:rsid w:val="00892D58"/>
    <w:rsid w:val="00893B59"/>
    <w:rsid w:val="008A35F2"/>
    <w:rsid w:val="008A7BFE"/>
    <w:rsid w:val="008B0638"/>
    <w:rsid w:val="008B301A"/>
    <w:rsid w:val="008B302D"/>
    <w:rsid w:val="008B3265"/>
    <w:rsid w:val="008B7C05"/>
    <w:rsid w:val="008C04D4"/>
    <w:rsid w:val="008C148F"/>
    <w:rsid w:val="008C6517"/>
    <w:rsid w:val="008C74BF"/>
    <w:rsid w:val="008D41F4"/>
    <w:rsid w:val="008D685F"/>
    <w:rsid w:val="008E0CA3"/>
    <w:rsid w:val="008E1A0A"/>
    <w:rsid w:val="008E2A7B"/>
    <w:rsid w:val="008E2EBC"/>
    <w:rsid w:val="008E6320"/>
    <w:rsid w:val="008F34BD"/>
    <w:rsid w:val="008F6992"/>
    <w:rsid w:val="00900D0A"/>
    <w:rsid w:val="009029D4"/>
    <w:rsid w:val="0090511E"/>
    <w:rsid w:val="00906ED1"/>
    <w:rsid w:val="009100F8"/>
    <w:rsid w:val="00911515"/>
    <w:rsid w:val="009116BD"/>
    <w:rsid w:val="00911A56"/>
    <w:rsid w:val="00912377"/>
    <w:rsid w:val="00914BB9"/>
    <w:rsid w:val="00914DF9"/>
    <w:rsid w:val="00920D7A"/>
    <w:rsid w:val="00936137"/>
    <w:rsid w:val="00943CFA"/>
    <w:rsid w:val="00945E4C"/>
    <w:rsid w:val="00946A67"/>
    <w:rsid w:val="009549AE"/>
    <w:rsid w:val="009552C2"/>
    <w:rsid w:val="009612F7"/>
    <w:rsid w:val="0096491B"/>
    <w:rsid w:val="00965A85"/>
    <w:rsid w:val="00966299"/>
    <w:rsid w:val="00967429"/>
    <w:rsid w:val="00975D7E"/>
    <w:rsid w:val="009808AC"/>
    <w:rsid w:val="009840A5"/>
    <w:rsid w:val="009907A3"/>
    <w:rsid w:val="009924E0"/>
    <w:rsid w:val="009945CA"/>
    <w:rsid w:val="009A48CE"/>
    <w:rsid w:val="009A79E6"/>
    <w:rsid w:val="009B020D"/>
    <w:rsid w:val="009B1204"/>
    <w:rsid w:val="009B1CF3"/>
    <w:rsid w:val="009B485E"/>
    <w:rsid w:val="009B6412"/>
    <w:rsid w:val="009B666D"/>
    <w:rsid w:val="009C02C3"/>
    <w:rsid w:val="009C1A29"/>
    <w:rsid w:val="009C4474"/>
    <w:rsid w:val="009D12A3"/>
    <w:rsid w:val="009D12C5"/>
    <w:rsid w:val="009D13EE"/>
    <w:rsid w:val="009D327E"/>
    <w:rsid w:val="009D3D53"/>
    <w:rsid w:val="009D404E"/>
    <w:rsid w:val="009D55C8"/>
    <w:rsid w:val="009E0CB1"/>
    <w:rsid w:val="009E20A3"/>
    <w:rsid w:val="009E7A30"/>
    <w:rsid w:val="009F1166"/>
    <w:rsid w:val="009F51A8"/>
    <w:rsid w:val="009F6502"/>
    <w:rsid w:val="00A005EF"/>
    <w:rsid w:val="00A0581C"/>
    <w:rsid w:val="00A06583"/>
    <w:rsid w:val="00A077AE"/>
    <w:rsid w:val="00A11588"/>
    <w:rsid w:val="00A11AEC"/>
    <w:rsid w:val="00A1546F"/>
    <w:rsid w:val="00A1567A"/>
    <w:rsid w:val="00A205A2"/>
    <w:rsid w:val="00A2101B"/>
    <w:rsid w:val="00A2263A"/>
    <w:rsid w:val="00A228E4"/>
    <w:rsid w:val="00A254AE"/>
    <w:rsid w:val="00A3031B"/>
    <w:rsid w:val="00A31AB9"/>
    <w:rsid w:val="00A402FE"/>
    <w:rsid w:val="00A4045A"/>
    <w:rsid w:val="00A406BC"/>
    <w:rsid w:val="00A477D1"/>
    <w:rsid w:val="00A503FD"/>
    <w:rsid w:val="00A524B5"/>
    <w:rsid w:val="00A60220"/>
    <w:rsid w:val="00A605B5"/>
    <w:rsid w:val="00A62B87"/>
    <w:rsid w:val="00A63E89"/>
    <w:rsid w:val="00A6430E"/>
    <w:rsid w:val="00A653BB"/>
    <w:rsid w:val="00A668E8"/>
    <w:rsid w:val="00A76A58"/>
    <w:rsid w:val="00A813F8"/>
    <w:rsid w:val="00A818CD"/>
    <w:rsid w:val="00A85142"/>
    <w:rsid w:val="00A85312"/>
    <w:rsid w:val="00A857B7"/>
    <w:rsid w:val="00A87E0F"/>
    <w:rsid w:val="00A91617"/>
    <w:rsid w:val="00A926B4"/>
    <w:rsid w:val="00A933DA"/>
    <w:rsid w:val="00A93F46"/>
    <w:rsid w:val="00A940C1"/>
    <w:rsid w:val="00AA0653"/>
    <w:rsid w:val="00AA0B4C"/>
    <w:rsid w:val="00AA35C7"/>
    <w:rsid w:val="00AA3E5C"/>
    <w:rsid w:val="00AA5676"/>
    <w:rsid w:val="00AA5B48"/>
    <w:rsid w:val="00AB276E"/>
    <w:rsid w:val="00AB37C6"/>
    <w:rsid w:val="00AB4EEA"/>
    <w:rsid w:val="00AB5F90"/>
    <w:rsid w:val="00AC1A53"/>
    <w:rsid w:val="00AC384B"/>
    <w:rsid w:val="00AC3AC1"/>
    <w:rsid w:val="00AD0B65"/>
    <w:rsid w:val="00AD69CB"/>
    <w:rsid w:val="00AD6D2B"/>
    <w:rsid w:val="00AE01E8"/>
    <w:rsid w:val="00AE2E02"/>
    <w:rsid w:val="00AF0CF1"/>
    <w:rsid w:val="00AF3545"/>
    <w:rsid w:val="00AF4AD1"/>
    <w:rsid w:val="00AF6AC9"/>
    <w:rsid w:val="00B02931"/>
    <w:rsid w:val="00B048EE"/>
    <w:rsid w:val="00B05C27"/>
    <w:rsid w:val="00B06A9F"/>
    <w:rsid w:val="00B07B25"/>
    <w:rsid w:val="00B13229"/>
    <w:rsid w:val="00B15E45"/>
    <w:rsid w:val="00B20E5C"/>
    <w:rsid w:val="00B21ED4"/>
    <w:rsid w:val="00B24D65"/>
    <w:rsid w:val="00B3130F"/>
    <w:rsid w:val="00B3399A"/>
    <w:rsid w:val="00B34435"/>
    <w:rsid w:val="00B348CF"/>
    <w:rsid w:val="00B36F7E"/>
    <w:rsid w:val="00B37256"/>
    <w:rsid w:val="00B505CF"/>
    <w:rsid w:val="00B52D80"/>
    <w:rsid w:val="00B5379B"/>
    <w:rsid w:val="00B5677B"/>
    <w:rsid w:val="00B56C5A"/>
    <w:rsid w:val="00B64855"/>
    <w:rsid w:val="00B650A9"/>
    <w:rsid w:val="00B6696F"/>
    <w:rsid w:val="00B66CC6"/>
    <w:rsid w:val="00B70FB2"/>
    <w:rsid w:val="00B82BC9"/>
    <w:rsid w:val="00B85F61"/>
    <w:rsid w:val="00B87752"/>
    <w:rsid w:val="00B93DDE"/>
    <w:rsid w:val="00B96AA2"/>
    <w:rsid w:val="00BA120C"/>
    <w:rsid w:val="00BA1865"/>
    <w:rsid w:val="00BA2334"/>
    <w:rsid w:val="00BB06DA"/>
    <w:rsid w:val="00BC07D7"/>
    <w:rsid w:val="00BC357A"/>
    <w:rsid w:val="00BC3D6D"/>
    <w:rsid w:val="00BC4384"/>
    <w:rsid w:val="00BC7F87"/>
    <w:rsid w:val="00BD16C9"/>
    <w:rsid w:val="00BD40A0"/>
    <w:rsid w:val="00BD660A"/>
    <w:rsid w:val="00BD7FA4"/>
    <w:rsid w:val="00BE4001"/>
    <w:rsid w:val="00BE49F7"/>
    <w:rsid w:val="00BF0EC3"/>
    <w:rsid w:val="00BF1E26"/>
    <w:rsid w:val="00BF5593"/>
    <w:rsid w:val="00C00A3A"/>
    <w:rsid w:val="00C0243B"/>
    <w:rsid w:val="00C042F2"/>
    <w:rsid w:val="00C1049A"/>
    <w:rsid w:val="00C107CE"/>
    <w:rsid w:val="00C1183A"/>
    <w:rsid w:val="00C13DE3"/>
    <w:rsid w:val="00C14DC6"/>
    <w:rsid w:val="00C20DCE"/>
    <w:rsid w:val="00C279B8"/>
    <w:rsid w:val="00C3030B"/>
    <w:rsid w:val="00C336D2"/>
    <w:rsid w:val="00C34EC6"/>
    <w:rsid w:val="00C3711A"/>
    <w:rsid w:val="00C4536B"/>
    <w:rsid w:val="00C47F4E"/>
    <w:rsid w:val="00C510A4"/>
    <w:rsid w:val="00C5289B"/>
    <w:rsid w:val="00C6044B"/>
    <w:rsid w:val="00C60796"/>
    <w:rsid w:val="00C6219F"/>
    <w:rsid w:val="00C641E9"/>
    <w:rsid w:val="00C644F5"/>
    <w:rsid w:val="00C67261"/>
    <w:rsid w:val="00C7641A"/>
    <w:rsid w:val="00C80FAC"/>
    <w:rsid w:val="00C8302D"/>
    <w:rsid w:val="00C84DE2"/>
    <w:rsid w:val="00C86B99"/>
    <w:rsid w:val="00C87D58"/>
    <w:rsid w:val="00C87D6D"/>
    <w:rsid w:val="00C90744"/>
    <w:rsid w:val="00C91E21"/>
    <w:rsid w:val="00C92574"/>
    <w:rsid w:val="00C943C6"/>
    <w:rsid w:val="00C9718A"/>
    <w:rsid w:val="00CA0E8C"/>
    <w:rsid w:val="00CA13F9"/>
    <w:rsid w:val="00CA6149"/>
    <w:rsid w:val="00CA6D69"/>
    <w:rsid w:val="00CB241F"/>
    <w:rsid w:val="00CB5F59"/>
    <w:rsid w:val="00CB61CE"/>
    <w:rsid w:val="00CB6BB7"/>
    <w:rsid w:val="00CC112A"/>
    <w:rsid w:val="00CC1802"/>
    <w:rsid w:val="00CD7E69"/>
    <w:rsid w:val="00CE146F"/>
    <w:rsid w:val="00CE298D"/>
    <w:rsid w:val="00CE6114"/>
    <w:rsid w:val="00CF0BD1"/>
    <w:rsid w:val="00CF2F2D"/>
    <w:rsid w:val="00CF62DE"/>
    <w:rsid w:val="00D01A21"/>
    <w:rsid w:val="00D01B68"/>
    <w:rsid w:val="00D30ED0"/>
    <w:rsid w:val="00D329D3"/>
    <w:rsid w:val="00D40CC3"/>
    <w:rsid w:val="00D4509F"/>
    <w:rsid w:val="00D47BED"/>
    <w:rsid w:val="00D501D9"/>
    <w:rsid w:val="00D52ABC"/>
    <w:rsid w:val="00D535E6"/>
    <w:rsid w:val="00D6167E"/>
    <w:rsid w:val="00D64283"/>
    <w:rsid w:val="00D67580"/>
    <w:rsid w:val="00D70054"/>
    <w:rsid w:val="00D73447"/>
    <w:rsid w:val="00D75418"/>
    <w:rsid w:val="00D76FA8"/>
    <w:rsid w:val="00D8589F"/>
    <w:rsid w:val="00D90744"/>
    <w:rsid w:val="00D92E9F"/>
    <w:rsid w:val="00D934F2"/>
    <w:rsid w:val="00DA37E3"/>
    <w:rsid w:val="00DA39DA"/>
    <w:rsid w:val="00DA3E5E"/>
    <w:rsid w:val="00DA4EEE"/>
    <w:rsid w:val="00DA7651"/>
    <w:rsid w:val="00DB2FA1"/>
    <w:rsid w:val="00DB3C97"/>
    <w:rsid w:val="00DB5C0F"/>
    <w:rsid w:val="00DC4D27"/>
    <w:rsid w:val="00DC5127"/>
    <w:rsid w:val="00DC7B87"/>
    <w:rsid w:val="00DD44CA"/>
    <w:rsid w:val="00DD47E2"/>
    <w:rsid w:val="00DD6338"/>
    <w:rsid w:val="00DE0CAB"/>
    <w:rsid w:val="00DE18A3"/>
    <w:rsid w:val="00DE1B57"/>
    <w:rsid w:val="00DE4672"/>
    <w:rsid w:val="00DF4569"/>
    <w:rsid w:val="00DF61FC"/>
    <w:rsid w:val="00E0597D"/>
    <w:rsid w:val="00E0685C"/>
    <w:rsid w:val="00E076C0"/>
    <w:rsid w:val="00E102EF"/>
    <w:rsid w:val="00E11599"/>
    <w:rsid w:val="00E157A7"/>
    <w:rsid w:val="00E17BF3"/>
    <w:rsid w:val="00E21F98"/>
    <w:rsid w:val="00E24CC5"/>
    <w:rsid w:val="00E275C2"/>
    <w:rsid w:val="00E37B6C"/>
    <w:rsid w:val="00E413C6"/>
    <w:rsid w:val="00E41BB7"/>
    <w:rsid w:val="00E43DDB"/>
    <w:rsid w:val="00E44261"/>
    <w:rsid w:val="00E45544"/>
    <w:rsid w:val="00E55D00"/>
    <w:rsid w:val="00E56D8F"/>
    <w:rsid w:val="00E57D32"/>
    <w:rsid w:val="00E627AE"/>
    <w:rsid w:val="00E74099"/>
    <w:rsid w:val="00E751A1"/>
    <w:rsid w:val="00E775CA"/>
    <w:rsid w:val="00E82E42"/>
    <w:rsid w:val="00E838E3"/>
    <w:rsid w:val="00E83C8D"/>
    <w:rsid w:val="00E84720"/>
    <w:rsid w:val="00E93E97"/>
    <w:rsid w:val="00EA180F"/>
    <w:rsid w:val="00EA22BB"/>
    <w:rsid w:val="00EA599B"/>
    <w:rsid w:val="00EA61ED"/>
    <w:rsid w:val="00EB0715"/>
    <w:rsid w:val="00EB1337"/>
    <w:rsid w:val="00EB6E31"/>
    <w:rsid w:val="00EC0AD0"/>
    <w:rsid w:val="00EC1414"/>
    <w:rsid w:val="00EC2618"/>
    <w:rsid w:val="00EC2AFC"/>
    <w:rsid w:val="00EC2CBB"/>
    <w:rsid w:val="00EC5F1C"/>
    <w:rsid w:val="00ED0DDC"/>
    <w:rsid w:val="00ED0DEE"/>
    <w:rsid w:val="00ED156A"/>
    <w:rsid w:val="00ED4D0D"/>
    <w:rsid w:val="00ED5F5C"/>
    <w:rsid w:val="00ED67E0"/>
    <w:rsid w:val="00EE39A8"/>
    <w:rsid w:val="00EE3F01"/>
    <w:rsid w:val="00EE6303"/>
    <w:rsid w:val="00EF2392"/>
    <w:rsid w:val="00F0539E"/>
    <w:rsid w:val="00F06729"/>
    <w:rsid w:val="00F06766"/>
    <w:rsid w:val="00F06A90"/>
    <w:rsid w:val="00F10244"/>
    <w:rsid w:val="00F118A0"/>
    <w:rsid w:val="00F11CC0"/>
    <w:rsid w:val="00F15EC9"/>
    <w:rsid w:val="00F17CE2"/>
    <w:rsid w:val="00F20CFE"/>
    <w:rsid w:val="00F20E79"/>
    <w:rsid w:val="00F2255D"/>
    <w:rsid w:val="00F22D1A"/>
    <w:rsid w:val="00F24C41"/>
    <w:rsid w:val="00F35014"/>
    <w:rsid w:val="00F351EC"/>
    <w:rsid w:val="00F351FF"/>
    <w:rsid w:val="00F35776"/>
    <w:rsid w:val="00F3689D"/>
    <w:rsid w:val="00F37CFF"/>
    <w:rsid w:val="00F41B74"/>
    <w:rsid w:val="00F43132"/>
    <w:rsid w:val="00F43733"/>
    <w:rsid w:val="00F45857"/>
    <w:rsid w:val="00F523D2"/>
    <w:rsid w:val="00F52854"/>
    <w:rsid w:val="00F5468A"/>
    <w:rsid w:val="00F5623E"/>
    <w:rsid w:val="00F5711C"/>
    <w:rsid w:val="00F65D61"/>
    <w:rsid w:val="00F66474"/>
    <w:rsid w:val="00F722BB"/>
    <w:rsid w:val="00F72938"/>
    <w:rsid w:val="00F87D3E"/>
    <w:rsid w:val="00F9192C"/>
    <w:rsid w:val="00F925C5"/>
    <w:rsid w:val="00FA346F"/>
    <w:rsid w:val="00FA51FF"/>
    <w:rsid w:val="00FA5F66"/>
    <w:rsid w:val="00FA6D04"/>
    <w:rsid w:val="00FB74FB"/>
    <w:rsid w:val="00FC0576"/>
    <w:rsid w:val="00FC3A08"/>
    <w:rsid w:val="00FC7AB5"/>
    <w:rsid w:val="00FD0099"/>
    <w:rsid w:val="00FD05D4"/>
    <w:rsid w:val="00FD3B0A"/>
    <w:rsid w:val="00FD4ABD"/>
    <w:rsid w:val="00FD6B67"/>
    <w:rsid w:val="00FD7126"/>
    <w:rsid w:val="00FE0024"/>
    <w:rsid w:val="00FE0BBC"/>
    <w:rsid w:val="00FF0667"/>
    <w:rsid w:val="00FF0769"/>
    <w:rsid w:val="00FF08DF"/>
    <w:rsid w:val="00FF33F2"/>
    <w:rsid w:val="00FF6C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050"/>
    <o:shapelayout v:ext="edit">
      <o:idmap v:ext="edit" data="1"/>
    </o:shapelayout>
  </w:shapeDefaults>
  <w:decimalSymbol w:val="."/>
  <w:listSeparator w:val=","/>
  <w14:docId w14:val="66376204"/>
  <w15:docId w15:val="{81B4FA94-8795-4EF4-89AE-A1566D845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799D"/>
    <w:rPr>
      <w:rFonts w:ascii="Arial" w:hAnsi="Arial"/>
      <w:sz w:val="24"/>
      <w:szCs w:val="24"/>
      <w:lang w:eastAsia="en-US"/>
    </w:rPr>
  </w:style>
  <w:style w:type="paragraph" w:styleId="Heading1">
    <w:name w:val="heading 1"/>
    <w:basedOn w:val="Normal"/>
    <w:next w:val="numberedparagraph"/>
    <w:link w:val="Heading1Char"/>
    <w:qFormat/>
    <w:rsid w:val="00ED67E0"/>
    <w:pPr>
      <w:keepNext/>
      <w:numPr>
        <w:numId w:val="5"/>
      </w:numPr>
      <w:spacing w:before="240" w:after="80"/>
      <w:outlineLvl w:val="0"/>
    </w:pPr>
    <w:rPr>
      <w:rFonts w:cs="Arial"/>
      <w:b/>
      <w:bCs/>
      <w:kern w:val="32"/>
      <w:sz w:val="36"/>
      <w:szCs w:val="32"/>
    </w:rPr>
  </w:style>
  <w:style w:type="paragraph" w:styleId="Heading2">
    <w:name w:val="heading 2"/>
    <w:aliases w:val="KJL:1st Level,Heading Two,h2,(1.1,1.2,1.3 etc),Prophead 2,2,RFP Heading 2,Activity,l2,H2,PARA2,h 3,Numbered - 2,Reset numbering,S Heading,S Heading 2,Major"/>
    <w:basedOn w:val="Normal"/>
    <w:next w:val="numberedparagraph"/>
    <w:link w:val="Heading2Char"/>
    <w:qFormat/>
    <w:rsid w:val="00ED67E0"/>
    <w:pPr>
      <w:keepNext/>
      <w:numPr>
        <w:ilvl w:val="1"/>
        <w:numId w:val="5"/>
      </w:numPr>
      <w:spacing w:before="120" w:after="80"/>
      <w:outlineLvl w:val="1"/>
    </w:pPr>
    <w:rPr>
      <w:rFonts w:cs="Arial"/>
      <w:b/>
      <w:bCs/>
      <w:iCs/>
      <w:sz w:val="28"/>
      <w:szCs w:val="28"/>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
    <w:basedOn w:val="Normal"/>
    <w:next w:val="numberedparagraph"/>
    <w:link w:val="Heading3Char"/>
    <w:qFormat/>
    <w:rsid w:val="00ED67E0"/>
    <w:pPr>
      <w:keepNext/>
      <w:numPr>
        <w:ilvl w:val="2"/>
        <w:numId w:val="5"/>
      </w:numPr>
      <w:spacing w:before="120" w:after="80"/>
      <w:outlineLvl w:val="2"/>
    </w:pPr>
    <w:rPr>
      <w:rFonts w:cs="Arial"/>
      <w:b/>
      <w:bCs/>
      <w:szCs w:val="26"/>
    </w:rPr>
  </w:style>
  <w:style w:type="paragraph" w:styleId="Heading4">
    <w:name w:val="heading 4"/>
    <w:aliases w:val="Sub-Minor,Project table,Propos,Level 2 - a,Bullet 11,Bullet 12,Bullet 13,Bullet 14,Bullet 15,Bullet 16,h4"/>
    <w:basedOn w:val="Normal"/>
    <w:link w:val="Heading4Char"/>
    <w:qFormat/>
    <w:rsid w:val="00FE0BBC"/>
    <w:pPr>
      <w:tabs>
        <w:tab w:val="num" w:pos="0"/>
      </w:tabs>
      <w:overflowPunct w:val="0"/>
      <w:autoSpaceDE w:val="0"/>
      <w:autoSpaceDN w:val="0"/>
      <w:adjustRightInd w:val="0"/>
      <w:spacing w:after="240" w:line="240" w:lineRule="exact"/>
      <w:ind w:left="2880" w:right="284" w:hanging="720"/>
      <w:jc w:val="both"/>
      <w:textAlignment w:val="baseline"/>
      <w:outlineLvl w:val="3"/>
    </w:pPr>
    <w:rPr>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edList">
    <w:name w:val="bulletedList"/>
    <w:basedOn w:val="Normal"/>
    <w:rsid w:val="0014799D"/>
    <w:pPr>
      <w:numPr>
        <w:numId w:val="1"/>
      </w:numPr>
      <w:spacing w:after="60"/>
    </w:pPr>
  </w:style>
  <w:style w:type="paragraph" w:customStyle="1" w:styleId="BulletInLetteredList">
    <w:name w:val="BulletInLetteredList"/>
    <w:basedOn w:val="Normal"/>
    <w:rsid w:val="0014799D"/>
    <w:pPr>
      <w:numPr>
        <w:numId w:val="2"/>
      </w:numPr>
      <w:spacing w:after="60"/>
    </w:pPr>
  </w:style>
  <w:style w:type="paragraph" w:styleId="DocumentMap">
    <w:name w:val="Document Map"/>
    <w:basedOn w:val="Normal"/>
    <w:semiHidden/>
    <w:rsid w:val="0014799D"/>
    <w:pPr>
      <w:shd w:val="clear" w:color="auto" w:fill="000080"/>
    </w:pPr>
    <w:rPr>
      <w:rFonts w:ascii="Tahoma" w:hAnsi="Tahoma" w:cs="Tahoma"/>
      <w:sz w:val="22"/>
    </w:rPr>
  </w:style>
  <w:style w:type="character" w:styleId="Emphasis">
    <w:name w:val="Emphasis"/>
    <w:basedOn w:val="DefaultParagraphFont"/>
    <w:qFormat/>
    <w:rsid w:val="0014799D"/>
    <w:rPr>
      <w:b/>
      <w:iCs/>
    </w:rPr>
  </w:style>
  <w:style w:type="paragraph" w:styleId="Footer">
    <w:name w:val="footer"/>
    <w:basedOn w:val="Normal"/>
    <w:link w:val="FooterChar"/>
    <w:uiPriority w:val="99"/>
    <w:rsid w:val="0014799D"/>
    <w:pPr>
      <w:tabs>
        <w:tab w:val="center" w:pos="4153"/>
        <w:tab w:val="right" w:pos="8306"/>
      </w:tabs>
      <w:spacing w:after="60"/>
    </w:pPr>
    <w:rPr>
      <w:sz w:val="20"/>
    </w:rPr>
  </w:style>
  <w:style w:type="paragraph" w:customStyle="1" w:styleId="footerLine">
    <w:name w:val="footerLine"/>
    <w:basedOn w:val="Footer"/>
    <w:next w:val="Footer"/>
    <w:rsid w:val="0014799D"/>
    <w:pPr>
      <w:pBdr>
        <w:bottom w:val="single" w:sz="4" w:space="1" w:color="auto"/>
      </w:pBdr>
    </w:pPr>
  </w:style>
  <w:style w:type="paragraph" w:styleId="Header">
    <w:name w:val="header"/>
    <w:basedOn w:val="Normal"/>
    <w:rsid w:val="0014799D"/>
    <w:pPr>
      <w:tabs>
        <w:tab w:val="center" w:pos="4153"/>
        <w:tab w:val="right" w:pos="8306"/>
      </w:tabs>
    </w:pPr>
    <w:rPr>
      <w:sz w:val="20"/>
    </w:rPr>
  </w:style>
  <w:style w:type="character" w:styleId="Hyperlink">
    <w:name w:val="Hyperlink"/>
    <w:basedOn w:val="DefaultParagraphFont"/>
    <w:rsid w:val="0014799D"/>
    <w:rPr>
      <w:rFonts w:ascii="Arial" w:hAnsi="Arial"/>
      <w:color w:val="0000FF"/>
      <w:sz w:val="22"/>
      <w:szCs w:val="22"/>
      <w:u w:val="single"/>
    </w:rPr>
  </w:style>
  <w:style w:type="paragraph" w:customStyle="1" w:styleId="letteredList0">
    <w:name w:val="letteredList"/>
    <w:basedOn w:val="Normal"/>
    <w:rsid w:val="0014799D"/>
    <w:pPr>
      <w:numPr>
        <w:ilvl w:val="5"/>
        <w:numId w:val="3"/>
      </w:numPr>
      <w:spacing w:after="60"/>
    </w:pPr>
  </w:style>
  <w:style w:type="paragraph" w:customStyle="1" w:styleId="Mainheading">
    <w:name w:val="Main heading"/>
    <w:basedOn w:val="Normal"/>
    <w:next w:val="Normal"/>
    <w:rsid w:val="0014799D"/>
    <w:pPr>
      <w:keepNext/>
      <w:spacing w:before="240" w:after="80"/>
      <w:outlineLvl w:val="0"/>
    </w:pPr>
    <w:rPr>
      <w:rFonts w:cs="Arial"/>
      <w:b/>
      <w:bCs/>
      <w:kern w:val="32"/>
      <w:sz w:val="28"/>
    </w:rPr>
  </w:style>
  <w:style w:type="paragraph" w:customStyle="1" w:styleId="paragraph">
    <w:name w:val="paragraph"/>
    <w:basedOn w:val="Normal"/>
    <w:rsid w:val="0014799D"/>
    <w:pPr>
      <w:numPr>
        <w:ilvl w:val="4"/>
        <w:numId w:val="4"/>
      </w:numPr>
      <w:spacing w:after="120"/>
      <w:outlineLvl w:val="4"/>
    </w:pPr>
  </w:style>
  <w:style w:type="paragraph" w:styleId="Quote">
    <w:name w:val="Quote"/>
    <w:basedOn w:val="Normal"/>
    <w:qFormat/>
    <w:rsid w:val="0014799D"/>
    <w:pPr>
      <w:spacing w:after="60"/>
      <w:ind w:left="851"/>
    </w:pPr>
    <w:rPr>
      <w:i/>
    </w:rPr>
  </w:style>
  <w:style w:type="paragraph" w:customStyle="1" w:styleId="QuoteSource">
    <w:name w:val="QuoteSource"/>
    <w:basedOn w:val="Normal"/>
    <w:next w:val="Normal"/>
    <w:rsid w:val="0014799D"/>
    <w:pPr>
      <w:spacing w:after="60"/>
      <w:jc w:val="right"/>
    </w:pPr>
  </w:style>
  <w:style w:type="paragraph" w:customStyle="1" w:styleId="Sub-heading">
    <w:name w:val="Sub-heading"/>
    <w:basedOn w:val="Normal"/>
    <w:next w:val="paragraph"/>
    <w:rsid w:val="0014799D"/>
    <w:pPr>
      <w:keepNext/>
      <w:spacing w:before="120" w:after="80"/>
      <w:outlineLvl w:val="1"/>
    </w:pPr>
    <w:rPr>
      <w:b/>
    </w:rPr>
  </w:style>
  <w:style w:type="paragraph" w:customStyle="1" w:styleId="Subtitle1">
    <w:name w:val="Subtitle1"/>
    <w:basedOn w:val="Normal"/>
    <w:rsid w:val="0014799D"/>
    <w:pPr>
      <w:spacing w:before="120" w:after="120"/>
    </w:pPr>
    <w:rPr>
      <w:b/>
    </w:rPr>
  </w:style>
  <w:style w:type="paragraph" w:styleId="Title">
    <w:name w:val="Title"/>
    <w:basedOn w:val="Normal"/>
    <w:qFormat/>
    <w:rsid w:val="0014799D"/>
    <w:pPr>
      <w:spacing w:after="120"/>
      <w:outlineLvl w:val="0"/>
    </w:pPr>
    <w:rPr>
      <w:rFonts w:cs="Arial"/>
      <w:b/>
      <w:bCs/>
      <w:sz w:val="28"/>
      <w:szCs w:val="32"/>
    </w:rPr>
  </w:style>
  <w:style w:type="paragraph" w:customStyle="1" w:styleId="CharCharCharChar">
    <w:name w:val="Char Char Char Char"/>
    <w:basedOn w:val="Normal"/>
    <w:rsid w:val="0015011A"/>
    <w:pPr>
      <w:spacing w:after="160" w:line="240" w:lineRule="exact"/>
    </w:pPr>
    <w:rPr>
      <w:rFonts w:ascii="Verdana" w:eastAsia="MS Mincho" w:hAnsi="Verdana"/>
      <w:sz w:val="20"/>
      <w:szCs w:val="20"/>
    </w:rPr>
  </w:style>
  <w:style w:type="paragraph" w:customStyle="1" w:styleId="DocumentTitle">
    <w:name w:val="DocumentTitle"/>
    <w:basedOn w:val="Normal"/>
    <w:next w:val="Subtitle1"/>
    <w:rsid w:val="0014799D"/>
    <w:pPr>
      <w:spacing w:after="120"/>
      <w:outlineLvl w:val="0"/>
    </w:pPr>
    <w:rPr>
      <w:b/>
      <w:sz w:val="28"/>
    </w:rPr>
  </w:style>
  <w:style w:type="table" w:styleId="TableGrid">
    <w:name w:val="Table Grid"/>
    <w:basedOn w:val="TableNormal"/>
    <w:uiPriority w:val="39"/>
    <w:rsid w:val="001501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ED67E0"/>
    <w:rPr>
      <w:rFonts w:ascii="Tahoma" w:hAnsi="Tahoma" w:cs="Tahoma"/>
      <w:sz w:val="16"/>
      <w:szCs w:val="16"/>
    </w:rPr>
  </w:style>
  <w:style w:type="character" w:customStyle="1" w:styleId="BalloonTextChar">
    <w:name w:val="Balloon Text Char"/>
    <w:basedOn w:val="DefaultParagraphFont"/>
    <w:link w:val="BalloonText"/>
    <w:rsid w:val="00ED67E0"/>
    <w:rPr>
      <w:rFonts w:ascii="Tahoma" w:hAnsi="Tahoma" w:cs="Tahoma"/>
      <w:sz w:val="16"/>
      <w:szCs w:val="16"/>
      <w:lang w:eastAsia="en-US"/>
    </w:rPr>
  </w:style>
  <w:style w:type="character" w:customStyle="1" w:styleId="Heading1Char">
    <w:name w:val="Heading 1 Char"/>
    <w:basedOn w:val="DefaultParagraphFont"/>
    <w:link w:val="Heading1"/>
    <w:uiPriority w:val="99"/>
    <w:rsid w:val="00ED67E0"/>
    <w:rPr>
      <w:rFonts w:ascii="Arial" w:hAnsi="Arial" w:cs="Arial"/>
      <w:b/>
      <w:bCs/>
      <w:kern w:val="32"/>
      <w:sz w:val="36"/>
      <w:szCs w:val="32"/>
      <w:lang w:eastAsia="en-US"/>
    </w:rPr>
  </w:style>
  <w:style w:type="character" w:customStyle="1" w:styleId="Heading2Char">
    <w:name w:val="Heading 2 Char"/>
    <w:aliases w:val="KJL:1st Level Char,Heading Two Char,h2 Char,(1.1 Char,1.2 Char,1.3 etc) Char,Prophead 2 Char,2 Char,RFP Heading 2 Char,Activity Char,l2 Char,H2 Char,PARA2 Char,h 3 Char,Numbered - 2 Char,Reset numbering Char,S Heading Char,Major Char"/>
    <w:basedOn w:val="DefaultParagraphFont"/>
    <w:link w:val="Heading2"/>
    <w:uiPriority w:val="99"/>
    <w:rsid w:val="00ED67E0"/>
    <w:rPr>
      <w:rFonts w:ascii="Arial" w:hAnsi="Arial" w:cs="Arial"/>
      <w:b/>
      <w:bCs/>
      <w:iCs/>
      <w:sz w:val="28"/>
      <w:szCs w:val="28"/>
      <w:lang w:eastAsia="en-US"/>
    </w:rPr>
  </w:style>
  <w:style w:type="character" w:customStyle="1" w:styleId="Heading3Char">
    <w:name w:val="Heading 3 Char"/>
    <w:aliases w:val="H3 Char,Prophead 3 Char,h3 Char,HHHeading Char,Heading 31 Char,Heading 32 Char,Heading 33 Char,Heading 34 Char,Heading 35 Char,Heading 36 Char,H31 Char,H32 Char,H33 Char,H34 Char,H35 Char,H36 Char,3 Char,Numbered - 3 Char,HeadC Char"/>
    <w:basedOn w:val="DefaultParagraphFont"/>
    <w:link w:val="Heading3"/>
    <w:uiPriority w:val="99"/>
    <w:rsid w:val="00ED67E0"/>
    <w:rPr>
      <w:rFonts w:ascii="Arial" w:hAnsi="Arial" w:cs="Arial"/>
      <w:b/>
      <w:bCs/>
      <w:sz w:val="24"/>
      <w:szCs w:val="26"/>
      <w:lang w:eastAsia="en-US"/>
    </w:rPr>
  </w:style>
  <w:style w:type="paragraph" w:customStyle="1" w:styleId="numberedparagraph">
    <w:name w:val="numbered paragraph"/>
    <w:basedOn w:val="Normal"/>
    <w:link w:val="numberedparagraphChar"/>
    <w:uiPriority w:val="99"/>
    <w:rsid w:val="00ED67E0"/>
    <w:pPr>
      <w:numPr>
        <w:ilvl w:val="3"/>
        <w:numId w:val="5"/>
      </w:numPr>
      <w:spacing w:before="120" w:after="120"/>
    </w:pPr>
    <w:rPr>
      <w:rFonts w:cs="Arial"/>
    </w:rPr>
  </w:style>
  <w:style w:type="paragraph" w:customStyle="1" w:styleId="letteredlist">
    <w:name w:val="lettered list"/>
    <w:basedOn w:val="Normal"/>
    <w:uiPriority w:val="99"/>
    <w:rsid w:val="00ED67E0"/>
    <w:pPr>
      <w:numPr>
        <w:ilvl w:val="4"/>
        <w:numId w:val="5"/>
      </w:numPr>
      <w:spacing w:after="60"/>
    </w:pPr>
    <w:rPr>
      <w:rFonts w:cs="Arial"/>
    </w:rPr>
  </w:style>
  <w:style w:type="paragraph" w:customStyle="1" w:styleId="SpecificationHeading">
    <w:name w:val="Specification Heading"/>
    <w:basedOn w:val="Normal"/>
    <w:autoRedefine/>
    <w:uiPriority w:val="99"/>
    <w:rsid w:val="00FD3B0A"/>
    <w:pPr>
      <w:keepNext/>
      <w:keepLines/>
      <w:spacing w:before="120" w:after="60"/>
    </w:pPr>
    <w:rPr>
      <w:rFonts w:cs="Arial"/>
      <w:b/>
      <w:color w:val="000000"/>
    </w:rPr>
  </w:style>
  <w:style w:type="paragraph" w:styleId="BodyText">
    <w:name w:val="Body Text"/>
    <w:basedOn w:val="Normal"/>
    <w:link w:val="BodyTextChar"/>
    <w:uiPriority w:val="99"/>
    <w:rsid w:val="00967429"/>
    <w:pPr>
      <w:spacing w:after="120"/>
    </w:pPr>
    <w:rPr>
      <w:rFonts w:ascii="Times New Roman" w:hAnsi="Times New Roman"/>
      <w:lang w:eastAsia="en-GB"/>
    </w:rPr>
  </w:style>
  <w:style w:type="character" w:customStyle="1" w:styleId="BodyTextChar">
    <w:name w:val="Body Text Char"/>
    <w:basedOn w:val="DefaultParagraphFont"/>
    <w:link w:val="BodyText"/>
    <w:uiPriority w:val="99"/>
    <w:rsid w:val="00967429"/>
    <w:rPr>
      <w:sz w:val="24"/>
      <w:szCs w:val="24"/>
    </w:rPr>
  </w:style>
  <w:style w:type="paragraph" w:styleId="CommentText">
    <w:name w:val="annotation text"/>
    <w:basedOn w:val="Normal"/>
    <w:link w:val="CommentTextChar"/>
    <w:uiPriority w:val="99"/>
    <w:rsid w:val="00967429"/>
    <w:rPr>
      <w:sz w:val="20"/>
      <w:szCs w:val="20"/>
      <w:lang w:eastAsia="en-GB"/>
    </w:rPr>
  </w:style>
  <w:style w:type="character" w:customStyle="1" w:styleId="CommentTextChar">
    <w:name w:val="Comment Text Char"/>
    <w:basedOn w:val="DefaultParagraphFont"/>
    <w:link w:val="CommentText"/>
    <w:uiPriority w:val="99"/>
    <w:rsid w:val="00967429"/>
    <w:rPr>
      <w:rFonts w:ascii="Arial" w:hAnsi="Arial"/>
    </w:rPr>
  </w:style>
  <w:style w:type="paragraph" w:styleId="FootnoteText">
    <w:name w:val="footnote text"/>
    <w:basedOn w:val="Normal"/>
    <w:link w:val="FootnoteTextChar"/>
    <w:uiPriority w:val="99"/>
    <w:rsid w:val="00967429"/>
    <w:rPr>
      <w:sz w:val="20"/>
      <w:szCs w:val="20"/>
      <w:lang w:eastAsia="en-GB"/>
    </w:rPr>
  </w:style>
  <w:style w:type="character" w:customStyle="1" w:styleId="FootnoteTextChar">
    <w:name w:val="Footnote Text Char"/>
    <w:basedOn w:val="DefaultParagraphFont"/>
    <w:link w:val="FootnoteText"/>
    <w:uiPriority w:val="99"/>
    <w:rsid w:val="00967429"/>
    <w:rPr>
      <w:rFonts w:ascii="Arial" w:hAnsi="Arial"/>
    </w:rPr>
  </w:style>
  <w:style w:type="character" w:customStyle="1" w:styleId="numberedparagraphChar">
    <w:name w:val="numbered paragraph Char"/>
    <w:basedOn w:val="DefaultParagraphFont"/>
    <w:link w:val="numberedparagraph"/>
    <w:uiPriority w:val="99"/>
    <w:locked/>
    <w:rsid w:val="00967429"/>
    <w:rPr>
      <w:rFonts w:ascii="Arial" w:hAnsi="Arial" w:cs="Arial"/>
      <w:sz w:val="24"/>
      <w:szCs w:val="24"/>
      <w:lang w:eastAsia="en-US"/>
    </w:rPr>
  </w:style>
  <w:style w:type="paragraph" w:styleId="ListParagraph">
    <w:name w:val="List Paragraph"/>
    <w:aliases w:val="F5 List Paragraph,List Paragraph1,List Paragraph11,Dot pt,No Spacing1,List Paragraph Char Char Char,Indicator Text,Numbered Para 1,Bullet 1,Bullet Points,MAIN CONTENT,List Paragraph12,Bullet Style,Colorful List - Accent 11,Normal numbered"/>
    <w:basedOn w:val="Normal"/>
    <w:link w:val="ListParagraphChar"/>
    <w:uiPriority w:val="34"/>
    <w:qFormat/>
    <w:rsid w:val="002F70E9"/>
    <w:pPr>
      <w:ind w:left="720"/>
      <w:contextualSpacing/>
    </w:pPr>
  </w:style>
  <w:style w:type="character" w:styleId="CommentReference">
    <w:name w:val="annotation reference"/>
    <w:basedOn w:val="DefaultParagraphFont"/>
    <w:uiPriority w:val="99"/>
    <w:semiHidden/>
    <w:unhideWhenUsed/>
    <w:rsid w:val="005E37D8"/>
    <w:rPr>
      <w:sz w:val="16"/>
      <w:szCs w:val="16"/>
    </w:rPr>
  </w:style>
  <w:style w:type="paragraph" w:styleId="CommentSubject">
    <w:name w:val="annotation subject"/>
    <w:basedOn w:val="CommentText"/>
    <w:next w:val="CommentText"/>
    <w:link w:val="CommentSubjectChar"/>
    <w:semiHidden/>
    <w:unhideWhenUsed/>
    <w:rsid w:val="005E37D8"/>
    <w:rPr>
      <w:b/>
      <w:bCs/>
      <w:lang w:eastAsia="en-US"/>
    </w:rPr>
  </w:style>
  <w:style w:type="character" w:customStyle="1" w:styleId="CommentSubjectChar">
    <w:name w:val="Comment Subject Char"/>
    <w:basedOn w:val="CommentTextChar"/>
    <w:link w:val="CommentSubject"/>
    <w:semiHidden/>
    <w:rsid w:val="005E37D8"/>
    <w:rPr>
      <w:rFonts w:ascii="Arial" w:hAnsi="Arial"/>
      <w:b/>
      <w:bCs/>
      <w:lang w:eastAsia="en-US"/>
    </w:rPr>
  </w:style>
  <w:style w:type="paragraph" w:customStyle="1" w:styleId="Default">
    <w:name w:val="Default"/>
    <w:rsid w:val="000D3936"/>
    <w:pPr>
      <w:autoSpaceDE w:val="0"/>
      <w:autoSpaceDN w:val="0"/>
      <w:adjustRightInd w:val="0"/>
    </w:pPr>
    <w:rPr>
      <w:rFonts w:ascii="Arial" w:eastAsiaTheme="minorHAnsi" w:hAnsi="Arial" w:cs="Arial"/>
      <w:color w:val="000000"/>
      <w:sz w:val="24"/>
      <w:szCs w:val="24"/>
      <w:lang w:eastAsia="en-US"/>
    </w:rPr>
  </w:style>
  <w:style w:type="paragraph" w:styleId="ListBullet3">
    <w:name w:val="List Bullet 3"/>
    <w:basedOn w:val="Normal"/>
    <w:uiPriority w:val="99"/>
    <w:semiHidden/>
    <w:unhideWhenUsed/>
    <w:rsid w:val="00DD47E2"/>
    <w:pPr>
      <w:numPr>
        <w:numId w:val="6"/>
      </w:numPr>
      <w:spacing w:after="240" w:line="288" w:lineRule="auto"/>
      <w:contextualSpacing/>
    </w:pPr>
    <w:rPr>
      <w:rFonts w:eastAsiaTheme="minorHAnsi" w:cs="Arial"/>
      <w:lang w:eastAsia="en-GB"/>
    </w:rPr>
  </w:style>
  <w:style w:type="character" w:customStyle="1" w:styleId="DfESOutNumbered1Char">
    <w:name w:val="DfESOutNumbered1 Char"/>
    <w:basedOn w:val="DefaultParagraphFont"/>
    <w:link w:val="DfESOutNumbered1"/>
    <w:locked/>
    <w:rsid w:val="00DD47E2"/>
  </w:style>
  <w:style w:type="paragraph" w:customStyle="1" w:styleId="DfESOutNumbered1">
    <w:name w:val="DfESOutNumbered1"/>
    <w:basedOn w:val="Normal"/>
    <w:link w:val="DfESOutNumbered1Char"/>
    <w:rsid w:val="00DD47E2"/>
    <w:pPr>
      <w:numPr>
        <w:numId w:val="7"/>
      </w:numPr>
      <w:spacing w:after="240" w:line="288" w:lineRule="auto"/>
    </w:pPr>
    <w:rPr>
      <w:rFonts w:ascii="Times New Roman" w:hAnsi="Times New Roman"/>
      <w:sz w:val="20"/>
      <w:szCs w:val="20"/>
      <w:lang w:eastAsia="en-GB"/>
    </w:rPr>
  </w:style>
  <w:style w:type="character" w:styleId="FollowedHyperlink">
    <w:name w:val="FollowedHyperlink"/>
    <w:basedOn w:val="DefaultParagraphFont"/>
    <w:semiHidden/>
    <w:unhideWhenUsed/>
    <w:rsid w:val="00FD3B0A"/>
    <w:rPr>
      <w:color w:val="800080" w:themeColor="followedHyperlink"/>
      <w:u w:val="single"/>
    </w:rPr>
  </w:style>
  <w:style w:type="paragraph" w:styleId="Revision">
    <w:name w:val="Revision"/>
    <w:hidden/>
    <w:uiPriority w:val="99"/>
    <w:semiHidden/>
    <w:rsid w:val="00FD3B0A"/>
    <w:rPr>
      <w:rFonts w:ascii="Arial" w:hAnsi="Arial"/>
      <w:sz w:val="24"/>
      <w:szCs w:val="24"/>
      <w:lang w:eastAsia="en-US"/>
    </w:rPr>
  </w:style>
  <w:style w:type="character" w:customStyle="1" w:styleId="FooterChar">
    <w:name w:val="Footer Char"/>
    <w:basedOn w:val="DefaultParagraphFont"/>
    <w:link w:val="Footer"/>
    <w:uiPriority w:val="99"/>
    <w:rsid w:val="008441FE"/>
    <w:rPr>
      <w:rFonts w:ascii="Arial" w:hAnsi="Arial"/>
      <w:szCs w:val="24"/>
      <w:lang w:eastAsia="en-US"/>
    </w:rPr>
  </w:style>
  <w:style w:type="table" w:customStyle="1" w:styleId="TableGrid1">
    <w:name w:val="Table Grid1"/>
    <w:basedOn w:val="TableNormal"/>
    <w:next w:val="TableGrid"/>
    <w:uiPriority w:val="39"/>
    <w:rsid w:val="00582B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AE2E02"/>
    <w:pPr>
      <w:numPr>
        <w:numId w:val="10"/>
      </w:numPr>
      <w:spacing w:before="100" w:beforeAutospacing="1" w:after="100" w:afterAutospacing="1" w:line="260" w:lineRule="atLeast"/>
      <w:jc w:val="both"/>
    </w:pPr>
    <w:rPr>
      <w:rFonts w:ascii="Verdana" w:hAnsi="Verdana"/>
      <w:sz w:val="16"/>
      <w:lang w:eastAsia="en-GB"/>
    </w:rPr>
  </w:style>
  <w:style w:type="paragraph" w:customStyle="1" w:styleId="Level1">
    <w:name w:val="Level 1"/>
    <w:basedOn w:val="Normal"/>
    <w:rsid w:val="00AE2E02"/>
    <w:pPr>
      <w:keepNext/>
      <w:numPr>
        <w:ilvl w:val="1"/>
        <w:numId w:val="10"/>
      </w:numPr>
      <w:spacing w:after="260" w:line="260" w:lineRule="atLeast"/>
      <w:jc w:val="both"/>
      <w:outlineLvl w:val="0"/>
    </w:pPr>
    <w:rPr>
      <w:b/>
      <w:caps/>
      <w:sz w:val="22"/>
    </w:rPr>
  </w:style>
  <w:style w:type="paragraph" w:customStyle="1" w:styleId="Level2">
    <w:name w:val="Level 2"/>
    <w:basedOn w:val="Normal"/>
    <w:rsid w:val="00AE2E02"/>
    <w:pPr>
      <w:numPr>
        <w:ilvl w:val="2"/>
        <w:numId w:val="10"/>
      </w:numPr>
      <w:tabs>
        <w:tab w:val="num" w:pos="720"/>
      </w:tabs>
      <w:spacing w:after="260" w:line="260" w:lineRule="atLeast"/>
      <w:ind w:left="720"/>
      <w:jc w:val="both"/>
      <w:outlineLvl w:val="1"/>
    </w:pPr>
    <w:rPr>
      <w:sz w:val="22"/>
    </w:rPr>
  </w:style>
  <w:style w:type="paragraph" w:customStyle="1" w:styleId="Level3">
    <w:name w:val="Level 3"/>
    <w:basedOn w:val="Normal"/>
    <w:rsid w:val="00AE2E02"/>
    <w:pPr>
      <w:numPr>
        <w:ilvl w:val="3"/>
        <w:numId w:val="10"/>
      </w:numPr>
      <w:tabs>
        <w:tab w:val="num" w:pos="1440"/>
      </w:tabs>
      <w:spacing w:after="260" w:line="260" w:lineRule="atLeast"/>
      <w:ind w:left="1440"/>
      <w:jc w:val="both"/>
      <w:outlineLvl w:val="2"/>
    </w:pPr>
    <w:rPr>
      <w:sz w:val="22"/>
    </w:rPr>
  </w:style>
  <w:style w:type="paragraph" w:customStyle="1" w:styleId="Level4">
    <w:name w:val="Level 4"/>
    <w:basedOn w:val="Normal"/>
    <w:rsid w:val="00AE2E02"/>
    <w:pPr>
      <w:numPr>
        <w:ilvl w:val="4"/>
        <w:numId w:val="10"/>
      </w:numPr>
      <w:tabs>
        <w:tab w:val="num" w:pos="2160"/>
      </w:tabs>
      <w:spacing w:after="260" w:line="260" w:lineRule="atLeast"/>
      <w:ind w:left="2160"/>
      <w:jc w:val="both"/>
      <w:outlineLvl w:val="3"/>
    </w:pPr>
    <w:rPr>
      <w:sz w:val="22"/>
    </w:rPr>
  </w:style>
  <w:style w:type="paragraph" w:customStyle="1" w:styleId="Level5">
    <w:name w:val="Level 5"/>
    <w:basedOn w:val="Normal"/>
    <w:rsid w:val="00AE2E02"/>
    <w:pPr>
      <w:numPr>
        <w:ilvl w:val="5"/>
        <w:numId w:val="10"/>
      </w:numPr>
      <w:tabs>
        <w:tab w:val="num" w:pos="2880"/>
      </w:tabs>
      <w:spacing w:after="260" w:line="260" w:lineRule="atLeast"/>
      <w:ind w:left="2880"/>
      <w:jc w:val="both"/>
      <w:outlineLvl w:val="4"/>
    </w:pPr>
    <w:rPr>
      <w:sz w:val="22"/>
    </w:rPr>
  </w:style>
  <w:style w:type="character" w:customStyle="1" w:styleId="ListParagraphChar">
    <w:name w:val="List Paragraph Char"/>
    <w:aliases w:val="F5 List Paragraph Char,List Paragraph1 Char,List Paragraph11 Char,Dot pt Char,No Spacing1 Char,List Paragraph Char Char Char Char,Indicator Text Char,Numbered Para 1 Char,Bullet 1 Char,Bullet Points Char,MAIN CONTENT Char"/>
    <w:link w:val="ListParagraph"/>
    <w:uiPriority w:val="34"/>
    <w:locked/>
    <w:rsid w:val="00AE2E02"/>
    <w:rPr>
      <w:rFonts w:ascii="Arial" w:hAnsi="Arial"/>
      <w:sz w:val="24"/>
      <w:szCs w:val="24"/>
      <w:lang w:eastAsia="en-US"/>
    </w:rPr>
  </w:style>
  <w:style w:type="paragraph" w:styleId="NoSpacing">
    <w:name w:val="No Spacing"/>
    <w:qFormat/>
    <w:rsid w:val="002F59FE"/>
    <w:rPr>
      <w:sz w:val="24"/>
      <w:szCs w:val="24"/>
      <w:lang w:eastAsia="en-US"/>
    </w:rPr>
  </w:style>
  <w:style w:type="paragraph" w:customStyle="1" w:styleId="bulletpoint1">
    <w:name w:val="bullet point1"/>
    <w:basedOn w:val="Normal"/>
    <w:qFormat/>
    <w:rsid w:val="0096491B"/>
    <w:pPr>
      <w:numPr>
        <w:numId w:val="27"/>
      </w:numPr>
      <w:tabs>
        <w:tab w:val="right" w:pos="7371"/>
      </w:tabs>
      <w:spacing w:after="120" w:line="320" w:lineRule="exact"/>
    </w:pPr>
    <w:rPr>
      <w:rFonts w:ascii="Arial Narrow" w:hAnsi="Arial Narrow"/>
      <w:sz w:val="22"/>
      <w:szCs w:val="20"/>
      <w:lang w:eastAsia="en-GB"/>
    </w:rPr>
  </w:style>
  <w:style w:type="character" w:customStyle="1" w:styleId="Heading4Char">
    <w:name w:val="Heading 4 Char"/>
    <w:aliases w:val="Sub-Minor Char,Project table Char,Propos Char,Level 2 - a Char,Bullet 11 Char,Bullet 12 Char,Bullet 13 Char,Bullet 14 Char,Bullet 15 Char,Bullet 16 Char,h4 Char"/>
    <w:basedOn w:val="DefaultParagraphFont"/>
    <w:link w:val="Heading4"/>
    <w:rsid w:val="00FE0BBC"/>
    <w:rPr>
      <w:rFonts w:ascii="Arial" w:hAnsi="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9408535">
      <w:bodyDiv w:val="1"/>
      <w:marLeft w:val="0"/>
      <w:marRight w:val="0"/>
      <w:marTop w:val="0"/>
      <w:marBottom w:val="0"/>
      <w:divBdr>
        <w:top w:val="none" w:sz="0" w:space="0" w:color="auto"/>
        <w:left w:val="none" w:sz="0" w:space="0" w:color="auto"/>
        <w:bottom w:val="none" w:sz="0" w:space="0" w:color="auto"/>
        <w:right w:val="none" w:sz="0" w:space="0" w:color="auto"/>
      </w:divBdr>
    </w:div>
    <w:div w:id="281889465">
      <w:bodyDiv w:val="1"/>
      <w:marLeft w:val="0"/>
      <w:marRight w:val="0"/>
      <w:marTop w:val="0"/>
      <w:marBottom w:val="0"/>
      <w:divBdr>
        <w:top w:val="none" w:sz="0" w:space="0" w:color="auto"/>
        <w:left w:val="none" w:sz="0" w:space="0" w:color="auto"/>
        <w:bottom w:val="none" w:sz="0" w:space="0" w:color="auto"/>
        <w:right w:val="none" w:sz="0" w:space="0" w:color="auto"/>
      </w:divBdr>
    </w:div>
    <w:div w:id="632254460">
      <w:bodyDiv w:val="1"/>
      <w:marLeft w:val="0"/>
      <w:marRight w:val="0"/>
      <w:marTop w:val="0"/>
      <w:marBottom w:val="0"/>
      <w:divBdr>
        <w:top w:val="none" w:sz="0" w:space="0" w:color="auto"/>
        <w:left w:val="none" w:sz="0" w:space="0" w:color="auto"/>
        <w:bottom w:val="none" w:sz="0" w:space="0" w:color="auto"/>
        <w:right w:val="none" w:sz="0" w:space="0" w:color="auto"/>
      </w:divBdr>
    </w:div>
    <w:div w:id="676149583">
      <w:bodyDiv w:val="1"/>
      <w:marLeft w:val="0"/>
      <w:marRight w:val="0"/>
      <w:marTop w:val="0"/>
      <w:marBottom w:val="0"/>
      <w:divBdr>
        <w:top w:val="none" w:sz="0" w:space="0" w:color="auto"/>
        <w:left w:val="none" w:sz="0" w:space="0" w:color="auto"/>
        <w:bottom w:val="none" w:sz="0" w:space="0" w:color="auto"/>
        <w:right w:val="none" w:sz="0" w:space="0" w:color="auto"/>
      </w:divBdr>
    </w:div>
    <w:div w:id="838076905">
      <w:bodyDiv w:val="1"/>
      <w:marLeft w:val="0"/>
      <w:marRight w:val="0"/>
      <w:marTop w:val="0"/>
      <w:marBottom w:val="0"/>
      <w:divBdr>
        <w:top w:val="none" w:sz="0" w:space="0" w:color="auto"/>
        <w:left w:val="none" w:sz="0" w:space="0" w:color="auto"/>
        <w:bottom w:val="none" w:sz="0" w:space="0" w:color="auto"/>
        <w:right w:val="none" w:sz="0" w:space="0" w:color="auto"/>
      </w:divBdr>
    </w:div>
    <w:div w:id="1024091454">
      <w:bodyDiv w:val="1"/>
      <w:marLeft w:val="0"/>
      <w:marRight w:val="0"/>
      <w:marTop w:val="0"/>
      <w:marBottom w:val="0"/>
      <w:divBdr>
        <w:top w:val="none" w:sz="0" w:space="0" w:color="auto"/>
        <w:left w:val="none" w:sz="0" w:space="0" w:color="auto"/>
        <w:bottom w:val="none" w:sz="0" w:space="0" w:color="auto"/>
        <w:right w:val="none" w:sz="0" w:space="0" w:color="auto"/>
      </w:divBdr>
    </w:div>
    <w:div w:id="1203590213">
      <w:bodyDiv w:val="1"/>
      <w:marLeft w:val="0"/>
      <w:marRight w:val="0"/>
      <w:marTop w:val="0"/>
      <w:marBottom w:val="0"/>
      <w:divBdr>
        <w:top w:val="none" w:sz="0" w:space="0" w:color="auto"/>
        <w:left w:val="none" w:sz="0" w:space="0" w:color="auto"/>
        <w:bottom w:val="none" w:sz="0" w:space="0" w:color="auto"/>
        <w:right w:val="none" w:sz="0" w:space="0" w:color="auto"/>
      </w:divBdr>
    </w:div>
    <w:div w:id="2053453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gov.uk/government/publications/european-structural-and-investment-funds-programme-guidance"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B5CB3F4636D4F4E81116011AB3CE51C" ma:contentTypeVersion="2" ma:contentTypeDescription="Create a new document." ma:contentTypeScope="" ma:versionID="f48591a5093306da1cc403a71fa94a4b">
  <xsd:schema xmlns:xsd="http://www.w3.org/2001/XMLSchema" xmlns:xs="http://www.w3.org/2001/XMLSchema" xmlns:p="http://schemas.microsoft.com/office/2006/metadata/properties" xmlns:ns2="57662250-88eb-4feb-ad90-0853014cc4f8" targetNamespace="http://schemas.microsoft.com/office/2006/metadata/properties" ma:root="true" ma:fieldsID="6bb11078ca620caf36c6731721d3aa63" ns2:_="">
    <xsd:import namespace="57662250-88eb-4feb-ad90-0853014cc4f8"/>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662250-88eb-4feb-ad90-0853014cc4f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632BDC-9E09-4606-924E-4C135CAFED4B}">
  <ds:schemaRefs>
    <ds:schemaRef ds:uri="http://schemas.microsoft.com/office/2006/metadata/properties"/>
  </ds:schemaRefs>
</ds:datastoreItem>
</file>

<file path=customXml/itemProps2.xml><?xml version="1.0" encoding="utf-8"?>
<ds:datastoreItem xmlns:ds="http://schemas.openxmlformats.org/officeDocument/2006/customXml" ds:itemID="{9A647202-492C-46CE-9F7A-C34B19E4FE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662250-88eb-4feb-ad90-0853014cc4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BE69F1-F864-44F6-8D91-1990296B882B}">
  <ds:schemaRefs>
    <ds:schemaRef ds:uri="http://schemas.microsoft.com/sharepoint/v3/contenttype/forms"/>
  </ds:schemaRefs>
</ds:datastoreItem>
</file>

<file path=customXml/itemProps4.xml><?xml version="1.0" encoding="utf-8"?>
<ds:datastoreItem xmlns:ds="http://schemas.openxmlformats.org/officeDocument/2006/customXml" ds:itemID="{4F8707AF-CB0C-4CC9-9A3C-83F498231BB4}">
  <ds:schemaRefs>
    <ds:schemaRef ds:uri="http://schemas.microsoft.com/office/2006/metadata/longProperties"/>
  </ds:schemaRefs>
</ds:datastoreItem>
</file>

<file path=customXml/itemProps5.xml><?xml version="1.0" encoding="utf-8"?>
<ds:datastoreItem xmlns:ds="http://schemas.openxmlformats.org/officeDocument/2006/customXml" ds:itemID="{C103DFDA-16B2-4A62-A867-DFDF086A03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3062</Words>
  <Characters>17460</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Type title of document here</vt:lpstr>
    </vt:vector>
  </TitlesOfParts>
  <Company>Learning and Skills Council</Company>
  <LinksUpToDate>false</LinksUpToDate>
  <CharactersWithSpaces>20482</CharactersWithSpaces>
  <SharedDoc>false</SharedDoc>
  <HLinks>
    <vt:vector size="12" baseType="variant">
      <vt:variant>
        <vt:i4>7471224</vt:i4>
      </vt:variant>
      <vt:variant>
        <vt:i4>3840</vt:i4>
      </vt:variant>
      <vt:variant>
        <vt:i4>1025</vt:i4>
      </vt:variant>
      <vt:variant>
        <vt:i4>1</vt:i4>
      </vt:variant>
      <vt:variant>
        <vt:lpwstr>http://intranet/Portal/Portal%20Content/Resources/Functional%20Groups/Cofinancing/ESF%20Logo/ESF%20new%20programme%20logo/New%20ESF%20Logo%20Hi-Res%20Monochrome%20&amp;%20Transparent.PNG</vt:lpwstr>
      </vt:variant>
      <vt:variant>
        <vt:lpwstr/>
      </vt:variant>
      <vt:variant>
        <vt:i4>7471224</vt:i4>
      </vt:variant>
      <vt:variant>
        <vt:i4>4312</vt:i4>
      </vt:variant>
      <vt:variant>
        <vt:i4>1027</vt:i4>
      </vt:variant>
      <vt:variant>
        <vt:i4>1</vt:i4>
      </vt:variant>
      <vt:variant>
        <vt:lpwstr>http://intranet/Portal/Portal%20Content/Resources/Functional%20Groups/Cofinancing/ESF%20Logo/ESF%20new%20programme%20logo/New%20ESF%20Logo%20Hi-Res%20Monochrome%20&amp;%20Transparent.PNG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title of document here</dc:title>
  <dc:creator>Doc</dc:creator>
  <cp:lastModifiedBy>Brian</cp:lastModifiedBy>
  <cp:revision>3</cp:revision>
  <cp:lastPrinted>2016-05-26T13:00:00Z</cp:lastPrinted>
  <dcterms:created xsi:type="dcterms:W3CDTF">2016-06-16T13:11:00Z</dcterms:created>
  <dcterms:modified xsi:type="dcterms:W3CDTF">2016-06-16T13:12:00Z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C.publisher">
    <vt:lpwstr>Learning and Skills Council, Cheylesmore House, Quinton Road, Coventry, CV1 2WT, www.lsc.gov.uk</vt:lpwstr>
  </property>
  <property fmtid="{D5CDD505-2E9C-101B-9397-08002B2CF9AE}" pid="3" name="DC.title" linkTarget="DocumentTitle">
    <vt:lpwstr> TENDER SPECIFICATIONS.Guidelines and Template..</vt:lpwstr>
  </property>
  <property fmtid="{D5CDD505-2E9C-101B-9397-08002B2CF9AE}" pid="4" name="LSC.templateVersion">
    <vt:lpwstr>0.4</vt:lpwstr>
  </property>
  <property fmtid="{D5CDD505-2E9C-101B-9397-08002B2CF9AE}" pid="5" name="ContentType">
    <vt:lpwstr>Document</vt:lpwstr>
  </property>
  <property fmtid="{D5CDD505-2E9C-101B-9397-08002B2CF9AE}" pid="6" name="ContentTypeId">
    <vt:lpwstr>0x010100AB5CB3F4636D4F4E81116011AB3CE51C</vt:lpwstr>
  </property>
</Properties>
</file>