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36FB31A5" w:rsidR="001A236D" w:rsidRDefault="00246522" w:rsidP="001A236D">
      <w:pPr>
        <w:pStyle w:val="Header"/>
        <w:tabs>
          <w:tab w:val="clear" w:pos="4320"/>
          <w:tab w:val="clear" w:pos="8640"/>
        </w:tabs>
        <w:ind w:right="-1156"/>
        <w:jc w:val="right"/>
        <w:rPr>
          <w:rFonts w:ascii="Arial" w:eastAsia="Times New Roman" w:hAnsi="Arial"/>
        </w:rPr>
      </w:pPr>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65C38E6E">
                <wp:simplePos x="0" y="0"/>
                <wp:positionH relativeFrom="margin">
                  <wp:posOffset>190500</wp:posOffset>
                </wp:positionH>
                <wp:positionV relativeFrom="paragraph">
                  <wp:posOffset>175895</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left:0;text-align:left;margin-left:15pt;margin-top:13.85pt;width:6in;height: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F0VmcDeAAAACQEAAA8AAABkcnMvZG93bnJldi54bWxMj8FOwzAQRO9I/IO1SNyo0xRI&#10;G+JUgERP7YHCB2zjbRyI7Sh2m6Rfz3KC486MZt8U69G24kx9aLxTMJ8lIMhVXjeuVvD58Xa3BBEi&#10;Oo2td6RgogDr8vqqwFz7wb3TeR9rwSUu5KjAxNjlUobKkMUw8x059o6+txj57Gupexy43LYyTZJH&#10;abFx/MFgR6+Gqu/9ySqwl/ml3yLar82U4tBNZrPbvih1ezM+P4GINMa/MPziMzqUzHTwJ6eDaBUs&#10;Ep4SFaRZBoL95eqehQMHHxYZyLKQ/xeUPwAAAP//AwBQSwECLQAUAAYACAAAACEAtoM4kv4AAADh&#10;AQAAEwAAAAAAAAAAAAAAAAAAAAAAW0NvbnRlbnRfVHlwZXNdLnhtbFBLAQItABQABgAIAAAAIQA4&#10;/SH/1gAAAJQBAAALAAAAAAAAAAAAAAAAAC8BAABfcmVscy8ucmVsc1BLAQItABQABgAIAAAAIQC4&#10;rrGq2gEAAJkDAAAOAAAAAAAAAAAAAAAAAC4CAABkcnMvZTJvRG9jLnhtbFBLAQItABQABgAIAAAA&#10;IQBdFZnA3gAAAAkBAAAPAAAAAAAAAAAAAAAAADQEAABkcnMvZG93bnJldi54bWxQSwUGAAAAAAQA&#10;BADzAAAAPwU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58790D2C" w:rsidR="001A236D" w:rsidRPr="00B823DD" w:rsidRDefault="001A236D" w:rsidP="001A236D"/>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1D25E638" w14:textId="1D53BA7A" w:rsidR="007C18A3" w:rsidRDefault="007C18A3" w:rsidP="007C18A3">
      <w:pPr>
        <w:jc w:val="center"/>
        <w:rPr>
          <w:rFonts w:ascii="Arial Black" w:hAnsi="Arial Black" w:cs="Arial"/>
          <w:sz w:val="40"/>
          <w:szCs w:val="40"/>
        </w:rPr>
      </w:pPr>
      <w:r>
        <w:rPr>
          <w:rFonts w:ascii="Arial Black" w:hAnsi="Arial Black" w:cs="Arial"/>
          <w:sz w:val="40"/>
          <w:szCs w:val="40"/>
        </w:rPr>
        <w:t xml:space="preserve">Provision of Design, Supply and Installation of Air Source Heat Pumps </w:t>
      </w:r>
      <w:r w:rsidR="0072678F">
        <w:rPr>
          <w:rFonts w:ascii="Arial Black" w:hAnsi="Arial Black" w:cs="Arial"/>
          <w:sz w:val="40"/>
          <w:szCs w:val="40"/>
        </w:rPr>
        <w:t>S</w:t>
      </w:r>
      <w:r>
        <w:rPr>
          <w:rFonts w:ascii="Arial Black" w:hAnsi="Arial Black" w:cs="Arial"/>
          <w:sz w:val="40"/>
          <w:szCs w:val="40"/>
        </w:rPr>
        <w:t>ystems</w:t>
      </w:r>
    </w:p>
    <w:p w14:paraId="51FDC510" w14:textId="77777777" w:rsidR="007C18A3" w:rsidRPr="00B823DD" w:rsidRDefault="007C18A3" w:rsidP="007C18A3">
      <w:pPr>
        <w:jc w:val="center"/>
        <w:rPr>
          <w:rFonts w:ascii="Arial" w:hAnsi="Arial" w:cs="Arial"/>
          <w:sz w:val="32"/>
          <w:szCs w:val="32"/>
        </w:rPr>
      </w:pPr>
      <w:r w:rsidRPr="00B823DD">
        <w:rPr>
          <w:rFonts w:ascii="Arial" w:hAnsi="Arial" w:cs="Arial"/>
          <w:sz w:val="32"/>
          <w:szCs w:val="32"/>
        </w:rPr>
        <w:t>[</w:t>
      </w:r>
      <w:r>
        <w:rPr>
          <w:rFonts w:ascii="Arial" w:hAnsi="Arial" w:cs="Arial"/>
          <w:sz w:val="32"/>
          <w:szCs w:val="32"/>
        </w:rPr>
        <w:t>Estates Management Group</w:t>
      </w:r>
      <w:r w:rsidRPr="00B823DD">
        <w:rPr>
          <w:rFonts w:ascii="Arial" w:hAnsi="Arial" w:cs="Arial"/>
          <w:sz w:val="32"/>
          <w:szCs w:val="32"/>
        </w:rPr>
        <w:t>]</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7B5C4374" w:rsidR="001A236D"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7C18A3">
        <w:rPr>
          <w:rFonts w:ascii="Arial" w:hAnsi="Arial" w:cs="Arial"/>
          <w:b/>
          <w:sz w:val="36"/>
          <w:szCs w:val="36"/>
        </w:rPr>
        <w:t>PS/23/134</w:t>
      </w:r>
    </w:p>
    <w:p w14:paraId="4C40F360" w14:textId="77777777" w:rsidR="007C18A3" w:rsidRDefault="00EC1385" w:rsidP="001A236D">
      <w:pPr>
        <w:rPr>
          <w:rFonts w:ascii="Arial" w:hAnsi="Arial" w:cs="Arial"/>
          <w:b/>
          <w:sz w:val="36"/>
          <w:szCs w:val="36"/>
        </w:rPr>
      </w:pPr>
      <w:r w:rsidRPr="00EC1385">
        <w:rPr>
          <w:rFonts w:ascii="Arial" w:hAnsi="Arial" w:cs="Arial"/>
          <w:b/>
          <w:sz w:val="36"/>
          <w:szCs w:val="36"/>
        </w:rPr>
        <w:t xml:space="preserve">Framework Title &amp; Reference: </w:t>
      </w:r>
    </w:p>
    <w:p w14:paraId="4D5B7319" w14:textId="2ABF43B4" w:rsidR="00EC1385" w:rsidRDefault="007C18A3" w:rsidP="001A236D">
      <w:pPr>
        <w:rPr>
          <w:rFonts w:ascii="Arial" w:hAnsi="Arial" w:cs="Arial"/>
          <w:b/>
          <w:sz w:val="36"/>
          <w:szCs w:val="36"/>
        </w:rPr>
      </w:pPr>
      <w:r>
        <w:rPr>
          <w:rFonts w:ascii="Arial" w:hAnsi="Arial" w:cs="Arial"/>
          <w:b/>
          <w:sz w:val="36"/>
          <w:szCs w:val="36"/>
        </w:rPr>
        <w:t xml:space="preserve">RM 6314-Demand Management and Renewables - </w:t>
      </w:r>
      <w:r>
        <w:rPr>
          <w:rFonts w:ascii="Arial" w:hAnsi="Arial" w:cs="Arial"/>
          <w:b/>
          <w:sz w:val="36"/>
          <w:szCs w:val="36"/>
        </w:rPr>
        <w:tab/>
        <w:t xml:space="preserve">  Lot 3.1 Heat Pumps</w:t>
      </w:r>
    </w:p>
    <w:p w14:paraId="230090ED" w14:textId="77777777" w:rsidR="00C25BC9" w:rsidRPr="00C25BC9" w:rsidRDefault="00C25BC9" w:rsidP="00C25BC9">
      <w:pPr>
        <w:pStyle w:val="Header"/>
        <w:rPr>
          <w:rFonts w:ascii="Arial" w:hAnsi="Arial" w:cs="Arial"/>
          <w:b/>
          <w:sz w:val="36"/>
          <w:szCs w:val="36"/>
        </w:rPr>
      </w:pPr>
      <w:r w:rsidRPr="00C25BC9">
        <w:rPr>
          <w:rFonts w:ascii="Arial" w:hAnsi="Arial" w:cs="Arial"/>
          <w:b/>
          <w:bCs/>
          <w:sz w:val="36"/>
          <w:szCs w:val="36"/>
        </w:rPr>
        <w:t>Framework Reference Number:</w:t>
      </w:r>
      <w:r w:rsidRPr="00C25BC9">
        <w:rPr>
          <w:rFonts w:ascii="Arial" w:hAnsi="Arial" w:cs="Arial"/>
          <w:color w:val="000000"/>
          <w:sz w:val="36"/>
          <w:szCs w:val="36"/>
        </w:rPr>
        <w:t xml:space="preserve"> </w:t>
      </w:r>
      <w:r w:rsidRPr="00C25BC9">
        <w:rPr>
          <w:rFonts w:ascii="Arial" w:hAnsi="Arial" w:cs="Arial"/>
          <w:b/>
          <w:bCs/>
          <w:color w:val="000000"/>
          <w:sz w:val="36"/>
          <w:szCs w:val="36"/>
        </w:rPr>
        <w:t>DMR-27981-2023</w:t>
      </w:r>
    </w:p>
    <w:p w14:paraId="069526DD" w14:textId="77777777" w:rsidR="00C25BC9" w:rsidRPr="00341475" w:rsidRDefault="00C25BC9" w:rsidP="001A236D">
      <w:pPr>
        <w:rPr>
          <w:rFonts w:ascii="Arial" w:hAnsi="Arial" w:cs="Arial"/>
          <w:bCs/>
          <w:sz w:val="36"/>
          <w:szCs w:val="36"/>
        </w:rPr>
      </w:pP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00716E20" w:rsidR="001A236D" w:rsidRPr="00556954" w:rsidRDefault="001A236D" w:rsidP="001A236D">
      <w:pPr>
        <w:rPr>
          <w:rFonts w:ascii="Arial" w:hAnsi="Arial" w:cs="Arial"/>
          <w:b/>
          <w:szCs w:val="24"/>
        </w:rPr>
      </w:pPr>
      <w:r w:rsidRPr="00556954">
        <w:rPr>
          <w:rFonts w:ascii="Arial" w:hAnsi="Arial" w:cs="Arial"/>
          <w:b/>
          <w:szCs w:val="24"/>
        </w:rPr>
        <w:t>Date:</w:t>
      </w:r>
      <w:r w:rsidR="007C18A3">
        <w:rPr>
          <w:rFonts w:ascii="Arial" w:hAnsi="Arial" w:cs="Arial"/>
          <w:b/>
          <w:szCs w:val="24"/>
        </w:rPr>
        <w:t xml:space="preserve"> 18/09/2023</w:t>
      </w:r>
    </w:p>
    <w:p w14:paraId="32591E4A" w14:textId="7EF52B63"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7C18A3">
        <w:rPr>
          <w:rFonts w:ascii="Arial" w:hAnsi="Arial" w:cs="Arial"/>
          <w:b/>
          <w:szCs w:val="24"/>
        </w:rPr>
        <w:t>0.</w:t>
      </w:r>
      <w:r w:rsidR="005B2159">
        <w:rPr>
          <w:rFonts w:ascii="Arial" w:hAnsi="Arial" w:cs="Arial"/>
          <w:b/>
          <w:szCs w:val="24"/>
        </w:rPr>
        <w:t>9</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06976155" w14:textId="3C983947" w:rsidR="00563293" w:rsidRDefault="003D01AE">
      <w:pPr>
        <w:pStyle w:val="TOC2"/>
        <w:rPr>
          <w:rFonts w:asciiTheme="minorHAnsi" w:eastAsiaTheme="minorEastAsia" w:hAnsiTheme="minorHAnsi" w:cstheme="minorBidi"/>
          <w:b w:val="0"/>
          <w:bCs w:val="0"/>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49725563" w:history="1">
        <w:r w:rsidR="00563293" w:rsidRPr="00875B48">
          <w:rPr>
            <w:rStyle w:val="Hyperlink"/>
            <w:noProof/>
          </w:rPr>
          <w:t>1. Introduction</w:t>
        </w:r>
        <w:r w:rsidR="00563293">
          <w:rPr>
            <w:noProof/>
            <w:webHidden/>
          </w:rPr>
          <w:tab/>
        </w:r>
        <w:r w:rsidR="00563293">
          <w:rPr>
            <w:noProof/>
            <w:webHidden/>
          </w:rPr>
          <w:fldChar w:fldCharType="begin"/>
        </w:r>
        <w:r w:rsidR="00563293">
          <w:rPr>
            <w:noProof/>
            <w:webHidden/>
          </w:rPr>
          <w:instrText xml:space="preserve"> PAGEREF _Toc149725563 \h </w:instrText>
        </w:r>
        <w:r w:rsidR="00563293">
          <w:rPr>
            <w:noProof/>
            <w:webHidden/>
          </w:rPr>
        </w:r>
        <w:r w:rsidR="00563293">
          <w:rPr>
            <w:noProof/>
            <w:webHidden/>
          </w:rPr>
          <w:fldChar w:fldCharType="separate"/>
        </w:r>
        <w:r w:rsidR="00563293">
          <w:rPr>
            <w:noProof/>
            <w:webHidden/>
          </w:rPr>
          <w:t>3</w:t>
        </w:r>
        <w:r w:rsidR="00563293">
          <w:rPr>
            <w:noProof/>
            <w:webHidden/>
          </w:rPr>
          <w:fldChar w:fldCharType="end"/>
        </w:r>
      </w:hyperlink>
    </w:p>
    <w:p w14:paraId="787D9E24" w14:textId="22ABC656" w:rsidR="00563293" w:rsidRDefault="007B11BC">
      <w:pPr>
        <w:pStyle w:val="TOC2"/>
        <w:rPr>
          <w:rFonts w:asciiTheme="minorHAnsi" w:eastAsiaTheme="minorEastAsia" w:hAnsiTheme="minorHAnsi" w:cstheme="minorBidi"/>
          <w:b w:val="0"/>
          <w:bCs w:val="0"/>
          <w:noProof/>
          <w:sz w:val="22"/>
          <w:szCs w:val="22"/>
          <w:lang w:eastAsia="en-GB"/>
        </w:rPr>
      </w:pPr>
      <w:hyperlink w:anchor="_Toc149725564" w:history="1">
        <w:r w:rsidR="00563293" w:rsidRPr="00875B48">
          <w:rPr>
            <w:rStyle w:val="Hyperlink"/>
            <w:noProof/>
          </w:rPr>
          <w:t>2.</w:t>
        </w:r>
        <w:r w:rsidR="00563293" w:rsidRPr="00875B48">
          <w:rPr>
            <w:rStyle w:val="Hyperlink"/>
            <w:rFonts w:cs="Arial"/>
            <w:noProof/>
          </w:rPr>
          <w:t xml:space="preserve"> </w:t>
        </w:r>
        <w:r w:rsidR="00563293" w:rsidRPr="00875B48">
          <w:rPr>
            <w:rStyle w:val="Hyperlink"/>
            <w:noProof/>
          </w:rPr>
          <w:t>Background to the Requirement</w:t>
        </w:r>
        <w:r w:rsidR="00563293">
          <w:rPr>
            <w:noProof/>
            <w:webHidden/>
          </w:rPr>
          <w:tab/>
        </w:r>
        <w:r w:rsidR="00563293">
          <w:rPr>
            <w:noProof/>
            <w:webHidden/>
          </w:rPr>
          <w:fldChar w:fldCharType="begin"/>
        </w:r>
        <w:r w:rsidR="00563293">
          <w:rPr>
            <w:noProof/>
            <w:webHidden/>
          </w:rPr>
          <w:instrText xml:space="preserve"> PAGEREF _Toc149725564 \h </w:instrText>
        </w:r>
        <w:r w:rsidR="00563293">
          <w:rPr>
            <w:noProof/>
            <w:webHidden/>
          </w:rPr>
        </w:r>
        <w:r w:rsidR="00563293">
          <w:rPr>
            <w:noProof/>
            <w:webHidden/>
          </w:rPr>
          <w:fldChar w:fldCharType="separate"/>
        </w:r>
        <w:r w:rsidR="00563293">
          <w:rPr>
            <w:noProof/>
            <w:webHidden/>
          </w:rPr>
          <w:t>3</w:t>
        </w:r>
        <w:r w:rsidR="00563293">
          <w:rPr>
            <w:noProof/>
            <w:webHidden/>
          </w:rPr>
          <w:fldChar w:fldCharType="end"/>
        </w:r>
      </w:hyperlink>
    </w:p>
    <w:p w14:paraId="0628C7FD" w14:textId="43A06F69" w:rsidR="00563293" w:rsidRDefault="007B11BC">
      <w:pPr>
        <w:pStyle w:val="TOC2"/>
        <w:rPr>
          <w:rFonts w:asciiTheme="minorHAnsi" w:eastAsiaTheme="minorEastAsia" w:hAnsiTheme="minorHAnsi" w:cstheme="minorBidi"/>
          <w:b w:val="0"/>
          <w:bCs w:val="0"/>
          <w:noProof/>
          <w:sz w:val="22"/>
          <w:szCs w:val="22"/>
          <w:lang w:eastAsia="en-GB"/>
        </w:rPr>
      </w:pPr>
      <w:hyperlink w:anchor="_Toc149725565" w:history="1">
        <w:r w:rsidR="00563293" w:rsidRPr="00875B48">
          <w:rPr>
            <w:rStyle w:val="Hyperlink"/>
            <w:noProof/>
          </w:rPr>
          <w:t>3.</w:t>
        </w:r>
        <w:r w:rsidR="00563293" w:rsidRPr="00875B48">
          <w:rPr>
            <w:rStyle w:val="Hyperlink"/>
            <w:rFonts w:cs="Arial"/>
            <w:noProof/>
          </w:rPr>
          <w:t xml:space="preserve"> </w:t>
        </w:r>
        <w:r w:rsidR="00563293" w:rsidRPr="00875B48">
          <w:rPr>
            <w:rStyle w:val="Hyperlink"/>
            <w:noProof/>
          </w:rPr>
          <w:t>Procurement Timetable</w:t>
        </w:r>
        <w:r w:rsidR="00563293">
          <w:rPr>
            <w:noProof/>
            <w:webHidden/>
          </w:rPr>
          <w:tab/>
        </w:r>
        <w:r w:rsidR="00563293">
          <w:rPr>
            <w:noProof/>
            <w:webHidden/>
          </w:rPr>
          <w:fldChar w:fldCharType="begin"/>
        </w:r>
        <w:r w:rsidR="00563293">
          <w:rPr>
            <w:noProof/>
            <w:webHidden/>
          </w:rPr>
          <w:instrText xml:space="preserve"> PAGEREF _Toc149725565 \h </w:instrText>
        </w:r>
        <w:r w:rsidR="00563293">
          <w:rPr>
            <w:noProof/>
            <w:webHidden/>
          </w:rPr>
        </w:r>
        <w:r w:rsidR="00563293">
          <w:rPr>
            <w:noProof/>
            <w:webHidden/>
          </w:rPr>
          <w:fldChar w:fldCharType="separate"/>
        </w:r>
        <w:r w:rsidR="00563293">
          <w:rPr>
            <w:noProof/>
            <w:webHidden/>
          </w:rPr>
          <w:t>3</w:t>
        </w:r>
        <w:r w:rsidR="00563293">
          <w:rPr>
            <w:noProof/>
            <w:webHidden/>
          </w:rPr>
          <w:fldChar w:fldCharType="end"/>
        </w:r>
      </w:hyperlink>
    </w:p>
    <w:p w14:paraId="658CE097" w14:textId="1AF4D015" w:rsidR="00563293" w:rsidRDefault="007B11BC">
      <w:pPr>
        <w:pStyle w:val="TOC2"/>
        <w:rPr>
          <w:rFonts w:asciiTheme="minorHAnsi" w:eastAsiaTheme="minorEastAsia" w:hAnsiTheme="minorHAnsi" w:cstheme="minorBidi"/>
          <w:b w:val="0"/>
          <w:bCs w:val="0"/>
          <w:noProof/>
          <w:sz w:val="22"/>
          <w:szCs w:val="22"/>
          <w:lang w:eastAsia="en-GB"/>
        </w:rPr>
      </w:pPr>
      <w:hyperlink w:anchor="_Toc149725566" w:history="1">
        <w:r w:rsidR="00563293" w:rsidRPr="00875B48">
          <w:rPr>
            <w:rStyle w:val="Hyperlink"/>
            <w:noProof/>
          </w:rPr>
          <w:t>4. Scope</w:t>
        </w:r>
        <w:r w:rsidR="00563293">
          <w:rPr>
            <w:noProof/>
            <w:webHidden/>
          </w:rPr>
          <w:tab/>
        </w:r>
        <w:r w:rsidR="00563293">
          <w:rPr>
            <w:noProof/>
            <w:webHidden/>
          </w:rPr>
          <w:fldChar w:fldCharType="begin"/>
        </w:r>
        <w:r w:rsidR="00563293">
          <w:rPr>
            <w:noProof/>
            <w:webHidden/>
          </w:rPr>
          <w:instrText xml:space="preserve"> PAGEREF _Toc149725566 \h </w:instrText>
        </w:r>
        <w:r w:rsidR="00563293">
          <w:rPr>
            <w:noProof/>
            <w:webHidden/>
          </w:rPr>
        </w:r>
        <w:r w:rsidR="00563293">
          <w:rPr>
            <w:noProof/>
            <w:webHidden/>
          </w:rPr>
          <w:fldChar w:fldCharType="separate"/>
        </w:r>
        <w:r w:rsidR="00563293">
          <w:rPr>
            <w:noProof/>
            <w:webHidden/>
          </w:rPr>
          <w:t>4</w:t>
        </w:r>
        <w:r w:rsidR="00563293">
          <w:rPr>
            <w:noProof/>
            <w:webHidden/>
          </w:rPr>
          <w:fldChar w:fldCharType="end"/>
        </w:r>
      </w:hyperlink>
    </w:p>
    <w:p w14:paraId="6890FD16" w14:textId="4A850330" w:rsidR="00563293" w:rsidRDefault="007B11BC">
      <w:pPr>
        <w:pStyle w:val="TOC2"/>
        <w:rPr>
          <w:rFonts w:asciiTheme="minorHAnsi" w:eastAsiaTheme="minorEastAsia" w:hAnsiTheme="minorHAnsi" w:cstheme="minorBidi"/>
          <w:b w:val="0"/>
          <w:bCs w:val="0"/>
          <w:noProof/>
          <w:sz w:val="22"/>
          <w:szCs w:val="22"/>
          <w:lang w:eastAsia="en-GB"/>
        </w:rPr>
      </w:pPr>
      <w:hyperlink w:anchor="_Toc149725567" w:history="1">
        <w:r w:rsidR="00563293" w:rsidRPr="00875B48">
          <w:rPr>
            <w:rStyle w:val="Hyperlink"/>
            <w:noProof/>
          </w:rPr>
          <w:t>5. Implementation and Deliverables</w:t>
        </w:r>
        <w:r w:rsidR="00563293">
          <w:rPr>
            <w:noProof/>
            <w:webHidden/>
          </w:rPr>
          <w:tab/>
        </w:r>
        <w:r w:rsidR="00563293">
          <w:rPr>
            <w:noProof/>
            <w:webHidden/>
          </w:rPr>
          <w:fldChar w:fldCharType="begin"/>
        </w:r>
        <w:r w:rsidR="00563293">
          <w:rPr>
            <w:noProof/>
            <w:webHidden/>
          </w:rPr>
          <w:instrText xml:space="preserve"> PAGEREF _Toc149725567 \h </w:instrText>
        </w:r>
        <w:r w:rsidR="00563293">
          <w:rPr>
            <w:noProof/>
            <w:webHidden/>
          </w:rPr>
        </w:r>
        <w:r w:rsidR="00563293">
          <w:rPr>
            <w:noProof/>
            <w:webHidden/>
          </w:rPr>
          <w:fldChar w:fldCharType="separate"/>
        </w:r>
        <w:r w:rsidR="00563293">
          <w:rPr>
            <w:noProof/>
            <w:webHidden/>
          </w:rPr>
          <w:t>5</w:t>
        </w:r>
        <w:r w:rsidR="00563293">
          <w:rPr>
            <w:noProof/>
            <w:webHidden/>
          </w:rPr>
          <w:fldChar w:fldCharType="end"/>
        </w:r>
      </w:hyperlink>
    </w:p>
    <w:p w14:paraId="1D4A14FA" w14:textId="19060249" w:rsidR="00563293" w:rsidRDefault="007B11BC">
      <w:pPr>
        <w:pStyle w:val="TOC2"/>
        <w:rPr>
          <w:rFonts w:asciiTheme="minorHAnsi" w:eastAsiaTheme="minorEastAsia" w:hAnsiTheme="minorHAnsi" w:cstheme="minorBidi"/>
          <w:b w:val="0"/>
          <w:bCs w:val="0"/>
          <w:noProof/>
          <w:sz w:val="22"/>
          <w:szCs w:val="22"/>
          <w:lang w:eastAsia="en-GB"/>
        </w:rPr>
      </w:pPr>
      <w:hyperlink w:anchor="_Toc149725568" w:history="1">
        <w:r w:rsidR="00563293" w:rsidRPr="00875B48">
          <w:rPr>
            <w:rStyle w:val="Hyperlink"/>
            <w:noProof/>
          </w:rPr>
          <w:t>6. Specifying Goods and / or Services</w:t>
        </w:r>
        <w:r w:rsidR="00563293">
          <w:rPr>
            <w:noProof/>
            <w:webHidden/>
          </w:rPr>
          <w:tab/>
        </w:r>
        <w:r w:rsidR="00563293">
          <w:rPr>
            <w:noProof/>
            <w:webHidden/>
          </w:rPr>
          <w:fldChar w:fldCharType="begin"/>
        </w:r>
        <w:r w:rsidR="00563293">
          <w:rPr>
            <w:noProof/>
            <w:webHidden/>
          </w:rPr>
          <w:instrText xml:space="preserve"> PAGEREF _Toc149725568 \h </w:instrText>
        </w:r>
        <w:r w:rsidR="00563293">
          <w:rPr>
            <w:noProof/>
            <w:webHidden/>
          </w:rPr>
        </w:r>
        <w:r w:rsidR="00563293">
          <w:rPr>
            <w:noProof/>
            <w:webHidden/>
          </w:rPr>
          <w:fldChar w:fldCharType="separate"/>
        </w:r>
        <w:r w:rsidR="00563293">
          <w:rPr>
            <w:noProof/>
            <w:webHidden/>
          </w:rPr>
          <w:t>5</w:t>
        </w:r>
        <w:r w:rsidR="00563293">
          <w:rPr>
            <w:noProof/>
            <w:webHidden/>
          </w:rPr>
          <w:fldChar w:fldCharType="end"/>
        </w:r>
      </w:hyperlink>
    </w:p>
    <w:p w14:paraId="3E138872" w14:textId="3A85BA32" w:rsidR="00563293" w:rsidRDefault="007B11BC">
      <w:pPr>
        <w:pStyle w:val="TOC2"/>
        <w:rPr>
          <w:rFonts w:asciiTheme="minorHAnsi" w:eastAsiaTheme="minorEastAsia" w:hAnsiTheme="minorHAnsi" w:cstheme="minorBidi"/>
          <w:b w:val="0"/>
          <w:bCs w:val="0"/>
          <w:noProof/>
          <w:sz w:val="22"/>
          <w:szCs w:val="22"/>
          <w:lang w:eastAsia="en-GB"/>
        </w:rPr>
      </w:pPr>
      <w:hyperlink w:anchor="_Toc149725569" w:history="1">
        <w:r w:rsidR="00563293" w:rsidRPr="00875B48">
          <w:rPr>
            <w:rStyle w:val="Hyperlink"/>
            <w:noProof/>
          </w:rPr>
          <w:t>7. Quality Assurance Requirements</w:t>
        </w:r>
        <w:r w:rsidR="00563293">
          <w:rPr>
            <w:noProof/>
            <w:webHidden/>
          </w:rPr>
          <w:tab/>
        </w:r>
        <w:r w:rsidR="00563293">
          <w:rPr>
            <w:noProof/>
            <w:webHidden/>
          </w:rPr>
          <w:fldChar w:fldCharType="begin"/>
        </w:r>
        <w:r w:rsidR="00563293">
          <w:rPr>
            <w:noProof/>
            <w:webHidden/>
          </w:rPr>
          <w:instrText xml:space="preserve"> PAGEREF _Toc149725569 \h </w:instrText>
        </w:r>
        <w:r w:rsidR="00563293">
          <w:rPr>
            <w:noProof/>
            <w:webHidden/>
          </w:rPr>
        </w:r>
        <w:r w:rsidR="00563293">
          <w:rPr>
            <w:noProof/>
            <w:webHidden/>
          </w:rPr>
          <w:fldChar w:fldCharType="separate"/>
        </w:r>
        <w:r w:rsidR="00563293">
          <w:rPr>
            <w:noProof/>
            <w:webHidden/>
          </w:rPr>
          <w:t>9</w:t>
        </w:r>
        <w:r w:rsidR="00563293">
          <w:rPr>
            <w:noProof/>
            <w:webHidden/>
          </w:rPr>
          <w:fldChar w:fldCharType="end"/>
        </w:r>
      </w:hyperlink>
    </w:p>
    <w:p w14:paraId="0E665E26" w14:textId="003F412A" w:rsidR="00563293" w:rsidRDefault="007B11BC">
      <w:pPr>
        <w:pStyle w:val="TOC2"/>
        <w:rPr>
          <w:rFonts w:asciiTheme="minorHAnsi" w:eastAsiaTheme="minorEastAsia" w:hAnsiTheme="minorHAnsi" w:cstheme="minorBidi"/>
          <w:b w:val="0"/>
          <w:bCs w:val="0"/>
          <w:noProof/>
          <w:sz w:val="22"/>
          <w:szCs w:val="22"/>
          <w:lang w:eastAsia="en-GB"/>
        </w:rPr>
      </w:pPr>
      <w:hyperlink w:anchor="_Toc149725570" w:history="1">
        <w:r w:rsidR="00563293" w:rsidRPr="00875B48">
          <w:rPr>
            <w:rStyle w:val="Hyperlink"/>
            <w:noProof/>
          </w:rPr>
          <w:t>8. Other Requirements</w:t>
        </w:r>
        <w:r w:rsidR="00563293">
          <w:rPr>
            <w:noProof/>
            <w:webHidden/>
          </w:rPr>
          <w:tab/>
        </w:r>
        <w:r w:rsidR="00563293">
          <w:rPr>
            <w:noProof/>
            <w:webHidden/>
          </w:rPr>
          <w:fldChar w:fldCharType="begin"/>
        </w:r>
        <w:r w:rsidR="00563293">
          <w:rPr>
            <w:noProof/>
            <w:webHidden/>
          </w:rPr>
          <w:instrText xml:space="preserve"> PAGEREF _Toc149725570 \h </w:instrText>
        </w:r>
        <w:r w:rsidR="00563293">
          <w:rPr>
            <w:noProof/>
            <w:webHidden/>
          </w:rPr>
        </w:r>
        <w:r w:rsidR="00563293">
          <w:rPr>
            <w:noProof/>
            <w:webHidden/>
          </w:rPr>
          <w:fldChar w:fldCharType="separate"/>
        </w:r>
        <w:r w:rsidR="00563293">
          <w:rPr>
            <w:noProof/>
            <w:webHidden/>
          </w:rPr>
          <w:t>9</w:t>
        </w:r>
        <w:r w:rsidR="00563293">
          <w:rPr>
            <w:noProof/>
            <w:webHidden/>
          </w:rPr>
          <w:fldChar w:fldCharType="end"/>
        </w:r>
      </w:hyperlink>
    </w:p>
    <w:p w14:paraId="08369E64" w14:textId="7E77BF4D" w:rsidR="00563293" w:rsidRDefault="007B11BC">
      <w:pPr>
        <w:pStyle w:val="TOC2"/>
        <w:rPr>
          <w:rFonts w:asciiTheme="minorHAnsi" w:eastAsiaTheme="minorEastAsia" w:hAnsiTheme="minorHAnsi" w:cstheme="minorBidi"/>
          <w:b w:val="0"/>
          <w:bCs w:val="0"/>
          <w:noProof/>
          <w:sz w:val="22"/>
          <w:szCs w:val="22"/>
          <w:lang w:eastAsia="en-GB"/>
        </w:rPr>
      </w:pPr>
      <w:hyperlink w:anchor="_Toc149725571" w:history="1">
        <w:r w:rsidR="00563293" w:rsidRPr="00875B48">
          <w:rPr>
            <w:rStyle w:val="Hyperlink"/>
            <w:noProof/>
          </w:rPr>
          <w:t>9. Management and Contract Administration</w:t>
        </w:r>
        <w:r w:rsidR="00563293">
          <w:rPr>
            <w:noProof/>
            <w:webHidden/>
          </w:rPr>
          <w:tab/>
        </w:r>
        <w:r w:rsidR="00563293">
          <w:rPr>
            <w:noProof/>
            <w:webHidden/>
          </w:rPr>
          <w:fldChar w:fldCharType="begin"/>
        </w:r>
        <w:r w:rsidR="00563293">
          <w:rPr>
            <w:noProof/>
            <w:webHidden/>
          </w:rPr>
          <w:instrText xml:space="preserve"> PAGEREF _Toc149725571 \h </w:instrText>
        </w:r>
        <w:r w:rsidR="00563293">
          <w:rPr>
            <w:noProof/>
            <w:webHidden/>
          </w:rPr>
        </w:r>
        <w:r w:rsidR="00563293">
          <w:rPr>
            <w:noProof/>
            <w:webHidden/>
          </w:rPr>
          <w:fldChar w:fldCharType="separate"/>
        </w:r>
        <w:r w:rsidR="00563293">
          <w:rPr>
            <w:noProof/>
            <w:webHidden/>
          </w:rPr>
          <w:t>18</w:t>
        </w:r>
        <w:r w:rsidR="00563293">
          <w:rPr>
            <w:noProof/>
            <w:webHidden/>
          </w:rPr>
          <w:fldChar w:fldCharType="end"/>
        </w:r>
      </w:hyperlink>
    </w:p>
    <w:p w14:paraId="326719DA" w14:textId="4EC8EDAD" w:rsidR="00563293" w:rsidRDefault="007B11BC">
      <w:pPr>
        <w:pStyle w:val="TOC2"/>
        <w:rPr>
          <w:rFonts w:asciiTheme="minorHAnsi" w:eastAsiaTheme="minorEastAsia" w:hAnsiTheme="minorHAnsi" w:cstheme="minorBidi"/>
          <w:b w:val="0"/>
          <w:bCs w:val="0"/>
          <w:noProof/>
          <w:sz w:val="22"/>
          <w:szCs w:val="22"/>
          <w:lang w:eastAsia="en-GB"/>
        </w:rPr>
      </w:pPr>
      <w:hyperlink w:anchor="_Toc149725572" w:history="1">
        <w:r w:rsidR="00563293" w:rsidRPr="00875B48">
          <w:rPr>
            <w:rStyle w:val="Hyperlink"/>
            <w:noProof/>
          </w:rPr>
          <w:t>10. Training / Skills / Knowledge Transfer</w:t>
        </w:r>
        <w:r w:rsidR="00563293">
          <w:rPr>
            <w:noProof/>
            <w:webHidden/>
          </w:rPr>
          <w:tab/>
        </w:r>
        <w:r w:rsidR="00563293">
          <w:rPr>
            <w:noProof/>
            <w:webHidden/>
          </w:rPr>
          <w:fldChar w:fldCharType="begin"/>
        </w:r>
        <w:r w:rsidR="00563293">
          <w:rPr>
            <w:noProof/>
            <w:webHidden/>
          </w:rPr>
          <w:instrText xml:space="preserve"> PAGEREF _Toc149725572 \h </w:instrText>
        </w:r>
        <w:r w:rsidR="00563293">
          <w:rPr>
            <w:noProof/>
            <w:webHidden/>
          </w:rPr>
        </w:r>
        <w:r w:rsidR="00563293">
          <w:rPr>
            <w:noProof/>
            <w:webHidden/>
          </w:rPr>
          <w:fldChar w:fldCharType="separate"/>
        </w:r>
        <w:r w:rsidR="00563293">
          <w:rPr>
            <w:noProof/>
            <w:webHidden/>
          </w:rPr>
          <w:t>18</w:t>
        </w:r>
        <w:r w:rsidR="00563293">
          <w:rPr>
            <w:noProof/>
            <w:webHidden/>
          </w:rPr>
          <w:fldChar w:fldCharType="end"/>
        </w:r>
      </w:hyperlink>
    </w:p>
    <w:p w14:paraId="38578A86" w14:textId="11B8FFBC" w:rsidR="00563293" w:rsidRDefault="007B11BC">
      <w:pPr>
        <w:pStyle w:val="TOC2"/>
        <w:rPr>
          <w:rFonts w:asciiTheme="minorHAnsi" w:eastAsiaTheme="minorEastAsia" w:hAnsiTheme="minorHAnsi" w:cstheme="minorBidi"/>
          <w:b w:val="0"/>
          <w:bCs w:val="0"/>
          <w:noProof/>
          <w:sz w:val="22"/>
          <w:szCs w:val="22"/>
          <w:lang w:eastAsia="en-GB"/>
        </w:rPr>
      </w:pPr>
      <w:hyperlink w:anchor="_Toc149725573" w:history="1">
        <w:r w:rsidR="00563293" w:rsidRPr="00875B48">
          <w:rPr>
            <w:rStyle w:val="Hyperlink"/>
            <w:noProof/>
          </w:rPr>
          <w:t>11. Documentation</w:t>
        </w:r>
        <w:r w:rsidR="00563293">
          <w:rPr>
            <w:noProof/>
            <w:webHidden/>
          </w:rPr>
          <w:tab/>
        </w:r>
        <w:r w:rsidR="00563293">
          <w:rPr>
            <w:noProof/>
            <w:webHidden/>
          </w:rPr>
          <w:fldChar w:fldCharType="begin"/>
        </w:r>
        <w:r w:rsidR="00563293">
          <w:rPr>
            <w:noProof/>
            <w:webHidden/>
          </w:rPr>
          <w:instrText xml:space="preserve"> PAGEREF _Toc149725573 \h </w:instrText>
        </w:r>
        <w:r w:rsidR="00563293">
          <w:rPr>
            <w:noProof/>
            <w:webHidden/>
          </w:rPr>
        </w:r>
        <w:r w:rsidR="00563293">
          <w:rPr>
            <w:noProof/>
            <w:webHidden/>
          </w:rPr>
          <w:fldChar w:fldCharType="separate"/>
        </w:r>
        <w:r w:rsidR="00563293">
          <w:rPr>
            <w:noProof/>
            <w:webHidden/>
          </w:rPr>
          <w:t>19</w:t>
        </w:r>
        <w:r w:rsidR="00563293">
          <w:rPr>
            <w:noProof/>
            <w:webHidden/>
          </w:rPr>
          <w:fldChar w:fldCharType="end"/>
        </w:r>
      </w:hyperlink>
    </w:p>
    <w:p w14:paraId="116A17B7" w14:textId="16685B92" w:rsidR="00563293" w:rsidRDefault="007B11BC">
      <w:pPr>
        <w:pStyle w:val="TOC2"/>
        <w:rPr>
          <w:rFonts w:asciiTheme="minorHAnsi" w:eastAsiaTheme="minorEastAsia" w:hAnsiTheme="minorHAnsi" w:cstheme="minorBidi"/>
          <w:b w:val="0"/>
          <w:bCs w:val="0"/>
          <w:noProof/>
          <w:sz w:val="22"/>
          <w:szCs w:val="22"/>
          <w:lang w:eastAsia="en-GB"/>
        </w:rPr>
      </w:pPr>
      <w:hyperlink w:anchor="_Toc149725574" w:history="1">
        <w:r w:rsidR="00563293" w:rsidRPr="00875B48">
          <w:rPr>
            <w:rStyle w:val="Hyperlink"/>
            <w:noProof/>
          </w:rPr>
          <w:t>12. Response Evaluation</w:t>
        </w:r>
        <w:r w:rsidR="00563293">
          <w:rPr>
            <w:noProof/>
            <w:webHidden/>
          </w:rPr>
          <w:tab/>
        </w:r>
        <w:r w:rsidR="00563293">
          <w:rPr>
            <w:noProof/>
            <w:webHidden/>
          </w:rPr>
          <w:fldChar w:fldCharType="begin"/>
        </w:r>
        <w:r w:rsidR="00563293">
          <w:rPr>
            <w:noProof/>
            <w:webHidden/>
          </w:rPr>
          <w:instrText xml:space="preserve"> PAGEREF _Toc149725574 \h </w:instrText>
        </w:r>
        <w:r w:rsidR="00563293">
          <w:rPr>
            <w:noProof/>
            <w:webHidden/>
          </w:rPr>
        </w:r>
        <w:r w:rsidR="00563293">
          <w:rPr>
            <w:noProof/>
            <w:webHidden/>
          </w:rPr>
          <w:fldChar w:fldCharType="separate"/>
        </w:r>
        <w:r w:rsidR="00563293">
          <w:rPr>
            <w:noProof/>
            <w:webHidden/>
          </w:rPr>
          <w:t>19</w:t>
        </w:r>
        <w:r w:rsidR="00563293">
          <w:rPr>
            <w:noProof/>
            <w:webHidden/>
          </w:rPr>
          <w:fldChar w:fldCharType="end"/>
        </w:r>
      </w:hyperlink>
    </w:p>
    <w:p w14:paraId="2E1C8393" w14:textId="1A1D17E7" w:rsidR="00563293" w:rsidRDefault="007B11BC">
      <w:pPr>
        <w:pStyle w:val="TOC2"/>
        <w:rPr>
          <w:rFonts w:asciiTheme="minorHAnsi" w:eastAsiaTheme="minorEastAsia" w:hAnsiTheme="minorHAnsi" w:cstheme="minorBidi"/>
          <w:b w:val="0"/>
          <w:bCs w:val="0"/>
          <w:noProof/>
          <w:sz w:val="22"/>
          <w:szCs w:val="22"/>
          <w:lang w:eastAsia="en-GB"/>
        </w:rPr>
      </w:pPr>
      <w:hyperlink w:anchor="_Toc149725575" w:history="1">
        <w:r w:rsidR="00563293" w:rsidRPr="00875B48">
          <w:rPr>
            <w:rStyle w:val="Hyperlink"/>
            <w:noProof/>
          </w:rPr>
          <w:t>13. Points of Contact</w:t>
        </w:r>
        <w:r w:rsidR="00563293">
          <w:rPr>
            <w:noProof/>
            <w:webHidden/>
          </w:rPr>
          <w:tab/>
        </w:r>
        <w:r w:rsidR="00563293">
          <w:rPr>
            <w:noProof/>
            <w:webHidden/>
          </w:rPr>
          <w:fldChar w:fldCharType="begin"/>
        </w:r>
        <w:r w:rsidR="00563293">
          <w:rPr>
            <w:noProof/>
            <w:webHidden/>
          </w:rPr>
          <w:instrText xml:space="preserve"> PAGEREF _Toc149725575 \h </w:instrText>
        </w:r>
        <w:r w:rsidR="00563293">
          <w:rPr>
            <w:noProof/>
            <w:webHidden/>
          </w:rPr>
        </w:r>
        <w:r w:rsidR="00563293">
          <w:rPr>
            <w:noProof/>
            <w:webHidden/>
          </w:rPr>
          <w:fldChar w:fldCharType="separate"/>
        </w:r>
        <w:r w:rsidR="00563293">
          <w:rPr>
            <w:noProof/>
            <w:webHidden/>
          </w:rPr>
          <w:t>21</w:t>
        </w:r>
        <w:r w:rsidR="00563293">
          <w:rPr>
            <w:noProof/>
            <w:webHidden/>
          </w:rPr>
          <w:fldChar w:fldCharType="end"/>
        </w:r>
      </w:hyperlink>
    </w:p>
    <w:p w14:paraId="16F06BCE" w14:textId="3A567219" w:rsidR="00563293" w:rsidRDefault="007B11BC">
      <w:pPr>
        <w:pStyle w:val="TOC2"/>
        <w:rPr>
          <w:rFonts w:asciiTheme="minorHAnsi" w:eastAsiaTheme="minorEastAsia" w:hAnsiTheme="minorHAnsi" w:cstheme="minorBidi"/>
          <w:b w:val="0"/>
          <w:bCs w:val="0"/>
          <w:noProof/>
          <w:sz w:val="22"/>
          <w:szCs w:val="22"/>
          <w:lang w:eastAsia="en-GB"/>
        </w:rPr>
      </w:pPr>
      <w:hyperlink w:anchor="_Toc149725576" w:history="1">
        <w:r w:rsidR="00563293" w:rsidRPr="00875B48">
          <w:rPr>
            <w:rStyle w:val="Hyperlink"/>
            <w:noProof/>
          </w:rPr>
          <w:t>14.</w:t>
        </w:r>
        <w:r w:rsidR="00563293" w:rsidRPr="00875B48">
          <w:rPr>
            <w:rStyle w:val="Hyperlink"/>
            <w:rFonts w:cs="Arial"/>
            <w:noProof/>
          </w:rPr>
          <w:t xml:space="preserve"> </w:t>
        </w:r>
        <w:r w:rsidR="00563293" w:rsidRPr="00875B48">
          <w:rPr>
            <w:rStyle w:val="Hyperlink"/>
            <w:noProof/>
          </w:rPr>
          <w:t>Annexes:</w:t>
        </w:r>
        <w:r w:rsidR="00563293">
          <w:rPr>
            <w:noProof/>
            <w:webHidden/>
          </w:rPr>
          <w:tab/>
        </w:r>
        <w:r w:rsidR="00563293">
          <w:rPr>
            <w:noProof/>
            <w:webHidden/>
          </w:rPr>
          <w:fldChar w:fldCharType="begin"/>
        </w:r>
        <w:r w:rsidR="00563293">
          <w:rPr>
            <w:noProof/>
            <w:webHidden/>
          </w:rPr>
          <w:instrText xml:space="preserve"> PAGEREF _Toc149725576 \h </w:instrText>
        </w:r>
        <w:r w:rsidR="00563293">
          <w:rPr>
            <w:noProof/>
            <w:webHidden/>
          </w:rPr>
        </w:r>
        <w:r w:rsidR="00563293">
          <w:rPr>
            <w:noProof/>
            <w:webHidden/>
          </w:rPr>
          <w:fldChar w:fldCharType="separate"/>
        </w:r>
        <w:r w:rsidR="00563293">
          <w:rPr>
            <w:noProof/>
            <w:webHidden/>
          </w:rPr>
          <w:t>21</w:t>
        </w:r>
        <w:r w:rsidR="00563293">
          <w:rPr>
            <w:noProof/>
            <w:webHidden/>
          </w:rPr>
          <w:fldChar w:fldCharType="end"/>
        </w:r>
      </w:hyperlink>
    </w:p>
    <w:p w14:paraId="206489AA" w14:textId="4F80B3A5" w:rsidR="00563293" w:rsidRDefault="007B11BC">
      <w:pPr>
        <w:pStyle w:val="TOC2"/>
        <w:rPr>
          <w:rFonts w:asciiTheme="minorHAnsi" w:eastAsiaTheme="minorEastAsia" w:hAnsiTheme="minorHAnsi" w:cstheme="minorBidi"/>
          <w:b w:val="0"/>
          <w:bCs w:val="0"/>
          <w:noProof/>
          <w:sz w:val="22"/>
          <w:szCs w:val="22"/>
          <w:lang w:eastAsia="en-GB"/>
        </w:rPr>
      </w:pPr>
      <w:hyperlink w:anchor="_Toc149725577" w:history="1">
        <w:r w:rsidR="00563293" w:rsidRPr="00875B48">
          <w:rPr>
            <w:rStyle w:val="Hyperlink"/>
            <w:noProof/>
          </w:rPr>
          <w:t>Annex 1 – Evaluation Criteria:</w:t>
        </w:r>
        <w:r w:rsidR="00563293">
          <w:rPr>
            <w:noProof/>
            <w:webHidden/>
          </w:rPr>
          <w:tab/>
        </w:r>
        <w:r w:rsidR="00563293">
          <w:rPr>
            <w:noProof/>
            <w:webHidden/>
          </w:rPr>
          <w:fldChar w:fldCharType="begin"/>
        </w:r>
        <w:r w:rsidR="00563293">
          <w:rPr>
            <w:noProof/>
            <w:webHidden/>
          </w:rPr>
          <w:instrText xml:space="preserve"> PAGEREF _Toc149725577 \h </w:instrText>
        </w:r>
        <w:r w:rsidR="00563293">
          <w:rPr>
            <w:noProof/>
            <w:webHidden/>
          </w:rPr>
        </w:r>
        <w:r w:rsidR="00563293">
          <w:rPr>
            <w:noProof/>
            <w:webHidden/>
          </w:rPr>
          <w:fldChar w:fldCharType="separate"/>
        </w:r>
        <w:r w:rsidR="00563293">
          <w:rPr>
            <w:noProof/>
            <w:webHidden/>
          </w:rPr>
          <w:t>21</w:t>
        </w:r>
        <w:r w:rsidR="00563293">
          <w:rPr>
            <w:noProof/>
            <w:webHidden/>
          </w:rPr>
          <w:fldChar w:fldCharType="end"/>
        </w:r>
      </w:hyperlink>
    </w:p>
    <w:p w14:paraId="4C0211B4" w14:textId="3C6D144A" w:rsidR="00563293" w:rsidRDefault="007B11BC">
      <w:pPr>
        <w:pStyle w:val="TOC2"/>
        <w:rPr>
          <w:rFonts w:asciiTheme="minorHAnsi" w:eastAsiaTheme="minorEastAsia" w:hAnsiTheme="minorHAnsi" w:cstheme="minorBidi"/>
          <w:b w:val="0"/>
          <w:bCs w:val="0"/>
          <w:noProof/>
          <w:sz w:val="22"/>
          <w:szCs w:val="22"/>
          <w:lang w:eastAsia="en-GB"/>
        </w:rPr>
      </w:pPr>
      <w:hyperlink w:anchor="_Toc149725578" w:history="1">
        <w:r w:rsidR="00563293" w:rsidRPr="00875B48">
          <w:rPr>
            <w:rStyle w:val="Hyperlink"/>
            <w:noProof/>
          </w:rPr>
          <w:t>Annex 2 – Building Information</w:t>
        </w:r>
        <w:r w:rsidR="00563293">
          <w:rPr>
            <w:noProof/>
            <w:webHidden/>
          </w:rPr>
          <w:tab/>
        </w:r>
        <w:r w:rsidR="00563293">
          <w:rPr>
            <w:noProof/>
            <w:webHidden/>
          </w:rPr>
          <w:fldChar w:fldCharType="begin"/>
        </w:r>
        <w:r w:rsidR="00563293">
          <w:rPr>
            <w:noProof/>
            <w:webHidden/>
          </w:rPr>
          <w:instrText xml:space="preserve"> PAGEREF _Toc149725578 \h </w:instrText>
        </w:r>
        <w:r w:rsidR="00563293">
          <w:rPr>
            <w:noProof/>
            <w:webHidden/>
          </w:rPr>
        </w:r>
        <w:r w:rsidR="00563293">
          <w:rPr>
            <w:noProof/>
            <w:webHidden/>
          </w:rPr>
          <w:fldChar w:fldCharType="separate"/>
        </w:r>
        <w:r w:rsidR="00563293">
          <w:rPr>
            <w:noProof/>
            <w:webHidden/>
          </w:rPr>
          <w:t>23</w:t>
        </w:r>
        <w:r w:rsidR="00563293">
          <w:rPr>
            <w:noProof/>
            <w:webHidden/>
          </w:rPr>
          <w:fldChar w:fldCharType="end"/>
        </w:r>
      </w:hyperlink>
    </w:p>
    <w:p w14:paraId="066E0328" w14:textId="3BE693F4" w:rsidR="00563293" w:rsidRDefault="007B11BC">
      <w:pPr>
        <w:pStyle w:val="TOC2"/>
        <w:rPr>
          <w:rFonts w:asciiTheme="minorHAnsi" w:eastAsiaTheme="minorEastAsia" w:hAnsiTheme="minorHAnsi" w:cstheme="minorBidi"/>
          <w:b w:val="0"/>
          <w:bCs w:val="0"/>
          <w:noProof/>
          <w:sz w:val="22"/>
          <w:szCs w:val="22"/>
          <w:lang w:eastAsia="en-GB"/>
        </w:rPr>
      </w:pPr>
      <w:hyperlink w:anchor="_Toc149725579" w:history="1">
        <w:r w:rsidR="00563293" w:rsidRPr="00875B48">
          <w:rPr>
            <w:rStyle w:val="Hyperlink"/>
            <w:noProof/>
          </w:rPr>
          <w:t>Annex 3: Code of Conduct</w:t>
        </w:r>
        <w:r w:rsidR="00563293">
          <w:rPr>
            <w:noProof/>
            <w:webHidden/>
          </w:rPr>
          <w:tab/>
        </w:r>
        <w:r w:rsidR="00563293">
          <w:rPr>
            <w:noProof/>
            <w:webHidden/>
          </w:rPr>
          <w:fldChar w:fldCharType="begin"/>
        </w:r>
        <w:r w:rsidR="00563293">
          <w:rPr>
            <w:noProof/>
            <w:webHidden/>
          </w:rPr>
          <w:instrText xml:space="preserve"> PAGEREF _Toc149725579 \h </w:instrText>
        </w:r>
        <w:r w:rsidR="00563293">
          <w:rPr>
            <w:noProof/>
            <w:webHidden/>
          </w:rPr>
        </w:r>
        <w:r w:rsidR="00563293">
          <w:rPr>
            <w:noProof/>
            <w:webHidden/>
          </w:rPr>
          <w:fldChar w:fldCharType="separate"/>
        </w:r>
        <w:r w:rsidR="00563293">
          <w:rPr>
            <w:noProof/>
            <w:webHidden/>
          </w:rPr>
          <w:t>23</w:t>
        </w:r>
        <w:r w:rsidR="00563293">
          <w:rPr>
            <w:noProof/>
            <w:webHidden/>
          </w:rPr>
          <w:fldChar w:fldCharType="end"/>
        </w:r>
      </w:hyperlink>
    </w:p>
    <w:p w14:paraId="457BC410" w14:textId="0966C08A" w:rsidR="00563293" w:rsidRDefault="007B11BC">
      <w:pPr>
        <w:pStyle w:val="TOC2"/>
        <w:rPr>
          <w:rFonts w:asciiTheme="minorHAnsi" w:eastAsiaTheme="minorEastAsia" w:hAnsiTheme="minorHAnsi" w:cstheme="minorBidi"/>
          <w:b w:val="0"/>
          <w:bCs w:val="0"/>
          <w:noProof/>
          <w:sz w:val="22"/>
          <w:szCs w:val="22"/>
          <w:lang w:eastAsia="en-GB"/>
        </w:rPr>
      </w:pPr>
      <w:hyperlink w:anchor="_Toc149725580" w:history="1">
        <w:r w:rsidR="00563293" w:rsidRPr="00875B48">
          <w:rPr>
            <w:rStyle w:val="Hyperlink"/>
            <w:noProof/>
          </w:rPr>
          <w:t>Annex 4: Corporate Environmental Policy</w:t>
        </w:r>
        <w:r w:rsidR="00563293">
          <w:rPr>
            <w:noProof/>
            <w:webHidden/>
          </w:rPr>
          <w:tab/>
        </w:r>
        <w:r w:rsidR="00563293">
          <w:rPr>
            <w:noProof/>
            <w:webHidden/>
          </w:rPr>
          <w:fldChar w:fldCharType="begin"/>
        </w:r>
        <w:r w:rsidR="00563293">
          <w:rPr>
            <w:noProof/>
            <w:webHidden/>
          </w:rPr>
          <w:instrText xml:space="preserve"> PAGEREF _Toc149725580 \h </w:instrText>
        </w:r>
        <w:r w:rsidR="00563293">
          <w:rPr>
            <w:noProof/>
            <w:webHidden/>
          </w:rPr>
        </w:r>
        <w:r w:rsidR="00563293">
          <w:rPr>
            <w:noProof/>
            <w:webHidden/>
          </w:rPr>
          <w:fldChar w:fldCharType="separate"/>
        </w:r>
        <w:r w:rsidR="00563293">
          <w:rPr>
            <w:noProof/>
            <w:webHidden/>
          </w:rPr>
          <w:t>24</w:t>
        </w:r>
        <w:r w:rsidR="00563293">
          <w:rPr>
            <w:noProof/>
            <w:webHidden/>
          </w:rPr>
          <w:fldChar w:fldCharType="end"/>
        </w:r>
      </w:hyperlink>
    </w:p>
    <w:p w14:paraId="381D6BEF" w14:textId="77BC26C9" w:rsidR="00563293" w:rsidRDefault="007B11BC">
      <w:pPr>
        <w:pStyle w:val="TOC2"/>
        <w:rPr>
          <w:rFonts w:asciiTheme="minorHAnsi" w:eastAsiaTheme="minorEastAsia" w:hAnsiTheme="minorHAnsi" w:cstheme="minorBidi"/>
          <w:b w:val="0"/>
          <w:bCs w:val="0"/>
          <w:noProof/>
          <w:sz w:val="22"/>
          <w:szCs w:val="22"/>
          <w:lang w:eastAsia="en-GB"/>
        </w:rPr>
      </w:pPr>
      <w:hyperlink w:anchor="_Toc149725581" w:history="1">
        <w:r w:rsidR="00563293" w:rsidRPr="00875B48">
          <w:rPr>
            <w:rStyle w:val="Hyperlink"/>
            <w:noProof/>
          </w:rPr>
          <w:t>Annex 5: DVLA Health and Safety Policy</w:t>
        </w:r>
        <w:r w:rsidR="00563293">
          <w:rPr>
            <w:noProof/>
            <w:webHidden/>
          </w:rPr>
          <w:tab/>
        </w:r>
        <w:r w:rsidR="00563293">
          <w:rPr>
            <w:noProof/>
            <w:webHidden/>
          </w:rPr>
          <w:fldChar w:fldCharType="begin"/>
        </w:r>
        <w:r w:rsidR="00563293">
          <w:rPr>
            <w:noProof/>
            <w:webHidden/>
          </w:rPr>
          <w:instrText xml:space="preserve"> PAGEREF _Toc149725581 \h </w:instrText>
        </w:r>
        <w:r w:rsidR="00563293">
          <w:rPr>
            <w:noProof/>
            <w:webHidden/>
          </w:rPr>
        </w:r>
        <w:r w:rsidR="00563293">
          <w:rPr>
            <w:noProof/>
            <w:webHidden/>
          </w:rPr>
          <w:fldChar w:fldCharType="separate"/>
        </w:r>
        <w:r w:rsidR="00563293">
          <w:rPr>
            <w:noProof/>
            <w:webHidden/>
          </w:rPr>
          <w:t>24</w:t>
        </w:r>
        <w:r w:rsidR="00563293">
          <w:rPr>
            <w:noProof/>
            <w:webHidden/>
          </w:rPr>
          <w:fldChar w:fldCharType="end"/>
        </w:r>
      </w:hyperlink>
    </w:p>
    <w:p w14:paraId="5BC28CA9" w14:textId="39864A8D" w:rsidR="00563293" w:rsidRDefault="007B11BC">
      <w:pPr>
        <w:pStyle w:val="TOC2"/>
        <w:rPr>
          <w:rFonts w:asciiTheme="minorHAnsi" w:eastAsiaTheme="minorEastAsia" w:hAnsiTheme="minorHAnsi" w:cstheme="minorBidi"/>
          <w:b w:val="0"/>
          <w:bCs w:val="0"/>
          <w:noProof/>
          <w:sz w:val="22"/>
          <w:szCs w:val="22"/>
          <w:lang w:eastAsia="en-GB"/>
        </w:rPr>
      </w:pPr>
      <w:hyperlink w:anchor="_Toc149725582" w:history="1">
        <w:r w:rsidR="00563293" w:rsidRPr="00875B48">
          <w:rPr>
            <w:rStyle w:val="Hyperlink"/>
            <w:noProof/>
          </w:rPr>
          <w:t>Annex 6: Equality Diversity Inclusion Policy</w:t>
        </w:r>
        <w:r w:rsidR="00563293">
          <w:rPr>
            <w:noProof/>
            <w:webHidden/>
          </w:rPr>
          <w:tab/>
        </w:r>
        <w:r w:rsidR="00563293">
          <w:rPr>
            <w:noProof/>
            <w:webHidden/>
          </w:rPr>
          <w:fldChar w:fldCharType="begin"/>
        </w:r>
        <w:r w:rsidR="00563293">
          <w:rPr>
            <w:noProof/>
            <w:webHidden/>
          </w:rPr>
          <w:instrText xml:space="preserve"> PAGEREF _Toc149725582 \h </w:instrText>
        </w:r>
        <w:r w:rsidR="00563293">
          <w:rPr>
            <w:noProof/>
            <w:webHidden/>
          </w:rPr>
        </w:r>
        <w:r w:rsidR="00563293">
          <w:rPr>
            <w:noProof/>
            <w:webHidden/>
          </w:rPr>
          <w:fldChar w:fldCharType="separate"/>
        </w:r>
        <w:r w:rsidR="00563293">
          <w:rPr>
            <w:noProof/>
            <w:webHidden/>
          </w:rPr>
          <w:t>24</w:t>
        </w:r>
        <w:r w:rsidR="00563293">
          <w:rPr>
            <w:noProof/>
            <w:webHidden/>
          </w:rPr>
          <w:fldChar w:fldCharType="end"/>
        </w:r>
      </w:hyperlink>
    </w:p>
    <w:p w14:paraId="519B0B42" w14:textId="64620CB6" w:rsidR="00563293" w:rsidRDefault="007B11BC">
      <w:pPr>
        <w:pStyle w:val="TOC2"/>
        <w:rPr>
          <w:rFonts w:asciiTheme="minorHAnsi" w:eastAsiaTheme="minorEastAsia" w:hAnsiTheme="minorHAnsi" w:cstheme="minorBidi"/>
          <w:b w:val="0"/>
          <w:bCs w:val="0"/>
          <w:noProof/>
          <w:sz w:val="22"/>
          <w:szCs w:val="22"/>
          <w:lang w:eastAsia="en-GB"/>
        </w:rPr>
      </w:pPr>
      <w:hyperlink w:anchor="_Toc149725583" w:history="1">
        <w:r w:rsidR="00563293" w:rsidRPr="00875B48">
          <w:rPr>
            <w:rStyle w:val="Hyperlink"/>
            <w:noProof/>
          </w:rPr>
          <w:t>Annex 7: Armed Forces Covenant</w:t>
        </w:r>
        <w:r w:rsidR="00563293">
          <w:rPr>
            <w:noProof/>
            <w:webHidden/>
          </w:rPr>
          <w:tab/>
        </w:r>
        <w:r w:rsidR="00563293">
          <w:rPr>
            <w:noProof/>
            <w:webHidden/>
          </w:rPr>
          <w:fldChar w:fldCharType="begin"/>
        </w:r>
        <w:r w:rsidR="00563293">
          <w:rPr>
            <w:noProof/>
            <w:webHidden/>
          </w:rPr>
          <w:instrText xml:space="preserve"> PAGEREF _Toc149725583 \h </w:instrText>
        </w:r>
        <w:r w:rsidR="00563293">
          <w:rPr>
            <w:noProof/>
            <w:webHidden/>
          </w:rPr>
        </w:r>
        <w:r w:rsidR="00563293">
          <w:rPr>
            <w:noProof/>
            <w:webHidden/>
          </w:rPr>
          <w:fldChar w:fldCharType="separate"/>
        </w:r>
        <w:r w:rsidR="00563293">
          <w:rPr>
            <w:noProof/>
            <w:webHidden/>
          </w:rPr>
          <w:t>24</w:t>
        </w:r>
        <w:r w:rsidR="00563293">
          <w:rPr>
            <w:noProof/>
            <w:webHidden/>
          </w:rPr>
          <w:fldChar w:fldCharType="end"/>
        </w:r>
      </w:hyperlink>
    </w:p>
    <w:p w14:paraId="594FA2C1" w14:textId="440BB0FA" w:rsidR="00E14466" w:rsidRDefault="003D01AE" w:rsidP="00E14466">
      <w:pPr>
        <w:rPr>
          <w:rFonts w:cs="Arial"/>
          <w:bCs/>
          <w:szCs w:val="24"/>
        </w:rPr>
      </w:pPr>
      <w:r>
        <w:rPr>
          <w:rFonts w:cs="Arial"/>
          <w:bCs/>
          <w:szCs w:val="24"/>
        </w:rPr>
        <w:fldChar w:fldCharType="end"/>
      </w:r>
    </w:p>
    <w:p w14:paraId="70ACAE93" w14:textId="2BB2215C" w:rsidR="00EF46F2" w:rsidRDefault="00EF46F2" w:rsidP="00E14466">
      <w:pPr>
        <w:rPr>
          <w:rFonts w:cs="Arial"/>
          <w:bCs/>
          <w:szCs w:val="24"/>
        </w:rPr>
      </w:pPr>
    </w:p>
    <w:p w14:paraId="6BB685E2" w14:textId="543B2989" w:rsidR="00EF46F2" w:rsidRDefault="00EF46F2" w:rsidP="00E14466">
      <w:pPr>
        <w:rPr>
          <w:rFonts w:cs="Arial"/>
          <w:bCs/>
          <w:szCs w:val="24"/>
        </w:rPr>
      </w:pPr>
    </w:p>
    <w:p w14:paraId="7CB53F1D" w14:textId="50432D47" w:rsidR="00EF46F2" w:rsidRDefault="00EF46F2" w:rsidP="00E14466">
      <w:pPr>
        <w:rPr>
          <w:rFonts w:cs="Arial"/>
          <w:bCs/>
          <w:szCs w:val="24"/>
        </w:rPr>
      </w:pPr>
    </w:p>
    <w:p w14:paraId="3C2CCC71" w14:textId="1DABE81D" w:rsidR="00EF46F2" w:rsidRDefault="00EF46F2" w:rsidP="00E14466">
      <w:pPr>
        <w:rPr>
          <w:rFonts w:cs="Arial"/>
          <w:bCs/>
          <w:szCs w:val="24"/>
        </w:rPr>
      </w:pPr>
    </w:p>
    <w:p w14:paraId="66F46AF0" w14:textId="49B76130" w:rsidR="00EF46F2" w:rsidRDefault="00EF46F2" w:rsidP="00E14466">
      <w:pPr>
        <w:rPr>
          <w:rFonts w:cs="Arial"/>
          <w:bCs/>
          <w:szCs w:val="24"/>
        </w:rPr>
      </w:pPr>
    </w:p>
    <w:p w14:paraId="1B184CC6" w14:textId="0E4615B5" w:rsidR="00EF46F2" w:rsidRDefault="00EF46F2" w:rsidP="00E14466">
      <w:pPr>
        <w:rPr>
          <w:rFonts w:cs="Arial"/>
          <w:bCs/>
          <w:szCs w:val="24"/>
        </w:rPr>
      </w:pPr>
    </w:p>
    <w:p w14:paraId="31BB8910" w14:textId="0285E928" w:rsidR="00EF46F2" w:rsidRDefault="00EF46F2" w:rsidP="00E14466">
      <w:pPr>
        <w:rPr>
          <w:rFonts w:cs="Arial"/>
          <w:bCs/>
          <w:szCs w:val="24"/>
        </w:rPr>
      </w:pPr>
    </w:p>
    <w:p w14:paraId="664E5BCD" w14:textId="6724B11F" w:rsidR="00EF46F2" w:rsidRDefault="00EF46F2" w:rsidP="00E14466">
      <w:pPr>
        <w:rPr>
          <w:rFonts w:cs="Arial"/>
          <w:bCs/>
          <w:szCs w:val="24"/>
        </w:rPr>
      </w:pPr>
    </w:p>
    <w:p w14:paraId="05ABE774" w14:textId="2EDB03EA" w:rsidR="00EF46F2" w:rsidRDefault="00EF46F2" w:rsidP="00E14466">
      <w:pPr>
        <w:rPr>
          <w:rFonts w:cs="Arial"/>
          <w:bCs/>
          <w:szCs w:val="24"/>
        </w:rPr>
      </w:pPr>
    </w:p>
    <w:p w14:paraId="2331F962" w14:textId="4F38E21E" w:rsidR="00EF46F2" w:rsidRDefault="00EF46F2" w:rsidP="00E14466">
      <w:pPr>
        <w:rPr>
          <w:rFonts w:cs="Arial"/>
          <w:bCs/>
          <w:szCs w:val="24"/>
        </w:rPr>
      </w:pPr>
    </w:p>
    <w:p w14:paraId="5447779B" w14:textId="54C465ED" w:rsidR="00EF46F2" w:rsidRDefault="00EF46F2" w:rsidP="00E14466">
      <w:pPr>
        <w:rPr>
          <w:rFonts w:cs="Arial"/>
          <w:bCs/>
          <w:szCs w:val="24"/>
        </w:rPr>
      </w:pPr>
    </w:p>
    <w:p w14:paraId="1F5CE638" w14:textId="77777777" w:rsidR="001A236D" w:rsidRPr="00237E4B" w:rsidRDefault="00237E4B" w:rsidP="00237E4B">
      <w:pPr>
        <w:pStyle w:val="Heading2"/>
        <w:tabs>
          <w:tab w:val="clear" w:pos="0"/>
          <w:tab w:val="left" w:pos="-180"/>
        </w:tabs>
        <w:ind w:hanging="180"/>
      </w:pPr>
      <w:bookmarkStart w:id="2" w:name="_Toc149725563"/>
      <w:r>
        <w:lastRenderedPageBreak/>
        <w:t xml:space="preserve">1. </w:t>
      </w:r>
      <w:r w:rsidR="001A236D" w:rsidRPr="00237E4B">
        <w:t>Introduction</w:t>
      </w:r>
      <w:bookmarkEnd w:id="0"/>
      <w:bookmarkEnd w:id="1"/>
      <w:bookmarkEnd w:id="2"/>
    </w:p>
    <w:p w14:paraId="487400E6" w14:textId="77777777" w:rsidR="00831B6B" w:rsidRDefault="007C18A3" w:rsidP="007C18A3">
      <w:pPr>
        <w:ind w:left="-180"/>
        <w:rPr>
          <w:rFonts w:ascii="Arial" w:hAnsi="Arial" w:cs="Arial"/>
          <w:b/>
          <w:bCs/>
        </w:rPr>
      </w:pPr>
      <w:r w:rsidRPr="007C18A3">
        <w:rPr>
          <w:rFonts w:ascii="Arial" w:hAnsi="Arial" w:cs="Arial"/>
        </w:rPr>
        <w:t>In accordance with the terms and conditions of RM6314 Demand Management &amp; Renewables Framework, Lot 3.1: Heat pumps – Projects £0 - £1m</w:t>
      </w:r>
      <w:r>
        <w:rPr>
          <w:rFonts w:ascii="Arial" w:hAnsi="Arial" w:cs="Arial"/>
        </w:rPr>
        <w:t>,</w:t>
      </w:r>
      <w:r w:rsidRPr="007C18A3">
        <w:rPr>
          <w:rFonts w:ascii="Arial" w:hAnsi="Arial" w:cs="Arial"/>
        </w:rPr>
        <w:t xml:space="preserve"> the Driver and Vehicle Licensing Agency (</w:t>
      </w:r>
      <w:r w:rsidRPr="007C18A3">
        <w:rPr>
          <w:rFonts w:ascii="Arial" w:hAnsi="Arial" w:cs="Arial"/>
          <w:b/>
          <w:bCs/>
        </w:rPr>
        <w:t>DVLA</w:t>
      </w:r>
      <w:r w:rsidRPr="007C18A3">
        <w:rPr>
          <w:rFonts w:ascii="Arial" w:hAnsi="Arial" w:cs="Arial"/>
        </w:rPr>
        <w:t xml:space="preserve">) invites proposals for the following: The </w:t>
      </w:r>
      <w:r w:rsidR="00E259F4">
        <w:rPr>
          <w:rFonts w:ascii="Arial" w:hAnsi="Arial" w:cs="Arial"/>
        </w:rPr>
        <w:t>p</w:t>
      </w:r>
      <w:r w:rsidRPr="007C18A3">
        <w:rPr>
          <w:rFonts w:ascii="Arial" w:hAnsi="Arial" w:cs="Arial"/>
        </w:rPr>
        <w:t xml:space="preserve">rovision of </w:t>
      </w:r>
      <w:r w:rsidRPr="007C18A3">
        <w:rPr>
          <w:rFonts w:ascii="Arial" w:hAnsi="Arial" w:cs="Arial"/>
          <w:b/>
          <w:bCs/>
        </w:rPr>
        <w:t xml:space="preserve">Design, Supply and Installation of Air Source Heat Pumps systems. </w:t>
      </w:r>
    </w:p>
    <w:p w14:paraId="0AC3761B" w14:textId="77777777" w:rsidR="00831B6B" w:rsidRDefault="00831B6B" w:rsidP="007C18A3">
      <w:pPr>
        <w:ind w:left="-180"/>
        <w:rPr>
          <w:rFonts w:ascii="Arial" w:hAnsi="Arial" w:cs="Arial"/>
          <w:b/>
          <w:bCs/>
        </w:rPr>
      </w:pPr>
    </w:p>
    <w:p w14:paraId="441AB0E3" w14:textId="431B9100" w:rsidR="007C18A3" w:rsidRPr="00E259F4" w:rsidRDefault="00E259F4" w:rsidP="007C18A3">
      <w:pPr>
        <w:ind w:left="-180"/>
        <w:rPr>
          <w:rFonts w:ascii="Arial" w:hAnsi="Arial" w:cs="Arial"/>
        </w:rPr>
      </w:pPr>
      <w:r>
        <w:rPr>
          <w:rFonts w:ascii="Arial" w:hAnsi="Arial" w:cs="Arial"/>
        </w:rPr>
        <w:t xml:space="preserve">DVLA have chosen to use </w:t>
      </w:r>
      <w:r w:rsidRPr="00831B6B">
        <w:rPr>
          <w:rFonts w:ascii="Arial" w:hAnsi="Arial" w:cs="Arial"/>
          <w:b/>
          <w:bCs/>
        </w:rPr>
        <w:t>JCT Design and Build without quantities</w:t>
      </w:r>
      <w:r>
        <w:rPr>
          <w:rFonts w:ascii="Arial" w:hAnsi="Arial" w:cs="Arial"/>
        </w:rPr>
        <w:t xml:space="preserve"> </w:t>
      </w:r>
      <w:r w:rsidRPr="007861CB">
        <w:rPr>
          <w:rFonts w:ascii="Arial" w:hAnsi="Arial" w:cs="Arial"/>
          <w:b/>
          <w:bCs/>
        </w:rPr>
        <w:t>contract terms</w:t>
      </w:r>
      <w:r>
        <w:rPr>
          <w:rFonts w:ascii="Arial" w:hAnsi="Arial" w:cs="Arial"/>
        </w:rPr>
        <w:t>. In addition</w:t>
      </w:r>
      <w:r w:rsidR="00831B6B">
        <w:rPr>
          <w:rFonts w:ascii="Arial" w:hAnsi="Arial" w:cs="Arial"/>
        </w:rPr>
        <w:t>,</w:t>
      </w:r>
      <w:r>
        <w:rPr>
          <w:rFonts w:ascii="Arial" w:hAnsi="Arial" w:cs="Arial"/>
        </w:rPr>
        <w:t xml:space="preserve"> DVLA have included JCT Design and Build Boilerplate </w:t>
      </w:r>
      <w:r w:rsidR="0033451D">
        <w:rPr>
          <w:rFonts w:ascii="Arial" w:hAnsi="Arial" w:cs="Arial"/>
        </w:rPr>
        <w:t>A</w:t>
      </w:r>
      <w:r>
        <w:rPr>
          <w:rFonts w:ascii="Arial" w:hAnsi="Arial" w:cs="Arial"/>
        </w:rPr>
        <w:t>mendments to these contract terms (copy attached in tender pack).</w:t>
      </w:r>
    </w:p>
    <w:p w14:paraId="2C6E91AE" w14:textId="77777777" w:rsidR="001A236D" w:rsidRDefault="001A236D" w:rsidP="00237E4B">
      <w:pPr>
        <w:tabs>
          <w:tab w:val="left" w:pos="-180"/>
        </w:tabs>
        <w:ind w:hanging="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149725564"/>
      <w:r w:rsidRPr="00237E4B">
        <w:t>2.</w:t>
      </w:r>
      <w:r>
        <w:rPr>
          <w:rFonts w:cs="Arial"/>
          <w:sz w:val="24"/>
        </w:rPr>
        <w:t xml:space="preserve"> </w:t>
      </w:r>
      <w:r w:rsidR="001A236D">
        <w:t>Background to the Requirement</w:t>
      </w:r>
      <w:bookmarkEnd w:id="3"/>
    </w:p>
    <w:p w14:paraId="29067D28" w14:textId="77777777" w:rsidR="00615465" w:rsidRDefault="00615465" w:rsidP="00615465">
      <w:pPr>
        <w:ind w:left="-142"/>
        <w:rPr>
          <w:rFonts w:ascii="Arial" w:eastAsia="STZhongsong" w:hAnsi="Arial" w:cs="Arial"/>
          <w:lang w:eastAsia="zh-CN"/>
        </w:rPr>
      </w:pPr>
      <w:r w:rsidRPr="003E77E5">
        <w:rPr>
          <w:rFonts w:ascii="Arial" w:eastAsia="STZhongsong" w:hAnsi="Arial" w:cs="Arial"/>
          <w:lang w:eastAsia="zh-CN"/>
        </w:rPr>
        <w:t xml:space="preserve">The </w:t>
      </w:r>
      <w:r>
        <w:rPr>
          <w:rFonts w:ascii="Arial" w:eastAsia="STZhongsong" w:hAnsi="Arial" w:cs="Arial"/>
          <w:lang w:eastAsia="zh-CN"/>
        </w:rPr>
        <w:t xml:space="preserve">DVLA </w:t>
      </w:r>
      <w:r w:rsidRPr="003D5E49">
        <w:rPr>
          <w:rFonts w:ascii="Arial" w:eastAsia="STZhongsong" w:hAnsi="Arial" w:cs="Arial"/>
          <w:lang w:eastAsia="zh-CN"/>
        </w:rPr>
        <w:t xml:space="preserve">is an Executive Agency of </w:t>
      </w:r>
      <w:r>
        <w:rPr>
          <w:rFonts w:ascii="Arial" w:eastAsia="STZhongsong" w:hAnsi="Arial" w:cs="Arial"/>
          <w:lang w:eastAsia="zh-CN"/>
        </w:rPr>
        <w:t>the Department for Transport (DfT)</w:t>
      </w:r>
      <w:r w:rsidRPr="003D5E49">
        <w:rPr>
          <w:rFonts w:ascii="Arial" w:eastAsia="STZhongsong" w:hAnsi="Arial" w:cs="Arial"/>
          <w:lang w:eastAsia="zh-CN"/>
        </w:rPr>
        <w:t>, based in Swansea</w:t>
      </w:r>
      <w:r>
        <w:rPr>
          <w:rFonts w:ascii="Arial" w:eastAsia="STZhongsong" w:hAnsi="Arial" w:cs="Arial"/>
          <w:lang w:eastAsia="zh-CN"/>
        </w:rPr>
        <w:t>.</w:t>
      </w:r>
      <w:r w:rsidRPr="003D5E49">
        <w:rPr>
          <w:rFonts w:ascii="Arial" w:eastAsia="STZhongsong" w:hAnsi="Arial" w:cs="Arial"/>
          <w:lang w:eastAsia="zh-CN"/>
        </w:rPr>
        <w:t xml:space="preserve"> The </w:t>
      </w:r>
      <w:r>
        <w:rPr>
          <w:rFonts w:ascii="Arial" w:eastAsia="STZhongsong" w:hAnsi="Arial" w:cs="Arial"/>
          <w:lang w:eastAsia="zh-CN"/>
        </w:rPr>
        <w:t>DVLA’s</w:t>
      </w:r>
      <w:r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Pr>
          <w:rFonts w:ascii="Arial" w:eastAsia="STZhongsong" w:hAnsi="Arial" w:cs="Arial"/>
          <w:lang w:eastAsia="zh-CN"/>
        </w:rPr>
        <w:t xml:space="preserve"> (VED)</w:t>
      </w:r>
      <w:r w:rsidRPr="003D5E49">
        <w:rPr>
          <w:rFonts w:ascii="Arial" w:eastAsia="STZhongsong" w:hAnsi="Arial" w:cs="Arial"/>
          <w:lang w:eastAsia="zh-CN"/>
        </w:rPr>
        <w:t xml:space="preserve">. </w:t>
      </w:r>
    </w:p>
    <w:p w14:paraId="78FC35E7" w14:textId="77777777" w:rsidR="00615465" w:rsidRDefault="00615465" w:rsidP="00615465">
      <w:pPr>
        <w:tabs>
          <w:tab w:val="left" w:pos="-180"/>
        </w:tabs>
        <w:ind w:hanging="180"/>
        <w:rPr>
          <w:rFonts w:ascii="Arial" w:hAnsi="Arial" w:cs="Arial"/>
          <w:highlight w:val="yellow"/>
        </w:rPr>
      </w:pPr>
    </w:p>
    <w:p w14:paraId="7EACDEF8" w14:textId="77777777" w:rsidR="00615465" w:rsidRDefault="00615465" w:rsidP="00615465">
      <w:pPr>
        <w:tabs>
          <w:tab w:val="left" w:pos="-180"/>
        </w:tabs>
        <w:ind w:left="-142" w:hanging="38"/>
        <w:rPr>
          <w:rFonts w:ascii="Arial" w:hAnsi="Arial" w:cs="Arial"/>
        </w:rPr>
      </w:pPr>
      <w:r>
        <w:rPr>
          <w:rFonts w:ascii="Arial" w:hAnsi="Arial" w:cs="Arial"/>
        </w:rPr>
        <w:t>DVLA has obligations to meet targets in the Greening Government Commitments, which include reducing CO</w:t>
      </w:r>
      <w:r w:rsidRPr="005C37D8">
        <w:rPr>
          <w:rFonts w:ascii="Arial" w:hAnsi="Arial" w:cs="Arial"/>
          <w:vertAlign w:val="subscript"/>
        </w:rPr>
        <w:t>2</w:t>
      </w:r>
      <w:r>
        <w:rPr>
          <w:rFonts w:ascii="Arial" w:hAnsi="Arial" w:cs="Arial"/>
        </w:rPr>
        <w:t xml:space="preserve"> emissions.</w:t>
      </w:r>
    </w:p>
    <w:p w14:paraId="48F2BA44" w14:textId="77777777" w:rsidR="00615465" w:rsidRDefault="00615465" w:rsidP="00615465">
      <w:pPr>
        <w:tabs>
          <w:tab w:val="left" w:pos="-180"/>
        </w:tabs>
        <w:ind w:hanging="180"/>
        <w:rPr>
          <w:rFonts w:ascii="Arial" w:hAnsi="Arial" w:cs="Arial"/>
        </w:rPr>
      </w:pPr>
    </w:p>
    <w:p w14:paraId="22E0AB61" w14:textId="77777777" w:rsidR="00615465" w:rsidRDefault="00615465" w:rsidP="00615465">
      <w:pPr>
        <w:tabs>
          <w:tab w:val="left" w:pos="-180"/>
        </w:tabs>
        <w:ind w:left="-142" w:hanging="38"/>
        <w:rPr>
          <w:rFonts w:ascii="Arial" w:hAnsi="Arial" w:cs="Arial"/>
        </w:rPr>
      </w:pPr>
      <w:r>
        <w:rPr>
          <w:rFonts w:ascii="Arial" w:hAnsi="Arial" w:cs="Arial"/>
        </w:rPr>
        <w:t>A feasibility study was undertaken in 2022-23 to explore options to replace heating appliances that burn fossil fuels with Air Source Heat Pumps (ASHP).</w:t>
      </w:r>
    </w:p>
    <w:p w14:paraId="201B7890" w14:textId="77777777" w:rsidR="00615465" w:rsidRDefault="00615465" w:rsidP="00615465">
      <w:pPr>
        <w:tabs>
          <w:tab w:val="left" w:pos="-180"/>
        </w:tabs>
        <w:ind w:hanging="180"/>
        <w:rPr>
          <w:rFonts w:ascii="Arial" w:hAnsi="Arial" w:cs="Arial"/>
        </w:rPr>
      </w:pPr>
    </w:p>
    <w:p w14:paraId="58ECFB5C" w14:textId="5B48FD22" w:rsidR="00615465" w:rsidRDefault="00615465" w:rsidP="00615465">
      <w:pPr>
        <w:tabs>
          <w:tab w:val="left" w:pos="-180"/>
        </w:tabs>
        <w:ind w:left="-142" w:hanging="38"/>
        <w:rPr>
          <w:rFonts w:ascii="Arial" w:hAnsi="Arial" w:cs="Arial"/>
        </w:rPr>
      </w:pPr>
      <w:r>
        <w:rPr>
          <w:rFonts w:ascii="Arial" w:hAnsi="Arial" w:cs="Arial"/>
        </w:rPr>
        <w:t>DVLA now wishes to take some of the options further, moving into the detailed design, supply and installation stages.</w:t>
      </w:r>
    </w:p>
    <w:p w14:paraId="1A23F485" w14:textId="70684CC2" w:rsidR="00F1202B" w:rsidRDefault="00F1202B" w:rsidP="00615465">
      <w:pPr>
        <w:tabs>
          <w:tab w:val="left" w:pos="-180"/>
        </w:tabs>
        <w:ind w:left="-142" w:hanging="38"/>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4" w:name="_Toc253400957"/>
      <w:bookmarkStart w:id="5" w:name="_Toc149725565"/>
      <w:r w:rsidRPr="00ED4B17">
        <w:t>3.</w:t>
      </w:r>
      <w:r w:rsidRPr="00ED4B17">
        <w:rPr>
          <w:rFonts w:cs="Arial"/>
          <w:b w:val="0"/>
          <w:sz w:val="24"/>
        </w:rPr>
        <w:t xml:space="preserve"> </w:t>
      </w:r>
      <w:r w:rsidR="001A236D" w:rsidRPr="00ED4B17">
        <w:t>Procurement Timetable</w:t>
      </w:r>
      <w:bookmarkEnd w:id="4"/>
      <w:bookmarkEnd w:id="5"/>
    </w:p>
    <w:p w14:paraId="2CAAC8B7" w14:textId="41070097" w:rsidR="000020A9" w:rsidRP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w:t>
      </w:r>
      <w:r w:rsidR="006339AA">
        <w:rPr>
          <w:rFonts w:ascii="Arial" w:eastAsia="STZhongsong" w:hAnsi="Arial" w:cs="Arial"/>
          <w:lang w:eastAsia="zh-CN"/>
        </w:rPr>
        <w:t>p</w:t>
      </w:r>
      <w:r w:rsidRPr="000020A9">
        <w:rPr>
          <w:rFonts w:ascii="Arial" w:eastAsia="STZhongsong" w:hAnsi="Arial" w:cs="Arial"/>
          <w:lang w:eastAsia="zh-CN"/>
        </w:rPr>
        <w:t>rocurement is set out</w:t>
      </w:r>
      <w:r w:rsidR="00615465">
        <w:rPr>
          <w:rFonts w:ascii="Arial" w:eastAsia="STZhongsong" w:hAnsi="Arial" w:cs="Arial"/>
          <w:lang w:eastAsia="zh-CN"/>
        </w:rPr>
        <w:t xml:space="preserve"> in the Invitation to Tender (ITT).</w:t>
      </w:r>
      <w:r w:rsidRPr="000020A9">
        <w:rPr>
          <w:rFonts w:ascii="Arial" w:eastAsia="STZhongsong" w:hAnsi="Arial" w:cs="Arial"/>
          <w:lang w:eastAsia="zh-CN"/>
        </w:rPr>
        <w:t xml:space="preserve"> </w:t>
      </w:r>
      <w:r w:rsidR="00615465">
        <w:rPr>
          <w:rFonts w:ascii="Arial" w:eastAsia="STZhongsong" w:hAnsi="Arial" w:cs="Arial"/>
          <w:lang w:eastAsia="zh-CN"/>
        </w:rPr>
        <w:t>T</w:t>
      </w:r>
      <w:r w:rsidR="00727DE8">
        <w:rPr>
          <w:rFonts w:ascii="Arial" w:eastAsia="STZhongsong" w:hAnsi="Arial" w:cs="Arial"/>
          <w:lang w:eastAsia="zh-CN"/>
        </w:rPr>
        <w: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76A7F8F4" w14:textId="23F159EF" w:rsidR="00533D73" w:rsidRDefault="00313FCF" w:rsidP="00533D73">
      <w:pPr>
        <w:tabs>
          <w:tab w:val="left" w:pos="-180"/>
        </w:tabs>
        <w:ind w:hanging="180"/>
        <w:rPr>
          <w:rFonts w:ascii="Arial" w:eastAsia="STZhongsong" w:hAnsi="Arial" w:cs="Arial"/>
          <w:lang w:eastAsia="zh-CN"/>
        </w:rPr>
      </w:pPr>
      <w:r>
        <w:rPr>
          <w:rFonts w:ascii="Arial" w:eastAsia="STZhongsong" w:hAnsi="Arial" w:cs="Arial"/>
          <w:lang w:eastAsia="zh-CN"/>
        </w:rPr>
        <w:t>Suppliers</w:t>
      </w:r>
      <w:r w:rsidR="007E5D77" w:rsidRPr="000020A9">
        <w:rPr>
          <w:rFonts w:ascii="Arial" w:eastAsia="STZhongsong" w:hAnsi="Arial" w:cs="Arial"/>
          <w:lang w:eastAsia="zh-CN"/>
        </w:rPr>
        <w:t xml:space="preserve"> </w:t>
      </w:r>
      <w:r w:rsidR="000020A9" w:rsidRPr="000020A9">
        <w:rPr>
          <w:rFonts w:ascii="Arial" w:eastAsia="STZhongsong" w:hAnsi="Arial" w:cs="Arial"/>
          <w:lang w:eastAsia="zh-CN"/>
        </w:rPr>
        <w:t xml:space="preserve">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0CE6E871" w14:textId="77777777" w:rsidR="00533D73" w:rsidRDefault="00533D73" w:rsidP="00533D73">
      <w:pPr>
        <w:tabs>
          <w:tab w:val="left" w:pos="-180"/>
        </w:tabs>
        <w:ind w:hanging="180"/>
        <w:rPr>
          <w:rFonts w:ascii="Arial" w:eastAsia="STZhongsong" w:hAnsi="Arial" w:cs="Arial"/>
          <w:lang w:eastAsia="zh-CN"/>
        </w:rPr>
      </w:pPr>
    </w:p>
    <w:p w14:paraId="379025B1" w14:textId="73E465FC" w:rsidR="00407612" w:rsidRDefault="00407612" w:rsidP="00407612">
      <w:pPr>
        <w:tabs>
          <w:tab w:val="left" w:pos="-180"/>
        </w:tabs>
        <w:ind w:hanging="180"/>
        <w:rPr>
          <w:rFonts w:ascii="Arial" w:hAnsi="Arial" w:cs="Arial"/>
          <w:szCs w:val="24"/>
        </w:rPr>
      </w:pPr>
      <w:r w:rsidRPr="00615465">
        <w:rPr>
          <w:rFonts w:ascii="Arial" w:hAnsi="Arial" w:cs="Arial"/>
          <w:szCs w:val="24"/>
        </w:rPr>
        <w:t>The key dates for this procurement (</w:t>
      </w:r>
      <w:r w:rsidRPr="00615465">
        <w:rPr>
          <w:rStyle w:val="DefTerm"/>
          <w:rFonts w:ascii="Arial" w:hAnsi="Arial" w:cs="Arial"/>
          <w:szCs w:val="24"/>
        </w:rPr>
        <w:t>Timetable</w:t>
      </w:r>
      <w:r w:rsidRPr="00615465">
        <w:rPr>
          <w:rFonts w:ascii="Arial" w:hAnsi="Arial" w:cs="Arial"/>
          <w:szCs w:val="24"/>
        </w:rPr>
        <w:t>) are currently anticipated to be as follows:</w:t>
      </w:r>
      <w:r w:rsidRPr="00533D73">
        <w:rPr>
          <w:rFonts w:ascii="Arial" w:hAnsi="Arial" w:cs="Arial"/>
          <w:szCs w:val="24"/>
        </w:rPr>
        <w:t xml:space="preserve"> </w:t>
      </w:r>
    </w:p>
    <w:p w14:paraId="1C297CEB" w14:textId="4371F82F" w:rsidR="00615465" w:rsidRDefault="00615465" w:rsidP="00407612">
      <w:pPr>
        <w:tabs>
          <w:tab w:val="left" w:pos="-180"/>
        </w:tabs>
        <w:ind w:hanging="180"/>
        <w:rPr>
          <w:rFonts w:ascii="Arial" w:hAnsi="Arial" w:cs="Arial"/>
          <w:szCs w:val="24"/>
        </w:rPr>
      </w:pPr>
    </w:p>
    <w:tbl>
      <w:tblPr>
        <w:tblStyle w:val="PlainTable1"/>
        <w:tblW w:w="9467" w:type="dxa"/>
        <w:tblLook w:val="0420" w:firstRow="1" w:lastRow="0" w:firstColumn="0" w:lastColumn="0" w:noHBand="0" w:noVBand="1"/>
      </w:tblPr>
      <w:tblGrid>
        <w:gridCol w:w="5034"/>
        <w:gridCol w:w="4433"/>
      </w:tblGrid>
      <w:tr w:rsidR="00615465" w:rsidRPr="00B94093" w14:paraId="5E56B274" w14:textId="77777777" w:rsidTr="00B94093">
        <w:trPr>
          <w:cnfStyle w:val="100000000000" w:firstRow="1" w:lastRow="0" w:firstColumn="0" w:lastColumn="0" w:oddVBand="0" w:evenVBand="0" w:oddHBand="0" w:evenHBand="0" w:firstRowFirstColumn="0" w:firstRowLastColumn="0" w:lastRowFirstColumn="0" w:lastRowLastColumn="0"/>
          <w:trHeight w:val="301"/>
        </w:trPr>
        <w:tc>
          <w:tcPr>
            <w:tcW w:w="5034" w:type="dxa"/>
            <w:hideMark/>
          </w:tcPr>
          <w:p w14:paraId="062E8AAD" w14:textId="13045FF4"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b w:val="0"/>
                <w:bCs w:val="0"/>
                <w:sz w:val="20"/>
                <w:lang w:eastAsia="zh-CN"/>
              </w:rPr>
              <w:t xml:space="preserve">  </w:t>
            </w:r>
            <w:r w:rsidRPr="00B94093">
              <w:rPr>
                <w:rFonts w:ascii="Arial" w:eastAsia="STZhongsong" w:hAnsi="Arial" w:cs="Arial"/>
                <w:sz w:val="20"/>
                <w:lang w:eastAsia="zh-CN"/>
              </w:rPr>
              <w:t>Event</w:t>
            </w:r>
          </w:p>
        </w:tc>
        <w:tc>
          <w:tcPr>
            <w:tcW w:w="4433" w:type="dxa"/>
            <w:hideMark/>
          </w:tcPr>
          <w:p w14:paraId="428AB536"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Date</w:t>
            </w:r>
          </w:p>
        </w:tc>
      </w:tr>
      <w:tr w:rsidR="00615465" w:rsidRPr="00B94093" w14:paraId="7BB91FE2" w14:textId="77777777" w:rsidTr="00B94093">
        <w:trPr>
          <w:cnfStyle w:val="000000100000" w:firstRow="0" w:lastRow="0" w:firstColumn="0" w:lastColumn="0" w:oddVBand="0" w:evenVBand="0" w:oddHBand="1" w:evenHBand="0" w:firstRowFirstColumn="0" w:firstRowLastColumn="0" w:lastRowFirstColumn="0" w:lastRowLastColumn="0"/>
          <w:trHeight w:val="419"/>
        </w:trPr>
        <w:tc>
          <w:tcPr>
            <w:tcW w:w="5034" w:type="dxa"/>
            <w:hideMark/>
          </w:tcPr>
          <w:p w14:paraId="3F09042D"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Launch Invitation to Tender (ITT)</w:t>
            </w:r>
          </w:p>
        </w:tc>
        <w:tc>
          <w:tcPr>
            <w:tcW w:w="4433" w:type="dxa"/>
          </w:tcPr>
          <w:p w14:paraId="57F20BBC" w14:textId="0B969557" w:rsidR="00615465" w:rsidRPr="00B94093" w:rsidRDefault="004735DB" w:rsidP="007454E5">
            <w:pPr>
              <w:tabs>
                <w:tab w:val="left" w:pos="-180"/>
              </w:tabs>
              <w:rPr>
                <w:rFonts w:ascii="Arial" w:eastAsia="STZhongsong" w:hAnsi="Arial" w:cs="Arial"/>
                <w:sz w:val="20"/>
                <w:lang w:eastAsia="zh-CN"/>
              </w:rPr>
            </w:pPr>
            <w:r>
              <w:rPr>
                <w:rFonts w:ascii="Arial" w:eastAsia="STZhongsong" w:hAnsi="Arial" w:cs="Arial"/>
                <w:sz w:val="20"/>
                <w:lang w:eastAsia="zh-CN"/>
              </w:rPr>
              <w:t>Wednesday 1</w:t>
            </w:r>
            <w:r w:rsidRPr="004735DB">
              <w:rPr>
                <w:rFonts w:ascii="Arial" w:eastAsia="STZhongsong" w:hAnsi="Arial" w:cs="Arial"/>
                <w:sz w:val="20"/>
                <w:vertAlign w:val="superscript"/>
                <w:lang w:eastAsia="zh-CN"/>
              </w:rPr>
              <w:t>st</w:t>
            </w:r>
            <w:r>
              <w:rPr>
                <w:rFonts w:ascii="Arial" w:eastAsia="STZhongsong" w:hAnsi="Arial" w:cs="Arial"/>
                <w:sz w:val="20"/>
                <w:lang w:eastAsia="zh-CN"/>
              </w:rPr>
              <w:t xml:space="preserve"> Novemb</w:t>
            </w:r>
            <w:r w:rsidR="00615465" w:rsidRPr="00B94093">
              <w:rPr>
                <w:rFonts w:ascii="Arial" w:eastAsia="STZhongsong" w:hAnsi="Arial" w:cs="Arial"/>
                <w:sz w:val="20"/>
                <w:lang w:eastAsia="zh-CN"/>
              </w:rPr>
              <w:t>er 2023</w:t>
            </w:r>
          </w:p>
        </w:tc>
      </w:tr>
      <w:tr w:rsidR="00550AB4" w:rsidRPr="00B94093" w14:paraId="7743D79D" w14:textId="77777777" w:rsidTr="00B94093">
        <w:trPr>
          <w:trHeight w:val="411"/>
        </w:trPr>
        <w:tc>
          <w:tcPr>
            <w:tcW w:w="5034" w:type="dxa"/>
          </w:tcPr>
          <w:p w14:paraId="4D3FA5C3" w14:textId="0FB9DFAA" w:rsidR="00550AB4" w:rsidRPr="00924BB5" w:rsidRDefault="003179CA" w:rsidP="007454E5">
            <w:pPr>
              <w:tabs>
                <w:tab w:val="left" w:pos="-180"/>
              </w:tabs>
              <w:ind w:hanging="180"/>
              <w:rPr>
                <w:rFonts w:ascii="Arial" w:eastAsia="STZhongsong" w:hAnsi="Arial" w:cs="Arial"/>
                <w:sz w:val="20"/>
                <w:lang w:eastAsia="zh-CN"/>
              </w:rPr>
            </w:pPr>
            <w:r w:rsidRPr="00924BB5">
              <w:rPr>
                <w:rFonts w:ascii="Arial" w:eastAsia="STZhongsong" w:hAnsi="Arial" w:cs="Arial"/>
                <w:sz w:val="20"/>
                <w:lang w:eastAsia="zh-CN"/>
              </w:rPr>
              <w:t xml:space="preserve">  </w:t>
            </w:r>
            <w:r w:rsidR="00550AB4" w:rsidRPr="00924BB5">
              <w:rPr>
                <w:rFonts w:ascii="Arial" w:eastAsia="STZhongsong" w:hAnsi="Arial" w:cs="Arial"/>
                <w:sz w:val="20"/>
                <w:lang w:eastAsia="zh-CN"/>
              </w:rPr>
              <w:t>Site visits</w:t>
            </w:r>
          </w:p>
        </w:tc>
        <w:tc>
          <w:tcPr>
            <w:tcW w:w="4433" w:type="dxa"/>
          </w:tcPr>
          <w:p w14:paraId="1DC70627" w14:textId="3CC5619B" w:rsidR="00550AB4" w:rsidRPr="00924BB5" w:rsidRDefault="003179CA" w:rsidP="007454E5">
            <w:pPr>
              <w:tabs>
                <w:tab w:val="left" w:pos="-180"/>
              </w:tabs>
              <w:ind w:hanging="180"/>
              <w:rPr>
                <w:rFonts w:ascii="Arial" w:eastAsia="STZhongsong" w:hAnsi="Arial" w:cs="Arial"/>
                <w:sz w:val="20"/>
                <w:lang w:eastAsia="zh-CN"/>
              </w:rPr>
            </w:pPr>
            <w:r w:rsidRPr="00924BB5">
              <w:rPr>
                <w:rFonts w:ascii="Arial" w:eastAsia="STZhongsong" w:hAnsi="Arial" w:cs="Arial"/>
                <w:sz w:val="20"/>
                <w:lang w:eastAsia="zh-CN"/>
              </w:rPr>
              <w:t xml:space="preserve">  </w:t>
            </w:r>
            <w:r w:rsidR="00634416">
              <w:rPr>
                <w:rFonts w:ascii="Arial" w:eastAsia="STZhongsong" w:hAnsi="Arial" w:cs="Arial"/>
                <w:sz w:val="20"/>
                <w:lang w:eastAsia="zh-CN"/>
              </w:rPr>
              <w:t xml:space="preserve"> 8</w:t>
            </w:r>
            <w:r w:rsidR="00634416" w:rsidRPr="00634416">
              <w:rPr>
                <w:rFonts w:ascii="Arial" w:eastAsia="STZhongsong" w:hAnsi="Arial" w:cs="Arial"/>
                <w:sz w:val="20"/>
                <w:vertAlign w:val="superscript"/>
                <w:lang w:eastAsia="zh-CN"/>
              </w:rPr>
              <w:t>th</w:t>
            </w:r>
            <w:r w:rsidR="00634416">
              <w:rPr>
                <w:rFonts w:ascii="Arial" w:eastAsia="STZhongsong" w:hAnsi="Arial" w:cs="Arial"/>
                <w:sz w:val="20"/>
                <w:lang w:eastAsia="zh-CN"/>
              </w:rPr>
              <w:t xml:space="preserve"> </w:t>
            </w:r>
            <w:r w:rsidR="00D25F08">
              <w:rPr>
                <w:rFonts w:ascii="Arial" w:eastAsia="STZhongsong" w:hAnsi="Arial" w:cs="Arial"/>
                <w:sz w:val="20"/>
                <w:lang w:eastAsia="zh-CN"/>
              </w:rPr>
              <w:t>or</w:t>
            </w:r>
            <w:r w:rsidR="00B84CA6">
              <w:rPr>
                <w:rFonts w:ascii="Arial" w:eastAsia="STZhongsong" w:hAnsi="Arial" w:cs="Arial"/>
                <w:sz w:val="20"/>
                <w:lang w:eastAsia="zh-CN"/>
              </w:rPr>
              <w:t xml:space="preserve"> </w:t>
            </w:r>
            <w:r w:rsidR="00634416">
              <w:rPr>
                <w:rFonts w:ascii="Arial" w:eastAsia="STZhongsong" w:hAnsi="Arial" w:cs="Arial"/>
                <w:sz w:val="20"/>
                <w:lang w:eastAsia="zh-CN"/>
              </w:rPr>
              <w:t>9</w:t>
            </w:r>
            <w:r w:rsidR="00B84CA6" w:rsidRPr="00B84CA6">
              <w:rPr>
                <w:rFonts w:ascii="Arial" w:eastAsia="STZhongsong" w:hAnsi="Arial" w:cs="Arial"/>
                <w:sz w:val="20"/>
                <w:vertAlign w:val="superscript"/>
                <w:lang w:eastAsia="zh-CN"/>
              </w:rPr>
              <w:t>th</w:t>
            </w:r>
            <w:r w:rsidR="00B84CA6">
              <w:rPr>
                <w:rFonts w:ascii="Arial" w:eastAsia="STZhongsong" w:hAnsi="Arial" w:cs="Arial"/>
                <w:sz w:val="20"/>
                <w:lang w:eastAsia="zh-CN"/>
              </w:rPr>
              <w:t xml:space="preserve"> </w:t>
            </w:r>
            <w:r w:rsidR="00550AB4" w:rsidRPr="00924BB5">
              <w:rPr>
                <w:rFonts w:ascii="Arial" w:eastAsia="STZhongsong" w:hAnsi="Arial" w:cs="Arial"/>
                <w:sz w:val="20"/>
                <w:lang w:eastAsia="zh-CN"/>
              </w:rPr>
              <w:t>November</w:t>
            </w:r>
            <w:r w:rsidR="00B84CA6">
              <w:rPr>
                <w:rFonts w:ascii="Arial" w:eastAsia="STZhongsong" w:hAnsi="Arial" w:cs="Arial"/>
                <w:sz w:val="20"/>
                <w:lang w:eastAsia="zh-CN"/>
              </w:rPr>
              <w:t xml:space="preserve"> 2023</w:t>
            </w:r>
          </w:p>
        </w:tc>
      </w:tr>
      <w:tr w:rsidR="00615465" w:rsidRPr="00B94093" w14:paraId="4ED0C72C" w14:textId="77777777" w:rsidTr="00B94093">
        <w:trPr>
          <w:cnfStyle w:val="000000100000" w:firstRow="0" w:lastRow="0" w:firstColumn="0" w:lastColumn="0" w:oddVBand="0" w:evenVBand="0" w:oddHBand="1" w:evenHBand="0" w:firstRowFirstColumn="0" w:firstRowLastColumn="0" w:lastRowFirstColumn="0" w:lastRowLastColumn="0"/>
          <w:trHeight w:val="411"/>
        </w:trPr>
        <w:tc>
          <w:tcPr>
            <w:tcW w:w="5034" w:type="dxa"/>
            <w:hideMark/>
          </w:tcPr>
          <w:p w14:paraId="3DE555E5"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Clarification questions deadline</w:t>
            </w:r>
          </w:p>
        </w:tc>
        <w:tc>
          <w:tcPr>
            <w:tcW w:w="4433" w:type="dxa"/>
          </w:tcPr>
          <w:p w14:paraId="221D0836" w14:textId="4D01D090"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3179CA">
              <w:rPr>
                <w:rFonts w:ascii="Arial" w:eastAsia="STZhongsong" w:hAnsi="Arial" w:cs="Arial"/>
                <w:sz w:val="20"/>
                <w:lang w:eastAsia="zh-CN"/>
              </w:rPr>
              <w:t xml:space="preserve"> </w:t>
            </w:r>
            <w:r w:rsidR="00B84CA6">
              <w:rPr>
                <w:rFonts w:ascii="Arial" w:eastAsia="STZhongsong" w:hAnsi="Arial" w:cs="Arial"/>
                <w:sz w:val="20"/>
                <w:lang w:eastAsia="zh-CN"/>
              </w:rPr>
              <w:t>Monday 13</w:t>
            </w:r>
            <w:r w:rsidR="00550AB4">
              <w:rPr>
                <w:rFonts w:ascii="Arial" w:eastAsia="STZhongsong" w:hAnsi="Arial" w:cs="Arial"/>
                <w:sz w:val="20"/>
                <w:vertAlign w:val="superscript"/>
                <w:lang w:eastAsia="zh-CN"/>
              </w:rPr>
              <w:t>th</w:t>
            </w:r>
            <w:r w:rsidR="0031229A">
              <w:rPr>
                <w:rFonts w:ascii="Arial" w:eastAsia="STZhongsong" w:hAnsi="Arial" w:cs="Arial"/>
                <w:sz w:val="20"/>
                <w:lang w:eastAsia="zh-CN"/>
              </w:rPr>
              <w:t xml:space="preserve"> November</w:t>
            </w:r>
            <w:r w:rsidRPr="00B94093">
              <w:rPr>
                <w:rFonts w:ascii="Arial" w:eastAsia="STZhongsong" w:hAnsi="Arial" w:cs="Arial"/>
                <w:sz w:val="20"/>
                <w:lang w:eastAsia="zh-CN"/>
              </w:rPr>
              <w:t xml:space="preserve"> 2023</w:t>
            </w:r>
            <w:r w:rsidR="00B84CA6">
              <w:rPr>
                <w:rFonts w:ascii="Arial" w:eastAsia="STZhongsong" w:hAnsi="Arial" w:cs="Arial"/>
                <w:sz w:val="20"/>
                <w:lang w:eastAsia="zh-CN"/>
              </w:rPr>
              <w:t xml:space="preserve"> at 17:00</w:t>
            </w:r>
          </w:p>
        </w:tc>
      </w:tr>
      <w:tr w:rsidR="00615465" w:rsidRPr="00B94093" w14:paraId="1CD7716A" w14:textId="77777777" w:rsidTr="00B94093">
        <w:trPr>
          <w:trHeight w:val="417"/>
        </w:trPr>
        <w:tc>
          <w:tcPr>
            <w:tcW w:w="5034" w:type="dxa"/>
            <w:hideMark/>
          </w:tcPr>
          <w:p w14:paraId="3A75CEBB"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Tender submission deadline</w:t>
            </w:r>
          </w:p>
        </w:tc>
        <w:tc>
          <w:tcPr>
            <w:tcW w:w="4433" w:type="dxa"/>
          </w:tcPr>
          <w:p w14:paraId="5488BD6A" w14:textId="7283E9B3"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3179CA">
              <w:rPr>
                <w:rFonts w:ascii="Arial" w:eastAsia="STZhongsong" w:hAnsi="Arial" w:cs="Arial"/>
                <w:sz w:val="20"/>
                <w:lang w:eastAsia="zh-CN"/>
              </w:rPr>
              <w:t xml:space="preserve"> </w:t>
            </w:r>
            <w:r w:rsidRPr="00B94093">
              <w:rPr>
                <w:rFonts w:ascii="Arial" w:eastAsia="STZhongsong" w:hAnsi="Arial" w:cs="Arial"/>
                <w:sz w:val="20"/>
                <w:lang w:eastAsia="zh-CN"/>
              </w:rPr>
              <w:t xml:space="preserve"> </w:t>
            </w:r>
            <w:r w:rsidR="00634416">
              <w:rPr>
                <w:rFonts w:ascii="Arial" w:eastAsia="STZhongsong" w:hAnsi="Arial" w:cs="Arial"/>
                <w:sz w:val="20"/>
                <w:lang w:eastAsia="zh-CN"/>
              </w:rPr>
              <w:t>Wednesday</w:t>
            </w:r>
            <w:r w:rsidR="003179CA">
              <w:rPr>
                <w:rFonts w:ascii="Arial" w:eastAsia="STZhongsong" w:hAnsi="Arial" w:cs="Arial"/>
                <w:sz w:val="20"/>
                <w:lang w:eastAsia="zh-CN"/>
              </w:rPr>
              <w:t xml:space="preserve"> 2</w:t>
            </w:r>
            <w:r w:rsidR="00634416">
              <w:rPr>
                <w:rFonts w:ascii="Arial" w:eastAsia="STZhongsong" w:hAnsi="Arial" w:cs="Arial"/>
                <w:sz w:val="20"/>
                <w:lang w:eastAsia="zh-CN"/>
              </w:rPr>
              <w:t>2</w:t>
            </w:r>
            <w:r w:rsidR="00634416" w:rsidRPr="00634416">
              <w:rPr>
                <w:rFonts w:ascii="Arial" w:eastAsia="STZhongsong" w:hAnsi="Arial" w:cs="Arial"/>
                <w:sz w:val="20"/>
                <w:vertAlign w:val="superscript"/>
                <w:lang w:eastAsia="zh-CN"/>
              </w:rPr>
              <w:t>nd</w:t>
            </w:r>
            <w:r w:rsidR="005046AD">
              <w:rPr>
                <w:rFonts w:ascii="Arial" w:eastAsia="STZhongsong" w:hAnsi="Arial" w:cs="Arial"/>
                <w:sz w:val="20"/>
                <w:lang w:eastAsia="zh-CN"/>
              </w:rPr>
              <w:t xml:space="preserve"> </w:t>
            </w:r>
            <w:r w:rsidR="00C76DCC" w:rsidRPr="00B94093">
              <w:rPr>
                <w:rFonts w:ascii="Arial" w:eastAsia="STZhongsong" w:hAnsi="Arial" w:cs="Arial"/>
                <w:sz w:val="20"/>
                <w:lang w:eastAsia="zh-CN"/>
              </w:rPr>
              <w:t>November</w:t>
            </w:r>
            <w:r w:rsidRPr="00B94093">
              <w:rPr>
                <w:rFonts w:ascii="Arial" w:eastAsia="STZhongsong" w:hAnsi="Arial" w:cs="Arial"/>
                <w:sz w:val="20"/>
                <w:lang w:eastAsia="zh-CN"/>
              </w:rPr>
              <w:t xml:space="preserve"> </w:t>
            </w:r>
            <w:r w:rsidR="005046AD">
              <w:rPr>
                <w:rFonts w:ascii="Arial" w:eastAsia="STZhongsong" w:hAnsi="Arial" w:cs="Arial"/>
                <w:sz w:val="20"/>
                <w:lang w:eastAsia="zh-CN"/>
              </w:rPr>
              <w:t xml:space="preserve">2023 </w:t>
            </w:r>
            <w:r w:rsidRPr="00B94093">
              <w:rPr>
                <w:rFonts w:ascii="Arial" w:eastAsia="STZhongsong" w:hAnsi="Arial" w:cs="Arial"/>
                <w:sz w:val="20"/>
                <w:lang w:eastAsia="zh-CN"/>
              </w:rPr>
              <w:t xml:space="preserve">at </w:t>
            </w:r>
            <w:r w:rsidR="005046AD">
              <w:rPr>
                <w:rFonts w:ascii="Arial" w:eastAsia="STZhongsong" w:hAnsi="Arial" w:cs="Arial"/>
                <w:sz w:val="20"/>
                <w:lang w:eastAsia="zh-CN"/>
              </w:rPr>
              <w:t>17:00</w:t>
            </w:r>
          </w:p>
        </w:tc>
      </w:tr>
      <w:tr w:rsidR="00615465" w:rsidRPr="00B94093" w14:paraId="74E92EFB" w14:textId="77777777" w:rsidTr="00B94093">
        <w:trPr>
          <w:cnfStyle w:val="000000100000" w:firstRow="0" w:lastRow="0" w:firstColumn="0" w:lastColumn="0" w:oddVBand="0" w:evenVBand="0" w:oddHBand="1" w:evenHBand="0" w:firstRowFirstColumn="0" w:firstRowLastColumn="0" w:lastRowFirstColumn="0" w:lastRowLastColumn="0"/>
          <w:trHeight w:val="408"/>
        </w:trPr>
        <w:tc>
          <w:tcPr>
            <w:tcW w:w="5034" w:type="dxa"/>
            <w:hideMark/>
          </w:tcPr>
          <w:p w14:paraId="1026A430" w14:textId="265A4465"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Evaluate </w:t>
            </w:r>
            <w:r w:rsidR="006F7B9D" w:rsidRPr="00B94093">
              <w:rPr>
                <w:rFonts w:ascii="Arial" w:eastAsia="STZhongsong" w:hAnsi="Arial" w:cs="Arial"/>
                <w:sz w:val="20"/>
                <w:lang w:eastAsia="zh-CN"/>
              </w:rPr>
              <w:t>Respon</w:t>
            </w:r>
            <w:r w:rsidR="006F7B9D">
              <w:rPr>
                <w:rFonts w:ascii="Arial" w:eastAsia="STZhongsong" w:hAnsi="Arial" w:cs="Arial"/>
                <w:sz w:val="20"/>
                <w:lang w:eastAsia="zh-CN"/>
              </w:rPr>
              <w:t>s</w:t>
            </w:r>
            <w:r w:rsidR="006F7B9D" w:rsidRPr="00B94093">
              <w:rPr>
                <w:rFonts w:ascii="Arial" w:eastAsia="STZhongsong" w:hAnsi="Arial" w:cs="Arial"/>
                <w:sz w:val="20"/>
                <w:lang w:eastAsia="zh-CN"/>
              </w:rPr>
              <w:t>es</w:t>
            </w:r>
            <w:r w:rsidRPr="00B94093">
              <w:rPr>
                <w:rFonts w:ascii="Arial" w:eastAsia="STZhongsong" w:hAnsi="Arial" w:cs="Arial"/>
                <w:sz w:val="20"/>
                <w:lang w:eastAsia="zh-CN"/>
              </w:rPr>
              <w:t xml:space="preserve">          </w:t>
            </w:r>
          </w:p>
        </w:tc>
        <w:tc>
          <w:tcPr>
            <w:tcW w:w="4433" w:type="dxa"/>
          </w:tcPr>
          <w:p w14:paraId="35756D27" w14:textId="3241E1AC"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3179CA">
              <w:rPr>
                <w:rFonts w:ascii="Arial" w:eastAsia="STZhongsong" w:hAnsi="Arial" w:cs="Arial"/>
                <w:sz w:val="20"/>
                <w:lang w:eastAsia="zh-CN"/>
              </w:rPr>
              <w:t xml:space="preserve"> </w:t>
            </w:r>
            <w:r w:rsidR="00634416">
              <w:rPr>
                <w:rFonts w:ascii="Arial" w:eastAsia="STZhongsong" w:hAnsi="Arial" w:cs="Arial"/>
                <w:sz w:val="20"/>
                <w:lang w:eastAsia="zh-CN"/>
              </w:rPr>
              <w:t>Friday</w:t>
            </w:r>
            <w:r w:rsidRPr="00B94093">
              <w:rPr>
                <w:rFonts w:ascii="Arial" w:eastAsia="STZhongsong" w:hAnsi="Arial" w:cs="Arial"/>
                <w:sz w:val="20"/>
                <w:lang w:eastAsia="zh-CN"/>
              </w:rPr>
              <w:t xml:space="preserve"> </w:t>
            </w:r>
            <w:r w:rsidR="00550AB4">
              <w:rPr>
                <w:rFonts w:ascii="Arial" w:eastAsia="STZhongsong" w:hAnsi="Arial" w:cs="Arial"/>
                <w:sz w:val="20"/>
                <w:lang w:eastAsia="zh-CN"/>
              </w:rPr>
              <w:t>2</w:t>
            </w:r>
            <w:r w:rsidR="00634416">
              <w:rPr>
                <w:rFonts w:ascii="Arial" w:eastAsia="STZhongsong" w:hAnsi="Arial" w:cs="Arial"/>
                <w:sz w:val="20"/>
                <w:lang w:eastAsia="zh-CN"/>
              </w:rPr>
              <w:t>4</w:t>
            </w:r>
            <w:r w:rsidR="00634416" w:rsidRPr="001E4745">
              <w:rPr>
                <w:rFonts w:ascii="Arial" w:eastAsia="STZhongsong" w:hAnsi="Arial" w:cs="Arial"/>
                <w:sz w:val="20"/>
                <w:vertAlign w:val="superscript"/>
                <w:lang w:eastAsia="zh-CN"/>
              </w:rPr>
              <w:t>th</w:t>
            </w:r>
            <w:r w:rsidR="005046AD">
              <w:rPr>
                <w:rFonts w:ascii="Arial" w:eastAsia="STZhongsong" w:hAnsi="Arial" w:cs="Arial"/>
                <w:sz w:val="20"/>
                <w:lang w:eastAsia="zh-CN"/>
              </w:rPr>
              <w:t xml:space="preserve"> </w:t>
            </w:r>
            <w:r w:rsidR="00C76DCC" w:rsidRPr="00B94093">
              <w:rPr>
                <w:rFonts w:ascii="Arial" w:eastAsia="STZhongsong" w:hAnsi="Arial" w:cs="Arial"/>
                <w:sz w:val="20"/>
                <w:lang w:eastAsia="zh-CN"/>
              </w:rPr>
              <w:t>November</w:t>
            </w:r>
            <w:r w:rsidRPr="00B94093">
              <w:rPr>
                <w:rFonts w:ascii="Arial" w:eastAsia="STZhongsong" w:hAnsi="Arial" w:cs="Arial"/>
                <w:sz w:val="20"/>
                <w:lang w:eastAsia="zh-CN"/>
              </w:rPr>
              <w:t xml:space="preserve"> 2023</w:t>
            </w:r>
          </w:p>
        </w:tc>
      </w:tr>
      <w:tr w:rsidR="00615465" w:rsidRPr="00B94093" w14:paraId="7A7E16CD" w14:textId="77777777" w:rsidTr="00B94093">
        <w:trPr>
          <w:trHeight w:val="414"/>
        </w:trPr>
        <w:tc>
          <w:tcPr>
            <w:tcW w:w="5034" w:type="dxa"/>
          </w:tcPr>
          <w:p w14:paraId="30BC4DC4" w14:textId="0882F43B"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1E4745">
              <w:rPr>
                <w:rFonts w:ascii="Arial" w:eastAsia="STZhongsong" w:hAnsi="Arial" w:cs="Arial"/>
                <w:sz w:val="20"/>
                <w:lang w:eastAsia="zh-CN"/>
              </w:rPr>
              <w:t xml:space="preserve"> Notification of Contract Award Decision</w:t>
            </w:r>
          </w:p>
        </w:tc>
        <w:tc>
          <w:tcPr>
            <w:tcW w:w="4433" w:type="dxa"/>
          </w:tcPr>
          <w:p w14:paraId="43003856" w14:textId="2FC11BD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5046AD">
              <w:rPr>
                <w:rFonts w:ascii="Arial" w:eastAsia="STZhongsong" w:hAnsi="Arial" w:cs="Arial"/>
                <w:sz w:val="20"/>
                <w:lang w:eastAsia="zh-CN"/>
              </w:rPr>
              <w:t xml:space="preserve"> </w:t>
            </w:r>
            <w:r w:rsidR="00634416">
              <w:rPr>
                <w:rFonts w:ascii="Arial" w:eastAsia="STZhongsong" w:hAnsi="Arial" w:cs="Arial"/>
                <w:sz w:val="20"/>
                <w:lang w:eastAsia="zh-CN"/>
              </w:rPr>
              <w:t>Monday 4th</w:t>
            </w:r>
            <w:r w:rsidR="005046AD">
              <w:rPr>
                <w:rFonts w:ascii="Arial" w:eastAsia="STZhongsong" w:hAnsi="Arial" w:cs="Arial"/>
                <w:sz w:val="20"/>
                <w:lang w:eastAsia="zh-CN"/>
              </w:rPr>
              <w:t xml:space="preserve"> December 2023</w:t>
            </w:r>
          </w:p>
        </w:tc>
      </w:tr>
      <w:tr w:rsidR="00615465" w:rsidRPr="00B94093" w14:paraId="6349218B" w14:textId="77777777" w:rsidTr="00B94093">
        <w:trPr>
          <w:cnfStyle w:val="000000100000" w:firstRow="0" w:lastRow="0" w:firstColumn="0" w:lastColumn="0" w:oddVBand="0" w:evenVBand="0" w:oddHBand="1" w:evenHBand="0" w:firstRowFirstColumn="0" w:firstRowLastColumn="0" w:lastRowFirstColumn="0" w:lastRowLastColumn="0"/>
          <w:trHeight w:val="421"/>
        </w:trPr>
        <w:tc>
          <w:tcPr>
            <w:tcW w:w="5034" w:type="dxa"/>
            <w:hideMark/>
          </w:tcPr>
          <w:p w14:paraId="523DB553"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Standstill Period closes</w:t>
            </w:r>
          </w:p>
        </w:tc>
        <w:tc>
          <w:tcPr>
            <w:tcW w:w="4433" w:type="dxa"/>
          </w:tcPr>
          <w:p w14:paraId="24621EED" w14:textId="7AF0115F"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1E4745">
              <w:rPr>
                <w:rFonts w:ascii="Arial" w:eastAsia="STZhongsong" w:hAnsi="Arial" w:cs="Arial"/>
                <w:sz w:val="20"/>
                <w:lang w:eastAsia="zh-CN"/>
              </w:rPr>
              <w:t>Thursday</w:t>
            </w:r>
            <w:r w:rsidR="004735DB">
              <w:rPr>
                <w:rFonts w:ascii="Arial" w:eastAsia="STZhongsong" w:hAnsi="Arial" w:cs="Arial"/>
                <w:sz w:val="20"/>
                <w:lang w:eastAsia="zh-CN"/>
              </w:rPr>
              <w:t xml:space="preserve"> 1</w:t>
            </w:r>
            <w:r w:rsidR="00634416">
              <w:rPr>
                <w:rFonts w:ascii="Arial" w:eastAsia="STZhongsong" w:hAnsi="Arial" w:cs="Arial"/>
                <w:sz w:val="20"/>
                <w:lang w:eastAsia="zh-CN"/>
              </w:rPr>
              <w:t>4</w:t>
            </w:r>
            <w:r w:rsidR="004735DB" w:rsidRPr="004735DB">
              <w:rPr>
                <w:rFonts w:ascii="Arial" w:eastAsia="STZhongsong" w:hAnsi="Arial" w:cs="Arial"/>
                <w:sz w:val="20"/>
                <w:vertAlign w:val="superscript"/>
                <w:lang w:eastAsia="zh-CN"/>
              </w:rPr>
              <w:t>th</w:t>
            </w:r>
            <w:r w:rsidR="004735DB">
              <w:rPr>
                <w:rFonts w:ascii="Arial" w:eastAsia="STZhongsong" w:hAnsi="Arial" w:cs="Arial"/>
                <w:sz w:val="20"/>
                <w:lang w:eastAsia="zh-CN"/>
              </w:rPr>
              <w:t xml:space="preserve"> Dece</w:t>
            </w:r>
            <w:r w:rsidRPr="00B94093">
              <w:rPr>
                <w:rFonts w:ascii="Arial" w:eastAsia="STZhongsong" w:hAnsi="Arial" w:cs="Arial"/>
                <w:sz w:val="20"/>
                <w:lang w:eastAsia="zh-CN"/>
              </w:rPr>
              <w:t>mber 2023</w:t>
            </w:r>
          </w:p>
        </w:tc>
      </w:tr>
      <w:tr w:rsidR="00615465" w:rsidRPr="00B94093" w14:paraId="58AB4237" w14:textId="77777777" w:rsidTr="00B94093">
        <w:trPr>
          <w:trHeight w:val="427"/>
        </w:trPr>
        <w:tc>
          <w:tcPr>
            <w:tcW w:w="5034" w:type="dxa"/>
            <w:hideMark/>
          </w:tcPr>
          <w:p w14:paraId="0798BB39"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Award Contract</w:t>
            </w:r>
          </w:p>
        </w:tc>
        <w:tc>
          <w:tcPr>
            <w:tcW w:w="4433" w:type="dxa"/>
          </w:tcPr>
          <w:p w14:paraId="09533880" w14:textId="0599FC61"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1E4745">
              <w:rPr>
                <w:rFonts w:ascii="Arial" w:eastAsia="STZhongsong" w:hAnsi="Arial" w:cs="Arial"/>
                <w:sz w:val="20"/>
                <w:lang w:eastAsia="zh-CN"/>
              </w:rPr>
              <w:t>Monday 18</w:t>
            </w:r>
            <w:r w:rsidR="004735DB" w:rsidRPr="004735DB">
              <w:rPr>
                <w:rFonts w:ascii="Arial" w:eastAsia="STZhongsong" w:hAnsi="Arial" w:cs="Arial"/>
                <w:sz w:val="20"/>
                <w:vertAlign w:val="superscript"/>
                <w:lang w:eastAsia="zh-CN"/>
              </w:rPr>
              <w:t>th</w:t>
            </w:r>
            <w:r w:rsidR="004735DB">
              <w:rPr>
                <w:rFonts w:ascii="Arial" w:eastAsia="STZhongsong" w:hAnsi="Arial" w:cs="Arial"/>
                <w:sz w:val="20"/>
                <w:lang w:eastAsia="zh-CN"/>
              </w:rPr>
              <w:t xml:space="preserve"> Dec</w:t>
            </w:r>
            <w:r w:rsidRPr="00B94093">
              <w:rPr>
                <w:rFonts w:ascii="Arial" w:eastAsia="STZhongsong" w:hAnsi="Arial" w:cs="Arial"/>
                <w:sz w:val="20"/>
                <w:lang w:eastAsia="zh-CN"/>
              </w:rPr>
              <w:t>ember 2023</w:t>
            </w:r>
            <w:r w:rsidR="006F7B9D">
              <w:rPr>
                <w:rFonts w:ascii="Arial" w:eastAsia="STZhongsong" w:hAnsi="Arial" w:cs="Arial"/>
                <w:sz w:val="20"/>
                <w:lang w:eastAsia="zh-CN"/>
              </w:rPr>
              <w:t>s</w:t>
            </w:r>
          </w:p>
        </w:tc>
      </w:tr>
      <w:tr w:rsidR="00615465" w:rsidRPr="00B94093" w14:paraId="42A923CA" w14:textId="77777777" w:rsidTr="00B94093">
        <w:trPr>
          <w:cnfStyle w:val="000000100000" w:firstRow="0" w:lastRow="0" w:firstColumn="0" w:lastColumn="0" w:oddVBand="0" w:evenVBand="0" w:oddHBand="1" w:evenHBand="0" w:firstRowFirstColumn="0" w:firstRowLastColumn="0" w:lastRowFirstColumn="0" w:lastRowLastColumn="0"/>
          <w:trHeight w:val="404"/>
        </w:trPr>
        <w:tc>
          <w:tcPr>
            <w:tcW w:w="5034" w:type="dxa"/>
            <w:hideMark/>
          </w:tcPr>
          <w:p w14:paraId="3D182F44" w14:textId="77777777"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lastRenderedPageBreak/>
              <w:t xml:space="preserve">  Mobilisation and transition</w:t>
            </w:r>
          </w:p>
        </w:tc>
        <w:tc>
          <w:tcPr>
            <w:tcW w:w="4433" w:type="dxa"/>
          </w:tcPr>
          <w:p w14:paraId="63DA2422" w14:textId="4346A8AF" w:rsidR="00615465" w:rsidRPr="00B94093" w:rsidRDefault="00615465" w:rsidP="007454E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550AB4">
              <w:rPr>
                <w:rFonts w:ascii="Arial" w:eastAsia="STZhongsong" w:hAnsi="Arial" w:cs="Arial"/>
                <w:sz w:val="20"/>
                <w:lang w:eastAsia="zh-CN"/>
              </w:rPr>
              <w:t xml:space="preserve"> </w:t>
            </w:r>
            <w:r w:rsidR="004735DB">
              <w:rPr>
                <w:rFonts w:ascii="Arial" w:eastAsia="STZhongsong" w:hAnsi="Arial" w:cs="Arial"/>
                <w:sz w:val="20"/>
                <w:lang w:eastAsia="zh-CN"/>
              </w:rPr>
              <w:t>Week Commencing 8</w:t>
            </w:r>
            <w:r w:rsidR="004735DB" w:rsidRPr="004735DB">
              <w:rPr>
                <w:rFonts w:ascii="Arial" w:eastAsia="STZhongsong" w:hAnsi="Arial" w:cs="Arial"/>
                <w:sz w:val="20"/>
                <w:vertAlign w:val="superscript"/>
                <w:lang w:eastAsia="zh-CN"/>
              </w:rPr>
              <w:t>th</w:t>
            </w:r>
            <w:r w:rsidR="004735DB">
              <w:rPr>
                <w:rFonts w:ascii="Arial" w:eastAsia="STZhongsong" w:hAnsi="Arial" w:cs="Arial"/>
                <w:sz w:val="20"/>
                <w:lang w:eastAsia="zh-CN"/>
              </w:rPr>
              <w:t xml:space="preserve"> </w:t>
            </w:r>
            <w:r w:rsidR="00550AB4">
              <w:rPr>
                <w:rFonts w:ascii="Arial" w:eastAsia="STZhongsong" w:hAnsi="Arial" w:cs="Arial"/>
                <w:sz w:val="20"/>
                <w:lang w:eastAsia="zh-CN"/>
              </w:rPr>
              <w:t>January 2024</w:t>
            </w:r>
          </w:p>
        </w:tc>
      </w:tr>
      <w:tr w:rsidR="00AE1B45" w:rsidRPr="00B94093" w14:paraId="1425C100" w14:textId="77777777" w:rsidTr="00B94093">
        <w:trPr>
          <w:trHeight w:val="404"/>
        </w:trPr>
        <w:tc>
          <w:tcPr>
            <w:tcW w:w="5034" w:type="dxa"/>
          </w:tcPr>
          <w:p w14:paraId="7E5B4EF1" w14:textId="2C66D851" w:rsidR="00AE1B45" w:rsidRPr="00B94093" w:rsidRDefault="00AE1B45" w:rsidP="00AE1B45">
            <w:pPr>
              <w:tabs>
                <w:tab w:val="left" w:pos="-180"/>
              </w:tabs>
              <w:ind w:hanging="180"/>
              <w:rPr>
                <w:rFonts w:ascii="Arial" w:eastAsia="STZhongsong" w:hAnsi="Arial" w:cs="Arial"/>
                <w:sz w:val="20"/>
                <w:lang w:eastAsia="zh-CN"/>
              </w:rPr>
            </w:pPr>
            <w:r>
              <w:rPr>
                <w:rFonts w:ascii="Arial" w:eastAsia="STZhongsong" w:hAnsi="Arial" w:cs="Arial"/>
                <w:sz w:val="20"/>
                <w:lang w:eastAsia="zh-CN"/>
              </w:rPr>
              <w:t xml:space="preserve">I </w:t>
            </w:r>
            <w:r w:rsidRPr="001E4745">
              <w:rPr>
                <w:rFonts w:ascii="Arial" w:eastAsia="STZhongsong" w:hAnsi="Arial" w:cs="Arial"/>
                <w:sz w:val="20"/>
                <w:lang w:eastAsia="zh-CN"/>
              </w:rPr>
              <w:t xml:space="preserve">Target </w:t>
            </w:r>
            <w:r w:rsidR="001E4745">
              <w:rPr>
                <w:rFonts w:ascii="Arial" w:eastAsia="STZhongsong" w:hAnsi="Arial" w:cs="Arial"/>
                <w:sz w:val="20"/>
                <w:lang w:eastAsia="zh-CN"/>
              </w:rPr>
              <w:t>Works C</w:t>
            </w:r>
            <w:r w:rsidRPr="001E4745">
              <w:rPr>
                <w:rFonts w:ascii="Arial" w:eastAsia="STZhongsong" w:hAnsi="Arial" w:cs="Arial"/>
                <w:sz w:val="20"/>
                <w:lang w:eastAsia="zh-CN"/>
              </w:rPr>
              <w:t>ompletion Date</w:t>
            </w:r>
          </w:p>
        </w:tc>
        <w:tc>
          <w:tcPr>
            <w:tcW w:w="4433" w:type="dxa"/>
          </w:tcPr>
          <w:p w14:paraId="0FF0637F" w14:textId="7BF21191" w:rsidR="00AE1B45" w:rsidRPr="00B94093" w:rsidRDefault="00AE1B45" w:rsidP="00AE1B45">
            <w:pPr>
              <w:tabs>
                <w:tab w:val="left" w:pos="-180"/>
              </w:tabs>
              <w:ind w:hanging="180"/>
              <w:rPr>
                <w:rFonts w:ascii="Arial" w:eastAsia="STZhongsong" w:hAnsi="Arial" w:cs="Arial"/>
                <w:sz w:val="20"/>
                <w:lang w:eastAsia="zh-CN"/>
              </w:rPr>
            </w:pPr>
            <w:r w:rsidRPr="00B94093">
              <w:rPr>
                <w:rFonts w:ascii="Arial" w:eastAsia="STZhongsong" w:hAnsi="Arial" w:cs="Arial"/>
                <w:sz w:val="20"/>
                <w:lang w:eastAsia="zh-CN"/>
              </w:rPr>
              <w:t xml:space="preserve">   </w:t>
            </w:r>
            <w:r w:rsidR="00837B09">
              <w:rPr>
                <w:rFonts w:ascii="Arial" w:eastAsia="STZhongsong" w:hAnsi="Arial" w:cs="Arial"/>
                <w:sz w:val="20"/>
                <w:lang w:eastAsia="zh-CN"/>
              </w:rPr>
              <w:t>Sunday 31</w:t>
            </w:r>
            <w:r w:rsidR="00837B09" w:rsidRPr="00837B09">
              <w:rPr>
                <w:rFonts w:ascii="Arial" w:eastAsia="STZhongsong" w:hAnsi="Arial" w:cs="Arial"/>
                <w:sz w:val="20"/>
                <w:vertAlign w:val="superscript"/>
                <w:lang w:eastAsia="zh-CN"/>
              </w:rPr>
              <w:t>st</w:t>
            </w:r>
            <w:r>
              <w:rPr>
                <w:rFonts w:ascii="Arial" w:eastAsia="STZhongsong" w:hAnsi="Arial" w:cs="Arial"/>
                <w:sz w:val="20"/>
                <w:lang w:eastAsia="zh-CN"/>
              </w:rPr>
              <w:t xml:space="preserve"> March </w:t>
            </w:r>
            <w:r w:rsidRPr="00B94093">
              <w:rPr>
                <w:rFonts w:ascii="Arial" w:eastAsia="STZhongsong" w:hAnsi="Arial" w:cs="Arial"/>
                <w:sz w:val="20"/>
                <w:lang w:eastAsia="zh-CN"/>
              </w:rPr>
              <w:t>202</w:t>
            </w:r>
            <w:r>
              <w:rPr>
                <w:rFonts w:ascii="Arial" w:eastAsia="STZhongsong" w:hAnsi="Arial" w:cs="Arial"/>
                <w:sz w:val="20"/>
                <w:lang w:eastAsia="zh-CN"/>
              </w:rPr>
              <w:t>4</w:t>
            </w:r>
          </w:p>
        </w:tc>
      </w:tr>
    </w:tbl>
    <w:p w14:paraId="064AFF3D" w14:textId="77777777" w:rsidR="00615465" w:rsidRDefault="00615465" w:rsidP="00407612">
      <w:pPr>
        <w:tabs>
          <w:tab w:val="left" w:pos="-180"/>
        </w:tabs>
        <w:ind w:hanging="180"/>
        <w:rPr>
          <w:rFonts w:ascii="Arial" w:hAnsi="Arial" w:cs="Arial"/>
          <w:szCs w:val="24"/>
        </w:rPr>
      </w:pPr>
    </w:p>
    <w:p w14:paraId="3002D63C" w14:textId="77777777" w:rsidR="00407612" w:rsidRDefault="00407612" w:rsidP="00407612">
      <w:pPr>
        <w:tabs>
          <w:tab w:val="left" w:pos="-180"/>
        </w:tabs>
        <w:ind w:hanging="180"/>
        <w:rPr>
          <w:rFonts w:ascii="Arial" w:hAnsi="Arial" w:cs="Arial"/>
          <w:color w:val="FF0000"/>
          <w:szCs w:val="24"/>
        </w:rPr>
      </w:pPr>
    </w:p>
    <w:p w14:paraId="7DB08C6B" w14:textId="77777777" w:rsidR="00407612" w:rsidRPr="00615465" w:rsidRDefault="00407612" w:rsidP="00407612">
      <w:pPr>
        <w:tabs>
          <w:tab w:val="left" w:pos="-180"/>
        </w:tabs>
        <w:spacing w:before="120"/>
        <w:ind w:hanging="181"/>
        <w:rPr>
          <w:rFonts w:ascii="Arial" w:hAnsi="Arial" w:cs="Arial"/>
          <w:szCs w:val="24"/>
        </w:rPr>
      </w:pPr>
      <w:r w:rsidRPr="00615465">
        <w:rPr>
          <w:rFonts w:ascii="Arial" w:hAnsi="Arial" w:cs="Arial"/>
          <w:szCs w:val="24"/>
        </w:rPr>
        <w:t xml:space="preserve">DVLA reserves the right to amend the Timetable. Any changes to the Timetable shall be </w:t>
      </w:r>
    </w:p>
    <w:p w14:paraId="7907DB8F" w14:textId="63F13B7E" w:rsidR="00407612" w:rsidRPr="00533D73" w:rsidRDefault="00407612" w:rsidP="00407612">
      <w:pPr>
        <w:tabs>
          <w:tab w:val="left" w:pos="-180"/>
        </w:tabs>
        <w:ind w:hanging="180"/>
        <w:rPr>
          <w:rFonts w:ascii="Arial" w:hAnsi="Arial" w:cs="Arial"/>
          <w:szCs w:val="24"/>
        </w:rPr>
      </w:pPr>
      <w:r w:rsidRPr="00615465">
        <w:rPr>
          <w:rFonts w:ascii="Arial" w:hAnsi="Arial" w:cs="Arial"/>
          <w:szCs w:val="24"/>
        </w:rPr>
        <w:t xml:space="preserve">notified to all </w:t>
      </w:r>
      <w:r w:rsidR="00313FCF" w:rsidRPr="00615465">
        <w:rPr>
          <w:rFonts w:ascii="Arial" w:hAnsi="Arial" w:cs="Arial"/>
          <w:szCs w:val="24"/>
        </w:rPr>
        <w:t>suppliers</w:t>
      </w:r>
      <w:r w:rsidRPr="00615465">
        <w:rPr>
          <w:rFonts w:ascii="Arial" w:hAnsi="Arial" w:cs="Arial"/>
          <w:szCs w:val="24"/>
        </w:rPr>
        <w:t xml:space="preserve"> as soon as practicable.</w:t>
      </w:r>
    </w:p>
    <w:p w14:paraId="23785013" w14:textId="77777777" w:rsidR="00533D73" w:rsidRDefault="00533D73"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6" w:name="_Toc177969166"/>
      <w:bookmarkStart w:id="7" w:name="_Toc180380665"/>
      <w:bookmarkStart w:id="8" w:name="_Toc149725566"/>
      <w:r>
        <w:t xml:space="preserve">4. </w:t>
      </w:r>
      <w:r w:rsidR="001A236D">
        <w:t>Scope</w:t>
      </w:r>
      <w:bookmarkStart w:id="9" w:name="_Toc177969167"/>
      <w:bookmarkStart w:id="10" w:name="_Toc180380666"/>
      <w:bookmarkEnd w:id="6"/>
      <w:bookmarkEnd w:id="7"/>
      <w:bookmarkEnd w:id="8"/>
    </w:p>
    <w:p w14:paraId="70C9AF0E" w14:textId="2744EF8F" w:rsidR="005D78B9" w:rsidRDefault="00615465" w:rsidP="003179CA">
      <w:pPr>
        <w:tabs>
          <w:tab w:val="left" w:pos="-180"/>
        </w:tabs>
        <w:ind w:left="-181"/>
        <w:jc w:val="both"/>
        <w:rPr>
          <w:rFonts w:ascii="Arial" w:hAnsi="Arial" w:cs="Arial"/>
        </w:rPr>
      </w:pPr>
      <w:r w:rsidRPr="002B0A9D">
        <w:rPr>
          <w:rFonts w:ascii="Arial" w:hAnsi="Arial" w:cs="Arial"/>
        </w:rPr>
        <w:t>Following the feasibility study that has been undertaken (RIBA stage 2)</w:t>
      </w:r>
      <w:r w:rsidR="00592922">
        <w:rPr>
          <w:rFonts w:ascii="Arial" w:hAnsi="Arial" w:cs="Arial"/>
        </w:rPr>
        <w:t>,</w:t>
      </w:r>
      <w:r w:rsidR="00914E50">
        <w:rPr>
          <w:rFonts w:ascii="Arial" w:hAnsi="Arial" w:cs="Arial"/>
        </w:rPr>
        <w:t xml:space="preserve"> </w:t>
      </w:r>
      <w:r w:rsidR="006B6A9D">
        <w:rPr>
          <w:rFonts w:ascii="Arial" w:hAnsi="Arial" w:cs="Arial"/>
        </w:rPr>
        <w:t>DVLA</w:t>
      </w:r>
      <w:r w:rsidR="00732EF7">
        <w:rPr>
          <w:rFonts w:ascii="Arial" w:hAnsi="Arial" w:cs="Arial"/>
        </w:rPr>
        <w:t xml:space="preserve"> have chosen</w:t>
      </w:r>
      <w:r w:rsidR="006B6A9D">
        <w:rPr>
          <w:rFonts w:ascii="Arial" w:hAnsi="Arial" w:cs="Arial"/>
        </w:rPr>
        <w:t xml:space="preserve"> preferred options from the feasibility study </w:t>
      </w:r>
      <w:r w:rsidR="00732EF7">
        <w:rPr>
          <w:rFonts w:ascii="Arial" w:hAnsi="Arial" w:cs="Arial"/>
        </w:rPr>
        <w:t>which should be considered by prospective suppliers following contract award.</w:t>
      </w:r>
      <w:r w:rsidR="006B6A9D">
        <w:rPr>
          <w:rFonts w:ascii="Arial" w:hAnsi="Arial" w:cs="Arial"/>
        </w:rPr>
        <w:t xml:space="preserve"> It will be the responsibility of the successful supplier to verify th</w:t>
      </w:r>
      <w:r w:rsidR="00732EF7">
        <w:rPr>
          <w:rFonts w:ascii="Arial" w:hAnsi="Arial" w:cs="Arial"/>
        </w:rPr>
        <w:t>ese</w:t>
      </w:r>
      <w:r w:rsidR="006B6A9D">
        <w:rPr>
          <w:rFonts w:ascii="Arial" w:hAnsi="Arial" w:cs="Arial"/>
        </w:rPr>
        <w:t xml:space="preserve"> as the most suitable solution</w:t>
      </w:r>
      <w:r w:rsidR="00732EF7">
        <w:rPr>
          <w:rFonts w:ascii="Arial" w:hAnsi="Arial" w:cs="Arial"/>
        </w:rPr>
        <w:t>s</w:t>
      </w:r>
      <w:r w:rsidR="006B6A9D">
        <w:rPr>
          <w:rFonts w:ascii="Arial" w:hAnsi="Arial" w:cs="Arial"/>
        </w:rPr>
        <w:t xml:space="preserve">. </w:t>
      </w:r>
    </w:p>
    <w:p w14:paraId="1BC28803" w14:textId="77777777" w:rsidR="00732EF7" w:rsidRDefault="00732EF7" w:rsidP="003179CA">
      <w:pPr>
        <w:tabs>
          <w:tab w:val="left" w:pos="-180"/>
        </w:tabs>
        <w:ind w:left="-181"/>
        <w:jc w:val="both"/>
        <w:rPr>
          <w:rFonts w:ascii="Arial" w:hAnsi="Arial" w:cs="Arial"/>
        </w:rPr>
      </w:pPr>
    </w:p>
    <w:p w14:paraId="764ABA29" w14:textId="279A502E" w:rsidR="0013448E" w:rsidRDefault="005D78B9" w:rsidP="003179CA">
      <w:pPr>
        <w:tabs>
          <w:tab w:val="left" w:pos="-180"/>
        </w:tabs>
        <w:ind w:left="-181"/>
        <w:jc w:val="both"/>
        <w:rPr>
          <w:rFonts w:ascii="Arial" w:hAnsi="Arial" w:cs="Arial"/>
        </w:rPr>
      </w:pPr>
      <w:r>
        <w:rPr>
          <w:rFonts w:ascii="Arial" w:hAnsi="Arial" w:cs="Arial"/>
          <w:b/>
          <w:bCs/>
        </w:rPr>
        <w:t>Copies of the feasibility reports</w:t>
      </w:r>
      <w:r w:rsidR="009E5548">
        <w:rPr>
          <w:rFonts w:ascii="Arial" w:hAnsi="Arial" w:cs="Arial"/>
          <w:b/>
          <w:bCs/>
        </w:rPr>
        <w:t xml:space="preserve"> </w:t>
      </w:r>
      <w:r w:rsidR="00265759">
        <w:rPr>
          <w:rFonts w:ascii="Arial" w:hAnsi="Arial" w:cs="Arial"/>
          <w:b/>
          <w:bCs/>
        </w:rPr>
        <w:t>(</w:t>
      </w:r>
      <w:r w:rsidR="009E5548">
        <w:rPr>
          <w:rFonts w:ascii="Arial" w:hAnsi="Arial" w:cs="Arial"/>
          <w:b/>
          <w:bCs/>
        </w:rPr>
        <w:t>i</w:t>
      </w:r>
      <w:r w:rsidR="00D504C5">
        <w:rPr>
          <w:rFonts w:ascii="Arial" w:hAnsi="Arial" w:cs="Arial"/>
          <w:b/>
          <w:bCs/>
        </w:rPr>
        <w:t>ncluding DVLA’s preferred options</w:t>
      </w:r>
      <w:r w:rsidR="00265759">
        <w:rPr>
          <w:rFonts w:ascii="Arial" w:hAnsi="Arial" w:cs="Arial"/>
          <w:b/>
          <w:bCs/>
        </w:rPr>
        <w:t>)</w:t>
      </w:r>
      <w:r>
        <w:rPr>
          <w:rFonts w:ascii="Arial" w:hAnsi="Arial" w:cs="Arial"/>
          <w:b/>
          <w:bCs/>
        </w:rPr>
        <w:t xml:space="preserve"> will be provided upon request</w:t>
      </w:r>
      <w:r w:rsidR="00732EF7">
        <w:rPr>
          <w:rFonts w:ascii="Arial" w:hAnsi="Arial" w:cs="Arial"/>
          <w:b/>
          <w:bCs/>
        </w:rPr>
        <w:t xml:space="preserve"> during the tender process</w:t>
      </w:r>
      <w:r w:rsidR="00265759">
        <w:rPr>
          <w:rFonts w:ascii="Arial" w:hAnsi="Arial" w:cs="Arial"/>
          <w:b/>
          <w:bCs/>
        </w:rPr>
        <w:t>.</w:t>
      </w:r>
      <w:r w:rsidR="00732EF7">
        <w:rPr>
          <w:rFonts w:ascii="Arial" w:hAnsi="Arial" w:cs="Arial"/>
          <w:b/>
          <w:bCs/>
        </w:rPr>
        <w:t xml:space="preserve"> </w:t>
      </w:r>
      <w:r w:rsidR="00265759">
        <w:rPr>
          <w:rFonts w:ascii="Arial" w:hAnsi="Arial" w:cs="Arial"/>
          <w:b/>
          <w:bCs/>
        </w:rPr>
        <w:t>DVLA will only release the reports, once Suppliers have</w:t>
      </w:r>
      <w:r>
        <w:rPr>
          <w:rFonts w:ascii="Arial" w:hAnsi="Arial" w:cs="Arial"/>
          <w:b/>
          <w:bCs/>
        </w:rPr>
        <w:t xml:space="preserve"> sign</w:t>
      </w:r>
      <w:r w:rsidR="00265759">
        <w:rPr>
          <w:rFonts w:ascii="Arial" w:hAnsi="Arial" w:cs="Arial"/>
          <w:b/>
          <w:bCs/>
        </w:rPr>
        <w:t>ed and returned a</w:t>
      </w:r>
      <w:r>
        <w:rPr>
          <w:rFonts w:ascii="Arial" w:hAnsi="Arial" w:cs="Arial"/>
          <w:b/>
          <w:bCs/>
        </w:rPr>
        <w:t xml:space="preserve"> non</w:t>
      </w:r>
      <w:r w:rsidR="00592922">
        <w:rPr>
          <w:rFonts w:ascii="Arial" w:hAnsi="Arial" w:cs="Arial"/>
          <w:b/>
          <w:bCs/>
        </w:rPr>
        <w:t>-</w:t>
      </w:r>
      <w:r>
        <w:rPr>
          <w:rFonts w:ascii="Arial" w:hAnsi="Arial" w:cs="Arial"/>
          <w:b/>
          <w:bCs/>
        </w:rPr>
        <w:t>disclosure agreement</w:t>
      </w:r>
      <w:r w:rsidR="00265759">
        <w:rPr>
          <w:rFonts w:ascii="Arial" w:hAnsi="Arial" w:cs="Arial"/>
          <w:b/>
          <w:bCs/>
        </w:rPr>
        <w:t>-</w:t>
      </w:r>
      <w:r w:rsidR="007861CB">
        <w:rPr>
          <w:rFonts w:ascii="Arial" w:hAnsi="Arial" w:cs="Arial"/>
          <w:b/>
          <w:bCs/>
        </w:rPr>
        <w:t>(</w:t>
      </w:r>
      <w:r w:rsidR="00265759">
        <w:rPr>
          <w:rFonts w:ascii="Arial" w:hAnsi="Arial" w:cs="Arial"/>
          <w:b/>
          <w:bCs/>
        </w:rPr>
        <w:t>NDA</w:t>
      </w:r>
      <w:r w:rsidR="007861CB">
        <w:rPr>
          <w:rFonts w:ascii="Arial" w:hAnsi="Arial" w:cs="Arial"/>
          <w:b/>
          <w:bCs/>
        </w:rPr>
        <w:t xml:space="preserve">). </w:t>
      </w:r>
      <w:r w:rsidR="00265759">
        <w:rPr>
          <w:rFonts w:ascii="Arial" w:hAnsi="Arial" w:cs="Arial"/>
          <w:b/>
          <w:bCs/>
        </w:rPr>
        <w:t>NDA to be obtained from contact in Section 13</w:t>
      </w:r>
      <w:r>
        <w:rPr>
          <w:rFonts w:ascii="Arial" w:hAnsi="Arial" w:cs="Arial"/>
          <w:b/>
          <w:bCs/>
        </w:rPr>
        <w:t>.</w:t>
      </w:r>
      <w:r w:rsidR="00615465" w:rsidRPr="002B0A9D">
        <w:rPr>
          <w:rFonts w:ascii="Arial" w:hAnsi="Arial" w:cs="Arial"/>
        </w:rPr>
        <w:t xml:space="preserve"> </w:t>
      </w:r>
    </w:p>
    <w:p w14:paraId="5FD45962" w14:textId="77777777" w:rsidR="00732EF7" w:rsidRDefault="00732EF7" w:rsidP="003179CA">
      <w:pPr>
        <w:tabs>
          <w:tab w:val="left" w:pos="-180"/>
        </w:tabs>
        <w:ind w:left="-181"/>
        <w:jc w:val="both"/>
        <w:rPr>
          <w:rFonts w:ascii="Arial" w:hAnsi="Arial" w:cs="Arial"/>
        </w:rPr>
      </w:pPr>
    </w:p>
    <w:p w14:paraId="4159C75A" w14:textId="72530718" w:rsidR="00615465" w:rsidRDefault="006B6A9D" w:rsidP="003179CA">
      <w:pPr>
        <w:tabs>
          <w:tab w:val="left" w:pos="-180"/>
        </w:tabs>
        <w:ind w:left="-181"/>
        <w:jc w:val="both"/>
        <w:rPr>
          <w:rFonts w:ascii="Arial" w:hAnsi="Arial" w:cs="Arial"/>
        </w:rPr>
      </w:pPr>
      <w:r>
        <w:rPr>
          <w:rFonts w:ascii="Arial" w:hAnsi="Arial" w:cs="Arial"/>
        </w:rPr>
        <w:t>T</w:t>
      </w:r>
      <w:r w:rsidR="00615465" w:rsidRPr="002B0A9D">
        <w:rPr>
          <w:rFonts w:ascii="Arial" w:hAnsi="Arial" w:cs="Arial"/>
        </w:rPr>
        <w:t>he successful Supplier is required to carry out detailed design (RIBA stage 4) and to supply</w:t>
      </w:r>
      <w:r w:rsidR="00615465">
        <w:rPr>
          <w:rFonts w:ascii="Arial" w:hAnsi="Arial" w:cs="Arial"/>
        </w:rPr>
        <w:t>,</w:t>
      </w:r>
      <w:r w:rsidR="00615465" w:rsidRPr="002B0A9D">
        <w:rPr>
          <w:rFonts w:ascii="Arial" w:hAnsi="Arial" w:cs="Arial"/>
        </w:rPr>
        <w:t xml:space="preserve"> install</w:t>
      </w:r>
      <w:r w:rsidR="00615465">
        <w:rPr>
          <w:rFonts w:ascii="Arial" w:hAnsi="Arial" w:cs="Arial"/>
        </w:rPr>
        <w:t xml:space="preserve"> and commission</w:t>
      </w:r>
      <w:r w:rsidR="00615465" w:rsidRPr="002B0A9D">
        <w:rPr>
          <w:rFonts w:ascii="Arial" w:hAnsi="Arial" w:cs="Arial"/>
        </w:rPr>
        <w:t xml:space="preserve"> the ASHPs and associated ancillary equipment</w:t>
      </w:r>
      <w:r w:rsidR="00615465">
        <w:rPr>
          <w:rFonts w:ascii="Arial" w:hAnsi="Arial" w:cs="Arial"/>
        </w:rPr>
        <w:t xml:space="preserve"> (RIBA stage 5)</w:t>
      </w:r>
      <w:r w:rsidR="00615465" w:rsidRPr="002B0A9D">
        <w:rPr>
          <w:rFonts w:ascii="Arial" w:hAnsi="Arial" w:cs="Arial"/>
        </w:rPr>
        <w:t>.</w:t>
      </w:r>
      <w:r w:rsidR="007861CB">
        <w:rPr>
          <w:rFonts w:ascii="Arial" w:hAnsi="Arial" w:cs="Arial"/>
        </w:rPr>
        <w:t xml:space="preserve"> </w:t>
      </w:r>
      <w:r w:rsidR="00615465">
        <w:rPr>
          <w:rFonts w:ascii="Arial" w:hAnsi="Arial" w:cs="Arial"/>
        </w:rPr>
        <w:t>This includes the provision of new or upgraded electrical supplies</w:t>
      </w:r>
      <w:r w:rsidR="00C053B0">
        <w:rPr>
          <w:rFonts w:ascii="Arial" w:hAnsi="Arial" w:cs="Arial"/>
        </w:rPr>
        <w:t xml:space="preserve"> and distribution boards</w:t>
      </w:r>
      <w:r w:rsidR="00615465">
        <w:rPr>
          <w:rFonts w:ascii="Arial" w:hAnsi="Arial" w:cs="Arial"/>
        </w:rPr>
        <w:t xml:space="preserve"> where required. </w:t>
      </w:r>
      <w:r w:rsidR="00550AB4">
        <w:rPr>
          <w:rFonts w:ascii="Arial" w:hAnsi="Arial" w:cs="Arial"/>
        </w:rPr>
        <w:t>T</w:t>
      </w:r>
      <w:r w:rsidR="00615465">
        <w:rPr>
          <w:rFonts w:ascii="Arial" w:hAnsi="Arial" w:cs="Arial"/>
        </w:rPr>
        <w:t>he supplier is also responsible for interfacing the new equipment to DVLA’s Building Management System (BMS)</w:t>
      </w:r>
      <w:r w:rsidR="00550AB4">
        <w:rPr>
          <w:rFonts w:ascii="Arial" w:hAnsi="Arial" w:cs="Arial"/>
        </w:rPr>
        <w:t xml:space="preserve"> with Schneider</w:t>
      </w:r>
      <w:r w:rsidR="00615465">
        <w:rPr>
          <w:rFonts w:ascii="Arial" w:hAnsi="Arial" w:cs="Arial"/>
        </w:rPr>
        <w:t>, further details in Section 6.</w:t>
      </w:r>
    </w:p>
    <w:p w14:paraId="2C419DA4" w14:textId="77777777" w:rsidR="00615465" w:rsidRDefault="00615465" w:rsidP="003179CA">
      <w:pPr>
        <w:tabs>
          <w:tab w:val="left" w:pos="-180"/>
        </w:tabs>
        <w:ind w:left="-181"/>
        <w:jc w:val="both"/>
        <w:rPr>
          <w:rFonts w:ascii="Arial" w:hAnsi="Arial" w:cs="Arial"/>
        </w:rPr>
      </w:pPr>
    </w:p>
    <w:p w14:paraId="6C495D2A" w14:textId="31100017" w:rsidR="00615465" w:rsidRDefault="00615465" w:rsidP="003179CA">
      <w:pPr>
        <w:tabs>
          <w:tab w:val="left" w:pos="-180"/>
        </w:tabs>
        <w:ind w:left="-181"/>
        <w:jc w:val="both"/>
        <w:rPr>
          <w:rFonts w:ascii="Arial" w:hAnsi="Arial" w:cs="Arial"/>
        </w:rPr>
      </w:pPr>
      <w:r>
        <w:rPr>
          <w:rFonts w:ascii="Arial" w:hAnsi="Arial" w:cs="Arial"/>
        </w:rPr>
        <w:t>The Supplier is to determine if Planning Permission is required at any of the locations and to apply for this on DVLA’s behalf if it is required.</w:t>
      </w:r>
    </w:p>
    <w:p w14:paraId="55880420" w14:textId="77777777" w:rsidR="00615465" w:rsidRDefault="00615465" w:rsidP="003179CA">
      <w:pPr>
        <w:tabs>
          <w:tab w:val="left" w:pos="-180"/>
        </w:tabs>
        <w:ind w:left="-181"/>
        <w:jc w:val="both"/>
        <w:rPr>
          <w:rFonts w:ascii="Arial" w:hAnsi="Arial" w:cs="Arial"/>
        </w:rPr>
      </w:pPr>
    </w:p>
    <w:p w14:paraId="5E1320CE" w14:textId="39E2EF30" w:rsidR="00615465" w:rsidRPr="00B14330" w:rsidRDefault="00615465" w:rsidP="003179CA">
      <w:pPr>
        <w:tabs>
          <w:tab w:val="left" w:pos="-180"/>
        </w:tabs>
        <w:ind w:left="-181"/>
        <w:jc w:val="both"/>
        <w:rPr>
          <w:rFonts w:ascii="Arial" w:hAnsi="Arial" w:cs="Arial"/>
        </w:rPr>
      </w:pPr>
      <w:r w:rsidRPr="00B14330">
        <w:rPr>
          <w:rFonts w:ascii="Arial" w:hAnsi="Arial" w:cs="Arial"/>
        </w:rPr>
        <w:t xml:space="preserve">The Supplier is responsible for Project Managing their own work and the work of any sub-contractors that they employ as part of the contract, therefore taking the role of a Principal Contractor </w:t>
      </w:r>
      <w:r w:rsidR="00550AB4">
        <w:rPr>
          <w:rFonts w:ascii="Arial" w:hAnsi="Arial" w:cs="Arial"/>
        </w:rPr>
        <w:t xml:space="preserve">and Principal designer </w:t>
      </w:r>
      <w:r w:rsidRPr="00B14330">
        <w:rPr>
          <w:rFonts w:ascii="Arial" w:hAnsi="Arial" w:cs="Arial"/>
        </w:rPr>
        <w:t>under the CDM Regulations.</w:t>
      </w:r>
    </w:p>
    <w:p w14:paraId="1EDE6F3B" w14:textId="77777777" w:rsidR="00615465" w:rsidRPr="00B14330" w:rsidRDefault="00615465" w:rsidP="003179CA">
      <w:pPr>
        <w:tabs>
          <w:tab w:val="left" w:pos="-180"/>
        </w:tabs>
        <w:ind w:left="-181"/>
        <w:jc w:val="both"/>
        <w:rPr>
          <w:rFonts w:ascii="Arial" w:hAnsi="Arial" w:cs="Arial"/>
        </w:rPr>
      </w:pPr>
    </w:p>
    <w:p w14:paraId="565DEF97" w14:textId="44EBA383" w:rsidR="00615465" w:rsidRDefault="00615465" w:rsidP="003179CA">
      <w:pPr>
        <w:tabs>
          <w:tab w:val="left" w:pos="-180"/>
        </w:tabs>
        <w:ind w:left="-181"/>
        <w:jc w:val="both"/>
        <w:rPr>
          <w:rFonts w:ascii="Arial" w:hAnsi="Arial" w:cs="Arial"/>
          <w:b/>
          <w:bCs/>
        </w:rPr>
      </w:pPr>
      <w:r w:rsidRPr="00B14330">
        <w:rPr>
          <w:rFonts w:ascii="Arial" w:hAnsi="Arial" w:cs="Arial"/>
        </w:rPr>
        <w:t>The locations for installation are the DVLA’s facility in Fforestfach, Swansea and the main site in Morriston, Swansea.</w:t>
      </w:r>
      <w:r w:rsidR="00C02840">
        <w:rPr>
          <w:rFonts w:ascii="Arial" w:hAnsi="Arial" w:cs="Arial"/>
        </w:rPr>
        <w:t xml:space="preserve"> </w:t>
      </w:r>
      <w:r w:rsidR="00C02840">
        <w:rPr>
          <w:rFonts w:ascii="Arial" w:hAnsi="Arial" w:cs="Arial"/>
          <w:b/>
          <w:bCs/>
        </w:rPr>
        <w:t xml:space="preserve">(Site visits are available for the 8th </w:t>
      </w:r>
      <w:r w:rsidR="0060650B">
        <w:rPr>
          <w:rFonts w:ascii="Arial" w:hAnsi="Arial" w:cs="Arial"/>
          <w:b/>
          <w:bCs/>
        </w:rPr>
        <w:t xml:space="preserve">or </w:t>
      </w:r>
      <w:r w:rsidR="00C02840">
        <w:rPr>
          <w:rFonts w:ascii="Arial" w:hAnsi="Arial" w:cs="Arial"/>
          <w:b/>
          <w:bCs/>
        </w:rPr>
        <w:t>9</w:t>
      </w:r>
      <w:r w:rsidR="00C02840" w:rsidRPr="00C02840">
        <w:rPr>
          <w:rFonts w:ascii="Arial" w:hAnsi="Arial" w:cs="Arial"/>
          <w:b/>
          <w:bCs/>
          <w:vertAlign w:val="superscript"/>
        </w:rPr>
        <w:t>th</w:t>
      </w:r>
      <w:r w:rsidR="00C02840">
        <w:rPr>
          <w:rFonts w:ascii="Arial" w:hAnsi="Arial" w:cs="Arial"/>
          <w:b/>
          <w:bCs/>
        </w:rPr>
        <w:t xml:space="preserve"> November. To register for a visit, please email the point</w:t>
      </w:r>
      <w:r w:rsidR="00DC4922">
        <w:rPr>
          <w:rFonts w:ascii="Arial" w:hAnsi="Arial" w:cs="Arial"/>
          <w:b/>
          <w:bCs/>
        </w:rPr>
        <w:t>s</w:t>
      </w:r>
      <w:r w:rsidR="00C02840">
        <w:rPr>
          <w:rFonts w:ascii="Arial" w:hAnsi="Arial" w:cs="Arial"/>
          <w:b/>
          <w:bCs/>
        </w:rPr>
        <w:t xml:space="preserve"> of contact in Section 13 by </w:t>
      </w:r>
      <w:r w:rsidR="00383E59">
        <w:rPr>
          <w:rFonts w:ascii="Arial" w:hAnsi="Arial" w:cs="Arial"/>
          <w:b/>
          <w:bCs/>
        </w:rPr>
        <w:t>12</w:t>
      </w:r>
      <w:r w:rsidR="00C02840">
        <w:rPr>
          <w:rFonts w:ascii="Arial" w:hAnsi="Arial" w:cs="Arial"/>
          <w:b/>
          <w:bCs/>
        </w:rPr>
        <w:t>:00</w:t>
      </w:r>
      <w:r w:rsidR="00383E59">
        <w:rPr>
          <w:rFonts w:ascii="Arial" w:hAnsi="Arial" w:cs="Arial"/>
          <w:b/>
          <w:bCs/>
        </w:rPr>
        <w:t xml:space="preserve"> pm</w:t>
      </w:r>
      <w:r w:rsidR="00C02840">
        <w:rPr>
          <w:rFonts w:ascii="Arial" w:hAnsi="Arial" w:cs="Arial"/>
          <w:b/>
          <w:bCs/>
        </w:rPr>
        <w:t xml:space="preserve"> on Monday 6</w:t>
      </w:r>
      <w:r w:rsidR="00C02840" w:rsidRPr="00C02840">
        <w:rPr>
          <w:rFonts w:ascii="Arial" w:hAnsi="Arial" w:cs="Arial"/>
          <w:b/>
          <w:bCs/>
          <w:vertAlign w:val="superscript"/>
        </w:rPr>
        <w:t>th</w:t>
      </w:r>
      <w:r w:rsidR="00C02840">
        <w:rPr>
          <w:rFonts w:ascii="Arial" w:hAnsi="Arial" w:cs="Arial"/>
          <w:b/>
          <w:bCs/>
        </w:rPr>
        <w:t xml:space="preserve"> November)</w:t>
      </w:r>
    </w:p>
    <w:p w14:paraId="09530371" w14:textId="77777777" w:rsidR="00C02840" w:rsidRPr="00C02840" w:rsidRDefault="00C02840" w:rsidP="003179CA">
      <w:pPr>
        <w:tabs>
          <w:tab w:val="left" w:pos="-180"/>
        </w:tabs>
        <w:ind w:left="-181"/>
        <w:jc w:val="both"/>
        <w:rPr>
          <w:rFonts w:ascii="Arial" w:hAnsi="Arial" w:cs="Arial"/>
          <w:b/>
          <w:bCs/>
        </w:rPr>
      </w:pPr>
    </w:p>
    <w:p w14:paraId="6CBD66CB" w14:textId="77777777" w:rsidR="00615465" w:rsidRPr="00B14330" w:rsidRDefault="00615465" w:rsidP="003179CA">
      <w:pPr>
        <w:tabs>
          <w:tab w:val="left" w:pos="-180"/>
        </w:tabs>
        <w:ind w:left="-181"/>
        <w:jc w:val="both"/>
        <w:rPr>
          <w:rFonts w:ascii="Arial" w:hAnsi="Arial" w:cs="Arial"/>
        </w:rPr>
      </w:pPr>
    </w:p>
    <w:p w14:paraId="391D6C03" w14:textId="77777777" w:rsidR="00615465" w:rsidRDefault="00615465" w:rsidP="003179CA">
      <w:pPr>
        <w:tabs>
          <w:tab w:val="left" w:pos="-180"/>
        </w:tabs>
        <w:ind w:left="-181"/>
        <w:jc w:val="both"/>
        <w:rPr>
          <w:rFonts w:ascii="Arial" w:hAnsi="Arial" w:cs="Arial"/>
        </w:rPr>
      </w:pPr>
      <w:r w:rsidRPr="00B14330">
        <w:rPr>
          <w:rFonts w:ascii="Arial" w:hAnsi="Arial" w:cs="Arial"/>
        </w:rPr>
        <w:t>The Supplier will also fully test and commission all installed equipment, provide training to the incumbent Facilities Management provider and hand over Operation &amp; Maintenance (O&amp;M) manuals within one calendar month of each installation being completed.</w:t>
      </w:r>
    </w:p>
    <w:p w14:paraId="38C58914" w14:textId="77777777" w:rsidR="00615465" w:rsidRDefault="00615465" w:rsidP="003179CA">
      <w:pPr>
        <w:tabs>
          <w:tab w:val="left" w:pos="-180"/>
        </w:tabs>
        <w:ind w:left="-181"/>
        <w:jc w:val="both"/>
        <w:rPr>
          <w:rFonts w:ascii="Arial" w:hAnsi="Arial" w:cs="Arial"/>
        </w:rPr>
      </w:pPr>
    </w:p>
    <w:p w14:paraId="0D28A3E1" w14:textId="10579107" w:rsidR="00615465" w:rsidRPr="003F38B5" w:rsidRDefault="00615465" w:rsidP="003179CA">
      <w:pPr>
        <w:tabs>
          <w:tab w:val="left" w:pos="-180"/>
        </w:tabs>
        <w:ind w:left="-181"/>
        <w:jc w:val="both"/>
        <w:rPr>
          <w:rFonts w:ascii="Arial" w:hAnsi="Arial" w:cs="Arial"/>
        </w:rPr>
      </w:pPr>
      <w:r w:rsidRPr="003F38B5">
        <w:rPr>
          <w:rFonts w:ascii="Arial" w:hAnsi="Arial" w:cs="Arial"/>
        </w:rPr>
        <w:t>Upon completion of each installation, the Supplier must attend a handover meeting</w:t>
      </w:r>
      <w:r w:rsidR="008F5745">
        <w:rPr>
          <w:rFonts w:ascii="Arial" w:hAnsi="Arial" w:cs="Arial"/>
        </w:rPr>
        <w:t xml:space="preserve">. Any snags identified within this meeting must be remedied </w:t>
      </w:r>
      <w:r w:rsidRPr="003F38B5">
        <w:rPr>
          <w:rFonts w:ascii="Arial" w:hAnsi="Arial" w:cs="Arial"/>
        </w:rPr>
        <w:t>within one calendar month.</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1" w:name="_Toc253400959"/>
      <w:bookmarkStart w:id="12" w:name="_Toc149725567"/>
      <w:r>
        <w:lastRenderedPageBreak/>
        <w:t xml:space="preserve">5. </w:t>
      </w:r>
      <w:r w:rsidR="001A236D" w:rsidRPr="000E1435">
        <w:t>Implementation</w:t>
      </w:r>
      <w:r w:rsidR="001A236D">
        <w:t xml:space="preserve"> and Deliverables</w:t>
      </w:r>
      <w:bookmarkEnd w:id="11"/>
      <w:bookmarkEnd w:id="12"/>
    </w:p>
    <w:p w14:paraId="2E9A3417" w14:textId="4A7401B1" w:rsidR="00615465" w:rsidRPr="000A1A7E" w:rsidRDefault="00615465" w:rsidP="00615465">
      <w:pPr>
        <w:tabs>
          <w:tab w:val="left" w:pos="-180"/>
        </w:tabs>
        <w:ind w:left="-180"/>
        <w:rPr>
          <w:rFonts w:ascii="Arial" w:hAnsi="Arial"/>
          <w:bCs/>
        </w:rPr>
      </w:pPr>
      <w:r w:rsidRPr="000A1A7E">
        <w:rPr>
          <w:rFonts w:ascii="Arial" w:hAnsi="Arial"/>
          <w:bCs/>
        </w:rPr>
        <w:t xml:space="preserve">The target date for commencement of this contract is </w:t>
      </w:r>
      <w:r w:rsidR="00BC7A1F">
        <w:rPr>
          <w:rFonts w:ascii="Arial" w:hAnsi="Arial"/>
          <w:bCs/>
        </w:rPr>
        <w:t>18</w:t>
      </w:r>
      <w:r w:rsidR="00BC7A1F" w:rsidRPr="00BC7A1F">
        <w:rPr>
          <w:rFonts w:ascii="Arial" w:hAnsi="Arial"/>
          <w:bCs/>
          <w:vertAlign w:val="superscript"/>
        </w:rPr>
        <w:t>th</w:t>
      </w:r>
      <w:r w:rsidR="00BC7A1F">
        <w:rPr>
          <w:rFonts w:ascii="Arial" w:hAnsi="Arial"/>
          <w:bCs/>
        </w:rPr>
        <w:t xml:space="preserve"> December 2023</w:t>
      </w:r>
      <w:r w:rsidRPr="000A1A7E">
        <w:rPr>
          <w:rFonts w:ascii="Arial" w:hAnsi="Arial"/>
          <w:bCs/>
        </w:rPr>
        <w:t xml:space="preserve"> for a period of 12 months.</w:t>
      </w:r>
    </w:p>
    <w:p w14:paraId="6CCD178A" w14:textId="77777777" w:rsidR="00615465" w:rsidRDefault="00615465" w:rsidP="00615465">
      <w:pPr>
        <w:tabs>
          <w:tab w:val="left" w:pos="-180"/>
        </w:tabs>
        <w:ind w:left="-180"/>
        <w:rPr>
          <w:rFonts w:ascii="Arial" w:hAnsi="Arial"/>
          <w:bCs/>
        </w:rPr>
      </w:pPr>
      <w:r w:rsidRPr="000A1A7E">
        <w:rPr>
          <w:rFonts w:ascii="Arial" w:hAnsi="Arial"/>
          <w:bCs/>
        </w:rPr>
        <w:t>The target date for completed installation</w:t>
      </w:r>
      <w:r>
        <w:rPr>
          <w:rFonts w:ascii="Arial" w:hAnsi="Arial"/>
          <w:bCs/>
        </w:rPr>
        <w:t xml:space="preserve"> of all systems</w:t>
      </w:r>
      <w:r w:rsidRPr="000A1A7E">
        <w:rPr>
          <w:rFonts w:ascii="Arial" w:hAnsi="Arial"/>
          <w:bCs/>
        </w:rPr>
        <w:t xml:space="preserve"> is no later than 31</w:t>
      </w:r>
      <w:r w:rsidRPr="000A1A7E">
        <w:rPr>
          <w:rFonts w:ascii="Arial" w:hAnsi="Arial"/>
          <w:bCs/>
          <w:vertAlign w:val="superscript"/>
        </w:rPr>
        <w:t>st</w:t>
      </w:r>
      <w:r w:rsidRPr="000A1A7E">
        <w:rPr>
          <w:rFonts w:ascii="Arial" w:hAnsi="Arial"/>
          <w:bCs/>
        </w:rPr>
        <w:t xml:space="preserve"> March 2024.</w:t>
      </w:r>
      <w:r>
        <w:rPr>
          <w:rFonts w:ascii="Arial" w:hAnsi="Arial"/>
          <w:bCs/>
        </w:rPr>
        <w:t xml:space="preserve"> </w:t>
      </w:r>
    </w:p>
    <w:p w14:paraId="130D0A63" w14:textId="77777777" w:rsidR="00615465" w:rsidRPr="000A1A7E" w:rsidRDefault="00615465" w:rsidP="00615465">
      <w:pPr>
        <w:tabs>
          <w:tab w:val="left" w:pos="-180"/>
        </w:tabs>
        <w:ind w:left="-180"/>
        <w:rPr>
          <w:rFonts w:ascii="Arial" w:hAnsi="Arial"/>
          <w:bCs/>
        </w:rPr>
      </w:pPr>
      <w:r>
        <w:rPr>
          <w:rFonts w:ascii="Arial" w:hAnsi="Arial"/>
          <w:bCs/>
        </w:rPr>
        <w:t>A handover meeting, snagging and provision of all documentation (see Section 11) must be completed for each installation within one calendar month of commissioning of each system (these can be after 31</w:t>
      </w:r>
      <w:r w:rsidRPr="003F38B5">
        <w:rPr>
          <w:rFonts w:ascii="Arial" w:hAnsi="Arial"/>
          <w:bCs/>
          <w:vertAlign w:val="superscript"/>
        </w:rPr>
        <w:t>st</w:t>
      </w:r>
      <w:r>
        <w:rPr>
          <w:rFonts w:ascii="Arial" w:hAnsi="Arial"/>
          <w:bCs/>
        </w:rPr>
        <w:t xml:space="preserve"> March 2024 but preferred to be before).</w:t>
      </w:r>
    </w:p>
    <w:p w14:paraId="2A8C34F4" w14:textId="77777777" w:rsidR="007A2EAA" w:rsidRDefault="007A2EAA" w:rsidP="00696D73">
      <w:pPr>
        <w:tabs>
          <w:tab w:val="left" w:pos="-180"/>
        </w:tabs>
        <w:ind w:left="-180"/>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3" w:name="_Toc177969168"/>
      <w:bookmarkStart w:id="14" w:name="_Toc180380667"/>
      <w:bookmarkStart w:id="15" w:name="_Toc149725568"/>
      <w:bookmarkEnd w:id="9"/>
      <w:bookmarkEnd w:id="10"/>
      <w:r w:rsidRPr="00237E4B">
        <w:t>6.</w:t>
      </w:r>
      <w:r>
        <w:t xml:space="preserve"> </w:t>
      </w:r>
      <w:r w:rsidR="001A236D" w:rsidRPr="000E1435">
        <w:t>Specifying Goods and / or Services</w:t>
      </w:r>
      <w:bookmarkEnd w:id="13"/>
      <w:bookmarkEnd w:id="14"/>
      <w:bookmarkEnd w:id="15"/>
    </w:p>
    <w:p w14:paraId="0D154ECE" w14:textId="77777777" w:rsidR="000F17C1" w:rsidRPr="00801D76" w:rsidRDefault="000F17C1" w:rsidP="000F17C1">
      <w:pPr>
        <w:tabs>
          <w:tab w:val="left" w:pos="-180"/>
        </w:tabs>
        <w:ind w:left="-142" w:hanging="38"/>
        <w:rPr>
          <w:rFonts w:ascii="Arial" w:hAnsi="Arial"/>
          <w:bCs/>
        </w:rPr>
      </w:pPr>
      <w:r w:rsidRPr="00801D76">
        <w:rPr>
          <w:rFonts w:ascii="Arial" w:hAnsi="Arial"/>
          <w:bCs/>
        </w:rPr>
        <w:t>DVLA require a Supplier with suitable expertise to design and install ASHP</w:t>
      </w:r>
      <w:r>
        <w:rPr>
          <w:rFonts w:ascii="Arial" w:hAnsi="Arial"/>
          <w:bCs/>
        </w:rPr>
        <w:t xml:space="preserve"> systems</w:t>
      </w:r>
      <w:r w:rsidRPr="00801D76">
        <w:rPr>
          <w:rFonts w:ascii="Arial" w:hAnsi="Arial"/>
          <w:bCs/>
        </w:rPr>
        <w:t xml:space="preserve"> in 4 locations at the DVLA Swansea estate.</w:t>
      </w:r>
    </w:p>
    <w:p w14:paraId="057CF235" w14:textId="77777777" w:rsidR="000F17C1" w:rsidRPr="00801D76" w:rsidRDefault="000F17C1" w:rsidP="000F17C1">
      <w:pPr>
        <w:tabs>
          <w:tab w:val="left" w:pos="-180"/>
        </w:tabs>
        <w:ind w:hanging="180"/>
        <w:rPr>
          <w:rFonts w:ascii="Arial" w:hAnsi="Arial"/>
          <w:bCs/>
        </w:rPr>
      </w:pPr>
    </w:p>
    <w:p w14:paraId="256485AA" w14:textId="77777777" w:rsidR="000F17C1" w:rsidRPr="00457117" w:rsidRDefault="000F17C1" w:rsidP="000F17C1">
      <w:pPr>
        <w:tabs>
          <w:tab w:val="left" w:pos="-180"/>
        </w:tabs>
        <w:ind w:hanging="180"/>
        <w:rPr>
          <w:rFonts w:ascii="Arial" w:hAnsi="Arial" w:cs="Arial"/>
          <w:bCs/>
          <w:szCs w:val="24"/>
        </w:rPr>
      </w:pPr>
      <w:r w:rsidRPr="00457117">
        <w:rPr>
          <w:rFonts w:ascii="Arial" w:hAnsi="Arial" w:cs="Arial"/>
          <w:bCs/>
          <w:szCs w:val="24"/>
        </w:rPr>
        <w:t>The specific locations are:</w:t>
      </w:r>
    </w:p>
    <w:p w14:paraId="1C689D42"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Security gatehouse at the Ty Felin site, Fforestfach, SA5 4AW</w:t>
      </w:r>
    </w:p>
    <w:p w14:paraId="74659FED"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Office heating system at the Ty Felin site, Fforestfach, SA5 4AW</w:t>
      </w:r>
    </w:p>
    <w:p w14:paraId="79B534B7"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E block main heating/cooling system, Morriston, SA6 7JL</w:t>
      </w:r>
    </w:p>
    <w:p w14:paraId="37B446CB"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J block main heating/cooling system &amp; DHW, Morriston, SA6 7JL</w:t>
      </w:r>
    </w:p>
    <w:p w14:paraId="1A0CAC65" w14:textId="77777777" w:rsidR="000F17C1" w:rsidRPr="00457117" w:rsidRDefault="000F17C1" w:rsidP="000F17C1">
      <w:pPr>
        <w:tabs>
          <w:tab w:val="left" w:pos="-180"/>
        </w:tabs>
        <w:ind w:hanging="180"/>
        <w:rPr>
          <w:rFonts w:ascii="Arial" w:hAnsi="Arial" w:cs="Arial"/>
          <w:bCs/>
          <w:szCs w:val="24"/>
          <w:highlight w:val="yellow"/>
        </w:rPr>
      </w:pPr>
    </w:p>
    <w:p w14:paraId="733E5F94" w14:textId="77777777" w:rsidR="000F17C1" w:rsidRPr="00457117" w:rsidRDefault="000F17C1" w:rsidP="000F17C1">
      <w:pPr>
        <w:tabs>
          <w:tab w:val="left" w:pos="-180"/>
        </w:tabs>
        <w:ind w:left="-142" w:hanging="38"/>
        <w:rPr>
          <w:rFonts w:ascii="Arial" w:hAnsi="Arial" w:cs="Arial"/>
          <w:bCs/>
          <w:szCs w:val="24"/>
        </w:rPr>
      </w:pPr>
      <w:r w:rsidRPr="00457117">
        <w:rPr>
          <w:rFonts w:ascii="Arial" w:hAnsi="Arial" w:cs="Arial"/>
          <w:bCs/>
          <w:szCs w:val="24"/>
        </w:rPr>
        <w:t>Systems must be designed and installed to provide comfortable environmental conditions in the respective office spaces. Winter air temperatures of 20°C – 24°C and summer air temperatures of 21°C – 24°C must be achieved by the installed systems (cooling is location specific). These conditions are based on the following external conditions:</w:t>
      </w:r>
    </w:p>
    <w:p w14:paraId="3AE59625"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Winter ambient of -4°C (minus 4 degrees Celsius) saturated</w:t>
      </w:r>
    </w:p>
    <w:p w14:paraId="14BDDA24"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Summer ambient of 28°C db / 22°C wb</w:t>
      </w:r>
    </w:p>
    <w:p w14:paraId="5266629B" w14:textId="77777777" w:rsidR="000F17C1" w:rsidRPr="00457117" w:rsidRDefault="000F17C1" w:rsidP="000F17C1">
      <w:pPr>
        <w:tabs>
          <w:tab w:val="left" w:pos="-180"/>
        </w:tabs>
        <w:ind w:hanging="180"/>
        <w:rPr>
          <w:rFonts w:ascii="Arial" w:hAnsi="Arial" w:cs="Arial"/>
          <w:bCs/>
          <w:color w:val="FF0000"/>
          <w:szCs w:val="24"/>
        </w:rPr>
      </w:pPr>
    </w:p>
    <w:p w14:paraId="3CE1B1BF" w14:textId="77777777" w:rsidR="000F17C1" w:rsidRDefault="000F17C1" w:rsidP="000F17C1">
      <w:pPr>
        <w:tabs>
          <w:tab w:val="left" w:pos="-180"/>
        </w:tabs>
        <w:ind w:hanging="180"/>
        <w:rPr>
          <w:rFonts w:ascii="Arial" w:hAnsi="Arial" w:cs="Arial"/>
          <w:bCs/>
          <w:szCs w:val="24"/>
        </w:rPr>
      </w:pPr>
    </w:p>
    <w:p w14:paraId="396CB345" w14:textId="33843718" w:rsidR="000F17C1" w:rsidRPr="00457117" w:rsidRDefault="00495916" w:rsidP="000F17C1">
      <w:pPr>
        <w:tabs>
          <w:tab w:val="left" w:pos="-180"/>
        </w:tabs>
        <w:ind w:hanging="180"/>
        <w:rPr>
          <w:rFonts w:ascii="Arial" w:hAnsi="Arial" w:cs="Arial"/>
          <w:bCs/>
          <w:szCs w:val="24"/>
        </w:rPr>
      </w:pPr>
      <w:r>
        <w:rPr>
          <w:rFonts w:ascii="Arial" w:hAnsi="Arial" w:cs="Arial"/>
          <w:bCs/>
          <w:szCs w:val="24"/>
        </w:rPr>
        <w:t>Requirements</w:t>
      </w:r>
      <w:r w:rsidR="000F17C1" w:rsidRPr="00457117">
        <w:rPr>
          <w:rFonts w:ascii="Arial" w:hAnsi="Arial" w:cs="Arial"/>
          <w:bCs/>
          <w:szCs w:val="24"/>
        </w:rPr>
        <w:t xml:space="preserve"> for detailed design are:</w:t>
      </w:r>
    </w:p>
    <w:p w14:paraId="1A263177" w14:textId="77777777" w:rsidR="000F17C1"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Minimising the carbon footprint of the DVLA estate</w:t>
      </w:r>
    </w:p>
    <w:p w14:paraId="46445C13"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Pr>
          <w:rFonts w:ascii="Arial" w:hAnsi="Arial" w:cs="Arial"/>
          <w:bCs/>
          <w:sz w:val="24"/>
          <w:szCs w:val="24"/>
        </w:rPr>
        <w:t>Type of refrigerant used vs. cost</w:t>
      </w:r>
    </w:p>
    <w:p w14:paraId="478D276F"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Maintaining comfortable working conditions for staff who occupy the buildings</w:t>
      </w:r>
    </w:p>
    <w:p w14:paraId="0D2EA1B2" w14:textId="77777777" w:rsidR="000F17C1" w:rsidRDefault="000F17C1" w:rsidP="000F17C1">
      <w:pPr>
        <w:pStyle w:val="ListParagraph"/>
        <w:numPr>
          <w:ilvl w:val="0"/>
          <w:numId w:val="31"/>
        </w:numPr>
        <w:tabs>
          <w:tab w:val="left" w:pos="-180"/>
        </w:tabs>
        <w:rPr>
          <w:rFonts w:ascii="Arial" w:hAnsi="Arial" w:cs="Arial"/>
          <w:bCs/>
          <w:sz w:val="24"/>
          <w:szCs w:val="24"/>
        </w:rPr>
      </w:pPr>
      <w:r>
        <w:rPr>
          <w:rFonts w:ascii="Arial" w:hAnsi="Arial" w:cs="Arial"/>
          <w:bCs/>
          <w:sz w:val="24"/>
          <w:szCs w:val="24"/>
        </w:rPr>
        <w:t>Availability of electrical capacity and any upgrades required</w:t>
      </w:r>
    </w:p>
    <w:p w14:paraId="50FDF15F"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Minimising waste</w:t>
      </w:r>
    </w:p>
    <w:p w14:paraId="39219CD5"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Facilitating future maintenance of installed equipment in a safe manner</w:t>
      </w:r>
    </w:p>
    <w:p w14:paraId="598A709E"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Providing reliable systems, with the option to retain existing systems (or parts of) as a standby</w:t>
      </w:r>
    </w:p>
    <w:p w14:paraId="2F0F440D" w14:textId="77777777" w:rsidR="000F17C1" w:rsidRPr="00457117" w:rsidRDefault="000F17C1" w:rsidP="000F17C1">
      <w:pPr>
        <w:pStyle w:val="ListParagraph"/>
        <w:numPr>
          <w:ilvl w:val="0"/>
          <w:numId w:val="31"/>
        </w:numPr>
        <w:tabs>
          <w:tab w:val="left" w:pos="-180"/>
        </w:tabs>
        <w:rPr>
          <w:rFonts w:ascii="Arial" w:hAnsi="Arial" w:cs="Arial"/>
          <w:bCs/>
          <w:sz w:val="24"/>
          <w:szCs w:val="24"/>
        </w:rPr>
      </w:pPr>
      <w:r w:rsidRPr="00457117">
        <w:rPr>
          <w:rFonts w:ascii="Arial" w:hAnsi="Arial" w:cs="Arial"/>
          <w:bCs/>
          <w:sz w:val="24"/>
          <w:szCs w:val="24"/>
        </w:rPr>
        <w:t xml:space="preserve">Keeping operational noise to a minimum, with the installation of sound enclosures if deemed necessary </w:t>
      </w:r>
    </w:p>
    <w:p w14:paraId="77B27AB7" w14:textId="77777777" w:rsidR="000F17C1" w:rsidRPr="00457117" w:rsidRDefault="000F17C1" w:rsidP="000F17C1">
      <w:pPr>
        <w:tabs>
          <w:tab w:val="left" w:pos="-180"/>
        </w:tabs>
        <w:ind w:hanging="180"/>
        <w:rPr>
          <w:rFonts w:ascii="Arial" w:hAnsi="Arial" w:cs="Arial"/>
          <w:bCs/>
          <w:color w:val="FF0000"/>
          <w:szCs w:val="24"/>
        </w:rPr>
      </w:pPr>
    </w:p>
    <w:p w14:paraId="151AB013" w14:textId="77777777" w:rsidR="000F17C1" w:rsidRDefault="000F17C1" w:rsidP="000F17C1">
      <w:pPr>
        <w:tabs>
          <w:tab w:val="left" w:pos="-180"/>
        </w:tabs>
        <w:ind w:left="-142" w:hanging="38"/>
        <w:rPr>
          <w:rFonts w:ascii="Arial" w:hAnsi="Arial" w:cs="Arial"/>
          <w:bCs/>
          <w:szCs w:val="24"/>
        </w:rPr>
      </w:pPr>
      <w:r>
        <w:rPr>
          <w:rFonts w:ascii="Arial" w:hAnsi="Arial" w:cs="Arial"/>
          <w:bCs/>
          <w:szCs w:val="24"/>
        </w:rPr>
        <w:t>Any requirements for Planning Permission are the responsibility of the Supplier.</w:t>
      </w:r>
    </w:p>
    <w:p w14:paraId="6968DBEB" w14:textId="77777777" w:rsidR="008C6F5E" w:rsidRDefault="008C6F5E" w:rsidP="000F17C1">
      <w:pPr>
        <w:tabs>
          <w:tab w:val="left" w:pos="-180"/>
        </w:tabs>
        <w:ind w:left="-142" w:hanging="38"/>
        <w:rPr>
          <w:rFonts w:ascii="Arial" w:hAnsi="Arial" w:cs="Arial"/>
          <w:bCs/>
          <w:szCs w:val="24"/>
        </w:rPr>
      </w:pPr>
    </w:p>
    <w:p w14:paraId="69F5912D" w14:textId="07ED13F7" w:rsidR="008C6F5E" w:rsidRDefault="008C6F5E" w:rsidP="008C6F5E">
      <w:pPr>
        <w:tabs>
          <w:tab w:val="left" w:pos="-180"/>
        </w:tabs>
        <w:ind w:left="-142" w:hanging="38"/>
        <w:rPr>
          <w:rFonts w:ascii="Arial" w:hAnsi="Arial" w:cs="Arial"/>
          <w:bCs/>
          <w:szCs w:val="24"/>
        </w:rPr>
      </w:pPr>
      <w:r>
        <w:rPr>
          <w:rFonts w:ascii="Arial" w:hAnsi="Arial" w:cs="Arial"/>
          <w:bCs/>
          <w:szCs w:val="24"/>
        </w:rPr>
        <w:t xml:space="preserve">The Construction Design and Management Regulations - 2015 will apply to this contract and the successful contractor will be the </w:t>
      </w:r>
      <w:r w:rsidR="00D52D52">
        <w:rPr>
          <w:rFonts w:ascii="Arial" w:hAnsi="Arial" w:cs="Arial"/>
          <w:bCs/>
          <w:szCs w:val="24"/>
        </w:rPr>
        <w:t>Principal</w:t>
      </w:r>
      <w:r>
        <w:rPr>
          <w:rFonts w:ascii="Arial" w:hAnsi="Arial" w:cs="Arial"/>
          <w:bCs/>
          <w:szCs w:val="24"/>
        </w:rPr>
        <w:t xml:space="preserve"> Contractor and Principle designer for these works.</w:t>
      </w:r>
    </w:p>
    <w:p w14:paraId="3BE18A77" w14:textId="77777777" w:rsidR="000F17C1" w:rsidRDefault="000F17C1" w:rsidP="000F17C1">
      <w:pPr>
        <w:tabs>
          <w:tab w:val="left" w:pos="-180"/>
        </w:tabs>
        <w:ind w:left="-142" w:hanging="38"/>
        <w:rPr>
          <w:rFonts w:ascii="Arial" w:hAnsi="Arial" w:cs="Arial"/>
          <w:bCs/>
          <w:szCs w:val="24"/>
        </w:rPr>
      </w:pPr>
    </w:p>
    <w:p w14:paraId="5689CE99" w14:textId="0DDB6739" w:rsidR="000F17C1" w:rsidRDefault="000F17C1" w:rsidP="000F17C1">
      <w:pPr>
        <w:tabs>
          <w:tab w:val="left" w:pos="-180"/>
        </w:tabs>
        <w:ind w:left="-142" w:hanging="38"/>
        <w:rPr>
          <w:rFonts w:ascii="Arial" w:hAnsi="Arial" w:cs="Arial"/>
          <w:bCs/>
          <w:szCs w:val="24"/>
        </w:rPr>
      </w:pPr>
      <w:r>
        <w:rPr>
          <w:rFonts w:ascii="Arial" w:hAnsi="Arial" w:cs="Arial"/>
          <w:bCs/>
          <w:szCs w:val="24"/>
        </w:rPr>
        <w:t>The provision of suitable electrical supplies is the responsibility of the Supplier</w:t>
      </w:r>
      <w:r w:rsidR="0018048F">
        <w:rPr>
          <w:rFonts w:ascii="Arial" w:hAnsi="Arial" w:cs="Arial"/>
          <w:bCs/>
          <w:szCs w:val="24"/>
        </w:rPr>
        <w:t xml:space="preserve">. </w:t>
      </w:r>
      <w:r w:rsidR="0018048F" w:rsidRPr="0034157B">
        <w:rPr>
          <w:rFonts w:ascii="Arial" w:hAnsi="Arial" w:cs="Arial"/>
          <w:bCs/>
          <w:szCs w:val="24"/>
        </w:rPr>
        <w:t>Each</w:t>
      </w:r>
      <w:r w:rsidR="0034157B">
        <w:rPr>
          <w:rFonts w:ascii="Arial" w:hAnsi="Arial" w:cs="Arial"/>
          <w:bCs/>
          <w:szCs w:val="24"/>
        </w:rPr>
        <w:t xml:space="preserve"> of the</w:t>
      </w:r>
      <w:r w:rsidR="0018048F" w:rsidRPr="0034157B">
        <w:rPr>
          <w:rFonts w:ascii="Arial" w:hAnsi="Arial" w:cs="Arial"/>
          <w:bCs/>
          <w:szCs w:val="24"/>
        </w:rPr>
        <w:t xml:space="preserve"> </w:t>
      </w:r>
      <w:r w:rsidR="0018048F" w:rsidRPr="001B4B4F">
        <w:rPr>
          <w:rFonts w:ascii="Arial" w:hAnsi="Arial" w:cs="Arial"/>
          <w:bCs/>
          <w:szCs w:val="24"/>
        </w:rPr>
        <w:t>buildings ASHP system should be individually sub metered and linked to Ecostruxure Resource Advisor.</w:t>
      </w:r>
    </w:p>
    <w:p w14:paraId="7FC7957A" w14:textId="77777777" w:rsidR="000F17C1" w:rsidRDefault="000F17C1" w:rsidP="000F17C1">
      <w:pPr>
        <w:tabs>
          <w:tab w:val="left" w:pos="-180"/>
        </w:tabs>
        <w:ind w:left="-142" w:hanging="38"/>
        <w:rPr>
          <w:rFonts w:ascii="Arial" w:hAnsi="Arial" w:cs="Arial"/>
          <w:bCs/>
          <w:szCs w:val="24"/>
        </w:rPr>
      </w:pPr>
    </w:p>
    <w:p w14:paraId="3A7A7938" w14:textId="694FF997" w:rsidR="000F17C1" w:rsidRDefault="000F17C1" w:rsidP="000F17C1">
      <w:pPr>
        <w:tabs>
          <w:tab w:val="left" w:pos="-180"/>
        </w:tabs>
        <w:ind w:left="-142" w:hanging="38"/>
        <w:rPr>
          <w:rFonts w:ascii="Arial" w:hAnsi="Arial" w:cs="Arial"/>
          <w:bCs/>
          <w:szCs w:val="24"/>
        </w:rPr>
      </w:pPr>
      <w:r w:rsidRPr="00457117">
        <w:rPr>
          <w:rFonts w:ascii="Arial" w:hAnsi="Arial" w:cs="Arial"/>
          <w:bCs/>
          <w:szCs w:val="24"/>
        </w:rPr>
        <w:lastRenderedPageBreak/>
        <w:t xml:space="preserve">Installation must be carried out with minimal disruption to DVLA staff and operations. The Supplier </w:t>
      </w:r>
      <w:r>
        <w:rPr>
          <w:rFonts w:ascii="Arial" w:hAnsi="Arial" w:cs="Arial"/>
          <w:bCs/>
          <w:szCs w:val="24"/>
        </w:rPr>
        <w:t>must</w:t>
      </w:r>
      <w:r w:rsidRPr="00457117">
        <w:rPr>
          <w:rFonts w:ascii="Arial" w:hAnsi="Arial" w:cs="Arial"/>
          <w:bCs/>
          <w:szCs w:val="24"/>
        </w:rPr>
        <w:t xml:space="preserve"> consider</w:t>
      </w:r>
      <w:r>
        <w:rPr>
          <w:rFonts w:ascii="Arial" w:hAnsi="Arial" w:cs="Arial"/>
          <w:bCs/>
          <w:szCs w:val="24"/>
        </w:rPr>
        <w:t xml:space="preserve"> the work that can be done during normal hours, and potentially disruptive work which must be done outside of normal</w:t>
      </w:r>
      <w:r w:rsidRPr="00457117">
        <w:rPr>
          <w:rFonts w:ascii="Arial" w:hAnsi="Arial" w:cs="Arial"/>
          <w:bCs/>
          <w:szCs w:val="24"/>
        </w:rPr>
        <w:t xml:space="preserve"> office hours (0</w:t>
      </w:r>
      <w:r>
        <w:rPr>
          <w:rFonts w:ascii="Arial" w:hAnsi="Arial" w:cs="Arial"/>
          <w:bCs/>
          <w:szCs w:val="24"/>
        </w:rPr>
        <w:t>6</w:t>
      </w:r>
      <w:r w:rsidRPr="00457117">
        <w:rPr>
          <w:rFonts w:ascii="Arial" w:hAnsi="Arial" w:cs="Arial"/>
          <w:bCs/>
          <w:szCs w:val="24"/>
        </w:rPr>
        <w:t>:00 – 1</w:t>
      </w:r>
      <w:r>
        <w:rPr>
          <w:rFonts w:ascii="Arial" w:hAnsi="Arial" w:cs="Arial"/>
          <w:bCs/>
          <w:szCs w:val="24"/>
        </w:rPr>
        <w:t>8</w:t>
      </w:r>
      <w:r w:rsidRPr="00457117">
        <w:rPr>
          <w:rFonts w:ascii="Arial" w:hAnsi="Arial" w:cs="Arial"/>
          <w:bCs/>
          <w:szCs w:val="24"/>
        </w:rPr>
        <w:t>:00)</w:t>
      </w:r>
      <w:r>
        <w:rPr>
          <w:rFonts w:ascii="Arial" w:hAnsi="Arial" w:cs="Arial"/>
          <w:bCs/>
          <w:szCs w:val="24"/>
        </w:rPr>
        <w:t>. This will vary depending on location.</w:t>
      </w:r>
      <w:r w:rsidR="0034157B">
        <w:rPr>
          <w:rFonts w:ascii="Arial" w:hAnsi="Arial" w:cs="Arial"/>
          <w:bCs/>
          <w:szCs w:val="24"/>
        </w:rPr>
        <w:t xml:space="preserve"> </w:t>
      </w:r>
      <w:r w:rsidRPr="00457117">
        <w:rPr>
          <w:rFonts w:ascii="Arial" w:hAnsi="Arial" w:cs="Arial"/>
          <w:bCs/>
          <w:szCs w:val="24"/>
        </w:rPr>
        <w:t>A</w:t>
      </w:r>
      <w:r w:rsidR="0034157B">
        <w:rPr>
          <w:rFonts w:ascii="Arial" w:hAnsi="Arial" w:cs="Arial"/>
          <w:bCs/>
          <w:szCs w:val="24"/>
        </w:rPr>
        <w:t>ll</w:t>
      </w:r>
      <w:r w:rsidRPr="00457117">
        <w:rPr>
          <w:rFonts w:ascii="Arial" w:hAnsi="Arial" w:cs="Arial"/>
          <w:bCs/>
          <w:szCs w:val="24"/>
        </w:rPr>
        <w:t xml:space="preserve"> usable parts (such as gas boiler</w:t>
      </w:r>
      <w:r>
        <w:rPr>
          <w:rFonts w:ascii="Arial" w:hAnsi="Arial" w:cs="Arial"/>
          <w:bCs/>
          <w:szCs w:val="24"/>
        </w:rPr>
        <w:t>s</w:t>
      </w:r>
      <w:r w:rsidRPr="00457117">
        <w:rPr>
          <w:rFonts w:ascii="Arial" w:hAnsi="Arial" w:cs="Arial"/>
          <w:bCs/>
          <w:szCs w:val="24"/>
        </w:rPr>
        <w:t xml:space="preserve">) that are not required once installation is complete, should be offered to the FM Service partner for safe storage and future </w:t>
      </w:r>
      <w:r>
        <w:rPr>
          <w:rFonts w:ascii="Arial" w:hAnsi="Arial" w:cs="Arial"/>
          <w:bCs/>
          <w:szCs w:val="24"/>
        </w:rPr>
        <w:t>re-</w:t>
      </w:r>
      <w:r w:rsidRPr="00457117">
        <w:rPr>
          <w:rFonts w:ascii="Arial" w:hAnsi="Arial" w:cs="Arial"/>
          <w:bCs/>
          <w:szCs w:val="24"/>
        </w:rPr>
        <w:t>use.</w:t>
      </w:r>
      <w:r>
        <w:rPr>
          <w:rFonts w:ascii="Arial" w:hAnsi="Arial" w:cs="Arial"/>
          <w:bCs/>
          <w:szCs w:val="24"/>
        </w:rPr>
        <w:t xml:space="preserve"> General waste and any parts not suitable for storage is the responsibility of the Supplier and must be disposed of off-site in accordance with Environmental regulations.</w:t>
      </w:r>
    </w:p>
    <w:p w14:paraId="07891AE9" w14:textId="77777777" w:rsidR="000F17C1" w:rsidRDefault="000F17C1" w:rsidP="000F17C1">
      <w:pPr>
        <w:tabs>
          <w:tab w:val="left" w:pos="-180"/>
        </w:tabs>
        <w:ind w:left="-142" w:hanging="38"/>
        <w:rPr>
          <w:rFonts w:ascii="Arial" w:hAnsi="Arial" w:cs="Arial"/>
          <w:bCs/>
          <w:szCs w:val="24"/>
        </w:rPr>
      </w:pPr>
    </w:p>
    <w:p w14:paraId="31DA0DA6" w14:textId="77777777" w:rsidR="000F17C1" w:rsidRPr="00457117" w:rsidRDefault="000F17C1" w:rsidP="000F17C1">
      <w:pPr>
        <w:tabs>
          <w:tab w:val="left" w:pos="-180"/>
        </w:tabs>
        <w:ind w:left="-142" w:hanging="38"/>
        <w:rPr>
          <w:rFonts w:ascii="Arial" w:hAnsi="Arial" w:cs="Arial"/>
          <w:bCs/>
          <w:szCs w:val="24"/>
        </w:rPr>
      </w:pPr>
      <w:r>
        <w:rPr>
          <w:rFonts w:ascii="Arial" w:hAnsi="Arial" w:cs="Arial"/>
          <w:bCs/>
          <w:szCs w:val="24"/>
        </w:rPr>
        <w:t>When each installation is complete, the Supplier must liaise with the DVLA Projects Manager to arrange a handover meeting which will include DVLA’s incumbent Facilities Management provider. At least 2 weeks’ notice must be given to arrange this.</w:t>
      </w:r>
    </w:p>
    <w:p w14:paraId="234DD374" w14:textId="6972EBA9" w:rsidR="003F7E1C" w:rsidRDefault="003F7E1C" w:rsidP="00237E4B">
      <w:pPr>
        <w:tabs>
          <w:tab w:val="left" w:pos="-180"/>
        </w:tabs>
        <w:ind w:hanging="180"/>
        <w:rPr>
          <w:rFonts w:ascii="Arial" w:hAnsi="Arial" w:cs="Arial"/>
        </w:rPr>
      </w:pPr>
    </w:p>
    <w:p w14:paraId="1E88FB5D" w14:textId="77777777" w:rsidR="000F17C1" w:rsidRPr="00C03742" w:rsidRDefault="000F17C1" w:rsidP="000F17C1">
      <w:pPr>
        <w:tabs>
          <w:tab w:val="left" w:pos="-180"/>
        </w:tabs>
        <w:spacing w:after="120"/>
        <w:ind w:left="-181"/>
        <w:rPr>
          <w:rFonts w:ascii="Arial" w:hAnsi="Arial" w:cs="Arial"/>
          <w:b/>
        </w:rPr>
      </w:pPr>
      <w:r w:rsidRPr="00C03742">
        <w:rPr>
          <w:rFonts w:ascii="Arial" w:hAnsi="Arial" w:cs="Arial"/>
          <w:b/>
        </w:rPr>
        <w:t xml:space="preserve">6.1 </w:t>
      </w:r>
      <w:r>
        <w:rPr>
          <w:rFonts w:ascii="Arial" w:hAnsi="Arial" w:cs="Arial"/>
          <w:b/>
        </w:rPr>
        <w:t>Location-specific information</w:t>
      </w:r>
    </w:p>
    <w:p w14:paraId="374EB322" w14:textId="6F15F3A3" w:rsidR="007D60A5" w:rsidRPr="007D60A5" w:rsidRDefault="007D60A5" w:rsidP="003179CA">
      <w:pPr>
        <w:tabs>
          <w:tab w:val="left" w:pos="-180"/>
        </w:tabs>
        <w:rPr>
          <w:rFonts w:ascii="Arial" w:hAnsi="Arial"/>
          <w:bCs/>
          <w:szCs w:val="24"/>
        </w:rPr>
      </w:pPr>
    </w:p>
    <w:p w14:paraId="53843DB7" w14:textId="77777777" w:rsidR="007D60A5" w:rsidRDefault="007D60A5" w:rsidP="000F17C1">
      <w:pPr>
        <w:tabs>
          <w:tab w:val="left" w:pos="-180"/>
        </w:tabs>
        <w:ind w:hanging="180"/>
        <w:rPr>
          <w:rFonts w:ascii="Arial" w:hAnsi="Arial"/>
          <w:bCs/>
          <w:szCs w:val="24"/>
          <w:u w:val="single"/>
        </w:rPr>
      </w:pPr>
    </w:p>
    <w:p w14:paraId="081FD377" w14:textId="6CC0054C" w:rsidR="000F17C1" w:rsidRDefault="000F17C1" w:rsidP="000F17C1">
      <w:pPr>
        <w:tabs>
          <w:tab w:val="left" w:pos="-180"/>
        </w:tabs>
        <w:ind w:hanging="180"/>
        <w:rPr>
          <w:rFonts w:ascii="Arial" w:hAnsi="Arial"/>
          <w:bCs/>
          <w:szCs w:val="24"/>
          <w:u w:val="single"/>
        </w:rPr>
      </w:pPr>
      <w:r w:rsidRPr="00C519F8">
        <w:rPr>
          <w:rFonts w:ascii="Arial" w:hAnsi="Arial"/>
          <w:bCs/>
          <w:szCs w:val="24"/>
          <w:u w:val="single"/>
        </w:rPr>
        <w:t>Security gatehouse, Ty Felin:</w:t>
      </w:r>
    </w:p>
    <w:p w14:paraId="1D981CFD" w14:textId="77777777" w:rsidR="00550AB4" w:rsidRPr="00C519F8" w:rsidRDefault="00550AB4" w:rsidP="000F17C1">
      <w:pPr>
        <w:tabs>
          <w:tab w:val="left" w:pos="-180"/>
        </w:tabs>
        <w:ind w:hanging="180"/>
        <w:rPr>
          <w:rFonts w:ascii="Arial" w:hAnsi="Arial"/>
          <w:bCs/>
          <w:szCs w:val="24"/>
          <w:u w:val="single"/>
        </w:rPr>
      </w:pPr>
    </w:p>
    <w:p w14:paraId="480023F1" w14:textId="77777777" w:rsidR="000F17C1"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This building is occupied 24/7 and is served by a Worcester Greenstar 25Si condensing combi 25kW boiler which provides heating and domestic hot water. There is also a Daikin unit that provides cooling for the main space.</w:t>
      </w:r>
    </w:p>
    <w:p w14:paraId="486FB8BB" w14:textId="77777777" w:rsidR="000F17C1" w:rsidRPr="00457117" w:rsidRDefault="000F17C1" w:rsidP="000F17C1">
      <w:pPr>
        <w:pStyle w:val="ListParagraph"/>
        <w:numPr>
          <w:ilvl w:val="0"/>
          <w:numId w:val="31"/>
        </w:numPr>
        <w:tabs>
          <w:tab w:val="left" w:pos="-180"/>
        </w:tabs>
        <w:rPr>
          <w:rFonts w:ascii="Arial" w:hAnsi="Arial"/>
          <w:bCs/>
          <w:sz w:val="24"/>
          <w:szCs w:val="24"/>
        </w:rPr>
      </w:pPr>
      <w:r>
        <w:rPr>
          <w:rFonts w:ascii="Arial" w:hAnsi="Arial"/>
          <w:bCs/>
          <w:sz w:val="24"/>
          <w:szCs w:val="24"/>
        </w:rPr>
        <w:t>The building is less than 20 years old.</w:t>
      </w:r>
    </w:p>
    <w:p w14:paraId="010EB228"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This installation is to meet both heating and cooling requirements stated above.</w:t>
      </w:r>
    </w:p>
    <w:p w14:paraId="2BD5624D"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The Supplier is to determine the most appropriate electrical heating/cooling arrangements for the building, so that the requirement for natural gas is removed. This could mean replacement of all the existing equipment with a combination of ASHP, point of use water heater and panel heaters. An option could be to keep the existing Daikin unit and reconfigure. The Supplier is to determine the best configuration in detailed design.</w:t>
      </w:r>
    </w:p>
    <w:p w14:paraId="3428FF8A"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This installation is not required to be interfaced with DVLA’s Building Management System (BMS).</w:t>
      </w:r>
    </w:p>
    <w:p w14:paraId="23E00EC3"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The gas supply feeding the existing boiler is to be capped off and a certificate of leak/pressure testing provided.</w:t>
      </w:r>
    </w:p>
    <w:p w14:paraId="65A324D1" w14:textId="5C26EC63" w:rsidR="000F17C1" w:rsidRDefault="000F17C1" w:rsidP="000F17C1">
      <w:pPr>
        <w:tabs>
          <w:tab w:val="left" w:pos="-180"/>
        </w:tabs>
        <w:ind w:hanging="180"/>
        <w:rPr>
          <w:rFonts w:ascii="Arial" w:hAnsi="Arial"/>
          <w:bCs/>
          <w:color w:val="FF0000"/>
        </w:rPr>
      </w:pPr>
    </w:p>
    <w:p w14:paraId="5C477C5D" w14:textId="18CBDF68" w:rsidR="00815512" w:rsidRDefault="00815512" w:rsidP="000F17C1">
      <w:pPr>
        <w:tabs>
          <w:tab w:val="left" w:pos="-180"/>
        </w:tabs>
        <w:ind w:hanging="180"/>
        <w:rPr>
          <w:rFonts w:ascii="Arial" w:hAnsi="Arial"/>
          <w:bCs/>
          <w:color w:val="FF0000"/>
        </w:rPr>
      </w:pPr>
    </w:p>
    <w:p w14:paraId="3EC8638B" w14:textId="0B19E95A" w:rsidR="000F17C1" w:rsidRDefault="000F17C1" w:rsidP="000F17C1">
      <w:pPr>
        <w:tabs>
          <w:tab w:val="left" w:pos="-180"/>
        </w:tabs>
        <w:ind w:hanging="180"/>
        <w:rPr>
          <w:rFonts w:ascii="Arial" w:hAnsi="Arial"/>
          <w:bCs/>
          <w:szCs w:val="24"/>
          <w:u w:val="single"/>
        </w:rPr>
      </w:pPr>
      <w:r w:rsidRPr="00C519F8">
        <w:rPr>
          <w:rFonts w:ascii="Arial" w:hAnsi="Arial"/>
          <w:bCs/>
          <w:szCs w:val="24"/>
          <w:u w:val="single"/>
        </w:rPr>
        <w:t>Office heating system, Ty Felin:</w:t>
      </w:r>
    </w:p>
    <w:p w14:paraId="7C19CAD4" w14:textId="77777777" w:rsidR="00550AB4" w:rsidRPr="00C519F8" w:rsidRDefault="00550AB4" w:rsidP="000F17C1">
      <w:pPr>
        <w:tabs>
          <w:tab w:val="left" w:pos="-180"/>
        </w:tabs>
        <w:ind w:hanging="180"/>
        <w:rPr>
          <w:rFonts w:ascii="Arial" w:hAnsi="Arial"/>
          <w:bCs/>
          <w:szCs w:val="24"/>
          <w:u w:val="single"/>
        </w:rPr>
      </w:pPr>
    </w:p>
    <w:p w14:paraId="289FA629" w14:textId="3770EA9B" w:rsidR="000F17C1"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 xml:space="preserve">This building is potentially in use 24/7 as staff work shifts depending on business needs. Space heating in the main west wing entrance, offices, reception area and welfare facilities on the ground and first floor are heated by an underfloor heating system and radiator circuits </w:t>
      </w:r>
      <w:r w:rsidR="00E44A20" w:rsidRPr="00457117">
        <w:rPr>
          <w:rFonts w:ascii="Arial" w:hAnsi="Arial"/>
          <w:bCs/>
          <w:sz w:val="24"/>
          <w:szCs w:val="24"/>
        </w:rPr>
        <w:t>respectively</w:t>
      </w:r>
      <w:r w:rsidRPr="00457117">
        <w:rPr>
          <w:rFonts w:ascii="Arial" w:hAnsi="Arial"/>
          <w:bCs/>
          <w:sz w:val="24"/>
          <w:szCs w:val="24"/>
        </w:rPr>
        <w:t>. The heat for these emitters is raised by two Hamworthy Sherbourne 70kW wall mounted condensing boilers, providing a total of 140kW Low Pressure Hot Water.</w:t>
      </w:r>
    </w:p>
    <w:p w14:paraId="0FB6447F" w14:textId="77777777" w:rsidR="000F17C1" w:rsidRPr="00457117" w:rsidRDefault="000F17C1" w:rsidP="000F17C1">
      <w:pPr>
        <w:pStyle w:val="ListParagraph"/>
        <w:numPr>
          <w:ilvl w:val="0"/>
          <w:numId w:val="31"/>
        </w:numPr>
        <w:tabs>
          <w:tab w:val="left" w:pos="-180"/>
        </w:tabs>
        <w:rPr>
          <w:rFonts w:ascii="Arial" w:hAnsi="Arial"/>
          <w:bCs/>
          <w:sz w:val="24"/>
          <w:szCs w:val="24"/>
        </w:rPr>
      </w:pPr>
      <w:r>
        <w:rPr>
          <w:rFonts w:ascii="Arial" w:hAnsi="Arial"/>
          <w:bCs/>
          <w:sz w:val="24"/>
          <w:szCs w:val="24"/>
        </w:rPr>
        <w:t>The building is less than 20 years old.</w:t>
      </w:r>
    </w:p>
    <w:p w14:paraId="5E6E6831"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The installation is only to meet the heating requirements stated above, though must be interfaced to the BMS to ensure there are no conflicts between heating and cooling systems.</w:t>
      </w:r>
    </w:p>
    <w:p w14:paraId="4CA01883" w14:textId="77777777" w:rsidR="000F17C1" w:rsidRPr="00457117"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 xml:space="preserve">The Supplier is to determine the most appropriate electrical heating arrangements for the area, so that the requirement for natural gas is removed. This should include the </w:t>
      </w:r>
      <w:r w:rsidRPr="00457117">
        <w:rPr>
          <w:rFonts w:ascii="Arial" w:hAnsi="Arial"/>
          <w:bCs/>
          <w:sz w:val="24"/>
          <w:szCs w:val="24"/>
        </w:rPr>
        <w:lastRenderedPageBreak/>
        <w:t>replacement of existing radiators with low temperature radiators (if required) and also replacement of pipework if necessary.</w:t>
      </w:r>
    </w:p>
    <w:p w14:paraId="34D924F8" w14:textId="77777777" w:rsidR="000F17C1"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Any redundant gas supplies must be capped off, tested for leaks and certification provided.</w:t>
      </w:r>
    </w:p>
    <w:p w14:paraId="096C0D99" w14:textId="77777777" w:rsidR="000F17C1" w:rsidRDefault="000F17C1" w:rsidP="000F17C1">
      <w:pPr>
        <w:tabs>
          <w:tab w:val="left" w:pos="-180"/>
        </w:tabs>
        <w:rPr>
          <w:rFonts w:ascii="Arial" w:hAnsi="Arial"/>
          <w:bCs/>
          <w:szCs w:val="24"/>
        </w:rPr>
      </w:pPr>
    </w:p>
    <w:p w14:paraId="11524F59" w14:textId="1F25D3D7" w:rsidR="000F17C1" w:rsidRDefault="000F17C1" w:rsidP="000F17C1">
      <w:pPr>
        <w:tabs>
          <w:tab w:val="left" w:pos="-180"/>
        </w:tabs>
        <w:rPr>
          <w:rFonts w:ascii="Arial" w:hAnsi="Arial"/>
          <w:bCs/>
          <w:szCs w:val="24"/>
        </w:rPr>
      </w:pPr>
    </w:p>
    <w:p w14:paraId="1DBAB59E" w14:textId="0567A50D" w:rsidR="000F17C1" w:rsidRDefault="000F17C1" w:rsidP="000F17C1">
      <w:pPr>
        <w:tabs>
          <w:tab w:val="left" w:pos="-180"/>
        </w:tabs>
        <w:rPr>
          <w:rFonts w:ascii="Arial" w:hAnsi="Arial"/>
          <w:bCs/>
          <w:szCs w:val="24"/>
        </w:rPr>
      </w:pPr>
    </w:p>
    <w:p w14:paraId="74339028" w14:textId="7D6ADF65" w:rsidR="00550AB4" w:rsidRDefault="00550AB4" w:rsidP="000F17C1">
      <w:pPr>
        <w:tabs>
          <w:tab w:val="left" w:pos="-180"/>
        </w:tabs>
        <w:rPr>
          <w:rFonts w:ascii="Arial" w:hAnsi="Arial"/>
          <w:bCs/>
          <w:szCs w:val="24"/>
        </w:rPr>
      </w:pPr>
    </w:p>
    <w:p w14:paraId="08091F01" w14:textId="77777777" w:rsidR="00550AB4" w:rsidRDefault="00550AB4" w:rsidP="000F17C1">
      <w:pPr>
        <w:tabs>
          <w:tab w:val="left" w:pos="-180"/>
        </w:tabs>
        <w:rPr>
          <w:rFonts w:ascii="Arial" w:hAnsi="Arial"/>
          <w:bCs/>
          <w:szCs w:val="24"/>
        </w:rPr>
      </w:pPr>
    </w:p>
    <w:p w14:paraId="1ED62F4A" w14:textId="6CA21EFD" w:rsidR="000F17C1" w:rsidRDefault="000F17C1" w:rsidP="006674E7">
      <w:pPr>
        <w:tabs>
          <w:tab w:val="left" w:pos="-180"/>
        </w:tabs>
        <w:rPr>
          <w:rFonts w:ascii="Arial" w:hAnsi="Arial"/>
          <w:bCs/>
          <w:szCs w:val="24"/>
          <w:u w:val="single"/>
        </w:rPr>
      </w:pPr>
      <w:r w:rsidRPr="00C519F8">
        <w:rPr>
          <w:rFonts w:ascii="Arial" w:hAnsi="Arial"/>
          <w:bCs/>
          <w:szCs w:val="24"/>
          <w:u w:val="single"/>
        </w:rPr>
        <w:t>Main heating system, E block:</w:t>
      </w:r>
    </w:p>
    <w:p w14:paraId="228BC447" w14:textId="77777777" w:rsidR="00550AB4" w:rsidRPr="00C519F8" w:rsidRDefault="00550AB4" w:rsidP="006674E7">
      <w:pPr>
        <w:tabs>
          <w:tab w:val="left" w:pos="-180"/>
        </w:tabs>
        <w:rPr>
          <w:rFonts w:ascii="Arial" w:hAnsi="Arial"/>
          <w:bCs/>
          <w:szCs w:val="24"/>
          <w:u w:val="single"/>
        </w:rPr>
      </w:pPr>
    </w:p>
    <w:p w14:paraId="19E0E8E6" w14:textId="77777777" w:rsidR="000F17C1" w:rsidRPr="00DD50C0" w:rsidRDefault="000F17C1" w:rsidP="000F17C1">
      <w:pPr>
        <w:pStyle w:val="ListParagraph"/>
        <w:numPr>
          <w:ilvl w:val="0"/>
          <w:numId w:val="31"/>
        </w:numPr>
        <w:tabs>
          <w:tab w:val="left" w:pos="-180"/>
        </w:tabs>
        <w:rPr>
          <w:rFonts w:ascii="Arial" w:hAnsi="Arial"/>
          <w:bCs/>
          <w:sz w:val="24"/>
          <w:szCs w:val="28"/>
        </w:rPr>
      </w:pPr>
      <w:r w:rsidRPr="00DD50C0">
        <w:rPr>
          <w:rFonts w:ascii="Arial" w:hAnsi="Arial"/>
          <w:bCs/>
          <w:sz w:val="24"/>
          <w:szCs w:val="28"/>
        </w:rPr>
        <w:t>Construction of this building is circa 1960’s and therefore the potential presence of Asbestos Containing Materials (ACMs) needs to be considered.</w:t>
      </w:r>
    </w:p>
    <w:p w14:paraId="6453902D" w14:textId="77777777" w:rsidR="000F17C1" w:rsidRPr="00C519F8"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This building is predominantly used during the day but is also sometimes used out of normal working hours. Space heating is currently provided by an 80kW natural gas-fired condensing boiler which feeds traditional cast iron radiators. There are three floors in total, though the 2</w:t>
      </w:r>
      <w:r w:rsidRPr="00C519F8">
        <w:rPr>
          <w:rFonts w:ascii="Arial" w:hAnsi="Arial"/>
          <w:bCs/>
          <w:sz w:val="24"/>
          <w:szCs w:val="28"/>
          <w:vertAlign w:val="superscript"/>
        </w:rPr>
        <w:t>nd</w:t>
      </w:r>
      <w:r>
        <w:rPr>
          <w:rFonts w:ascii="Arial" w:hAnsi="Arial"/>
          <w:bCs/>
          <w:sz w:val="24"/>
          <w:szCs w:val="28"/>
        </w:rPr>
        <w:t xml:space="preserve"> floor is much smaller than the ground and first floors (see Annex 2).</w:t>
      </w:r>
    </w:p>
    <w:p w14:paraId="74CEF944" w14:textId="77777777" w:rsidR="000F17C1" w:rsidRPr="006A4990"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While the existing installation only provides heating, the requirement is for the Supplier to design and install a system to provide both heating and cooling, meeting the summer and winter office temperatures specified above.</w:t>
      </w:r>
    </w:p>
    <w:p w14:paraId="433DADA0" w14:textId="77777777" w:rsidR="000F17C1" w:rsidRPr="006A4990"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Use of electrical panel heaters is acceptable for spaces where connection to the centralised system is not practical, the Supplier is to determine this in detailed design.</w:t>
      </w:r>
    </w:p>
    <w:p w14:paraId="303A99C9" w14:textId="755F399A" w:rsidR="000F17C1" w:rsidRPr="00EF46F2"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The installed equipment must interface with DVLA’s BMS.</w:t>
      </w:r>
    </w:p>
    <w:p w14:paraId="6131AC86" w14:textId="77777777" w:rsidR="00FC502C" w:rsidRPr="001B4B4F" w:rsidRDefault="00FC502C" w:rsidP="00EF46F2">
      <w:pPr>
        <w:tabs>
          <w:tab w:val="left" w:pos="-180"/>
        </w:tabs>
        <w:ind w:left="-180"/>
        <w:rPr>
          <w:rFonts w:ascii="Arial" w:hAnsi="Arial"/>
          <w:bCs/>
          <w:szCs w:val="24"/>
        </w:rPr>
      </w:pPr>
    </w:p>
    <w:p w14:paraId="532A7282" w14:textId="77777777" w:rsidR="000F17C1" w:rsidRDefault="000F17C1" w:rsidP="000F17C1">
      <w:pPr>
        <w:tabs>
          <w:tab w:val="left" w:pos="-180"/>
        </w:tabs>
        <w:ind w:hanging="180"/>
        <w:rPr>
          <w:rFonts w:ascii="Arial" w:hAnsi="Arial"/>
          <w:bCs/>
          <w:color w:val="FF0000"/>
        </w:rPr>
      </w:pPr>
    </w:p>
    <w:p w14:paraId="1E77D1CD" w14:textId="38D26018" w:rsidR="000F17C1" w:rsidRDefault="000F17C1" w:rsidP="000F17C1">
      <w:pPr>
        <w:tabs>
          <w:tab w:val="left" w:pos="-180"/>
        </w:tabs>
        <w:ind w:hanging="180"/>
        <w:rPr>
          <w:rFonts w:ascii="Arial" w:hAnsi="Arial"/>
          <w:bCs/>
          <w:color w:val="FF0000"/>
        </w:rPr>
      </w:pPr>
    </w:p>
    <w:p w14:paraId="005246B9" w14:textId="1C608CE3" w:rsidR="00B51382" w:rsidRDefault="00B51382" w:rsidP="000F17C1">
      <w:pPr>
        <w:tabs>
          <w:tab w:val="left" w:pos="-180"/>
        </w:tabs>
        <w:ind w:hanging="180"/>
        <w:rPr>
          <w:rFonts w:ascii="Arial" w:hAnsi="Arial"/>
          <w:bCs/>
          <w:color w:val="FF0000"/>
        </w:rPr>
      </w:pPr>
    </w:p>
    <w:p w14:paraId="1088C020" w14:textId="77777777" w:rsidR="007D60A5" w:rsidRDefault="007D60A5" w:rsidP="000F17C1">
      <w:pPr>
        <w:tabs>
          <w:tab w:val="left" w:pos="-180"/>
        </w:tabs>
        <w:ind w:hanging="180"/>
        <w:rPr>
          <w:rFonts w:ascii="Arial" w:hAnsi="Arial"/>
          <w:bCs/>
          <w:color w:val="FF0000"/>
        </w:rPr>
      </w:pPr>
    </w:p>
    <w:p w14:paraId="75B86083" w14:textId="6EA940ED" w:rsidR="000F17C1" w:rsidRDefault="000F17C1" w:rsidP="000F17C1">
      <w:pPr>
        <w:tabs>
          <w:tab w:val="left" w:pos="-180"/>
        </w:tabs>
        <w:ind w:hanging="180"/>
        <w:rPr>
          <w:rFonts w:ascii="Arial" w:hAnsi="Arial"/>
          <w:bCs/>
          <w:u w:val="single"/>
        </w:rPr>
      </w:pPr>
      <w:r w:rsidRPr="009D4D2B">
        <w:rPr>
          <w:rFonts w:ascii="Arial" w:hAnsi="Arial"/>
          <w:bCs/>
          <w:u w:val="single"/>
        </w:rPr>
        <w:t>Main heating system &amp; DHW, J block:</w:t>
      </w:r>
    </w:p>
    <w:p w14:paraId="6E2CBC6E" w14:textId="77777777" w:rsidR="00550AB4" w:rsidRDefault="00550AB4" w:rsidP="000F17C1">
      <w:pPr>
        <w:tabs>
          <w:tab w:val="left" w:pos="-180"/>
        </w:tabs>
        <w:ind w:hanging="180"/>
        <w:rPr>
          <w:rFonts w:ascii="Arial" w:hAnsi="Arial"/>
          <w:bCs/>
        </w:rPr>
      </w:pPr>
    </w:p>
    <w:p w14:paraId="3D5B86E3" w14:textId="77777777" w:rsidR="000F17C1" w:rsidRPr="00DD50C0" w:rsidRDefault="000F17C1" w:rsidP="000F17C1">
      <w:pPr>
        <w:pStyle w:val="ListParagraph"/>
        <w:numPr>
          <w:ilvl w:val="0"/>
          <w:numId w:val="31"/>
        </w:numPr>
        <w:tabs>
          <w:tab w:val="left" w:pos="-180"/>
        </w:tabs>
        <w:rPr>
          <w:rFonts w:ascii="Arial" w:hAnsi="Arial"/>
          <w:bCs/>
          <w:sz w:val="24"/>
          <w:szCs w:val="28"/>
        </w:rPr>
      </w:pPr>
      <w:r w:rsidRPr="00DD50C0">
        <w:rPr>
          <w:rFonts w:ascii="Arial" w:hAnsi="Arial"/>
          <w:bCs/>
          <w:sz w:val="24"/>
          <w:szCs w:val="28"/>
        </w:rPr>
        <w:t>Construction of this building is circa late 1960’s and therefore the potential presence of Asbestos Containing Materials (ACMs) needs to be considered.</w:t>
      </w:r>
    </w:p>
    <w:p w14:paraId="7B5291B2" w14:textId="77777777" w:rsidR="000F17C1" w:rsidRDefault="000F17C1" w:rsidP="000F17C1">
      <w:pPr>
        <w:pStyle w:val="ListParagraph"/>
        <w:numPr>
          <w:ilvl w:val="0"/>
          <w:numId w:val="31"/>
        </w:numPr>
        <w:tabs>
          <w:tab w:val="left" w:pos="-180"/>
        </w:tabs>
        <w:rPr>
          <w:rFonts w:ascii="Arial" w:hAnsi="Arial"/>
          <w:bCs/>
          <w:sz w:val="24"/>
          <w:szCs w:val="24"/>
        </w:rPr>
      </w:pPr>
      <w:r w:rsidRPr="00B557E5">
        <w:rPr>
          <w:rFonts w:ascii="Arial" w:hAnsi="Arial"/>
          <w:bCs/>
          <w:sz w:val="24"/>
          <w:szCs w:val="24"/>
        </w:rPr>
        <w:t>This building has historically been used during normal office hours though it is currently unoccupied. Space heating and DHW are provided by a 25kW natural gas fired condensing combination boiler. There are two floors in, please see Annex 2 for sizes.</w:t>
      </w:r>
    </w:p>
    <w:p w14:paraId="29AC54B3" w14:textId="77777777" w:rsidR="000F17C1" w:rsidRPr="00B557E5"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While the existing installation only provides heating, the requirement is for the Supplier to design and install a system to provide both heating and cooling, meeting the summer and winter office temperatures specified above.</w:t>
      </w:r>
    </w:p>
    <w:p w14:paraId="533A1465" w14:textId="77777777" w:rsidR="000F17C1" w:rsidRPr="00B557E5"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Use of electrical panel heaters and point of use water heaters is acceptable if connection to the central system is not practical or the alternatives are more viable. The Supplier is to determine this in detailed design.</w:t>
      </w:r>
    </w:p>
    <w:p w14:paraId="762D3776" w14:textId="77777777" w:rsidR="000F17C1" w:rsidRPr="002929DE" w:rsidRDefault="000F17C1" w:rsidP="000F17C1">
      <w:pPr>
        <w:pStyle w:val="ListParagraph"/>
        <w:numPr>
          <w:ilvl w:val="0"/>
          <w:numId w:val="31"/>
        </w:numPr>
        <w:tabs>
          <w:tab w:val="left" w:pos="-180"/>
        </w:tabs>
        <w:rPr>
          <w:rFonts w:ascii="Arial" w:hAnsi="Arial"/>
          <w:bCs/>
          <w:szCs w:val="24"/>
        </w:rPr>
      </w:pPr>
      <w:r>
        <w:rPr>
          <w:rFonts w:ascii="Arial" w:hAnsi="Arial"/>
          <w:bCs/>
          <w:sz w:val="24"/>
          <w:szCs w:val="28"/>
        </w:rPr>
        <w:t>The installed equipment must interface with DVLA’s BMS.</w:t>
      </w:r>
    </w:p>
    <w:p w14:paraId="3FB5A2BA" w14:textId="77777777" w:rsidR="000F17C1" w:rsidRDefault="000F17C1" w:rsidP="000F17C1">
      <w:pPr>
        <w:pStyle w:val="ListParagraph"/>
        <w:numPr>
          <w:ilvl w:val="0"/>
          <w:numId w:val="31"/>
        </w:numPr>
        <w:tabs>
          <w:tab w:val="left" w:pos="-180"/>
        </w:tabs>
        <w:rPr>
          <w:rFonts w:ascii="Arial" w:hAnsi="Arial"/>
          <w:bCs/>
          <w:sz w:val="24"/>
          <w:szCs w:val="24"/>
        </w:rPr>
      </w:pPr>
      <w:r w:rsidRPr="00457117">
        <w:rPr>
          <w:rFonts w:ascii="Arial" w:hAnsi="Arial"/>
          <w:bCs/>
          <w:sz w:val="24"/>
          <w:szCs w:val="24"/>
        </w:rPr>
        <w:t>Any redundant gas supplies must be capped off, tested for leaks and certification provided.</w:t>
      </w:r>
    </w:p>
    <w:p w14:paraId="363092F6" w14:textId="77777777" w:rsidR="000F17C1" w:rsidRPr="006A4990" w:rsidRDefault="000F17C1" w:rsidP="000F17C1">
      <w:pPr>
        <w:pStyle w:val="ListParagraph"/>
        <w:tabs>
          <w:tab w:val="left" w:pos="-180"/>
        </w:tabs>
        <w:ind w:left="180"/>
        <w:rPr>
          <w:rFonts w:ascii="Arial" w:hAnsi="Arial"/>
          <w:bCs/>
          <w:szCs w:val="24"/>
        </w:rPr>
      </w:pPr>
    </w:p>
    <w:p w14:paraId="28D8A9A8" w14:textId="77777777" w:rsidR="001D1B02" w:rsidRDefault="001D1B02" w:rsidP="003F7E1C">
      <w:pPr>
        <w:tabs>
          <w:tab w:val="left" w:pos="-180"/>
        </w:tabs>
        <w:spacing w:after="120"/>
        <w:ind w:left="-181"/>
        <w:rPr>
          <w:rFonts w:ascii="Arial" w:hAnsi="Arial" w:cs="Arial"/>
          <w:b/>
        </w:rPr>
      </w:pPr>
    </w:p>
    <w:p w14:paraId="2B862791" w14:textId="3791B05B" w:rsidR="00E466A2" w:rsidRDefault="003B029F" w:rsidP="000F17C1">
      <w:pPr>
        <w:tabs>
          <w:tab w:val="left" w:pos="-180"/>
        </w:tabs>
        <w:spacing w:after="120"/>
        <w:ind w:left="-181"/>
        <w:rPr>
          <w:rFonts w:ascii="Arial" w:hAnsi="Arial" w:cs="Arial"/>
          <w:b/>
        </w:rPr>
      </w:pPr>
      <w:r w:rsidRPr="00C03742">
        <w:rPr>
          <w:rFonts w:ascii="Arial" w:hAnsi="Arial" w:cs="Arial"/>
          <w:b/>
        </w:rPr>
        <w:t>6.</w:t>
      </w:r>
      <w:r w:rsidR="000F17C1">
        <w:rPr>
          <w:rFonts w:ascii="Arial" w:hAnsi="Arial" w:cs="Arial"/>
          <w:b/>
        </w:rPr>
        <w:t>2</w:t>
      </w:r>
      <w:r w:rsidRPr="00C03742">
        <w:rPr>
          <w:rFonts w:ascii="Arial" w:hAnsi="Arial" w:cs="Arial"/>
          <w:b/>
        </w:rPr>
        <w:t xml:space="preserve"> </w:t>
      </w:r>
      <w:r w:rsidR="0070600A" w:rsidRPr="000F17C1">
        <w:rPr>
          <w:rFonts w:ascii="Arial" w:hAnsi="Arial" w:cs="Arial"/>
          <w:b/>
        </w:rPr>
        <w:t>Social Value Considerations</w:t>
      </w:r>
      <w:r w:rsidR="00330C07">
        <w:rPr>
          <w:rFonts w:ascii="Arial" w:hAnsi="Arial" w:cs="Arial"/>
          <w:b/>
        </w:rPr>
        <w:t xml:space="preserve"> </w:t>
      </w:r>
      <w:bookmarkStart w:id="16" w:name="_Hlk87971088"/>
    </w:p>
    <w:p w14:paraId="0017CFAD" w14:textId="77777777" w:rsidR="000F17C1" w:rsidRPr="006C5E1E" w:rsidRDefault="000F17C1" w:rsidP="000F17C1">
      <w:pPr>
        <w:tabs>
          <w:tab w:val="left" w:pos="-180"/>
        </w:tabs>
        <w:spacing w:after="120"/>
        <w:ind w:left="-181"/>
        <w:rPr>
          <w:rFonts w:ascii="Arial" w:hAnsi="Arial" w:cs="Arial"/>
          <w:b/>
        </w:rPr>
      </w:pPr>
      <w:r w:rsidRPr="00071ED8">
        <w:rPr>
          <w:rFonts w:ascii="Arial" w:eastAsia="Calibri" w:hAnsi="Arial" w:cs="Arial"/>
          <w:iCs/>
          <w:szCs w:val="24"/>
          <w:lang w:eastAsia="en-GB"/>
        </w:rPr>
        <w:lastRenderedPageBreak/>
        <w:t>The Social Value Act (2012) require</w:t>
      </w:r>
      <w:r>
        <w:rPr>
          <w:rFonts w:ascii="Arial" w:eastAsia="Calibri" w:hAnsi="Arial" w:cs="Arial"/>
          <w:iCs/>
          <w:szCs w:val="24"/>
          <w:lang w:eastAsia="en-GB"/>
        </w:rPr>
        <w:t>s</w:t>
      </w:r>
      <w:r w:rsidRPr="00071ED8">
        <w:rPr>
          <w:rFonts w:ascii="Arial" w:eastAsia="Calibri" w:hAnsi="Arial" w:cs="Arial"/>
          <w:iCs/>
          <w:szCs w:val="24"/>
          <w:lang w:eastAsia="en-GB"/>
        </w:rPr>
        <w:t xml:space="preserve"> contracting authorities to consider social</w:t>
      </w:r>
    </w:p>
    <w:p w14:paraId="2C86CA7C" w14:textId="77777777" w:rsidR="000F17C1" w:rsidRDefault="000F17C1" w:rsidP="000F17C1">
      <w:pPr>
        <w:tabs>
          <w:tab w:val="left" w:pos="-180"/>
        </w:tabs>
        <w:ind w:left="-180"/>
        <w:rPr>
          <w:rFonts w:ascii="Arial" w:eastAsia="Calibri" w:hAnsi="Arial" w:cs="Arial"/>
          <w:iCs/>
          <w:szCs w:val="24"/>
          <w:lang w:eastAsia="en-GB"/>
        </w:rPr>
      </w:pPr>
      <w:r w:rsidRPr="00071ED8">
        <w:rPr>
          <w:rFonts w:ascii="Arial" w:eastAsia="Calibri" w:hAnsi="Arial" w:cs="Arial"/>
          <w:iCs/>
          <w:szCs w:val="24"/>
          <w:lang w:eastAsia="en-GB"/>
        </w:rPr>
        <w:t>value when procuring services</w:t>
      </w:r>
      <w:r>
        <w:rPr>
          <w:rFonts w:ascii="Arial" w:eastAsia="Calibri" w:hAnsi="Arial" w:cs="Arial"/>
          <w:iCs/>
          <w:szCs w:val="24"/>
          <w:lang w:eastAsia="en-GB"/>
        </w:rPr>
        <w:t xml:space="preserve">, by </w:t>
      </w:r>
      <w:r w:rsidRPr="007316A2">
        <w:rPr>
          <w:rFonts w:ascii="Arial" w:eastAsia="Calibri" w:hAnsi="Arial" w:cs="Arial"/>
          <w:iCs/>
          <w:szCs w:val="24"/>
          <w:lang w:eastAsia="en-GB"/>
        </w:rPr>
        <w:t>taking into account the additional social benefits that can be achieved in the delivery of its contracts</w:t>
      </w:r>
      <w:r w:rsidRPr="00071ED8">
        <w:rPr>
          <w:rFonts w:ascii="Arial" w:eastAsia="Calibri" w:hAnsi="Arial" w:cs="Arial"/>
          <w:iCs/>
          <w:szCs w:val="24"/>
          <w:lang w:eastAsia="en-GB"/>
        </w:rPr>
        <w:t xml:space="preserve">. </w:t>
      </w:r>
      <w:r w:rsidRPr="008B772A">
        <w:rPr>
          <w:rFonts w:ascii="Arial" w:hAnsi="Arial" w:cs="Arial"/>
          <w:color w:val="0B0C0C"/>
          <w:sz w:val="29"/>
          <w:szCs w:val="29"/>
          <w:shd w:val="clear" w:color="auto" w:fill="FFFFFF"/>
        </w:rPr>
        <w:t xml:space="preserve"> </w:t>
      </w:r>
      <w:r w:rsidRPr="008B772A">
        <w:rPr>
          <w:rFonts w:ascii="Arial" w:eastAsia="Calibri" w:hAnsi="Arial" w:cs="Arial"/>
          <w:iCs/>
          <w:szCs w:val="24"/>
          <w:lang w:eastAsia="en-GB"/>
        </w:rPr>
        <w:t>It has been identified that Procurement Policy Note 06/20 – taking account of social value in the award of central government contracts</w:t>
      </w:r>
      <w:r>
        <w:rPr>
          <w:rFonts w:ascii="Arial" w:eastAsia="Calibri" w:hAnsi="Arial" w:cs="Arial"/>
          <w:iCs/>
          <w:szCs w:val="24"/>
          <w:lang w:eastAsia="en-GB"/>
        </w:rPr>
        <w:t xml:space="preserve"> applies to this procurement</w:t>
      </w:r>
      <w:r w:rsidRPr="008B772A">
        <w:rPr>
          <w:rFonts w:ascii="Arial" w:eastAsia="Calibri" w:hAnsi="Arial" w:cs="Arial"/>
          <w:iCs/>
          <w:szCs w:val="24"/>
          <w:lang w:eastAsia="en-GB"/>
        </w:rPr>
        <w:t xml:space="preserve">. </w:t>
      </w:r>
    </w:p>
    <w:p w14:paraId="4A12B816" w14:textId="77777777" w:rsidR="000F17C1" w:rsidRDefault="000F17C1" w:rsidP="000F17C1">
      <w:pPr>
        <w:tabs>
          <w:tab w:val="left" w:pos="-180"/>
        </w:tabs>
        <w:ind w:left="-180"/>
        <w:rPr>
          <w:rFonts w:ascii="Arial" w:eastAsia="Calibri" w:hAnsi="Arial" w:cs="Arial"/>
          <w:iCs/>
          <w:szCs w:val="24"/>
          <w:lang w:eastAsia="en-GB"/>
        </w:rPr>
      </w:pPr>
    </w:p>
    <w:p w14:paraId="4B2CFE95" w14:textId="77777777" w:rsidR="000F17C1" w:rsidRDefault="000F17C1" w:rsidP="000F17C1">
      <w:pPr>
        <w:tabs>
          <w:tab w:val="left" w:pos="-180"/>
        </w:tabs>
        <w:ind w:left="-180"/>
        <w:rPr>
          <w:rFonts w:ascii="Arial" w:eastAsia="Calibri" w:hAnsi="Arial" w:cs="Arial"/>
          <w:iCs/>
          <w:szCs w:val="24"/>
          <w:lang w:eastAsia="en-GB"/>
        </w:rPr>
      </w:pPr>
      <w:r>
        <w:rPr>
          <w:rFonts w:ascii="Arial" w:eastAsia="Calibri" w:hAnsi="Arial" w:cs="Arial"/>
          <w:iCs/>
          <w:szCs w:val="24"/>
          <w:lang w:eastAsia="en-GB"/>
        </w:rPr>
        <w:t xml:space="preserve">Using policy outcomes aligned with Government’s priorities, </w:t>
      </w:r>
      <w:r w:rsidRPr="007316A2">
        <w:rPr>
          <w:rFonts w:ascii="Arial" w:eastAsia="Calibri" w:hAnsi="Arial" w:cs="Arial"/>
          <w:iCs/>
          <w:szCs w:val="24"/>
          <w:lang w:eastAsia="en-GB"/>
        </w:rPr>
        <w:t xml:space="preserve">a weighting of </w:t>
      </w:r>
      <w:r>
        <w:rPr>
          <w:rFonts w:ascii="Arial" w:eastAsia="Calibri" w:hAnsi="Arial" w:cs="Arial"/>
          <w:iCs/>
          <w:szCs w:val="24"/>
          <w:lang w:eastAsia="en-GB"/>
        </w:rPr>
        <w:t xml:space="preserve">10% </w:t>
      </w:r>
      <w:r w:rsidRPr="007316A2">
        <w:rPr>
          <w:rFonts w:ascii="Arial" w:eastAsia="Calibri" w:hAnsi="Arial" w:cs="Arial"/>
          <w:iCs/>
          <w:szCs w:val="24"/>
          <w:lang w:eastAsia="en-GB"/>
        </w:rPr>
        <w:t xml:space="preserve">of the </w:t>
      </w:r>
      <w:r w:rsidRPr="00A53C0C">
        <w:rPr>
          <w:rFonts w:ascii="Arial" w:eastAsia="Calibri" w:hAnsi="Arial" w:cs="Arial"/>
          <w:iCs/>
          <w:szCs w:val="24"/>
          <w:lang w:eastAsia="en-GB"/>
        </w:rPr>
        <w:t xml:space="preserve">overall </w:t>
      </w:r>
      <w:r>
        <w:rPr>
          <w:rFonts w:ascii="Arial" w:eastAsia="Calibri" w:hAnsi="Arial" w:cs="Arial"/>
          <w:iCs/>
          <w:szCs w:val="24"/>
          <w:lang w:eastAsia="en-GB"/>
        </w:rPr>
        <w:t>score for this requirement</w:t>
      </w:r>
      <w:r w:rsidRPr="00A53C0C">
        <w:rPr>
          <w:rFonts w:ascii="Arial" w:eastAsia="Calibri" w:hAnsi="Arial" w:cs="Arial"/>
          <w:iCs/>
          <w:szCs w:val="24"/>
          <w:lang w:eastAsia="en-GB"/>
        </w:rPr>
        <w:t xml:space="preserve"> </w:t>
      </w:r>
      <w:r>
        <w:rPr>
          <w:rFonts w:ascii="Arial" w:eastAsia="Calibri" w:hAnsi="Arial" w:cs="Arial"/>
          <w:iCs/>
          <w:szCs w:val="24"/>
          <w:lang w:eastAsia="en-GB"/>
        </w:rPr>
        <w:t>is</w:t>
      </w:r>
      <w:r w:rsidRPr="007316A2">
        <w:rPr>
          <w:rFonts w:ascii="Arial" w:eastAsia="Calibri" w:hAnsi="Arial" w:cs="Arial"/>
          <w:b/>
          <w:bCs/>
          <w:iCs/>
          <w:szCs w:val="24"/>
          <w:lang w:eastAsia="en-GB"/>
        </w:rPr>
        <w:t xml:space="preserve"> </w:t>
      </w:r>
      <w:r w:rsidRPr="007316A2">
        <w:rPr>
          <w:rFonts w:ascii="Arial" w:eastAsia="Calibri" w:hAnsi="Arial" w:cs="Arial"/>
          <w:iCs/>
          <w:szCs w:val="24"/>
          <w:lang w:eastAsia="en-GB"/>
        </w:rPr>
        <w:t>dedicated to social value criteria</w:t>
      </w:r>
      <w:r>
        <w:rPr>
          <w:rFonts w:ascii="Arial" w:eastAsia="Calibri" w:hAnsi="Arial" w:cs="Arial"/>
          <w:iCs/>
          <w:szCs w:val="24"/>
          <w:lang w:eastAsia="en-GB"/>
        </w:rPr>
        <w:t xml:space="preserve">. </w:t>
      </w:r>
    </w:p>
    <w:p w14:paraId="182F64C3" w14:textId="77777777" w:rsidR="000F17C1" w:rsidRDefault="000F17C1" w:rsidP="000F17C1">
      <w:pPr>
        <w:tabs>
          <w:tab w:val="left" w:pos="-180"/>
        </w:tabs>
        <w:ind w:left="-180"/>
        <w:rPr>
          <w:rFonts w:ascii="Arial" w:eastAsia="Calibri" w:hAnsi="Arial" w:cs="Arial"/>
          <w:iCs/>
          <w:szCs w:val="24"/>
          <w:lang w:eastAsia="en-GB"/>
        </w:rPr>
      </w:pPr>
    </w:p>
    <w:p w14:paraId="6D393D04" w14:textId="77777777" w:rsidR="000F17C1" w:rsidRDefault="000F17C1" w:rsidP="000F17C1">
      <w:pPr>
        <w:tabs>
          <w:tab w:val="num" w:pos="-180"/>
        </w:tabs>
        <w:ind w:left="-142"/>
        <w:rPr>
          <w:rFonts w:ascii="Arial" w:eastAsia="Calibri" w:hAnsi="Arial" w:cs="Arial"/>
          <w:iCs/>
          <w:szCs w:val="24"/>
          <w:lang w:eastAsia="en-GB"/>
        </w:rPr>
      </w:pPr>
      <w:r>
        <w:rPr>
          <w:rFonts w:ascii="Arial" w:eastAsia="Calibri" w:hAnsi="Arial" w:cs="Arial"/>
          <w:iCs/>
          <w:szCs w:val="24"/>
          <w:lang w:eastAsia="en-GB"/>
        </w:rPr>
        <w:t xml:space="preserve">The social value theme for this requirement is </w:t>
      </w:r>
      <w:r w:rsidRPr="00975320">
        <w:rPr>
          <w:rFonts w:ascii="Arial" w:hAnsi="Arial" w:cs="Arial"/>
          <w:i/>
          <w:iCs/>
          <w:szCs w:val="24"/>
        </w:rPr>
        <w:t>MAC 4.2 Influence staff, suppliers, customers and communities through the delivery of the contract to support environmental protection and improvement</w:t>
      </w:r>
      <w:r>
        <w:rPr>
          <w:rFonts w:ascii="Arial" w:eastAsia="Calibri" w:hAnsi="Arial" w:cs="Arial"/>
          <w:iCs/>
          <w:szCs w:val="24"/>
          <w:lang w:eastAsia="en-GB"/>
        </w:rPr>
        <w:t xml:space="preserve">, which requires Tenderers to demonstrate how, in the delivery of this contract, they can assist the DVLA in delivering the policy outcome of providing effective stewardship of the environment. </w:t>
      </w:r>
    </w:p>
    <w:p w14:paraId="47E6BACA" w14:textId="77777777" w:rsidR="000F17C1" w:rsidRDefault="000F17C1" w:rsidP="000F17C1">
      <w:pPr>
        <w:tabs>
          <w:tab w:val="left" w:pos="-180"/>
        </w:tabs>
        <w:ind w:left="-180"/>
        <w:rPr>
          <w:rFonts w:ascii="Arial" w:eastAsia="Calibri" w:hAnsi="Arial" w:cs="Arial"/>
          <w:iCs/>
          <w:szCs w:val="24"/>
          <w:lang w:eastAsia="en-GB"/>
        </w:rPr>
      </w:pPr>
    </w:p>
    <w:p w14:paraId="7998A66E" w14:textId="77777777" w:rsidR="000F17C1" w:rsidRDefault="000F17C1" w:rsidP="000F17C1">
      <w:pPr>
        <w:tabs>
          <w:tab w:val="left" w:pos="-180"/>
        </w:tabs>
        <w:ind w:left="-180"/>
        <w:rPr>
          <w:rFonts w:ascii="Arial" w:eastAsia="Calibri" w:hAnsi="Arial" w:cs="Arial"/>
          <w:iCs/>
          <w:szCs w:val="24"/>
          <w:lang w:eastAsia="en-GB"/>
        </w:rPr>
      </w:pPr>
      <w:r>
        <w:rPr>
          <w:rFonts w:ascii="Arial" w:eastAsia="Calibri" w:hAnsi="Arial" w:cs="Arial"/>
          <w:iCs/>
          <w:szCs w:val="24"/>
          <w:lang w:eastAsia="en-GB"/>
        </w:rPr>
        <w:t xml:space="preserve">The full evaluation process is outlined in </w:t>
      </w:r>
      <w:r w:rsidRPr="00965BFF">
        <w:rPr>
          <w:rFonts w:ascii="Arial" w:eastAsia="Calibri" w:hAnsi="Arial" w:cs="Arial"/>
          <w:iCs/>
          <w:szCs w:val="24"/>
          <w:lang w:eastAsia="en-GB"/>
        </w:rPr>
        <w:t>Section 13</w:t>
      </w:r>
      <w:r>
        <w:rPr>
          <w:rFonts w:ascii="Arial" w:eastAsia="Calibri" w:hAnsi="Arial" w:cs="Arial"/>
          <w:iCs/>
          <w:szCs w:val="24"/>
          <w:lang w:eastAsia="en-GB"/>
        </w:rPr>
        <w:t xml:space="preserve"> and the required social value criteria are detailed in </w:t>
      </w:r>
      <w:r w:rsidRPr="00965BFF">
        <w:rPr>
          <w:rFonts w:ascii="Arial" w:eastAsia="Calibri" w:hAnsi="Arial" w:cs="Arial"/>
          <w:iCs/>
          <w:szCs w:val="24"/>
          <w:lang w:eastAsia="en-GB"/>
        </w:rPr>
        <w:t>Annex 1</w:t>
      </w:r>
      <w:r>
        <w:rPr>
          <w:rFonts w:ascii="Arial" w:eastAsia="Calibri" w:hAnsi="Arial" w:cs="Arial"/>
          <w:iCs/>
          <w:szCs w:val="24"/>
          <w:lang w:eastAsia="en-GB"/>
        </w:rPr>
        <w:t>.</w:t>
      </w:r>
    </w:p>
    <w:p w14:paraId="6B276E3E" w14:textId="77777777" w:rsidR="000F17C1" w:rsidRDefault="000F17C1" w:rsidP="000F17C1">
      <w:pPr>
        <w:tabs>
          <w:tab w:val="left" w:pos="-180"/>
        </w:tabs>
        <w:spacing w:after="120"/>
        <w:ind w:left="-181"/>
        <w:rPr>
          <w:rFonts w:ascii="Arial" w:eastAsia="Calibri" w:hAnsi="Arial" w:cs="Arial"/>
          <w:iCs/>
          <w:szCs w:val="24"/>
          <w:lang w:eastAsia="en-GB"/>
        </w:rPr>
      </w:pPr>
    </w:p>
    <w:p w14:paraId="475FE37C" w14:textId="77777777" w:rsidR="00FB4C69" w:rsidRDefault="00FB4C69" w:rsidP="00BD4691">
      <w:pPr>
        <w:tabs>
          <w:tab w:val="left" w:pos="-180"/>
        </w:tabs>
        <w:ind w:left="-180"/>
        <w:rPr>
          <w:rFonts w:ascii="Arial" w:eastAsia="Calibri" w:hAnsi="Arial" w:cs="Arial"/>
          <w:iCs/>
          <w:szCs w:val="24"/>
          <w:lang w:eastAsia="en-GB"/>
        </w:rPr>
      </w:pPr>
    </w:p>
    <w:bookmarkEnd w:id="16"/>
    <w:p w14:paraId="1D735219" w14:textId="18F714AB" w:rsidR="00171330" w:rsidRDefault="003B029F" w:rsidP="00EE3B69">
      <w:pPr>
        <w:tabs>
          <w:tab w:val="left" w:pos="-180"/>
        </w:tabs>
        <w:spacing w:after="120"/>
        <w:ind w:left="-181"/>
        <w:rPr>
          <w:rFonts w:ascii="Arial" w:hAnsi="Arial" w:cs="Arial"/>
          <w:b/>
        </w:rPr>
      </w:pPr>
      <w:r w:rsidRPr="00C03742">
        <w:rPr>
          <w:rFonts w:ascii="Arial" w:hAnsi="Arial" w:cs="Arial"/>
          <w:b/>
        </w:rPr>
        <w:t>6.</w:t>
      </w:r>
      <w:r w:rsidR="000F17C1">
        <w:rPr>
          <w:rFonts w:ascii="Arial" w:hAnsi="Arial" w:cs="Arial"/>
          <w:b/>
        </w:rPr>
        <w:t>3</w:t>
      </w:r>
      <w:r w:rsidRPr="00C03742">
        <w:rPr>
          <w:rFonts w:ascii="Arial" w:hAnsi="Arial" w:cs="Arial"/>
          <w:b/>
        </w:rPr>
        <w:t xml:space="preserve"> </w:t>
      </w:r>
      <w:r w:rsidR="0070600A" w:rsidRPr="00C03742">
        <w:rPr>
          <w:rFonts w:ascii="Arial" w:hAnsi="Arial" w:cs="Arial"/>
          <w:b/>
        </w:rPr>
        <w:t>Modern Slavery Considerations</w:t>
      </w:r>
    </w:p>
    <w:p w14:paraId="1B6634C0" w14:textId="77777777" w:rsidR="000F17C1" w:rsidRPr="003B029F" w:rsidRDefault="000F17C1" w:rsidP="000F17C1">
      <w:pPr>
        <w:pStyle w:val="ListParagraph"/>
        <w:numPr>
          <w:ilvl w:val="0"/>
          <w:numId w:val="15"/>
        </w:numPr>
        <w:tabs>
          <w:tab w:val="left" w:pos="-180"/>
        </w:tabs>
        <w:rPr>
          <w:rFonts w:ascii="Arial" w:hAnsi="Arial" w:cs="Arial"/>
          <w:b/>
          <w:sz w:val="24"/>
          <w:szCs w:val="24"/>
        </w:rPr>
      </w:pPr>
      <w:r w:rsidRPr="003B029F">
        <w:rPr>
          <w:rFonts w:ascii="Arial" w:hAnsi="Arial" w:cs="Arial"/>
          <w:b/>
          <w:sz w:val="24"/>
          <w:szCs w:val="24"/>
        </w:rPr>
        <w:t>6.</w:t>
      </w:r>
      <w:r>
        <w:rPr>
          <w:rFonts w:ascii="Arial" w:hAnsi="Arial" w:cs="Arial"/>
          <w:b/>
          <w:sz w:val="24"/>
          <w:szCs w:val="24"/>
        </w:rPr>
        <w:t>3</w:t>
      </w:r>
      <w:r w:rsidRPr="003B029F">
        <w:rPr>
          <w:rFonts w:ascii="Arial" w:hAnsi="Arial" w:cs="Arial"/>
          <w:b/>
          <w:sz w:val="24"/>
          <w:szCs w:val="24"/>
        </w:rPr>
        <w:t xml:space="preserve">.1 Modern Slavery Assessment Tool (MSAT) </w:t>
      </w:r>
    </w:p>
    <w:p w14:paraId="3B027D4C" w14:textId="77777777" w:rsidR="000F17C1" w:rsidRPr="003B029F" w:rsidRDefault="000F17C1" w:rsidP="000F17C1">
      <w:pPr>
        <w:pStyle w:val="ListParagraph"/>
        <w:tabs>
          <w:tab w:val="left" w:pos="-180"/>
        </w:tabs>
        <w:ind w:left="540"/>
        <w:rPr>
          <w:rFonts w:ascii="Arial" w:hAnsi="Arial" w:cs="Arial"/>
          <w:iCs/>
          <w:sz w:val="24"/>
          <w:szCs w:val="24"/>
        </w:rPr>
      </w:pPr>
      <w:r w:rsidRPr="003B029F">
        <w:rPr>
          <w:rFonts w:ascii="Arial" w:hAnsi="Arial" w:cs="Arial"/>
          <w:iCs/>
          <w:sz w:val="24"/>
          <w:szCs w:val="24"/>
        </w:rPr>
        <w:t xml:space="preserve">The MSAT is a modern slavery risk identification and management tool. This tool has been designed to help public sector organisations work in partnership with </w:t>
      </w:r>
      <w:r>
        <w:rPr>
          <w:rFonts w:ascii="Arial" w:hAnsi="Arial" w:cs="Arial"/>
          <w:iCs/>
          <w:sz w:val="24"/>
          <w:szCs w:val="24"/>
        </w:rPr>
        <w:t>supplier</w:t>
      </w:r>
      <w:r w:rsidRPr="003B029F">
        <w:rPr>
          <w:rFonts w:ascii="Arial" w:hAnsi="Arial" w:cs="Arial"/>
          <w:iCs/>
          <w:sz w:val="24"/>
          <w:szCs w:val="24"/>
        </w:rPr>
        <w:t xml:space="preserve">s to improve protections and reduce the risk of exploitation of workers in their supply chains. It also aims to help public sector organisations understand where there may be risks of modern slavery in the supply chains of goods and services they have procured. </w:t>
      </w:r>
    </w:p>
    <w:p w14:paraId="698D9463" w14:textId="77777777" w:rsidR="000F17C1" w:rsidRDefault="000F17C1" w:rsidP="000F17C1">
      <w:pPr>
        <w:pStyle w:val="ListParagraph"/>
        <w:tabs>
          <w:tab w:val="left" w:pos="-180"/>
        </w:tabs>
        <w:ind w:left="540"/>
        <w:rPr>
          <w:rFonts w:ascii="Arial" w:hAnsi="Arial" w:cs="Arial"/>
          <w:iCs/>
          <w:sz w:val="24"/>
          <w:szCs w:val="24"/>
        </w:rPr>
      </w:pPr>
    </w:p>
    <w:p w14:paraId="77829A9D" w14:textId="77777777" w:rsidR="000F17C1" w:rsidRDefault="000F17C1" w:rsidP="000F17C1">
      <w:pPr>
        <w:pStyle w:val="ListParagraph"/>
        <w:tabs>
          <w:tab w:val="left" w:pos="-180"/>
        </w:tabs>
        <w:ind w:left="540"/>
        <w:rPr>
          <w:rFonts w:ascii="Arial" w:hAnsi="Arial" w:cs="Arial"/>
          <w:iCs/>
          <w:sz w:val="24"/>
          <w:szCs w:val="24"/>
        </w:rPr>
      </w:pPr>
      <w:r w:rsidRPr="003B029F">
        <w:rPr>
          <w:rFonts w:ascii="Arial" w:hAnsi="Arial" w:cs="Arial"/>
          <w:iCs/>
          <w:sz w:val="24"/>
          <w:szCs w:val="24"/>
        </w:rPr>
        <w:t xml:space="preserve">Please note that the successful tenderer, as part of the contract, </w:t>
      </w:r>
      <w:r>
        <w:rPr>
          <w:rFonts w:ascii="Arial" w:hAnsi="Arial" w:cs="Arial"/>
          <w:iCs/>
          <w:sz w:val="24"/>
          <w:szCs w:val="24"/>
        </w:rPr>
        <w:t>may be requested</w:t>
      </w:r>
      <w:r w:rsidRPr="003B029F">
        <w:rPr>
          <w:rFonts w:ascii="Arial" w:hAnsi="Arial" w:cs="Arial"/>
          <w:iCs/>
          <w:sz w:val="24"/>
          <w:szCs w:val="24"/>
        </w:rPr>
        <w:t xml:space="preserve"> to complete the MSAT and, where appropriate, work with the </w:t>
      </w:r>
      <w:r>
        <w:rPr>
          <w:rFonts w:ascii="Arial" w:hAnsi="Arial" w:cs="Arial"/>
          <w:iCs/>
          <w:sz w:val="24"/>
          <w:szCs w:val="24"/>
        </w:rPr>
        <w:t>DVLA</w:t>
      </w:r>
      <w:r w:rsidRPr="003B029F">
        <w:rPr>
          <w:rFonts w:ascii="Arial" w:hAnsi="Arial" w:cs="Arial"/>
          <w:iCs/>
          <w:sz w:val="24"/>
          <w:szCs w:val="24"/>
        </w:rPr>
        <w:t xml:space="preserve"> in resolving any issues identified.</w:t>
      </w:r>
      <w:r>
        <w:rPr>
          <w:rFonts w:ascii="Arial" w:hAnsi="Arial" w:cs="Arial"/>
          <w:iCs/>
          <w:sz w:val="24"/>
          <w:szCs w:val="24"/>
        </w:rPr>
        <w:t xml:space="preserve"> If completion of the MSAT is required, the Commercial Advisor identified in Section 14 will instruct as appropriate. Suppliers who have previously completed the MSAT for another Government body may share their results with the DVLA. </w:t>
      </w:r>
    </w:p>
    <w:p w14:paraId="68727484" w14:textId="77777777" w:rsidR="000F17C1" w:rsidRDefault="000F17C1" w:rsidP="000F17C1">
      <w:pPr>
        <w:pStyle w:val="ListParagraph"/>
        <w:tabs>
          <w:tab w:val="left" w:pos="-180"/>
        </w:tabs>
        <w:ind w:left="540"/>
        <w:rPr>
          <w:rFonts w:ascii="Arial" w:hAnsi="Arial" w:cs="Arial"/>
          <w:iCs/>
          <w:sz w:val="24"/>
          <w:szCs w:val="24"/>
        </w:rPr>
      </w:pPr>
    </w:p>
    <w:p w14:paraId="09ECD2FC" w14:textId="77777777" w:rsidR="000F17C1" w:rsidRDefault="000F17C1" w:rsidP="000F17C1">
      <w:pPr>
        <w:pStyle w:val="ListParagraph"/>
        <w:tabs>
          <w:tab w:val="left" w:pos="-180"/>
        </w:tabs>
        <w:ind w:left="540"/>
        <w:rPr>
          <w:rFonts w:ascii="Arial" w:hAnsi="Arial" w:cs="Arial"/>
          <w:iCs/>
          <w:sz w:val="24"/>
          <w:szCs w:val="24"/>
        </w:rPr>
      </w:pPr>
      <w:r>
        <w:rPr>
          <w:rFonts w:ascii="Arial" w:hAnsi="Arial" w:cs="Arial"/>
          <w:iCs/>
          <w:sz w:val="24"/>
          <w:szCs w:val="24"/>
        </w:rPr>
        <w:t xml:space="preserve">The requirement to complete and assess the MSAT at appropriate intervals throughout the lifecycle of the contract may also form part of the Contract Management process. </w:t>
      </w:r>
    </w:p>
    <w:p w14:paraId="5D66B7A8" w14:textId="77777777" w:rsidR="000F17C1" w:rsidRDefault="000F17C1" w:rsidP="000F17C1">
      <w:pPr>
        <w:pStyle w:val="ListParagraph"/>
        <w:tabs>
          <w:tab w:val="left" w:pos="-180"/>
        </w:tabs>
        <w:ind w:left="540"/>
        <w:rPr>
          <w:rFonts w:ascii="Arial" w:hAnsi="Arial" w:cs="Arial"/>
          <w:iCs/>
          <w:sz w:val="24"/>
          <w:szCs w:val="24"/>
        </w:rPr>
      </w:pPr>
    </w:p>
    <w:p w14:paraId="48A08504" w14:textId="77777777" w:rsidR="000F17C1" w:rsidRPr="00667684" w:rsidRDefault="000F17C1" w:rsidP="000F17C1">
      <w:pPr>
        <w:pStyle w:val="ListParagraph"/>
        <w:tabs>
          <w:tab w:val="left" w:pos="-180"/>
        </w:tabs>
        <w:ind w:left="540"/>
        <w:rPr>
          <w:rFonts w:ascii="Arial" w:hAnsi="Arial" w:cs="Arial"/>
          <w:iCs/>
          <w:sz w:val="24"/>
          <w:szCs w:val="24"/>
        </w:rPr>
      </w:pPr>
      <w:r w:rsidRPr="00667684">
        <w:rPr>
          <w:rFonts w:ascii="Arial" w:hAnsi="Arial" w:cs="Arial"/>
          <w:iCs/>
          <w:sz w:val="24"/>
          <w:szCs w:val="24"/>
        </w:rPr>
        <w:t xml:space="preserve">In addition to completing the MSAT, and depending on the outcome of this assessment, it may be necessary for the </w:t>
      </w:r>
      <w:r>
        <w:rPr>
          <w:rFonts w:ascii="Arial" w:hAnsi="Arial" w:cs="Arial"/>
          <w:iCs/>
          <w:sz w:val="24"/>
          <w:szCs w:val="24"/>
        </w:rPr>
        <w:t>DVLA to work with the successful supplier</w:t>
      </w:r>
      <w:r w:rsidRPr="00667684">
        <w:rPr>
          <w:rFonts w:ascii="Arial" w:hAnsi="Arial" w:cs="Arial"/>
          <w:iCs/>
          <w:sz w:val="24"/>
          <w:szCs w:val="24"/>
        </w:rPr>
        <w:t xml:space="preserve"> to undertake a supply chain mapping exercise to have a more informed position of any modern slavery risks within the wider supply chain beyond first tier/prime </w:t>
      </w:r>
      <w:r>
        <w:rPr>
          <w:rFonts w:ascii="Arial" w:hAnsi="Arial" w:cs="Arial"/>
          <w:iCs/>
          <w:sz w:val="24"/>
          <w:szCs w:val="24"/>
        </w:rPr>
        <w:t>supplier</w:t>
      </w:r>
      <w:r w:rsidRPr="00667684">
        <w:rPr>
          <w:rFonts w:ascii="Arial" w:hAnsi="Arial" w:cs="Arial"/>
          <w:iCs/>
          <w:sz w:val="24"/>
          <w:szCs w:val="24"/>
        </w:rPr>
        <w:t xml:space="preserve">. Such an exercise may also cover wider compliance with all relevant social, ethical and legal requirements of first tier/prime </w:t>
      </w:r>
      <w:r>
        <w:rPr>
          <w:rFonts w:ascii="Arial" w:hAnsi="Arial" w:cs="Arial"/>
          <w:iCs/>
          <w:sz w:val="24"/>
          <w:szCs w:val="24"/>
        </w:rPr>
        <w:t>Supplier</w:t>
      </w:r>
      <w:r w:rsidRPr="00667684">
        <w:rPr>
          <w:rFonts w:ascii="Arial" w:hAnsi="Arial" w:cs="Arial"/>
          <w:iCs/>
          <w:sz w:val="24"/>
          <w:szCs w:val="24"/>
        </w:rPr>
        <w:t>s and their supply chain.</w:t>
      </w:r>
    </w:p>
    <w:p w14:paraId="511BD440" w14:textId="77777777" w:rsidR="000F17C1" w:rsidRDefault="000F17C1" w:rsidP="000F17C1">
      <w:pPr>
        <w:pStyle w:val="ListParagraph"/>
        <w:tabs>
          <w:tab w:val="left" w:pos="-180"/>
        </w:tabs>
        <w:ind w:left="540"/>
        <w:rPr>
          <w:rFonts w:ascii="Arial" w:hAnsi="Arial" w:cs="Arial"/>
          <w:iCs/>
          <w:sz w:val="24"/>
          <w:szCs w:val="24"/>
        </w:rPr>
      </w:pPr>
    </w:p>
    <w:p w14:paraId="33AA875F" w14:textId="77777777" w:rsidR="000F17C1" w:rsidRPr="003B029F" w:rsidRDefault="000F17C1" w:rsidP="000F17C1">
      <w:pPr>
        <w:pStyle w:val="ListParagraph"/>
        <w:tabs>
          <w:tab w:val="left" w:pos="-180"/>
        </w:tabs>
        <w:ind w:left="540"/>
        <w:rPr>
          <w:rFonts w:ascii="Arial" w:hAnsi="Arial" w:cs="Arial"/>
          <w:iCs/>
          <w:sz w:val="24"/>
          <w:szCs w:val="24"/>
        </w:rPr>
      </w:pPr>
      <w:r>
        <w:rPr>
          <w:rFonts w:ascii="Arial" w:hAnsi="Arial" w:cs="Arial"/>
          <w:iCs/>
          <w:sz w:val="24"/>
          <w:szCs w:val="24"/>
        </w:rPr>
        <w:t>For further information on the MSAT and registration process, please visit:</w:t>
      </w:r>
    </w:p>
    <w:p w14:paraId="30182579" w14:textId="26558592" w:rsidR="000F17C1" w:rsidRPr="003B029F" w:rsidRDefault="000F17C1" w:rsidP="000F17C1">
      <w:pPr>
        <w:pStyle w:val="ListParagraph"/>
        <w:tabs>
          <w:tab w:val="left" w:pos="-180"/>
        </w:tabs>
        <w:ind w:left="540"/>
        <w:rPr>
          <w:rFonts w:ascii="Arial" w:hAnsi="Arial" w:cs="Arial"/>
          <w:b/>
          <w:sz w:val="24"/>
          <w:szCs w:val="24"/>
        </w:rPr>
      </w:pPr>
      <w:r w:rsidRPr="007B11BC">
        <w:rPr>
          <w:rFonts w:ascii="Arial" w:hAnsi="Arial" w:cs="Arial"/>
          <w:sz w:val="24"/>
          <w:szCs w:val="24"/>
        </w:rPr>
        <w:t>https://supplierregistration.cabinetoffice.gov.uk/msat</w:t>
      </w:r>
    </w:p>
    <w:p w14:paraId="20EE8108" w14:textId="4C1CA964" w:rsidR="007B3C12" w:rsidRDefault="007B3C12">
      <w:pPr>
        <w:rPr>
          <w:rFonts w:ascii="Arial" w:hAnsi="Arial" w:cs="Arial"/>
          <w:b/>
          <w:highlight w:val="yellow"/>
        </w:rPr>
      </w:pPr>
    </w:p>
    <w:p w14:paraId="2BBEE727" w14:textId="77777777" w:rsidR="002875E7" w:rsidRDefault="002875E7" w:rsidP="004B6C5B">
      <w:pPr>
        <w:tabs>
          <w:tab w:val="left" w:pos="-180"/>
        </w:tabs>
        <w:ind w:left="-180"/>
        <w:rPr>
          <w:rFonts w:ascii="Arial" w:hAnsi="Arial" w:cs="Arial"/>
          <w:b/>
          <w:szCs w:val="24"/>
        </w:rPr>
      </w:pPr>
      <w:bookmarkStart w:id="17" w:name="_Hlk90479760"/>
      <w:bookmarkStart w:id="18" w:name="_Toc177969172"/>
      <w:bookmarkStart w:id="19" w:name="_Toc180380671"/>
    </w:p>
    <w:p w14:paraId="0CDDE049" w14:textId="5563EBBD" w:rsidR="001A236D" w:rsidRDefault="00237E4B" w:rsidP="00850192">
      <w:pPr>
        <w:pStyle w:val="Heading2"/>
        <w:tabs>
          <w:tab w:val="clear" w:pos="0"/>
          <w:tab w:val="left" w:pos="-180"/>
        </w:tabs>
        <w:spacing w:before="0"/>
        <w:ind w:hanging="181"/>
      </w:pPr>
      <w:bookmarkStart w:id="20" w:name="_Toc149725569"/>
      <w:bookmarkEnd w:id="17"/>
      <w:r>
        <w:t xml:space="preserve">7. </w:t>
      </w:r>
      <w:r w:rsidR="001A236D" w:rsidRPr="000E1435">
        <w:t>Quality Assurance Requirements</w:t>
      </w:r>
      <w:bookmarkEnd w:id="18"/>
      <w:bookmarkEnd w:id="19"/>
      <w:bookmarkEnd w:id="20"/>
      <w:r w:rsidR="001A236D" w:rsidRPr="000E1435">
        <w:t xml:space="preserve"> </w:t>
      </w:r>
      <w:r w:rsidR="001A236D" w:rsidRPr="000E1435">
        <w:tab/>
      </w:r>
    </w:p>
    <w:p w14:paraId="613C9E37" w14:textId="77777777" w:rsidR="00A14A6B" w:rsidRDefault="00A14A6B" w:rsidP="00A14A6B">
      <w:pPr>
        <w:tabs>
          <w:tab w:val="left" w:pos="-180"/>
        </w:tabs>
        <w:ind w:left="-142" w:hanging="38"/>
        <w:jc w:val="both"/>
        <w:rPr>
          <w:rFonts w:ascii="Arial" w:hAnsi="Arial"/>
        </w:rPr>
      </w:pPr>
      <w:r>
        <w:rPr>
          <w:rFonts w:ascii="Arial" w:hAnsi="Arial"/>
        </w:rPr>
        <w:t>Any Supplier undertaking the installation of equipment containing refrigerant gases must be registered with an approved body such as Refcom.</w:t>
      </w:r>
    </w:p>
    <w:p w14:paraId="6D8E871C" w14:textId="77777777" w:rsidR="00A14A6B" w:rsidRDefault="00A14A6B" w:rsidP="00A14A6B">
      <w:pPr>
        <w:tabs>
          <w:tab w:val="left" w:pos="-180"/>
        </w:tabs>
        <w:ind w:left="-142"/>
        <w:jc w:val="both"/>
        <w:rPr>
          <w:rFonts w:ascii="Arial" w:hAnsi="Arial"/>
        </w:rPr>
      </w:pPr>
      <w:r>
        <w:rPr>
          <w:rFonts w:ascii="Arial" w:hAnsi="Arial"/>
        </w:rPr>
        <w:t>Individuals installing equipment containing refrigerant gases must hold appropriate F-gas certification.</w:t>
      </w:r>
    </w:p>
    <w:p w14:paraId="0FE222EE" w14:textId="77777777" w:rsidR="00A14A6B" w:rsidRDefault="00A14A6B" w:rsidP="00A14A6B">
      <w:pPr>
        <w:tabs>
          <w:tab w:val="left" w:pos="-180"/>
        </w:tabs>
        <w:ind w:left="-142"/>
        <w:jc w:val="both"/>
        <w:rPr>
          <w:rFonts w:ascii="Arial" w:hAnsi="Arial"/>
        </w:rPr>
      </w:pPr>
      <w:r>
        <w:rPr>
          <w:rFonts w:ascii="Arial" w:hAnsi="Arial"/>
        </w:rPr>
        <w:t>Individuals working on natural gas equipment must be Gas Safe registered.</w:t>
      </w:r>
    </w:p>
    <w:p w14:paraId="7162AB59" w14:textId="77777777" w:rsidR="00A14A6B" w:rsidRDefault="00A14A6B" w:rsidP="00A14A6B">
      <w:pPr>
        <w:tabs>
          <w:tab w:val="left" w:pos="-180"/>
        </w:tabs>
        <w:ind w:left="-142"/>
        <w:jc w:val="both"/>
        <w:rPr>
          <w:rFonts w:ascii="Arial" w:hAnsi="Arial"/>
        </w:rPr>
      </w:pPr>
      <w:r>
        <w:rPr>
          <w:rFonts w:ascii="Arial" w:hAnsi="Arial"/>
        </w:rPr>
        <w:t>All electrical works must be carried out in accordance with BS 7671:2018.</w:t>
      </w:r>
    </w:p>
    <w:p w14:paraId="71545995" w14:textId="77777777" w:rsidR="00A14A6B" w:rsidRDefault="00A14A6B" w:rsidP="00A14A6B">
      <w:pPr>
        <w:tabs>
          <w:tab w:val="left" w:pos="-180"/>
        </w:tabs>
        <w:ind w:left="-142"/>
        <w:jc w:val="both"/>
        <w:rPr>
          <w:rFonts w:ascii="Arial" w:hAnsi="Arial"/>
        </w:rPr>
      </w:pPr>
      <w:r>
        <w:rPr>
          <w:rFonts w:ascii="Arial" w:hAnsi="Arial"/>
        </w:rPr>
        <w:t>Evidence of appropriate registration(s) must be submitted as part of the Supplier’s bid or confirmed that only sub-contractors that hold these registrations will be utilised.</w:t>
      </w:r>
    </w:p>
    <w:p w14:paraId="689B7078" w14:textId="35052A96" w:rsidR="008E61CF" w:rsidRDefault="008E61CF" w:rsidP="00416B3F">
      <w:pPr>
        <w:tabs>
          <w:tab w:val="left" w:pos="-180"/>
        </w:tabs>
        <w:ind w:hanging="180"/>
        <w:jc w:val="both"/>
        <w:rPr>
          <w:rFonts w:ascii="Arial" w:hAnsi="Arial"/>
          <w:b/>
          <w:sz w:val="28"/>
        </w:rPr>
      </w:pPr>
    </w:p>
    <w:p w14:paraId="4358D627" w14:textId="53EDE5F3" w:rsidR="00021DCA" w:rsidRDefault="000F2E21" w:rsidP="000F2E21">
      <w:pPr>
        <w:pStyle w:val="Heading2"/>
        <w:ind w:left="-180"/>
      </w:pPr>
      <w:bookmarkStart w:id="21" w:name="_Toc149725570"/>
      <w:r>
        <w:t xml:space="preserve">8. </w:t>
      </w:r>
      <w:r w:rsidR="006F21BC">
        <w:t>Other Requirements</w:t>
      </w:r>
      <w:bookmarkEnd w:id="21"/>
    </w:p>
    <w:p w14:paraId="420E74CF" w14:textId="77777777" w:rsidR="00090A20" w:rsidRDefault="00090A20" w:rsidP="003145E6">
      <w:pPr>
        <w:spacing w:after="120"/>
        <w:rPr>
          <w:rFonts w:ascii="Arial" w:hAnsi="Arial" w:cs="Arial"/>
          <w:b/>
        </w:rPr>
      </w:pPr>
    </w:p>
    <w:p w14:paraId="4F0172A7" w14:textId="778846BB" w:rsidR="006F21BC" w:rsidRPr="006D72D3" w:rsidRDefault="003B029F" w:rsidP="003145E6">
      <w:pPr>
        <w:spacing w:after="120"/>
        <w:rPr>
          <w:rFonts w:ascii="Arial" w:hAnsi="Arial" w:cs="Arial"/>
          <w:b/>
        </w:rPr>
      </w:pPr>
      <w:r>
        <w:rPr>
          <w:rFonts w:ascii="Arial" w:hAnsi="Arial" w:cs="Arial"/>
          <w:b/>
        </w:rPr>
        <w:t xml:space="preserve">8.1 </w:t>
      </w:r>
      <w:r w:rsidR="006F21BC" w:rsidRPr="00F24769">
        <w:rPr>
          <w:rFonts w:ascii="Arial" w:hAnsi="Arial" w:cs="Arial"/>
          <w:b/>
        </w:rPr>
        <w:t>Information Assurance</w:t>
      </w:r>
      <w:r w:rsidR="00BC6990">
        <w:rPr>
          <w:rFonts w:ascii="Arial" w:hAnsi="Arial" w:cs="Arial"/>
          <w:b/>
        </w:rPr>
        <w:t xml:space="preserve"> and Governance</w:t>
      </w:r>
      <w:r w:rsidR="006F21BC" w:rsidRPr="006D72D3">
        <w:rPr>
          <w:rFonts w:ascii="Arial" w:hAnsi="Arial" w:cs="Arial"/>
          <w:b/>
        </w:rPr>
        <w:t xml:space="preserve"> </w:t>
      </w:r>
    </w:p>
    <w:p w14:paraId="328A4BEE" w14:textId="77777777" w:rsidR="00A14A6B" w:rsidRPr="007A2EAA" w:rsidRDefault="00A14A6B" w:rsidP="00A14A6B">
      <w:pPr>
        <w:rPr>
          <w:rFonts w:ascii="Arial" w:hAnsi="Arial" w:cs="Arial"/>
        </w:rPr>
      </w:pPr>
      <w:r w:rsidRPr="002A67E8">
        <w:rPr>
          <w:rFonts w:ascii="Arial" w:hAnsi="Arial" w:cs="Arial"/>
          <w:b/>
        </w:rPr>
        <w:t>Removable Media</w:t>
      </w:r>
    </w:p>
    <w:p w14:paraId="7E8FA686" w14:textId="77777777" w:rsidR="00A14A6B" w:rsidRPr="002A67E8" w:rsidRDefault="00A14A6B" w:rsidP="00A14A6B">
      <w:pPr>
        <w:rPr>
          <w:rFonts w:ascii="Arial" w:hAnsi="Arial" w:cs="Arial"/>
        </w:rPr>
      </w:pPr>
      <w:r w:rsidRPr="002A67E8">
        <w:rPr>
          <w:rFonts w:ascii="Arial" w:hAnsi="Arial" w:cs="Arial"/>
        </w:rPr>
        <w:t xml:space="preserve">Tenderers should note that removable media is not permitted in the delivery of this Contract.  Where there is a requirement for </w:t>
      </w:r>
      <w:r>
        <w:rPr>
          <w:rFonts w:ascii="Arial" w:hAnsi="Arial" w:cs="Arial"/>
        </w:rPr>
        <w:t>Supplier</w:t>
      </w:r>
      <w:r w:rsidRPr="002A67E8">
        <w:rPr>
          <w:rFonts w:ascii="Arial" w:hAnsi="Arial" w:cs="Arial"/>
        </w:rPr>
        <w:t xml:space="preserve"> </w:t>
      </w:r>
      <w:r>
        <w:rPr>
          <w:rFonts w:ascii="Arial" w:hAnsi="Arial" w:cs="Arial"/>
        </w:rPr>
        <w:t>S</w:t>
      </w:r>
      <w:r w:rsidRPr="002A67E8">
        <w:rPr>
          <w:rFonts w:ascii="Arial" w:hAnsi="Arial" w:cs="Arial"/>
        </w:rPr>
        <w:t>taff to take data off site in electronic format, the DVLA will consider if it is appropriate to supply an encrypted hard drive.</w:t>
      </w:r>
    </w:p>
    <w:p w14:paraId="67F4644E" w14:textId="77777777" w:rsidR="00A14A6B" w:rsidRPr="002A67E8" w:rsidRDefault="00A14A6B" w:rsidP="00A14A6B">
      <w:pPr>
        <w:rPr>
          <w:rFonts w:ascii="Arial" w:hAnsi="Arial" w:cs="Arial"/>
          <w:b/>
        </w:rPr>
      </w:pPr>
    </w:p>
    <w:p w14:paraId="25B8E778" w14:textId="77777777" w:rsidR="00A14A6B" w:rsidRPr="007A2EAA" w:rsidRDefault="00A14A6B" w:rsidP="00A14A6B">
      <w:pPr>
        <w:rPr>
          <w:rFonts w:ascii="Arial" w:hAnsi="Arial" w:cs="Arial"/>
        </w:rPr>
      </w:pPr>
      <w:r w:rsidRPr="002A67E8">
        <w:rPr>
          <w:rFonts w:ascii="Arial" w:hAnsi="Arial" w:cs="Arial"/>
          <w:b/>
        </w:rPr>
        <w:t>Security Clearance</w:t>
      </w:r>
    </w:p>
    <w:p w14:paraId="4194A5FC" w14:textId="77777777" w:rsidR="00A14A6B" w:rsidRPr="007A2EAA" w:rsidRDefault="00A14A6B" w:rsidP="00A14A6B">
      <w:pPr>
        <w:rPr>
          <w:rFonts w:ascii="Arial" w:hAnsi="Arial" w:cs="Arial"/>
        </w:rPr>
      </w:pPr>
      <w:r w:rsidRPr="002A67E8">
        <w:rPr>
          <w:rFonts w:ascii="Arial" w:hAnsi="Arial" w:cs="Arial"/>
          <w:b/>
        </w:rPr>
        <w:t>Level 2</w:t>
      </w:r>
    </w:p>
    <w:p w14:paraId="7EB081A5" w14:textId="77777777" w:rsidR="00A14A6B" w:rsidRPr="002A67E8" w:rsidRDefault="00A14A6B" w:rsidP="00A14A6B">
      <w:pPr>
        <w:rPr>
          <w:rFonts w:ascii="Arial" w:hAnsi="Arial" w:cs="Arial"/>
          <w:snapToGrid w:val="0"/>
        </w:rPr>
      </w:pPr>
      <w:r w:rsidRPr="002A67E8">
        <w:rPr>
          <w:rFonts w:ascii="Arial" w:hAnsi="Arial" w:cs="Arial"/>
          <w:snapToGrid w:val="0"/>
        </w:rPr>
        <w:t xml:space="preserve">Tenderers are required to confirm in their response that any </w:t>
      </w:r>
      <w:r>
        <w:rPr>
          <w:rFonts w:ascii="Arial" w:hAnsi="Arial" w:cs="Arial"/>
          <w:snapToGrid w:val="0"/>
        </w:rPr>
        <w:t>Supplier</w:t>
      </w:r>
      <w:r w:rsidRPr="002A67E8">
        <w:rPr>
          <w:rFonts w:ascii="Arial" w:hAnsi="Arial" w:cs="Arial"/>
          <w:snapToGrid w:val="0"/>
        </w:rPr>
        <w:t xml:space="preserve"> </w:t>
      </w:r>
      <w:r>
        <w:rPr>
          <w:rFonts w:ascii="Arial" w:hAnsi="Arial" w:cs="Arial"/>
          <w:snapToGrid w:val="0"/>
        </w:rPr>
        <w:t>S</w:t>
      </w:r>
      <w:r w:rsidRPr="002A67E8">
        <w:rPr>
          <w:rFonts w:ascii="Arial" w:hAnsi="Arial" w:cs="Arial"/>
          <w:snapToGrid w:val="0"/>
        </w:rPr>
        <w:t xml:space="preserve">taff that will be accessing the DVLA Site to provide routine maintenance or have </w:t>
      </w:r>
      <w:r w:rsidRPr="002A67E8">
        <w:rPr>
          <w:rFonts w:ascii="Arial" w:hAnsi="Arial" w:cs="Arial"/>
        </w:rPr>
        <w:t>access to the DVLA site and DVLA systems</w:t>
      </w:r>
      <w:r w:rsidRPr="002A67E8">
        <w:rPr>
          <w:rFonts w:ascii="Arial" w:hAnsi="Arial" w:cs="Arial"/>
          <w:snapToGrid w:val="0"/>
        </w:rPr>
        <w:t xml:space="preserve"> have Baseline Personnel Security Standard clearance (BPSS).  The BPSS comprises verification of the following four main elements:</w:t>
      </w:r>
    </w:p>
    <w:p w14:paraId="546A939F" w14:textId="77777777" w:rsidR="00A14A6B" w:rsidRPr="002A67E8" w:rsidRDefault="00A14A6B" w:rsidP="00A14A6B">
      <w:pPr>
        <w:rPr>
          <w:rFonts w:ascii="Arial" w:hAnsi="Arial" w:cs="Arial"/>
          <w:snapToGrid w:val="0"/>
        </w:rPr>
      </w:pPr>
      <w:r w:rsidRPr="002A67E8">
        <w:rPr>
          <w:rFonts w:ascii="Arial" w:hAnsi="Arial" w:cs="Arial"/>
          <w:snapToGrid w:val="0"/>
        </w:rPr>
        <w:t>1.  Identity;</w:t>
      </w:r>
    </w:p>
    <w:p w14:paraId="17AE1E32" w14:textId="77777777" w:rsidR="00A14A6B" w:rsidRPr="002A67E8" w:rsidRDefault="00A14A6B" w:rsidP="00A14A6B">
      <w:pPr>
        <w:rPr>
          <w:rFonts w:ascii="Arial" w:hAnsi="Arial" w:cs="Arial"/>
          <w:snapToGrid w:val="0"/>
        </w:rPr>
      </w:pPr>
      <w:r w:rsidRPr="002A67E8">
        <w:rPr>
          <w:rFonts w:ascii="Arial" w:hAnsi="Arial" w:cs="Arial"/>
          <w:snapToGrid w:val="0"/>
        </w:rPr>
        <w:t>2.  Employment History (past 3 years);</w:t>
      </w:r>
    </w:p>
    <w:p w14:paraId="0DC91911" w14:textId="77777777" w:rsidR="00A14A6B" w:rsidRPr="002A67E8" w:rsidRDefault="00A14A6B" w:rsidP="00A14A6B">
      <w:pPr>
        <w:rPr>
          <w:rFonts w:ascii="Arial" w:hAnsi="Arial" w:cs="Arial"/>
          <w:snapToGrid w:val="0"/>
        </w:rPr>
      </w:pPr>
      <w:r w:rsidRPr="002A67E8">
        <w:rPr>
          <w:rFonts w:ascii="Arial" w:hAnsi="Arial" w:cs="Arial"/>
          <w:snapToGrid w:val="0"/>
        </w:rPr>
        <w:t>3.  Nationality and Immigration Status;</w:t>
      </w:r>
    </w:p>
    <w:p w14:paraId="76D35DCA" w14:textId="77777777" w:rsidR="00A14A6B" w:rsidRPr="002A67E8" w:rsidRDefault="00A14A6B" w:rsidP="00A14A6B">
      <w:pPr>
        <w:rPr>
          <w:rFonts w:ascii="Arial" w:hAnsi="Arial" w:cs="Arial"/>
          <w:snapToGrid w:val="0"/>
        </w:rPr>
      </w:pPr>
      <w:r w:rsidRPr="002A67E8">
        <w:rPr>
          <w:rFonts w:ascii="Arial" w:hAnsi="Arial" w:cs="Arial"/>
          <w:snapToGrid w:val="0"/>
        </w:rPr>
        <w:t>4.  Criminal Record Check (unspent convictions only).</w:t>
      </w:r>
    </w:p>
    <w:p w14:paraId="25C20C90" w14:textId="77777777" w:rsidR="00A14A6B" w:rsidRPr="002A67E8" w:rsidRDefault="00A14A6B" w:rsidP="00A14A6B">
      <w:pPr>
        <w:rPr>
          <w:rFonts w:ascii="Arial" w:hAnsi="Arial" w:cs="Arial"/>
          <w:snapToGrid w:val="0"/>
        </w:rPr>
      </w:pPr>
    </w:p>
    <w:p w14:paraId="2068C5A8" w14:textId="77777777" w:rsidR="00A14A6B" w:rsidRPr="002A67E8" w:rsidRDefault="00A14A6B" w:rsidP="00A14A6B">
      <w:pPr>
        <w:rPr>
          <w:rFonts w:ascii="Arial" w:hAnsi="Arial" w:cs="Arial"/>
        </w:rPr>
      </w:pPr>
      <w:r w:rsidRPr="002A67E8">
        <w:rPr>
          <w:rFonts w:ascii="Arial" w:hAnsi="Arial" w:cs="Arial"/>
          <w:snapToGrid w:val="0"/>
        </w:rPr>
        <w:t>The aim of the Baseline Standard verification process is to provide an appropriate level of assurance as to the trustworthiness, integrity and proper reliability of prospective staff.</w:t>
      </w:r>
      <w:r w:rsidRPr="002A67E8">
        <w:rPr>
          <w:rFonts w:ascii="Arial" w:hAnsi="Arial" w:cs="Arial"/>
          <w:i/>
        </w:rPr>
        <w:t xml:space="preserve"> </w:t>
      </w:r>
      <w:r w:rsidRPr="002A67E8">
        <w:rPr>
          <w:rFonts w:ascii="Arial" w:hAnsi="Arial" w:cs="Arial"/>
        </w:rPr>
        <w:t xml:space="preserve">Tenderers are required to provide evidence of relevant </w:t>
      </w:r>
      <w:r>
        <w:rPr>
          <w:rFonts w:ascii="Arial" w:hAnsi="Arial" w:cs="Arial"/>
        </w:rPr>
        <w:t>Supplier</w:t>
      </w:r>
      <w:r w:rsidRPr="002A67E8">
        <w:rPr>
          <w:rFonts w:ascii="Arial" w:hAnsi="Arial" w:cs="Arial"/>
        </w:rPr>
        <w:t xml:space="preserve"> </w:t>
      </w:r>
      <w:r>
        <w:rPr>
          <w:rFonts w:ascii="Arial" w:hAnsi="Arial" w:cs="Arial"/>
        </w:rPr>
        <w:t>S</w:t>
      </w:r>
      <w:r w:rsidRPr="002A67E8">
        <w:rPr>
          <w:rFonts w:ascii="Arial" w:hAnsi="Arial" w:cs="Arial"/>
        </w:rPr>
        <w:t>taff clearance in their response.</w:t>
      </w:r>
    </w:p>
    <w:p w14:paraId="6E739399" w14:textId="77777777" w:rsidR="00A14A6B" w:rsidRDefault="00A14A6B" w:rsidP="00A14A6B">
      <w:pPr>
        <w:rPr>
          <w:rFonts w:ascii="Arial" w:hAnsi="Arial" w:cs="Arial"/>
          <w:b/>
        </w:rPr>
      </w:pPr>
    </w:p>
    <w:p w14:paraId="62F23F0E" w14:textId="77777777" w:rsidR="00A14A6B" w:rsidRDefault="00A14A6B" w:rsidP="00A14A6B">
      <w:pPr>
        <w:rPr>
          <w:rFonts w:ascii="Arial" w:hAnsi="Arial" w:cs="Arial"/>
          <w:b/>
        </w:rPr>
      </w:pPr>
    </w:p>
    <w:p w14:paraId="0269DA46" w14:textId="77777777" w:rsidR="00A14A6B" w:rsidRPr="001A2B92" w:rsidRDefault="00A14A6B" w:rsidP="00A14A6B">
      <w:pPr>
        <w:rPr>
          <w:rFonts w:ascii="Arial" w:hAnsi="Arial" w:cs="Arial"/>
        </w:rPr>
      </w:pPr>
      <w:r w:rsidRPr="002A67E8">
        <w:rPr>
          <w:rFonts w:ascii="Arial" w:hAnsi="Arial" w:cs="Arial"/>
          <w:b/>
        </w:rPr>
        <w:t>Information Supply Chain</w:t>
      </w:r>
    </w:p>
    <w:p w14:paraId="31E76F45" w14:textId="77777777" w:rsidR="00A14A6B" w:rsidRPr="001A2B92" w:rsidRDefault="00A14A6B" w:rsidP="00A14A6B">
      <w:pPr>
        <w:rPr>
          <w:rFonts w:ascii="Arial" w:hAnsi="Arial" w:cs="Arial"/>
        </w:rPr>
      </w:pPr>
      <w:r w:rsidRPr="001A2B92">
        <w:rPr>
          <w:rFonts w:ascii="Arial" w:hAnsi="Arial" w:cs="Arial"/>
        </w:rPr>
        <w:t xml:space="preserve">Tenderers are required to confirm how DVLA Data will be securely managed at each stage of the Information Supply Chain.  This applies to both </w:t>
      </w:r>
      <w:r>
        <w:rPr>
          <w:rFonts w:ascii="Arial" w:hAnsi="Arial" w:cs="Arial"/>
        </w:rPr>
        <w:t>Supplier</w:t>
      </w:r>
      <w:r w:rsidRPr="001A2B92">
        <w:rPr>
          <w:rFonts w:ascii="Arial" w:hAnsi="Arial" w:cs="Arial"/>
        </w:rPr>
        <w:t xml:space="preserve">s and </w:t>
      </w:r>
      <w:r>
        <w:rPr>
          <w:rFonts w:ascii="Arial" w:hAnsi="Arial" w:cs="Arial"/>
        </w:rPr>
        <w:t>S</w:t>
      </w:r>
      <w:r w:rsidRPr="001A2B92">
        <w:rPr>
          <w:rFonts w:ascii="Arial" w:hAnsi="Arial" w:cs="Arial"/>
        </w:rPr>
        <w:t>ub</w:t>
      </w:r>
      <w:r>
        <w:rPr>
          <w:rFonts w:ascii="Arial" w:hAnsi="Arial" w:cs="Arial"/>
        </w:rPr>
        <w:t>c</w:t>
      </w:r>
      <w:r w:rsidRPr="001A2B92">
        <w:rPr>
          <w:rFonts w:ascii="Arial" w:hAnsi="Arial" w:cs="Arial"/>
        </w:rPr>
        <w:t>ontractors.  Retention schedules will need to be defined and agreed prior to award of contract.</w:t>
      </w:r>
    </w:p>
    <w:p w14:paraId="16A47A9F" w14:textId="77777777" w:rsidR="00A14A6B" w:rsidRDefault="00A14A6B" w:rsidP="00A14A6B">
      <w:pPr>
        <w:rPr>
          <w:rFonts w:ascii="Arial" w:hAnsi="Arial" w:cs="Arial"/>
          <w:b/>
        </w:rPr>
      </w:pPr>
    </w:p>
    <w:p w14:paraId="3F00D3FE" w14:textId="77777777" w:rsidR="00A14A6B" w:rsidRDefault="00A14A6B" w:rsidP="00A14A6B">
      <w:pPr>
        <w:rPr>
          <w:rFonts w:ascii="Arial" w:hAnsi="Arial" w:cs="Arial"/>
          <w:b/>
        </w:rPr>
      </w:pPr>
    </w:p>
    <w:p w14:paraId="1DD193E3" w14:textId="77777777" w:rsidR="00A14A6B" w:rsidRPr="001A2B92" w:rsidRDefault="00A14A6B" w:rsidP="00A14A6B">
      <w:pPr>
        <w:rPr>
          <w:rFonts w:ascii="Arial" w:hAnsi="Arial" w:cs="Arial"/>
        </w:rPr>
      </w:pPr>
      <w:r w:rsidRPr="00423A1B">
        <w:rPr>
          <w:rFonts w:ascii="Arial" w:hAnsi="Arial" w:cs="Arial"/>
          <w:b/>
        </w:rPr>
        <w:t>Processing Personal Data</w:t>
      </w:r>
    </w:p>
    <w:p w14:paraId="0C23326D" w14:textId="77777777" w:rsidR="00A14A6B" w:rsidRDefault="00A14A6B" w:rsidP="00A14A6B">
      <w:pPr>
        <w:rPr>
          <w:rFonts w:ascii="Arial" w:hAnsi="Arial" w:cs="Arial"/>
          <w:iCs/>
        </w:rPr>
      </w:pPr>
      <w:r w:rsidRPr="00423A1B">
        <w:rPr>
          <w:rFonts w:ascii="Arial" w:hAnsi="Arial" w:cs="Arial"/>
          <w:iCs/>
        </w:rPr>
        <w:lastRenderedPageBreak/>
        <w:t xml:space="preserve">Please note that the </w:t>
      </w:r>
      <w:r w:rsidRPr="00423A1B">
        <w:rPr>
          <w:rFonts w:ascii="Arial" w:hAnsi="Arial" w:cs="Arial"/>
        </w:rPr>
        <w:t>successful tenderer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3D523399" w14:textId="77777777" w:rsidR="00A14A6B" w:rsidRDefault="00A14A6B" w:rsidP="00A14A6B">
      <w:pPr>
        <w:rPr>
          <w:rFonts w:ascii="Arial" w:hAnsi="Arial" w:cs="Arial"/>
          <w:iCs/>
        </w:rPr>
      </w:pPr>
    </w:p>
    <w:p w14:paraId="159250AC" w14:textId="77777777" w:rsidR="00A14A6B" w:rsidRDefault="00A14A6B" w:rsidP="00A14A6B">
      <w:pPr>
        <w:rPr>
          <w:rFonts w:ascii="Arial" w:hAnsi="Arial" w:cs="Arial"/>
          <w:iCs/>
        </w:rPr>
      </w:pPr>
      <w:r w:rsidRPr="00A46715">
        <w:rPr>
          <w:rFonts w:ascii="Arial" w:hAnsi="Arial" w:cs="Arial"/>
          <w:szCs w:val="24"/>
        </w:rPr>
        <w:t>The supplier will not be required to process any Personal Data on behalf of DVLA</w:t>
      </w:r>
      <w:r>
        <w:rPr>
          <w:rFonts w:ascii="Arial" w:hAnsi="Arial" w:cs="Arial"/>
          <w:szCs w:val="24"/>
        </w:rPr>
        <w:t>.</w:t>
      </w:r>
    </w:p>
    <w:p w14:paraId="292D9307" w14:textId="77777777" w:rsidR="00A14A6B" w:rsidRDefault="00A14A6B" w:rsidP="00A14A6B">
      <w:pPr>
        <w:rPr>
          <w:rFonts w:ascii="Arial" w:hAnsi="Arial" w:cs="Arial"/>
          <w:b/>
        </w:rPr>
      </w:pPr>
    </w:p>
    <w:p w14:paraId="546E4464" w14:textId="77777777" w:rsidR="00A14A6B" w:rsidRPr="00423A1B" w:rsidRDefault="00A14A6B" w:rsidP="00A14A6B">
      <w:pPr>
        <w:rPr>
          <w:rFonts w:ascii="Arial" w:hAnsi="Arial" w:cs="Arial"/>
        </w:rPr>
      </w:pPr>
    </w:p>
    <w:p w14:paraId="254289CB" w14:textId="77777777" w:rsidR="00A14A6B" w:rsidRPr="001A2B92" w:rsidRDefault="00A14A6B" w:rsidP="00A14A6B">
      <w:pPr>
        <w:autoSpaceDE w:val="0"/>
        <w:autoSpaceDN w:val="0"/>
        <w:adjustRightInd w:val="0"/>
        <w:rPr>
          <w:rFonts w:ascii="Arial" w:hAnsi="Arial" w:cs="Arial"/>
        </w:rPr>
      </w:pPr>
      <w:r w:rsidRPr="002A67E8">
        <w:rPr>
          <w:rFonts w:ascii="Arial" w:hAnsi="Arial" w:cs="Arial"/>
          <w:b/>
        </w:rPr>
        <w:t>Redundant Equipment</w:t>
      </w:r>
    </w:p>
    <w:p w14:paraId="3D27E381" w14:textId="7CC9B62E" w:rsidR="008820ED" w:rsidRDefault="00A14A6B" w:rsidP="00A14A6B">
      <w:pPr>
        <w:rPr>
          <w:rFonts w:ascii="Arial" w:hAnsi="Arial" w:cs="Arial"/>
        </w:rPr>
      </w:pPr>
      <w:r w:rsidRPr="002A67E8">
        <w:rPr>
          <w:rFonts w:ascii="Arial" w:hAnsi="Arial" w:cs="Arial"/>
        </w:rPr>
        <w:t xml:space="preserve">Any redundant equipment that will have captured any </w:t>
      </w:r>
      <w:r>
        <w:rPr>
          <w:rFonts w:ascii="Arial" w:hAnsi="Arial" w:cs="Arial"/>
        </w:rPr>
        <w:t>DVLA sourced</w:t>
      </w:r>
      <w:r w:rsidRPr="002A67E8">
        <w:rPr>
          <w:rFonts w:ascii="Arial" w:hAnsi="Arial" w:cs="Arial"/>
        </w:rPr>
        <w:t xml:space="preserve"> data must be disposed of securely on the DVLA Site.</w:t>
      </w:r>
    </w:p>
    <w:p w14:paraId="6EC364CB" w14:textId="77777777" w:rsidR="00A14A6B" w:rsidRDefault="00A14A6B" w:rsidP="008820ED">
      <w:pPr>
        <w:rPr>
          <w:rFonts w:ascii="Arial" w:hAnsi="Arial" w:cs="Arial"/>
        </w:rPr>
      </w:pPr>
    </w:p>
    <w:p w14:paraId="1266940F" w14:textId="2A1CD86B" w:rsidR="006F21BC" w:rsidRDefault="003B029F" w:rsidP="003145E6">
      <w:pPr>
        <w:spacing w:after="120"/>
        <w:rPr>
          <w:rFonts w:ascii="Arial" w:hAnsi="Arial" w:cs="Arial"/>
          <w:b/>
        </w:rPr>
      </w:pPr>
      <w:r>
        <w:rPr>
          <w:rFonts w:ascii="Arial" w:hAnsi="Arial" w:cs="Arial"/>
          <w:b/>
        </w:rPr>
        <w:t>8.</w:t>
      </w:r>
      <w:r w:rsidR="00A14A6B">
        <w:rPr>
          <w:rFonts w:ascii="Arial" w:hAnsi="Arial" w:cs="Arial"/>
          <w:b/>
        </w:rPr>
        <w:t>2</w:t>
      </w:r>
      <w:r w:rsidR="008820ED">
        <w:rPr>
          <w:rFonts w:ascii="Arial" w:hAnsi="Arial" w:cs="Arial"/>
          <w:b/>
        </w:rPr>
        <w:t xml:space="preserve"> </w:t>
      </w:r>
      <w:r w:rsidR="006F21BC" w:rsidRPr="006D72D3">
        <w:rPr>
          <w:rFonts w:ascii="Arial" w:hAnsi="Arial" w:cs="Arial"/>
          <w:b/>
        </w:rPr>
        <w:t>Sustainability</w:t>
      </w:r>
    </w:p>
    <w:p w14:paraId="01ACC6CF" w14:textId="77777777" w:rsidR="00A14A6B" w:rsidRPr="00DB0CE4" w:rsidRDefault="00A14A6B" w:rsidP="00A14A6B">
      <w:pPr>
        <w:rPr>
          <w:rFonts w:ascii="Arial" w:hAnsi="Arial" w:cs="Arial"/>
          <w:szCs w:val="24"/>
        </w:rPr>
      </w:pPr>
      <w:r w:rsidRPr="00DB0CE4">
        <w:rPr>
          <w:rFonts w:ascii="Arial" w:hAnsi="Arial" w:cs="Arial"/>
          <w:szCs w:val="24"/>
        </w:rPr>
        <w:t>DVLA is committed to reducing any negative impacts produced by our activities, products and services. This aligns to the Greening Government Commitments which state we must: “Continue to buy more sustainable and efficient products and services with the aim of achieving the best long-term, overall value for money for society.”</w:t>
      </w:r>
    </w:p>
    <w:p w14:paraId="5C53B55C" w14:textId="77777777" w:rsidR="00A14A6B" w:rsidRPr="00DB0CE4" w:rsidRDefault="00A14A6B" w:rsidP="00A14A6B">
      <w:pPr>
        <w:rPr>
          <w:rFonts w:ascii="Arial" w:hAnsi="Arial" w:cs="Arial"/>
          <w:szCs w:val="24"/>
        </w:rPr>
      </w:pPr>
    </w:p>
    <w:p w14:paraId="1261732D" w14:textId="77777777" w:rsidR="00A14A6B" w:rsidRPr="00DB0CE4" w:rsidRDefault="00A14A6B" w:rsidP="00A14A6B">
      <w:pPr>
        <w:rPr>
          <w:rFonts w:ascii="Arial" w:hAnsi="Arial" w:cs="Arial"/>
          <w:szCs w:val="24"/>
        </w:rPr>
      </w:pPr>
      <w:r w:rsidRPr="00DB0CE4">
        <w:rPr>
          <w:rFonts w:ascii="Arial" w:hAnsi="Arial" w:cs="Arial"/>
          <w:szCs w:val="24"/>
        </w:rPr>
        <w:t>DVLA is certified to ISO 14001:2015 and more information is available in our Environmental Policy at:</w:t>
      </w:r>
    </w:p>
    <w:p w14:paraId="3F8C4D47" w14:textId="6714F5CD" w:rsidR="00A14A6B" w:rsidRPr="00DB0CE4" w:rsidRDefault="00A14A6B" w:rsidP="00A14A6B">
      <w:pPr>
        <w:rPr>
          <w:rStyle w:val="Hyperlink"/>
          <w:rFonts w:ascii="Arial" w:hAnsi="Arial" w:cs="Arial"/>
          <w:szCs w:val="24"/>
        </w:rPr>
      </w:pPr>
      <w:r w:rsidRPr="007B11BC">
        <w:rPr>
          <w:rFonts w:ascii="Arial" w:hAnsi="Arial" w:cs="Arial"/>
          <w:szCs w:val="24"/>
        </w:rPr>
        <w:t>https://www.gov.uk/government/publications/dvlas-environmental-policy</w:t>
      </w:r>
      <w:r w:rsidRPr="00DB0CE4">
        <w:rPr>
          <w:rStyle w:val="Hyperlink"/>
          <w:rFonts w:ascii="Arial" w:hAnsi="Arial" w:cs="Arial"/>
          <w:szCs w:val="24"/>
        </w:rPr>
        <w:t xml:space="preserve"> The Supplier must comply with this policy.</w:t>
      </w:r>
    </w:p>
    <w:p w14:paraId="047D8506" w14:textId="77777777" w:rsidR="00A14A6B" w:rsidRPr="00DB0CE4" w:rsidRDefault="00A14A6B" w:rsidP="00A14A6B">
      <w:pPr>
        <w:rPr>
          <w:rStyle w:val="Hyperlink"/>
          <w:rFonts w:ascii="Arial" w:hAnsi="Arial" w:cs="Arial"/>
          <w:szCs w:val="24"/>
        </w:rPr>
      </w:pPr>
    </w:p>
    <w:p w14:paraId="5E64DDB1" w14:textId="1820CD58" w:rsidR="00A14A6B" w:rsidRPr="00DB0CE4" w:rsidRDefault="00A14A6B" w:rsidP="00A14A6B">
      <w:pPr>
        <w:rPr>
          <w:rFonts w:ascii="Arial" w:hAnsi="Arial" w:cs="Arial"/>
          <w:szCs w:val="24"/>
        </w:rPr>
      </w:pPr>
      <w:r w:rsidRPr="00DB0CE4">
        <w:rPr>
          <w:rFonts w:ascii="Arial" w:hAnsi="Arial" w:cs="Arial"/>
          <w:snapToGrid w:val="0"/>
          <w:szCs w:val="24"/>
        </w:rPr>
        <w:t xml:space="preserve">Where appropriate, the Supplier shall assist DVLA in achieving its </w:t>
      </w:r>
      <w:r w:rsidRPr="00DB0CE4">
        <w:rPr>
          <w:rFonts w:ascii="Arial" w:hAnsi="Arial" w:cs="Arial"/>
          <w:szCs w:val="24"/>
        </w:rPr>
        <w:t xml:space="preserve">Greening Government Commitments as detailed on </w:t>
      </w:r>
      <w:r w:rsidRPr="007B11BC">
        <w:rPr>
          <w:rFonts w:ascii="Arial" w:hAnsi="Arial" w:cs="Arial"/>
          <w:szCs w:val="24"/>
        </w:rPr>
        <w:t>Greening Government Commitments 2021 to 2025 - GOV.UK (www.gov.uk)</w:t>
      </w:r>
      <w:r w:rsidRPr="00DB0CE4">
        <w:rPr>
          <w:rFonts w:ascii="Arial" w:hAnsi="Arial" w:cs="Arial"/>
          <w:szCs w:val="24"/>
        </w:rPr>
        <w:t xml:space="preserve"> i.e. Reduce CO</w:t>
      </w:r>
      <w:r w:rsidRPr="00DB0CE4">
        <w:rPr>
          <w:rFonts w:ascii="Cambria Math" w:hAnsi="Cambria Math" w:cs="Cambria Math"/>
          <w:szCs w:val="24"/>
        </w:rPr>
        <w:t>₂</w:t>
      </w:r>
      <w:r w:rsidRPr="00DB0CE4">
        <w:rPr>
          <w:rFonts w:ascii="Arial" w:hAnsi="Arial" w:cs="Arial"/>
          <w:szCs w:val="24"/>
        </w:rPr>
        <w:t xml:space="preserve"> emissions through energy consumption and travel, reduce water consumption and waste produced.</w:t>
      </w:r>
    </w:p>
    <w:p w14:paraId="5E99B713" w14:textId="77777777" w:rsidR="00A14A6B" w:rsidRPr="00DB0CE4" w:rsidRDefault="00A14A6B" w:rsidP="00A14A6B">
      <w:pPr>
        <w:rPr>
          <w:rFonts w:ascii="Arial" w:hAnsi="Arial" w:cs="Arial"/>
          <w:szCs w:val="24"/>
        </w:rPr>
      </w:pPr>
    </w:p>
    <w:p w14:paraId="4A1143B2" w14:textId="77777777" w:rsidR="00A14A6B" w:rsidRPr="00DB0CE4" w:rsidRDefault="00A14A6B" w:rsidP="00A14A6B">
      <w:pPr>
        <w:rPr>
          <w:rFonts w:ascii="Arial" w:hAnsi="Arial" w:cs="Arial"/>
          <w:snapToGrid w:val="0"/>
          <w:color w:val="000000"/>
          <w:szCs w:val="24"/>
        </w:rPr>
      </w:pPr>
      <w:r w:rsidRPr="00DB0CE4">
        <w:rPr>
          <w:rFonts w:ascii="Arial" w:hAnsi="Arial" w:cs="Arial"/>
          <w:snapToGrid w:val="0"/>
          <w:color w:val="000000"/>
          <w:szCs w:val="24"/>
        </w:rPr>
        <w:t xml:space="preserve">The Supplier shall provide the specified goods and services without the use of single use plastic in line with Government commitments. </w:t>
      </w:r>
    </w:p>
    <w:p w14:paraId="135EDDCE" w14:textId="77777777" w:rsidR="00A14A6B" w:rsidRPr="00DB0CE4" w:rsidRDefault="00A14A6B" w:rsidP="00A14A6B">
      <w:pPr>
        <w:pStyle w:val="ListParagraph"/>
        <w:ind w:left="1418" w:hanging="567"/>
        <w:rPr>
          <w:rFonts w:ascii="Arial" w:hAnsi="Arial" w:cs="Arial"/>
          <w:snapToGrid w:val="0"/>
          <w:sz w:val="24"/>
          <w:szCs w:val="24"/>
        </w:rPr>
      </w:pPr>
    </w:p>
    <w:p w14:paraId="396FEF05" w14:textId="77777777" w:rsidR="00A14A6B" w:rsidRPr="00DB0CE4" w:rsidRDefault="00A14A6B" w:rsidP="00A14A6B">
      <w:pPr>
        <w:rPr>
          <w:rFonts w:ascii="Arial" w:hAnsi="Arial" w:cs="Arial"/>
          <w:snapToGrid w:val="0"/>
          <w:color w:val="000000"/>
          <w:szCs w:val="24"/>
        </w:rPr>
      </w:pPr>
      <w:r w:rsidRPr="00DB0CE4">
        <w:rPr>
          <w:rFonts w:ascii="Arial" w:hAnsi="Arial" w:cs="Arial"/>
          <w:snapToGrid w:val="0"/>
          <w:color w:val="000000"/>
          <w:szCs w:val="24"/>
        </w:rPr>
        <w:t xml:space="preserve">The Supplier shall be able to evidence continual environmental improvements in their own organisation (ideally through a certified EMS, i.e. ISO 14001). </w:t>
      </w:r>
    </w:p>
    <w:p w14:paraId="16315BB9" w14:textId="77777777" w:rsidR="00A14A6B" w:rsidRPr="00DB0CE4" w:rsidRDefault="00A14A6B" w:rsidP="00A14A6B">
      <w:pPr>
        <w:rPr>
          <w:rFonts w:ascii="Arial" w:hAnsi="Arial" w:cs="Arial"/>
          <w:snapToGrid w:val="0"/>
          <w:color w:val="000000"/>
          <w:szCs w:val="24"/>
        </w:rPr>
      </w:pPr>
    </w:p>
    <w:p w14:paraId="7E9897ED" w14:textId="77777777" w:rsidR="00A14A6B" w:rsidRDefault="00A14A6B" w:rsidP="00A14A6B">
      <w:pPr>
        <w:rPr>
          <w:rFonts w:ascii="Arial" w:hAnsi="Arial" w:cs="Arial"/>
          <w:szCs w:val="24"/>
        </w:rPr>
      </w:pPr>
      <w:r w:rsidRPr="00DB0CE4">
        <w:rPr>
          <w:rFonts w:ascii="Arial" w:hAnsi="Arial" w:cs="Arial"/>
          <w:color w:val="000000"/>
          <w:szCs w:val="24"/>
        </w:rPr>
        <w:t xml:space="preserve">If available, the Supplier shall provide a copy of their </w:t>
      </w:r>
      <w:r w:rsidRPr="00DB0CE4">
        <w:rPr>
          <w:rFonts w:ascii="Arial" w:hAnsi="Arial" w:cs="Arial"/>
          <w:szCs w:val="24"/>
        </w:rPr>
        <w:t>sustainability or environmental policy.</w:t>
      </w:r>
    </w:p>
    <w:p w14:paraId="3F09697E" w14:textId="77777777" w:rsidR="00A14A6B" w:rsidRPr="00DB0CE4" w:rsidRDefault="00A14A6B" w:rsidP="00A14A6B">
      <w:pPr>
        <w:rPr>
          <w:rFonts w:ascii="Arial" w:hAnsi="Arial" w:cs="Arial"/>
          <w:szCs w:val="24"/>
        </w:rPr>
      </w:pPr>
    </w:p>
    <w:p w14:paraId="6720CD21" w14:textId="77777777" w:rsidR="00A14A6B" w:rsidRPr="00DB0CE4" w:rsidRDefault="00A14A6B" w:rsidP="00A14A6B">
      <w:pPr>
        <w:rPr>
          <w:rFonts w:ascii="Arial" w:hAnsi="Arial" w:cs="Arial"/>
          <w:snapToGrid w:val="0"/>
          <w:color w:val="000000"/>
          <w:szCs w:val="24"/>
        </w:rPr>
      </w:pPr>
      <w:r w:rsidRPr="00DB0CE4">
        <w:rPr>
          <w:rFonts w:ascii="Arial" w:hAnsi="Arial" w:cs="Arial"/>
          <w:snapToGrid w:val="0"/>
          <w:color w:val="000000"/>
          <w:szCs w:val="24"/>
        </w:rPr>
        <w:t>The Supplier shall ensure that its own supply chain does not have negative environmental or social impacts.</w:t>
      </w:r>
    </w:p>
    <w:p w14:paraId="706A5A54" w14:textId="77777777" w:rsidR="00A14A6B" w:rsidRPr="00DB0CE4" w:rsidRDefault="00A14A6B" w:rsidP="00A14A6B">
      <w:pPr>
        <w:pStyle w:val="ListParagraph"/>
        <w:ind w:left="1418" w:hanging="567"/>
        <w:rPr>
          <w:rFonts w:ascii="Arial" w:hAnsi="Arial" w:cs="Arial"/>
          <w:snapToGrid w:val="0"/>
          <w:color w:val="000000"/>
          <w:sz w:val="24"/>
          <w:szCs w:val="24"/>
        </w:rPr>
      </w:pPr>
    </w:p>
    <w:p w14:paraId="3B184592" w14:textId="77777777" w:rsidR="00A14A6B" w:rsidRPr="00DB0CE4" w:rsidRDefault="00A14A6B" w:rsidP="00A14A6B">
      <w:pPr>
        <w:rPr>
          <w:rFonts w:ascii="Arial" w:hAnsi="Arial" w:cs="Arial"/>
          <w:snapToGrid w:val="0"/>
          <w:color w:val="000000"/>
          <w:szCs w:val="24"/>
        </w:rPr>
      </w:pPr>
      <w:r w:rsidRPr="00DB0CE4">
        <w:rPr>
          <w:rFonts w:ascii="Arial" w:hAnsi="Arial" w:cs="Arial"/>
          <w:snapToGrid w:val="0"/>
          <w:color w:val="000000"/>
          <w:szCs w:val="24"/>
        </w:rPr>
        <w:t>If requested, the Supplier shall be able to provide data on carbon emissions related to the products and services being supplied, to aid with scope 3 emission calculations and other reporting requirements.</w:t>
      </w:r>
    </w:p>
    <w:p w14:paraId="2D31D206" w14:textId="77777777" w:rsidR="00A14A6B" w:rsidRPr="00DB0CE4" w:rsidRDefault="00A14A6B" w:rsidP="00A14A6B">
      <w:pPr>
        <w:jc w:val="both"/>
        <w:rPr>
          <w:rFonts w:ascii="Arial" w:hAnsi="Arial" w:cs="Arial"/>
          <w:snapToGrid w:val="0"/>
          <w:color w:val="000000"/>
          <w:szCs w:val="24"/>
        </w:rPr>
      </w:pPr>
    </w:p>
    <w:p w14:paraId="6B52FDCE" w14:textId="77777777" w:rsidR="00A14A6B" w:rsidRPr="00DB0CE4" w:rsidRDefault="00A14A6B" w:rsidP="00A14A6B">
      <w:pPr>
        <w:jc w:val="both"/>
        <w:rPr>
          <w:rFonts w:ascii="Arial" w:hAnsi="Arial" w:cs="Arial"/>
          <w:snapToGrid w:val="0"/>
          <w:color w:val="000000"/>
          <w:szCs w:val="24"/>
        </w:rPr>
      </w:pPr>
      <w:r w:rsidRPr="00DB0CE4">
        <w:rPr>
          <w:rFonts w:ascii="Arial" w:hAnsi="Arial" w:cs="Arial"/>
          <w:szCs w:val="24"/>
        </w:rPr>
        <w:t xml:space="preserve">The Supplier shall promote resource efficiency and waste avoidance, to reduce waste arising and consumption of natural resources. Any waste shall be </w:t>
      </w:r>
      <w:r w:rsidRPr="00DB0CE4">
        <w:rPr>
          <w:rFonts w:ascii="Arial" w:hAnsi="Arial" w:cs="Arial"/>
          <w:snapToGrid w:val="0"/>
          <w:color w:val="000000"/>
          <w:szCs w:val="24"/>
        </w:rPr>
        <w:t>disposed of correctly and in accordance with the waste hierarchy and duty of care, and any applicable legislation.</w:t>
      </w:r>
    </w:p>
    <w:p w14:paraId="69DFA891" w14:textId="77777777" w:rsidR="00A14A6B" w:rsidRPr="00DB0CE4" w:rsidRDefault="00A14A6B" w:rsidP="00A14A6B">
      <w:pPr>
        <w:jc w:val="both"/>
        <w:rPr>
          <w:rFonts w:ascii="Arial" w:hAnsi="Arial" w:cs="Arial"/>
          <w:snapToGrid w:val="0"/>
          <w:color w:val="000000"/>
          <w:szCs w:val="24"/>
        </w:rPr>
      </w:pPr>
    </w:p>
    <w:p w14:paraId="4452AFB2" w14:textId="77777777" w:rsidR="00A14A6B" w:rsidRPr="00DB0CE4" w:rsidRDefault="00A14A6B" w:rsidP="00A14A6B">
      <w:pPr>
        <w:jc w:val="both"/>
        <w:rPr>
          <w:rFonts w:ascii="Arial" w:hAnsi="Arial" w:cs="Arial"/>
          <w:snapToGrid w:val="0"/>
          <w:color w:val="000000"/>
          <w:szCs w:val="24"/>
        </w:rPr>
      </w:pPr>
      <w:r w:rsidRPr="00DB0CE4">
        <w:rPr>
          <w:rFonts w:ascii="Arial" w:hAnsi="Arial" w:cs="Arial"/>
          <w:snapToGrid w:val="0"/>
          <w:color w:val="000000"/>
          <w:szCs w:val="24"/>
        </w:rPr>
        <w:t>The Supplier shall continually aim to travel sustainably when attending a DVLA site.</w:t>
      </w:r>
    </w:p>
    <w:p w14:paraId="332B2485" w14:textId="77777777" w:rsidR="00A14A6B" w:rsidRPr="00DB0CE4" w:rsidRDefault="00A14A6B" w:rsidP="00A14A6B">
      <w:pPr>
        <w:jc w:val="both"/>
        <w:rPr>
          <w:rFonts w:ascii="Arial" w:hAnsi="Arial" w:cs="Arial"/>
          <w:b/>
          <w:bCs/>
          <w:szCs w:val="24"/>
        </w:rPr>
      </w:pPr>
    </w:p>
    <w:p w14:paraId="1924C887" w14:textId="77777777" w:rsidR="00A14A6B" w:rsidRPr="00DB0CE4" w:rsidRDefault="00A14A6B" w:rsidP="00A14A6B">
      <w:pPr>
        <w:jc w:val="both"/>
        <w:rPr>
          <w:rFonts w:ascii="Arial" w:hAnsi="Arial" w:cs="Arial"/>
          <w:szCs w:val="24"/>
        </w:rPr>
      </w:pPr>
      <w:r w:rsidRPr="00DB0CE4">
        <w:rPr>
          <w:rFonts w:ascii="Arial" w:hAnsi="Arial" w:cs="Arial"/>
          <w:szCs w:val="24"/>
        </w:rPr>
        <w:lastRenderedPageBreak/>
        <w:t xml:space="preserve">The Supplier shall be committed to reducing their carbon emissions </w:t>
      </w:r>
      <w:r>
        <w:rPr>
          <w:rFonts w:ascii="Arial" w:hAnsi="Arial" w:cs="Arial"/>
          <w:szCs w:val="24"/>
        </w:rPr>
        <w:t xml:space="preserve">year on </w:t>
      </w:r>
      <w:r w:rsidRPr="00DB0CE4">
        <w:rPr>
          <w:rFonts w:ascii="Arial" w:hAnsi="Arial" w:cs="Arial"/>
          <w:szCs w:val="24"/>
        </w:rPr>
        <w:t>year.</w:t>
      </w:r>
    </w:p>
    <w:p w14:paraId="332D9E16" w14:textId="77777777" w:rsidR="00A14A6B" w:rsidRDefault="00A14A6B" w:rsidP="00A14A6B"/>
    <w:p w14:paraId="2FA7419C" w14:textId="6EB8E50E" w:rsidR="00A14A6B" w:rsidRDefault="00A14A6B" w:rsidP="003145E6">
      <w:pPr>
        <w:spacing w:after="120"/>
        <w:rPr>
          <w:rFonts w:ascii="Arial" w:hAnsi="Arial" w:cs="Arial"/>
          <w:b/>
        </w:rPr>
      </w:pPr>
    </w:p>
    <w:p w14:paraId="46383FF3" w14:textId="724EAC71" w:rsidR="00550AB4" w:rsidRDefault="00550AB4" w:rsidP="003145E6">
      <w:pPr>
        <w:spacing w:after="120"/>
        <w:rPr>
          <w:rFonts w:ascii="Arial" w:hAnsi="Arial" w:cs="Arial"/>
          <w:b/>
        </w:rPr>
      </w:pPr>
    </w:p>
    <w:p w14:paraId="4F3A7298" w14:textId="77777777" w:rsidR="00550AB4" w:rsidRDefault="00550AB4" w:rsidP="003145E6">
      <w:pPr>
        <w:spacing w:after="120"/>
        <w:rPr>
          <w:rFonts w:ascii="Arial" w:hAnsi="Arial" w:cs="Arial"/>
          <w:b/>
        </w:rPr>
      </w:pPr>
    </w:p>
    <w:p w14:paraId="16C3766B" w14:textId="30C1243B" w:rsidR="006F21BC" w:rsidRDefault="003B029F" w:rsidP="003145E6">
      <w:pPr>
        <w:spacing w:after="120"/>
        <w:rPr>
          <w:rFonts w:ascii="Arial" w:hAnsi="Arial" w:cs="Arial"/>
          <w:b/>
        </w:rPr>
      </w:pPr>
      <w:r>
        <w:rPr>
          <w:rFonts w:ascii="Arial" w:hAnsi="Arial" w:cs="Arial"/>
          <w:b/>
        </w:rPr>
        <w:t>8.</w:t>
      </w:r>
      <w:r w:rsidR="00A14A6B">
        <w:rPr>
          <w:rFonts w:ascii="Arial" w:hAnsi="Arial" w:cs="Arial"/>
          <w:b/>
        </w:rPr>
        <w:t>3</w:t>
      </w:r>
      <w:r w:rsidR="008820ED">
        <w:rPr>
          <w:rFonts w:ascii="Arial" w:hAnsi="Arial" w:cs="Arial"/>
          <w:b/>
        </w:rPr>
        <w:t xml:space="preserve"> </w:t>
      </w:r>
      <w:r w:rsidR="003D4D09">
        <w:rPr>
          <w:rFonts w:ascii="Arial" w:hAnsi="Arial" w:cs="Arial"/>
          <w:b/>
        </w:rPr>
        <w:t>Health and</w:t>
      </w:r>
      <w:r w:rsidR="006F21BC" w:rsidRPr="006D72D3">
        <w:rPr>
          <w:rFonts w:ascii="Arial" w:hAnsi="Arial" w:cs="Arial"/>
          <w:b/>
        </w:rPr>
        <w:t xml:space="preserve"> Safety</w:t>
      </w:r>
    </w:p>
    <w:p w14:paraId="344FBC25" w14:textId="77777777" w:rsidR="00A14A6B" w:rsidRDefault="00A14A6B" w:rsidP="00A14A6B">
      <w:pPr>
        <w:rPr>
          <w:rFonts w:ascii="Arial" w:hAnsi="Arial" w:cs="Arial"/>
          <w:szCs w:val="24"/>
        </w:rPr>
      </w:pPr>
      <w:bookmarkStart w:id="22" w:name="OLE_LINK1"/>
      <w:bookmarkStart w:id="23" w:name="OLE_LINK2"/>
      <w:r w:rsidRPr="00754361">
        <w:rPr>
          <w:rFonts w:ascii="Arial" w:hAnsi="Arial" w:cs="Arial"/>
          <w:szCs w:val="24"/>
        </w:rPr>
        <w:t>DVLA has an Occupational Health and Safety Management System that is certificated to ISO45001</w:t>
      </w:r>
      <w:r>
        <w:rPr>
          <w:rFonts w:ascii="Arial" w:hAnsi="Arial" w:cs="Arial"/>
          <w:szCs w:val="24"/>
        </w:rPr>
        <w:t>. Further information on our Health &amp; Safety Policy, is available on request from the Commercial Advisor. (See Section 14 for Points of Contact):</w:t>
      </w:r>
    </w:p>
    <w:p w14:paraId="71F1B3E6" w14:textId="77777777" w:rsidR="00A14A6B" w:rsidRDefault="00A14A6B" w:rsidP="00A14A6B">
      <w:pPr>
        <w:autoSpaceDE w:val="0"/>
        <w:autoSpaceDN w:val="0"/>
        <w:adjustRightInd w:val="0"/>
        <w:rPr>
          <w:rFonts w:ascii="Arial" w:hAnsi="Arial" w:cs="Arial"/>
          <w:szCs w:val="24"/>
        </w:rPr>
      </w:pPr>
    </w:p>
    <w:bookmarkEnd w:id="22"/>
    <w:bookmarkEnd w:id="23"/>
    <w:p w14:paraId="608F844D" w14:textId="77777777" w:rsidR="00A14A6B" w:rsidRDefault="00A14A6B" w:rsidP="00A14A6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14A6B" w:rsidRPr="002A67E8" w14:paraId="717CB43B" w14:textId="77777777" w:rsidTr="007454E5">
        <w:tc>
          <w:tcPr>
            <w:tcW w:w="5000" w:type="pct"/>
          </w:tcPr>
          <w:p w14:paraId="7CD360A6" w14:textId="77777777" w:rsidR="00A14A6B" w:rsidRPr="00647C38" w:rsidRDefault="00A14A6B" w:rsidP="007454E5">
            <w:pPr>
              <w:autoSpaceDE w:val="0"/>
              <w:autoSpaceDN w:val="0"/>
              <w:adjustRightInd w:val="0"/>
              <w:rPr>
                <w:rFonts w:ascii="Arial" w:hAnsi="Arial" w:cs="Arial"/>
                <w:szCs w:val="24"/>
              </w:rPr>
            </w:pPr>
            <w:r w:rsidRPr="00647C38">
              <w:rPr>
                <w:rFonts w:ascii="Arial" w:hAnsi="Arial" w:cs="Arial"/>
                <w:szCs w:val="24"/>
              </w:rPr>
              <w:t xml:space="preserve">All </w:t>
            </w:r>
            <w:r>
              <w:rPr>
                <w:rFonts w:ascii="Arial" w:hAnsi="Arial" w:cs="Arial"/>
                <w:szCs w:val="24"/>
              </w:rPr>
              <w:t>S</w:t>
            </w:r>
            <w:r w:rsidRPr="00C52503">
              <w:rPr>
                <w:rFonts w:ascii="Arial" w:hAnsi="Arial" w:cs="Arial"/>
                <w:szCs w:val="24"/>
              </w:rPr>
              <w:t xml:space="preserve">upplier </w:t>
            </w:r>
            <w:r>
              <w:rPr>
                <w:rFonts w:ascii="Arial" w:hAnsi="Arial" w:cs="Arial"/>
                <w:szCs w:val="24"/>
              </w:rPr>
              <w:t>S</w:t>
            </w:r>
            <w:r w:rsidRPr="00C52503">
              <w:rPr>
                <w:rFonts w:ascii="Arial" w:hAnsi="Arial" w:cs="Arial"/>
                <w:szCs w:val="24"/>
              </w:rPr>
              <w:t xml:space="preserve">taff </w:t>
            </w:r>
            <w:r w:rsidRPr="00647C38">
              <w:rPr>
                <w:rFonts w:ascii="Arial" w:hAnsi="Arial" w:cs="Arial"/>
                <w:szCs w:val="24"/>
              </w:rPr>
              <w:t xml:space="preserve">working in the </w:t>
            </w:r>
            <w:r>
              <w:rPr>
                <w:rFonts w:ascii="Arial" w:hAnsi="Arial" w:cs="Arial"/>
                <w:szCs w:val="24"/>
              </w:rPr>
              <w:t>DVLA</w:t>
            </w:r>
            <w:r w:rsidRPr="00647C38">
              <w:rPr>
                <w:rFonts w:ascii="Arial" w:hAnsi="Arial" w:cs="Arial"/>
                <w:szCs w:val="24"/>
              </w:rPr>
              <w:t xml:space="preserve"> on any of our premises must fully comply with relevant health and safety legislation,</w:t>
            </w:r>
            <w:r>
              <w:rPr>
                <w:rFonts w:ascii="Arial" w:hAnsi="Arial" w:cs="Arial"/>
                <w:szCs w:val="24"/>
              </w:rPr>
              <w:t xml:space="preserve"> </w:t>
            </w:r>
            <w:r w:rsidRPr="00647C38">
              <w:rPr>
                <w:rFonts w:ascii="Arial" w:hAnsi="Arial" w:cs="Arial"/>
                <w:szCs w:val="24"/>
              </w:rPr>
              <w:t>together with health, safety and welfare policy and</w:t>
            </w:r>
            <w:r>
              <w:rPr>
                <w:rFonts w:ascii="Arial" w:hAnsi="Arial" w:cs="Arial"/>
                <w:szCs w:val="24"/>
              </w:rPr>
              <w:t xml:space="preserve"> </w:t>
            </w:r>
            <w:r w:rsidRPr="00647C38">
              <w:rPr>
                <w:rFonts w:ascii="Arial" w:hAnsi="Arial" w:cs="Arial"/>
                <w:szCs w:val="24"/>
              </w:rPr>
              <w:t>manageme</w:t>
            </w:r>
            <w:r>
              <w:rPr>
                <w:rFonts w:ascii="Arial" w:hAnsi="Arial" w:cs="Arial"/>
                <w:szCs w:val="24"/>
              </w:rPr>
              <w:t>nt arrangements applied by the DVLA</w:t>
            </w:r>
            <w:r w:rsidRPr="00647C38">
              <w:rPr>
                <w:rFonts w:ascii="Arial" w:hAnsi="Arial" w:cs="Arial"/>
                <w:szCs w:val="24"/>
              </w:rPr>
              <w:t xml:space="preserve">. </w:t>
            </w:r>
            <w:r>
              <w:rPr>
                <w:rFonts w:ascii="Arial" w:hAnsi="Arial" w:cs="Arial"/>
                <w:szCs w:val="24"/>
              </w:rPr>
              <w:t>If appropriate, t</w:t>
            </w:r>
            <w:r w:rsidRPr="00647C38">
              <w:rPr>
                <w:rFonts w:ascii="Arial" w:hAnsi="Arial" w:cs="Arial"/>
                <w:szCs w:val="24"/>
              </w:rPr>
              <w:t>hese issues must be addressed at or before the</w:t>
            </w:r>
            <w:r>
              <w:rPr>
                <w:rFonts w:ascii="Arial" w:hAnsi="Arial" w:cs="Arial"/>
                <w:szCs w:val="24"/>
              </w:rPr>
              <w:t xml:space="preserve"> </w:t>
            </w:r>
            <w:r w:rsidRPr="00647C38">
              <w:rPr>
                <w:rFonts w:ascii="Arial" w:hAnsi="Arial" w:cs="Arial"/>
                <w:szCs w:val="24"/>
              </w:rPr>
              <w:t xml:space="preserve">award of the contract and </w:t>
            </w:r>
            <w:r>
              <w:rPr>
                <w:rFonts w:ascii="Arial" w:hAnsi="Arial" w:cs="Arial"/>
                <w:szCs w:val="24"/>
              </w:rPr>
              <w:t>may</w:t>
            </w:r>
            <w:r w:rsidRPr="00647C38">
              <w:rPr>
                <w:rFonts w:ascii="Arial" w:hAnsi="Arial" w:cs="Arial"/>
                <w:szCs w:val="24"/>
              </w:rPr>
              <w:t xml:space="preserve"> form part of the</w:t>
            </w:r>
            <w:r>
              <w:rPr>
                <w:rFonts w:ascii="Arial" w:hAnsi="Arial" w:cs="Arial"/>
                <w:szCs w:val="24"/>
              </w:rPr>
              <w:t xml:space="preserve"> </w:t>
            </w:r>
            <w:r w:rsidRPr="00647C38">
              <w:rPr>
                <w:rFonts w:ascii="Arial" w:hAnsi="Arial" w:cs="Arial"/>
                <w:szCs w:val="24"/>
              </w:rPr>
              <w:t>procurement process.</w:t>
            </w:r>
            <w:r>
              <w:rPr>
                <w:rFonts w:ascii="Arial" w:hAnsi="Arial" w:cs="Arial"/>
                <w:szCs w:val="24"/>
              </w:rPr>
              <w:t xml:space="preserve"> Where requested, Suppliers</w:t>
            </w:r>
            <w:r w:rsidRPr="00647C38">
              <w:rPr>
                <w:rFonts w:ascii="Arial" w:hAnsi="Arial" w:cs="Arial"/>
                <w:szCs w:val="24"/>
              </w:rPr>
              <w:t xml:space="preserve"> </w:t>
            </w:r>
            <w:r>
              <w:rPr>
                <w:rFonts w:ascii="Arial" w:hAnsi="Arial" w:cs="Arial"/>
                <w:szCs w:val="24"/>
              </w:rPr>
              <w:t>will be</w:t>
            </w:r>
            <w:r w:rsidRPr="00647C38">
              <w:rPr>
                <w:rFonts w:ascii="Arial" w:hAnsi="Arial" w:cs="Arial"/>
                <w:szCs w:val="24"/>
              </w:rPr>
              <w:t xml:space="preserve"> required to provide copies of</w:t>
            </w:r>
            <w:r>
              <w:rPr>
                <w:rFonts w:ascii="Arial" w:hAnsi="Arial" w:cs="Arial"/>
                <w:szCs w:val="24"/>
              </w:rPr>
              <w:t xml:space="preserve"> </w:t>
            </w:r>
            <w:r w:rsidRPr="00647C38">
              <w:rPr>
                <w:rFonts w:ascii="Arial" w:hAnsi="Arial" w:cs="Arial"/>
                <w:szCs w:val="24"/>
              </w:rPr>
              <w:t xml:space="preserve">their health and safety policy statement, </w:t>
            </w:r>
            <w:r>
              <w:rPr>
                <w:rFonts w:ascii="Arial" w:hAnsi="Arial" w:cs="Arial"/>
                <w:szCs w:val="24"/>
              </w:rPr>
              <w:t xml:space="preserve">risk assessments and method statements, </w:t>
            </w:r>
            <w:r w:rsidRPr="00647C38">
              <w:rPr>
                <w:rFonts w:ascii="Arial" w:hAnsi="Arial" w:cs="Arial"/>
                <w:szCs w:val="24"/>
              </w:rPr>
              <w:t>clearly identifying</w:t>
            </w:r>
            <w:r>
              <w:rPr>
                <w:rFonts w:ascii="Arial" w:hAnsi="Arial" w:cs="Arial"/>
                <w:szCs w:val="24"/>
              </w:rPr>
              <w:t xml:space="preserve"> </w:t>
            </w:r>
            <w:r w:rsidRPr="00647C38">
              <w:rPr>
                <w:rFonts w:ascii="Arial" w:hAnsi="Arial" w:cs="Arial"/>
                <w:szCs w:val="24"/>
              </w:rPr>
              <w:t>any safety implications that their activities may</w:t>
            </w:r>
            <w:r>
              <w:rPr>
                <w:rFonts w:ascii="Arial" w:hAnsi="Arial" w:cs="Arial"/>
                <w:szCs w:val="24"/>
              </w:rPr>
              <w:t xml:space="preserve"> have</w:t>
            </w:r>
            <w:r w:rsidRPr="00647C38">
              <w:rPr>
                <w:rFonts w:ascii="Arial" w:hAnsi="Arial" w:cs="Arial"/>
                <w:szCs w:val="24"/>
              </w:rPr>
              <w:t xml:space="preserve"> and how these will be managed. Contract</w:t>
            </w:r>
            <w:r>
              <w:rPr>
                <w:rFonts w:ascii="Arial" w:hAnsi="Arial" w:cs="Arial"/>
                <w:szCs w:val="24"/>
              </w:rPr>
              <w:t xml:space="preserve"> </w:t>
            </w:r>
            <w:r w:rsidRPr="00647C38">
              <w:rPr>
                <w:rFonts w:ascii="Arial" w:hAnsi="Arial" w:cs="Arial"/>
                <w:szCs w:val="24"/>
              </w:rPr>
              <w:t>management staff are responsible for checking health</w:t>
            </w:r>
            <w:r>
              <w:rPr>
                <w:rFonts w:ascii="Arial" w:hAnsi="Arial" w:cs="Arial"/>
                <w:szCs w:val="24"/>
              </w:rPr>
              <w:t xml:space="preserve"> </w:t>
            </w:r>
            <w:r w:rsidRPr="00647C38">
              <w:rPr>
                <w:rFonts w:ascii="Arial" w:hAnsi="Arial" w:cs="Arial"/>
                <w:szCs w:val="24"/>
              </w:rPr>
              <w:t xml:space="preserve">and safety information provided by </w:t>
            </w:r>
            <w:r>
              <w:rPr>
                <w:rFonts w:ascii="Arial" w:hAnsi="Arial" w:cs="Arial"/>
                <w:szCs w:val="24"/>
              </w:rPr>
              <w:t>Suppliers</w:t>
            </w:r>
            <w:r w:rsidRPr="00647C38">
              <w:rPr>
                <w:rFonts w:ascii="Arial" w:hAnsi="Arial" w:cs="Arial"/>
                <w:szCs w:val="24"/>
              </w:rPr>
              <w:t xml:space="preserve"> and</w:t>
            </w:r>
            <w:r>
              <w:rPr>
                <w:rFonts w:ascii="Arial" w:hAnsi="Arial" w:cs="Arial"/>
                <w:szCs w:val="24"/>
              </w:rPr>
              <w:t xml:space="preserve"> </w:t>
            </w:r>
            <w:r w:rsidRPr="00647C38">
              <w:rPr>
                <w:rFonts w:ascii="Arial" w:hAnsi="Arial" w:cs="Arial"/>
                <w:szCs w:val="24"/>
              </w:rPr>
              <w:t>passing relevant information to local line management</w:t>
            </w:r>
            <w:r>
              <w:rPr>
                <w:rFonts w:ascii="Arial" w:hAnsi="Arial" w:cs="Arial"/>
                <w:szCs w:val="24"/>
              </w:rPr>
              <w:t xml:space="preserve"> </w:t>
            </w:r>
            <w:r w:rsidRPr="00647C38">
              <w:rPr>
                <w:rFonts w:ascii="Arial" w:hAnsi="Arial" w:cs="Arial"/>
                <w:szCs w:val="24"/>
              </w:rPr>
              <w:t>and staff.</w:t>
            </w:r>
            <w:r>
              <w:rPr>
                <w:rFonts w:ascii="Arial" w:hAnsi="Arial" w:cs="Arial"/>
                <w:szCs w:val="24"/>
              </w:rPr>
              <w:t xml:space="preserve"> Supplier’s</w:t>
            </w:r>
            <w:r w:rsidRPr="00647C38">
              <w:rPr>
                <w:rFonts w:ascii="Arial" w:hAnsi="Arial" w:cs="Arial"/>
                <w:szCs w:val="24"/>
              </w:rPr>
              <w:t xml:space="preserve"> safety performance will be monitored</w:t>
            </w:r>
            <w:r>
              <w:rPr>
                <w:rFonts w:ascii="Arial" w:hAnsi="Arial" w:cs="Arial"/>
                <w:szCs w:val="24"/>
              </w:rPr>
              <w:t xml:space="preserve"> </w:t>
            </w:r>
            <w:r w:rsidRPr="00647C38">
              <w:rPr>
                <w:rFonts w:ascii="Arial" w:hAnsi="Arial" w:cs="Arial"/>
                <w:szCs w:val="24"/>
              </w:rPr>
              <w:t>and checked as part of normal contract management.</w:t>
            </w:r>
          </w:p>
          <w:p w14:paraId="542FC8F9" w14:textId="77777777" w:rsidR="00A14A6B" w:rsidRDefault="00A14A6B" w:rsidP="007454E5">
            <w:pPr>
              <w:jc w:val="both"/>
              <w:rPr>
                <w:rFonts w:ascii="Arial" w:hAnsi="Arial" w:cs="Arial"/>
                <w:szCs w:val="24"/>
              </w:rPr>
            </w:pPr>
          </w:p>
          <w:p w14:paraId="483DDE49" w14:textId="77777777" w:rsidR="00A14A6B" w:rsidRPr="002A67E8" w:rsidRDefault="00A14A6B" w:rsidP="007454E5">
            <w:pPr>
              <w:jc w:val="both"/>
              <w:rPr>
                <w:rFonts w:ascii="Arial" w:hAnsi="Arial" w:cs="Arial"/>
                <w:szCs w:val="24"/>
              </w:rPr>
            </w:pPr>
            <w:r w:rsidRPr="002A67E8">
              <w:rPr>
                <w:rFonts w:ascii="Arial" w:hAnsi="Arial" w:cs="Arial"/>
                <w:szCs w:val="24"/>
              </w:rPr>
              <w:t xml:space="preserve">Tenderers </w:t>
            </w:r>
            <w:r>
              <w:rPr>
                <w:rFonts w:ascii="Arial" w:hAnsi="Arial" w:cs="Arial"/>
                <w:szCs w:val="24"/>
              </w:rPr>
              <w:t xml:space="preserve">must: </w:t>
            </w:r>
          </w:p>
          <w:p w14:paraId="08856A98"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appointed competent person responsible for H&amp;S, details to be made available to DVLA on request</w:t>
            </w:r>
          </w:p>
          <w:p w14:paraId="0156F50E"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Have emergency arrangements and plans for their goods/product/service, and observe DVLA’s arrangements whilst on site, or through the cour</w:t>
            </w:r>
            <w:r>
              <w:rPr>
                <w:rFonts w:ascii="Arial" w:hAnsi="Arial" w:cs="Arial"/>
                <w:sz w:val="24"/>
                <w:szCs w:val="24"/>
              </w:rPr>
              <w:t>se of the business or contract</w:t>
            </w:r>
          </w:p>
          <w:p w14:paraId="0003D788"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Have adequate provision for </w:t>
            </w:r>
            <w:r>
              <w:rPr>
                <w:rFonts w:ascii="Arial" w:hAnsi="Arial" w:cs="Arial"/>
                <w:sz w:val="24"/>
                <w:szCs w:val="24"/>
              </w:rPr>
              <w:t xml:space="preserve">their own first aid when on site </w:t>
            </w:r>
          </w:p>
          <w:p w14:paraId="2E702DC9"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accident reporting and recording process for all near miss</w:t>
            </w:r>
            <w:r>
              <w:rPr>
                <w:rFonts w:ascii="Arial" w:hAnsi="Arial" w:cs="Arial"/>
                <w:sz w:val="24"/>
                <w:szCs w:val="24"/>
              </w:rPr>
              <w:t>es</w:t>
            </w:r>
            <w:r w:rsidRPr="002A67E8">
              <w:rPr>
                <w:rFonts w:ascii="Arial" w:hAnsi="Arial" w:cs="Arial"/>
                <w:sz w:val="24"/>
                <w:szCs w:val="24"/>
              </w:rPr>
              <w:t>, accidents/incidents, or violent and aggressive behaviours. Any incident on DVLA site should be reported immediately to th</w:t>
            </w:r>
            <w:r>
              <w:rPr>
                <w:rFonts w:ascii="Arial" w:hAnsi="Arial" w:cs="Arial"/>
                <w:sz w:val="24"/>
                <w:szCs w:val="24"/>
              </w:rPr>
              <w:t>e DVLA’s Health and Safety Team</w:t>
            </w:r>
          </w:p>
          <w:p w14:paraId="209951E5"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w:t>
            </w:r>
            <w:r>
              <w:rPr>
                <w:rFonts w:ascii="Arial" w:hAnsi="Arial" w:cs="Arial"/>
                <w:sz w:val="24"/>
                <w:szCs w:val="24"/>
              </w:rPr>
              <w:t xml:space="preserve"> or services</w:t>
            </w:r>
          </w:p>
          <w:p w14:paraId="34E791E3"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Indemnify DVLA in the instance where failure of the company’s product/service, acts or omissions, with regards to health and safety, results in an economic penalty, time delay, issue, accident/incide</w:t>
            </w:r>
            <w:r>
              <w:rPr>
                <w:rFonts w:ascii="Arial" w:hAnsi="Arial" w:cs="Arial"/>
                <w:sz w:val="24"/>
                <w:szCs w:val="24"/>
              </w:rPr>
              <w:t>nt or claim against the DVLA</w:t>
            </w:r>
          </w:p>
          <w:p w14:paraId="32D4872F"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Have suitable and sufficient insurance cover for all business/products/services supplied/that are provided to DVLA</w:t>
            </w:r>
          </w:p>
          <w:p w14:paraId="1E52E820"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lastRenderedPageBreak/>
              <w:t>Have documented, suitable and sufficient risk assessments and method statements, covering all significant activities and deliveries of products, goods and services. Copies to be ma</w:t>
            </w:r>
            <w:r>
              <w:rPr>
                <w:rFonts w:ascii="Arial" w:hAnsi="Arial" w:cs="Arial"/>
                <w:sz w:val="24"/>
                <w:szCs w:val="24"/>
              </w:rPr>
              <w:t>de available to DVLA on request</w:t>
            </w:r>
            <w:r w:rsidRPr="002A67E8">
              <w:rPr>
                <w:rFonts w:ascii="Arial" w:hAnsi="Arial" w:cs="Arial"/>
                <w:sz w:val="24"/>
                <w:szCs w:val="24"/>
              </w:rPr>
              <w:t xml:space="preserve">      </w:t>
            </w:r>
          </w:p>
          <w:p w14:paraId="6D9FC321"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Provide suitable and sufficient health and safety training, information and instruction for all its employees</w:t>
            </w:r>
            <w:r w:rsidRPr="00CA1A83">
              <w:rPr>
                <w:rFonts w:ascii="Arial" w:hAnsi="Arial" w:cs="Arial"/>
                <w:sz w:val="24"/>
                <w:szCs w:val="24"/>
              </w:rPr>
              <w:t>/contractors/subcontractors</w:t>
            </w:r>
            <w:r w:rsidRPr="002A67E8">
              <w:rPr>
                <w:rFonts w:ascii="Arial" w:hAnsi="Arial" w:cs="Arial"/>
                <w:sz w:val="24"/>
                <w:szCs w:val="24"/>
              </w:rPr>
              <w:t xml:space="preserve">. Records </w:t>
            </w:r>
            <w:r>
              <w:rPr>
                <w:rFonts w:ascii="Arial" w:hAnsi="Arial" w:cs="Arial"/>
                <w:sz w:val="24"/>
                <w:szCs w:val="24"/>
              </w:rPr>
              <w:t>to be made available on request</w:t>
            </w:r>
            <w:r w:rsidRPr="002A67E8">
              <w:rPr>
                <w:rFonts w:ascii="Arial" w:hAnsi="Arial" w:cs="Arial"/>
                <w:sz w:val="24"/>
                <w:szCs w:val="24"/>
              </w:rPr>
              <w:t xml:space="preserve"> </w:t>
            </w:r>
          </w:p>
          <w:p w14:paraId="250DA8F9" w14:textId="77777777" w:rsidR="00A14A6B" w:rsidRPr="002A67E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Engage with DVLA’s Security/Estates Management Group to arrange access</w:t>
            </w:r>
            <w:r>
              <w:rPr>
                <w:rFonts w:ascii="Arial" w:hAnsi="Arial" w:cs="Arial"/>
                <w:sz w:val="24"/>
                <w:szCs w:val="24"/>
              </w:rPr>
              <w:t xml:space="preserve"> to all DVLA premises/buildings</w:t>
            </w:r>
          </w:p>
          <w:p w14:paraId="18182629" w14:textId="77777777" w:rsidR="00A14A6B" w:rsidRPr="00650CA8" w:rsidRDefault="00A14A6B" w:rsidP="007454E5">
            <w:pPr>
              <w:pStyle w:val="BodyText"/>
              <w:numPr>
                <w:ilvl w:val="0"/>
                <w:numId w:val="11"/>
              </w:numPr>
              <w:spacing w:before="60" w:after="60"/>
              <w:rPr>
                <w:rFonts w:ascii="Arial" w:hAnsi="Arial" w:cs="Arial"/>
                <w:sz w:val="24"/>
                <w:szCs w:val="24"/>
              </w:rPr>
            </w:pPr>
            <w:r w:rsidRPr="002A67E8">
              <w:rPr>
                <w:rFonts w:ascii="Arial" w:hAnsi="Arial" w:cs="Arial"/>
                <w:sz w:val="24"/>
                <w:szCs w:val="24"/>
              </w:rPr>
              <w:t>Comply with all vehicle and driver legal requirements and DVLA policies whilst driving on premises or conducting business for DVLA</w:t>
            </w:r>
          </w:p>
        </w:tc>
      </w:tr>
    </w:tbl>
    <w:p w14:paraId="08F1C578" w14:textId="77777777" w:rsidR="003D4D09" w:rsidRDefault="003D4D09" w:rsidP="003D4D09">
      <w:pPr>
        <w:rPr>
          <w:rFonts w:ascii="Arial" w:hAnsi="Arial" w:cs="Arial"/>
        </w:rPr>
      </w:pPr>
    </w:p>
    <w:p w14:paraId="2849581D" w14:textId="6A92BEC0" w:rsidR="001A2B92" w:rsidRDefault="003B029F" w:rsidP="00A14A6B">
      <w:pPr>
        <w:spacing w:after="120"/>
        <w:rPr>
          <w:rFonts w:ascii="Arial" w:hAnsi="Arial" w:cs="Arial"/>
          <w:b/>
        </w:rPr>
      </w:pPr>
      <w:r>
        <w:rPr>
          <w:rFonts w:ascii="Arial" w:hAnsi="Arial" w:cs="Arial"/>
          <w:b/>
        </w:rPr>
        <w:t>8.</w:t>
      </w:r>
      <w:r w:rsidR="008820ED">
        <w:rPr>
          <w:rFonts w:ascii="Arial" w:hAnsi="Arial" w:cs="Arial"/>
          <w:b/>
        </w:rPr>
        <w:t xml:space="preserve">5 </w:t>
      </w:r>
      <w:r w:rsidR="00A14A6B">
        <w:rPr>
          <w:rFonts w:ascii="Arial" w:hAnsi="Arial" w:cs="Arial"/>
          <w:b/>
        </w:rPr>
        <w:t>Estates</w:t>
      </w:r>
    </w:p>
    <w:p w14:paraId="61B780B7" w14:textId="77777777" w:rsidR="00A14A6B" w:rsidRDefault="00A14A6B" w:rsidP="00A14A6B">
      <w:pPr>
        <w:rPr>
          <w:rFonts w:ascii="Arial" w:hAnsi="Arial" w:cs="Arial"/>
        </w:rPr>
      </w:pPr>
      <w:r>
        <w:rPr>
          <w:rFonts w:ascii="Arial" w:hAnsi="Arial" w:cs="Arial"/>
        </w:rPr>
        <w:t>In planning and delivering this contract, the Supplier must consider the following:</w:t>
      </w:r>
    </w:p>
    <w:p w14:paraId="57D1D90D" w14:textId="77777777" w:rsidR="00A14A6B" w:rsidRPr="005C7A7F" w:rsidRDefault="00A14A6B" w:rsidP="00A14A6B">
      <w:pPr>
        <w:pStyle w:val="ListParagraph"/>
        <w:numPr>
          <w:ilvl w:val="0"/>
          <w:numId w:val="32"/>
        </w:numPr>
        <w:rPr>
          <w:rFonts w:ascii="Arial" w:hAnsi="Arial" w:cs="Arial"/>
        </w:rPr>
      </w:pPr>
      <w:r>
        <w:rPr>
          <w:rFonts w:ascii="Arial" w:hAnsi="Arial" w:cs="Arial"/>
          <w:sz w:val="24"/>
          <w:szCs w:val="24"/>
        </w:rPr>
        <w:t>An area is identified for storage of equipment (if required)</w:t>
      </w:r>
    </w:p>
    <w:p w14:paraId="2880A922" w14:textId="77777777" w:rsidR="00A14A6B" w:rsidRPr="005C7A7F" w:rsidRDefault="00A14A6B" w:rsidP="00A14A6B">
      <w:pPr>
        <w:pStyle w:val="ListParagraph"/>
        <w:numPr>
          <w:ilvl w:val="0"/>
          <w:numId w:val="32"/>
        </w:numPr>
        <w:rPr>
          <w:rFonts w:ascii="Arial" w:hAnsi="Arial" w:cs="Arial"/>
        </w:rPr>
      </w:pPr>
      <w:r>
        <w:rPr>
          <w:rFonts w:ascii="Arial" w:hAnsi="Arial" w:cs="Arial"/>
          <w:sz w:val="24"/>
          <w:szCs w:val="24"/>
        </w:rPr>
        <w:t>All deliveries/removal of equipment to/from site are in line with DVLA Security procedures</w:t>
      </w:r>
    </w:p>
    <w:p w14:paraId="6AE535EC" w14:textId="77777777" w:rsidR="00A14A6B" w:rsidRPr="005C7A7F" w:rsidRDefault="00A14A6B" w:rsidP="00A14A6B">
      <w:pPr>
        <w:pStyle w:val="ListParagraph"/>
        <w:numPr>
          <w:ilvl w:val="0"/>
          <w:numId w:val="32"/>
        </w:numPr>
        <w:rPr>
          <w:rFonts w:ascii="Arial" w:hAnsi="Arial" w:cs="Arial"/>
        </w:rPr>
      </w:pPr>
      <w:r>
        <w:rPr>
          <w:rFonts w:ascii="Arial" w:hAnsi="Arial" w:cs="Arial"/>
          <w:sz w:val="24"/>
          <w:szCs w:val="24"/>
        </w:rPr>
        <w:t>All new contractors are booked in via the pass offices and adhere to pass office procedures</w:t>
      </w:r>
    </w:p>
    <w:p w14:paraId="76527DE4" w14:textId="77777777" w:rsidR="00A14A6B" w:rsidRPr="004C1AF8" w:rsidRDefault="00A14A6B" w:rsidP="00A14A6B">
      <w:pPr>
        <w:pStyle w:val="ListParagraph"/>
        <w:numPr>
          <w:ilvl w:val="0"/>
          <w:numId w:val="32"/>
        </w:numPr>
        <w:rPr>
          <w:rFonts w:ascii="Arial" w:hAnsi="Arial" w:cs="Arial"/>
        </w:rPr>
      </w:pPr>
      <w:r>
        <w:rPr>
          <w:rFonts w:ascii="Arial" w:hAnsi="Arial" w:cs="Arial"/>
          <w:sz w:val="24"/>
          <w:szCs w:val="24"/>
        </w:rPr>
        <w:t>All new contractors receive a site induction and adhere to agency and security policies</w:t>
      </w:r>
    </w:p>
    <w:p w14:paraId="55B4880A" w14:textId="77777777" w:rsidR="00A14A6B" w:rsidRPr="004C1AF8" w:rsidRDefault="00A14A6B" w:rsidP="00A14A6B">
      <w:pPr>
        <w:pStyle w:val="ListParagraph"/>
        <w:numPr>
          <w:ilvl w:val="0"/>
          <w:numId w:val="32"/>
        </w:numPr>
        <w:rPr>
          <w:rFonts w:ascii="Arial" w:hAnsi="Arial" w:cs="Arial"/>
        </w:rPr>
      </w:pPr>
      <w:r>
        <w:rPr>
          <w:rFonts w:ascii="Arial" w:hAnsi="Arial" w:cs="Arial"/>
          <w:sz w:val="24"/>
          <w:szCs w:val="24"/>
        </w:rPr>
        <w:t>All new contractors are made aware of emergency procedures in the event of an emergency</w:t>
      </w:r>
    </w:p>
    <w:p w14:paraId="09D3DD59" w14:textId="77777777" w:rsidR="00A14A6B" w:rsidRPr="005C7A7F" w:rsidRDefault="00A14A6B" w:rsidP="00A14A6B">
      <w:pPr>
        <w:pStyle w:val="ListParagraph"/>
        <w:numPr>
          <w:ilvl w:val="0"/>
          <w:numId w:val="32"/>
        </w:numPr>
        <w:rPr>
          <w:rFonts w:ascii="Arial" w:hAnsi="Arial" w:cs="Arial"/>
        </w:rPr>
      </w:pPr>
      <w:r>
        <w:rPr>
          <w:rFonts w:ascii="Arial" w:hAnsi="Arial" w:cs="Arial"/>
          <w:sz w:val="24"/>
          <w:szCs w:val="24"/>
        </w:rPr>
        <w:t>Waste is disposed of in line with waste legislation</w:t>
      </w:r>
    </w:p>
    <w:p w14:paraId="1AACAF68" w14:textId="77777777" w:rsidR="00A14A6B" w:rsidRPr="00A14A6B" w:rsidRDefault="00A14A6B" w:rsidP="00A14A6B">
      <w:pPr>
        <w:spacing w:after="120"/>
        <w:rPr>
          <w:rFonts w:ascii="Arial" w:hAnsi="Arial" w:cs="Arial"/>
          <w:bCs/>
          <w:color w:val="FF0000"/>
        </w:rPr>
      </w:pPr>
    </w:p>
    <w:p w14:paraId="4117F1A6" w14:textId="77777777" w:rsidR="006A3892" w:rsidRDefault="006A3892" w:rsidP="003145E6">
      <w:pPr>
        <w:spacing w:after="120"/>
        <w:rPr>
          <w:rFonts w:ascii="Arial" w:hAnsi="Arial" w:cs="Arial"/>
          <w:b/>
        </w:rPr>
      </w:pPr>
    </w:p>
    <w:p w14:paraId="6A0A3C70" w14:textId="727004E4" w:rsidR="006F21BC" w:rsidRDefault="003B029F" w:rsidP="003145E6">
      <w:pPr>
        <w:spacing w:after="120"/>
        <w:rPr>
          <w:rFonts w:ascii="Arial" w:hAnsi="Arial" w:cs="Arial"/>
          <w:b/>
        </w:rPr>
      </w:pPr>
      <w:r>
        <w:rPr>
          <w:rFonts w:ascii="Arial" w:hAnsi="Arial" w:cs="Arial"/>
          <w:b/>
        </w:rPr>
        <w:t>8.</w:t>
      </w:r>
      <w:r w:rsidR="00A14A6B">
        <w:rPr>
          <w:rFonts w:ascii="Arial" w:hAnsi="Arial" w:cs="Arial"/>
          <w:b/>
        </w:rPr>
        <w:t>5</w:t>
      </w:r>
      <w:r w:rsidR="003B20E9">
        <w:rPr>
          <w:rFonts w:ascii="Arial" w:hAnsi="Arial" w:cs="Arial"/>
          <w:b/>
        </w:rPr>
        <w:t xml:space="preserve"> </w:t>
      </w:r>
      <w:r w:rsidR="006F21BC" w:rsidRPr="004A144C">
        <w:rPr>
          <w:rFonts w:ascii="Arial" w:hAnsi="Arial" w:cs="Arial"/>
          <w:b/>
        </w:rPr>
        <w:t>Diversity</w:t>
      </w:r>
      <w:r w:rsidR="00D76D6E">
        <w:rPr>
          <w:rFonts w:ascii="Arial" w:hAnsi="Arial" w:cs="Arial"/>
          <w:b/>
        </w:rPr>
        <w:t xml:space="preserve"> and Inclusion</w:t>
      </w:r>
    </w:p>
    <w:p w14:paraId="2D113FD7" w14:textId="3D13EB7A" w:rsidR="00864E47" w:rsidRPr="00C21B05" w:rsidRDefault="00864E47" w:rsidP="00CD2F4F">
      <w:pPr>
        <w:pStyle w:val="NormalWeb"/>
        <w:shd w:val="clear" w:color="auto" w:fill="FFFFFF"/>
        <w:spacing w:after="0"/>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ascii="Arial" w:hAnsi="Arial" w:cs="Arial"/>
        </w:rPr>
      </w:pPr>
    </w:p>
    <w:p w14:paraId="72FBE5A6" w14:textId="4164BED7" w:rsidR="00A14A6B" w:rsidRDefault="00864E47" w:rsidP="00D71E8A">
      <w:pPr>
        <w:rPr>
          <w:rFonts w:ascii="Arial" w:hAnsi="Arial" w:cs="Arial"/>
          <w:b/>
        </w:rPr>
      </w:pPr>
      <w:r w:rsidRPr="00DE745A">
        <w:rPr>
          <w:rFonts w:ascii="Arial" w:hAnsi="Arial" w:cs="Arial"/>
        </w:rPr>
        <w:t xml:space="preserve">A full copy of our Equality, Diversity and Inclusion Policy is </w:t>
      </w:r>
      <w:r w:rsidRPr="00041542">
        <w:rPr>
          <w:rFonts w:ascii="Arial" w:hAnsi="Arial" w:cs="Arial"/>
        </w:rPr>
        <w:t xml:space="preserve">available on request from the </w:t>
      </w:r>
      <w:r w:rsidR="00F339F1" w:rsidRPr="00041542">
        <w:rPr>
          <w:rFonts w:ascii="Arial" w:hAnsi="Arial" w:cs="Arial"/>
        </w:rPr>
        <w:t>DVLA</w:t>
      </w:r>
      <w:r w:rsidRPr="00041542">
        <w:rPr>
          <w:rFonts w:ascii="Arial" w:hAnsi="Arial" w:cs="Arial"/>
        </w:rPr>
        <w:t>.</w:t>
      </w:r>
      <w:r w:rsidRPr="00F24769">
        <w:rPr>
          <w:rFonts w:ascii="Arial" w:hAnsi="Arial" w:cs="Arial"/>
          <w:color w:val="FF0000"/>
        </w:rPr>
        <w:t xml:space="preserve"> </w:t>
      </w:r>
    </w:p>
    <w:p w14:paraId="31CC7C0B" w14:textId="77777777" w:rsidR="00A14A6B" w:rsidRDefault="00A14A6B" w:rsidP="00A14A6B">
      <w:pPr>
        <w:spacing w:after="120"/>
        <w:rPr>
          <w:rFonts w:ascii="Arial" w:hAnsi="Arial" w:cs="Arial"/>
          <w:b/>
        </w:rPr>
      </w:pPr>
    </w:p>
    <w:p w14:paraId="2C446FFE" w14:textId="44A6104F" w:rsidR="00A14A6B" w:rsidRDefault="00A14A6B" w:rsidP="00A14A6B">
      <w:pPr>
        <w:spacing w:after="120"/>
        <w:rPr>
          <w:rFonts w:ascii="Arial" w:hAnsi="Arial" w:cs="Arial"/>
          <w:b/>
        </w:rPr>
      </w:pPr>
      <w:r>
        <w:rPr>
          <w:rFonts w:ascii="Arial" w:hAnsi="Arial" w:cs="Arial"/>
          <w:b/>
        </w:rPr>
        <w:t xml:space="preserve">8.6 </w:t>
      </w:r>
      <w:r w:rsidRPr="00307D58">
        <w:rPr>
          <w:rFonts w:ascii="Arial" w:hAnsi="Arial" w:cs="Arial"/>
          <w:b/>
        </w:rPr>
        <w:t>Business Continuity</w:t>
      </w:r>
    </w:p>
    <w:p w14:paraId="5889267C" w14:textId="77777777" w:rsidR="00A14A6B" w:rsidRDefault="00A14A6B" w:rsidP="00A14A6B">
      <w:pPr>
        <w:spacing w:after="120"/>
        <w:rPr>
          <w:rFonts w:ascii="Arial" w:hAnsi="Arial" w:cs="Arial"/>
        </w:rPr>
      </w:pPr>
      <w:r w:rsidRPr="00BE2F4E">
        <w:rPr>
          <w:rFonts w:ascii="Arial" w:hAnsi="Arial" w:cs="Arial"/>
        </w:rPr>
        <w:t>Suppliers shall provide a statement regarding the scope of their Business Continuity and Disaster Recovery Plans to protect the Agency from the consequences of business interruptions.</w:t>
      </w:r>
    </w:p>
    <w:p w14:paraId="29D2BAAC" w14:textId="77777777" w:rsidR="00A14A6B" w:rsidRDefault="00A14A6B" w:rsidP="00A14A6B">
      <w:pPr>
        <w:spacing w:after="120"/>
        <w:rPr>
          <w:rFonts w:ascii="Arial" w:hAnsi="Arial" w:cs="Arial"/>
          <w:b/>
        </w:rPr>
      </w:pPr>
      <w:r>
        <w:rPr>
          <w:rFonts w:ascii="Arial" w:hAnsi="Arial" w:cs="Arial"/>
          <w:b/>
        </w:rPr>
        <w:lastRenderedPageBreak/>
        <w:t xml:space="preserve">8.7 </w:t>
      </w:r>
      <w:r w:rsidRPr="004A144C">
        <w:rPr>
          <w:rFonts w:ascii="Arial" w:hAnsi="Arial" w:cs="Arial"/>
          <w:b/>
        </w:rPr>
        <w:t>Procurement Fraud</w:t>
      </w:r>
    </w:p>
    <w:p w14:paraId="14502690" w14:textId="77777777" w:rsidR="00A14A6B" w:rsidRDefault="00A14A6B" w:rsidP="00A14A6B">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14A6B" w:rsidRPr="009945AC" w14:paraId="2548B487" w14:textId="77777777" w:rsidTr="007454E5">
        <w:tc>
          <w:tcPr>
            <w:tcW w:w="9350" w:type="dxa"/>
          </w:tcPr>
          <w:p w14:paraId="61E42020" w14:textId="77777777" w:rsidR="00A14A6B" w:rsidRPr="009945AC" w:rsidRDefault="00A14A6B" w:rsidP="007454E5">
            <w:pPr>
              <w:tabs>
                <w:tab w:val="left" w:pos="3645"/>
              </w:tabs>
              <w:jc w:val="center"/>
              <w:rPr>
                <w:rFonts w:ascii="Arial" w:hAnsi="Arial" w:cs="Arial"/>
                <w:b/>
                <w:szCs w:val="24"/>
              </w:rPr>
            </w:pPr>
          </w:p>
          <w:p w14:paraId="07B16636" w14:textId="77777777" w:rsidR="00A14A6B" w:rsidRDefault="00A14A6B" w:rsidP="007454E5">
            <w:pPr>
              <w:tabs>
                <w:tab w:val="left" w:pos="3645"/>
              </w:tabs>
              <w:jc w:val="center"/>
              <w:rPr>
                <w:rFonts w:ascii="Arial" w:hAnsi="Arial" w:cs="Arial"/>
                <w:b/>
                <w:szCs w:val="24"/>
              </w:rPr>
            </w:pPr>
            <w:r w:rsidRPr="009945AC">
              <w:rPr>
                <w:rFonts w:ascii="Arial" w:hAnsi="Arial" w:cs="Arial"/>
                <w:b/>
                <w:szCs w:val="24"/>
              </w:rPr>
              <w:t>The Driver and Vehicle Licensing Agency (DVLA) adopts a zero tolerance approach to procurement fraud.</w:t>
            </w:r>
          </w:p>
          <w:p w14:paraId="3BAADF63" w14:textId="77777777" w:rsidR="00A14A6B" w:rsidRPr="009945AC" w:rsidRDefault="00A14A6B" w:rsidP="007454E5">
            <w:pPr>
              <w:tabs>
                <w:tab w:val="left" w:pos="3645"/>
              </w:tabs>
              <w:jc w:val="center"/>
              <w:rPr>
                <w:rFonts w:ascii="Arial" w:hAnsi="Arial" w:cs="Arial"/>
                <w:szCs w:val="24"/>
              </w:rPr>
            </w:pPr>
          </w:p>
        </w:tc>
      </w:tr>
    </w:tbl>
    <w:p w14:paraId="71427788" w14:textId="77777777" w:rsidR="00A14A6B" w:rsidRDefault="00A14A6B" w:rsidP="00A14A6B">
      <w:pPr>
        <w:tabs>
          <w:tab w:val="left" w:pos="3645"/>
        </w:tabs>
        <w:spacing w:after="200" w:line="276" w:lineRule="auto"/>
        <w:rPr>
          <w:rFonts w:ascii="Arial" w:eastAsia="Calibri" w:hAnsi="Arial" w:cs="Arial"/>
          <w:szCs w:val="24"/>
        </w:rPr>
      </w:pPr>
    </w:p>
    <w:p w14:paraId="1DF08A1B"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 xml:space="preserve">A counter fraud culture has been embedded at DVLA and is actively promoted amongst all staff, particularly procurement specialists. </w:t>
      </w:r>
    </w:p>
    <w:p w14:paraId="2FEEDE4A"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DVLA is committed to continually improve the awareness and understanding of its staff to actively prevent, deter and detect procurement fraud.</w:t>
      </w:r>
    </w:p>
    <w:p w14:paraId="79D2845C"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DVLA expects the highest standards of conduct and integrity from its staff, potential suppliers and its contractors. Individuals and organisations have responsibilities in preventing, deterring and reporting any instances where procurement fraud is suspected or detected.</w:t>
      </w:r>
    </w:p>
    <w:p w14:paraId="1C2CC891"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DVLA requires potential suppliers and its contractors to;</w:t>
      </w:r>
    </w:p>
    <w:p w14:paraId="7D1721FD" w14:textId="77777777" w:rsidR="00A14A6B" w:rsidRPr="00207725" w:rsidRDefault="00A14A6B" w:rsidP="00A14A6B">
      <w:pPr>
        <w:numPr>
          <w:ilvl w:val="0"/>
          <w:numId w:val="35"/>
        </w:numPr>
        <w:tabs>
          <w:tab w:val="left" w:pos="709"/>
        </w:tabs>
        <w:spacing w:after="120" w:line="276" w:lineRule="auto"/>
        <w:rPr>
          <w:rFonts w:ascii="Arial" w:eastAsia="Calibri" w:hAnsi="Arial" w:cs="Arial"/>
          <w:szCs w:val="24"/>
        </w:rPr>
      </w:pPr>
      <w:r w:rsidRPr="00207725">
        <w:rPr>
          <w:rFonts w:ascii="Arial" w:eastAsia="Calibri" w:hAnsi="Arial" w:cs="Arial"/>
          <w:szCs w:val="24"/>
        </w:rPr>
        <w:t>act with integrity, propriety, honesty, objectivity, accountability and openness,</w:t>
      </w:r>
    </w:p>
    <w:p w14:paraId="7B7FD367"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take all reasonable steps, in accordance with Good Industry Practice, to prevent fraud by its staff and any sub-contractors,</w:t>
      </w:r>
    </w:p>
    <w:p w14:paraId="71DE1738"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actively avoid, prevent and deter any behaviour or activity that might be considered as collusion, i.e. operating a cartel, bid rigging, bid suppression, cover bidding, bid rotation, market division and price fixing;</w:t>
      </w:r>
    </w:p>
    <w:p w14:paraId="702DA279"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actively avoid, prevent and deter any behaviour or activity that might be considered as bribery or corruption, in contravention of The Bribery Act 2010, e.g. paying a sum of money, or other inducement, directly or indirectly to any person/s in relation to any DVLA contract or tender for goods, works or services;</w:t>
      </w:r>
    </w:p>
    <w:p w14:paraId="21BEE1C9"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declare any ‘Conflict of Interest’ that might arise before, during or after a procurement process,</w:t>
      </w:r>
    </w:p>
    <w:p w14:paraId="32E8B02A"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provide and maintain accurate contract performance records/data,</w:t>
      </w:r>
    </w:p>
    <w:p w14:paraId="23BB146D" w14:textId="77777777" w:rsidR="00A14A6B" w:rsidRPr="00207725" w:rsidRDefault="00A14A6B" w:rsidP="00A14A6B">
      <w:pPr>
        <w:numPr>
          <w:ilvl w:val="0"/>
          <w:numId w:val="35"/>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provide and maintain accurate financial documentation, e.g. invoices,</w:t>
      </w:r>
    </w:p>
    <w:p w14:paraId="5B0B52EB" w14:textId="77777777" w:rsidR="00A14A6B" w:rsidRPr="00207725" w:rsidRDefault="00A14A6B" w:rsidP="00A14A6B">
      <w:pPr>
        <w:tabs>
          <w:tab w:val="left" w:pos="3645"/>
        </w:tabs>
        <w:spacing w:after="200" w:line="276" w:lineRule="auto"/>
        <w:rPr>
          <w:rFonts w:ascii="Arial" w:eastAsia="Calibri" w:hAnsi="Arial" w:cs="Arial"/>
          <w:szCs w:val="24"/>
        </w:rPr>
      </w:pPr>
    </w:p>
    <w:p w14:paraId="5C78D97C"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DVLA requires its staff to;</w:t>
      </w:r>
    </w:p>
    <w:p w14:paraId="233C5B44" w14:textId="77777777" w:rsidR="00A14A6B" w:rsidRPr="00207725" w:rsidRDefault="00A14A6B" w:rsidP="00A14A6B">
      <w:pPr>
        <w:numPr>
          <w:ilvl w:val="0"/>
          <w:numId w:val="33"/>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act with integrity, propriety, honesty, objectivity, accountability and openness,</w:t>
      </w:r>
    </w:p>
    <w:p w14:paraId="5D8604C9" w14:textId="77777777" w:rsidR="00A14A6B" w:rsidRPr="00207725" w:rsidRDefault="00A14A6B" w:rsidP="00A14A6B">
      <w:pPr>
        <w:numPr>
          <w:ilvl w:val="0"/>
          <w:numId w:val="33"/>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be alert to the possibility that unusual events or transactions could be indicators of procurement fraud,</w:t>
      </w:r>
    </w:p>
    <w:p w14:paraId="79727EFD" w14:textId="77777777" w:rsidR="00A14A6B" w:rsidRPr="00207725" w:rsidRDefault="00A14A6B" w:rsidP="00A14A6B">
      <w:pPr>
        <w:numPr>
          <w:ilvl w:val="0"/>
          <w:numId w:val="33"/>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lastRenderedPageBreak/>
        <w:t>report details immediately through the appropriate channel if procurement fraud is suspected,</w:t>
      </w:r>
    </w:p>
    <w:p w14:paraId="387EA64C" w14:textId="77777777" w:rsidR="00A14A6B" w:rsidRPr="00207725" w:rsidRDefault="00A14A6B" w:rsidP="00A14A6B">
      <w:pPr>
        <w:numPr>
          <w:ilvl w:val="0"/>
          <w:numId w:val="33"/>
        </w:numPr>
        <w:tabs>
          <w:tab w:val="left" w:pos="709"/>
        </w:tabs>
        <w:spacing w:after="120" w:line="360" w:lineRule="auto"/>
        <w:ind w:left="714" w:hanging="357"/>
        <w:rPr>
          <w:rFonts w:ascii="Arial" w:eastAsia="Calibri" w:hAnsi="Arial" w:cs="Arial"/>
          <w:szCs w:val="24"/>
        </w:rPr>
      </w:pPr>
      <w:r w:rsidRPr="00207725">
        <w:rPr>
          <w:rFonts w:ascii="Arial" w:eastAsia="Calibri" w:hAnsi="Arial" w:cs="Arial"/>
          <w:szCs w:val="24"/>
        </w:rPr>
        <w:t>Co-operate fully with the DVLA Counter Fraud &amp; Intelligence Team.</w:t>
      </w:r>
    </w:p>
    <w:p w14:paraId="6DBE8B25" w14:textId="77777777" w:rsidR="00A14A6B" w:rsidRPr="00207725" w:rsidRDefault="00A14A6B" w:rsidP="00A14A6B">
      <w:pPr>
        <w:tabs>
          <w:tab w:val="left" w:pos="3645"/>
        </w:tabs>
        <w:spacing w:after="200" w:line="360" w:lineRule="auto"/>
        <w:rPr>
          <w:rFonts w:ascii="Arial" w:eastAsia="Calibri" w:hAnsi="Arial" w:cs="Arial"/>
          <w:szCs w:val="24"/>
        </w:rPr>
      </w:pPr>
      <w:r w:rsidRPr="00207725">
        <w:rPr>
          <w:rFonts w:ascii="Arial" w:eastAsia="Calibri" w:hAnsi="Arial" w:cs="Arial"/>
          <w:szCs w:val="24"/>
        </w:rPr>
        <w:t>In addition, DVLA requires its procurement specialists to;</w:t>
      </w:r>
    </w:p>
    <w:p w14:paraId="41ED0CF7" w14:textId="77777777" w:rsidR="00A14A6B" w:rsidRPr="00207725" w:rsidRDefault="00A14A6B" w:rsidP="00A14A6B">
      <w:pPr>
        <w:numPr>
          <w:ilvl w:val="0"/>
          <w:numId w:val="34"/>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prevent, deter and detect procurement fraud,</w:t>
      </w:r>
    </w:p>
    <w:p w14:paraId="3E1749C1" w14:textId="77777777" w:rsidR="00A14A6B" w:rsidRPr="00207725" w:rsidRDefault="00A14A6B" w:rsidP="00A14A6B">
      <w:pPr>
        <w:numPr>
          <w:ilvl w:val="0"/>
          <w:numId w:val="34"/>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ensure adequate control measures exist and operate effectively,</w:t>
      </w:r>
    </w:p>
    <w:p w14:paraId="1E754BC7" w14:textId="77777777" w:rsidR="00A14A6B" w:rsidRPr="00207725" w:rsidRDefault="00A14A6B" w:rsidP="00A14A6B">
      <w:pPr>
        <w:numPr>
          <w:ilvl w:val="0"/>
          <w:numId w:val="34"/>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assess the risk of procurement fraud,</w:t>
      </w:r>
    </w:p>
    <w:p w14:paraId="14E8E2E5" w14:textId="77777777" w:rsidR="00A14A6B" w:rsidRPr="00207725" w:rsidRDefault="00A14A6B" w:rsidP="00A14A6B">
      <w:pPr>
        <w:numPr>
          <w:ilvl w:val="0"/>
          <w:numId w:val="34"/>
        </w:numPr>
        <w:tabs>
          <w:tab w:val="left" w:pos="709"/>
        </w:tabs>
        <w:spacing w:after="120" w:line="276" w:lineRule="auto"/>
        <w:ind w:left="714" w:hanging="357"/>
        <w:rPr>
          <w:rFonts w:ascii="Arial" w:eastAsia="Calibri" w:hAnsi="Arial" w:cs="Arial"/>
          <w:szCs w:val="24"/>
        </w:rPr>
      </w:pPr>
      <w:r w:rsidRPr="00207725">
        <w:rPr>
          <w:rFonts w:ascii="Arial" w:eastAsia="Calibri" w:hAnsi="Arial" w:cs="Arial"/>
          <w:szCs w:val="24"/>
        </w:rPr>
        <w:t>regularly review and test control measures and implement new control measures where necessary.</w:t>
      </w:r>
    </w:p>
    <w:p w14:paraId="45551740" w14:textId="77777777" w:rsidR="00A14A6B" w:rsidRPr="00207725" w:rsidRDefault="00A14A6B" w:rsidP="00A14A6B">
      <w:pPr>
        <w:tabs>
          <w:tab w:val="left" w:pos="709"/>
        </w:tabs>
        <w:spacing w:after="120"/>
        <w:ind w:left="357"/>
        <w:rPr>
          <w:rFonts w:ascii="Arial" w:eastAsia="Calibri" w:hAnsi="Arial" w:cs="Arial"/>
          <w:szCs w:val="24"/>
        </w:rPr>
      </w:pPr>
    </w:p>
    <w:p w14:paraId="6C69C498" w14:textId="77777777" w:rsidR="00A14A6B" w:rsidRPr="00207725" w:rsidRDefault="00A14A6B" w:rsidP="00A14A6B">
      <w:pPr>
        <w:tabs>
          <w:tab w:val="left" w:pos="3645"/>
        </w:tabs>
        <w:spacing w:after="200" w:line="276" w:lineRule="auto"/>
        <w:rPr>
          <w:rFonts w:ascii="Arial" w:eastAsia="Calibri" w:hAnsi="Arial" w:cs="Arial"/>
          <w:szCs w:val="24"/>
        </w:rPr>
      </w:pPr>
      <w:r w:rsidRPr="00207725">
        <w:rPr>
          <w:rFonts w:ascii="Arial" w:eastAsia="Calibri" w:hAnsi="Arial" w:cs="Arial"/>
          <w:szCs w:val="24"/>
        </w:rPr>
        <w:t>We have a zero tolerance approach to procurement fraud. If you identify or suspect procurement fraud, please contact us immediately on the following numbers:</w:t>
      </w:r>
    </w:p>
    <w:p w14:paraId="30A7ECF6" w14:textId="77777777" w:rsidR="00A14A6B" w:rsidRPr="00207725" w:rsidRDefault="00A14A6B" w:rsidP="00A14A6B">
      <w:pPr>
        <w:tabs>
          <w:tab w:val="left" w:pos="3645"/>
        </w:tabs>
        <w:spacing w:after="200" w:line="276" w:lineRule="auto"/>
        <w:rPr>
          <w:rFonts w:ascii="Arial" w:eastAsia="Calibri" w:hAnsi="Arial" w:cs="Arial"/>
          <w:b/>
          <w:sz w:val="28"/>
          <w:szCs w:val="28"/>
        </w:rPr>
      </w:pPr>
      <w:r w:rsidRPr="00207725">
        <w:rPr>
          <w:rFonts w:ascii="Arial" w:eastAsia="Calibri" w:hAnsi="Arial" w:cs="Arial"/>
          <w:b/>
          <w:sz w:val="28"/>
          <w:szCs w:val="28"/>
        </w:rPr>
        <w:t>DVLA Counter Fraud &amp; Intelligence Team – 01792 782650</w:t>
      </w:r>
    </w:p>
    <w:p w14:paraId="353A6904" w14:textId="77777777" w:rsidR="00A14A6B" w:rsidRPr="00207725" w:rsidRDefault="00A14A6B" w:rsidP="00A14A6B">
      <w:pPr>
        <w:tabs>
          <w:tab w:val="left" w:pos="3645"/>
        </w:tabs>
        <w:spacing w:after="200"/>
        <w:rPr>
          <w:rFonts w:ascii="Arial" w:eastAsia="Calibri" w:hAnsi="Arial" w:cs="Arial"/>
          <w:szCs w:val="24"/>
        </w:rPr>
      </w:pPr>
      <w:r w:rsidRPr="001B4B4F">
        <w:rPr>
          <w:rFonts w:ascii="Arial" w:eastAsia="Calibri" w:hAnsi="Arial" w:cs="Arial"/>
          <w:b/>
          <w:sz w:val="28"/>
          <w:szCs w:val="28"/>
        </w:rPr>
        <w:t>DVLA Whistle-blowing Hotline – 01792 788883</w:t>
      </w:r>
    </w:p>
    <w:p w14:paraId="1CDB9B84" w14:textId="77777777" w:rsidR="00A14A6B" w:rsidRPr="00207725" w:rsidRDefault="00A14A6B" w:rsidP="00A14A6B">
      <w:pPr>
        <w:tabs>
          <w:tab w:val="left" w:pos="3645"/>
        </w:tabs>
        <w:spacing w:after="200"/>
        <w:rPr>
          <w:rFonts w:ascii="Arial" w:eastAsia="Calibri" w:hAnsi="Arial" w:cs="Arial"/>
          <w:szCs w:val="24"/>
        </w:rPr>
      </w:pPr>
    </w:p>
    <w:p w14:paraId="2FE9E15C" w14:textId="77777777" w:rsidR="00A14A6B" w:rsidRPr="00207725" w:rsidRDefault="00A14A6B" w:rsidP="00A14A6B">
      <w:pPr>
        <w:tabs>
          <w:tab w:val="left" w:pos="3645"/>
        </w:tabs>
        <w:spacing w:after="200"/>
        <w:rPr>
          <w:rFonts w:ascii="Arial" w:eastAsia="Calibri" w:hAnsi="Arial" w:cs="Arial"/>
          <w:szCs w:val="24"/>
        </w:rPr>
      </w:pPr>
      <w:r w:rsidRPr="00207725">
        <w:rPr>
          <w:rFonts w:ascii="Arial" w:eastAsia="Calibri" w:hAnsi="Arial" w:cs="Arial"/>
          <w:szCs w:val="24"/>
        </w:rPr>
        <w:t>If procurement fraud is identified or suspected, DVLA may:</w:t>
      </w:r>
    </w:p>
    <w:p w14:paraId="3A77480F" w14:textId="77777777" w:rsidR="00A14A6B" w:rsidRPr="00207725" w:rsidRDefault="00A14A6B" w:rsidP="00A14A6B">
      <w:pPr>
        <w:numPr>
          <w:ilvl w:val="0"/>
          <w:numId w:val="36"/>
        </w:numPr>
        <w:tabs>
          <w:tab w:val="left" w:pos="709"/>
        </w:tabs>
        <w:spacing w:after="200" w:line="276" w:lineRule="auto"/>
        <w:rPr>
          <w:rFonts w:ascii="Arial" w:eastAsia="Calibri" w:hAnsi="Arial" w:cs="Arial"/>
          <w:szCs w:val="24"/>
        </w:rPr>
      </w:pPr>
      <w:r w:rsidRPr="00207725">
        <w:rPr>
          <w:rFonts w:ascii="Arial" w:eastAsia="Calibri" w:hAnsi="Arial" w:cs="Arial"/>
          <w:szCs w:val="24"/>
        </w:rPr>
        <w:t xml:space="preserve">report the matter to the Police and share with Counter Fraud Organisations, </w:t>
      </w:r>
    </w:p>
    <w:p w14:paraId="0D1445CA" w14:textId="77777777" w:rsidR="00A14A6B" w:rsidRPr="00207725" w:rsidRDefault="00A14A6B" w:rsidP="00A14A6B">
      <w:pPr>
        <w:numPr>
          <w:ilvl w:val="0"/>
          <w:numId w:val="36"/>
        </w:numPr>
        <w:tabs>
          <w:tab w:val="left" w:pos="709"/>
        </w:tabs>
        <w:spacing w:after="200" w:line="276" w:lineRule="auto"/>
        <w:rPr>
          <w:rFonts w:ascii="Arial" w:eastAsia="Calibri" w:hAnsi="Arial" w:cs="Arial"/>
          <w:szCs w:val="24"/>
        </w:rPr>
      </w:pPr>
      <w:r w:rsidRPr="00207725">
        <w:rPr>
          <w:rFonts w:ascii="Arial" w:eastAsia="Calibri" w:hAnsi="Arial" w:cs="Arial"/>
          <w:szCs w:val="24"/>
        </w:rPr>
        <w:t>disqualify a potential supplier from a procurement process,</w:t>
      </w:r>
    </w:p>
    <w:p w14:paraId="5DC5FDCB" w14:textId="77777777" w:rsidR="00A14A6B" w:rsidRPr="00207725" w:rsidRDefault="00A14A6B" w:rsidP="00A14A6B">
      <w:pPr>
        <w:numPr>
          <w:ilvl w:val="0"/>
          <w:numId w:val="36"/>
        </w:numPr>
        <w:tabs>
          <w:tab w:val="left" w:pos="709"/>
        </w:tabs>
        <w:spacing w:after="200" w:line="276" w:lineRule="auto"/>
        <w:rPr>
          <w:rFonts w:ascii="Arial" w:eastAsia="Calibri" w:hAnsi="Arial" w:cs="Arial"/>
          <w:szCs w:val="24"/>
        </w:rPr>
      </w:pPr>
      <w:r w:rsidRPr="00207725">
        <w:rPr>
          <w:rFonts w:ascii="Arial" w:eastAsia="Calibri" w:hAnsi="Arial" w:cs="Arial"/>
          <w:szCs w:val="24"/>
        </w:rPr>
        <w:t>suspend or terminate a contract with a supplier,</w:t>
      </w:r>
    </w:p>
    <w:p w14:paraId="0FA6436B" w14:textId="77777777" w:rsidR="00A14A6B" w:rsidRDefault="00A14A6B" w:rsidP="00A14A6B">
      <w:pPr>
        <w:spacing w:after="120"/>
        <w:rPr>
          <w:rFonts w:ascii="Arial" w:hAnsi="Arial" w:cs="Arial"/>
          <w:highlight w:val="yellow"/>
        </w:rPr>
      </w:pPr>
      <w:r w:rsidRPr="00207725">
        <w:rPr>
          <w:rFonts w:ascii="Arial" w:eastAsia="Calibri" w:hAnsi="Arial" w:cs="Arial"/>
          <w:szCs w:val="24"/>
        </w:rPr>
        <w:t>take steps to recover financial losses.</w:t>
      </w:r>
    </w:p>
    <w:p w14:paraId="3EB5446F" w14:textId="143E1AC3" w:rsidR="00BB0055" w:rsidRDefault="00BB0055">
      <w:pPr>
        <w:rPr>
          <w:rFonts w:ascii="Arial" w:hAnsi="Arial" w:cs="Arial"/>
          <w:b/>
        </w:rPr>
      </w:pPr>
    </w:p>
    <w:p w14:paraId="465062ED" w14:textId="3ED55230" w:rsidR="00BB0055" w:rsidRDefault="00BB0055" w:rsidP="00BB0055">
      <w:pPr>
        <w:spacing w:after="120"/>
        <w:rPr>
          <w:rFonts w:ascii="Arial" w:hAnsi="Arial" w:cs="Arial"/>
          <w:b/>
        </w:rPr>
      </w:pPr>
      <w:r w:rsidRPr="00BB0055">
        <w:rPr>
          <w:rFonts w:ascii="Arial" w:hAnsi="Arial" w:cs="Arial"/>
          <w:b/>
        </w:rPr>
        <w:t>8.</w:t>
      </w:r>
      <w:r w:rsidR="00A14A6B">
        <w:rPr>
          <w:rFonts w:ascii="Arial" w:hAnsi="Arial" w:cs="Arial"/>
          <w:b/>
        </w:rPr>
        <w:t>8</w:t>
      </w:r>
      <w:r w:rsidR="008820ED" w:rsidRPr="00BB0055">
        <w:rPr>
          <w:rFonts w:ascii="Arial" w:hAnsi="Arial" w:cs="Arial"/>
          <w:b/>
        </w:rPr>
        <w:t xml:space="preserve"> </w:t>
      </w:r>
      <w:r w:rsidRPr="00BB0055">
        <w:rPr>
          <w:rFonts w:ascii="Arial" w:hAnsi="Arial" w:cs="Arial"/>
          <w:b/>
        </w:rPr>
        <w:t>Use of DVLA Brands, Logos and Trademarks</w:t>
      </w: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53005C47"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58A2E7C4" w14:textId="04F4076C" w:rsidR="00416B3F" w:rsidRDefault="00416B3F">
      <w:pPr>
        <w:rPr>
          <w:rFonts w:ascii="Arial" w:hAnsi="Arial" w:cs="Arial"/>
          <w:b/>
          <w:highlight w:val="yellow"/>
        </w:rPr>
      </w:pPr>
    </w:p>
    <w:p w14:paraId="61B26512" w14:textId="13DC60E6" w:rsidR="00411969" w:rsidRDefault="00411969" w:rsidP="005E1C74">
      <w:pPr>
        <w:rPr>
          <w:rFonts w:ascii="Arial" w:hAnsi="Arial" w:cs="Arial"/>
        </w:rPr>
      </w:pPr>
    </w:p>
    <w:p w14:paraId="5E313C07" w14:textId="77777777" w:rsidR="006D1CFB" w:rsidRPr="007C67CC" w:rsidRDefault="006D1CFB" w:rsidP="006D1CFB">
      <w:pPr>
        <w:rPr>
          <w:rFonts w:ascii="Arial" w:hAnsi="Arial" w:cs="Arial"/>
          <w:bCs/>
        </w:rPr>
      </w:pPr>
      <w:r w:rsidRPr="007C67CC">
        <w:rPr>
          <w:rFonts w:ascii="Arial" w:hAnsi="Arial" w:cs="Arial"/>
          <w:b/>
        </w:rPr>
        <w:t>8.</w:t>
      </w:r>
      <w:r>
        <w:rPr>
          <w:rFonts w:ascii="Arial" w:hAnsi="Arial" w:cs="Arial"/>
          <w:b/>
        </w:rPr>
        <w:t>9</w:t>
      </w:r>
      <w:r w:rsidRPr="007C67CC">
        <w:rPr>
          <w:rFonts w:ascii="Arial" w:hAnsi="Arial" w:cs="Arial"/>
          <w:b/>
        </w:rPr>
        <w:t xml:space="preserve"> Delivery Instructions – Goods Inward</w:t>
      </w:r>
    </w:p>
    <w:p w14:paraId="21D8BCE0" w14:textId="77777777" w:rsidR="006D1CFB" w:rsidRPr="007F0A47" w:rsidRDefault="006D1CFB" w:rsidP="006D1CFB">
      <w:pPr>
        <w:rPr>
          <w:rFonts w:ascii="Arial" w:hAnsi="Arial" w:cs="Arial"/>
          <w:bCs/>
          <w:highlight w:val="yellow"/>
        </w:rPr>
      </w:pPr>
    </w:p>
    <w:p w14:paraId="12D2992C" w14:textId="77777777" w:rsidR="006D1CFB" w:rsidRPr="00411969" w:rsidRDefault="006D1CFB" w:rsidP="006D1CFB">
      <w:pPr>
        <w:spacing w:after="120"/>
        <w:ind w:firstLine="720"/>
        <w:rPr>
          <w:rFonts w:ascii="Arial" w:eastAsia="STZhongsong" w:hAnsi="Arial" w:cs="Arial"/>
          <w:b/>
          <w:bCs/>
          <w:szCs w:val="24"/>
          <w:lang w:eastAsia="zh-CN"/>
        </w:rPr>
      </w:pPr>
      <w:r w:rsidRPr="00411969">
        <w:rPr>
          <w:rFonts w:ascii="Arial" w:eastAsia="STZhongsong" w:hAnsi="Arial" w:cs="Arial"/>
          <w:b/>
          <w:bCs/>
          <w:szCs w:val="24"/>
          <w:lang w:eastAsia="zh-CN"/>
        </w:rPr>
        <w:t>8.</w:t>
      </w:r>
      <w:r>
        <w:rPr>
          <w:rFonts w:ascii="Arial" w:eastAsia="STZhongsong" w:hAnsi="Arial" w:cs="Arial"/>
          <w:b/>
          <w:bCs/>
          <w:szCs w:val="24"/>
          <w:lang w:eastAsia="zh-CN"/>
        </w:rPr>
        <w:t>9</w:t>
      </w:r>
      <w:r w:rsidRPr="00411969">
        <w:rPr>
          <w:rFonts w:ascii="Arial" w:eastAsia="STZhongsong" w:hAnsi="Arial" w:cs="Arial"/>
          <w:b/>
          <w:bCs/>
          <w:szCs w:val="24"/>
          <w:lang w:eastAsia="zh-CN"/>
        </w:rPr>
        <w:t>.1 Advance Delivery Booking Process</w:t>
      </w:r>
    </w:p>
    <w:p w14:paraId="344ADE83" w14:textId="4F30D112" w:rsidR="006D1CFB" w:rsidRDefault="006D1CFB" w:rsidP="006D1CFB">
      <w:pPr>
        <w:ind w:left="720"/>
        <w:rPr>
          <w:rFonts w:ascii="Arial" w:eastAsia="STZhongsong" w:hAnsi="Arial" w:cs="Arial"/>
          <w:szCs w:val="24"/>
          <w:lang w:eastAsia="zh-CN"/>
        </w:rPr>
      </w:pPr>
      <w:r w:rsidRPr="00411969">
        <w:rPr>
          <w:rFonts w:ascii="Arial" w:eastAsia="STZhongsong" w:hAnsi="Arial" w:cs="Arial"/>
          <w:szCs w:val="24"/>
          <w:lang w:eastAsia="zh-CN"/>
        </w:rPr>
        <w:t xml:space="preserve">All deliveries </w:t>
      </w:r>
      <w:r w:rsidRPr="00411969">
        <w:rPr>
          <w:rFonts w:ascii="Arial" w:eastAsia="STZhongsong" w:hAnsi="Arial" w:cs="Arial"/>
          <w:b/>
          <w:szCs w:val="24"/>
          <w:u w:val="single"/>
          <w:lang w:eastAsia="zh-CN"/>
        </w:rPr>
        <w:t>must</w:t>
      </w:r>
      <w:r w:rsidRPr="00411969">
        <w:rPr>
          <w:rFonts w:ascii="Arial" w:eastAsia="STZhongsong" w:hAnsi="Arial" w:cs="Arial"/>
          <w:szCs w:val="24"/>
          <w:lang w:eastAsia="zh-CN"/>
        </w:rPr>
        <w:t xml:space="preserve"> be pre-booked and confirmed </w:t>
      </w:r>
      <w:r w:rsidRPr="00411969">
        <w:rPr>
          <w:rFonts w:ascii="Arial" w:eastAsia="STZhongsong" w:hAnsi="Arial" w:cs="Arial"/>
          <w:b/>
          <w:bCs/>
          <w:szCs w:val="24"/>
          <w:u w:val="single"/>
          <w:lang w:eastAsia="zh-CN"/>
        </w:rPr>
        <w:t>48hours</w:t>
      </w:r>
      <w:r w:rsidRPr="00411969">
        <w:rPr>
          <w:rFonts w:ascii="Arial" w:eastAsia="STZhongsong" w:hAnsi="Arial" w:cs="Arial"/>
          <w:szCs w:val="24"/>
          <w:lang w:eastAsia="zh-CN"/>
        </w:rPr>
        <w:t xml:space="preserve"> in advance. Please contact </w:t>
      </w:r>
      <w:r w:rsidRPr="00411969">
        <w:rPr>
          <w:rFonts w:ascii="Arial" w:hAnsi="Arial" w:cs="Arial"/>
          <w:color w:val="333333"/>
          <w:spacing w:val="6"/>
          <w:szCs w:val="24"/>
          <w:shd w:val="clear" w:color="auto" w:fill="FFFFFF"/>
        </w:rPr>
        <w:t xml:space="preserve">the Logistic and Storage Team Leads, 01792 783185 or email </w:t>
      </w:r>
      <w:r w:rsidRPr="007B11BC">
        <w:rPr>
          <w:rFonts w:ascii="Arial" w:hAnsi="Arial" w:cs="Arial"/>
          <w:spacing w:val="6"/>
          <w:szCs w:val="24"/>
          <w:shd w:val="clear" w:color="auto" w:fill="FFFFFF"/>
        </w:rPr>
        <w:lastRenderedPageBreak/>
        <w:t>mailto:stores.order.forms@dvla.gov.uk</w:t>
      </w:r>
      <w:r w:rsidRPr="00411969">
        <w:rPr>
          <w:rFonts w:ascii="Arial" w:hAnsi="Arial" w:cs="Arial"/>
          <w:color w:val="333333"/>
          <w:spacing w:val="6"/>
          <w:szCs w:val="24"/>
          <w:shd w:val="clear" w:color="auto" w:fill="FFFFFF"/>
        </w:rPr>
        <w:t xml:space="preserve"> </w:t>
      </w:r>
      <w:r w:rsidRPr="00411969">
        <w:rPr>
          <w:rFonts w:ascii="Arial" w:eastAsia="STZhongsong" w:hAnsi="Arial" w:cs="Arial"/>
          <w:bCs/>
          <w:szCs w:val="24"/>
          <w:lang w:eastAsia="zh-CN"/>
        </w:rPr>
        <w:t>ensuring</w:t>
      </w:r>
      <w:r w:rsidRPr="00411969">
        <w:rPr>
          <w:rFonts w:ascii="Arial" w:eastAsia="STZhongsong" w:hAnsi="Arial" w:cs="Arial"/>
          <w:szCs w:val="24"/>
          <w:lang w:eastAsia="zh-CN"/>
        </w:rPr>
        <w:t xml:space="preserve"> the following information is included.</w:t>
      </w:r>
    </w:p>
    <w:p w14:paraId="374723E7" w14:textId="77777777" w:rsidR="006D1CFB" w:rsidRPr="00411969" w:rsidRDefault="006D1CFB" w:rsidP="006D1CFB">
      <w:pPr>
        <w:rPr>
          <w:rFonts w:ascii="Arial" w:eastAsia="STZhongsong" w:hAnsi="Arial" w:cs="Arial"/>
          <w:szCs w:val="24"/>
          <w:lang w:eastAsia="zh-CN"/>
        </w:rPr>
      </w:pPr>
      <w:r w:rsidRPr="00411969">
        <w:rPr>
          <w:rFonts w:ascii="Arial" w:eastAsia="STZhongsong" w:hAnsi="Arial" w:cs="Arial"/>
          <w:szCs w:val="24"/>
          <w:lang w:eastAsia="zh-CN"/>
        </w:rPr>
        <w:t xml:space="preserve"> </w:t>
      </w:r>
    </w:p>
    <w:p w14:paraId="3F39265E" w14:textId="77777777" w:rsidR="006D1CFB" w:rsidRPr="00411969" w:rsidRDefault="006D1CFB" w:rsidP="006D1CFB">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Driver’s Name</w:t>
      </w:r>
    </w:p>
    <w:p w14:paraId="0E81A8A3" w14:textId="77777777" w:rsidR="006D1CFB" w:rsidRPr="00411969" w:rsidRDefault="006D1CFB" w:rsidP="006D1CFB">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Vehicle Make and Model</w:t>
      </w:r>
    </w:p>
    <w:p w14:paraId="1F2F2971" w14:textId="77777777" w:rsidR="006D1CFB" w:rsidRPr="00411969" w:rsidRDefault="006D1CFB" w:rsidP="006D1CFB">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Vehicle Registration Number</w:t>
      </w:r>
    </w:p>
    <w:p w14:paraId="6F559EAD" w14:textId="77777777" w:rsidR="006D1CFB" w:rsidRPr="00411969" w:rsidRDefault="006D1CFB" w:rsidP="006D1CFB">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Number/Volume of items to be delivered</w:t>
      </w:r>
    </w:p>
    <w:p w14:paraId="42B54FC1" w14:textId="77777777" w:rsidR="006D1CFB" w:rsidRDefault="006D1CFB" w:rsidP="006D1CFB">
      <w:pPr>
        <w:ind w:left="720"/>
        <w:rPr>
          <w:rFonts w:ascii="Arial" w:eastAsia="STZhongsong" w:hAnsi="Arial" w:cs="Arial"/>
          <w:szCs w:val="24"/>
          <w:lang w:eastAsia="zh-CN"/>
        </w:rPr>
      </w:pPr>
      <w:r w:rsidRPr="00411969">
        <w:rPr>
          <w:rFonts w:ascii="Arial" w:eastAsia="STZhongsong" w:hAnsi="Arial" w:cs="Arial"/>
          <w:szCs w:val="24"/>
          <w:lang w:eastAsia="zh-CN"/>
        </w:rPr>
        <w:t>You will be sent a notification email confirming the booking reference number and the time and date delivery is required.</w:t>
      </w:r>
    </w:p>
    <w:p w14:paraId="40C17129" w14:textId="77777777" w:rsidR="006D1CFB" w:rsidRPr="00411969" w:rsidRDefault="006D1CFB" w:rsidP="006D1CFB">
      <w:pPr>
        <w:rPr>
          <w:rFonts w:ascii="Arial" w:eastAsia="STZhongsong" w:hAnsi="Arial" w:cs="Arial"/>
          <w:szCs w:val="24"/>
          <w:lang w:eastAsia="zh-CN"/>
        </w:rPr>
      </w:pPr>
      <w:r w:rsidRPr="00411969">
        <w:rPr>
          <w:rFonts w:ascii="Arial" w:eastAsia="STZhongsong" w:hAnsi="Arial" w:cs="Arial"/>
          <w:szCs w:val="24"/>
          <w:lang w:eastAsia="zh-CN"/>
        </w:rPr>
        <w:t xml:space="preserve"> </w:t>
      </w:r>
    </w:p>
    <w:p w14:paraId="581F07C3" w14:textId="77777777" w:rsidR="006D1CFB" w:rsidRPr="00411969" w:rsidRDefault="006D1CFB" w:rsidP="006D1CFB">
      <w:pPr>
        <w:ind w:left="720"/>
        <w:rPr>
          <w:rFonts w:ascii="Arial" w:hAnsi="Arial" w:cs="Arial"/>
          <w:color w:val="FF0000"/>
          <w:szCs w:val="24"/>
        </w:rPr>
      </w:pPr>
      <w:r w:rsidRPr="00411969">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979A3D3" w14:textId="77777777" w:rsidR="006D1CFB" w:rsidRDefault="006D1CFB" w:rsidP="006D1CFB">
      <w:pPr>
        <w:rPr>
          <w:rFonts w:ascii="Arial" w:eastAsia="STZhongsong" w:hAnsi="Arial" w:cs="Arial"/>
          <w:szCs w:val="24"/>
          <w:lang w:eastAsia="zh-CN"/>
        </w:rPr>
      </w:pPr>
    </w:p>
    <w:p w14:paraId="0A8EA348" w14:textId="77777777" w:rsidR="006D1CFB" w:rsidRPr="005651A6" w:rsidRDefault="006D1CFB" w:rsidP="006D1CFB">
      <w:pPr>
        <w:ind w:left="720"/>
        <w:rPr>
          <w:rFonts w:ascii="Arial" w:eastAsia="STZhongsong" w:hAnsi="Arial" w:cs="Arial"/>
          <w:szCs w:val="24"/>
          <w:lang w:eastAsia="zh-CN"/>
        </w:rPr>
      </w:pPr>
      <w:r w:rsidRPr="005651A6">
        <w:rPr>
          <w:rFonts w:ascii="Arial" w:eastAsia="STZhongsong" w:hAnsi="Arial" w:cs="Arial"/>
          <w:szCs w:val="24"/>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1D1ABB87" w14:textId="77777777" w:rsidR="006D1CFB" w:rsidRDefault="006D1CFB" w:rsidP="006D1CFB"/>
    <w:p w14:paraId="2598F0A1" w14:textId="77777777" w:rsidR="006D1CFB" w:rsidRPr="005651A6" w:rsidRDefault="006D1CFB" w:rsidP="006D1CFB">
      <w:pPr>
        <w:ind w:left="720"/>
        <w:rPr>
          <w:rFonts w:ascii="Arial" w:eastAsia="STZhongsong" w:hAnsi="Arial" w:cs="Arial"/>
          <w:color w:val="FF0000"/>
          <w:szCs w:val="24"/>
          <w:lang w:eastAsia="zh-CN"/>
        </w:rPr>
      </w:pPr>
      <w:r w:rsidRPr="005651A6">
        <w:rPr>
          <w:rFonts w:ascii="Arial" w:eastAsia="STZhongsong" w:hAnsi="Arial" w:cs="Arial"/>
          <w:color w:val="FF0000"/>
          <w:szCs w:val="24"/>
          <w:lang w:eastAsia="zh-CN"/>
        </w:rPr>
        <w:t xml:space="preserve">Failure to notify a delay will result in an impact to the official acceptance of the delivery and the vehicle could be prevented from accessing the site by the DVLA Security team. </w:t>
      </w:r>
    </w:p>
    <w:p w14:paraId="77540802" w14:textId="77777777" w:rsidR="006D1CFB" w:rsidRPr="00411969" w:rsidRDefault="006D1CFB" w:rsidP="006D1CFB">
      <w:pPr>
        <w:rPr>
          <w:rFonts w:ascii="Arial" w:hAnsi="Arial" w:cs="Arial"/>
          <w:szCs w:val="24"/>
        </w:rPr>
      </w:pPr>
    </w:p>
    <w:p w14:paraId="6DC4256B" w14:textId="77777777" w:rsidR="006D1CFB" w:rsidRDefault="006D1CFB" w:rsidP="006D1CFB">
      <w:pPr>
        <w:spacing w:after="120"/>
        <w:ind w:left="720"/>
        <w:rPr>
          <w:rFonts w:ascii="Arial" w:hAnsi="Arial" w:cs="Arial"/>
          <w:b/>
          <w:bCs/>
          <w:szCs w:val="24"/>
        </w:rPr>
      </w:pPr>
      <w:r>
        <w:rPr>
          <w:rFonts w:ascii="Arial" w:hAnsi="Arial" w:cs="Arial"/>
          <w:b/>
          <w:bCs/>
          <w:szCs w:val="24"/>
        </w:rPr>
        <w:t xml:space="preserve">8.9.2 </w:t>
      </w:r>
      <w:r w:rsidRPr="00411969">
        <w:rPr>
          <w:rFonts w:ascii="Arial" w:hAnsi="Arial" w:cs="Arial"/>
          <w:b/>
          <w:bCs/>
          <w:szCs w:val="24"/>
        </w:rPr>
        <w:t>Packaging Requirements for DVLA Forms, Envelopes and Continuous Stationery</w:t>
      </w:r>
    </w:p>
    <w:p w14:paraId="18DC5AE8" w14:textId="77777777" w:rsidR="006D1CFB" w:rsidRDefault="006D1CFB" w:rsidP="006D1CFB">
      <w:pPr>
        <w:ind w:left="720"/>
        <w:rPr>
          <w:rFonts w:ascii="Arial" w:hAnsi="Arial" w:cs="Arial"/>
          <w:szCs w:val="24"/>
        </w:rPr>
      </w:pPr>
      <w:r w:rsidRPr="00411969">
        <w:rPr>
          <w:rFonts w:ascii="Arial" w:hAnsi="Arial" w:cs="Arial"/>
          <w:szCs w:val="24"/>
        </w:rPr>
        <w:t>All deliveries should comply with the packaging requirements, below. If your goods fall outside the parameters set out in this document then please contact the stores team above.</w:t>
      </w:r>
    </w:p>
    <w:p w14:paraId="58983273" w14:textId="501C1BFD" w:rsidR="006D1CFB" w:rsidRPr="00411969" w:rsidRDefault="006D1CFB" w:rsidP="006D1CFB">
      <w:pPr>
        <w:jc w:val="center"/>
        <w:rPr>
          <w:rFonts w:ascii="Arial" w:hAnsi="Arial" w:cs="Arial"/>
          <w:szCs w:val="24"/>
        </w:rPr>
      </w:pPr>
    </w:p>
    <w:p w14:paraId="61D43A25" w14:textId="77777777" w:rsidR="006D1CFB" w:rsidRDefault="006D1CFB" w:rsidP="006D1CFB">
      <w:pPr>
        <w:spacing w:after="120"/>
        <w:ind w:firstLine="720"/>
        <w:rPr>
          <w:rFonts w:ascii="Arial" w:hAnsi="Arial" w:cs="Arial"/>
          <w:b/>
          <w:bCs/>
          <w:szCs w:val="24"/>
          <w:lang w:eastAsia="zh-CN"/>
        </w:rPr>
      </w:pPr>
      <w:r>
        <w:rPr>
          <w:rFonts w:ascii="Arial" w:hAnsi="Arial" w:cs="Arial"/>
          <w:b/>
          <w:bCs/>
          <w:szCs w:val="24"/>
          <w:lang w:eastAsia="zh-CN"/>
        </w:rPr>
        <w:t xml:space="preserve">8.9.3 </w:t>
      </w:r>
      <w:r w:rsidRPr="00411969">
        <w:rPr>
          <w:rFonts w:ascii="Arial" w:hAnsi="Arial" w:cs="Arial"/>
          <w:b/>
          <w:bCs/>
          <w:szCs w:val="24"/>
          <w:lang w:eastAsia="zh-CN"/>
        </w:rPr>
        <w:t>Delivery Address/Locations</w:t>
      </w:r>
    </w:p>
    <w:p w14:paraId="25C78B83" w14:textId="77777777" w:rsidR="006D1CFB" w:rsidRDefault="006D1CFB" w:rsidP="006D1CFB">
      <w:pPr>
        <w:ind w:firstLine="720"/>
        <w:jc w:val="both"/>
        <w:rPr>
          <w:rFonts w:ascii="Arial" w:eastAsia="STZhongsong" w:hAnsi="Arial" w:cs="Arial"/>
          <w:szCs w:val="24"/>
          <w:lang w:eastAsia="zh-CN"/>
        </w:rPr>
      </w:pPr>
      <w:r w:rsidRPr="00411969">
        <w:rPr>
          <w:rFonts w:ascii="Arial" w:eastAsia="STZhongsong" w:hAnsi="Arial" w:cs="Arial"/>
          <w:szCs w:val="24"/>
          <w:lang w:eastAsia="zh-CN"/>
        </w:rPr>
        <w:t>DVLA has three delivery locations as follows: -</w:t>
      </w:r>
    </w:p>
    <w:p w14:paraId="733FF3E8" w14:textId="77777777" w:rsidR="006D1CFB" w:rsidRPr="00411969" w:rsidRDefault="006D1CFB" w:rsidP="006D1CFB">
      <w:pPr>
        <w:jc w:val="both"/>
        <w:rPr>
          <w:rFonts w:ascii="Arial" w:eastAsia="STZhongsong" w:hAnsi="Arial" w:cs="Arial"/>
          <w:szCs w:val="24"/>
          <w:lang w:eastAsia="zh-CN"/>
        </w:rPr>
      </w:pPr>
    </w:p>
    <w:tbl>
      <w:tblPr>
        <w:tblStyle w:val="TableGrid"/>
        <w:tblW w:w="10206" w:type="dxa"/>
        <w:tblInd w:w="-572" w:type="dxa"/>
        <w:tblLook w:val="04A0" w:firstRow="1" w:lastRow="0" w:firstColumn="1" w:lastColumn="0" w:noHBand="0" w:noVBand="1"/>
      </w:tblPr>
      <w:tblGrid>
        <w:gridCol w:w="2977"/>
        <w:gridCol w:w="3260"/>
        <w:gridCol w:w="3969"/>
      </w:tblGrid>
      <w:tr w:rsidR="006D1CFB" w:rsidRPr="00411969" w14:paraId="2E2DE044" w14:textId="77777777" w:rsidTr="007454E5">
        <w:tc>
          <w:tcPr>
            <w:tcW w:w="2977" w:type="dxa"/>
          </w:tcPr>
          <w:p w14:paraId="777D0AE2" w14:textId="77777777" w:rsidR="006D1CFB" w:rsidRPr="00411969" w:rsidRDefault="006D1CFB" w:rsidP="007454E5">
            <w:pPr>
              <w:jc w:val="center"/>
              <w:rPr>
                <w:rFonts w:ascii="Arial" w:hAnsi="Arial" w:cs="Arial"/>
                <w:b/>
                <w:bCs/>
                <w:szCs w:val="24"/>
              </w:rPr>
            </w:pPr>
            <w:r w:rsidRPr="00411969">
              <w:rPr>
                <w:rFonts w:ascii="Arial" w:hAnsi="Arial" w:cs="Arial"/>
                <w:b/>
                <w:bCs/>
                <w:szCs w:val="24"/>
              </w:rPr>
              <w:t>D – Basement Morriston</w:t>
            </w:r>
          </w:p>
          <w:p w14:paraId="131766D5" w14:textId="77777777" w:rsidR="006D1CFB" w:rsidRPr="00411969" w:rsidRDefault="006D1CFB" w:rsidP="007454E5">
            <w:pPr>
              <w:jc w:val="center"/>
              <w:rPr>
                <w:rFonts w:ascii="Arial" w:hAnsi="Arial" w:cs="Arial"/>
                <w:b/>
                <w:bCs/>
                <w:szCs w:val="24"/>
              </w:rPr>
            </w:pPr>
          </w:p>
        </w:tc>
        <w:tc>
          <w:tcPr>
            <w:tcW w:w="3260" w:type="dxa"/>
          </w:tcPr>
          <w:p w14:paraId="03D0AE0F" w14:textId="77777777" w:rsidR="006D1CFB" w:rsidRPr="00411969" w:rsidRDefault="006D1CFB" w:rsidP="007454E5">
            <w:pPr>
              <w:jc w:val="center"/>
              <w:rPr>
                <w:rFonts w:ascii="Arial" w:hAnsi="Arial" w:cs="Arial"/>
                <w:b/>
                <w:bCs/>
                <w:szCs w:val="24"/>
              </w:rPr>
            </w:pPr>
            <w:r w:rsidRPr="00411969">
              <w:rPr>
                <w:rFonts w:ascii="Arial" w:hAnsi="Arial" w:cs="Arial"/>
                <w:b/>
                <w:bCs/>
                <w:szCs w:val="24"/>
              </w:rPr>
              <w:t>C – Basement Morriston</w:t>
            </w:r>
          </w:p>
          <w:p w14:paraId="77B21D28" w14:textId="77777777" w:rsidR="006D1CFB" w:rsidRPr="00411969" w:rsidRDefault="006D1CFB" w:rsidP="007454E5">
            <w:pPr>
              <w:jc w:val="center"/>
              <w:rPr>
                <w:rFonts w:ascii="Arial" w:hAnsi="Arial" w:cs="Arial"/>
                <w:b/>
                <w:bCs/>
                <w:szCs w:val="24"/>
              </w:rPr>
            </w:pPr>
          </w:p>
        </w:tc>
        <w:tc>
          <w:tcPr>
            <w:tcW w:w="3969" w:type="dxa"/>
          </w:tcPr>
          <w:p w14:paraId="07159214" w14:textId="77777777" w:rsidR="006D1CFB" w:rsidRPr="00411969" w:rsidRDefault="006D1CFB" w:rsidP="007454E5">
            <w:pPr>
              <w:jc w:val="center"/>
              <w:rPr>
                <w:rFonts w:ascii="Arial" w:hAnsi="Arial" w:cs="Arial"/>
                <w:b/>
                <w:bCs/>
                <w:szCs w:val="24"/>
              </w:rPr>
            </w:pPr>
            <w:r w:rsidRPr="00411969">
              <w:rPr>
                <w:rFonts w:ascii="Arial" w:hAnsi="Arial" w:cs="Arial"/>
                <w:b/>
                <w:bCs/>
                <w:szCs w:val="24"/>
              </w:rPr>
              <w:t>Ty – Felin Stores &amp; Output Areas</w:t>
            </w:r>
          </w:p>
          <w:p w14:paraId="6191B732" w14:textId="77777777" w:rsidR="006D1CFB" w:rsidRPr="00411969" w:rsidRDefault="006D1CFB" w:rsidP="007454E5">
            <w:pPr>
              <w:jc w:val="center"/>
              <w:rPr>
                <w:rFonts w:ascii="Arial" w:hAnsi="Arial" w:cs="Arial"/>
                <w:b/>
                <w:bCs/>
                <w:szCs w:val="24"/>
              </w:rPr>
            </w:pPr>
          </w:p>
        </w:tc>
      </w:tr>
      <w:tr w:rsidR="006D1CFB" w:rsidRPr="00411969" w14:paraId="4192609D" w14:textId="77777777" w:rsidTr="007454E5">
        <w:tc>
          <w:tcPr>
            <w:tcW w:w="2977" w:type="dxa"/>
          </w:tcPr>
          <w:p w14:paraId="31016825" w14:textId="77777777" w:rsidR="006D1CFB" w:rsidRPr="00411969" w:rsidRDefault="006D1CFB" w:rsidP="007454E5">
            <w:pPr>
              <w:jc w:val="center"/>
              <w:rPr>
                <w:rFonts w:ascii="Arial" w:hAnsi="Arial" w:cs="Arial"/>
                <w:szCs w:val="24"/>
              </w:rPr>
            </w:pPr>
            <w:r w:rsidRPr="00411969">
              <w:rPr>
                <w:rFonts w:ascii="Arial" w:hAnsi="Arial" w:cs="Arial"/>
                <w:szCs w:val="24"/>
              </w:rPr>
              <w:t>D-Block Stores,</w:t>
            </w:r>
          </w:p>
          <w:p w14:paraId="1E052C4F" w14:textId="77777777" w:rsidR="006D1CFB" w:rsidRPr="00411969" w:rsidRDefault="006D1CFB" w:rsidP="007454E5">
            <w:pPr>
              <w:jc w:val="center"/>
              <w:rPr>
                <w:rFonts w:ascii="Arial" w:hAnsi="Arial" w:cs="Arial"/>
                <w:szCs w:val="24"/>
              </w:rPr>
            </w:pPr>
            <w:r w:rsidRPr="00411969">
              <w:rPr>
                <w:rFonts w:ascii="Arial" w:hAnsi="Arial" w:cs="Arial"/>
                <w:szCs w:val="24"/>
              </w:rPr>
              <w:t>DVLA,</w:t>
            </w:r>
          </w:p>
          <w:p w14:paraId="47819682" w14:textId="77777777" w:rsidR="006D1CFB" w:rsidRPr="00411969" w:rsidRDefault="006D1CFB" w:rsidP="007454E5">
            <w:pPr>
              <w:jc w:val="center"/>
              <w:rPr>
                <w:rFonts w:ascii="Arial" w:hAnsi="Arial" w:cs="Arial"/>
                <w:szCs w:val="24"/>
              </w:rPr>
            </w:pPr>
            <w:r w:rsidRPr="00411969">
              <w:rPr>
                <w:rFonts w:ascii="Arial" w:hAnsi="Arial" w:cs="Arial"/>
                <w:szCs w:val="24"/>
              </w:rPr>
              <w:t>Longview Road,</w:t>
            </w:r>
          </w:p>
          <w:p w14:paraId="5177E1D3" w14:textId="77777777" w:rsidR="006D1CFB" w:rsidRPr="00411969" w:rsidRDefault="006D1CFB" w:rsidP="007454E5">
            <w:pPr>
              <w:jc w:val="center"/>
              <w:rPr>
                <w:rFonts w:ascii="Arial" w:hAnsi="Arial" w:cs="Arial"/>
                <w:szCs w:val="24"/>
              </w:rPr>
            </w:pPr>
            <w:r w:rsidRPr="00411969">
              <w:rPr>
                <w:rFonts w:ascii="Arial" w:hAnsi="Arial" w:cs="Arial"/>
                <w:szCs w:val="24"/>
              </w:rPr>
              <w:t>Morriston,</w:t>
            </w:r>
          </w:p>
          <w:p w14:paraId="7F1F4B5E" w14:textId="77777777" w:rsidR="006D1CFB" w:rsidRPr="00411969" w:rsidRDefault="006D1CFB" w:rsidP="007454E5">
            <w:pPr>
              <w:jc w:val="center"/>
              <w:rPr>
                <w:rFonts w:ascii="Arial" w:hAnsi="Arial" w:cs="Arial"/>
                <w:szCs w:val="24"/>
              </w:rPr>
            </w:pPr>
            <w:r w:rsidRPr="00411969">
              <w:rPr>
                <w:rFonts w:ascii="Arial" w:hAnsi="Arial" w:cs="Arial"/>
                <w:szCs w:val="24"/>
              </w:rPr>
              <w:t>Swansea</w:t>
            </w:r>
          </w:p>
          <w:p w14:paraId="6E9B4EAE" w14:textId="77777777" w:rsidR="006D1CFB" w:rsidRPr="00411969" w:rsidRDefault="006D1CFB" w:rsidP="007454E5">
            <w:pPr>
              <w:jc w:val="center"/>
              <w:rPr>
                <w:rFonts w:ascii="Arial" w:hAnsi="Arial" w:cs="Arial"/>
                <w:szCs w:val="24"/>
              </w:rPr>
            </w:pPr>
            <w:r w:rsidRPr="00411969">
              <w:rPr>
                <w:rFonts w:ascii="Arial" w:hAnsi="Arial" w:cs="Arial"/>
                <w:szCs w:val="24"/>
              </w:rPr>
              <w:t>SA6 7JL</w:t>
            </w:r>
          </w:p>
          <w:p w14:paraId="57265B07" w14:textId="77777777" w:rsidR="006D1CFB" w:rsidRPr="00411969" w:rsidRDefault="006D1CFB" w:rsidP="007454E5">
            <w:pPr>
              <w:jc w:val="center"/>
              <w:rPr>
                <w:rFonts w:ascii="Arial" w:hAnsi="Arial" w:cs="Arial"/>
                <w:b/>
                <w:szCs w:val="24"/>
              </w:rPr>
            </w:pPr>
            <w:r w:rsidRPr="00411969">
              <w:rPr>
                <w:rFonts w:ascii="Arial" w:hAnsi="Arial" w:cs="Arial"/>
                <w:b/>
                <w:color w:val="FF0000"/>
                <w:szCs w:val="24"/>
              </w:rPr>
              <w:t>7am till 3pm</w:t>
            </w:r>
          </w:p>
        </w:tc>
        <w:tc>
          <w:tcPr>
            <w:tcW w:w="3260" w:type="dxa"/>
          </w:tcPr>
          <w:p w14:paraId="757EF215" w14:textId="77777777" w:rsidR="006D1CFB" w:rsidRPr="00411969" w:rsidRDefault="006D1CFB" w:rsidP="007454E5">
            <w:pPr>
              <w:jc w:val="center"/>
              <w:rPr>
                <w:rFonts w:ascii="Arial" w:hAnsi="Arial" w:cs="Arial"/>
                <w:szCs w:val="24"/>
              </w:rPr>
            </w:pPr>
            <w:r w:rsidRPr="00411969">
              <w:rPr>
                <w:rFonts w:ascii="Arial" w:hAnsi="Arial" w:cs="Arial"/>
                <w:szCs w:val="24"/>
              </w:rPr>
              <w:t>C-Block Stores,</w:t>
            </w:r>
          </w:p>
          <w:p w14:paraId="221A07F7" w14:textId="77777777" w:rsidR="006D1CFB" w:rsidRPr="00411969" w:rsidRDefault="006D1CFB" w:rsidP="007454E5">
            <w:pPr>
              <w:jc w:val="center"/>
              <w:rPr>
                <w:rFonts w:ascii="Arial" w:hAnsi="Arial" w:cs="Arial"/>
                <w:szCs w:val="24"/>
              </w:rPr>
            </w:pPr>
            <w:r w:rsidRPr="00411969">
              <w:rPr>
                <w:rFonts w:ascii="Arial" w:hAnsi="Arial" w:cs="Arial"/>
                <w:szCs w:val="24"/>
              </w:rPr>
              <w:t>DVLA,</w:t>
            </w:r>
          </w:p>
          <w:p w14:paraId="5BB05DC7" w14:textId="77777777" w:rsidR="006D1CFB" w:rsidRPr="00411969" w:rsidRDefault="006D1CFB" w:rsidP="007454E5">
            <w:pPr>
              <w:jc w:val="center"/>
              <w:rPr>
                <w:rFonts w:ascii="Arial" w:hAnsi="Arial" w:cs="Arial"/>
                <w:szCs w:val="24"/>
              </w:rPr>
            </w:pPr>
            <w:r w:rsidRPr="00411969">
              <w:rPr>
                <w:rFonts w:ascii="Arial" w:hAnsi="Arial" w:cs="Arial"/>
                <w:szCs w:val="24"/>
              </w:rPr>
              <w:t>Longview Road,</w:t>
            </w:r>
          </w:p>
          <w:p w14:paraId="180A8D56" w14:textId="77777777" w:rsidR="006D1CFB" w:rsidRPr="00411969" w:rsidRDefault="006D1CFB" w:rsidP="007454E5">
            <w:pPr>
              <w:jc w:val="center"/>
              <w:rPr>
                <w:rFonts w:ascii="Arial" w:hAnsi="Arial" w:cs="Arial"/>
                <w:szCs w:val="24"/>
              </w:rPr>
            </w:pPr>
            <w:r w:rsidRPr="00411969">
              <w:rPr>
                <w:rFonts w:ascii="Arial" w:hAnsi="Arial" w:cs="Arial"/>
                <w:szCs w:val="24"/>
              </w:rPr>
              <w:t>Morriston,</w:t>
            </w:r>
          </w:p>
          <w:p w14:paraId="67DCE140" w14:textId="77777777" w:rsidR="006D1CFB" w:rsidRPr="00411969" w:rsidRDefault="006D1CFB" w:rsidP="007454E5">
            <w:pPr>
              <w:jc w:val="center"/>
              <w:rPr>
                <w:rFonts w:ascii="Arial" w:hAnsi="Arial" w:cs="Arial"/>
                <w:szCs w:val="24"/>
              </w:rPr>
            </w:pPr>
            <w:r w:rsidRPr="00411969">
              <w:rPr>
                <w:rFonts w:ascii="Arial" w:hAnsi="Arial" w:cs="Arial"/>
                <w:szCs w:val="24"/>
              </w:rPr>
              <w:t>Swansea</w:t>
            </w:r>
          </w:p>
          <w:p w14:paraId="1FBA3941" w14:textId="77777777" w:rsidR="006D1CFB" w:rsidRPr="00411969" w:rsidRDefault="006D1CFB" w:rsidP="007454E5">
            <w:pPr>
              <w:jc w:val="center"/>
              <w:rPr>
                <w:rFonts w:ascii="Arial" w:hAnsi="Arial" w:cs="Arial"/>
                <w:szCs w:val="24"/>
              </w:rPr>
            </w:pPr>
            <w:r w:rsidRPr="00411969">
              <w:rPr>
                <w:rFonts w:ascii="Arial" w:hAnsi="Arial" w:cs="Arial"/>
                <w:szCs w:val="24"/>
              </w:rPr>
              <w:t>SA6 7JL</w:t>
            </w:r>
          </w:p>
          <w:p w14:paraId="463346C2" w14:textId="77777777" w:rsidR="006D1CFB" w:rsidRPr="00411969" w:rsidRDefault="006D1CFB" w:rsidP="007454E5">
            <w:pPr>
              <w:jc w:val="center"/>
              <w:rPr>
                <w:rFonts w:ascii="Arial" w:hAnsi="Arial" w:cs="Arial"/>
                <w:szCs w:val="24"/>
              </w:rPr>
            </w:pPr>
            <w:r w:rsidRPr="00411969">
              <w:rPr>
                <w:rFonts w:ascii="Arial" w:hAnsi="Arial" w:cs="Arial"/>
                <w:b/>
                <w:color w:val="FF0000"/>
                <w:szCs w:val="24"/>
              </w:rPr>
              <w:t>7am till 3pm</w:t>
            </w:r>
          </w:p>
        </w:tc>
        <w:tc>
          <w:tcPr>
            <w:tcW w:w="3969" w:type="dxa"/>
          </w:tcPr>
          <w:p w14:paraId="382E59A4" w14:textId="77777777" w:rsidR="006D1CFB" w:rsidRPr="00411969" w:rsidRDefault="006D1CFB" w:rsidP="007454E5">
            <w:pPr>
              <w:jc w:val="center"/>
              <w:rPr>
                <w:rFonts w:ascii="Arial" w:hAnsi="Arial" w:cs="Arial"/>
                <w:szCs w:val="24"/>
              </w:rPr>
            </w:pPr>
            <w:r w:rsidRPr="00411969">
              <w:rPr>
                <w:rFonts w:ascii="Arial" w:hAnsi="Arial" w:cs="Arial"/>
                <w:szCs w:val="24"/>
              </w:rPr>
              <w:t>Ty-Felin DVLA Output Facility</w:t>
            </w:r>
          </w:p>
          <w:p w14:paraId="6531C842" w14:textId="77777777" w:rsidR="006D1CFB" w:rsidRPr="00411969" w:rsidRDefault="006D1CFB" w:rsidP="007454E5">
            <w:pPr>
              <w:ind w:left="720"/>
              <w:jc w:val="center"/>
              <w:rPr>
                <w:rFonts w:ascii="Arial" w:hAnsi="Arial" w:cs="Arial"/>
                <w:szCs w:val="24"/>
              </w:rPr>
            </w:pPr>
            <w:r w:rsidRPr="00411969">
              <w:rPr>
                <w:rFonts w:ascii="Arial" w:hAnsi="Arial" w:cs="Arial"/>
                <w:szCs w:val="24"/>
              </w:rPr>
              <w:t>Felinfach</w:t>
            </w:r>
          </w:p>
          <w:p w14:paraId="41DC8A75" w14:textId="77777777" w:rsidR="006D1CFB" w:rsidRPr="00411969" w:rsidRDefault="006D1CFB" w:rsidP="007454E5">
            <w:pPr>
              <w:ind w:left="720"/>
              <w:jc w:val="center"/>
              <w:rPr>
                <w:rFonts w:ascii="Arial" w:hAnsi="Arial" w:cs="Arial"/>
                <w:szCs w:val="24"/>
              </w:rPr>
            </w:pPr>
            <w:r w:rsidRPr="00411969">
              <w:rPr>
                <w:rFonts w:ascii="Arial" w:hAnsi="Arial" w:cs="Arial"/>
                <w:szCs w:val="24"/>
              </w:rPr>
              <w:t>Swansea West Industrial Park</w:t>
            </w:r>
          </w:p>
          <w:p w14:paraId="44B8755B" w14:textId="77777777" w:rsidR="006D1CFB" w:rsidRPr="00411969" w:rsidRDefault="006D1CFB" w:rsidP="007454E5">
            <w:pPr>
              <w:ind w:left="720"/>
              <w:jc w:val="center"/>
              <w:rPr>
                <w:rFonts w:ascii="Arial" w:hAnsi="Arial" w:cs="Arial"/>
                <w:szCs w:val="24"/>
              </w:rPr>
            </w:pPr>
            <w:r w:rsidRPr="00411969">
              <w:rPr>
                <w:rFonts w:ascii="Arial" w:hAnsi="Arial" w:cs="Arial"/>
                <w:szCs w:val="24"/>
              </w:rPr>
              <w:t>Fforestfach</w:t>
            </w:r>
          </w:p>
          <w:p w14:paraId="737B0F81" w14:textId="77777777" w:rsidR="006D1CFB" w:rsidRPr="00411969" w:rsidRDefault="006D1CFB" w:rsidP="007454E5">
            <w:pPr>
              <w:ind w:left="720"/>
              <w:jc w:val="center"/>
              <w:rPr>
                <w:rFonts w:ascii="Arial" w:hAnsi="Arial" w:cs="Arial"/>
                <w:szCs w:val="24"/>
              </w:rPr>
            </w:pPr>
            <w:r w:rsidRPr="00411969">
              <w:rPr>
                <w:rFonts w:ascii="Arial" w:hAnsi="Arial" w:cs="Arial"/>
                <w:szCs w:val="24"/>
              </w:rPr>
              <w:t>Swansea</w:t>
            </w:r>
          </w:p>
          <w:p w14:paraId="530EB3D6" w14:textId="77777777" w:rsidR="006D1CFB" w:rsidRPr="00411969" w:rsidRDefault="006D1CFB" w:rsidP="007454E5">
            <w:pPr>
              <w:ind w:left="720"/>
              <w:jc w:val="center"/>
              <w:rPr>
                <w:rFonts w:ascii="Arial" w:hAnsi="Arial" w:cs="Arial"/>
                <w:szCs w:val="24"/>
              </w:rPr>
            </w:pPr>
            <w:r w:rsidRPr="00411969">
              <w:rPr>
                <w:rFonts w:ascii="Arial" w:hAnsi="Arial" w:cs="Arial"/>
                <w:szCs w:val="24"/>
              </w:rPr>
              <w:t>SA54AW</w:t>
            </w:r>
          </w:p>
          <w:p w14:paraId="7615E8D6" w14:textId="77777777" w:rsidR="006D1CFB" w:rsidRPr="00411969" w:rsidRDefault="006D1CFB" w:rsidP="007454E5">
            <w:pPr>
              <w:jc w:val="center"/>
              <w:rPr>
                <w:rFonts w:ascii="Arial" w:hAnsi="Arial" w:cs="Arial"/>
                <w:szCs w:val="24"/>
              </w:rPr>
            </w:pPr>
            <w:r w:rsidRPr="00411969">
              <w:rPr>
                <w:rFonts w:ascii="Arial" w:hAnsi="Arial" w:cs="Arial"/>
                <w:b/>
                <w:color w:val="FF0000"/>
                <w:szCs w:val="24"/>
              </w:rPr>
              <w:t>7am till 3pm</w:t>
            </w:r>
          </w:p>
        </w:tc>
      </w:tr>
    </w:tbl>
    <w:p w14:paraId="27913F14" w14:textId="77777777" w:rsidR="006D1CFB" w:rsidRPr="00411969" w:rsidRDefault="006D1CFB" w:rsidP="006D1CFB">
      <w:pPr>
        <w:jc w:val="center"/>
        <w:rPr>
          <w:rFonts w:ascii="Arial" w:hAnsi="Arial" w:cs="Arial"/>
          <w:szCs w:val="24"/>
        </w:rPr>
      </w:pPr>
    </w:p>
    <w:p w14:paraId="0A2DA627" w14:textId="77777777" w:rsidR="006D1CFB" w:rsidRPr="00411969" w:rsidRDefault="006D1CFB" w:rsidP="006D1CFB">
      <w:pPr>
        <w:ind w:left="720"/>
        <w:jc w:val="both"/>
        <w:rPr>
          <w:rFonts w:ascii="Arial" w:hAnsi="Arial" w:cs="Arial"/>
          <w:szCs w:val="24"/>
        </w:rPr>
      </w:pPr>
      <w:r w:rsidRPr="00411969">
        <w:rPr>
          <w:rFonts w:ascii="Arial" w:hAnsi="Arial" w:cs="Arial"/>
          <w:szCs w:val="24"/>
        </w:rPr>
        <w:t xml:space="preserve">The delivery address will be included in the formal DVLA Purchase Order. It is your responsibility to ensure that the designated delivery vehicle is dispatched to the correct location. </w:t>
      </w:r>
    </w:p>
    <w:p w14:paraId="144BEF60" w14:textId="77777777" w:rsidR="006D1CFB" w:rsidRPr="00411969" w:rsidRDefault="006D1CFB" w:rsidP="006D1CFB">
      <w:pPr>
        <w:jc w:val="both"/>
        <w:rPr>
          <w:rFonts w:ascii="Arial" w:hAnsi="Arial" w:cs="Arial"/>
          <w:szCs w:val="24"/>
        </w:rPr>
      </w:pPr>
    </w:p>
    <w:p w14:paraId="402AFB1C" w14:textId="77777777" w:rsidR="006D1CFB" w:rsidRDefault="006D1CFB" w:rsidP="006D1CFB">
      <w:pPr>
        <w:rPr>
          <w:rFonts w:ascii="Arial" w:eastAsia="STZhongsong" w:hAnsi="Arial" w:cs="Arial"/>
          <w:b/>
          <w:bCs/>
          <w:szCs w:val="24"/>
          <w:lang w:eastAsia="zh-CN"/>
        </w:rPr>
      </w:pPr>
      <w:r>
        <w:rPr>
          <w:rFonts w:ascii="Arial" w:eastAsia="STZhongsong" w:hAnsi="Arial" w:cs="Arial"/>
          <w:b/>
          <w:bCs/>
          <w:szCs w:val="24"/>
          <w:lang w:eastAsia="zh-CN"/>
        </w:rPr>
        <w:br w:type="page"/>
      </w:r>
    </w:p>
    <w:p w14:paraId="4BF034B7" w14:textId="77777777" w:rsidR="006D1CFB" w:rsidRDefault="006D1CFB" w:rsidP="006D1CFB">
      <w:pPr>
        <w:spacing w:after="120"/>
        <w:ind w:firstLine="720"/>
        <w:rPr>
          <w:rFonts w:ascii="Arial" w:eastAsia="STZhongsong" w:hAnsi="Arial" w:cs="Arial"/>
          <w:b/>
          <w:bCs/>
          <w:szCs w:val="24"/>
          <w:lang w:eastAsia="zh-CN"/>
        </w:rPr>
      </w:pPr>
      <w:r>
        <w:rPr>
          <w:rFonts w:ascii="Arial" w:eastAsia="STZhongsong" w:hAnsi="Arial" w:cs="Arial"/>
          <w:b/>
          <w:bCs/>
          <w:szCs w:val="24"/>
          <w:lang w:eastAsia="zh-CN"/>
        </w:rPr>
        <w:lastRenderedPageBreak/>
        <w:t xml:space="preserve">8.9.4 </w:t>
      </w:r>
      <w:r w:rsidRPr="00411969">
        <w:rPr>
          <w:rFonts w:ascii="Arial" w:eastAsia="STZhongsong" w:hAnsi="Arial" w:cs="Arial"/>
          <w:b/>
          <w:bCs/>
          <w:szCs w:val="24"/>
          <w:lang w:eastAsia="zh-CN"/>
        </w:rPr>
        <w:t>Onsite equipment</w:t>
      </w:r>
    </w:p>
    <w:p w14:paraId="59233EA0" w14:textId="77777777" w:rsidR="006D1CFB" w:rsidRPr="00411969" w:rsidRDefault="006D1CFB" w:rsidP="006D1CFB">
      <w:pPr>
        <w:ind w:left="720"/>
        <w:rPr>
          <w:rFonts w:ascii="Arial" w:eastAsia="STZhongsong" w:hAnsi="Arial" w:cs="Arial"/>
          <w:szCs w:val="24"/>
          <w:lang w:eastAsia="zh-CN"/>
        </w:rPr>
      </w:pPr>
      <w:r w:rsidRPr="00411969">
        <w:rPr>
          <w:rFonts w:ascii="Arial" w:eastAsia="STZhongsong" w:hAnsi="Arial"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38265A6A" w14:textId="77777777" w:rsidR="006D1CFB" w:rsidRPr="00411969" w:rsidRDefault="006D1CFB" w:rsidP="006D1CFB">
      <w:pPr>
        <w:rPr>
          <w:rFonts w:ascii="Arial" w:eastAsia="STZhongsong" w:hAnsi="Arial" w:cs="Arial"/>
          <w:szCs w:val="24"/>
          <w:lang w:eastAsia="zh-CN"/>
        </w:rPr>
      </w:pPr>
    </w:p>
    <w:p w14:paraId="326769A1" w14:textId="77777777" w:rsidR="006D1CFB" w:rsidRDefault="006D1CFB" w:rsidP="006D1CFB">
      <w:pPr>
        <w:spacing w:after="120"/>
        <w:ind w:firstLine="720"/>
        <w:rPr>
          <w:rFonts w:ascii="Arial" w:hAnsi="Arial" w:cs="Arial"/>
          <w:b/>
          <w:bCs/>
          <w:szCs w:val="24"/>
        </w:rPr>
      </w:pPr>
      <w:r>
        <w:rPr>
          <w:rFonts w:ascii="Arial" w:hAnsi="Arial" w:cs="Arial"/>
          <w:b/>
          <w:bCs/>
          <w:szCs w:val="24"/>
        </w:rPr>
        <w:t xml:space="preserve">8.9.5 </w:t>
      </w:r>
      <w:r w:rsidRPr="00411969">
        <w:rPr>
          <w:rFonts w:ascii="Arial" w:hAnsi="Arial" w:cs="Arial"/>
          <w:b/>
          <w:bCs/>
          <w:szCs w:val="24"/>
        </w:rPr>
        <w:t>Site Etiquette</w:t>
      </w:r>
    </w:p>
    <w:p w14:paraId="444C0627" w14:textId="77777777" w:rsidR="006D1CFB" w:rsidRDefault="006D1CFB" w:rsidP="006D1CFB">
      <w:pPr>
        <w:ind w:left="720"/>
        <w:rPr>
          <w:rFonts w:ascii="Arial" w:hAnsi="Arial" w:cs="Arial"/>
          <w:szCs w:val="24"/>
        </w:rPr>
      </w:pPr>
      <w:r w:rsidRPr="00411969">
        <w:rPr>
          <w:rFonts w:ascii="Arial" w:hAnsi="Arial" w:cs="Arial"/>
          <w:szCs w:val="24"/>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3394D6A4" w14:textId="77777777" w:rsidR="006D1CFB" w:rsidRPr="00411969" w:rsidRDefault="006D1CFB" w:rsidP="006D1CFB">
      <w:pPr>
        <w:ind w:left="720"/>
        <w:rPr>
          <w:rFonts w:ascii="Arial" w:hAnsi="Arial" w:cs="Arial"/>
          <w:szCs w:val="24"/>
        </w:rPr>
      </w:pPr>
    </w:p>
    <w:p w14:paraId="6FFB2E90" w14:textId="77777777" w:rsidR="006D1CFB" w:rsidRDefault="006D1CFB" w:rsidP="006D1CFB">
      <w:pPr>
        <w:ind w:left="720"/>
        <w:rPr>
          <w:rFonts w:ascii="Arial" w:hAnsi="Arial" w:cs="Arial"/>
          <w:szCs w:val="24"/>
        </w:rPr>
      </w:pPr>
      <w:r w:rsidRPr="00411969">
        <w:rPr>
          <w:rFonts w:ascii="Arial" w:hAnsi="Arial" w:cs="Arial"/>
          <w:szCs w:val="24"/>
        </w:rPr>
        <w:t xml:space="preserve">On accessing the site the driver must make themselves known to the DVLA Stores and Logistics staff. </w:t>
      </w:r>
    </w:p>
    <w:p w14:paraId="1236341D" w14:textId="77777777" w:rsidR="006D1CFB" w:rsidRPr="00411969" w:rsidRDefault="006D1CFB" w:rsidP="006D1CFB">
      <w:pPr>
        <w:ind w:left="720"/>
        <w:rPr>
          <w:rFonts w:ascii="Arial" w:hAnsi="Arial" w:cs="Arial"/>
          <w:szCs w:val="24"/>
        </w:rPr>
      </w:pPr>
    </w:p>
    <w:p w14:paraId="447A024B" w14:textId="77777777" w:rsidR="006D1CFB" w:rsidRDefault="006D1CFB" w:rsidP="006D1CFB">
      <w:pPr>
        <w:ind w:left="720"/>
        <w:rPr>
          <w:rFonts w:ascii="Arial" w:hAnsi="Arial" w:cs="Arial"/>
          <w:szCs w:val="24"/>
        </w:rPr>
      </w:pPr>
      <w:r w:rsidRPr="00411969">
        <w:rPr>
          <w:rFonts w:ascii="Arial" w:hAnsi="Arial" w:cs="Arial"/>
          <w:szCs w:val="24"/>
        </w:rPr>
        <w:t>A ‘goods in’ notification bell is located at the loading bay entrances. Drivers are requested to ring the bell and await the arrival of the stores loading bay supervisor.</w:t>
      </w:r>
    </w:p>
    <w:p w14:paraId="17B6D535" w14:textId="77777777" w:rsidR="006D1CFB" w:rsidRPr="00411969" w:rsidRDefault="006D1CFB" w:rsidP="006D1CFB">
      <w:pPr>
        <w:ind w:left="720"/>
        <w:rPr>
          <w:rFonts w:ascii="Arial" w:hAnsi="Arial" w:cs="Arial"/>
          <w:szCs w:val="24"/>
        </w:rPr>
      </w:pPr>
    </w:p>
    <w:p w14:paraId="5C1E238D" w14:textId="77777777" w:rsidR="006D1CFB" w:rsidRPr="00411969" w:rsidRDefault="006D1CFB" w:rsidP="006D1CFB">
      <w:pPr>
        <w:ind w:firstLine="720"/>
        <w:rPr>
          <w:rFonts w:ascii="Arial" w:hAnsi="Arial" w:cs="Arial"/>
          <w:szCs w:val="24"/>
        </w:rPr>
      </w:pPr>
      <w:r w:rsidRPr="00411969">
        <w:rPr>
          <w:rFonts w:ascii="Arial" w:hAnsi="Arial" w:cs="Arial"/>
          <w:szCs w:val="24"/>
        </w:rPr>
        <w:t xml:space="preserve">Assistance to offload the delivery will be arranged by the stores supervisor. </w:t>
      </w:r>
    </w:p>
    <w:p w14:paraId="0B46B523" w14:textId="77777777" w:rsidR="006D1CFB" w:rsidRDefault="006D1CFB" w:rsidP="006D1CFB">
      <w:pPr>
        <w:ind w:left="720"/>
        <w:rPr>
          <w:rFonts w:ascii="Arial" w:hAnsi="Arial" w:cs="Arial"/>
          <w:szCs w:val="24"/>
        </w:rPr>
      </w:pPr>
      <w:r w:rsidRPr="00411969">
        <w:rPr>
          <w:rFonts w:ascii="Arial" w:hAnsi="Arial" w:cs="Arial"/>
          <w:szCs w:val="24"/>
        </w:rPr>
        <w:t>Drivers must not reverse onto the loading bay without expressed permission. The stores supervisor will aid the driver when backing onto the loading bay. Stores and Logistics staff safety protocols must always be observed.</w:t>
      </w:r>
    </w:p>
    <w:p w14:paraId="329FBC2F" w14:textId="77777777" w:rsidR="006D1CFB" w:rsidRPr="00411969" w:rsidRDefault="006D1CFB" w:rsidP="006D1CFB">
      <w:pPr>
        <w:ind w:left="720"/>
        <w:rPr>
          <w:rFonts w:ascii="Arial" w:hAnsi="Arial" w:cs="Arial"/>
          <w:szCs w:val="24"/>
        </w:rPr>
      </w:pPr>
      <w:r w:rsidRPr="00411969">
        <w:rPr>
          <w:rFonts w:ascii="Arial" w:hAnsi="Arial" w:cs="Arial"/>
          <w:szCs w:val="24"/>
        </w:rPr>
        <w:t xml:space="preserve"> </w:t>
      </w:r>
    </w:p>
    <w:p w14:paraId="350320F4" w14:textId="77777777" w:rsidR="006D1CFB" w:rsidRPr="00411969" w:rsidRDefault="006D1CFB" w:rsidP="006D1CFB">
      <w:pPr>
        <w:ind w:left="720"/>
        <w:rPr>
          <w:rFonts w:ascii="Arial" w:hAnsi="Arial" w:cs="Arial"/>
          <w:szCs w:val="24"/>
        </w:rPr>
      </w:pPr>
      <w:r w:rsidRPr="00411969">
        <w:rPr>
          <w:rFonts w:ascii="Arial" w:hAnsi="Arial" w:cs="Arial"/>
          <w:szCs w:val="24"/>
        </w:rPr>
        <w:t>Drivers must not leave any items unattended or unsigned for at any loading bay entrances. This will trigger a security breach and items being quarantined until deemed safe to accept. This will delay the goods in process.</w:t>
      </w:r>
    </w:p>
    <w:p w14:paraId="54140E3A" w14:textId="77777777" w:rsidR="006D1CFB" w:rsidRPr="00411969" w:rsidRDefault="006D1CFB" w:rsidP="006D1CFB">
      <w:pPr>
        <w:ind w:left="720"/>
        <w:rPr>
          <w:rFonts w:ascii="Arial" w:hAnsi="Arial" w:cs="Arial"/>
          <w:szCs w:val="24"/>
        </w:rPr>
      </w:pPr>
      <w:r w:rsidRPr="00411969">
        <w:rPr>
          <w:rFonts w:ascii="Arial" w:hAnsi="Arial" w:cs="Arial"/>
          <w:szCs w:val="24"/>
        </w:rPr>
        <w:t>When the delivery has been offloaded, checked and approved the Stores Supervisor will sign and provide the relevant remittance slip to the driver (usually the delivery carrier’s official delivery note).</w:t>
      </w:r>
    </w:p>
    <w:p w14:paraId="20729BE4" w14:textId="77777777" w:rsidR="006D1CFB" w:rsidRPr="00411969" w:rsidRDefault="006D1CFB" w:rsidP="006D1CFB">
      <w:pPr>
        <w:rPr>
          <w:rFonts w:ascii="Arial" w:hAnsi="Arial" w:cs="Arial"/>
          <w:b/>
          <w:bCs/>
          <w:szCs w:val="24"/>
        </w:rPr>
      </w:pPr>
    </w:p>
    <w:p w14:paraId="67D344FB" w14:textId="77777777" w:rsidR="006D1CFB" w:rsidRDefault="006D1CFB" w:rsidP="006D1CFB">
      <w:pPr>
        <w:spacing w:after="120"/>
        <w:ind w:firstLine="720"/>
        <w:rPr>
          <w:rFonts w:ascii="Arial" w:hAnsi="Arial" w:cs="Arial"/>
          <w:b/>
          <w:bCs/>
          <w:szCs w:val="24"/>
        </w:rPr>
      </w:pPr>
      <w:r>
        <w:rPr>
          <w:rFonts w:ascii="Arial" w:hAnsi="Arial" w:cs="Arial"/>
          <w:b/>
          <w:bCs/>
          <w:szCs w:val="24"/>
        </w:rPr>
        <w:t xml:space="preserve">8.9.6 </w:t>
      </w:r>
      <w:r w:rsidRPr="00411969">
        <w:rPr>
          <w:rFonts w:ascii="Arial" w:hAnsi="Arial" w:cs="Arial"/>
          <w:b/>
          <w:bCs/>
          <w:szCs w:val="24"/>
        </w:rPr>
        <w:t>Unsafe Load or Non-Compliant Delivery</w:t>
      </w:r>
    </w:p>
    <w:p w14:paraId="2F0A3224" w14:textId="77777777" w:rsidR="006D1CFB" w:rsidRPr="00411969" w:rsidRDefault="006D1CFB" w:rsidP="006D1CFB">
      <w:pPr>
        <w:ind w:left="720"/>
        <w:rPr>
          <w:rFonts w:ascii="Arial" w:hAnsi="Arial" w:cs="Arial"/>
          <w:szCs w:val="24"/>
        </w:rPr>
      </w:pPr>
      <w:r w:rsidRPr="00411969">
        <w:rPr>
          <w:rFonts w:ascii="Arial" w:hAnsi="Arial" w:cs="Arial"/>
          <w:szCs w:val="24"/>
        </w:rPr>
        <w:t xml:space="preserve">If the loading bay supervisor deems the delivery unsafe or non-compliant the delivery will be rejected back to the </w:t>
      </w:r>
      <w:r>
        <w:rPr>
          <w:rFonts w:ascii="Arial" w:hAnsi="Arial" w:cs="Arial"/>
          <w:szCs w:val="24"/>
        </w:rPr>
        <w:t>Supplier</w:t>
      </w:r>
      <w:r w:rsidRPr="00411969">
        <w:rPr>
          <w:rFonts w:ascii="Arial" w:hAnsi="Arial" w:cs="Arial"/>
          <w:szCs w:val="24"/>
        </w:rPr>
        <w:t xml:space="preserve"> to resolve and re-deliver.</w:t>
      </w:r>
    </w:p>
    <w:p w14:paraId="35326A91" w14:textId="77777777" w:rsidR="006D1CFB" w:rsidRPr="00411969" w:rsidRDefault="006D1CFB" w:rsidP="006D1CFB">
      <w:pPr>
        <w:rPr>
          <w:rFonts w:ascii="Arial" w:hAnsi="Arial" w:cs="Arial"/>
          <w:b/>
          <w:bCs/>
          <w:szCs w:val="24"/>
        </w:rPr>
      </w:pPr>
    </w:p>
    <w:p w14:paraId="6A2F0E32" w14:textId="77777777" w:rsidR="006D1CFB" w:rsidRDefault="006D1CFB" w:rsidP="006D1CFB">
      <w:pPr>
        <w:spacing w:after="120"/>
        <w:ind w:firstLine="720"/>
        <w:rPr>
          <w:rFonts w:ascii="Arial" w:hAnsi="Arial" w:cs="Arial"/>
          <w:b/>
          <w:bCs/>
          <w:szCs w:val="24"/>
        </w:rPr>
      </w:pPr>
      <w:r>
        <w:rPr>
          <w:rFonts w:ascii="Arial" w:hAnsi="Arial" w:cs="Arial"/>
          <w:b/>
          <w:bCs/>
          <w:szCs w:val="24"/>
        </w:rPr>
        <w:t xml:space="preserve">8.9.7 </w:t>
      </w:r>
      <w:r w:rsidRPr="00411969">
        <w:rPr>
          <w:rFonts w:ascii="Arial" w:hAnsi="Arial" w:cs="Arial"/>
          <w:b/>
          <w:bCs/>
          <w:szCs w:val="24"/>
        </w:rPr>
        <w:t>Consignment Labelling</w:t>
      </w:r>
    </w:p>
    <w:p w14:paraId="2A4085FB" w14:textId="77777777" w:rsidR="006D1CFB" w:rsidRPr="00411969" w:rsidRDefault="006D1CFB" w:rsidP="006D1CFB">
      <w:pPr>
        <w:ind w:left="720"/>
        <w:rPr>
          <w:rFonts w:ascii="Arial" w:hAnsi="Arial" w:cs="Arial"/>
          <w:szCs w:val="24"/>
        </w:rPr>
      </w:pPr>
      <w:r w:rsidRPr="00411969">
        <w:rPr>
          <w:rFonts w:ascii="Arial" w:hAnsi="Arial" w:cs="Arial"/>
          <w:szCs w:val="24"/>
        </w:rPr>
        <w:t xml:space="preserve">Labelling must conform to the standards outlined in the Packaging Requirements. Non-compliance will result in the delivery being rejected back to the </w:t>
      </w:r>
      <w:r>
        <w:rPr>
          <w:rFonts w:ascii="Arial" w:hAnsi="Arial" w:cs="Arial"/>
          <w:szCs w:val="24"/>
        </w:rPr>
        <w:t>Supplier</w:t>
      </w:r>
      <w:r w:rsidRPr="00411969">
        <w:rPr>
          <w:rFonts w:ascii="Arial" w:hAnsi="Arial" w:cs="Arial"/>
          <w:szCs w:val="24"/>
        </w:rPr>
        <w:t xml:space="preserve"> to resolve and re-deliver. </w:t>
      </w:r>
    </w:p>
    <w:p w14:paraId="0860C4A8" w14:textId="77777777" w:rsidR="006D1CFB" w:rsidRPr="00411969" w:rsidRDefault="006D1CFB" w:rsidP="006D1CFB">
      <w:pPr>
        <w:rPr>
          <w:rFonts w:ascii="Arial" w:hAnsi="Arial" w:cs="Arial"/>
          <w:b/>
          <w:bCs/>
          <w:szCs w:val="24"/>
        </w:rPr>
      </w:pPr>
    </w:p>
    <w:p w14:paraId="036505AD" w14:textId="77777777" w:rsidR="006D1CFB" w:rsidRDefault="006D1CFB" w:rsidP="006D1CFB">
      <w:pPr>
        <w:spacing w:after="120"/>
        <w:ind w:firstLine="720"/>
        <w:rPr>
          <w:rFonts w:ascii="Arial" w:hAnsi="Arial" w:cs="Arial"/>
          <w:b/>
          <w:bCs/>
          <w:szCs w:val="24"/>
        </w:rPr>
      </w:pPr>
      <w:r>
        <w:rPr>
          <w:rFonts w:ascii="Arial" w:hAnsi="Arial" w:cs="Arial"/>
          <w:b/>
          <w:bCs/>
          <w:szCs w:val="24"/>
        </w:rPr>
        <w:t xml:space="preserve">8.9.8 </w:t>
      </w:r>
      <w:r w:rsidRPr="00411969">
        <w:rPr>
          <w:rFonts w:ascii="Arial" w:hAnsi="Arial" w:cs="Arial"/>
          <w:b/>
          <w:bCs/>
          <w:szCs w:val="24"/>
        </w:rPr>
        <w:t>Exceptional Circumstances</w:t>
      </w:r>
    </w:p>
    <w:p w14:paraId="55976A81" w14:textId="77777777" w:rsidR="006D1CFB" w:rsidRDefault="006D1CFB" w:rsidP="006D1CFB">
      <w:pPr>
        <w:ind w:left="720"/>
        <w:rPr>
          <w:rFonts w:ascii="Arial" w:hAnsi="Arial" w:cs="Arial"/>
          <w:szCs w:val="24"/>
        </w:rPr>
      </w:pPr>
      <w:r w:rsidRPr="00411969">
        <w:rPr>
          <w:rFonts w:ascii="Arial" w:hAnsi="Arial" w:cs="Arial"/>
          <w:szCs w:val="24"/>
        </w:rPr>
        <w:t xml:space="preserve">It is important that oversized or heavier goods are highlighted to DVLA in your tender so that an alternative delivery plan can be provided. </w:t>
      </w:r>
    </w:p>
    <w:p w14:paraId="2CDDBA98" w14:textId="77777777" w:rsidR="006D1CFB" w:rsidRPr="00411969" w:rsidRDefault="006D1CFB" w:rsidP="006D1CFB">
      <w:pPr>
        <w:ind w:left="720"/>
        <w:rPr>
          <w:rFonts w:ascii="Arial" w:hAnsi="Arial" w:cs="Arial"/>
          <w:szCs w:val="24"/>
        </w:rPr>
      </w:pPr>
    </w:p>
    <w:p w14:paraId="3CA1BE87" w14:textId="758A2FBD" w:rsidR="002E5D75" w:rsidRDefault="002E5D75" w:rsidP="002C022E">
      <w:pPr>
        <w:rPr>
          <w:rFonts w:ascii="Arial" w:hAnsi="Arial" w:cs="Arial"/>
          <w:szCs w:val="24"/>
        </w:rPr>
      </w:pPr>
    </w:p>
    <w:p w14:paraId="6364A563" w14:textId="77777777" w:rsidR="00641073" w:rsidRDefault="00641073" w:rsidP="00CD2F4F">
      <w:pPr>
        <w:pStyle w:val="Heading2"/>
        <w:tabs>
          <w:tab w:val="clear" w:pos="0"/>
          <w:tab w:val="left" w:pos="-180"/>
          <w:tab w:val="num" w:pos="747"/>
          <w:tab w:val="num" w:pos="1080"/>
        </w:tabs>
        <w:spacing w:before="0"/>
        <w:ind w:left="-142"/>
      </w:pPr>
    </w:p>
    <w:p w14:paraId="2532A7F9" w14:textId="2BA13B17" w:rsidR="001A236D" w:rsidRPr="000F2E21" w:rsidRDefault="000F2E21" w:rsidP="00476BAD">
      <w:pPr>
        <w:pStyle w:val="Heading2"/>
        <w:tabs>
          <w:tab w:val="clear" w:pos="0"/>
          <w:tab w:val="left" w:pos="-180"/>
          <w:tab w:val="num" w:pos="747"/>
          <w:tab w:val="num" w:pos="1080"/>
        </w:tabs>
        <w:ind w:left="-142"/>
      </w:pPr>
      <w:bookmarkStart w:id="24" w:name="_Toc149725571"/>
      <w:r>
        <w:t xml:space="preserve">9. </w:t>
      </w:r>
      <w:bookmarkStart w:id="25" w:name="_Hlk134523991"/>
      <w:r w:rsidR="001A236D" w:rsidRPr="000F2E21">
        <w:t>Management and Contract Administration</w:t>
      </w:r>
      <w:bookmarkEnd w:id="25"/>
      <w:bookmarkEnd w:id="24"/>
    </w:p>
    <w:p w14:paraId="565FA130" w14:textId="77777777" w:rsidR="00041FC6" w:rsidRDefault="00041FC6" w:rsidP="00640CBA">
      <w:pPr>
        <w:tabs>
          <w:tab w:val="left" w:pos="-142"/>
        </w:tabs>
        <w:ind w:left="-142"/>
        <w:rPr>
          <w:rFonts w:ascii="Arial" w:hAnsi="Arial" w:cs="Arial"/>
        </w:rPr>
      </w:pPr>
    </w:p>
    <w:p w14:paraId="7B6B00A4" w14:textId="5A767E15" w:rsidR="00837399" w:rsidRPr="00837399" w:rsidRDefault="00837399" w:rsidP="00837399">
      <w:pPr>
        <w:ind w:left="567" w:hanging="567"/>
        <w:rPr>
          <w:rFonts w:ascii="Arial" w:hAnsi="Arial" w:cs="Arial"/>
          <w:b/>
          <w:szCs w:val="24"/>
        </w:rPr>
      </w:pPr>
      <w:bookmarkStart w:id="26" w:name="_Toc408585086"/>
      <w:bookmarkStart w:id="27" w:name="_Toc177969175"/>
      <w:bookmarkStart w:id="28" w:name="_Toc180380674"/>
      <w:r w:rsidRPr="00837399">
        <w:rPr>
          <w:rFonts w:ascii="Arial" w:hAnsi="Arial" w:cs="Arial"/>
          <w:b/>
          <w:szCs w:val="24"/>
        </w:rPr>
        <w:t>9.1</w:t>
      </w:r>
      <w:r>
        <w:rPr>
          <w:rFonts w:ascii="Arial" w:hAnsi="Arial" w:cs="Arial"/>
          <w:b/>
          <w:szCs w:val="24"/>
        </w:rPr>
        <w:tab/>
      </w:r>
      <w:r w:rsidRPr="00837399">
        <w:rPr>
          <w:rFonts w:ascii="Arial" w:hAnsi="Arial" w:cs="Arial"/>
          <w:b/>
          <w:szCs w:val="24"/>
        </w:rPr>
        <w:t>Communication and meetings</w:t>
      </w:r>
    </w:p>
    <w:p w14:paraId="53048F22" w14:textId="77777777" w:rsidR="00837399" w:rsidRPr="00837399" w:rsidRDefault="00837399" w:rsidP="00837399">
      <w:pPr>
        <w:tabs>
          <w:tab w:val="left" w:pos="0"/>
        </w:tabs>
        <w:ind w:hanging="142"/>
        <w:rPr>
          <w:rFonts w:ascii="Arial" w:hAnsi="Arial" w:cs="Arial"/>
          <w:b/>
          <w:szCs w:val="24"/>
        </w:rPr>
      </w:pPr>
    </w:p>
    <w:p w14:paraId="303E7AD9" w14:textId="678CCF8C" w:rsidR="007C3B93" w:rsidRPr="00681F5B" w:rsidRDefault="007C3B93" w:rsidP="007C3B93">
      <w:pPr>
        <w:spacing w:after="200" w:line="276" w:lineRule="auto"/>
        <w:rPr>
          <w:rFonts w:ascii="Arial" w:eastAsiaTheme="minorHAnsi" w:hAnsi="Arial" w:cs="Arial"/>
          <w:szCs w:val="24"/>
        </w:rPr>
      </w:pPr>
      <w:r w:rsidRPr="000D0025">
        <w:rPr>
          <w:rFonts w:ascii="Arial" w:eastAsiaTheme="minorHAnsi" w:hAnsi="Arial" w:cs="Arial"/>
          <w:szCs w:val="24"/>
        </w:rPr>
        <w:t>Contract mobilisation must commence within 4 weeks of DVLA’s</w:t>
      </w:r>
      <w:r>
        <w:rPr>
          <w:rFonts w:ascii="Arial" w:eastAsiaTheme="minorHAnsi" w:hAnsi="Arial" w:cs="Arial"/>
          <w:szCs w:val="24"/>
        </w:rPr>
        <w:t xml:space="preserve"> cont</w:t>
      </w:r>
      <w:r w:rsidR="005046AD">
        <w:rPr>
          <w:rFonts w:ascii="Arial" w:eastAsiaTheme="minorHAnsi" w:hAnsi="Arial" w:cs="Arial"/>
          <w:szCs w:val="24"/>
        </w:rPr>
        <w:t>r</w:t>
      </w:r>
      <w:r>
        <w:rPr>
          <w:rFonts w:ascii="Arial" w:eastAsiaTheme="minorHAnsi" w:hAnsi="Arial" w:cs="Arial"/>
          <w:szCs w:val="24"/>
        </w:rPr>
        <w:t>act award</w:t>
      </w:r>
      <w:r w:rsidRPr="000D0025">
        <w:rPr>
          <w:rFonts w:ascii="Arial" w:eastAsiaTheme="minorHAnsi" w:hAnsi="Arial" w:cs="Arial"/>
          <w:szCs w:val="24"/>
        </w:rPr>
        <w:t>.</w:t>
      </w:r>
      <w:r w:rsidRPr="007E2DC3">
        <w:rPr>
          <w:rFonts w:ascii="Arial" w:eastAsiaTheme="minorHAnsi" w:hAnsi="Arial" w:cs="Arial"/>
          <w:szCs w:val="24"/>
        </w:rPr>
        <w:t xml:space="preserve"> </w:t>
      </w:r>
    </w:p>
    <w:p w14:paraId="29819FA8" w14:textId="4E22FD69" w:rsidR="0084775D" w:rsidRPr="00837399" w:rsidRDefault="00837399" w:rsidP="00837399">
      <w:pPr>
        <w:rPr>
          <w:rFonts w:ascii="Arial" w:eastAsia="Calibri" w:hAnsi="Arial" w:cs="Arial"/>
          <w:szCs w:val="24"/>
        </w:rPr>
      </w:pPr>
      <w:r w:rsidRPr="00837399">
        <w:rPr>
          <w:rFonts w:ascii="Arial" w:eastAsia="Calibri" w:hAnsi="Arial" w:cs="Arial"/>
          <w:szCs w:val="24"/>
        </w:rPr>
        <w:t>All communication regarding the Services shall in the first instance be via the main points of contact defined at Section 13.</w:t>
      </w:r>
    </w:p>
    <w:p w14:paraId="5AB4778E" w14:textId="77777777" w:rsidR="00837399" w:rsidRPr="00837399" w:rsidRDefault="00837399" w:rsidP="00837399">
      <w:pPr>
        <w:tabs>
          <w:tab w:val="left" w:pos="0"/>
        </w:tabs>
        <w:rPr>
          <w:rFonts w:ascii="Arial" w:hAnsi="Arial" w:cs="Arial"/>
          <w:b/>
          <w:szCs w:val="24"/>
        </w:rPr>
      </w:pPr>
    </w:p>
    <w:p w14:paraId="585B5BD3" w14:textId="1FB4C148" w:rsidR="00837399" w:rsidRPr="00837399" w:rsidRDefault="00837399" w:rsidP="00837399">
      <w:pPr>
        <w:rPr>
          <w:rFonts w:ascii="Arial" w:eastAsia="Calibri" w:hAnsi="Arial" w:cs="Arial"/>
          <w:szCs w:val="24"/>
        </w:rPr>
      </w:pPr>
      <w:r w:rsidRPr="00837399">
        <w:rPr>
          <w:rFonts w:ascii="Arial" w:eastAsia="Calibri" w:hAnsi="Arial" w:cs="Arial"/>
          <w:szCs w:val="24"/>
        </w:rPr>
        <w:t>During the contract period, the Parties</w:t>
      </w:r>
      <w:r w:rsidR="00E13538">
        <w:rPr>
          <w:rFonts w:ascii="Arial" w:eastAsia="Calibri" w:hAnsi="Arial" w:cs="Arial"/>
          <w:szCs w:val="24"/>
        </w:rPr>
        <w:t xml:space="preserve"> shall meet</w:t>
      </w:r>
      <w:r w:rsidRPr="00837399">
        <w:rPr>
          <w:rFonts w:ascii="Arial" w:eastAsia="Calibri" w:hAnsi="Arial" w:cs="Arial"/>
          <w:szCs w:val="24"/>
        </w:rPr>
        <w:t xml:space="preserve"> to:</w:t>
      </w:r>
    </w:p>
    <w:p w14:paraId="43DE944E" w14:textId="77777777" w:rsidR="00837399" w:rsidRPr="00837399" w:rsidRDefault="00837399" w:rsidP="00837399">
      <w:pPr>
        <w:rPr>
          <w:rFonts w:ascii="Arial" w:eastAsia="Calibri" w:hAnsi="Arial" w:cs="Arial"/>
          <w:szCs w:val="24"/>
        </w:rPr>
      </w:pPr>
    </w:p>
    <w:p w14:paraId="4CEC4855" w14:textId="77777777" w:rsidR="00837399" w:rsidRPr="00837399" w:rsidRDefault="00837399" w:rsidP="00837399">
      <w:pPr>
        <w:pStyle w:val="ListParagraph"/>
        <w:numPr>
          <w:ilvl w:val="0"/>
          <w:numId w:val="38"/>
        </w:numPr>
        <w:ind w:left="567" w:firstLine="0"/>
        <w:jc w:val="both"/>
        <w:rPr>
          <w:rFonts w:ascii="Arial" w:hAnsi="Arial" w:cs="Arial"/>
          <w:sz w:val="24"/>
          <w:szCs w:val="24"/>
        </w:rPr>
      </w:pPr>
      <w:r w:rsidRPr="00837399">
        <w:rPr>
          <w:rFonts w:ascii="Arial" w:hAnsi="Arial" w:cs="Arial"/>
          <w:sz w:val="24"/>
          <w:szCs w:val="24"/>
        </w:rPr>
        <w:t>report progress against the Plan/Schedule</w:t>
      </w:r>
    </w:p>
    <w:p w14:paraId="1F9FB01C" w14:textId="77777777" w:rsidR="00837399" w:rsidRPr="00837399" w:rsidRDefault="00837399" w:rsidP="00837399">
      <w:pPr>
        <w:pStyle w:val="ListParagraph"/>
        <w:numPr>
          <w:ilvl w:val="0"/>
          <w:numId w:val="38"/>
        </w:numPr>
        <w:ind w:left="567" w:firstLine="0"/>
        <w:jc w:val="both"/>
        <w:rPr>
          <w:rFonts w:ascii="Arial" w:hAnsi="Arial" w:cs="Arial"/>
          <w:sz w:val="24"/>
          <w:szCs w:val="24"/>
        </w:rPr>
      </w:pPr>
      <w:r w:rsidRPr="00837399">
        <w:rPr>
          <w:rFonts w:ascii="Arial" w:hAnsi="Arial" w:cs="Arial"/>
          <w:sz w:val="24"/>
          <w:szCs w:val="24"/>
        </w:rPr>
        <w:t xml:space="preserve">highlight any issues or blockers to delivery of the Services at the earliest opportunity </w:t>
      </w:r>
    </w:p>
    <w:p w14:paraId="4C33E3BC" w14:textId="77777777" w:rsidR="00837399" w:rsidRPr="00837399" w:rsidRDefault="00837399" w:rsidP="00837399">
      <w:pPr>
        <w:pStyle w:val="ListParagraph"/>
        <w:numPr>
          <w:ilvl w:val="0"/>
          <w:numId w:val="38"/>
        </w:numPr>
        <w:ind w:left="567" w:firstLine="0"/>
        <w:jc w:val="both"/>
        <w:rPr>
          <w:rFonts w:ascii="Arial" w:hAnsi="Arial" w:cs="Arial"/>
          <w:sz w:val="24"/>
          <w:szCs w:val="24"/>
        </w:rPr>
      </w:pPr>
      <w:r w:rsidRPr="00837399">
        <w:rPr>
          <w:rFonts w:ascii="Arial" w:hAnsi="Arial" w:cs="Arial"/>
          <w:sz w:val="24"/>
          <w:szCs w:val="24"/>
        </w:rPr>
        <w:t>review any outputs delivered to the DVLA</w:t>
      </w:r>
    </w:p>
    <w:p w14:paraId="7DB47AA9" w14:textId="76DAF2A0" w:rsidR="00837399" w:rsidRPr="0084775D" w:rsidRDefault="00837399" w:rsidP="00837399">
      <w:pPr>
        <w:pStyle w:val="ListParagraph"/>
        <w:numPr>
          <w:ilvl w:val="0"/>
          <w:numId w:val="38"/>
        </w:numPr>
        <w:ind w:left="567" w:firstLine="0"/>
        <w:jc w:val="both"/>
        <w:rPr>
          <w:rFonts w:ascii="Arial" w:hAnsi="Arial" w:cs="Arial"/>
          <w:sz w:val="20"/>
          <w:szCs w:val="20"/>
        </w:rPr>
      </w:pPr>
      <w:r w:rsidRPr="00837399">
        <w:rPr>
          <w:rFonts w:ascii="Arial" w:hAnsi="Arial" w:cs="Arial"/>
          <w:sz w:val="24"/>
          <w:szCs w:val="24"/>
        </w:rPr>
        <w:t xml:space="preserve">agree work plans and deliverables for forthcoming week if </w:t>
      </w:r>
      <w:r w:rsidR="00E13538">
        <w:rPr>
          <w:rFonts w:ascii="Arial" w:hAnsi="Arial" w:cs="Arial"/>
          <w:sz w:val="24"/>
          <w:szCs w:val="24"/>
        </w:rPr>
        <w:t xml:space="preserve">they </w:t>
      </w:r>
      <w:r w:rsidRPr="00837399">
        <w:rPr>
          <w:rFonts w:ascii="Arial" w:hAnsi="Arial" w:cs="Arial"/>
          <w:sz w:val="24"/>
          <w:szCs w:val="24"/>
        </w:rPr>
        <w:t xml:space="preserve">differ from </w:t>
      </w:r>
      <w:r w:rsidR="000D0025">
        <w:rPr>
          <w:rFonts w:ascii="Arial" w:hAnsi="Arial" w:cs="Arial"/>
          <w:sz w:val="24"/>
          <w:szCs w:val="24"/>
        </w:rPr>
        <w:t>project</w:t>
      </w:r>
      <w:r w:rsidRPr="00837399">
        <w:rPr>
          <w:rFonts w:ascii="Arial" w:hAnsi="Arial" w:cs="Arial"/>
          <w:sz w:val="24"/>
          <w:szCs w:val="24"/>
        </w:rPr>
        <w:t xml:space="preserve"> plan.</w:t>
      </w:r>
    </w:p>
    <w:p w14:paraId="04906543" w14:textId="77777777" w:rsidR="001A7A33" w:rsidRDefault="001A7A33" w:rsidP="001A7A33">
      <w:pPr>
        <w:rPr>
          <w:rFonts w:ascii="Arial" w:eastAsia="Calibri" w:hAnsi="Arial" w:cs="Arial"/>
          <w:szCs w:val="24"/>
          <w:highlight w:val="yellow"/>
        </w:rPr>
      </w:pPr>
    </w:p>
    <w:p w14:paraId="1C4C28F8" w14:textId="3EB0B1B7" w:rsidR="00D96B58" w:rsidRDefault="001A7A33" w:rsidP="001A7A33">
      <w:pPr>
        <w:rPr>
          <w:rFonts w:ascii="Arial" w:eastAsia="Calibri" w:hAnsi="Arial" w:cs="Arial"/>
          <w:szCs w:val="24"/>
        </w:rPr>
      </w:pPr>
      <w:r w:rsidRPr="000D0025">
        <w:rPr>
          <w:rFonts w:ascii="Arial" w:eastAsia="Calibri" w:hAnsi="Arial" w:cs="Arial"/>
          <w:szCs w:val="24"/>
        </w:rPr>
        <w:t xml:space="preserve">Once designs are complete the supplier is to present proposed designs to the DVLA, this can be done via face to face meeting or electronically over Teams. The designs must be sent to DVLA electronically 2 weeks prior to the presentation meeting. </w:t>
      </w:r>
    </w:p>
    <w:p w14:paraId="1B9E890F" w14:textId="41914FBD" w:rsidR="007C3B93" w:rsidRDefault="007C3B93" w:rsidP="001A7A33">
      <w:pPr>
        <w:rPr>
          <w:rFonts w:ascii="Arial" w:eastAsia="Calibri" w:hAnsi="Arial" w:cs="Arial"/>
          <w:szCs w:val="24"/>
        </w:rPr>
      </w:pPr>
    </w:p>
    <w:p w14:paraId="7EACCDBD" w14:textId="4D565BD5" w:rsidR="007C3B93" w:rsidRPr="000D0025" w:rsidRDefault="007C3B93" w:rsidP="001A7A33">
      <w:pPr>
        <w:rPr>
          <w:rFonts w:ascii="Arial" w:eastAsia="Calibri" w:hAnsi="Arial" w:cs="Arial"/>
          <w:szCs w:val="24"/>
        </w:rPr>
      </w:pPr>
      <w:r>
        <w:rPr>
          <w:rFonts w:ascii="Arial" w:eastAsia="Calibri" w:hAnsi="Arial" w:cs="Arial"/>
          <w:szCs w:val="24"/>
        </w:rPr>
        <w:t>The frequency of meetings will be agreed during the contract mobilisation meeting.</w:t>
      </w:r>
    </w:p>
    <w:p w14:paraId="68ED85DB" w14:textId="77777777" w:rsidR="00241556" w:rsidRPr="000D0025" w:rsidRDefault="00241556" w:rsidP="001A7A33">
      <w:pPr>
        <w:rPr>
          <w:rFonts w:ascii="Arial" w:eastAsia="Calibri" w:hAnsi="Arial" w:cs="Arial"/>
          <w:szCs w:val="24"/>
        </w:rPr>
      </w:pPr>
    </w:p>
    <w:p w14:paraId="354B226C" w14:textId="77777777" w:rsidR="007E2DC3" w:rsidRPr="000D0025" w:rsidRDefault="007E2DC3" w:rsidP="001A7A33">
      <w:pPr>
        <w:rPr>
          <w:rFonts w:ascii="Arial" w:eastAsia="Calibri" w:hAnsi="Arial" w:cs="Arial"/>
          <w:szCs w:val="24"/>
        </w:rPr>
      </w:pPr>
    </w:p>
    <w:p w14:paraId="16BF6B29" w14:textId="77777777" w:rsidR="00837399" w:rsidRDefault="00837399" w:rsidP="002D0CB5">
      <w:pPr>
        <w:ind w:left="-142"/>
        <w:jc w:val="both"/>
        <w:rPr>
          <w:rFonts w:ascii="Arial" w:hAnsi="Arial" w:cs="Arial"/>
          <w:b/>
        </w:rPr>
      </w:pPr>
    </w:p>
    <w:p w14:paraId="5AA63968" w14:textId="77777777" w:rsidR="00837399" w:rsidRDefault="00837399" w:rsidP="002D0CB5">
      <w:pPr>
        <w:ind w:left="-142"/>
        <w:jc w:val="both"/>
        <w:rPr>
          <w:rFonts w:ascii="Arial" w:hAnsi="Arial" w:cs="Arial"/>
          <w:b/>
        </w:rPr>
      </w:pPr>
    </w:p>
    <w:p w14:paraId="08C49E1E" w14:textId="4280C1CB" w:rsidR="009F348D" w:rsidRDefault="00837399" w:rsidP="002D0CB5">
      <w:pPr>
        <w:ind w:left="-142"/>
        <w:jc w:val="both"/>
        <w:rPr>
          <w:rFonts w:ascii="Arial" w:hAnsi="Arial" w:cs="Arial"/>
        </w:rPr>
      </w:pPr>
      <w:r>
        <w:rPr>
          <w:rFonts w:ascii="Arial" w:hAnsi="Arial" w:cs="Arial"/>
          <w:b/>
        </w:rPr>
        <w:t>9.</w:t>
      </w:r>
      <w:r w:rsidR="00FF767A">
        <w:rPr>
          <w:rFonts w:ascii="Arial" w:hAnsi="Arial" w:cs="Arial"/>
          <w:b/>
        </w:rPr>
        <w:t>3</w:t>
      </w:r>
      <w:r>
        <w:rPr>
          <w:rFonts w:ascii="Arial" w:hAnsi="Arial" w:cs="Arial"/>
          <w:b/>
        </w:rPr>
        <w:t xml:space="preserve"> </w:t>
      </w:r>
      <w:r w:rsidR="009F348D" w:rsidRPr="00775EAC">
        <w:rPr>
          <w:rFonts w:ascii="Arial" w:hAnsi="Arial" w:cs="Arial"/>
          <w:b/>
        </w:rPr>
        <w:t>Subcontracting to Small and Medium Enterprises (SMEs)</w:t>
      </w:r>
      <w:r w:rsidR="00775EAC" w:rsidRPr="00775EAC">
        <w:rPr>
          <w:rFonts w:ascii="Arial" w:hAnsi="Arial" w:cs="Arial"/>
          <w:b/>
        </w:rPr>
        <w:t>:</w:t>
      </w:r>
      <w:bookmarkEnd w:id="26"/>
    </w:p>
    <w:p w14:paraId="79F2A4CF" w14:textId="77777777" w:rsidR="002D0CB5" w:rsidRPr="002D0CB5" w:rsidRDefault="002D0CB5" w:rsidP="002D0CB5">
      <w:pPr>
        <w:ind w:left="-142"/>
        <w:jc w:val="both"/>
        <w:rPr>
          <w:rFonts w:ascii="Arial" w:hAnsi="Arial" w:cs="Arial"/>
        </w:rPr>
      </w:pPr>
    </w:p>
    <w:p w14:paraId="6CA99714" w14:textId="72AA3822" w:rsidR="009F348D" w:rsidRDefault="00B00D3E" w:rsidP="002D0CB5">
      <w:pPr>
        <w:tabs>
          <w:tab w:val="left" w:pos="-180"/>
        </w:tabs>
        <w:ind w:left="-180"/>
        <w:rPr>
          <w:rFonts w:ascii="Arial" w:hAnsi="Arial"/>
        </w:rPr>
      </w:pPr>
      <w:r>
        <w:rPr>
          <w:rFonts w:ascii="Arial" w:hAnsi="Arial"/>
        </w:rPr>
        <w:t>DVLA</w:t>
      </w:r>
      <w:r w:rsidR="009F348D" w:rsidRPr="00CC29EC">
        <w:rPr>
          <w:rFonts w:ascii="Arial" w:hAnsi="Arial"/>
        </w:rPr>
        <w:t xml:space="preserve"> 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313FCF">
        <w:rPr>
          <w:rFonts w:ascii="Arial" w:hAnsi="Arial"/>
        </w:rPr>
        <w:t>suppliers</w:t>
      </w:r>
      <w:r w:rsidR="009F348D" w:rsidRPr="00CC29EC">
        <w:rPr>
          <w:rFonts w:ascii="Arial" w:hAnsi="Arial"/>
        </w:rPr>
        <w:t xml:space="preserve"> to make their subcont</w:t>
      </w:r>
      <w:r w:rsidR="00343F71">
        <w:rPr>
          <w:rFonts w:ascii="Arial" w:hAnsi="Arial"/>
        </w:rPr>
        <w:t>r</w:t>
      </w:r>
      <w:r w:rsidR="009F348D" w:rsidRPr="00CC29EC">
        <w:rPr>
          <w:rFonts w:ascii="Arial" w:hAnsi="Arial"/>
        </w:rPr>
        <w:t>acts accessible to smaller companies and implement SME-friendly policies in their supply-chains (see</w:t>
      </w:r>
      <w:r w:rsidR="00B25974">
        <w:rPr>
          <w:rFonts w:ascii="Arial" w:hAnsi="Arial"/>
        </w:rPr>
        <w:t xml:space="preserve"> the Gov.Uk</w:t>
      </w:r>
      <w:r w:rsidR="009F348D" w:rsidRPr="00CC29EC">
        <w:rPr>
          <w:rFonts w:ascii="Arial" w:hAnsi="Arial"/>
        </w:rPr>
        <w:t xml:space="preserve"> </w:t>
      </w:r>
      <w:r w:rsidR="009F348D" w:rsidRPr="007B11BC">
        <w:rPr>
          <w:rFonts w:ascii="Arial" w:hAnsi="Arial"/>
        </w:rPr>
        <w:t>website</w:t>
      </w:r>
      <w:r w:rsidR="009F348D" w:rsidRPr="00CC29EC">
        <w:rPr>
          <w:rFonts w:ascii="Arial" w:hAnsi="Arial"/>
        </w:rPr>
        <w:t xml:space="preserve"> for further information). </w:t>
      </w:r>
    </w:p>
    <w:p w14:paraId="79913735"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6A1F3003" w:rsidR="001A236D" w:rsidRDefault="009F348D" w:rsidP="009424D8">
      <w:pPr>
        <w:tabs>
          <w:tab w:val="left" w:pos="-180"/>
        </w:tabs>
        <w:ind w:left="-180"/>
        <w:rPr>
          <w:rFonts w:ascii="Arial" w:hAnsi="Arial"/>
        </w:rPr>
      </w:pPr>
      <w:r w:rsidRPr="00CC29EC">
        <w:rPr>
          <w:rFonts w:ascii="Arial" w:hAnsi="Arial"/>
        </w:rPr>
        <w:t>If you tell us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27"/>
      <w:bookmarkEnd w:id="28"/>
    </w:p>
    <w:p w14:paraId="2CF89335" w14:textId="77777777" w:rsidR="009424D8" w:rsidRDefault="009424D8" w:rsidP="009424D8">
      <w:pPr>
        <w:tabs>
          <w:tab w:val="left" w:pos="-180"/>
        </w:tabs>
        <w:ind w:left="-180"/>
        <w:rPr>
          <w:rFonts w:ascii="Arial" w:hAnsi="Arial"/>
        </w:rPr>
      </w:pPr>
    </w:p>
    <w:p w14:paraId="04C97E8E" w14:textId="6B1CE4BA" w:rsidR="001A236D" w:rsidRPr="00772A27" w:rsidRDefault="005358B8" w:rsidP="006D1CFB">
      <w:pPr>
        <w:pStyle w:val="Heading2"/>
        <w:tabs>
          <w:tab w:val="left" w:pos="-180"/>
          <w:tab w:val="num" w:pos="747"/>
          <w:tab w:val="num" w:pos="1080"/>
        </w:tabs>
        <w:ind w:left="-180"/>
        <w:rPr>
          <w:bCs/>
          <w:color w:val="FF0000"/>
        </w:rPr>
      </w:pPr>
      <w:bookmarkStart w:id="29" w:name="_Toc177969176"/>
      <w:bookmarkStart w:id="30" w:name="_Toc180380675"/>
      <w:bookmarkStart w:id="31" w:name="_Toc149725572"/>
      <w:r w:rsidRPr="008451C6">
        <w:t>10</w:t>
      </w:r>
      <w:r w:rsidR="00904F8C" w:rsidRPr="008451C6">
        <w:t xml:space="preserve">. </w:t>
      </w:r>
      <w:r w:rsidR="001A236D" w:rsidRPr="008451C6">
        <w:t>Training / Skills / Knowledge Transfer</w:t>
      </w:r>
      <w:bookmarkEnd w:id="29"/>
      <w:bookmarkEnd w:id="30"/>
      <w:bookmarkEnd w:id="31"/>
      <w:r w:rsidR="001A236D" w:rsidRPr="000E1435">
        <w:t xml:space="preserve"> </w:t>
      </w:r>
    </w:p>
    <w:p w14:paraId="07B67529" w14:textId="3C22FADD" w:rsidR="006D1CFB" w:rsidRPr="005D37BD" w:rsidRDefault="006D1CFB" w:rsidP="006D1CFB">
      <w:pPr>
        <w:tabs>
          <w:tab w:val="left" w:pos="-180"/>
        </w:tabs>
        <w:ind w:left="-180"/>
        <w:rPr>
          <w:rFonts w:ascii="Arial" w:hAnsi="Arial"/>
          <w:bCs/>
        </w:rPr>
      </w:pPr>
      <w:r w:rsidRPr="005D37BD">
        <w:rPr>
          <w:rFonts w:ascii="Arial" w:hAnsi="Arial"/>
          <w:bCs/>
        </w:rPr>
        <w:t xml:space="preserve">The Supplier will be responsible </w:t>
      </w:r>
      <w:r w:rsidR="00E9170D">
        <w:rPr>
          <w:rFonts w:ascii="Arial" w:hAnsi="Arial"/>
          <w:bCs/>
        </w:rPr>
        <w:t xml:space="preserve">for </w:t>
      </w:r>
      <w:r w:rsidRPr="005D37BD">
        <w:rPr>
          <w:rFonts w:ascii="Arial" w:hAnsi="Arial"/>
          <w:bCs/>
        </w:rPr>
        <w:t xml:space="preserve">providing basic training on the equipment installed to DVLA’s FM provider and 2 members of the EMG Directorate. The training must </w:t>
      </w:r>
      <w:r w:rsidR="00B755BF">
        <w:rPr>
          <w:rFonts w:ascii="Arial" w:hAnsi="Arial"/>
          <w:bCs/>
        </w:rPr>
        <w:t xml:space="preserve">be completed within </w:t>
      </w:r>
      <w:r w:rsidR="00576E52">
        <w:rPr>
          <w:rFonts w:ascii="Arial" w:hAnsi="Arial"/>
          <w:bCs/>
        </w:rPr>
        <w:t xml:space="preserve">2 weeks of completion and </w:t>
      </w:r>
      <w:r w:rsidRPr="005D37BD">
        <w:rPr>
          <w:rFonts w:ascii="Arial" w:hAnsi="Arial"/>
          <w:bCs/>
        </w:rPr>
        <w:t>include, but not be limited to, day-to-day adjustments to the equipment that maybe required in normal operation, operation of any user interfaces and any regular maintenance that can be done</w:t>
      </w:r>
      <w:r w:rsidR="00892D2B">
        <w:rPr>
          <w:rFonts w:ascii="Arial" w:hAnsi="Arial"/>
          <w:bCs/>
        </w:rPr>
        <w:t xml:space="preserve"> by FM provider</w:t>
      </w:r>
      <w:r w:rsidRPr="005D37BD">
        <w:rPr>
          <w:rFonts w:ascii="Arial" w:hAnsi="Arial"/>
          <w:bCs/>
        </w:rPr>
        <w:t>.</w:t>
      </w:r>
    </w:p>
    <w:p w14:paraId="5F8EC1B9" w14:textId="70D8F3DD" w:rsidR="001A236D" w:rsidRDefault="005358B8" w:rsidP="006D1CFB">
      <w:pPr>
        <w:pStyle w:val="Heading2"/>
        <w:tabs>
          <w:tab w:val="left" w:pos="-180"/>
          <w:tab w:val="num" w:pos="747"/>
          <w:tab w:val="num" w:pos="1080"/>
        </w:tabs>
        <w:ind w:left="-181"/>
        <w:rPr>
          <w:bCs/>
        </w:rPr>
      </w:pPr>
      <w:bookmarkStart w:id="32" w:name="_Toc177969177"/>
      <w:bookmarkStart w:id="33" w:name="_Toc180380676"/>
      <w:bookmarkStart w:id="34" w:name="_Toc149725573"/>
      <w:r w:rsidRPr="008451C6">
        <w:lastRenderedPageBreak/>
        <w:t>11</w:t>
      </w:r>
      <w:r w:rsidR="00904F8C" w:rsidRPr="008451C6">
        <w:t xml:space="preserve">. </w:t>
      </w:r>
      <w:r w:rsidR="001A236D" w:rsidRPr="008451C6">
        <w:t>Documentation</w:t>
      </w:r>
      <w:bookmarkEnd w:id="32"/>
      <w:bookmarkEnd w:id="33"/>
      <w:bookmarkEnd w:id="34"/>
      <w:r w:rsidR="006A3892">
        <w:t xml:space="preserve"> </w:t>
      </w:r>
    </w:p>
    <w:p w14:paraId="5B708ACA" w14:textId="77777777" w:rsidR="006D1CFB" w:rsidRPr="005D37BD" w:rsidRDefault="006D1CFB" w:rsidP="006D1CFB">
      <w:pPr>
        <w:tabs>
          <w:tab w:val="left" w:pos="-180"/>
        </w:tabs>
        <w:ind w:left="-180"/>
        <w:rPr>
          <w:rFonts w:ascii="Arial" w:hAnsi="Arial"/>
          <w:bCs/>
        </w:rPr>
      </w:pPr>
      <w:r w:rsidRPr="005D37BD">
        <w:rPr>
          <w:rFonts w:ascii="Arial" w:hAnsi="Arial"/>
          <w:bCs/>
        </w:rPr>
        <w:t>The Supplier is responsible for providing the following</w:t>
      </w:r>
      <w:r>
        <w:rPr>
          <w:rFonts w:ascii="Arial" w:hAnsi="Arial"/>
          <w:bCs/>
        </w:rPr>
        <w:t xml:space="preserve"> in electronic (typically pdf) format within one calendar month of completion of each of the installations</w:t>
      </w:r>
      <w:r w:rsidRPr="005D37BD">
        <w:rPr>
          <w:rFonts w:ascii="Arial" w:hAnsi="Arial"/>
          <w:bCs/>
        </w:rPr>
        <w:t>:</w:t>
      </w:r>
    </w:p>
    <w:p w14:paraId="078952D5" w14:textId="77777777" w:rsidR="006D1CFB" w:rsidRPr="005D37BD" w:rsidRDefault="006D1CFB" w:rsidP="006D1CFB">
      <w:pPr>
        <w:pStyle w:val="ListParagraph"/>
        <w:numPr>
          <w:ilvl w:val="0"/>
          <w:numId w:val="37"/>
        </w:numPr>
        <w:tabs>
          <w:tab w:val="left" w:pos="-180"/>
        </w:tabs>
        <w:rPr>
          <w:rFonts w:ascii="Arial" w:hAnsi="Arial"/>
          <w:bCs/>
          <w:sz w:val="24"/>
          <w:szCs w:val="24"/>
        </w:rPr>
      </w:pPr>
      <w:r w:rsidRPr="005D37BD">
        <w:rPr>
          <w:rFonts w:ascii="Arial" w:hAnsi="Arial"/>
          <w:bCs/>
          <w:sz w:val="24"/>
          <w:szCs w:val="24"/>
        </w:rPr>
        <w:t>As-built documentation (layouts, M&amp;E schematics, etc.)</w:t>
      </w:r>
    </w:p>
    <w:p w14:paraId="3A3B7AFD" w14:textId="77777777" w:rsidR="006D1CFB" w:rsidRPr="005D37BD" w:rsidRDefault="006D1CFB" w:rsidP="006D1CFB">
      <w:pPr>
        <w:pStyle w:val="ListParagraph"/>
        <w:numPr>
          <w:ilvl w:val="0"/>
          <w:numId w:val="37"/>
        </w:numPr>
        <w:tabs>
          <w:tab w:val="left" w:pos="-180"/>
        </w:tabs>
        <w:rPr>
          <w:rFonts w:ascii="Arial" w:hAnsi="Arial"/>
          <w:bCs/>
          <w:sz w:val="24"/>
          <w:szCs w:val="24"/>
        </w:rPr>
      </w:pPr>
      <w:r w:rsidRPr="005D37BD">
        <w:rPr>
          <w:rFonts w:ascii="Arial" w:hAnsi="Arial"/>
          <w:bCs/>
          <w:sz w:val="24"/>
          <w:szCs w:val="24"/>
        </w:rPr>
        <w:t>Operation &amp; Maintenance (O&amp;M) documentation</w:t>
      </w:r>
    </w:p>
    <w:p w14:paraId="16EA0BF0" w14:textId="77777777" w:rsidR="006D1CFB" w:rsidRPr="005D37BD" w:rsidRDefault="006D1CFB" w:rsidP="006D1CFB">
      <w:pPr>
        <w:pStyle w:val="ListParagraph"/>
        <w:numPr>
          <w:ilvl w:val="0"/>
          <w:numId w:val="37"/>
        </w:numPr>
        <w:tabs>
          <w:tab w:val="left" w:pos="-180"/>
        </w:tabs>
        <w:rPr>
          <w:rFonts w:ascii="Arial" w:hAnsi="Arial"/>
          <w:bCs/>
          <w:sz w:val="24"/>
          <w:szCs w:val="24"/>
        </w:rPr>
      </w:pPr>
      <w:r w:rsidRPr="005D37BD">
        <w:rPr>
          <w:rFonts w:ascii="Arial" w:hAnsi="Arial"/>
          <w:bCs/>
          <w:sz w:val="24"/>
          <w:szCs w:val="24"/>
        </w:rPr>
        <w:t>Health &amp; Safety file</w:t>
      </w:r>
    </w:p>
    <w:p w14:paraId="5DB22C04" w14:textId="77777777" w:rsidR="00C3442C" w:rsidRDefault="00C3442C" w:rsidP="00C3442C">
      <w:pPr>
        <w:pStyle w:val="ListParagraph"/>
        <w:numPr>
          <w:ilvl w:val="0"/>
          <w:numId w:val="37"/>
        </w:numPr>
        <w:tabs>
          <w:tab w:val="left" w:pos="-180"/>
        </w:tabs>
        <w:rPr>
          <w:rFonts w:ascii="Arial" w:hAnsi="Arial"/>
          <w:bCs/>
          <w:sz w:val="24"/>
          <w:szCs w:val="24"/>
        </w:rPr>
      </w:pPr>
      <w:r>
        <w:rPr>
          <w:rFonts w:ascii="Arial" w:hAnsi="Arial"/>
          <w:bCs/>
          <w:sz w:val="24"/>
          <w:szCs w:val="24"/>
        </w:rPr>
        <w:t>Manufacturers Warranties</w:t>
      </w:r>
    </w:p>
    <w:p w14:paraId="2BD8A95D" w14:textId="69E6A968" w:rsidR="006D1CFB" w:rsidRDefault="006D1CFB" w:rsidP="006D1CFB">
      <w:pPr>
        <w:pStyle w:val="ListParagraph"/>
        <w:numPr>
          <w:ilvl w:val="0"/>
          <w:numId w:val="37"/>
        </w:numPr>
        <w:tabs>
          <w:tab w:val="left" w:pos="-180"/>
        </w:tabs>
        <w:rPr>
          <w:rFonts w:ascii="Arial" w:hAnsi="Arial"/>
          <w:bCs/>
          <w:sz w:val="24"/>
          <w:szCs w:val="24"/>
        </w:rPr>
      </w:pPr>
      <w:r w:rsidRPr="005D37BD">
        <w:rPr>
          <w:rFonts w:ascii="Arial" w:hAnsi="Arial"/>
          <w:bCs/>
          <w:sz w:val="24"/>
          <w:szCs w:val="24"/>
        </w:rPr>
        <w:t>Any other documentation as appropriate</w:t>
      </w:r>
    </w:p>
    <w:p w14:paraId="476D0407" w14:textId="77777777" w:rsidR="006D1CFB" w:rsidRDefault="006D1CFB" w:rsidP="009D6479">
      <w:pPr>
        <w:pStyle w:val="Heading2"/>
        <w:tabs>
          <w:tab w:val="clear" w:pos="0"/>
          <w:tab w:val="left" w:pos="-180"/>
          <w:tab w:val="num" w:pos="747"/>
          <w:tab w:val="num" w:pos="1080"/>
        </w:tabs>
        <w:spacing w:before="0"/>
        <w:ind w:left="-142"/>
      </w:pPr>
    </w:p>
    <w:p w14:paraId="3D0D6E03" w14:textId="77777777" w:rsidR="00DC73F1" w:rsidRPr="00285D5F" w:rsidRDefault="00DC73F1" w:rsidP="00AD6B04">
      <w:pPr>
        <w:ind w:left="-180"/>
        <w:rPr>
          <w:rFonts w:ascii="Arial" w:hAnsi="Arial" w:cs="Arial"/>
          <w:b/>
          <w:bCs/>
          <w:color w:val="FF0000"/>
          <w:szCs w:val="24"/>
        </w:rPr>
      </w:pPr>
      <w:bookmarkStart w:id="35" w:name="_Hlk115775229"/>
    </w:p>
    <w:p w14:paraId="2AE7BEFA" w14:textId="4BADD7A5" w:rsidR="00D52F9F" w:rsidRDefault="005358B8" w:rsidP="00850192">
      <w:pPr>
        <w:pStyle w:val="Heading2"/>
        <w:tabs>
          <w:tab w:val="clear" w:pos="0"/>
          <w:tab w:val="left" w:pos="-180"/>
          <w:tab w:val="num" w:pos="747"/>
          <w:tab w:val="num" w:pos="1080"/>
        </w:tabs>
        <w:spacing w:before="0" w:after="0"/>
        <w:ind w:hanging="142"/>
      </w:pPr>
      <w:bookmarkStart w:id="36" w:name="_Toc149725574"/>
      <w:bookmarkEnd w:id="35"/>
      <w:r>
        <w:t>1</w:t>
      </w:r>
      <w:r w:rsidR="00406E75">
        <w:t>2</w:t>
      </w:r>
      <w:r w:rsidR="00904F8C">
        <w:t xml:space="preserve">. </w:t>
      </w:r>
      <w:r w:rsidR="007E5D77">
        <w:t xml:space="preserve">Response </w:t>
      </w:r>
      <w:r w:rsidR="001A236D">
        <w:t>Evaluation</w:t>
      </w:r>
      <w:bookmarkStart w:id="37" w:name="_Toc380578633"/>
      <w:bookmarkEnd w:id="36"/>
    </w:p>
    <w:p w14:paraId="091E4411" w14:textId="12CA5CCB" w:rsidR="00213203" w:rsidRDefault="00213203" w:rsidP="00213203">
      <w:pPr>
        <w:pStyle w:val="Heading3"/>
        <w:numPr>
          <w:ilvl w:val="0"/>
          <w:numId w:val="0"/>
        </w:numPr>
        <w:spacing w:before="0" w:after="0"/>
      </w:pPr>
    </w:p>
    <w:p w14:paraId="0B2F06C0" w14:textId="77777777" w:rsidR="00A662C6" w:rsidRDefault="00A662C6" w:rsidP="00A662C6">
      <w:pPr>
        <w:tabs>
          <w:tab w:val="left" w:pos="-180"/>
          <w:tab w:val="left" w:pos="454"/>
          <w:tab w:val="left" w:pos="907"/>
        </w:tabs>
        <w:rPr>
          <w:rFonts w:ascii="Arial" w:hAnsi="Arial" w:cs="Arial"/>
        </w:rPr>
      </w:pPr>
      <w:r>
        <w:rPr>
          <w:rFonts w:ascii="Arial" w:hAnsi="Arial" w:cs="Arial"/>
        </w:rPr>
        <w:t>Selection will be based on the Evaluation C</w:t>
      </w:r>
      <w:r w:rsidRPr="009A66BA">
        <w:rPr>
          <w:rFonts w:ascii="Arial" w:hAnsi="Arial" w:cs="Arial"/>
        </w:rPr>
        <w:t>riteria</w:t>
      </w:r>
      <w:r>
        <w:rPr>
          <w:rFonts w:ascii="Arial" w:hAnsi="Arial" w:cs="Arial"/>
        </w:rPr>
        <w:t xml:space="preserve">, encompassing </w:t>
      </w:r>
      <w:r w:rsidRPr="009A66BA">
        <w:rPr>
          <w:rFonts w:ascii="Arial" w:hAnsi="Arial" w:cs="Arial"/>
        </w:rPr>
        <w:t>the most</w:t>
      </w:r>
      <w:r>
        <w:rPr>
          <w:rFonts w:ascii="Arial" w:hAnsi="Arial" w:cs="Arial"/>
        </w:rPr>
        <w:t xml:space="preserve"> economically</w:t>
      </w:r>
      <w:r w:rsidRPr="009A66BA">
        <w:rPr>
          <w:rFonts w:ascii="Arial" w:hAnsi="Arial" w:cs="Arial"/>
        </w:rPr>
        <w:t xml:space="preserve"> advantageous </w:t>
      </w:r>
      <w:r>
        <w:rPr>
          <w:rFonts w:ascii="Arial" w:hAnsi="Arial" w:cs="Arial"/>
        </w:rPr>
        <w:t>tender</w:t>
      </w:r>
      <w:r w:rsidRPr="009A66BA">
        <w:rPr>
          <w:rFonts w:ascii="Arial" w:hAnsi="Arial" w:cs="Arial"/>
        </w:rPr>
        <w:t>, which demonstrates a high degree of overall value for money, competence, credibility and ability to deliver.</w:t>
      </w:r>
    </w:p>
    <w:p w14:paraId="2622B71D" w14:textId="77777777" w:rsidR="00A662C6" w:rsidRDefault="00A662C6" w:rsidP="00A662C6">
      <w:pPr>
        <w:tabs>
          <w:tab w:val="left" w:pos="-180"/>
          <w:tab w:val="left" w:pos="454"/>
          <w:tab w:val="left" w:pos="907"/>
        </w:tabs>
        <w:rPr>
          <w:rFonts w:ascii="Arial" w:hAnsi="Arial" w:cs="Arial"/>
        </w:rPr>
      </w:pPr>
    </w:p>
    <w:p w14:paraId="1CD79254" w14:textId="77777777" w:rsidR="00A662C6" w:rsidRDefault="00A662C6" w:rsidP="00A662C6">
      <w:pPr>
        <w:tabs>
          <w:tab w:val="left" w:pos="-180"/>
          <w:tab w:val="left" w:pos="454"/>
          <w:tab w:val="left" w:pos="907"/>
        </w:tabs>
        <w:rPr>
          <w:rFonts w:ascii="Arial" w:hAnsi="Arial" w:cs="Arial"/>
        </w:rPr>
      </w:pPr>
      <w:r w:rsidRPr="00A4503A">
        <w:rPr>
          <w:rFonts w:ascii="Arial" w:hAnsi="Arial" w:cs="Arial"/>
        </w:rPr>
        <w:t xml:space="preserve">Your tender will be evaluated using the following weightings </w:t>
      </w:r>
      <w:r w:rsidRPr="00A4503A">
        <w:rPr>
          <w:rFonts w:ascii="Arial" w:hAnsi="Arial" w:cs="Arial"/>
          <w:b/>
        </w:rPr>
        <w:t>and</w:t>
      </w:r>
      <w:r w:rsidRPr="00A4503A">
        <w:rPr>
          <w:rFonts w:ascii="Arial" w:hAnsi="Arial" w:cs="Arial"/>
        </w:rPr>
        <w:t xml:space="preserve"> the criteria weightings set out at Annex 1</w:t>
      </w:r>
      <w:r>
        <w:rPr>
          <w:rFonts w:ascii="Arial" w:hAnsi="Arial" w:cs="Arial"/>
        </w:rPr>
        <w:t>,</w:t>
      </w:r>
      <w:r w:rsidRPr="00A4503A">
        <w:rPr>
          <w:rFonts w:ascii="Arial" w:hAnsi="Arial" w:cs="Arial"/>
        </w:rPr>
        <w:t xml:space="preserve"> to o</w:t>
      </w:r>
      <w:r>
        <w:rPr>
          <w:rFonts w:ascii="Arial" w:hAnsi="Arial" w:cs="Arial"/>
        </w:rPr>
        <w:t>btain the optimal balance of quality and cost.</w:t>
      </w:r>
    </w:p>
    <w:p w14:paraId="15155C3D" w14:textId="77777777" w:rsidR="00A662C6" w:rsidRDefault="00A662C6" w:rsidP="00A662C6">
      <w:pPr>
        <w:tabs>
          <w:tab w:val="left" w:pos="-180"/>
          <w:tab w:val="left" w:pos="454"/>
          <w:tab w:val="left" w:pos="907"/>
        </w:tabs>
        <w:rPr>
          <w:rFonts w:ascii="Arial" w:hAnsi="Arial" w:cs="Arial"/>
        </w:rPr>
      </w:pPr>
    </w:p>
    <w:p w14:paraId="6F803AB8" w14:textId="77777777" w:rsidR="00A662C6" w:rsidRDefault="00A662C6" w:rsidP="00A662C6"/>
    <w:p w14:paraId="25598547" w14:textId="77777777" w:rsidR="00A662C6" w:rsidRDefault="00A662C6" w:rsidP="00A662C6">
      <w:pPr>
        <w:tabs>
          <w:tab w:val="left" w:pos="-180"/>
        </w:tabs>
        <w:spacing w:after="120"/>
        <w:jc w:val="both"/>
        <w:rPr>
          <w:rFonts w:ascii="Arial" w:hAnsi="Arial" w:cs="Arial"/>
          <w:b/>
          <w:szCs w:val="24"/>
          <w:u w:val="single"/>
        </w:rPr>
      </w:pPr>
      <w:r>
        <w:rPr>
          <w:rFonts w:ascii="Arial" w:hAnsi="Arial" w:cs="Arial"/>
          <w:b/>
          <w:szCs w:val="24"/>
          <w:u w:val="single"/>
        </w:rPr>
        <w:t>Mandatory Requirements (if applicable)</w:t>
      </w:r>
    </w:p>
    <w:p w14:paraId="765AC5F0" w14:textId="77777777" w:rsidR="00A662C6" w:rsidRPr="00212657" w:rsidRDefault="00A662C6" w:rsidP="00A662C6">
      <w:pPr>
        <w:tabs>
          <w:tab w:val="left" w:pos="-180"/>
        </w:tabs>
        <w:spacing w:after="120"/>
        <w:jc w:val="both"/>
        <w:rPr>
          <w:rFonts w:ascii="Arial" w:hAnsi="Arial" w:cs="Arial"/>
          <w:szCs w:val="24"/>
        </w:rPr>
      </w:pPr>
      <w:r w:rsidRPr="00212657">
        <w:rPr>
          <w:rFonts w:ascii="Arial" w:hAnsi="Arial" w:cs="Arial"/>
          <w:szCs w:val="24"/>
        </w:rPr>
        <w:t>Annex 1 provides details of any elements/criteria considered as critical to the requirement. These are criteria, which will be evaluated on a pass/fail basis. A fail may result in the tender being excluded from further evaluation.</w:t>
      </w:r>
    </w:p>
    <w:p w14:paraId="13687D87" w14:textId="77777777" w:rsidR="00A662C6" w:rsidRDefault="00A662C6" w:rsidP="00A662C6">
      <w:pPr>
        <w:tabs>
          <w:tab w:val="left" w:pos="-180"/>
        </w:tabs>
        <w:spacing w:after="120"/>
        <w:jc w:val="both"/>
        <w:rPr>
          <w:rFonts w:ascii="Arial" w:hAnsi="Arial" w:cs="Arial"/>
          <w:b/>
          <w:szCs w:val="24"/>
          <w:u w:val="single"/>
        </w:rPr>
      </w:pPr>
    </w:p>
    <w:p w14:paraId="2AA468E7" w14:textId="77777777" w:rsidR="00A662C6" w:rsidRPr="00BF1A58" w:rsidRDefault="00A662C6" w:rsidP="00A662C6">
      <w:pPr>
        <w:tabs>
          <w:tab w:val="left" w:pos="-180"/>
        </w:tabs>
        <w:spacing w:after="120"/>
        <w:jc w:val="both"/>
        <w:rPr>
          <w:rFonts w:ascii="Arial" w:hAnsi="Arial" w:cs="Arial"/>
          <w:b/>
          <w:szCs w:val="24"/>
          <w:u w:val="single"/>
        </w:rPr>
      </w:pPr>
      <w:r>
        <w:rPr>
          <w:rFonts w:ascii="Arial" w:hAnsi="Arial" w:cs="Arial"/>
          <w:b/>
          <w:szCs w:val="24"/>
          <w:u w:val="single"/>
        </w:rPr>
        <w:t>Quality Criteria</w:t>
      </w:r>
      <w:r w:rsidRPr="00BF1A58">
        <w:rPr>
          <w:rFonts w:ascii="Arial" w:hAnsi="Arial" w:cs="Arial"/>
          <w:b/>
          <w:szCs w:val="24"/>
          <w:u w:val="single"/>
        </w:rPr>
        <w:t>:</w:t>
      </w:r>
    </w:p>
    <w:p w14:paraId="00593CFD" w14:textId="77777777" w:rsidR="00A662C6" w:rsidRDefault="00A662C6" w:rsidP="00A662C6">
      <w:pPr>
        <w:tabs>
          <w:tab w:val="left" w:pos="-180"/>
        </w:tabs>
        <w:rPr>
          <w:rFonts w:ascii="Arial" w:hAnsi="Arial" w:cs="Arial"/>
          <w:szCs w:val="24"/>
        </w:rPr>
      </w:pPr>
      <w:r w:rsidRPr="00FF499E">
        <w:rPr>
          <w:rFonts w:ascii="Arial" w:hAnsi="Arial" w:cs="Arial"/>
          <w:szCs w:val="24"/>
        </w:rPr>
        <w:t>Annex</w:t>
      </w:r>
      <w:r>
        <w:rPr>
          <w:rFonts w:ascii="Arial" w:hAnsi="Arial" w:cs="Arial"/>
          <w:szCs w:val="24"/>
        </w:rPr>
        <w:t xml:space="preserve"> 1 provides details of the quality criteria on which tenders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7A856BEE" w14:textId="77777777" w:rsidR="00A662C6" w:rsidRDefault="00A662C6" w:rsidP="00A662C6">
      <w:pPr>
        <w:tabs>
          <w:tab w:val="left" w:pos="-180"/>
        </w:tabs>
        <w:rPr>
          <w:rFonts w:ascii="Arial" w:hAnsi="Arial" w:cs="Arial"/>
          <w:szCs w:val="24"/>
        </w:rPr>
      </w:pPr>
    </w:p>
    <w:p w14:paraId="6B8A883D" w14:textId="77777777" w:rsidR="00A662C6" w:rsidRPr="00BE17D4" w:rsidRDefault="00A662C6" w:rsidP="00A662C6">
      <w:pPr>
        <w:tabs>
          <w:tab w:val="left" w:pos="-180"/>
        </w:tabs>
        <w:spacing w:after="120"/>
        <w:jc w:val="both"/>
        <w:rPr>
          <w:rFonts w:ascii="Arial" w:hAnsi="Arial" w:cs="Arial"/>
          <w:b/>
          <w:szCs w:val="24"/>
          <w:u w:val="single"/>
        </w:rPr>
      </w:pPr>
      <w:r>
        <w:rPr>
          <w:rFonts w:ascii="Arial" w:hAnsi="Arial" w:cs="Arial"/>
          <w:b/>
          <w:szCs w:val="24"/>
          <w:u w:val="single"/>
        </w:rPr>
        <w:t>Quality Criteria</w:t>
      </w:r>
      <w:r w:rsidRPr="00BE17D4">
        <w:rPr>
          <w:rFonts w:ascii="Arial" w:hAnsi="Arial" w:cs="Arial"/>
          <w:b/>
          <w:szCs w:val="24"/>
          <w:u w:val="single"/>
        </w:rPr>
        <w:t xml:space="preserve"> Scoring Methodology:</w:t>
      </w:r>
    </w:p>
    <w:p w14:paraId="3C998146" w14:textId="77777777" w:rsidR="00A662C6" w:rsidRDefault="00A662C6" w:rsidP="00A662C6">
      <w:pPr>
        <w:tabs>
          <w:tab w:val="left" w:pos="-180"/>
        </w:tabs>
        <w:rPr>
          <w:rFonts w:ascii="Arial" w:hAnsi="Arial"/>
          <w:bCs/>
        </w:rPr>
      </w:pPr>
      <w:r>
        <w:rPr>
          <w:rFonts w:ascii="Arial" w:hAnsi="Arial"/>
          <w:bCs/>
        </w:rPr>
        <w:t>The scoring methodology used to assess and allocate scores to each criteria are included in the table below</w:t>
      </w:r>
    </w:p>
    <w:p w14:paraId="680130AC" w14:textId="77777777" w:rsidR="00A662C6" w:rsidRDefault="00A662C6" w:rsidP="00A662C6">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662C6" w14:paraId="01991F38" w14:textId="77777777" w:rsidTr="00C53018">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10B512F3" w14:textId="77777777" w:rsidR="00A662C6" w:rsidRPr="00F954DC" w:rsidRDefault="00A662C6" w:rsidP="00C53018">
            <w:pPr>
              <w:rPr>
                <w:rFonts w:ascii="Arial" w:hAnsi="Arial" w:cs="Arial"/>
                <w:b/>
              </w:rPr>
            </w:pPr>
            <w:r w:rsidRPr="00F954DC">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A4AD4D" w14:textId="77777777" w:rsidR="00A662C6" w:rsidRPr="00F954DC" w:rsidRDefault="00A662C6" w:rsidP="00C53018">
            <w:pPr>
              <w:rPr>
                <w:rFonts w:ascii="Arial" w:hAnsi="Arial" w:cs="Arial"/>
                <w:b/>
              </w:rPr>
            </w:pPr>
            <w:r w:rsidRPr="00F954DC">
              <w:rPr>
                <w:rFonts w:ascii="Arial" w:hAnsi="Arial" w:cs="Arial"/>
                <w:b/>
              </w:rPr>
              <w:t>Description</w:t>
            </w:r>
          </w:p>
        </w:tc>
      </w:tr>
      <w:tr w:rsidR="00A662C6" w14:paraId="5F7221F8" w14:textId="77777777" w:rsidTr="00C53018">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6A4F5C51" w14:textId="77777777" w:rsidR="00A662C6" w:rsidRPr="00F954DC" w:rsidRDefault="00A662C6" w:rsidP="00C53018">
            <w:pPr>
              <w:rPr>
                <w:rFonts w:ascii="Arial" w:hAnsi="Arial" w:cs="Arial"/>
              </w:rPr>
            </w:pPr>
            <w:r>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tcPr>
          <w:p w14:paraId="01957961" w14:textId="77777777" w:rsidR="00A662C6" w:rsidRPr="00F954DC" w:rsidRDefault="00A662C6" w:rsidP="00C53018">
            <w:pPr>
              <w:rPr>
                <w:rFonts w:ascii="Arial" w:hAnsi="Arial" w:cs="Arial"/>
              </w:rPr>
            </w:pPr>
            <w:r>
              <w:rPr>
                <w:rFonts w:ascii="Arial" w:hAnsi="Arial" w:cs="Arial"/>
              </w:rPr>
              <w:t>Fully meets/evidence provided that demonstrates the requirement can be met</w:t>
            </w:r>
          </w:p>
          <w:p w14:paraId="5E5E3708" w14:textId="77777777" w:rsidR="00A662C6" w:rsidRPr="00F954DC" w:rsidRDefault="00A662C6" w:rsidP="00C53018">
            <w:pPr>
              <w:rPr>
                <w:rFonts w:ascii="Arial" w:hAnsi="Arial" w:cs="Arial"/>
              </w:rPr>
            </w:pPr>
          </w:p>
        </w:tc>
      </w:tr>
      <w:tr w:rsidR="00A662C6" w14:paraId="356CDCCE" w14:textId="77777777" w:rsidTr="00C53018">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8E1A42" w14:textId="77777777" w:rsidR="00A662C6" w:rsidRPr="00F954DC" w:rsidRDefault="00A662C6" w:rsidP="00C53018">
            <w:pPr>
              <w:rPr>
                <w:rFonts w:ascii="Arial" w:hAnsi="Arial" w:cs="Arial"/>
              </w:rPr>
            </w:pPr>
            <w:r>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3E9236C9" w14:textId="77777777" w:rsidR="00A662C6" w:rsidRPr="00F954DC" w:rsidRDefault="00A662C6" w:rsidP="00C53018">
            <w:pPr>
              <w:rPr>
                <w:rFonts w:ascii="Arial" w:hAnsi="Arial" w:cs="Arial"/>
              </w:rPr>
            </w:pPr>
            <w:r w:rsidRPr="00F954DC">
              <w:rPr>
                <w:rFonts w:ascii="Arial" w:hAnsi="Arial" w:cs="Arial"/>
              </w:rPr>
              <w:t>Minor concerns/issues that the requirement can be met</w:t>
            </w:r>
          </w:p>
          <w:p w14:paraId="0A4C8A93" w14:textId="77777777" w:rsidR="00A662C6" w:rsidRPr="00F954DC" w:rsidRDefault="00A662C6" w:rsidP="00C53018">
            <w:pPr>
              <w:rPr>
                <w:rFonts w:ascii="Arial" w:hAnsi="Arial" w:cs="Arial"/>
              </w:rPr>
            </w:pPr>
          </w:p>
        </w:tc>
      </w:tr>
      <w:tr w:rsidR="00A662C6" w14:paraId="29125206" w14:textId="77777777" w:rsidTr="00C53018">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C5F958A" w14:textId="77777777" w:rsidR="00A662C6" w:rsidRPr="00F954DC" w:rsidRDefault="00A662C6" w:rsidP="00C53018">
            <w:pPr>
              <w:rPr>
                <w:rFonts w:ascii="Arial" w:hAnsi="Arial" w:cs="Arial"/>
              </w:rPr>
            </w:pPr>
            <w:r>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69F8ACA4" w14:textId="77777777" w:rsidR="00A662C6" w:rsidRPr="00F954DC" w:rsidRDefault="00A662C6" w:rsidP="00C53018">
            <w:pPr>
              <w:rPr>
                <w:rFonts w:ascii="Arial" w:hAnsi="Arial" w:cs="Arial"/>
              </w:rPr>
            </w:pPr>
            <w:r w:rsidRPr="00F954DC">
              <w:rPr>
                <w:rFonts w:ascii="Arial" w:hAnsi="Arial" w:cs="Arial"/>
              </w:rPr>
              <w:t>Major concerns/issues that the requirement can be met</w:t>
            </w:r>
          </w:p>
          <w:p w14:paraId="040403CC" w14:textId="77777777" w:rsidR="00A662C6" w:rsidRPr="00F954DC" w:rsidRDefault="00A662C6" w:rsidP="00C53018">
            <w:pPr>
              <w:rPr>
                <w:rFonts w:ascii="Arial" w:hAnsi="Arial" w:cs="Arial"/>
              </w:rPr>
            </w:pPr>
          </w:p>
        </w:tc>
      </w:tr>
      <w:tr w:rsidR="00A662C6" w14:paraId="52BBA021" w14:textId="77777777" w:rsidTr="00C53018">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EE16A66" w14:textId="77777777" w:rsidR="00A662C6" w:rsidRPr="00F954DC" w:rsidRDefault="00A662C6" w:rsidP="00C53018">
            <w:pPr>
              <w:rPr>
                <w:rFonts w:ascii="Arial" w:hAnsi="Arial" w:cs="Arial"/>
              </w:rPr>
            </w:pPr>
            <w:r>
              <w:rPr>
                <w:rFonts w:ascii="Arial" w:hAnsi="Arial" w:cs="Arial"/>
              </w:rPr>
              <w:t>0</w:t>
            </w:r>
          </w:p>
        </w:tc>
        <w:tc>
          <w:tcPr>
            <w:tcW w:w="6721" w:type="dxa"/>
            <w:tcBorders>
              <w:top w:val="single" w:sz="4" w:space="0" w:color="000000"/>
              <w:left w:val="single" w:sz="4" w:space="0" w:color="000000"/>
              <w:bottom w:val="single" w:sz="4" w:space="0" w:color="000000"/>
              <w:right w:val="single" w:sz="4" w:space="0" w:color="000000"/>
            </w:tcBorders>
          </w:tcPr>
          <w:p w14:paraId="68BBAA10" w14:textId="77777777" w:rsidR="00A662C6" w:rsidRPr="00F954DC" w:rsidRDefault="00A662C6" w:rsidP="00C53018">
            <w:pPr>
              <w:rPr>
                <w:rFonts w:ascii="Arial" w:hAnsi="Arial" w:cs="Arial"/>
              </w:rPr>
            </w:pPr>
            <w:r w:rsidRPr="00F954DC">
              <w:rPr>
                <w:rFonts w:ascii="Arial" w:hAnsi="Arial" w:cs="Arial"/>
              </w:rPr>
              <w:t>Does not meet the requirement, not addressed or no evidence provided</w:t>
            </w:r>
          </w:p>
          <w:p w14:paraId="02780DF2" w14:textId="77777777" w:rsidR="00A662C6" w:rsidRPr="00F954DC" w:rsidRDefault="00A662C6" w:rsidP="00C53018">
            <w:pPr>
              <w:rPr>
                <w:rFonts w:ascii="Arial" w:hAnsi="Arial" w:cs="Arial"/>
              </w:rPr>
            </w:pPr>
          </w:p>
        </w:tc>
      </w:tr>
    </w:tbl>
    <w:p w14:paraId="02FAFA12" w14:textId="77777777" w:rsidR="00A662C6" w:rsidRDefault="00A662C6" w:rsidP="00A662C6">
      <w:pPr>
        <w:tabs>
          <w:tab w:val="left" w:pos="-180"/>
        </w:tabs>
        <w:rPr>
          <w:rFonts w:ascii="Arial" w:hAnsi="Arial" w:cs="Arial"/>
          <w:szCs w:val="24"/>
        </w:rPr>
      </w:pPr>
    </w:p>
    <w:p w14:paraId="5FD449DA" w14:textId="77777777" w:rsidR="00A662C6" w:rsidRDefault="00A662C6" w:rsidP="00A662C6">
      <w:pPr>
        <w:tabs>
          <w:tab w:val="left" w:pos="-180"/>
        </w:tabs>
        <w:rPr>
          <w:rFonts w:ascii="Arial" w:hAnsi="Arial" w:cs="Arial"/>
          <w:szCs w:val="24"/>
        </w:rPr>
      </w:pPr>
      <w:r>
        <w:rPr>
          <w:rFonts w:ascii="Arial" w:hAnsi="Arial" w:cs="Arial"/>
          <w:szCs w:val="24"/>
        </w:rPr>
        <w:t>Based on the allocated score, a percentage will be calculated against each element using on the following calculation:</w:t>
      </w:r>
    </w:p>
    <w:p w14:paraId="6E2210C6" w14:textId="77777777" w:rsidR="00A662C6" w:rsidRDefault="00A662C6" w:rsidP="00A662C6">
      <w:pPr>
        <w:tabs>
          <w:tab w:val="left" w:pos="-180"/>
        </w:tabs>
        <w:rPr>
          <w:rFonts w:ascii="Arial" w:hAnsi="Arial" w:cs="Arial"/>
          <w:szCs w:val="24"/>
        </w:rPr>
      </w:pPr>
    </w:p>
    <w:p w14:paraId="2BEA814E" w14:textId="77777777" w:rsidR="00A662C6" w:rsidRDefault="00A662C6" w:rsidP="00A662C6">
      <w:pPr>
        <w:tabs>
          <w:tab w:val="left" w:pos="-180"/>
        </w:tabs>
        <w:rPr>
          <w:rFonts w:ascii="Arial" w:hAnsi="Arial" w:cs="Arial"/>
          <w:szCs w:val="24"/>
        </w:rPr>
      </w:pPr>
      <w:r>
        <w:rPr>
          <w:rFonts w:ascii="Arial" w:hAnsi="Arial" w:cs="Arial"/>
          <w:szCs w:val="24"/>
        </w:rPr>
        <w:t>(Allocated Score</w:t>
      </w:r>
    </w:p>
    <w:p w14:paraId="5E6F4D19" w14:textId="77777777" w:rsidR="00A662C6" w:rsidRDefault="00A662C6" w:rsidP="00A662C6">
      <w:pPr>
        <w:tabs>
          <w:tab w:val="left" w:pos="-180"/>
        </w:tabs>
        <w:rPr>
          <w:rFonts w:ascii="Arial" w:hAnsi="Arial" w:cs="Arial"/>
          <w:szCs w:val="24"/>
        </w:rPr>
      </w:pPr>
      <w:r>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7B2AC57E" wp14:editId="32E77048">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2AA6D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Pr>
          <w:rFonts w:ascii="Arial" w:hAnsi="Arial" w:cs="Arial"/>
          <w:szCs w:val="24"/>
        </w:rPr>
        <w:tab/>
      </w:r>
      <w:r>
        <w:rPr>
          <w:rFonts w:ascii="Arial" w:hAnsi="Arial" w:cs="Arial"/>
          <w:szCs w:val="24"/>
        </w:rPr>
        <w:tab/>
      </w:r>
      <w:r>
        <w:rPr>
          <w:rFonts w:ascii="Arial" w:hAnsi="Arial" w:cs="Arial"/>
          <w:szCs w:val="24"/>
        </w:rPr>
        <w:tab/>
        <w:t>X  Weighting</w:t>
      </w:r>
    </w:p>
    <w:p w14:paraId="6EEDA806" w14:textId="77777777" w:rsidR="00A662C6" w:rsidRPr="000F08FB" w:rsidRDefault="00A662C6" w:rsidP="00A662C6">
      <w:pPr>
        <w:tabs>
          <w:tab w:val="left" w:pos="-180"/>
        </w:tabs>
        <w:jc w:val="both"/>
        <w:rPr>
          <w:rFonts w:ascii="Arial" w:hAnsi="Arial" w:cs="Arial"/>
          <w:szCs w:val="24"/>
        </w:rPr>
      </w:pPr>
      <w:r w:rsidRPr="000F08FB">
        <w:rPr>
          <w:rFonts w:ascii="Arial" w:hAnsi="Arial" w:cs="Arial"/>
          <w:szCs w:val="24"/>
        </w:rPr>
        <w:t>Maximum Score</w:t>
      </w:r>
      <w:r>
        <w:rPr>
          <w:rFonts w:ascii="Arial" w:hAnsi="Arial" w:cs="Arial"/>
          <w:szCs w:val="24"/>
        </w:rPr>
        <w:t>)</w:t>
      </w:r>
    </w:p>
    <w:p w14:paraId="2E53D642" w14:textId="77777777" w:rsidR="00A662C6" w:rsidRDefault="00A662C6" w:rsidP="00A662C6">
      <w:pPr>
        <w:tabs>
          <w:tab w:val="left" w:pos="-180"/>
        </w:tabs>
        <w:spacing w:after="120"/>
        <w:rPr>
          <w:rFonts w:ascii="Arial" w:hAnsi="Arial" w:cs="Arial"/>
          <w:szCs w:val="24"/>
        </w:rPr>
      </w:pPr>
    </w:p>
    <w:p w14:paraId="614F60FD" w14:textId="77777777" w:rsidR="00A662C6" w:rsidRPr="000F08FB" w:rsidRDefault="00A662C6" w:rsidP="00A662C6">
      <w:pPr>
        <w:tabs>
          <w:tab w:val="left" w:pos="-180"/>
        </w:tabs>
        <w:spacing w:after="120"/>
        <w:rPr>
          <w:rFonts w:ascii="Arial" w:hAnsi="Arial" w:cs="Arial"/>
          <w:szCs w:val="24"/>
        </w:rPr>
      </w:pPr>
      <w:r w:rsidRPr="000F08FB">
        <w:rPr>
          <w:rFonts w:ascii="Arial" w:hAnsi="Arial" w:cs="Arial"/>
          <w:szCs w:val="24"/>
        </w:rPr>
        <w:t xml:space="preserve">For </w:t>
      </w:r>
      <w:r>
        <w:rPr>
          <w:rFonts w:ascii="Arial" w:hAnsi="Arial" w:cs="Arial"/>
          <w:szCs w:val="24"/>
        </w:rPr>
        <w:t>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3D48C0E6" w14:textId="77777777" w:rsidR="00A662C6" w:rsidRDefault="00A662C6" w:rsidP="00A662C6">
      <w:pPr>
        <w:rPr>
          <w:rFonts w:ascii="Arial" w:hAnsi="Arial" w:cs="Arial"/>
          <w:b/>
          <w:szCs w:val="24"/>
          <w:u w:val="single"/>
        </w:rPr>
      </w:pPr>
    </w:p>
    <w:p w14:paraId="2B1CFC1E" w14:textId="77777777" w:rsidR="00A662C6" w:rsidRPr="00BF1A58" w:rsidRDefault="00A662C6" w:rsidP="00A662C6">
      <w:pPr>
        <w:tabs>
          <w:tab w:val="left" w:pos="-180"/>
        </w:tabs>
        <w:spacing w:after="120"/>
        <w:jc w:val="both"/>
        <w:rPr>
          <w:rFonts w:ascii="Arial" w:hAnsi="Arial" w:cs="Arial"/>
          <w:b/>
          <w:szCs w:val="24"/>
          <w:u w:val="single"/>
        </w:rPr>
      </w:pPr>
      <w:r w:rsidRPr="00BF1A58">
        <w:rPr>
          <w:rFonts w:ascii="Arial" w:hAnsi="Arial" w:cs="Arial"/>
          <w:b/>
          <w:szCs w:val="24"/>
          <w:u w:val="single"/>
        </w:rPr>
        <w:t xml:space="preserve">Financial / </w:t>
      </w:r>
      <w:r>
        <w:rPr>
          <w:rFonts w:ascii="Arial" w:hAnsi="Arial" w:cs="Arial"/>
          <w:b/>
          <w:szCs w:val="24"/>
          <w:u w:val="single"/>
        </w:rPr>
        <w:t>Price Criteria</w:t>
      </w:r>
    </w:p>
    <w:p w14:paraId="1200C618" w14:textId="77777777" w:rsidR="00A662C6" w:rsidRPr="00082D33" w:rsidRDefault="00A662C6" w:rsidP="00A662C6">
      <w:pPr>
        <w:tabs>
          <w:tab w:val="left" w:pos="-180"/>
        </w:tabs>
        <w:jc w:val="both"/>
        <w:rPr>
          <w:rFonts w:ascii="Arial" w:hAnsi="Arial" w:cs="Arial"/>
        </w:rPr>
      </w:pPr>
      <w:r>
        <w:rPr>
          <w:rFonts w:ascii="Arial" w:hAnsi="Arial" w:cs="Arial"/>
        </w:rPr>
        <w:t>E</w:t>
      </w:r>
      <w:r w:rsidRPr="00082D33">
        <w:rPr>
          <w:rFonts w:ascii="Arial" w:hAnsi="Arial" w:cs="Arial"/>
        </w:rPr>
        <w:t xml:space="preserve">valuation of the prices submitted will be </w:t>
      </w:r>
      <w:r>
        <w:rPr>
          <w:rFonts w:ascii="Arial" w:hAnsi="Arial" w:cs="Arial"/>
        </w:rPr>
        <w:t>performed</w:t>
      </w:r>
      <w:r w:rsidRPr="00082D33">
        <w:rPr>
          <w:rFonts w:ascii="Arial" w:hAnsi="Arial" w:cs="Arial"/>
        </w:rPr>
        <w:t xml:space="preserve"> separately by a </w:t>
      </w:r>
      <w:r>
        <w:rPr>
          <w:rFonts w:ascii="Arial" w:hAnsi="Arial" w:cs="Arial"/>
        </w:rPr>
        <w:t xml:space="preserve">Commercial </w:t>
      </w:r>
      <w:r w:rsidRPr="00082D33">
        <w:rPr>
          <w:rFonts w:ascii="Arial" w:hAnsi="Arial" w:cs="Arial"/>
        </w:rPr>
        <w:t>Financ</w:t>
      </w:r>
      <w:r>
        <w:rPr>
          <w:rFonts w:ascii="Arial" w:hAnsi="Arial" w:cs="Arial"/>
        </w:rPr>
        <w:t xml:space="preserve">e Accountant and </w:t>
      </w:r>
      <w:r w:rsidRPr="00082D33">
        <w:rPr>
          <w:rFonts w:ascii="Arial" w:hAnsi="Arial" w:cs="Arial"/>
        </w:rPr>
        <w:t xml:space="preserve">details will not be made available to the Quality Evaluation Panel. This is to ensure fairness and avoid any subconscious influence of a lower price on the quality scoring. </w:t>
      </w:r>
      <w:r>
        <w:rPr>
          <w:rFonts w:ascii="Arial" w:hAnsi="Arial" w:cs="Arial"/>
          <w:szCs w:val="24"/>
        </w:rPr>
        <w:t>The overall percentage weighting allocated for the Financial/Price Criteria is outlined in the Table “Overall Weighting Allocation”.</w:t>
      </w:r>
    </w:p>
    <w:p w14:paraId="42BC4D3A" w14:textId="77777777" w:rsidR="00A662C6" w:rsidRDefault="00A662C6" w:rsidP="00A662C6">
      <w:pPr>
        <w:tabs>
          <w:tab w:val="left" w:pos="-180"/>
        </w:tabs>
        <w:jc w:val="both"/>
        <w:rPr>
          <w:rFonts w:ascii="Arial" w:hAnsi="Arial" w:cs="Arial"/>
          <w:b/>
          <w:szCs w:val="24"/>
        </w:rPr>
      </w:pPr>
    </w:p>
    <w:p w14:paraId="4CEB80FD" w14:textId="77777777" w:rsidR="00A662C6" w:rsidRPr="00BE17D4" w:rsidRDefault="00A662C6" w:rsidP="00A662C6">
      <w:pPr>
        <w:tabs>
          <w:tab w:val="left" w:pos="-180"/>
        </w:tabs>
        <w:spacing w:after="120"/>
        <w:jc w:val="both"/>
        <w:rPr>
          <w:rFonts w:ascii="Arial" w:hAnsi="Arial" w:cs="Arial"/>
          <w:b/>
          <w:szCs w:val="24"/>
          <w:u w:val="single"/>
        </w:rPr>
      </w:pPr>
      <w:r w:rsidRPr="00BE17D4">
        <w:rPr>
          <w:rFonts w:ascii="Arial" w:hAnsi="Arial" w:cs="Arial"/>
          <w:b/>
          <w:szCs w:val="24"/>
          <w:u w:val="single"/>
        </w:rPr>
        <w:t xml:space="preserve">Financial / Price </w:t>
      </w:r>
      <w:r>
        <w:rPr>
          <w:rFonts w:ascii="Arial" w:hAnsi="Arial" w:cs="Arial"/>
          <w:b/>
          <w:szCs w:val="24"/>
          <w:u w:val="single"/>
        </w:rPr>
        <w:t>Criteria</w:t>
      </w:r>
      <w:r w:rsidRPr="00BE17D4">
        <w:rPr>
          <w:rFonts w:ascii="Arial" w:hAnsi="Arial" w:cs="Arial"/>
          <w:b/>
          <w:szCs w:val="24"/>
          <w:u w:val="single"/>
        </w:rPr>
        <w:t xml:space="preserve"> Scoring Methodology:</w:t>
      </w:r>
    </w:p>
    <w:p w14:paraId="01C0385D" w14:textId="77777777" w:rsidR="00A662C6" w:rsidRPr="00DF07C6" w:rsidRDefault="00A662C6" w:rsidP="00A662C6">
      <w:pPr>
        <w:rPr>
          <w:rFonts w:ascii="Arial" w:hAnsi="Arial" w:cs="Arial"/>
        </w:rPr>
      </w:pPr>
      <w:r w:rsidRPr="00DF07C6">
        <w:rPr>
          <w:rFonts w:ascii="Arial" w:hAnsi="Arial" w:cs="Arial"/>
        </w:rPr>
        <w:t>A Percentage Scoring Methodology will be used to evaluate all proposals for this requirement.  This methodology is based on the following principles:</w:t>
      </w:r>
    </w:p>
    <w:p w14:paraId="463F0214" w14:textId="77777777" w:rsidR="00A662C6" w:rsidRPr="00DF07C6" w:rsidRDefault="00A662C6" w:rsidP="00A662C6">
      <w:pPr>
        <w:rPr>
          <w:rFonts w:ascii="Arial" w:hAnsi="Arial" w:cs="Arial"/>
        </w:rPr>
      </w:pPr>
      <w:r>
        <w:rPr>
          <w:rFonts w:ascii="Arial" w:hAnsi="Arial" w:cs="Arial"/>
        </w:rPr>
        <w:t>T</w:t>
      </w:r>
      <w:r w:rsidRPr="00DF07C6">
        <w:rPr>
          <w:rFonts w:ascii="Arial" w:hAnsi="Arial" w:cs="Arial"/>
        </w:rPr>
        <w:t>he lowest tendered price will be awarded the maximum score available. Each subsequent bid will be baselined to this score and will be awarded a percentage of the maximum score available. The calculation used is as follows:</w:t>
      </w:r>
    </w:p>
    <w:p w14:paraId="7A3F9F3E" w14:textId="77777777" w:rsidR="00A662C6" w:rsidRDefault="00A662C6" w:rsidP="00A662C6">
      <w:pPr>
        <w:rPr>
          <w:rFonts w:ascii="Arial" w:hAnsi="Arial" w:cs="Arial"/>
          <w:highlight w:val="yellow"/>
        </w:rPr>
      </w:pPr>
    </w:p>
    <w:p w14:paraId="75CD0688" w14:textId="77777777" w:rsidR="00A662C6" w:rsidRDefault="00A662C6" w:rsidP="00A662C6">
      <w:pPr>
        <w:tabs>
          <w:tab w:val="left" w:pos="-180"/>
        </w:tabs>
        <w:rPr>
          <w:rFonts w:ascii="Arial" w:hAnsi="Arial" w:cs="Arial"/>
          <w:szCs w:val="24"/>
        </w:rPr>
      </w:pPr>
      <w:r>
        <w:rPr>
          <w:rFonts w:ascii="Arial" w:hAnsi="Arial" w:cs="Arial"/>
          <w:szCs w:val="24"/>
        </w:rPr>
        <w:t xml:space="preserve">             (Lowest Tendered Price</w:t>
      </w:r>
    </w:p>
    <w:p w14:paraId="558076BB" w14:textId="77777777" w:rsidR="00A662C6" w:rsidRDefault="00A662C6" w:rsidP="00A662C6">
      <w:pPr>
        <w:tabs>
          <w:tab w:val="left" w:pos="-180"/>
        </w:tabs>
        <w:rPr>
          <w:rFonts w:ascii="Arial" w:hAnsi="Arial" w:cs="Arial"/>
          <w:szCs w:val="24"/>
        </w:rPr>
      </w:pPr>
      <w:r>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73CB3738" wp14:editId="561260F8">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72BE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Pr>
          <w:rFonts w:ascii="Arial" w:hAnsi="Arial" w:cs="Arial"/>
          <w:szCs w:val="24"/>
        </w:rPr>
        <w:tab/>
      </w:r>
      <w:r>
        <w:rPr>
          <w:rFonts w:ascii="Arial" w:hAnsi="Arial" w:cs="Arial"/>
          <w:szCs w:val="24"/>
        </w:rPr>
        <w:tab/>
      </w:r>
      <w:r>
        <w:rPr>
          <w:rFonts w:ascii="Arial" w:hAnsi="Arial" w:cs="Arial"/>
          <w:szCs w:val="24"/>
        </w:rPr>
        <w:tab/>
        <w:t xml:space="preserve">                              X  Maximum Score Available (i.e. Weighting)</w:t>
      </w:r>
    </w:p>
    <w:p w14:paraId="3C57D05B" w14:textId="77777777" w:rsidR="00A662C6" w:rsidRPr="000F08FB" w:rsidRDefault="00A662C6" w:rsidP="00A662C6">
      <w:pPr>
        <w:tabs>
          <w:tab w:val="left" w:pos="-180"/>
        </w:tabs>
        <w:jc w:val="both"/>
        <w:rPr>
          <w:rFonts w:ascii="Arial" w:hAnsi="Arial" w:cs="Arial"/>
          <w:szCs w:val="24"/>
        </w:rPr>
      </w:pPr>
      <w:r>
        <w:rPr>
          <w:rFonts w:ascii="Arial" w:hAnsi="Arial" w:cs="Arial"/>
          <w:szCs w:val="24"/>
        </w:rPr>
        <w:t>Tender Price Submitted per Supplier)</w:t>
      </w:r>
    </w:p>
    <w:p w14:paraId="0FE10688" w14:textId="77777777" w:rsidR="00A662C6" w:rsidRPr="009E5235" w:rsidRDefault="00A662C6" w:rsidP="00A662C6">
      <w:pPr>
        <w:rPr>
          <w:rFonts w:ascii="Arial" w:hAnsi="Arial" w:cs="Arial"/>
          <w:highlight w:val="yellow"/>
        </w:rPr>
      </w:pPr>
    </w:p>
    <w:p w14:paraId="46C45038" w14:textId="77777777" w:rsidR="00A662C6" w:rsidRPr="00CD628A" w:rsidRDefault="00A662C6" w:rsidP="00A662C6">
      <w:pPr>
        <w:rPr>
          <w:rFonts w:ascii="Arial" w:hAnsi="Arial"/>
          <w:bCs/>
        </w:rPr>
      </w:pPr>
      <w:r w:rsidRPr="00CD628A">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744652C0" w14:textId="77777777" w:rsidR="00A662C6" w:rsidRPr="00CD628A" w:rsidRDefault="00A662C6" w:rsidP="00A662C6">
      <w:pPr>
        <w:rPr>
          <w:rFonts w:ascii="Arial" w:hAnsi="Arial"/>
          <w:bCs/>
        </w:rPr>
      </w:pPr>
      <w:r w:rsidRPr="00CD628A">
        <w:rPr>
          <w:rFonts w:ascii="Arial" w:hAnsi="Arial"/>
          <w:bCs/>
        </w:rPr>
        <w:t>Supplier A = 100k/100k x 40 = 40%</w:t>
      </w:r>
    </w:p>
    <w:p w14:paraId="48E18ADB" w14:textId="77777777" w:rsidR="00A662C6" w:rsidRPr="00CD628A" w:rsidRDefault="00A662C6" w:rsidP="00A662C6">
      <w:pPr>
        <w:rPr>
          <w:rFonts w:ascii="Arial" w:hAnsi="Arial"/>
          <w:bCs/>
        </w:rPr>
      </w:pPr>
      <w:r w:rsidRPr="00CD628A">
        <w:rPr>
          <w:rFonts w:ascii="Arial" w:hAnsi="Arial"/>
          <w:bCs/>
        </w:rPr>
        <w:t>Supplier B = 100k/180k x 40 = 22</w:t>
      </w:r>
      <w:r>
        <w:rPr>
          <w:rFonts w:ascii="Arial" w:hAnsi="Arial"/>
          <w:bCs/>
        </w:rPr>
        <w:t>.22</w:t>
      </w:r>
      <w:r w:rsidRPr="00CD628A">
        <w:rPr>
          <w:rFonts w:ascii="Arial" w:hAnsi="Arial"/>
          <w:bCs/>
        </w:rPr>
        <w:t xml:space="preserve">%  </w:t>
      </w:r>
    </w:p>
    <w:p w14:paraId="0F98DE2F" w14:textId="77777777" w:rsidR="00A662C6" w:rsidRDefault="00A662C6" w:rsidP="00A662C6">
      <w:pPr>
        <w:rPr>
          <w:rFonts w:ascii="Arial" w:hAnsi="Arial"/>
          <w:bCs/>
          <w:highlight w:val="yellow"/>
        </w:rPr>
      </w:pPr>
    </w:p>
    <w:p w14:paraId="769076C1" w14:textId="77777777" w:rsidR="00A662C6" w:rsidRPr="00F53EA0" w:rsidRDefault="00A662C6" w:rsidP="00A662C6">
      <w:pPr>
        <w:tabs>
          <w:tab w:val="left" w:pos="-180"/>
        </w:tabs>
        <w:spacing w:after="120"/>
        <w:jc w:val="both"/>
        <w:rPr>
          <w:rFonts w:ascii="Arial" w:hAnsi="Arial" w:cs="Arial"/>
          <w:szCs w:val="24"/>
        </w:rPr>
      </w:pPr>
      <w:r>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A662C6" w:rsidRPr="0032407E" w14:paraId="13375B80" w14:textId="77777777" w:rsidTr="00C53018">
        <w:trPr>
          <w:trHeight w:val="260"/>
        </w:trPr>
        <w:tc>
          <w:tcPr>
            <w:tcW w:w="4729" w:type="dxa"/>
            <w:shd w:val="clear" w:color="auto" w:fill="F3F3F3"/>
          </w:tcPr>
          <w:p w14:paraId="1F28C778" w14:textId="77777777" w:rsidR="00A662C6" w:rsidRPr="0032407E" w:rsidRDefault="00A662C6" w:rsidP="00C53018">
            <w:pPr>
              <w:tabs>
                <w:tab w:val="left" w:pos="454"/>
                <w:tab w:val="left" w:pos="907"/>
              </w:tabs>
              <w:rPr>
                <w:rFonts w:ascii="Arial" w:hAnsi="Arial" w:cs="Arial"/>
                <w:b/>
                <w:szCs w:val="24"/>
              </w:rPr>
            </w:pPr>
            <w:r>
              <w:rPr>
                <w:rFonts w:ascii="Arial" w:hAnsi="Arial" w:cs="Arial"/>
                <w:b/>
                <w:szCs w:val="24"/>
              </w:rPr>
              <w:t>Evaluation C</w:t>
            </w:r>
            <w:r w:rsidRPr="0032407E">
              <w:rPr>
                <w:rFonts w:ascii="Arial" w:hAnsi="Arial" w:cs="Arial"/>
                <w:b/>
                <w:szCs w:val="24"/>
              </w:rPr>
              <w:t>riteria</w:t>
            </w:r>
          </w:p>
        </w:tc>
        <w:tc>
          <w:tcPr>
            <w:tcW w:w="2346" w:type="dxa"/>
            <w:shd w:val="clear" w:color="auto" w:fill="F3F3F3"/>
          </w:tcPr>
          <w:p w14:paraId="7A791C15" w14:textId="77777777" w:rsidR="00A662C6" w:rsidRPr="0032407E" w:rsidRDefault="00A662C6" w:rsidP="00C53018">
            <w:pPr>
              <w:tabs>
                <w:tab w:val="left" w:pos="454"/>
                <w:tab w:val="left" w:pos="907"/>
              </w:tabs>
              <w:rPr>
                <w:rFonts w:ascii="Arial" w:hAnsi="Arial" w:cs="Arial"/>
                <w:b/>
                <w:szCs w:val="24"/>
              </w:rPr>
            </w:pPr>
            <w:r>
              <w:rPr>
                <w:rFonts w:ascii="Arial" w:hAnsi="Arial" w:cs="Arial"/>
                <w:b/>
                <w:szCs w:val="24"/>
              </w:rPr>
              <w:t>Weighting</w:t>
            </w:r>
          </w:p>
        </w:tc>
      </w:tr>
      <w:tr w:rsidR="00A662C6" w:rsidRPr="0032407E" w14:paraId="0633A6EC" w14:textId="77777777" w:rsidTr="00C53018">
        <w:trPr>
          <w:trHeight w:val="408"/>
        </w:trPr>
        <w:tc>
          <w:tcPr>
            <w:tcW w:w="4729" w:type="dxa"/>
            <w:shd w:val="clear" w:color="auto" w:fill="auto"/>
          </w:tcPr>
          <w:p w14:paraId="4DBDF95E" w14:textId="77777777" w:rsidR="00A662C6" w:rsidRPr="0032407E" w:rsidRDefault="00A662C6" w:rsidP="00C53018">
            <w:pPr>
              <w:tabs>
                <w:tab w:val="left" w:pos="454"/>
                <w:tab w:val="left" w:pos="907"/>
              </w:tabs>
              <w:rPr>
                <w:rFonts w:ascii="Arial" w:hAnsi="Arial" w:cs="Arial"/>
                <w:szCs w:val="24"/>
              </w:rPr>
            </w:pPr>
            <w:r>
              <w:rPr>
                <w:rFonts w:ascii="Arial" w:hAnsi="Arial" w:cs="Arial"/>
                <w:b/>
                <w:szCs w:val="24"/>
              </w:rPr>
              <w:t>Quality Criteria and Social Value Criteria (if applicable)</w:t>
            </w:r>
          </w:p>
        </w:tc>
        <w:tc>
          <w:tcPr>
            <w:tcW w:w="2346" w:type="dxa"/>
            <w:shd w:val="clear" w:color="auto" w:fill="auto"/>
          </w:tcPr>
          <w:p w14:paraId="0C146A03" w14:textId="77777777" w:rsidR="00A662C6" w:rsidRPr="007C67CC" w:rsidRDefault="00A662C6" w:rsidP="00C53018">
            <w:pPr>
              <w:tabs>
                <w:tab w:val="left" w:pos="454"/>
                <w:tab w:val="left" w:pos="907"/>
              </w:tabs>
              <w:rPr>
                <w:rFonts w:ascii="Arial" w:hAnsi="Arial" w:cs="Arial"/>
                <w:szCs w:val="24"/>
              </w:rPr>
            </w:pPr>
            <w:r w:rsidRPr="007C67CC">
              <w:rPr>
                <w:rFonts w:ascii="Arial" w:hAnsi="Arial" w:cs="Arial"/>
                <w:szCs w:val="24"/>
              </w:rPr>
              <w:t>70%</w:t>
            </w:r>
          </w:p>
        </w:tc>
      </w:tr>
      <w:tr w:rsidR="00A662C6" w:rsidRPr="0032407E" w14:paraId="43D4E9F9" w14:textId="77777777" w:rsidTr="00C53018">
        <w:trPr>
          <w:trHeight w:val="311"/>
        </w:trPr>
        <w:tc>
          <w:tcPr>
            <w:tcW w:w="4729" w:type="dxa"/>
            <w:shd w:val="clear" w:color="auto" w:fill="auto"/>
          </w:tcPr>
          <w:p w14:paraId="06975732" w14:textId="77777777" w:rsidR="00A662C6" w:rsidRPr="00FF499E" w:rsidRDefault="00A662C6" w:rsidP="00C53018">
            <w:pPr>
              <w:tabs>
                <w:tab w:val="left" w:pos="454"/>
                <w:tab w:val="left" w:pos="907"/>
              </w:tabs>
              <w:rPr>
                <w:rFonts w:ascii="Arial" w:hAnsi="Arial" w:cs="Arial"/>
                <w:b/>
                <w:szCs w:val="24"/>
              </w:rPr>
            </w:pPr>
            <w:r w:rsidRPr="00FF499E">
              <w:rPr>
                <w:rFonts w:ascii="Arial" w:hAnsi="Arial" w:cs="Arial"/>
                <w:b/>
                <w:szCs w:val="24"/>
              </w:rPr>
              <w:t xml:space="preserve">Financial / </w:t>
            </w:r>
            <w:r>
              <w:rPr>
                <w:rFonts w:ascii="Arial" w:hAnsi="Arial" w:cs="Arial"/>
                <w:b/>
                <w:szCs w:val="24"/>
              </w:rPr>
              <w:t>Price Criteria</w:t>
            </w:r>
          </w:p>
        </w:tc>
        <w:tc>
          <w:tcPr>
            <w:tcW w:w="2346" w:type="dxa"/>
            <w:shd w:val="clear" w:color="auto" w:fill="auto"/>
          </w:tcPr>
          <w:p w14:paraId="76F8DA20" w14:textId="77777777" w:rsidR="00A662C6" w:rsidRPr="007C67CC" w:rsidRDefault="00A662C6" w:rsidP="00C53018">
            <w:pPr>
              <w:tabs>
                <w:tab w:val="left" w:pos="454"/>
                <w:tab w:val="left" w:pos="907"/>
              </w:tabs>
              <w:rPr>
                <w:rFonts w:ascii="Arial" w:hAnsi="Arial" w:cs="Arial"/>
                <w:szCs w:val="24"/>
              </w:rPr>
            </w:pPr>
            <w:r w:rsidRPr="007C67CC">
              <w:rPr>
                <w:rFonts w:ascii="Arial" w:hAnsi="Arial" w:cs="Arial"/>
                <w:szCs w:val="24"/>
              </w:rPr>
              <w:t>30%</w:t>
            </w:r>
          </w:p>
        </w:tc>
      </w:tr>
      <w:tr w:rsidR="00A662C6" w:rsidRPr="0032407E" w14:paraId="27ED9ECA" w14:textId="77777777" w:rsidTr="00C53018">
        <w:trPr>
          <w:trHeight w:val="311"/>
        </w:trPr>
        <w:tc>
          <w:tcPr>
            <w:tcW w:w="4729" w:type="dxa"/>
            <w:shd w:val="clear" w:color="auto" w:fill="auto"/>
          </w:tcPr>
          <w:p w14:paraId="5A20C21B" w14:textId="77777777" w:rsidR="00A662C6" w:rsidRPr="00FF499E" w:rsidRDefault="00A662C6" w:rsidP="00C53018">
            <w:pPr>
              <w:tabs>
                <w:tab w:val="left" w:pos="454"/>
                <w:tab w:val="left" w:pos="907"/>
              </w:tabs>
              <w:rPr>
                <w:rFonts w:ascii="Arial" w:hAnsi="Arial" w:cs="Arial"/>
                <w:b/>
                <w:szCs w:val="24"/>
              </w:rPr>
            </w:pPr>
            <w:r>
              <w:rPr>
                <w:rFonts w:ascii="Arial" w:hAnsi="Arial" w:cs="Arial"/>
                <w:b/>
                <w:szCs w:val="24"/>
              </w:rPr>
              <w:t>Total</w:t>
            </w:r>
          </w:p>
        </w:tc>
        <w:tc>
          <w:tcPr>
            <w:tcW w:w="2346" w:type="dxa"/>
            <w:shd w:val="clear" w:color="auto" w:fill="auto"/>
          </w:tcPr>
          <w:p w14:paraId="35C37F0B" w14:textId="77777777" w:rsidR="00A662C6" w:rsidRPr="007C67CC" w:rsidRDefault="00A662C6" w:rsidP="00C53018">
            <w:pPr>
              <w:tabs>
                <w:tab w:val="left" w:pos="454"/>
                <w:tab w:val="left" w:pos="907"/>
              </w:tabs>
              <w:rPr>
                <w:rFonts w:ascii="Arial" w:hAnsi="Arial" w:cs="Arial"/>
                <w:szCs w:val="24"/>
              </w:rPr>
            </w:pPr>
            <w:r w:rsidRPr="007C67CC">
              <w:rPr>
                <w:rFonts w:ascii="Arial" w:hAnsi="Arial" w:cs="Arial"/>
                <w:szCs w:val="24"/>
              </w:rPr>
              <w:t>100%</w:t>
            </w:r>
          </w:p>
        </w:tc>
      </w:tr>
    </w:tbl>
    <w:p w14:paraId="61F18465" w14:textId="77777777" w:rsidR="00A662C6" w:rsidRDefault="00A662C6" w:rsidP="00A662C6">
      <w:pPr>
        <w:tabs>
          <w:tab w:val="left" w:pos="-180"/>
        </w:tabs>
        <w:spacing w:after="120"/>
        <w:jc w:val="both"/>
        <w:rPr>
          <w:rFonts w:ascii="Arial" w:hAnsi="Arial" w:cs="Arial"/>
          <w:b/>
          <w:szCs w:val="24"/>
        </w:rPr>
      </w:pPr>
    </w:p>
    <w:p w14:paraId="09710ECE" w14:textId="77777777" w:rsidR="00A662C6" w:rsidRDefault="00A662C6" w:rsidP="00A662C6">
      <w:pPr>
        <w:tabs>
          <w:tab w:val="left" w:pos="-180"/>
        </w:tabs>
        <w:spacing w:after="120"/>
        <w:jc w:val="both"/>
        <w:rPr>
          <w:rFonts w:ascii="Arial" w:hAnsi="Arial" w:cs="Arial"/>
          <w:b/>
          <w:szCs w:val="24"/>
        </w:rPr>
      </w:pPr>
    </w:p>
    <w:p w14:paraId="5151AED4" w14:textId="77777777" w:rsidR="00A662C6" w:rsidRDefault="00A662C6" w:rsidP="00A662C6">
      <w:pPr>
        <w:tabs>
          <w:tab w:val="left" w:pos="-180"/>
        </w:tabs>
        <w:spacing w:after="120"/>
        <w:jc w:val="both"/>
        <w:rPr>
          <w:rFonts w:ascii="Arial" w:hAnsi="Arial" w:cs="Arial"/>
          <w:b/>
          <w:szCs w:val="24"/>
        </w:rPr>
      </w:pPr>
    </w:p>
    <w:p w14:paraId="45ACEB7C" w14:textId="77777777" w:rsidR="00A662C6" w:rsidRDefault="00A662C6" w:rsidP="00A662C6">
      <w:pPr>
        <w:tabs>
          <w:tab w:val="left" w:pos="-180"/>
        </w:tabs>
        <w:spacing w:after="120"/>
        <w:jc w:val="both"/>
        <w:rPr>
          <w:rFonts w:ascii="Arial" w:hAnsi="Arial" w:cs="Arial"/>
          <w:b/>
          <w:szCs w:val="24"/>
        </w:rPr>
      </w:pPr>
    </w:p>
    <w:p w14:paraId="31E978D2" w14:textId="77777777" w:rsidR="00563293" w:rsidRDefault="00563293" w:rsidP="00A662C6">
      <w:pPr>
        <w:tabs>
          <w:tab w:val="left" w:pos="-180"/>
        </w:tabs>
        <w:spacing w:before="120" w:after="120"/>
        <w:jc w:val="both"/>
        <w:rPr>
          <w:rFonts w:ascii="Arial" w:hAnsi="Arial" w:cs="Arial"/>
          <w:b/>
          <w:szCs w:val="24"/>
          <w:u w:val="single"/>
        </w:rPr>
      </w:pPr>
    </w:p>
    <w:p w14:paraId="227B79F7" w14:textId="77777777" w:rsidR="00563293" w:rsidRDefault="00563293" w:rsidP="00A662C6">
      <w:pPr>
        <w:tabs>
          <w:tab w:val="left" w:pos="-180"/>
        </w:tabs>
        <w:spacing w:before="120" w:after="120"/>
        <w:jc w:val="both"/>
        <w:rPr>
          <w:rFonts w:ascii="Arial" w:hAnsi="Arial" w:cs="Arial"/>
          <w:b/>
          <w:szCs w:val="24"/>
          <w:u w:val="single"/>
        </w:rPr>
      </w:pPr>
    </w:p>
    <w:p w14:paraId="5160191D" w14:textId="64CCDE5D" w:rsidR="00A662C6" w:rsidRPr="00141192" w:rsidRDefault="00A662C6" w:rsidP="00A662C6">
      <w:pPr>
        <w:tabs>
          <w:tab w:val="left" w:pos="-180"/>
        </w:tabs>
        <w:spacing w:before="120" w:after="120"/>
        <w:jc w:val="both"/>
        <w:rPr>
          <w:rFonts w:ascii="Arial" w:hAnsi="Arial" w:cs="Arial"/>
          <w:b/>
          <w:szCs w:val="24"/>
          <w:u w:val="single"/>
        </w:rPr>
      </w:pPr>
      <w:r w:rsidRPr="00141192">
        <w:rPr>
          <w:rFonts w:ascii="Arial" w:hAnsi="Arial" w:cs="Arial"/>
          <w:b/>
          <w:szCs w:val="24"/>
          <w:u w:val="single"/>
        </w:rPr>
        <w:lastRenderedPageBreak/>
        <w:t>Calculation</w:t>
      </w:r>
      <w:r w:rsidR="00563293">
        <w:rPr>
          <w:rFonts w:ascii="Arial" w:hAnsi="Arial" w:cs="Arial"/>
          <w:b/>
          <w:szCs w:val="24"/>
          <w:u w:val="single"/>
        </w:rPr>
        <w:t xml:space="preserve"> </w:t>
      </w:r>
      <w:r w:rsidRPr="00141192">
        <w:rPr>
          <w:rFonts w:ascii="Arial" w:hAnsi="Arial" w:cs="Arial"/>
          <w:b/>
          <w:szCs w:val="24"/>
          <w:u w:val="single"/>
        </w:rPr>
        <w:t>of Overall Score:</w:t>
      </w:r>
    </w:p>
    <w:p w14:paraId="6EB043ED" w14:textId="77777777" w:rsidR="00A662C6" w:rsidRDefault="00A662C6" w:rsidP="00A662C6">
      <w:pPr>
        <w:tabs>
          <w:tab w:val="left" w:pos="-180"/>
        </w:tabs>
        <w:jc w:val="both"/>
        <w:rPr>
          <w:rFonts w:ascii="Arial" w:hAnsi="Arial"/>
          <w:bCs/>
        </w:rPr>
      </w:pPr>
      <w:r>
        <w:rPr>
          <w:rFonts w:ascii="Arial" w:hAnsi="Arial"/>
          <w:bCs/>
        </w:rPr>
        <w:t>The allocated score for the Quality and Social Value Criteria (where applicable) will be added to the Financial/Price Factor score to calculate the overall score for each tender (out of a max available 100%). The tender with the highest overall score will be deemed as successful.</w:t>
      </w:r>
    </w:p>
    <w:p w14:paraId="47BB2692" w14:textId="77777777" w:rsidR="00A662C6" w:rsidRDefault="00A662C6" w:rsidP="00E9051F">
      <w:pPr>
        <w:tabs>
          <w:tab w:val="left" w:pos="-180"/>
        </w:tabs>
        <w:spacing w:before="120" w:after="120"/>
        <w:jc w:val="both"/>
        <w:rPr>
          <w:rFonts w:ascii="Arial" w:hAnsi="Arial" w:cs="Arial"/>
          <w:b/>
          <w:szCs w:val="24"/>
          <w:highlight w:val="lightGray"/>
          <w:u w:val="single"/>
        </w:rPr>
      </w:pPr>
    </w:p>
    <w:p w14:paraId="55CF8819" w14:textId="3B2BFA2D" w:rsidR="00A662C6" w:rsidRDefault="00A662C6" w:rsidP="00A662C6">
      <w:pPr>
        <w:pStyle w:val="Heading2"/>
        <w:tabs>
          <w:tab w:val="clear" w:pos="0"/>
          <w:tab w:val="left" w:pos="-180"/>
          <w:tab w:val="num" w:pos="747"/>
          <w:tab w:val="num" w:pos="1080"/>
        </w:tabs>
        <w:ind w:hanging="142"/>
      </w:pPr>
      <w:bookmarkStart w:id="38" w:name="_Toc145312896"/>
      <w:bookmarkStart w:id="39" w:name="_Toc149725575"/>
      <w:r>
        <w:t>1</w:t>
      </w:r>
      <w:r w:rsidR="00406E75">
        <w:t>3</w:t>
      </w:r>
      <w:r>
        <w:t>. Points of Contact</w:t>
      </w:r>
      <w:bookmarkEnd w:id="38"/>
      <w:bookmarkEnd w:id="3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A662C6" w:rsidRPr="0086165E" w14:paraId="20096ACB" w14:textId="77777777" w:rsidTr="00C53018">
        <w:trPr>
          <w:cantSplit/>
        </w:trPr>
        <w:tc>
          <w:tcPr>
            <w:tcW w:w="3085" w:type="dxa"/>
            <w:shd w:val="clear" w:color="auto" w:fill="E0E0E0"/>
            <w:vAlign w:val="center"/>
          </w:tcPr>
          <w:p w14:paraId="15A4F8FB" w14:textId="77777777" w:rsidR="00A662C6" w:rsidRPr="000F2E21" w:rsidRDefault="00A662C6" w:rsidP="00C53018">
            <w:pPr>
              <w:tabs>
                <w:tab w:val="left" w:pos="-180"/>
              </w:tabs>
              <w:spacing w:before="120" w:after="120"/>
              <w:ind w:left="34" w:right="-284"/>
              <w:rPr>
                <w:rFonts w:ascii="Arial" w:hAnsi="Arial" w:cs="Arial"/>
              </w:rPr>
            </w:pPr>
            <w:r>
              <w:rPr>
                <w:rFonts w:ascii="Arial" w:hAnsi="Arial" w:cs="Arial"/>
                <w:b/>
              </w:rPr>
              <w:t>Commercial Advisor</w:t>
            </w:r>
          </w:p>
        </w:tc>
        <w:tc>
          <w:tcPr>
            <w:tcW w:w="1418" w:type="dxa"/>
            <w:shd w:val="clear" w:color="auto" w:fill="E0E0E0"/>
            <w:vAlign w:val="center"/>
          </w:tcPr>
          <w:p w14:paraId="74F07D1D"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Name</w:t>
            </w:r>
          </w:p>
        </w:tc>
        <w:tc>
          <w:tcPr>
            <w:tcW w:w="4711" w:type="dxa"/>
            <w:vAlign w:val="center"/>
          </w:tcPr>
          <w:p w14:paraId="48FCA9C3" w14:textId="06056A6E" w:rsidR="00A662C6" w:rsidRPr="000F2E21" w:rsidRDefault="00B50922" w:rsidP="00C53018">
            <w:pPr>
              <w:tabs>
                <w:tab w:val="left" w:pos="-180"/>
              </w:tabs>
              <w:spacing w:before="120" w:after="120"/>
              <w:rPr>
                <w:rFonts w:ascii="Arial" w:hAnsi="Arial" w:cs="Arial"/>
              </w:rPr>
            </w:pPr>
            <w:r>
              <w:rPr>
                <w:rStyle w:val="ui-provider"/>
              </w:rPr>
              <w:t>Xxxxx redacted under FOI Section 40</w:t>
            </w:r>
          </w:p>
        </w:tc>
      </w:tr>
      <w:tr w:rsidR="00A662C6" w:rsidRPr="0086165E" w14:paraId="3FE55249" w14:textId="77777777" w:rsidTr="00C53018">
        <w:trPr>
          <w:cantSplit/>
        </w:trPr>
        <w:tc>
          <w:tcPr>
            <w:tcW w:w="3085" w:type="dxa"/>
            <w:vMerge w:val="restart"/>
            <w:shd w:val="clear" w:color="auto" w:fill="E0E0E0"/>
            <w:vAlign w:val="center"/>
          </w:tcPr>
          <w:p w14:paraId="2452B621" w14:textId="77777777" w:rsidR="00A662C6" w:rsidRPr="000F2E21" w:rsidRDefault="00A662C6" w:rsidP="00C53018">
            <w:pPr>
              <w:tabs>
                <w:tab w:val="left" w:pos="-180"/>
              </w:tabs>
              <w:spacing w:before="120" w:after="120"/>
              <w:ind w:left="34"/>
              <w:rPr>
                <w:rFonts w:ascii="Arial" w:hAnsi="Arial" w:cs="Arial"/>
              </w:rPr>
            </w:pPr>
          </w:p>
        </w:tc>
        <w:tc>
          <w:tcPr>
            <w:tcW w:w="1418" w:type="dxa"/>
            <w:shd w:val="clear" w:color="auto" w:fill="E0E0E0"/>
            <w:vAlign w:val="center"/>
          </w:tcPr>
          <w:p w14:paraId="1421D54D"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Tel</w:t>
            </w:r>
          </w:p>
        </w:tc>
        <w:tc>
          <w:tcPr>
            <w:tcW w:w="4711" w:type="dxa"/>
            <w:vAlign w:val="center"/>
          </w:tcPr>
          <w:p w14:paraId="71009F1F" w14:textId="1AB46F30" w:rsidR="00A662C6" w:rsidRPr="000F2E21" w:rsidRDefault="00B50922" w:rsidP="00C53018">
            <w:pPr>
              <w:tabs>
                <w:tab w:val="left" w:pos="-180"/>
              </w:tabs>
              <w:spacing w:before="120" w:after="120"/>
              <w:ind w:left="67"/>
              <w:rPr>
                <w:rFonts w:ascii="Arial" w:hAnsi="Arial" w:cs="Arial"/>
              </w:rPr>
            </w:pPr>
            <w:r>
              <w:rPr>
                <w:rStyle w:val="ui-provider"/>
              </w:rPr>
              <w:t>Xxxxx redacted under FOI Section 40</w:t>
            </w:r>
          </w:p>
        </w:tc>
      </w:tr>
      <w:tr w:rsidR="00A662C6" w:rsidRPr="0086165E" w14:paraId="6359C3D4" w14:textId="77777777" w:rsidTr="00C53018">
        <w:trPr>
          <w:cantSplit/>
        </w:trPr>
        <w:tc>
          <w:tcPr>
            <w:tcW w:w="3085" w:type="dxa"/>
            <w:vMerge/>
            <w:shd w:val="clear" w:color="auto" w:fill="E0E0E0"/>
            <w:vAlign w:val="center"/>
          </w:tcPr>
          <w:p w14:paraId="5B929542" w14:textId="77777777" w:rsidR="00A662C6" w:rsidRPr="000F2E21" w:rsidRDefault="00A662C6" w:rsidP="00C53018">
            <w:pPr>
              <w:tabs>
                <w:tab w:val="left" w:pos="-180"/>
              </w:tabs>
              <w:spacing w:before="120" w:after="120"/>
              <w:ind w:left="34"/>
              <w:rPr>
                <w:rFonts w:ascii="Arial" w:hAnsi="Arial" w:cs="Arial"/>
              </w:rPr>
            </w:pPr>
          </w:p>
        </w:tc>
        <w:tc>
          <w:tcPr>
            <w:tcW w:w="1418" w:type="dxa"/>
            <w:shd w:val="clear" w:color="auto" w:fill="E0E0E0"/>
            <w:vAlign w:val="center"/>
          </w:tcPr>
          <w:p w14:paraId="2174DD8B"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e-mail</w:t>
            </w:r>
          </w:p>
        </w:tc>
        <w:tc>
          <w:tcPr>
            <w:tcW w:w="4711" w:type="dxa"/>
            <w:vAlign w:val="center"/>
          </w:tcPr>
          <w:p w14:paraId="1B63EBCC" w14:textId="05B1D11C" w:rsidR="00A662C6" w:rsidRPr="000F2E21" w:rsidRDefault="00B50922" w:rsidP="00C53018">
            <w:pPr>
              <w:tabs>
                <w:tab w:val="left" w:pos="-180"/>
              </w:tabs>
              <w:spacing w:before="120" w:after="120"/>
              <w:ind w:left="67"/>
              <w:rPr>
                <w:rFonts w:ascii="Arial" w:hAnsi="Arial" w:cs="Arial"/>
              </w:rPr>
            </w:pPr>
            <w:r>
              <w:rPr>
                <w:rStyle w:val="ui-provider"/>
              </w:rPr>
              <w:t>Xxxxx redacted under FOI Section 40</w:t>
            </w:r>
          </w:p>
        </w:tc>
      </w:tr>
      <w:tr w:rsidR="00A662C6" w:rsidRPr="0086165E" w14:paraId="077AD809" w14:textId="77777777" w:rsidTr="00C53018">
        <w:trPr>
          <w:cantSplit/>
        </w:trPr>
        <w:tc>
          <w:tcPr>
            <w:tcW w:w="3085" w:type="dxa"/>
            <w:vMerge/>
            <w:shd w:val="clear" w:color="auto" w:fill="E0E0E0"/>
            <w:vAlign w:val="center"/>
          </w:tcPr>
          <w:p w14:paraId="05BA8A3D" w14:textId="77777777" w:rsidR="00A662C6" w:rsidRPr="000F2E21" w:rsidRDefault="00A662C6" w:rsidP="00C53018">
            <w:pPr>
              <w:tabs>
                <w:tab w:val="left" w:pos="-180"/>
              </w:tabs>
              <w:spacing w:before="120" w:after="120"/>
              <w:ind w:left="34"/>
              <w:rPr>
                <w:rFonts w:ascii="Arial" w:hAnsi="Arial" w:cs="Arial"/>
              </w:rPr>
            </w:pPr>
          </w:p>
        </w:tc>
        <w:tc>
          <w:tcPr>
            <w:tcW w:w="1418" w:type="dxa"/>
            <w:shd w:val="clear" w:color="auto" w:fill="E0E0E0"/>
            <w:vAlign w:val="center"/>
          </w:tcPr>
          <w:p w14:paraId="6056010D"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Address</w:t>
            </w:r>
          </w:p>
        </w:tc>
        <w:tc>
          <w:tcPr>
            <w:tcW w:w="4711" w:type="dxa"/>
            <w:vAlign w:val="center"/>
          </w:tcPr>
          <w:p w14:paraId="5E734715" w14:textId="56D79FB7" w:rsidR="00A662C6" w:rsidRPr="000F2E21" w:rsidRDefault="00B50922" w:rsidP="00C53018">
            <w:pPr>
              <w:tabs>
                <w:tab w:val="left" w:pos="-180"/>
              </w:tabs>
              <w:spacing w:before="120" w:after="120"/>
              <w:ind w:left="67"/>
              <w:rPr>
                <w:rFonts w:ascii="Arial" w:hAnsi="Arial" w:cs="Arial"/>
              </w:rPr>
            </w:pPr>
            <w:r>
              <w:rPr>
                <w:rStyle w:val="ui-provider"/>
              </w:rPr>
              <w:t>Xxxxx redacted under FOI Section 40</w:t>
            </w:r>
          </w:p>
        </w:tc>
      </w:tr>
      <w:tr w:rsidR="00A662C6" w:rsidRPr="0086165E" w14:paraId="1DC22875" w14:textId="77777777" w:rsidTr="00C53018">
        <w:trPr>
          <w:cantSplit/>
        </w:trPr>
        <w:tc>
          <w:tcPr>
            <w:tcW w:w="3085" w:type="dxa"/>
            <w:vMerge w:val="restart"/>
            <w:shd w:val="clear" w:color="auto" w:fill="E0E0E0"/>
            <w:vAlign w:val="center"/>
          </w:tcPr>
          <w:p w14:paraId="0EBE77DC" w14:textId="77777777" w:rsidR="00A662C6" w:rsidRPr="000F2E21" w:rsidRDefault="00A662C6" w:rsidP="00C53018">
            <w:pPr>
              <w:tabs>
                <w:tab w:val="left" w:pos="-180"/>
              </w:tabs>
              <w:spacing w:before="120" w:after="120"/>
              <w:ind w:left="34"/>
              <w:rPr>
                <w:rFonts w:ascii="Arial" w:hAnsi="Arial" w:cs="Arial"/>
                <w:b/>
              </w:rPr>
            </w:pPr>
            <w:r w:rsidRPr="000F2E21">
              <w:rPr>
                <w:rFonts w:ascii="Arial" w:hAnsi="Arial" w:cs="Arial"/>
                <w:b/>
              </w:rPr>
              <w:t>Project Lead</w:t>
            </w:r>
            <w:r>
              <w:rPr>
                <w:rFonts w:ascii="Arial" w:hAnsi="Arial" w:cs="Arial"/>
                <w:b/>
              </w:rPr>
              <w:t>/Business Area Contact</w:t>
            </w:r>
            <w:r w:rsidRPr="000F2E21">
              <w:rPr>
                <w:rFonts w:ascii="Arial" w:hAnsi="Arial" w:cs="Arial"/>
                <w:b/>
              </w:rPr>
              <w:br/>
              <w:t>[</w:t>
            </w:r>
            <w:r>
              <w:rPr>
                <w:rFonts w:ascii="Arial" w:hAnsi="Arial" w:cs="Arial"/>
                <w:b/>
              </w:rPr>
              <w:t>Estates Management Group]</w:t>
            </w:r>
            <w:r w:rsidRPr="000F2E21">
              <w:rPr>
                <w:rFonts w:ascii="Arial" w:hAnsi="Arial" w:cs="Arial"/>
                <w:b/>
              </w:rPr>
              <w:t xml:space="preserve"> </w:t>
            </w:r>
          </w:p>
        </w:tc>
        <w:tc>
          <w:tcPr>
            <w:tcW w:w="1418" w:type="dxa"/>
            <w:shd w:val="clear" w:color="auto" w:fill="E0E0E0"/>
            <w:vAlign w:val="center"/>
          </w:tcPr>
          <w:p w14:paraId="3C08FB4E"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Name</w:t>
            </w:r>
          </w:p>
        </w:tc>
        <w:tc>
          <w:tcPr>
            <w:tcW w:w="4711" w:type="dxa"/>
            <w:vAlign w:val="center"/>
          </w:tcPr>
          <w:p w14:paraId="3F9DA4A5" w14:textId="2DE6FE91" w:rsidR="00A662C6" w:rsidRPr="000F2E21" w:rsidRDefault="00B50922" w:rsidP="00C53018">
            <w:pPr>
              <w:tabs>
                <w:tab w:val="left" w:pos="-180"/>
              </w:tabs>
              <w:spacing w:before="120" w:after="120"/>
              <w:ind w:left="67"/>
              <w:rPr>
                <w:rFonts w:ascii="Arial" w:hAnsi="Arial" w:cs="Arial"/>
              </w:rPr>
            </w:pPr>
            <w:r>
              <w:rPr>
                <w:rStyle w:val="ui-provider"/>
              </w:rPr>
              <w:t>Xxxxx redacted under FOI Section 40</w:t>
            </w:r>
          </w:p>
        </w:tc>
      </w:tr>
      <w:tr w:rsidR="00A662C6" w:rsidRPr="0086165E" w14:paraId="627FD34D" w14:textId="77777777" w:rsidTr="00C53018">
        <w:trPr>
          <w:cantSplit/>
        </w:trPr>
        <w:tc>
          <w:tcPr>
            <w:tcW w:w="3085" w:type="dxa"/>
            <w:vMerge/>
            <w:shd w:val="clear" w:color="auto" w:fill="E0E0E0"/>
            <w:vAlign w:val="center"/>
          </w:tcPr>
          <w:p w14:paraId="3C96D42A" w14:textId="77777777" w:rsidR="00A662C6" w:rsidRPr="000F2E21" w:rsidRDefault="00A662C6" w:rsidP="00C53018">
            <w:pPr>
              <w:tabs>
                <w:tab w:val="left" w:pos="-180"/>
              </w:tabs>
              <w:spacing w:before="120" w:after="120"/>
              <w:ind w:left="34"/>
              <w:rPr>
                <w:rFonts w:ascii="Arial" w:hAnsi="Arial" w:cs="Arial"/>
              </w:rPr>
            </w:pPr>
          </w:p>
        </w:tc>
        <w:tc>
          <w:tcPr>
            <w:tcW w:w="1418" w:type="dxa"/>
            <w:shd w:val="clear" w:color="auto" w:fill="E0E0E0"/>
            <w:vAlign w:val="center"/>
          </w:tcPr>
          <w:p w14:paraId="015629ED"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Tel</w:t>
            </w:r>
          </w:p>
        </w:tc>
        <w:tc>
          <w:tcPr>
            <w:tcW w:w="4711" w:type="dxa"/>
            <w:vAlign w:val="center"/>
          </w:tcPr>
          <w:p w14:paraId="61931454" w14:textId="78E2F58C" w:rsidR="00A662C6" w:rsidRPr="000F2E21" w:rsidRDefault="00CB3C41" w:rsidP="00C53018">
            <w:pPr>
              <w:tabs>
                <w:tab w:val="left" w:pos="-180"/>
              </w:tabs>
              <w:spacing w:before="120" w:after="120"/>
              <w:ind w:left="67"/>
              <w:rPr>
                <w:rFonts w:ascii="Arial" w:hAnsi="Arial" w:cs="Arial"/>
              </w:rPr>
            </w:pPr>
            <w:r>
              <w:rPr>
                <w:rFonts w:ascii="Arial" w:hAnsi="Arial" w:cs="Arial"/>
              </w:rPr>
              <w:t xml:space="preserve"> </w:t>
            </w:r>
            <w:r w:rsidR="00B50922">
              <w:rPr>
                <w:rStyle w:val="ui-provider"/>
              </w:rPr>
              <w:t>Xxxxx redacted under FOI Section 40</w:t>
            </w:r>
          </w:p>
        </w:tc>
      </w:tr>
      <w:tr w:rsidR="00A662C6" w:rsidRPr="0086165E" w14:paraId="571E8C68" w14:textId="77777777" w:rsidTr="00C53018">
        <w:trPr>
          <w:cantSplit/>
        </w:trPr>
        <w:tc>
          <w:tcPr>
            <w:tcW w:w="3085" w:type="dxa"/>
            <w:vMerge/>
            <w:shd w:val="clear" w:color="auto" w:fill="E0E0E0"/>
            <w:vAlign w:val="center"/>
          </w:tcPr>
          <w:p w14:paraId="5CDA0EC8" w14:textId="77777777" w:rsidR="00A662C6" w:rsidRPr="000F2E21" w:rsidRDefault="00A662C6" w:rsidP="00C53018">
            <w:pPr>
              <w:tabs>
                <w:tab w:val="left" w:pos="-180"/>
              </w:tabs>
              <w:spacing w:before="120" w:after="120"/>
              <w:ind w:hanging="540"/>
              <w:rPr>
                <w:rFonts w:ascii="Arial" w:hAnsi="Arial" w:cs="Arial"/>
              </w:rPr>
            </w:pPr>
          </w:p>
        </w:tc>
        <w:tc>
          <w:tcPr>
            <w:tcW w:w="1418" w:type="dxa"/>
            <w:shd w:val="clear" w:color="auto" w:fill="E0E0E0"/>
            <w:vAlign w:val="center"/>
          </w:tcPr>
          <w:p w14:paraId="3475F862" w14:textId="77777777" w:rsidR="00A662C6" w:rsidRPr="000F2E21" w:rsidRDefault="00A662C6" w:rsidP="00C53018">
            <w:pPr>
              <w:tabs>
                <w:tab w:val="left" w:pos="68"/>
              </w:tabs>
              <w:spacing w:before="120" w:after="120"/>
              <w:ind w:left="68"/>
              <w:rPr>
                <w:rFonts w:ascii="Arial" w:hAnsi="Arial" w:cs="Arial"/>
              </w:rPr>
            </w:pPr>
            <w:r w:rsidRPr="000F2E21">
              <w:rPr>
                <w:rFonts w:ascii="Arial" w:hAnsi="Arial" w:cs="Arial"/>
              </w:rPr>
              <w:t>e-mail</w:t>
            </w:r>
          </w:p>
        </w:tc>
        <w:tc>
          <w:tcPr>
            <w:tcW w:w="4711" w:type="dxa"/>
            <w:vAlign w:val="center"/>
          </w:tcPr>
          <w:p w14:paraId="2CC68665" w14:textId="4D41858B" w:rsidR="00A662C6" w:rsidRPr="000F2E21" w:rsidRDefault="00B50922" w:rsidP="00C53018">
            <w:pPr>
              <w:tabs>
                <w:tab w:val="left" w:pos="-180"/>
              </w:tabs>
              <w:spacing w:before="120" w:after="120"/>
              <w:ind w:left="67"/>
              <w:rPr>
                <w:rFonts w:ascii="Arial" w:hAnsi="Arial" w:cs="Arial"/>
              </w:rPr>
            </w:pPr>
            <w:r>
              <w:rPr>
                <w:rStyle w:val="ui-provider"/>
              </w:rPr>
              <w:t>Xxxxx redacted under FOI Section 40</w:t>
            </w:r>
          </w:p>
        </w:tc>
      </w:tr>
    </w:tbl>
    <w:p w14:paraId="49FD6911" w14:textId="77777777" w:rsidR="00A662C6" w:rsidRDefault="00A662C6" w:rsidP="00A662C6">
      <w:pPr>
        <w:tabs>
          <w:tab w:val="left" w:pos="-180"/>
        </w:tabs>
        <w:ind w:hanging="540"/>
        <w:jc w:val="center"/>
        <w:rPr>
          <w:rFonts w:ascii="Arial" w:hAnsi="Arial" w:cs="Arial"/>
          <w:b/>
          <w:u w:val="single"/>
        </w:rPr>
      </w:pPr>
    </w:p>
    <w:p w14:paraId="19B4919C" w14:textId="77777777" w:rsidR="00A662C6" w:rsidRDefault="00A662C6" w:rsidP="00A662C6">
      <w:pPr>
        <w:tabs>
          <w:tab w:val="left" w:pos="-180"/>
        </w:tabs>
        <w:ind w:left="360" w:hanging="360"/>
        <w:rPr>
          <w:rFonts w:ascii="Arial" w:hAnsi="Arial" w:cs="Arial"/>
        </w:rPr>
      </w:pPr>
      <w:r w:rsidRPr="00904F8C">
        <w:rPr>
          <w:rFonts w:ascii="Arial" w:hAnsi="Arial" w:cs="Arial"/>
          <w:b/>
        </w:rPr>
        <w:t>All queries/q</w:t>
      </w:r>
      <w:r>
        <w:rPr>
          <w:rFonts w:ascii="Arial" w:hAnsi="Arial" w:cs="Arial"/>
          <w:b/>
        </w:rPr>
        <w:t>uestions should be sent to the Commercial Advisor</w:t>
      </w:r>
    </w:p>
    <w:p w14:paraId="63D434C9" w14:textId="4C58DBBA" w:rsidR="00E6050E" w:rsidRDefault="00E6050E" w:rsidP="00A662C6">
      <w:pPr>
        <w:rPr>
          <w:rFonts w:ascii="Arial" w:hAnsi="Arial"/>
          <w:b/>
          <w:sz w:val="28"/>
        </w:rPr>
      </w:pPr>
      <w:bookmarkStart w:id="40" w:name="_Toc253400972"/>
    </w:p>
    <w:p w14:paraId="0E8CC0B5" w14:textId="77777777" w:rsidR="007C3C59" w:rsidRDefault="007C3C59" w:rsidP="00A662C6">
      <w:pPr>
        <w:pStyle w:val="Heading2"/>
        <w:tabs>
          <w:tab w:val="clear" w:pos="0"/>
          <w:tab w:val="left" w:pos="-180"/>
        </w:tabs>
        <w:ind w:hanging="142"/>
      </w:pPr>
      <w:bookmarkStart w:id="41" w:name="_Toc145312897"/>
    </w:p>
    <w:p w14:paraId="7B1EADB4" w14:textId="77777777" w:rsidR="007C3C59" w:rsidRDefault="007C3C59" w:rsidP="00A662C6">
      <w:pPr>
        <w:pStyle w:val="Heading2"/>
        <w:tabs>
          <w:tab w:val="clear" w:pos="0"/>
          <w:tab w:val="left" w:pos="-180"/>
        </w:tabs>
        <w:ind w:hanging="142"/>
      </w:pPr>
    </w:p>
    <w:p w14:paraId="03680D66" w14:textId="48C9A729" w:rsidR="00A662C6" w:rsidRDefault="00A662C6" w:rsidP="00A662C6">
      <w:pPr>
        <w:pStyle w:val="Heading2"/>
        <w:tabs>
          <w:tab w:val="clear" w:pos="0"/>
          <w:tab w:val="left" w:pos="-180"/>
        </w:tabs>
        <w:ind w:hanging="142"/>
        <w:rPr>
          <w:rFonts w:cs="Arial"/>
          <w:b w:val="0"/>
          <w:sz w:val="24"/>
        </w:rPr>
      </w:pPr>
      <w:bookmarkStart w:id="42" w:name="_Toc149725576"/>
      <w:r>
        <w:t>1</w:t>
      </w:r>
      <w:r w:rsidR="00406E75">
        <w:t>4</w:t>
      </w:r>
      <w:r w:rsidRPr="00904F8C">
        <w:t>.</w:t>
      </w:r>
      <w:r>
        <w:rPr>
          <w:rFonts w:cs="Arial"/>
          <w:b w:val="0"/>
          <w:sz w:val="24"/>
        </w:rPr>
        <w:t xml:space="preserve"> </w:t>
      </w:r>
      <w:r w:rsidRPr="002D0917">
        <w:t>Annexes</w:t>
      </w:r>
      <w:r>
        <w:t>:</w:t>
      </w:r>
      <w:bookmarkEnd w:id="41"/>
      <w:bookmarkEnd w:id="42"/>
    </w:p>
    <w:p w14:paraId="49D6A485" w14:textId="77777777" w:rsidR="00A662C6" w:rsidRPr="00425182" w:rsidRDefault="00A662C6" w:rsidP="00EF46F2">
      <w:pPr>
        <w:pStyle w:val="Heading2"/>
        <w:rPr>
          <w:rFonts w:cs="Arial"/>
          <w:u w:val="single"/>
        </w:rPr>
      </w:pPr>
      <w:bookmarkStart w:id="43" w:name="_Toc145312898"/>
      <w:bookmarkStart w:id="44" w:name="_Toc149725577"/>
      <w:r w:rsidRPr="00425182">
        <w:t>Annex 1 – Evaluation Criteria:</w:t>
      </w:r>
      <w:bookmarkEnd w:id="43"/>
      <w:bookmarkEnd w:id="44"/>
      <w:r w:rsidRPr="00425182">
        <w:t xml:space="preserve"> </w:t>
      </w:r>
      <w:bookmarkEnd w:id="40"/>
    </w:p>
    <w:p w14:paraId="2376977A" w14:textId="77777777" w:rsidR="00A662C6" w:rsidRDefault="00A662C6" w:rsidP="00A662C6">
      <w:pPr>
        <w:ind w:left="-180"/>
        <w:rPr>
          <w:rFonts w:ascii="Arial" w:hAnsi="Arial"/>
          <w:bCs/>
        </w:rPr>
      </w:pPr>
    </w:p>
    <w:p w14:paraId="179DE93B" w14:textId="77777777" w:rsidR="00A662C6" w:rsidRDefault="00A662C6" w:rsidP="00A662C6">
      <w:pPr>
        <w:spacing w:after="120"/>
        <w:ind w:left="-181"/>
        <w:rPr>
          <w:rFonts w:ascii="Arial" w:hAnsi="Arial"/>
          <w:bCs/>
        </w:rPr>
      </w:pPr>
      <w:r>
        <w:rPr>
          <w:rFonts w:ascii="Arial" w:hAnsi="Arial" w:cs="Arial"/>
          <w:b/>
        </w:rPr>
        <w:t>Mandatory Criteria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A662C6" w:rsidRPr="00B43326" w14:paraId="27ABB405" w14:textId="77777777" w:rsidTr="00C53018">
        <w:trPr>
          <w:trHeight w:val="552"/>
          <w:tblHeader/>
        </w:trPr>
        <w:tc>
          <w:tcPr>
            <w:tcW w:w="2405" w:type="dxa"/>
            <w:shd w:val="clear" w:color="auto" w:fill="auto"/>
            <w:vAlign w:val="center"/>
          </w:tcPr>
          <w:p w14:paraId="200941F8" w14:textId="77777777" w:rsidR="00A662C6" w:rsidRPr="00597ADD" w:rsidRDefault="00A662C6" w:rsidP="00C53018">
            <w:pPr>
              <w:tabs>
                <w:tab w:val="num" w:pos="-180"/>
              </w:tabs>
              <w:rPr>
                <w:rFonts w:ascii="Arial" w:hAnsi="Arial" w:cs="Arial"/>
                <w:b/>
                <w:sz w:val="20"/>
              </w:rPr>
            </w:pPr>
            <w:r w:rsidRPr="00597ADD">
              <w:rPr>
                <w:rFonts w:ascii="Arial" w:hAnsi="Arial" w:cs="Arial"/>
                <w:b/>
                <w:sz w:val="20"/>
              </w:rPr>
              <w:t>Mandatory Criteria</w:t>
            </w:r>
          </w:p>
        </w:tc>
        <w:tc>
          <w:tcPr>
            <w:tcW w:w="5670" w:type="dxa"/>
            <w:shd w:val="clear" w:color="auto" w:fill="auto"/>
            <w:vAlign w:val="center"/>
          </w:tcPr>
          <w:p w14:paraId="1E349027" w14:textId="77777777" w:rsidR="00A662C6" w:rsidRPr="00597ADD" w:rsidRDefault="00A662C6" w:rsidP="00C53018">
            <w:pPr>
              <w:tabs>
                <w:tab w:val="num" w:pos="-180"/>
              </w:tabs>
              <w:jc w:val="center"/>
              <w:rPr>
                <w:rFonts w:ascii="Arial" w:hAnsi="Arial" w:cs="Arial"/>
                <w:b/>
                <w:sz w:val="20"/>
              </w:rPr>
            </w:pPr>
            <w:r w:rsidRPr="00597ADD">
              <w:rPr>
                <w:rFonts w:ascii="Arial" w:hAnsi="Arial" w:cs="Arial"/>
                <w:b/>
                <w:sz w:val="20"/>
              </w:rPr>
              <w:t>Mandatory Criteria Description</w:t>
            </w:r>
          </w:p>
        </w:tc>
        <w:tc>
          <w:tcPr>
            <w:tcW w:w="1418" w:type="dxa"/>
            <w:shd w:val="clear" w:color="auto" w:fill="auto"/>
            <w:vAlign w:val="center"/>
          </w:tcPr>
          <w:p w14:paraId="618ADF77" w14:textId="77777777" w:rsidR="00A662C6" w:rsidRPr="00597ADD" w:rsidRDefault="00A662C6" w:rsidP="00C53018">
            <w:pPr>
              <w:tabs>
                <w:tab w:val="num" w:pos="0"/>
              </w:tabs>
              <w:rPr>
                <w:rFonts w:ascii="Arial" w:hAnsi="Arial" w:cs="Arial"/>
                <w:sz w:val="20"/>
              </w:rPr>
            </w:pPr>
            <w:r w:rsidRPr="00597ADD">
              <w:rPr>
                <w:rFonts w:ascii="Arial" w:hAnsi="Arial" w:cs="Arial"/>
                <w:b/>
                <w:sz w:val="20"/>
              </w:rPr>
              <w:t>Pass/Fail</w:t>
            </w:r>
          </w:p>
        </w:tc>
      </w:tr>
      <w:tr w:rsidR="00A662C6" w:rsidRPr="00B43326" w14:paraId="3FBBD87D" w14:textId="77777777" w:rsidTr="00C53018">
        <w:trPr>
          <w:trHeight w:val="552"/>
          <w:tblHeader/>
        </w:trPr>
        <w:tc>
          <w:tcPr>
            <w:tcW w:w="2405" w:type="dxa"/>
            <w:vMerge w:val="restart"/>
            <w:shd w:val="clear" w:color="auto" w:fill="auto"/>
            <w:vAlign w:val="center"/>
          </w:tcPr>
          <w:p w14:paraId="0125EADA" w14:textId="77777777" w:rsidR="00A662C6" w:rsidRPr="00B43326" w:rsidRDefault="00A662C6" w:rsidP="00C53018">
            <w:pPr>
              <w:tabs>
                <w:tab w:val="num" w:pos="-180"/>
              </w:tabs>
              <w:rPr>
                <w:rFonts w:ascii="Arial" w:hAnsi="Arial" w:cs="Arial"/>
                <w:b/>
                <w:sz w:val="20"/>
              </w:rPr>
            </w:pPr>
            <w:r>
              <w:rPr>
                <w:rFonts w:ascii="Arial" w:hAnsi="Arial" w:cs="Arial"/>
                <w:b/>
                <w:sz w:val="20"/>
              </w:rPr>
              <w:t>Health &amp; Safety</w:t>
            </w:r>
          </w:p>
        </w:tc>
        <w:tc>
          <w:tcPr>
            <w:tcW w:w="5670" w:type="dxa"/>
            <w:shd w:val="clear" w:color="auto" w:fill="auto"/>
            <w:vAlign w:val="center"/>
          </w:tcPr>
          <w:p w14:paraId="26AF682A" w14:textId="77777777" w:rsidR="00A662C6" w:rsidRPr="00B43326" w:rsidRDefault="00A662C6" w:rsidP="00C53018">
            <w:pPr>
              <w:tabs>
                <w:tab w:val="num" w:pos="-180"/>
              </w:tabs>
              <w:rPr>
                <w:rFonts w:ascii="Arial" w:hAnsi="Arial" w:cs="Arial"/>
                <w:sz w:val="20"/>
              </w:rPr>
            </w:pPr>
            <w:r>
              <w:rPr>
                <w:rFonts w:ascii="Arial" w:hAnsi="Arial" w:cs="Arial"/>
                <w:sz w:val="20"/>
              </w:rPr>
              <w:t>The Supplier agrees to abide by all relevant Health &amp; Safety legislation, including DVLA’s Health &amp; Safety policy</w:t>
            </w:r>
          </w:p>
        </w:tc>
        <w:tc>
          <w:tcPr>
            <w:tcW w:w="1418" w:type="dxa"/>
            <w:shd w:val="clear" w:color="auto" w:fill="auto"/>
            <w:vAlign w:val="center"/>
          </w:tcPr>
          <w:p w14:paraId="323BEB3A" w14:textId="77777777" w:rsidR="00A662C6" w:rsidRPr="00B43326" w:rsidRDefault="00A662C6" w:rsidP="00C53018">
            <w:pPr>
              <w:tabs>
                <w:tab w:val="num" w:pos="0"/>
              </w:tabs>
              <w:rPr>
                <w:rFonts w:ascii="Arial" w:hAnsi="Arial" w:cs="Arial"/>
                <w:sz w:val="20"/>
              </w:rPr>
            </w:pPr>
            <w:r>
              <w:rPr>
                <w:rFonts w:ascii="Arial" w:hAnsi="Arial" w:cs="Arial"/>
                <w:sz w:val="20"/>
              </w:rPr>
              <w:t>Pass/Fail</w:t>
            </w:r>
          </w:p>
        </w:tc>
      </w:tr>
      <w:tr w:rsidR="00A662C6" w:rsidRPr="00B43326" w14:paraId="114436B0" w14:textId="77777777" w:rsidTr="00C53018">
        <w:trPr>
          <w:trHeight w:val="552"/>
          <w:tblHeader/>
        </w:trPr>
        <w:tc>
          <w:tcPr>
            <w:tcW w:w="2405" w:type="dxa"/>
            <w:vMerge/>
            <w:shd w:val="clear" w:color="auto" w:fill="auto"/>
            <w:vAlign w:val="center"/>
          </w:tcPr>
          <w:p w14:paraId="246D0F63" w14:textId="77777777" w:rsidR="00A662C6" w:rsidRPr="00B43326" w:rsidRDefault="00A662C6" w:rsidP="00C53018">
            <w:pPr>
              <w:tabs>
                <w:tab w:val="num" w:pos="-180"/>
              </w:tabs>
              <w:rPr>
                <w:rFonts w:ascii="Arial" w:hAnsi="Arial" w:cs="Arial"/>
                <w:b/>
                <w:sz w:val="20"/>
              </w:rPr>
            </w:pPr>
          </w:p>
        </w:tc>
        <w:tc>
          <w:tcPr>
            <w:tcW w:w="5670" w:type="dxa"/>
            <w:shd w:val="clear" w:color="auto" w:fill="auto"/>
            <w:vAlign w:val="center"/>
          </w:tcPr>
          <w:p w14:paraId="06F40E34" w14:textId="77777777" w:rsidR="00A662C6" w:rsidRPr="00B43326" w:rsidRDefault="00A662C6" w:rsidP="00C53018">
            <w:pPr>
              <w:tabs>
                <w:tab w:val="num" w:pos="-180"/>
              </w:tabs>
              <w:rPr>
                <w:rFonts w:ascii="Arial" w:hAnsi="Arial" w:cs="Arial"/>
                <w:sz w:val="20"/>
              </w:rPr>
            </w:pPr>
            <w:r>
              <w:rPr>
                <w:rFonts w:ascii="Arial" w:hAnsi="Arial" w:cs="Arial"/>
                <w:sz w:val="20"/>
              </w:rPr>
              <w:t>The Supplier has provided evidence of suitable registration(s) to be able to install equipment as per the scope (or confirmed that sub-contractors will hold the registrations).</w:t>
            </w:r>
          </w:p>
        </w:tc>
        <w:tc>
          <w:tcPr>
            <w:tcW w:w="1418" w:type="dxa"/>
            <w:shd w:val="clear" w:color="auto" w:fill="auto"/>
            <w:vAlign w:val="center"/>
          </w:tcPr>
          <w:p w14:paraId="5BD18E12" w14:textId="77777777" w:rsidR="00A662C6" w:rsidRPr="00B43326" w:rsidRDefault="00A662C6" w:rsidP="00C53018">
            <w:pPr>
              <w:tabs>
                <w:tab w:val="num" w:pos="0"/>
              </w:tabs>
              <w:rPr>
                <w:rFonts w:ascii="Arial" w:hAnsi="Arial" w:cs="Arial"/>
                <w:sz w:val="20"/>
              </w:rPr>
            </w:pPr>
            <w:r>
              <w:rPr>
                <w:rFonts w:ascii="Arial" w:hAnsi="Arial" w:cs="Arial"/>
                <w:sz w:val="20"/>
              </w:rPr>
              <w:t>Pass/Fail</w:t>
            </w:r>
          </w:p>
        </w:tc>
      </w:tr>
    </w:tbl>
    <w:p w14:paraId="00F2B1DE" w14:textId="77777777" w:rsidR="00A662C6" w:rsidRDefault="00A662C6" w:rsidP="00A662C6">
      <w:pPr>
        <w:tabs>
          <w:tab w:val="num" w:pos="-180"/>
        </w:tabs>
        <w:ind w:hanging="540"/>
        <w:rPr>
          <w:rFonts w:ascii="Arial" w:hAnsi="Arial"/>
          <w:bCs/>
          <w:highlight w:val="yellow"/>
        </w:rPr>
      </w:pPr>
    </w:p>
    <w:p w14:paraId="294055F6" w14:textId="77777777" w:rsidR="00E6050E" w:rsidRDefault="00E6050E" w:rsidP="00A662C6">
      <w:pPr>
        <w:spacing w:after="120"/>
        <w:ind w:left="-181"/>
        <w:rPr>
          <w:rFonts w:ascii="Arial" w:hAnsi="Arial" w:cs="Arial"/>
          <w:b/>
        </w:rPr>
      </w:pPr>
    </w:p>
    <w:p w14:paraId="2567B66B" w14:textId="77777777" w:rsidR="00E6050E" w:rsidRDefault="00E6050E" w:rsidP="00A662C6">
      <w:pPr>
        <w:spacing w:after="120"/>
        <w:ind w:left="-181"/>
        <w:rPr>
          <w:rFonts w:ascii="Arial" w:hAnsi="Arial" w:cs="Arial"/>
          <w:b/>
        </w:rPr>
      </w:pPr>
    </w:p>
    <w:p w14:paraId="748E7F5C" w14:textId="77777777" w:rsidR="00E6050E" w:rsidRDefault="00E6050E" w:rsidP="00A662C6">
      <w:pPr>
        <w:spacing w:after="120"/>
        <w:ind w:left="-181"/>
        <w:rPr>
          <w:rFonts w:ascii="Arial" w:hAnsi="Arial" w:cs="Arial"/>
          <w:b/>
        </w:rPr>
      </w:pPr>
    </w:p>
    <w:p w14:paraId="28B0BBB5" w14:textId="77777777" w:rsidR="00913B7D" w:rsidRDefault="00913B7D" w:rsidP="00A662C6">
      <w:pPr>
        <w:spacing w:after="120"/>
        <w:ind w:left="-181"/>
        <w:rPr>
          <w:rFonts w:ascii="Arial" w:hAnsi="Arial" w:cs="Arial"/>
          <w:b/>
        </w:rPr>
      </w:pPr>
    </w:p>
    <w:p w14:paraId="55AB0C58" w14:textId="77777777" w:rsidR="00913B7D" w:rsidRDefault="00913B7D" w:rsidP="00A662C6">
      <w:pPr>
        <w:spacing w:after="120"/>
        <w:ind w:left="-181"/>
        <w:rPr>
          <w:rFonts w:ascii="Arial" w:hAnsi="Arial" w:cs="Arial"/>
          <w:b/>
        </w:rPr>
      </w:pPr>
    </w:p>
    <w:p w14:paraId="4A1792A5" w14:textId="77777777" w:rsidR="007C3C59" w:rsidRDefault="007C3C59" w:rsidP="00A662C6">
      <w:pPr>
        <w:spacing w:after="120"/>
        <w:ind w:left="-181"/>
        <w:rPr>
          <w:rFonts w:ascii="Arial" w:hAnsi="Arial" w:cs="Arial"/>
          <w:b/>
        </w:rPr>
      </w:pPr>
    </w:p>
    <w:p w14:paraId="799E4067" w14:textId="77F9ED75" w:rsidR="00A662C6" w:rsidRDefault="00A662C6" w:rsidP="00A662C6">
      <w:pPr>
        <w:spacing w:after="120"/>
        <w:ind w:left="-181"/>
        <w:rPr>
          <w:rFonts w:ascii="Arial" w:hAnsi="Arial" w:cs="Arial"/>
          <w:b/>
        </w:rPr>
      </w:pPr>
      <w:r>
        <w:rPr>
          <w:rFonts w:ascii="Arial" w:hAnsi="Arial" w:cs="Arial"/>
          <w:b/>
        </w:rPr>
        <w:lastRenderedPageBreak/>
        <w:t>Scored Quality Criteria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A662C6" w:rsidRPr="00B43326" w14:paraId="796F8BF3" w14:textId="77777777" w:rsidTr="00C53018">
        <w:trPr>
          <w:cantSplit/>
          <w:tblHeader/>
        </w:trPr>
        <w:tc>
          <w:tcPr>
            <w:tcW w:w="1908" w:type="dxa"/>
            <w:shd w:val="clear" w:color="auto" w:fill="auto"/>
            <w:vAlign w:val="center"/>
          </w:tcPr>
          <w:p w14:paraId="47199672" w14:textId="1FEEBB01" w:rsidR="00A662C6" w:rsidRPr="00680F18" w:rsidRDefault="004D58C0" w:rsidP="00C53018">
            <w:pPr>
              <w:tabs>
                <w:tab w:val="num" w:pos="-180"/>
              </w:tabs>
              <w:jc w:val="center"/>
              <w:rPr>
                <w:rFonts w:ascii="Arial" w:hAnsi="Arial" w:cs="Arial"/>
                <w:b/>
                <w:sz w:val="20"/>
              </w:rPr>
            </w:pPr>
            <w:r>
              <w:rPr>
                <w:rFonts w:ascii="Arial" w:hAnsi="Arial" w:cs="Arial"/>
                <w:b/>
                <w:sz w:val="20"/>
              </w:rPr>
              <w:t>Pr</w:t>
            </w:r>
            <w:r w:rsidR="00A662C6" w:rsidRPr="00680F18">
              <w:rPr>
                <w:rFonts w:ascii="Arial" w:hAnsi="Arial" w:cs="Arial"/>
                <w:b/>
                <w:sz w:val="20"/>
              </w:rPr>
              <w:t xml:space="preserve">imary </w:t>
            </w:r>
            <w:r w:rsidR="00A662C6">
              <w:rPr>
                <w:rFonts w:ascii="Arial" w:hAnsi="Arial" w:cs="Arial"/>
                <w:b/>
                <w:sz w:val="20"/>
              </w:rPr>
              <w:t xml:space="preserve">Scored </w:t>
            </w:r>
            <w:r w:rsidR="00A662C6" w:rsidRPr="00680F18">
              <w:rPr>
                <w:rFonts w:ascii="Arial" w:hAnsi="Arial" w:cs="Arial"/>
                <w:b/>
                <w:sz w:val="20"/>
              </w:rPr>
              <w:t>Criteria</w:t>
            </w:r>
          </w:p>
        </w:tc>
        <w:tc>
          <w:tcPr>
            <w:tcW w:w="1915" w:type="dxa"/>
            <w:shd w:val="clear" w:color="auto" w:fill="auto"/>
            <w:vAlign w:val="center"/>
          </w:tcPr>
          <w:p w14:paraId="3BAD6F80" w14:textId="77777777" w:rsidR="00A662C6" w:rsidRPr="00680F18" w:rsidRDefault="00A662C6" w:rsidP="00C53018">
            <w:pPr>
              <w:tabs>
                <w:tab w:val="num" w:pos="-180"/>
              </w:tabs>
              <w:jc w:val="center"/>
              <w:rPr>
                <w:rFonts w:ascii="Arial" w:hAnsi="Arial" w:cs="Arial"/>
                <w:b/>
                <w:sz w:val="20"/>
              </w:rPr>
            </w:pPr>
            <w:r w:rsidRPr="00680F18">
              <w:rPr>
                <w:rFonts w:ascii="Arial" w:hAnsi="Arial" w:cs="Arial"/>
                <w:b/>
                <w:sz w:val="20"/>
              </w:rPr>
              <w:t>Primary</w:t>
            </w:r>
            <w:r>
              <w:rPr>
                <w:rFonts w:ascii="Arial" w:hAnsi="Arial" w:cs="Arial"/>
                <w:b/>
                <w:sz w:val="20"/>
              </w:rPr>
              <w:t xml:space="preserve"> Scored</w:t>
            </w:r>
            <w:r w:rsidRPr="00680F18">
              <w:rPr>
                <w:rFonts w:ascii="Arial" w:hAnsi="Arial" w:cs="Arial"/>
                <w:b/>
                <w:sz w:val="20"/>
              </w:rPr>
              <w:t xml:space="preserve"> Criteria Weighting (%)</w:t>
            </w:r>
          </w:p>
        </w:tc>
        <w:tc>
          <w:tcPr>
            <w:tcW w:w="4394" w:type="dxa"/>
            <w:shd w:val="clear" w:color="auto" w:fill="auto"/>
            <w:vAlign w:val="center"/>
          </w:tcPr>
          <w:p w14:paraId="079B6469" w14:textId="77777777" w:rsidR="00A662C6" w:rsidRPr="00680F18" w:rsidRDefault="00A662C6" w:rsidP="00C53018">
            <w:pPr>
              <w:tabs>
                <w:tab w:val="num" w:pos="-180"/>
              </w:tabs>
              <w:jc w:val="center"/>
              <w:rPr>
                <w:rFonts w:ascii="Arial" w:hAnsi="Arial" w:cs="Arial"/>
                <w:b/>
                <w:sz w:val="20"/>
              </w:rPr>
            </w:pPr>
            <w:r>
              <w:rPr>
                <w:rFonts w:ascii="Arial" w:hAnsi="Arial" w:cs="Arial"/>
                <w:b/>
                <w:sz w:val="20"/>
              </w:rPr>
              <w:t xml:space="preserve">Scored </w:t>
            </w:r>
            <w:r w:rsidRPr="00680F18">
              <w:rPr>
                <w:rFonts w:ascii="Arial" w:hAnsi="Arial" w:cs="Arial"/>
                <w:b/>
                <w:sz w:val="20"/>
              </w:rPr>
              <w:t xml:space="preserve">Sub-criteria </w:t>
            </w:r>
            <w:r>
              <w:rPr>
                <w:rFonts w:ascii="Arial" w:hAnsi="Arial" w:cs="Arial"/>
                <w:b/>
                <w:sz w:val="20"/>
              </w:rPr>
              <w:t>D</w:t>
            </w:r>
            <w:r w:rsidRPr="00680F18">
              <w:rPr>
                <w:rFonts w:ascii="Arial" w:hAnsi="Arial" w:cs="Arial"/>
                <w:b/>
                <w:sz w:val="20"/>
              </w:rPr>
              <w:t>escription</w:t>
            </w:r>
          </w:p>
        </w:tc>
        <w:tc>
          <w:tcPr>
            <w:tcW w:w="1251" w:type="dxa"/>
            <w:shd w:val="clear" w:color="auto" w:fill="auto"/>
            <w:vAlign w:val="center"/>
          </w:tcPr>
          <w:p w14:paraId="6F67BAA0" w14:textId="77777777" w:rsidR="00A662C6" w:rsidRPr="00680F18" w:rsidRDefault="00A662C6" w:rsidP="00C53018">
            <w:pPr>
              <w:tabs>
                <w:tab w:val="num" w:pos="0"/>
              </w:tabs>
              <w:jc w:val="center"/>
              <w:rPr>
                <w:rFonts w:ascii="Arial" w:hAnsi="Arial" w:cs="Arial"/>
                <w:b/>
                <w:sz w:val="20"/>
              </w:rPr>
            </w:pPr>
            <w:r w:rsidRPr="00680F18">
              <w:rPr>
                <w:rFonts w:ascii="Arial" w:hAnsi="Arial" w:cs="Arial"/>
                <w:b/>
                <w:sz w:val="20"/>
              </w:rPr>
              <w:t xml:space="preserve">Individual </w:t>
            </w:r>
            <w:r>
              <w:rPr>
                <w:rFonts w:ascii="Arial" w:hAnsi="Arial" w:cs="Arial"/>
                <w:b/>
                <w:sz w:val="20"/>
              </w:rPr>
              <w:t xml:space="preserve">Scored </w:t>
            </w:r>
            <w:r w:rsidRPr="00680F18">
              <w:rPr>
                <w:rFonts w:ascii="Arial" w:hAnsi="Arial" w:cs="Arial"/>
                <w:b/>
                <w:sz w:val="20"/>
              </w:rPr>
              <w:t>Sub -Criteria Weighting (%)</w:t>
            </w:r>
          </w:p>
        </w:tc>
      </w:tr>
      <w:tr w:rsidR="00A662C6" w:rsidRPr="00B43326" w14:paraId="10553F2F" w14:textId="77777777" w:rsidTr="00C53018">
        <w:trPr>
          <w:trHeight w:val="552"/>
          <w:tblHeader/>
        </w:trPr>
        <w:tc>
          <w:tcPr>
            <w:tcW w:w="1908" w:type="dxa"/>
            <w:vMerge w:val="restart"/>
            <w:shd w:val="clear" w:color="auto" w:fill="auto"/>
            <w:vAlign w:val="center"/>
          </w:tcPr>
          <w:p w14:paraId="4758E4FC" w14:textId="77777777" w:rsidR="00A662C6" w:rsidRPr="007C67CC" w:rsidRDefault="00A662C6" w:rsidP="00C53018">
            <w:pPr>
              <w:tabs>
                <w:tab w:val="num" w:pos="-180"/>
              </w:tabs>
              <w:rPr>
                <w:rFonts w:ascii="Arial" w:hAnsi="Arial" w:cs="Arial"/>
                <w:bCs/>
                <w:sz w:val="20"/>
              </w:rPr>
            </w:pPr>
            <w:r w:rsidRPr="007C67CC">
              <w:rPr>
                <w:rFonts w:ascii="Arial" w:hAnsi="Arial" w:cs="Arial"/>
                <w:bCs/>
                <w:sz w:val="20"/>
              </w:rPr>
              <w:t>Experience &amp; Delivery</w:t>
            </w:r>
          </w:p>
        </w:tc>
        <w:tc>
          <w:tcPr>
            <w:tcW w:w="1915" w:type="dxa"/>
            <w:vMerge w:val="restart"/>
            <w:shd w:val="clear" w:color="auto" w:fill="auto"/>
            <w:vAlign w:val="center"/>
          </w:tcPr>
          <w:p w14:paraId="38556D31" w14:textId="77777777" w:rsidR="00A662C6" w:rsidRPr="00B43326" w:rsidRDefault="00A662C6" w:rsidP="00C53018">
            <w:pPr>
              <w:tabs>
                <w:tab w:val="num" w:pos="-180"/>
              </w:tabs>
              <w:jc w:val="center"/>
              <w:rPr>
                <w:rFonts w:ascii="Arial" w:hAnsi="Arial" w:cs="Arial"/>
                <w:b/>
                <w:sz w:val="20"/>
              </w:rPr>
            </w:pPr>
            <w:r>
              <w:rPr>
                <w:rFonts w:ascii="Arial" w:hAnsi="Arial" w:cs="Arial"/>
                <w:b/>
                <w:sz w:val="20"/>
              </w:rPr>
              <w:t>60%</w:t>
            </w:r>
          </w:p>
        </w:tc>
        <w:tc>
          <w:tcPr>
            <w:tcW w:w="4394" w:type="dxa"/>
            <w:shd w:val="clear" w:color="auto" w:fill="auto"/>
            <w:vAlign w:val="center"/>
          </w:tcPr>
          <w:p w14:paraId="404ABBE1" w14:textId="77777777" w:rsidR="00A662C6" w:rsidRPr="00B43326" w:rsidRDefault="00A662C6" w:rsidP="00C53018">
            <w:pPr>
              <w:tabs>
                <w:tab w:val="num" w:pos="-180"/>
              </w:tabs>
              <w:rPr>
                <w:rFonts w:ascii="Arial" w:hAnsi="Arial" w:cs="Arial"/>
                <w:sz w:val="20"/>
              </w:rPr>
            </w:pPr>
            <w:r>
              <w:rPr>
                <w:rFonts w:ascii="Arial" w:hAnsi="Arial" w:cs="Arial"/>
                <w:sz w:val="20"/>
              </w:rPr>
              <w:t>DVLA has a target to deliver 4 ASHP systems by 31</w:t>
            </w:r>
            <w:r w:rsidRPr="001B0775">
              <w:rPr>
                <w:rFonts w:ascii="Arial" w:hAnsi="Arial" w:cs="Arial"/>
                <w:sz w:val="20"/>
                <w:vertAlign w:val="superscript"/>
              </w:rPr>
              <w:t>st</w:t>
            </w:r>
            <w:r>
              <w:rPr>
                <w:rFonts w:ascii="Arial" w:hAnsi="Arial" w:cs="Arial"/>
                <w:sz w:val="20"/>
              </w:rPr>
              <w:t xml:space="preserve"> March </w:t>
            </w:r>
            <w:r w:rsidRPr="0038183C">
              <w:rPr>
                <w:rFonts w:ascii="Arial" w:hAnsi="Arial" w:cs="Arial"/>
                <w:sz w:val="20"/>
              </w:rPr>
              <w:t>202</w:t>
            </w:r>
            <w:r>
              <w:rPr>
                <w:rFonts w:ascii="Arial" w:hAnsi="Arial" w:cs="Arial"/>
                <w:sz w:val="20"/>
              </w:rPr>
              <w:t>4</w:t>
            </w:r>
            <w:r w:rsidRPr="0038183C">
              <w:rPr>
                <w:rFonts w:ascii="Arial" w:hAnsi="Arial" w:cs="Arial"/>
                <w:sz w:val="20"/>
              </w:rPr>
              <w:t>, aligned</w:t>
            </w:r>
            <w:r>
              <w:rPr>
                <w:rFonts w:ascii="Arial" w:hAnsi="Arial" w:cs="Arial"/>
                <w:sz w:val="20"/>
              </w:rPr>
              <w:t xml:space="preserve"> with business objectives. While you (the Supplier) may not be able to guarantee delivery by this date, please detail, in no more than 500 words, how you will work towards meeting this objective. A high level timing plan should be included as part of the answer which also includes expected lead times on hardware.</w:t>
            </w:r>
          </w:p>
        </w:tc>
        <w:tc>
          <w:tcPr>
            <w:tcW w:w="1251" w:type="dxa"/>
            <w:shd w:val="clear" w:color="auto" w:fill="auto"/>
            <w:vAlign w:val="center"/>
          </w:tcPr>
          <w:p w14:paraId="0E1680BB" w14:textId="77777777" w:rsidR="00A662C6" w:rsidRPr="00B43326" w:rsidRDefault="00A662C6" w:rsidP="00C53018">
            <w:pPr>
              <w:tabs>
                <w:tab w:val="num" w:pos="0"/>
              </w:tabs>
              <w:jc w:val="center"/>
              <w:rPr>
                <w:rFonts w:ascii="Arial" w:hAnsi="Arial" w:cs="Arial"/>
                <w:sz w:val="20"/>
              </w:rPr>
            </w:pPr>
            <w:r>
              <w:rPr>
                <w:rFonts w:ascii="Arial" w:hAnsi="Arial" w:cs="Arial"/>
                <w:sz w:val="20"/>
              </w:rPr>
              <w:t>30%</w:t>
            </w:r>
          </w:p>
        </w:tc>
      </w:tr>
      <w:tr w:rsidR="00A662C6" w:rsidRPr="00B43326" w14:paraId="078B5703" w14:textId="77777777" w:rsidTr="00C53018">
        <w:trPr>
          <w:trHeight w:val="552"/>
          <w:tblHeader/>
        </w:trPr>
        <w:tc>
          <w:tcPr>
            <w:tcW w:w="1908" w:type="dxa"/>
            <w:vMerge/>
            <w:shd w:val="clear" w:color="auto" w:fill="auto"/>
            <w:vAlign w:val="center"/>
          </w:tcPr>
          <w:p w14:paraId="316598DC" w14:textId="77777777" w:rsidR="00A662C6" w:rsidRPr="00B43326" w:rsidRDefault="00A662C6" w:rsidP="00C53018">
            <w:pPr>
              <w:tabs>
                <w:tab w:val="num" w:pos="-180"/>
              </w:tabs>
              <w:rPr>
                <w:rFonts w:ascii="Arial" w:hAnsi="Arial" w:cs="Arial"/>
                <w:b/>
                <w:sz w:val="20"/>
              </w:rPr>
            </w:pPr>
          </w:p>
        </w:tc>
        <w:tc>
          <w:tcPr>
            <w:tcW w:w="1915" w:type="dxa"/>
            <w:vMerge/>
            <w:shd w:val="clear" w:color="auto" w:fill="auto"/>
            <w:vAlign w:val="center"/>
          </w:tcPr>
          <w:p w14:paraId="21A5FEE6" w14:textId="77777777" w:rsidR="00A662C6" w:rsidRPr="00B43326" w:rsidRDefault="00A662C6" w:rsidP="00C53018">
            <w:pPr>
              <w:tabs>
                <w:tab w:val="num" w:pos="-180"/>
              </w:tabs>
              <w:rPr>
                <w:rFonts w:ascii="Arial" w:hAnsi="Arial" w:cs="Arial"/>
                <w:b/>
                <w:sz w:val="20"/>
              </w:rPr>
            </w:pPr>
          </w:p>
        </w:tc>
        <w:tc>
          <w:tcPr>
            <w:tcW w:w="4394" w:type="dxa"/>
            <w:shd w:val="clear" w:color="auto" w:fill="auto"/>
            <w:vAlign w:val="center"/>
          </w:tcPr>
          <w:p w14:paraId="78308243" w14:textId="6AA50A3E" w:rsidR="00A662C6" w:rsidRPr="00B43326" w:rsidRDefault="00A662C6" w:rsidP="00C53018">
            <w:pPr>
              <w:tabs>
                <w:tab w:val="num" w:pos="-180"/>
              </w:tabs>
              <w:rPr>
                <w:rFonts w:ascii="Arial" w:hAnsi="Arial" w:cs="Arial"/>
                <w:sz w:val="20"/>
              </w:rPr>
            </w:pPr>
            <w:r>
              <w:rPr>
                <w:rFonts w:ascii="Arial" w:hAnsi="Arial" w:cs="Arial"/>
                <w:sz w:val="20"/>
              </w:rPr>
              <w:t>In no more than 500 words, please provide at least one example of a project that you (the Supplier) have completed in the last 3 years, of a similar scale and application as DVLA requires. Photos of the installation(s) are welcome.</w:t>
            </w:r>
          </w:p>
        </w:tc>
        <w:tc>
          <w:tcPr>
            <w:tcW w:w="1251" w:type="dxa"/>
            <w:shd w:val="clear" w:color="auto" w:fill="auto"/>
            <w:vAlign w:val="center"/>
          </w:tcPr>
          <w:p w14:paraId="780233D4" w14:textId="77777777" w:rsidR="00A662C6" w:rsidRPr="00B43326" w:rsidRDefault="00A662C6" w:rsidP="00C53018">
            <w:pPr>
              <w:tabs>
                <w:tab w:val="num" w:pos="0"/>
              </w:tabs>
              <w:jc w:val="center"/>
              <w:rPr>
                <w:rFonts w:ascii="Arial" w:hAnsi="Arial" w:cs="Arial"/>
                <w:sz w:val="20"/>
              </w:rPr>
            </w:pPr>
            <w:r>
              <w:rPr>
                <w:rFonts w:ascii="Arial" w:hAnsi="Arial" w:cs="Arial"/>
                <w:sz w:val="20"/>
              </w:rPr>
              <w:t>30%</w:t>
            </w:r>
          </w:p>
        </w:tc>
      </w:tr>
      <w:tr w:rsidR="007024D6" w:rsidRPr="00B43326" w14:paraId="3209BABD" w14:textId="77777777" w:rsidTr="004C10BF">
        <w:trPr>
          <w:trHeight w:val="5750"/>
          <w:tblHeader/>
        </w:trPr>
        <w:tc>
          <w:tcPr>
            <w:tcW w:w="1908" w:type="dxa"/>
            <w:shd w:val="clear" w:color="auto" w:fill="auto"/>
            <w:vAlign w:val="center"/>
          </w:tcPr>
          <w:p w14:paraId="538552F0" w14:textId="77777777" w:rsidR="007024D6" w:rsidRPr="00B43326" w:rsidRDefault="007024D6" w:rsidP="00C53018">
            <w:pPr>
              <w:tabs>
                <w:tab w:val="num" w:pos="-180"/>
              </w:tabs>
              <w:rPr>
                <w:rFonts w:ascii="Arial" w:hAnsi="Arial" w:cs="Arial"/>
                <w:b/>
                <w:sz w:val="20"/>
              </w:rPr>
            </w:pPr>
            <w:r w:rsidRPr="00975320">
              <w:rPr>
                <w:rFonts w:ascii="Arial" w:hAnsi="Arial" w:cs="Arial"/>
                <w:sz w:val="20"/>
              </w:rPr>
              <w:t>Social Value Outcomes</w:t>
            </w:r>
          </w:p>
        </w:tc>
        <w:tc>
          <w:tcPr>
            <w:tcW w:w="1915" w:type="dxa"/>
            <w:shd w:val="clear" w:color="auto" w:fill="auto"/>
            <w:vAlign w:val="center"/>
          </w:tcPr>
          <w:p w14:paraId="3CCB9B07" w14:textId="77777777" w:rsidR="007024D6" w:rsidRPr="00B43326" w:rsidRDefault="007024D6" w:rsidP="00C53018">
            <w:pPr>
              <w:tabs>
                <w:tab w:val="num" w:pos="-180"/>
              </w:tabs>
              <w:jc w:val="center"/>
              <w:rPr>
                <w:rFonts w:ascii="Arial" w:hAnsi="Arial" w:cs="Arial"/>
                <w:b/>
                <w:sz w:val="20"/>
              </w:rPr>
            </w:pPr>
            <w:r>
              <w:rPr>
                <w:rFonts w:ascii="Arial" w:hAnsi="Arial" w:cs="Arial"/>
                <w:b/>
                <w:sz w:val="20"/>
              </w:rPr>
              <w:t>10%</w:t>
            </w:r>
          </w:p>
        </w:tc>
        <w:tc>
          <w:tcPr>
            <w:tcW w:w="4394" w:type="dxa"/>
            <w:shd w:val="clear" w:color="auto" w:fill="auto"/>
            <w:vAlign w:val="center"/>
          </w:tcPr>
          <w:p w14:paraId="663D2FCB" w14:textId="77777777" w:rsidR="007024D6" w:rsidRPr="00500848" w:rsidRDefault="007024D6" w:rsidP="00C53018">
            <w:pPr>
              <w:tabs>
                <w:tab w:val="num" w:pos="-180"/>
              </w:tabs>
              <w:rPr>
                <w:rFonts w:ascii="Arial" w:hAnsi="Arial" w:cs="Arial"/>
                <w:b/>
                <w:bCs/>
                <w:sz w:val="20"/>
              </w:rPr>
            </w:pPr>
            <w:r w:rsidRPr="00500848">
              <w:rPr>
                <w:rFonts w:ascii="Arial" w:hAnsi="Arial" w:cs="Arial"/>
                <w:b/>
                <w:bCs/>
                <w:sz w:val="20"/>
              </w:rPr>
              <w:t>MAC 4.2 Influence staff, suppliers, customers and communities through the delivery of the contract to support environmental protection and improvement.</w:t>
            </w:r>
          </w:p>
          <w:p w14:paraId="545F6339" w14:textId="77777777" w:rsidR="007024D6" w:rsidRPr="00500848" w:rsidRDefault="007024D6" w:rsidP="00C53018">
            <w:pPr>
              <w:tabs>
                <w:tab w:val="num" w:pos="-180"/>
              </w:tabs>
              <w:rPr>
                <w:rFonts w:ascii="Arial" w:hAnsi="Arial" w:cs="Arial"/>
                <w:sz w:val="20"/>
              </w:rPr>
            </w:pPr>
            <w:r w:rsidRPr="00500848">
              <w:rPr>
                <w:rFonts w:ascii="Arial" w:hAnsi="Arial" w:cs="Arial"/>
                <w:sz w:val="20"/>
              </w:rPr>
              <w:t xml:space="preserve">Using a maximum of </w:t>
            </w:r>
            <w:r>
              <w:rPr>
                <w:rFonts w:ascii="Arial" w:hAnsi="Arial" w:cs="Arial"/>
                <w:sz w:val="20"/>
              </w:rPr>
              <w:t>500 words,</w:t>
            </w:r>
            <w:r w:rsidRPr="00500848">
              <w:rPr>
                <w:rFonts w:ascii="Arial" w:hAnsi="Arial" w:cs="Arial"/>
                <w:sz w:val="20"/>
              </w:rPr>
              <w:t xml:space="preserve"> describe the commitment your organisation will make to ensure that opportunities under the contract deliver the Policy Outcome and Model Award Criteria. Please include:</w:t>
            </w:r>
          </w:p>
          <w:p w14:paraId="6A6E71CC" w14:textId="77777777" w:rsidR="007024D6" w:rsidRPr="00500848" w:rsidRDefault="007024D6" w:rsidP="00C53018">
            <w:pPr>
              <w:tabs>
                <w:tab w:val="num" w:pos="-180"/>
              </w:tabs>
              <w:rPr>
                <w:rFonts w:ascii="Arial" w:hAnsi="Arial" w:cs="Arial"/>
                <w:sz w:val="20"/>
              </w:rPr>
            </w:pPr>
            <w:r w:rsidRPr="00500848">
              <w:rPr>
                <w:rFonts w:ascii="Arial" w:hAnsi="Arial" w:cs="Arial"/>
                <w:sz w:val="20"/>
              </w:rPr>
              <w:t>● your ‘Method Statement’, stating how you will achieve this and how your commitment meets the Award Criteria, and</w:t>
            </w:r>
          </w:p>
          <w:p w14:paraId="2A109520" w14:textId="77777777" w:rsidR="007024D6" w:rsidRPr="00500848" w:rsidRDefault="007024D6" w:rsidP="00C53018">
            <w:pPr>
              <w:tabs>
                <w:tab w:val="num" w:pos="-180"/>
              </w:tabs>
              <w:rPr>
                <w:rFonts w:ascii="Arial" w:hAnsi="Arial" w:cs="Arial"/>
                <w:sz w:val="20"/>
              </w:rPr>
            </w:pPr>
            <w:r w:rsidRPr="00500848">
              <w:rPr>
                <w:rFonts w:ascii="Arial" w:hAnsi="Arial" w:cs="Arial"/>
                <w:sz w:val="20"/>
              </w:rPr>
              <w:t>● a timed project plan and process, including how you will implement your commitment and by when. Also, how you will monitor, measure and report on your commitments/the impact of your proposals. You should include but not be limited to:</w:t>
            </w:r>
          </w:p>
          <w:p w14:paraId="5935A352" w14:textId="77777777" w:rsidR="007024D6" w:rsidRPr="00500848" w:rsidRDefault="007024D6" w:rsidP="00C53018">
            <w:pPr>
              <w:tabs>
                <w:tab w:val="num" w:pos="-180"/>
              </w:tabs>
              <w:rPr>
                <w:rFonts w:ascii="Arial" w:hAnsi="Arial" w:cs="Arial"/>
                <w:sz w:val="20"/>
              </w:rPr>
            </w:pPr>
            <w:r w:rsidRPr="00500848">
              <w:rPr>
                <w:rFonts w:ascii="Arial" w:hAnsi="Arial" w:cs="Arial"/>
                <w:sz w:val="20"/>
              </w:rPr>
              <w:t>○ timed action plan</w:t>
            </w:r>
          </w:p>
          <w:p w14:paraId="79C7718E" w14:textId="77777777" w:rsidR="007024D6" w:rsidRPr="00500848" w:rsidRDefault="007024D6" w:rsidP="00C53018">
            <w:pPr>
              <w:tabs>
                <w:tab w:val="num" w:pos="-180"/>
              </w:tabs>
              <w:rPr>
                <w:rFonts w:ascii="Arial" w:hAnsi="Arial" w:cs="Arial"/>
                <w:sz w:val="20"/>
              </w:rPr>
            </w:pPr>
            <w:r w:rsidRPr="00500848">
              <w:rPr>
                <w:rFonts w:ascii="Arial" w:hAnsi="Arial" w:cs="Arial"/>
                <w:sz w:val="20"/>
              </w:rPr>
              <w:t>○ use of metrics</w:t>
            </w:r>
          </w:p>
          <w:p w14:paraId="735C3C95" w14:textId="77777777" w:rsidR="007024D6" w:rsidRPr="00500848" w:rsidRDefault="007024D6" w:rsidP="00C53018">
            <w:pPr>
              <w:tabs>
                <w:tab w:val="num" w:pos="-180"/>
              </w:tabs>
              <w:rPr>
                <w:rFonts w:ascii="Arial" w:hAnsi="Arial" w:cs="Arial"/>
                <w:sz w:val="20"/>
              </w:rPr>
            </w:pPr>
            <w:r w:rsidRPr="00500848">
              <w:rPr>
                <w:rFonts w:ascii="Arial" w:hAnsi="Arial" w:cs="Arial"/>
                <w:sz w:val="20"/>
              </w:rPr>
              <w:t>○ tools/processes used to gather data</w:t>
            </w:r>
          </w:p>
          <w:p w14:paraId="348D24D4" w14:textId="77777777" w:rsidR="007024D6" w:rsidRPr="00500848" w:rsidRDefault="007024D6" w:rsidP="00C53018">
            <w:pPr>
              <w:tabs>
                <w:tab w:val="num" w:pos="-180"/>
              </w:tabs>
              <w:rPr>
                <w:rFonts w:ascii="Arial" w:hAnsi="Arial" w:cs="Arial"/>
                <w:sz w:val="20"/>
              </w:rPr>
            </w:pPr>
            <w:r w:rsidRPr="00500848">
              <w:rPr>
                <w:rFonts w:ascii="Arial" w:hAnsi="Arial" w:cs="Arial"/>
                <w:sz w:val="20"/>
              </w:rPr>
              <w:t>○ reporting</w:t>
            </w:r>
          </w:p>
          <w:p w14:paraId="25CAA6DE" w14:textId="77777777" w:rsidR="007024D6" w:rsidRPr="00500848" w:rsidRDefault="007024D6" w:rsidP="00C53018">
            <w:pPr>
              <w:tabs>
                <w:tab w:val="num" w:pos="-180"/>
              </w:tabs>
              <w:rPr>
                <w:rFonts w:ascii="Arial" w:hAnsi="Arial" w:cs="Arial"/>
                <w:sz w:val="20"/>
              </w:rPr>
            </w:pPr>
            <w:r w:rsidRPr="00500848">
              <w:rPr>
                <w:rFonts w:ascii="Arial" w:hAnsi="Arial" w:cs="Arial"/>
                <w:sz w:val="20"/>
              </w:rPr>
              <w:t>○ feedback and improvement</w:t>
            </w:r>
          </w:p>
          <w:p w14:paraId="6A072D36" w14:textId="6A7061EC" w:rsidR="007024D6" w:rsidRPr="00B43326" w:rsidRDefault="007024D6" w:rsidP="00C53018">
            <w:pPr>
              <w:tabs>
                <w:tab w:val="num" w:pos="-180"/>
              </w:tabs>
              <w:rPr>
                <w:rFonts w:ascii="Arial" w:hAnsi="Arial" w:cs="Arial"/>
                <w:sz w:val="20"/>
              </w:rPr>
            </w:pPr>
            <w:r w:rsidRPr="00500848">
              <w:rPr>
                <w:rFonts w:ascii="Arial" w:hAnsi="Arial" w:cs="Arial"/>
                <w:sz w:val="20"/>
              </w:rPr>
              <w:t>○ transparency</w:t>
            </w:r>
          </w:p>
        </w:tc>
        <w:tc>
          <w:tcPr>
            <w:tcW w:w="1251" w:type="dxa"/>
            <w:shd w:val="clear" w:color="auto" w:fill="auto"/>
            <w:vAlign w:val="center"/>
          </w:tcPr>
          <w:p w14:paraId="305E705F" w14:textId="2992E58C" w:rsidR="007024D6" w:rsidRPr="00B43326" w:rsidRDefault="007024D6" w:rsidP="00C53018">
            <w:pPr>
              <w:tabs>
                <w:tab w:val="num" w:pos="0"/>
              </w:tabs>
              <w:jc w:val="center"/>
              <w:rPr>
                <w:rFonts w:ascii="Arial" w:hAnsi="Arial" w:cs="Arial"/>
                <w:sz w:val="20"/>
              </w:rPr>
            </w:pPr>
            <w:r w:rsidRPr="00147377">
              <w:rPr>
                <w:rFonts w:ascii="Arial" w:hAnsi="Arial" w:cs="Arial"/>
                <w:bCs/>
                <w:sz w:val="20"/>
              </w:rPr>
              <w:t>10%</w:t>
            </w:r>
          </w:p>
        </w:tc>
      </w:tr>
      <w:tr w:rsidR="00A662C6" w:rsidRPr="00B43326" w14:paraId="778D18BF" w14:textId="77777777" w:rsidTr="00C53018">
        <w:trPr>
          <w:trHeight w:val="553"/>
        </w:trPr>
        <w:tc>
          <w:tcPr>
            <w:tcW w:w="1908" w:type="dxa"/>
            <w:tcBorders>
              <w:left w:val="nil"/>
              <w:bottom w:val="nil"/>
            </w:tcBorders>
            <w:shd w:val="clear" w:color="auto" w:fill="auto"/>
            <w:vAlign w:val="center"/>
          </w:tcPr>
          <w:p w14:paraId="0E1536F5" w14:textId="77777777" w:rsidR="00A662C6" w:rsidRPr="00B43326" w:rsidRDefault="00A662C6" w:rsidP="00C53018">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5EEA0C73" w14:textId="77777777" w:rsidR="00A662C6" w:rsidRPr="003A0CFA" w:rsidRDefault="00A662C6" w:rsidP="00C53018">
            <w:pPr>
              <w:tabs>
                <w:tab w:val="num" w:pos="-180"/>
              </w:tabs>
              <w:jc w:val="center"/>
              <w:rPr>
                <w:rFonts w:ascii="Arial" w:hAnsi="Arial" w:cs="Arial"/>
                <w:b/>
                <w:sz w:val="18"/>
                <w:szCs w:val="18"/>
              </w:rPr>
            </w:pPr>
            <w:r w:rsidRPr="00B43326">
              <w:rPr>
                <w:rFonts w:ascii="Arial" w:hAnsi="Arial" w:cs="Arial"/>
                <w:b/>
                <w:sz w:val="20"/>
              </w:rPr>
              <w:t xml:space="preserve">Total = </w:t>
            </w:r>
            <w:r>
              <w:rPr>
                <w:rFonts w:ascii="Arial" w:hAnsi="Arial" w:cs="Arial"/>
                <w:b/>
                <w:sz w:val="20"/>
              </w:rPr>
              <w:t>70</w:t>
            </w:r>
            <w:r>
              <w:rPr>
                <w:rFonts w:ascii="Arial" w:hAnsi="Arial" w:cs="Arial"/>
                <w:b/>
                <w:sz w:val="18"/>
                <w:szCs w:val="18"/>
              </w:rPr>
              <w:t>%</w:t>
            </w:r>
          </w:p>
        </w:tc>
        <w:tc>
          <w:tcPr>
            <w:tcW w:w="4394" w:type="dxa"/>
            <w:tcBorders>
              <w:left w:val="single" w:sz="4" w:space="0" w:color="auto"/>
              <w:bottom w:val="nil"/>
              <w:right w:val="nil"/>
            </w:tcBorders>
            <w:shd w:val="clear" w:color="auto" w:fill="auto"/>
            <w:vAlign w:val="center"/>
          </w:tcPr>
          <w:p w14:paraId="53EC8180" w14:textId="77777777" w:rsidR="00A662C6" w:rsidRPr="004B3C1E" w:rsidRDefault="00A662C6" w:rsidP="00C53018">
            <w:pPr>
              <w:tabs>
                <w:tab w:val="num" w:pos="-180"/>
              </w:tabs>
              <w:rPr>
                <w:rFonts w:ascii="Arial" w:hAnsi="Arial" w:cs="Arial"/>
                <w:sz w:val="20"/>
                <w:highlight w:val="yellow"/>
              </w:rPr>
            </w:pPr>
          </w:p>
        </w:tc>
        <w:tc>
          <w:tcPr>
            <w:tcW w:w="1251" w:type="dxa"/>
            <w:tcBorders>
              <w:left w:val="nil"/>
              <w:bottom w:val="nil"/>
              <w:right w:val="nil"/>
            </w:tcBorders>
            <w:shd w:val="clear" w:color="auto" w:fill="auto"/>
            <w:vAlign w:val="center"/>
          </w:tcPr>
          <w:p w14:paraId="3330F0A8" w14:textId="77777777" w:rsidR="00A662C6" w:rsidRPr="004B3C1E" w:rsidRDefault="00A662C6" w:rsidP="00C53018">
            <w:pPr>
              <w:tabs>
                <w:tab w:val="num" w:pos="-180"/>
              </w:tabs>
              <w:ind w:hanging="540"/>
              <w:jc w:val="center"/>
              <w:rPr>
                <w:rFonts w:ascii="Arial" w:hAnsi="Arial" w:cs="Arial"/>
                <w:sz w:val="20"/>
                <w:highlight w:val="yellow"/>
              </w:rPr>
            </w:pPr>
          </w:p>
        </w:tc>
      </w:tr>
    </w:tbl>
    <w:p w14:paraId="7AFB4EAB" w14:textId="77777777" w:rsidR="00A662C6" w:rsidRDefault="00A662C6" w:rsidP="00A662C6">
      <w:pPr>
        <w:tabs>
          <w:tab w:val="num" w:pos="-180"/>
        </w:tabs>
        <w:ind w:hanging="114"/>
        <w:rPr>
          <w:rFonts w:ascii="Arial" w:hAnsi="Arial" w:cs="Arial"/>
          <w:b/>
          <w:highlight w:val="yellow"/>
        </w:rPr>
      </w:pPr>
    </w:p>
    <w:p w14:paraId="1605FCEC" w14:textId="77777777" w:rsidR="00A662C6" w:rsidRDefault="00A662C6" w:rsidP="00A662C6">
      <w:pPr>
        <w:rPr>
          <w:rFonts w:ascii="Arial" w:hAnsi="Arial" w:cs="Arial"/>
          <w:b/>
        </w:rPr>
      </w:pPr>
      <w:r>
        <w:rPr>
          <w:rFonts w:ascii="Arial" w:hAnsi="Arial" w:cs="Arial"/>
          <w:b/>
        </w:rPr>
        <w:br w:type="page"/>
      </w:r>
    </w:p>
    <w:p w14:paraId="7EC49484" w14:textId="1E0568F5" w:rsidR="00A662C6" w:rsidRPr="00597ADD" w:rsidRDefault="00A662C6" w:rsidP="00A662C6">
      <w:pPr>
        <w:spacing w:after="120"/>
        <w:ind w:left="-181"/>
        <w:rPr>
          <w:rFonts w:ascii="Arial" w:hAnsi="Arial" w:cs="Arial"/>
          <w:b/>
        </w:rPr>
      </w:pPr>
      <w:r w:rsidRPr="000611D4">
        <w:rPr>
          <w:rFonts w:ascii="Arial" w:hAnsi="Arial" w:cs="Arial"/>
          <w:b/>
        </w:rPr>
        <w:lastRenderedPageBreak/>
        <w:t xml:space="preserve">Financial/Pricing Criteria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3685"/>
      </w:tblGrid>
      <w:tr w:rsidR="00A662C6" w:rsidRPr="00B43326" w14:paraId="67849EC2" w14:textId="77777777" w:rsidTr="00F27474">
        <w:trPr>
          <w:cantSplit/>
          <w:tblHeader/>
        </w:trPr>
        <w:tc>
          <w:tcPr>
            <w:tcW w:w="1908" w:type="dxa"/>
            <w:shd w:val="clear" w:color="auto" w:fill="auto"/>
            <w:vAlign w:val="center"/>
          </w:tcPr>
          <w:p w14:paraId="5682814A" w14:textId="77777777" w:rsidR="00A662C6" w:rsidRPr="00680F18" w:rsidRDefault="00A662C6" w:rsidP="00C53018">
            <w:pPr>
              <w:tabs>
                <w:tab w:val="num" w:pos="-180"/>
              </w:tabs>
              <w:jc w:val="center"/>
              <w:rPr>
                <w:rFonts w:ascii="Arial" w:hAnsi="Arial" w:cs="Arial"/>
                <w:b/>
                <w:sz w:val="20"/>
              </w:rPr>
            </w:pPr>
            <w:r w:rsidRPr="00680F18">
              <w:rPr>
                <w:rFonts w:ascii="Arial" w:hAnsi="Arial" w:cs="Arial"/>
                <w:b/>
                <w:sz w:val="20"/>
              </w:rPr>
              <w:t xml:space="preserve">Primary </w:t>
            </w:r>
            <w:r>
              <w:rPr>
                <w:rFonts w:ascii="Arial" w:hAnsi="Arial" w:cs="Arial"/>
                <w:b/>
                <w:sz w:val="20"/>
              </w:rPr>
              <w:t xml:space="preserve">Financial/Pricing </w:t>
            </w:r>
            <w:r w:rsidRPr="00680F18">
              <w:rPr>
                <w:rFonts w:ascii="Arial" w:hAnsi="Arial" w:cs="Arial"/>
                <w:b/>
                <w:sz w:val="20"/>
              </w:rPr>
              <w:t>Criteria</w:t>
            </w:r>
          </w:p>
        </w:tc>
        <w:tc>
          <w:tcPr>
            <w:tcW w:w="1915" w:type="dxa"/>
            <w:shd w:val="clear" w:color="auto" w:fill="auto"/>
            <w:vAlign w:val="center"/>
          </w:tcPr>
          <w:p w14:paraId="67A6DF1A" w14:textId="77777777" w:rsidR="00A662C6" w:rsidRPr="00680F18" w:rsidRDefault="00A662C6" w:rsidP="00C53018">
            <w:pPr>
              <w:tabs>
                <w:tab w:val="num" w:pos="-180"/>
              </w:tabs>
              <w:rPr>
                <w:rFonts w:ascii="Arial" w:hAnsi="Arial" w:cs="Arial"/>
                <w:b/>
                <w:sz w:val="20"/>
              </w:rPr>
            </w:pPr>
            <w:r>
              <w:rPr>
                <w:rFonts w:ascii="Arial" w:hAnsi="Arial" w:cs="Arial"/>
                <w:b/>
                <w:sz w:val="20"/>
              </w:rPr>
              <w:t>Financial/Pricing</w:t>
            </w:r>
            <w:r w:rsidRPr="00680F18">
              <w:rPr>
                <w:rFonts w:ascii="Arial" w:hAnsi="Arial" w:cs="Arial"/>
                <w:b/>
                <w:sz w:val="20"/>
              </w:rPr>
              <w:t xml:space="preserve"> Weighting (%)</w:t>
            </w:r>
          </w:p>
        </w:tc>
        <w:tc>
          <w:tcPr>
            <w:tcW w:w="3685" w:type="dxa"/>
            <w:shd w:val="clear" w:color="auto" w:fill="auto"/>
            <w:vAlign w:val="center"/>
          </w:tcPr>
          <w:p w14:paraId="07C9E5E1" w14:textId="77777777" w:rsidR="00A662C6" w:rsidRPr="00680F18" w:rsidRDefault="00A662C6" w:rsidP="00C53018">
            <w:pPr>
              <w:tabs>
                <w:tab w:val="num" w:pos="-180"/>
              </w:tabs>
              <w:jc w:val="center"/>
              <w:rPr>
                <w:rFonts w:ascii="Arial" w:hAnsi="Arial" w:cs="Arial"/>
                <w:b/>
                <w:sz w:val="20"/>
              </w:rPr>
            </w:pPr>
            <w:r>
              <w:rPr>
                <w:rFonts w:ascii="Arial" w:hAnsi="Arial" w:cs="Arial"/>
                <w:b/>
                <w:sz w:val="20"/>
              </w:rPr>
              <w:t>D</w:t>
            </w:r>
            <w:r w:rsidRPr="00680F18">
              <w:rPr>
                <w:rFonts w:ascii="Arial" w:hAnsi="Arial" w:cs="Arial"/>
                <w:b/>
                <w:sz w:val="20"/>
              </w:rPr>
              <w:t>escription</w:t>
            </w:r>
          </w:p>
        </w:tc>
      </w:tr>
      <w:tr w:rsidR="007B11BC" w:rsidRPr="00B43326" w14:paraId="2A2E9326" w14:textId="77777777" w:rsidTr="00F27474">
        <w:trPr>
          <w:gridAfter w:val="1"/>
          <w:wAfter w:w="3685" w:type="dxa"/>
          <w:trHeight w:val="587"/>
        </w:trPr>
        <w:tc>
          <w:tcPr>
            <w:tcW w:w="1908" w:type="dxa"/>
            <w:shd w:val="clear" w:color="auto" w:fill="auto"/>
            <w:vAlign w:val="center"/>
          </w:tcPr>
          <w:p w14:paraId="65CB7741" w14:textId="77777777" w:rsidR="007B11BC" w:rsidRPr="00B43326" w:rsidRDefault="007B11BC" w:rsidP="00C53018">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49AADF57" w14:textId="77777777" w:rsidR="007B11BC" w:rsidRPr="004B3C1E" w:rsidRDefault="007B11BC" w:rsidP="00C53018">
            <w:pPr>
              <w:tabs>
                <w:tab w:val="num" w:pos="-180"/>
              </w:tabs>
              <w:jc w:val="center"/>
              <w:rPr>
                <w:rFonts w:ascii="Arial" w:hAnsi="Arial" w:cs="Arial"/>
                <w:b/>
                <w:sz w:val="20"/>
              </w:rPr>
            </w:pPr>
            <w:r>
              <w:rPr>
                <w:rFonts w:ascii="Arial" w:hAnsi="Arial" w:cs="Arial"/>
                <w:b/>
                <w:sz w:val="20"/>
              </w:rPr>
              <w:t>30%</w:t>
            </w:r>
          </w:p>
        </w:tc>
      </w:tr>
      <w:tr w:rsidR="00A662C6" w:rsidRPr="00B43326" w14:paraId="20B4F024" w14:textId="77777777" w:rsidTr="00F27474">
        <w:trPr>
          <w:trHeight w:val="553"/>
        </w:trPr>
        <w:tc>
          <w:tcPr>
            <w:tcW w:w="1908" w:type="dxa"/>
            <w:tcBorders>
              <w:left w:val="nil"/>
              <w:bottom w:val="nil"/>
            </w:tcBorders>
            <w:shd w:val="clear" w:color="auto" w:fill="auto"/>
            <w:vAlign w:val="center"/>
          </w:tcPr>
          <w:p w14:paraId="57CFDABE" w14:textId="77777777" w:rsidR="00A662C6" w:rsidRPr="00B43326" w:rsidRDefault="00A662C6" w:rsidP="00C53018">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5C077EDE" w14:textId="77777777" w:rsidR="00A662C6" w:rsidRPr="00B43326" w:rsidRDefault="00A662C6" w:rsidP="00C53018">
            <w:pPr>
              <w:tabs>
                <w:tab w:val="num" w:pos="-180"/>
              </w:tabs>
              <w:jc w:val="center"/>
              <w:rPr>
                <w:rFonts w:ascii="Arial" w:hAnsi="Arial" w:cs="Arial"/>
                <w:sz w:val="20"/>
              </w:rPr>
            </w:pPr>
            <w:r w:rsidRPr="00B43326">
              <w:rPr>
                <w:rFonts w:ascii="Arial" w:hAnsi="Arial" w:cs="Arial"/>
                <w:b/>
                <w:sz w:val="20"/>
              </w:rPr>
              <w:t xml:space="preserve">Total = </w:t>
            </w:r>
            <w:r w:rsidRPr="00F54E2A">
              <w:rPr>
                <w:rFonts w:ascii="Arial" w:hAnsi="Arial" w:cs="Arial"/>
                <w:b/>
                <w:sz w:val="20"/>
              </w:rPr>
              <w:t>100%</w:t>
            </w:r>
          </w:p>
        </w:tc>
        <w:tc>
          <w:tcPr>
            <w:tcW w:w="3685" w:type="dxa"/>
            <w:tcBorders>
              <w:left w:val="single" w:sz="4" w:space="0" w:color="auto"/>
              <w:bottom w:val="nil"/>
              <w:right w:val="nil"/>
            </w:tcBorders>
            <w:shd w:val="clear" w:color="auto" w:fill="auto"/>
            <w:vAlign w:val="center"/>
          </w:tcPr>
          <w:p w14:paraId="269AEE4E" w14:textId="77777777" w:rsidR="00A662C6" w:rsidRPr="004B3C1E" w:rsidRDefault="00A662C6" w:rsidP="00C53018">
            <w:pPr>
              <w:tabs>
                <w:tab w:val="num" w:pos="-180"/>
              </w:tabs>
              <w:ind w:hanging="540"/>
              <w:jc w:val="right"/>
              <w:rPr>
                <w:rFonts w:ascii="Arial" w:hAnsi="Arial" w:cs="Arial"/>
                <w:sz w:val="20"/>
                <w:highlight w:val="yellow"/>
              </w:rPr>
            </w:pPr>
          </w:p>
        </w:tc>
      </w:tr>
    </w:tbl>
    <w:p w14:paraId="586D6BB2" w14:textId="77777777" w:rsidR="00A662C6" w:rsidRDefault="00A662C6" w:rsidP="00A662C6">
      <w:pPr>
        <w:rPr>
          <w:rFonts w:ascii="Arial" w:hAnsi="Arial" w:cs="Arial"/>
          <w:b/>
          <w:highlight w:val="yellow"/>
        </w:rPr>
      </w:pPr>
    </w:p>
    <w:p w14:paraId="78C9649A" w14:textId="7FB2A0E5" w:rsidR="00A662C6" w:rsidRDefault="00A662C6" w:rsidP="00A662C6">
      <w:pPr>
        <w:rPr>
          <w:rFonts w:ascii="Arial" w:hAnsi="Arial" w:cs="Arial"/>
          <w:b/>
          <w:highlight w:val="yellow"/>
        </w:rPr>
      </w:pPr>
    </w:p>
    <w:p w14:paraId="61255916" w14:textId="58016F34" w:rsidR="00A662C6" w:rsidRPr="00C7157A" w:rsidRDefault="00A662C6" w:rsidP="00EF46F2">
      <w:pPr>
        <w:pStyle w:val="Heading2"/>
      </w:pPr>
      <w:bookmarkStart w:id="45" w:name="_Toc149725578"/>
      <w:r w:rsidRPr="00C7157A">
        <w:t xml:space="preserve">Annex 2 – Building </w:t>
      </w:r>
      <w:r w:rsidR="00D86807">
        <w:t>I</w:t>
      </w:r>
      <w:r w:rsidRPr="00C7157A">
        <w:t>nformation</w:t>
      </w:r>
      <w:bookmarkEnd w:id="45"/>
    </w:p>
    <w:p w14:paraId="70D7859E" w14:textId="77777777" w:rsidR="00A662C6" w:rsidRDefault="00A662C6" w:rsidP="00A662C6">
      <w:pPr>
        <w:rPr>
          <w:rFonts w:ascii="Arial" w:hAnsi="Arial" w:cs="Arial"/>
          <w:b/>
          <w:highlight w:val="yellow"/>
        </w:rPr>
      </w:pPr>
    </w:p>
    <w:p w14:paraId="172DFC6E" w14:textId="77777777" w:rsidR="00A662C6" w:rsidRDefault="00A662C6" w:rsidP="00A662C6">
      <w:pPr>
        <w:rPr>
          <w:rFonts w:ascii="Arial" w:hAnsi="Arial" w:cs="Arial"/>
          <w:bCs/>
        </w:rPr>
      </w:pPr>
      <w:r w:rsidRPr="00C7157A">
        <w:rPr>
          <w:rFonts w:ascii="Arial" w:hAnsi="Arial" w:cs="Arial"/>
          <w:bCs/>
        </w:rPr>
        <w:t>Floor areas</w:t>
      </w:r>
      <w:r>
        <w:rPr>
          <w:rFonts w:ascii="Arial" w:hAnsi="Arial" w:cs="Arial"/>
          <w:bCs/>
        </w:rPr>
        <w:t>:</w:t>
      </w:r>
    </w:p>
    <w:tbl>
      <w:tblPr>
        <w:tblStyle w:val="TableGrid"/>
        <w:tblW w:w="0" w:type="auto"/>
        <w:tblLook w:val="04A0" w:firstRow="1" w:lastRow="0" w:firstColumn="1" w:lastColumn="0" w:noHBand="0" w:noVBand="1"/>
      </w:tblPr>
      <w:tblGrid>
        <w:gridCol w:w="6374"/>
        <w:gridCol w:w="1559"/>
        <w:gridCol w:w="1417"/>
      </w:tblGrid>
      <w:tr w:rsidR="00A662C6" w:rsidRPr="00C7157A" w14:paraId="64F15B34" w14:textId="77777777" w:rsidTr="00C53018">
        <w:tc>
          <w:tcPr>
            <w:tcW w:w="6374" w:type="dxa"/>
          </w:tcPr>
          <w:p w14:paraId="5A39CF84" w14:textId="77777777" w:rsidR="00A662C6" w:rsidRPr="00C7157A" w:rsidRDefault="00A662C6" w:rsidP="00C53018">
            <w:pPr>
              <w:rPr>
                <w:rFonts w:ascii="Arial" w:hAnsi="Arial" w:cs="Arial"/>
                <w:b/>
              </w:rPr>
            </w:pPr>
            <w:r w:rsidRPr="00C7157A">
              <w:rPr>
                <w:rFonts w:ascii="Arial" w:hAnsi="Arial" w:cs="Arial"/>
                <w:b/>
              </w:rPr>
              <w:t>Floor</w:t>
            </w:r>
          </w:p>
        </w:tc>
        <w:tc>
          <w:tcPr>
            <w:tcW w:w="1559" w:type="dxa"/>
          </w:tcPr>
          <w:p w14:paraId="76DAE6B2" w14:textId="77777777" w:rsidR="00A662C6" w:rsidRPr="00C7157A" w:rsidRDefault="00A662C6" w:rsidP="00C53018">
            <w:pPr>
              <w:rPr>
                <w:rFonts w:ascii="Arial" w:hAnsi="Arial" w:cs="Arial"/>
                <w:b/>
              </w:rPr>
            </w:pPr>
            <w:r w:rsidRPr="00C7157A">
              <w:rPr>
                <w:rFonts w:ascii="Arial" w:hAnsi="Arial" w:cs="Arial"/>
                <w:b/>
              </w:rPr>
              <w:t>GIA (m</w:t>
            </w:r>
            <w:r w:rsidRPr="00C7157A">
              <w:rPr>
                <w:rFonts w:ascii="Arial" w:hAnsi="Arial" w:cs="Arial"/>
                <w:b/>
                <w:vertAlign w:val="superscript"/>
              </w:rPr>
              <w:t>2</w:t>
            </w:r>
            <w:r w:rsidRPr="00C7157A">
              <w:rPr>
                <w:rFonts w:ascii="Arial" w:hAnsi="Arial" w:cs="Arial"/>
                <w:b/>
              </w:rPr>
              <w:t>)</w:t>
            </w:r>
          </w:p>
        </w:tc>
        <w:tc>
          <w:tcPr>
            <w:tcW w:w="1417" w:type="dxa"/>
          </w:tcPr>
          <w:p w14:paraId="46D14282" w14:textId="77777777" w:rsidR="00A662C6" w:rsidRPr="00C7157A" w:rsidRDefault="00A662C6" w:rsidP="00C53018">
            <w:pPr>
              <w:rPr>
                <w:rFonts w:ascii="Arial" w:hAnsi="Arial" w:cs="Arial"/>
                <w:b/>
              </w:rPr>
            </w:pPr>
            <w:r w:rsidRPr="00C7157A">
              <w:rPr>
                <w:rFonts w:ascii="Arial" w:hAnsi="Arial" w:cs="Arial"/>
                <w:b/>
              </w:rPr>
              <w:t>NIA (m</w:t>
            </w:r>
            <w:r w:rsidRPr="00C7157A">
              <w:rPr>
                <w:rFonts w:ascii="Arial" w:hAnsi="Arial" w:cs="Arial"/>
                <w:b/>
                <w:vertAlign w:val="superscript"/>
              </w:rPr>
              <w:t>2</w:t>
            </w:r>
            <w:r w:rsidRPr="00C7157A">
              <w:rPr>
                <w:rFonts w:ascii="Arial" w:hAnsi="Arial" w:cs="Arial"/>
                <w:b/>
              </w:rPr>
              <w:t>)</w:t>
            </w:r>
          </w:p>
        </w:tc>
      </w:tr>
      <w:tr w:rsidR="00A662C6" w14:paraId="548DFC5A" w14:textId="77777777" w:rsidTr="00C53018">
        <w:tc>
          <w:tcPr>
            <w:tcW w:w="6374" w:type="dxa"/>
          </w:tcPr>
          <w:p w14:paraId="1A44BBE6" w14:textId="5B337CC2" w:rsidR="00A662C6" w:rsidRDefault="00A662C6" w:rsidP="00C53018">
            <w:pPr>
              <w:rPr>
                <w:rFonts w:ascii="Arial" w:hAnsi="Arial" w:cs="Arial"/>
                <w:bCs/>
              </w:rPr>
            </w:pPr>
            <w:r>
              <w:rPr>
                <w:rFonts w:ascii="Arial" w:hAnsi="Arial" w:cs="Arial"/>
                <w:bCs/>
              </w:rPr>
              <w:t xml:space="preserve">E </w:t>
            </w:r>
            <w:r w:rsidR="005441F5">
              <w:rPr>
                <w:rFonts w:ascii="Arial" w:hAnsi="Arial" w:cs="Arial"/>
                <w:bCs/>
              </w:rPr>
              <w:t>B</w:t>
            </w:r>
            <w:r>
              <w:rPr>
                <w:rFonts w:ascii="Arial" w:hAnsi="Arial" w:cs="Arial"/>
                <w:bCs/>
              </w:rPr>
              <w:t>lock ground floor</w:t>
            </w:r>
          </w:p>
        </w:tc>
        <w:tc>
          <w:tcPr>
            <w:tcW w:w="1559" w:type="dxa"/>
          </w:tcPr>
          <w:p w14:paraId="59E93082" w14:textId="77777777" w:rsidR="00A662C6" w:rsidRDefault="00A662C6" w:rsidP="00C53018">
            <w:pPr>
              <w:rPr>
                <w:rFonts w:ascii="Arial" w:hAnsi="Arial" w:cs="Arial"/>
                <w:bCs/>
              </w:rPr>
            </w:pPr>
            <w:r>
              <w:rPr>
                <w:rFonts w:ascii="Arial" w:hAnsi="Arial" w:cs="Arial"/>
                <w:bCs/>
              </w:rPr>
              <w:t>200.47</w:t>
            </w:r>
          </w:p>
        </w:tc>
        <w:tc>
          <w:tcPr>
            <w:tcW w:w="1417" w:type="dxa"/>
          </w:tcPr>
          <w:p w14:paraId="61F6CFC7" w14:textId="77777777" w:rsidR="00A662C6" w:rsidRDefault="00A662C6" w:rsidP="00C53018">
            <w:pPr>
              <w:rPr>
                <w:rFonts w:ascii="Arial" w:hAnsi="Arial" w:cs="Arial"/>
                <w:bCs/>
              </w:rPr>
            </w:pPr>
            <w:r>
              <w:rPr>
                <w:rFonts w:ascii="Arial" w:hAnsi="Arial" w:cs="Arial"/>
                <w:bCs/>
              </w:rPr>
              <w:t>161.57</w:t>
            </w:r>
          </w:p>
        </w:tc>
      </w:tr>
      <w:tr w:rsidR="00A662C6" w14:paraId="7B36415C" w14:textId="77777777" w:rsidTr="00C53018">
        <w:tc>
          <w:tcPr>
            <w:tcW w:w="6374" w:type="dxa"/>
          </w:tcPr>
          <w:p w14:paraId="6616FA96" w14:textId="556240F1" w:rsidR="00A662C6" w:rsidRDefault="00A662C6" w:rsidP="00C53018">
            <w:pPr>
              <w:rPr>
                <w:rFonts w:ascii="Arial" w:hAnsi="Arial" w:cs="Arial"/>
                <w:bCs/>
              </w:rPr>
            </w:pPr>
            <w:r>
              <w:rPr>
                <w:rFonts w:ascii="Arial" w:hAnsi="Arial" w:cs="Arial"/>
                <w:bCs/>
              </w:rPr>
              <w:t xml:space="preserve">E </w:t>
            </w:r>
            <w:r w:rsidR="005441F5">
              <w:rPr>
                <w:rFonts w:ascii="Arial" w:hAnsi="Arial" w:cs="Arial"/>
                <w:bCs/>
              </w:rPr>
              <w:t>B</w:t>
            </w:r>
            <w:r>
              <w:rPr>
                <w:rFonts w:ascii="Arial" w:hAnsi="Arial" w:cs="Arial"/>
                <w:bCs/>
              </w:rPr>
              <w:t>lock first floor</w:t>
            </w:r>
          </w:p>
        </w:tc>
        <w:tc>
          <w:tcPr>
            <w:tcW w:w="1559" w:type="dxa"/>
          </w:tcPr>
          <w:p w14:paraId="1A9829EE" w14:textId="77777777" w:rsidR="00A662C6" w:rsidRDefault="00A662C6" w:rsidP="00C53018">
            <w:pPr>
              <w:rPr>
                <w:rFonts w:ascii="Arial" w:hAnsi="Arial" w:cs="Arial"/>
                <w:bCs/>
              </w:rPr>
            </w:pPr>
            <w:r>
              <w:rPr>
                <w:rFonts w:ascii="Arial" w:hAnsi="Arial" w:cs="Arial"/>
                <w:bCs/>
              </w:rPr>
              <w:t>205.28</w:t>
            </w:r>
          </w:p>
        </w:tc>
        <w:tc>
          <w:tcPr>
            <w:tcW w:w="1417" w:type="dxa"/>
          </w:tcPr>
          <w:p w14:paraId="5A8D5658" w14:textId="77777777" w:rsidR="00A662C6" w:rsidRDefault="00A662C6" w:rsidP="00C53018">
            <w:pPr>
              <w:rPr>
                <w:rFonts w:ascii="Arial" w:hAnsi="Arial" w:cs="Arial"/>
                <w:bCs/>
              </w:rPr>
            </w:pPr>
            <w:r>
              <w:rPr>
                <w:rFonts w:ascii="Arial" w:hAnsi="Arial" w:cs="Arial"/>
                <w:bCs/>
              </w:rPr>
              <w:t>150.62</w:t>
            </w:r>
          </w:p>
        </w:tc>
      </w:tr>
      <w:tr w:rsidR="00A662C6" w14:paraId="1DE3BDD5" w14:textId="77777777" w:rsidTr="00C53018">
        <w:tc>
          <w:tcPr>
            <w:tcW w:w="6374" w:type="dxa"/>
          </w:tcPr>
          <w:p w14:paraId="6B766CFE" w14:textId="1352D03F" w:rsidR="00A662C6" w:rsidRDefault="00A662C6" w:rsidP="00C53018">
            <w:pPr>
              <w:rPr>
                <w:rFonts w:ascii="Arial" w:hAnsi="Arial" w:cs="Arial"/>
                <w:bCs/>
              </w:rPr>
            </w:pPr>
            <w:r>
              <w:rPr>
                <w:rFonts w:ascii="Arial" w:hAnsi="Arial" w:cs="Arial"/>
                <w:bCs/>
              </w:rPr>
              <w:t xml:space="preserve">E </w:t>
            </w:r>
            <w:r w:rsidR="005441F5">
              <w:rPr>
                <w:rFonts w:ascii="Arial" w:hAnsi="Arial" w:cs="Arial"/>
                <w:bCs/>
              </w:rPr>
              <w:t>B</w:t>
            </w:r>
            <w:r>
              <w:rPr>
                <w:rFonts w:ascii="Arial" w:hAnsi="Arial" w:cs="Arial"/>
                <w:bCs/>
              </w:rPr>
              <w:t>lock second floor</w:t>
            </w:r>
          </w:p>
        </w:tc>
        <w:tc>
          <w:tcPr>
            <w:tcW w:w="1559" w:type="dxa"/>
          </w:tcPr>
          <w:p w14:paraId="39402ECE" w14:textId="77777777" w:rsidR="00A662C6" w:rsidRDefault="00A662C6" w:rsidP="00C53018">
            <w:pPr>
              <w:rPr>
                <w:rFonts w:ascii="Arial" w:hAnsi="Arial" w:cs="Arial"/>
                <w:bCs/>
              </w:rPr>
            </w:pPr>
            <w:r>
              <w:rPr>
                <w:rFonts w:ascii="Arial" w:hAnsi="Arial" w:cs="Arial"/>
                <w:bCs/>
              </w:rPr>
              <w:t>93.85</w:t>
            </w:r>
          </w:p>
        </w:tc>
        <w:tc>
          <w:tcPr>
            <w:tcW w:w="1417" w:type="dxa"/>
          </w:tcPr>
          <w:p w14:paraId="6E506947" w14:textId="77777777" w:rsidR="00A662C6" w:rsidRDefault="00A662C6" w:rsidP="00C53018">
            <w:pPr>
              <w:rPr>
                <w:rFonts w:ascii="Arial" w:hAnsi="Arial" w:cs="Arial"/>
                <w:bCs/>
              </w:rPr>
            </w:pPr>
            <w:r>
              <w:rPr>
                <w:rFonts w:ascii="Arial" w:hAnsi="Arial" w:cs="Arial"/>
                <w:bCs/>
              </w:rPr>
              <w:t>83.26</w:t>
            </w:r>
          </w:p>
        </w:tc>
      </w:tr>
      <w:tr w:rsidR="00A662C6" w14:paraId="5F85464E" w14:textId="77777777" w:rsidTr="00C53018">
        <w:tc>
          <w:tcPr>
            <w:tcW w:w="6374" w:type="dxa"/>
          </w:tcPr>
          <w:p w14:paraId="44F663BA" w14:textId="1D9009D3" w:rsidR="00A662C6" w:rsidRDefault="00A662C6" w:rsidP="00C53018">
            <w:pPr>
              <w:rPr>
                <w:rFonts w:ascii="Arial" w:hAnsi="Arial" w:cs="Arial"/>
                <w:bCs/>
              </w:rPr>
            </w:pPr>
            <w:r>
              <w:rPr>
                <w:rFonts w:ascii="Arial" w:hAnsi="Arial" w:cs="Arial"/>
                <w:bCs/>
              </w:rPr>
              <w:t xml:space="preserve">J </w:t>
            </w:r>
            <w:r w:rsidR="005441F5">
              <w:rPr>
                <w:rFonts w:ascii="Arial" w:hAnsi="Arial" w:cs="Arial"/>
                <w:bCs/>
              </w:rPr>
              <w:t>Bl</w:t>
            </w:r>
            <w:r>
              <w:rPr>
                <w:rFonts w:ascii="Arial" w:hAnsi="Arial" w:cs="Arial"/>
                <w:bCs/>
              </w:rPr>
              <w:t>ock ground floor</w:t>
            </w:r>
          </w:p>
        </w:tc>
        <w:tc>
          <w:tcPr>
            <w:tcW w:w="1559" w:type="dxa"/>
          </w:tcPr>
          <w:p w14:paraId="3B5CBE1F" w14:textId="77777777" w:rsidR="00A662C6" w:rsidRDefault="00A662C6" w:rsidP="00C53018">
            <w:pPr>
              <w:rPr>
                <w:rFonts w:ascii="Arial" w:hAnsi="Arial" w:cs="Arial"/>
                <w:bCs/>
              </w:rPr>
            </w:pPr>
            <w:r>
              <w:rPr>
                <w:rFonts w:ascii="Arial" w:hAnsi="Arial" w:cs="Arial"/>
                <w:bCs/>
              </w:rPr>
              <w:t>66.04</w:t>
            </w:r>
          </w:p>
        </w:tc>
        <w:tc>
          <w:tcPr>
            <w:tcW w:w="1417" w:type="dxa"/>
          </w:tcPr>
          <w:p w14:paraId="6FF68626" w14:textId="77777777" w:rsidR="00A662C6" w:rsidRDefault="00A662C6" w:rsidP="00C53018">
            <w:pPr>
              <w:rPr>
                <w:rFonts w:ascii="Arial" w:hAnsi="Arial" w:cs="Arial"/>
                <w:bCs/>
              </w:rPr>
            </w:pPr>
            <w:r>
              <w:rPr>
                <w:rFonts w:ascii="Arial" w:hAnsi="Arial" w:cs="Arial"/>
                <w:bCs/>
              </w:rPr>
              <w:t>36.62</w:t>
            </w:r>
          </w:p>
        </w:tc>
      </w:tr>
      <w:tr w:rsidR="00A662C6" w14:paraId="1597EEC5" w14:textId="77777777" w:rsidTr="00C53018">
        <w:tc>
          <w:tcPr>
            <w:tcW w:w="6374" w:type="dxa"/>
          </w:tcPr>
          <w:p w14:paraId="16E70AC3" w14:textId="54A8C0EA" w:rsidR="00A662C6" w:rsidRDefault="00A662C6" w:rsidP="00C53018">
            <w:pPr>
              <w:rPr>
                <w:rFonts w:ascii="Arial" w:hAnsi="Arial" w:cs="Arial"/>
                <w:bCs/>
              </w:rPr>
            </w:pPr>
            <w:r>
              <w:rPr>
                <w:rFonts w:ascii="Arial" w:hAnsi="Arial" w:cs="Arial"/>
                <w:bCs/>
              </w:rPr>
              <w:t xml:space="preserve">J </w:t>
            </w:r>
            <w:r w:rsidR="005441F5">
              <w:rPr>
                <w:rFonts w:ascii="Arial" w:hAnsi="Arial" w:cs="Arial"/>
                <w:bCs/>
              </w:rPr>
              <w:t>B</w:t>
            </w:r>
            <w:r>
              <w:rPr>
                <w:rFonts w:ascii="Arial" w:hAnsi="Arial" w:cs="Arial"/>
                <w:bCs/>
              </w:rPr>
              <w:t>lock first floor</w:t>
            </w:r>
          </w:p>
        </w:tc>
        <w:tc>
          <w:tcPr>
            <w:tcW w:w="1559" w:type="dxa"/>
          </w:tcPr>
          <w:p w14:paraId="389487F3" w14:textId="77777777" w:rsidR="00A662C6" w:rsidRDefault="00A662C6" w:rsidP="00C53018">
            <w:pPr>
              <w:rPr>
                <w:rFonts w:ascii="Arial" w:hAnsi="Arial" w:cs="Arial"/>
                <w:bCs/>
              </w:rPr>
            </w:pPr>
            <w:r>
              <w:rPr>
                <w:rFonts w:ascii="Arial" w:hAnsi="Arial" w:cs="Arial"/>
                <w:bCs/>
              </w:rPr>
              <w:t>70.86</w:t>
            </w:r>
          </w:p>
        </w:tc>
        <w:tc>
          <w:tcPr>
            <w:tcW w:w="1417" w:type="dxa"/>
          </w:tcPr>
          <w:p w14:paraId="35303617" w14:textId="77777777" w:rsidR="00A662C6" w:rsidRDefault="00A662C6" w:rsidP="00C53018">
            <w:pPr>
              <w:rPr>
                <w:rFonts w:ascii="Arial" w:hAnsi="Arial" w:cs="Arial"/>
                <w:bCs/>
              </w:rPr>
            </w:pPr>
            <w:r>
              <w:rPr>
                <w:rFonts w:ascii="Arial" w:hAnsi="Arial" w:cs="Arial"/>
                <w:bCs/>
              </w:rPr>
              <w:t>59.27</w:t>
            </w:r>
          </w:p>
        </w:tc>
      </w:tr>
      <w:tr w:rsidR="00152727" w14:paraId="458B9B9C" w14:textId="77777777" w:rsidTr="00C53018">
        <w:tc>
          <w:tcPr>
            <w:tcW w:w="6374" w:type="dxa"/>
          </w:tcPr>
          <w:p w14:paraId="29CE038E" w14:textId="6A7F63C5" w:rsidR="00152727" w:rsidRPr="001B4B4F" w:rsidRDefault="00152727" w:rsidP="00C53018">
            <w:pPr>
              <w:rPr>
                <w:rFonts w:ascii="Arial" w:hAnsi="Arial" w:cs="Arial"/>
                <w:bCs/>
              </w:rPr>
            </w:pPr>
            <w:r w:rsidRPr="001B4B4F">
              <w:rPr>
                <w:rFonts w:ascii="Arial" w:hAnsi="Arial" w:cs="Arial"/>
                <w:bCs/>
              </w:rPr>
              <w:t xml:space="preserve">Ty Felin ground floor </w:t>
            </w:r>
          </w:p>
        </w:tc>
        <w:tc>
          <w:tcPr>
            <w:tcW w:w="1559" w:type="dxa"/>
          </w:tcPr>
          <w:p w14:paraId="5F6B3593" w14:textId="7EEE29B5" w:rsidR="00152727" w:rsidRPr="001B4B4F" w:rsidRDefault="003426CB" w:rsidP="00C53018">
            <w:pPr>
              <w:rPr>
                <w:rFonts w:ascii="Arial" w:hAnsi="Arial" w:cs="Arial"/>
                <w:bCs/>
              </w:rPr>
            </w:pPr>
            <w:r w:rsidRPr="001B4B4F">
              <w:rPr>
                <w:rFonts w:ascii="Arial" w:hAnsi="Arial" w:cs="Arial"/>
                <w:bCs/>
              </w:rPr>
              <w:t>Part only</w:t>
            </w:r>
          </w:p>
        </w:tc>
        <w:tc>
          <w:tcPr>
            <w:tcW w:w="1417" w:type="dxa"/>
          </w:tcPr>
          <w:p w14:paraId="2EF3442F" w14:textId="17ADAC69" w:rsidR="00152727" w:rsidRPr="001B4B4F" w:rsidRDefault="003426CB" w:rsidP="00C53018">
            <w:pPr>
              <w:rPr>
                <w:rFonts w:ascii="Arial" w:hAnsi="Arial" w:cs="Arial"/>
                <w:bCs/>
              </w:rPr>
            </w:pPr>
            <w:r w:rsidRPr="001B4B4F">
              <w:rPr>
                <w:rFonts w:ascii="Arial" w:hAnsi="Arial" w:cs="Arial"/>
                <w:bCs/>
              </w:rPr>
              <w:t>Part only</w:t>
            </w:r>
          </w:p>
        </w:tc>
      </w:tr>
      <w:tr w:rsidR="00152727" w14:paraId="02B09506" w14:textId="77777777" w:rsidTr="00C53018">
        <w:tc>
          <w:tcPr>
            <w:tcW w:w="6374" w:type="dxa"/>
          </w:tcPr>
          <w:p w14:paraId="17DD9607" w14:textId="15E5A0B4" w:rsidR="00152727" w:rsidRPr="001B4B4F" w:rsidRDefault="00152727" w:rsidP="00152727">
            <w:pPr>
              <w:rPr>
                <w:rFonts w:ascii="Arial" w:hAnsi="Arial" w:cs="Arial"/>
                <w:bCs/>
              </w:rPr>
            </w:pPr>
            <w:r w:rsidRPr="001B4B4F">
              <w:rPr>
                <w:rFonts w:ascii="Arial" w:hAnsi="Arial" w:cs="Arial"/>
                <w:bCs/>
              </w:rPr>
              <w:t>Ty Felin</w:t>
            </w:r>
            <w:r w:rsidR="00FB7FBE" w:rsidRPr="001B4B4F">
              <w:rPr>
                <w:rFonts w:ascii="Arial" w:hAnsi="Arial" w:cs="Arial"/>
                <w:bCs/>
              </w:rPr>
              <w:t xml:space="preserve"> </w:t>
            </w:r>
            <w:r w:rsidRPr="001B4B4F">
              <w:rPr>
                <w:rFonts w:ascii="Arial" w:hAnsi="Arial" w:cs="Arial"/>
                <w:bCs/>
              </w:rPr>
              <w:t xml:space="preserve">first floor </w:t>
            </w:r>
          </w:p>
        </w:tc>
        <w:tc>
          <w:tcPr>
            <w:tcW w:w="1559" w:type="dxa"/>
          </w:tcPr>
          <w:p w14:paraId="2AD142AA" w14:textId="6F150709" w:rsidR="00152727" w:rsidRPr="001B4B4F" w:rsidRDefault="003426CB" w:rsidP="00152727">
            <w:pPr>
              <w:rPr>
                <w:rFonts w:ascii="Arial" w:hAnsi="Arial" w:cs="Arial"/>
                <w:bCs/>
              </w:rPr>
            </w:pPr>
            <w:r w:rsidRPr="001B4B4F">
              <w:rPr>
                <w:rFonts w:ascii="Arial" w:hAnsi="Arial" w:cs="Arial"/>
                <w:bCs/>
              </w:rPr>
              <w:t>Part only</w:t>
            </w:r>
          </w:p>
        </w:tc>
        <w:tc>
          <w:tcPr>
            <w:tcW w:w="1417" w:type="dxa"/>
          </w:tcPr>
          <w:p w14:paraId="38F74F79" w14:textId="4243C657" w:rsidR="00152727" w:rsidRPr="00152727" w:rsidRDefault="003426CB" w:rsidP="00152727">
            <w:pPr>
              <w:rPr>
                <w:rFonts w:ascii="Arial" w:hAnsi="Arial" w:cs="Arial"/>
                <w:bCs/>
                <w:highlight w:val="yellow"/>
              </w:rPr>
            </w:pPr>
            <w:r w:rsidRPr="001B4B4F">
              <w:rPr>
                <w:rFonts w:ascii="Arial" w:hAnsi="Arial" w:cs="Arial"/>
                <w:bCs/>
              </w:rPr>
              <w:t>Part only</w:t>
            </w:r>
          </w:p>
        </w:tc>
      </w:tr>
      <w:tr w:rsidR="004B4B3B" w14:paraId="3F767671" w14:textId="77777777" w:rsidTr="00C53018">
        <w:tc>
          <w:tcPr>
            <w:tcW w:w="6374" w:type="dxa"/>
          </w:tcPr>
          <w:p w14:paraId="65C6569C" w14:textId="1CB1A71E" w:rsidR="004B4B3B" w:rsidRPr="00152727" w:rsidRDefault="004B4B3B" w:rsidP="00152727">
            <w:pPr>
              <w:rPr>
                <w:rFonts w:ascii="Arial" w:hAnsi="Arial" w:cs="Arial"/>
                <w:bCs/>
                <w:highlight w:val="yellow"/>
              </w:rPr>
            </w:pPr>
            <w:r w:rsidRPr="00EF46F2">
              <w:rPr>
                <w:rFonts w:ascii="Arial" w:hAnsi="Arial" w:cs="Arial"/>
                <w:bCs/>
              </w:rPr>
              <w:t>Ty Felin Gatehouse</w:t>
            </w:r>
          </w:p>
        </w:tc>
        <w:tc>
          <w:tcPr>
            <w:tcW w:w="1559" w:type="dxa"/>
          </w:tcPr>
          <w:p w14:paraId="04F58D45" w14:textId="28B0C4BE" w:rsidR="004B4B3B" w:rsidRPr="00152727" w:rsidRDefault="004B4B3B" w:rsidP="00152727">
            <w:pPr>
              <w:rPr>
                <w:rFonts w:ascii="Arial" w:hAnsi="Arial" w:cs="Arial"/>
                <w:bCs/>
                <w:highlight w:val="yellow"/>
              </w:rPr>
            </w:pPr>
            <w:r w:rsidRPr="00EF46F2">
              <w:rPr>
                <w:rFonts w:ascii="Arial" w:hAnsi="Arial" w:cs="Arial"/>
                <w:bCs/>
              </w:rPr>
              <w:t>30.98</w:t>
            </w:r>
          </w:p>
        </w:tc>
        <w:tc>
          <w:tcPr>
            <w:tcW w:w="1417" w:type="dxa"/>
          </w:tcPr>
          <w:p w14:paraId="5B394770" w14:textId="59E08C7D" w:rsidR="004B4B3B" w:rsidRPr="00152727" w:rsidRDefault="003426CB" w:rsidP="00152727">
            <w:pPr>
              <w:rPr>
                <w:rFonts w:ascii="Arial" w:hAnsi="Arial" w:cs="Arial"/>
                <w:bCs/>
                <w:highlight w:val="yellow"/>
              </w:rPr>
            </w:pPr>
            <w:r w:rsidRPr="00EF46F2">
              <w:rPr>
                <w:rFonts w:ascii="Arial" w:hAnsi="Arial" w:cs="Arial"/>
                <w:bCs/>
              </w:rPr>
              <w:t>N/A</w:t>
            </w:r>
          </w:p>
        </w:tc>
      </w:tr>
    </w:tbl>
    <w:p w14:paraId="00AFA9F4" w14:textId="0A6454B1" w:rsidR="00A662C6" w:rsidRDefault="00A662C6" w:rsidP="00A662C6">
      <w:pPr>
        <w:rPr>
          <w:rFonts w:ascii="Arial" w:hAnsi="Arial" w:cs="Arial"/>
          <w:bCs/>
        </w:rPr>
      </w:pPr>
    </w:p>
    <w:p w14:paraId="4611BB14" w14:textId="421BCF90" w:rsidR="00CB21CA" w:rsidRDefault="00CB21CA" w:rsidP="00A662C6">
      <w:pPr>
        <w:rPr>
          <w:rFonts w:ascii="Arial" w:hAnsi="Arial" w:cs="Arial"/>
          <w:bCs/>
        </w:rPr>
      </w:pPr>
    </w:p>
    <w:p w14:paraId="009EB3DE" w14:textId="028C14BE" w:rsidR="00563293" w:rsidRPr="00563293" w:rsidRDefault="00563293" w:rsidP="00563293">
      <w:pPr>
        <w:pStyle w:val="Heading2"/>
      </w:pPr>
      <w:bookmarkStart w:id="46" w:name="_Toc119072813"/>
      <w:bookmarkStart w:id="47" w:name="_Toc123118156"/>
      <w:bookmarkStart w:id="48" w:name="_Toc149725579"/>
      <w:r w:rsidRPr="00563293">
        <w:t xml:space="preserve">Annex </w:t>
      </w:r>
      <w:r>
        <w:t>3</w:t>
      </w:r>
      <w:r w:rsidRPr="00563293">
        <w:t>: Code of Conduct</w:t>
      </w:r>
      <w:bookmarkEnd w:id="46"/>
      <w:bookmarkEnd w:id="47"/>
      <w:bookmarkEnd w:id="48"/>
    </w:p>
    <w:p w14:paraId="6366FFA6" w14:textId="77777777" w:rsidR="00563293" w:rsidRPr="009F2CF9" w:rsidRDefault="00563293" w:rsidP="00563293">
      <w:pPr>
        <w:rPr>
          <w:rFonts w:ascii="Arial" w:hAnsi="Arial" w:cs="Arial"/>
          <w:b/>
          <w:sz w:val="20"/>
          <w:highlight w:val="yellow"/>
        </w:rPr>
      </w:pPr>
    </w:p>
    <w:p w14:paraId="016A5F66" w14:textId="2B852D8C" w:rsidR="00563293" w:rsidRDefault="00563293" w:rsidP="00563293">
      <w:pPr>
        <w:rPr>
          <w:rFonts w:ascii="Arial" w:hAnsi="Arial" w:cs="Arial"/>
          <w:b/>
        </w:rPr>
      </w:pPr>
    </w:p>
    <w:p w14:paraId="68DA6DB2" w14:textId="0F0BC5BC" w:rsidR="00563293" w:rsidRPr="00563293" w:rsidRDefault="00563293" w:rsidP="00563293">
      <w:pPr>
        <w:pStyle w:val="Heading2"/>
      </w:pPr>
      <w:bookmarkStart w:id="49" w:name="_Toc119929073"/>
      <w:bookmarkStart w:id="50" w:name="_Toc123118157"/>
      <w:bookmarkStart w:id="51" w:name="_Toc149725580"/>
      <w:r w:rsidRPr="00563293">
        <w:t xml:space="preserve">Annex </w:t>
      </w:r>
      <w:r>
        <w:t>4</w:t>
      </w:r>
      <w:r w:rsidRPr="00563293">
        <w:t>: Corporate Environmental Policy</w:t>
      </w:r>
      <w:bookmarkEnd w:id="49"/>
      <w:bookmarkEnd w:id="50"/>
      <w:bookmarkEnd w:id="51"/>
    </w:p>
    <w:p w14:paraId="1EAF34DC" w14:textId="2F311F50" w:rsidR="00563293" w:rsidRDefault="00563293" w:rsidP="00563293">
      <w:pPr>
        <w:rPr>
          <w:rFonts w:ascii="Arial" w:hAnsi="Arial" w:cs="Arial"/>
          <w:b/>
          <w:szCs w:val="24"/>
        </w:rPr>
      </w:pPr>
    </w:p>
    <w:p w14:paraId="428BB024" w14:textId="77777777" w:rsidR="00563293" w:rsidRDefault="00563293" w:rsidP="00563293">
      <w:pPr>
        <w:rPr>
          <w:rFonts w:ascii="Arial" w:hAnsi="Arial" w:cs="Arial"/>
          <w:b/>
          <w:szCs w:val="24"/>
        </w:rPr>
      </w:pPr>
    </w:p>
    <w:p w14:paraId="03F13537" w14:textId="08E2AA0A" w:rsidR="00563293" w:rsidRPr="00563293" w:rsidRDefault="00563293" w:rsidP="00563293">
      <w:pPr>
        <w:pStyle w:val="Heading2"/>
      </w:pPr>
      <w:bookmarkStart w:id="52" w:name="_Toc119929074"/>
      <w:bookmarkStart w:id="53" w:name="_Toc123118158"/>
      <w:bookmarkStart w:id="54" w:name="_Toc149725581"/>
      <w:r w:rsidRPr="00563293">
        <w:t xml:space="preserve">Annex </w:t>
      </w:r>
      <w:r>
        <w:t>5</w:t>
      </w:r>
      <w:r w:rsidRPr="00563293">
        <w:t>: DVLA Health and Safety Policy</w:t>
      </w:r>
      <w:bookmarkEnd w:id="52"/>
      <w:bookmarkEnd w:id="53"/>
      <w:bookmarkEnd w:id="54"/>
    </w:p>
    <w:p w14:paraId="5793342E" w14:textId="0A8B1689" w:rsidR="00563293" w:rsidRDefault="00563293" w:rsidP="00563293">
      <w:pPr>
        <w:rPr>
          <w:rFonts w:ascii="Arial" w:hAnsi="Arial" w:cs="Arial"/>
          <w:b/>
          <w:szCs w:val="24"/>
        </w:rPr>
      </w:pPr>
    </w:p>
    <w:p w14:paraId="4545A134" w14:textId="34D7473B" w:rsidR="00563293" w:rsidRPr="00563293" w:rsidRDefault="00563293" w:rsidP="00563293">
      <w:pPr>
        <w:pStyle w:val="Heading2"/>
      </w:pPr>
      <w:bookmarkStart w:id="55" w:name="_Toc119929075"/>
      <w:bookmarkStart w:id="56" w:name="_Toc123118159"/>
      <w:bookmarkStart w:id="57" w:name="_Toc149725582"/>
      <w:r w:rsidRPr="00563293">
        <w:t xml:space="preserve">Annex </w:t>
      </w:r>
      <w:r>
        <w:t>6</w:t>
      </w:r>
      <w:r w:rsidRPr="00563293">
        <w:t>: Equality Diversity Inclusion Policy</w:t>
      </w:r>
      <w:bookmarkEnd w:id="55"/>
      <w:bookmarkEnd w:id="56"/>
      <w:bookmarkEnd w:id="57"/>
    </w:p>
    <w:p w14:paraId="1B460F3A" w14:textId="14EC2A6A" w:rsidR="00563293" w:rsidRDefault="00563293" w:rsidP="00563293"/>
    <w:p w14:paraId="69C2D48C" w14:textId="77777777" w:rsidR="00563293" w:rsidRDefault="00563293" w:rsidP="00563293"/>
    <w:p w14:paraId="7260ECB4" w14:textId="0C2F8374" w:rsidR="00563293" w:rsidRPr="00563293" w:rsidRDefault="00563293" w:rsidP="00563293">
      <w:pPr>
        <w:pStyle w:val="Heading2"/>
      </w:pPr>
      <w:bookmarkStart w:id="58" w:name="_Toc119929076"/>
      <w:bookmarkStart w:id="59" w:name="_Toc123118160"/>
      <w:bookmarkStart w:id="60" w:name="_Toc149725583"/>
      <w:r w:rsidRPr="00563293">
        <w:t xml:space="preserve">Annex </w:t>
      </w:r>
      <w:r>
        <w:t>7</w:t>
      </w:r>
      <w:r w:rsidRPr="00563293">
        <w:t>: Armed Forces Covenant</w:t>
      </w:r>
      <w:bookmarkEnd w:id="58"/>
      <w:bookmarkEnd w:id="59"/>
      <w:bookmarkEnd w:id="60"/>
    </w:p>
    <w:p w14:paraId="0B659A2C" w14:textId="77777777" w:rsidR="00563293" w:rsidRPr="00FF0062" w:rsidRDefault="00563293" w:rsidP="00563293">
      <w:pPr>
        <w:pStyle w:val="Heading3"/>
        <w:numPr>
          <w:ilvl w:val="0"/>
          <w:numId w:val="0"/>
        </w:numPr>
        <w:ind w:left="720" w:hanging="720"/>
      </w:pPr>
    </w:p>
    <w:p w14:paraId="53D8494C" w14:textId="4323D12A" w:rsidR="00563293" w:rsidRPr="00A169EA" w:rsidRDefault="00563293" w:rsidP="00563293">
      <w:pPr>
        <w:rPr>
          <w:rFonts w:ascii="Arial" w:hAnsi="Arial" w:cs="Arial"/>
          <w:b/>
        </w:rPr>
      </w:pPr>
    </w:p>
    <w:p w14:paraId="5CFD823C" w14:textId="1673F4C4" w:rsidR="00CB21CA" w:rsidRDefault="00CB21CA" w:rsidP="00A662C6">
      <w:pPr>
        <w:rPr>
          <w:rFonts w:ascii="Arial" w:hAnsi="Arial" w:cs="Arial"/>
          <w:bCs/>
        </w:rPr>
      </w:pPr>
    </w:p>
    <w:p w14:paraId="7981B075" w14:textId="489DEAF6" w:rsidR="00CB21CA" w:rsidRDefault="00CB21CA" w:rsidP="00A662C6">
      <w:pPr>
        <w:rPr>
          <w:rFonts w:ascii="Arial" w:hAnsi="Arial" w:cs="Arial"/>
          <w:bCs/>
        </w:rPr>
      </w:pPr>
    </w:p>
    <w:bookmarkEnd w:id="37"/>
    <w:p w14:paraId="77C16FBA" w14:textId="2BD1A409" w:rsidR="00D86807" w:rsidRDefault="00D86807" w:rsidP="00E9051F">
      <w:pPr>
        <w:tabs>
          <w:tab w:val="left" w:pos="-180"/>
        </w:tabs>
        <w:spacing w:before="120" w:after="120"/>
        <w:jc w:val="both"/>
        <w:rPr>
          <w:rFonts w:ascii="Arial" w:hAnsi="Arial" w:cs="Arial"/>
          <w:b/>
          <w:szCs w:val="24"/>
          <w:highlight w:val="lightGray"/>
          <w:u w:val="single"/>
        </w:rPr>
      </w:pPr>
    </w:p>
    <w:sectPr w:rsidR="00D86807" w:rsidSect="00E14466">
      <w:footerReference w:type="default" r:id="rId8"/>
      <w:headerReference w:type="first" r:id="rId9"/>
      <w:footerReference w:type="first" r:id="rId10"/>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14D6" w14:textId="77777777" w:rsidR="009137DA" w:rsidRDefault="009137DA">
      <w:r>
        <w:separator/>
      </w:r>
    </w:p>
  </w:endnote>
  <w:endnote w:type="continuationSeparator" w:id="0">
    <w:p w14:paraId="45B9C284" w14:textId="77777777" w:rsidR="009137DA" w:rsidRDefault="0091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4F66BF3C" w:rsidR="00F15D1E" w:rsidRDefault="00156323">
    <w:pPr>
      <w:pStyle w:val="Footer"/>
    </w:pPr>
    <w:r>
      <w:t>Novembe</w:t>
    </w:r>
    <w:r w:rsidR="00407108">
      <w:t>r</w:t>
    </w:r>
    <w:r w:rsidR="0072678F">
      <w:t xml:space="preserve"> </w:t>
    </w:r>
    <w:r w:rsidR="00DC73F1">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73AF" w14:textId="77777777" w:rsidR="009137DA" w:rsidRDefault="009137DA">
      <w:r>
        <w:separator/>
      </w:r>
    </w:p>
  </w:footnote>
  <w:footnote w:type="continuationSeparator" w:id="0">
    <w:p w14:paraId="4F99B89A" w14:textId="77777777" w:rsidR="009137DA" w:rsidRDefault="0091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38BAF651"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61" w:name="_Hlk92456719"/>
    <w:r w:rsidRPr="000D013D">
      <w:rPr>
        <w:rFonts w:ascii="Arial" w:hAnsi="Arial" w:cs="Arial"/>
      </w:rPr>
      <w:t xml:space="preserve">Contract Reference: </w:t>
    </w:r>
    <w:r w:rsidR="00090A20">
      <w:rPr>
        <w:rFonts w:ascii="Arial" w:hAnsi="Arial" w:cs="Arial"/>
      </w:rPr>
      <w:t>PS/23/134</w:t>
    </w:r>
  </w:p>
  <w:bookmarkEnd w:i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95CF4"/>
    <w:multiLevelType w:val="hybridMultilevel"/>
    <w:tmpl w:val="6C4A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25357D"/>
    <w:multiLevelType w:val="hybridMultilevel"/>
    <w:tmpl w:val="2DE07908"/>
    <w:lvl w:ilvl="0" w:tplc="3F841E92">
      <w:start w:val="11"/>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8" w15:restartNumberingAfterBreak="0">
    <w:nsid w:val="13DC1CCC"/>
    <w:multiLevelType w:val="hybridMultilevel"/>
    <w:tmpl w:val="40929952"/>
    <w:lvl w:ilvl="0" w:tplc="EC1EF1A8">
      <w:start w:val="11"/>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9"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0"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641FE"/>
    <w:multiLevelType w:val="hybridMultilevel"/>
    <w:tmpl w:val="AD2E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80864"/>
    <w:multiLevelType w:val="hybridMultilevel"/>
    <w:tmpl w:val="2888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52801"/>
    <w:multiLevelType w:val="hybridMultilevel"/>
    <w:tmpl w:val="C6B6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97275"/>
    <w:multiLevelType w:val="hybridMultilevel"/>
    <w:tmpl w:val="89D4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6"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AB2CE3"/>
    <w:multiLevelType w:val="hybridMultilevel"/>
    <w:tmpl w:val="7D88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5"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167829">
    <w:abstractNumId w:val="24"/>
  </w:num>
  <w:num w:numId="2" w16cid:durableId="622734918">
    <w:abstractNumId w:val="33"/>
  </w:num>
  <w:num w:numId="3" w16cid:durableId="19544330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8962">
    <w:abstractNumId w:val="4"/>
  </w:num>
  <w:num w:numId="5" w16cid:durableId="1629236391">
    <w:abstractNumId w:val="1"/>
  </w:num>
  <w:num w:numId="6" w16cid:durableId="1332173199">
    <w:abstractNumId w:val="29"/>
  </w:num>
  <w:num w:numId="7" w16cid:durableId="87584271">
    <w:abstractNumId w:val="28"/>
  </w:num>
  <w:num w:numId="8" w16cid:durableId="624039889">
    <w:abstractNumId w:val="0"/>
  </w:num>
  <w:num w:numId="9" w16cid:durableId="1416705986">
    <w:abstractNumId w:val="21"/>
  </w:num>
  <w:num w:numId="10" w16cid:durableId="1101217397">
    <w:abstractNumId w:val="35"/>
  </w:num>
  <w:num w:numId="11" w16cid:durableId="1832721426">
    <w:abstractNumId w:val="3"/>
  </w:num>
  <w:num w:numId="12" w16cid:durableId="1141772047">
    <w:abstractNumId w:val="17"/>
  </w:num>
  <w:num w:numId="13" w16cid:durableId="363989099">
    <w:abstractNumId w:val="11"/>
  </w:num>
  <w:num w:numId="14" w16cid:durableId="1143162377">
    <w:abstractNumId w:val="32"/>
  </w:num>
  <w:num w:numId="15" w16cid:durableId="1019938965">
    <w:abstractNumId w:val="34"/>
  </w:num>
  <w:num w:numId="16" w16cid:durableId="1647856284">
    <w:abstractNumId w:val="27"/>
  </w:num>
  <w:num w:numId="17" w16cid:durableId="425541144">
    <w:abstractNumId w:val="16"/>
  </w:num>
  <w:num w:numId="18" w16cid:durableId="1774548906">
    <w:abstractNumId w:val="30"/>
  </w:num>
  <w:num w:numId="19" w16cid:durableId="699474698">
    <w:abstractNumId w:val="23"/>
  </w:num>
  <w:num w:numId="20" w16cid:durableId="2043050875">
    <w:abstractNumId w:val="25"/>
  </w:num>
  <w:num w:numId="21" w16cid:durableId="797457946">
    <w:abstractNumId w:val="6"/>
  </w:num>
  <w:num w:numId="22" w16cid:durableId="1547445810">
    <w:abstractNumId w:val="10"/>
  </w:num>
  <w:num w:numId="23" w16cid:durableId="1682201456">
    <w:abstractNumId w:val="20"/>
  </w:num>
  <w:num w:numId="24" w16cid:durableId="1730421266">
    <w:abstractNumId w:val="19"/>
  </w:num>
  <w:num w:numId="25" w16cid:durableId="1521814055">
    <w:abstractNumId w:val="15"/>
  </w:num>
  <w:num w:numId="26" w16cid:durableId="490757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5690515">
    <w:abstractNumId w:val="2"/>
  </w:num>
  <w:num w:numId="28" w16cid:durableId="591547060">
    <w:abstractNumId w:val="26"/>
  </w:num>
  <w:num w:numId="29" w16cid:durableId="280454511">
    <w:abstractNumId w:val="37"/>
  </w:num>
  <w:num w:numId="30" w16cid:durableId="793644622">
    <w:abstractNumId w:val="22"/>
  </w:num>
  <w:num w:numId="31" w16cid:durableId="864830556">
    <w:abstractNumId w:val="7"/>
  </w:num>
  <w:num w:numId="32" w16cid:durableId="1973096447">
    <w:abstractNumId w:val="5"/>
  </w:num>
  <w:num w:numId="33" w16cid:durableId="455292729">
    <w:abstractNumId w:val="18"/>
  </w:num>
  <w:num w:numId="34" w16cid:durableId="1240865086">
    <w:abstractNumId w:val="12"/>
  </w:num>
  <w:num w:numId="35" w16cid:durableId="270867700">
    <w:abstractNumId w:val="14"/>
  </w:num>
  <w:num w:numId="36" w16cid:durableId="1912813459">
    <w:abstractNumId w:val="13"/>
  </w:num>
  <w:num w:numId="37" w16cid:durableId="1060320697">
    <w:abstractNumId w:val="8"/>
  </w:num>
  <w:num w:numId="38" w16cid:durableId="185437356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21DCA"/>
    <w:rsid w:val="000305B2"/>
    <w:rsid w:val="00030C8C"/>
    <w:rsid w:val="00031383"/>
    <w:rsid w:val="00031DF7"/>
    <w:rsid w:val="00033530"/>
    <w:rsid w:val="00033C37"/>
    <w:rsid w:val="00034B4F"/>
    <w:rsid w:val="00036E50"/>
    <w:rsid w:val="00041542"/>
    <w:rsid w:val="00041FC6"/>
    <w:rsid w:val="000443B0"/>
    <w:rsid w:val="00046BD2"/>
    <w:rsid w:val="00050FBE"/>
    <w:rsid w:val="00055DF1"/>
    <w:rsid w:val="00057810"/>
    <w:rsid w:val="000611D4"/>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0A20"/>
    <w:rsid w:val="00091B80"/>
    <w:rsid w:val="0009506C"/>
    <w:rsid w:val="000B5916"/>
    <w:rsid w:val="000C1A85"/>
    <w:rsid w:val="000C3014"/>
    <w:rsid w:val="000D0025"/>
    <w:rsid w:val="000D1576"/>
    <w:rsid w:val="000D29C9"/>
    <w:rsid w:val="000E0D89"/>
    <w:rsid w:val="000E1435"/>
    <w:rsid w:val="000E1A8A"/>
    <w:rsid w:val="000E1CA5"/>
    <w:rsid w:val="000E6889"/>
    <w:rsid w:val="000E748E"/>
    <w:rsid w:val="000F08FB"/>
    <w:rsid w:val="000F17C1"/>
    <w:rsid w:val="000F1815"/>
    <w:rsid w:val="000F2661"/>
    <w:rsid w:val="000F2E21"/>
    <w:rsid w:val="000F32C3"/>
    <w:rsid w:val="000F563D"/>
    <w:rsid w:val="001013C5"/>
    <w:rsid w:val="00103F4B"/>
    <w:rsid w:val="00110D50"/>
    <w:rsid w:val="00110F4A"/>
    <w:rsid w:val="00115794"/>
    <w:rsid w:val="00120940"/>
    <w:rsid w:val="00122A87"/>
    <w:rsid w:val="00124D0E"/>
    <w:rsid w:val="00130B54"/>
    <w:rsid w:val="00131DD3"/>
    <w:rsid w:val="00132EB3"/>
    <w:rsid w:val="00133957"/>
    <w:rsid w:val="00133E39"/>
    <w:rsid w:val="0013448E"/>
    <w:rsid w:val="00136330"/>
    <w:rsid w:val="00136AFE"/>
    <w:rsid w:val="00141192"/>
    <w:rsid w:val="00142529"/>
    <w:rsid w:val="00143D39"/>
    <w:rsid w:val="00146794"/>
    <w:rsid w:val="001470BF"/>
    <w:rsid w:val="00147696"/>
    <w:rsid w:val="00152727"/>
    <w:rsid w:val="00153E53"/>
    <w:rsid w:val="00156323"/>
    <w:rsid w:val="00160800"/>
    <w:rsid w:val="00161A63"/>
    <w:rsid w:val="0016217D"/>
    <w:rsid w:val="00162B99"/>
    <w:rsid w:val="00163C65"/>
    <w:rsid w:val="00166E06"/>
    <w:rsid w:val="00171330"/>
    <w:rsid w:val="001721E7"/>
    <w:rsid w:val="00175680"/>
    <w:rsid w:val="00176795"/>
    <w:rsid w:val="00176FCB"/>
    <w:rsid w:val="0018048F"/>
    <w:rsid w:val="001804FC"/>
    <w:rsid w:val="0018142D"/>
    <w:rsid w:val="0018220F"/>
    <w:rsid w:val="00185153"/>
    <w:rsid w:val="00185E8C"/>
    <w:rsid w:val="00190473"/>
    <w:rsid w:val="001916B4"/>
    <w:rsid w:val="00191BE9"/>
    <w:rsid w:val="00191F7D"/>
    <w:rsid w:val="001925F7"/>
    <w:rsid w:val="00192965"/>
    <w:rsid w:val="00194695"/>
    <w:rsid w:val="001A1704"/>
    <w:rsid w:val="001A236D"/>
    <w:rsid w:val="001A2680"/>
    <w:rsid w:val="001A2B92"/>
    <w:rsid w:val="001A59F6"/>
    <w:rsid w:val="001A6828"/>
    <w:rsid w:val="001A7A33"/>
    <w:rsid w:val="001A7B1C"/>
    <w:rsid w:val="001B0DD7"/>
    <w:rsid w:val="001B180D"/>
    <w:rsid w:val="001B2327"/>
    <w:rsid w:val="001B4B4F"/>
    <w:rsid w:val="001B69DC"/>
    <w:rsid w:val="001C03FD"/>
    <w:rsid w:val="001C1CB6"/>
    <w:rsid w:val="001C624D"/>
    <w:rsid w:val="001C6E8E"/>
    <w:rsid w:val="001C6FEB"/>
    <w:rsid w:val="001D010C"/>
    <w:rsid w:val="001D13BF"/>
    <w:rsid w:val="001D1B02"/>
    <w:rsid w:val="001D79A7"/>
    <w:rsid w:val="001E092D"/>
    <w:rsid w:val="001E15EA"/>
    <w:rsid w:val="001E236E"/>
    <w:rsid w:val="001E4745"/>
    <w:rsid w:val="001F0759"/>
    <w:rsid w:val="001F2879"/>
    <w:rsid w:val="001F3A20"/>
    <w:rsid w:val="002024D3"/>
    <w:rsid w:val="00202B96"/>
    <w:rsid w:val="0021007A"/>
    <w:rsid w:val="002108D8"/>
    <w:rsid w:val="00211032"/>
    <w:rsid w:val="00212657"/>
    <w:rsid w:val="00212BB0"/>
    <w:rsid w:val="00213203"/>
    <w:rsid w:val="0021542F"/>
    <w:rsid w:val="00216534"/>
    <w:rsid w:val="00220165"/>
    <w:rsid w:val="00220488"/>
    <w:rsid w:val="00226712"/>
    <w:rsid w:val="00230C76"/>
    <w:rsid w:val="0023368B"/>
    <w:rsid w:val="00236890"/>
    <w:rsid w:val="00237E4B"/>
    <w:rsid w:val="002409E1"/>
    <w:rsid w:val="00241556"/>
    <w:rsid w:val="00244685"/>
    <w:rsid w:val="00246522"/>
    <w:rsid w:val="0025267D"/>
    <w:rsid w:val="002538F3"/>
    <w:rsid w:val="00253F00"/>
    <w:rsid w:val="00255FB6"/>
    <w:rsid w:val="00257758"/>
    <w:rsid w:val="00257B7B"/>
    <w:rsid w:val="00260E8B"/>
    <w:rsid w:val="0026368F"/>
    <w:rsid w:val="002643B2"/>
    <w:rsid w:val="00264EB4"/>
    <w:rsid w:val="00264F0E"/>
    <w:rsid w:val="00265759"/>
    <w:rsid w:val="00266854"/>
    <w:rsid w:val="00266CE3"/>
    <w:rsid w:val="00271B0F"/>
    <w:rsid w:val="002739A0"/>
    <w:rsid w:val="00276CD3"/>
    <w:rsid w:val="00276D00"/>
    <w:rsid w:val="002773C8"/>
    <w:rsid w:val="00281DFB"/>
    <w:rsid w:val="00284EB1"/>
    <w:rsid w:val="002875E7"/>
    <w:rsid w:val="00287C85"/>
    <w:rsid w:val="00294417"/>
    <w:rsid w:val="002A3DCB"/>
    <w:rsid w:val="002A56B1"/>
    <w:rsid w:val="002A67E8"/>
    <w:rsid w:val="002A6D61"/>
    <w:rsid w:val="002A7AEF"/>
    <w:rsid w:val="002A7E36"/>
    <w:rsid w:val="002B5811"/>
    <w:rsid w:val="002B5E1C"/>
    <w:rsid w:val="002C022E"/>
    <w:rsid w:val="002C16CC"/>
    <w:rsid w:val="002C5781"/>
    <w:rsid w:val="002C7D59"/>
    <w:rsid w:val="002D0917"/>
    <w:rsid w:val="002D0CB5"/>
    <w:rsid w:val="002D5A26"/>
    <w:rsid w:val="002D6126"/>
    <w:rsid w:val="002E114F"/>
    <w:rsid w:val="002E499F"/>
    <w:rsid w:val="002E5D75"/>
    <w:rsid w:val="002F0966"/>
    <w:rsid w:val="002F7BF2"/>
    <w:rsid w:val="0030069B"/>
    <w:rsid w:val="00301979"/>
    <w:rsid w:val="00301D64"/>
    <w:rsid w:val="00301DAB"/>
    <w:rsid w:val="003049E0"/>
    <w:rsid w:val="00305A22"/>
    <w:rsid w:val="00307D58"/>
    <w:rsid w:val="0031229A"/>
    <w:rsid w:val="00313FCF"/>
    <w:rsid w:val="003145E6"/>
    <w:rsid w:val="003154D2"/>
    <w:rsid w:val="00315FEA"/>
    <w:rsid w:val="00316454"/>
    <w:rsid w:val="003179CA"/>
    <w:rsid w:val="00321E0B"/>
    <w:rsid w:val="0032645C"/>
    <w:rsid w:val="003300D4"/>
    <w:rsid w:val="00330C07"/>
    <w:rsid w:val="00333D5A"/>
    <w:rsid w:val="0033451D"/>
    <w:rsid w:val="0033714E"/>
    <w:rsid w:val="00337E88"/>
    <w:rsid w:val="00341475"/>
    <w:rsid w:val="0034157B"/>
    <w:rsid w:val="003426CB"/>
    <w:rsid w:val="00343F71"/>
    <w:rsid w:val="00344563"/>
    <w:rsid w:val="003455F4"/>
    <w:rsid w:val="00346854"/>
    <w:rsid w:val="0035127B"/>
    <w:rsid w:val="00354877"/>
    <w:rsid w:val="00355289"/>
    <w:rsid w:val="00355700"/>
    <w:rsid w:val="00355FC4"/>
    <w:rsid w:val="00356175"/>
    <w:rsid w:val="00357208"/>
    <w:rsid w:val="0036118D"/>
    <w:rsid w:val="00362DE0"/>
    <w:rsid w:val="00364A90"/>
    <w:rsid w:val="00365D7B"/>
    <w:rsid w:val="003662E3"/>
    <w:rsid w:val="003678CF"/>
    <w:rsid w:val="00371D9B"/>
    <w:rsid w:val="003758E9"/>
    <w:rsid w:val="0037592B"/>
    <w:rsid w:val="0037695D"/>
    <w:rsid w:val="00376B0D"/>
    <w:rsid w:val="00376ED5"/>
    <w:rsid w:val="00376F96"/>
    <w:rsid w:val="003774BB"/>
    <w:rsid w:val="00377E02"/>
    <w:rsid w:val="003800CA"/>
    <w:rsid w:val="00381081"/>
    <w:rsid w:val="00383E59"/>
    <w:rsid w:val="00385F89"/>
    <w:rsid w:val="00386A73"/>
    <w:rsid w:val="00387A0B"/>
    <w:rsid w:val="00391B30"/>
    <w:rsid w:val="00393B81"/>
    <w:rsid w:val="003945DF"/>
    <w:rsid w:val="00394948"/>
    <w:rsid w:val="003A0CFA"/>
    <w:rsid w:val="003A14E4"/>
    <w:rsid w:val="003A52D6"/>
    <w:rsid w:val="003A5A34"/>
    <w:rsid w:val="003A5CA9"/>
    <w:rsid w:val="003A607C"/>
    <w:rsid w:val="003A6184"/>
    <w:rsid w:val="003B029F"/>
    <w:rsid w:val="003B15B8"/>
    <w:rsid w:val="003B20E9"/>
    <w:rsid w:val="003B6257"/>
    <w:rsid w:val="003C35A1"/>
    <w:rsid w:val="003C66B7"/>
    <w:rsid w:val="003D01AE"/>
    <w:rsid w:val="003D07B1"/>
    <w:rsid w:val="003D29FA"/>
    <w:rsid w:val="003D338D"/>
    <w:rsid w:val="003D4D09"/>
    <w:rsid w:val="003D502C"/>
    <w:rsid w:val="003D5803"/>
    <w:rsid w:val="003D5E49"/>
    <w:rsid w:val="003D72BA"/>
    <w:rsid w:val="003E078D"/>
    <w:rsid w:val="003E5975"/>
    <w:rsid w:val="003E77E5"/>
    <w:rsid w:val="003F421E"/>
    <w:rsid w:val="003F4C4B"/>
    <w:rsid w:val="003F712B"/>
    <w:rsid w:val="003F7D84"/>
    <w:rsid w:val="003F7E1C"/>
    <w:rsid w:val="00400A9B"/>
    <w:rsid w:val="004011A8"/>
    <w:rsid w:val="004027C4"/>
    <w:rsid w:val="004043B9"/>
    <w:rsid w:val="004051D8"/>
    <w:rsid w:val="00406E75"/>
    <w:rsid w:val="00407108"/>
    <w:rsid w:val="00407612"/>
    <w:rsid w:val="00407D68"/>
    <w:rsid w:val="00411969"/>
    <w:rsid w:val="00412E65"/>
    <w:rsid w:val="00413135"/>
    <w:rsid w:val="00413A2C"/>
    <w:rsid w:val="0041550C"/>
    <w:rsid w:val="004157CE"/>
    <w:rsid w:val="00416612"/>
    <w:rsid w:val="00416B3F"/>
    <w:rsid w:val="00421E6E"/>
    <w:rsid w:val="0042256B"/>
    <w:rsid w:val="00423A1B"/>
    <w:rsid w:val="004259DF"/>
    <w:rsid w:val="00427AC4"/>
    <w:rsid w:val="0043081A"/>
    <w:rsid w:val="00430AAC"/>
    <w:rsid w:val="00433814"/>
    <w:rsid w:val="00434D1D"/>
    <w:rsid w:val="00436005"/>
    <w:rsid w:val="00436799"/>
    <w:rsid w:val="00436EEE"/>
    <w:rsid w:val="0044039E"/>
    <w:rsid w:val="00441325"/>
    <w:rsid w:val="004437C5"/>
    <w:rsid w:val="00446A2F"/>
    <w:rsid w:val="00446EC5"/>
    <w:rsid w:val="00455722"/>
    <w:rsid w:val="00461BEC"/>
    <w:rsid w:val="00462C40"/>
    <w:rsid w:val="0046546F"/>
    <w:rsid w:val="004676C3"/>
    <w:rsid w:val="004734A7"/>
    <w:rsid w:val="004735DB"/>
    <w:rsid w:val="00476BAD"/>
    <w:rsid w:val="00482A8D"/>
    <w:rsid w:val="00484A78"/>
    <w:rsid w:val="0049145E"/>
    <w:rsid w:val="00495916"/>
    <w:rsid w:val="004960F3"/>
    <w:rsid w:val="00496949"/>
    <w:rsid w:val="004A00DE"/>
    <w:rsid w:val="004A144C"/>
    <w:rsid w:val="004A5544"/>
    <w:rsid w:val="004A591F"/>
    <w:rsid w:val="004A6632"/>
    <w:rsid w:val="004A6DB4"/>
    <w:rsid w:val="004A7502"/>
    <w:rsid w:val="004B295E"/>
    <w:rsid w:val="004B34C1"/>
    <w:rsid w:val="004B3C1E"/>
    <w:rsid w:val="004B4B3B"/>
    <w:rsid w:val="004B6C5B"/>
    <w:rsid w:val="004B6EE6"/>
    <w:rsid w:val="004C1118"/>
    <w:rsid w:val="004C3CA5"/>
    <w:rsid w:val="004C62D8"/>
    <w:rsid w:val="004D0F42"/>
    <w:rsid w:val="004D14CE"/>
    <w:rsid w:val="004D58C0"/>
    <w:rsid w:val="004D5C54"/>
    <w:rsid w:val="004D6E5B"/>
    <w:rsid w:val="004D7E93"/>
    <w:rsid w:val="004E35B6"/>
    <w:rsid w:val="004E4785"/>
    <w:rsid w:val="004F67FE"/>
    <w:rsid w:val="00500264"/>
    <w:rsid w:val="005023FA"/>
    <w:rsid w:val="00503A18"/>
    <w:rsid w:val="005046AD"/>
    <w:rsid w:val="005048B3"/>
    <w:rsid w:val="00504A4E"/>
    <w:rsid w:val="00505BAA"/>
    <w:rsid w:val="00511151"/>
    <w:rsid w:val="00514C1D"/>
    <w:rsid w:val="005253E6"/>
    <w:rsid w:val="00526582"/>
    <w:rsid w:val="00526F6A"/>
    <w:rsid w:val="00527013"/>
    <w:rsid w:val="00533D73"/>
    <w:rsid w:val="00534732"/>
    <w:rsid w:val="005358B8"/>
    <w:rsid w:val="00536A09"/>
    <w:rsid w:val="00536FD1"/>
    <w:rsid w:val="00537163"/>
    <w:rsid w:val="00540538"/>
    <w:rsid w:val="00542C2D"/>
    <w:rsid w:val="00543737"/>
    <w:rsid w:val="005441F5"/>
    <w:rsid w:val="00544221"/>
    <w:rsid w:val="00544B59"/>
    <w:rsid w:val="00544F94"/>
    <w:rsid w:val="00546359"/>
    <w:rsid w:val="00546498"/>
    <w:rsid w:val="00550051"/>
    <w:rsid w:val="00550AB4"/>
    <w:rsid w:val="00550AEA"/>
    <w:rsid w:val="00556954"/>
    <w:rsid w:val="005576DE"/>
    <w:rsid w:val="00562632"/>
    <w:rsid w:val="00563293"/>
    <w:rsid w:val="005651A6"/>
    <w:rsid w:val="00565D16"/>
    <w:rsid w:val="0056688C"/>
    <w:rsid w:val="005676AC"/>
    <w:rsid w:val="00570D66"/>
    <w:rsid w:val="0057628B"/>
    <w:rsid w:val="00576E52"/>
    <w:rsid w:val="00577892"/>
    <w:rsid w:val="00581A14"/>
    <w:rsid w:val="005835B2"/>
    <w:rsid w:val="0059187A"/>
    <w:rsid w:val="00592694"/>
    <w:rsid w:val="00592922"/>
    <w:rsid w:val="00594035"/>
    <w:rsid w:val="0059411E"/>
    <w:rsid w:val="005954BC"/>
    <w:rsid w:val="00595FF2"/>
    <w:rsid w:val="00596665"/>
    <w:rsid w:val="005973F7"/>
    <w:rsid w:val="00597ADD"/>
    <w:rsid w:val="005A0097"/>
    <w:rsid w:val="005A1487"/>
    <w:rsid w:val="005A1889"/>
    <w:rsid w:val="005A1D70"/>
    <w:rsid w:val="005A2D9B"/>
    <w:rsid w:val="005A4D9F"/>
    <w:rsid w:val="005A7B34"/>
    <w:rsid w:val="005A7DF2"/>
    <w:rsid w:val="005B05D7"/>
    <w:rsid w:val="005B2159"/>
    <w:rsid w:val="005B7D97"/>
    <w:rsid w:val="005C45ED"/>
    <w:rsid w:val="005D0237"/>
    <w:rsid w:val="005D4687"/>
    <w:rsid w:val="005D4A3D"/>
    <w:rsid w:val="005D723F"/>
    <w:rsid w:val="005D78B9"/>
    <w:rsid w:val="005E14E1"/>
    <w:rsid w:val="005E1C74"/>
    <w:rsid w:val="005E2438"/>
    <w:rsid w:val="005E3488"/>
    <w:rsid w:val="005E3DA4"/>
    <w:rsid w:val="005F1E7C"/>
    <w:rsid w:val="005F26DB"/>
    <w:rsid w:val="005F3FB0"/>
    <w:rsid w:val="005F51D5"/>
    <w:rsid w:val="005F6AAD"/>
    <w:rsid w:val="005F7352"/>
    <w:rsid w:val="006005C8"/>
    <w:rsid w:val="006006F7"/>
    <w:rsid w:val="0060650B"/>
    <w:rsid w:val="00606930"/>
    <w:rsid w:val="006102F9"/>
    <w:rsid w:val="00611F85"/>
    <w:rsid w:val="00612DDD"/>
    <w:rsid w:val="006148EE"/>
    <w:rsid w:val="00615208"/>
    <w:rsid w:val="00615465"/>
    <w:rsid w:val="00615EF2"/>
    <w:rsid w:val="00615FC4"/>
    <w:rsid w:val="0061742E"/>
    <w:rsid w:val="00620B16"/>
    <w:rsid w:val="00627776"/>
    <w:rsid w:val="00630C0C"/>
    <w:rsid w:val="00632F75"/>
    <w:rsid w:val="00633334"/>
    <w:rsid w:val="0063367E"/>
    <w:rsid w:val="0063394D"/>
    <w:rsid w:val="006339AA"/>
    <w:rsid w:val="00634416"/>
    <w:rsid w:val="00635819"/>
    <w:rsid w:val="0063595A"/>
    <w:rsid w:val="00636DF1"/>
    <w:rsid w:val="0063757C"/>
    <w:rsid w:val="00640CBA"/>
    <w:rsid w:val="00640F2D"/>
    <w:rsid w:val="00641073"/>
    <w:rsid w:val="006432A1"/>
    <w:rsid w:val="00647C38"/>
    <w:rsid w:val="00650CA8"/>
    <w:rsid w:val="00651512"/>
    <w:rsid w:val="00651F06"/>
    <w:rsid w:val="00653CE1"/>
    <w:rsid w:val="00662B62"/>
    <w:rsid w:val="006630C6"/>
    <w:rsid w:val="00663BF1"/>
    <w:rsid w:val="00663F83"/>
    <w:rsid w:val="00664E04"/>
    <w:rsid w:val="006661EE"/>
    <w:rsid w:val="006674E7"/>
    <w:rsid w:val="006675AC"/>
    <w:rsid w:val="00667684"/>
    <w:rsid w:val="0067327F"/>
    <w:rsid w:val="00675526"/>
    <w:rsid w:val="00675659"/>
    <w:rsid w:val="0068051C"/>
    <w:rsid w:val="00680AA4"/>
    <w:rsid w:val="00680F18"/>
    <w:rsid w:val="0068131C"/>
    <w:rsid w:val="00681F5B"/>
    <w:rsid w:val="00684601"/>
    <w:rsid w:val="00685324"/>
    <w:rsid w:val="00685336"/>
    <w:rsid w:val="00686DCB"/>
    <w:rsid w:val="0068736B"/>
    <w:rsid w:val="0069124E"/>
    <w:rsid w:val="0069185B"/>
    <w:rsid w:val="00692F10"/>
    <w:rsid w:val="0069519D"/>
    <w:rsid w:val="00696D73"/>
    <w:rsid w:val="00697835"/>
    <w:rsid w:val="006A0DE0"/>
    <w:rsid w:val="006A3892"/>
    <w:rsid w:val="006A47CA"/>
    <w:rsid w:val="006B179D"/>
    <w:rsid w:val="006B3327"/>
    <w:rsid w:val="006B4D8C"/>
    <w:rsid w:val="006B6A9D"/>
    <w:rsid w:val="006C2208"/>
    <w:rsid w:val="006C2254"/>
    <w:rsid w:val="006C5372"/>
    <w:rsid w:val="006C57D4"/>
    <w:rsid w:val="006D1CFB"/>
    <w:rsid w:val="006D2453"/>
    <w:rsid w:val="006D4AF7"/>
    <w:rsid w:val="006D72D3"/>
    <w:rsid w:val="006E228F"/>
    <w:rsid w:val="006E2514"/>
    <w:rsid w:val="006E2DD4"/>
    <w:rsid w:val="006E341C"/>
    <w:rsid w:val="006E36FD"/>
    <w:rsid w:val="006E6A4D"/>
    <w:rsid w:val="006F21BC"/>
    <w:rsid w:val="006F5746"/>
    <w:rsid w:val="006F5D75"/>
    <w:rsid w:val="006F6F57"/>
    <w:rsid w:val="006F72A1"/>
    <w:rsid w:val="006F7B9D"/>
    <w:rsid w:val="006F7E88"/>
    <w:rsid w:val="0070235E"/>
    <w:rsid w:val="007024D6"/>
    <w:rsid w:val="0070600A"/>
    <w:rsid w:val="00706CC3"/>
    <w:rsid w:val="00710748"/>
    <w:rsid w:val="007119C7"/>
    <w:rsid w:val="0071376C"/>
    <w:rsid w:val="007147ED"/>
    <w:rsid w:val="007230CD"/>
    <w:rsid w:val="007264B1"/>
    <w:rsid w:val="0072678F"/>
    <w:rsid w:val="00727DE8"/>
    <w:rsid w:val="007316A2"/>
    <w:rsid w:val="0073215C"/>
    <w:rsid w:val="00732EF7"/>
    <w:rsid w:val="0073356B"/>
    <w:rsid w:val="0073548B"/>
    <w:rsid w:val="00735532"/>
    <w:rsid w:val="007414AD"/>
    <w:rsid w:val="00743E92"/>
    <w:rsid w:val="00744A82"/>
    <w:rsid w:val="007455DC"/>
    <w:rsid w:val="00753417"/>
    <w:rsid w:val="00754361"/>
    <w:rsid w:val="00757094"/>
    <w:rsid w:val="00760E82"/>
    <w:rsid w:val="007662E7"/>
    <w:rsid w:val="00771E66"/>
    <w:rsid w:val="00772A27"/>
    <w:rsid w:val="00775EAC"/>
    <w:rsid w:val="007779F1"/>
    <w:rsid w:val="00777C4C"/>
    <w:rsid w:val="00780CA1"/>
    <w:rsid w:val="007815D6"/>
    <w:rsid w:val="00781BA1"/>
    <w:rsid w:val="0078262B"/>
    <w:rsid w:val="00783512"/>
    <w:rsid w:val="007861CB"/>
    <w:rsid w:val="00786D91"/>
    <w:rsid w:val="007879DD"/>
    <w:rsid w:val="007937B1"/>
    <w:rsid w:val="007947A8"/>
    <w:rsid w:val="00794DD0"/>
    <w:rsid w:val="007968E6"/>
    <w:rsid w:val="007A2887"/>
    <w:rsid w:val="007A2EAA"/>
    <w:rsid w:val="007A4598"/>
    <w:rsid w:val="007A4E93"/>
    <w:rsid w:val="007A61E9"/>
    <w:rsid w:val="007B11BC"/>
    <w:rsid w:val="007B3C12"/>
    <w:rsid w:val="007C18A3"/>
    <w:rsid w:val="007C3B27"/>
    <w:rsid w:val="007C3B93"/>
    <w:rsid w:val="007C3C3B"/>
    <w:rsid w:val="007C3C59"/>
    <w:rsid w:val="007C5FC2"/>
    <w:rsid w:val="007C6011"/>
    <w:rsid w:val="007C6A2F"/>
    <w:rsid w:val="007C6A37"/>
    <w:rsid w:val="007C6A82"/>
    <w:rsid w:val="007D15D3"/>
    <w:rsid w:val="007D20BE"/>
    <w:rsid w:val="007D60A5"/>
    <w:rsid w:val="007D6351"/>
    <w:rsid w:val="007D774F"/>
    <w:rsid w:val="007D7EFE"/>
    <w:rsid w:val="007E08BA"/>
    <w:rsid w:val="007E138A"/>
    <w:rsid w:val="007E2DC3"/>
    <w:rsid w:val="007E34BB"/>
    <w:rsid w:val="007E54BC"/>
    <w:rsid w:val="007E5D77"/>
    <w:rsid w:val="007E6AF7"/>
    <w:rsid w:val="007F095A"/>
    <w:rsid w:val="007F0A47"/>
    <w:rsid w:val="007F3E3B"/>
    <w:rsid w:val="007F4801"/>
    <w:rsid w:val="007F5775"/>
    <w:rsid w:val="007F633E"/>
    <w:rsid w:val="00800973"/>
    <w:rsid w:val="0080331E"/>
    <w:rsid w:val="008042EC"/>
    <w:rsid w:val="00806673"/>
    <w:rsid w:val="00810C67"/>
    <w:rsid w:val="00812026"/>
    <w:rsid w:val="00815512"/>
    <w:rsid w:val="00815531"/>
    <w:rsid w:val="00820ABF"/>
    <w:rsid w:val="00821468"/>
    <w:rsid w:val="00827DD2"/>
    <w:rsid w:val="00831B6B"/>
    <w:rsid w:val="00834157"/>
    <w:rsid w:val="00837399"/>
    <w:rsid w:val="00837B09"/>
    <w:rsid w:val="008409E9"/>
    <w:rsid w:val="00840CE1"/>
    <w:rsid w:val="0084309A"/>
    <w:rsid w:val="008447A5"/>
    <w:rsid w:val="00844DA4"/>
    <w:rsid w:val="00844FF4"/>
    <w:rsid w:val="008451C6"/>
    <w:rsid w:val="00846033"/>
    <w:rsid w:val="00847562"/>
    <w:rsid w:val="0084775D"/>
    <w:rsid w:val="00847A2F"/>
    <w:rsid w:val="00850192"/>
    <w:rsid w:val="00850DC5"/>
    <w:rsid w:val="00851B4A"/>
    <w:rsid w:val="00854744"/>
    <w:rsid w:val="00854D1F"/>
    <w:rsid w:val="00860FCC"/>
    <w:rsid w:val="0086165E"/>
    <w:rsid w:val="00864E47"/>
    <w:rsid w:val="00866C9A"/>
    <w:rsid w:val="00874C87"/>
    <w:rsid w:val="0087593E"/>
    <w:rsid w:val="008820ED"/>
    <w:rsid w:val="00884DE0"/>
    <w:rsid w:val="00892D2B"/>
    <w:rsid w:val="00896A29"/>
    <w:rsid w:val="008A006D"/>
    <w:rsid w:val="008A1146"/>
    <w:rsid w:val="008A20B7"/>
    <w:rsid w:val="008A3BF9"/>
    <w:rsid w:val="008B34AD"/>
    <w:rsid w:val="008B772A"/>
    <w:rsid w:val="008C164B"/>
    <w:rsid w:val="008C3F74"/>
    <w:rsid w:val="008C42AC"/>
    <w:rsid w:val="008C6693"/>
    <w:rsid w:val="008C66A1"/>
    <w:rsid w:val="008C6F5E"/>
    <w:rsid w:val="008C729C"/>
    <w:rsid w:val="008D0049"/>
    <w:rsid w:val="008D2EFD"/>
    <w:rsid w:val="008D31B6"/>
    <w:rsid w:val="008D4AA5"/>
    <w:rsid w:val="008D623D"/>
    <w:rsid w:val="008D63EC"/>
    <w:rsid w:val="008E02D6"/>
    <w:rsid w:val="008E3704"/>
    <w:rsid w:val="008E42B4"/>
    <w:rsid w:val="008E5C2F"/>
    <w:rsid w:val="008E61CC"/>
    <w:rsid w:val="008E61CF"/>
    <w:rsid w:val="008E7575"/>
    <w:rsid w:val="008F188C"/>
    <w:rsid w:val="008F1CA0"/>
    <w:rsid w:val="008F2D54"/>
    <w:rsid w:val="008F5745"/>
    <w:rsid w:val="008F6944"/>
    <w:rsid w:val="008F6FCE"/>
    <w:rsid w:val="00904BD7"/>
    <w:rsid w:val="00904F8C"/>
    <w:rsid w:val="009054BE"/>
    <w:rsid w:val="00906E16"/>
    <w:rsid w:val="0091083F"/>
    <w:rsid w:val="009109E4"/>
    <w:rsid w:val="00912F62"/>
    <w:rsid w:val="009137DA"/>
    <w:rsid w:val="00913B7D"/>
    <w:rsid w:val="00913C07"/>
    <w:rsid w:val="0091485F"/>
    <w:rsid w:val="00914E50"/>
    <w:rsid w:val="00917E2B"/>
    <w:rsid w:val="00917E36"/>
    <w:rsid w:val="00920CD3"/>
    <w:rsid w:val="0092350C"/>
    <w:rsid w:val="00924BB5"/>
    <w:rsid w:val="0093049C"/>
    <w:rsid w:val="00931F00"/>
    <w:rsid w:val="00931FAE"/>
    <w:rsid w:val="009424D8"/>
    <w:rsid w:val="0094289B"/>
    <w:rsid w:val="00942F5D"/>
    <w:rsid w:val="00943D93"/>
    <w:rsid w:val="00945DAF"/>
    <w:rsid w:val="009507A1"/>
    <w:rsid w:val="009522B3"/>
    <w:rsid w:val="009554ED"/>
    <w:rsid w:val="009609F0"/>
    <w:rsid w:val="0096150B"/>
    <w:rsid w:val="00965CF4"/>
    <w:rsid w:val="00966EF0"/>
    <w:rsid w:val="00970909"/>
    <w:rsid w:val="00971B17"/>
    <w:rsid w:val="00973945"/>
    <w:rsid w:val="009777CD"/>
    <w:rsid w:val="00984FB2"/>
    <w:rsid w:val="00985E2F"/>
    <w:rsid w:val="00990A79"/>
    <w:rsid w:val="00992869"/>
    <w:rsid w:val="00992E05"/>
    <w:rsid w:val="009A00F2"/>
    <w:rsid w:val="009A02AF"/>
    <w:rsid w:val="009A1CFC"/>
    <w:rsid w:val="009A5A2D"/>
    <w:rsid w:val="009B14E3"/>
    <w:rsid w:val="009B158B"/>
    <w:rsid w:val="009B67E8"/>
    <w:rsid w:val="009C0A08"/>
    <w:rsid w:val="009C54A7"/>
    <w:rsid w:val="009C65C0"/>
    <w:rsid w:val="009C671B"/>
    <w:rsid w:val="009C75B9"/>
    <w:rsid w:val="009D06A9"/>
    <w:rsid w:val="009D6479"/>
    <w:rsid w:val="009D6893"/>
    <w:rsid w:val="009E0A0D"/>
    <w:rsid w:val="009E5548"/>
    <w:rsid w:val="009E690D"/>
    <w:rsid w:val="009E722A"/>
    <w:rsid w:val="009E759C"/>
    <w:rsid w:val="009F1004"/>
    <w:rsid w:val="009F2C82"/>
    <w:rsid w:val="009F2D81"/>
    <w:rsid w:val="009F2F8A"/>
    <w:rsid w:val="009F348D"/>
    <w:rsid w:val="009F5C9F"/>
    <w:rsid w:val="009F5CD6"/>
    <w:rsid w:val="009F6BD3"/>
    <w:rsid w:val="00A024A2"/>
    <w:rsid w:val="00A0679B"/>
    <w:rsid w:val="00A068CE"/>
    <w:rsid w:val="00A10CA2"/>
    <w:rsid w:val="00A11EC1"/>
    <w:rsid w:val="00A11F92"/>
    <w:rsid w:val="00A12DD2"/>
    <w:rsid w:val="00A14A6B"/>
    <w:rsid w:val="00A16BF8"/>
    <w:rsid w:val="00A175F3"/>
    <w:rsid w:val="00A17AED"/>
    <w:rsid w:val="00A24A7E"/>
    <w:rsid w:val="00A256B3"/>
    <w:rsid w:val="00A27801"/>
    <w:rsid w:val="00A32156"/>
    <w:rsid w:val="00A32320"/>
    <w:rsid w:val="00A33728"/>
    <w:rsid w:val="00A378E0"/>
    <w:rsid w:val="00A42C5D"/>
    <w:rsid w:val="00A4503A"/>
    <w:rsid w:val="00A45567"/>
    <w:rsid w:val="00A4782A"/>
    <w:rsid w:val="00A47A8B"/>
    <w:rsid w:val="00A50FC1"/>
    <w:rsid w:val="00A53C0C"/>
    <w:rsid w:val="00A60832"/>
    <w:rsid w:val="00A662C6"/>
    <w:rsid w:val="00A80370"/>
    <w:rsid w:val="00A82231"/>
    <w:rsid w:val="00A868EC"/>
    <w:rsid w:val="00A878AB"/>
    <w:rsid w:val="00A87A59"/>
    <w:rsid w:val="00A9040F"/>
    <w:rsid w:val="00A91A9D"/>
    <w:rsid w:val="00AA102D"/>
    <w:rsid w:val="00AA73FD"/>
    <w:rsid w:val="00AA7EEF"/>
    <w:rsid w:val="00AB05B5"/>
    <w:rsid w:val="00AB3234"/>
    <w:rsid w:val="00AB3FB8"/>
    <w:rsid w:val="00AB5796"/>
    <w:rsid w:val="00AB71B4"/>
    <w:rsid w:val="00AB7CC6"/>
    <w:rsid w:val="00AC05B6"/>
    <w:rsid w:val="00AC4458"/>
    <w:rsid w:val="00AC5522"/>
    <w:rsid w:val="00AC5DCC"/>
    <w:rsid w:val="00AD32F5"/>
    <w:rsid w:val="00AD49D6"/>
    <w:rsid w:val="00AD645B"/>
    <w:rsid w:val="00AD6875"/>
    <w:rsid w:val="00AD6B04"/>
    <w:rsid w:val="00AD753C"/>
    <w:rsid w:val="00AD7785"/>
    <w:rsid w:val="00AE13D9"/>
    <w:rsid w:val="00AE1B45"/>
    <w:rsid w:val="00AE6412"/>
    <w:rsid w:val="00AE6A40"/>
    <w:rsid w:val="00AE7D97"/>
    <w:rsid w:val="00AF0650"/>
    <w:rsid w:val="00AF734D"/>
    <w:rsid w:val="00AF785A"/>
    <w:rsid w:val="00AF7AB8"/>
    <w:rsid w:val="00B0075E"/>
    <w:rsid w:val="00B00D3E"/>
    <w:rsid w:val="00B0397E"/>
    <w:rsid w:val="00B04CA1"/>
    <w:rsid w:val="00B05FE7"/>
    <w:rsid w:val="00B072A3"/>
    <w:rsid w:val="00B13CBE"/>
    <w:rsid w:val="00B13EFF"/>
    <w:rsid w:val="00B14330"/>
    <w:rsid w:val="00B14A09"/>
    <w:rsid w:val="00B159BD"/>
    <w:rsid w:val="00B17F47"/>
    <w:rsid w:val="00B22335"/>
    <w:rsid w:val="00B25974"/>
    <w:rsid w:val="00B27AEA"/>
    <w:rsid w:val="00B27D11"/>
    <w:rsid w:val="00B321A7"/>
    <w:rsid w:val="00B33D56"/>
    <w:rsid w:val="00B34FB2"/>
    <w:rsid w:val="00B355E7"/>
    <w:rsid w:val="00B35E7C"/>
    <w:rsid w:val="00B367FD"/>
    <w:rsid w:val="00B36E6C"/>
    <w:rsid w:val="00B42F5C"/>
    <w:rsid w:val="00B43326"/>
    <w:rsid w:val="00B5060B"/>
    <w:rsid w:val="00B50922"/>
    <w:rsid w:val="00B50AF2"/>
    <w:rsid w:val="00B51367"/>
    <w:rsid w:val="00B51382"/>
    <w:rsid w:val="00B5349C"/>
    <w:rsid w:val="00B553CA"/>
    <w:rsid w:val="00B55445"/>
    <w:rsid w:val="00B55EB4"/>
    <w:rsid w:val="00B62B2E"/>
    <w:rsid w:val="00B62BFD"/>
    <w:rsid w:val="00B63523"/>
    <w:rsid w:val="00B639EE"/>
    <w:rsid w:val="00B675DC"/>
    <w:rsid w:val="00B747E0"/>
    <w:rsid w:val="00B748C6"/>
    <w:rsid w:val="00B755BF"/>
    <w:rsid w:val="00B801B4"/>
    <w:rsid w:val="00B823DD"/>
    <w:rsid w:val="00B84CA6"/>
    <w:rsid w:val="00B855FA"/>
    <w:rsid w:val="00B85CAE"/>
    <w:rsid w:val="00B85D16"/>
    <w:rsid w:val="00B8698A"/>
    <w:rsid w:val="00B87D8B"/>
    <w:rsid w:val="00B9109F"/>
    <w:rsid w:val="00B94093"/>
    <w:rsid w:val="00B96CC0"/>
    <w:rsid w:val="00B9753F"/>
    <w:rsid w:val="00BA0E8C"/>
    <w:rsid w:val="00BA2647"/>
    <w:rsid w:val="00BA3490"/>
    <w:rsid w:val="00BA5ADD"/>
    <w:rsid w:val="00BA6233"/>
    <w:rsid w:val="00BA6940"/>
    <w:rsid w:val="00BA69A6"/>
    <w:rsid w:val="00BA71C8"/>
    <w:rsid w:val="00BB0055"/>
    <w:rsid w:val="00BB31C1"/>
    <w:rsid w:val="00BB4DAC"/>
    <w:rsid w:val="00BC0F4A"/>
    <w:rsid w:val="00BC197A"/>
    <w:rsid w:val="00BC3F02"/>
    <w:rsid w:val="00BC6990"/>
    <w:rsid w:val="00BC7A1F"/>
    <w:rsid w:val="00BC7CC7"/>
    <w:rsid w:val="00BD061E"/>
    <w:rsid w:val="00BD3E00"/>
    <w:rsid w:val="00BD4691"/>
    <w:rsid w:val="00BD49B2"/>
    <w:rsid w:val="00BD7249"/>
    <w:rsid w:val="00BE17D4"/>
    <w:rsid w:val="00BE6924"/>
    <w:rsid w:val="00BE7BF9"/>
    <w:rsid w:val="00BF1A58"/>
    <w:rsid w:val="00BF23D5"/>
    <w:rsid w:val="00BF26F7"/>
    <w:rsid w:val="00BF2A15"/>
    <w:rsid w:val="00BF4E6A"/>
    <w:rsid w:val="00BF6E83"/>
    <w:rsid w:val="00C02840"/>
    <w:rsid w:val="00C03742"/>
    <w:rsid w:val="00C053B0"/>
    <w:rsid w:val="00C05DFF"/>
    <w:rsid w:val="00C10E0A"/>
    <w:rsid w:val="00C11A49"/>
    <w:rsid w:val="00C124E1"/>
    <w:rsid w:val="00C13ACF"/>
    <w:rsid w:val="00C16BE8"/>
    <w:rsid w:val="00C16F91"/>
    <w:rsid w:val="00C17CA5"/>
    <w:rsid w:val="00C2167B"/>
    <w:rsid w:val="00C23EA4"/>
    <w:rsid w:val="00C25BC9"/>
    <w:rsid w:val="00C274A5"/>
    <w:rsid w:val="00C27660"/>
    <w:rsid w:val="00C33E9F"/>
    <w:rsid w:val="00C342D6"/>
    <w:rsid w:val="00C3442C"/>
    <w:rsid w:val="00C34700"/>
    <w:rsid w:val="00C34AD4"/>
    <w:rsid w:val="00C351E4"/>
    <w:rsid w:val="00C35A82"/>
    <w:rsid w:val="00C3673A"/>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2215"/>
    <w:rsid w:val="00C65038"/>
    <w:rsid w:val="00C73EE8"/>
    <w:rsid w:val="00C74C57"/>
    <w:rsid w:val="00C755FD"/>
    <w:rsid w:val="00C76DCC"/>
    <w:rsid w:val="00C775FD"/>
    <w:rsid w:val="00C815E0"/>
    <w:rsid w:val="00C83706"/>
    <w:rsid w:val="00C84A01"/>
    <w:rsid w:val="00C87018"/>
    <w:rsid w:val="00C95239"/>
    <w:rsid w:val="00C9734C"/>
    <w:rsid w:val="00CA0203"/>
    <w:rsid w:val="00CA1486"/>
    <w:rsid w:val="00CA1A83"/>
    <w:rsid w:val="00CA5821"/>
    <w:rsid w:val="00CA6221"/>
    <w:rsid w:val="00CB1292"/>
    <w:rsid w:val="00CB21CA"/>
    <w:rsid w:val="00CB3C41"/>
    <w:rsid w:val="00CB5A16"/>
    <w:rsid w:val="00CB5C62"/>
    <w:rsid w:val="00CC3C85"/>
    <w:rsid w:val="00CD2332"/>
    <w:rsid w:val="00CD234D"/>
    <w:rsid w:val="00CD2F4F"/>
    <w:rsid w:val="00CD5CD9"/>
    <w:rsid w:val="00CD5DAA"/>
    <w:rsid w:val="00CD628A"/>
    <w:rsid w:val="00CE0E8D"/>
    <w:rsid w:val="00CE239F"/>
    <w:rsid w:val="00CE4479"/>
    <w:rsid w:val="00CF024D"/>
    <w:rsid w:val="00CF0424"/>
    <w:rsid w:val="00CF2E84"/>
    <w:rsid w:val="00CF379B"/>
    <w:rsid w:val="00CF57DF"/>
    <w:rsid w:val="00D0012E"/>
    <w:rsid w:val="00D01C9D"/>
    <w:rsid w:val="00D01D0D"/>
    <w:rsid w:val="00D0423A"/>
    <w:rsid w:val="00D10323"/>
    <w:rsid w:val="00D13523"/>
    <w:rsid w:val="00D137CF"/>
    <w:rsid w:val="00D15E0D"/>
    <w:rsid w:val="00D20CCD"/>
    <w:rsid w:val="00D21B7E"/>
    <w:rsid w:val="00D23FC5"/>
    <w:rsid w:val="00D24313"/>
    <w:rsid w:val="00D251ED"/>
    <w:rsid w:val="00D25F08"/>
    <w:rsid w:val="00D30A94"/>
    <w:rsid w:val="00D31AA0"/>
    <w:rsid w:val="00D31EB7"/>
    <w:rsid w:val="00D32E58"/>
    <w:rsid w:val="00D40677"/>
    <w:rsid w:val="00D43F9A"/>
    <w:rsid w:val="00D44413"/>
    <w:rsid w:val="00D456FE"/>
    <w:rsid w:val="00D45722"/>
    <w:rsid w:val="00D504C5"/>
    <w:rsid w:val="00D511AB"/>
    <w:rsid w:val="00D51FF0"/>
    <w:rsid w:val="00D52548"/>
    <w:rsid w:val="00D52D52"/>
    <w:rsid w:val="00D52F9F"/>
    <w:rsid w:val="00D556F3"/>
    <w:rsid w:val="00D565F0"/>
    <w:rsid w:val="00D56703"/>
    <w:rsid w:val="00D60304"/>
    <w:rsid w:val="00D63562"/>
    <w:rsid w:val="00D63674"/>
    <w:rsid w:val="00D651CF"/>
    <w:rsid w:val="00D66A62"/>
    <w:rsid w:val="00D67AF5"/>
    <w:rsid w:val="00D70D80"/>
    <w:rsid w:val="00D71811"/>
    <w:rsid w:val="00D71E8A"/>
    <w:rsid w:val="00D733C4"/>
    <w:rsid w:val="00D76D6E"/>
    <w:rsid w:val="00D8150D"/>
    <w:rsid w:val="00D81A80"/>
    <w:rsid w:val="00D86807"/>
    <w:rsid w:val="00D90D4A"/>
    <w:rsid w:val="00D9216B"/>
    <w:rsid w:val="00D934DF"/>
    <w:rsid w:val="00D939E1"/>
    <w:rsid w:val="00D951A3"/>
    <w:rsid w:val="00D96B58"/>
    <w:rsid w:val="00D97656"/>
    <w:rsid w:val="00DA2121"/>
    <w:rsid w:val="00DA222C"/>
    <w:rsid w:val="00DA331C"/>
    <w:rsid w:val="00DA3D2D"/>
    <w:rsid w:val="00DA44A9"/>
    <w:rsid w:val="00DA4FD2"/>
    <w:rsid w:val="00DA51B3"/>
    <w:rsid w:val="00DA6DC8"/>
    <w:rsid w:val="00DB0AA8"/>
    <w:rsid w:val="00DB29AB"/>
    <w:rsid w:val="00DB2B00"/>
    <w:rsid w:val="00DC0C76"/>
    <w:rsid w:val="00DC4243"/>
    <w:rsid w:val="00DC4922"/>
    <w:rsid w:val="00DC73F1"/>
    <w:rsid w:val="00DC7BC6"/>
    <w:rsid w:val="00DD547B"/>
    <w:rsid w:val="00DD59CC"/>
    <w:rsid w:val="00DD6474"/>
    <w:rsid w:val="00DE1130"/>
    <w:rsid w:val="00DE26E3"/>
    <w:rsid w:val="00DE6E80"/>
    <w:rsid w:val="00DF07C6"/>
    <w:rsid w:val="00DF198B"/>
    <w:rsid w:val="00DF4AE3"/>
    <w:rsid w:val="00DF6335"/>
    <w:rsid w:val="00DF75C6"/>
    <w:rsid w:val="00E06DD0"/>
    <w:rsid w:val="00E10CD4"/>
    <w:rsid w:val="00E11991"/>
    <w:rsid w:val="00E13538"/>
    <w:rsid w:val="00E14466"/>
    <w:rsid w:val="00E15A15"/>
    <w:rsid w:val="00E15F98"/>
    <w:rsid w:val="00E16E7E"/>
    <w:rsid w:val="00E16FE1"/>
    <w:rsid w:val="00E206AF"/>
    <w:rsid w:val="00E21834"/>
    <w:rsid w:val="00E218F9"/>
    <w:rsid w:val="00E22241"/>
    <w:rsid w:val="00E22A4B"/>
    <w:rsid w:val="00E23D4D"/>
    <w:rsid w:val="00E2575F"/>
    <w:rsid w:val="00E259F4"/>
    <w:rsid w:val="00E2638D"/>
    <w:rsid w:val="00E26FB9"/>
    <w:rsid w:val="00E2737A"/>
    <w:rsid w:val="00E34400"/>
    <w:rsid w:val="00E40EBB"/>
    <w:rsid w:val="00E43C50"/>
    <w:rsid w:val="00E44A20"/>
    <w:rsid w:val="00E45180"/>
    <w:rsid w:val="00E45D01"/>
    <w:rsid w:val="00E466A2"/>
    <w:rsid w:val="00E51BE6"/>
    <w:rsid w:val="00E5511D"/>
    <w:rsid w:val="00E57136"/>
    <w:rsid w:val="00E6050E"/>
    <w:rsid w:val="00E6242D"/>
    <w:rsid w:val="00E6282D"/>
    <w:rsid w:val="00E6347E"/>
    <w:rsid w:val="00E66935"/>
    <w:rsid w:val="00E676DC"/>
    <w:rsid w:val="00E7032E"/>
    <w:rsid w:val="00E72BE4"/>
    <w:rsid w:val="00E77C6B"/>
    <w:rsid w:val="00E80842"/>
    <w:rsid w:val="00E9051F"/>
    <w:rsid w:val="00E9170D"/>
    <w:rsid w:val="00E91929"/>
    <w:rsid w:val="00E95709"/>
    <w:rsid w:val="00E96AA4"/>
    <w:rsid w:val="00EA66EA"/>
    <w:rsid w:val="00EA74F2"/>
    <w:rsid w:val="00EB24CD"/>
    <w:rsid w:val="00EB55ED"/>
    <w:rsid w:val="00EB56C4"/>
    <w:rsid w:val="00EC0323"/>
    <w:rsid w:val="00EC0B60"/>
    <w:rsid w:val="00EC1385"/>
    <w:rsid w:val="00EC3E2E"/>
    <w:rsid w:val="00EC46B0"/>
    <w:rsid w:val="00EC500C"/>
    <w:rsid w:val="00EC5CAB"/>
    <w:rsid w:val="00EC7A3D"/>
    <w:rsid w:val="00ED021C"/>
    <w:rsid w:val="00ED4B17"/>
    <w:rsid w:val="00ED570A"/>
    <w:rsid w:val="00ED7714"/>
    <w:rsid w:val="00ED7A66"/>
    <w:rsid w:val="00EE3B69"/>
    <w:rsid w:val="00EE5855"/>
    <w:rsid w:val="00EE71D6"/>
    <w:rsid w:val="00EF0506"/>
    <w:rsid w:val="00EF0C55"/>
    <w:rsid w:val="00EF103A"/>
    <w:rsid w:val="00EF46F2"/>
    <w:rsid w:val="00EF5CBA"/>
    <w:rsid w:val="00EF5E9D"/>
    <w:rsid w:val="00F01B35"/>
    <w:rsid w:val="00F02965"/>
    <w:rsid w:val="00F02E97"/>
    <w:rsid w:val="00F0363F"/>
    <w:rsid w:val="00F056C6"/>
    <w:rsid w:val="00F063E6"/>
    <w:rsid w:val="00F06671"/>
    <w:rsid w:val="00F07501"/>
    <w:rsid w:val="00F104AC"/>
    <w:rsid w:val="00F1202B"/>
    <w:rsid w:val="00F12361"/>
    <w:rsid w:val="00F14DBA"/>
    <w:rsid w:val="00F15D1E"/>
    <w:rsid w:val="00F15F3E"/>
    <w:rsid w:val="00F16D43"/>
    <w:rsid w:val="00F2115A"/>
    <w:rsid w:val="00F24769"/>
    <w:rsid w:val="00F26780"/>
    <w:rsid w:val="00F2726F"/>
    <w:rsid w:val="00F27474"/>
    <w:rsid w:val="00F32C18"/>
    <w:rsid w:val="00F32CC3"/>
    <w:rsid w:val="00F339F1"/>
    <w:rsid w:val="00F34AF3"/>
    <w:rsid w:val="00F34C6D"/>
    <w:rsid w:val="00F36769"/>
    <w:rsid w:val="00F4103A"/>
    <w:rsid w:val="00F42D14"/>
    <w:rsid w:val="00F42F8E"/>
    <w:rsid w:val="00F438AC"/>
    <w:rsid w:val="00F444B5"/>
    <w:rsid w:val="00F44FA2"/>
    <w:rsid w:val="00F528C6"/>
    <w:rsid w:val="00F52A33"/>
    <w:rsid w:val="00F53EA0"/>
    <w:rsid w:val="00F549B4"/>
    <w:rsid w:val="00F54E2A"/>
    <w:rsid w:val="00F613DD"/>
    <w:rsid w:val="00F62D65"/>
    <w:rsid w:val="00F66BF9"/>
    <w:rsid w:val="00F71789"/>
    <w:rsid w:val="00F75318"/>
    <w:rsid w:val="00F77FF9"/>
    <w:rsid w:val="00F812C6"/>
    <w:rsid w:val="00F8245C"/>
    <w:rsid w:val="00F84D14"/>
    <w:rsid w:val="00F85D28"/>
    <w:rsid w:val="00F900DD"/>
    <w:rsid w:val="00F95168"/>
    <w:rsid w:val="00FA0C19"/>
    <w:rsid w:val="00FA2C34"/>
    <w:rsid w:val="00FA5734"/>
    <w:rsid w:val="00FB0BEF"/>
    <w:rsid w:val="00FB1A74"/>
    <w:rsid w:val="00FB3029"/>
    <w:rsid w:val="00FB4C69"/>
    <w:rsid w:val="00FB7FBE"/>
    <w:rsid w:val="00FC502C"/>
    <w:rsid w:val="00FC71D6"/>
    <w:rsid w:val="00FD0D03"/>
    <w:rsid w:val="00FD1408"/>
    <w:rsid w:val="00FD7F0E"/>
    <w:rsid w:val="00FE0314"/>
    <w:rsid w:val="00FE0A3F"/>
    <w:rsid w:val="00FE6886"/>
    <w:rsid w:val="00FE7414"/>
    <w:rsid w:val="00FF4368"/>
    <w:rsid w:val="00FF499E"/>
    <w:rsid w:val="00FF4D7F"/>
    <w:rsid w:val="00FF5C01"/>
    <w:rsid w:val="00FF622B"/>
    <w:rsid w:val="00FF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EF46F2"/>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uiPriority w:val="99"/>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table" w:styleId="PlainTable1">
    <w:name w:val="Plain Table 1"/>
    <w:basedOn w:val="TableNormal"/>
    <w:uiPriority w:val="41"/>
    <w:rsid w:val="006154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1 Char,Numbered Indented Text Char,Colorful List - Accent 11 Char,Text bullets 1 Char"/>
    <w:basedOn w:val="DefaultParagraphFont"/>
    <w:link w:val="ListParagraph"/>
    <w:uiPriority w:val="34"/>
    <w:locked/>
    <w:rsid w:val="000F17C1"/>
    <w:rPr>
      <w:rFonts w:ascii="Calibri" w:eastAsia="Calibri" w:hAnsi="Calibri"/>
      <w:sz w:val="22"/>
      <w:szCs w:val="22"/>
    </w:rPr>
  </w:style>
  <w:style w:type="character" w:customStyle="1" w:styleId="ui-provider">
    <w:name w:val="ui-provider"/>
    <w:basedOn w:val="DefaultParagraphFont"/>
    <w:rsid w:val="00B50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761679658">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6511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44051</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Barry Brierley</cp:lastModifiedBy>
  <cp:revision>3</cp:revision>
  <cp:lastPrinted>2018-03-07T08:33:00Z</cp:lastPrinted>
  <dcterms:created xsi:type="dcterms:W3CDTF">2024-01-04T08:41:00Z</dcterms:created>
  <dcterms:modified xsi:type="dcterms:W3CDTF">2024-01-04T08:44:00Z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