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9934D" w14:textId="1859D8B8" w:rsidR="00C24EBF" w:rsidRDefault="00C24EBF" w:rsidP="00134798">
      <w:pPr>
        <w:rPr>
          <w:rFonts w:ascii="Arial" w:hAnsi="Arial" w:cs="Arial"/>
        </w:rPr>
      </w:pPr>
    </w:p>
    <w:p w14:paraId="41756FCA" w14:textId="77777777" w:rsidR="00C24EBF" w:rsidRDefault="00C24EBF" w:rsidP="00134798">
      <w:pPr>
        <w:rPr>
          <w:rFonts w:ascii="Arial" w:hAnsi="Arial" w:cs="Arial"/>
        </w:rPr>
      </w:pPr>
    </w:p>
    <w:p w14:paraId="47FF97B5" w14:textId="77777777" w:rsidR="00C24EBF" w:rsidRDefault="00C24EBF" w:rsidP="00134798">
      <w:pPr>
        <w:rPr>
          <w:rFonts w:ascii="Arial" w:hAnsi="Arial" w:cs="Arial"/>
        </w:rPr>
      </w:pPr>
    </w:p>
    <w:p w14:paraId="4CFB038B" w14:textId="77777777" w:rsidR="00C24EBF" w:rsidRDefault="00C24EBF" w:rsidP="00134798">
      <w:pPr>
        <w:rPr>
          <w:rFonts w:ascii="Arial" w:hAnsi="Arial" w:cs="Arial"/>
        </w:rPr>
      </w:pPr>
    </w:p>
    <w:p w14:paraId="75148A4F" w14:textId="6DEBD4C8" w:rsidR="00C24EBF" w:rsidRDefault="00445B0F" w:rsidP="00134798">
      <w:pPr>
        <w:rPr>
          <w:rFonts w:ascii="Arial" w:hAnsi="Arial" w:cs="Arial"/>
        </w:rPr>
      </w:pPr>
      <w:r>
        <w:rPr>
          <w:rFonts w:ascii="Arial" w:hAnsi="Arial" w:cs="Arial"/>
        </w:rPr>
        <w:t>UKSPF – Willow Park</w:t>
      </w:r>
    </w:p>
    <w:p w14:paraId="2DEA9F76" w14:textId="316B4477" w:rsidR="00C24EBF" w:rsidRDefault="007F2940" w:rsidP="00134798">
      <w:pPr>
        <w:rPr>
          <w:rFonts w:ascii="Arial" w:hAnsi="Arial" w:cs="Arial"/>
        </w:rPr>
      </w:pPr>
      <w:r>
        <w:rPr>
          <w:rFonts w:ascii="Arial" w:hAnsi="Arial" w:cs="Arial"/>
        </w:rPr>
        <w:t>Play Area – Design Supply and install inclusive play area – Willow Park, Aylestone Lane, Wigston</w:t>
      </w:r>
    </w:p>
    <w:p w14:paraId="3CB5858F" w14:textId="77777777" w:rsidR="007F2940" w:rsidRDefault="007F2940" w:rsidP="00134798">
      <w:pPr>
        <w:rPr>
          <w:rFonts w:ascii="Arial" w:hAnsi="Arial" w:cs="Arial"/>
        </w:rPr>
      </w:pPr>
    </w:p>
    <w:p w14:paraId="417C1291" w14:textId="28C03051" w:rsidR="002B131A" w:rsidRDefault="007F2940" w:rsidP="002B131A">
      <w:r>
        <w:rPr>
          <w:rFonts w:ascii="Arial" w:hAnsi="Arial" w:cs="Arial"/>
        </w:rPr>
        <w:t>Contract Clarifications</w:t>
      </w:r>
      <w:r w:rsidR="002B131A">
        <w:rPr>
          <w:rFonts w:ascii="Arial" w:hAnsi="Arial" w:cs="Arial"/>
        </w:rPr>
        <w:t xml:space="preserve"> </w:t>
      </w:r>
      <w:proofErr w:type="gramStart"/>
      <w:r w:rsidR="002B131A">
        <w:rPr>
          <w:rFonts w:ascii="Arial" w:hAnsi="Arial" w:cs="Arial"/>
        </w:rPr>
        <w:t xml:space="preserve">- </w:t>
      </w:r>
      <w:r w:rsidR="002B131A" w:rsidRPr="002B131A">
        <w:rPr>
          <w:rFonts w:ascii="Arial" w:hAnsi="Arial" w:cs="Arial"/>
        </w:rPr>
        <w:t xml:space="preserve"> </w:t>
      </w:r>
      <w:r w:rsidR="002B131A">
        <w:rPr>
          <w:rFonts w:ascii="Arial" w:hAnsi="Arial" w:cs="Arial"/>
        </w:rPr>
        <w:t>issue</w:t>
      </w:r>
      <w:proofErr w:type="gramEnd"/>
      <w:r w:rsidR="002B131A">
        <w:rPr>
          <w:rFonts w:ascii="Arial" w:hAnsi="Arial" w:cs="Arial"/>
        </w:rPr>
        <w:t xml:space="preserve"> 1 (18 July 2025)</w:t>
      </w:r>
    </w:p>
    <w:p w14:paraId="737DEA78" w14:textId="4FE1269B" w:rsidR="007F2940" w:rsidRDefault="007F2940" w:rsidP="00134798">
      <w:pPr>
        <w:rPr>
          <w:rFonts w:ascii="Arial" w:hAnsi="Arial" w:cs="Arial"/>
        </w:rPr>
      </w:pPr>
    </w:p>
    <w:p w14:paraId="6014D021" w14:textId="08D1D46A" w:rsidR="007F2940" w:rsidRDefault="007F2940" w:rsidP="00134798">
      <w:pPr>
        <w:rPr>
          <w:rFonts w:ascii="Arial" w:hAnsi="Arial" w:cs="Arial"/>
        </w:rPr>
      </w:pPr>
      <w:r>
        <w:rPr>
          <w:rFonts w:ascii="Arial" w:hAnsi="Arial" w:cs="Arial"/>
        </w:rPr>
        <w:t>The following queries have been raised by interested parties to which our responses are given in the table below:</w:t>
      </w:r>
    </w:p>
    <w:tbl>
      <w:tblPr>
        <w:tblStyle w:val="TableGrid"/>
        <w:tblW w:w="0" w:type="auto"/>
        <w:tblLook w:val="04A0" w:firstRow="1" w:lastRow="0" w:firstColumn="1" w:lastColumn="0" w:noHBand="0" w:noVBand="1"/>
      </w:tblPr>
      <w:tblGrid>
        <w:gridCol w:w="3539"/>
        <w:gridCol w:w="6203"/>
      </w:tblGrid>
      <w:tr w:rsidR="007F2940" w14:paraId="1B6493C2" w14:textId="77777777" w:rsidTr="002B131A">
        <w:tc>
          <w:tcPr>
            <w:tcW w:w="3539" w:type="dxa"/>
          </w:tcPr>
          <w:p w14:paraId="6A6D9EC3" w14:textId="6DC9A71B" w:rsidR="007F2940" w:rsidRDefault="007F2940" w:rsidP="00134798">
            <w:pPr>
              <w:rPr>
                <w:rFonts w:ascii="Arial" w:hAnsi="Arial" w:cs="Arial"/>
              </w:rPr>
            </w:pPr>
            <w:r>
              <w:rPr>
                <w:rFonts w:ascii="Arial" w:hAnsi="Arial" w:cs="Arial"/>
              </w:rPr>
              <w:t xml:space="preserve">Existing flat top fencing </w:t>
            </w:r>
          </w:p>
        </w:tc>
        <w:tc>
          <w:tcPr>
            <w:tcW w:w="6203" w:type="dxa"/>
          </w:tcPr>
          <w:p w14:paraId="4BED0C34" w14:textId="77777777" w:rsidR="00706192" w:rsidRDefault="00706192" w:rsidP="00134798">
            <w:pPr>
              <w:rPr>
                <w:rFonts w:ascii="Arial" w:hAnsi="Arial" w:cs="Arial"/>
              </w:rPr>
            </w:pPr>
            <w:r>
              <w:rPr>
                <w:rFonts w:ascii="Arial" w:hAnsi="Arial" w:cs="Arial"/>
              </w:rPr>
              <w:t xml:space="preserve">For the most part the existing fencing is sound and does not need replacing or repairing. However, the far side fence where the maintenance gate is does need attention as does the corner to the right of the maintenance gates which is currently held together with zip ties.  It is acceptable to carry out repairs to these areas if that can be achieved or new flat top panels can be supplied and installed to match the existing fence. </w:t>
            </w:r>
          </w:p>
          <w:p w14:paraId="0A709082" w14:textId="7F424E57" w:rsidR="007F2940" w:rsidRDefault="00706192" w:rsidP="00134798">
            <w:pPr>
              <w:rPr>
                <w:rFonts w:ascii="Arial" w:hAnsi="Arial" w:cs="Arial"/>
              </w:rPr>
            </w:pPr>
            <w:r>
              <w:rPr>
                <w:rFonts w:ascii="Arial" w:hAnsi="Arial" w:cs="Arial"/>
              </w:rPr>
              <w:t xml:space="preserve">If the tenderer chooses to extend the play </w:t>
            </w:r>
            <w:proofErr w:type="gramStart"/>
            <w:r>
              <w:rPr>
                <w:rFonts w:ascii="Arial" w:hAnsi="Arial" w:cs="Arial"/>
              </w:rPr>
              <w:t>area</w:t>
            </w:r>
            <w:proofErr w:type="gramEnd"/>
            <w:r>
              <w:rPr>
                <w:rFonts w:ascii="Arial" w:hAnsi="Arial" w:cs="Arial"/>
              </w:rPr>
              <w:t xml:space="preserve"> please refer to the details in the tender specification about direction for extending. In this case it is acceptable to re-use as much of the existing fence as possible. </w:t>
            </w:r>
          </w:p>
        </w:tc>
      </w:tr>
      <w:tr w:rsidR="007F2940" w14:paraId="5F405E3E" w14:textId="77777777" w:rsidTr="002B131A">
        <w:tc>
          <w:tcPr>
            <w:tcW w:w="3539" w:type="dxa"/>
          </w:tcPr>
          <w:p w14:paraId="7C854CB8" w14:textId="6C1CB1B0" w:rsidR="007F2940" w:rsidRDefault="007F2940" w:rsidP="00134798">
            <w:pPr>
              <w:rPr>
                <w:rFonts w:ascii="Arial" w:hAnsi="Arial" w:cs="Arial"/>
              </w:rPr>
            </w:pPr>
            <w:r>
              <w:rPr>
                <w:rFonts w:ascii="Arial" w:hAnsi="Arial" w:cs="Arial"/>
              </w:rPr>
              <w:t xml:space="preserve">Re-painting of retained equipment </w:t>
            </w:r>
          </w:p>
        </w:tc>
        <w:tc>
          <w:tcPr>
            <w:tcW w:w="6203" w:type="dxa"/>
          </w:tcPr>
          <w:p w14:paraId="79E12819" w14:textId="77777777" w:rsidR="007F2940" w:rsidRDefault="00706192" w:rsidP="00134798">
            <w:pPr>
              <w:rPr>
                <w:rFonts w:ascii="Arial" w:hAnsi="Arial" w:cs="Arial"/>
              </w:rPr>
            </w:pPr>
            <w:r>
              <w:rPr>
                <w:rFonts w:ascii="Arial" w:hAnsi="Arial" w:cs="Arial"/>
              </w:rPr>
              <w:t>The tenderer is free to choose any paint colour to suit their overall design.</w:t>
            </w:r>
            <w:r w:rsidR="002B131A">
              <w:rPr>
                <w:rFonts w:ascii="Arial" w:hAnsi="Arial" w:cs="Arial"/>
              </w:rPr>
              <w:t xml:space="preserve"> The tender asks for the 2 x swing frames to be repainted but there is no requirement to re-paint the multi play unit unless the tenderer chooses to do so.</w:t>
            </w:r>
          </w:p>
          <w:p w14:paraId="20DD277B" w14:textId="26140343" w:rsidR="002B131A" w:rsidRDefault="002B131A" w:rsidP="00134798">
            <w:pPr>
              <w:rPr>
                <w:rFonts w:ascii="Arial" w:hAnsi="Arial" w:cs="Arial"/>
              </w:rPr>
            </w:pPr>
            <w:r>
              <w:rPr>
                <w:rFonts w:ascii="Arial" w:hAnsi="Arial" w:cs="Arial"/>
              </w:rPr>
              <w:t xml:space="preserve">The </w:t>
            </w:r>
            <w:r w:rsidR="006E305F">
              <w:rPr>
                <w:rFonts w:ascii="Arial" w:hAnsi="Arial" w:cs="Arial"/>
              </w:rPr>
              <w:t>2 x hoop frame signs are to be re-painted in green as existing (see bullet 47 of the tender document)</w:t>
            </w:r>
          </w:p>
        </w:tc>
      </w:tr>
      <w:tr w:rsidR="007F2940" w14:paraId="637933A1" w14:textId="77777777" w:rsidTr="002B131A">
        <w:tc>
          <w:tcPr>
            <w:tcW w:w="3539" w:type="dxa"/>
          </w:tcPr>
          <w:p w14:paraId="436C5215" w14:textId="5B821800" w:rsidR="007F2940" w:rsidRDefault="007F2940" w:rsidP="00134798">
            <w:pPr>
              <w:rPr>
                <w:rFonts w:ascii="Arial" w:hAnsi="Arial" w:cs="Arial"/>
              </w:rPr>
            </w:pPr>
            <w:r>
              <w:rPr>
                <w:rFonts w:ascii="Arial" w:hAnsi="Arial" w:cs="Arial"/>
              </w:rPr>
              <w:t>Existing grass</w:t>
            </w:r>
          </w:p>
        </w:tc>
        <w:tc>
          <w:tcPr>
            <w:tcW w:w="6203" w:type="dxa"/>
          </w:tcPr>
          <w:p w14:paraId="2D95B623" w14:textId="397E2301" w:rsidR="007F2940" w:rsidRDefault="00706192" w:rsidP="00134798">
            <w:pPr>
              <w:rPr>
                <w:rFonts w:ascii="Arial" w:hAnsi="Arial" w:cs="Arial"/>
              </w:rPr>
            </w:pPr>
            <w:r>
              <w:rPr>
                <w:rFonts w:ascii="Arial" w:hAnsi="Arial" w:cs="Arial"/>
              </w:rPr>
              <w:t xml:space="preserve">The Client has </w:t>
            </w:r>
            <w:r>
              <w:rPr>
                <w:rFonts w:ascii="Arial" w:hAnsi="Arial" w:cs="Arial"/>
              </w:rPr>
              <w:t xml:space="preserve">no objection to all / some of the grassed areas within the play area being removed or retained to suit the tenderers design.  </w:t>
            </w:r>
          </w:p>
        </w:tc>
      </w:tr>
      <w:tr w:rsidR="007F2940" w14:paraId="18940478" w14:textId="77777777" w:rsidTr="002B131A">
        <w:tc>
          <w:tcPr>
            <w:tcW w:w="3539" w:type="dxa"/>
          </w:tcPr>
          <w:p w14:paraId="3BBE9C4D" w14:textId="2CC3C783" w:rsidR="007F2940" w:rsidRDefault="007F2940" w:rsidP="00134798">
            <w:pPr>
              <w:rPr>
                <w:rFonts w:ascii="Arial" w:hAnsi="Arial" w:cs="Arial"/>
              </w:rPr>
            </w:pPr>
            <w:r>
              <w:rPr>
                <w:rFonts w:ascii="Arial" w:hAnsi="Arial" w:cs="Arial"/>
              </w:rPr>
              <w:t>Submission of drawings</w:t>
            </w:r>
          </w:p>
        </w:tc>
        <w:tc>
          <w:tcPr>
            <w:tcW w:w="6203" w:type="dxa"/>
          </w:tcPr>
          <w:p w14:paraId="1A7F16A2" w14:textId="75D1AB5B" w:rsidR="007F2940" w:rsidRDefault="002B131A" w:rsidP="00134798">
            <w:pPr>
              <w:rPr>
                <w:rFonts w:ascii="Arial" w:hAnsi="Arial" w:cs="Arial"/>
              </w:rPr>
            </w:pPr>
            <w:r>
              <w:rPr>
                <w:rFonts w:ascii="Arial" w:hAnsi="Arial" w:cs="Arial"/>
              </w:rPr>
              <w:t xml:space="preserve">There is no limit on how many drawings can be submitted. It is not essential to show images of the items being retained on the 3D plan so long as their respective wet pour areas area shown. </w:t>
            </w:r>
          </w:p>
        </w:tc>
      </w:tr>
    </w:tbl>
    <w:p w14:paraId="46624C5A" w14:textId="77777777" w:rsidR="00B91857" w:rsidRPr="00825DD2" w:rsidRDefault="00B91857" w:rsidP="002B131A">
      <w:pPr>
        <w:rPr>
          <w:rFonts w:ascii="Arial" w:hAnsi="Arial" w:cs="Arial"/>
        </w:rPr>
      </w:pPr>
    </w:p>
    <w:sectPr w:rsidR="00B91857" w:rsidRPr="00825DD2" w:rsidSect="00B91857">
      <w:headerReference w:type="default" r:id="rId8"/>
      <w:footerReference w:type="default" r:id="rId9"/>
      <w:headerReference w:type="first" r:id="rId10"/>
      <w:footerReference w:type="first" r:id="rId11"/>
      <w:type w:val="continuous"/>
      <w:pgSz w:w="11906" w:h="16838"/>
      <w:pgMar w:top="1134" w:right="1077" w:bottom="794" w:left="1077" w:header="680" w:footer="1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8FC60" w14:textId="77777777" w:rsidR="001277E2" w:rsidRDefault="001277E2" w:rsidP="00F71283">
      <w:pPr>
        <w:spacing w:after="0" w:line="240" w:lineRule="auto"/>
      </w:pPr>
      <w:r>
        <w:separator/>
      </w:r>
    </w:p>
  </w:endnote>
  <w:endnote w:type="continuationSeparator" w:id="0">
    <w:p w14:paraId="40AC213D" w14:textId="77777777" w:rsidR="001277E2" w:rsidRDefault="001277E2" w:rsidP="00F7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97F92" w14:textId="779B8D76" w:rsidR="008A5298" w:rsidRPr="00D02FED" w:rsidRDefault="008A5298" w:rsidP="008A5298">
    <w:pPr>
      <w:spacing w:after="60" w:line="240" w:lineRule="auto"/>
      <w:rPr>
        <w:sz w:val="18"/>
        <w:szCs w:val="18"/>
      </w:rPr>
    </w:pPr>
    <w:r>
      <w:tab/>
    </w:r>
  </w:p>
  <w:p w14:paraId="61349C78" w14:textId="552D4979" w:rsidR="008A5298" w:rsidRDefault="00B91857" w:rsidP="00B91857">
    <w:pPr>
      <w:pStyle w:val="Footer"/>
      <w:jc w:val="center"/>
    </w:pPr>
    <w:r>
      <w:rPr>
        <w:noProof/>
      </w:rPr>
      <mc:AlternateContent>
        <mc:Choice Requires="wps">
          <w:drawing>
            <wp:anchor distT="45720" distB="45720" distL="114300" distR="114300" simplePos="0" relativeHeight="251719680" behindDoc="0" locked="0" layoutInCell="1" allowOverlap="1" wp14:anchorId="24BE53E1" wp14:editId="6A9AB90D">
              <wp:simplePos x="0" y="0"/>
              <wp:positionH relativeFrom="margin">
                <wp:posOffset>647700</wp:posOffset>
              </wp:positionH>
              <wp:positionV relativeFrom="paragraph">
                <wp:posOffset>45085</wp:posOffset>
              </wp:positionV>
              <wp:extent cx="4882515" cy="443865"/>
              <wp:effectExtent l="0" t="0" r="0" b="8890"/>
              <wp:wrapNone/>
              <wp:docPr id="1344933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251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061E4" w14:textId="77777777" w:rsidR="00B91857" w:rsidRPr="00D02FED" w:rsidRDefault="00B91857" w:rsidP="00B91857">
                          <w:pPr>
                            <w:spacing w:after="60" w:line="240" w:lineRule="auto"/>
                            <w:jc w:val="center"/>
                            <w:rPr>
                              <w:rFonts w:ascii="Tahoma" w:hAnsi="Tahoma" w:cs="Tahoma"/>
                              <w:sz w:val="18"/>
                              <w:szCs w:val="18"/>
                            </w:rPr>
                          </w:pPr>
                          <w:r w:rsidRPr="00C87A4F">
                            <w:rPr>
                              <w:rFonts w:ascii="Tahoma" w:hAnsi="Tahoma" w:cs="Tahoma"/>
                              <w:sz w:val="18"/>
                              <w:szCs w:val="18"/>
                            </w:rPr>
                            <w:t>Oadby and Wigston Borough Council, Brocks Hill Council Offices, Washbrook Lane, Oadby, Leicester, LE2 5JJ</w:t>
                          </w:r>
                        </w:p>
                        <w:p w14:paraId="34F80A25" w14:textId="77777777" w:rsidR="00B91857" w:rsidRPr="00D02FED" w:rsidRDefault="00B91857" w:rsidP="00B91857">
                          <w:pPr>
                            <w:spacing w:after="60" w:line="240" w:lineRule="auto"/>
                            <w:jc w:val="center"/>
                            <w:rPr>
                              <w:sz w:val="18"/>
                              <w:szCs w:val="18"/>
                            </w:rPr>
                          </w:pPr>
                          <w:r w:rsidRPr="00D02FED">
                            <w:rPr>
                              <w:rFonts w:ascii="Tahoma" w:hAnsi="Tahoma" w:cs="Tahoma"/>
                              <w:b/>
                              <w:sz w:val="18"/>
                              <w:szCs w:val="18"/>
                            </w:rPr>
                            <w:t>Tel:</w:t>
                          </w:r>
                          <w:r w:rsidRPr="00D02FED">
                            <w:rPr>
                              <w:rFonts w:ascii="Tahoma" w:hAnsi="Tahoma" w:cs="Tahoma"/>
                              <w:sz w:val="18"/>
                              <w:szCs w:val="18"/>
                            </w:rPr>
                            <w:t xml:space="preserve"> (0116) 288 8961    </w:t>
                          </w:r>
                          <w:r w:rsidRPr="00D02FED">
                            <w:rPr>
                              <w:rFonts w:ascii="Tahoma" w:hAnsi="Tahoma" w:cs="Tahoma"/>
                              <w:b/>
                              <w:sz w:val="18"/>
                              <w:szCs w:val="18"/>
                            </w:rPr>
                            <w:t>Fax:</w:t>
                          </w:r>
                          <w:r w:rsidRPr="00D02FED">
                            <w:rPr>
                              <w:rFonts w:ascii="Tahoma" w:hAnsi="Tahoma" w:cs="Tahoma"/>
                              <w:sz w:val="18"/>
                              <w:szCs w:val="18"/>
                            </w:rPr>
                            <w:t xml:space="preserve"> (0116) 288 7828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4BE53E1" id="_x0000_t202" coordsize="21600,21600" o:spt="202" path="m,l,21600r21600,l21600,xe">
              <v:stroke joinstyle="miter"/>
              <v:path gradientshapeok="t" o:connecttype="rect"/>
            </v:shapetype>
            <v:shape id="Text Box 2" o:spid="_x0000_s1026" type="#_x0000_t202" style="position:absolute;left:0;text-align:left;margin-left:51pt;margin-top:3.55pt;width:384.45pt;height:34.95pt;z-index:251719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" filled="f" stroked="f">
              <v:textbox style="mso-fit-shape-to-text:t">
                <w:txbxContent>
                  <w:p w14:paraId="044061E4" w14:textId="77777777" w:rsidR="00B91857" w:rsidRPr="00D02FED" w:rsidRDefault="00B91857" w:rsidP="00B91857">
                    <w:pPr>
                      <w:spacing w:after="60" w:line="240" w:lineRule="auto"/>
                      <w:jc w:val="center"/>
                      <w:rPr>
                        <w:rFonts w:ascii="Tahoma" w:hAnsi="Tahoma" w:cs="Tahoma"/>
                        <w:sz w:val="18"/>
                        <w:szCs w:val="18"/>
                      </w:rPr>
                    </w:pPr>
                    <w:r w:rsidRPr="00C87A4F">
                      <w:rPr>
                        <w:rFonts w:ascii="Tahoma" w:hAnsi="Tahoma" w:cs="Tahoma"/>
                        <w:sz w:val="18"/>
                        <w:szCs w:val="18"/>
                      </w:rPr>
                      <w:t>Oadby and Wigston Borough Council, Brocks Hill Council Offices, Washbrook Lane, Oadby, Leicester, LE2 5JJ</w:t>
                    </w:r>
                  </w:p>
                  <w:p w14:paraId="34F80A25" w14:textId="77777777" w:rsidR="00B91857" w:rsidRPr="00D02FED" w:rsidRDefault="00B91857" w:rsidP="00B91857">
                    <w:pPr>
                      <w:spacing w:after="60" w:line="240" w:lineRule="auto"/>
                      <w:jc w:val="center"/>
                      <w:rPr>
                        <w:sz w:val="18"/>
                        <w:szCs w:val="18"/>
                      </w:rPr>
                    </w:pPr>
                    <w:r w:rsidRPr="00D02FED">
                      <w:rPr>
                        <w:rFonts w:ascii="Tahoma" w:hAnsi="Tahoma" w:cs="Tahoma"/>
                        <w:b/>
                        <w:sz w:val="18"/>
                        <w:szCs w:val="18"/>
                      </w:rPr>
                      <w:t>Tel:</w:t>
                    </w:r>
                    <w:r w:rsidRPr="00D02FED">
                      <w:rPr>
                        <w:rFonts w:ascii="Tahoma" w:hAnsi="Tahoma" w:cs="Tahoma"/>
                        <w:sz w:val="18"/>
                        <w:szCs w:val="18"/>
                      </w:rPr>
                      <w:t xml:space="preserve"> (0116) 288 8961    </w:t>
                    </w:r>
                    <w:r w:rsidRPr="00D02FED">
                      <w:rPr>
                        <w:rFonts w:ascii="Tahoma" w:hAnsi="Tahoma" w:cs="Tahoma"/>
                        <w:b/>
                        <w:sz w:val="18"/>
                        <w:szCs w:val="18"/>
                      </w:rPr>
                      <w:t>Fax:</w:t>
                    </w:r>
                    <w:r w:rsidRPr="00D02FED">
                      <w:rPr>
                        <w:rFonts w:ascii="Tahoma" w:hAnsi="Tahoma" w:cs="Tahoma"/>
                        <w:sz w:val="18"/>
                        <w:szCs w:val="18"/>
                      </w:rPr>
                      <w:t xml:space="preserve"> (0116) 288 7828</w:t>
                    </w:r>
                  </w:p>
                </w:txbxContent>
              </v:textbox>
              <w10:wrap anchorx="margin"/>
            </v:shape>
          </w:pict>
        </mc:Fallback>
      </mc:AlternateContent>
    </w:r>
  </w:p>
  <w:p w14:paraId="10D0A0A2" w14:textId="45687D46" w:rsidR="00963210" w:rsidRDefault="00B91857">
    <w:pPr>
      <w:pStyle w:val="Footer"/>
    </w:pPr>
    <w:r>
      <w:rPr>
        <w:noProof/>
        <w:lang w:eastAsia="en-GB"/>
      </w:rPr>
      <w:drawing>
        <wp:anchor distT="0" distB="0" distL="114300" distR="114300" simplePos="0" relativeHeight="251718656" behindDoc="0" locked="0" layoutInCell="1" allowOverlap="1" wp14:anchorId="58FFDA27" wp14:editId="7611FBAA">
          <wp:simplePos x="0" y="0"/>
          <wp:positionH relativeFrom="margin">
            <wp:posOffset>1269365</wp:posOffset>
          </wp:positionH>
          <wp:positionV relativeFrom="paragraph">
            <wp:posOffset>514985</wp:posOffset>
          </wp:positionV>
          <wp:extent cx="3638550" cy="209428"/>
          <wp:effectExtent l="0" t="0" r="0" b="635"/>
          <wp:wrapNone/>
          <wp:docPr id="667005247" name="Picture 66700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cial media icons_counc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38550" cy="209428"/>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09DA4" w14:textId="47CA143F" w:rsidR="00420A68" w:rsidRDefault="00420A68" w:rsidP="00EF7EB9">
    <w:pPr>
      <w:pStyle w:val="Footer"/>
      <w:jc w:val="center"/>
      <w:rPr>
        <w:noProof/>
        <w:lang w:eastAsia="en-GB"/>
      </w:rPr>
    </w:pPr>
  </w:p>
  <w:p w14:paraId="456947E6" w14:textId="25A1CD45" w:rsidR="008A5298" w:rsidRDefault="008A5298" w:rsidP="008A5298">
    <w:pPr>
      <w:pStyle w:val="Footer"/>
      <w:jc w:val="center"/>
      <w:rPr>
        <w:noProof/>
        <w:lang w:eastAsia="en-GB"/>
      </w:rPr>
    </w:pPr>
  </w:p>
  <w:p w14:paraId="72F8138D" w14:textId="4B4C8A6F" w:rsidR="008A5298" w:rsidRDefault="00C87A4F" w:rsidP="008A5298">
    <w:pPr>
      <w:pStyle w:val="Footer"/>
      <w:jc w:val="center"/>
    </w:pPr>
    <w:r>
      <w:rPr>
        <w:noProof/>
      </w:rPr>
      <mc:AlternateContent>
        <mc:Choice Requires="wps">
          <w:drawing>
            <wp:anchor distT="45720" distB="45720" distL="114300" distR="114300" simplePos="0" relativeHeight="251716608" behindDoc="0" locked="0" layoutInCell="1" allowOverlap="1" wp14:anchorId="6AE906C3" wp14:editId="37C15761">
              <wp:simplePos x="0" y="0"/>
              <wp:positionH relativeFrom="margin">
                <wp:align>center</wp:align>
              </wp:positionH>
              <wp:positionV relativeFrom="paragraph">
                <wp:posOffset>8255</wp:posOffset>
              </wp:positionV>
              <wp:extent cx="4882515" cy="443865"/>
              <wp:effectExtent l="0" t="0" r="0" b="88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251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55FED" w14:textId="49FFF8A6" w:rsidR="008A5298" w:rsidRPr="00D02FED" w:rsidRDefault="00C87A4F" w:rsidP="00C87A4F">
                          <w:pPr>
                            <w:spacing w:after="60" w:line="240" w:lineRule="auto"/>
                            <w:jc w:val="center"/>
                            <w:rPr>
                              <w:rFonts w:ascii="Tahoma" w:hAnsi="Tahoma" w:cs="Tahoma"/>
                              <w:sz w:val="18"/>
                              <w:szCs w:val="18"/>
                            </w:rPr>
                          </w:pPr>
                          <w:r w:rsidRPr="00C87A4F">
                            <w:rPr>
                              <w:rFonts w:ascii="Tahoma" w:hAnsi="Tahoma" w:cs="Tahoma"/>
                              <w:sz w:val="18"/>
                              <w:szCs w:val="18"/>
                            </w:rPr>
                            <w:t>Oadby and Wigston Borough Council, Brocks Hill Council Offices, Washbrook Lane, Oadby, Leicester, LE2 5JJ</w:t>
                          </w:r>
                        </w:p>
                        <w:p w14:paraId="312DCEF5" w14:textId="77777777" w:rsidR="008A5298" w:rsidRPr="00D02FED" w:rsidRDefault="008A5298" w:rsidP="00C87A4F">
                          <w:pPr>
                            <w:spacing w:after="60" w:line="240" w:lineRule="auto"/>
                            <w:jc w:val="center"/>
                            <w:rPr>
                              <w:sz w:val="18"/>
                              <w:szCs w:val="18"/>
                            </w:rPr>
                          </w:pPr>
                          <w:r w:rsidRPr="00D02FED">
                            <w:rPr>
                              <w:rFonts w:ascii="Tahoma" w:hAnsi="Tahoma" w:cs="Tahoma"/>
                              <w:b/>
                              <w:sz w:val="18"/>
                              <w:szCs w:val="18"/>
                            </w:rPr>
                            <w:t>Tel:</w:t>
                          </w:r>
                          <w:r w:rsidRPr="00D02FED">
                            <w:rPr>
                              <w:rFonts w:ascii="Tahoma" w:hAnsi="Tahoma" w:cs="Tahoma"/>
                              <w:sz w:val="18"/>
                              <w:szCs w:val="18"/>
                            </w:rPr>
                            <w:t xml:space="preserve"> (0116) 288 8961    </w:t>
                          </w:r>
                          <w:r w:rsidRPr="00D02FED">
                            <w:rPr>
                              <w:rFonts w:ascii="Tahoma" w:hAnsi="Tahoma" w:cs="Tahoma"/>
                              <w:b/>
                              <w:sz w:val="18"/>
                              <w:szCs w:val="18"/>
                            </w:rPr>
                            <w:t>Fax:</w:t>
                          </w:r>
                          <w:r w:rsidRPr="00D02FED">
                            <w:rPr>
                              <w:rFonts w:ascii="Tahoma" w:hAnsi="Tahoma" w:cs="Tahoma"/>
                              <w:sz w:val="18"/>
                              <w:szCs w:val="18"/>
                            </w:rPr>
                            <w:t xml:space="preserve"> (0116) 288 7828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E906C3" id="_x0000_t202" coordsize="21600,21600" o:spt="202" path="m,l,21600r21600,l21600,xe">
              <v:stroke joinstyle="miter"/>
              <v:path gradientshapeok="t" o:connecttype="rect"/>
            </v:shapetype>
            <v:shape id="_x0000_s1027" type="#_x0000_t202" style="position:absolute;left:0;text-align:left;margin-left:0;margin-top:.65pt;width:384.45pt;height:34.95pt;z-index:2517166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" filled="f" stroked="f">
              <v:textbox style="mso-fit-shape-to-text:t">
                <w:txbxContent>
                  <w:p w14:paraId="08B55FED" w14:textId="49FFF8A6" w:rsidR="008A5298" w:rsidRPr="00D02FED" w:rsidRDefault="00C87A4F" w:rsidP="00C87A4F">
                    <w:pPr>
                      <w:spacing w:after="60" w:line="240" w:lineRule="auto"/>
                      <w:jc w:val="center"/>
                      <w:rPr>
                        <w:rFonts w:ascii="Tahoma" w:hAnsi="Tahoma" w:cs="Tahoma"/>
                        <w:sz w:val="18"/>
                        <w:szCs w:val="18"/>
                      </w:rPr>
                    </w:pPr>
                    <w:r w:rsidRPr="00C87A4F">
                      <w:rPr>
                        <w:rFonts w:ascii="Tahoma" w:hAnsi="Tahoma" w:cs="Tahoma"/>
                        <w:sz w:val="18"/>
                        <w:szCs w:val="18"/>
                      </w:rPr>
                      <w:t>Oadby and Wigston Borough Council, Brocks Hill Council Offices, Washbrook Lane, Oadby, Leicester, LE2 5JJ</w:t>
                    </w:r>
                  </w:p>
                  <w:p w14:paraId="312DCEF5" w14:textId="77777777" w:rsidR="008A5298" w:rsidRPr="00D02FED" w:rsidRDefault="008A5298" w:rsidP="00C87A4F">
                    <w:pPr>
                      <w:spacing w:after="60" w:line="240" w:lineRule="auto"/>
                      <w:jc w:val="center"/>
                      <w:rPr>
                        <w:sz w:val="18"/>
                        <w:szCs w:val="18"/>
                      </w:rPr>
                    </w:pPr>
                    <w:r w:rsidRPr="00D02FED">
                      <w:rPr>
                        <w:rFonts w:ascii="Tahoma" w:hAnsi="Tahoma" w:cs="Tahoma"/>
                        <w:b/>
                        <w:sz w:val="18"/>
                        <w:szCs w:val="18"/>
                      </w:rPr>
                      <w:t>Tel:</w:t>
                    </w:r>
                    <w:r w:rsidRPr="00D02FED">
                      <w:rPr>
                        <w:rFonts w:ascii="Tahoma" w:hAnsi="Tahoma" w:cs="Tahoma"/>
                        <w:sz w:val="18"/>
                        <w:szCs w:val="18"/>
                      </w:rPr>
                      <w:t xml:space="preserve"> (0116) 288 8961    </w:t>
                    </w:r>
                    <w:r w:rsidRPr="00D02FED">
                      <w:rPr>
                        <w:rFonts w:ascii="Tahoma" w:hAnsi="Tahoma" w:cs="Tahoma"/>
                        <w:b/>
                        <w:sz w:val="18"/>
                        <w:szCs w:val="18"/>
                      </w:rPr>
                      <w:t>Fax:</w:t>
                    </w:r>
                    <w:r w:rsidRPr="00D02FED">
                      <w:rPr>
                        <w:rFonts w:ascii="Tahoma" w:hAnsi="Tahoma" w:cs="Tahoma"/>
                        <w:sz w:val="18"/>
                        <w:szCs w:val="18"/>
                      </w:rPr>
                      <w:t xml:space="preserve"> (0116) 288 7828</w:t>
                    </w:r>
                  </w:p>
                </w:txbxContent>
              </v:textbox>
              <w10:wrap anchorx="margin"/>
            </v:shape>
          </w:pict>
        </mc:Fallback>
      </mc:AlternateContent>
    </w:r>
  </w:p>
  <w:p w14:paraId="7A419320" w14:textId="3CCB0B6E" w:rsidR="00A04850" w:rsidRDefault="00C87A4F" w:rsidP="008A5298">
    <w:pPr>
      <w:pStyle w:val="Footer"/>
      <w:jc w:val="center"/>
    </w:pPr>
    <w:r>
      <w:rPr>
        <w:noProof/>
        <w:lang w:eastAsia="en-GB"/>
      </w:rPr>
      <w:drawing>
        <wp:anchor distT="0" distB="0" distL="114300" distR="114300" simplePos="0" relativeHeight="251715584" behindDoc="0" locked="0" layoutInCell="1" allowOverlap="1" wp14:anchorId="0946B9A6" wp14:editId="4E68C35F">
          <wp:simplePos x="0" y="0"/>
          <wp:positionH relativeFrom="margin">
            <wp:align>center</wp:align>
          </wp:positionH>
          <wp:positionV relativeFrom="paragraph">
            <wp:posOffset>523875</wp:posOffset>
          </wp:positionV>
          <wp:extent cx="3638550" cy="209428"/>
          <wp:effectExtent l="0" t="0" r="0" b="635"/>
          <wp:wrapNone/>
          <wp:docPr id="1417878530" name="Picture 1417878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cial media icons_counc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38550" cy="2094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36E94" w14:textId="77777777" w:rsidR="001277E2" w:rsidRDefault="001277E2" w:rsidP="00F71283">
      <w:pPr>
        <w:spacing w:after="0" w:line="240" w:lineRule="auto"/>
      </w:pPr>
      <w:r>
        <w:separator/>
      </w:r>
    </w:p>
  </w:footnote>
  <w:footnote w:type="continuationSeparator" w:id="0">
    <w:p w14:paraId="0CD059A4" w14:textId="77777777" w:rsidR="001277E2" w:rsidRDefault="001277E2" w:rsidP="00F71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387A9" w14:textId="0C68EA6D" w:rsidR="00A04850" w:rsidRDefault="00D856B8">
    <w:pPr>
      <w:pStyle w:val="Header"/>
    </w:pPr>
    <w:r>
      <w:rPr>
        <w:noProof/>
        <w:lang w:eastAsia="en-GB"/>
      </w:rPr>
      <w:drawing>
        <wp:anchor distT="0" distB="0" distL="114300" distR="114300" simplePos="0" relativeHeight="251721728" behindDoc="0" locked="0" layoutInCell="1" allowOverlap="1" wp14:anchorId="11E4E12D" wp14:editId="1DBF8E6C">
          <wp:simplePos x="0" y="0"/>
          <wp:positionH relativeFrom="page">
            <wp:posOffset>16510</wp:posOffset>
          </wp:positionH>
          <wp:positionV relativeFrom="paragraph">
            <wp:posOffset>-473075</wp:posOffset>
          </wp:positionV>
          <wp:extent cx="7810885" cy="1752600"/>
          <wp:effectExtent l="0" t="0" r="0" b="0"/>
          <wp:wrapNone/>
          <wp:docPr id="6"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0885" cy="1752600"/>
                  </a:xfrm>
                  <a:prstGeom prst="rect">
                    <a:avLst/>
                  </a:prstGeom>
                </pic:spPr>
              </pic:pic>
            </a:graphicData>
          </a:graphic>
          <wp14:sizeRelH relativeFrom="margin">
            <wp14:pctWidth>0</wp14:pctWidth>
          </wp14:sizeRelH>
          <wp14:sizeRelV relativeFrom="margin">
            <wp14:pctHeight>0</wp14:pctHeight>
          </wp14:sizeRelV>
        </wp:anchor>
      </w:drawing>
    </w:r>
  </w:p>
  <w:p w14:paraId="53D8249A" w14:textId="416CF7BD" w:rsidR="00A04850" w:rsidRDefault="00A0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DF102" w14:textId="77777777" w:rsidR="00A04850" w:rsidRDefault="0098798D" w:rsidP="00EF7EB9">
    <w:pPr>
      <w:pStyle w:val="Header"/>
      <w:jc w:val="center"/>
    </w:pPr>
    <w:r>
      <w:rPr>
        <w:noProof/>
        <w:lang w:eastAsia="en-GB"/>
      </w:rPr>
      <w:drawing>
        <wp:anchor distT="0" distB="0" distL="114300" distR="114300" simplePos="0" relativeHeight="251712512" behindDoc="0" locked="0" layoutInCell="1" allowOverlap="1" wp14:anchorId="4F8BE34D" wp14:editId="2C1F8B8E">
          <wp:simplePos x="0" y="0"/>
          <wp:positionH relativeFrom="column">
            <wp:posOffset>-674370</wp:posOffset>
          </wp:positionH>
          <wp:positionV relativeFrom="paragraph">
            <wp:posOffset>-431800</wp:posOffset>
          </wp:positionV>
          <wp:extent cx="7810885" cy="1752600"/>
          <wp:effectExtent l="0" t="0" r="0" b="0"/>
          <wp:wrapNone/>
          <wp:docPr id="1164084355" name="Picture 1164084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WBC Header.jpg"/>
                  <pic:cNvPicPr/>
                </pic:nvPicPr>
                <pic:blipFill>
                  <a:blip r:embed="rId1">
                    <a:extLst>
                      <a:ext uri="{28A0092B-C50C-407E-A947-70E740481C1C}">
                        <a14:useLocalDpi xmlns:a14="http://schemas.microsoft.com/office/drawing/2010/main" val="0"/>
                      </a:ext>
                    </a:extLst>
                  </a:blip>
                  <a:stretch>
                    <a:fillRect/>
                  </a:stretch>
                </pic:blipFill>
                <pic:spPr>
                  <a:xfrm>
                    <a:off x="0" y="0"/>
                    <a:ext cx="7817565" cy="17540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66DF8"/>
    <w:multiLevelType w:val="hybridMultilevel"/>
    <w:tmpl w:val="BAEA1FC0"/>
    <w:lvl w:ilvl="0" w:tplc="960E2820">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8535230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83"/>
    <w:rsid w:val="000273B3"/>
    <w:rsid w:val="000403C5"/>
    <w:rsid w:val="000E24C6"/>
    <w:rsid w:val="001277E2"/>
    <w:rsid w:val="00134798"/>
    <w:rsid w:val="00166688"/>
    <w:rsid w:val="002064B6"/>
    <w:rsid w:val="002240DF"/>
    <w:rsid w:val="00232D31"/>
    <w:rsid w:val="002B131A"/>
    <w:rsid w:val="002B3522"/>
    <w:rsid w:val="002C7266"/>
    <w:rsid w:val="002D5925"/>
    <w:rsid w:val="00344640"/>
    <w:rsid w:val="00357AE1"/>
    <w:rsid w:val="00417625"/>
    <w:rsid w:val="00420A68"/>
    <w:rsid w:val="004271C6"/>
    <w:rsid w:val="00445B0F"/>
    <w:rsid w:val="00510D7E"/>
    <w:rsid w:val="005A7CCB"/>
    <w:rsid w:val="00604EE5"/>
    <w:rsid w:val="00636A69"/>
    <w:rsid w:val="006A0627"/>
    <w:rsid w:val="006E305F"/>
    <w:rsid w:val="006E6EB6"/>
    <w:rsid w:val="00706192"/>
    <w:rsid w:val="007E4452"/>
    <w:rsid w:val="007F2940"/>
    <w:rsid w:val="00825DD2"/>
    <w:rsid w:val="00831939"/>
    <w:rsid w:val="008A5298"/>
    <w:rsid w:val="009267E9"/>
    <w:rsid w:val="00943CE7"/>
    <w:rsid w:val="00963210"/>
    <w:rsid w:val="0098798D"/>
    <w:rsid w:val="009D74E1"/>
    <w:rsid w:val="00A04850"/>
    <w:rsid w:val="00A10ACC"/>
    <w:rsid w:val="00A110CD"/>
    <w:rsid w:val="00B07E83"/>
    <w:rsid w:val="00B1666A"/>
    <w:rsid w:val="00B83739"/>
    <w:rsid w:val="00B91857"/>
    <w:rsid w:val="00BE0616"/>
    <w:rsid w:val="00BE0F83"/>
    <w:rsid w:val="00BF091A"/>
    <w:rsid w:val="00C00C4C"/>
    <w:rsid w:val="00C24EBF"/>
    <w:rsid w:val="00C314DD"/>
    <w:rsid w:val="00C52E3D"/>
    <w:rsid w:val="00C87A4F"/>
    <w:rsid w:val="00C974AC"/>
    <w:rsid w:val="00CB1A70"/>
    <w:rsid w:val="00CC3737"/>
    <w:rsid w:val="00CE34DE"/>
    <w:rsid w:val="00D0195C"/>
    <w:rsid w:val="00D02E19"/>
    <w:rsid w:val="00D02FED"/>
    <w:rsid w:val="00D2287C"/>
    <w:rsid w:val="00D31028"/>
    <w:rsid w:val="00D34A34"/>
    <w:rsid w:val="00D45FA3"/>
    <w:rsid w:val="00D45FF1"/>
    <w:rsid w:val="00D62E94"/>
    <w:rsid w:val="00D63845"/>
    <w:rsid w:val="00D7401F"/>
    <w:rsid w:val="00D856B8"/>
    <w:rsid w:val="00D8772D"/>
    <w:rsid w:val="00DC3ACD"/>
    <w:rsid w:val="00E61AAF"/>
    <w:rsid w:val="00ED529C"/>
    <w:rsid w:val="00EF7EB9"/>
    <w:rsid w:val="00F71283"/>
    <w:rsid w:val="00F71865"/>
    <w:rsid w:val="00FB1113"/>
    <w:rsid w:val="00FB3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990A9"/>
  <w15:docId w15:val="{366E25DD-72EA-462C-BCC7-7A05FDA0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283"/>
  </w:style>
  <w:style w:type="paragraph" w:styleId="Footer">
    <w:name w:val="footer"/>
    <w:basedOn w:val="Normal"/>
    <w:link w:val="FooterChar"/>
    <w:uiPriority w:val="99"/>
    <w:unhideWhenUsed/>
    <w:rsid w:val="00F71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283"/>
  </w:style>
  <w:style w:type="paragraph" w:styleId="BalloonText">
    <w:name w:val="Balloon Text"/>
    <w:basedOn w:val="Normal"/>
    <w:link w:val="BalloonTextChar"/>
    <w:uiPriority w:val="99"/>
    <w:semiHidden/>
    <w:unhideWhenUsed/>
    <w:rsid w:val="00F71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283"/>
    <w:rPr>
      <w:rFonts w:ascii="Tahoma" w:hAnsi="Tahoma" w:cs="Tahoma"/>
      <w:sz w:val="16"/>
      <w:szCs w:val="16"/>
    </w:rPr>
  </w:style>
  <w:style w:type="table" w:styleId="TableGrid">
    <w:name w:val="Table Grid"/>
    <w:basedOn w:val="TableNormal"/>
    <w:uiPriority w:val="59"/>
    <w:rsid w:val="007F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2940"/>
    <w:pPr>
      <w:spacing w:after="0" w:line="240" w:lineRule="auto"/>
      <w:ind w:left="720"/>
    </w:pPr>
    <w:rPr>
      <w:rFonts w:ascii="Aptos" w:hAnsi="Aptos" w:cs="Apto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191987">
      <w:bodyDiv w:val="1"/>
      <w:marLeft w:val="0"/>
      <w:marRight w:val="0"/>
      <w:marTop w:val="0"/>
      <w:marBottom w:val="0"/>
      <w:divBdr>
        <w:top w:val="none" w:sz="0" w:space="0" w:color="auto"/>
        <w:left w:val="none" w:sz="0" w:space="0" w:color="auto"/>
        <w:bottom w:val="none" w:sz="0" w:space="0" w:color="auto"/>
        <w:right w:val="none" w:sz="0" w:space="0" w:color="auto"/>
      </w:divBdr>
    </w:div>
    <w:div w:id="132142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BF6AC-BDC1-4CE4-A5C1-F2D03B2A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Oadby and Wigston Borough Council</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jharkin</dc:creator>
  <cp:lastModifiedBy>Margaret Kind</cp:lastModifiedBy>
  <cp:revision>3</cp:revision>
  <cp:lastPrinted>2017-03-23T13:37:00Z</cp:lastPrinted>
  <dcterms:created xsi:type="dcterms:W3CDTF">2025-07-18T09:42:00Z</dcterms:created>
  <dcterms:modified xsi:type="dcterms:W3CDTF">2025-07-18T09:43:00Z</dcterms:modified>
</cp:coreProperties>
</file>