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AFC" w14:textId="31C03C02" w:rsidR="00A17FF5" w:rsidRPr="00EC63B0" w:rsidRDefault="55F9A9B6" w:rsidP="245F8472">
      <w:pPr>
        <w:jc w:val="center"/>
        <w:rPr>
          <w:rFonts w:ascii="Calibri" w:eastAsia="Calibri" w:hAnsi="Calibri" w:cs="Calibri"/>
          <w:b/>
          <w:bCs/>
          <w:sz w:val="28"/>
          <w:szCs w:val="28"/>
        </w:rPr>
      </w:pPr>
      <w:r w:rsidRPr="245F8472">
        <w:rPr>
          <w:rFonts w:ascii="Calibri" w:eastAsia="Calibri" w:hAnsi="Calibri" w:cs="Calibri"/>
          <w:b/>
          <w:bCs/>
          <w:sz w:val="28"/>
          <w:szCs w:val="28"/>
        </w:rPr>
        <w:t>Clarifications for Bidders Questions:</w:t>
      </w:r>
    </w:p>
    <w:p w14:paraId="515F933D" w14:textId="78A1EFA5" w:rsidR="00A17FF5" w:rsidRPr="00EC63B0" w:rsidRDefault="55F9A9B6" w:rsidP="245F8472">
      <w:pPr>
        <w:jc w:val="center"/>
        <w:rPr>
          <w:rFonts w:ascii="Arial" w:eastAsia="Arial" w:hAnsi="Arial" w:cs="Arial"/>
          <w:color w:val="0B0C0C"/>
          <w:sz w:val="29"/>
          <w:szCs w:val="29"/>
        </w:rPr>
      </w:pPr>
      <w:r w:rsidRPr="245F8472">
        <w:rPr>
          <w:rFonts w:ascii="Arial" w:eastAsia="Arial" w:hAnsi="Arial" w:cs="Arial"/>
          <w:color w:val="0B0C0C"/>
          <w:sz w:val="29"/>
          <w:szCs w:val="29"/>
        </w:rPr>
        <w:t>Developing a risk register for a State of Natural Capital Report</w:t>
      </w:r>
    </w:p>
    <w:p w14:paraId="0F9495D0" w14:textId="31D0C941" w:rsidR="00A17FF5" w:rsidRPr="00EC63B0" w:rsidRDefault="00A17FF5" w:rsidP="245F8472"/>
    <w:p w14:paraId="49EB07A9" w14:textId="7D547EC9" w:rsidR="00A17FF5" w:rsidRPr="00EC63B0" w:rsidRDefault="578DDC3E" w:rsidP="245F8472">
      <w:pPr>
        <w:rPr>
          <w:rFonts w:eastAsia="Times New Roman"/>
          <w:b/>
          <w:bCs/>
          <w:color w:val="C45911" w:themeColor="accent2" w:themeShade="BF"/>
        </w:rPr>
      </w:pPr>
      <w:r w:rsidRPr="245F8472">
        <w:rPr>
          <w:rFonts w:eastAsia="Times New Roman"/>
          <w:b/>
          <w:bCs/>
        </w:rPr>
        <w:t xml:space="preserve">Q: </w:t>
      </w:r>
      <w:r w:rsidR="0DB63F26" w:rsidRPr="245F8472">
        <w:rPr>
          <w:rFonts w:eastAsia="Times New Roman"/>
          <w:b/>
          <w:bCs/>
        </w:rPr>
        <w:t xml:space="preserve">Output 1a requires 3 or more experts in drivers of change; 1b requires 5 or more subject experts and Output 2b requires at least 6 experts.  </w:t>
      </w:r>
      <w:r w:rsidR="00A17FF5" w:rsidRPr="245F8472">
        <w:rPr>
          <w:rFonts w:eastAsia="Times New Roman"/>
          <w:b/>
          <w:bCs/>
        </w:rPr>
        <w:t>Have you identified the various experts already as detailed in the spec or do we need to provide them? </w:t>
      </w:r>
    </w:p>
    <w:p w14:paraId="09B32EE1" w14:textId="038C5F92" w:rsidR="00A17FF5" w:rsidRPr="00A17FF5" w:rsidRDefault="4D7093F3" w:rsidP="245F8472">
      <w:pPr>
        <w:rPr>
          <w:rFonts w:eastAsia="Times New Roman"/>
        </w:rPr>
      </w:pPr>
      <w:r w:rsidRPr="245F8472">
        <w:rPr>
          <w:rFonts w:eastAsia="Times New Roman"/>
        </w:rPr>
        <w:t xml:space="preserve">A: </w:t>
      </w:r>
      <w:r w:rsidR="00EC63B0" w:rsidRPr="245F8472">
        <w:rPr>
          <w:rFonts w:eastAsia="Times New Roman"/>
        </w:rPr>
        <w:t>We</w:t>
      </w:r>
      <w:r w:rsidR="00A17FF5" w:rsidRPr="245F8472">
        <w:rPr>
          <w:rFonts w:eastAsia="Times New Roman"/>
        </w:rPr>
        <w:t xml:space="preserve"> have a few name</w:t>
      </w:r>
      <w:r w:rsidR="00D65E41" w:rsidRPr="245F8472">
        <w:rPr>
          <w:rFonts w:eastAsia="Times New Roman"/>
        </w:rPr>
        <w:t xml:space="preserve">s to suggest </w:t>
      </w:r>
      <w:r w:rsidR="00A17FF5" w:rsidRPr="245F8472">
        <w:rPr>
          <w:rFonts w:eastAsia="Times New Roman"/>
        </w:rPr>
        <w:t xml:space="preserve">but </w:t>
      </w:r>
      <w:r w:rsidR="00EC63B0" w:rsidRPr="245F8472">
        <w:rPr>
          <w:rFonts w:eastAsia="Times New Roman"/>
        </w:rPr>
        <w:t xml:space="preserve">do not have a final </w:t>
      </w:r>
      <w:r w:rsidR="00A17FF5" w:rsidRPr="245F8472">
        <w:rPr>
          <w:rFonts w:eastAsia="Times New Roman"/>
        </w:rPr>
        <w:t>list.</w:t>
      </w:r>
      <w:r w:rsidR="00EC63B0" w:rsidRPr="245F8472">
        <w:rPr>
          <w:rFonts w:eastAsia="Times New Roman"/>
        </w:rPr>
        <w:t xml:space="preserve"> Identifying and contacting the experts would be part of the requirements</w:t>
      </w:r>
      <w:r w:rsidR="00D65E41" w:rsidRPr="245F8472">
        <w:rPr>
          <w:rFonts w:eastAsia="Times New Roman"/>
        </w:rPr>
        <w:t xml:space="preserve"> for the contract. The final list of experts for each output will be agreed between the contractors and the project team</w:t>
      </w:r>
      <w:r w:rsidR="2E73B4D0" w:rsidRPr="245F8472">
        <w:rPr>
          <w:rFonts w:eastAsia="Times New Roman"/>
        </w:rPr>
        <w:t xml:space="preserve"> during the fortnightly meetings</w:t>
      </w:r>
      <w:r w:rsidR="00D65E41" w:rsidRPr="245F8472">
        <w:rPr>
          <w:rFonts w:eastAsia="Times New Roman"/>
        </w:rPr>
        <w:t>.</w:t>
      </w:r>
    </w:p>
    <w:p w14:paraId="437AF7B6" w14:textId="78CB1B8A" w:rsidR="245F8472" w:rsidRDefault="245F8472" w:rsidP="245F8472">
      <w:pPr>
        <w:rPr>
          <w:rFonts w:eastAsia="Times New Roman"/>
        </w:rPr>
      </w:pPr>
    </w:p>
    <w:p w14:paraId="5891BF20" w14:textId="4220674F" w:rsidR="00A17FF5" w:rsidRPr="00EC63B0" w:rsidRDefault="7C595F4C" w:rsidP="245F8472">
      <w:pPr>
        <w:rPr>
          <w:rFonts w:eastAsia="Times New Roman"/>
          <w:b/>
          <w:bCs/>
          <w:color w:val="C45911" w:themeColor="accent2" w:themeShade="BF"/>
        </w:rPr>
      </w:pPr>
      <w:r w:rsidRPr="245F8472">
        <w:rPr>
          <w:rFonts w:eastAsia="Times New Roman"/>
          <w:b/>
          <w:bCs/>
        </w:rPr>
        <w:t xml:space="preserve">Q: </w:t>
      </w:r>
      <w:r w:rsidR="00A17FF5" w:rsidRPr="245F8472">
        <w:rPr>
          <w:rFonts w:eastAsia="Times New Roman"/>
          <w:b/>
          <w:bCs/>
        </w:rPr>
        <w:t>If we need to provide them, do the experts need to be independent of the tendering organisation or can they be experts from within the organisation?</w:t>
      </w:r>
    </w:p>
    <w:p w14:paraId="4D95BD9E" w14:textId="2E27D598" w:rsidR="00A17FF5" w:rsidRPr="00A17FF5" w:rsidRDefault="22078EE7" w:rsidP="245F8472">
      <w:pPr>
        <w:rPr>
          <w:rFonts w:eastAsia="Times New Roman"/>
        </w:rPr>
      </w:pPr>
      <w:r w:rsidRPr="245F8472">
        <w:rPr>
          <w:rFonts w:eastAsia="Times New Roman"/>
        </w:rPr>
        <w:t xml:space="preserve">A: </w:t>
      </w:r>
      <w:r w:rsidR="00EC63B0" w:rsidRPr="245F8472">
        <w:rPr>
          <w:rFonts w:eastAsia="Times New Roman"/>
        </w:rPr>
        <w:t xml:space="preserve">The experts should </w:t>
      </w:r>
      <w:r w:rsidR="00952E6E" w:rsidRPr="245F8472">
        <w:rPr>
          <w:rFonts w:eastAsia="Times New Roman"/>
        </w:rPr>
        <w:t xml:space="preserve">ideally </w:t>
      </w:r>
      <w:r w:rsidR="00EC63B0" w:rsidRPr="245F8472">
        <w:rPr>
          <w:rFonts w:eastAsia="Times New Roman"/>
        </w:rPr>
        <w:t>cover</w:t>
      </w:r>
      <w:r w:rsidR="00952E6E" w:rsidRPr="245F8472">
        <w:rPr>
          <w:rFonts w:eastAsia="Times New Roman"/>
        </w:rPr>
        <w:t xml:space="preserve"> academic, science and policy expertise - some will be specialists from Natural England, while others will come from </w:t>
      </w:r>
      <w:r w:rsidR="40F3B7EC" w:rsidRPr="245F8472">
        <w:rPr>
          <w:rFonts w:eastAsia="Times New Roman"/>
        </w:rPr>
        <w:t xml:space="preserve">a range of </w:t>
      </w:r>
      <w:r w:rsidR="00952E6E" w:rsidRPr="245F8472">
        <w:rPr>
          <w:rFonts w:eastAsia="Times New Roman"/>
        </w:rPr>
        <w:t xml:space="preserve">external organisations. </w:t>
      </w:r>
      <w:r w:rsidR="019CF4C8" w:rsidRPr="245F8472">
        <w:rPr>
          <w:rFonts w:eastAsia="Times New Roman"/>
        </w:rPr>
        <w:t xml:space="preserve">Not </w:t>
      </w:r>
      <w:r w:rsidR="73539057" w:rsidRPr="245F8472">
        <w:rPr>
          <w:rFonts w:eastAsia="Times New Roman"/>
        </w:rPr>
        <w:t>all</w:t>
      </w:r>
      <w:r w:rsidR="019CF4C8" w:rsidRPr="245F8472">
        <w:rPr>
          <w:rFonts w:eastAsia="Times New Roman"/>
        </w:rPr>
        <w:t xml:space="preserve"> the experts </w:t>
      </w:r>
      <w:r w:rsidR="7EF90A06" w:rsidRPr="245F8472">
        <w:rPr>
          <w:rFonts w:eastAsia="Times New Roman"/>
        </w:rPr>
        <w:t xml:space="preserve">need to be independent </w:t>
      </w:r>
      <w:r w:rsidR="6CEC6E2F" w:rsidRPr="245F8472">
        <w:rPr>
          <w:rFonts w:eastAsia="Times New Roman"/>
        </w:rPr>
        <w:t xml:space="preserve">of </w:t>
      </w:r>
      <w:r w:rsidR="7EF90A06" w:rsidRPr="245F8472">
        <w:rPr>
          <w:rFonts w:eastAsia="Times New Roman"/>
        </w:rPr>
        <w:t>the</w:t>
      </w:r>
      <w:r w:rsidR="00952E6E" w:rsidRPr="245F8472">
        <w:rPr>
          <w:rFonts w:eastAsia="Times New Roman"/>
        </w:rPr>
        <w:t xml:space="preserve"> tendering organisation, however </w:t>
      </w:r>
      <w:r w:rsidR="00D65E41" w:rsidRPr="245F8472">
        <w:rPr>
          <w:rFonts w:eastAsia="Times New Roman"/>
        </w:rPr>
        <w:t xml:space="preserve">they should </w:t>
      </w:r>
      <w:r w:rsidR="52976698" w:rsidRPr="245F8472">
        <w:rPr>
          <w:rFonts w:eastAsia="Times New Roman"/>
        </w:rPr>
        <w:t xml:space="preserve">all </w:t>
      </w:r>
      <w:r w:rsidR="00D65E41" w:rsidRPr="245F8472">
        <w:rPr>
          <w:rFonts w:eastAsia="Times New Roman"/>
        </w:rPr>
        <w:t>have experience and knowledge relevant to the outputs.</w:t>
      </w:r>
      <w:r w:rsidR="00952E6E" w:rsidRPr="245F8472">
        <w:rPr>
          <w:rFonts w:eastAsia="Times New Roman"/>
        </w:rPr>
        <w:t xml:space="preserve"> </w:t>
      </w:r>
    </w:p>
    <w:p w14:paraId="740FA0F5" w14:textId="71850A1F" w:rsidR="245F8472" w:rsidRDefault="245F8472" w:rsidP="245F8472">
      <w:pPr>
        <w:rPr>
          <w:rFonts w:eastAsia="Times New Roman"/>
        </w:rPr>
      </w:pPr>
    </w:p>
    <w:p w14:paraId="6A5E1B92" w14:textId="70281637" w:rsidR="00A17FF5" w:rsidRPr="00EC63B0" w:rsidRDefault="0FE7B0F7" w:rsidP="245F8472">
      <w:pPr>
        <w:rPr>
          <w:rFonts w:eastAsia="Times New Roman"/>
          <w:b/>
          <w:bCs/>
          <w:color w:val="C45911" w:themeColor="accent2" w:themeShade="BF"/>
        </w:rPr>
      </w:pPr>
      <w:r w:rsidRPr="245F8472">
        <w:rPr>
          <w:rFonts w:eastAsia="Times New Roman"/>
          <w:b/>
          <w:bCs/>
        </w:rPr>
        <w:t xml:space="preserve">Q: </w:t>
      </w:r>
      <w:r w:rsidR="00A17FF5" w:rsidRPr="245F8472">
        <w:rPr>
          <w:rFonts w:eastAsia="Times New Roman"/>
          <w:b/>
          <w:bCs/>
        </w:rPr>
        <w:t>Can you confirm if we need to name the 6 or more experts in the tender and do we need to provide CVs and/ or bios? </w:t>
      </w:r>
    </w:p>
    <w:p w14:paraId="58E3911E" w14:textId="2666519C" w:rsidR="1C47240D" w:rsidRDefault="59AB07D3" w:rsidP="245F8472">
      <w:pPr>
        <w:rPr>
          <w:rFonts w:eastAsia="Times New Roman"/>
          <w:color w:val="C45911" w:themeColor="accent2" w:themeShade="BF"/>
        </w:rPr>
      </w:pPr>
      <w:r w:rsidRPr="245F8472">
        <w:rPr>
          <w:rFonts w:eastAsia="Times New Roman"/>
        </w:rPr>
        <w:t xml:space="preserve">A: </w:t>
      </w:r>
      <w:r w:rsidR="00A17FF5" w:rsidRPr="245F8472">
        <w:rPr>
          <w:rFonts w:eastAsia="Times New Roman"/>
        </w:rPr>
        <w:t>You do not need to name the experts for any of the outputs in the tender – these can be scoped</w:t>
      </w:r>
      <w:r w:rsidR="00D65E41" w:rsidRPr="245F8472">
        <w:rPr>
          <w:rFonts w:eastAsia="Times New Roman"/>
        </w:rPr>
        <w:t xml:space="preserve">, </w:t>
      </w:r>
      <w:r w:rsidR="00A17FF5" w:rsidRPr="245F8472">
        <w:rPr>
          <w:rFonts w:eastAsia="Times New Roman"/>
        </w:rPr>
        <w:t>identified</w:t>
      </w:r>
      <w:r w:rsidR="00D65E41" w:rsidRPr="245F8472">
        <w:rPr>
          <w:rFonts w:eastAsia="Times New Roman"/>
        </w:rPr>
        <w:t xml:space="preserve">, and </w:t>
      </w:r>
      <w:r w:rsidR="400906A3" w:rsidRPr="245F8472">
        <w:t>agreed between the contractors and project team during the contract.</w:t>
      </w:r>
    </w:p>
    <w:p w14:paraId="30577444" w14:textId="0DBF2F69" w:rsidR="245F8472" w:rsidRDefault="245F8472" w:rsidP="245F8472">
      <w:pPr>
        <w:rPr>
          <w:rFonts w:eastAsia="Times New Roman"/>
        </w:rPr>
      </w:pPr>
    </w:p>
    <w:p w14:paraId="078B6B76" w14:textId="157C050E" w:rsidR="1C47240D" w:rsidRDefault="5B4B4324" w:rsidP="245F8472">
      <w:pPr>
        <w:rPr>
          <w:b/>
          <w:bCs/>
          <w:color w:val="C45911" w:themeColor="accent2" w:themeShade="BF"/>
        </w:rPr>
      </w:pPr>
      <w:r w:rsidRPr="245F8472">
        <w:rPr>
          <w:rFonts w:ascii="Calibri" w:eastAsia="Calibri" w:hAnsi="Calibri" w:cs="Calibri"/>
          <w:b/>
          <w:bCs/>
        </w:rPr>
        <w:t xml:space="preserve">Q: </w:t>
      </w:r>
      <w:r w:rsidR="1C47240D" w:rsidRPr="245F8472">
        <w:rPr>
          <w:rFonts w:ascii="Calibri" w:eastAsia="Calibri" w:hAnsi="Calibri" w:cs="Calibri"/>
          <w:b/>
          <w:bCs/>
        </w:rPr>
        <w:t xml:space="preserve">“50% of the payment will be made when drafts of all outputs are submitted to Natural England, and the remaining 50% will be made when the final outputs are provided at the end of the contract.” Based on the </w:t>
      </w:r>
      <w:proofErr w:type="gramStart"/>
      <w:r w:rsidR="1C47240D" w:rsidRPr="245F8472">
        <w:rPr>
          <w:rFonts w:ascii="Calibri" w:eastAsia="Calibri" w:hAnsi="Calibri" w:cs="Calibri"/>
          <w:b/>
          <w:bCs/>
        </w:rPr>
        <w:t>outputs</w:t>
      </w:r>
      <w:proofErr w:type="gramEnd"/>
      <w:r w:rsidR="1C47240D" w:rsidRPr="245F8472">
        <w:rPr>
          <w:rFonts w:ascii="Calibri" w:eastAsia="Calibri" w:hAnsi="Calibri" w:cs="Calibri"/>
          <w:b/>
          <w:bCs/>
        </w:rPr>
        <w:t xml:space="preserve"> summary table on p11, drafts of outputs 5 and 6 are not expected until 10/11/23. Could we clarify that this means that no payment will be made until November, even though the contract starts in July?</w:t>
      </w:r>
    </w:p>
    <w:p w14:paraId="2648BE92" w14:textId="24EE99BC" w:rsidR="6441682F" w:rsidRDefault="6441682F" w:rsidP="245F8472">
      <w:r w:rsidRPr="245F8472">
        <w:t xml:space="preserve">A: </w:t>
      </w:r>
      <w:r w:rsidR="756F9B9D" w:rsidRPr="245F8472">
        <w:t>Following internal discussions</w:t>
      </w:r>
      <w:r w:rsidRPr="245F8472">
        <w:t xml:space="preserve"> we have decided to </w:t>
      </w:r>
      <w:r w:rsidRPr="245F8472">
        <w:rPr>
          <w:b/>
          <w:bCs/>
        </w:rPr>
        <w:t>amend the payment dates</w:t>
      </w:r>
      <w:r w:rsidR="0A7908AE" w:rsidRPr="245F8472">
        <w:rPr>
          <w:b/>
          <w:bCs/>
        </w:rPr>
        <w:t xml:space="preserve"> – this has also been updated in the </w:t>
      </w:r>
      <w:proofErr w:type="spellStart"/>
      <w:r w:rsidR="0A7908AE" w:rsidRPr="245F8472">
        <w:rPr>
          <w:b/>
          <w:bCs/>
        </w:rPr>
        <w:t>RfQ</w:t>
      </w:r>
      <w:proofErr w:type="spellEnd"/>
      <w:r w:rsidR="0A7908AE" w:rsidRPr="245F8472">
        <w:rPr>
          <w:b/>
          <w:bCs/>
        </w:rPr>
        <w:t>.</w:t>
      </w:r>
      <w:r w:rsidRPr="245F8472">
        <w:t xml:space="preserve"> We will pay 50% following delivery of drafts of outputs 1-3</w:t>
      </w:r>
      <w:r w:rsidR="169D52BB" w:rsidRPr="245F8472">
        <w:t xml:space="preserve"> (</w:t>
      </w:r>
      <w:r w:rsidR="16816EB5" w:rsidRPr="245F8472">
        <w:t>20</w:t>
      </w:r>
      <w:r w:rsidR="16816EB5" w:rsidRPr="245F8472">
        <w:rPr>
          <w:vertAlign w:val="superscript"/>
        </w:rPr>
        <w:t>th</w:t>
      </w:r>
      <w:r w:rsidR="16816EB5" w:rsidRPr="245F8472">
        <w:t xml:space="preserve"> </w:t>
      </w:r>
      <w:r w:rsidR="169D52BB" w:rsidRPr="245F8472">
        <w:t>October)</w:t>
      </w:r>
      <w:r w:rsidRPr="245F8472">
        <w:t>. We will then pay the remaining 50% following delivery of final products at the end of the contr</w:t>
      </w:r>
      <w:r w:rsidR="4393DAC8" w:rsidRPr="245F8472">
        <w:t>act.</w:t>
      </w:r>
    </w:p>
    <w:p w14:paraId="595674BF" w14:textId="31CB923C" w:rsidR="245F8472" w:rsidRDefault="245F8472" w:rsidP="245F8472"/>
    <w:p w14:paraId="2DC56350" w14:textId="307840E7" w:rsidR="76A39C0A" w:rsidRDefault="6639042E" w:rsidP="245F8472">
      <w:pPr>
        <w:rPr>
          <w:rFonts w:ascii="Calibri" w:eastAsia="Calibri" w:hAnsi="Calibri" w:cs="Calibri"/>
          <w:b/>
          <w:bCs/>
          <w:color w:val="C45911" w:themeColor="accent2" w:themeShade="BF"/>
        </w:rPr>
      </w:pPr>
      <w:r w:rsidRPr="245F8472">
        <w:rPr>
          <w:rFonts w:ascii="Calibri" w:eastAsia="Calibri" w:hAnsi="Calibri" w:cs="Calibri"/>
          <w:b/>
          <w:bCs/>
        </w:rPr>
        <w:t xml:space="preserve">Q: </w:t>
      </w:r>
      <w:r w:rsidR="76A39C0A" w:rsidRPr="245F8472">
        <w:rPr>
          <w:rFonts w:ascii="Calibri" w:eastAsia="Calibri" w:hAnsi="Calibri" w:cs="Calibri"/>
          <w:b/>
          <w:bCs/>
        </w:rPr>
        <w:t>I wanted to check if the value of the contract was up to £49,999 was inclusive of VAT?</w:t>
      </w:r>
    </w:p>
    <w:p w14:paraId="27B0072B" w14:textId="407051D8" w:rsidR="76A39C0A" w:rsidRDefault="39439A96" w:rsidP="245F8472">
      <w:r w:rsidRPr="245F8472">
        <w:t>A:</w:t>
      </w:r>
      <w:r w:rsidR="6652A9AF" w:rsidRPr="245F8472">
        <w:t xml:space="preserve"> </w:t>
      </w:r>
      <w:r w:rsidRPr="245F8472">
        <w:t>Th</w:t>
      </w:r>
      <w:r w:rsidR="76A39C0A" w:rsidRPr="245F8472">
        <w:t>at is correct – the maximum value is £49,999 inclusive of VAT.</w:t>
      </w:r>
      <w:r w:rsidR="3D46E53B" w:rsidRPr="245F8472">
        <w:t xml:space="preserve"> </w:t>
      </w:r>
      <w:r w:rsidR="14BA116F" w:rsidRPr="245F8472">
        <w:t xml:space="preserve">You can submit any price </w:t>
      </w:r>
      <w:bookmarkStart w:id="0" w:name="_Int_3VdCodGD"/>
      <w:proofErr w:type="gramStart"/>
      <w:r w:rsidR="14BA116F" w:rsidRPr="245F8472">
        <w:t>as long as</w:t>
      </w:r>
      <w:bookmarkEnd w:id="0"/>
      <w:proofErr w:type="gramEnd"/>
      <w:r w:rsidR="14BA116F" w:rsidRPr="245F8472">
        <w:t xml:space="preserve"> it is no higher than the maximum value. </w:t>
      </w:r>
      <w:r w:rsidR="3D46E53B" w:rsidRPr="245F8472">
        <w:t xml:space="preserve">Please </w:t>
      </w:r>
      <w:r w:rsidR="2D597599" w:rsidRPr="245F8472">
        <w:t xml:space="preserve">also </w:t>
      </w:r>
      <w:r w:rsidR="3D46E53B" w:rsidRPr="245F8472">
        <w:t xml:space="preserve">be aware that 40% of the evaluation criteria is price: the quote you provide. </w:t>
      </w:r>
    </w:p>
    <w:p w14:paraId="1A9B1A23" w14:textId="7B46AFC0" w:rsidR="245F8472" w:rsidRDefault="245F8472" w:rsidP="245F8472"/>
    <w:p w14:paraId="0A0F1448" w14:textId="24466A65" w:rsidR="3A27894C" w:rsidRDefault="43A82D58" w:rsidP="245F8472">
      <w:pPr>
        <w:rPr>
          <w:b/>
          <w:bCs/>
        </w:rPr>
      </w:pPr>
      <w:r w:rsidRPr="245F8472">
        <w:rPr>
          <w:b/>
          <w:bCs/>
        </w:rPr>
        <w:lastRenderedPageBreak/>
        <w:t>Q:</w:t>
      </w:r>
      <w:r w:rsidR="6652A9AF" w:rsidRPr="245F8472">
        <w:rPr>
          <w:b/>
          <w:bCs/>
        </w:rPr>
        <w:t xml:space="preserve"> </w:t>
      </w:r>
      <w:r w:rsidR="3634D957" w:rsidRPr="245F8472">
        <w:rPr>
          <w:b/>
          <w:bCs/>
        </w:rPr>
        <w:t>Are the client team going to specify or input into the identification of experts involved in the various tasks of this project? Are you expecting that we will identify experts in the proposal?</w:t>
      </w:r>
    </w:p>
    <w:p w14:paraId="3160E950" w14:textId="147987F1" w:rsidR="680BF25F" w:rsidRDefault="64121405" w:rsidP="245F8472">
      <w:r w:rsidRPr="245F8472">
        <w:rPr>
          <w:rFonts w:eastAsia="Times New Roman"/>
        </w:rPr>
        <w:t>A: W</w:t>
      </w:r>
      <w:r w:rsidR="3634D957" w:rsidRPr="245F8472">
        <w:rPr>
          <w:rFonts w:eastAsia="Times New Roman"/>
        </w:rPr>
        <w:t>e have a few names to suggest but do not have a final list</w:t>
      </w:r>
      <w:r w:rsidR="5FB56024" w:rsidRPr="245F8472">
        <w:rPr>
          <w:rFonts w:eastAsia="Times New Roman"/>
        </w:rPr>
        <w:t xml:space="preserve">. We </w:t>
      </w:r>
      <w:r w:rsidR="3634D957" w:rsidRPr="245F8472">
        <w:t>are not expecting you to identify experts in the proposal</w:t>
      </w:r>
      <w:r w:rsidR="4398C6FA" w:rsidRPr="245F8472">
        <w:t xml:space="preserve"> – this work is part of the requirements for the contract. </w:t>
      </w:r>
      <w:r w:rsidR="3634D957" w:rsidRPr="245F8472">
        <w:t xml:space="preserve">Experts can be scoped, identified, and agreed </w:t>
      </w:r>
      <w:r w:rsidR="1A2E4B3A" w:rsidRPr="245F8472">
        <w:t xml:space="preserve">between the contractors and project team </w:t>
      </w:r>
      <w:r w:rsidR="3634D957" w:rsidRPr="245F8472">
        <w:t xml:space="preserve">during the contract. </w:t>
      </w:r>
    </w:p>
    <w:p w14:paraId="0179E757" w14:textId="425B5E23" w:rsidR="680BF25F" w:rsidRDefault="680BF25F" w:rsidP="245F8472"/>
    <w:p w14:paraId="5AEF9609" w14:textId="28117F01" w:rsidR="680BF25F" w:rsidRDefault="407E55CA" w:rsidP="245F8472">
      <w:pPr>
        <w:rPr>
          <w:b/>
          <w:bCs/>
        </w:rPr>
      </w:pPr>
      <w:r w:rsidRPr="245F8472">
        <w:rPr>
          <w:b/>
          <w:bCs/>
        </w:rPr>
        <w:t xml:space="preserve">Q: </w:t>
      </w:r>
      <w:r w:rsidR="3634D957" w:rsidRPr="245F8472">
        <w:rPr>
          <w:b/>
          <w:bCs/>
        </w:rPr>
        <w:t>The RFQ under task 3 refers to annex 4. There is no annex 4 listed with the other source documents. Could you send this over please?</w:t>
      </w:r>
    </w:p>
    <w:p w14:paraId="513DAB87" w14:textId="4F3B703C" w:rsidR="680BF25F" w:rsidRDefault="736E9238" w:rsidP="245F8472">
      <w:r w:rsidRPr="245F8472">
        <w:t xml:space="preserve">A: </w:t>
      </w:r>
      <w:r w:rsidR="3A862957" w:rsidRPr="245F8472">
        <w:t xml:space="preserve">Annex 4 (Selected risks to UK security and </w:t>
      </w:r>
      <w:bookmarkStart w:id="1" w:name="_Int_Qn3dNbpd"/>
      <w:proofErr w:type="gramStart"/>
      <w:r w:rsidR="3A862957" w:rsidRPr="245F8472">
        <w:t>prosperity, and</w:t>
      </w:r>
      <w:bookmarkEnd w:id="1"/>
      <w:proofErr w:type="gramEnd"/>
      <w:r w:rsidR="3A862957" w:rsidRPr="245F8472">
        <w:t xml:space="preserve"> linked key ecosystem services) can be found on pages 32/33 of the </w:t>
      </w:r>
      <w:proofErr w:type="spellStart"/>
      <w:r w:rsidR="0052424E">
        <w:t>RfQ</w:t>
      </w:r>
      <w:proofErr w:type="spellEnd"/>
      <w:r w:rsidR="0052424E">
        <w:t xml:space="preserve"> document.</w:t>
      </w:r>
      <w:r w:rsidR="3A862957" w:rsidRPr="245F8472">
        <w:t xml:space="preserve"> </w:t>
      </w:r>
      <w:r w:rsidR="097FB98D" w:rsidRPr="245F8472">
        <w:t>If you are having trouble opening/accessing the document, send a</w:t>
      </w:r>
      <w:r w:rsidR="7CA80CD2" w:rsidRPr="245F8472">
        <w:t xml:space="preserve">n </w:t>
      </w:r>
      <w:r w:rsidR="097FB98D" w:rsidRPr="245F8472">
        <w:t xml:space="preserve">email to </w:t>
      </w:r>
      <w:hyperlink r:id="rId9">
        <w:r w:rsidR="097FB98D" w:rsidRPr="245F8472">
          <w:rPr>
            <w:rStyle w:val="Hyperlink"/>
            <w:color w:val="auto"/>
          </w:rPr>
          <w:t>angharad.morgan@naturalengland.org.uk</w:t>
        </w:r>
      </w:hyperlink>
      <w:r w:rsidR="097FB98D" w:rsidRPr="245F8472">
        <w:t xml:space="preserve"> and I can try sending the document directly to you.</w:t>
      </w:r>
    </w:p>
    <w:sectPr w:rsidR="680BF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xXMaqtKb8wy+MS" int2:id="udw5eQq0">
      <int2:state int2:value="Rejected" int2:type="AugLoop_Text_Critique"/>
    </int2:textHash>
    <int2:bookmark int2:bookmarkName="_Int_3VdCodGD" int2:invalidationBookmarkName="" int2:hashCode="aJEbnAIbafiZ8P" int2:id="kwbzQNj1">
      <int2:state int2:value="Rejected" int2:type="AugLoop_Text_Critique"/>
    </int2:bookmark>
    <int2:bookmark int2:bookmarkName="_Int_miG9Aqcx" int2:invalidationBookmarkName="" int2:hashCode="aJEbnAIbafiZ8P" int2:id="U4uZjfOc">
      <int2:state int2:value="Rejected" int2:type="AugLoop_Text_Critique"/>
    </int2:bookmark>
    <int2:bookmark int2:bookmarkName="_Int_Qn3dNbpd" int2:invalidationBookmarkName="" int2:hashCode="GwKKDYVISVEF6T" int2:id="1Lof8PQ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12DD"/>
    <w:multiLevelType w:val="hybridMultilevel"/>
    <w:tmpl w:val="FFFFFFFF"/>
    <w:lvl w:ilvl="0" w:tplc="1AE662EE">
      <w:start w:val="1"/>
      <w:numFmt w:val="decimal"/>
      <w:lvlText w:val="%1)"/>
      <w:lvlJc w:val="left"/>
      <w:pPr>
        <w:ind w:left="720" w:hanging="360"/>
      </w:pPr>
    </w:lvl>
    <w:lvl w:ilvl="1" w:tplc="9FB22108">
      <w:start w:val="1"/>
      <w:numFmt w:val="lowerLetter"/>
      <w:lvlText w:val="%2."/>
      <w:lvlJc w:val="left"/>
      <w:pPr>
        <w:ind w:left="1440" w:hanging="360"/>
      </w:pPr>
    </w:lvl>
    <w:lvl w:ilvl="2" w:tplc="9A7E477A">
      <w:start w:val="1"/>
      <w:numFmt w:val="lowerRoman"/>
      <w:lvlText w:val="%3."/>
      <w:lvlJc w:val="right"/>
      <w:pPr>
        <w:ind w:left="2160" w:hanging="180"/>
      </w:pPr>
    </w:lvl>
    <w:lvl w:ilvl="3" w:tplc="A896FBA2">
      <w:start w:val="1"/>
      <w:numFmt w:val="decimal"/>
      <w:lvlText w:val="%4."/>
      <w:lvlJc w:val="left"/>
      <w:pPr>
        <w:ind w:left="2880" w:hanging="360"/>
      </w:pPr>
    </w:lvl>
    <w:lvl w:ilvl="4" w:tplc="32A66250">
      <w:start w:val="1"/>
      <w:numFmt w:val="lowerLetter"/>
      <w:lvlText w:val="%5."/>
      <w:lvlJc w:val="left"/>
      <w:pPr>
        <w:ind w:left="3600" w:hanging="360"/>
      </w:pPr>
    </w:lvl>
    <w:lvl w:ilvl="5" w:tplc="0406CE58">
      <w:start w:val="1"/>
      <w:numFmt w:val="lowerRoman"/>
      <w:lvlText w:val="%6."/>
      <w:lvlJc w:val="right"/>
      <w:pPr>
        <w:ind w:left="4320" w:hanging="180"/>
      </w:pPr>
    </w:lvl>
    <w:lvl w:ilvl="6" w:tplc="947CF430">
      <w:start w:val="1"/>
      <w:numFmt w:val="decimal"/>
      <w:lvlText w:val="%7."/>
      <w:lvlJc w:val="left"/>
      <w:pPr>
        <w:ind w:left="5040" w:hanging="360"/>
      </w:pPr>
    </w:lvl>
    <w:lvl w:ilvl="7" w:tplc="55A05FC4">
      <w:start w:val="1"/>
      <w:numFmt w:val="lowerLetter"/>
      <w:lvlText w:val="%8."/>
      <w:lvlJc w:val="left"/>
      <w:pPr>
        <w:ind w:left="5760" w:hanging="360"/>
      </w:pPr>
    </w:lvl>
    <w:lvl w:ilvl="8" w:tplc="5084546E">
      <w:start w:val="1"/>
      <w:numFmt w:val="lowerRoman"/>
      <w:lvlText w:val="%9."/>
      <w:lvlJc w:val="right"/>
      <w:pPr>
        <w:ind w:left="6480" w:hanging="180"/>
      </w:pPr>
    </w:lvl>
  </w:abstractNum>
  <w:abstractNum w:abstractNumId="1" w15:restartNumberingAfterBreak="0">
    <w:nsid w:val="59167A5E"/>
    <w:multiLevelType w:val="hybridMultilevel"/>
    <w:tmpl w:val="C6148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F34FA"/>
    <w:multiLevelType w:val="hybridMultilevel"/>
    <w:tmpl w:val="57CA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B9D3A"/>
    <w:multiLevelType w:val="hybridMultilevel"/>
    <w:tmpl w:val="FFFFFFFF"/>
    <w:lvl w:ilvl="0" w:tplc="26C248FE">
      <w:start w:val="1"/>
      <w:numFmt w:val="decimal"/>
      <w:lvlText w:val="%1."/>
      <w:lvlJc w:val="left"/>
      <w:pPr>
        <w:ind w:left="720" w:hanging="360"/>
      </w:pPr>
    </w:lvl>
    <w:lvl w:ilvl="1" w:tplc="8F86B256">
      <w:start w:val="1"/>
      <w:numFmt w:val="lowerLetter"/>
      <w:lvlText w:val="%2."/>
      <w:lvlJc w:val="left"/>
      <w:pPr>
        <w:ind w:left="1440" w:hanging="360"/>
      </w:pPr>
    </w:lvl>
    <w:lvl w:ilvl="2" w:tplc="FA66C43E">
      <w:start w:val="1"/>
      <w:numFmt w:val="lowerRoman"/>
      <w:lvlText w:val="%3."/>
      <w:lvlJc w:val="right"/>
      <w:pPr>
        <w:ind w:left="2160" w:hanging="180"/>
      </w:pPr>
    </w:lvl>
    <w:lvl w:ilvl="3" w:tplc="F2C05EF2">
      <w:start w:val="1"/>
      <w:numFmt w:val="decimal"/>
      <w:lvlText w:val="%4."/>
      <w:lvlJc w:val="left"/>
      <w:pPr>
        <w:ind w:left="2880" w:hanging="360"/>
      </w:pPr>
    </w:lvl>
    <w:lvl w:ilvl="4" w:tplc="01C087D4">
      <w:start w:val="1"/>
      <w:numFmt w:val="lowerLetter"/>
      <w:lvlText w:val="%5."/>
      <w:lvlJc w:val="left"/>
      <w:pPr>
        <w:ind w:left="3600" w:hanging="360"/>
      </w:pPr>
    </w:lvl>
    <w:lvl w:ilvl="5" w:tplc="6E0AD156">
      <w:start w:val="1"/>
      <w:numFmt w:val="lowerRoman"/>
      <w:lvlText w:val="%6."/>
      <w:lvlJc w:val="right"/>
      <w:pPr>
        <w:ind w:left="4320" w:hanging="180"/>
      </w:pPr>
    </w:lvl>
    <w:lvl w:ilvl="6" w:tplc="6F98B27C">
      <w:start w:val="1"/>
      <w:numFmt w:val="decimal"/>
      <w:lvlText w:val="%7."/>
      <w:lvlJc w:val="left"/>
      <w:pPr>
        <w:ind w:left="5040" w:hanging="360"/>
      </w:pPr>
    </w:lvl>
    <w:lvl w:ilvl="7" w:tplc="F54E6214">
      <w:start w:val="1"/>
      <w:numFmt w:val="lowerLetter"/>
      <w:lvlText w:val="%8."/>
      <w:lvlJc w:val="left"/>
      <w:pPr>
        <w:ind w:left="5760" w:hanging="360"/>
      </w:pPr>
    </w:lvl>
    <w:lvl w:ilvl="8" w:tplc="2F66BAB0">
      <w:start w:val="1"/>
      <w:numFmt w:val="lowerRoman"/>
      <w:lvlText w:val="%9."/>
      <w:lvlJc w:val="right"/>
      <w:pPr>
        <w:ind w:left="6480" w:hanging="180"/>
      </w:pPr>
    </w:lvl>
  </w:abstractNum>
  <w:abstractNum w:abstractNumId="4" w15:restartNumberingAfterBreak="0">
    <w:nsid w:val="6BF601E3"/>
    <w:multiLevelType w:val="hybridMultilevel"/>
    <w:tmpl w:val="3B3E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877800">
    <w:abstractNumId w:val="3"/>
  </w:num>
  <w:num w:numId="2" w16cid:durableId="190268401">
    <w:abstractNumId w:val="0"/>
  </w:num>
  <w:num w:numId="3" w16cid:durableId="1228496988">
    <w:abstractNumId w:val="1"/>
  </w:num>
  <w:num w:numId="4" w16cid:durableId="1819489335">
    <w:abstractNumId w:val="2"/>
  </w:num>
  <w:num w:numId="5" w16cid:durableId="360907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5"/>
    <w:rsid w:val="00237115"/>
    <w:rsid w:val="0027581E"/>
    <w:rsid w:val="00484E7D"/>
    <w:rsid w:val="00490BEB"/>
    <w:rsid w:val="004C3F43"/>
    <w:rsid w:val="00503916"/>
    <w:rsid w:val="00512FAC"/>
    <w:rsid w:val="0052424E"/>
    <w:rsid w:val="00534B3D"/>
    <w:rsid w:val="005608EA"/>
    <w:rsid w:val="00573BB7"/>
    <w:rsid w:val="007B047C"/>
    <w:rsid w:val="00941BD7"/>
    <w:rsid w:val="009432D3"/>
    <w:rsid w:val="00952E6E"/>
    <w:rsid w:val="00A17FF5"/>
    <w:rsid w:val="00A86EDD"/>
    <w:rsid w:val="00A96C73"/>
    <w:rsid w:val="00C8725A"/>
    <w:rsid w:val="00CD1ECF"/>
    <w:rsid w:val="00D174FC"/>
    <w:rsid w:val="00D63CF2"/>
    <w:rsid w:val="00D65E41"/>
    <w:rsid w:val="00E1593B"/>
    <w:rsid w:val="00E7282C"/>
    <w:rsid w:val="00EA323A"/>
    <w:rsid w:val="00EC63B0"/>
    <w:rsid w:val="019CF4C8"/>
    <w:rsid w:val="021A93A1"/>
    <w:rsid w:val="022A162B"/>
    <w:rsid w:val="034F8FA6"/>
    <w:rsid w:val="08A476FB"/>
    <w:rsid w:val="097FB98D"/>
    <w:rsid w:val="0A7908AE"/>
    <w:rsid w:val="0A8A8DCF"/>
    <w:rsid w:val="0DB63F26"/>
    <w:rsid w:val="0FD585C2"/>
    <w:rsid w:val="0FE7B0F7"/>
    <w:rsid w:val="103E8437"/>
    <w:rsid w:val="12556F1C"/>
    <w:rsid w:val="13E3F7DC"/>
    <w:rsid w:val="14289CBC"/>
    <w:rsid w:val="143767A1"/>
    <w:rsid w:val="14BA116F"/>
    <w:rsid w:val="15448211"/>
    <w:rsid w:val="157FC83D"/>
    <w:rsid w:val="16816EB5"/>
    <w:rsid w:val="169D52BB"/>
    <w:rsid w:val="18935427"/>
    <w:rsid w:val="19B73BCA"/>
    <w:rsid w:val="1A2E4B3A"/>
    <w:rsid w:val="1A5E58AC"/>
    <w:rsid w:val="1C47240D"/>
    <w:rsid w:val="1E4E04A8"/>
    <w:rsid w:val="20BE5797"/>
    <w:rsid w:val="22078EE7"/>
    <w:rsid w:val="245F8472"/>
    <w:rsid w:val="27F4131B"/>
    <w:rsid w:val="2D597599"/>
    <w:rsid w:val="2E73B4D0"/>
    <w:rsid w:val="2F7B6B4D"/>
    <w:rsid w:val="2FFFC5F4"/>
    <w:rsid w:val="31173BAE"/>
    <w:rsid w:val="31A3B6BA"/>
    <w:rsid w:val="350C7AD3"/>
    <w:rsid w:val="3634D957"/>
    <w:rsid w:val="39439A96"/>
    <w:rsid w:val="394BBCAF"/>
    <w:rsid w:val="3A27894C"/>
    <w:rsid w:val="3A862957"/>
    <w:rsid w:val="3D46E53B"/>
    <w:rsid w:val="400906A3"/>
    <w:rsid w:val="407E55CA"/>
    <w:rsid w:val="40F3B7EC"/>
    <w:rsid w:val="41823951"/>
    <w:rsid w:val="42A28368"/>
    <w:rsid w:val="42A3F7A4"/>
    <w:rsid w:val="4393DAC8"/>
    <w:rsid w:val="4398C6FA"/>
    <w:rsid w:val="43A82D58"/>
    <w:rsid w:val="46557822"/>
    <w:rsid w:val="4AAAA8D3"/>
    <w:rsid w:val="4B5F047D"/>
    <w:rsid w:val="4D7093F3"/>
    <w:rsid w:val="4EF5425F"/>
    <w:rsid w:val="524C3F01"/>
    <w:rsid w:val="52976698"/>
    <w:rsid w:val="5511060F"/>
    <w:rsid w:val="55F9A9B6"/>
    <w:rsid w:val="578DDC3E"/>
    <w:rsid w:val="59AB07D3"/>
    <w:rsid w:val="59B0ACFF"/>
    <w:rsid w:val="5B4B4324"/>
    <w:rsid w:val="5B95D5AF"/>
    <w:rsid w:val="5C4CF5BE"/>
    <w:rsid w:val="5DC5C1D2"/>
    <w:rsid w:val="5FB56024"/>
    <w:rsid w:val="607BC6E3"/>
    <w:rsid w:val="613C5C5D"/>
    <w:rsid w:val="64121405"/>
    <w:rsid w:val="6441682F"/>
    <w:rsid w:val="651FD3CB"/>
    <w:rsid w:val="6639042E"/>
    <w:rsid w:val="6652A9AF"/>
    <w:rsid w:val="66BBA42C"/>
    <w:rsid w:val="680BF25F"/>
    <w:rsid w:val="68316268"/>
    <w:rsid w:val="6CEC6E2F"/>
    <w:rsid w:val="6DB5CDEE"/>
    <w:rsid w:val="6DF2347E"/>
    <w:rsid w:val="7120AAD1"/>
    <w:rsid w:val="716931B5"/>
    <w:rsid w:val="73539057"/>
    <w:rsid w:val="736E9238"/>
    <w:rsid w:val="756F9B9D"/>
    <w:rsid w:val="7629BA88"/>
    <w:rsid w:val="76A39C0A"/>
    <w:rsid w:val="7829C864"/>
    <w:rsid w:val="787585DD"/>
    <w:rsid w:val="79A1EF5B"/>
    <w:rsid w:val="7C595F4C"/>
    <w:rsid w:val="7CA80CD2"/>
    <w:rsid w:val="7EF90A06"/>
    <w:rsid w:val="7FBB9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C54"/>
  <w15:chartTrackingRefBased/>
  <w15:docId w15:val="{86E4BA23-54CC-454A-9E34-A6D3FD1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9596">
      <w:bodyDiv w:val="1"/>
      <w:marLeft w:val="0"/>
      <w:marRight w:val="0"/>
      <w:marTop w:val="0"/>
      <w:marBottom w:val="0"/>
      <w:divBdr>
        <w:top w:val="none" w:sz="0" w:space="0" w:color="auto"/>
        <w:left w:val="none" w:sz="0" w:space="0" w:color="auto"/>
        <w:bottom w:val="none" w:sz="0" w:space="0" w:color="auto"/>
        <w:right w:val="none" w:sz="0" w:space="0" w:color="auto"/>
      </w:divBdr>
    </w:div>
    <w:div w:id="511918837">
      <w:bodyDiv w:val="1"/>
      <w:marLeft w:val="0"/>
      <w:marRight w:val="0"/>
      <w:marTop w:val="0"/>
      <w:marBottom w:val="0"/>
      <w:divBdr>
        <w:top w:val="none" w:sz="0" w:space="0" w:color="auto"/>
        <w:left w:val="none" w:sz="0" w:space="0" w:color="auto"/>
        <w:bottom w:val="none" w:sz="0" w:space="0" w:color="auto"/>
        <w:right w:val="none" w:sz="0" w:space="0" w:color="auto"/>
      </w:divBdr>
    </w:div>
    <w:div w:id="8016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ngharad.morga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16" ma:contentTypeDescription="Create a new document." ma:contentTypeScope="" ma:versionID="8793a0a78f61129281d629923de66509">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09fe85c3323441f3f77bd6d5ec09fb09"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sep</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Science  Evidence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CD7D858A-0FCB-4C8B-BD69-58EE4E970FD8}">
  <ds:schemaRefs>
    <ds:schemaRef ds:uri="Microsoft.SharePoint.Taxonomy.ContentTypeSync"/>
  </ds:schemaRefs>
</ds:datastoreItem>
</file>

<file path=customXml/itemProps2.xml><?xml version="1.0" encoding="utf-8"?>
<ds:datastoreItem xmlns:ds="http://schemas.openxmlformats.org/officeDocument/2006/customXml" ds:itemID="{A49856EF-93B2-4292-8858-A4FBF8A96C24}">
  <ds:schemaRefs>
    <ds:schemaRef ds:uri="http://schemas.microsoft.com/sharepoint/v3/contenttype/forms"/>
  </ds:schemaRefs>
</ds:datastoreItem>
</file>

<file path=customXml/itemProps3.xml><?xml version="1.0" encoding="utf-8"?>
<ds:datastoreItem xmlns:ds="http://schemas.openxmlformats.org/officeDocument/2006/customXml" ds:itemID="{BB46051E-9AB7-4F5A-A482-DAEA4500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39C83-93D6-4A27-9189-AB7433F74B1C}">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4</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Morgan</dc:creator>
  <cp:keywords/>
  <dc:description/>
  <cp:lastModifiedBy>Underwood, Nick</cp:lastModifiedBy>
  <cp:revision>2</cp:revision>
  <dcterms:created xsi:type="dcterms:W3CDTF">2023-06-30T10:51:00Z</dcterms:created>
  <dcterms:modified xsi:type="dcterms:W3CDTF">2023-06-30T10:51:00Z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0x010100A5BF1C78D9F64B679A5EBDE1C6598EBC0100BA757E68FE1E3B4BAE88585F0E18EBC2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ies>
</file>