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36" w:type="dxa"/>
        <w:tblInd w:w="-142" w:type="dxa"/>
        <w:tblLook w:val="04A0" w:firstRow="1" w:lastRow="0" w:firstColumn="1" w:lastColumn="0" w:noHBand="0" w:noVBand="1"/>
      </w:tblPr>
      <w:tblGrid>
        <w:gridCol w:w="4536"/>
      </w:tblGrid>
      <w:tr w:rsidR="00E6417D" w:rsidRPr="0087046B" w14:paraId="59223B49" w14:textId="77777777" w:rsidTr="00E6417D">
        <w:tc>
          <w:tcPr>
            <w:tcW w:w="4536" w:type="dxa"/>
          </w:tcPr>
          <w:p w14:paraId="36F213E7" w14:textId="0DBF9D5D" w:rsidR="00E6417D" w:rsidRPr="008A2679" w:rsidRDefault="00E6417D" w:rsidP="008A2679">
            <w:r w:rsidRPr="0087046B">
              <w:t>Our ref:</w:t>
            </w:r>
            <w:r w:rsidRPr="0087046B">
              <w:tab/>
            </w:r>
            <w:r>
              <w:t>Project_</w:t>
            </w:r>
            <w:r w:rsidR="009A41C0">
              <w:t>245</w:t>
            </w:r>
            <w:r w:rsidR="00322133">
              <w:t>45</w:t>
            </w:r>
          </w:p>
          <w:p w14:paraId="7FF265A6" w14:textId="77777777" w:rsidR="00E6417D" w:rsidRPr="008A2679" w:rsidRDefault="00E6417D" w:rsidP="008A2679"/>
          <w:p w14:paraId="11327E41" w14:textId="69593A66" w:rsidR="00E6417D" w:rsidRPr="008A2679" w:rsidRDefault="00E6417D" w:rsidP="009A41C0">
            <w:r w:rsidRPr="0087046B">
              <w:t>Date:</w:t>
            </w:r>
            <w:r w:rsidRPr="0087046B">
              <w:tab/>
            </w:r>
            <w:r w:rsidRPr="0087046B">
              <w:tab/>
            </w:r>
            <w:r w:rsidR="00322133">
              <w:t>25/01/19</w:t>
            </w:r>
          </w:p>
        </w:tc>
      </w:tr>
    </w:tbl>
    <w:p w14:paraId="114937CA" w14:textId="77777777" w:rsidR="00DC5671" w:rsidRDefault="00DC5671" w:rsidP="00DC5671"/>
    <w:p w14:paraId="40EDF2CF" w14:textId="55D47674" w:rsidR="00E6417D" w:rsidRPr="00E6417D" w:rsidRDefault="009A41C0" w:rsidP="00DC5671">
      <w:pPr>
        <w:rPr>
          <w:rStyle w:val="boldword"/>
        </w:rPr>
      </w:pPr>
      <w:r>
        <w:rPr>
          <w:rStyle w:val="boldword"/>
        </w:rPr>
        <w:t xml:space="preserve">Project title: </w:t>
      </w:r>
      <w:r w:rsidR="00322133">
        <w:t xml:space="preserve">Strengthening investment decisions R&amp;D: Evidence on the cost </w:t>
      </w:r>
      <w:r w:rsidR="00156217">
        <w:t>of floods</w:t>
      </w:r>
    </w:p>
    <w:p w14:paraId="0388D269" w14:textId="77777777" w:rsidR="002F1CA2" w:rsidRPr="002F1CA2" w:rsidRDefault="002F1CA2" w:rsidP="002F1CA2"/>
    <w:p w14:paraId="32FCA624" w14:textId="77777777" w:rsidR="00E6417D" w:rsidRDefault="00E6417D" w:rsidP="00E6417D">
      <w:r w:rsidRPr="00E6417D">
        <w:t>The Environment Agency is an executive non-departmental public body responsible to the Secretary of State for Environment, Food and Rural Affairs. Our principal aims are to protect and improve the environment and to promote sustainable development.</w:t>
      </w:r>
    </w:p>
    <w:p w14:paraId="217E7C0F" w14:textId="77777777" w:rsidR="00900135" w:rsidRDefault="00900135" w:rsidP="00E6417D"/>
    <w:p w14:paraId="27777FF5" w14:textId="77777777" w:rsidR="00FD5861" w:rsidRPr="00FD5861" w:rsidRDefault="00FD5861" w:rsidP="00FD5861">
      <w:pPr>
        <w:rPr>
          <w:lang w:eastAsia="en-GB"/>
        </w:rPr>
      </w:pPr>
      <w:r w:rsidRPr="00FD5861">
        <w:rPr>
          <w:lang w:eastAsia="en-GB"/>
        </w:rPr>
        <w:t>Further information on our responsibilities and how we are structured can be found on our website.</w:t>
      </w:r>
    </w:p>
    <w:p w14:paraId="59920EAB" w14:textId="77777777" w:rsidR="00FD5861" w:rsidRDefault="00FD5861" w:rsidP="00E6417D"/>
    <w:p w14:paraId="1BE3DD06" w14:textId="77777777" w:rsidR="00FD5861" w:rsidRPr="00FD5861" w:rsidRDefault="00677A4D" w:rsidP="00FD5861">
      <w:pPr>
        <w:rPr>
          <w:lang w:eastAsia="en-GB"/>
        </w:rPr>
      </w:pPr>
      <w:hyperlink r:id="rId7" w:history="1">
        <w:r w:rsidR="00FD5861" w:rsidRPr="00FD5861">
          <w:rPr>
            <w:lang w:eastAsia="en-GB"/>
          </w:rPr>
          <w:t>https://www.gov.uk/government/organisations/environment-agency</w:t>
        </w:r>
      </w:hyperlink>
    </w:p>
    <w:p w14:paraId="1F5C1692" w14:textId="77777777" w:rsidR="00900135" w:rsidRDefault="00900135" w:rsidP="00E6417D"/>
    <w:p w14:paraId="66D1763E" w14:textId="77777777" w:rsidR="00677A4D" w:rsidRDefault="00677A4D" w:rsidP="00322133"/>
    <w:p w14:paraId="598E23A7" w14:textId="77777777" w:rsidR="00322133" w:rsidRDefault="00322133" w:rsidP="00322133">
      <w:r w:rsidRPr="00776944">
        <w:t xml:space="preserve">We are commissioning a study to establish and calculate the </w:t>
      </w:r>
      <w:r>
        <w:t xml:space="preserve">range of </w:t>
      </w:r>
      <w:r w:rsidRPr="00776944">
        <w:t>financial and economic damages</w:t>
      </w:r>
      <w:r>
        <w:t xml:space="preserve"> of flooding in England and Wales between 2016 to the present day</w:t>
      </w:r>
      <w:r w:rsidRPr="00776944">
        <w:t xml:space="preserve">. </w:t>
      </w:r>
    </w:p>
    <w:p w14:paraId="3CFAA991" w14:textId="77777777" w:rsidR="00322133" w:rsidRDefault="00322133" w:rsidP="00322133"/>
    <w:p w14:paraId="7747E8BA" w14:textId="77777777" w:rsidR="00322133" w:rsidRPr="00CC2514" w:rsidRDefault="00322133" w:rsidP="00322133">
      <w:r w:rsidRPr="00CC2514">
        <w:t xml:space="preserve">This project aims to collect data on the impact of recent flooding in England and Wales, review and update existing methodologies for calculating the total economic damages of flood events in England and define a process to capture the costs incurred from future flood events in England.  </w:t>
      </w:r>
    </w:p>
    <w:p w14:paraId="1CB82B99" w14:textId="77777777" w:rsidR="00322133" w:rsidRDefault="00322133" w:rsidP="00322133"/>
    <w:p w14:paraId="606D4227" w14:textId="77777777" w:rsidR="00322133" w:rsidRDefault="00322133" w:rsidP="00322133">
      <w:r>
        <w:t xml:space="preserve">This study will need to build on previous </w:t>
      </w:r>
      <w:r w:rsidRPr="00CC2514">
        <w:t xml:space="preserve">Cost of </w:t>
      </w:r>
      <w:r>
        <w:t>Floods Reports (2007</w:t>
      </w:r>
      <w:r w:rsidRPr="00CC2514">
        <w:t xml:space="preserve"> and 2013/14</w:t>
      </w:r>
      <w:r w:rsidRPr="00CC2514">
        <w:endnoteReference w:id="1"/>
      </w:r>
      <w:r>
        <w:t xml:space="preserve">) following a similar methodology. It will need to use the data collected to build a dataset of recorded damages against various categories (e.g. property, utilities, and infrastructure) and use this to quantify the impacts of floods since January 2016. The study will need to develop a process for keeping the dataset up to date (including consultation with organisations that currently capture damages data from floods, and recommendations for any business change needed in line with current legal responsibilities). </w:t>
      </w:r>
    </w:p>
    <w:p w14:paraId="5A8FCD80" w14:textId="77777777" w:rsidR="00322133" w:rsidRDefault="00322133" w:rsidP="00322133"/>
    <w:p w14:paraId="59CB8097" w14:textId="77777777" w:rsidR="00322133" w:rsidRDefault="00322133" w:rsidP="00322133">
      <w:r>
        <w:t xml:space="preserve">We envisage the study will comprise of the following key tasks that will be set out in the </w:t>
      </w:r>
      <w:proofErr w:type="gramStart"/>
      <w:r>
        <w:t>specification</w:t>
      </w:r>
      <w:proofErr w:type="gramEnd"/>
      <w:r>
        <w:t>:</w:t>
      </w:r>
    </w:p>
    <w:p w14:paraId="6F10F991" w14:textId="77777777" w:rsidR="00322133" w:rsidRDefault="00322133" w:rsidP="00322133">
      <w:r>
        <w:t>1) Collect flood damages data across England and Wales since January 2016</w:t>
      </w:r>
    </w:p>
    <w:p w14:paraId="79433246" w14:textId="77777777" w:rsidR="00322133" w:rsidRDefault="00322133" w:rsidP="00322133">
      <w:r>
        <w:t>2) Quantify impacts of floods since January 2016</w:t>
      </w:r>
    </w:p>
    <w:p w14:paraId="21EC9859" w14:textId="77777777" w:rsidR="00322133" w:rsidRDefault="00322133" w:rsidP="00322133">
      <w:r>
        <w:t>3) Calculate total financial cost and total economic cost of each flood event</w:t>
      </w:r>
    </w:p>
    <w:p w14:paraId="0C9D5DFC" w14:textId="77777777" w:rsidR="00322133" w:rsidRDefault="00322133" w:rsidP="00322133">
      <w:r>
        <w:t>4) Capture data and appraisal in a dataset that can be added to in the future</w:t>
      </w:r>
    </w:p>
    <w:p w14:paraId="0C2B433F" w14:textId="77777777" w:rsidR="00322133" w:rsidRDefault="00322133" w:rsidP="00322133">
      <w:r>
        <w:t>5) Describe a process for capturing financial &amp; economic cost of future floods to keep the new dataset up to date</w:t>
      </w:r>
    </w:p>
    <w:p w14:paraId="77BEF3CC" w14:textId="77777777" w:rsidR="00E6417D" w:rsidRDefault="00E6417D" w:rsidP="00E6417D">
      <w:pPr>
        <w:pStyle w:val="Bulletpoint"/>
        <w:numPr>
          <w:ilvl w:val="0"/>
          <w:numId w:val="0"/>
        </w:numPr>
        <w:ind w:left="714" w:hanging="357"/>
      </w:pPr>
    </w:p>
    <w:p w14:paraId="4F6C67B2" w14:textId="77777777" w:rsidR="00E252BC" w:rsidRDefault="00E252BC" w:rsidP="00156217"/>
    <w:p w14:paraId="3A5F055B" w14:textId="77777777" w:rsidR="00156217" w:rsidRDefault="00156217" w:rsidP="00156217">
      <w:r>
        <w:t xml:space="preserve">Key Skills: </w:t>
      </w:r>
    </w:p>
    <w:p w14:paraId="6A5D58E9" w14:textId="77777777" w:rsidR="00156217" w:rsidRDefault="00156217" w:rsidP="00156217">
      <w:r w:rsidRPr="008A0ECB">
        <w:t>Economic and business finance skills</w:t>
      </w:r>
      <w:r>
        <w:t>, with experience in applying HM Treasure Green Book guidance</w:t>
      </w:r>
      <w:r w:rsidRPr="008A0ECB">
        <w:t>.</w:t>
      </w:r>
    </w:p>
    <w:p w14:paraId="1A28CF38" w14:textId="77777777" w:rsidR="00156217" w:rsidRPr="008A0ECB" w:rsidRDefault="00156217" w:rsidP="00156217">
      <w:r>
        <w:t>Experience within the UK flood risk management sector.</w:t>
      </w:r>
    </w:p>
    <w:p w14:paraId="2AA25264" w14:textId="77777777" w:rsidR="00156217" w:rsidRDefault="00156217" w:rsidP="00156217">
      <w:r w:rsidRPr="008A0ECB">
        <w:t xml:space="preserve">Experience and knowledge of how </w:t>
      </w:r>
      <w:r>
        <w:t>flood and coastal risk management is undertaken and delivered in the Environment Agency, Defra, Welsh Government, Natural Resources Wales, Lead Local Flood Authorities, Local Government Association and Internal Drainage Boards (including flood data recording)</w:t>
      </w:r>
    </w:p>
    <w:p w14:paraId="303F7EE6" w14:textId="77777777" w:rsidR="00156217" w:rsidRDefault="00156217" w:rsidP="00156217">
      <w:r>
        <w:t>Significant experience in applying the appraisal guidance in England, specifically in existing methods for estimating economic damages as outlined in the Multi-Coloured Manual and FCERM Appraisal Guidance.</w:t>
      </w:r>
    </w:p>
    <w:p w14:paraId="0EF41CB8" w14:textId="77777777" w:rsidR="00156217" w:rsidRDefault="00156217" w:rsidP="00156217">
      <w:r>
        <w:t>Experience in the use of damages avoided data in investment decisions.</w:t>
      </w:r>
    </w:p>
    <w:p w14:paraId="45FE662E" w14:textId="77777777" w:rsidR="00156217" w:rsidRPr="008A0ECB" w:rsidRDefault="00156217" w:rsidP="00156217">
      <w:r>
        <w:t>Experience of producing large datasets that can be easily updated (preferably on government systems).</w:t>
      </w:r>
    </w:p>
    <w:p w14:paraId="4BA2DA69" w14:textId="77777777" w:rsidR="00156217" w:rsidRPr="008A0ECB" w:rsidRDefault="00156217" w:rsidP="00156217">
      <w:r w:rsidRPr="008A0ECB">
        <w:t>Project management skills to oversee the development and delivery of the project to time, cost and quality criteria.</w:t>
      </w:r>
    </w:p>
    <w:p w14:paraId="41A1D6F8" w14:textId="77777777" w:rsidR="00156217" w:rsidRDefault="00156217" w:rsidP="00156217">
      <w:r w:rsidRPr="008A0ECB">
        <w:t>Clear verbal and written communication for discussions</w:t>
      </w:r>
      <w:r>
        <w:t>, consultation and reporting to</w:t>
      </w:r>
      <w:r w:rsidRPr="008A0ECB">
        <w:t xml:space="preserve"> key</w:t>
      </w:r>
      <w:r>
        <w:t xml:space="preserve"> project staff and stakeholders to keep them</w:t>
      </w:r>
      <w:r w:rsidRPr="008A0ECB">
        <w:t xml:space="preserve"> engaged during delivery and able to use and embed outputs</w:t>
      </w:r>
      <w:r>
        <w:t xml:space="preserve"> following the project.</w:t>
      </w:r>
    </w:p>
    <w:p w14:paraId="6BE4A929" w14:textId="77777777" w:rsidR="00156217" w:rsidRDefault="00156217" w:rsidP="00E6417D"/>
    <w:p w14:paraId="00D03ACC" w14:textId="77777777" w:rsidR="00E252BC" w:rsidRDefault="00E252BC" w:rsidP="00E252BC">
      <w:r>
        <w:t>The project is expected to take between 12-18 months.</w:t>
      </w:r>
    </w:p>
    <w:p w14:paraId="6F546F16" w14:textId="77777777" w:rsidR="00E252BC" w:rsidRDefault="00E252BC" w:rsidP="00E6417D"/>
    <w:p w14:paraId="6C0A4CF6" w14:textId="77777777" w:rsidR="00E252BC" w:rsidRDefault="00E252BC" w:rsidP="00E252BC">
      <w:r w:rsidRPr="00676378">
        <w:t xml:space="preserve">Tender period: </w:t>
      </w:r>
      <w:r>
        <w:t>Tender issue planned for 18th February, with a return of 25th March (5 weeks)</w:t>
      </w:r>
    </w:p>
    <w:p w14:paraId="1536A2A5" w14:textId="77777777" w:rsidR="00E252BC" w:rsidRDefault="00E252BC" w:rsidP="00E6417D"/>
    <w:p w14:paraId="38F31197" w14:textId="77777777" w:rsidR="00900135" w:rsidRDefault="00E6417D" w:rsidP="00E6417D">
      <w:r>
        <w:t>If you</w:t>
      </w:r>
      <w:r w:rsidR="009A41C0">
        <w:t xml:space="preserve"> are</w:t>
      </w:r>
      <w:r>
        <w:t xml:space="preserve"> interested in </w:t>
      </w:r>
      <w:r w:rsidR="00900135">
        <w:t xml:space="preserve">participating </w:t>
      </w:r>
      <w:r>
        <w:t xml:space="preserve">for this requirement, </w:t>
      </w:r>
      <w:r w:rsidR="00900135">
        <w:t xml:space="preserve">please register your interest by sending an email to: </w:t>
      </w:r>
    </w:p>
    <w:p w14:paraId="5FF6AF56" w14:textId="77777777" w:rsidR="00900135" w:rsidRDefault="00900135" w:rsidP="00E6417D"/>
    <w:p w14:paraId="15B15C26" w14:textId="5671D87B" w:rsidR="00E6417D" w:rsidRPr="00E6417D" w:rsidRDefault="00677A4D" w:rsidP="00E6417D">
      <w:hyperlink r:id="rId8" w:history="1">
        <w:r w:rsidR="00900135" w:rsidRPr="00093AD2">
          <w:t>eira.coles@environment-agency.gov.uk</w:t>
        </w:r>
      </w:hyperlink>
      <w:r w:rsidR="00900135">
        <w:t xml:space="preserve"> by 10am on </w:t>
      </w:r>
      <w:r w:rsidR="00156217">
        <w:t>Friday</w:t>
      </w:r>
      <w:r w:rsidR="001E3A02">
        <w:t xml:space="preserve">, </w:t>
      </w:r>
      <w:r w:rsidR="00156217">
        <w:t>8th February 2019</w:t>
      </w:r>
      <w:r w:rsidR="00E6417D">
        <w:t xml:space="preserve">. </w:t>
      </w:r>
    </w:p>
    <w:p w14:paraId="5028D27B" w14:textId="77777777" w:rsidR="00DC5671" w:rsidRDefault="00DC5671" w:rsidP="00DC5671"/>
    <w:p w14:paraId="491F86C2" w14:textId="77777777" w:rsidR="00DC5671" w:rsidRDefault="008310AE" w:rsidP="00DC5671">
      <w:r>
        <w:t xml:space="preserve">Yours faithfully, </w:t>
      </w:r>
    </w:p>
    <w:p w14:paraId="5981A4A8" w14:textId="77777777" w:rsidR="008310AE" w:rsidRDefault="008310AE" w:rsidP="00DC5671"/>
    <w:p w14:paraId="5D969540" w14:textId="77777777" w:rsidR="008310AE" w:rsidRDefault="008310AE" w:rsidP="00DC5671"/>
    <w:p w14:paraId="74E89861" w14:textId="77777777" w:rsidR="00ED1023" w:rsidRDefault="009A41C0" w:rsidP="00DC5671">
      <w:r>
        <w:t>Eira Coles</w:t>
      </w:r>
    </w:p>
    <w:p w14:paraId="1A2AC32B" w14:textId="77777777" w:rsidR="00DC5671" w:rsidRDefault="009A41C0" w:rsidP="00DC5671">
      <w:r>
        <w:t>Assistant</w:t>
      </w:r>
      <w:r w:rsidR="00E6417D">
        <w:t xml:space="preserve"> Commercial Officer</w:t>
      </w:r>
    </w:p>
    <w:p w14:paraId="758DFAE5" w14:textId="77777777" w:rsidR="00E6417D" w:rsidRDefault="00E6417D" w:rsidP="00DC5671">
      <w:r>
        <w:t>Defra Group Commercial - EA Team</w:t>
      </w:r>
    </w:p>
    <w:p w14:paraId="62DF1ED2" w14:textId="77777777" w:rsidR="003A3269" w:rsidRDefault="003A3269" w:rsidP="0087046B"/>
    <w:p w14:paraId="4EC26C96" w14:textId="77777777" w:rsidR="00DC5671" w:rsidRPr="00DC5671" w:rsidRDefault="00DC5671" w:rsidP="00DC5671">
      <w:bookmarkStart w:id="0" w:name="_GoBack"/>
      <w:bookmarkEnd w:id="0"/>
    </w:p>
    <w:p w14:paraId="3356D720" w14:textId="77777777" w:rsidR="003459EF" w:rsidRPr="00DC5671" w:rsidRDefault="003459EF" w:rsidP="00DC5671"/>
    <w:sectPr w:rsidR="003459EF" w:rsidRPr="00DC5671" w:rsidSect="00EB181E">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C7803" w14:textId="77777777" w:rsidR="00135C58" w:rsidRPr="008A2679" w:rsidRDefault="00135C58" w:rsidP="008A2679">
      <w:r>
        <w:separator/>
      </w:r>
    </w:p>
  </w:endnote>
  <w:endnote w:type="continuationSeparator" w:id="0">
    <w:p w14:paraId="1FBAB069" w14:textId="77777777" w:rsidR="00135C58" w:rsidRPr="008A2679" w:rsidRDefault="00135C58" w:rsidP="008A2679">
      <w:r>
        <w:continuationSeparator/>
      </w:r>
    </w:p>
  </w:endnote>
  <w:endnote w:id="1">
    <w:p w14:paraId="72BF924A" w14:textId="111BF462" w:rsidR="00322133" w:rsidRPr="00156217" w:rsidRDefault="00322133" w:rsidP="00322133">
      <w:r w:rsidRPr="001274F9">
        <w:rPr>
          <w:sz w:val="20"/>
        </w:rPr>
        <w:endnoteRef/>
      </w:r>
      <w:r w:rsidRPr="001274F9">
        <w:rPr>
          <w:sz w:val="20"/>
        </w:rPr>
        <w:t xml:space="preserve"> Environment Agency 2010, Cost of Summer Floods 2007 </w:t>
      </w:r>
      <w:hyperlink r:id="rId1" w:history="1">
        <w:r w:rsidRPr="001274F9">
          <w:rPr>
            <w:sz w:val="20"/>
          </w:rPr>
          <w:t>http://evidence.environment-agency.gov.uk/FCERM/en/Default/FCRM/Project.aspx?ProjectID=A6AFBE42-51BC-4848-99C6-6F943F1687E8&amp;PageId=a0fe6dfc-506a-452c-9bff-a7ec06b4e6b0</w:t>
        </w:r>
      </w:hyperlink>
      <w:r w:rsidRPr="001274F9">
        <w:rPr>
          <w:sz w:val="20"/>
        </w:rPr>
        <w:t xml:space="preserve"> (accessed Mar ’16) </w:t>
      </w:r>
    </w:p>
    <w:p w14:paraId="3A5C08E2" w14:textId="77777777" w:rsidR="00322133" w:rsidRPr="001274F9" w:rsidRDefault="00322133" w:rsidP="00322133">
      <w:pPr>
        <w:rPr>
          <w:sz w:val="20"/>
        </w:rPr>
      </w:pPr>
      <w:r w:rsidRPr="001274F9">
        <w:rPr>
          <w:sz w:val="20"/>
        </w:rPr>
        <w:t xml:space="preserve">Environment Agency 2015 Cost and impacts of 13/14 Winter floods </w:t>
      </w:r>
      <w:hyperlink r:id="rId2" w:history="1">
        <w:r w:rsidRPr="001274F9">
          <w:rPr>
            <w:sz w:val="20"/>
          </w:rPr>
          <w:t>http://evidence.environment-agency.gov.uk/FCERM/en/Default/FCRM/Project.aspx?ProjectID=551D2DBD-0911-4612-9FF2-86CDB615F7ED&amp;PageId=a0fe6dfc-506a-452c-9bff-a7ec06b4e6b0</w:t>
        </w:r>
      </w:hyperlink>
      <w:r w:rsidRPr="001274F9">
        <w:rPr>
          <w:sz w:val="20"/>
        </w:rPr>
        <w:t xml:space="preserve"> (accessed Mar ’16)</w:t>
      </w:r>
    </w:p>
    <w:p w14:paraId="77CDA46F" w14:textId="77777777" w:rsidR="00322133" w:rsidRDefault="00322133" w:rsidP="00322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DB025" w14:textId="77777777" w:rsidR="00596B4D" w:rsidRDefault="00596B4D">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4547A" w14:textId="77777777" w:rsidR="003459EF" w:rsidRPr="008A2679" w:rsidRDefault="003459EF" w:rsidP="008A2679">
    <w:r w:rsidRPr="008A2679">
      <w:tab/>
      <w:t>UNCLASSIFIED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2674"/>
      <w:gridCol w:w="2571"/>
      <w:gridCol w:w="2977"/>
    </w:tblGrid>
    <w:tr w:rsidR="00DC5671" w14:paraId="2ACC87D5" w14:textId="77777777" w:rsidTr="00DC5671">
      <w:tc>
        <w:tcPr>
          <w:tcW w:w="2674" w:type="dxa"/>
        </w:tcPr>
        <w:p w14:paraId="06AC538D" w14:textId="77777777" w:rsidR="00DC5671" w:rsidRDefault="00DC5671">
          <w:pPr>
            <w:spacing w:line="240" w:lineRule="auto"/>
          </w:pPr>
          <w:r>
            <w:t>OFFICIAL</w:t>
          </w:r>
        </w:p>
      </w:tc>
      <w:tc>
        <w:tcPr>
          <w:tcW w:w="2571" w:type="dxa"/>
        </w:tcPr>
        <w:p w14:paraId="1C0DEC57" w14:textId="77777777" w:rsidR="00DC5671" w:rsidRDefault="00DC5671">
          <w:pPr>
            <w:spacing w:line="240" w:lineRule="auto"/>
          </w:pPr>
        </w:p>
      </w:tc>
      <w:tc>
        <w:tcPr>
          <w:tcW w:w="2977" w:type="dxa"/>
        </w:tcPr>
        <w:p w14:paraId="5D308E36" w14:textId="77777777" w:rsidR="00DC5671" w:rsidRDefault="00DC5671">
          <w:pPr>
            <w:spacing w:line="240" w:lineRule="auto"/>
          </w:pPr>
        </w:p>
      </w:tc>
    </w:tr>
  </w:tbl>
  <w:p w14:paraId="0383C488" w14:textId="77777777" w:rsidR="00596B4D" w:rsidRDefault="00596B4D">
    <w:pP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432D6" w14:textId="77777777" w:rsidR="00135C58" w:rsidRPr="008A2679" w:rsidRDefault="00135C58" w:rsidP="008A2679">
      <w:r>
        <w:separator/>
      </w:r>
    </w:p>
  </w:footnote>
  <w:footnote w:type="continuationSeparator" w:id="0">
    <w:p w14:paraId="57616B96" w14:textId="77777777" w:rsidR="00135C58" w:rsidRPr="008A2679" w:rsidRDefault="00135C58" w:rsidP="008A2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1EF79" w14:textId="77777777" w:rsidR="00596B4D" w:rsidRDefault="00596B4D">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EC8D8" w14:textId="77777777" w:rsidR="00596B4D" w:rsidRDefault="00596B4D">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FE544" w14:textId="77777777" w:rsidR="004E1294" w:rsidRPr="008A2679" w:rsidRDefault="004717EB" w:rsidP="008A2679">
    <w:r>
      <w:rPr>
        <w:noProof/>
        <w:lang w:eastAsia="en-GB"/>
      </w:rPr>
      <mc:AlternateContent>
        <mc:Choice Requires="wps">
          <w:drawing>
            <wp:inline distT="0" distB="0" distL="0" distR="0" wp14:anchorId="1E132D24" wp14:editId="60B776B9">
              <wp:extent cx="1800225" cy="1800225"/>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FF4199" id="Rectangle 1" o:spid="_x0000_s1026" style="width:141.7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" filled="f" stroked="f">
              <w10:anchorlock/>
            </v:rect>
          </w:pict>
        </mc:Fallback>
      </mc:AlternateContent>
    </w:r>
    <w:r w:rsidR="00D855A2">
      <w:rPr>
        <w:noProof/>
        <w:lang w:eastAsia="en-GB"/>
      </w:rPr>
      <w:drawing>
        <wp:anchor distT="0" distB="0" distL="114300" distR="114300" simplePos="0" relativeHeight="251659264" behindDoc="1" locked="1" layoutInCell="1" allowOverlap="1" wp14:anchorId="79527D55" wp14:editId="6C9F15D2">
          <wp:simplePos x="0" y="0"/>
          <wp:positionH relativeFrom="page">
            <wp:posOffset>0</wp:posOffset>
          </wp:positionH>
          <wp:positionV relativeFrom="page">
            <wp:posOffset>0</wp:posOffset>
          </wp:positionV>
          <wp:extent cx="7568565" cy="10699750"/>
          <wp:effectExtent l="19050" t="0" r="0" b="6350"/>
          <wp:wrapNone/>
          <wp:docPr id="1" name="Picture 0" descr="EAhr_letterhead_2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srcRect/>
                  <a:stretch>
                    <a:fillRect/>
                  </a:stretch>
                </pic:blipFill>
                <pic:spPr bwMode="auto">
                  <a:xfrm>
                    <a:off x="0" y="0"/>
                    <a:ext cx="7568565" cy="106997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60C2"/>
    <w:multiLevelType w:val="hybridMultilevel"/>
    <w:tmpl w:val="9738D7BC"/>
    <w:lvl w:ilvl="0" w:tplc="B45E05C8">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E0521"/>
    <w:multiLevelType w:val="hybridMultilevel"/>
    <w:tmpl w:val="25DAA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formatting="1" w:enforcement="1" w:cryptProviderType="rsaFull" w:cryptAlgorithmClass="hash" w:cryptAlgorithmType="typeAny" w:cryptAlgorithmSid="4" w:cryptSpinCount="100000" w:hash="dm90Zj26WyJYi4WnNE9yW/ZC2t4=" w:salt="fa2/WgMDddIew72+D+vK9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69"/>
    <w:rsid w:val="00081789"/>
    <w:rsid w:val="000D0CF2"/>
    <w:rsid w:val="000F2071"/>
    <w:rsid w:val="000F49DA"/>
    <w:rsid w:val="0011762D"/>
    <w:rsid w:val="00135C58"/>
    <w:rsid w:val="00156217"/>
    <w:rsid w:val="001825F4"/>
    <w:rsid w:val="001B0063"/>
    <w:rsid w:val="001E3A02"/>
    <w:rsid w:val="00262F40"/>
    <w:rsid w:val="002C2DD3"/>
    <w:rsid w:val="002F1CA2"/>
    <w:rsid w:val="00312469"/>
    <w:rsid w:val="00313842"/>
    <w:rsid w:val="00322133"/>
    <w:rsid w:val="00335C60"/>
    <w:rsid w:val="003459EF"/>
    <w:rsid w:val="003765D4"/>
    <w:rsid w:val="003A3269"/>
    <w:rsid w:val="00410E05"/>
    <w:rsid w:val="00434648"/>
    <w:rsid w:val="004717EB"/>
    <w:rsid w:val="004E1294"/>
    <w:rsid w:val="00554112"/>
    <w:rsid w:val="00596B4D"/>
    <w:rsid w:val="005A7198"/>
    <w:rsid w:val="00632BBE"/>
    <w:rsid w:val="006732ED"/>
    <w:rsid w:val="00677A4D"/>
    <w:rsid w:val="006C7A87"/>
    <w:rsid w:val="007203BE"/>
    <w:rsid w:val="007B5DD2"/>
    <w:rsid w:val="008310AE"/>
    <w:rsid w:val="008513CA"/>
    <w:rsid w:val="0087046B"/>
    <w:rsid w:val="00877FEA"/>
    <w:rsid w:val="008A2679"/>
    <w:rsid w:val="008B7FFD"/>
    <w:rsid w:val="008E1F68"/>
    <w:rsid w:val="008F1751"/>
    <w:rsid w:val="008F76B0"/>
    <w:rsid w:val="00900135"/>
    <w:rsid w:val="009A41C0"/>
    <w:rsid w:val="009E12AA"/>
    <w:rsid w:val="00A07F96"/>
    <w:rsid w:val="00A33BB0"/>
    <w:rsid w:val="00AA4D7A"/>
    <w:rsid w:val="00B30658"/>
    <w:rsid w:val="00BB077F"/>
    <w:rsid w:val="00C15571"/>
    <w:rsid w:val="00C34C89"/>
    <w:rsid w:val="00CF17DC"/>
    <w:rsid w:val="00D7617E"/>
    <w:rsid w:val="00D855A2"/>
    <w:rsid w:val="00DA6669"/>
    <w:rsid w:val="00DC5671"/>
    <w:rsid w:val="00E2140B"/>
    <w:rsid w:val="00E252BC"/>
    <w:rsid w:val="00E6417D"/>
    <w:rsid w:val="00EB181E"/>
    <w:rsid w:val="00ED1023"/>
    <w:rsid w:val="00FA5F65"/>
    <w:rsid w:val="00FD5861"/>
    <w:rsid w:val="00FD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48DE82"/>
  <w15:docId w15:val="{17BDC004-8B8A-4FAB-B06B-F5019822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87046B"/>
    <w:pPr>
      <w:spacing w:after="0"/>
    </w:pPr>
  </w:style>
  <w:style w:type="paragraph" w:styleId="Heading3">
    <w:name w:val="heading 3"/>
    <w:basedOn w:val="Normal"/>
    <w:next w:val="Normal"/>
    <w:link w:val="Heading3Char"/>
    <w:uiPriority w:val="9"/>
    <w:semiHidden/>
    <w:unhideWhenUsed/>
    <w:qFormat/>
    <w:locked/>
    <w:rsid w:val="002F1CA2"/>
    <w:pPr>
      <w:keepNext/>
      <w:keepLines/>
      <w:spacing w:before="200"/>
      <w:outlineLvl w:val="2"/>
    </w:pPr>
    <w:rPr>
      <w:rFonts w:asciiTheme="majorHAnsi" w:eastAsiaTheme="majorEastAsia" w:hAnsiTheme="majorHAnsi" w:cstheme="majorBidi"/>
      <w:b/>
      <w:bCs/>
      <w:color w:val="6E94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locked/>
    <w:rsid w:val="004E129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E1294"/>
  </w:style>
  <w:style w:type="paragraph" w:styleId="Footer">
    <w:name w:val="footer"/>
    <w:basedOn w:val="Normal"/>
    <w:link w:val="FooterChar"/>
    <w:uiPriority w:val="99"/>
    <w:semiHidden/>
    <w:unhideWhenUsed/>
    <w:locked/>
    <w:rsid w:val="004E129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4E1294"/>
  </w:style>
  <w:style w:type="paragraph" w:styleId="BalloonText">
    <w:name w:val="Balloon Text"/>
    <w:basedOn w:val="Normal"/>
    <w:link w:val="BalloonTextChar"/>
    <w:uiPriority w:val="99"/>
    <w:semiHidden/>
    <w:unhideWhenUsed/>
    <w:locked/>
    <w:rsid w:val="004E1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294"/>
    <w:rPr>
      <w:rFonts w:ascii="Tahoma" w:hAnsi="Tahoma" w:cs="Tahoma"/>
      <w:sz w:val="16"/>
      <w:szCs w:val="16"/>
    </w:rPr>
  </w:style>
  <w:style w:type="table" w:styleId="TableGrid">
    <w:name w:val="Table Grid"/>
    <w:basedOn w:val="TableNormal"/>
    <w:uiPriority w:val="59"/>
    <w:locked/>
    <w:rsid w:val="0087046B"/>
    <w:pPr>
      <w:spacing w:after="0"/>
    </w:pPr>
    <w:tblPr>
      <w:tblCellMar>
        <w:left w:w="0" w:type="dxa"/>
        <w:right w:w="0" w:type="dxa"/>
      </w:tblCellMar>
    </w:tblPr>
  </w:style>
  <w:style w:type="paragraph" w:styleId="NoSpacing">
    <w:name w:val="No Spacing"/>
    <w:uiPriority w:val="1"/>
    <w:qFormat/>
    <w:locked/>
    <w:rsid w:val="0087046B"/>
    <w:pPr>
      <w:spacing w:after="0" w:line="240" w:lineRule="auto"/>
    </w:pPr>
    <w:rPr>
      <w:sz w:val="24"/>
    </w:rPr>
  </w:style>
  <w:style w:type="paragraph" w:customStyle="1" w:styleId="Bulletpoint">
    <w:name w:val="Bullet point"/>
    <w:basedOn w:val="Normal"/>
    <w:qFormat/>
    <w:rsid w:val="008A2679"/>
    <w:pPr>
      <w:numPr>
        <w:numId w:val="1"/>
      </w:numPr>
      <w:spacing w:after="50"/>
      <w:ind w:left="714" w:hanging="357"/>
    </w:pPr>
  </w:style>
  <w:style w:type="character" w:customStyle="1" w:styleId="boldword">
    <w:name w:val="bold word"/>
    <w:basedOn w:val="DefaultParagraphFont"/>
    <w:uiPriority w:val="1"/>
    <w:qFormat/>
    <w:rsid w:val="00C34C89"/>
    <w:rPr>
      <w:rFonts w:asciiTheme="minorHAnsi" w:hAnsiTheme="minorHAnsi"/>
      <w:b/>
      <w:sz w:val="22"/>
    </w:rPr>
  </w:style>
  <w:style w:type="character" w:customStyle="1" w:styleId="Heading3Char">
    <w:name w:val="Heading 3 Char"/>
    <w:basedOn w:val="DefaultParagraphFont"/>
    <w:link w:val="Heading3"/>
    <w:uiPriority w:val="9"/>
    <w:semiHidden/>
    <w:rsid w:val="002F1CA2"/>
    <w:rPr>
      <w:rFonts w:asciiTheme="majorHAnsi" w:eastAsiaTheme="majorEastAsia" w:hAnsiTheme="majorHAnsi" w:cstheme="majorBidi"/>
      <w:b/>
      <w:bCs/>
      <w:color w:val="6E942C" w:themeColor="accent1"/>
    </w:rPr>
  </w:style>
  <w:style w:type="paragraph" w:styleId="BodyText">
    <w:name w:val="Body Text"/>
    <w:basedOn w:val="Normal"/>
    <w:link w:val="BodyTextChar"/>
    <w:uiPriority w:val="99"/>
    <w:semiHidden/>
    <w:unhideWhenUsed/>
    <w:locked/>
    <w:rsid w:val="002F1CA2"/>
    <w:pPr>
      <w:spacing w:after="120"/>
    </w:pPr>
  </w:style>
  <w:style w:type="character" w:customStyle="1" w:styleId="BodyTextChar">
    <w:name w:val="Body Text Char"/>
    <w:basedOn w:val="DefaultParagraphFont"/>
    <w:link w:val="BodyText"/>
    <w:uiPriority w:val="99"/>
    <w:semiHidden/>
    <w:rsid w:val="002F1CA2"/>
  </w:style>
  <w:style w:type="paragraph" w:styleId="ListParagraph">
    <w:name w:val="List Paragraph"/>
    <w:basedOn w:val="Normal"/>
    <w:uiPriority w:val="34"/>
    <w:qFormat/>
    <w:locked/>
    <w:rsid w:val="009A41C0"/>
    <w:pPr>
      <w:ind w:left="720"/>
      <w:contextualSpacing/>
    </w:pPr>
  </w:style>
  <w:style w:type="character" w:styleId="CommentReference">
    <w:name w:val="annotation reference"/>
    <w:basedOn w:val="DefaultParagraphFont"/>
    <w:uiPriority w:val="99"/>
    <w:semiHidden/>
    <w:unhideWhenUsed/>
    <w:locked/>
    <w:rsid w:val="008B7FFD"/>
    <w:rPr>
      <w:sz w:val="16"/>
      <w:szCs w:val="16"/>
    </w:rPr>
  </w:style>
  <w:style w:type="paragraph" w:styleId="CommentText">
    <w:name w:val="annotation text"/>
    <w:basedOn w:val="Normal"/>
    <w:link w:val="CommentTextChar"/>
    <w:uiPriority w:val="99"/>
    <w:semiHidden/>
    <w:unhideWhenUsed/>
    <w:locked/>
    <w:rsid w:val="008B7FFD"/>
    <w:pPr>
      <w:spacing w:line="240" w:lineRule="auto"/>
    </w:pPr>
    <w:rPr>
      <w:sz w:val="20"/>
      <w:szCs w:val="20"/>
    </w:rPr>
  </w:style>
  <w:style w:type="character" w:customStyle="1" w:styleId="CommentTextChar">
    <w:name w:val="Comment Text Char"/>
    <w:basedOn w:val="DefaultParagraphFont"/>
    <w:link w:val="CommentText"/>
    <w:uiPriority w:val="99"/>
    <w:semiHidden/>
    <w:rsid w:val="008B7FFD"/>
    <w:rPr>
      <w:sz w:val="20"/>
      <w:szCs w:val="20"/>
    </w:rPr>
  </w:style>
  <w:style w:type="paragraph" w:styleId="CommentSubject">
    <w:name w:val="annotation subject"/>
    <w:basedOn w:val="CommentText"/>
    <w:next w:val="CommentText"/>
    <w:link w:val="CommentSubjectChar"/>
    <w:uiPriority w:val="99"/>
    <w:semiHidden/>
    <w:unhideWhenUsed/>
    <w:locked/>
    <w:rsid w:val="008B7FFD"/>
    <w:rPr>
      <w:b/>
      <w:bCs/>
    </w:rPr>
  </w:style>
  <w:style w:type="character" w:customStyle="1" w:styleId="CommentSubjectChar">
    <w:name w:val="Comment Subject Char"/>
    <w:basedOn w:val="CommentTextChar"/>
    <w:link w:val="CommentSubject"/>
    <w:uiPriority w:val="99"/>
    <w:semiHidden/>
    <w:rsid w:val="008B7FFD"/>
    <w:rPr>
      <w:b/>
      <w:bCs/>
      <w:sz w:val="20"/>
      <w:szCs w:val="20"/>
    </w:rPr>
  </w:style>
  <w:style w:type="character" w:styleId="Hyperlink">
    <w:name w:val="Hyperlink"/>
    <w:basedOn w:val="DefaultParagraphFont"/>
    <w:uiPriority w:val="99"/>
    <w:semiHidden/>
    <w:unhideWhenUsed/>
    <w:locked/>
    <w:rsid w:val="00900135"/>
    <w:rPr>
      <w:color w:val="034B89" w:themeColor="hyperlink"/>
      <w:u w:val="single"/>
    </w:rPr>
  </w:style>
  <w:style w:type="character" w:styleId="Strong">
    <w:name w:val="Strong"/>
    <w:basedOn w:val="DefaultParagraphFont"/>
    <w:uiPriority w:val="22"/>
    <w:qFormat/>
    <w:locked/>
    <w:rsid w:val="00FD5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ira.coles@environment-agency.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organisations/environment-agenc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evidence.environment-agency.gov.uk/FCERM/en/Default/FCRM/Project.aspx?ProjectID=551D2DBD-0911-4612-9FF2-86CDB615F7ED&amp;PageId=a0fe6dfc-506a-452c-9bff-a7ec06b4e6b0" TargetMode="External"/><Relationship Id="rId1" Type="http://schemas.openxmlformats.org/officeDocument/2006/relationships/hyperlink" Target="http://evidence.environment-agency.gov.uk/FCERM/en/Default/FCRM/Project.aspx?ProjectID=A6AFBE42-51BC-4848-99C6-6F943F1687E8&amp;PageId=a0fe6dfc-506a-452c-9bff-a7ec06b4e6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A">
      <a:dk1>
        <a:srgbClr val="034B89"/>
      </a:dk1>
      <a:lt1>
        <a:srgbClr val="FFFFFF"/>
      </a:lt1>
      <a:dk2>
        <a:srgbClr val="000000"/>
      </a:dk2>
      <a:lt2>
        <a:srgbClr val="0177BA"/>
      </a:lt2>
      <a:accent1>
        <a:srgbClr val="6E942C"/>
      </a:accent1>
      <a:accent2>
        <a:srgbClr val="034B89"/>
      </a:accent2>
      <a:accent3>
        <a:srgbClr val="820053"/>
      </a:accent3>
      <a:accent4>
        <a:srgbClr val="D95F15"/>
      </a:accent4>
      <a:accent5>
        <a:srgbClr val="D21034"/>
      </a:accent5>
      <a:accent6>
        <a:srgbClr val="B2C326"/>
      </a:accent6>
      <a:hlink>
        <a:srgbClr val="034B89"/>
      </a:hlink>
      <a:folHlink>
        <a:srgbClr val="6E942C"/>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399_13_SD14 Document template: Environment Agency Letter - for use with non-headed paper</vt:lpstr>
    </vt:vector>
  </TitlesOfParts>
  <Company>Environment Agency</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399_13_SD14 Document template: Environment Agency Letter - for use with non-headed paper</dc:title>
  <dc:creator>FJOWETT</dc:creator>
  <cp:keywords>399_13_SD14</cp:keywords>
  <dc:description>399_13_SD14, Version 2, Issued 13/01/2015</dc:description>
  <cp:lastModifiedBy>Coles, Eira</cp:lastModifiedBy>
  <cp:revision>4</cp:revision>
  <dcterms:created xsi:type="dcterms:W3CDTF">2019-01-24T14:12:00Z</dcterms:created>
  <dcterms:modified xsi:type="dcterms:W3CDTF">2019-01-25T13:15:00Z</dcterms:modified>
</cp:coreProperties>
</file>