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09D9BED6" w:rsidR="00CD0C5E" w:rsidRPr="00EC085A" w:rsidRDefault="0003055A" w:rsidP="00EE3D45">
      <w:pPr>
        <w:pStyle w:val="IntenseQuote"/>
        <w:rPr>
          <w:b/>
          <w:bCs/>
          <w:color w:val="000000" w:themeColor="text1"/>
        </w:rPr>
      </w:pPr>
      <w:r>
        <w:rPr>
          <w:b/>
          <w:bCs/>
          <w:color w:val="000000" w:themeColor="text1"/>
        </w:rPr>
        <w:t>Project_</w:t>
      </w:r>
      <w:r w:rsidR="00C43BA2">
        <w:rPr>
          <w:b/>
          <w:bCs/>
          <w:color w:val="000000" w:themeColor="text1"/>
        </w:rPr>
        <w:t>18205</w:t>
      </w:r>
      <w:r w:rsidR="00EC085A">
        <w:rPr>
          <w:b/>
          <w:bCs/>
          <w:color w:val="000000" w:themeColor="text1"/>
        </w:rPr>
        <w:t>:</w:t>
      </w:r>
      <w:r w:rsidR="00EE3D45" w:rsidRPr="00EC085A">
        <w:rPr>
          <w:b/>
          <w:bCs/>
          <w:color w:val="000000" w:themeColor="text1"/>
        </w:rPr>
        <w:t xml:space="preserve"> </w:t>
      </w:r>
      <w:r w:rsidR="00667100">
        <w:rPr>
          <w:b/>
          <w:bCs/>
          <w:color w:val="000000" w:themeColor="text1"/>
        </w:rPr>
        <w:t xml:space="preserve">CPV </w:t>
      </w:r>
      <w:r w:rsidR="003864D7">
        <w:rPr>
          <w:b/>
          <w:bCs/>
          <w:color w:val="000000" w:themeColor="text1"/>
        </w:rPr>
        <w:t>Hunter</w:t>
      </w:r>
      <w:r w:rsidR="00EC085A">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6F680276" w:rsidR="00A24818" w:rsidRDefault="00A24818" w:rsidP="00A24818">
      <w:pPr>
        <w:rPr>
          <w:rFonts w:ascii="Arial" w:hAnsi="Arial" w:cs="Arial"/>
        </w:rPr>
      </w:pPr>
      <w:r>
        <w:rPr>
          <w:rFonts w:ascii="Arial" w:hAnsi="Arial" w:cs="Arial"/>
        </w:rPr>
        <w:t xml:space="preserve">The Technical Criteria is weighted at </w:t>
      </w:r>
      <w:r w:rsidR="003864D7">
        <w:rPr>
          <w:rFonts w:ascii="Arial" w:hAnsi="Arial" w:cs="Arial"/>
        </w:rPr>
        <w:t>25</w:t>
      </w:r>
      <w:r w:rsidR="00667100">
        <w:rPr>
          <w:rFonts w:ascii="Arial" w:hAnsi="Arial" w:cs="Arial"/>
        </w:rPr>
        <w:t>%</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w:t>
      </w:r>
      <w:r w:rsidR="00BB0BAC">
        <w:rPr>
          <w:rFonts w:ascii="Arial" w:hAnsi="Arial" w:cs="Arial"/>
        </w:rPr>
        <w:t>5</w:t>
      </w:r>
      <w:r>
        <w:rPr>
          <w:rFonts w:ascii="Arial" w:hAnsi="Arial" w:cs="Arial"/>
        </w:rPr>
        <w:t>%.</w:t>
      </w:r>
    </w:p>
    <w:p w14:paraId="36CFE0F2" w14:textId="201A6488"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w:t>
      </w:r>
      <w:proofErr w:type="gramStart"/>
      <w:r>
        <w:rPr>
          <w:rFonts w:ascii="Arial" w:hAnsi="Arial" w:cs="Arial"/>
        </w:rPr>
        <w:t>Technical</w:t>
      </w:r>
      <w:proofErr w:type="gramEnd"/>
      <w:r>
        <w:rPr>
          <w:rFonts w:ascii="Arial" w:hAnsi="Arial" w:cs="Arial"/>
        </w:rPr>
        <w:t xml:space="preserve">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667100">
        <w:rPr>
          <w:rFonts w:ascii="Arial" w:hAnsi="Arial" w:cs="Arial"/>
        </w:rPr>
        <w:t>C</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84029FF" w14:textId="6667B21F"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667100">
        <w:rPr>
          <w:rFonts w:ascii="Arial" w:hAnsi="Arial" w:cs="Arial"/>
          <w:color w:val="auto"/>
        </w:rPr>
        <w:t>C</w:t>
      </w:r>
      <w:r w:rsidRPr="0032507E">
        <w:rPr>
          <w:rFonts w:ascii="Arial" w:hAnsi="Arial" w:cs="Arial"/>
          <w:color w:val="auto"/>
        </w:rPr>
        <w:t xml:space="preserve"> requirement </w:t>
      </w:r>
      <w:r w:rsidR="00667100">
        <w:rPr>
          <w:rFonts w:ascii="Arial" w:hAnsi="Arial" w:cs="Arial"/>
          <w:color w:val="auto"/>
        </w:rPr>
        <w:t>1</w:t>
      </w:r>
      <w:r w:rsidRPr="0032507E">
        <w:rPr>
          <w:rFonts w:ascii="Arial" w:hAnsi="Arial" w:cs="Arial"/>
          <w:color w:val="auto"/>
        </w:rPr>
        <w:t>.</w:t>
      </w:r>
      <w:r w:rsidR="00136AAA">
        <w:rPr>
          <w:rFonts w:ascii="Arial" w:hAnsi="Arial" w:cs="Arial"/>
          <w:color w:val="auto"/>
        </w:rPr>
        <w:t>5</w:t>
      </w:r>
    </w:p>
    <w:p w14:paraId="509815C5" w14:textId="5695B617"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bookmarkStart w:id="0" w:name="_Hlk179277457"/>
      <w:r w:rsidR="00667100">
        <w:rPr>
          <w:rFonts w:ascii="Arial" w:hAnsi="Arial" w:cs="Arial"/>
          <w:color w:val="auto"/>
        </w:rPr>
        <w:t>C</w:t>
      </w:r>
      <w:r w:rsidRPr="0032507E">
        <w:rPr>
          <w:rFonts w:ascii="Arial" w:hAnsi="Arial" w:cs="Arial"/>
          <w:color w:val="auto"/>
        </w:rPr>
        <w:t xml:space="preserve"> requirement </w:t>
      </w:r>
      <w:r w:rsidR="00990290">
        <w:rPr>
          <w:rFonts w:ascii="Arial" w:hAnsi="Arial" w:cs="Arial"/>
          <w:color w:val="auto"/>
        </w:rPr>
        <w:t>6</w:t>
      </w:r>
      <w:r w:rsidRPr="0032507E">
        <w:rPr>
          <w:rFonts w:ascii="Arial" w:hAnsi="Arial" w:cs="Arial"/>
          <w:color w:val="auto"/>
        </w:rPr>
        <w:t>.</w:t>
      </w:r>
      <w:r w:rsidR="00990290">
        <w:rPr>
          <w:rFonts w:ascii="Arial" w:hAnsi="Arial" w:cs="Arial"/>
          <w:color w:val="auto"/>
        </w:rPr>
        <w:t>2</w:t>
      </w:r>
      <w:bookmarkEnd w:id="0"/>
    </w:p>
    <w:p w14:paraId="75880366" w14:textId="699044F9"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BC5B46">
        <w:rPr>
          <w:rFonts w:ascii="Arial" w:hAnsi="Arial" w:cs="Arial"/>
          <w:color w:val="auto"/>
        </w:rPr>
        <w:t>C</w:t>
      </w:r>
      <w:r w:rsidR="00BC5B46" w:rsidRPr="0032507E">
        <w:rPr>
          <w:rFonts w:ascii="Arial" w:hAnsi="Arial" w:cs="Arial"/>
          <w:color w:val="auto"/>
        </w:rPr>
        <w:t xml:space="preserve"> requirement </w:t>
      </w:r>
      <w:r w:rsidR="00BC5B46">
        <w:rPr>
          <w:rFonts w:ascii="Arial" w:hAnsi="Arial" w:cs="Arial"/>
          <w:color w:val="auto"/>
        </w:rPr>
        <w:t>16</w:t>
      </w:r>
      <w:r w:rsidR="00BC5B46" w:rsidRPr="0032507E">
        <w:rPr>
          <w:rFonts w:ascii="Arial" w:hAnsi="Arial" w:cs="Arial"/>
          <w:color w:val="auto"/>
        </w:rPr>
        <w:t>.</w:t>
      </w:r>
      <w:r w:rsidR="00BC5B46">
        <w:rPr>
          <w:rFonts w:ascii="Arial" w:hAnsi="Arial" w:cs="Arial"/>
          <w:color w:val="auto"/>
        </w:rPr>
        <w:t>2</w:t>
      </w:r>
    </w:p>
    <w:p w14:paraId="7DF76247" w14:textId="58111038"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FA23E6">
        <w:rPr>
          <w:rFonts w:ascii="Arial" w:hAnsi="Arial" w:cs="Arial"/>
          <w:color w:val="auto"/>
        </w:rPr>
        <w:t>C</w:t>
      </w:r>
      <w:r w:rsidR="00FA23E6" w:rsidRPr="0032507E">
        <w:rPr>
          <w:rFonts w:ascii="Arial" w:hAnsi="Arial" w:cs="Arial"/>
          <w:color w:val="auto"/>
        </w:rPr>
        <w:t xml:space="preserve"> requirement </w:t>
      </w:r>
      <w:r w:rsidR="00FA23E6">
        <w:rPr>
          <w:rFonts w:ascii="Arial" w:hAnsi="Arial" w:cs="Arial"/>
          <w:color w:val="auto"/>
        </w:rPr>
        <w:t>24.1</w:t>
      </w:r>
    </w:p>
    <w:p w14:paraId="67531C82" w14:textId="27AB8BA6" w:rsidR="00CF62F7" w:rsidRPr="00477E59" w:rsidRDefault="00477E59" w:rsidP="00477E59">
      <w:pPr>
        <w:pStyle w:val="Subtitle"/>
        <w:numPr>
          <w:ilvl w:val="0"/>
          <w:numId w:val="1"/>
        </w:numPr>
        <w:rPr>
          <w:rFonts w:ascii="Arial" w:hAnsi="Arial" w:cs="Arial"/>
          <w:color w:val="auto"/>
        </w:rPr>
      </w:pPr>
      <w:r w:rsidRPr="0032507E">
        <w:rPr>
          <w:rFonts w:ascii="Arial" w:hAnsi="Arial" w:cs="Arial"/>
          <w:color w:val="auto"/>
        </w:rPr>
        <w:t>Statement of Requirements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 xml:space="preserve">*The Buyer shall be entitled to exclude Bidders from the procurement exercise who score ‘0’ for any </w:t>
      </w:r>
      <w:proofErr w:type="gramStart"/>
      <w:r w:rsidRPr="00D46EDB">
        <w:rPr>
          <w:rStyle w:val="Emphasis"/>
        </w:rPr>
        <w:t>Technical</w:t>
      </w:r>
      <w:proofErr w:type="gramEnd"/>
      <w:r w:rsidRPr="00D46EDB">
        <w:rPr>
          <w:rStyle w:val="Emphasis"/>
        </w:rPr>
        <w:t xml:space="preserve">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3F30D8E1"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BB0BAC">
        <w:rPr>
          <w:color w:val="auto"/>
          <w:sz w:val="28"/>
          <w:szCs w:val="28"/>
        </w:rPr>
        <w:t>7</w:t>
      </w:r>
      <w:r w:rsidR="00AE11B5">
        <w:rPr>
          <w:color w:val="auto"/>
          <w:sz w:val="28"/>
          <w:szCs w:val="28"/>
        </w:rPr>
        <w:t>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6F03A42C" w:rsidR="00477E59" w:rsidRDefault="00477E59" w:rsidP="00477E59">
            <w:pPr>
              <w:rPr>
                <w:rFonts w:ascii="Arial" w:hAnsi="Arial" w:cs="Arial"/>
                <w:color w:val="000000"/>
                <w:sz w:val="20"/>
                <w:szCs w:val="20"/>
              </w:rPr>
            </w:pPr>
            <w:r w:rsidRPr="00477E59">
              <w:rPr>
                <w:rFonts w:ascii="Arial" w:hAnsi="Arial" w:cs="Arial"/>
                <w:b/>
                <w:bCs/>
                <w:sz w:val="28"/>
                <w:szCs w:val="28"/>
              </w:rPr>
              <w:t xml:space="preserve">Bidding Tool Annex </w:t>
            </w:r>
            <w:r w:rsidR="00872881">
              <w:rPr>
                <w:rFonts w:ascii="Arial" w:hAnsi="Arial" w:cs="Arial"/>
                <w:b/>
                <w:bCs/>
                <w:sz w:val="28"/>
                <w:szCs w:val="28"/>
              </w:rPr>
              <w:t>C</w:t>
            </w:r>
            <w:r w:rsidRPr="00477E59">
              <w:rPr>
                <w:rFonts w:ascii="Arial" w:hAnsi="Arial" w:cs="Arial"/>
                <w:b/>
                <w:bCs/>
                <w:sz w:val="28"/>
                <w:szCs w:val="28"/>
              </w:rPr>
              <w:t xml:space="preserve"> requirement </w:t>
            </w:r>
            <w:r w:rsidR="00872881">
              <w:rPr>
                <w:rFonts w:ascii="Arial" w:hAnsi="Arial" w:cs="Arial"/>
                <w:b/>
                <w:bCs/>
                <w:sz w:val="28"/>
                <w:szCs w:val="28"/>
              </w:rPr>
              <w:t>1</w:t>
            </w:r>
            <w:r w:rsidRPr="00477E59">
              <w:rPr>
                <w:rFonts w:ascii="Arial" w:hAnsi="Arial" w:cs="Arial"/>
                <w:b/>
                <w:bCs/>
                <w:sz w:val="28"/>
                <w:szCs w:val="28"/>
              </w:rPr>
              <w:t>.</w:t>
            </w:r>
            <w:r w:rsidR="003807A8">
              <w:rPr>
                <w:rFonts w:ascii="Arial" w:hAnsi="Arial" w:cs="Arial"/>
                <w:b/>
                <w:bCs/>
                <w:sz w:val="28"/>
                <w:szCs w:val="28"/>
              </w:rPr>
              <w:t>5</w:t>
            </w:r>
          </w:p>
          <w:p w14:paraId="3B966B69" w14:textId="04DD398D" w:rsidR="004B79A8" w:rsidRPr="002C179F" w:rsidRDefault="003807A8" w:rsidP="00F43A75">
            <w:pPr>
              <w:rPr>
                <w:rFonts w:ascii="Arial" w:hAnsi="Arial" w:cs="Arial"/>
                <w:sz w:val="20"/>
                <w:szCs w:val="20"/>
              </w:rPr>
            </w:pPr>
            <w:r w:rsidRPr="002C179F">
              <w:rPr>
                <w:rFonts w:ascii="Arial" w:hAnsi="Arial" w:cs="Arial"/>
                <w:sz w:val="20"/>
                <w:szCs w:val="20"/>
              </w:rPr>
              <w:t xml:space="preserve">Abrade the hull existing antifouling and apply two coats of International </w:t>
            </w:r>
            <w:proofErr w:type="spellStart"/>
            <w:r w:rsidRPr="002C179F">
              <w:rPr>
                <w:rFonts w:ascii="Arial" w:hAnsi="Arial" w:cs="Arial"/>
                <w:sz w:val="20"/>
                <w:szCs w:val="20"/>
              </w:rPr>
              <w:t>Interspeed</w:t>
            </w:r>
            <w:proofErr w:type="spellEnd"/>
            <w:r w:rsidRPr="002C179F">
              <w:rPr>
                <w:rFonts w:ascii="Arial" w:hAnsi="Arial" w:cs="Arial"/>
                <w:sz w:val="20"/>
                <w:szCs w:val="20"/>
              </w:rPr>
              <w:t xml:space="preserve"> 6400 Antifouling paint IAW international paint instructions and CPV paint scheme. </w:t>
            </w:r>
            <w:r w:rsidR="00872881" w:rsidRPr="002C179F">
              <w:rPr>
                <w:rFonts w:ascii="Arial" w:hAnsi="Arial" w:cs="Arial"/>
                <w:color w:val="FF0000"/>
                <w:sz w:val="20"/>
                <w:szCs w:val="20"/>
              </w:rPr>
              <w:t>Please provide a statement on how this is undertaken using a safe system of work and method statement</w:t>
            </w:r>
            <w:r w:rsidR="001D690C" w:rsidRPr="002C179F">
              <w:rPr>
                <w:rFonts w:ascii="Arial" w:hAnsi="Arial" w:cs="Arial"/>
                <w:color w:val="FF0000"/>
                <w:sz w:val="20"/>
                <w:szCs w:val="20"/>
              </w:rPr>
              <w:t>.</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00747DC7">
        <w:trPr>
          <w:trHeight w:val="1749"/>
        </w:trPr>
        <w:tc>
          <w:tcPr>
            <w:tcW w:w="5733" w:type="dxa"/>
          </w:tcPr>
          <w:p w14:paraId="036E7368" w14:textId="013E93B2" w:rsidR="00947801" w:rsidRDefault="00947801" w:rsidP="00947801">
            <w:pPr>
              <w:rPr>
                <w:rFonts w:ascii="Arial" w:hAnsi="Arial" w:cs="Arial"/>
                <w:color w:val="000000"/>
                <w:sz w:val="20"/>
                <w:szCs w:val="20"/>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sidR="007E6611">
              <w:rPr>
                <w:rFonts w:ascii="Arial" w:hAnsi="Arial" w:cs="Arial"/>
                <w:b/>
                <w:bCs/>
                <w:sz w:val="28"/>
                <w:szCs w:val="28"/>
              </w:rPr>
              <w:t>6.2</w:t>
            </w:r>
          </w:p>
          <w:p w14:paraId="363E1CF6" w14:textId="77777777" w:rsidR="007E6611" w:rsidRDefault="007E6611" w:rsidP="007E6611">
            <w:pPr>
              <w:rPr>
                <w:rFonts w:ascii="Arial" w:hAnsi="Arial" w:cs="Arial"/>
                <w:color w:val="000000"/>
                <w:sz w:val="20"/>
                <w:szCs w:val="20"/>
              </w:rPr>
            </w:pPr>
            <w:r>
              <w:rPr>
                <w:rFonts w:ascii="Arial" w:hAnsi="Arial" w:cs="Arial"/>
                <w:color w:val="000000"/>
                <w:sz w:val="20"/>
                <w:szCs w:val="20"/>
              </w:rPr>
              <w:t xml:space="preserve">Carry out a functional test of system, including correct operation of the level indication system, identifying any leaks or issues to the BFOO. </w:t>
            </w:r>
            <w:r>
              <w:rPr>
                <w:rFonts w:ascii="Arial" w:hAnsi="Arial" w:cs="Arial"/>
                <w:color w:val="FF0000"/>
                <w:sz w:val="20"/>
                <w:szCs w:val="20"/>
              </w:rPr>
              <w:t>Please provide a statement on how this is undertaken using a safe system of work and method statement.</w:t>
            </w:r>
          </w:p>
          <w:p w14:paraId="3437C33D" w14:textId="6B263490" w:rsidR="00947801" w:rsidRPr="00477E59" w:rsidRDefault="00947801" w:rsidP="00947801">
            <w:pPr>
              <w:shd w:val="clear" w:color="auto" w:fill="FFFFFF"/>
              <w:rPr>
                <w:rFonts w:ascii="Segoe UI" w:eastAsia="Times New Roman" w:hAnsi="Segoe UI" w:cs="Segoe UI"/>
                <w:b/>
                <w:bCs/>
                <w:sz w:val="2"/>
                <w:szCs w:val="2"/>
                <w:lang w:eastAsia="en-GB"/>
              </w:rPr>
            </w:pP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00747DC7">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747DC7">
        <w:trPr>
          <w:trHeight w:val="9846"/>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00DF58E3">
        <w:tc>
          <w:tcPr>
            <w:tcW w:w="5913" w:type="dxa"/>
          </w:tcPr>
          <w:p w14:paraId="56CA3B12" w14:textId="3DA96800"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sidR="00D217C7">
              <w:rPr>
                <w:rFonts w:ascii="Arial" w:hAnsi="Arial" w:cs="Arial"/>
                <w:b/>
                <w:bCs/>
                <w:sz w:val="28"/>
                <w:szCs w:val="28"/>
              </w:rPr>
              <w:t>16.2</w:t>
            </w:r>
          </w:p>
          <w:p w14:paraId="2FE6BA2E" w14:textId="77777777" w:rsidR="00947801" w:rsidRDefault="00D217C7" w:rsidP="00947801">
            <w:pPr>
              <w:rPr>
                <w:rFonts w:ascii="Arial" w:hAnsi="Arial" w:cs="Arial"/>
                <w:color w:val="FF0000"/>
                <w:sz w:val="20"/>
                <w:szCs w:val="20"/>
              </w:rPr>
            </w:pPr>
            <w:r>
              <w:rPr>
                <w:rFonts w:ascii="Arial" w:hAnsi="Arial" w:cs="Arial"/>
                <w:color w:val="000000"/>
                <w:sz w:val="20"/>
                <w:szCs w:val="20"/>
              </w:rPr>
              <w:t>Alternator winding, insulation test carried out and reading supplied in writing to the BFOO.</w:t>
            </w:r>
            <w:r>
              <w:rPr>
                <w:rFonts w:ascii="Arial" w:hAnsi="Arial" w:cs="Arial"/>
                <w:color w:val="FF0000"/>
                <w:sz w:val="20"/>
                <w:szCs w:val="20"/>
              </w:rPr>
              <w:t xml:space="preserve"> Please explain how this will be done, with what test equipment including a method statement.</w:t>
            </w:r>
          </w:p>
          <w:p w14:paraId="5F962574" w14:textId="290014BA" w:rsidR="00D217C7" w:rsidRPr="00D217C7" w:rsidRDefault="00D217C7" w:rsidP="00947801">
            <w:pPr>
              <w:rPr>
                <w:rFonts w:ascii="Arial" w:hAnsi="Arial" w:cs="Arial"/>
                <w:color w:val="000000"/>
                <w:sz w:val="20"/>
                <w:szCs w:val="20"/>
              </w:rPr>
            </w:pP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00DF58E3">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394CA128" w14:textId="77777777" w:rsidTr="009A10E2">
        <w:trPr>
          <w:trHeight w:val="10774"/>
        </w:trPr>
        <w:tc>
          <w:tcPr>
            <w:tcW w:w="10318" w:type="dxa"/>
            <w:gridSpan w:val="2"/>
            <w:shd w:val="clear" w:color="auto" w:fill="FFF9E7"/>
          </w:tcPr>
          <w:p w14:paraId="072F368E" w14:textId="77777777" w:rsidR="00947801" w:rsidRPr="007D44CD" w:rsidRDefault="00947801" w:rsidP="00947801"/>
        </w:tc>
      </w:tr>
    </w:tbl>
    <w:p w14:paraId="168E093F" w14:textId="77777777" w:rsidR="006B5E36" w:rsidRDefault="006B5E36"/>
    <w:p w14:paraId="1C8B90BC" w14:textId="77777777" w:rsidR="001C1A37" w:rsidRDefault="001C1A37"/>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00DF58E3">
        <w:tc>
          <w:tcPr>
            <w:tcW w:w="5913" w:type="dxa"/>
          </w:tcPr>
          <w:p w14:paraId="0908EC52" w14:textId="4B652EF3"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2</w:t>
            </w:r>
            <w:r w:rsidR="00AB71E5">
              <w:rPr>
                <w:rFonts w:ascii="Arial" w:hAnsi="Arial" w:cs="Arial"/>
                <w:b/>
                <w:bCs/>
                <w:sz w:val="28"/>
                <w:szCs w:val="28"/>
              </w:rPr>
              <w:t>4.1</w:t>
            </w:r>
          </w:p>
          <w:p w14:paraId="5BFA9847" w14:textId="391C556B" w:rsidR="00947801" w:rsidRPr="00AB71E5" w:rsidRDefault="00AB71E5" w:rsidP="00947801">
            <w:pPr>
              <w:rPr>
                <w:rFonts w:ascii="Arial" w:hAnsi="Arial" w:cs="Arial"/>
                <w:color w:val="000000"/>
                <w:sz w:val="20"/>
                <w:szCs w:val="20"/>
              </w:rPr>
            </w:pPr>
            <w:r>
              <w:rPr>
                <w:rFonts w:ascii="Arial" w:hAnsi="Arial" w:cs="Arial"/>
                <w:color w:val="000000"/>
                <w:sz w:val="20"/>
                <w:szCs w:val="20"/>
              </w:rPr>
              <w:t xml:space="preserve">The following stainless-steel main sea inlet valves are to be removed, overhauled, leak tested and proven free to move; </w:t>
            </w:r>
            <w:r>
              <w:rPr>
                <w:rFonts w:ascii="Arial" w:hAnsi="Arial" w:cs="Arial"/>
                <w:color w:val="FF0000"/>
                <w:sz w:val="20"/>
                <w:szCs w:val="20"/>
              </w:rPr>
              <w:t>Please explain how this will be done, with what test equipment including a method statement.</w:t>
            </w:r>
            <w:r>
              <w:rPr>
                <w:rFonts w:ascii="Arial" w:hAnsi="Arial" w:cs="Arial"/>
                <w:color w:val="000000"/>
                <w:sz w:val="20"/>
                <w:szCs w:val="20"/>
              </w:rPr>
              <w:br/>
            </w:r>
            <w:r>
              <w:rPr>
                <w:rFonts w:ascii="Arial" w:hAnsi="Arial" w:cs="Arial"/>
                <w:color w:val="000000"/>
                <w:sz w:val="20"/>
                <w:szCs w:val="20"/>
              </w:rPr>
              <w:br/>
              <w:t>1. 2x 3” Ball valves main engine inlets.</w:t>
            </w:r>
            <w:r>
              <w:rPr>
                <w:rFonts w:ascii="Arial" w:hAnsi="Arial" w:cs="Arial"/>
                <w:color w:val="000000"/>
                <w:sz w:val="20"/>
                <w:szCs w:val="20"/>
              </w:rPr>
              <w:br/>
              <w:t>2. 1x 2” Ball valve Generator supply</w:t>
            </w:r>
          </w:p>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00DF58E3">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008352A1">
        <w:trPr>
          <w:trHeight w:val="10466"/>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p w14:paraId="115EB37D" w14:textId="2A656444" w:rsidR="00E81F48" w:rsidRDefault="00E81F48" w:rsidP="00E81F48">
      <w:pPr>
        <w:tabs>
          <w:tab w:val="left" w:pos="1425"/>
        </w:tabs>
      </w:pPr>
      <w:r>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4626A0" w14:paraId="28EEB13C" w14:textId="77777777" w:rsidTr="00DF41F9">
        <w:tc>
          <w:tcPr>
            <w:tcW w:w="8759" w:type="dxa"/>
          </w:tcPr>
          <w:p w14:paraId="0861A7AC" w14:textId="77777777" w:rsidR="004626A0" w:rsidRPr="00406E93" w:rsidRDefault="004626A0" w:rsidP="00DF41F9">
            <w:pPr>
              <w:rPr>
                <w:rFonts w:ascii="Arial" w:hAnsi="Arial" w:cs="Arial"/>
                <w:b/>
                <w:bCs/>
                <w:sz w:val="28"/>
                <w:szCs w:val="28"/>
              </w:rPr>
            </w:pPr>
            <w:r w:rsidRPr="00406E93">
              <w:rPr>
                <w:rFonts w:ascii="Arial" w:hAnsi="Arial" w:cs="Arial"/>
                <w:b/>
                <w:bCs/>
                <w:sz w:val="28"/>
                <w:szCs w:val="28"/>
              </w:rPr>
              <w:t>Statement of Requirements Clause 6.3</w:t>
            </w:r>
          </w:p>
          <w:p w14:paraId="256A1899" w14:textId="77777777" w:rsidR="004626A0" w:rsidRPr="00D515EB" w:rsidRDefault="004626A0" w:rsidP="00DF41F9">
            <w:pPr>
              <w:rPr>
                <w:rFonts w:ascii="Arial" w:hAnsi="Arial" w:cs="Arial"/>
                <w:color w:val="000000"/>
                <w:sz w:val="16"/>
                <w:szCs w:val="16"/>
              </w:rPr>
            </w:pPr>
            <w:r w:rsidRPr="00D515EB">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723E7860" w14:textId="5B79AC0F" w:rsidR="004626A0" w:rsidRPr="00D515EB" w:rsidRDefault="004626A0" w:rsidP="007E4A86">
            <w:pPr>
              <w:ind w:left="720" w:hanging="429"/>
              <w:rPr>
                <w:rFonts w:ascii="Arial" w:hAnsi="Arial" w:cs="Arial"/>
                <w:color w:val="000000"/>
                <w:sz w:val="16"/>
                <w:szCs w:val="16"/>
              </w:rPr>
            </w:pPr>
            <w:r w:rsidRPr="00D515EB">
              <w:rPr>
                <w:rFonts w:ascii="Arial" w:hAnsi="Arial" w:cs="Arial"/>
                <w:color w:val="000000"/>
                <w:sz w:val="16"/>
                <w:szCs w:val="16"/>
              </w:rPr>
              <w:t>6.3.1</w:t>
            </w:r>
            <w:r w:rsidRPr="00D515EB">
              <w:rPr>
                <w:rFonts w:ascii="Arial" w:hAnsi="Arial" w:cs="Arial"/>
                <w:color w:val="000000"/>
                <w:sz w:val="16"/>
                <w:szCs w:val="16"/>
              </w:rPr>
              <w:tab/>
              <w:t>The CDP will be evaluated and contribute 5% to the total evaluation score.</w:t>
            </w:r>
          </w:p>
          <w:p w14:paraId="5CB272F2" w14:textId="2AA268F7" w:rsidR="004626A0" w:rsidRPr="00D515EB" w:rsidRDefault="004626A0" w:rsidP="007E4A86">
            <w:pPr>
              <w:ind w:left="720" w:hanging="429"/>
              <w:rPr>
                <w:rFonts w:ascii="Arial" w:hAnsi="Arial" w:cs="Arial"/>
                <w:color w:val="000000"/>
                <w:sz w:val="16"/>
                <w:szCs w:val="16"/>
              </w:rPr>
            </w:pPr>
            <w:r w:rsidRPr="00D515EB">
              <w:rPr>
                <w:rFonts w:ascii="Arial" w:hAnsi="Arial" w:cs="Arial"/>
                <w:color w:val="000000"/>
                <w:sz w:val="16"/>
                <w:szCs w:val="16"/>
              </w:rPr>
              <w:t>6.3.2</w:t>
            </w:r>
            <w:r w:rsidRPr="00D515EB">
              <w:rPr>
                <w:rFonts w:ascii="Arial" w:hAnsi="Arial" w:cs="Arial"/>
                <w:color w:val="000000"/>
                <w:sz w:val="16"/>
                <w:szCs w:val="16"/>
              </w:rPr>
              <w:tab/>
              <w:t>The CDP shall, in addition to § 6.3:</w:t>
            </w:r>
          </w:p>
          <w:p w14:paraId="44F0A5A6" w14:textId="45025E0F" w:rsidR="004626A0" w:rsidRPr="00D515EB" w:rsidRDefault="004626A0" w:rsidP="007E4A86">
            <w:pPr>
              <w:ind w:left="1141" w:hanging="567"/>
              <w:rPr>
                <w:rFonts w:ascii="Arial" w:hAnsi="Arial" w:cs="Arial"/>
                <w:color w:val="000000"/>
                <w:sz w:val="16"/>
                <w:szCs w:val="16"/>
              </w:rPr>
            </w:pPr>
            <w:r w:rsidRPr="00D515EB">
              <w:rPr>
                <w:rFonts w:ascii="Arial" w:hAnsi="Arial" w:cs="Arial"/>
                <w:color w:val="000000"/>
                <w:sz w:val="16"/>
                <w:szCs w:val="16"/>
              </w:rPr>
              <w:t>6.3.2.1</w:t>
            </w:r>
            <w:r w:rsidR="00EC085A" w:rsidRPr="00D515EB">
              <w:rPr>
                <w:rFonts w:ascii="Arial" w:hAnsi="Arial" w:cs="Arial"/>
                <w:color w:val="000000"/>
                <w:sz w:val="16"/>
                <w:szCs w:val="16"/>
              </w:rPr>
              <w:tab/>
            </w:r>
            <w:r w:rsidRPr="00D515EB">
              <w:rPr>
                <w:rFonts w:ascii="Arial" w:hAnsi="Arial" w:cs="Arial"/>
                <w:color w:val="000000"/>
                <w:sz w:val="16"/>
                <w:szCs w:val="16"/>
              </w:rPr>
              <w:t>Clearly show the Critical Path, with key milestones.</w:t>
            </w:r>
          </w:p>
          <w:p w14:paraId="5F0FB52F" w14:textId="4C869A56" w:rsidR="004626A0" w:rsidRPr="00D515EB" w:rsidRDefault="004626A0" w:rsidP="007E4A86">
            <w:pPr>
              <w:ind w:left="1141" w:hanging="567"/>
              <w:rPr>
                <w:rFonts w:ascii="Arial" w:hAnsi="Arial" w:cs="Arial"/>
                <w:color w:val="000000"/>
                <w:sz w:val="16"/>
                <w:szCs w:val="16"/>
              </w:rPr>
            </w:pPr>
            <w:r w:rsidRPr="00D515EB">
              <w:rPr>
                <w:rFonts w:ascii="Arial" w:hAnsi="Arial" w:cs="Arial"/>
                <w:color w:val="000000"/>
                <w:sz w:val="16"/>
                <w:szCs w:val="16"/>
              </w:rPr>
              <w:t>6.3.2.2</w:t>
            </w:r>
            <w:r w:rsidRPr="00D515EB">
              <w:rPr>
                <w:rFonts w:ascii="Arial" w:hAnsi="Arial" w:cs="Arial"/>
                <w:color w:val="000000"/>
                <w:sz w:val="16"/>
                <w:szCs w:val="16"/>
              </w:rPr>
              <w:tab/>
              <w:t xml:space="preserve">List all Major Headings in Annexes A, B, C, </w:t>
            </w:r>
            <w:r w:rsidR="00877327" w:rsidRPr="00D515EB">
              <w:rPr>
                <w:rFonts w:ascii="Arial" w:hAnsi="Arial" w:cs="Arial"/>
                <w:color w:val="000000"/>
                <w:sz w:val="16"/>
                <w:szCs w:val="16"/>
              </w:rPr>
              <w:t>and D</w:t>
            </w:r>
            <w:r w:rsidRPr="00D515EB">
              <w:rPr>
                <w:rFonts w:ascii="Arial" w:hAnsi="Arial" w:cs="Arial"/>
                <w:color w:val="000000"/>
                <w:sz w:val="16"/>
                <w:szCs w:val="16"/>
              </w:rPr>
              <w:t xml:space="preserve"> of the Bidding. Tool</w:t>
            </w:r>
          </w:p>
          <w:p w14:paraId="2CF2AB46" w14:textId="30D82B26" w:rsidR="004626A0" w:rsidRPr="00D515EB" w:rsidRDefault="004626A0" w:rsidP="007E4A86">
            <w:pPr>
              <w:ind w:left="1141" w:hanging="567"/>
              <w:rPr>
                <w:rFonts w:ascii="Arial" w:hAnsi="Arial" w:cs="Arial"/>
                <w:color w:val="000000"/>
                <w:sz w:val="16"/>
                <w:szCs w:val="16"/>
              </w:rPr>
            </w:pPr>
            <w:r w:rsidRPr="00D515EB">
              <w:rPr>
                <w:rFonts w:ascii="Arial" w:hAnsi="Arial" w:cs="Arial"/>
                <w:color w:val="000000"/>
                <w:sz w:val="16"/>
                <w:szCs w:val="16"/>
              </w:rPr>
              <w:t>6.3.2.3</w:t>
            </w:r>
            <w:r w:rsidRPr="00D515EB">
              <w:rPr>
                <w:rFonts w:ascii="Arial" w:hAnsi="Arial" w:cs="Arial"/>
                <w:color w:val="000000"/>
                <w:sz w:val="16"/>
                <w:szCs w:val="16"/>
              </w:rPr>
              <w:tab/>
              <w:t xml:space="preserve">List all work in chronological order with relationships clearly shown and </w:t>
            </w:r>
            <w:r w:rsidR="00EC085A" w:rsidRPr="00D515EB">
              <w:rPr>
                <w:rFonts w:ascii="Arial" w:hAnsi="Arial" w:cs="Arial"/>
                <w:color w:val="000000"/>
                <w:sz w:val="16"/>
                <w:szCs w:val="16"/>
              </w:rPr>
              <w:t xml:space="preserve">logically </w:t>
            </w:r>
            <w:r w:rsidRPr="00D515EB">
              <w:rPr>
                <w:rFonts w:ascii="Arial" w:hAnsi="Arial" w:cs="Arial"/>
                <w:color w:val="000000"/>
                <w:sz w:val="16"/>
                <w:szCs w:val="16"/>
              </w:rPr>
              <w:t>scheduled across all annexes.</w:t>
            </w:r>
          </w:p>
          <w:p w14:paraId="74A17691" w14:textId="77777777" w:rsidR="004626A0" w:rsidRPr="00D515EB" w:rsidRDefault="004626A0" w:rsidP="007E4A86">
            <w:pPr>
              <w:ind w:left="1141" w:hanging="567"/>
              <w:rPr>
                <w:rFonts w:ascii="Arial" w:hAnsi="Arial" w:cs="Arial"/>
                <w:color w:val="000000"/>
                <w:sz w:val="16"/>
                <w:szCs w:val="16"/>
              </w:rPr>
            </w:pPr>
            <w:r w:rsidRPr="00D515EB">
              <w:rPr>
                <w:rFonts w:ascii="Arial" w:hAnsi="Arial" w:cs="Arial"/>
                <w:color w:val="000000"/>
                <w:sz w:val="16"/>
                <w:szCs w:val="16"/>
              </w:rPr>
              <w:t>6.3.2.4</w:t>
            </w:r>
            <w:r w:rsidRPr="00D515EB">
              <w:rPr>
                <w:rFonts w:ascii="Arial" w:hAnsi="Arial" w:cs="Arial"/>
                <w:color w:val="000000"/>
                <w:sz w:val="16"/>
                <w:szCs w:val="16"/>
              </w:rPr>
              <w:tab/>
              <w:t>Include start and finish dates for all work.</w:t>
            </w:r>
          </w:p>
          <w:p w14:paraId="714E8638" w14:textId="77777777" w:rsidR="004626A0" w:rsidRDefault="004626A0" w:rsidP="007E4A86">
            <w:pPr>
              <w:ind w:left="1141" w:hanging="567"/>
            </w:pPr>
            <w:r w:rsidRPr="00D515EB">
              <w:rPr>
                <w:rFonts w:ascii="Arial" w:hAnsi="Arial" w:cs="Arial"/>
                <w:color w:val="000000"/>
                <w:sz w:val="16"/>
                <w:szCs w:val="16"/>
              </w:rPr>
              <w:t>6.3.2.5</w:t>
            </w:r>
            <w:r w:rsidRPr="00D515EB">
              <w:rPr>
                <w:rFonts w:ascii="Arial" w:hAnsi="Arial" w:cs="Arial"/>
                <w:color w:val="000000"/>
                <w:sz w:val="16"/>
                <w:szCs w:val="16"/>
              </w:rPr>
              <w:tab/>
              <w:t>Be presented in a reasonable, understandable, and readily readable electronic format.</w:t>
            </w:r>
          </w:p>
        </w:tc>
        <w:tc>
          <w:tcPr>
            <w:tcW w:w="1559" w:type="dxa"/>
          </w:tcPr>
          <w:p w14:paraId="6C8001C2" w14:textId="77777777" w:rsidR="004626A0" w:rsidRDefault="004626A0" w:rsidP="00DF41F9">
            <w:pPr>
              <w:jc w:val="center"/>
              <w:rPr>
                <w:color w:val="0070C0"/>
                <w:sz w:val="28"/>
                <w:szCs w:val="28"/>
              </w:rPr>
            </w:pPr>
          </w:p>
          <w:p w14:paraId="05D07394" w14:textId="77777777" w:rsidR="004626A0" w:rsidRPr="004B79A8" w:rsidRDefault="004626A0" w:rsidP="00DF41F9">
            <w:pPr>
              <w:jc w:val="center"/>
              <w:rPr>
                <w:color w:val="0070C0"/>
                <w:sz w:val="28"/>
                <w:szCs w:val="28"/>
              </w:rPr>
            </w:pPr>
            <w:r w:rsidRPr="004B79A8">
              <w:rPr>
                <w:color w:val="0070C0"/>
                <w:sz w:val="28"/>
                <w:szCs w:val="28"/>
              </w:rPr>
              <w:t>5%</w:t>
            </w:r>
          </w:p>
        </w:tc>
      </w:tr>
      <w:tr w:rsidR="004626A0" w:rsidRPr="007D44CD" w14:paraId="35268D25" w14:textId="77777777" w:rsidTr="00DF41F9">
        <w:tc>
          <w:tcPr>
            <w:tcW w:w="10318" w:type="dxa"/>
            <w:gridSpan w:val="2"/>
            <w:shd w:val="clear" w:color="auto" w:fill="7030A0"/>
          </w:tcPr>
          <w:p w14:paraId="681214AD" w14:textId="77777777" w:rsidR="004626A0" w:rsidRPr="007D44CD" w:rsidRDefault="004626A0" w:rsidP="00DF41F9">
            <w:pPr>
              <w:pStyle w:val="Subtitle"/>
              <w:rPr>
                <w:color w:val="FFFFFF" w:themeColor="background1"/>
                <w:sz w:val="24"/>
                <w:szCs w:val="24"/>
              </w:rPr>
            </w:pPr>
          </w:p>
          <w:p w14:paraId="18B00E70" w14:textId="77777777" w:rsidR="004626A0" w:rsidRPr="007D44CD" w:rsidRDefault="004626A0" w:rsidP="00DF41F9">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4626A0" w14:paraId="0DEE9B2E" w14:textId="77777777" w:rsidTr="00DF41F9">
        <w:trPr>
          <w:trHeight w:val="9206"/>
        </w:trPr>
        <w:tc>
          <w:tcPr>
            <w:tcW w:w="10318" w:type="dxa"/>
            <w:gridSpan w:val="2"/>
            <w:shd w:val="clear" w:color="auto" w:fill="FFF9E7"/>
          </w:tcPr>
          <w:p w14:paraId="23018F99" w14:textId="77777777" w:rsidR="004626A0" w:rsidRPr="007D44CD" w:rsidRDefault="004626A0" w:rsidP="00DF41F9"/>
        </w:tc>
      </w:tr>
    </w:tbl>
    <w:p w14:paraId="15C3E8D7" w14:textId="77777777" w:rsidR="004626A0" w:rsidRDefault="004626A0" w:rsidP="004626A0"/>
    <w:p w14:paraId="2D7A73A6" w14:textId="77777777" w:rsidR="004626A0" w:rsidRPr="009B79D2" w:rsidRDefault="004626A0" w:rsidP="004626A0">
      <w:pPr>
        <w:pStyle w:val="Heading1"/>
        <w:rPr>
          <w:rFonts w:ascii="Arial" w:hAnsi="Arial" w:cs="Arial"/>
        </w:rPr>
      </w:pPr>
      <w:r w:rsidRPr="009B79D2">
        <w:rPr>
          <w:rFonts w:ascii="Arial" w:hAnsi="Arial" w:cs="Arial"/>
        </w:rPr>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37AD783A"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BB0BAC">
              <w:rPr>
                <w:rFonts w:ascii="Arial" w:hAnsi="Arial" w:cs="Arial"/>
              </w:rPr>
              <w:t>5</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737DFC14" w14:textId="77777777" w:rsidR="00C43BA2" w:rsidRPr="009B79D2" w:rsidRDefault="00C43BA2" w:rsidP="00C43BA2">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values of £90, £75, and £65</w:t>
            </w:r>
          </w:p>
          <w:p w14:paraId="433C8E2A" w14:textId="77777777" w:rsidR="00C43BA2" w:rsidRPr="009B79D2" w:rsidRDefault="00C43BA2" w:rsidP="00C43BA2">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w:t>
            </w:r>
            <w:r>
              <w:rPr>
                <w:rFonts w:ascii="Arial" w:eastAsia="Times New Roman" w:hAnsi="Arial" w:cs="Arial"/>
                <w:color w:val="2E75B5"/>
              </w:rPr>
              <w:t>7</w:t>
            </w:r>
            <w:r w:rsidRPr="009B79D2">
              <w:rPr>
                <w:rFonts w:ascii="Arial" w:eastAsia="Times New Roman" w:hAnsi="Arial" w:cs="Arial"/>
                <w:color w:val="2E75B5"/>
              </w:rPr>
              <w:t xml:space="preserve">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w:t>
            </w:r>
            <w:r>
              <w:rPr>
                <w:rFonts w:ascii="Arial" w:eastAsia="Times New Roman" w:hAnsi="Arial" w:cs="Arial"/>
                <w:color w:val="2E75B5"/>
              </w:rPr>
              <w:t>8</w:t>
            </w:r>
            <w:r w:rsidRPr="009B79D2">
              <w:rPr>
                <w:rFonts w:ascii="Arial" w:eastAsia="Times New Roman" w:hAnsi="Arial" w:cs="Arial"/>
                <w:color w:val="2E75B5"/>
              </w:rPr>
              <w:t>.</w:t>
            </w:r>
            <w:r>
              <w:rPr>
                <w:rFonts w:ascii="Arial" w:eastAsia="Times New Roman" w:hAnsi="Arial" w:cs="Arial"/>
                <w:color w:val="2E75B5"/>
              </w:rPr>
              <w:t>3</w:t>
            </w:r>
            <w:r w:rsidRPr="009B79D2">
              <w:rPr>
                <w:rFonts w:ascii="Arial" w:eastAsia="Times New Roman" w:hAnsi="Arial" w:cs="Arial"/>
                <w:color w:val="2E75B5"/>
              </w:rPr>
              <w:t>%</w:t>
            </w:r>
          </w:p>
          <w:p w14:paraId="0526C7B0" w14:textId="77777777" w:rsidR="00C43BA2" w:rsidRPr="009B79D2" w:rsidRDefault="00C43BA2" w:rsidP="00C43BA2">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w:t>
            </w:r>
            <w:r>
              <w:rPr>
                <w:rFonts w:ascii="Arial" w:eastAsia="Times New Roman" w:hAnsi="Arial" w:cs="Arial"/>
                <w:color w:val="2E75B5"/>
              </w:rPr>
              <w:t>75</w:t>
            </w:r>
            <w:r w:rsidRPr="009B79D2">
              <w:rPr>
                <w:rFonts w:ascii="Arial" w:eastAsia="Times New Roman" w:hAnsi="Arial" w:cs="Arial"/>
                <w:color w:val="2E75B5"/>
              </w:rPr>
              <w:t xml:space="preserve"> /   </w:t>
            </w:r>
            <w:r w:rsidRPr="009B79D2">
              <w:rPr>
                <w:rFonts w:ascii="Arial" w:eastAsia="Times New Roman" w:hAnsi="Arial" w:cs="Arial"/>
                <w:b/>
                <w:bCs/>
                <w:color w:val="2E75B5"/>
              </w:rPr>
              <w:t>75</w:t>
            </w:r>
            <w:r w:rsidRPr="009B79D2">
              <w:rPr>
                <w:rFonts w:ascii="Arial" w:eastAsia="Times New Roman" w:hAnsi="Arial" w:cs="Arial"/>
                <w:color w:val="2E75B5"/>
              </w:rPr>
              <w:t xml:space="preserve"> * 70 = </w:t>
            </w:r>
            <w:r>
              <w:rPr>
                <w:rFonts w:ascii="Arial" w:eastAsia="Times New Roman" w:hAnsi="Arial" w:cs="Arial"/>
                <w:color w:val="2E75B5"/>
              </w:rPr>
              <w:t>70</w:t>
            </w:r>
            <w:r w:rsidRPr="009B79D2">
              <w:rPr>
                <w:rFonts w:ascii="Arial" w:eastAsia="Times New Roman" w:hAnsi="Arial" w:cs="Arial"/>
                <w:color w:val="2E75B5"/>
              </w:rPr>
              <w:t>%</w:t>
            </w:r>
          </w:p>
          <w:p w14:paraId="114974DD" w14:textId="3BC76A07" w:rsidR="004626A0" w:rsidRPr="009B79D2" w:rsidRDefault="00C43BA2" w:rsidP="00C43BA2">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w:t>
            </w:r>
            <w:r>
              <w:rPr>
                <w:rFonts w:ascii="Arial" w:eastAsia="Times New Roman" w:hAnsi="Arial" w:cs="Arial"/>
                <w:color w:val="2E75B5"/>
              </w:rPr>
              <w:t>75</w:t>
            </w:r>
            <w:r w:rsidRPr="009B79D2">
              <w:rPr>
                <w:rFonts w:ascii="Arial" w:eastAsia="Times New Roman" w:hAnsi="Arial" w:cs="Arial"/>
                <w:color w:val="2E75B5"/>
              </w:rPr>
              <w:t xml:space="preserve"> /   </w:t>
            </w:r>
            <w:r w:rsidRPr="009B79D2">
              <w:rPr>
                <w:rFonts w:ascii="Arial" w:eastAsia="Times New Roman" w:hAnsi="Arial" w:cs="Arial"/>
                <w:b/>
                <w:bCs/>
                <w:color w:val="2E75B5"/>
              </w:rPr>
              <w:t xml:space="preserve">65 </w:t>
            </w:r>
            <w:r w:rsidRPr="009B79D2">
              <w:rPr>
                <w:rFonts w:ascii="Arial" w:eastAsia="Times New Roman" w:hAnsi="Arial" w:cs="Arial"/>
                <w:color w:val="2E75B5"/>
              </w:rPr>
              <w:t xml:space="preserve">* 70 = </w:t>
            </w:r>
            <w:r>
              <w:rPr>
                <w:rFonts w:ascii="Arial" w:eastAsia="Times New Roman" w:hAnsi="Arial" w:cs="Arial"/>
                <w:color w:val="2E75B5"/>
              </w:rPr>
              <w:t>80.8</w:t>
            </w:r>
            <w:r w:rsidRPr="009B79D2">
              <w:rPr>
                <w:rFonts w:ascii="Arial" w:eastAsia="Times New Roman" w:hAnsi="Arial" w:cs="Arial"/>
                <w:color w:val="2E75B5"/>
              </w:rPr>
              <w:t>%</w:t>
            </w:r>
          </w:p>
        </w:tc>
      </w:tr>
      <w:tr w:rsidR="004626A0" w:rsidRPr="009B79D2" w14:paraId="0CFD282C" w14:textId="77777777" w:rsidTr="00DF41F9">
        <w:tc>
          <w:tcPr>
            <w:tcW w:w="7766" w:type="dxa"/>
            <w:tcMar>
              <w:top w:w="40" w:type="dxa"/>
              <w:left w:w="60" w:type="dxa"/>
              <w:bottom w:w="40" w:type="dxa"/>
              <w:right w:w="60" w:type="dxa"/>
            </w:tcMar>
            <w:hideMark/>
          </w:tcPr>
          <w:p w14:paraId="24A0236C" w14:textId="579E1F0E" w:rsidR="004626A0" w:rsidRPr="009B79D2" w:rsidRDefault="001055ED" w:rsidP="00DF41F9">
            <w:pPr>
              <w:pStyle w:val="NormalWeb"/>
              <w:spacing w:before="0" w:beforeAutospacing="0" w:after="0" w:afterAutospacing="0"/>
              <w:rPr>
                <w:rFonts w:ascii="Arial" w:hAnsi="Arial" w:cs="Arial"/>
              </w:rPr>
            </w:pPr>
            <w:r>
              <w:rPr>
                <w:rFonts w:ascii="Arial" w:hAnsi="Arial" w:cs="Arial"/>
                <w:b/>
                <w:bCs/>
              </w:rPr>
              <w:t>Five</w:t>
            </w:r>
            <w:r w:rsidR="004626A0" w:rsidRPr="009B79D2">
              <w:rPr>
                <w:rFonts w:ascii="Arial" w:hAnsi="Arial" w:cs="Arial"/>
                <w:b/>
                <w:bCs/>
              </w:rPr>
              <w:t xml:space="preserve"> Technical Requirements</w:t>
            </w:r>
            <w:r w:rsidR="004626A0" w:rsidRPr="009B79D2">
              <w:rPr>
                <w:rFonts w:ascii="Arial" w:hAnsi="Arial" w:cs="Arial"/>
              </w:rPr>
              <w:t xml:space="preserve"> - </w:t>
            </w:r>
            <w:r>
              <w:rPr>
                <w:rFonts w:ascii="Arial" w:hAnsi="Arial" w:cs="Arial"/>
              </w:rPr>
              <w:t>five</w:t>
            </w:r>
            <w:r w:rsidR="004626A0" w:rsidRPr="009B79D2">
              <w:rPr>
                <w:rFonts w:ascii="Arial" w:hAnsi="Arial" w:cs="Arial"/>
              </w:rPr>
              <w:t xml:space="preserve"> questions weighted 5% each scored 100/70/30/0 - </w:t>
            </w:r>
            <w:r>
              <w:rPr>
                <w:rFonts w:ascii="Arial" w:hAnsi="Arial" w:cs="Arial"/>
              </w:rPr>
              <w:t>25</w:t>
            </w:r>
            <w:r w:rsidR="004626A0"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FF27" w14:textId="77777777" w:rsidR="0052143C" w:rsidRDefault="0052143C" w:rsidP="00A26FAB">
      <w:pPr>
        <w:spacing w:after="0" w:line="240" w:lineRule="auto"/>
      </w:pPr>
      <w:r>
        <w:separator/>
      </w:r>
    </w:p>
  </w:endnote>
  <w:endnote w:type="continuationSeparator" w:id="0">
    <w:p w14:paraId="2A529F03" w14:textId="77777777" w:rsidR="0052143C" w:rsidRDefault="0052143C" w:rsidP="00A26FAB">
      <w:pPr>
        <w:spacing w:after="0" w:line="240" w:lineRule="auto"/>
      </w:pPr>
      <w:r>
        <w:continuationSeparator/>
      </w:r>
    </w:p>
  </w:endnote>
  <w:endnote w:type="continuationNotice" w:id="1">
    <w:p w14:paraId="41A3653F" w14:textId="77777777" w:rsidR="0052143C" w:rsidRDefault="00521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4137183D" w:rsidR="00F230F9" w:rsidRPr="007E1E5B" w:rsidRDefault="009A10E2" w:rsidP="00F230F9">
    <w:pPr>
      <w:pStyle w:val="Footer"/>
      <w:jc w:val="center"/>
      <w:rPr>
        <w:sz w:val="18"/>
      </w:rPr>
    </w:pPr>
    <w:r>
      <w:rPr>
        <w:sz w:val="18"/>
      </w:rPr>
      <w:t>project_</w:t>
    </w:r>
    <w:r w:rsidR="004449B6">
      <w:rPr>
        <w:sz w:val="18"/>
      </w:rPr>
      <w:t>18205</w:t>
    </w:r>
    <w:r>
      <w:rPr>
        <w:sz w:val="18"/>
      </w:rPr>
      <w:t xml:space="preserve"> </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F369" w14:textId="77777777" w:rsidR="0052143C" w:rsidRDefault="0052143C" w:rsidP="00A26FAB">
      <w:pPr>
        <w:spacing w:after="0" w:line="240" w:lineRule="auto"/>
      </w:pPr>
      <w:r>
        <w:separator/>
      </w:r>
    </w:p>
  </w:footnote>
  <w:footnote w:type="continuationSeparator" w:id="0">
    <w:p w14:paraId="27D0B204" w14:textId="77777777" w:rsidR="0052143C" w:rsidRDefault="0052143C" w:rsidP="00A26FAB">
      <w:pPr>
        <w:spacing w:after="0" w:line="240" w:lineRule="auto"/>
      </w:pPr>
      <w:r>
        <w:continuationSeparator/>
      </w:r>
    </w:p>
  </w:footnote>
  <w:footnote w:type="continuationNotice" w:id="1">
    <w:p w14:paraId="110DC689" w14:textId="77777777" w:rsidR="0052143C" w:rsidRDefault="005214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01411"/>
    <w:rsid w:val="00013185"/>
    <w:rsid w:val="0003055A"/>
    <w:rsid w:val="0003365A"/>
    <w:rsid w:val="00035BE0"/>
    <w:rsid w:val="00050903"/>
    <w:rsid w:val="00061F4A"/>
    <w:rsid w:val="00084676"/>
    <w:rsid w:val="000C2284"/>
    <w:rsid w:val="000D47D6"/>
    <w:rsid w:val="000D77C8"/>
    <w:rsid w:val="001055ED"/>
    <w:rsid w:val="001210B9"/>
    <w:rsid w:val="00125808"/>
    <w:rsid w:val="00131A50"/>
    <w:rsid w:val="00136AAA"/>
    <w:rsid w:val="00146AAA"/>
    <w:rsid w:val="00167A0C"/>
    <w:rsid w:val="001A361E"/>
    <w:rsid w:val="001C1A37"/>
    <w:rsid w:val="001C7D15"/>
    <w:rsid w:val="001D1784"/>
    <w:rsid w:val="001D690C"/>
    <w:rsid w:val="001F53DA"/>
    <w:rsid w:val="001F7DF7"/>
    <w:rsid w:val="00207F5F"/>
    <w:rsid w:val="00241FD1"/>
    <w:rsid w:val="00273618"/>
    <w:rsid w:val="00273EBD"/>
    <w:rsid w:val="002C179F"/>
    <w:rsid w:val="002D0141"/>
    <w:rsid w:val="002D3CAC"/>
    <w:rsid w:val="00310632"/>
    <w:rsid w:val="003147A4"/>
    <w:rsid w:val="00317BF9"/>
    <w:rsid w:val="003239FD"/>
    <w:rsid w:val="0032507E"/>
    <w:rsid w:val="00340B6B"/>
    <w:rsid w:val="00350FFC"/>
    <w:rsid w:val="003807A8"/>
    <w:rsid w:val="003864D7"/>
    <w:rsid w:val="003D7024"/>
    <w:rsid w:val="003E5869"/>
    <w:rsid w:val="003F25CD"/>
    <w:rsid w:val="00400D76"/>
    <w:rsid w:val="00404820"/>
    <w:rsid w:val="004069DA"/>
    <w:rsid w:val="00406E93"/>
    <w:rsid w:val="00434F00"/>
    <w:rsid w:val="004449B6"/>
    <w:rsid w:val="004626A0"/>
    <w:rsid w:val="00467D0B"/>
    <w:rsid w:val="00473422"/>
    <w:rsid w:val="00477E59"/>
    <w:rsid w:val="00485859"/>
    <w:rsid w:val="00485A58"/>
    <w:rsid w:val="00497D7E"/>
    <w:rsid w:val="004A05BD"/>
    <w:rsid w:val="004B79A8"/>
    <w:rsid w:val="004C75F8"/>
    <w:rsid w:val="004D6101"/>
    <w:rsid w:val="004F7C95"/>
    <w:rsid w:val="00502E46"/>
    <w:rsid w:val="00503492"/>
    <w:rsid w:val="00503FDD"/>
    <w:rsid w:val="005044FF"/>
    <w:rsid w:val="00506701"/>
    <w:rsid w:val="0052143C"/>
    <w:rsid w:val="00532FA7"/>
    <w:rsid w:val="00556551"/>
    <w:rsid w:val="005600D0"/>
    <w:rsid w:val="005677F3"/>
    <w:rsid w:val="005678EB"/>
    <w:rsid w:val="005A1151"/>
    <w:rsid w:val="005A67A3"/>
    <w:rsid w:val="005D00DC"/>
    <w:rsid w:val="005E5477"/>
    <w:rsid w:val="005F71C1"/>
    <w:rsid w:val="00656C4E"/>
    <w:rsid w:val="00667100"/>
    <w:rsid w:val="00677742"/>
    <w:rsid w:val="0069265C"/>
    <w:rsid w:val="006B0C0F"/>
    <w:rsid w:val="006B5E36"/>
    <w:rsid w:val="006C2B3C"/>
    <w:rsid w:val="006C2B74"/>
    <w:rsid w:val="006E1ABD"/>
    <w:rsid w:val="00715638"/>
    <w:rsid w:val="00736A52"/>
    <w:rsid w:val="00746A07"/>
    <w:rsid w:val="00747DC7"/>
    <w:rsid w:val="007611EE"/>
    <w:rsid w:val="00763C6A"/>
    <w:rsid w:val="007A2549"/>
    <w:rsid w:val="007A3133"/>
    <w:rsid w:val="007D44CD"/>
    <w:rsid w:val="007E4A86"/>
    <w:rsid w:val="007E6611"/>
    <w:rsid w:val="008352A1"/>
    <w:rsid w:val="008669B2"/>
    <w:rsid w:val="00867A70"/>
    <w:rsid w:val="00872881"/>
    <w:rsid w:val="00877327"/>
    <w:rsid w:val="0089279A"/>
    <w:rsid w:val="00895362"/>
    <w:rsid w:val="008A63DE"/>
    <w:rsid w:val="008B1FE9"/>
    <w:rsid w:val="008C48D2"/>
    <w:rsid w:val="008D3117"/>
    <w:rsid w:val="009210B7"/>
    <w:rsid w:val="00947801"/>
    <w:rsid w:val="00973185"/>
    <w:rsid w:val="0098596A"/>
    <w:rsid w:val="00990290"/>
    <w:rsid w:val="009A10E2"/>
    <w:rsid w:val="009A394F"/>
    <w:rsid w:val="009B2B56"/>
    <w:rsid w:val="009B79D2"/>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B71E5"/>
    <w:rsid w:val="00AC61E2"/>
    <w:rsid w:val="00AD2932"/>
    <w:rsid w:val="00AE01A0"/>
    <w:rsid w:val="00AE11B5"/>
    <w:rsid w:val="00B04102"/>
    <w:rsid w:val="00B22458"/>
    <w:rsid w:val="00B31504"/>
    <w:rsid w:val="00B642C1"/>
    <w:rsid w:val="00BA0E13"/>
    <w:rsid w:val="00BA7886"/>
    <w:rsid w:val="00BB0BAC"/>
    <w:rsid w:val="00BC5B29"/>
    <w:rsid w:val="00BC5B46"/>
    <w:rsid w:val="00BF02FE"/>
    <w:rsid w:val="00BF36B3"/>
    <w:rsid w:val="00C10EB8"/>
    <w:rsid w:val="00C30D30"/>
    <w:rsid w:val="00C31717"/>
    <w:rsid w:val="00C43BA2"/>
    <w:rsid w:val="00C6137F"/>
    <w:rsid w:val="00CA19F3"/>
    <w:rsid w:val="00CC60F3"/>
    <w:rsid w:val="00CD0C5E"/>
    <w:rsid w:val="00CE7415"/>
    <w:rsid w:val="00CF62F7"/>
    <w:rsid w:val="00D217C7"/>
    <w:rsid w:val="00D32C67"/>
    <w:rsid w:val="00D46EDB"/>
    <w:rsid w:val="00D515EB"/>
    <w:rsid w:val="00D517BE"/>
    <w:rsid w:val="00D63C70"/>
    <w:rsid w:val="00D6552C"/>
    <w:rsid w:val="00D85B5C"/>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E3D45"/>
    <w:rsid w:val="00F01E73"/>
    <w:rsid w:val="00F16E0C"/>
    <w:rsid w:val="00F230F9"/>
    <w:rsid w:val="00F25E9C"/>
    <w:rsid w:val="00F364C4"/>
    <w:rsid w:val="00F43A75"/>
    <w:rsid w:val="00F43DE5"/>
    <w:rsid w:val="00F568C2"/>
    <w:rsid w:val="00F60766"/>
    <w:rsid w:val="00F65CC0"/>
    <w:rsid w:val="00F9404F"/>
    <w:rsid w:val="00F94AE9"/>
    <w:rsid w:val="00FA23E6"/>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9715">
      <w:bodyDiv w:val="1"/>
      <w:marLeft w:val="0"/>
      <w:marRight w:val="0"/>
      <w:marTop w:val="0"/>
      <w:marBottom w:val="0"/>
      <w:divBdr>
        <w:top w:val="none" w:sz="0" w:space="0" w:color="auto"/>
        <w:left w:val="none" w:sz="0" w:space="0" w:color="auto"/>
        <w:bottom w:val="none" w:sz="0" w:space="0" w:color="auto"/>
        <w:right w:val="none" w:sz="0" w:space="0" w:color="auto"/>
      </w:divBdr>
    </w:div>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233850878">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 w:id="19158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2.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3.xml><?xml version="1.0" encoding="utf-8"?>
<ds:datastoreItem xmlns:ds="http://schemas.openxmlformats.org/officeDocument/2006/customXml" ds:itemID="{AE73191C-0B16-4B7D-9167-9458B755B453}">
  <ds:schemaRefs>
    <ds:schemaRef ds:uri="http://schemas.microsoft.com/office/2006/metadata/properties"/>
    <ds:schemaRef ds:uri="http://schemas.microsoft.com/office/infopath/2007/PartnerControls"/>
    <ds:schemaRef ds:uri="52a8876e-26bc-47cf-a41e-2a913ade8aac"/>
    <ds:schemaRef ds:uri="4e9417ab-6472-4075-af16-7dc6074df91e"/>
    <ds:schemaRef ds:uri="3b639a97-0ff6-4a15-934b-811491b3a8c7"/>
  </ds:schemaRefs>
</ds:datastoreItem>
</file>

<file path=customXml/itemProps4.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151F0-6F85-4BB7-BEB9-6BA93AB715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4</cp:revision>
  <dcterms:created xsi:type="dcterms:W3CDTF">2024-10-08T10:30:00Z</dcterms:created>
  <dcterms:modified xsi:type="dcterms:W3CDTF">2024-10-08T11:34:00Z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