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6"/>
          <w:szCs w:val="36"/>
        </w:rPr>
      </w:pPr>
      <w:bookmarkStart w:colFirst="0" w:colLast="0" w:name="_heading=h.2et92p0" w:id="0"/>
      <w:bookmarkEnd w:id="0"/>
      <w:r w:rsidDel="00000000" w:rsidR="00000000" w:rsidRPr="00000000">
        <w:rPr>
          <w:rtl w:val="0"/>
        </w:rPr>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240" w:line="24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Call-Off Schedule 14 (Service Levels)</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Definitions</w:t>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color w:val="000000"/>
          <w:sz w:val="24"/>
          <w:szCs w:val="24"/>
        </w:rPr>
      </w:pPr>
      <w:r w:rsidDel="00000000" w:rsidR="00000000" w:rsidRPr="00000000">
        <w:rPr>
          <w:rFonts w:ascii="Arial" w:cs="Arial" w:eastAsia="Arial" w:hAnsi="Arial"/>
          <w:color w:val="000000"/>
          <w:sz w:val="24"/>
          <w:szCs w:val="24"/>
          <w:rtl w:val="0"/>
        </w:rPr>
        <w:t xml:space="preserve">In this Schedule, the following words shall have the following meanings and they shall supplement Joint Schedule 1 (Definitions):</w:t>
      </w:r>
      <w:r w:rsidDel="00000000" w:rsidR="00000000" w:rsidRPr="00000000">
        <w:rPr>
          <w:rtl w:val="0"/>
        </w:rPr>
      </w:r>
    </w:p>
    <w:tbl>
      <w:tblPr>
        <w:tblStyle w:val="Table1"/>
        <w:tblW w:w="8363.0" w:type="dxa"/>
        <w:jc w:val="left"/>
        <w:tblInd w:w="9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953"/>
        <w:tblGridChange w:id="0">
          <w:tblGrid>
            <w:gridCol w:w="2410"/>
            <w:gridCol w:w="5953"/>
          </w:tblGrid>
        </w:tblGridChange>
      </w:tblGrid>
      <w:tr>
        <w:trPr>
          <w:cantSplit w:val="0"/>
          <w:trHeight w:val="636" w:hRule="atLeast"/>
          <w:tblHeader w:val="0"/>
        </w:trPr>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“Critical Service Level Failure”</w:t>
            </w:r>
          </w:p>
        </w:tc>
        <w:tc>
          <w:tcPr>
            <w:shd w:fill="auto"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pos="-9"/>
                <w:tab w:val="left" w:pos="-179"/>
              </w:tabs>
              <w:spacing w:after="120" w:lineRule="auto"/>
              <w:ind w:left="141" w:hanging="165"/>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Order Form;</w:t>
            </w:r>
          </w:p>
        </w:tc>
      </w:tr>
      <w:tr>
        <w:trPr>
          <w:cantSplit w:val="0"/>
          <w:tblHeader w:val="0"/>
        </w:trPr>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Credit Cap”</w:t>
            </w:r>
          </w:p>
        </w:tc>
        <w:tc>
          <w:tcPr>
            <w:shd w:fill="auto" w:val="clear"/>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pos="-9"/>
                <w:tab w:val="left" w:pos="-179"/>
              </w:tabs>
              <w:spacing w:after="120" w:lineRule="auto"/>
              <w:ind w:left="170" w:hanging="17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has the meaning given to it in the Order Form;</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Failure"</w:t>
            </w:r>
          </w:p>
        </w:tc>
        <w:tc>
          <w:tcPr>
            <w:shd w:fill="auto" w:val="clear"/>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pos="-9"/>
                <w:tab w:val="left"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 failure to meet the Service Level Performance Measure in respect of a Service Level;</w:t>
            </w:r>
          </w:p>
        </w:tc>
      </w:tr>
      <w:tr>
        <w:trPr>
          <w:cantSplit w:val="0"/>
          <w:tblHeader w:val="0"/>
        </w:trPr>
        <w:tc>
          <w:tcPr>
            <w:shd w:fill="auto" w:val="clear"/>
          </w:tcPr>
          <w:p w:rsidR="00000000" w:rsidDel="00000000" w:rsidP="00000000" w:rsidRDefault="00000000" w:rsidRPr="00000000" w14:paraId="0000000B">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Performance Measure"</w:t>
            </w:r>
          </w:p>
        </w:tc>
        <w:tc>
          <w:tcPr>
            <w:shd w:fill="auto" w:val="clear"/>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pos="-9"/>
                <w:tab w:val="left"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shall be as set out against the relevant Service Level in the Annex to this Schedule; </w:t>
            </w:r>
          </w:p>
        </w:tc>
      </w:tr>
      <w:tr>
        <w:trPr>
          <w:cantSplit w:val="0"/>
          <w:tblHeader w:val="0"/>
        </w:trPr>
        <w:tc>
          <w:tcPr>
            <w:shd w:fill="auto" w:val="clear"/>
          </w:tcPr>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"Service Level Threshold"</w:t>
            </w:r>
          </w:p>
        </w:tc>
        <w:tc>
          <w:tcPr>
            <w:shd w:fill="auto" w:val="clear"/>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pos="-9"/>
                <w:tab w:val="left" w:pos="-179"/>
              </w:tabs>
              <w:spacing w:after="120" w:lineRule="auto"/>
              <w:ind w:left="170"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shall be as set out against the relevant Service Level in the Annex to this Schedule; and</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20" w:lineRule="auto"/>
              <w:ind w:left="-108" w:firstLine="0"/>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"Performance Monitoring Reports"</w:t>
            </w:r>
            <w:r w:rsidDel="00000000" w:rsidR="00000000" w:rsidRPr="00000000">
              <w:rPr>
                <w:rtl w:val="0"/>
              </w:rPr>
            </w:r>
          </w:p>
        </w:tc>
        <w:tc>
          <w:tcPr>
            <w:shd w:fill="auto" w:val="clear"/>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pos="-9"/>
                <w:tab w:val="left" w:pos="-179"/>
              </w:tabs>
              <w:spacing w:after="120" w:lineRule="auto"/>
              <w:ind w:left="17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has the meaning given to it in Paragraph ‎1.2 of Part B of this Schedule.</w:t>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pos="-9"/>
                <w:tab w:val="left" w:pos="-179"/>
              </w:tabs>
              <w:spacing w:after="120" w:lineRule="auto"/>
              <w:ind w:left="170" w:firstLine="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w:cs="Arial" w:eastAsia="Arial" w:hAnsi="Arial"/>
          <w:b w:val="1"/>
          <w:smallCaps w:val="1"/>
          <w:color w:val="000000"/>
          <w:sz w:val="24"/>
          <w:szCs w:val="24"/>
        </w:rPr>
      </w:pPr>
      <w:r w:rsidDel="00000000" w:rsidR="00000000" w:rsidRPr="00000000">
        <w:rPr>
          <w:rFonts w:ascii="Arial Bold" w:cs="Arial Bold" w:eastAsia="Arial Bold" w:hAnsi="Arial Bold"/>
          <w:b w:val="1"/>
          <w:color w:val="000000"/>
          <w:sz w:val="24"/>
          <w:szCs w:val="24"/>
          <w:rtl w:val="0"/>
        </w:rPr>
        <w:t xml:space="preserve">What happens if you don’t meet the Service Levels</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shall at all times provide the Deliverables to meet or exceed the Service Level Performance Measure for each Service Level.</w:t>
      </w:r>
      <w:r w:rsidDel="00000000" w:rsidR="00000000" w:rsidRPr="00000000">
        <w:rPr>
          <w:rtl w:val="0"/>
        </w:rPr>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r w:rsidDel="00000000" w:rsidR="00000000" w:rsidRPr="00000000">
        <w:rPr>
          <w:rtl w:val="0"/>
        </w:rPr>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pPr>
      <w:r w:rsidDel="00000000" w:rsidR="00000000" w:rsidRPr="00000000">
        <w:rPr>
          <w:rFonts w:ascii="Arial" w:cs="Arial" w:eastAsia="Arial" w:hAnsi="Arial"/>
          <w:color w:val="000000"/>
          <w:sz w:val="24"/>
          <w:szCs w:val="24"/>
          <w:rtl w:val="0"/>
        </w:rPr>
        <w:t xml:space="preserve">The Supplier shall be allowed a one-month grace period at the start of each Contract Year in respect of any Service Level Failure, during which period Service Credits shall not be applicable. Following the one-month grace period in each Contract Year, the Buyer shall be entitled to Service Credits in accordance with this Schedule. </w:t>
      </w:r>
      <w:r w:rsidDel="00000000" w:rsidR="00000000" w:rsidRPr="00000000">
        <w:rPr>
          <w:rtl w:val="0"/>
        </w:rPr>
      </w:r>
    </w:p>
    <w:p w:rsidR="00000000" w:rsidDel="00000000" w:rsidP="00000000" w:rsidRDefault="00000000" w:rsidRPr="00000000" w14:paraId="00000016">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color w:val="000000"/>
          <w:sz w:val="24"/>
          <w:szCs w:val="24"/>
        </w:rPr>
      </w:pPr>
      <w:r w:rsidDel="00000000" w:rsidR="00000000" w:rsidRPr="00000000">
        <w:rPr>
          <w:rFonts w:ascii="Arial" w:cs="Arial" w:eastAsia="Arial" w:hAnsi="Arial"/>
          <w:color w:val="000000"/>
          <w:sz w:val="24"/>
          <w:szCs w:val="24"/>
          <w:rtl w:val="0"/>
        </w:rPr>
        <w:t xml:space="preserve">The Supplier shall send Performance Monitoring Reports to the Buyer detailing the level of service which was achieved in accordance with the provisions of Part B (Performance Monitoring) of this Schedule.</w:t>
      </w:r>
      <w:r w:rsidDel="00000000" w:rsidR="00000000" w:rsidRPr="00000000">
        <w:rPr>
          <w:rtl w:val="0"/>
        </w:rPr>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A Service Credit shall be the Buyer’s exclusive financial remedy for a Service Level Failure except where:</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has over the previous (twelve) 12 Month period exceeded the Service Credit Cap; and/or</w:t>
      </w:r>
    </w:p>
    <w:p w:rsidR="00000000" w:rsidDel="00000000" w:rsidP="00000000" w:rsidRDefault="00000000" w:rsidRPr="00000000" w14:paraId="00000019">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Service Level Failure:</w:t>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exceeds the relevant </w:t>
      </w:r>
      <w:r w:rsidDel="00000000" w:rsidR="00000000" w:rsidRPr="00000000">
        <w:rPr>
          <w:rFonts w:ascii="Arial" w:cs="Arial" w:eastAsia="Arial" w:hAnsi="Arial"/>
          <w:sz w:val="24"/>
          <w:szCs w:val="24"/>
          <w:rtl w:val="0"/>
        </w:rPr>
        <w:t xml:space="preserve">Service Level Threshold;</w:t>
      </w:r>
      <w:r w:rsidDel="00000000" w:rsidR="00000000" w:rsidRPr="00000000">
        <w:rPr>
          <w:rtl w:val="0"/>
        </w:rPr>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arisen due to a Prohibited Act or wilful Default by the Supplier; </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results in the corruption or loss of any Government Data; and/or</w:t>
      </w:r>
    </w:p>
    <w:p w:rsidR="00000000" w:rsidDel="00000000" w:rsidP="00000000" w:rsidRDefault="00000000" w:rsidRPr="00000000" w14:paraId="0000001D">
      <w:pPr>
        <w:numPr>
          <w:ilvl w:val="3"/>
          <w:numId w:val="1"/>
        </w:numPr>
        <w:pBdr>
          <w:top w:space="0" w:sz="0" w:val="nil"/>
          <w:left w:space="0" w:sz="0" w:val="nil"/>
          <w:bottom w:space="0" w:sz="0" w:val="nil"/>
          <w:right w:space="0" w:sz="0" w:val="nil"/>
          <w:between w:space="0" w:sz="0" w:val="nil"/>
        </w:pBdr>
        <w:spacing w:after="120" w:before="120" w:line="240" w:lineRule="auto"/>
        <w:ind w:left="288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results in the Buyer being required to make a compensation payment to one or more third parties; and/or</w:t>
      </w:r>
    </w:p>
    <w:p w:rsidR="00000000" w:rsidDel="00000000" w:rsidP="00000000" w:rsidRDefault="00000000" w:rsidRPr="00000000" w14:paraId="0000001E">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is entitled to or does terminate this Contract pursuant to Clause 10.4 (When CCS or the buyer can end a contract).</w:t>
      </w:r>
    </w:p>
    <w:p w:rsidR="00000000" w:rsidDel="00000000" w:rsidP="00000000" w:rsidRDefault="00000000" w:rsidRPr="00000000" w14:paraId="0000001F">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color w:val="000000"/>
          <w:sz w:val="24"/>
          <w:szCs w:val="24"/>
        </w:rPr>
      </w:pPr>
      <w:r w:rsidDel="00000000" w:rsidR="00000000" w:rsidRPr="00000000">
        <w:rPr>
          <w:rFonts w:ascii="Arial" w:cs="Arial" w:eastAsia="Arial" w:hAnsi="Arial"/>
          <w:color w:val="000000"/>
          <w:sz w:val="24"/>
          <w:szCs w:val="24"/>
          <w:rtl w:val="0"/>
        </w:rPr>
        <w:t xml:space="preserve">Not more than once in each Contract Year, the Buyer may, on giving the Supplier at least three (3) Months’ notice, change the weighting of a Service Level Performance Measure in respect of one or more Service Levels and the Supplier shall not be entitled to object to, or increase the Charges as a result of such changes, provided that:</w:t>
      </w:r>
      <w:r w:rsidDel="00000000" w:rsidR="00000000" w:rsidRPr="00000000">
        <w:rPr>
          <w:rtl w:val="0"/>
        </w:rPr>
      </w:r>
    </w:p>
    <w:p w:rsidR="00000000" w:rsidDel="00000000" w:rsidP="00000000" w:rsidRDefault="00000000" w:rsidRPr="00000000" w14:paraId="00000020">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total number of Service Levels for which the weighting is to be changed does not exceed the number applicable as at the Start Date;</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principal purpose of the change is to reflect changes in the Buyer's business requirements and/or priorities or to reflect changing industry standards; and</w:t>
      </w:r>
    </w:p>
    <w:p w:rsidR="00000000" w:rsidDel="00000000" w:rsidP="00000000" w:rsidRDefault="00000000" w:rsidRPr="00000000" w14:paraId="00000022">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change to the Service Credit Cap.</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Critical Service Level Failure</w:t>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 the occurrence of a Critical Service Level Failure:</w:t>
      </w:r>
    </w:p>
    <w:p w:rsidR="00000000" w:rsidDel="00000000" w:rsidP="00000000" w:rsidRDefault="00000000" w:rsidRPr="00000000" w14:paraId="00000025">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Service Credits that would otherwise have accrued during the relevant Service Period shall not accrue; and</w:t>
      </w:r>
    </w:p>
    <w:p w:rsidR="00000000" w:rsidDel="00000000" w:rsidP="00000000" w:rsidRDefault="00000000" w:rsidRPr="00000000" w14:paraId="00000026">
      <w:pPr>
        <w:numPr>
          <w:ilvl w:val="2"/>
          <w:numId w:val="1"/>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w:t>
      </w:r>
      <w:r w:rsidDel="00000000" w:rsidR="00000000" w:rsidRPr="00000000">
        <w:rPr>
          <w:rFonts w:ascii="Arial" w:cs="Arial" w:eastAsia="Arial" w:hAnsi="Arial"/>
          <w:sz w:val="24"/>
          <w:szCs w:val="24"/>
          <w:rtl w:val="0"/>
        </w:rPr>
        <w:t xml:space="preserve">(subject to the Service Credit Cap) </w:t>
      </w:r>
      <w:r w:rsidDel="00000000" w:rsidR="00000000" w:rsidRPr="00000000">
        <w:rPr>
          <w:rFonts w:ascii="Arial" w:cs="Arial" w:eastAsia="Arial" w:hAnsi="Arial"/>
          <w:color w:val="000000"/>
          <w:sz w:val="24"/>
          <w:szCs w:val="24"/>
          <w:rtl w:val="0"/>
        </w:rPr>
        <w:t xml:space="preserve">be entitled to a full refund of all transaction fees charged during the period of Critical Service Level Failure, provided that the operation of this Paragraph 3 shall be without prejudice to the right of the Buyer to terminate this Contract and/or to claim damages from the Supplier for material Default.</w:t>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pos="142"/>
        </w:tabs>
        <w:spacing w:after="120" w:before="240" w:line="240" w:lineRule="auto"/>
        <w:ind w:left="426" w:hanging="360"/>
        <w:jc w:val="both"/>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8">
      <w:pPr>
        <w:keepNext w:val="1"/>
        <w:pBdr>
          <w:top w:space="0" w:sz="0" w:val="nil"/>
          <w:left w:space="0" w:sz="0" w:val="nil"/>
          <w:bottom w:space="0" w:sz="0" w:val="nil"/>
          <w:right w:space="0" w:sz="0" w:val="nil"/>
          <w:between w:space="0" w:sz="0" w:val="nil"/>
        </w:pBdr>
        <w:spacing w:after="240" w:line="240" w:lineRule="auto"/>
        <w:jc w:val="both"/>
        <w:rPr>
          <w:rFonts w:ascii="Arial Bold" w:cs="Arial Bold" w:eastAsia="Arial Bold" w:hAnsi="Arial Bold"/>
          <w:b w:val="1"/>
          <w:color w:val="000000"/>
          <w:sz w:val="36"/>
          <w:szCs w:val="36"/>
        </w:rPr>
      </w:pPr>
      <w:r w:rsidDel="00000000" w:rsidR="00000000" w:rsidRPr="00000000">
        <w:br w:type="page"/>
      </w:r>
      <w:r w:rsidDel="00000000" w:rsidR="00000000" w:rsidRPr="00000000">
        <w:rPr>
          <w:rFonts w:ascii="Arial Bold" w:cs="Arial Bold" w:eastAsia="Arial Bold" w:hAnsi="Arial Bold"/>
          <w:b w:val="1"/>
          <w:color w:val="000000"/>
          <w:sz w:val="36"/>
          <w:szCs w:val="36"/>
          <w:rtl w:val="0"/>
        </w:rPr>
        <w:t xml:space="preserve">Part A: Service Levels and Service Credits </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Service Levels</w:t>
      </w:r>
    </w:p>
    <w:p w:rsidR="00000000" w:rsidDel="00000000" w:rsidP="00000000" w:rsidRDefault="00000000" w:rsidRPr="00000000" w14:paraId="0000002A">
      <w:pPr>
        <w:numPr>
          <w:ilvl w:val="1"/>
          <w:numId w:val="3"/>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level of performance of the Supplier:</w:t>
      </w:r>
    </w:p>
    <w:p w:rsidR="00000000" w:rsidDel="00000000" w:rsidP="00000000" w:rsidRDefault="00000000" w:rsidRPr="00000000" w14:paraId="0000002B">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or fails to meet any Service Level Performance Measure; or</w:t>
      </w:r>
    </w:p>
    <w:p w:rsidR="00000000" w:rsidDel="00000000" w:rsidP="00000000" w:rsidRDefault="00000000" w:rsidRPr="00000000" w14:paraId="0000002C">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is likely to cause or causes a Critical Service Level Failure to occur, </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ind w:left="1418"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immediately notify the Buyer in writing and the Buyer, in its absolute discretion and without limiting any other of its rights, may:</w:t>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require the Supplier to immediately take all remedial action that is reasonable to mitigate the impact on the Buyer and to rectify or prevent a Service Level Failure or Critical Service Level Failure from taking place or recurring; </w:t>
      </w:r>
    </w:p>
    <w:p w:rsidR="00000000" w:rsidDel="00000000" w:rsidP="00000000" w:rsidRDefault="00000000" w:rsidRPr="00000000" w14:paraId="0000002F">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instruct the Supplier to comply with the Rectification Plan Process; </w:t>
      </w:r>
    </w:p>
    <w:p w:rsidR="00000000" w:rsidDel="00000000" w:rsidP="00000000" w:rsidRDefault="00000000" w:rsidRPr="00000000" w14:paraId="00000030">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Service Level Failure has occurred, deduct the applicable Service Credits payable by the Supplier, or require the Supplier to provide a refund against transaction fees paid, to the Buyer; and/or</w:t>
      </w:r>
    </w:p>
    <w:p w:rsidR="00000000" w:rsidDel="00000000" w:rsidP="00000000" w:rsidRDefault="00000000" w:rsidRPr="00000000" w14:paraId="00000031">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120" w:before="120" w:line="240" w:lineRule="auto"/>
        <w:ind w:left="216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Critical Service Level Failure has occurred, exercise its right to compensation for Critical Service Level Failure (including the right to terminate this Contract for material Default).</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Service Credits</w:t>
      </w:r>
    </w:p>
    <w:p w:rsidR="00000000" w:rsidDel="00000000" w:rsidP="00000000" w:rsidRDefault="00000000" w:rsidRPr="00000000" w14:paraId="00000033">
      <w:pPr>
        <w:numPr>
          <w:ilvl w:val="1"/>
          <w:numId w:val="3"/>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use the Performance Monitoring Reports supplied by the Supplier to verify the calculation and accuracy of the Service Credits, if any, applicable to each Service Period.</w:t>
      </w:r>
    </w:p>
    <w:p w:rsidR="00000000" w:rsidDel="00000000" w:rsidP="00000000" w:rsidRDefault="00000000" w:rsidRPr="00000000" w14:paraId="00000034">
      <w:pPr>
        <w:numPr>
          <w:ilvl w:val="1"/>
          <w:numId w:val="3"/>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Service Credits are a reduction of the amounts payable in respect of the Deliverables and do not include VAT. The Supplier shall set-off the value of any Service Credits against the appropriate invoice or provide a refund against transaction fees paid,  in accordance </w:t>
      </w:r>
      <w:r w:rsidDel="00000000" w:rsidR="00000000" w:rsidRPr="00000000">
        <w:rPr>
          <w:rFonts w:ascii="Arial" w:cs="Arial" w:eastAsia="Arial" w:hAnsi="Arial"/>
          <w:sz w:val="24"/>
          <w:szCs w:val="24"/>
          <w:rtl w:val="0"/>
        </w:rPr>
        <w:t xml:space="preserve">with the calculation</w:t>
      </w:r>
      <w:r w:rsidDel="00000000" w:rsidR="00000000" w:rsidRPr="00000000">
        <w:rPr>
          <w:rFonts w:ascii="Arial" w:cs="Arial" w:eastAsia="Arial" w:hAnsi="Arial"/>
          <w:color w:val="000000"/>
          <w:sz w:val="24"/>
          <w:szCs w:val="24"/>
          <w:rtl w:val="0"/>
        </w:rPr>
        <w:t xml:space="preserve"> formula in the Annex to this Schedule. </w:t>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color w:val="000000"/>
          <w:sz w:val="24"/>
          <w:szCs w:val="24"/>
          <w:rtl w:val="0"/>
        </w:rPr>
        <w:t xml:space="preserve">For the purpose of the Service Credit calculations in the Annex to this Schedule, one (1) Service Credit is equal to the sum of one £1 Pound Sterling (£1). </w:t>
      </w:r>
    </w:p>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spacing w:after="240" w:line="240" w:lineRule="auto"/>
        <w:jc w:val="both"/>
        <w:rPr>
          <w:rFonts w:ascii="Arial" w:cs="Arial" w:eastAsia="Arial" w:hAnsi="Arial"/>
          <w:b w:val="1"/>
          <w:sz w:val="36"/>
          <w:szCs w:val="36"/>
        </w:rPr>
      </w:pPr>
      <w:r w:rsidDel="00000000" w:rsidR="00000000" w:rsidRPr="00000000">
        <w:rPr>
          <w:rFonts w:ascii="Arial Bold" w:cs="Arial Bold" w:eastAsia="Arial Bold" w:hAnsi="Arial Bold"/>
          <w:b w:val="1"/>
          <w:color w:val="000000"/>
          <w:sz w:val="36"/>
          <w:szCs w:val="36"/>
          <w:rtl w:val="0"/>
        </w:rPr>
        <w:t xml:space="preserve">Annex to Part A: Services Levels and Service Credits Table</w:t>
      </w:r>
      <w:r w:rsidDel="00000000" w:rsidR="00000000" w:rsidRPr="00000000">
        <w:rPr>
          <w:rtl w:val="0"/>
        </w:rPr>
      </w:r>
    </w:p>
    <w:tbl>
      <w:tblPr>
        <w:tblStyle w:val="Table2"/>
        <w:tblW w:w="16444.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560"/>
        <w:gridCol w:w="2976"/>
        <w:gridCol w:w="3828"/>
        <w:gridCol w:w="1559"/>
        <w:gridCol w:w="2551"/>
        <w:gridCol w:w="1134"/>
        <w:gridCol w:w="2127"/>
        <w:tblGridChange w:id="0">
          <w:tblGrid>
            <w:gridCol w:w="709"/>
            <w:gridCol w:w="1560"/>
            <w:gridCol w:w="2976"/>
            <w:gridCol w:w="3828"/>
            <w:gridCol w:w="1559"/>
            <w:gridCol w:w="2551"/>
            <w:gridCol w:w="1134"/>
            <w:gridCol w:w="212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7">
            <w:pPr>
              <w:ind w:left="-106" w:firstLine="0"/>
              <w:jc w:val="both"/>
              <w:rPr>
                <w:rFonts w:ascii="Arial" w:cs="Arial" w:eastAsia="Arial" w:hAnsi="Arial"/>
                <w:b w:val="1"/>
              </w:rPr>
            </w:pPr>
            <w:r w:rsidDel="00000000" w:rsidR="00000000" w:rsidRPr="00000000">
              <w:rPr>
                <w:rFonts w:ascii="Arial" w:cs="Arial" w:eastAsia="Arial" w:hAnsi="Arial"/>
                <w:b w:val="1"/>
                <w:rtl w:val="0"/>
              </w:rPr>
              <w:t xml:space="preserve">SLA Ref</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8">
            <w:pPr>
              <w:jc w:val="both"/>
              <w:rPr>
                <w:rFonts w:ascii="Arial" w:cs="Arial" w:eastAsia="Arial" w:hAnsi="Arial"/>
                <w:b w:val="1"/>
              </w:rPr>
            </w:pPr>
            <w:r w:rsidDel="00000000" w:rsidR="00000000" w:rsidRPr="00000000">
              <w:rPr>
                <w:rFonts w:ascii="Arial" w:cs="Arial" w:eastAsia="Arial" w:hAnsi="Arial"/>
                <w:b w:val="1"/>
                <w:rtl w:val="0"/>
              </w:rPr>
              <w:t xml:space="preserve">Service Level</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9">
            <w:pPr>
              <w:jc w:val="both"/>
              <w:rPr>
                <w:rFonts w:ascii="Arial" w:cs="Arial" w:eastAsia="Arial" w:hAnsi="Arial"/>
                <w:b w:val="1"/>
              </w:rPr>
            </w:pPr>
            <w:r w:rsidDel="00000000" w:rsidR="00000000" w:rsidRPr="00000000">
              <w:rPr>
                <w:rFonts w:ascii="Arial" w:cs="Arial" w:eastAsia="Arial" w:hAnsi="Arial"/>
                <w:b w:val="1"/>
                <w:rtl w:val="0"/>
              </w:rPr>
              <w:t xml:space="preserve">Detail</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A">
            <w:pPr>
              <w:jc w:val="both"/>
              <w:rPr>
                <w:rFonts w:ascii="Arial" w:cs="Arial" w:eastAsia="Arial" w:hAnsi="Arial"/>
                <w:b w:val="1"/>
              </w:rPr>
            </w:pPr>
            <w:r w:rsidDel="00000000" w:rsidR="00000000" w:rsidRPr="00000000">
              <w:rPr>
                <w:rFonts w:ascii="Arial" w:cs="Arial" w:eastAsia="Arial" w:hAnsi="Arial"/>
                <w:b w:val="1"/>
                <w:rtl w:val="0"/>
              </w:rPr>
              <w:t xml:space="preserve">Service Level Performance Measure </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B">
            <w:pPr>
              <w:jc w:val="both"/>
              <w:rPr>
                <w:rFonts w:ascii="Arial" w:cs="Arial" w:eastAsia="Arial" w:hAnsi="Arial"/>
                <w:b w:val="1"/>
              </w:rPr>
            </w:pPr>
            <w:r w:rsidDel="00000000" w:rsidR="00000000" w:rsidRPr="00000000">
              <w:rPr>
                <w:rFonts w:ascii="Arial" w:cs="Arial" w:eastAsia="Arial" w:hAnsi="Arial"/>
                <w:b w:val="1"/>
                <w:rtl w:val="0"/>
              </w:rPr>
              <w:t xml:space="preserve">Service Level Threshold</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C">
            <w:pPr>
              <w:jc w:val="both"/>
              <w:rPr>
                <w:rFonts w:ascii="Arial" w:cs="Arial" w:eastAsia="Arial" w:hAnsi="Arial"/>
                <w:b w:val="1"/>
              </w:rPr>
            </w:pPr>
            <w:r w:rsidDel="00000000" w:rsidR="00000000" w:rsidRPr="00000000">
              <w:rPr>
                <w:rFonts w:ascii="Arial" w:cs="Arial" w:eastAsia="Arial" w:hAnsi="Arial"/>
                <w:b w:val="1"/>
                <w:rtl w:val="0"/>
              </w:rPr>
              <w:t xml:space="preserve">Monitoring and Reporting</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D">
            <w:pPr>
              <w:jc w:val="both"/>
              <w:rPr>
                <w:rFonts w:ascii="Arial" w:cs="Arial" w:eastAsia="Arial" w:hAnsi="Arial"/>
                <w:b w:val="1"/>
              </w:rPr>
            </w:pPr>
            <w:r w:rsidDel="00000000" w:rsidR="00000000" w:rsidRPr="00000000">
              <w:rPr>
                <w:rFonts w:ascii="Arial" w:cs="Arial" w:eastAsia="Arial" w:hAnsi="Arial"/>
                <w:b w:val="1"/>
                <w:rtl w:val="0"/>
              </w:rPr>
              <w:t xml:space="preserve">Service Credit</w:t>
            </w:r>
          </w:p>
        </w:tc>
        <w:tc>
          <w:tcPr>
            <w:tcBorders>
              <w:top w:color="000000" w:space="0" w:sz="4" w:val="single"/>
              <w:left w:color="000000" w:space="0" w:sz="4" w:val="single"/>
              <w:bottom w:color="000000" w:space="0" w:sz="4" w:val="single"/>
              <w:right w:color="000000" w:space="0" w:sz="4" w:val="single"/>
            </w:tcBorders>
            <w:shd w:fill="bfbfbf" w:val="clear"/>
            <w:tcMar>
              <w:top w:w="0.0" w:type="dxa"/>
              <w:left w:w="108.0" w:type="dxa"/>
              <w:bottom w:w="0.0" w:type="dxa"/>
              <w:right w:w="108.0" w:type="dxa"/>
            </w:tcMar>
          </w:tcPr>
          <w:p w:rsidR="00000000" w:rsidDel="00000000" w:rsidP="00000000" w:rsidRDefault="00000000" w:rsidRPr="00000000" w14:paraId="0000003E">
            <w:pPr>
              <w:ind w:right="889"/>
              <w:jc w:val="both"/>
              <w:rPr>
                <w:rFonts w:ascii="Arial" w:cs="Arial" w:eastAsia="Arial" w:hAnsi="Arial"/>
                <w:b w:val="1"/>
              </w:rPr>
            </w:pPr>
            <w:r w:rsidDel="00000000" w:rsidR="00000000" w:rsidRPr="00000000">
              <w:rPr>
                <w:rFonts w:ascii="Arial" w:cs="Arial" w:eastAsia="Arial" w:hAnsi="Arial"/>
                <w:b w:val="1"/>
                <w:rtl w:val="0"/>
              </w:rPr>
              <w:t xml:space="preserve">Applicable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F">
            <w:pPr>
              <w:jc w:val="both"/>
              <w:rPr>
                <w:rFonts w:ascii="Arial" w:cs="Arial" w:eastAsia="Arial" w:hAnsi="Arial"/>
              </w:rPr>
            </w:pPr>
            <w:r w:rsidDel="00000000" w:rsidR="00000000" w:rsidRPr="00000000">
              <w:rPr>
                <w:rFonts w:ascii="Arial" w:cs="Arial" w:eastAsia="Arial" w:hAnsi="Arial"/>
                <w:rtl w:val="0"/>
              </w:rPr>
              <w:t xml:space="preserve">SL1 </w:t>
            </w:r>
          </w:p>
          <w:p w:rsidR="00000000" w:rsidDel="00000000" w:rsidP="00000000" w:rsidRDefault="00000000" w:rsidRPr="00000000" w14:paraId="00000040">
            <w:pPr>
              <w:spacing w:after="240" w:lineRule="auto"/>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1">
            <w:pPr>
              <w:jc w:val="both"/>
              <w:rPr>
                <w:rFonts w:ascii="Arial" w:cs="Arial" w:eastAsia="Arial" w:hAnsi="Arial"/>
              </w:rPr>
            </w:pPr>
            <w:r w:rsidDel="00000000" w:rsidR="00000000" w:rsidRPr="00000000">
              <w:rPr>
                <w:rFonts w:ascii="Arial" w:cs="Arial" w:eastAsia="Arial" w:hAnsi="Arial"/>
                <w:rtl w:val="0"/>
              </w:rPr>
              <w:t xml:space="preserve">Online Booking System and mobile booking app availability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2">
            <w:pPr>
              <w:jc w:val="both"/>
              <w:rPr>
                <w:rFonts w:ascii="Arial" w:cs="Arial" w:eastAsia="Arial" w:hAnsi="Arial"/>
              </w:rPr>
            </w:pPr>
            <w:r w:rsidDel="00000000" w:rsidR="00000000" w:rsidRPr="00000000">
              <w:rPr>
                <w:rFonts w:ascii="Arial" w:cs="Arial" w:eastAsia="Arial" w:hAnsi="Arial"/>
                <w:rtl w:val="0"/>
              </w:rPr>
              <w:t xml:space="preserve">Online Booking System and mobile booking app availability. </w:t>
            </w:r>
          </w:p>
          <w:p w:rsidR="00000000" w:rsidDel="00000000" w:rsidP="00000000" w:rsidRDefault="00000000" w:rsidRPr="00000000" w14:paraId="00000043">
            <w:pPr>
              <w:jc w:val="both"/>
              <w:rPr>
                <w:rFonts w:ascii="Arial" w:cs="Arial" w:eastAsia="Arial" w:hAnsi="Arial"/>
              </w:rPr>
            </w:pPr>
            <w:r w:rsidDel="00000000" w:rsidR="00000000" w:rsidRPr="00000000">
              <w:rPr>
                <w:rtl w:val="0"/>
              </w:rPr>
            </w:r>
          </w:p>
          <w:p w:rsidR="00000000" w:rsidDel="00000000" w:rsidP="00000000" w:rsidRDefault="00000000" w:rsidRPr="00000000" w14:paraId="00000044">
            <w:pPr>
              <w:jc w:val="both"/>
              <w:rPr>
                <w:rFonts w:ascii="Arial" w:cs="Arial" w:eastAsia="Arial" w:hAnsi="Arial"/>
                <w:sz w:val="18"/>
                <w:szCs w:val="18"/>
              </w:rPr>
            </w:pPr>
            <w:r w:rsidDel="00000000" w:rsidR="00000000" w:rsidRPr="00000000">
              <w:rPr>
                <w:rFonts w:ascii="Arial" w:cs="Arial" w:eastAsia="Arial" w:hAnsi="Arial"/>
                <w:highlight w:val="white"/>
                <w:rtl w:val="0"/>
              </w:rPr>
              <w:t xml:space="preserve">The Supplier shall ensure that the Online Booking System is available 24 hours a day, 365 days per year (or 366 in a leap year) throughout the  Call-Off Contract Period. This excludes any  planned scheduled outages for system maintenance and/or system upgrades that have been mutually agreed with the Buyer. </w:t>
            </w: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Online Booking System and mobile booking app shall be available 100% of the available minutes.</w:t>
            </w:r>
          </w:p>
          <w:p w:rsidR="00000000" w:rsidDel="00000000" w:rsidP="00000000" w:rsidRDefault="00000000" w:rsidRPr="00000000" w14:paraId="0000004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49">
            <w:pPr>
              <w:jc w:val="both"/>
              <w:rPr>
                <w:rFonts w:ascii="Arial" w:cs="Arial" w:eastAsia="Arial" w:hAnsi="Arial"/>
              </w:rPr>
            </w:pPr>
            <w:r w:rsidDel="00000000" w:rsidR="00000000" w:rsidRPr="00000000">
              <w:rPr>
                <w:rFonts w:ascii="Arial" w:cs="Arial" w:eastAsia="Arial" w:hAnsi="Arial"/>
                <w:rtl w:val="0"/>
              </w:rPr>
              <w:t xml:space="preserve">Online Booking System and mobile booking app availability is measured as 1440 minutes per day x number of days in reporting Month.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rtl w:val="0"/>
              </w:rPr>
              <w:t xml:space="preserve">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B">
            <w:pPr>
              <w:jc w:val="both"/>
              <w:rPr>
                <w:rFonts w:ascii="Arial" w:cs="Arial" w:eastAsia="Arial" w:hAnsi="Arial"/>
              </w:rPr>
            </w:pPr>
            <w:r w:rsidDel="00000000" w:rsidR="00000000" w:rsidRPr="00000000">
              <w:rPr>
                <w:rFonts w:ascii="Arial" w:cs="Arial" w:eastAsia="Arial" w:hAnsi="Arial"/>
                <w:rtl w:val="0"/>
              </w:rPr>
              <w:t xml:space="preserve">Supplier shall provide the Service Credit Performance Monitoring Report to the Buyer. Template and delivery to be agreed in accordance with Paragraph 1 of Part B of this Schedule.</w:t>
            </w:r>
          </w:p>
          <w:p w:rsidR="00000000" w:rsidDel="00000000" w:rsidP="00000000" w:rsidRDefault="00000000" w:rsidRPr="00000000" w14:paraId="0000004C">
            <w:pPr>
              <w:jc w:val="both"/>
              <w:rPr>
                <w:rFonts w:ascii="Arial" w:cs="Arial" w:eastAsia="Arial" w:hAnsi="Arial"/>
              </w:rPr>
            </w:pPr>
            <w:r w:rsidDel="00000000" w:rsidR="00000000" w:rsidRPr="00000000">
              <w:rPr>
                <w:rtl w:val="0"/>
              </w:rPr>
            </w:r>
          </w:p>
          <w:p w:rsidR="00000000" w:rsidDel="00000000" w:rsidP="00000000" w:rsidRDefault="00000000" w:rsidRPr="00000000" w14:paraId="0000004D">
            <w:pPr>
              <w:jc w:val="both"/>
              <w:rPr>
                <w:rFonts w:ascii="Arial" w:cs="Arial" w:eastAsia="Arial" w:hAnsi="Arial"/>
              </w:rPr>
            </w:pPr>
            <w:r w:rsidDel="00000000" w:rsidR="00000000" w:rsidRPr="00000000">
              <w:rPr>
                <w:rFonts w:ascii="Arial" w:cs="Arial" w:eastAsia="Arial" w:hAnsi="Arial"/>
                <w:rtl w:val="0"/>
              </w:rPr>
              <w:t xml:space="preserve">The Buyer shall retain the right to audit and/or conduct spot checks.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rtl w:val="0"/>
              </w:rPr>
              <w:t xml:space="preserve">Lots 1,2,3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rtl w:val="0"/>
              </w:rPr>
              <w:t xml:space="preserve">SL2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rtl w:val="0"/>
              </w:rPr>
              <w:t xml:space="preserve">Telephone answering 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rtl w:val="0"/>
              </w:rPr>
              <w:t xml:space="preserve">Core Hours - All user telephone calls shall be answered within 20 seconds by a person.         </w:t>
            </w:r>
          </w:p>
          <w:p w:rsidR="00000000" w:rsidDel="00000000" w:rsidP="00000000" w:rsidRDefault="00000000" w:rsidRPr="00000000" w14:paraId="00000053">
            <w:pPr>
              <w:jc w:val="both"/>
              <w:rPr>
                <w:rFonts w:ascii="Arial" w:cs="Arial" w:eastAsia="Arial" w:hAnsi="Arial"/>
              </w:rPr>
            </w:pPr>
            <w:r w:rsidDel="00000000" w:rsidR="00000000" w:rsidRPr="00000000">
              <w:rPr>
                <w:rtl w:val="0"/>
              </w:rPr>
            </w:r>
          </w:p>
          <w:p w:rsidR="00000000" w:rsidDel="00000000" w:rsidP="00000000" w:rsidRDefault="00000000" w:rsidRPr="00000000" w14:paraId="00000054">
            <w:pPr>
              <w:jc w:val="both"/>
              <w:rPr>
                <w:rFonts w:ascii="Arial" w:cs="Arial" w:eastAsia="Arial" w:hAnsi="Arial"/>
              </w:rPr>
            </w:pPr>
            <w:r w:rsidDel="00000000" w:rsidR="00000000" w:rsidRPr="00000000">
              <w:rPr>
                <w:rFonts w:ascii="Arial" w:cs="Arial" w:eastAsia="Arial" w:hAnsi="Arial"/>
                <w:rtl w:val="0"/>
              </w:rPr>
              <w:t xml:space="preserve">Non-core hours - All user telephone calls shall be answered within 20 seconds by a person. Any time an answer machine and/or automated attendant model is required to play a recorded message, this is  included in the 20 seconds. Answer machines and/or automated attendant model shall be kept to 1 level.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rtl w:val="0"/>
              </w:rPr>
              <w:t xml:space="preserve">Core hours: 90% of user calls answered within 20 seconds by a person (abandoned calls must be included in this measure). </w:t>
            </w:r>
          </w:p>
          <w:p w:rsidR="00000000" w:rsidDel="00000000" w:rsidP="00000000" w:rsidRDefault="00000000" w:rsidRPr="00000000" w14:paraId="00000056">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Non-core hours: 80% of user calls answered within 20 seconds by a person (abandoned calls must be included in this measure).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rtl w:val="0"/>
              </w:rPr>
              <w:t xml:space="preserve">Core hours – 60%</w:t>
            </w:r>
          </w:p>
          <w:p w:rsidR="00000000" w:rsidDel="00000000" w:rsidP="00000000" w:rsidRDefault="00000000" w:rsidRPr="00000000" w14:paraId="00000059">
            <w:pPr>
              <w:jc w:val="both"/>
              <w:rPr>
                <w:rFonts w:ascii="Arial" w:cs="Arial" w:eastAsia="Arial" w:hAnsi="Arial"/>
              </w:rPr>
            </w:pPr>
            <w:r w:rsidDel="00000000" w:rsidR="00000000" w:rsidRPr="00000000">
              <w:rPr>
                <w:rtl w:val="0"/>
              </w:rPr>
            </w:r>
          </w:p>
          <w:p w:rsidR="00000000" w:rsidDel="00000000" w:rsidP="00000000" w:rsidRDefault="00000000" w:rsidRPr="00000000" w14:paraId="0000005A">
            <w:pPr>
              <w:jc w:val="both"/>
              <w:rPr>
                <w:rFonts w:ascii="Arial" w:cs="Arial" w:eastAsia="Arial" w:hAnsi="Arial"/>
              </w:rPr>
            </w:pP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tl w:val="0"/>
              </w:rPr>
            </w:r>
          </w:p>
          <w:p w:rsidR="00000000" w:rsidDel="00000000" w:rsidP="00000000" w:rsidRDefault="00000000" w:rsidRPr="00000000" w14:paraId="0000005D">
            <w:pPr>
              <w:jc w:val="both"/>
              <w:rPr>
                <w:rFonts w:ascii="Arial" w:cs="Arial" w:eastAsia="Arial" w:hAnsi="Arial"/>
              </w:rPr>
            </w:pPr>
            <w:r w:rsidDel="00000000" w:rsidR="00000000" w:rsidRPr="00000000">
              <w:rPr>
                <w:rFonts w:ascii="Arial" w:cs="Arial" w:eastAsia="Arial" w:hAnsi="Arial"/>
                <w:rtl w:val="0"/>
              </w:rPr>
              <w:t xml:space="preserve">Non-core hours – 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rtl w:val="0"/>
              </w:rPr>
              <w:t xml:space="preserve">As per SL1 (abandoned calls must be included in this measure). </w:t>
            </w:r>
          </w:p>
          <w:p w:rsidR="00000000" w:rsidDel="00000000" w:rsidP="00000000" w:rsidRDefault="00000000" w:rsidRPr="00000000" w14:paraId="0000005F">
            <w:pPr>
              <w:jc w:val="both"/>
              <w:rPr>
                <w:rFonts w:ascii="Arial" w:cs="Arial" w:eastAsia="Arial" w:hAnsi="Arial"/>
              </w:rPr>
            </w:pPr>
            <w:r w:rsidDel="00000000" w:rsidR="00000000" w:rsidRPr="00000000">
              <w:rPr>
                <w:rtl w:val="0"/>
              </w:rPr>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rtl w:val="0"/>
              </w:rPr>
              <w:t xml:space="preserve">The Supplier must provide a Monthly telephone report as part of the Service Credit Performance Monitoring Report. Template and delivery to be agreed in accordance with Paragraph 1 of Part B of this Schedule.</w:t>
            </w:r>
          </w:p>
          <w:p w:rsidR="00000000" w:rsidDel="00000000" w:rsidP="00000000" w:rsidRDefault="00000000" w:rsidRPr="00000000" w14:paraId="00000062">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jc w:val="both"/>
              <w:rPr>
                <w:rFonts w:ascii="Arial" w:cs="Arial" w:eastAsia="Arial" w:hAnsi="Arial"/>
              </w:rPr>
            </w:pPr>
            <w:r w:rsidDel="00000000" w:rsidR="00000000" w:rsidRPr="00000000">
              <w:rPr>
                <w:rFonts w:ascii="Arial" w:cs="Arial" w:eastAsia="Arial" w:hAnsi="Arial"/>
                <w:rtl w:val="0"/>
              </w:rPr>
              <w:t xml:space="preserve">20 Service Credits for each and every 0.1% below the Service Level Performance Measure.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Lots 1,2,4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5">
            <w:pPr>
              <w:jc w:val="both"/>
              <w:rPr>
                <w:rFonts w:ascii="Arial" w:cs="Arial" w:eastAsia="Arial" w:hAnsi="Arial"/>
              </w:rPr>
            </w:pPr>
            <w:r w:rsidDel="00000000" w:rsidR="00000000" w:rsidRPr="00000000">
              <w:rPr>
                <w:rFonts w:ascii="Arial" w:cs="Arial" w:eastAsia="Arial" w:hAnsi="Arial"/>
                <w:rtl w:val="0"/>
              </w:rPr>
              <w:t xml:space="preserve">SL2a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jc w:val="both"/>
              <w:rPr>
                <w:rFonts w:ascii="Arial" w:cs="Arial" w:eastAsia="Arial" w:hAnsi="Arial"/>
              </w:rPr>
            </w:pPr>
            <w:r w:rsidDel="00000000" w:rsidR="00000000" w:rsidRPr="00000000">
              <w:rPr>
                <w:rFonts w:ascii="Arial" w:cs="Arial" w:eastAsia="Arial" w:hAnsi="Arial"/>
                <w:rtl w:val="0"/>
              </w:rPr>
              <w:t xml:space="preserve">Telephone answering 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rtl w:val="0"/>
              </w:rPr>
              <w:t xml:space="preserve">Core Hours - All user telephone calls shall be answered within 180  seconds by a person.         </w:t>
            </w:r>
          </w:p>
          <w:p w:rsidR="00000000" w:rsidDel="00000000" w:rsidP="00000000" w:rsidRDefault="00000000" w:rsidRPr="00000000" w14:paraId="00000068">
            <w:pPr>
              <w:jc w:val="both"/>
              <w:rPr>
                <w:rFonts w:ascii="Arial" w:cs="Arial" w:eastAsia="Arial" w:hAnsi="Arial"/>
              </w:rPr>
            </w:pPr>
            <w:r w:rsidDel="00000000" w:rsidR="00000000" w:rsidRPr="00000000">
              <w:rPr>
                <w:rtl w:val="0"/>
              </w:rPr>
            </w:r>
          </w:p>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rtl w:val="0"/>
              </w:rPr>
              <w:t xml:space="preserve">Non-core hours - All user telephone calls shall be answered within 180 seconds by a person. Any time an answer machine and/or automated attendant model is required to play a recorded message, this is included in the 20 seconds. Answer machines and/or automated attendant model shall be kept to 1 level.</w:t>
            </w:r>
          </w:p>
          <w:p w:rsidR="00000000" w:rsidDel="00000000" w:rsidP="00000000" w:rsidRDefault="00000000" w:rsidRPr="00000000" w14:paraId="0000006A">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jc w:val="both"/>
              <w:rPr>
                <w:rFonts w:ascii="Arial" w:cs="Arial" w:eastAsia="Arial" w:hAnsi="Arial"/>
              </w:rPr>
            </w:pPr>
            <w:r w:rsidDel="00000000" w:rsidR="00000000" w:rsidRPr="00000000">
              <w:rPr>
                <w:rFonts w:ascii="Arial" w:cs="Arial" w:eastAsia="Arial" w:hAnsi="Arial"/>
                <w:rtl w:val="0"/>
              </w:rPr>
              <w:t xml:space="preserve">Core hours: 95% of user calls answered within 180 seconds by a person (abandoned calls must be included in this measure). </w:t>
            </w:r>
          </w:p>
          <w:p w:rsidR="00000000" w:rsidDel="00000000" w:rsidP="00000000" w:rsidRDefault="00000000" w:rsidRPr="00000000" w14:paraId="0000006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6D">
            <w:pPr>
              <w:jc w:val="both"/>
              <w:rPr>
                <w:rFonts w:ascii="Arial" w:cs="Arial" w:eastAsia="Arial" w:hAnsi="Arial"/>
              </w:rPr>
            </w:pPr>
            <w:r w:rsidDel="00000000" w:rsidR="00000000" w:rsidRPr="00000000">
              <w:rPr>
                <w:rFonts w:ascii="Arial" w:cs="Arial" w:eastAsia="Arial" w:hAnsi="Arial"/>
                <w:rtl w:val="0"/>
              </w:rPr>
              <w:t xml:space="preserve">Non-core hours: 95% of user calls answered within 180 seconds by a person (abandoned calls must be included in this measure).</w:t>
            </w:r>
          </w:p>
          <w:p w:rsidR="00000000" w:rsidDel="00000000" w:rsidP="00000000" w:rsidRDefault="00000000" w:rsidRPr="00000000" w14:paraId="0000006E">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jc w:val="both"/>
              <w:rPr>
                <w:rFonts w:ascii="Arial" w:cs="Arial" w:eastAsia="Arial" w:hAnsi="Arial"/>
              </w:rPr>
            </w:pPr>
            <w:r w:rsidDel="00000000" w:rsidR="00000000" w:rsidRPr="00000000">
              <w:rPr>
                <w:rFonts w:ascii="Arial" w:cs="Arial" w:eastAsia="Arial" w:hAnsi="Arial"/>
                <w:rtl w:val="0"/>
              </w:rPr>
              <w:t xml:space="preserve">Core hours – 65%</w:t>
            </w:r>
          </w:p>
          <w:p w:rsidR="00000000" w:rsidDel="00000000" w:rsidP="00000000" w:rsidRDefault="00000000" w:rsidRPr="00000000" w14:paraId="00000070">
            <w:pPr>
              <w:jc w:val="both"/>
              <w:rPr>
                <w:rFonts w:ascii="Arial" w:cs="Arial" w:eastAsia="Arial" w:hAnsi="Arial"/>
              </w:rPr>
            </w:pPr>
            <w:r w:rsidDel="00000000" w:rsidR="00000000" w:rsidRPr="00000000">
              <w:rPr>
                <w:rtl w:val="0"/>
              </w:rPr>
            </w:r>
          </w:p>
          <w:p w:rsidR="00000000" w:rsidDel="00000000" w:rsidP="00000000" w:rsidRDefault="00000000" w:rsidRPr="00000000" w14:paraId="00000071">
            <w:pPr>
              <w:jc w:val="both"/>
              <w:rPr>
                <w:rFonts w:ascii="Arial" w:cs="Arial" w:eastAsia="Arial" w:hAnsi="Arial"/>
              </w:rPr>
            </w:pPr>
            <w:r w:rsidDel="00000000" w:rsidR="00000000" w:rsidRPr="00000000">
              <w:rPr>
                <w:rtl w:val="0"/>
              </w:rPr>
            </w:r>
          </w:p>
          <w:p w:rsidR="00000000" w:rsidDel="00000000" w:rsidP="00000000" w:rsidRDefault="00000000" w:rsidRPr="00000000" w14:paraId="00000072">
            <w:pPr>
              <w:jc w:val="both"/>
              <w:rPr>
                <w:rFonts w:ascii="Arial" w:cs="Arial" w:eastAsia="Arial" w:hAnsi="Arial"/>
              </w:rPr>
            </w:pPr>
            <w:r w:rsidDel="00000000" w:rsidR="00000000" w:rsidRPr="00000000">
              <w:rPr>
                <w:rtl w:val="0"/>
              </w:rPr>
            </w:r>
          </w:p>
          <w:p w:rsidR="00000000" w:rsidDel="00000000" w:rsidP="00000000" w:rsidRDefault="00000000" w:rsidRPr="00000000" w14:paraId="00000073">
            <w:pPr>
              <w:jc w:val="both"/>
              <w:rPr>
                <w:rFonts w:ascii="Arial" w:cs="Arial" w:eastAsia="Arial" w:hAnsi="Arial"/>
              </w:rPr>
            </w:pPr>
            <w:r w:rsidDel="00000000" w:rsidR="00000000" w:rsidRPr="00000000">
              <w:rPr>
                <w:rtl w:val="0"/>
              </w:rPr>
            </w:r>
          </w:p>
          <w:p w:rsidR="00000000" w:rsidDel="00000000" w:rsidP="00000000" w:rsidRDefault="00000000" w:rsidRPr="00000000" w14:paraId="00000074">
            <w:pPr>
              <w:jc w:val="both"/>
              <w:rPr>
                <w:rFonts w:ascii="Arial" w:cs="Arial" w:eastAsia="Arial" w:hAnsi="Arial"/>
              </w:rPr>
            </w:pPr>
            <w:r w:rsidDel="00000000" w:rsidR="00000000" w:rsidRPr="00000000">
              <w:rPr>
                <w:rFonts w:ascii="Arial" w:cs="Arial" w:eastAsia="Arial" w:hAnsi="Arial"/>
                <w:rtl w:val="0"/>
              </w:rPr>
              <w:t xml:space="preserve">Non-core hours – 65%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jc w:val="both"/>
              <w:rPr>
                <w:rFonts w:ascii="Arial" w:cs="Arial" w:eastAsia="Arial" w:hAnsi="Arial"/>
              </w:rPr>
            </w:pPr>
            <w:r w:rsidDel="00000000" w:rsidR="00000000" w:rsidRPr="00000000">
              <w:rPr>
                <w:rFonts w:ascii="Arial" w:cs="Arial" w:eastAsia="Arial" w:hAnsi="Arial"/>
                <w:rtl w:val="0"/>
              </w:rPr>
              <w:t xml:space="preserve">As per SL1 (abandoned calls must be included in this measure). </w:t>
            </w:r>
          </w:p>
          <w:p w:rsidR="00000000" w:rsidDel="00000000" w:rsidP="00000000" w:rsidRDefault="00000000" w:rsidRPr="00000000" w14:paraId="00000076">
            <w:pPr>
              <w:jc w:val="both"/>
              <w:rPr>
                <w:rFonts w:ascii="Arial" w:cs="Arial" w:eastAsia="Arial" w:hAnsi="Arial"/>
              </w:rPr>
            </w:pPr>
            <w:r w:rsidDel="00000000" w:rsidR="00000000" w:rsidRPr="00000000">
              <w:rPr>
                <w:rtl w:val="0"/>
              </w:rPr>
            </w:r>
          </w:p>
          <w:p w:rsidR="00000000" w:rsidDel="00000000" w:rsidP="00000000" w:rsidRDefault="00000000" w:rsidRPr="00000000" w14:paraId="00000077">
            <w:pPr>
              <w:jc w:val="both"/>
              <w:rPr>
                <w:rFonts w:ascii="Arial" w:cs="Arial" w:eastAsia="Arial" w:hAnsi="Arial"/>
              </w:rPr>
            </w:pPr>
            <w:r w:rsidDel="00000000" w:rsidR="00000000" w:rsidRPr="00000000">
              <w:rPr>
                <w:rtl w:val="0"/>
              </w:rPr>
            </w:r>
          </w:p>
          <w:p w:rsidR="00000000" w:rsidDel="00000000" w:rsidP="00000000" w:rsidRDefault="00000000" w:rsidRPr="00000000" w14:paraId="00000078">
            <w:pPr>
              <w:jc w:val="both"/>
              <w:rPr>
                <w:rFonts w:ascii="Arial" w:cs="Arial" w:eastAsia="Arial" w:hAnsi="Arial"/>
              </w:rPr>
            </w:pPr>
            <w:r w:rsidDel="00000000" w:rsidR="00000000" w:rsidRPr="00000000">
              <w:rPr>
                <w:rFonts w:ascii="Arial" w:cs="Arial" w:eastAsia="Arial" w:hAnsi="Arial"/>
                <w:rtl w:val="0"/>
              </w:rPr>
              <w:t xml:space="preserve">The Supplier must provide a Monthly telephone report as part of the Service Credit Performance Monitoring Report. Template and delivery to be agreed in accordance with Paragraph 1 of Part B of this Schedule.</w:t>
            </w:r>
          </w:p>
          <w:p w:rsidR="00000000" w:rsidDel="00000000" w:rsidP="00000000" w:rsidRDefault="00000000" w:rsidRPr="00000000" w14:paraId="00000079">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A">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jc w:val="both"/>
              <w:rPr>
                <w:rFonts w:ascii="Arial" w:cs="Arial" w:eastAsia="Arial" w:hAnsi="Arial"/>
              </w:rPr>
            </w:pPr>
            <w:r w:rsidDel="00000000" w:rsidR="00000000" w:rsidRPr="00000000">
              <w:rPr>
                <w:rFonts w:ascii="Arial" w:cs="Arial" w:eastAsia="Arial" w:hAnsi="Arial"/>
                <w:rtl w:val="0"/>
              </w:rPr>
              <w:t xml:space="preserve">Lot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C">
            <w:pPr>
              <w:jc w:val="both"/>
              <w:rPr>
                <w:rFonts w:ascii="Arial" w:cs="Arial" w:eastAsia="Arial" w:hAnsi="Arial"/>
              </w:rPr>
            </w:pPr>
            <w:r w:rsidDel="00000000" w:rsidR="00000000" w:rsidRPr="00000000">
              <w:rPr>
                <w:rFonts w:ascii="Arial" w:cs="Arial" w:eastAsia="Arial" w:hAnsi="Arial"/>
                <w:rtl w:val="0"/>
              </w:rPr>
              <w:t xml:space="preserve">SL3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D">
            <w:pPr>
              <w:jc w:val="both"/>
              <w:rPr>
                <w:rFonts w:ascii="Arial" w:cs="Arial" w:eastAsia="Arial" w:hAnsi="Arial"/>
              </w:rPr>
            </w:pPr>
            <w:r w:rsidDel="00000000" w:rsidR="00000000" w:rsidRPr="00000000">
              <w:rPr>
                <w:rFonts w:ascii="Arial" w:cs="Arial" w:eastAsia="Arial" w:hAnsi="Arial"/>
                <w:rtl w:val="0"/>
              </w:rPr>
              <w:t xml:space="preserve">Booking completion 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jc w:val="both"/>
              <w:rPr>
                <w:rFonts w:ascii="Arial" w:cs="Arial" w:eastAsia="Arial" w:hAnsi="Arial"/>
              </w:rPr>
            </w:pPr>
            <w:r w:rsidDel="00000000" w:rsidR="00000000" w:rsidRPr="00000000">
              <w:rPr>
                <w:rFonts w:ascii="Arial" w:cs="Arial" w:eastAsia="Arial" w:hAnsi="Arial"/>
                <w:rtl w:val="0"/>
              </w:rPr>
              <w:t xml:space="preserve">The Supplier shall as a minimum meet the following booking completion times: Online bookings shall be completed instantly. </w:t>
            </w:r>
          </w:p>
          <w:p w:rsidR="00000000" w:rsidDel="00000000" w:rsidP="00000000" w:rsidRDefault="00000000" w:rsidRPr="00000000" w14:paraId="0000007F">
            <w:pPr>
              <w:jc w:val="both"/>
              <w:rPr>
                <w:rFonts w:ascii="Arial" w:cs="Arial" w:eastAsia="Arial" w:hAnsi="Arial"/>
              </w:rPr>
            </w:pPr>
            <w:r w:rsidDel="00000000" w:rsidR="00000000" w:rsidRPr="00000000">
              <w:rPr>
                <w:rtl w:val="0"/>
              </w:rPr>
            </w:r>
          </w:p>
          <w:p w:rsidR="00000000" w:rsidDel="00000000" w:rsidP="00000000" w:rsidRDefault="00000000" w:rsidRPr="00000000" w14:paraId="00000080">
            <w:pPr>
              <w:jc w:val="both"/>
              <w:rPr>
                <w:rFonts w:ascii="Arial" w:cs="Arial" w:eastAsia="Arial" w:hAnsi="Arial"/>
              </w:rPr>
            </w:pPr>
            <w:r w:rsidDel="00000000" w:rsidR="00000000" w:rsidRPr="00000000">
              <w:rPr>
                <w:rFonts w:ascii="Arial" w:cs="Arial" w:eastAsia="Arial" w:hAnsi="Arial"/>
                <w:rtl w:val="0"/>
              </w:rPr>
              <w:t xml:space="preserve">Offline phone bookings shall be completed while the Booker is on the phone (unless requested otherwise by the Booker). Where this is not practicable (for example if third party suppliers need to be contacted) bookings should be completed within 24 hours. This also applies to email bookings but excludes group air, rail and accommodation bookings.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jc w:val="both"/>
              <w:rPr>
                <w:rFonts w:ascii="Arial" w:cs="Arial" w:eastAsia="Arial" w:hAnsi="Arial"/>
              </w:rPr>
            </w:pPr>
            <w:r w:rsidDel="00000000" w:rsidR="00000000" w:rsidRPr="00000000">
              <w:rPr>
                <w:rFonts w:ascii="Arial" w:cs="Arial" w:eastAsia="Arial" w:hAnsi="Arial"/>
                <w:rtl w:val="0"/>
              </w:rPr>
              <w:t xml:space="preserve">100% of online bookings to be completed and confirmed instantly. Exceptions are transactions that do not have live availability/inventory.</w:t>
            </w:r>
          </w:p>
          <w:p w:rsidR="00000000" w:rsidDel="00000000" w:rsidP="00000000" w:rsidRDefault="00000000" w:rsidRPr="00000000" w14:paraId="00000082">
            <w:pPr>
              <w:jc w:val="both"/>
              <w:rPr>
                <w:rFonts w:ascii="Arial" w:cs="Arial" w:eastAsia="Arial" w:hAnsi="Arial"/>
              </w:rPr>
            </w:pPr>
            <w:r w:rsidDel="00000000" w:rsidR="00000000" w:rsidRPr="00000000">
              <w:rPr>
                <w:rtl w:val="0"/>
              </w:rPr>
            </w:r>
          </w:p>
          <w:p w:rsidR="00000000" w:rsidDel="00000000" w:rsidP="00000000" w:rsidRDefault="00000000" w:rsidRPr="00000000" w14:paraId="00000083">
            <w:pPr>
              <w:jc w:val="both"/>
              <w:rPr>
                <w:rFonts w:ascii="Arial" w:cs="Arial" w:eastAsia="Arial" w:hAnsi="Arial"/>
              </w:rPr>
            </w:pPr>
            <w:r w:rsidDel="00000000" w:rsidR="00000000" w:rsidRPr="00000000">
              <w:rPr>
                <w:rFonts w:ascii="Arial" w:cs="Arial" w:eastAsia="Arial" w:hAnsi="Arial"/>
                <w:rtl w:val="0"/>
              </w:rPr>
              <w:t xml:space="preserve">95% of offline phone bookings, exceptional online bookings (as per above) and email bookings, itineraries to be confirmed to Traveller and/or booked within 2 hours, allowing 4 hours for long haul (6+ hours) and multi sector (4+ sector) itineraries. This excludes emergency bookings, where immediate confirmation is required.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jc w:val="both"/>
              <w:rPr>
                <w:rFonts w:ascii="Arial" w:cs="Arial" w:eastAsia="Arial" w:hAnsi="Arial"/>
              </w:rPr>
            </w:pPr>
            <w:r w:rsidDel="00000000" w:rsidR="00000000" w:rsidRPr="00000000">
              <w:rPr>
                <w:rFonts w:ascii="Arial" w:cs="Arial" w:eastAsia="Arial" w:hAnsi="Arial"/>
                <w:rtl w:val="0"/>
              </w:rPr>
              <w:t xml:space="preserve">90% of online bookings</w:t>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tl w:val="0"/>
              </w:rPr>
            </w:r>
          </w:p>
          <w:p w:rsidR="00000000" w:rsidDel="00000000" w:rsidP="00000000" w:rsidRDefault="00000000" w:rsidRPr="00000000" w14:paraId="00000087">
            <w:pPr>
              <w:jc w:val="both"/>
              <w:rPr>
                <w:rFonts w:ascii="Arial" w:cs="Arial" w:eastAsia="Arial" w:hAnsi="Arial"/>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tl w:val="0"/>
              </w:rPr>
            </w:r>
          </w:p>
          <w:p w:rsidR="00000000" w:rsidDel="00000000" w:rsidP="00000000" w:rsidRDefault="00000000" w:rsidRPr="00000000" w14:paraId="00000089">
            <w:pPr>
              <w:jc w:val="both"/>
              <w:rPr>
                <w:rFonts w:ascii="Arial" w:cs="Arial" w:eastAsia="Arial" w:hAnsi="Arial"/>
              </w:rPr>
            </w:pPr>
            <w:r w:rsidDel="00000000" w:rsidR="00000000" w:rsidRPr="00000000">
              <w:rPr>
                <w:rFonts w:ascii="Arial" w:cs="Arial" w:eastAsia="Arial" w:hAnsi="Arial"/>
                <w:rtl w:val="0"/>
              </w:rPr>
              <w:t xml:space="preserve">85% of offline bookings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As per SL1. Booking system data should contain log time and completion time of booking.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B">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Lots 1, 2,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D">
            <w:pPr>
              <w:jc w:val="both"/>
              <w:rPr>
                <w:rFonts w:ascii="Arial" w:cs="Arial" w:eastAsia="Arial" w:hAnsi="Arial"/>
              </w:rPr>
            </w:pPr>
            <w:r w:rsidDel="00000000" w:rsidR="00000000" w:rsidRPr="00000000">
              <w:rPr>
                <w:rFonts w:ascii="Arial" w:cs="Arial" w:eastAsia="Arial" w:hAnsi="Arial"/>
                <w:rtl w:val="0"/>
              </w:rPr>
              <w:t xml:space="preserve">SL3.1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Group / Venue Booking completion times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F">
            <w:pPr>
              <w:jc w:val="both"/>
              <w:rPr>
                <w:rFonts w:ascii="Arial" w:cs="Arial" w:eastAsia="Arial" w:hAnsi="Arial"/>
              </w:rPr>
            </w:pPr>
            <w:r w:rsidDel="00000000" w:rsidR="00000000" w:rsidRPr="00000000">
              <w:rPr>
                <w:rFonts w:ascii="Arial" w:cs="Arial" w:eastAsia="Arial" w:hAnsi="Arial"/>
                <w:rtl w:val="0"/>
              </w:rPr>
              <w:t xml:space="preserve">The Supplier shall as a minimum meet the following booking completion times: </w:t>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91">
            <w:pPr>
              <w:jc w:val="both"/>
              <w:rPr>
                <w:rFonts w:ascii="Arial" w:cs="Arial" w:eastAsia="Arial" w:hAnsi="Arial"/>
              </w:rPr>
            </w:pPr>
            <w:r w:rsidDel="00000000" w:rsidR="00000000" w:rsidRPr="00000000">
              <w:rPr>
                <w:rFonts w:ascii="Arial" w:cs="Arial" w:eastAsia="Arial" w:hAnsi="Arial"/>
                <w:rtl w:val="0"/>
              </w:rPr>
              <w:t xml:space="preserve">Email bookings shall be responded to within 2 hours confirming an agent is assigned to this booking and are actioning the booking request. The agent shall provide an anticipated timeline to the Booker for completion of the booking.</w:t>
            </w:r>
          </w:p>
          <w:p w:rsidR="00000000" w:rsidDel="00000000" w:rsidP="00000000" w:rsidRDefault="00000000" w:rsidRPr="00000000" w14:paraId="00000092">
            <w:pPr>
              <w:jc w:val="both"/>
              <w:rPr>
                <w:rFonts w:ascii="Arial" w:cs="Arial" w:eastAsia="Arial" w:hAnsi="Arial"/>
              </w:rPr>
            </w:pPr>
            <w:r w:rsidDel="00000000" w:rsidR="00000000" w:rsidRPr="00000000">
              <w:rPr>
                <w:rFonts w:ascii="Arial" w:cs="Arial" w:eastAsia="Arial" w:hAnsi="Arial"/>
                <w:rtl w:val="0"/>
              </w:rPr>
              <w:t xml:space="preserve">Offline phone bookings shall be followed by an email to the Booker confirming their request per the discussion on the phone and that the agent is actioning their booking.</w:t>
            </w:r>
          </w:p>
          <w:p w:rsidR="00000000" w:rsidDel="00000000" w:rsidP="00000000" w:rsidRDefault="00000000" w:rsidRPr="00000000" w14:paraId="00000093">
            <w:pPr>
              <w:jc w:val="both"/>
              <w:rPr>
                <w:rFonts w:ascii="Arial" w:cs="Arial" w:eastAsia="Arial" w:hAnsi="Arial"/>
              </w:rPr>
            </w:pPr>
            <w:r w:rsidDel="00000000" w:rsidR="00000000" w:rsidRPr="00000000">
              <w:rPr>
                <w:rtl w:val="0"/>
              </w:rPr>
            </w:r>
          </w:p>
          <w:p w:rsidR="00000000" w:rsidDel="00000000" w:rsidP="00000000" w:rsidRDefault="00000000" w:rsidRPr="00000000" w14:paraId="00000094">
            <w:pPr>
              <w:jc w:val="both"/>
              <w:rPr>
                <w:rFonts w:ascii="Arial" w:cs="Arial" w:eastAsia="Arial" w:hAnsi="Arial"/>
              </w:rPr>
            </w:pPr>
            <w:r w:rsidDel="00000000" w:rsidR="00000000" w:rsidRPr="00000000">
              <w:rPr>
                <w:rFonts w:ascii="Arial" w:cs="Arial" w:eastAsia="Arial" w:hAnsi="Arial"/>
                <w:rtl w:val="0"/>
              </w:rPr>
              <w:t xml:space="preserve">Bookings should be completed within 24 hours.  Where this is not practical (for example bookings that require a response from a third party supplier and/or a large and/or complex event) a time scale shall be agreed between the Buyer and Supplier.</w:t>
            </w:r>
          </w:p>
          <w:p w:rsidR="00000000" w:rsidDel="00000000" w:rsidP="00000000" w:rsidRDefault="00000000" w:rsidRPr="00000000" w14:paraId="00000095">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6">
            <w:pPr>
              <w:jc w:val="both"/>
              <w:rPr>
                <w:rFonts w:ascii="Arial" w:cs="Arial" w:eastAsia="Arial" w:hAnsi="Arial"/>
              </w:rPr>
            </w:pPr>
            <w:r w:rsidDel="00000000" w:rsidR="00000000" w:rsidRPr="00000000">
              <w:rPr>
                <w:rFonts w:ascii="Arial" w:cs="Arial" w:eastAsia="Arial" w:hAnsi="Arial"/>
                <w:rtl w:val="0"/>
              </w:rPr>
              <w:t xml:space="preserve">95% of group bookings responded to following a phone booking, or email booking, within 2 hours.</w:t>
            </w:r>
          </w:p>
          <w:p w:rsidR="00000000" w:rsidDel="00000000" w:rsidP="00000000" w:rsidRDefault="00000000" w:rsidRPr="00000000" w14:paraId="00000097">
            <w:pPr>
              <w:jc w:val="both"/>
              <w:rPr>
                <w:rFonts w:ascii="Arial" w:cs="Arial" w:eastAsia="Arial" w:hAnsi="Arial"/>
              </w:rPr>
            </w:pPr>
            <w:r w:rsidDel="00000000" w:rsidR="00000000" w:rsidRPr="00000000">
              <w:rPr>
                <w:rtl w:val="0"/>
              </w:rPr>
            </w:r>
          </w:p>
          <w:p w:rsidR="00000000" w:rsidDel="00000000" w:rsidP="00000000" w:rsidRDefault="00000000" w:rsidRPr="00000000" w14:paraId="00000098">
            <w:pPr>
              <w:jc w:val="both"/>
              <w:rPr>
                <w:rFonts w:ascii="Arial" w:cs="Arial" w:eastAsia="Arial" w:hAnsi="Arial"/>
              </w:rPr>
            </w:pPr>
            <w:r w:rsidDel="00000000" w:rsidR="00000000" w:rsidRPr="00000000">
              <w:rPr>
                <w:rFonts w:ascii="Arial" w:cs="Arial" w:eastAsia="Arial" w:hAnsi="Arial"/>
                <w:rtl w:val="0"/>
              </w:rPr>
              <w:t xml:space="preserve">90% of group bookings completed within 24 hours. This excludes bookings where a response from a third party supplier is required.</w:t>
            </w:r>
          </w:p>
          <w:p w:rsidR="00000000" w:rsidDel="00000000" w:rsidP="00000000" w:rsidRDefault="00000000" w:rsidRPr="00000000" w14:paraId="00000099">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jc w:val="both"/>
              <w:rPr>
                <w:rFonts w:ascii="Arial" w:cs="Arial" w:eastAsia="Arial" w:hAnsi="Arial"/>
              </w:rPr>
            </w:pPr>
            <w:r w:rsidDel="00000000" w:rsidR="00000000" w:rsidRPr="00000000">
              <w:rPr>
                <w:rFonts w:ascii="Arial" w:cs="Arial" w:eastAsia="Arial" w:hAnsi="Arial"/>
                <w:rtl w:val="0"/>
              </w:rPr>
              <w:t xml:space="preserve">80% of group bookings within 2 hours.</w:t>
            </w:r>
          </w:p>
          <w:p w:rsidR="00000000" w:rsidDel="00000000" w:rsidP="00000000" w:rsidRDefault="00000000" w:rsidRPr="00000000" w14:paraId="0000009B">
            <w:pPr>
              <w:jc w:val="both"/>
              <w:rPr>
                <w:rFonts w:ascii="Arial" w:cs="Arial" w:eastAsia="Arial" w:hAnsi="Arial"/>
              </w:rPr>
            </w:pPr>
            <w:r w:rsidDel="00000000" w:rsidR="00000000" w:rsidRPr="00000000">
              <w:rPr>
                <w:rtl w:val="0"/>
              </w:rPr>
            </w:r>
          </w:p>
          <w:p w:rsidR="00000000" w:rsidDel="00000000" w:rsidP="00000000" w:rsidRDefault="00000000" w:rsidRPr="00000000" w14:paraId="0000009C">
            <w:pPr>
              <w:jc w:val="both"/>
              <w:rPr>
                <w:rFonts w:ascii="Arial" w:cs="Arial" w:eastAsia="Arial" w:hAnsi="Arial"/>
              </w:rPr>
            </w:pPr>
            <w:r w:rsidDel="00000000" w:rsidR="00000000" w:rsidRPr="00000000">
              <w:rPr>
                <w:rtl w:val="0"/>
              </w:rPr>
            </w:r>
          </w:p>
          <w:p w:rsidR="00000000" w:rsidDel="00000000" w:rsidP="00000000" w:rsidRDefault="00000000" w:rsidRPr="00000000" w14:paraId="0000009D">
            <w:pPr>
              <w:jc w:val="both"/>
              <w:rPr>
                <w:rFonts w:ascii="Arial" w:cs="Arial" w:eastAsia="Arial" w:hAnsi="Arial"/>
              </w:rPr>
            </w:pPr>
            <w:r w:rsidDel="00000000" w:rsidR="00000000" w:rsidRPr="00000000">
              <w:rPr>
                <w:rFonts w:ascii="Arial" w:cs="Arial" w:eastAsia="Arial" w:hAnsi="Arial"/>
                <w:rtl w:val="0"/>
              </w:rPr>
              <w:t xml:space="preserve">75% of group bookings within 24 hours.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9E">
            <w:pPr>
              <w:jc w:val="both"/>
              <w:rPr>
                <w:rFonts w:ascii="Arial" w:cs="Arial" w:eastAsia="Arial" w:hAnsi="Arial"/>
              </w:rPr>
            </w:pPr>
            <w:r w:rsidDel="00000000" w:rsidR="00000000" w:rsidRPr="00000000">
              <w:rPr>
                <w:rFonts w:ascii="Arial" w:cs="Arial" w:eastAsia="Arial" w:hAnsi="Arial"/>
                <w:rtl w:val="0"/>
              </w:rPr>
              <w:t xml:space="preserve">Booking system data should contain log time and completion time of booking.</w:t>
            </w:r>
          </w:p>
          <w:p w:rsidR="00000000" w:rsidDel="00000000" w:rsidP="00000000" w:rsidRDefault="00000000" w:rsidRPr="00000000" w14:paraId="0000009F">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0">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1">
            <w:pPr>
              <w:jc w:val="both"/>
              <w:rPr>
                <w:rFonts w:ascii="Arial" w:cs="Arial" w:eastAsia="Arial" w:hAnsi="Arial"/>
              </w:rPr>
            </w:pPr>
            <w:r w:rsidDel="00000000" w:rsidR="00000000" w:rsidRPr="00000000">
              <w:rPr>
                <w:rFonts w:ascii="Arial" w:cs="Arial" w:eastAsia="Arial" w:hAnsi="Arial"/>
                <w:rtl w:val="0"/>
              </w:rPr>
              <w:t xml:space="preserve">Lot 3,4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2">
            <w:pPr>
              <w:jc w:val="both"/>
              <w:rPr>
                <w:rFonts w:ascii="Arial" w:cs="Arial" w:eastAsia="Arial" w:hAnsi="Arial"/>
              </w:rPr>
            </w:pPr>
            <w:r w:rsidDel="00000000" w:rsidR="00000000" w:rsidRPr="00000000">
              <w:rPr>
                <w:rFonts w:ascii="Arial" w:cs="Arial" w:eastAsia="Arial" w:hAnsi="Arial"/>
                <w:rtl w:val="0"/>
              </w:rPr>
              <w:t xml:space="preserve">SL4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3">
            <w:pPr>
              <w:jc w:val="both"/>
              <w:rPr>
                <w:rFonts w:ascii="Arial" w:cs="Arial" w:eastAsia="Arial" w:hAnsi="Arial"/>
              </w:rPr>
            </w:pPr>
            <w:r w:rsidDel="00000000" w:rsidR="00000000" w:rsidRPr="00000000">
              <w:rPr>
                <w:rFonts w:ascii="Arial" w:cs="Arial" w:eastAsia="Arial" w:hAnsi="Arial"/>
                <w:rtl w:val="0"/>
              </w:rPr>
              <w:t xml:space="preserve">A) Response times and Complaints Management</w:t>
            </w:r>
          </w:p>
          <w:p w:rsidR="00000000" w:rsidDel="00000000" w:rsidP="00000000" w:rsidRDefault="00000000" w:rsidRPr="00000000" w14:paraId="000000A4">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5">
            <w:pPr>
              <w:spacing w:after="240" w:before="240" w:lineRule="auto"/>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B) Ratio of complaints against bookings made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6">
            <w:pPr>
              <w:jc w:val="both"/>
              <w:rPr>
                <w:rFonts w:ascii="Arial" w:cs="Arial" w:eastAsia="Arial" w:hAnsi="Arial"/>
              </w:rPr>
            </w:pPr>
            <w:r w:rsidDel="00000000" w:rsidR="00000000" w:rsidRPr="00000000">
              <w:rPr>
                <w:rFonts w:ascii="Arial" w:cs="Arial" w:eastAsia="Arial" w:hAnsi="Arial"/>
                <w:rtl w:val="0"/>
              </w:rPr>
              <w:t xml:space="preserve">A) Complaints management:  The Supplier shall acknowledge all contact (including but not limited to emails/calls/fax/voice mail) regarding risks, issues, concerns, questions and complaints in relation to the Services within four (4) business hours of receipt and resolve them satisfactorily.               </w:t>
            </w:r>
          </w:p>
          <w:p w:rsidR="00000000" w:rsidDel="00000000" w:rsidP="00000000" w:rsidRDefault="00000000" w:rsidRPr="00000000" w14:paraId="000000A7">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A8">
            <w:pPr>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p>
          <w:p w:rsidR="00000000" w:rsidDel="00000000" w:rsidP="00000000" w:rsidRDefault="00000000" w:rsidRPr="00000000" w14:paraId="000000A9">
            <w:pPr>
              <w:jc w:val="both"/>
              <w:rPr>
                <w:rFonts w:ascii="Arial" w:cs="Arial" w:eastAsia="Arial" w:hAnsi="Arial"/>
              </w:rPr>
            </w:pPr>
            <w:r w:rsidDel="00000000" w:rsidR="00000000" w:rsidRPr="00000000">
              <w:rPr>
                <w:rFonts w:ascii="Arial" w:cs="Arial" w:eastAsia="Arial" w:hAnsi="Arial"/>
                <w:rtl w:val="0"/>
              </w:rPr>
              <w:t xml:space="preserve">Number of upheld complaints against the Supplier performance should not exceed 0.3% of the total bookings made. Note: this does not include complaints against third party providers.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AA">
            <w:pPr>
              <w:jc w:val="both"/>
              <w:rPr>
                <w:rFonts w:ascii="Arial" w:cs="Arial" w:eastAsia="Arial" w:hAnsi="Arial"/>
              </w:rPr>
            </w:pPr>
            <w:r w:rsidDel="00000000" w:rsidR="00000000" w:rsidRPr="00000000">
              <w:rPr>
                <w:rFonts w:ascii="Arial" w:cs="Arial" w:eastAsia="Arial" w:hAnsi="Arial"/>
                <w:rtl w:val="0"/>
              </w:rPr>
              <w:t xml:space="preserve">Minimum 99% of contact acknowledged within 4 business hours of receipt (automated acknowledgement emails do not count as a response). </w:t>
            </w:r>
          </w:p>
          <w:p w:rsidR="00000000" w:rsidDel="00000000" w:rsidP="00000000" w:rsidRDefault="00000000" w:rsidRPr="00000000" w14:paraId="000000AB">
            <w:pPr>
              <w:jc w:val="both"/>
              <w:rPr>
                <w:rFonts w:ascii="Arial" w:cs="Arial" w:eastAsia="Arial" w:hAnsi="Arial"/>
              </w:rPr>
            </w:pPr>
            <w:r w:rsidDel="00000000" w:rsidR="00000000" w:rsidRPr="00000000">
              <w:rPr>
                <w:rtl w:val="0"/>
              </w:rPr>
            </w:r>
          </w:p>
          <w:p w:rsidR="00000000" w:rsidDel="00000000" w:rsidP="00000000" w:rsidRDefault="00000000" w:rsidRPr="00000000" w14:paraId="000000AC">
            <w:pPr>
              <w:jc w:val="both"/>
              <w:rPr>
                <w:rFonts w:ascii="Arial" w:cs="Arial" w:eastAsia="Arial" w:hAnsi="Arial"/>
              </w:rPr>
            </w:pPr>
            <w:r w:rsidDel="00000000" w:rsidR="00000000" w:rsidRPr="00000000">
              <w:rPr>
                <w:rFonts w:ascii="Arial" w:cs="Arial" w:eastAsia="Arial" w:hAnsi="Arial"/>
                <w:rtl w:val="0"/>
              </w:rPr>
              <w:t xml:space="preserve">1) Updates on how the Supplier is proactively working to seek a resolution shall be provided to the Buyer at intervals of 2 Working Days, until a satisfactory resolution has been agreed which is mutually acceptable to both Parties. </w:t>
            </w:r>
          </w:p>
          <w:p w:rsidR="00000000" w:rsidDel="00000000" w:rsidP="00000000" w:rsidRDefault="00000000" w:rsidRPr="00000000" w14:paraId="000000AD">
            <w:pPr>
              <w:jc w:val="both"/>
              <w:rPr>
                <w:rFonts w:ascii="Arial" w:cs="Arial" w:eastAsia="Arial" w:hAnsi="Arial"/>
              </w:rPr>
            </w:pPr>
            <w:r w:rsidDel="00000000" w:rsidR="00000000" w:rsidRPr="00000000">
              <w:rPr>
                <w:rtl w:val="0"/>
              </w:rPr>
            </w:r>
          </w:p>
          <w:p w:rsidR="00000000" w:rsidDel="00000000" w:rsidP="00000000" w:rsidRDefault="00000000" w:rsidRPr="00000000" w14:paraId="000000AE">
            <w:pPr>
              <w:jc w:val="both"/>
              <w:rPr>
                <w:rFonts w:ascii="Arial" w:cs="Arial" w:eastAsia="Arial" w:hAnsi="Arial"/>
              </w:rPr>
            </w:pPr>
            <w:r w:rsidDel="00000000" w:rsidR="00000000" w:rsidRPr="00000000">
              <w:rPr>
                <w:rFonts w:ascii="Arial" w:cs="Arial" w:eastAsia="Arial" w:hAnsi="Arial"/>
                <w:rtl w:val="0"/>
              </w:rPr>
              <w:t xml:space="preserve">2) 97% of complaints and issues to be resolved within 3 Working Days unless referred to a third party supplier. </w:t>
            </w:r>
          </w:p>
          <w:p w:rsidR="00000000" w:rsidDel="00000000" w:rsidP="00000000" w:rsidRDefault="00000000" w:rsidRPr="00000000" w14:paraId="000000AF">
            <w:pPr>
              <w:jc w:val="both"/>
              <w:rPr>
                <w:rFonts w:ascii="Arial" w:cs="Arial" w:eastAsia="Arial" w:hAnsi="Arial"/>
              </w:rPr>
            </w:pPr>
            <w:r w:rsidDel="00000000" w:rsidR="00000000" w:rsidRPr="00000000">
              <w:rPr>
                <w:rtl w:val="0"/>
              </w:rPr>
            </w:r>
          </w:p>
          <w:p w:rsidR="00000000" w:rsidDel="00000000" w:rsidP="00000000" w:rsidRDefault="00000000" w:rsidRPr="00000000" w14:paraId="000000B0">
            <w:pPr>
              <w:jc w:val="both"/>
              <w:rPr>
                <w:rFonts w:ascii="Arial" w:cs="Arial" w:eastAsia="Arial" w:hAnsi="Arial"/>
              </w:rPr>
            </w:pPr>
            <w:r w:rsidDel="00000000" w:rsidR="00000000" w:rsidRPr="00000000">
              <w:rPr>
                <w:rFonts w:ascii="Arial" w:cs="Arial" w:eastAsia="Arial" w:hAnsi="Arial"/>
                <w:rtl w:val="0"/>
              </w:rPr>
              <w:t xml:space="preserve">3) If a complaint/issue is referred to a third party supplier these are to be: a) resolved within 28 days or </w:t>
            </w:r>
          </w:p>
          <w:p w:rsidR="00000000" w:rsidDel="00000000" w:rsidP="00000000" w:rsidRDefault="00000000" w:rsidRPr="00000000" w14:paraId="000000B1">
            <w:pPr>
              <w:jc w:val="both"/>
              <w:rPr>
                <w:rFonts w:ascii="Arial" w:cs="Arial" w:eastAsia="Arial" w:hAnsi="Arial"/>
              </w:rPr>
            </w:pPr>
            <w:r w:rsidDel="00000000" w:rsidR="00000000" w:rsidRPr="00000000">
              <w:rPr>
                <w:rFonts w:ascii="Arial" w:cs="Arial" w:eastAsia="Arial" w:hAnsi="Arial"/>
                <w:rtl w:val="0"/>
              </w:rPr>
              <w:t xml:space="preserve">b) an update provided every 5 Working Days until a satisfactory conclusion is reached. </w:t>
            </w:r>
          </w:p>
          <w:p w:rsidR="00000000" w:rsidDel="00000000" w:rsidP="00000000" w:rsidRDefault="00000000" w:rsidRPr="00000000" w14:paraId="000000B2">
            <w:pPr>
              <w:jc w:val="both"/>
              <w:rPr>
                <w:rFonts w:ascii="Arial" w:cs="Arial" w:eastAsia="Arial" w:hAnsi="Arial"/>
              </w:rPr>
            </w:pPr>
            <w:r w:rsidDel="00000000" w:rsidR="00000000" w:rsidRPr="00000000">
              <w:rPr>
                <w:rtl w:val="0"/>
              </w:rPr>
            </w:r>
          </w:p>
          <w:p w:rsidR="00000000" w:rsidDel="00000000" w:rsidP="00000000" w:rsidRDefault="00000000" w:rsidRPr="00000000" w14:paraId="000000B3">
            <w:pPr>
              <w:jc w:val="both"/>
              <w:rPr>
                <w:rFonts w:ascii="Arial" w:cs="Arial" w:eastAsia="Arial" w:hAnsi="Arial"/>
              </w:rPr>
            </w:pPr>
            <w:r w:rsidDel="00000000" w:rsidR="00000000" w:rsidRPr="00000000">
              <w:rPr>
                <w:rtl w:val="0"/>
              </w:rPr>
            </w:r>
          </w:p>
          <w:p w:rsidR="00000000" w:rsidDel="00000000" w:rsidP="00000000" w:rsidRDefault="00000000" w:rsidRPr="00000000" w14:paraId="000000B4">
            <w:pPr>
              <w:jc w:val="both"/>
              <w:rPr>
                <w:rFonts w:ascii="Arial" w:cs="Arial" w:eastAsia="Arial" w:hAnsi="Arial"/>
              </w:rPr>
            </w:pPr>
            <w:r w:rsidDel="00000000" w:rsidR="00000000" w:rsidRPr="00000000">
              <w:rPr>
                <w:rtl w:val="0"/>
              </w:rPr>
            </w:r>
          </w:p>
          <w:p w:rsidR="00000000" w:rsidDel="00000000" w:rsidP="00000000" w:rsidRDefault="00000000" w:rsidRPr="00000000" w14:paraId="000000B5">
            <w:pPr>
              <w:jc w:val="both"/>
              <w:rPr>
                <w:rFonts w:ascii="Arial" w:cs="Arial" w:eastAsia="Arial" w:hAnsi="Arial"/>
              </w:rPr>
            </w:pPr>
            <w:r w:rsidDel="00000000" w:rsidR="00000000" w:rsidRPr="00000000">
              <w:rPr>
                <w:rtl w:val="0"/>
              </w:rPr>
            </w:r>
          </w:p>
          <w:p w:rsidR="00000000" w:rsidDel="00000000" w:rsidP="00000000" w:rsidRDefault="00000000" w:rsidRPr="00000000" w14:paraId="000000B6">
            <w:pPr>
              <w:jc w:val="both"/>
              <w:rPr>
                <w:rFonts w:ascii="Arial" w:cs="Arial" w:eastAsia="Arial" w:hAnsi="Arial"/>
              </w:rPr>
            </w:pPr>
            <w:r w:rsidDel="00000000" w:rsidR="00000000" w:rsidRPr="00000000">
              <w:rPr>
                <w:rtl w:val="0"/>
              </w:rPr>
            </w:r>
          </w:p>
          <w:p w:rsidR="00000000" w:rsidDel="00000000" w:rsidP="00000000" w:rsidRDefault="00000000" w:rsidRPr="00000000" w14:paraId="000000B7">
            <w:pPr>
              <w:jc w:val="both"/>
              <w:rPr>
                <w:rFonts w:ascii="Arial" w:cs="Arial" w:eastAsia="Arial" w:hAnsi="Arial"/>
              </w:rPr>
            </w:pPr>
            <w:r w:rsidDel="00000000" w:rsidR="00000000" w:rsidRPr="00000000">
              <w:rPr>
                <w:rFonts w:ascii="Arial" w:cs="Arial" w:eastAsia="Arial" w:hAnsi="Arial"/>
                <w:rtl w:val="0"/>
              </w:rPr>
              <w:t xml:space="preserve">Number of upheld complaints against the Supplier shall not exceed 0.3% of total bookings made aggregated across all transaction types.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jc w:val="both"/>
              <w:rPr>
                <w:rFonts w:ascii="Arial" w:cs="Arial" w:eastAsia="Arial" w:hAnsi="Arial"/>
              </w:rPr>
            </w:pPr>
            <w:r w:rsidDel="00000000" w:rsidR="00000000" w:rsidRPr="00000000">
              <w:rPr>
                <w:rFonts w:ascii="Arial" w:cs="Arial" w:eastAsia="Arial" w:hAnsi="Arial"/>
                <w:rtl w:val="0"/>
              </w:rPr>
              <w:t xml:space="preserve">90% of contact acknowledged within 4 hours of receipt</w:t>
            </w:r>
          </w:p>
          <w:p w:rsidR="00000000" w:rsidDel="00000000" w:rsidP="00000000" w:rsidRDefault="00000000" w:rsidRPr="00000000" w14:paraId="000000B9">
            <w:pPr>
              <w:jc w:val="both"/>
              <w:rPr>
                <w:rFonts w:ascii="Arial" w:cs="Arial" w:eastAsia="Arial" w:hAnsi="Arial"/>
              </w:rPr>
            </w:pPr>
            <w:r w:rsidDel="00000000" w:rsidR="00000000" w:rsidRPr="00000000">
              <w:rPr>
                <w:rtl w:val="0"/>
              </w:rPr>
            </w:r>
          </w:p>
          <w:p w:rsidR="00000000" w:rsidDel="00000000" w:rsidP="00000000" w:rsidRDefault="00000000" w:rsidRPr="00000000" w14:paraId="000000BA">
            <w:pPr>
              <w:jc w:val="both"/>
              <w:rPr>
                <w:rFonts w:ascii="Arial" w:cs="Arial" w:eastAsia="Arial" w:hAnsi="Arial"/>
              </w:rPr>
            </w:pPr>
            <w:r w:rsidDel="00000000" w:rsidR="00000000" w:rsidRPr="00000000">
              <w:rPr>
                <w:rtl w:val="0"/>
              </w:rPr>
            </w:r>
          </w:p>
          <w:p w:rsidR="00000000" w:rsidDel="00000000" w:rsidP="00000000" w:rsidRDefault="00000000" w:rsidRPr="00000000" w14:paraId="000000BB">
            <w:pPr>
              <w:jc w:val="both"/>
              <w:rPr>
                <w:rFonts w:ascii="Arial" w:cs="Arial" w:eastAsia="Arial" w:hAnsi="Arial"/>
              </w:rPr>
            </w:pPr>
            <w:r w:rsidDel="00000000" w:rsidR="00000000" w:rsidRPr="00000000">
              <w:rPr>
                <w:rtl w:val="0"/>
              </w:rPr>
            </w:r>
          </w:p>
          <w:p w:rsidR="00000000" w:rsidDel="00000000" w:rsidP="00000000" w:rsidRDefault="00000000" w:rsidRPr="00000000" w14:paraId="000000BC">
            <w:pPr>
              <w:jc w:val="both"/>
              <w:rPr>
                <w:rFonts w:ascii="Arial" w:cs="Arial" w:eastAsia="Arial" w:hAnsi="Arial"/>
              </w:rPr>
            </w:pPr>
            <w:r w:rsidDel="00000000" w:rsidR="00000000" w:rsidRPr="00000000">
              <w:rPr>
                <w:rtl w:val="0"/>
              </w:rPr>
            </w:r>
          </w:p>
          <w:p w:rsidR="00000000" w:rsidDel="00000000" w:rsidP="00000000" w:rsidRDefault="00000000" w:rsidRPr="00000000" w14:paraId="000000BD">
            <w:pPr>
              <w:jc w:val="both"/>
              <w:rPr>
                <w:rFonts w:ascii="Arial" w:cs="Arial" w:eastAsia="Arial" w:hAnsi="Arial"/>
              </w:rPr>
            </w:pPr>
            <w:r w:rsidDel="00000000" w:rsidR="00000000" w:rsidRPr="00000000">
              <w:rPr>
                <w:rtl w:val="0"/>
              </w:rPr>
            </w:r>
          </w:p>
          <w:p w:rsidR="00000000" w:rsidDel="00000000" w:rsidP="00000000" w:rsidRDefault="00000000" w:rsidRPr="00000000" w14:paraId="000000BE">
            <w:pPr>
              <w:jc w:val="both"/>
              <w:rPr>
                <w:rFonts w:ascii="Arial" w:cs="Arial" w:eastAsia="Arial" w:hAnsi="Arial"/>
              </w:rPr>
            </w:pPr>
            <w:r w:rsidDel="00000000" w:rsidR="00000000" w:rsidRPr="00000000">
              <w:rPr>
                <w:rtl w:val="0"/>
              </w:rPr>
            </w:r>
          </w:p>
          <w:p w:rsidR="00000000" w:rsidDel="00000000" w:rsidP="00000000" w:rsidRDefault="00000000" w:rsidRPr="00000000" w14:paraId="000000BF">
            <w:pPr>
              <w:jc w:val="both"/>
              <w:rPr>
                <w:rFonts w:ascii="Arial" w:cs="Arial" w:eastAsia="Arial" w:hAnsi="Arial"/>
              </w:rPr>
            </w:pPr>
            <w:r w:rsidDel="00000000" w:rsidR="00000000" w:rsidRPr="00000000">
              <w:rPr>
                <w:rtl w:val="0"/>
              </w:rPr>
            </w:r>
          </w:p>
          <w:p w:rsidR="00000000" w:rsidDel="00000000" w:rsidP="00000000" w:rsidRDefault="00000000" w:rsidRPr="00000000" w14:paraId="000000C0">
            <w:pPr>
              <w:jc w:val="both"/>
              <w:rPr>
                <w:rFonts w:ascii="Arial" w:cs="Arial" w:eastAsia="Arial" w:hAnsi="Arial"/>
              </w:rPr>
            </w:pPr>
            <w:r w:rsidDel="00000000" w:rsidR="00000000" w:rsidRPr="00000000">
              <w:rPr>
                <w:rtl w:val="0"/>
              </w:rPr>
            </w:r>
          </w:p>
          <w:p w:rsidR="00000000" w:rsidDel="00000000" w:rsidP="00000000" w:rsidRDefault="00000000" w:rsidRPr="00000000" w14:paraId="000000C1">
            <w:pPr>
              <w:jc w:val="both"/>
              <w:rPr>
                <w:rFonts w:ascii="Arial" w:cs="Arial" w:eastAsia="Arial" w:hAnsi="Arial"/>
              </w:rPr>
            </w:pPr>
            <w:r w:rsidDel="00000000" w:rsidR="00000000" w:rsidRPr="00000000">
              <w:rPr>
                <w:rtl w:val="0"/>
              </w:rPr>
            </w:r>
          </w:p>
          <w:p w:rsidR="00000000" w:rsidDel="00000000" w:rsidP="00000000" w:rsidRDefault="00000000" w:rsidRPr="00000000" w14:paraId="000000C2">
            <w:pPr>
              <w:jc w:val="both"/>
              <w:rPr>
                <w:rFonts w:ascii="Arial" w:cs="Arial" w:eastAsia="Arial" w:hAnsi="Arial"/>
              </w:rPr>
            </w:pPr>
            <w:r w:rsidDel="00000000" w:rsidR="00000000" w:rsidRPr="00000000">
              <w:rPr>
                <w:rtl w:val="0"/>
              </w:rPr>
            </w:r>
          </w:p>
          <w:p w:rsidR="00000000" w:rsidDel="00000000" w:rsidP="00000000" w:rsidRDefault="00000000" w:rsidRPr="00000000" w14:paraId="000000C3">
            <w:pPr>
              <w:jc w:val="both"/>
              <w:rPr>
                <w:rFonts w:ascii="Arial" w:cs="Arial" w:eastAsia="Arial" w:hAnsi="Arial"/>
              </w:rPr>
            </w:pPr>
            <w:r w:rsidDel="00000000" w:rsidR="00000000" w:rsidRPr="00000000">
              <w:rPr>
                <w:rtl w:val="0"/>
              </w:rPr>
            </w:r>
          </w:p>
          <w:p w:rsidR="00000000" w:rsidDel="00000000" w:rsidP="00000000" w:rsidRDefault="00000000" w:rsidRPr="00000000" w14:paraId="000000C4">
            <w:pPr>
              <w:jc w:val="both"/>
              <w:rPr>
                <w:rFonts w:ascii="Arial" w:cs="Arial" w:eastAsia="Arial" w:hAnsi="Arial"/>
              </w:rPr>
            </w:pPr>
            <w:r w:rsidDel="00000000" w:rsidR="00000000" w:rsidRPr="00000000">
              <w:rPr>
                <w:rtl w:val="0"/>
              </w:rPr>
            </w:r>
          </w:p>
          <w:p w:rsidR="00000000" w:rsidDel="00000000" w:rsidP="00000000" w:rsidRDefault="00000000" w:rsidRPr="00000000" w14:paraId="000000C5">
            <w:pPr>
              <w:jc w:val="both"/>
              <w:rPr>
                <w:rFonts w:ascii="Arial" w:cs="Arial" w:eastAsia="Arial" w:hAnsi="Arial"/>
              </w:rPr>
            </w:pPr>
            <w:r w:rsidDel="00000000" w:rsidR="00000000" w:rsidRPr="00000000">
              <w:rPr>
                <w:rFonts w:ascii="Arial" w:cs="Arial" w:eastAsia="Arial" w:hAnsi="Arial"/>
                <w:rtl w:val="0"/>
              </w:rPr>
              <w:t xml:space="preserve">80% of complaints and issues to be resolved within 3 working days unless referred to a third party supplier</w:t>
            </w:r>
          </w:p>
          <w:p w:rsidR="00000000" w:rsidDel="00000000" w:rsidP="00000000" w:rsidRDefault="00000000" w:rsidRPr="00000000" w14:paraId="000000C6">
            <w:pPr>
              <w:jc w:val="both"/>
              <w:rPr>
                <w:rFonts w:ascii="Arial" w:cs="Arial" w:eastAsia="Arial" w:hAnsi="Arial"/>
              </w:rPr>
            </w:pPr>
            <w:r w:rsidDel="00000000" w:rsidR="00000000" w:rsidRPr="00000000">
              <w:rPr>
                <w:rtl w:val="0"/>
              </w:rPr>
            </w:r>
          </w:p>
          <w:p w:rsidR="00000000" w:rsidDel="00000000" w:rsidP="00000000" w:rsidRDefault="00000000" w:rsidRPr="00000000" w14:paraId="000000C7">
            <w:pPr>
              <w:jc w:val="both"/>
              <w:rPr>
                <w:rFonts w:ascii="Arial" w:cs="Arial" w:eastAsia="Arial" w:hAnsi="Arial"/>
              </w:rPr>
            </w:pPr>
            <w:r w:rsidDel="00000000" w:rsidR="00000000" w:rsidRPr="00000000">
              <w:rPr>
                <w:rFonts w:ascii="Arial" w:cs="Arial" w:eastAsia="Arial" w:hAnsi="Arial"/>
                <w:rtl w:val="0"/>
              </w:rPr>
              <w:t xml:space="preserve">60 days</w:t>
            </w:r>
          </w:p>
          <w:p w:rsidR="00000000" w:rsidDel="00000000" w:rsidP="00000000" w:rsidRDefault="00000000" w:rsidRPr="00000000" w14:paraId="000000C8">
            <w:pPr>
              <w:jc w:val="both"/>
              <w:rPr>
                <w:rFonts w:ascii="Arial" w:cs="Arial" w:eastAsia="Arial" w:hAnsi="Arial"/>
              </w:rPr>
            </w:pPr>
            <w:r w:rsidDel="00000000" w:rsidR="00000000" w:rsidRPr="00000000">
              <w:rPr>
                <w:rtl w:val="0"/>
              </w:rPr>
            </w:r>
          </w:p>
          <w:p w:rsidR="00000000" w:rsidDel="00000000" w:rsidP="00000000" w:rsidRDefault="00000000" w:rsidRPr="00000000" w14:paraId="000000C9">
            <w:pPr>
              <w:jc w:val="both"/>
              <w:rPr>
                <w:rFonts w:ascii="Arial" w:cs="Arial" w:eastAsia="Arial" w:hAnsi="Arial"/>
              </w:rPr>
            </w:pPr>
            <w:r w:rsidDel="00000000" w:rsidR="00000000" w:rsidRPr="00000000">
              <w:rPr>
                <w:rtl w:val="0"/>
              </w:rPr>
            </w:r>
          </w:p>
          <w:p w:rsidR="00000000" w:rsidDel="00000000" w:rsidP="00000000" w:rsidRDefault="00000000" w:rsidRPr="00000000" w14:paraId="000000CA">
            <w:pPr>
              <w:jc w:val="both"/>
              <w:rPr>
                <w:rFonts w:ascii="Arial" w:cs="Arial" w:eastAsia="Arial" w:hAnsi="Arial"/>
              </w:rPr>
            </w:pPr>
            <w:r w:rsidDel="00000000" w:rsidR="00000000" w:rsidRPr="00000000">
              <w:rPr>
                <w:rtl w:val="0"/>
              </w:rPr>
            </w:r>
          </w:p>
          <w:p w:rsidR="00000000" w:rsidDel="00000000" w:rsidP="00000000" w:rsidRDefault="00000000" w:rsidRPr="00000000" w14:paraId="000000CB">
            <w:pPr>
              <w:jc w:val="both"/>
              <w:rPr>
                <w:rFonts w:ascii="Arial" w:cs="Arial" w:eastAsia="Arial" w:hAnsi="Arial"/>
              </w:rPr>
            </w:pPr>
            <w:r w:rsidDel="00000000" w:rsidR="00000000" w:rsidRPr="00000000">
              <w:rPr>
                <w:rtl w:val="0"/>
              </w:rPr>
            </w:r>
          </w:p>
          <w:p w:rsidR="00000000" w:rsidDel="00000000" w:rsidP="00000000" w:rsidRDefault="00000000" w:rsidRPr="00000000" w14:paraId="000000CC">
            <w:pPr>
              <w:jc w:val="both"/>
              <w:rPr>
                <w:rFonts w:ascii="Arial" w:cs="Arial" w:eastAsia="Arial" w:hAnsi="Arial"/>
              </w:rPr>
            </w:pPr>
            <w:r w:rsidDel="00000000" w:rsidR="00000000" w:rsidRPr="00000000">
              <w:rPr>
                <w:rtl w:val="0"/>
              </w:rPr>
            </w:r>
          </w:p>
          <w:p w:rsidR="00000000" w:rsidDel="00000000" w:rsidP="00000000" w:rsidRDefault="00000000" w:rsidRPr="00000000" w14:paraId="000000CD">
            <w:pPr>
              <w:jc w:val="both"/>
              <w:rPr>
                <w:rFonts w:ascii="Arial" w:cs="Arial" w:eastAsia="Arial" w:hAnsi="Arial"/>
              </w:rPr>
            </w:pPr>
            <w:r w:rsidDel="00000000" w:rsidR="00000000" w:rsidRPr="00000000">
              <w:rPr>
                <w:rtl w:val="0"/>
              </w:rPr>
            </w:r>
          </w:p>
          <w:p w:rsidR="00000000" w:rsidDel="00000000" w:rsidP="00000000" w:rsidRDefault="00000000" w:rsidRPr="00000000" w14:paraId="000000CE">
            <w:pPr>
              <w:jc w:val="both"/>
              <w:rPr>
                <w:rFonts w:ascii="Arial" w:cs="Arial" w:eastAsia="Arial" w:hAnsi="Arial"/>
              </w:rPr>
            </w:pPr>
            <w:r w:rsidDel="00000000" w:rsidR="00000000" w:rsidRPr="00000000">
              <w:rPr>
                <w:rtl w:val="0"/>
              </w:rPr>
            </w:r>
          </w:p>
          <w:p w:rsidR="00000000" w:rsidDel="00000000" w:rsidP="00000000" w:rsidRDefault="00000000" w:rsidRPr="00000000" w14:paraId="000000CF">
            <w:pPr>
              <w:jc w:val="both"/>
              <w:rPr>
                <w:rFonts w:ascii="Arial" w:cs="Arial" w:eastAsia="Arial" w:hAnsi="Arial"/>
              </w:rPr>
            </w:pPr>
            <w:r w:rsidDel="00000000" w:rsidR="00000000" w:rsidRPr="00000000">
              <w:rPr>
                <w:rtl w:val="0"/>
              </w:rPr>
            </w:r>
          </w:p>
          <w:p w:rsidR="00000000" w:rsidDel="00000000" w:rsidP="00000000" w:rsidRDefault="00000000" w:rsidRPr="00000000" w14:paraId="000000D0">
            <w:pPr>
              <w:jc w:val="both"/>
              <w:rPr>
                <w:rFonts w:ascii="Arial" w:cs="Arial" w:eastAsia="Arial" w:hAnsi="Arial"/>
              </w:rPr>
            </w:pPr>
            <w:r w:rsidDel="00000000" w:rsidR="00000000" w:rsidRPr="00000000">
              <w:rPr>
                <w:rtl w:val="0"/>
              </w:rPr>
            </w:r>
          </w:p>
          <w:p w:rsidR="00000000" w:rsidDel="00000000" w:rsidP="00000000" w:rsidRDefault="00000000" w:rsidRPr="00000000" w14:paraId="000000D1">
            <w:pPr>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jc w:val="both"/>
              <w:rPr>
                <w:rFonts w:ascii="Arial" w:cs="Arial" w:eastAsia="Arial" w:hAnsi="Arial"/>
              </w:rPr>
            </w:pPr>
            <w:r w:rsidDel="00000000" w:rsidR="00000000" w:rsidRPr="00000000">
              <w:rPr>
                <w:rFonts w:ascii="Arial" w:cs="Arial" w:eastAsia="Arial" w:hAnsi="Arial"/>
                <w:rtl w:val="0"/>
              </w:rPr>
              <w:t xml:space="preserve">20 Service Credits for each and every 0.1% below the Service Level Performance Measure.                      </w:t>
            </w:r>
          </w:p>
          <w:p w:rsidR="00000000" w:rsidDel="00000000" w:rsidP="00000000" w:rsidRDefault="00000000" w:rsidRPr="00000000" w14:paraId="000000D4">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5">
            <w:pPr>
              <w:spacing w:after="240" w:lineRule="auto"/>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20 Service Credits for every 0.1% above the Service Level Performance Measure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jc w:val="both"/>
              <w:rPr>
                <w:rFonts w:ascii="Arial" w:cs="Arial" w:eastAsia="Arial" w:hAnsi="Arial"/>
              </w:rPr>
            </w:pPr>
            <w:r w:rsidDel="00000000" w:rsidR="00000000" w:rsidRPr="00000000">
              <w:rPr>
                <w:rFonts w:ascii="Arial" w:cs="Arial" w:eastAsia="Arial" w:hAnsi="Arial"/>
                <w:rtl w:val="0"/>
              </w:rPr>
              <w:t xml:space="preserve">Lots 1,2,4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jc w:val="both"/>
              <w:rPr>
                <w:rFonts w:ascii="Arial" w:cs="Arial" w:eastAsia="Arial" w:hAnsi="Arial"/>
              </w:rPr>
            </w:pPr>
            <w:r w:rsidDel="00000000" w:rsidR="00000000" w:rsidRPr="00000000">
              <w:rPr>
                <w:rFonts w:ascii="Arial" w:cs="Arial" w:eastAsia="Arial" w:hAnsi="Arial"/>
                <w:rtl w:val="0"/>
              </w:rPr>
              <w:t xml:space="preserve">SL4a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jc w:val="both"/>
              <w:rPr>
                <w:rFonts w:ascii="Arial" w:cs="Arial" w:eastAsia="Arial" w:hAnsi="Arial"/>
              </w:rPr>
            </w:pPr>
            <w:r w:rsidDel="00000000" w:rsidR="00000000" w:rsidRPr="00000000">
              <w:rPr>
                <w:rFonts w:ascii="Arial" w:cs="Arial" w:eastAsia="Arial" w:hAnsi="Arial"/>
                <w:rtl w:val="0"/>
              </w:rPr>
              <w:t xml:space="preserve">A) Response times and Complaints Management</w:t>
            </w:r>
          </w:p>
          <w:p w:rsidR="00000000" w:rsidDel="00000000" w:rsidP="00000000" w:rsidRDefault="00000000" w:rsidRPr="00000000" w14:paraId="000000D9">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A">
            <w:pPr>
              <w:spacing w:after="240" w:before="240" w:lineRule="auto"/>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B) Ratio of complaints against bookings made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jc w:val="both"/>
              <w:rPr>
                <w:rFonts w:ascii="Arial" w:cs="Arial" w:eastAsia="Arial" w:hAnsi="Arial"/>
              </w:rPr>
            </w:pPr>
            <w:r w:rsidDel="00000000" w:rsidR="00000000" w:rsidRPr="00000000">
              <w:rPr>
                <w:rFonts w:ascii="Arial" w:cs="Arial" w:eastAsia="Arial" w:hAnsi="Arial"/>
                <w:rtl w:val="0"/>
              </w:rPr>
              <w:t xml:space="preserve">A) Complaints management:  The Supplier shall acknowledge all contact (including but not limited to emails/calls/fax/voice mail) regarding risks, issues, concerns, questions and complaints in relation to the Services within four (4) business hours of receipt and resolve them satisfactorily.               </w:t>
            </w:r>
          </w:p>
          <w:p w:rsidR="00000000" w:rsidDel="00000000" w:rsidP="00000000" w:rsidRDefault="00000000" w:rsidRPr="00000000" w14:paraId="000000DC">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DD">
            <w:pPr>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Number of upheld complaints against the Supplier performance should not exceed 0.02% of the total bookings made. Note: this shall not include complaints against third party providers.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jc w:val="both"/>
              <w:rPr>
                <w:rFonts w:ascii="Arial" w:cs="Arial" w:eastAsia="Arial" w:hAnsi="Arial"/>
              </w:rPr>
            </w:pPr>
            <w:r w:rsidDel="00000000" w:rsidR="00000000" w:rsidRPr="00000000">
              <w:rPr>
                <w:rFonts w:ascii="Arial" w:cs="Arial" w:eastAsia="Arial" w:hAnsi="Arial"/>
                <w:rtl w:val="0"/>
              </w:rPr>
              <w:t xml:space="preserve">Minimum 95% of contact acknowledged within 4 business hours of receipt (automated acknowledgement emails do not count as a response). </w:t>
            </w:r>
          </w:p>
          <w:p w:rsidR="00000000" w:rsidDel="00000000" w:rsidP="00000000" w:rsidRDefault="00000000" w:rsidRPr="00000000" w14:paraId="000000DF">
            <w:pPr>
              <w:jc w:val="both"/>
              <w:rPr>
                <w:rFonts w:ascii="Arial" w:cs="Arial" w:eastAsia="Arial" w:hAnsi="Arial"/>
              </w:rPr>
            </w:pPr>
            <w:r w:rsidDel="00000000" w:rsidR="00000000" w:rsidRPr="00000000">
              <w:rPr>
                <w:rtl w:val="0"/>
              </w:rPr>
            </w:r>
          </w:p>
          <w:p w:rsidR="00000000" w:rsidDel="00000000" w:rsidP="00000000" w:rsidRDefault="00000000" w:rsidRPr="00000000" w14:paraId="000000E0">
            <w:pPr>
              <w:jc w:val="both"/>
              <w:rPr>
                <w:rFonts w:ascii="Arial" w:cs="Arial" w:eastAsia="Arial" w:hAnsi="Arial"/>
              </w:rPr>
            </w:pPr>
            <w:r w:rsidDel="00000000" w:rsidR="00000000" w:rsidRPr="00000000">
              <w:rPr>
                <w:rFonts w:ascii="Arial" w:cs="Arial" w:eastAsia="Arial" w:hAnsi="Arial"/>
                <w:rtl w:val="0"/>
              </w:rPr>
              <w:t xml:space="preserve">1) Updates on how the Supplier is proactively working to seek a resolution shall be provided to the Buyer at intervals of 2 Working Days, until a satisfactory resolution has been agreed which is mutually acceptable to both Parties. </w:t>
            </w:r>
          </w:p>
          <w:p w:rsidR="00000000" w:rsidDel="00000000" w:rsidP="00000000" w:rsidRDefault="00000000" w:rsidRPr="00000000" w14:paraId="000000E1">
            <w:pPr>
              <w:jc w:val="both"/>
              <w:rPr>
                <w:rFonts w:ascii="Arial" w:cs="Arial" w:eastAsia="Arial" w:hAnsi="Arial"/>
              </w:rPr>
            </w:pPr>
            <w:r w:rsidDel="00000000" w:rsidR="00000000" w:rsidRPr="00000000">
              <w:rPr>
                <w:rtl w:val="0"/>
              </w:rPr>
            </w:r>
          </w:p>
          <w:p w:rsidR="00000000" w:rsidDel="00000000" w:rsidP="00000000" w:rsidRDefault="00000000" w:rsidRPr="00000000" w14:paraId="000000E2">
            <w:pPr>
              <w:jc w:val="both"/>
              <w:rPr>
                <w:rFonts w:ascii="Arial" w:cs="Arial" w:eastAsia="Arial" w:hAnsi="Arial"/>
              </w:rPr>
            </w:pPr>
            <w:r w:rsidDel="00000000" w:rsidR="00000000" w:rsidRPr="00000000">
              <w:rPr>
                <w:rFonts w:ascii="Arial" w:cs="Arial" w:eastAsia="Arial" w:hAnsi="Arial"/>
                <w:rtl w:val="0"/>
              </w:rPr>
              <w:t xml:space="preserve">2) 97% of complaints and issues to be resolved within 3 Working Days unless referred to a third party supplier. </w:t>
            </w:r>
          </w:p>
          <w:p w:rsidR="00000000" w:rsidDel="00000000" w:rsidP="00000000" w:rsidRDefault="00000000" w:rsidRPr="00000000" w14:paraId="000000E3">
            <w:pPr>
              <w:jc w:val="both"/>
              <w:rPr>
                <w:rFonts w:ascii="Arial" w:cs="Arial" w:eastAsia="Arial" w:hAnsi="Arial"/>
              </w:rPr>
            </w:pPr>
            <w:r w:rsidDel="00000000" w:rsidR="00000000" w:rsidRPr="00000000">
              <w:rPr>
                <w:rtl w:val="0"/>
              </w:rPr>
            </w:r>
          </w:p>
          <w:p w:rsidR="00000000" w:rsidDel="00000000" w:rsidP="00000000" w:rsidRDefault="00000000" w:rsidRPr="00000000" w14:paraId="000000E4">
            <w:pPr>
              <w:jc w:val="both"/>
              <w:rPr>
                <w:rFonts w:ascii="Arial" w:cs="Arial" w:eastAsia="Arial" w:hAnsi="Arial"/>
              </w:rPr>
            </w:pPr>
            <w:r w:rsidDel="00000000" w:rsidR="00000000" w:rsidRPr="00000000">
              <w:rPr>
                <w:rFonts w:ascii="Arial" w:cs="Arial" w:eastAsia="Arial" w:hAnsi="Arial"/>
                <w:rtl w:val="0"/>
              </w:rPr>
              <w:t xml:space="preserve">3) If a complaint/issue is referred to a third party supplier these are to be: a) resolved within 28 days or </w:t>
            </w:r>
          </w:p>
          <w:p w:rsidR="00000000" w:rsidDel="00000000" w:rsidP="00000000" w:rsidRDefault="00000000" w:rsidRPr="00000000" w14:paraId="000000E5">
            <w:pPr>
              <w:jc w:val="both"/>
              <w:rPr>
                <w:rFonts w:ascii="Arial" w:cs="Arial" w:eastAsia="Arial" w:hAnsi="Arial"/>
              </w:rPr>
            </w:pPr>
            <w:r w:rsidDel="00000000" w:rsidR="00000000" w:rsidRPr="00000000">
              <w:rPr>
                <w:rFonts w:ascii="Arial" w:cs="Arial" w:eastAsia="Arial" w:hAnsi="Arial"/>
                <w:rtl w:val="0"/>
              </w:rPr>
              <w:t xml:space="preserve">b) an update provided every 5 Working Days until a satisfactory conclusion is reached. </w:t>
            </w:r>
          </w:p>
          <w:p w:rsidR="00000000" w:rsidDel="00000000" w:rsidP="00000000" w:rsidRDefault="00000000" w:rsidRPr="00000000" w14:paraId="000000E6">
            <w:pPr>
              <w:jc w:val="both"/>
              <w:rPr>
                <w:rFonts w:ascii="Arial" w:cs="Arial" w:eastAsia="Arial" w:hAnsi="Arial"/>
              </w:rPr>
            </w:pPr>
            <w:r w:rsidDel="00000000" w:rsidR="00000000" w:rsidRPr="00000000">
              <w:rPr>
                <w:rtl w:val="0"/>
              </w:rPr>
            </w:r>
          </w:p>
          <w:p w:rsidR="00000000" w:rsidDel="00000000" w:rsidP="00000000" w:rsidRDefault="00000000" w:rsidRPr="00000000" w14:paraId="000000E7">
            <w:pPr>
              <w:jc w:val="both"/>
              <w:rPr>
                <w:rFonts w:ascii="Arial" w:cs="Arial" w:eastAsia="Arial" w:hAnsi="Arial"/>
              </w:rPr>
            </w:pPr>
            <w:r w:rsidDel="00000000" w:rsidR="00000000" w:rsidRPr="00000000">
              <w:rPr>
                <w:rFonts w:ascii="Arial" w:cs="Arial" w:eastAsia="Arial" w:hAnsi="Arial"/>
                <w:rtl w:val="0"/>
              </w:rPr>
              <w:t xml:space="preserve">Number of upheld complaints against the Supplier shall not exceed 0.02% of total bookings made aggregated across all transaction types.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both"/>
              <w:rPr>
                <w:rFonts w:ascii="Arial" w:cs="Arial" w:eastAsia="Arial" w:hAnsi="Arial"/>
              </w:rPr>
            </w:pPr>
            <w:r w:rsidDel="00000000" w:rsidR="00000000" w:rsidRPr="00000000">
              <w:rPr>
                <w:rFonts w:ascii="Arial" w:cs="Arial" w:eastAsia="Arial" w:hAnsi="Arial"/>
                <w:rtl w:val="0"/>
              </w:rPr>
              <w:t xml:space="preserve">85% of contact acknowledged within 4 hours of receipt</w:t>
            </w:r>
          </w:p>
          <w:p w:rsidR="00000000" w:rsidDel="00000000" w:rsidP="00000000" w:rsidRDefault="00000000" w:rsidRPr="00000000" w14:paraId="000000E9">
            <w:pPr>
              <w:jc w:val="both"/>
              <w:rPr>
                <w:rFonts w:ascii="Arial" w:cs="Arial" w:eastAsia="Arial" w:hAnsi="Arial"/>
              </w:rPr>
            </w:pPr>
            <w:r w:rsidDel="00000000" w:rsidR="00000000" w:rsidRPr="00000000">
              <w:rPr>
                <w:rtl w:val="0"/>
              </w:rPr>
            </w:r>
          </w:p>
          <w:p w:rsidR="00000000" w:rsidDel="00000000" w:rsidP="00000000" w:rsidRDefault="00000000" w:rsidRPr="00000000" w14:paraId="000000EA">
            <w:pPr>
              <w:jc w:val="both"/>
              <w:rPr>
                <w:rFonts w:ascii="Arial" w:cs="Arial" w:eastAsia="Arial" w:hAnsi="Arial"/>
              </w:rPr>
            </w:pPr>
            <w:r w:rsidDel="00000000" w:rsidR="00000000" w:rsidRPr="00000000">
              <w:rPr>
                <w:rtl w:val="0"/>
              </w:rPr>
            </w:r>
          </w:p>
          <w:p w:rsidR="00000000" w:rsidDel="00000000" w:rsidP="00000000" w:rsidRDefault="00000000" w:rsidRPr="00000000" w14:paraId="000000EB">
            <w:pPr>
              <w:jc w:val="both"/>
              <w:rPr>
                <w:rFonts w:ascii="Arial" w:cs="Arial" w:eastAsia="Arial" w:hAnsi="Arial"/>
              </w:rPr>
            </w:pPr>
            <w:r w:rsidDel="00000000" w:rsidR="00000000" w:rsidRPr="00000000">
              <w:rPr>
                <w:rtl w:val="0"/>
              </w:rPr>
            </w:r>
          </w:p>
          <w:p w:rsidR="00000000" w:rsidDel="00000000" w:rsidP="00000000" w:rsidRDefault="00000000" w:rsidRPr="00000000" w14:paraId="000000EC">
            <w:pPr>
              <w:jc w:val="both"/>
              <w:rPr>
                <w:rFonts w:ascii="Arial" w:cs="Arial" w:eastAsia="Arial" w:hAnsi="Arial"/>
              </w:rPr>
            </w:pPr>
            <w:r w:rsidDel="00000000" w:rsidR="00000000" w:rsidRPr="00000000">
              <w:rPr>
                <w:rtl w:val="0"/>
              </w:rPr>
            </w:r>
          </w:p>
          <w:p w:rsidR="00000000" w:rsidDel="00000000" w:rsidP="00000000" w:rsidRDefault="00000000" w:rsidRPr="00000000" w14:paraId="000000ED">
            <w:pPr>
              <w:jc w:val="both"/>
              <w:rPr>
                <w:rFonts w:ascii="Arial" w:cs="Arial" w:eastAsia="Arial" w:hAnsi="Arial"/>
              </w:rPr>
            </w:pPr>
            <w:r w:rsidDel="00000000" w:rsidR="00000000" w:rsidRPr="00000000">
              <w:rPr>
                <w:rtl w:val="0"/>
              </w:rPr>
            </w:r>
          </w:p>
          <w:p w:rsidR="00000000" w:rsidDel="00000000" w:rsidP="00000000" w:rsidRDefault="00000000" w:rsidRPr="00000000" w14:paraId="000000EE">
            <w:pPr>
              <w:jc w:val="both"/>
              <w:rPr>
                <w:rFonts w:ascii="Arial" w:cs="Arial" w:eastAsia="Arial" w:hAnsi="Arial"/>
              </w:rPr>
            </w:pPr>
            <w:r w:rsidDel="00000000" w:rsidR="00000000" w:rsidRPr="00000000">
              <w:rPr>
                <w:rtl w:val="0"/>
              </w:rPr>
            </w:r>
          </w:p>
          <w:p w:rsidR="00000000" w:rsidDel="00000000" w:rsidP="00000000" w:rsidRDefault="00000000" w:rsidRPr="00000000" w14:paraId="000000EF">
            <w:pPr>
              <w:jc w:val="both"/>
              <w:rPr>
                <w:rFonts w:ascii="Arial" w:cs="Arial" w:eastAsia="Arial" w:hAnsi="Arial"/>
              </w:rPr>
            </w:pPr>
            <w:r w:rsidDel="00000000" w:rsidR="00000000" w:rsidRPr="00000000">
              <w:rPr>
                <w:rtl w:val="0"/>
              </w:rPr>
            </w:r>
          </w:p>
          <w:p w:rsidR="00000000" w:rsidDel="00000000" w:rsidP="00000000" w:rsidRDefault="00000000" w:rsidRPr="00000000" w14:paraId="000000F0">
            <w:pPr>
              <w:jc w:val="both"/>
              <w:rPr>
                <w:rFonts w:ascii="Arial" w:cs="Arial" w:eastAsia="Arial" w:hAnsi="Arial"/>
              </w:rPr>
            </w:pPr>
            <w:r w:rsidDel="00000000" w:rsidR="00000000" w:rsidRPr="00000000">
              <w:rPr>
                <w:rtl w:val="0"/>
              </w:rPr>
            </w:r>
          </w:p>
          <w:p w:rsidR="00000000" w:rsidDel="00000000" w:rsidP="00000000" w:rsidRDefault="00000000" w:rsidRPr="00000000" w14:paraId="000000F1">
            <w:pPr>
              <w:jc w:val="both"/>
              <w:rPr>
                <w:rFonts w:ascii="Arial" w:cs="Arial" w:eastAsia="Arial" w:hAnsi="Arial"/>
              </w:rPr>
            </w:pPr>
            <w:r w:rsidDel="00000000" w:rsidR="00000000" w:rsidRPr="00000000">
              <w:rPr>
                <w:rtl w:val="0"/>
              </w:rPr>
            </w:r>
          </w:p>
          <w:p w:rsidR="00000000" w:rsidDel="00000000" w:rsidP="00000000" w:rsidRDefault="00000000" w:rsidRPr="00000000" w14:paraId="000000F2">
            <w:pPr>
              <w:jc w:val="both"/>
              <w:rPr>
                <w:rFonts w:ascii="Arial" w:cs="Arial" w:eastAsia="Arial" w:hAnsi="Arial"/>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tl w:val="0"/>
              </w:rPr>
            </w:r>
          </w:p>
          <w:p w:rsidR="00000000" w:rsidDel="00000000" w:rsidP="00000000" w:rsidRDefault="00000000" w:rsidRPr="00000000" w14:paraId="000000F4">
            <w:pPr>
              <w:jc w:val="both"/>
              <w:rPr>
                <w:rFonts w:ascii="Arial" w:cs="Arial" w:eastAsia="Arial" w:hAnsi="Arial"/>
              </w:rPr>
            </w:pPr>
            <w:r w:rsidDel="00000000" w:rsidR="00000000" w:rsidRPr="00000000">
              <w:rPr>
                <w:rFonts w:ascii="Arial" w:cs="Arial" w:eastAsia="Arial" w:hAnsi="Arial"/>
                <w:rtl w:val="0"/>
              </w:rPr>
              <w:t xml:space="preserve">80% of complaints and issues to be resolved within 3 working days unless referred to a third party supplier</w:t>
            </w:r>
          </w:p>
          <w:p w:rsidR="00000000" w:rsidDel="00000000" w:rsidP="00000000" w:rsidRDefault="00000000" w:rsidRPr="00000000" w14:paraId="000000F5">
            <w:pPr>
              <w:jc w:val="both"/>
              <w:rPr>
                <w:rFonts w:ascii="Arial" w:cs="Arial" w:eastAsia="Arial" w:hAnsi="Arial"/>
              </w:rPr>
            </w:pPr>
            <w:r w:rsidDel="00000000" w:rsidR="00000000" w:rsidRPr="00000000">
              <w:rPr>
                <w:rtl w:val="0"/>
              </w:rPr>
            </w:r>
          </w:p>
          <w:p w:rsidR="00000000" w:rsidDel="00000000" w:rsidP="00000000" w:rsidRDefault="00000000" w:rsidRPr="00000000" w14:paraId="000000F6">
            <w:pPr>
              <w:jc w:val="both"/>
              <w:rPr>
                <w:rFonts w:ascii="Arial" w:cs="Arial" w:eastAsia="Arial" w:hAnsi="Arial"/>
              </w:rPr>
            </w:pPr>
            <w:r w:rsidDel="00000000" w:rsidR="00000000" w:rsidRPr="00000000">
              <w:rPr>
                <w:rFonts w:ascii="Arial" w:cs="Arial" w:eastAsia="Arial" w:hAnsi="Arial"/>
                <w:rtl w:val="0"/>
              </w:rPr>
              <w:t xml:space="preserve">60 days</w:t>
            </w:r>
          </w:p>
          <w:p w:rsidR="00000000" w:rsidDel="00000000" w:rsidP="00000000" w:rsidRDefault="00000000" w:rsidRPr="00000000" w14:paraId="000000F7">
            <w:pPr>
              <w:jc w:val="both"/>
              <w:rPr>
                <w:rFonts w:ascii="Arial" w:cs="Arial" w:eastAsia="Arial" w:hAnsi="Arial"/>
              </w:rPr>
            </w:pPr>
            <w:r w:rsidDel="00000000" w:rsidR="00000000" w:rsidRPr="00000000">
              <w:rPr>
                <w:rtl w:val="0"/>
              </w:rPr>
            </w:r>
          </w:p>
          <w:p w:rsidR="00000000" w:rsidDel="00000000" w:rsidP="00000000" w:rsidRDefault="00000000" w:rsidRPr="00000000" w14:paraId="000000F8">
            <w:pPr>
              <w:jc w:val="both"/>
              <w:rPr>
                <w:rFonts w:ascii="Arial" w:cs="Arial" w:eastAsia="Arial" w:hAnsi="Arial"/>
              </w:rPr>
            </w:pPr>
            <w:r w:rsidDel="00000000" w:rsidR="00000000" w:rsidRPr="00000000">
              <w:rPr>
                <w:rtl w:val="0"/>
              </w:rPr>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jc w:val="both"/>
              <w:rPr>
                <w:rFonts w:ascii="Arial" w:cs="Arial" w:eastAsia="Arial" w:hAnsi="Arial"/>
              </w:rPr>
            </w:pPr>
            <w:r w:rsidDel="00000000" w:rsidR="00000000" w:rsidRPr="00000000">
              <w:rPr>
                <w:rtl w:val="0"/>
              </w:rPr>
            </w:r>
          </w:p>
          <w:p w:rsidR="00000000" w:rsidDel="00000000" w:rsidP="00000000" w:rsidRDefault="00000000" w:rsidRPr="00000000" w14:paraId="000000FB">
            <w:pPr>
              <w:jc w:val="both"/>
              <w:rPr>
                <w:rFonts w:ascii="Arial" w:cs="Arial" w:eastAsia="Arial" w:hAnsi="Arial"/>
              </w:rPr>
            </w:pPr>
            <w:r w:rsidDel="00000000" w:rsidR="00000000" w:rsidRPr="00000000">
              <w:rPr>
                <w:rtl w:val="0"/>
              </w:rPr>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D">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                      </w:t>
            </w:r>
          </w:p>
          <w:p w:rsidR="00000000" w:rsidDel="00000000" w:rsidP="00000000" w:rsidRDefault="00000000" w:rsidRPr="00000000" w14:paraId="000000FF">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0">
            <w:pPr>
              <w:spacing w:after="240" w:lineRule="auto"/>
              <w:jc w:val="both"/>
              <w:rPr>
                <w:rFonts w:ascii="Arial" w:cs="Arial" w:eastAsia="Arial" w:hAnsi="Arial"/>
              </w:rPr>
            </w:pPr>
            <w:r w:rsidDel="00000000" w:rsidR="00000000" w:rsidRPr="00000000">
              <w:rPr>
                <w:rFonts w:ascii="Arial" w:cs="Arial" w:eastAsia="Arial" w:hAnsi="Arial"/>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100 Service Credits for every 0.01% above the Service Level Performance Measure.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1">
            <w:pPr>
              <w:jc w:val="both"/>
              <w:rPr>
                <w:rFonts w:ascii="Arial" w:cs="Arial" w:eastAsia="Arial" w:hAnsi="Arial"/>
              </w:rPr>
            </w:pPr>
            <w:r w:rsidDel="00000000" w:rsidR="00000000" w:rsidRPr="00000000">
              <w:rPr>
                <w:rFonts w:ascii="Arial" w:cs="Arial" w:eastAsia="Arial" w:hAnsi="Arial"/>
                <w:rtl w:val="0"/>
              </w:rPr>
              <w:t xml:space="preserve">Lot 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2">
            <w:pPr>
              <w:jc w:val="both"/>
              <w:rPr>
                <w:rFonts w:ascii="Arial" w:cs="Arial" w:eastAsia="Arial" w:hAnsi="Arial"/>
              </w:rPr>
            </w:pPr>
            <w:r w:rsidDel="00000000" w:rsidR="00000000" w:rsidRPr="00000000">
              <w:rPr>
                <w:rFonts w:ascii="Arial" w:cs="Arial" w:eastAsia="Arial" w:hAnsi="Arial"/>
                <w:rtl w:val="0"/>
              </w:rPr>
              <w:t xml:space="preserve">SL5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3">
            <w:pPr>
              <w:jc w:val="both"/>
              <w:rPr>
                <w:rFonts w:ascii="Arial" w:cs="Arial" w:eastAsia="Arial" w:hAnsi="Arial"/>
              </w:rPr>
            </w:pPr>
            <w:r w:rsidDel="00000000" w:rsidR="00000000" w:rsidRPr="00000000">
              <w:rPr>
                <w:rFonts w:ascii="Arial" w:cs="Arial" w:eastAsia="Arial" w:hAnsi="Arial"/>
                <w:rtl w:val="0"/>
              </w:rPr>
              <w:t xml:space="preserve">Price Match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4">
            <w:pPr>
              <w:jc w:val="both"/>
              <w:rPr>
                <w:rFonts w:ascii="Arial" w:cs="Arial" w:eastAsia="Arial" w:hAnsi="Arial"/>
              </w:rPr>
            </w:pPr>
            <w:r w:rsidDel="00000000" w:rsidR="00000000" w:rsidRPr="00000000">
              <w:rPr>
                <w:rFonts w:ascii="Arial" w:cs="Arial" w:eastAsia="Arial" w:hAnsi="Arial"/>
                <w:rtl w:val="0"/>
              </w:rPr>
              <w:t xml:space="preserve">All price match requests must be dealt with within 4 business hours as per the specification.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5">
            <w:pPr>
              <w:jc w:val="both"/>
              <w:rPr>
                <w:rFonts w:ascii="Arial" w:cs="Arial" w:eastAsia="Arial" w:hAnsi="Arial"/>
              </w:rPr>
            </w:pPr>
            <w:r w:rsidDel="00000000" w:rsidR="00000000" w:rsidRPr="00000000">
              <w:rPr>
                <w:rFonts w:ascii="Arial" w:cs="Arial" w:eastAsia="Arial" w:hAnsi="Arial"/>
                <w:rtl w:val="0"/>
              </w:rPr>
              <w:t xml:space="preserve">Supplier must report all successful price match requests. Supplier shall not exceed more than 5 successful price-match requests per Month across all Call-Off Contracts.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jc w:val="both"/>
              <w:rPr>
                <w:rFonts w:ascii="Arial" w:cs="Arial" w:eastAsia="Arial" w:hAnsi="Arial"/>
              </w:rPr>
            </w:pPr>
            <w:r w:rsidDel="00000000" w:rsidR="00000000" w:rsidRPr="00000000">
              <w:rPr>
                <w:rFonts w:ascii="Arial" w:cs="Arial" w:eastAsia="Arial" w:hAnsi="Arial"/>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7">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8">
            <w:pPr>
              <w:jc w:val="both"/>
              <w:rPr>
                <w:rFonts w:ascii="Arial" w:cs="Arial" w:eastAsia="Arial" w:hAnsi="Arial"/>
              </w:rPr>
            </w:pPr>
            <w:r w:rsidDel="00000000" w:rsidR="00000000" w:rsidRPr="00000000">
              <w:rPr>
                <w:rFonts w:ascii="Arial" w:cs="Arial" w:eastAsia="Arial" w:hAnsi="Arial"/>
                <w:rtl w:val="0"/>
              </w:rPr>
              <w:t xml:space="preserve">50 Service Credits per successful price match after the 10th successful price match.</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9">
            <w:pPr>
              <w:jc w:val="both"/>
              <w:rPr>
                <w:rFonts w:ascii="Arial" w:cs="Arial" w:eastAsia="Arial" w:hAnsi="Arial"/>
              </w:rPr>
            </w:pPr>
            <w:r w:rsidDel="00000000" w:rsidR="00000000" w:rsidRPr="00000000">
              <w:rPr>
                <w:rFonts w:ascii="Arial" w:cs="Arial" w:eastAsia="Arial" w:hAnsi="Arial"/>
                <w:rtl w:val="0"/>
              </w:rPr>
              <w:t xml:space="preserve">All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A">
            <w:pPr>
              <w:jc w:val="both"/>
              <w:rPr>
                <w:rFonts w:ascii="Arial" w:cs="Arial" w:eastAsia="Arial" w:hAnsi="Arial"/>
              </w:rPr>
            </w:pPr>
            <w:r w:rsidDel="00000000" w:rsidR="00000000" w:rsidRPr="00000000">
              <w:rPr>
                <w:rFonts w:ascii="Arial" w:cs="Arial" w:eastAsia="Arial" w:hAnsi="Arial"/>
                <w:rtl w:val="0"/>
              </w:rPr>
              <w:t xml:space="preserve">SL6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B">
            <w:pPr>
              <w:jc w:val="both"/>
              <w:rPr>
                <w:rFonts w:ascii="Arial" w:cs="Arial" w:eastAsia="Arial" w:hAnsi="Arial"/>
              </w:rPr>
            </w:pPr>
            <w:r w:rsidDel="00000000" w:rsidR="00000000" w:rsidRPr="00000000">
              <w:rPr>
                <w:rFonts w:ascii="Arial" w:cs="Arial" w:eastAsia="Arial" w:hAnsi="Arial"/>
                <w:rtl w:val="0"/>
              </w:rPr>
              <w:t xml:space="preserve">Call Backs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C">
            <w:pPr>
              <w:jc w:val="both"/>
              <w:rPr>
                <w:rFonts w:ascii="Arial" w:cs="Arial" w:eastAsia="Arial" w:hAnsi="Arial"/>
              </w:rPr>
            </w:pPr>
            <w:r w:rsidDel="00000000" w:rsidR="00000000" w:rsidRPr="00000000">
              <w:rPr>
                <w:rFonts w:ascii="Arial" w:cs="Arial" w:eastAsia="Arial" w:hAnsi="Arial"/>
                <w:rtl w:val="0"/>
              </w:rPr>
              <w:t xml:space="preserve">In the event that the Supplier is required to call back a user, they must do so within 2 business hours. If they are unable to reach the user they must follow up with another form of communication i.e. email or text.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D">
            <w:pPr>
              <w:jc w:val="both"/>
              <w:rPr>
                <w:rFonts w:ascii="Arial" w:cs="Arial" w:eastAsia="Arial" w:hAnsi="Arial"/>
              </w:rPr>
            </w:pPr>
            <w:r w:rsidDel="00000000" w:rsidR="00000000" w:rsidRPr="00000000">
              <w:rPr>
                <w:rFonts w:ascii="Arial" w:cs="Arial" w:eastAsia="Arial" w:hAnsi="Arial"/>
                <w:rtl w:val="0"/>
              </w:rPr>
              <w:t xml:space="preserve">100% of callbacks within 2 business hours.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jc w:val="both"/>
              <w:rPr>
                <w:rFonts w:ascii="Arial" w:cs="Arial" w:eastAsia="Arial" w:hAnsi="Arial"/>
              </w:rPr>
            </w:pPr>
            <w:r w:rsidDel="00000000" w:rsidR="00000000" w:rsidRPr="00000000">
              <w:rPr>
                <w:rFonts w:ascii="Arial" w:cs="Arial" w:eastAsia="Arial" w:hAnsi="Arial"/>
                <w:rtl w:val="0"/>
              </w:rPr>
              <w:t xml:space="preserve">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0F">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0">
            <w:pPr>
              <w:jc w:val="both"/>
              <w:rPr>
                <w:rFonts w:ascii="Arial" w:cs="Arial" w:eastAsia="Arial" w:hAnsi="Arial"/>
              </w:rPr>
            </w:pPr>
            <w:r w:rsidDel="00000000" w:rsidR="00000000" w:rsidRPr="00000000">
              <w:rPr>
                <w:rFonts w:ascii="Arial" w:cs="Arial" w:eastAsia="Arial" w:hAnsi="Arial"/>
                <w:rtl w:val="0"/>
              </w:rPr>
              <w:t xml:space="preserve">50 Service Credits for each and every 0.1%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1">
            <w:pPr>
              <w:jc w:val="both"/>
              <w:rPr>
                <w:rFonts w:ascii="Arial" w:cs="Arial" w:eastAsia="Arial" w:hAnsi="Arial"/>
              </w:rPr>
            </w:pPr>
            <w:r w:rsidDel="00000000" w:rsidR="00000000" w:rsidRPr="00000000">
              <w:rPr>
                <w:rFonts w:ascii="Arial" w:cs="Arial" w:eastAsia="Arial" w:hAnsi="Arial"/>
                <w:rtl w:val="0"/>
              </w:rPr>
              <w:t xml:space="preserve">All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2">
            <w:pPr>
              <w:jc w:val="both"/>
              <w:rPr>
                <w:rFonts w:ascii="Arial" w:cs="Arial" w:eastAsia="Arial" w:hAnsi="Arial"/>
              </w:rPr>
            </w:pPr>
            <w:r w:rsidDel="00000000" w:rsidR="00000000" w:rsidRPr="00000000">
              <w:rPr>
                <w:rFonts w:ascii="Arial" w:cs="Arial" w:eastAsia="Arial" w:hAnsi="Arial"/>
                <w:rtl w:val="0"/>
              </w:rPr>
              <w:t xml:space="preserve">SL7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3">
            <w:pPr>
              <w:jc w:val="both"/>
              <w:rPr>
                <w:rFonts w:ascii="Arial" w:cs="Arial" w:eastAsia="Arial" w:hAnsi="Arial"/>
              </w:rPr>
            </w:pPr>
            <w:r w:rsidDel="00000000" w:rsidR="00000000" w:rsidRPr="00000000">
              <w:rPr>
                <w:rFonts w:ascii="Arial" w:cs="Arial" w:eastAsia="Arial" w:hAnsi="Arial"/>
                <w:rtl w:val="0"/>
              </w:rPr>
              <w:t xml:space="preserve">Visa/ Passports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4">
            <w:pPr>
              <w:jc w:val="both"/>
              <w:rPr>
                <w:rFonts w:ascii="Arial" w:cs="Arial" w:eastAsia="Arial" w:hAnsi="Arial"/>
              </w:rPr>
            </w:pPr>
            <w:r w:rsidDel="00000000" w:rsidR="00000000" w:rsidRPr="00000000">
              <w:rPr>
                <w:rFonts w:ascii="Arial" w:cs="Arial" w:eastAsia="Arial" w:hAnsi="Arial"/>
                <w:rtl w:val="0"/>
              </w:rPr>
              <w:t xml:space="preserve">Supplier shall alert each Traveller to any passport and visa requirements at the time of booking (offline).</w:t>
            </w:r>
          </w:p>
          <w:p w:rsidR="00000000" w:rsidDel="00000000" w:rsidP="00000000" w:rsidRDefault="00000000" w:rsidRPr="00000000" w14:paraId="00000115">
            <w:pPr>
              <w:jc w:val="both"/>
              <w:rPr>
                <w:rFonts w:ascii="Arial" w:cs="Arial" w:eastAsia="Arial" w:hAnsi="Arial"/>
              </w:rPr>
            </w:pPr>
            <w:r w:rsidDel="00000000" w:rsidR="00000000" w:rsidRPr="00000000">
              <w:rPr>
                <w:rtl w:val="0"/>
              </w:rPr>
            </w:r>
          </w:p>
          <w:p w:rsidR="00000000" w:rsidDel="00000000" w:rsidP="00000000" w:rsidRDefault="00000000" w:rsidRPr="00000000" w14:paraId="00000116">
            <w:pPr>
              <w:jc w:val="both"/>
              <w:rPr>
                <w:rFonts w:ascii="Arial" w:cs="Arial" w:eastAsia="Arial" w:hAnsi="Arial"/>
              </w:rPr>
            </w:pPr>
            <w:r w:rsidDel="00000000" w:rsidR="00000000" w:rsidRPr="00000000">
              <w:rPr>
                <w:rFonts w:ascii="Arial" w:cs="Arial" w:eastAsia="Arial" w:hAnsi="Arial"/>
                <w:rtl w:val="0"/>
              </w:rPr>
              <w:t xml:space="preserve">Supplier shall be responsible for the provision of all necessary forms and the processing of applications, which will be checked for accuracy and completeness upon receipt.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7">
            <w:pPr>
              <w:jc w:val="both"/>
              <w:rPr>
                <w:rFonts w:ascii="Arial" w:cs="Arial" w:eastAsia="Arial" w:hAnsi="Arial"/>
              </w:rPr>
            </w:pPr>
            <w:r w:rsidDel="00000000" w:rsidR="00000000" w:rsidRPr="00000000">
              <w:rPr>
                <w:rFonts w:ascii="Arial" w:cs="Arial" w:eastAsia="Arial" w:hAnsi="Arial"/>
                <w:rtl w:val="0"/>
              </w:rPr>
              <w:t xml:space="preserve">Zero Buyer complaints regarding Supplier failure to provide Visa or Passport information to a Traveller on purchase (offline only).</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9">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A">
            <w:pPr>
              <w:jc w:val="both"/>
              <w:rPr>
                <w:rFonts w:ascii="Arial" w:cs="Arial" w:eastAsia="Arial" w:hAnsi="Arial"/>
              </w:rPr>
            </w:pPr>
            <w:r w:rsidDel="00000000" w:rsidR="00000000" w:rsidRPr="00000000">
              <w:rPr>
                <w:rFonts w:ascii="Arial" w:cs="Arial" w:eastAsia="Arial" w:hAnsi="Arial"/>
                <w:rtl w:val="0"/>
              </w:rPr>
              <w:t xml:space="preserve">50 Service Credits per failure or credits to the value of the missed travel if Traveller is unable to travel due to visa or passport requirements.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B">
            <w:pPr>
              <w:jc w:val="both"/>
              <w:rPr>
                <w:rFonts w:ascii="Arial" w:cs="Arial" w:eastAsia="Arial" w:hAnsi="Arial"/>
              </w:rPr>
            </w:pPr>
            <w:r w:rsidDel="00000000" w:rsidR="00000000" w:rsidRPr="00000000">
              <w:rPr>
                <w:rFonts w:ascii="Arial" w:cs="Arial" w:eastAsia="Arial" w:hAnsi="Arial"/>
                <w:rtl w:val="0"/>
              </w:rPr>
              <w:t xml:space="preserve">Lots 1,2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C">
            <w:pPr>
              <w:jc w:val="both"/>
              <w:rPr>
                <w:rFonts w:ascii="Arial" w:cs="Arial" w:eastAsia="Arial" w:hAnsi="Arial"/>
              </w:rPr>
            </w:pPr>
            <w:r w:rsidDel="00000000" w:rsidR="00000000" w:rsidRPr="00000000">
              <w:rPr>
                <w:rFonts w:ascii="Arial" w:cs="Arial" w:eastAsia="Arial" w:hAnsi="Arial"/>
                <w:rtl w:val="0"/>
              </w:rPr>
              <w:t xml:space="preserve">SL8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D">
            <w:pPr>
              <w:jc w:val="both"/>
              <w:rPr>
                <w:rFonts w:ascii="Arial" w:cs="Arial" w:eastAsia="Arial" w:hAnsi="Arial"/>
              </w:rPr>
            </w:pPr>
            <w:r w:rsidDel="00000000" w:rsidR="00000000" w:rsidRPr="00000000">
              <w:rPr>
                <w:rFonts w:ascii="Arial" w:cs="Arial" w:eastAsia="Arial" w:hAnsi="Arial"/>
                <w:rtl w:val="0"/>
              </w:rPr>
              <w:t xml:space="preserve">Refunds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1E">
            <w:pPr>
              <w:jc w:val="both"/>
              <w:rPr>
                <w:rFonts w:ascii="Arial" w:cs="Arial" w:eastAsia="Arial" w:hAnsi="Arial"/>
              </w:rPr>
            </w:pPr>
            <w:r w:rsidDel="00000000" w:rsidR="00000000" w:rsidRPr="00000000">
              <w:rPr>
                <w:rFonts w:ascii="Arial" w:cs="Arial" w:eastAsia="Arial" w:hAnsi="Arial"/>
                <w:rtl w:val="0"/>
              </w:rPr>
              <w:t xml:space="preserve">Applicable to: </w:t>
            </w:r>
          </w:p>
          <w:p w:rsidR="00000000" w:rsidDel="00000000" w:rsidP="00000000" w:rsidRDefault="00000000" w:rsidRPr="00000000" w14:paraId="0000011F">
            <w:pPr>
              <w:jc w:val="both"/>
              <w:rPr>
                <w:rFonts w:ascii="Arial" w:cs="Arial" w:eastAsia="Arial" w:hAnsi="Arial"/>
              </w:rPr>
            </w:pPr>
            <w:r w:rsidDel="00000000" w:rsidR="00000000" w:rsidRPr="00000000">
              <w:rPr>
                <w:rFonts w:ascii="Arial" w:cs="Arial" w:eastAsia="Arial" w:hAnsi="Arial"/>
                <w:rtl w:val="0"/>
              </w:rPr>
              <w:t xml:space="preserve">- Refunds for unused rail tickets (including unprinted tickets) and airline tickets which have been returned to the Supplier. </w:t>
            </w:r>
          </w:p>
          <w:p w:rsidR="00000000" w:rsidDel="00000000" w:rsidP="00000000" w:rsidRDefault="00000000" w:rsidRPr="00000000" w14:paraId="00000120">
            <w:pPr>
              <w:jc w:val="both"/>
              <w:rPr>
                <w:rFonts w:ascii="Arial" w:cs="Arial" w:eastAsia="Arial" w:hAnsi="Arial"/>
              </w:rPr>
            </w:pPr>
            <w:r w:rsidDel="00000000" w:rsidR="00000000" w:rsidRPr="00000000">
              <w:rPr>
                <w:rFonts w:ascii="Arial" w:cs="Arial" w:eastAsia="Arial" w:hAnsi="Arial"/>
                <w:rtl w:val="0"/>
              </w:rPr>
              <w:t xml:space="preserve">- Refunds for uncollected rail tickets </w:t>
            </w:r>
          </w:p>
          <w:p w:rsidR="00000000" w:rsidDel="00000000" w:rsidP="00000000" w:rsidRDefault="00000000" w:rsidRPr="00000000" w14:paraId="00000121">
            <w:pPr>
              <w:jc w:val="both"/>
              <w:rPr>
                <w:rFonts w:ascii="Arial" w:cs="Arial" w:eastAsia="Arial" w:hAnsi="Arial"/>
              </w:rPr>
            </w:pPr>
            <w:r w:rsidDel="00000000" w:rsidR="00000000" w:rsidRPr="00000000">
              <w:rPr>
                <w:rFonts w:ascii="Arial" w:cs="Arial" w:eastAsia="Arial" w:hAnsi="Arial"/>
                <w:rtl w:val="0"/>
              </w:rPr>
              <w:t xml:space="preserve">- Refunds for cancellations of prepaid hotel bookings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2">
            <w:pPr>
              <w:jc w:val="both"/>
              <w:rPr>
                <w:rFonts w:ascii="Arial" w:cs="Arial" w:eastAsia="Arial" w:hAnsi="Arial"/>
              </w:rPr>
            </w:pPr>
            <w:r w:rsidDel="00000000" w:rsidR="00000000" w:rsidRPr="00000000">
              <w:rPr>
                <w:rFonts w:ascii="Arial" w:cs="Arial" w:eastAsia="Arial" w:hAnsi="Arial"/>
                <w:rtl w:val="0"/>
              </w:rPr>
              <w:t xml:space="preserve">100% credited to Traveller's cost centre within 1 Month of date of intended travel and/or</w:t>
            </w:r>
          </w:p>
          <w:p w:rsidR="00000000" w:rsidDel="00000000" w:rsidP="00000000" w:rsidRDefault="00000000" w:rsidRPr="00000000" w14:paraId="00000123">
            <w:pPr>
              <w:jc w:val="both"/>
              <w:rPr>
                <w:rFonts w:ascii="Arial" w:cs="Arial" w:eastAsia="Arial" w:hAnsi="Arial"/>
              </w:rPr>
            </w:pPr>
            <w:r w:rsidDel="00000000" w:rsidR="00000000" w:rsidRPr="00000000">
              <w:rPr>
                <w:rtl w:val="0"/>
              </w:rPr>
            </w:r>
          </w:p>
          <w:p w:rsidR="00000000" w:rsidDel="00000000" w:rsidP="00000000" w:rsidRDefault="00000000" w:rsidRPr="00000000" w14:paraId="00000124">
            <w:pPr>
              <w:jc w:val="both"/>
              <w:rPr>
                <w:rFonts w:ascii="Arial" w:cs="Arial" w:eastAsia="Arial" w:hAnsi="Arial"/>
              </w:rPr>
            </w:pPr>
            <w:r w:rsidDel="00000000" w:rsidR="00000000" w:rsidRPr="00000000">
              <w:rPr>
                <w:rFonts w:ascii="Arial" w:cs="Arial" w:eastAsia="Arial" w:hAnsi="Arial"/>
                <w:rtl w:val="0"/>
              </w:rPr>
              <w:t xml:space="preserve">100% credited to Traveller's cost centre within 1 Month of ticket expiry date</w:t>
            </w:r>
          </w:p>
          <w:p w:rsidR="00000000" w:rsidDel="00000000" w:rsidP="00000000" w:rsidRDefault="00000000" w:rsidRPr="00000000" w14:paraId="00000125">
            <w:pPr>
              <w:jc w:val="both"/>
              <w:rPr>
                <w:rFonts w:ascii="Arial" w:cs="Arial" w:eastAsia="Arial" w:hAnsi="Arial"/>
              </w:rPr>
            </w:pPr>
            <w:r w:rsidDel="00000000" w:rsidR="00000000" w:rsidRPr="00000000">
              <w:rPr>
                <w:rtl w:val="0"/>
              </w:rPr>
            </w:r>
          </w:p>
          <w:p w:rsidR="00000000" w:rsidDel="00000000" w:rsidP="00000000" w:rsidRDefault="00000000" w:rsidRPr="00000000" w14:paraId="00000126">
            <w:pPr>
              <w:jc w:val="both"/>
              <w:rPr>
                <w:rFonts w:ascii="Arial" w:cs="Arial" w:eastAsia="Arial" w:hAnsi="Arial"/>
              </w:rPr>
            </w:pPr>
            <w:r w:rsidDel="00000000" w:rsidR="00000000" w:rsidRPr="00000000">
              <w:rPr>
                <w:rFonts w:ascii="Arial" w:cs="Arial" w:eastAsia="Arial" w:hAnsi="Arial"/>
                <w:rtl w:val="0"/>
              </w:rPr>
              <w:t xml:space="preserve">(This excludes when payment are dependable by 3rd parties)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jc w:val="both"/>
              <w:rPr>
                <w:rFonts w:ascii="Arial" w:cs="Arial" w:eastAsia="Arial" w:hAnsi="Arial"/>
              </w:rPr>
            </w:pPr>
            <w:r w:rsidDel="00000000" w:rsidR="00000000" w:rsidRPr="00000000">
              <w:rPr>
                <w:rFonts w:ascii="Arial" w:cs="Arial" w:eastAsia="Arial" w:hAnsi="Arial"/>
                <w:rtl w:val="0"/>
              </w:rPr>
              <w:t xml:space="preserve">90%</w:t>
            </w:r>
          </w:p>
          <w:p w:rsidR="00000000" w:rsidDel="00000000" w:rsidP="00000000" w:rsidRDefault="00000000" w:rsidRPr="00000000" w14:paraId="00000128">
            <w:pPr>
              <w:jc w:val="both"/>
              <w:rPr>
                <w:rFonts w:ascii="Arial" w:cs="Arial" w:eastAsia="Arial" w:hAnsi="Arial"/>
              </w:rPr>
            </w:pPr>
            <w:r w:rsidDel="00000000" w:rsidR="00000000" w:rsidRPr="00000000">
              <w:rPr>
                <w:rtl w:val="0"/>
              </w:rPr>
            </w:r>
          </w:p>
          <w:p w:rsidR="00000000" w:rsidDel="00000000" w:rsidP="00000000" w:rsidRDefault="00000000" w:rsidRPr="00000000" w14:paraId="00000129">
            <w:pPr>
              <w:jc w:val="both"/>
              <w:rPr>
                <w:rFonts w:ascii="Arial" w:cs="Arial" w:eastAsia="Arial" w:hAnsi="Arial"/>
              </w:rPr>
            </w:pPr>
            <w:r w:rsidDel="00000000" w:rsidR="00000000" w:rsidRPr="00000000">
              <w:rPr>
                <w:rtl w:val="0"/>
              </w:rPr>
            </w:r>
          </w:p>
          <w:p w:rsidR="00000000" w:rsidDel="00000000" w:rsidP="00000000" w:rsidRDefault="00000000" w:rsidRPr="00000000" w14:paraId="0000012A">
            <w:pPr>
              <w:jc w:val="both"/>
              <w:rPr>
                <w:rFonts w:ascii="Arial" w:cs="Arial" w:eastAsia="Arial" w:hAnsi="Arial"/>
              </w:rPr>
            </w:pPr>
            <w:r w:rsidDel="00000000" w:rsidR="00000000" w:rsidRPr="00000000">
              <w:rPr>
                <w:rtl w:val="0"/>
              </w:rPr>
            </w:r>
          </w:p>
          <w:p w:rsidR="00000000" w:rsidDel="00000000" w:rsidP="00000000" w:rsidRDefault="00000000" w:rsidRPr="00000000" w14:paraId="0000012B">
            <w:pPr>
              <w:jc w:val="both"/>
              <w:rPr>
                <w:rFonts w:ascii="Arial" w:cs="Arial" w:eastAsia="Arial" w:hAnsi="Arial"/>
              </w:rPr>
            </w:pPr>
            <w:r w:rsidDel="00000000" w:rsidR="00000000" w:rsidRPr="00000000">
              <w:rPr>
                <w:rFonts w:ascii="Arial" w:cs="Arial" w:eastAsia="Arial" w:hAnsi="Arial"/>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C">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D">
            <w:pPr>
              <w:jc w:val="both"/>
              <w:rPr>
                <w:rFonts w:ascii="Arial" w:cs="Arial" w:eastAsia="Arial" w:hAnsi="Arial"/>
              </w:rPr>
            </w:pPr>
            <w:r w:rsidDel="00000000" w:rsidR="00000000" w:rsidRPr="00000000">
              <w:rPr>
                <w:rFonts w:ascii="Arial" w:cs="Arial" w:eastAsia="Arial" w:hAnsi="Arial"/>
                <w:rtl w:val="0"/>
              </w:rPr>
              <w:t xml:space="preserve">50 Service Credits for every 0.1%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E">
            <w:pPr>
              <w:jc w:val="both"/>
              <w:rPr>
                <w:rFonts w:ascii="Arial" w:cs="Arial" w:eastAsia="Arial" w:hAnsi="Arial"/>
              </w:rPr>
            </w:pPr>
            <w:r w:rsidDel="00000000" w:rsidR="00000000" w:rsidRPr="00000000">
              <w:rPr>
                <w:rFonts w:ascii="Arial" w:cs="Arial" w:eastAsia="Arial" w:hAnsi="Arial"/>
                <w:rtl w:val="0"/>
              </w:rPr>
              <w:t xml:space="preserve">All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2F">
            <w:pPr>
              <w:jc w:val="both"/>
              <w:rPr>
                <w:rFonts w:ascii="Arial" w:cs="Arial" w:eastAsia="Arial" w:hAnsi="Arial"/>
              </w:rPr>
            </w:pPr>
            <w:r w:rsidDel="00000000" w:rsidR="00000000" w:rsidRPr="00000000">
              <w:rPr>
                <w:rFonts w:ascii="Arial" w:cs="Arial" w:eastAsia="Arial" w:hAnsi="Arial"/>
                <w:rtl w:val="0"/>
              </w:rPr>
              <w:t xml:space="preserve">SL9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0">
            <w:pPr>
              <w:jc w:val="both"/>
              <w:rPr>
                <w:rFonts w:ascii="Arial" w:cs="Arial" w:eastAsia="Arial" w:hAnsi="Arial"/>
              </w:rPr>
            </w:pPr>
            <w:r w:rsidDel="00000000" w:rsidR="00000000" w:rsidRPr="00000000">
              <w:rPr>
                <w:rFonts w:ascii="Arial" w:cs="Arial" w:eastAsia="Arial" w:hAnsi="Arial"/>
                <w:rtl w:val="0"/>
              </w:rPr>
              <w:t xml:space="preserve">Quality Control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1">
            <w:pPr>
              <w:jc w:val="both"/>
              <w:rPr>
                <w:rFonts w:ascii="Arial" w:cs="Arial" w:eastAsia="Arial" w:hAnsi="Arial"/>
              </w:rPr>
            </w:pPr>
            <w:r w:rsidDel="00000000" w:rsidR="00000000" w:rsidRPr="00000000">
              <w:rPr>
                <w:rFonts w:ascii="Arial" w:cs="Arial" w:eastAsia="Arial" w:hAnsi="Arial"/>
                <w:rtl w:val="0"/>
              </w:rPr>
              <w:t xml:space="preserve">Supplier to ensure accuracy of travel documentation and invoicing. Subject to audit, Supplier must meet a 99.9% accuracy rating.</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2">
            <w:pPr>
              <w:jc w:val="both"/>
              <w:rPr>
                <w:rFonts w:ascii="Arial" w:cs="Arial" w:eastAsia="Arial" w:hAnsi="Arial"/>
              </w:rPr>
            </w:pPr>
            <w:r w:rsidDel="00000000" w:rsidR="00000000" w:rsidRPr="00000000">
              <w:rPr>
                <w:rFonts w:ascii="Arial" w:cs="Arial" w:eastAsia="Arial" w:hAnsi="Arial"/>
                <w:rtl w:val="0"/>
              </w:rPr>
              <w:t xml:space="preserve">99.9% accuracy rating </w:t>
            </w:r>
          </w:p>
          <w:p w:rsidR="00000000" w:rsidDel="00000000" w:rsidP="00000000" w:rsidRDefault="00000000" w:rsidRPr="00000000" w14:paraId="00000133">
            <w:pPr>
              <w:jc w:val="both"/>
              <w:rPr>
                <w:rFonts w:ascii="Arial" w:cs="Arial" w:eastAsia="Arial" w:hAnsi="Arial"/>
              </w:rPr>
            </w:pPr>
            <w:r w:rsidDel="00000000" w:rsidR="00000000" w:rsidRPr="00000000">
              <w:rPr>
                <w:rFonts w:ascii="Arial" w:cs="Arial" w:eastAsia="Arial" w:hAnsi="Arial"/>
                <w:rtl w:val="0"/>
              </w:rPr>
              <w:t xml:space="preserve">Buyer complaints or issues reported due to this should be reviewed Monthly.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jc w:val="both"/>
              <w:rPr>
                <w:rFonts w:ascii="Arial" w:cs="Arial" w:eastAsia="Arial" w:hAnsi="Arial"/>
              </w:rPr>
            </w:pPr>
            <w:r w:rsidDel="00000000" w:rsidR="00000000" w:rsidRPr="00000000">
              <w:rPr>
                <w:rFonts w:ascii="Arial" w:cs="Arial" w:eastAsia="Arial" w:hAnsi="Arial"/>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5">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6">
            <w:pPr>
              <w:jc w:val="both"/>
              <w:rPr>
                <w:rFonts w:ascii="Arial" w:cs="Arial" w:eastAsia="Arial" w:hAnsi="Arial"/>
              </w:rPr>
            </w:pPr>
            <w:r w:rsidDel="00000000" w:rsidR="00000000" w:rsidRPr="00000000">
              <w:rPr>
                <w:rFonts w:ascii="Arial" w:cs="Arial" w:eastAsia="Arial" w:hAnsi="Arial"/>
                <w:rtl w:val="0"/>
              </w:rPr>
              <w:t xml:space="preserve">10 Service Credits per  inaccurate travel documentation and/or recording of transaction.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7">
            <w:pPr>
              <w:jc w:val="both"/>
              <w:rPr>
                <w:rFonts w:ascii="Arial" w:cs="Arial" w:eastAsia="Arial" w:hAnsi="Arial"/>
              </w:rPr>
            </w:pPr>
            <w:r w:rsidDel="00000000" w:rsidR="00000000" w:rsidRPr="00000000">
              <w:rPr>
                <w:rFonts w:ascii="Arial" w:cs="Arial" w:eastAsia="Arial" w:hAnsi="Arial"/>
                <w:rtl w:val="0"/>
              </w:rPr>
              <w:t xml:space="preserve">All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8">
            <w:pPr>
              <w:jc w:val="both"/>
              <w:rPr>
                <w:rFonts w:ascii="Arial" w:cs="Arial" w:eastAsia="Arial" w:hAnsi="Arial"/>
              </w:rPr>
            </w:pPr>
            <w:r w:rsidDel="00000000" w:rsidR="00000000" w:rsidRPr="00000000">
              <w:rPr>
                <w:rFonts w:ascii="Arial" w:cs="Arial" w:eastAsia="Arial" w:hAnsi="Arial"/>
                <w:rtl w:val="0"/>
              </w:rPr>
              <w:t xml:space="preserve">SL10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9">
            <w:pPr>
              <w:jc w:val="both"/>
              <w:rPr>
                <w:rFonts w:ascii="Arial" w:cs="Arial" w:eastAsia="Arial" w:hAnsi="Arial"/>
              </w:rPr>
            </w:pPr>
            <w:r w:rsidDel="00000000" w:rsidR="00000000" w:rsidRPr="00000000">
              <w:rPr>
                <w:rFonts w:ascii="Arial" w:cs="Arial" w:eastAsia="Arial" w:hAnsi="Arial"/>
                <w:rtl w:val="0"/>
              </w:rPr>
              <w:t xml:space="preserve">Satisfaction Survey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A">
            <w:pPr>
              <w:jc w:val="both"/>
              <w:rPr>
                <w:rFonts w:ascii="Arial" w:cs="Arial" w:eastAsia="Arial" w:hAnsi="Arial"/>
              </w:rPr>
            </w:pPr>
            <w:r w:rsidDel="00000000" w:rsidR="00000000" w:rsidRPr="00000000">
              <w:rPr>
                <w:rFonts w:ascii="Arial" w:cs="Arial" w:eastAsia="Arial" w:hAnsi="Arial"/>
                <w:rtl w:val="0"/>
              </w:rPr>
              <w:t xml:space="preserve">Supplier to conduct user satisfaction survey to review/measure user service performance in the following areas/points:</w:t>
            </w:r>
          </w:p>
          <w:p w:rsidR="00000000" w:rsidDel="00000000" w:rsidP="00000000" w:rsidRDefault="00000000" w:rsidRPr="00000000" w14:paraId="0000013B">
            <w:pPr>
              <w:jc w:val="both"/>
              <w:rPr>
                <w:rFonts w:ascii="Arial" w:cs="Arial" w:eastAsia="Arial" w:hAnsi="Arial"/>
              </w:rPr>
            </w:pPr>
            <w:r w:rsidDel="00000000" w:rsidR="00000000" w:rsidRPr="00000000">
              <w:rPr>
                <w:rtl w:val="0"/>
              </w:rPr>
            </w:r>
          </w:p>
          <w:p w:rsidR="00000000" w:rsidDel="00000000" w:rsidP="00000000" w:rsidRDefault="00000000" w:rsidRPr="00000000" w14:paraId="0000013C">
            <w:pPr>
              <w:jc w:val="both"/>
              <w:rPr>
                <w:rFonts w:ascii="Arial" w:cs="Arial" w:eastAsia="Arial" w:hAnsi="Arial"/>
              </w:rPr>
            </w:pPr>
            <w:r w:rsidDel="00000000" w:rsidR="00000000" w:rsidRPr="00000000">
              <w:rPr>
                <w:rFonts w:ascii="Arial" w:cs="Arial" w:eastAsia="Arial" w:hAnsi="Arial"/>
                <w:rtl w:val="0"/>
              </w:rPr>
              <w:t xml:space="preserve">Annual Buyer Traveller Satisfaction Survey and an Electronic Spot Buyer Traveller Satisfaction Survey: </w:t>
            </w:r>
          </w:p>
          <w:p w:rsidR="00000000" w:rsidDel="00000000" w:rsidP="00000000" w:rsidRDefault="00000000" w:rsidRPr="00000000" w14:paraId="0000013D">
            <w:pPr>
              <w:jc w:val="both"/>
              <w:rPr>
                <w:rFonts w:ascii="Arial" w:cs="Arial" w:eastAsia="Arial" w:hAnsi="Arial"/>
              </w:rPr>
            </w:pPr>
            <w:r w:rsidDel="00000000" w:rsidR="00000000" w:rsidRPr="00000000">
              <w:rPr>
                <w:rFonts w:ascii="Arial" w:cs="Arial" w:eastAsia="Arial" w:hAnsi="Arial"/>
                <w:rtl w:val="0"/>
              </w:rPr>
              <w:t xml:space="preserve">measures general satisfaction, responsiveness of consultants to special requests, solutions to travelling pax, expertise of consultants, VfM.</w:t>
            </w:r>
          </w:p>
          <w:p w:rsidR="00000000" w:rsidDel="00000000" w:rsidP="00000000" w:rsidRDefault="00000000" w:rsidRPr="00000000" w14:paraId="0000013E">
            <w:pPr>
              <w:spacing w:after="240" w:lineRule="auto"/>
              <w:jc w:val="both"/>
              <w:rPr>
                <w:rFonts w:ascii="Arial" w:cs="Arial" w:eastAsia="Arial" w:hAnsi="Arial"/>
              </w:rPr>
            </w:pPr>
            <w:r w:rsidDel="00000000" w:rsidR="00000000" w:rsidRPr="00000000">
              <w:rPr>
                <w:rFonts w:ascii="Arial" w:cs="Arial" w:eastAsia="Arial" w:hAnsi="Arial"/>
                <w:rtl w:val="0"/>
              </w:rPr>
              <w:t xml:space="preserve">Frequency of survey to be determined by the Buyer to a maximum of four surveys annually.  Results to be shared with Buyer in a timely manner.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3F">
            <w:pPr>
              <w:jc w:val="both"/>
              <w:rPr>
                <w:rFonts w:ascii="Arial" w:cs="Arial" w:eastAsia="Arial" w:hAnsi="Arial"/>
              </w:rPr>
            </w:pPr>
            <w:r w:rsidDel="00000000" w:rsidR="00000000" w:rsidRPr="00000000">
              <w:rPr>
                <w:rFonts w:ascii="Arial" w:cs="Arial" w:eastAsia="Arial" w:hAnsi="Arial"/>
                <w:rtl w:val="0"/>
              </w:rPr>
              <w:t xml:space="preserve">The Buyer’s survey needs to score a minimum average of 7.0 on a scale of 10 (1=Very Dissatisfied and 10=Very Satisfied).</w:t>
            </w:r>
          </w:p>
          <w:p w:rsidR="00000000" w:rsidDel="00000000" w:rsidP="00000000" w:rsidRDefault="00000000" w:rsidRPr="00000000" w14:paraId="00000140">
            <w:pPr>
              <w:jc w:val="both"/>
              <w:rPr>
                <w:rFonts w:ascii="Arial" w:cs="Arial" w:eastAsia="Arial" w:hAnsi="Arial"/>
              </w:rPr>
            </w:pPr>
            <w:r w:rsidDel="00000000" w:rsidR="00000000" w:rsidRPr="00000000">
              <w:rPr>
                <w:rtl w:val="0"/>
              </w:rPr>
            </w:r>
          </w:p>
          <w:p w:rsidR="00000000" w:rsidDel="00000000" w:rsidP="00000000" w:rsidRDefault="00000000" w:rsidRPr="00000000" w14:paraId="00000141">
            <w:pPr>
              <w:jc w:val="both"/>
              <w:rPr>
                <w:rFonts w:ascii="Arial" w:cs="Arial" w:eastAsia="Arial" w:hAnsi="Arial"/>
              </w:rPr>
            </w:pPr>
            <w:r w:rsidDel="00000000" w:rsidR="00000000" w:rsidRPr="00000000">
              <w:rPr>
                <w:rFonts w:ascii="Arial" w:cs="Arial" w:eastAsia="Arial" w:hAnsi="Arial"/>
                <w:rtl w:val="0"/>
              </w:rPr>
              <w:t xml:space="preserve">Annual Buyer Traveller Satisfaction Survey to be conducted for Travellers, travel managers annually and travel arrangers  needs to score a minimum average of 7.0 on a scale of 10 (1=Very Dissatisfied and 10=Very Satisfied).</w:t>
            </w:r>
          </w:p>
          <w:p w:rsidR="00000000" w:rsidDel="00000000" w:rsidP="00000000" w:rsidRDefault="00000000" w:rsidRPr="00000000" w14:paraId="00000142">
            <w:pPr>
              <w:jc w:val="both"/>
              <w:rPr>
                <w:rFonts w:ascii="Arial" w:cs="Arial" w:eastAsia="Arial" w:hAnsi="Arial"/>
              </w:rPr>
            </w:pPr>
            <w:r w:rsidDel="00000000" w:rsidR="00000000" w:rsidRPr="00000000">
              <w:rPr>
                <w:rtl w:val="0"/>
              </w:rPr>
            </w:r>
          </w:p>
          <w:p w:rsidR="00000000" w:rsidDel="00000000" w:rsidP="00000000" w:rsidRDefault="00000000" w:rsidRPr="00000000" w14:paraId="00000143">
            <w:pPr>
              <w:jc w:val="both"/>
              <w:rPr>
                <w:rFonts w:ascii="Arial" w:cs="Arial" w:eastAsia="Arial" w:hAnsi="Arial"/>
              </w:rPr>
            </w:pPr>
            <w:r w:rsidDel="00000000" w:rsidR="00000000" w:rsidRPr="00000000">
              <w:rPr>
                <w:rFonts w:ascii="Arial" w:cs="Arial" w:eastAsia="Arial" w:hAnsi="Arial"/>
                <w:rtl w:val="0"/>
              </w:rPr>
              <w:t xml:space="preserve">Electronic Spot Buyer Traveller Satisfaction Survey to be shared after a Traveller booking (frequency to be agreed during implementation/call-off contract management).</w:t>
            </w:r>
          </w:p>
          <w:p w:rsidR="00000000" w:rsidDel="00000000" w:rsidP="00000000" w:rsidRDefault="00000000" w:rsidRPr="00000000" w14:paraId="00000144">
            <w:pPr>
              <w:jc w:val="both"/>
              <w:rPr>
                <w:rFonts w:ascii="Arial" w:cs="Arial" w:eastAsia="Arial" w:hAnsi="Arial"/>
              </w:rPr>
            </w:pPr>
            <w:r w:rsidDel="00000000" w:rsidR="00000000" w:rsidRPr="00000000">
              <w:rPr>
                <w:rtl w:val="0"/>
              </w:rPr>
            </w:r>
          </w:p>
          <w:p w:rsidR="00000000" w:rsidDel="00000000" w:rsidP="00000000" w:rsidRDefault="00000000" w:rsidRPr="00000000" w14:paraId="00000145">
            <w:pPr>
              <w:jc w:val="both"/>
              <w:rPr>
                <w:rFonts w:ascii="Arial" w:cs="Arial" w:eastAsia="Arial" w:hAnsi="Arial"/>
              </w:rPr>
            </w:pPr>
            <w:r w:rsidDel="00000000" w:rsidR="00000000" w:rsidRPr="00000000">
              <w:rPr>
                <w:rFonts w:ascii="Arial" w:cs="Arial" w:eastAsia="Arial" w:hAnsi="Arial"/>
                <w:rtl w:val="0"/>
              </w:rPr>
              <w:t xml:space="preserve">Supplier to send at least 2 reminders per survey to the Travellers.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jc w:val="both"/>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147">
            <w:pPr>
              <w:jc w:val="both"/>
              <w:rPr>
                <w:rFonts w:ascii="Arial" w:cs="Arial" w:eastAsia="Arial" w:hAnsi="Arial"/>
              </w:rPr>
            </w:pPr>
            <w:r w:rsidDel="00000000" w:rsidR="00000000" w:rsidRPr="00000000">
              <w:rPr>
                <w:rtl w:val="0"/>
              </w:rPr>
            </w:r>
          </w:p>
          <w:p w:rsidR="00000000" w:rsidDel="00000000" w:rsidP="00000000" w:rsidRDefault="00000000" w:rsidRPr="00000000" w14:paraId="00000148">
            <w:pPr>
              <w:jc w:val="both"/>
              <w:rPr>
                <w:rFonts w:ascii="Arial" w:cs="Arial" w:eastAsia="Arial" w:hAnsi="Arial"/>
              </w:rPr>
            </w:pPr>
            <w:r w:rsidDel="00000000" w:rsidR="00000000" w:rsidRPr="00000000">
              <w:rPr>
                <w:rtl w:val="0"/>
              </w:rPr>
            </w:r>
          </w:p>
          <w:p w:rsidR="00000000" w:rsidDel="00000000" w:rsidP="00000000" w:rsidRDefault="00000000" w:rsidRPr="00000000" w14:paraId="00000149">
            <w:pPr>
              <w:jc w:val="both"/>
              <w:rPr>
                <w:rFonts w:ascii="Arial" w:cs="Arial" w:eastAsia="Arial" w:hAnsi="Arial"/>
              </w:rPr>
            </w:pPr>
            <w:r w:rsidDel="00000000" w:rsidR="00000000" w:rsidRPr="00000000">
              <w:rPr>
                <w:rtl w:val="0"/>
              </w:rPr>
            </w:r>
          </w:p>
          <w:p w:rsidR="00000000" w:rsidDel="00000000" w:rsidP="00000000" w:rsidRDefault="00000000" w:rsidRPr="00000000" w14:paraId="0000014A">
            <w:pPr>
              <w:jc w:val="both"/>
              <w:rPr>
                <w:rFonts w:ascii="Arial" w:cs="Arial" w:eastAsia="Arial" w:hAnsi="Arial"/>
              </w:rPr>
            </w:pPr>
            <w:r w:rsidDel="00000000" w:rsidR="00000000" w:rsidRPr="00000000">
              <w:rPr>
                <w:rtl w:val="0"/>
              </w:rPr>
            </w:r>
          </w:p>
          <w:p w:rsidR="00000000" w:rsidDel="00000000" w:rsidP="00000000" w:rsidRDefault="00000000" w:rsidRPr="00000000" w14:paraId="0000014B">
            <w:pPr>
              <w:jc w:val="both"/>
              <w:rPr>
                <w:rFonts w:ascii="Arial" w:cs="Arial" w:eastAsia="Arial" w:hAnsi="Arial"/>
              </w:rPr>
            </w:pPr>
            <w:r w:rsidDel="00000000" w:rsidR="00000000" w:rsidRPr="00000000">
              <w:rPr>
                <w:rFonts w:ascii="Arial" w:cs="Arial" w:eastAsia="Arial" w:hAnsi="Arial"/>
                <w:rtl w:val="0"/>
              </w:rPr>
              <w:t xml:space="preserve">5</w:t>
            </w:r>
          </w:p>
          <w:p w:rsidR="00000000" w:rsidDel="00000000" w:rsidP="00000000" w:rsidRDefault="00000000" w:rsidRPr="00000000" w14:paraId="0000014C">
            <w:pPr>
              <w:jc w:val="both"/>
              <w:rPr>
                <w:rFonts w:ascii="Arial" w:cs="Arial" w:eastAsia="Arial" w:hAnsi="Arial"/>
              </w:rPr>
            </w:pPr>
            <w:r w:rsidDel="00000000" w:rsidR="00000000" w:rsidRPr="00000000">
              <w:rPr>
                <w:rtl w:val="0"/>
              </w:rPr>
            </w:r>
          </w:p>
          <w:p w:rsidR="00000000" w:rsidDel="00000000" w:rsidP="00000000" w:rsidRDefault="00000000" w:rsidRPr="00000000" w14:paraId="0000014D">
            <w:pPr>
              <w:jc w:val="both"/>
              <w:rPr>
                <w:rFonts w:ascii="Arial" w:cs="Arial" w:eastAsia="Arial" w:hAnsi="Arial"/>
              </w:rPr>
            </w:pPr>
            <w:r w:rsidDel="00000000" w:rsidR="00000000" w:rsidRPr="00000000">
              <w:rPr>
                <w:rtl w:val="0"/>
              </w:rPr>
            </w:r>
          </w:p>
          <w:p w:rsidR="00000000" w:rsidDel="00000000" w:rsidP="00000000" w:rsidRDefault="00000000" w:rsidRPr="00000000" w14:paraId="0000014E">
            <w:pPr>
              <w:jc w:val="both"/>
              <w:rPr>
                <w:rFonts w:ascii="Arial" w:cs="Arial" w:eastAsia="Arial" w:hAnsi="Arial"/>
              </w:rPr>
            </w:pPr>
            <w:r w:rsidDel="00000000" w:rsidR="00000000" w:rsidRPr="00000000">
              <w:rPr>
                <w:rtl w:val="0"/>
              </w:rPr>
            </w:r>
          </w:p>
          <w:p w:rsidR="00000000" w:rsidDel="00000000" w:rsidP="00000000" w:rsidRDefault="00000000" w:rsidRPr="00000000" w14:paraId="0000014F">
            <w:pPr>
              <w:jc w:val="both"/>
              <w:rPr>
                <w:rFonts w:ascii="Arial" w:cs="Arial" w:eastAsia="Arial" w:hAnsi="Arial"/>
              </w:rPr>
            </w:pPr>
            <w:r w:rsidDel="00000000" w:rsidR="00000000" w:rsidRPr="00000000">
              <w:rPr>
                <w:rtl w:val="0"/>
              </w:rPr>
            </w:r>
          </w:p>
          <w:p w:rsidR="00000000" w:rsidDel="00000000" w:rsidP="00000000" w:rsidRDefault="00000000" w:rsidRPr="00000000" w14:paraId="00000150">
            <w:pPr>
              <w:jc w:val="both"/>
              <w:rPr>
                <w:rFonts w:ascii="Arial" w:cs="Arial" w:eastAsia="Arial" w:hAnsi="Arial"/>
              </w:rPr>
            </w:pPr>
            <w:r w:rsidDel="00000000" w:rsidR="00000000" w:rsidRPr="00000000">
              <w:rPr>
                <w:rtl w:val="0"/>
              </w:rPr>
            </w:r>
          </w:p>
          <w:p w:rsidR="00000000" w:rsidDel="00000000" w:rsidP="00000000" w:rsidRDefault="00000000" w:rsidRPr="00000000" w14:paraId="00000151">
            <w:pPr>
              <w:jc w:val="both"/>
              <w:rPr>
                <w:rFonts w:ascii="Arial" w:cs="Arial" w:eastAsia="Arial" w:hAnsi="Arial"/>
              </w:rPr>
            </w:pPr>
            <w:r w:rsidDel="00000000" w:rsidR="00000000" w:rsidRPr="00000000">
              <w:rPr>
                <w:rtl w:val="0"/>
              </w:rPr>
            </w:r>
          </w:p>
          <w:p w:rsidR="00000000" w:rsidDel="00000000" w:rsidP="00000000" w:rsidRDefault="00000000" w:rsidRPr="00000000" w14:paraId="00000152">
            <w:pPr>
              <w:jc w:val="both"/>
              <w:rPr>
                <w:rFonts w:ascii="Arial" w:cs="Arial" w:eastAsia="Arial" w:hAnsi="Arial"/>
              </w:rPr>
            </w:pPr>
            <w:r w:rsidDel="00000000" w:rsidR="00000000" w:rsidRPr="00000000">
              <w:rPr>
                <w:rtl w:val="0"/>
              </w:rPr>
            </w:r>
          </w:p>
          <w:p w:rsidR="00000000" w:rsidDel="00000000" w:rsidP="00000000" w:rsidRDefault="00000000" w:rsidRPr="00000000" w14:paraId="00000153">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4">
            <w:pPr>
              <w:jc w:val="both"/>
              <w:rPr>
                <w:rFonts w:ascii="Arial" w:cs="Arial" w:eastAsia="Arial" w:hAnsi="Arial"/>
              </w:rPr>
            </w:pPr>
            <w:r w:rsidDel="00000000" w:rsidR="00000000" w:rsidRPr="00000000">
              <w:rPr>
                <w:rFonts w:ascii="Arial" w:cs="Arial" w:eastAsia="Arial" w:hAnsi="Arial"/>
                <w:rtl w:val="0"/>
              </w:rPr>
              <w:t xml:space="preserve">Successful delivery of areas/points to be evidenced at review meetings by Supplier (e.g. in form of a presentation covering every point listed).  </w:t>
            </w:r>
          </w:p>
          <w:p w:rsidR="00000000" w:rsidDel="00000000" w:rsidP="00000000" w:rsidRDefault="00000000" w:rsidRPr="00000000" w14:paraId="00000155">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6">
            <w:pPr>
              <w:jc w:val="both"/>
              <w:rPr>
                <w:rFonts w:ascii="Arial" w:cs="Arial" w:eastAsia="Arial" w:hAnsi="Arial"/>
              </w:rPr>
            </w:pPr>
            <w:r w:rsidDel="00000000" w:rsidR="00000000" w:rsidRPr="00000000">
              <w:rPr>
                <w:rFonts w:ascii="Arial" w:cs="Arial" w:eastAsia="Arial" w:hAnsi="Arial"/>
                <w:rtl w:val="0"/>
              </w:rPr>
              <w:t xml:space="preserve">2,000 Service Credits for achieving 0-3.9 and 1000 credits for achieving 4-6.9 per survey on the Service Level Performance Measure on the individual Buyer level. </w:t>
            </w:r>
          </w:p>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Buyer reserves the right to implement an improvement plan Call-Off Schedule 3 (Continuous Improvement) - based on the results.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8">
            <w:pPr>
              <w:jc w:val="both"/>
              <w:rPr>
                <w:rFonts w:ascii="Arial" w:cs="Arial" w:eastAsia="Arial" w:hAnsi="Arial"/>
              </w:rPr>
            </w:pPr>
            <w:r w:rsidDel="00000000" w:rsidR="00000000" w:rsidRPr="00000000">
              <w:rPr>
                <w:rFonts w:ascii="Arial" w:cs="Arial" w:eastAsia="Arial" w:hAnsi="Arial"/>
                <w:rtl w:val="0"/>
              </w:rPr>
              <w:t xml:space="preserve">All Lots</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9">
            <w:pPr>
              <w:jc w:val="both"/>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SL11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A">
            <w:pPr>
              <w:jc w:val="both"/>
              <w:rPr>
                <w:rFonts w:ascii="Arial" w:cs="Arial" w:eastAsia="Arial" w:hAnsi="Arial"/>
              </w:rPr>
            </w:pPr>
            <w:r w:rsidDel="00000000" w:rsidR="00000000" w:rsidRPr="00000000">
              <w:rPr>
                <w:rFonts w:ascii="Arial" w:cs="Arial" w:eastAsia="Arial" w:hAnsi="Arial"/>
                <w:rtl w:val="0"/>
              </w:rPr>
              <w:t xml:space="preserve">Lowest Fare Option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B">
            <w:pPr>
              <w:jc w:val="both"/>
              <w:rPr>
                <w:rFonts w:ascii="Arial" w:cs="Arial" w:eastAsia="Arial" w:hAnsi="Arial"/>
              </w:rPr>
            </w:pPr>
            <w:r w:rsidDel="00000000" w:rsidR="00000000" w:rsidRPr="00000000">
              <w:rPr>
                <w:rFonts w:ascii="Arial" w:cs="Arial" w:eastAsia="Arial" w:hAnsi="Arial"/>
                <w:rtl w:val="0"/>
              </w:rPr>
              <w:t xml:space="preserve">The lowest logical fare as per travel policy</w:t>
            </w:r>
          </w:p>
          <w:p w:rsidR="00000000" w:rsidDel="00000000" w:rsidP="00000000" w:rsidRDefault="00000000" w:rsidRPr="00000000" w14:paraId="0000015C">
            <w:pPr>
              <w:jc w:val="both"/>
              <w:rPr>
                <w:rFonts w:ascii="Arial" w:cs="Arial" w:eastAsia="Arial" w:hAnsi="Arial"/>
              </w:rPr>
            </w:pPr>
            <w:r w:rsidDel="00000000" w:rsidR="00000000" w:rsidRPr="00000000">
              <w:rPr>
                <w:rFonts w:ascii="Arial" w:cs="Arial" w:eastAsia="Arial" w:hAnsi="Arial"/>
                <w:rtl w:val="0"/>
              </w:rPr>
              <w:t xml:space="preserve">must always be offered in offline bookings </w:t>
            </w:r>
          </w:p>
          <w:p w:rsidR="00000000" w:rsidDel="00000000" w:rsidP="00000000" w:rsidRDefault="00000000" w:rsidRPr="00000000" w14:paraId="0000015D">
            <w:pPr>
              <w:jc w:val="both"/>
              <w:rPr>
                <w:rFonts w:ascii="Arial" w:cs="Arial" w:eastAsia="Arial" w:hAnsi="Arial"/>
              </w:rPr>
            </w:pPr>
            <w:r w:rsidDel="00000000" w:rsidR="00000000" w:rsidRPr="00000000">
              <w:rPr>
                <w:rFonts w:ascii="Arial" w:cs="Arial" w:eastAsia="Arial" w:hAnsi="Arial"/>
                <w:rtl w:val="0"/>
              </w:rPr>
              <w:t xml:space="preserve">whether accepted or not.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5E">
            <w:pPr>
              <w:jc w:val="both"/>
              <w:rPr>
                <w:rFonts w:ascii="Arial" w:cs="Arial" w:eastAsia="Arial" w:hAnsi="Arial"/>
              </w:rPr>
            </w:pPr>
            <w:r w:rsidDel="00000000" w:rsidR="00000000" w:rsidRPr="00000000">
              <w:rPr>
                <w:rFonts w:ascii="Arial" w:cs="Arial" w:eastAsia="Arial" w:hAnsi="Arial"/>
                <w:rtl w:val="0"/>
              </w:rPr>
              <w:t xml:space="preserve">Zero complaints on non-compliance with the offline quotation policy to be followed by the Supplier and agreed during implementation.</w:t>
            </w:r>
          </w:p>
          <w:p w:rsidR="00000000" w:rsidDel="00000000" w:rsidP="00000000" w:rsidRDefault="00000000" w:rsidRPr="00000000" w14:paraId="0000015F">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jc w:val="both"/>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1">
            <w:pPr>
              <w:jc w:val="both"/>
              <w:rPr>
                <w:rFonts w:ascii="Arial" w:cs="Arial" w:eastAsia="Arial" w:hAnsi="Arial"/>
              </w:rPr>
            </w:pPr>
            <w:r w:rsidDel="00000000" w:rsidR="00000000" w:rsidRPr="00000000">
              <w:rPr>
                <w:rFonts w:ascii="Arial" w:cs="Arial" w:eastAsia="Arial" w:hAnsi="Arial"/>
                <w:rtl w:val="0"/>
              </w:rPr>
              <w:t xml:space="preserve">Complaints report (frequency to be determined at implementation)</w:t>
            </w:r>
          </w:p>
          <w:p w:rsidR="00000000" w:rsidDel="00000000" w:rsidP="00000000" w:rsidRDefault="00000000" w:rsidRPr="00000000" w14:paraId="00000162">
            <w:pPr>
              <w:jc w:val="both"/>
              <w:rPr>
                <w:rFonts w:ascii="Arial" w:cs="Arial" w:eastAsia="Arial" w:hAnsi="Arial"/>
              </w:rPr>
            </w:pPr>
            <w:r w:rsidDel="00000000" w:rsidR="00000000" w:rsidRPr="00000000">
              <w:rPr>
                <w:rtl w:val="0"/>
              </w:rPr>
            </w:r>
          </w:p>
          <w:p w:rsidR="00000000" w:rsidDel="00000000" w:rsidP="00000000" w:rsidRDefault="00000000" w:rsidRPr="00000000" w14:paraId="00000163">
            <w:pPr>
              <w:jc w:val="both"/>
              <w:rPr>
                <w:rFonts w:ascii="Arial" w:cs="Arial" w:eastAsia="Arial" w:hAnsi="Arial"/>
              </w:rPr>
            </w:pPr>
            <w:bookmarkStart w:colFirst="0" w:colLast="0" w:name="_heading=h.3znysh7" w:id="2"/>
            <w:bookmarkEnd w:id="2"/>
            <w:r w:rsidDel="00000000" w:rsidR="00000000" w:rsidRPr="00000000">
              <w:rPr>
                <w:rFonts w:ascii="Arial" w:cs="Arial" w:eastAsia="Arial" w:hAnsi="Arial"/>
                <w:rtl w:val="0"/>
              </w:rPr>
              <w:t xml:space="preserve">The Buyer reserves the right to audit and spot check the offline booking solutions.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4">
            <w:pPr>
              <w:jc w:val="both"/>
              <w:rPr>
                <w:rFonts w:ascii="Arial" w:cs="Arial" w:eastAsia="Arial" w:hAnsi="Arial"/>
              </w:rPr>
            </w:pPr>
            <w:r w:rsidDel="00000000" w:rsidR="00000000" w:rsidRPr="00000000">
              <w:rPr>
                <w:rFonts w:ascii="Arial" w:cs="Arial" w:eastAsia="Arial" w:hAnsi="Arial"/>
                <w:rtl w:val="0"/>
              </w:rPr>
              <w:t xml:space="preserve">50 Service Credits per verified complaint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5">
            <w:pPr>
              <w:jc w:val="both"/>
              <w:rPr>
                <w:rFonts w:ascii="Arial" w:cs="Arial" w:eastAsia="Arial" w:hAnsi="Arial"/>
              </w:rPr>
            </w:pPr>
            <w:r w:rsidDel="00000000" w:rsidR="00000000" w:rsidRPr="00000000">
              <w:rPr>
                <w:rFonts w:ascii="Arial" w:cs="Arial" w:eastAsia="Arial" w:hAnsi="Arial"/>
                <w:rtl w:val="0"/>
              </w:rPr>
              <w:t xml:space="preserve">Lots  1, 2,3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6">
            <w:pPr>
              <w:jc w:val="both"/>
              <w:rPr>
                <w:rFonts w:ascii="Arial" w:cs="Arial" w:eastAsia="Arial" w:hAnsi="Arial"/>
              </w:rPr>
            </w:pPr>
            <w:r w:rsidDel="00000000" w:rsidR="00000000" w:rsidRPr="00000000">
              <w:rPr>
                <w:rFonts w:ascii="Arial" w:cs="Arial" w:eastAsia="Arial" w:hAnsi="Arial"/>
                <w:rtl w:val="0"/>
              </w:rPr>
              <w:t xml:space="preserve">SL12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7">
            <w:pPr>
              <w:jc w:val="both"/>
              <w:rPr>
                <w:rFonts w:ascii="Arial" w:cs="Arial" w:eastAsia="Arial" w:hAnsi="Arial"/>
              </w:rPr>
            </w:pPr>
            <w:r w:rsidDel="00000000" w:rsidR="00000000" w:rsidRPr="00000000">
              <w:rPr>
                <w:rFonts w:ascii="Arial" w:cs="Arial" w:eastAsia="Arial" w:hAnsi="Arial"/>
                <w:rtl w:val="0"/>
              </w:rPr>
              <w:t xml:space="preserve">Reconciliation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8">
            <w:pPr>
              <w:jc w:val="both"/>
              <w:rPr>
                <w:rFonts w:ascii="Arial" w:cs="Arial" w:eastAsia="Arial" w:hAnsi="Arial"/>
              </w:rPr>
            </w:pPr>
            <w:r w:rsidDel="00000000" w:rsidR="00000000" w:rsidRPr="00000000">
              <w:rPr>
                <w:rFonts w:ascii="Arial" w:cs="Arial" w:eastAsia="Arial" w:hAnsi="Arial"/>
                <w:rtl w:val="0"/>
              </w:rPr>
              <w:t xml:space="preserve">Completion of reconciliation requirement as detailed at Paragraph 7.70 of Call-Off Schedule 20 (Call-Off Specification), each Month</w:t>
            </w:r>
          </w:p>
          <w:p w:rsidR="00000000" w:rsidDel="00000000" w:rsidP="00000000" w:rsidRDefault="00000000" w:rsidRPr="00000000" w14:paraId="00000169">
            <w:pPr>
              <w:jc w:val="both"/>
              <w:rPr>
                <w:rFonts w:ascii="Arial" w:cs="Arial" w:eastAsia="Arial" w:hAnsi="Arial"/>
              </w:rPr>
            </w:pPr>
            <w:r w:rsidDel="00000000" w:rsidR="00000000" w:rsidRPr="00000000">
              <w:rPr>
                <w:rtl w:val="0"/>
              </w:rPr>
            </w:r>
          </w:p>
          <w:p w:rsidR="00000000" w:rsidDel="00000000" w:rsidP="00000000" w:rsidRDefault="00000000" w:rsidRPr="00000000" w14:paraId="0000016A">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B">
            <w:pPr>
              <w:jc w:val="both"/>
              <w:rPr>
                <w:rFonts w:ascii="Arial" w:cs="Arial" w:eastAsia="Arial" w:hAnsi="Arial"/>
              </w:rPr>
            </w:pPr>
            <w:r w:rsidDel="00000000" w:rsidR="00000000" w:rsidRPr="00000000">
              <w:rPr>
                <w:rFonts w:ascii="Arial" w:cs="Arial" w:eastAsia="Arial" w:hAnsi="Arial"/>
                <w:rtl w:val="0"/>
              </w:rPr>
              <w:t xml:space="preserve">98% of unmatched transactions sent by the Buyer to be matched by the 20th of every Month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jc w:val="both"/>
              <w:rPr>
                <w:rFonts w:ascii="Arial" w:cs="Arial" w:eastAsia="Arial" w:hAnsi="Arial"/>
              </w:rPr>
            </w:pPr>
            <w:r w:rsidDel="00000000" w:rsidR="00000000" w:rsidRPr="00000000">
              <w:rPr>
                <w:rFonts w:ascii="Arial" w:cs="Arial" w:eastAsia="Arial" w:hAnsi="Arial"/>
                <w:rtl w:val="0"/>
              </w:rPr>
              <w:t xml:space="preserve">85%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D">
            <w:pPr>
              <w:jc w:val="both"/>
              <w:rPr>
                <w:rFonts w:ascii="Arial" w:cs="Arial" w:eastAsia="Arial" w:hAnsi="Arial"/>
              </w:rPr>
            </w:pPr>
            <w:r w:rsidDel="00000000" w:rsidR="00000000" w:rsidRPr="00000000">
              <w:rPr>
                <w:rFonts w:ascii="Arial" w:cs="Arial" w:eastAsia="Arial" w:hAnsi="Arial"/>
                <w:rtl w:val="0"/>
              </w:rPr>
              <w:t xml:space="preserve">As per SL1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E">
            <w:pPr>
              <w:jc w:val="both"/>
              <w:rPr>
                <w:rFonts w:ascii="Arial" w:cs="Arial" w:eastAsia="Arial" w:hAnsi="Arial"/>
              </w:rPr>
            </w:pPr>
            <w:r w:rsidDel="00000000" w:rsidR="00000000" w:rsidRPr="00000000">
              <w:rPr>
                <w:rFonts w:ascii="Arial" w:cs="Arial" w:eastAsia="Arial" w:hAnsi="Arial"/>
                <w:rtl w:val="0"/>
              </w:rPr>
              <w:t xml:space="preserve">100 Service Credits for every 1% below the Service Level Performance Measure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6F">
            <w:pPr>
              <w:jc w:val="both"/>
              <w:rPr>
                <w:rFonts w:ascii="Arial" w:cs="Arial" w:eastAsia="Arial" w:hAnsi="Arial"/>
              </w:rPr>
            </w:pPr>
            <w:r w:rsidDel="00000000" w:rsidR="00000000" w:rsidRPr="00000000">
              <w:rPr>
                <w:rFonts w:ascii="Arial" w:cs="Arial" w:eastAsia="Arial" w:hAnsi="Arial"/>
                <w:rtl w:val="0"/>
              </w:rPr>
              <w:t xml:space="preserve">Lot 3</w:t>
            </w:r>
          </w:p>
        </w:tc>
      </w:tr>
    </w:tbl>
    <w:p w:rsidR="00000000" w:rsidDel="00000000" w:rsidP="00000000" w:rsidRDefault="00000000" w:rsidRPr="00000000" w14:paraId="00000170">
      <w:pPr>
        <w:ind w:left="709" w:firstLine="0"/>
        <w:jc w:val="both"/>
        <w:rPr>
          <w:rFonts w:ascii="Arial" w:cs="Arial" w:eastAsia="Arial" w:hAnsi="Arial"/>
          <w:sz w:val="24"/>
          <w:szCs w:val="24"/>
        </w:rPr>
      </w:pPr>
      <w:bookmarkStart w:colFirst="0" w:colLast="0" w:name="_heading=h.ht3k8rn7b0ff" w:id="3"/>
      <w:bookmarkEnd w:id="3"/>
      <w:r w:rsidDel="00000000" w:rsidR="00000000" w:rsidRPr="00000000">
        <w:rPr>
          <w:rtl w:val="0"/>
        </w:rPr>
      </w:r>
    </w:p>
    <w:p w:rsidR="00000000" w:rsidDel="00000000" w:rsidP="00000000" w:rsidRDefault="00000000" w:rsidRPr="00000000" w14:paraId="00000171">
      <w:pPr>
        <w:ind w:left="-142" w:firstLine="0"/>
        <w:jc w:val="both"/>
        <w:rPr>
          <w:rFonts w:ascii="Arial" w:cs="Arial" w:eastAsia="Arial" w:hAnsi="Arial"/>
          <w:sz w:val="24"/>
          <w:szCs w:val="24"/>
        </w:rPr>
      </w:pPr>
      <w:bookmarkStart w:colFirst="0" w:colLast="0" w:name="_heading=h.9rmv8zhvs2j1" w:id="4"/>
      <w:bookmarkEnd w:id="4"/>
      <w:r w:rsidDel="00000000" w:rsidR="00000000" w:rsidRPr="00000000">
        <w:rPr>
          <w:rtl w:val="0"/>
        </w:rPr>
      </w:r>
    </w:p>
    <w:p w:rsidR="00000000" w:rsidDel="00000000" w:rsidP="00000000" w:rsidRDefault="00000000" w:rsidRPr="00000000" w14:paraId="00000172">
      <w:pPr>
        <w:ind w:left="-142" w:firstLine="0"/>
        <w:jc w:val="both"/>
        <w:rPr>
          <w:rFonts w:ascii="Arial" w:cs="Arial" w:eastAsia="Arial" w:hAnsi="Arial"/>
          <w:sz w:val="24"/>
          <w:szCs w:val="24"/>
        </w:rPr>
      </w:pPr>
      <w:bookmarkStart w:colFirst="0" w:colLast="0" w:name="_heading=h.rpmyes35fxb7" w:id="5"/>
      <w:bookmarkEnd w:id="5"/>
      <w:r w:rsidDel="00000000" w:rsidR="00000000" w:rsidRPr="00000000">
        <w:rPr>
          <w:rtl w:val="0"/>
        </w:rPr>
      </w:r>
    </w:p>
    <w:p w:rsidR="00000000" w:rsidDel="00000000" w:rsidP="00000000" w:rsidRDefault="00000000" w:rsidRPr="00000000" w14:paraId="00000173">
      <w:pPr>
        <w:ind w:left="-142" w:firstLine="0"/>
        <w:jc w:val="both"/>
        <w:rPr>
          <w:rFonts w:ascii="Arial" w:cs="Arial" w:eastAsia="Arial" w:hAnsi="Arial"/>
          <w:sz w:val="24"/>
          <w:szCs w:val="24"/>
        </w:rPr>
      </w:pPr>
      <w:bookmarkStart w:colFirst="0" w:colLast="0" w:name="_heading=h.3od0semdyxhg" w:id="6"/>
      <w:bookmarkEnd w:id="6"/>
      <w:r w:rsidDel="00000000" w:rsidR="00000000" w:rsidRPr="00000000">
        <w:rPr>
          <w:rtl w:val="0"/>
        </w:rPr>
      </w:r>
    </w:p>
    <w:p w:rsidR="00000000" w:rsidDel="00000000" w:rsidP="00000000" w:rsidRDefault="00000000" w:rsidRPr="00000000" w14:paraId="00000174">
      <w:pPr>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ind w:left="-142" w:firstLine="0"/>
        <w:jc w:val="both"/>
        <w:rPr>
          <w:rFonts w:ascii="Arial" w:cs="Arial" w:eastAsia="Arial" w:hAnsi="Arial"/>
          <w:b w:val="1"/>
          <w:sz w:val="32"/>
          <w:szCs w:val="32"/>
        </w:rPr>
      </w:pPr>
      <w:bookmarkStart w:colFirst="0" w:colLast="0" w:name="_heading=h.tyjcwt" w:id="7"/>
      <w:bookmarkEnd w:id="7"/>
      <w:r w:rsidDel="00000000" w:rsidR="00000000" w:rsidRPr="00000000">
        <w:rPr>
          <w:rFonts w:ascii="Arial" w:cs="Arial" w:eastAsia="Arial" w:hAnsi="Arial"/>
          <w:b w:val="1"/>
          <w:sz w:val="32"/>
          <w:szCs w:val="32"/>
          <w:rtl w:val="0"/>
        </w:rPr>
        <w:t xml:space="preserve">Additional SLA’s</w:t>
      </w:r>
    </w:p>
    <w:p w:rsidR="00000000" w:rsidDel="00000000" w:rsidP="00000000" w:rsidRDefault="00000000" w:rsidRPr="00000000" w14:paraId="00000176">
      <w:pPr>
        <w:ind w:left="-142" w:firstLine="0"/>
        <w:jc w:val="both"/>
        <w:rPr>
          <w:rFonts w:ascii="Arial" w:cs="Arial" w:eastAsia="Arial" w:hAnsi="Arial"/>
          <w:b w:val="1"/>
          <w:sz w:val="32"/>
          <w:szCs w:val="32"/>
        </w:rPr>
      </w:pPr>
      <w:r w:rsidDel="00000000" w:rsidR="00000000" w:rsidRPr="00000000">
        <w:rPr>
          <w:rtl w:val="0"/>
        </w:rPr>
      </w:r>
    </w:p>
    <w:tbl>
      <w:tblPr>
        <w:tblStyle w:val="Table3"/>
        <w:tblW w:w="16444.0" w:type="dxa"/>
        <w:jc w:val="left"/>
        <w:tblInd w:w="-128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1560"/>
        <w:gridCol w:w="2976"/>
        <w:gridCol w:w="3828"/>
        <w:gridCol w:w="1559"/>
        <w:gridCol w:w="2551"/>
        <w:gridCol w:w="1134"/>
        <w:gridCol w:w="2127"/>
        <w:tblGridChange w:id="0">
          <w:tblGrid>
            <w:gridCol w:w="709"/>
            <w:gridCol w:w="1560"/>
            <w:gridCol w:w="2976"/>
            <w:gridCol w:w="3828"/>
            <w:gridCol w:w="1559"/>
            <w:gridCol w:w="2551"/>
            <w:gridCol w:w="1134"/>
            <w:gridCol w:w="212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7">
            <w:pPr>
              <w:jc w:val="both"/>
              <w:rPr>
                <w:rFonts w:ascii="Arial" w:cs="Arial" w:eastAsia="Arial" w:hAnsi="Arial"/>
              </w:rPr>
            </w:pPr>
            <w:r w:rsidDel="00000000" w:rsidR="00000000" w:rsidRPr="00000000">
              <w:rPr>
                <w:rFonts w:ascii="Arial" w:cs="Arial" w:eastAsia="Arial" w:hAnsi="Arial"/>
                <w:rtl w:val="0"/>
              </w:rPr>
              <w:t xml:space="preserve">SL13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8">
            <w:pPr>
              <w:jc w:val="both"/>
              <w:rPr>
                <w:rFonts w:ascii="Arial" w:cs="Arial" w:eastAsia="Arial" w:hAnsi="Arial"/>
              </w:rPr>
            </w:pPr>
            <w:r w:rsidDel="00000000" w:rsidR="00000000" w:rsidRPr="00000000">
              <w:rPr>
                <w:rFonts w:ascii="Arial" w:cs="Arial" w:eastAsia="Arial" w:hAnsi="Arial"/>
                <w:rtl w:val="0"/>
              </w:rPr>
              <w:t xml:space="preserve">Management Information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9">
            <w:pPr>
              <w:jc w:val="both"/>
              <w:rPr>
                <w:rFonts w:ascii="Arial" w:cs="Arial" w:eastAsia="Arial" w:hAnsi="Arial"/>
              </w:rPr>
            </w:pPr>
            <w:r w:rsidDel="00000000" w:rsidR="00000000" w:rsidRPr="00000000">
              <w:rPr>
                <w:rFonts w:ascii="Arial" w:cs="Arial" w:eastAsia="Arial" w:hAnsi="Arial"/>
                <w:rtl w:val="0"/>
              </w:rPr>
              <w:t xml:space="preserve">The Supplier shall provide the information or data required for fraud, Freedom of Information requests and Parliamentary questions by providing any reporting information requested within three (3) Working Days of the request, fraud and FOIs or 3 hours for Parliamentary Questions.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A">
            <w:pPr>
              <w:jc w:val="both"/>
              <w:rPr>
                <w:rFonts w:ascii="Arial" w:cs="Arial" w:eastAsia="Arial" w:hAnsi="Arial"/>
              </w:rPr>
            </w:pPr>
            <w:r w:rsidDel="00000000" w:rsidR="00000000" w:rsidRPr="00000000">
              <w:rPr>
                <w:rFonts w:ascii="Arial" w:cs="Arial" w:eastAsia="Arial" w:hAnsi="Arial"/>
                <w:rtl w:val="0"/>
              </w:rPr>
              <w:t xml:space="preserve">100% of all information/data requests are responded to within the timescale 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jc w:val="both"/>
              <w:rPr>
                <w:rFonts w:ascii="Arial" w:cs="Arial" w:eastAsia="Arial" w:hAnsi="Arial"/>
              </w:rPr>
            </w:pPr>
            <w:r w:rsidDel="00000000" w:rsidR="00000000" w:rsidRPr="00000000">
              <w:rPr>
                <w:rFonts w:ascii="Arial" w:cs="Arial" w:eastAsia="Arial" w:hAnsi="Arial"/>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C">
            <w:pPr>
              <w:jc w:val="both"/>
              <w:rPr>
                <w:rFonts w:ascii="Arial" w:cs="Arial" w:eastAsia="Arial" w:hAnsi="Arial"/>
              </w:rPr>
            </w:pPr>
            <w:r w:rsidDel="00000000" w:rsidR="00000000" w:rsidRPr="00000000">
              <w:rPr>
                <w:rFonts w:ascii="Arial" w:cs="Arial" w:eastAsia="Arial" w:hAnsi="Arial"/>
                <w:rtl w:val="0"/>
              </w:rPr>
              <w:t xml:space="preserve">The Buyer shall record request for information, or data and report these in the reporting monthly packs,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7D">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                      </w:t>
            </w:r>
          </w:p>
          <w:p w:rsidR="00000000" w:rsidDel="00000000" w:rsidP="00000000" w:rsidRDefault="00000000" w:rsidRPr="00000000" w14:paraId="0000017E">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7F">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0">
            <w:pPr>
              <w:jc w:val="both"/>
              <w:rPr>
                <w:rFonts w:ascii="Arial" w:cs="Arial" w:eastAsia="Arial" w:hAnsi="Arial"/>
              </w:rPr>
            </w:pPr>
            <w:r w:rsidDel="00000000" w:rsidR="00000000" w:rsidRPr="00000000">
              <w:rPr>
                <w:rFonts w:ascii="Arial" w:cs="Arial" w:eastAsia="Arial" w:hAnsi="Arial"/>
                <w:rtl w:val="0"/>
              </w:rPr>
              <w:t xml:space="preserve">Lot 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1">
            <w:pPr>
              <w:jc w:val="both"/>
              <w:rPr>
                <w:rFonts w:ascii="Arial" w:cs="Arial" w:eastAsia="Arial" w:hAnsi="Arial"/>
              </w:rPr>
            </w:pPr>
            <w:r w:rsidDel="00000000" w:rsidR="00000000" w:rsidRPr="00000000">
              <w:rPr>
                <w:rFonts w:ascii="Arial" w:cs="Arial" w:eastAsia="Arial" w:hAnsi="Arial"/>
                <w:rtl w:val="0"/>
              </w:rPr>
              <w:t xml:space="preserve">SL14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2">
            <w:pPr>
              <w:jc w:val="both"/>
              <w:rPr>
                <w:rFonts w:ascii="Arial" w:cs="Arial" w:eastAsia="Arial" w:hAnsi="Arial"/>
              </w:rPr>
            </w:pPr>
            <w:r w:rsidDel="00000000" w:rsidR="00000000" w:rsidRPr="00000000">
              <w:rPr>
                <w:rFonts w:ascii="Arial" w:cs="Arial" w:eastAsia="Arial" w:hAnsi="Arial"/>
                <w:rtl w:val="0"/>
              </w:rPr>
              <w:t xml:space="preserve">Billing Queries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3">
            <w:pPr>
              <w:jc w:val="both"/>
              <w:rPr>
                <w:rFonts w:ascii="Arial" w:cs="Arial" w:eastAsia="Arial" w:hAnsi="Arial"/>
              </w:rPr>
            </w:pPr>
            <w:r w:rsidDel="00000000" w:rsidR="00000000" w:rsidRPr="00000000">
              <w:rPr>
                <w:rFonts w:ascii="Arial" w:cs="Arial" w:eastAsia="Arial" w:hAnsi="Arial"/>
                <w:rtl w:val="0"/>
              </w:rPr>
              <w:t xml:space="preserve">The Supplier will respond to billing queries received from the Buyer’s Shared Service Centre, within 1 days, and resolve within 7 days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4">
            <w:pPr>
              <w:jc w:val="both"/>
              <w:rPr>
                <w:rFonts w:ascii="Arial" w:cs="Arial" w:eastAsia="Arial" w:hAnsi="Arial"/>
              </w:rPr>
            </w:pPr>
            <w:r w:rsidDel="00000000" w:rsidR="00000000" w:rsidRPr="00000000">
              <w:rPr>
                <w:rFonts w:ascii="Arial" w:cs="Arial" w:eastAsia="Arial" w:hAnsi="Arial"/>
                <w:rtl w:val="0"/>
              </w:rPr>
              <w:t xml:space="preserve">100% queries will be responded to within the timescale 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5">
            <w:pPr>
              <w:jc w:val="both"/>
              <w:rPr>
                <w:rFonts w:ascii="Arial" w:cs="Arial" w:eastAsia="Arial" w:hAnsi="Arial"/>
              </w:rPr>
            </w:pPr>
            <w:r w:rsidDel="00000000" w:rsidR="00000000" w:rsidRPr="00000000">
              <w:rPr>
                <w:rFonts w:ascii="Arial" w:cs="Arial" w:eastAsia="Arial" w:hAnsi="Arial"/>
                <w:rtl w:val="0"/>
              </w:rPr>
              <w:t xml:space="preserve">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6">
            <w:pPr>
              <w:jc w:val="both"/>
              <w:rPr>
                <w:rFonts w:ascii="Arial" w:cs="Arial" w:eastAsia="Arial" w:hAnsi="Arial"/>
              </w:rPr>
            </w:pPr>
            <w:r w:rsidDel="00000000" w:rsidR="00000000" w:rsidRPr="00000000">
              <w:rPr>
                <w:rFonts w:ascii="Arial" w:cs="Arial" w:eastAsia="Arial" w:hAnsi="Arial"/>
                <w:rtl w:val="0"/>
              </w:rPr>
              <w:t xml:space="preserve">The Buyer shall record request for information, or data and report these in the reporting monthly packs,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7">
            <w:pPr>
              <w:jc w:val="both"/>
              <w:rPr>
                <w:rFonts w:ascii="Arial" w:cs="Arial" w:eastAsia="Arial" w:hAnsi="Arial"/>
              </w:rPr>
            </w:pPr>
            <w:r w:rsidDel="00000000" w:rsidR="00000000" w:rsidRPr="00000000">
              <w:rPr>
                <w:rFonts w:ascii="Arial" w:cs="Arial" w:eastAsia="Arial" w:hAnsi="Arial"/>
                <w:rtl w:val="0"/>
              </w:rPr>
              <w:t xml:space="preserve">100 Service Credits for each and every 0.1% below the Service Level Performance Measure.                      </w:t>
            </w:r>
          </w:p>
          <w:p w:rsidR="00000000" w:rsidDel="00000000" w:rsidP="00000000" w:rsidRDefault="00000000" w:rsidRPr="00000000" w14:paraId="00000188">
            <w:pP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89">
            <w:pPr>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18A">
            <w:pPr>
              <w:jc w:val="both"/>
              <w:rPr>
                <w:rFonts w:ascii="Arial" w:cs="Arial" w:eastAsia="Arial" w:hAnsi="Arial"/>
              </w:rPr>
            </w:pPr>
            <w:r w:rsidDel="00000000" w:rsidR="00000000" w:rsidRPr="00000000">
              <w:rPr>
                <w:rFonts w:ascii="Arial" w:cs="Arial" w:eastAsia="Arial" w:hAnsi="Arial"/>
                <w:rtl w:val="0"/>
              </w:rPr>
              <w:t xml:space="preserve">Lot 1</w:t>
            </w:r>
          </w:p>
        </w:tc>
      </w:tr>
    </w:tbl>
    <w:p w:rsidR="00000000" w:rsidDel="00000000" w:rsidP="00000000" w:rsidRDefault="00000000" w:rsidRPr="00000000" w14:paraId="0000018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C">
      <w:pPr>
        <w:ind w:left="-14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D">
      <w:pPr>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Service Credits shall be calculated on the basis of the following formula:</w:t>
      </w:r>
    </w:p>
    <w:p w:rsidR="00000000" w:rsidDel="00000000" w:rsidP="00000000" w:rsidRDefault="00000000" w:rsidRPr="00000000" w14:paraId="0000018E">
      <w:pPr>
        <w:ind w:left="-14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Example:</w:t>
      </w:r>
    </w:p>
    <w:p w:rsidR="00000000" w:rsidDel="00000000" w:rsidP="00000000" w:rsidRDefault="00000000" w:rsidRPr="00000000" w14:paraId="0000018F">
      <w:pPr>
        <w:numPr>
          <w:ilvl w:val="0"/>
          <w:numId w:val="4"/>
        </w:numPr>
        <w:spacing w:after="0" w:lineRule="auto"/>
        <w:ind w:left="284" w:hanging="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98% Service Level Performance Measurement required for accurate and timely billing Service Level</w:t>
      </w:r>
    </w:p>
    <w:p w:rsidR="00000000" w:rsidDel="00000000" w:rsidP="00000000" w:rsidRDefault="00000000" w:rsidRPr="00000000" w14:paraId="00000190">
      <w:pPr>
        <w:numPr>
          <w:ilvl w:val="0"/>
          <w:numId w:val="4"/>
        </w:numPr>
        <w:spacing w:after="0" w:lineRule="auto"/>
        <w:ind w:left="284" w:hanging="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97.5% actual performance achieved against the Service Level Performance Measurement in a Service Period</w:t>
      </w:r>
    </w:p>
    <w:p w:rsidR="00000000" w:rsidDel="00000000" w:rsidP="00000000" w:rsidRDefault="00000000" w:rsidRPr="00000000" w14:paraId="00000191">
      <w:pPr>
        <w:numPr>
          <w:ilvl w:val="0"/>
          <w:numId w:val="4"/>
        </w:numPr>
        <w:spacing w:after="0" w:lineRule="auto"/>
        <w:ind w:left="284" w:hanging="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0.5% below Service Level Performance Measurement requirement</w:t>
      </w:r>
    </w:p>
    <w:p w:rsidR="00000000" w:rsidDel="00000000" w:rsidP="00000000" w:rsidRDefault="00000000" w:rsidRPr="00000000" w14:paraId="00000192">
      <w:pPr>
        <w:numPr>
          <w:ilvl w:val="0"/>
          <w:numId w:val="4"/>
        </w:numPr>
        <w:spacing w:after="0" w:lineRule="auto"/>
        <w:ind w:left="284" w:hanging="426"/>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Assuming 20 Service Credits for every 0.1% below Service Level Performance Measurement</w:t>
      </w:r>
    </w:p>
    <w:p w:rsidR="00000000" w:rsidDel="00000000" w:rsidP="00000000" w:rsidRDefault="00000000" w:rsidRPr="00000000" w14:paraId="00000193">
      <w:pPr>
        <w:numPr>
          <w:ilvl w:val="0"/>
          <w:numId w:val="4"/>
        </w:numPr>
        <w:ind w:left="284" w:hanging="426"/>
        <w:jc w:val="both"/>
        <w:rPr>
          <w:rFonts w:ascii="Arial" w:cs="Arial" w:eastAsia="Arial" w:hAnsi="Arial"/>
          <w:sz w:val="24"/>
          <w:szCs w:val="24"/>
        </w:rPr>
        <w:sectPr>
          <w:type w:val="nextPage"/>
          <w:pgSz w:h="11906" w:w="16838" w:orient="landscape"/>
          <w:pgMar w:bottom="1440" w:top="1440" w:left="1440" w:right="1440" w:header="709" w:footer="709"/>
          <w:pgNumType w:start="1"/>
        </w:sectPr>
      </w:pPr>
      <w:bookmarkStart w:colFirst="0" w:colLast="0" w:name="_heading=h.3dy6vkm" w:id="8"/>
      <w:bookmarkEnd w:id="8"/>
      <w:r w:rsidDel="00000000" w:rsidR="00000000" w:rsidRPr="00000000">
        <w:rPr>
          <w:rFonts w:ascii="Arial" w:cs="Arial" w:eastAsia="Arial" w:hAnsi="Arial"/>
          <w:sz w:val="24"/>
          <w:szCs w:val="24"/>
          <w:rtl w:val="0"/>
        </w:rPr>
        <w:t xml:space="preserve">Service Credit of 0.5% / 0.1% = 5 x 20 = £100 for the Service Level Failure</w:t>
      </w:r>
    </w:p>
    <w:p w:rsidR="00000000" w:rsidDel="00000000" w:rsidP="00000000" w:rsidRDefault="00000000" w:rsidRPr="00000000" w14:paraId="00000194">
      <w:pPr>
        <w:keepNext w:val="1"/>
        <w:pBdr>
          <w:top w:space="0" w:sz="0" w:val="nil"/>
          <w:left w:space="0" w:sz="0" w:val="nil"/>
          <w:bottom w:space="0" w:sz="0" w:val="nil"/>
          <w:right w:space="0" w:sz="0" w:val="nil"/>
          <w:between w:space="0" w:sz="0" w:val="nil"/>
        </w:pBdr>
        <w:spacing w:after="240" w:line="240" w:lineRule="auto"/>
        <w:jc w:val="both"/>
        <w:rPr>
          <w:rFonts w:ascii="Arial Bold" w:cs="Arial Bold" w:eastAsia="Arial Bold" w:hAnsi="Arial Bold"/>
          <w:b w:val="1"/>
          <w:color w:val="000000"/>
          <w:sz w:val="36"/>
          <w:szCs w:val="36"/>
        </w:rPr>
      </w:pPr>
      <w:r w:rsidDel="00000000" w:rsidR="00000000" w:rsidRPr="00000000">
        <w:rPr>
          <w:rtl w:val="0"/>
        </w:rPr>
      </w:r>
    </w:p>
    <w:p w:rsidR="00000000" w:rsidDel="00000000" w:rsidP="00000000" w:rsidRDefault="00000000" w:rsidRPr="00000000" w14:paraId="00000195">
      <w:pPr>
        <w:keepNext w:val="1"/>
        <w:pBdr>
          <w:top w:space="0" w:sz="0" w:val="nil"/>
          <w:left w:space="0" w:sz="0" w:val="nil"/>
          <w:bottom w:space="0" w:sz="0" w:val="nil"/>
          <w:right w:space="0" w:sz="0" w:val="nil"/>
          <w:between w:space="0" w:sz="0" w:val="nil"/>
        </w:pBdr>
        <w:spacing w:after="240" w:line="240" w:lineRule="auto"/>
        <w:jc w:val="both"/>
        <w:rPr>
          <w:rFonts w:ascii="Arial Bold" w:cs="Arial Bold" w:eastAsia="Arial Bold" w:hAnsi="Arial Bold"/>
          <w:b w:val="1"/>
          <w:color w:val="000000"/>
          <w:sz w:val="36"/>
          <w:szCs w:val="36"/>
        </w:rPr>
      </w:pPr>
      <w:r w:rsidDel="00000000" w:rsidR="00000000" w:rsidRPr="00000000">
        <w:rPr>
          <w:rFonts w:ascii="Arial Bold" w:cs="Arial Bold" w:eastAsia="Arial Bold" w:hAnsi="Arial Bold"/>
          <w:b w:val="1"/>
          <w:color w:val="000000"/>
          <w:sz w:val="36"/>
          <w:szCs w:val="36"/>
          <w:rtl w:val="0"/>
        </w:rPr>
        <w:t xml:space="preserve">Part B: Performance Monitoring </w:t>
      </w:r>
    </w:p>
    <w:p w:rsidR="00000000" w:rsidDel="00000000" w:rsidP="00000000" w:rsidRDefault="00000000" w:rsidRPr="00000000" w14:paraId="000001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142"/>
        </w:tabs>
        <w:spacing w:after="120" w:before="240" w:line="240" w:lineRule="auto"/>
        <w:ind w:left="720" w:right="0" w:hanging="720"/>
        <w:jc w:val="both"/>
        <w:rPr>
          <w:rFonts w:ascii="Arial Bold" w:cs="Arial Bold" w:eastAsia="Arial Bold" w:hAnsi="Arial Bold"/>
          <w:b w:val="1"/>
          <w:i w:val="0"/>
          <w:smallCaps w:val="1"/>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1"/>
          <w:strike w:val="0"/>
          <w:color w:val="000000"/>
          <w:sz w:val="24"/>
          <w:szCs w:val="24"/>
          <w:u w:val="none"/>
          <w:shd w:fill="auto" w:val="clear"/>
          <w:vertAlign w:val="baseline"/>
          <w:rtl w:val="0"/>
        </w:rPr>
        <w:t xml:space="preserve">Performance Monitoring and Performance Review</w:t>
      </w:r>
    </w:p>
    <w:p w:rsidR="00000000" w:rsidDel="00000000" w:rsidP="00000000" w:rsidRDefault="00000000" w:rsidRPr="00000000" w14:paraId="00000197">
      <w:pPr>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 </w:t>
      </w:r>
    </w:p>
    <w:p w:rsidR="00000000" w:rsidDel="00000000" w:rsidP="00000000" w:rsidRDefault="00000000" w:rsidRPr="00000000" w14:paraId="00000198">
      <w:pPr>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the Buyer with performance monitoring reports ("</w:t>
      </w:r>
      <w:r w:rsidDel="00000000" w:rsidR="00000000" w:rsidRPr="00000000">
        <w:rPr>
          <w:rFonts w:ascii="Arial" w:cs="Arial" w:eastAsia="Arial" w:hAnsi="Arial"/>
          <w:b w:val="1"/>
          <w:color w:val="000000"/>
          <w:sz w:val="24"/>
          <w:szCs w:val="24"/>
          <w:rtl w:val="0"/>
        </w:rPr>
        <w:t xml:space="preserve">Performance Monitoring Reports</w:t>
      </w:r>
      <w:r w:rsidDel="00000000" w:rsidR="00000000" w:rsidRPr="00000000">
        <w:rPr>
          <w:rFonts w:ascii="Arial" w:cs="Arial" w:eastAsia="Arial" w:hAnsi="Arial"/>
          <w:color w:val="000000"/>
          <w:sz w:val="24"/>
          <w:szCs w:val="24"/>
          <w:rtl w:val="0"/>
        </w:rPr>
        <w:t xml:space="preserve">") in accordance with the process and timescales agreed pursuant to Paragraph 1.1 of Part B of this Schedule which shall contain, as a minimum, the following information in respect of the relevant Service Period just ended:</w:t>
      </w:r>
    </w:p>
    <w:p w:rsidR="00000000" w:rsidDel="00000000" w:rsidP="00000000" w:rsidRDefault="00000000" w:rsidRPr="00000000" w14:paraId="00000199">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each Service Level, the actual performance achieved over the Service Level for the relevant Service Period;</w:t>
      </w:r>
    </w:p>
    <w:p w:rsidR="00000000" w:rsidDel="00000000" w:rsidP="00000000" w:rsidRDefault="00000000" w:rsidRPr="00000000" w14:paraId="0000019A">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summary of all failures to achieve Service Levels that occurred during that Service Period;</w:t>
      </w:r>
    </w:p>
    <w:p w:rsidR="00000000" w:rsidDel="00000000" w:rsidP="00000000" w:rsidRDefault="00000000" w:rsidRPr="00000000" w14:paraId="0000019B">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any Critical Service Level Failures;</w:t>
      </w:r>
    </w:p>
    <w:p w:rsidR="00000000" w:rsidDel="00000000" w:rsidP="00000000" w:rsidRDefault="00000000" w:rsidRPr="00000000" w14:paraId="0000019C">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repeat failures, actions taken to resolve the underlying cause and prevent recurrence;</w:t>
      </w:r>
    </w:p>
    <w:p w:rsidR="00000000" w:rsidDel="00000000" w:rsidP="00000000" w:rsidRDefault="00000000" w:rsidRPr="00000000" w14:paraId="0000019D">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Service Credits to be applied in respect of the relevant period indicating the failures and Service Levels to which the Service Credits relate; and</w:t>
      </w:r>
    </w:p>
    <w:p w:rsidR="00000000" w:rsidDel="00000000" w:rsidP="00000000" w:rsidRDefault="00000000" w:rsidRPr="00000000" w14:paraId="0000019E">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such other details as the Buyer may reasonably require from time to time.</w:t>
      </w:r>
    </w:p>
    <w:p w:rsidR="00000000" w:rsidDel="00000000" w:rsidP="00000000" w:rsidRDefault="00000000" w:rsidRPr="00000000" w14:paraId="0000019F">
      <w:pPr>
        <w:keepNext w:val="1"/>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shall attend meetings to discuss Performance Monitoring Reports ("</w:t>
      </w:r>
      <w:r w:rsidDel="00000000" w:rsidR="00000000" w:rsidRPr="00000000">
        <w:rPr>
          <w:rFonts w:ascii="Arial" w:cs="Arial" w:eastAsia="Arial" w:hAnsi="Arial"/>
          <w:b w:val="1"/>
          <w:color w:val="000000"/>
          <w:sz w:val="24"/>
          <w:szCs w:val="24"/>
          <w:rtl w:val="0"/>
        </w:rPr>
        <w:t xml:space="preserve">Performance Review Meetings</w:t>
      </w:r>
      <w:r w:rsidDel="00000000" w:rsidR="00000000" w:rsidRPr="00000000">
        <w:rPr>
          <w:rFonts w:ascii="Arial" w:cs="Arial" w:eastAsia="Arial" w:hAnsi="Arial"/>
          <w:color w:val="000000"/>
          <w:sz w:val="24"/>
          <w:szCs w:val="24"/>
          <w:rtl w:val="0"/>
        </w:rPr>
        <w:t xml:space="preserve">") on a Monthly basis or such other period agreed between the Parties. The Performance Review Meetings will be the forum for the review by the Supplier and the Buyer of the Performance Monitoring Reports.  The Performance Review Meetings shall:</w:t>
      </w:r>
    </w:p>
    <w:p w:rsidR="00000000" w:rsidDel="00000000" w:rsidP="00000000" w:rsidRDefault="00000000" w:rsidRPr="00000000" w14:paraId="000001A0">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 place within one (1) week of the Performance Monitoring Reports being issued by the Supplier at such location and time (within normal business hours) as the Buyer shall reasonably require;</w:t>
      </w:r>
    </w:p>
    <w:p w:rsidR="00000000" w:rsidDel="00000000" w:rsidP="00000000" w:rsidRDefault="00000000" w:rsidRPr="00000000" w14:paraId="000001A1">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attended by the Supplier's Representative and the Buyer’s Representative; and</w:t>
      </w:r>
    </w:p>
    <w:p w:rsidR="00000000" w:rsidDel="00000000" w:rsidP="00000000" w:rsidRDefault="00000000" w:rsidRPr="00000000" w14:paraId="000001A2">
      <w:pPr>
        <w:numPr>
          <w:ilvl w:val="2"/>
          <w:numId w:val="2"/>
        </w:numPr>
        <w:pBdr>
          <w:top w:space="0" w:sz="0" w:val="nil"/>
          <w:left w:space="0" w:sz="0" w:val="nil"/>
          <w:bottom w:space="0" w:sz="0" w:val="nil"/>
          <w:right w:space="0" w:sz="0" w:val="nil"/>
          <w:between w:space="0" w:sz="0" w:val="nil"/>
        </w:pBdr>
        <w:spacing w:after="120" w:before="120" w:line="240" w:lineRule="auto"/>
        <w:ind w:left="216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 fully minuted by the Supplier and the minutes will be circulated by the Supplier to all attendees at the relevant meeting and also to the Buyer’s Representative and any other recipients agreed at the relevant meeting.  </w:t>
      </w:r>
    </w:p>
    <w:p w:rsidR="00000000" w:rsidDel="00000000" w:rsidP="00000000" w:rsidRDefault="00000000" w:rsidRPr="00000000" w14:paraId="000001A3">
      <w:pPr>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minutes of the preceding Performance Review Meeting will be agreed and signed by both the Supplier's Representative and the Buyer’s Representative at each meeting.</w:t>
      </w:r>
    </w:p>
    <w:p w:rsidR="00000000" w:rsidDel="00000000" w:rsidP="00000000" w:rsidRDefault="00000000" w:rsidRPr="00000000" w14:paraId="000001A4">
      <w:pPr>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provide to the Buyer such documentation as the Buyer may reasonably require in order to verify the level of the performance by the Supplier and the calculations of the amount of Service Credits for any specified Service Period.</w:t>
      </w:r>
    </w:p>
    <w:p w:rsidR="00000000" w:rsidDel="00000000" w:rsidP="00000000" w:rsidRDefault="00000000" w:rsidRPr="00000000" w14:paraId="000001A5">
      <w:pPr>
        <w:numPr>
          <w:ilvl w:val="0"/>
          <w:numId w:val="2"/>
        </w:numPr>
        <w:pBdr>
          <w:top w:space="0" w:sz="0" w:val="nil"/>
          <w:left w:space="0" w:sz="0" w:val="nil"/>
          <w:bottom w:space="0" w:sz="0" w:val="nil"/>
          <w:right w:space="0" w:sz="0" w:val="nil"/>
          <w:between w:space="0" w:sz="0" w:val="nil"/>
        </w:pBdr>
        <w:tabs>
          <w:tab w:val="left" w:pos="142"/>
        </w:tabs>
        <w:spacing w:after="120" w:before="240" w:line="240" w:lineRule="auto"/>
        <w:ind w:left="720" w:hanging="720"/>
        <w:jc w:val="both"/>
        <w:rPr>
          <w:rFonts w:ascii="Arial Bold" w:cs="Arial Bold" w:eastAsia="Arial Bold" w:hAnsi="Arial Bold"/>
          <w:b w:val="1"/>
          <w:color w:val="000000"/>
          <w:sz w:val="24"/>
          <w:szCs w:val="24"/>
        </w:rPr>
      </w:pPr>
      <w:r w:rsidDel="00000000" w:rsidR="00000000" w:rsidRPr="00000000">
        <w:rPr>
          <w:rFonts w:ascii="Arial Bold" w:cs="Arial Bold" w:eastAsia="Arial Bold" w:hAnsi="Arial Bold"/>
          <w:b w:val="1"/>
          <w:color w:val="000000"/>
          <w:sz w:val="24"/>
          <w:szCs w:val="24"/>
          <w:rtl w:val="0"/>
        </w:rPr>
        <w:t xml:space="preserve">Satisfaction Surveys</w:t>
      </w:r>
    </w:p>
    <w:p w:rsidR="00000000" w:rsidDel="00000000" w:rsidP="00000000" w:rsidRDefault="00000000" w:rsidRPr="00000000" w14:paraId="000001A6">
      <w:pPr>
        <w:numPr>
          <w:ilvl w:val="1"/>
          <w:numId w:val="2"/>
        </w:numPr>
        <w:pBdr>
          <w:top w:space="0" w:sz="0" w:val="nil"/>
          <w:left w:space="0" w:sz="0" w:val="nil"/>
          <w:bottom w:space="0" w:sz="0" w:val="nil"/>
          <w:right w:space="0" w:sz="0" w:val="nil"/>
          <w:between w:space="0" w:sz="0" w:val="nil"/>
        </w:pBdr>
        <w:spacing w:after="120" w:before="120" w:line="240" w:lineRule="auto"/>
        <w:ind w:left="1440" w:hanging="720"/>
        <w:jc w:val="both"/>
        <w:rPr>
          <w:rFonts w:ascii="Arial" w:cs="Arial" w:eastAsia="Arial" w:hAnsi="Arial"/>
          <w:color w:val="000000"/>
          <w:sz w:val="24"/>
          <w:szCs w:val="24"/>
        </w:rPr>
      </w:pPr>
      <w:bookmarkStart w:colFirst="0" w:colLast="0" w:name="_heading=h.gjdgxs" w:id="9"/>
      <w:bookmarkEnd w:id="9"/>
      <w:r w:rsidDel="00000000" w:rsidR="00000000" w:rsidRPr="00000000">
        <w:rPr>
          <w:rFonts w:ascii="Arial" w:cs="Arial" w:eastAsia="Arial" w:hAnsi="Arial"/>
          <w:color w:val="000000"/>
          <w:sz w:val="24"/>
          <w:szCs w:val="24"/>
          <w:rtl w:val="0"/>
        </w:rPr>
        <w:t xml:space="preserve">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240" w:lineRule="auto"/>
        <w:ind w:left="936" w:hanging="576"/>
        <w:jc w:val="both"/>
        <w:rPr>
          <w:rFonts w:ascii="Arial" w:cs="Arial" w:eastAsia="Arial" w:hAnsi="Arial"/>
          <w:color w:val="000000"/>
          <w:sz w:val="24"/>
          <w:szCs w:val="24"/>
        </w:rPr>
      </w:pPr>
      <w:bookmarkStart w:colFirst="0" w:colLast="0" w:name="_heading=h.30j0zll" w:id="10"/>
      <w:bookmarkEnd w:id="10"/>
      <w:r w:rsidDel="00000000" w:rsidR="00000000" w:rsidRPr="00000000">
        <w:rPr>
          <w:rtl w:val="0"/>
        </w:rPr>
      </w:r>
    </w:p>
    <w:sectPr>
      <w:type w:val="nextPage"/>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C">
    <w:pPr>
      <w:tabs>
        <w:tab w:val="center" w:pos="4513"/>
        <w:tab w:val="right" w:pos="9026"/>
      </w:tabs>
      <w:spacing w:after="0" w:line="240" w:lineRule="auto"/>
      <w:jc w:val="both"/>
      <w:rPr/>
    </w:pPr>
    <w:r w:rsidDel="00000000" w:rsidR="00000000" w:rsidRPr="00000000">
      <w:rPr>
        <w:rtl w:val="0"/>
      </w:rPr>
    </w:r>
  </w:p>
  <w:p w:rsidR="00000000" w:rsidDel="00000000" w:rsidP="00000000" w:rsidRDefault="00000000" w:rsidRPr="00000000" w14:paraId="000001AD">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RM6217</w:t>
    </w:r>
  </w:p>
  <w:p w:rsidR="00000000" w:rsidDel="00000000" w:rsidP="00000000" w:rsidRDefault="00000000" w:rsidRPr="00000000" w14:paraId="000001AE">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Model Version: v3.</w:t>
    </w:r>
    <w:r w:rsidDel="00000000" w:rsidR="00000000" w:rsidRPr="00000000">
      <w:rPr>
        <w:rFonts w:ascii="Arial" w:cs="Arial" w:eastAsia="Arial" w:hAnsi="Arial"/>
        <w:sz w:val="20"/>
        <w:szCs w:val="20"/>
        <w:rtl w:val="0"/>
      </w:rPr>
      <w:t xml:space="preserve">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B0">
    <w:pPr>
      <w:tabs>
        <w:tab w:val="center" w:pos="4513"/>
        <w:tab w:val="right" w:pos="9026"/>
      </w:tabs>
      <w:spacing w:after="0" w:line="240" w:lineRule="auto"/>
      <w:jc w:val="both"/>
      <w:rPr/>
    </w:pPr>
    <w:r w:rsidDel="00000000" w:rsidR="00000000" w:rsidRPr="00000000">
      <w:rPr>
        <w:rtl w:val="0"/>
      </w:rPr>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Framework Ref: RM</w:t>
      <w:tab/>
      <w:t xml:space="preserve">                                           </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ab/>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Fonts w:ascii="Arial" w:cs="Arial" w:eastAsia="Arial" w:hAnsi="Arial"/>
        <w:color w:val="000000"/>
        <w:sz w:val="20"/>
        <w:szCs w:val="20"/>
        <w:rtl w:val="0"/>
      </w:rPr>
      <w:t xml:space="preserve">Model Version : v2.9</w:t>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A8">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Call-Off Schedule 14 (Service Levels)</w:t>
    </w:r>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 </w:t>
    </w:r>
    <w:r w:rsidDel="00000000" w:rsidR="00000000" w:rsidRPr="00000000">
      <w:rPr>
        <w:rFonts w:ascii="Arial" w:cs="Arial" w:eastAsia="Arial" w:hAnsi="Arial"/>
        <w:sz w:val="20"/>
        <w:szCs w:val="20"/>
        <w:rtl w:val="0"/>
      </w:rPr>
      <w:t xml:space="preserve">CCCC21B23 </w:t>
    </w:r>
    <w:r w:rsidDel="00000000" w:rsidR="00000000" w:rsidRPr="00000000">
      <w:rPr>
        <w:rtl w:val="0"/>
      </w:rPr>
    </w:r>
  </w:p>
  <w:p w:rsidR="00000000" w:rsidDel="00000000" w:rsidP="00000000" w:rsidRDefault="00000000" w:rsidRPr="00000000" w14:paraId="000001AA">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22</w:t>
    </w:r>
    <w:r w:rsidDel="00000000" w:rsidR="00000000" w:rsidRPr="00000000">
      <w:rPr>
        <w:rtl w:val="0"/>
      </w:rPr>
    </w:r>
  </w:p>
  <w:p w:rsidR="00000000" w:rsidDel="00000000" w:rsidP="00000000" w:rsidRDefault="00000000" w:rsidRPr="00000000" w14:paraId="000001AB">
    <w:pPr>
      <w:pBdr>
        <w:top w:space="0" w:sz="0" w:val="nil"/>
        <w:left w:space="0" w:sz="0" w:val="nil"/>
        <w:bottom w:space="0" w:sz="0" w:val="nil"/>
        <w:right w:space="0" w:sz="0" w:val="nil"/>
        <w:between w:space="0" w:sz="0" w:val="nil"/>
      </w:pBdr>
      <w:tabs>
        <w:tab w:val="center" w:pos="4513"/>
        <w:tab w:val="right"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80"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2">
    <w:lvl w:ilvl="0">
      <w:start w:val="1"/>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3">
    <w:lvl w:ilvl="0">
      <w:start w:val="1"/>
      <w:numFmt w:val="decimal"/>
      <w:lvlText w:val="%1."/>
      <w:lvlJc w:val="left"/>
      <w:pPr>
        <w:ind w:left="720" w:hanging="720"/>
      </w:pPr>
      <w:rPr>
        <w:rFonts w:ascii="Arial" w:cs="Arial" w:eastAsia="Arial" w:hAnsi="Arial"/>
        <w:b w:val="0"/>
        <w:i w:val="0"/>
        <w:smallCaps w:val="0"/>
        <w:strike w:val="0"/>
        <w:color w:val="000000"/>
        <w:sz w:val="24"/>
        <w:szCs w:val="24"/>
        <w:u w:val="none"/>
        <w:vertAlign w:val="baseline"/>
      </w:rPr>
    </w:lvl>
    <w:lvl w:ilvl="1">
      <w:start w:val="1"/>
      <w:numFmt w:val="decimal"/>
      <w:lvlText w:val="%1.%2"/>
      <w:lvlJc w:val="left"/>
      <w:pPr>
        <w:ind w:left="1440" w:hanging="720"/>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160"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880"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3600" w:hanging="72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link w:val="Heading1Char"/>
    <w:uiPriority w:val="9"/>
    <w:qFormat w:val="1"/>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1"/>
      </w:numPr>
      <w:tabs>
        <w:tab w:val="left" w:pos="142"/>
      </w:tabs>
      <w:adjustRightInd w:val="0"/>
      <w:spacing w:after="120" w:before="240" w:line="240" w:lineRule="auto"/>
      <w:ind w:left="360" w:hanging="360"/>
      <w:jc w:val="both"/>
      <w:outlineLvl w:val="1"/>
    </w:pPr>
    <w:rPr>
      <w:rFonts w:cs="Arial" w:eastAsia="STZhongsong"/>
      <w:b w:val="1"/>
      <w:caps w:val="1"/>
      <w:lang w:eastAsia="zh-CN"/>
    </w:rPr>
  </w:style>
  <w:style w:type="paragraph" w:styleId="GPSL3numberedclause" w:customStyle="1">
    <w:name w:val="GPS L3 numbered clause"/>
    <w:basedOn w:val="Normal"/>
    <w:link w:val="GPSL3numberedclauseChar"/>
    <w:qFormat w:val="1"/>
    <w:pPr>
      <w:numPr>
        <w:ilvl w:val="2"/>
        <w:numId w:val="1"/>
      </w:numPr>
      <w:adjustRightInd w:val="0"/>
      <w:spacing w:after="120" w:before="120" w:line="240" w:lineRule="auto"/>
      <w:jc w:val="both"/>
    </w:pPr>
    <w:rPr>
      <w:rFonts w:cs="Arial" w:eastAsia="Times New Roman"/>
      <w:lang w:eastAsia="zh-CN"/>
    </w:rPr>
  </w:style>
  <w:style w:type="paragraph" w:styleId="GPSL4numberedclause" w:customStyle="1">
    <w:name w:val="GPS L4 numbered clause"/>
    <w:basedOn w:val="GPSL3numberedclause"/>
    <w:link w:val="GPSL4numberedclauseChar"/>
    <w:qFormat w:val="1"/>
    <w:pPr>
      <w:numPr>
        <w:ilvl w:val="3"/>
      </w:numPr>
      <w:ind w:left="2592" w:hanging="936"/>
    </w:pPr>
  </w:style>
  <w:style w:type="paragraph" w:styleId="GPSL5numberedclause" w:customStyle="1">
    <w:name w:val="GPS L5 numbered clause"/>
    <w:basedOn w:val="GPSL4numberedclause"/>
    <w:link w:val="GPSL5numberedclauseChar"/>
    <w:qFormat w:val="1"/>
    <w:pPr>
      <w:numPr>
        <w:ilvl w:val="4"/>
      </w:numPr>
    </w:pPr>
  </w:style>
  <w:style w:type="paragraph" w:styleId="GPSL2NumberedBoldHeading" w:customStyle="1">
    <w:name w:val="GPS L2 Numbered Bold Heading"/>
    <w:basedOn w:val="Normal"/>
    <w:qFormat w:val="1"/>
    <w:pPr>
      <w:numPr>
        <w:ilvl w:val="1"/>
        <w:numId w:val="1"/>
      </w:numPr>
      <w:adjustRightInd w:val="0"/>
      <w:spacing w:after="120" w:before="120" w:line="240" w:lineRule="auto"/>
      <w:ind w:left="936" w:hanging="576"/>
      <w:jc w:val="both"/>
    </w:pPr>
    <w:rPr>
      <w:rFonts w:cs="Arial" w:eastAsia="Times New Roman"/>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L2numberedclause" w:customStyle="1">
    <w:name w:val="GPS L2 numbered clause"/>
    <w:basedOn w:val="Normal"/>
    <w:link w:val="GPSL2numberedclauseChar1"/>
    <w:qFormat w:val="1"/>
    <w:pPr>
      <w:tabs>
        <w:tab w:val="left" w:pos="1134"/>
      </w:tabs>
      <w:adjustRightInd w:val="0"/>
      <w:spacing w:after="120" w:before="120" w:line="240" w:lineRule="auto"/>
      <w:ind w:left="1134" w:hanging="567"/>
      <w:jc w:val="both"/>
    </w:pPr>
    <w:rPr>
      <w:rFonts w:cs="Arial" w:eastAsia="Times New Roman"/>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4numberedclauseChar" w:customStyle="1">
    <w:name w:val="GPS L4 numbered clause Char"/>
    <w:link w:val="GPSL4numberedclause"/>
    <w:rPr>
      <w:rFonts w:ascii="Calibri" w:cs="Arial" w:eastAsia="Times New Roman" w:hAnsi="Calibri"/>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paragraph" w:styleId="GPSmacrorestart" w:customStyle="1">
    <w:name w:val="GPS macro restart"/>
    <w:basedOn w:val="Normal"/>
    <w:qFormat w:val="1"/>
    <w:pPr>
      <w:overflowPunct w:val="0"/>
      <w:autoSpaceDE w:val="0"/>
      <w:autoSpaceDN w:val="0"/>
      <w:adjustRightInd w:val="0"/>
      <w:spacing w:after="0" w:line="240" w:lineRule="auto"/>
      <w:jc w:val="both"/>
      <w:textAlignment w:val="baseline"/>
    </w:pPr>
    <w:rPr>
      <w:rFonts w:ascii="Arial" w:cs="Arial" w:eastAsia="Times New Roman" w:hAnsi="Arial"/>
      <w:color w:val="ffffff"/>
      <w:sz w:val="16"/>
      <w:szCs w:val="16"/>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paragraph" w:styleId="GPsDefinition" w:customStyle="1">
    <w:name w:val="GPs Definition"/>
    <w:basedOn w:val="Normal"/>
    <w:qFormat w:val="1"/>
    <w:pPr>
      <w:numPr>
        <w:numId w:val="2"/>
      </w:numPr>
      <w:tabs>
        <w:tab w:val="left" w:pos="-9"/>
      </w:tabs>
      <w:overflowPunct w:val="0"/>
      <w:autoSpaceDE w:val="0"/>
      <w:autoSpaceDN w:val="0"/>
      <w:adjustRightInd w:val="0"/>
      <w:spacing w:after="120" w:line="240" w:lineRule="auto"/>
      <w:jc w:val="both"/>
      <w:textAlignment w:val="baseline"/>
    </w:pPr>
    <w:rPr>
      <w:rFonts w:ascii="Arial" w:cs="Arial" w:eastAsia="Times New Roman" w:hAnsi="Arial"/>
    </w:rPr>
  </w:style>
  <w:style w:type="paragraph" w:styleId="GPSDefinitionL2" w:customStyle="1">
    <w:name w:val="GPS Definition L2"/>
    <w:basedOn w:val="GPsDefinition"/>
    <w:qFormat w:val="1"/>
    <w:pPr>
      <w:numPr>
        <w:ilvl w:val="1"/>
      </w:numPr>
      <w:tabs>
        <w:tab w:val="clear" w:pos="-9"/>
        <w:tab w:val="left" w:pos="144"/>
      </w:tabs>
      <w:ind w:hanging="545"/>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SchAnnexname" w:customStyle="1">
    <w:name w:val="GPS Sch Annex name"/>
    <w:basedOn w:val="GPSSchTitleandNumber"/>
    <w:link w:val="GPSSchAnnexnameChar"/>
    <w:qFormat w:val="1"/>
    <w:pPr>
      <w:outlineLvl w:val="1"/>
    </w:pPr>
    <w:rPr>
      <w:rFonts w:ascii="Calibri" w:hAnsi="Calibri"/>
      <w:sz w:val="20"/>
    </w:rPr>
  </w:style>
  <w:style w:type="paragraph" w:styleId="GPSL1SCHEDULEHeading" w:customStyle="1">
    <w:name w:val="GPS L1 SCHEDULE Heading"/>
    <w:basedOn w:val="GPSL1CLAUSEHEADING"/>
    <w:link w:val="GPSL1SCHEDULEHeadingChar"/>
    <w:qFormat w:val="1"/>
    <w:pPr>
      <w:numPr>
        <w:numId w:val="0"/>
      </w:numPr>
      <w:tabs>
        <w:tab w:val="clear" w:pos="142"/>
        <w:tab w:val="left" w:pos="0"/>
      </w:tabs>
      <w:ind w:left="360" w:hanging="360"/>
      <w:outlineLvl w:val="9"/>
    </w:pPr>
  </w:style>
  <w:style w:type="character" w:styleId="GPSSchAnnexnameChar" w:customStyle="1">
    <w:name w:val="GPS Sch Annex name Char"/>
    <w:link w:val="GPSSchAnnexname"/>
    <w:rPr>
      <w:rFonts w:ascii="Calibri" w:cs="Times New Roman" w:eastAsia="STZhongsong" w:hAnsi="Calibri"/>
      <w:b w:val="1"/>
      <w:caps w:val="1"/>
      <w:sz w:val="20"/>
      <w:lang w:eastAsia="zh-CN"/>
    </w:rPr>
  </w:style>
  <w:style w:type="paragraph" w:styleId="GPSSchPart" w:customStyle="1">
    <w:name w:val="GPS Sch Part"/>
    <w:basedOn w:val="GPSSchAnnexname"/>
    <w:link w:val="GPSSchPartChar"/>
    <w:qFormat w:val="1"/>
    <w:pPr>
      <w:outlineLvl w:val="9"/>
    </w:pPr>
  </w:style>
  <w:style w:type="character" w:styleId="GPSL1SCHEDULEHeadingChar" w:customStyle="1">
    <w:name w:val="GPS L1 SCHEDULE Heading Char"/>
    <w:link w:val="GPSL1SCHEDULEHeading"/>
    <w:rPr>
      <w:rFonts w:ascii="Calibri" w:cs="Arial" w:eastAsia="STZhongsong" w:hAnsi="Calibri"/>
      <w:b w:val="1"/>
      <w:caps w:val="1"/>
      <w:lang w:eastAsia="zh-CN"/>
    </w:rPr>
  </w:style>
  <w:style w:type="character" w:styleId="GPSSchPartChar" w:customStyle="1">
    <w:name w:val="GPS Sch Part Char"/>
    <w:link w:val="GPSSchPart"/>
    <w:rPr>
      <w:rFonts w:ascii="Calibri" w:cs="Times New Roman" w:eastAsia="STZhongsong" w:hAnsi="Calibri"/>
      <w:b w:val="1"/>
      <w:caps w:val="1"/>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styleId="BodyTextIndentChar" w:customStyle="1">
    <w:name w:val="Body Text Indent Char"/>
    <w:basedOn w:val="DefaultParagraphFont"/>
    <w:link w:val="BodyTextIndent"/>
    <w:rPr>
      <w:rFonts w:ascii="Calibri" w:cs="Times New Roman"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paragraph" w:styleId="GPSL2Indent" w:customStyle="1">
    <w:name w:val="GPS L2 Indent"/>
    <w:basedOn w:val="Normal"/>
    <w:link w:val="GPSL2IndentChar"/>
    <w:qFormat w:val="1"/>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character" w:styleId="GPSL2IndentChar" w:customStyle="1">
    <w:name w:val="GPS L2 Indent Char"/>
    <w:link w:val="GPSL2Indent"/>
    <w:rPr>
      <w:rFonts w:ascii="Calibri" w:cs="Arial" w:eastAsia="Times New Roman" w:hAnsi="Calibri"/>
      <w:szCs w:val="24"/>
    </w:rPr>
  </w:style>
  <w:style w:type="paragraph" w:styleId="GPSDefinitionTerm" w:customStyle="1">
    <w:name w:val="GPS Definition Term"/>
    <w:basedOn w:val="Normal"/>
    <w:qFormat w:val="1"/>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customStyle="1">
    <w:name w:val="Footnote Text Char"/>
    <w:basedOn w:val="DefaultParagraphFont"/>
    <w:link w:val="FootnoteText"/>
    <w:uiPriority w:val="99"/>
    <w:semiHidden w:val="1"/>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Pr>
      <w:vertAlign w:val="superscript"/>
    </w:rPr>
  </w:style>
  <w:style w:type="character" w:styleId="Heading1Char" w:customStyle="1">
    <w:name w:val="Heading 1 Char"/>
    <w:basedOn w:val="DefaultParagraphFont"/>
    <w:link w:val="Heading1"/>
    <w:uiPriority w:val="9"/>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Pr>
      <w:rFonts w:asciiTheme="majorHAnsi" w:cstheme="majorBidi" w:eastAsiaTheme="majorEastAsia" w:hAnsiTheme="majorHAnsi"/>
      <w:b w:val="1"/>
      <w:bCs w:val="1"/>
      <w:color w:val="4f81bd" w:themeColor="accent1"/>
      <w:sz w:val="26"/>
      <w:szCs w:val="26"/>
    </w:rPr>
  </w:style>
  <w:style w:type="paragraph" w:styleId="DefinitionNumbering1" w:customStyle="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val="1"/>
    <w:uiPriority w:val="99"/>
    <w:semiHidden w:val="1"/>
    <w:rsid w:val="00CB349E"/>
    <w:pPr>
      <w:spacing w:after="0" w:line="240" w:lineRule="auto"/>
    </w:pPr>
    <w:rPr>
      <w:rFonts w:cs="Times New Roman"/>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 w:type="table" w:styleId="a1" w:customStyle="1">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 w:type="table" w:styleId="a2" w:customStyle="1">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 w:type="table" w:styleId="Table2">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 w:type="table" w:styleId="Table3">
    <w:basedOn w:val="TableNormal"/>
    <w:pPr>
      <w:spacing w:after="0" w:line="240" w:lineRule="auto"/>
    </w:pPr>
    <w:rPr>
      <w:sz w:val="20"/>
      <w:szCs w:val="20"/>
    </w:rPr>
    <w:tblPr>
      <w:tblStyleRowBandSize w:val="1"/>
      <w:tblStyleColBandSize w:val="1"/>
      <w:tblCellMar>
        <w:top w:w="15.0" w:type="dxa"/>
        <w:left w:w="115.0" w:type="dxa"/>
        <w:bottom w:w="15.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TCexaJZSMUaEMdr+ToiKk4pLeg==">AMUW2mXlnc8JmgHG5QE985rzwkIgvxNwESIe8nxiqPN2DQjZERHYceFLMB4NOZ/HUGX+CQPOdT1fI/u6UMSv+whip5aJcuG1/qUEbml+/CE9FqS3rUCTkWU2Ilkpr7SJ+ZfvrAdBIQ1b2cPhffA51wLPXEdNh2Aay9aFqU9MG2eOFbQgAixx7JuTSU/iyPz7FjowAvDxLW2v7lqWGaI23Nq1UzNpGREjmN5vdTW6ZkcGpr74QPvEMFzGM7iEdVSl9s6VM8HTNdGCWv+VL3uJ7dCOwkynvqUkx1NfOu1GKcsILJY9l6H0y18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2022-08-23T15:52:00Z</dcterms:created>
  <dc:creator>Peter Hanlon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