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3912D8" w:rsidR="003912D8" w:rsidP="7389A7D2" w:rsidRDefault="003912D8" w14:paraId="7B6AA471" wp14:textId="61038FA2">
      <w:pPr>
        <w:keepNext/>
        <w:spacing w:before="360" w:after="240" w:line="240" w:lineRule="auto"/>
        <w:ind w:left="851" w:hanging="851"/>
        <w:jc w:val="both"/>
        <w:outlineLvl w:val="0"/>
        <w:rPr>
          <w:rFonts w:ascii="Calibri" w:hAnsi="Calibri" w:eastAsia="Times New Roman" w:cs="Calibri"/>
          <w:b w:val="1"/>
          <w:bCs w:val="1"/>
          <w:caps w:val="1"/>
        </w:rPr>
      </w:pPr>
      <w:bookmarkStart w:name="_Toc514940073" w:id="0"/>
      <w:r w:rsidRPr="7389A7D2" w:rsidR="5AAAB6C4">
        <w:rPr>
          <w:rFonts w:ascii="Calibri" w:hAnsi="Calibri" w:eastAsia="Times New Roman" w:cs="Calibri"/>
          <w:b w:val="1"/>
          <w:bCs w:val="1"/>
          <w:caps w:val="1"/>
        </w:rPr>
        <w:t>APPENDIX 8</w:t>
      </w:r>
    </w:p>
    <w:p xmlns:wp14="http://schemas.microsoft.com/office/word/2010/wordml" w:rsidRPr="003912D8" w:rsidR="003912D8" w:rsidP="7389A7D2" w:rsidRDefault="003912D8" w14:paraId="550F743A" wp14:textId="77777777">
      <w:pPr>
        <w:keepNext/>
        <w:spacing w:before="360" w:after="240" w:line="240" w:lineRule="auto"/>
        <w:ind w:left="851" w:hanging="851"/>
        <w:jc w:val="both"/>
        <w:outlineLvl w:val="0"/>
        <w:rPr>
          <w:rFonts w:ascii="Calibri" w:hAnsi="Calibri" w:eastAsia="Times New Roman" w:cs="Calibri"/>
          <w:b w:val="1"/>
          <w:bCs w:val="1"/>
          <w:caps w:val="1"/>
        </w:rPr>
      </w:pPr>
      <w:r w:rsidRPr="7389A7D2" w:rsidR="003912D8">
        <w:rPr>
          <w:rFonts w:ascii="Calibri" w:hAnsi="Calibri" w:eastAsia="Times New Roman" w:cs="Calibri"/>
          <w:b w:val="1"/>
          <w:bCs w:val="1"/>
          <w:caps w:val="1"/>
        </w:rPr>
        <w:t>Schedule 11</w:t>
      </w:r>
      <w:r w:rsidRPr="003912D8">
        <w:rPr>
          <w:rFonts w:ascii="Calibri" w:hAnsi="Calibri" w:eastAsia="Times New Roman" w:cs="Calibri"/>
          <w:b/>
          <w:caps/>
          <w:szCs w:val="24"/>
        </w:rPr>
        <w:tab/>
      </w:r>
      <w:r w:rsidRPr="003912D8">
        <w:rPr>
          <w:rFonts w:ascii="Calibri" w:hAnsi="Calibri" w:eastAsia="Times New Roman" w:cs="Calibri"/>
          <w:b/>
          <w:caps/>
          <w:szCs w:val="24"/>
        </w:rPr>
        <w:tab/>
      </w:r>
      <w:r w:rsidRPr="7389A7D2" w:rsidR="003912D8">
        <w:rPr>
          <w:rFonts w:ascii="Calibri" w:hAnsi="Calibri" w:eastAsia="Times New Roman" w:cs="Arial"/>
          <w:b w:val="1"/>
          <w:bCs w:val="1"/>
          <w:caps/>
          <w:smallCaps w:val="1"/>
        </w:rPr>
        <w:t>PROCESSING, PERSONAL DATA AND DATA SUBJECTS</w:t>
      </w:r>
      <w:bookmarkEnd w:id="0"/>
    </w:p>
    <w:p xmlns:wp14="http://schemas.microsoft.com/office/word/2010/wordml" w:rsidRPr="003912D8" w:rsidR="003912D8" w:rsidP="003912D8" w:rsidRDefault="003912D8" w14:paraId="3090EB62" wp14:textId="77777777">
      <w:pPr>
        <w:keepNext/>
        <w:tabs>
          <w:tab w:val="left" w:pos="0"/>
          <w:tab w:val="left" w:pos="567"/>
        </w:tabs>
        <w:spacing w:before="120" w:after="120" w:line="240" w:lineRule="auto"/>
        <w:rPr>
          <w:rFonts w:ascii="Calibri" w:hAnsi="Calibri" w:eastAsia="Times New Roman" w:cs="Arial"/>
          <w:b/>
          <w:smallCaps/>
        </w:rPr>
      </w:pPr>
      <w:r w:rsidRPr="003912D8">
        <w:rPr>
          <w:rFonts w:ascii="Calibri" w:hAnsi="Calibri" w:eastAsia="Times New Roman" w:cs="Arial"/>
          <w:b/>
          <w:smallCaps/>
          <w:highlight w:val="yellow"/>
        </w:rPr>
        <w:t>[</w:t>
      </w:r>
      <w:r w:rsidRPr="003912D8">
        <w:rPr>
          <w:rFonts w:ascii="Calibri" w:hAnsi="Calibri" w:eastAsia="Times New Roman" w:cs="Times New Roman"/>
          <w:szCs w:val="24"/>
          <w:highlight w:val="yellow"/>
        </w:rPr>
        <w:t>This is a requirement of the GDPR under Article 28. Officers should set out as much detail as possible to clearly identify the type of Personal Data that is being processed</w:t>
      </w:r>
      <w:r w:rsidRPr="003912D8">
        <w:rPr>
          <w:rFonts w:ascii="Calibri" w:hAnsi="Calibri" w:eastAsia="Times New Roman" w:cs="Arial"/>
          <w:b/>
          <w:smallCaps/>
          <w:highlight w:val="yellow"/>
        </w:rPr>
        <w:t>]</w:t>
      </w:r>
      <w:r w:rsidRPr="003912D8">
        <w:rPr>
          <w:rFonts w:ascii="Calibri" w:hAnsi="Calibri" w:eastAsia="Times New Roman" w:cs="Arial"/>
          <w:b/>
          <w:smallCaps/>
        </w:rPr>
        <w:t xml:space="preserve"> </w:t>
      </w:r>
    </w:p>
    <w:p xmlns:wp14="http://schemas.microsoft.com/office/word/2010/wordml" w:rsidRPr="003912D8" w:rsidR="003912D8" w:rsidP="003912D8" w:rsidRDefault="003912D8" w14:paraId="45185114" wp14:textId="77777777">
      <w:pPr>
        <w:keepNext/>
        <w:numPr>
          <w:ilvl w:val="0"/>
          <w:numId w:val="1"/>
        </w:numPr>
        <w:tabs>
          <w:tab w:val="left" w:pos="0"/>
          <w:tab w:val="left" w:pos="567"/>
        </w:tabs>
        <w:spacing w:before="120" w:after="200" w:line="276" w:lineRule="auto"/>
        <w:contextualSpacing/>
        <w:jc w:val="both"/>
        <w:rPr>
          <w:rFonts w:ascii="Calibri" w:hAnsi="Calibri" w:eastAsia="ArialMT" w:cs="Times New Roman"/>
          <w:color w:val="000000"/>
          <w:kern w:val="28"/>
          <w:szCs w:val="20"/>
        </w:rPr>
      </w:pPr>
      <w:r w:rsidRPr="003912D8">
        <w:rPr>
          <w:rFonts w:ascii="Calibri" w:hAnsi="Calibri" w:eastAsia="ArialMT" w:cs="Times New Roman"/>
          <w:color w:val="000000"/>
          <w:kern w:val="28"/>
          <w:szCs w:val="20"/>
        </w:rPr>
        <w:t>The Contractor shall comply with any further written instructions with respect to processing by the Customer.</w:t>
      </w:r>
    </w:p>
    <w:p xmlns:wp14="http://schemas.microsoft.com/office/word/2010/wordml" w:rsidRPr="003912D8" w:rsidR="003912D8" w:rsidP="003912D8" w:rsidRDefault="003912D8" w14:paraId="27D6460F" wp14:textId="77777777">
      <w:pPr>
        <w:keepNext/>
        <w:numPr>
          <w:ilvl w:val="0"/>
          <w:numId w:val="1"/>
        </w:numPr>
        <w:tabs>
          <w:tab w:val="left" w:pos="0"/>
          <w:tab w:val="left" w:pos="567"/>
        </w:tabs>
        <w:spacing w:before="120" w:after="200" w:line="276" w:lineRule="auto"/>
        <w:contextualSpacing/>
        <w:jc w:val="both"/>
        <w:rPr>
          <w:rFonts w:ascii="Calibri" w:hAnsi="Calibri" w:eastAsia="Times New Roman" w:cs="Arial"/>
          <w:b/>
          <w:smallCaps/>
        </w:rPr>
      </w:pPr>
      <w:r w:rsidRPr="003912D8">
        <w:rPr>
          <w:rFonts w:ascii="Calibri" w:hAnsi="Calibri" w:eastAsia="ArialMT" w:cs="Times New Roman"/>
          <w:color w:val="000000"/>
          <w:kern w:val="28"/>
          <w:szCs w:val="20"/>
        </w:rPr>
        <w:t>Any such further instructions shall be incorporated into this Schedule.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0"/>
        <w:gridCol w:w="6186"/>
      </w:tblGrid>
      <w:tr xmlns:wp14="http://schemas.microsoft.com/office/word/2010/wordml" w:rsidRPr="003912D8" w:rsidR="003912D8" w:rsidTr="00872BF4" w14:paraId="013BA2CF" wp14:textId="77777777">
        <w:tc>
          <w:tcPr>
            <w:tcW w:w="2830" w:type="dxa"/>
            <w:shd w:val="clear" w:color="auto" w:fill="BFBFBF"/>
          </w:tcPr>
          <w:p w:rsidRPr="003912D8" w:rsidR="003912D8" w:rsidP="003912D8" w:rsidRDefault="003912D8" w14:paraId="6A712C68" wp14:textId="77777777">
            <w:pPr>
              <w:autoSpaceDE w:val="0"/>
              <w:autoSpaceDN w:val="0"/>
              <w:adjustRightInd w:val="0"/>
              <w:spacing w:before="120" w:after="120" w:line="240" w:lineRule="auto"/>
              <w:jc w:val="both"/>
              <w:rPr>
                <w:rFonts w:ascii="Calibri" w:hAnsi="Calibri" w:eastAsia="Times New Roman" w:cs="Arial-BoldMT"/>
                <w:b/>
                <w:bCs/>
                <w:szCs w:val="24"/>
              </w:rPr>
            </w:pPr>
            <w:r w:rsidRPr="003912D8">
              <w:rPr>
                <w:rFonts w:ascii="Calibri" w:hAnsi="Calibri" w:eastAsia="Times New Roman" w:cs="Arial-BoldMT"/>
                <w:b/>
                <w:bCs/>
                <w:szCs w:val="24"/>
              </w:rPr>
              <w:t xml:space="preserve">Description </w:t>
            </w:r>
          </w:p>
        </w:tc>
        <w:tc>
          <w:tcPr>
            <w:tcW w:w="6186" w:type="dxa"/>
            <w:shd w:val="clear" w:color="auto" w:fill="BFBFBF"/>
          </w:tcPr>
          <w:p w:rsidRPr="003912D8" w:rsidR="003912D8" w:rsidP="003912D8" w:rsidRDefault="003912D8" w14:paraId="0231F8D0" wp14:textId="77777777">
            <w:pPr>
              <w:autoSpaceDE w:val="0"/>
              <w:autoSpaceDN w:val="0"/>
              <w:adjustRightInd w:val="0"/>
              <w:spacing w:before="120" w:after="120" w:line="240" w:lineRule="auto"/>
              <w:jc w:val="both"/>
              <w:rPr>
                <w:rFonts w:ascii="Calibri" w:hAnsi="Calibri" w:eastAsia="ArialMT" w:cs="ArialMT"/>
                <w:szCs w:val="24"/>
              </w:rPr>
            </w:pPr>
            <w:r w:rsidRPr="003912D8">
              <w:rPr>
                <w:rFonts w:ascii="Calibri" w:hAnsi="Calibri" w:eastAsia="Times New Roman" w:cs="Arial-BoldMT"/>
                <w:b/>
                <w:bCs/>
                <w:szCs w:val="24"/>
              </w:rPr>
              <w:t>Details</w:t>
            </w:r>
          </w:p>
        </w:tc>
      </w:tr>
      <w:tr xmlns:wp14="http://schemas.microsoft.com/office/word/2010/wordml" w:rsidRPr="003912D8" w:rsidR="003912D8" w:rsidTr="00872BF4" w14:paraId="69F14062" wp14:textId="77777777">
        <w:tc>
          <w:tcPr>
            <w:tcW w:w="2830" w:type="dxa"/>
          </w:tcPr>
          <w:p w:rsidRPr="003912D8" w:rsidR="003912D8" w:rsidP="003912D8" w:rsidRDefault="003912D8" w14:paraId="0BFD57D8" wp14:textId="77777777">
            <w:pPr>
              <w:autoSpaceDE w:val="0"/>
              <w:autoSpaceDN w:val="0"/>
              <w:adjustRightInd w:val="0"/>
              <w:spacing w:before="120" w:after="120" w:line="240" w:lineRule="auto"/>
              <w:rPr>
                <w:rFonts w:ascii="Calibri" w:hAnsi="Calibri" w:eastAsia="ArialMT" w:cs="ArialMT"/>
                <w:szCs w:val="24"/>
              </w:rPr>
            </w:pPr>
            <w:r w:rsidRPr="003912D8">
              <w:rPr>
                <w:rFonts w:ascii="Calibri" w:hAnsi="Calibri" w:eastAsia="ArialMT" w:cs="ArialMT"/>
                <w:szCs w:val="24"/>
              </w:rPr>
              <w:t>Subject matter of the processing</w:t>
            </w:r>
          </w:p>
        </w:tc>
        <w:tc>
          <w:tcPr>
            <w:tcW w:w="6186" w:type="dxa"/>
          </w:tcPr>
          <w:p w:rsidRPr="003912D8" w:rsidR="003912D8" w:rsidP="003912D8" w:rsidRDefault="003912D8" w14:paraId="73CB5033" wp14:textId="77777777">
            <w:pPr>
              <w:autoSpaceDE w:val="0"/>
              <w:autoSpaceDN w:val="0"/>
              <w:adjustRightInd w:val="0"/>
              <w:spacing w:before="120" w:after="120" w:line="240" w:lineRule="auto"/>
              <w:rPr>
                <w:rFonts w:ascii="Calibri" w:hAnsi="Calibri" w:eastAsia="Times New Roman" w:cs="Arial-ItalicMT"/>
                <w:i/>
                <w:iCs/>
                <w:szCs w:val="24"/>
                <w:highlight w:val="yellow"/>
                <w:lang w:bidi="he-IL"/>
              </w:rPr>
            </w:pPr>
            <w:r w:rsidRPr="003912D8">
              <w:rPr>
                <w:rFonts w:ascii="Calibri" w:hAnsi="Calibri" w:eastAsia="Times New Roman" w:cs="Arial-ItalicMT"/>
                <w:i/>
                <w:iCs/>
                <w:szCs w:val="24"/>
                <w:highlight w:val="yellow"/>
                <w:lang w:bidi="he-IL"/>
              </w:rPr>
              <w:t>[This should be a high level, short description of what the processing is about i.e. its subject matter]</w:t>
            </w:r>
          </w:p>
        </w:tc>
      </w:tr>
      <w:tr xmlns:wp14="http://schemas.microsoft.com/office/word/2010/wordml" w:rsidRPr="003912D8" w:rsidR="003912D8" w:rsidTr="00872BF4" w14:paraId="064167AD" wp14:textId="77777777">
        <w:tc>
          <w:tcPr>
            <w:tcW w:w="2830" w:type="dxa"/>
          </w:tcPr>
          <w:p w:rsidRPr="003912D8" w:rsidR="003912D8" w:rsidP="003912D8" w:rsidRDefault="003912D8" w14:paraId="2306B285" wp14:textId="77777777">
            <w:pPr>
              <w:autoSpaceDE w:val="0"/>
              <w:autoSpaceDN w:val="0"/>
              <w:adjustRightInd w:val="0"/>
              <w:spacing w:before="120" w:after="120" w:line="240" w:lineRule="auto"/>
              <w:rPr>
                <w:rFonts w:ascii="Calibri" w:hAnsi="Calibri" w:eastAsia="ArialMT" w:cs="ArialMT"/>
                <w:szCs w:val="24"/>
              </w:rPr>
            </w:pPr>
            <w:r w:rsidRPr="003912D8">
              <w:rPr>
                <w:rFonts w:ascii="Calibri" w:hAnsi="Calibri" w:eastAsia="ArialMT" w:cs="ArialMT"/>
                <w:szCs w:val="24"/>
              </w:rPr>
              <w:t>Duration of the processing</w:t>
            </w:r>
          </w:p>
        </w:tc>
        <w:tc>
          <w:tcPr>
            <w:tcW w:w="6186" w:type="dxa"/>
          </w:tcPr>
          <w:p w:rsidRPr="003912D8" w:rsidR="003912D8" w:rsidP="003912D8" w:rsidRDefault="003912D8" w14:paraId="1563EC45" wp14:textId="77777777">
            <w:pPr>
              <w:autoSpaceDE w:val="0"/>
              <w:autoSpaceDN w:val="0"/>
              <w:adjustRightInd w:val="0"/>
              <w:spacing w:before="120" w:after="120" w:line="240" w:lineRule="auto"/>
              <w:rPr>
                <w:rFonts w:ascii="Calibri" w:hAnsi="Calibri" w:eastAsia="Times New Roman" w:cs="Arial-ItalicMT"/>
                <w:i/>
                <w:iCs/>
                <w:szCs w:val="24"/>
                <w:highlight w:val="yellow"/>
                <w:lang w:bidi="he-IL"/>
              </w:rPr>
            </w:pPr>
            <w:r w:rsidRPr="003912D8">
              <w:rPr>
                <w:rFonts w:ascii="Calibri" w:hAnsi="Calibri" w:eastAsia="Times New Roman" w:cs="Arial-ItalicMT"/>
                <w:i/>
                <w:iCs/>
                <w:szCs w:val="24"/>
                <w:highlight w:val="yellow"/>
                <w:lang w:bidi="he-IL"/>
              </w:rPr>
              <w:t>[Clearly set out the duration of the processing including dates]</w:t>
            </w:r>
          </w:p>
        </w:tc>
      </w:tr>
      <w:tr xmlns:wp14="http://schemas.microsoft.com/office/word/2010/wordml" w:rsidRPr="003912D8" w:rsidR="003912D8" w:rsidTr="00872BF4" w14:paraId="60352785" wp14:textId="77777777">
        <w:tc>
          <w:tcPr>
            <w:tcW w:w="2830" w:type="dxa"/>
          </w:tcPr>
          <w:p w:rsidRPr="003912D8" w:rsidR="003912D8" w:rsidP="003912D8" w:rsidRDefault="003912D8" w14:paraId="07EE2D2B" wp14:textId="77777777">
            <w:pPr>
              <w:autoSpaceDE w:val="0"/>
              <w:autoSpaceDN w:val="0"/>
              <w:adjustRightInd w:val="0"/>
              <w:spacing w:before="120" w:after="120" w:line="240" w:lineRule="auto"/>
              <w:rPr>
                <w:rFonts w:ascii="Calibri" w:hAnsi="Calibri" w:eastAsia="ArialMT" w:cs="ArialMT"/>
                <w:szCs w:val="24"/>
              </w:rPr>
            </w:pPr>
            <w:r w:rsidRPr="003912D8">
              <w:rPr>
                <w:rFonts w:ascii="Calibri" w:hAnsi="Calibri" w:eastAsia="ArialMT" w:cs="ArialMT"/>
                <w:szCs w:val="24"/>
              </w:rPr>
              <w:t>Nature and purposes of the processing</w:t>
            </w:r>
          </w:p>
        </w:tc>
        <w:tc>
          <w:tcPr>
            <w:tcW w:w="6186" w:type="dxa"/>
          </w:tcPr>
          <w:p w:rsidRPr="003912D8" w:rsidR="003912D8" w:rsidP="003912D8" w:rsidRDefault="003912D8" w14:paraId="23C23A0A" wp14:textId="77777777">
            <w:pPr>
              <w:autoSpaceDE w:val="0"/>
              <w:autoSpaceDN w:val="0"/>
              <w:adjustRightInd w:val="0"/>
              <w:spacing w:before="120" w:after="120" w:line="240" w:lineRule="auto"/>
              <w:rPr>
                <w:rFonts w:ascii="Calibri" w:hAnsi="Calibri" w:eastAsia="Times New Roman" w:cs="Arial-ItalicMT"/>
                <w:i/>
                <w:iCs/>
                <w:szCs w:val="24"/>
                <w:highlight w:val="yellow"/>
                <w:lang w:bidi="he-IL"/>
              </w:rPr>
            </w:pPr>
            <w:r w:rsidRPr="003912D8">
              <w:rPr>
                <w:rFonts w:ascii="Calibri" w:hAnsi="Calibri" w:eastAsia="Times New Roman" w:cs="Arial-ItalicMT"/>
                <w:i/>
                <w:iCs/>
                <w:szCs w:val="24"/>
                <w:highlight w:val="yellow"/>
                <w:lang w:bidi="he-IL"/>
              </w:rPr>
              <w:t>[Please be as specific as possible, but make sure that you cover all intended purposes.</w:t>
            </w:r>
          </w:p>
        </w:tc>
      </w:tr>
      <w:tr xmlns:wp14="http://schemas.microsoft.com/office/word/2010/wordml" w:rsidRPr="003912D8" w:rsidR="003912D8" w:rsidTr="00872BF4" w14:paraId="77AC9CE0" wp14:textId="77777777">
        <w:tc>
          <w:tcPr>
            <w:tcW w:w="2830" w:type="dxa"/>
          </w:tcPr>
          <w:p w:rsidRPr="003912D8" w:rsidR="003912D8" w:rsidP="003912D8" w:rsidRDefault="003912D8" w14:paraId="672A6659" wp14:textId="77777777">
            <w:pPr>
              <w:autoSpaceDE w:val="0"/>
              <w:autoSpaceDN w:val="0"/>
              <w:adjustRightInd w:val="0"/>
              <w:spacing w:before="120" w:after="120" w:line="240" w:lineRule="auto"/>
              <w:rPr>
                <w:rFonts w:ascii="Calibri" w:hAnsi="Calibri" w:eastAsia="Times New Roman" w:cs="Arial-ItalicMT"/>
                <w:i/>
                <w:iCs/>
                <w:szCs w:val="24"/>
                <w:lang w:bidi="he-IL"/>
              </w:rPr>
            </w:pPr>
          </w:p>
        </w:tc>
        <w:tc>
          <w:tcPr>
            <w:tcW w:w="6186" w:type="dxa"/>
          </w:tcPr>
          <w:p w:rsidRPr="003912D8" w:rsidR="003912D8" w:rsidP="003912D8" w:rsidRDefault="003912D8" w14:paraId="6A50E6D7" wp14:textId="77777777">
            <w:pPr>
              <w:autoSpaceDE w:val="0"/>
              <w:autoSpaceDN w:val="0"/>
              <w:adjustRightInd w:val="0"/>
              <w:spacing w:before="120" w:after="120" w:line="240" w:lineRule="auto"/>
              <w:rPr>
                <w:rFonts w:ascii="Calibri" w:hAnsi="Calibri" w:eastAsia="Times New Roman" w:cs="Arial-ItalicMT"/>
                <w:i/>
                <w:iCs/>
                <w:szCs w:val="24"/>
                <w:highlight w:val="yellow"/>
                <w:lang w:bidi="he-IL"/>
              </w:rPr>
            </w:pPr>
            <w:r w:rsidRPr="003912D8">
              <w:rPr>
                <w:rFonts w:ascii="Calibri" w:hAnsi="Calibri" w:eastAsia="Times New Roman" w:cs="Arial-ItalicMT"/>
                <w:i/>
                <w:iCs/>
                <w:szCs w:val="24"/>
                <w:highlight w:val="yellow"/>
                <w:lang w:bidi="he-I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Pr="003912D8" w:rsidR="003912D8" w:rsidP="003912D8" w:rsidRDefault="003912D8" w14:paraId="7C8BF27A" wp14:textId="77777777">
            <w:pPr>
              <w:autoSpaceDE w:val="0"/>
              <w:autoSpaceDN w:val="0"/>
              <w:adjustRightInd w:val="0"/>
              <w:spacing w:before="120" w:after="120" w:line="240" w:lineRule="auto"/>
              <w:rPr>
                <w:rFonts w:ascii="Calibri" w:hAnsi="Calibri" w:eastAsia="Times New Roman" w:cs="Arial-ItalicMT"/>
                <w:i/>
                <w:iCs/>
                <w:szCs w:val="24"/>
                <w:highlight w:val="yellow"/>
                <w:lang w:bidi="he-IL"/>
              </w:rPr>
            </w:pPr>
            <w:r w:rsidRPr="003912D8">
              <w:rPr>
                <w:rFonts w:ascii="Calibri" w:hAnsi="Calibri" w:eastAsia="Times New Roman" w:cs="Arial-ItalicMT"/>
                <w:i/>
                <w:iCs/>
                <w:szCs w:val="24"/>
                <w:highlight w:val="yellow"/>
                <w:lang w:bidi="he-IL"/>
              </w:rPr>
              <w:t xml:space="preserve">The purpose might include: employment processing, statutory obligation, recruitment assessment </w:t>
            </w:r>
            <w:proofErr w:type="spellStart"/>
            <w:r w:rsidRPr="003912D8">
              <w:rPr>
                <w:rFonts w:ascii="Calibri" w:hAnsi="Calibri" w:eastAsia="Times New Roman" w:cs="Arial-ItalicMT"/>
                <w:i/>
                <w:iCs/>
                <w:szCs w:val="24"/>
                <w:highlight w:val="yellow"/>
                <w:lang w:bidi="he-IL"/>
              </w:rPr>
              <w:t>etc</w:t>
            </w:r>
            <w:proofErr w:type="spellEnd"/>
            <w:r w:rsidRPr="003912D8">
              <w:rPr>
                <w:rFonts w:ascii="Calibri" w:hAnsi="Calibri" w:eastAsia="Times New Roman" w:cs="Arial-ItalicMT"/>
                <w:i/>
                <w:iCs/>
                <w:szCs w:val="24"/>
                <w:highlight w:val="yellow"/>
                <w:lang w:bidi="he-IL"/>
              </w:rPr>
              <w:t>]</w:t>
            </w:r>
          </w:p>
        </w:tc>
      </w:tr>
      <w:tr xmlns:wp14="http://schemas.microsoft.com/office/word/2010/wordml" w:rsidRPr="003912D8" w:rsidR="003912D8" w:rsidTr="00872BF4" w14:paraId="58D37320" wp14:textId="77777777">
        <w:tc>
          <w:tcPr>
            <w:tcW w:w="2830" w:type="dxa"/>
          </w:tcPr>
          <w:p w:rsidRPr="003912D8" w:rsidR="003912D8" w:rsidP="003912D8" w:rsidRDefault="003912D8" w14:paraId="3001A421" wp14:textId="77777777">
            <w:pPr>
              <w:autoSpaceDE w:val="0"/>
              <w:autoSpaceDN w:val="0"/>
              <w:adjustRightInd w:val="0"/>
              <w:spacing w:before="120" w:after="120" w:line="240" w:lineRule="auto"/>
              <w:rPr>
                <w:rFonts w:ascii="Calibri" w:hAnsi="Calibri" w:eastAsia="Times New Roman" w:cs="Arial-ItalicMT"/>
                <w:i/>
                <w:iCs/>
                <w:szCs w:val="24"/>
                <w:lang w:bidi="he-IL"/>
              </w:rPr>
            </w:pPr>
            <w:r w:rsidRPr="003912D8">
              <w:rPr>
                <w:rFonts w:ascii="Calibri" w:hAnsi="Calibri" w:eastAsia="ArialMT" w:cs="ArialMT"/>
                <w:szCs w:val="24"/>
              </w:rPr>
              <w:t xml:space="preserve">Type of Personal Data </w:t>
            </w:r>
          </w:p>
        </w:tc>
        <w:tc>
          <w:tcPr>
            <w:tcW w:w="6186" w:type="dxa"/>
          </w:tcPr>
          <w:p w:rsidRPr="003912D8" w:rsidR="003912D8" w:rsidP="003912D8" w:rsidRDefault="003912D8" w14:paraId="367E4F52" wp14:textId="77777777">
            <w:pPr>
              <w:autoSpaceDE w:val="0"/>
              <w:autoSpaceDN w:val="0"/>
              <w:adjustRightInd w:val="0"/>
              <w:spacing w:before="120" w:after="120" w:line="240" w:lineRule="auto"/>
              <w:rPr>
                <w:rFonts w:ascii="Calibri" w:hAnsi="Calibri" w:eastAsia="Times New Roman" w:cs="Arial-ItalicMT"/>
                <w:i/>
                <w:iCs/>
                <w:szCs w:val="24"/>
                <w:highlight w:val="yellow"/>
                <w:lang w:bidi="he-IL"/>
              </w:rPr>
            </w:pPr>
            <w:r w:rsidRPr="003912D8">
              <w:rPr>
                <w:rFonts w:ascii="Calibri" w:hAnsi="Calibri" w:eastAsia="Times New Roman" w:cs="Arial-ItalicMT"/>
                <w:i/>
                <w:iCs/>
                <w:szCs w:val="24"/>
                <w:highlight w:val="yellow"/>
                <w:lang w:bidi="he-IL"/>
              </w:rPr>
              <w:t xml:space="preserve">[Examples here include: name, address, date of birth, NI number, telephone number, pay, images, biometric data </w:t>
            </w:r>
            <w:proofErr w:type="spellStart"/>
            <w:r w:rsidRPr="003912D8">
              <w:rPr>
                <w:rFonts w:ascii="Calibri" w:hAnsi="Calibri" w:eastAsia="Times New Roman" w:cs="Arial-ItalicMT"/>
                <w:i/>
                <w:iCs/>
                <w:szCs w:val="24"/>
                <w:highlight w:val="yellow"/>
                <w:lang w:bidi="he-IL"/>
              </w:rPr>
              <w:t>etc</w:t>
            </w:r>
            <w:proofErr w:type="spellEnd"/>
            <w:r w:rsidRPr="003912D8">
              <w:rPr>
                <w:rFonts w:ascii="Calibri" w:hAnsi="Calibri" w:eastAsia="Times New Roman" w:cs="Arial-ItalicMT"/>
                <w:i/>
                <w:iCs/>
                <w:szCs w:val="24"/>
                <w:highlight w:val="yellow"/>
                <w:lang w:bidi="he-IL"/>
              </w:rPr>
              <w:t>]</w:t>
            </w:r>
          </w:p>
        </w:tc>
      </w:tr>
      <w:tr xmlns:wp14="http://schemas.microsoft.com/office/word/2010/wordml" w:rsidRPr="003912D8" w:rsidR="003912D8" w:rsidTr="00872BF4" w14:paraId="25F45E0F" wp14:textId="77777777">
        <w:tc>
          <w:tcPr>
            <w:tcW w:w="2830" w:type="dxa"/>
          </w:tcPr>
          <w:p w:rsidRPr="003912D8" w:rsidR="003912D8" w:rsidP="003912D8" w:rsidRDefault="003912D8" w14:paraId="18F10DD0" wp14:textId="77777777">
            <w:pPr>
              <w:autoSpaceDE w:val="0"/>
              <w:autoSpaceDN w:val="0"/>
              <w:adjustRightInd w:val="0"/>
              <w:spacing w:before="120" w:after="120" w:line="240" w:lineRule="auto"/>
              <w:rPr>
                <w:rFonts w:ascii="Calibri" w:hAnsi="Calibri" w:eastAsia="ArialMT" w:cs="ArialMT"/>
                <w:szCs w:val="24"/>
              </w:rPr>
            </w:pPr>
            <w:r w:rsidRPr="003912D8">
              <w:rPr>
                <w:rFonts w:ascii="Calibri" w:hAnsi="Calibri" w:eastAsia="ArialMT" w:cs="ArialMT"/>
                <w:szCs w:val="24"/>
              </w:rPr>
              <w:t>Categories of Data Subject</w:t>
            </w:r>
          </w:p>
        </w:tc>
        <w:tc>
          <w:tcPr>
            <w:tcW w:w="6186" w:type="dxa"/>
          </w:tcPr>
          <w:p w:rsidRPr="003912D8" w:rsidR="003912D8" w:rsidP="003912D8" w:rsidRDefault="003912D8" w14:paraId="2FCE9FCF" wp14:textId="77777777">
            <w:pPr>
              <w:autoSpaceDE w:val="0"/>
              <w:autoSpaceDN w:val="0"/>
              <w:adjustRightInd w:val="0"/>
              <w:spacing w:before="120" w:after="120" w:line="240" w:lineRule="auto"/>
              <w:rPr>
                <w:rFonts w:ascii="Calibri" w:hAnsi="Calibri" w:eastAsia="ArialMT" w:cs="ArialMT"/>
                <w:szCs w:val="24"/>
                <w:highlight w:val="yellow"/>
              </w:rPr>
            </w:pPr>
            <w:r w:rsidRPr="003912D8">
              <w:rPr>
                <w:rFonts w:ascii="Calibri" w:hAnsi="Calibri" w:eastAsia="Times New Roman" w:cs="Arial-ItalicMT"/>
                <w:i/>
                <w:iCs/>
                <w:szCs w:val="24"/>
                <w:highlight w:val="yellow"/>
                <w:lang w:bidi="he-IL"/>
              </w:rPr>
              <w:t xml:space="preserve">[Examples include: Staff (including volunteers, agents, and temporary workers), customers/ clients, suppliers, patients, students / pupils, members of the public, users of a particular website </w:t>
            </w:r>
            <w:proofErr w:type="spellStart"/>
            <w:r w:rsidRPr="003912D8">
              <w:rPr>
                <w:rFonts w:ascii="Calibri" w:hAnsi="Calibri" w:eastAsia="Times New Roman" w:cs="Arial-ItalicMT"/>
                <w:i/>
                <w:iCs/>
                <w:szCs w:val="24"/>
                <w:highlight w:val="yellow"/>
                <w:lang w:bidi="he-IL"/>
              </w:rPr>
              <w:t>etc</w:t>
            </w:r>
            <w:proofErr w:type="spellEnd"/>
            <w:r w:rsidRPr="003912D8">
              <w:rPr>
                <w:rFonts w:ascii="Calibri" w:hAnsi="Calibri" w:eastAsia="Times New Roman" w:cs="Arial-ItalicMT"/>
                <w:i/>
                <w:iCs/>
                <w:szCs w:val="24"/>
                <w:highlight w:val="yellow"/>
                <w:lang w:bidi="he-IL"/>
              </w:rPr>
              <w:t>]</w:t>
            </w:r>
          </w:p>
        </w:tc>
      </w:tr>
      <w:tr xmlns:wp14="http://schemas.microsoft.com/office/word/2010/wordml" w:rsidRPr="003912D8" w:rsidR="003912D8" w:rsidTr="00872BF4" w14:paraId="22FE4A65" wp14:textId="77777777">
        <w:tc>
          <w:tcPr>
            <w:tcW w:w="2830" w:type="dxa"/>
          </w:tcPr>
          <w:p w:rsidRPr="003912D8" w:rsidR="003912D8" w:rsidP="003912D8" w:rsidRDefault="003912D8" w14:paraId="06216921" wp14:textId="77777777">
            <w:pPr>
              <w:autoSpaceDE w:val="0"/>
              <w:autoSpaceDN w:val="0"/>
              <w:adjustRightInd w:val="0"/>
              <w:spacing w:before="120" w:after="120" w:line="240" w:lineRule="auto"/>
              <w:rPr>
                <w:rFonts w:ascii="Calibri" w:hAnsi="Calibri" w:eastAsia="ArialMT" w:cs="ArialMT"/>
                <w:szCs w:val="24"/>
              </w:rPr>
            </w:pPr>
            <w:r w:rsidRPr="003912D8">
              <w:rPr>
                <w:rFonts w:ascii="Calibri" w:hAnsi="Calibri" w:eastAsia="ArialMT" w:cs="ArialMT"/>
                <w:szCs w:val="24"/>
              </w:rPr>
              <w:t>Plan for return and destruction of the data once the processing is complete UNLESS requirement under union or member state law to preserve that type of data</w:t>
            </w:r>
          </w:p>
        </w:tc>
        <w:tc>
          <w:tcPr>
            <w:tcW w:w="6186" w:type="dxa"/>
          </w:tcPr>
          <w:p w:rsidRPr="003912D8" w:rsidR="003912D8" w:rsidP="003912D8" w:rsidRDefault="003912D8" w14:paraId="4DE21DE9" wp14:textId="77777777">
            <w:pPr>
              <w:autoSpaceDE w:val="0"/>
              <w:autoSpaceDN w:val="0"/>
              <w:adjustRightInd w:val="0"/>
              <w:spacing w:before="120" w:after="120" w:line="240" w:lineRule="auto"/>
              <w:rPr>
                <w:rFonts w:ascii="Calibri" w:hAnsi="Calibri" w:eastAsia="ArialMT" w:cs="ArialMT"/>
                <w:szCs w:val="24"/>
                <w:highlight w:val="yellow"/>
              </w:rPr>
            </w:pPr>
            <w:r w:rsidRPr="003912D8">
              <w:rPr>
                <w:rFonts w:ascii="Calibri" w:hAnsi="Calibri" w:eastAsia="Times New Roman" w:cs="Arial-ItalicMT"/>
                <w:i/>
                <w:iCs/>
                <w:szCs w:val="24"/>
                <w:highlight w:val="yellow"/>
                <w:lang w:bidi="he-IL"/>
              </w:rPr>
              <w:t>[Describe how long the data will be retained for, how it be returned or destroyed]</w:t>
            </w:r>
          </w:p>
        </w:tc>
      </w:tr>
    </w:tbl>
    <w:p xmlns:wp14="http://schemas.microsoft.com/office/word/2010/wordml" w:rsidRPr="003912D8" w:rsidR="003912D8" w:rsidP="003912D8" w:rsidRDefault="003912D8" w14:paraId="0A37501D" wp14:textId="77777777">
      <w:pPr>
        <w:keepNext/>
        <w:tabs>
          <w:tab w:val="left" w:pos="0"/>
          <w:tab w:val="left" w:pos="567"/>
        </w:tabs>
        <w:spacing w:before="360" w:after="120" w:line="240" w:lineRule="auto"/>
        <w:jc w:val="both"/>
        <w:rPr>
          <w:rFonts w:ascii="Arial" w:hAnsi="Arial" w:eastAsia="Times New Roman" w:cs="Arial"/>
          <w:b/>
          <w:smallCaps/>
        </w:rPr>
      </w:pPr>
    </w:p>
    <w:p xmlns:wp14="http://schemas.microsoft.com/office/word/2010/wordml" w:rsidR="00D17D16" w:rsidRDefault="003912D8" w14:paraId="5DAB6C7B" wp14:textId="77777777">
      <w:bookmarkStart w:name="_GoBack" w:id="1"/>
      <w:bookmarkEnd w:id="1"/>
    </w:p>
    <w:sectPr w:rsidR="00D17D16" w:rsidSect="00C8744D">
      <w:headerReference w:type="default" r:id="rId5"/>
      <w:footerReference w:type="default" r:id="rId6"/>
      <w:pgSz w:w="11906" w:h="16838" w:orient="portrait" w:code="9"/>
      <w:pgMar w:top="1440" w:right="1440" w:bottom="1440" w:left="1440" w:header="706" w:footer="1138" w:gutter="0"/>
      <w:paperSrc w:first="1" w:other="1"/>
      <w:pgNumType w:start="1"/>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ItalicMT">
    <w:altName w:val="Times New Roman"/>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437F5E" w:rsidR="00140C2C" w:rsidRDefault="003912D8" w14:paraId="3D3D22A9" wp14:textId="77777777">
    <w:pPr>
      <w:pStyle w:val="Footer"/>
      <w:jc w:val="center"/>
      <w:rPr>
        <w:rFonts w:ascii="Arial" w:hAnsi="Arial" w:cs="Arial"/>
        <w:sz w:val="20"/>
        <w:szCs w:val="20"/>
      </w:rPr>
    </w:pPr>
    <w:r w:rsidRPr="00437F5E">
      <w:rPr>
        <w:rFonts w:ascii="Arial" w:hAnsi="Arial" w:cs="Arial"/>
        <w:sz w:val="20"/>
        <w:szCs w:val="20"/>
      </w:rPr>
      <w:fldChar w:fldCharType="begin"/>
    </w:r>
    <w:r w:rsidRPr="00437F5E">
      <w:rPr>
        <w:rFonts w:ascii="Arial" w:hAnsi="Arial" w:cs="Arial"/>
        <w:sz w:val="20"/>
        <w:szCs w:val="20"/>
      </w:rPr>
      <w:instrText xml:space="preserve"> PAGE   \* MERGEFORMAT </w:instrText>
    </w:r>
    <w:r w:rsidRPr="00437F5E">
      <w:rPr>
        <w:rFonts w:ascii="Arial" w:hAnsi="Arial" w:cs="Arial"/>
        <w:sz w:val="20"/>
        <w:szCs w:val="20"/>
      </w:rPr>
      <w:fldChar w:fldCharType="separate"/>
    </w:r>
    <w:r>
      <w:rPr>
        <w:rFonts w:ascii="Arial" w:hAnsi="Arial" w:cs="Arial"/>
        <w:noProof/>
        <w:sz w:val="20"/>
        <w:szCs w:val="20"/>
      </w:rPr>
      <w:t>1</w:t>
    </w:r>
    <w:r w:rsidRPr="00437F5E">
      <w:rP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140C2C" w:rsidP="00CF4F6A" w:rsidRDefault="003912D8" w14:paraId="02EB378F"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5D30D8"/>
    <w:multiLevelType w:val="hybridMultilevel"/>
    <w:tmpl w:val="2CB20D98"/>
    <w:lvl w:ilvl="0" w:tplc="FD30BC24">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D8"/>
    <w:rsid w:val="003912D8"/>
    <w:rsid w:val="008468B6"/>
    <w:rsid w:val="009A2A0E"/>
    <w:rsid w:val="5AAAB6C4"/>
    <w:rsid w:val="7389A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57FB5-6CA5-4B73-975E-4CCD69D31D95}"/>
  <w14:docId w14:val="4CD9C2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3912D8"/>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3912D8"/>
  </w:style>
  <w:style w:type="paragraph" w:styleId="Footer">
    <w:name w:val="footer"/>
    <w:basedOn w:val="Normal"/>
    <w:link w:val="FooterChar"/>
    <w:uiPriority w:val="99"/>
    <w:semiHidden/>
    <w:unhideWhenUsed/>
    <w:rsid w:val="003912D8"/>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391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customXml" Target="../customXml/item3.xml" Id="rId11" /><Relationship Type="http://schemas.openxmlformats.org/officeDocument/2006/relationships/header" Target="header1.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DF9BF1C17E3478164E0EC72F8F225" ma:contentTypeVersion="12" ma:contentTypeDescription="Create a new document." ma:contentTypeScope="" ma:versionID="bce657583060e3dbb2b39b7b6afea8b6">
  <xsd:schema xmlns:xsd="http://www.w3.org/2001/XMLSchema" xmlns:xs="http://www.w3.org/2001/XMLSchema" xmlns:p="http://schemas.microsoft.com/office/2006/metadata/properties" xmlns:ns2="e6e4dc9d-23fc-4398-8aa7-646585d3ba1f" xmlns:ns3="dffa02ff-1dfe-4937-9683-5fd918ccd914" targetNamespace="http://schemas.microsoft.com/office/2006/metadata/properties" ma:root="true" ma:fieldsID="6212a2db9ae82406bc17836d344032f7" ns2:_="" ns3:_="">
    <xsd:import namespace="e6e4dc9d-23fc-4398-8aa7-646585d3ba1f"/>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dc9d-23fc-4398-8aa7-646585d3b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37451-6FFB-46B4-A1CC-CB45E3189870}"/>
</file>

<file path=customXml/itemProps2.xml><?xml version="1.0" encoding="utf-8"?>
<ds:datastoreItem xmlns:ds="http://schemas.openxmlformats.org/officeDocument/2006/customXml" ds:itemID="{037FBDF3-EAFF-4B97-9F31-07CB339419EF}"/>
</file>

<file path=customXml/itemProps3.xml><?xml version="1.0" encoding="utf-8"?>
<ds:datastoreItem xmlns:ds="http://schemas.openxmlformats.org/officeDocument/2006/customXml" ds:itemID="{8EE2D5E5-9103-4A6E-ABA1-87E76903B0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KCTMO</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Raw, Ernest: CP: RBKC</dc:creator>
  <keywords/>
  <dc:description/>
  <lastModifiedBy>Raw, Ernest: RBKC</lastModifiedBy>
  <revision>2</revision>
  <dcterms:created xsi:type="dcterms:W3CDTF">2018-11-20T15:11:00.0000000Z</dcterms:created>
  <dcterms:modified xsi:type="dcterms:W3CDTF">2020-09-29T11:20:54.1676790Z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0x010100431DF9BF1C17E3478164E0EC72F8F225</vt:lpwstr>
  </property>
</Properties>
</file>