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36" w:rsidRPr="00DB4EBA" w:rsidRDefault="005F7336" w:rsidP="005F7336">
      <w:pPr>
        <w:pBdr>
          <w:top w:val="thinThickSmallGap" w:sz="24" w:space="0" w:color="auto"/>
          <w:left w:val="thinThickSmallGap" w:sz="24" w:space="4" w:color="auto"/>
          <w:bottom w:val="thickThinSmallGap" w:sz="24" w:space="1" w:color="auto"/>
          <w:right w:val="thickThinSmallGap" w:sz="24" w:space="4" w:color="auto"/>
        </w:pBdr>
        <w:jc w:val="center"/>
        <w:rPr>
          <w:rFonts w:ascii="Palatino Linotype" w:hAnsi="Palatino Linotype"/>
          <w:b/>
          <w:sz w:val="42"/>
        </w:rPr>
      </w:pPr>
      <w:r w:rsidRPr="00DB4EBA">
        <w:rPr>
          <w:rFonts w:ascii="Palatino Linotype" w:hAnsi="Palatino Linotype"/>
          <w:b/>
          <w:sz w:val="42"/>
        </w:rPr>
        <w:t xml:space="preserve">                                                                                                                                                                                         </w:t>
      </w:r>
    </w:p>
    <w:p w:rsidR="005F7336" w:rsidRPr="00DB4EBA" w:rsidRDefault="005F7336" w:rsidP="005F7336">
      <w:pPr>
        <w:pBdr>
          <w:top w:val="thinThickSmallGap" w:sz="24" w:space="0" w:color="auto"/>
          <w:left w:val="thinThickSmallGap" w:sz="24" w:space="4" w:color="auto"/>
          <w:bottom w:val="thickThinSmallGap" w:sz="24" w:space="1" w:color="auto"/>
          <w:right w:val="thickThinSmallGap" w:sz="24" w:space="4" w:color="auto"/>
        </w:pBdr>
        <w:jc w:val="center"/>
        <w:rPr>
          <w:rFonts w:ascii="Palatino Linotype" w:hAnsi="Palatino Linotype"/>
          <w:b/>
          <w:sz w:val="42"/>
        </w:rPr>
      </w:pPr>
      <w:r w:rsidRPr="00DB4EBA">
        <w:rPr>
          <w:rFonts w:ascii="Palatino Linotype" w:hAnsi="Palatino Linotype"/>
          <w:b/>
          <w:noProof/>
          <w:sz w:val="30"/>
        </w:rPr>
        <w:drawing>
          <wp:inline distT="0" distB="0" distL="0" distR="0">
            <wp:extent cx="3752850" cy="2019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752850" cy="2019300"/>
                    </a:xfrm>
                    <a:prstGeom prst="rect">
                      <a:avLst/>
                    </a:prstGeom>
                    <a:noFill/>
                    <a:ln w="9525">
                      <a:noFill/>
                      <a:miter lim="800000"/>
                      <a:headEnd/>
                      <a:tailEnd/>
                    </a:ln>
                  </pic:spPr>
                </pic:pic>
              </a:graphicData>
            </a:graphic>
          </wp:inline>
        </w:drawing>
      </w:r>
    </w:p>
    <w:p w:rsidR="005F7336" w:rsidRPr="00DB4EBA" w:rsidRDefault="005F7336" w:rsidP="005F7336">
      <w:pPr>
        <w:pBdr>
          <w:top w:val="thinThickSmallGap" w:sz="24" w:space="0" w:color="auto"/>
          <w:left w:val="thinThickSmallGap" w:sz="24" w:space="4" w:color="auto"/>
          <w:bottom w:val="thickThinSmallGap" w:sz="24" w:space="1" w:color="auto"/>
          <w:right w:val="thickThinSmallGap" w:sz="24" w:space="4" w:color="auto"/>
        </w:pBdr>
        <w:jc w:val="center"/>
        <w:rPr>
          <w:rFonts w:ascii="Palatino Linotype" w:hAnsi="Palatino Linotype"/>
          <w:b/>
          <w:sz w:val="30"/>
        </w:rPr>
      </w:pPr>
      <w:r w:rsidRPr="00DB4EBA">
        <w:rPr>
          <w:rFonts w:ascii="Palatino Linotype" w:hAnsi="Palatino Linotype"/>
          <w:b/>
          <w:noProof/>
          <w:sz w:val="30"/>
        </w:rPr>
        <w:drawing>
          <wp:inline distT="0" distB="0" distL="0" distR="0">
            <wp:extent cx="2173856" cy="25792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172271" cy="2577417"/>
                    </a:xfrm>
                    <a:prstGeom prst="rect">
                      <a:avLst/>
                    </a:prstGeom>
                    <a:noFill/>
                    <a:ln w="9525">
                      <a:noFill/>
                      <a:miter lim="800000"/>
                      <a:headEnd/>
                      <a:tailEnd/>
                    </a:ln>
                  </pic:spPr>
                </pic:pic>
              </a:graphicData>
            </a:graphic>
          </wp:inline>
        </w:drawing>
      </w:r>
    </w:p>
    <w:p w:rsidR="005F7336" w:rsidRPr="00DB4EBA" w:rsidRDefault="005F7336" w:rsidP="005F7336">
      <w:pPr>
        <w:pBdr>
          <w:top w:val="thinThickSmallGap" w:sz="24" w:space="0" w:color="auto"/>
          <w:left w:val="thinThickSmallGap" w:sz="24" w:space="4" w:color="auto"/>
          <w:bottom w:val="thickThinSmallGap" w:sz="24" w:space="1" w:color="auto"/>
          <w:right w:val="thickThinSmallGap" w:sz="24" w:space="4" w:color="auto"/>
        </w:pBdr>
        <w:jc w:val="center"/>
        <w:rPr>
          <w:rFonts w:ascii="Palatino Linotype" w:hAnsi="Palatino Linotype"/>
          <w:b/>
          <w:sz w:val="30"/>
        </w:rPr>
      </w:pPr>
    </w:p>
    <w:p w:rsidR="005F7336" w:rsidRPr="00D95677" w:rsidRDefault="00276133" w:rsidP="005F7336">
      <w:pPr>
        <w:pBdr>
          <w:top w:val="thinThickSmallGap" w:sz="24" w:space="0" w:color="auto"/>
          <w:left w:val="thinThickSmallGap" w:sz="24" w:space="4" w:color="auto"/>
          <w:bottom w:val="thickThinSmallGap" w:sz="24" w:space="1" w:color="auto"/>
          <w:right w:val="thickThinSmallGap" w:sz="24" w:space="4" w:color="auto"/>
        </w:pBdr>
        <w:jc w:val="center"/>
        <w:rPr>
          <w:rFonts w:asciiTheme="minorHAnsi" w:hAnsiTheme="minorHAnsi" w:cstheme="minorHAnsi"/>
          <w:b/>
          <w:sz w:val="44"/>
          <w:szCs w:val="52"/>
        </w:rPr>
      </w:pPr>
      <w:r w:rsidRPr="00D95677">
        <w:rPr>
          <w:rFonts w:asciiTheme="minorHAnsi" w:hAnsiTheme="minorHAnsi" w:cstheme="minorHAnsi"/>
          <w:b/>
          <w:sz w:val="44"/>
          <w:szCs w:val="52"/>
        </w:rPr>
        <w:t>TENDER FOR THE PROVISION OF BANKING SERVICES</w:t>
      </w:r>
    </w:p>
    <w:p w:rsidR="00276133" w:rsidRPr="00D95677" w:rsidRDefault="00276133" w:rsidP="005F7336">
      <w:pPr>
        <w:pBdr>
          <w:top w:val="thinThickSmallGap" w:sz="24" w:space="0" w:color="auto"/>
          <w:left w:val="thinThickSmallGap" w:sz="24" w:space="4" w:color="auto"/>
          <w:bottom w:val="thickThinSmallGap" w:sz="24" w:space="1" w:color="auto"/>
          <w:right w:val="thickThinSmallGap" w:sz="24" w:space="4" w:color="auto"/>
        </w:pBdr>
        <w:jc w:val="center"/>
        <w:rPr>
          <w:rFonts w:asciiTheme="minorHAnsi" w:hAnsiTheme="minorHAnsi" w:cstheme="minorHAnsi"/>
          <w:b/>
          <w:sz w:val="44"/>
          <w:szCs w:val="52"/>
        </w:rPr>
      </w:pPr>
    </w:p>
    <w:p w:rsidR="005F7336" w:rsidRPr="00D95677" w:rsidRDefault="00276133" w:rsidP="005F7336">
      <w:pPr>
        <w:pBdr>
          <w:top w:val="thinThickSmallGap" w:sz="24" w:space="0" w:color="auto"/>
          <w:left w:val="thinThickSmallGap" w:sz="24" w:space="4" w:color="auto"/>
          <w:bottom w:val="thickThinSmallGap" w:sz="24" w:space="1" w:color="auto"/>
          <w:right w:val="thickThinSmallGap" w:sz="24" w:space="4" w:color="auto"/>
        </w:pBdr>
        <w:jc w:val="center"/>
        <w:rPr>
          <w:rFonts w:asciiTheme="minorHAnsi" w:hAnsiTheme="minorHAnsi" w:cstheme="minorHAnsi"/>
          <w:b/>
          <w:sz w:val="44"/>
          <w:szCs w:val="52"/>
        </w:rPr>
      </w:pPr>
      <w:r w:rsidRPr="00D95677">
        <w:rPr>
          <w:rFonts w:asciiTheme="minorHAnsi" w:hAnsiTheme="minorHAnsi" w:cstheme="minorHAnsi"/>
          <w:b/>
          <w:sz w:val="44"/>
          <w:szCs w:val="52"/>
        </w:rPr>
        <w:t>PART 1</w:t>
      </w:r>
      <w:r w:rsidR="00D95677" w:rsidRPr="00D95677">
        <w:rPr>
          <w:rFonts w:asciiTheme="minorHAnsi" w:hAnsiTheme="minorHAnsi" w:cstheme="minorHAnsi"/>
          <w:b/>
          <w:sz w:val="44"/>
          <w:szCs w:val="52"/>
        </w:rPr>
        <w:t xml:space="preserve"> - </w:t>
      </w:r>
      <w:r w:rsidR="005F7336" w:rsidRPr="00D95677">
        <w:rPr>
          <w:rFonts w:asciiTheme="minorHAnsi" w:hAnsiTheme="minorHAnsi" w:cstheme="minorHAnsi"/>
          <w:b/>
          <w:sz w:val="44"/>
          <w:szCs w:val="52"/>
        </w:rPr>
        <w:t>INFORMATION</w:t>
      </w:r>
      <w:r w:rsidRPr="00D95677">
        <w:rPr>
          <w:rFonts w:asciiTheme="minorHAnsi" w:hAnsiTheme="minorHAnsi" w:cstheme="minorHAnsi"/>
          <w:b/>
          <w:sz w:val="44"/>
          <w:szCs w:val="52"/>
        </w:rPr>
        <w:t xml:space="preserve">, </w:t>
      </w:r>
      <w:r w:rsidR="005F7336" w:rsidRPr="00D95677">
        <w:rPr>
          <w:rFonts w:asciiTheme="minorHAnsi" w:hAnsiTheme="minorHAnsi" w:cstheme="minorHAnsi"/>
          <w:b/>
          <w:sz w:val="44"/>
          <w:szCs w:val="52"/>
        </w:rPr>
        <w:t>INSTRUCTION</w:t>
      </w:r>
      <w:r w:rsidRPr="00D95677">
        <w:rPr>
          <w:rFonts w:asciiTheme="minorHAnsi" w:hAnsiTheme="minorHAnsi" w:cstheme="minorHAnsi"/>
          <w:b/>
          <w:sz w:val="44"/>
          <w:szCs w:val="52"/>
        </w:rPr>
        <w:t>S AND SPECIFICATION</w:t>
      </w:r>
      <w:r w:rsidR="005F7336" w:rsidRPr="00D95677">
        <w:rPr>
          <w:rFonts w:asciiTheme="minorHAnsi" w:hAnsiTheme="minorHAnsi" w:cstheme="minorHAnsi"/>
          <w:b/>
          <w:sz w:val="44"/>
          <w:szCs w:val="52"/>
        </w:rPr>
        <w:t xml:space="preserve"> </w:t>
      </w:r>
    </w:p>
    <w:p w:rsidR="005F7336" w:rsidRPr="00DB4EBA" w:rsidRDefault="005F7336" w:rsidP="005F7336">
      <w:pPr>
        <w:pBdr>
          <w:top w:val="thinThickSmallGap" w:sz="24" w:space="0" w:color="auto"/>
          <w:left w:val="thinThickSmallGap" w:sz="24" w:space="4" w:color="auto"/>
          <w:bottom w:val="thickThinSmallGap" w:sz="24" w:space="1" w:color="auto"/>
          <w:right w:val="thickThinSmallGap" w:sz="24" w:space="4" w:color="auto"/>
        </w:pBdr>
        <w:jc w:val="center"/>
        <w:rPr>
          <w:rFonts w:ascii="Arial" w:hAnsi="Arial" w:cs="Arial"/>
          <w:b/>
          <w:sz w:val="52"/>
          <w:szCs w:val="52"/>
        </w:rPr>
      </w:pPr>
    </w:p>
    <w:p w:rsidR="005F7336" w:rsidRDefault="005F7336" w:rsidP="005F7336">
      <w:pPr>
        <w:spacing w:after="200" w:line="276" w:lineRule="auto"/>
        <w:rPr>
          <w:rFonts w:ascii="Palatino Linotype" w:hAnsi="Palatino Linotype"/>
          <w:sz w:val="16"/>
        </w:rPr>
      </w:pPr>
    </w:p>
    <w:p w:rsidR="005F7336" w:rsidRDefault="005F7336" w:rsidP="005F7336">
      <w:pPr>
        <w:spacing w:after="200" w:line="276" w:lineRule="auto"/>
        <w:rPr>
          <w:rFonts w:ascii="Palatino Linotype" w:hAnsi="Palatino Linotype"/>
          <w:sz w:val="16"/>
        </w:rPr>
      </w:pPr>
    </w:p>
    <w:p w:rsidR="005F7336" w:rsidRDefault="005F7336" w:rsidP="005F7336">
      <w:pPr>
        <w:spacing w:after="200" w:line="276" w:lineRule="auto"/>
        <w:rPr>
          <w:rFonts w:ascii="Palatino Linotype" w:hAnsi="Palatino Linotype"/>
          <w:sz w:val="16"/>
        </w:rPr>
      </w:pPr>
    </w:p>
    <w:p w:rsidR="004D6F76" w:rsidRDefault="004D6F76" w:rsidP="005F7336">
      <w:pPr>
        <w:spacing w:after="200" w:line="276" w:lineRule="auto"/>
        <w:rPr>
          <w:rFonts w:ascii="Palatino Linotype" w:hAnsi="Palatino Linotype"/>
          <w:sz w:val="16"/>
        </w:rPr>
      </w:pPr>
    </w:p>
    <w:p w:rsidR="00D95677" w:rsidRDefault="00D95677" w:rsidP="005F7336">
      <w:pPr>
        <w:spacing w:after="200" w:line="276" w:lineRule="auto"/>
        <w:rPr>
          <w:rFonts w:ascii="Palatino Linotype" w:hAnsi="Palatino Linotype"/>
          <w:sz w:val="16"/>
        </w:rPr>
      </w:pPr>
    </w:p>
    <w:p w:rsidR="00D95677" w:rsidRDefault="00D95677" w:rsidP="005F7336">
      <w:pPr>
        <w:spacing w:after="200" w:line="276" w:lineRule="auto"/>
        <w:rPr>
          <w:rFonts w:ascii="Palatino Linotype" w:hAnsi="Palatino Linotype"/>
          <w:sz w:val="16"/>
        </w:rPr>
      </w:pPr>
    </w:p>
    <w:p w:rsidR="004D6F76" w:rsidRPr="004D6F76" w:rsidRDefault="004D6F76" w:rsidP="004D6F76">
      <w:pPr>
        <w:jc w:val="center"/>
        <w:rPr>
          <w:rFonts w:ascii="Palatino Linotype" w:hAnsi="Palatino Linotype"/>
          <w:sz w:val="16"/>
        </w:rPr>
      </w:pPr>
    </w:p>
    <w:p w:rsidR="00287DD1" w:rsidRDefault="00287DD1">
      <w:pPr>
        <w:rPr>
          <w:rFonts w:ascii="Arial" w:hAnsi="Arial" w:cs="Arial"/>
          <w:b/>
          <w:bCs/>
          <w:color w:val="000000"/>
          <w:sz w:val="28"/>
          <w:szCs w:val="28"/>
          <w:u w:val="single"/>
          <w:lang w:eastAsia="en-US"/>
        </w:rPr>
      </w:pPr>
    </w:p>
    <w:p w:rsidR="005C5EEA" w:rsidRPr="00D95677" w:rsidRDefault="005C5EEA" w:rsidP="005C5EEA">
      <w:pPr>
        <w:pStyle w:val="Default"/>
        <w:jc w:val="center"/>
        <w:rPr>
          <w:rFonts w:asciiTheme="minorHAnsi" w:hAnsiTheme="minorHAnsi" w:cstheme="minorHAnsi"/>
          <w:b/>
          <w:bCs/>
          <w:sz w:val="28"/>
          <w:szCs w:val="28"/>
          <w:u w:val="single"/>
          <w:lang w:val="en-GB"/>
        </w:rPr>
      </w:pPr>
      <w:r w:rsidRPr="00D95677">
        <w:rPr>
          <w:rFonts w:asciiTheme="minorHAnsi" w:hAnsiTheme="minorHAnsi" w:cstheme="minorHAnsi"/>
          <w:b/>
          <w:bCs/>
          <w:sz w:val="28"/>
          <w:szCs w:val="28"/>
          <w:u w:val="single"/>
          <w:lang w:val="en-GB"/>
        </w:rPr>
        <w:lastRenderedPageBreak/>
        <w:t>PART ONE</w:t>
      </w:r>
    </w:p>
    <w:p w:rsidR="005C5EEA" w:rsidRPr="00D95677" w:rsidRDefault="005C5EEA" w:rsidP="005C5EEA">
      <w:pPr>
        <w:pStyle w:val="BodyText"/>
        <w:jc w:val="center"/>
        <w:rPr>
          <w:rFonts w:asciiTheme="minorHAnsi" w:hAnsiTheme="minorHAnsi" w:cstheme="minorHAnsi"/>
          <w:sz w:val="16"/>
          <w:szCs w:val="16"/>
        </w:rPr>
      </w:pPr>
    </w:p>
    <w:p w:rsidR="005C5EEA" w:rsidRPr="00D95677" w:rsidRDefault="005C5EEA" w:rsidP="005C5EEA">
      <w:pPr>
        <w:pStyle w:val="Default"/>
        <w:jc w:val="center"/>
        <w:rPr>
          <w:rFonts w:asciiTheme="minorHAnsi" w:hAnsiTheme="minorHAnsi" w:cstheme="minorHAnsi"/>
          <w:b/>
          <w:bCs/>
          <w:sz w:val="28"/>
          <w:szCs w:val="28"/>
          <w:u w:val="single"/>
          <w:lang w:val="en-GB"/>
        </w:rPr>
      </w:pPr>
      <w:r w:rsidRPr="00D95677">
        <w:rPr>
          <w:rFonts w:asciiTheme="minorHAnsi" w:hAnsiTheme="minorHAnsi" w:cstheme="minorHAnsi"/>
          <w:b/>
          <w:bCs/>
          <w:sz w:val="28"/>
          <w:szCs w:val="28"/>
          <w:u w:val="single"/>
          <w:lang w:val="en-GB"/>
        </w:rPr>
        <w:t>INFORMATION</w:t>
      </w:r>
      <w:r w:rsidR="00FC0EDB">
        <w:rPr>
          <w:rFonts w:asciiTheme="minorHAnsi" w:hAnsiTheme="minorHAnsi" w:cstheme="minorHAnsi"/>
          <w:b/>
          <w:bCs/>
          <w:sz w:val="28"/>
          <w:szCs w:val="28"/>
          <w:u w:val="single"/>
          <w:lang w:val="en-GB"/>
        </w:rPr>
        <w:t xml:space="preserve">, </w:t>
      </w:r>
      <w:r w:rsidRPr="00D95677">
        <w:rPr>
          <w:rFonts w:asciiTheme="minorHAnsi" w:hAnsiTheme="minorHAnsi" w:cstheme="minorHAnsi"/>
          <w:b/>
          <w:bCs/>
          <w:sz w:val="28"/>
          <w:szCs w:val="28"/>
          <w:u w:val="single"/>
          <w:lang w:val="en-GB"/>
        </w:rPr>
        <w:t>INSTRUCTIONS</w:t>
      </w:r>
      <w:r w:rsidR="00FC0EDB">
        <w:rPr>
          <w:rFonts w:asciiTheme="minorHAnsi" w:hAnsiTheme="minorHAnsi" w:cstheme="minorHAnsi"/>
          <w:b/>
          <w:bCs/>
          <w:sz w:val="28"/>
          <w:szCs w:val="28"/>
          <w:u w:val="single"/>
          <w:lang w:val="en-GB"/>
        </w:rPr>
        <w:t xml:space="preserve"> AND SPECIFICATION </w:t>
      </w:r>
    </w:p>
    <w:p w:rsidR="004C6E96" w:rsidRPr="00D95677" w:rsidRDefault="004C6E96" w:rsidP="005C5EEA">
      <w:pPr>
        <w:pStyle w:val="Default"/>
        <w:jc w:val="center"/>
        <w:rPr>
          <w:rFonts w:asciiTheme="minorHAnsi" w:hAnsiTheme="minorHAnsi" w:cstheme="minorHAnsi"/>
          <w:b/>
          <w:bCs/>
          <w:sz w:val="28"/>
          <w:szCs w:val="28"/>
          <w:u w:val="single"/>
          <w:lang w:val="en-GB"/>
        </w:rPr>
      </w:pPr>
    </w:p>
    <w:p w:rsidR="00B733EB" w:rsidRPr="00D95677" w:rsidRDefault="00B733EB" w:rsidP="001E0B86">
      <w:pPr>
        <w:jc w:val="right"/>
        <w:rPr>
          <w:rFonts w:asciiTheme="minorHAnsi" w:hAnsiTheme="minorHAnsi" w:cstheme="minorHAnsi"/>
          <w:b/>
        </w:rPr>
      </w:pPr>
    </w:p>
    <w:p w:rsidR="00DD7F56" w:rsidRPr="00DD7F56" w:rsidRDefault="00D8356C">
      <w:pPr>
        <w:pStyle w:val="TOC1"/>
        <w:tabs>
          <w:tab w:val="left" w:pos="44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caps/>
          <w:sz w:val="28"/>
          <w:szCs w:val="28"/>
          <w:lang w:eastAsia="en-US"/>
        </w:rPr>
        <w:fldChar w:fldCharType="begin"/>
      </w:r>
      <w:r w:rsidR="004C6E96" w:rsidRPr="00DD7F56">
        <w:rPr>
          <w:rFonts w:asciiTheme="minorHAnsi" w:hAnsiTheme="minorHAnsi" w:cstheme="minorHAnsi"/>
          <w:caps/>
          <w:sz w:val="28"/>
          <w:szCs w:val="28"/>
          <w:lang w:eastAsia="en-US"/>
        </w:rPr>
        <w:instrText xml:space="preserve"> TOC \o "1-2" </w:instrText>
      </w:r>
      <w:r w:rsidRPr="00DD7F56">
        <w:rPr>
          <w:rFonts w:asciiTheme="minorHAnsi" w:hAnsiTheme="minorHAnsi" w:cstheme="minorHAnsi"/>
          <w:caps/>
          <w:sz w:val="28"/>
          <w:szCs w:val="28"/>
          <w:lang w:eastAsia="en-US"/>
        </w:rPr>
        <w:fldChar w:fldCharType="separate"/>
      </w:r>
      <w:r w:rsidR="00DD7F56" w:rsidRPr="00DD7F56">
        <w:rPr>
          <w:rFonts w:asciiTheme="minorHAnsi" w:hAnsiTheme="minorHAnsi" w:cstheme="minorHAnsi"/>
          <w:noProof/>
        </w:rPr>
        <w:t>1.</w:t>
      </w:r>
      <w:r w:rsidR="00DD7F56" w:rsidRPr="00DD7F56">
        <w:rPr>
          <w:rFonts w:asciiTheme="minorHAnsi" w:eastAsiaTheme="minorEastAsia" w:hAnsiTheme="minorHAnsi" w:cstheme="minorHAnsi"/>
          <w:noProof/>
          <w:sz w:val="22"/>
          <w:szCs w:val="22"/>
        </w:rPr>
        <w:tab/>
      </w:r>
      <w:r w:rsidR="00DD7F56" w:rsidRPr="00DD7F56">
        <w:rPr>
          <w:rFonts w:asciiTheme="minorHAnsi" w:hAnsiTheme="minorHAnsi" w:cstheme="minorHAnsi"/>
          <w:noProof/>
          <w:lang w:eastAsia="en-US"/>
        </w:rPr>
        <w:t>INSTRUCTIONS TO BIDDERS</w:t>
      </w:r>
      <w:r w:rsidR="00DD7F56" w:rsidRPr="00DD7F56">
        <w:rPr>
          <w:rFonts w:asciiTheme="minorHAnsi" w:hAnsiTheme="minorHAnsi" w:cstheme="minorHAnsi"/>
          <w:noProof/>
        </w:rPr>
        <w:tab/>
      </w:r>
      <w:r w:rsidRPr="00DD7F56">
        <w:rPr>
          <w:rFonts w:asciiTheme="minorHAnsi" w:hAnsiTheme="minorHAnsi" w:cstheme="minorHAnsi"/>
          <w:noProof/>
        </w:rPr>
        <w:fldChar w:fldCharType="begin"/>
      </w:r>
      <w:r w:rsidR="00DD7F56" w:rsidRPr="00DD7F56">
        <w:rPr>
          <w:rFonts w:asciiTheme="minorHAnsi" w:hAnsiTheme="minorHAnsi" w:cstheme="minorHAnsi"/>
          <w:noProof/>
        </w:rPr>
        <w:instrText xml:space="preserve"> PAGEREF _Toc484530538 \h </w:instrText>
      </w:r>
      <w:r w:rsidRPr="00DD7F56">
        <w:rPr>
          <w:rFonts w:asciiTheme="minorHAnsi" w:hAnsiTheme="minorHAnsi" w:cstheme="minorHAnsi"/>
          <w:noProof/>
        </w:rPr>
      </w:r>
      <w:r w:rsidRPr="00DD7F56">
        <w:rPr>
          <w:rFonts w:asciiTheme="minorHAnsi" w:hAnsiTheme="minorHAnsi" w:cstheme="minorHAnsi"/>
          <w:noProof/>
        </w:rPr>
        <w:fldChar w:fldCharType="separate"/>
      </w:r>
      <w:r w:rsidR="00DD7F56" w:rsidRPr="00DD7F56">
        <w:rPr>
          <w:rFonts w:asciiTheme="minorHAnsi" w:hAnsiTheme="minorHAnsi" w:cstheme="minorHAnsi"/>
          <w:noProof/>
        </w:rPr>
        <w:t>3</w:t>
      </w:r>
      <w:r w:rsidRPr="00DD7F56">
        <w:rPr>
          <w:rFonts w:asciiTheme="minorHAnsi" w:hAnsiTheme="minorHAnsi" w:cstheme="minorHAnsi"/>
          <w:noProof/>
        </w:rPr>
        <w:fldChar w:fldCharType="end"/>
      </w:r>
    </w:p>
    <w:p w:rsidR="00DD7F56" w:rsidRPr="00DD7F56" w:rsidRDefault="00DD7F56">
      <w:pPr>
        <w:pStyle w:val="TOC2"/>
        <w:tabs>
          <w:tab w:val="left" w:pos="88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1.1.</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How This Tender is Structured</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_Toc484530539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3</w:t>
      </w:r>
      <w:r w:rsidR="00D8356C" w:rsidRPr="00DD7F56">
        <w:rPr>
          <w:rFonts w:asciiTheme="minorHAnsi" w:hAnsiTheme="minorHAnsi" w:cstheme="minorHAnsi"/>
          <w:noProof/>
        </w:rPr>
        <w:fldChar w:fldCharType="end"/>
      </w:r>
    </w:p>
    <w:p w:rsidR="00DD7F56" w:rsidRPr="00DD7F56" w:rsidRDefault="00DD7F56">
      <w:pPr>
        <w:pStyle w:val="TOC2"/>
        <w:tabs>
          <w:tab w:val="left" w:pos="88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1.2.</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Contract Length</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_Toc484530540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3</w:t>
      </w:r>
      <w:r w:rsidR="00D8356C" w:rsidRPr="00DD7F56">
        <w:rPr>
          <w:rFonts w:asciiTheme="minorHAnsi" w:hAnsiTheme="minorHAnsi" w:cstheme="minorHAnsi"/>
          <w:noProof/>
        </w:rPr>
        <w:fldChar w:fldCharType="end"/>
      </w:r>
    </w:p>
    <w:p w:rsidR="00DD7F56" w:rsidRPr="00DD7F56" w:rsidRDefault="00DD7F56">
      <w:pPr>
        <w:pStyle w:val="TOC2"/>
        <w:tabs>
          <w:tab w:val="left" w:pos="88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1.3.</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Instructions on Responding to This Tender</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_Toc484530541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3</w:t>
      </w:r>
      <w:r w:rsidR="00D8356C" w:rsidRPr="00DD7F56">
        <w:rPr>
          <w:rFonts w:asciiTheme="minorHAnsi" w:hAnsiTheme="minorHAnsi" w:cstheme="minorHAnsi"/>
          <w:noProof/>
        </w:rPr>
        <w:fldChar w:fldCharType="end"/>
      </w:r>
    </w:p>
    <w:p w:rsidR="00DD7F56" w:rsidRPr="00DD7F56" w:rsidRDefault="00DD7F56">
      <w:pPr>
        <w:pStyle w:val="TOC2"/>
        <w:tabs>
          <w:tab w:val="left" w:pos="88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1.4.</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Submission of Tender</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_Toc484530542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4</w:t>
      </w:r>
      <w:r w:rsidR="00D8356C" w:rsidRPr="00DD7F56">
        <w:rPr>
          <w:rFonts w:asciiTheme="minorHAnsi" w:hAnsiTheme="minorHAnsi" w:cstheme="minorHAnsi"/>
          <w:noProof/>
        </w:rPr>
        <w:fldChar w:fldCharType="end"/>
      </w:r>
    </w:p>
    <w:p w:rsidR="00DD7F56" w:rsidRPr="00DD7F56" w:rsidRDefault="00DD7F56">
      <w:pPr>
        <w:pStyle w:val="TOC2"/>
        <w:tabs>
          <w:tab w:val="left" w:pos="88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1.5.</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Questions</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_Toc484530543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4</w:t>
      </w:r>
      <w:r w:rsidR="00D8356C" w:rsidRPr="00DD7F56">
        <w:rPr>
          <w:rFonts w:asciiTheme="minorHAnsi" w:hAnsiTheme="minorHAnsi" w:cstheme="minorHAnsi"/>
          <w:noProof/>
        </w:rPr>
        <w:fldChar w:fldCharType="end"/>
      </w:r>
    </w:p>
    <w:p w:rsidR="00DD7F56" w:rsidRPr="00DD7F56" w:rsidRDefault="00DD7F56">
      <w:pPr>
        <w:pStyle w:val="TOC2"/>
        <w:tabs>
          <w:tab w:val="left" w:pos="88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1.6.</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Post Tender Clarification</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_Toc484530544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4</w:t>
      </w:r>
      <w:r w:rsidR="00D8356C" w:rsidRPr="00DD7F56">
        <w:rPr>
          <w:rFonts w:asciiTheme="minorHAnsi" w:hAnsiTheme="minorHAnsi" w:cstheme="minorHAnsi"/>
          <w:noProof/>
        </w:rPr>
        <w:fldChar w:fldCharType="end"/>
      </w:r>
    </w:p>
    <w:p w:rsidR="00DD7F56" w:rsidRPr="00DD7F56" w:rsidRDefault="00DD7F56">
      <w:pPr>
        <w:pStyle w:val="TOC2"/>
        <w:tabs>
          <w:tab w:val="left" w:pos="88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1.7.</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Procurement Timetable</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_Toc484530545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5</w:t>
      </w:r>
      <w:r w:rsidR="00D8356C" w:rsidRPr="00DD7F56">
        <w:rPr>
          <w:rFonts w:asciiTheme="minorHAnsi" w:hAnsiTheme="minorHAnsi" w:cstheme="minorHAnsi"/>
          <w:noProof/>
        </w:rPr>
        <w:fldChar w:fldCharType="end"/>
      </w:r>
    </w:p>
    <w:p w:rsidR="00DD7F56" w:rsidRPr="00DD7F56" w:rsidRDefault="00DD7F56">
      <w:pPr>
        <w:pStyle w:val="TOC2"/>
        <w:tabs>
          <w:tab w:val="left" w:pos="88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1.8.</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Tender Evaluation</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_Toc484530546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5</w:t>
      </w:r>
      <w:r w:rsidR="00D8356C" w:rsidRPr="00DD7F56">
        <w:rPr>
          <w:rFonts w:asciiTheme="minorHAnsi" w:hAnsiTheme="minorHAnsi" w:cstheme="minorHAnsi"/>
          <w:noProof/>
        </w:rPr>
        <w:fldChar w:fldCharType="end"/>
      </w:r>
    </w:p>
    <w:p w:rsidR="00DD7F56" w:rsidRPr="00DD7F56" w:rsidRDefault="00DD7F56">
      <w:pPr>
        <w:pStyle w:val="TOC2"/>
        <w:tabs>
          <w:tab w:val="left" w:pos="88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1.9.</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Scoring Methodology - Price</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_Toc484530547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6</w:t>
      </w:r>
      <w:r w:rsidR="00D8356C" w:rsidRPr="00DD7F56">
        <w:rPr>
          <w:rFonts w:asciiTheme="minorHAnsi" w:hAnsiTheme="minorHAnsi" w:cstheme="minorHAnsi"/>
          <w:noProof/>
        </w:rPr>
        <w:fldChar w:fldCharType="end"/>
      </w:r>
    </w:p>
    <w:p w:rsidR="00DD7F56" w:rsidRPr="00DD7F56" w:rsidRDefault="00DD7F56">
      <w:pPr>
        <w:pStyle w:val="TOC2"/>
        <w:tabs>
          <w:tab w:val="left" w:pos="110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1.10.</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Scoring Methodology - Quality</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_Toc484530548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6</w:t>
      </w:r>
      <w:r w:rsidR="00D8356C" w:rsidRPr="00DD7F56">
        <w:rPr>
          <w:rFonts w:asciiTheme="minorHAnsi" w:hAnsiTheme="minorHAnsi" w:cstheme="minorHAnsi"/>
          <w:noProof/>
        </w:rPr>
        <w:fldChar w:fldCharType="end"/>
      </w:r>
    </w:p>
    <w:p w:rsidR="00DD7F56" w:rsidRPr="00DD7F56" w:rsidRDefault="00DD7F56">
      <w:pPr>
        <w:pStyle w:val="TOC2"/>
        <w:tabs>
          <w:tab w:val="left" w:pos="110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1.11.</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Award of Contract</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_Toc484530549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6</w:t>
      </w:r>
      <w:r w:rsidR="00D8356C" w:rsidRPr="00DD7F56">
        <w:rPr>
          <w:rFonts w:asciiTheme="minorHAnsi" w:hAnsiTheme="minorHAnsi" w:cstheme="minorHAnsi"/>
          <w:noProof/>
        </w:rPr>
        <w:fldChar w:fldCharType="end"/>
      </w:r>
    </w:p>
    <w:p w:rsidR="00DD7F56" w:rsidRPr="00DD7F56" w:rsidRDefault="00DD7F56">
      <w:pPr>
        <w:pStyle w:val="TOC2"/>
        <w:tabs>
          <w:tab w:val="left" w:pos="110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1.12.</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Freedom of Information Act</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_Toc484530550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6</w:t>
      </w:r>
      <w:r w:rsidR="00D8356C" w:rsidRPr="00DD7F56">
        <w:rPr>
          <w:rFonts w:asciiTheme="minorHAnsi" w:hAnsiTheme="minorHAnsi" w:cstheme="minorHAnsi"/>
          <w:noProof/>
        </w:rPr>
        <w:fldChar w:fldCharType="end"/>
      </w:r>
    </w:p>
    <w:p w:rsidR="00DD7F56" w:rsidRPr="00DD7F56" w:rsidRDefault="00DD7F56">
      <w:pPr>
        <w:pStyle w:val="TOC2"/>
        <w:tabs>
          <w:tab w:val="left" w:pos="110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1.13.</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Bidders Warranties</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_Toc484530551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7</w:t>
      </w:r>
      <w:r w:rsidR="00D8356C" w:rsidRPr="00DD7F56">
        <w:rPr>
          <w:rFonts w:asciiTheme="minorHAnsi" w:hAnsiTheme="minorHAnsi" w:cstheme="minorHAnsi"/>
          <w:noProof/>
        </w:rPr>
        <w:fldChar w:fldCharType="end"/>
      </w:r>
    </w:p>
    <w:p w:rsidR="00DD7F56" w:rsidRPr="00DD7F56" w:rsidRDefault="00DD7F56">
      <w:pPr>
        <w:pStyle w:val="TOC2"/>
        <w:tabs>
          <w:tab w:val="left" w:pos="110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1.14.</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Contract Conditions</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_Toc484530552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8</w:t>
      </w:r>
      <w:r w:rsidR="00D8356C" w:rsidRPr="00DD7F56">
        <w:rPr>
          <w:rFonts w:asciiTheme="minorHAnsi" w:hAnsiTheme="minorHAnsi" w:cstheme="minorHAnsi"/>
          <w:noProof/>
        </w:rPr>
        <w:fldChar w:fldCharType="end"/>
      </w:r>
    </w:p>
    <w:p w:rsidR="00DD7F56" w:rsidRPr="00DD7F56" w:rsidRDefault="00DD7F56">
      <w:pPr>
        <w:pStyle w:val="TOC1"/>
        <w:tabs>
          <w:tab w:val="left" w:pos="44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2.</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SERVICE SPECIFICATION</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_Toc484530553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9</w:t>
      </w:r>
      <w:r w:rsidR="00D8356C" w:rsidRPr="00DD7F56">
        <w:rPr>
          <w:rFonts w:asciiTheme="minorHAnsi" w:hAnsiTheme="minorHAnsi" w:cstheme="minorHAnsi"/>
          <w:noProof/>
        </w:rPr>
        <w:fldChar w:fldCharType="end"/>
      </w:r>
    </w:p>
    <w:p w:rsidR="00DD7F56" w:rsidRPr="00DD7F56" w:rsidRDefault="00DD7F56">
      <w:pPr>
        <w:pStyle w:val="TOC2"/>
        <w:tabs>
          <w:tab w:val="left" w:pos="88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2.1.</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Transaction Volumes and Charges</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_Toc484530554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9</w:t>
      </w:r>
      <w:r w:rsidR="00D8356C" w:rsidRPr="00DD7F56">
        <w:rPr>
          <w:rFonts w:asciiTheme="minorHAnsi" w:hAnsiTheme="minorHAnsi" w:cstheme="minorHAnsi"/>
          <w:noProof/>
        </w:rPr>
        <w:fldChar w:fldCharType="end"/>
      </w:r>
    </w:p>
    <w:p w:rsidR="00DD7F56" w:rsidRPr="00DD7F56" w:rsidRDefault="00DD7F56">
      <w:pPr>
        <w:pStyle w:val="TOC2"/>
        <w:tabs>
          <w:tab w:val="left" w:pos="88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2.2.</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Bank Accounts</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_Toc484530555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10</w:t>
      </w:r>
      <w:r w:rsidR="00D8356C" w:rsidRPr="00DD7F56">
        <w:rPr>
          <w:rFonts w:asciiTheme="minorHAnsi" w:hAnsiTheme="minorHAnsi" w:cstheme="minorHAnsi"/>
          <w:noProof/>
        </w:rPr>
        <w:fldChar w:fldCharType="end"/>
      </w:r>
    </w:p>
    <w:p w:rsidR="00DD7F56" w:rsidRPr="00DD7F56" w:rsidRDefault="00DD7F56">
      <w:pPr>
        <w:pStyle w:val="TOC2"/>
        <w:tabs>
          <w:tab w:val="left" w:pos="88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2.3.</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Bank Account Structure</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_Toc484530556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10</w:t>
      </w:r>
      <w:r w:rsidR="00D8356C" w:rsidRPr="00DD7F56">
        <w:rPr>
          <w:rFonts w:asciiTheme="minorHAnsi" w:hAnsiTheme="minorHAnsi" w:cstheme="minorHAnsi"/>
          <w:noProof/>
        </w:rPr>
        <w:fldChar w:fldCharType="end"/>
      </w:r>
    </w:p>
    <w:p w:rsidR="00DD7F56" w:rsidRPr="00DD7F56" w:rsidRDefault="00DD7F56">
      <w:pPr>
        <w:pStyle w:val="TOC2"/>
        <w:tabs>
          <w:tab w:val="left" w:pos="88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2.4.</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Bulk Deposits/Withdrawals</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_Toc484530557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11</w:t>
      </w:r>
      <w:r w:rsidR="00D8356C" w:rsidRPr="00DD7F56">
        <w:rPr>
          <w:rFonts w:asciiTheme="minorHAnsi" w:hAnsiTheme="minorHAnsi" w:cstheme="minorHAnsi"/>
          <w:noProof/>
        </w:rPr>
        <w:fldChar w:fldCharType="end"/>
      </w:r>
    </w:p>
    <w:p w:rsidR="00DD7F56" w:rsidRPr="00DD7F56" w:rsidRDefault="00DD7F56">
      <w:pPr>
        <w:pStyle w:val="TOC2"/>
        <w:tabs>
          <w:tab w:val="left" w:pos="88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2.5.</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Branch Deposits and Withdrawals</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_Toc484530558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11</w:t>
      </w:r>
      <w:r w:rsidR="00D8356C" w:rsidRPr="00DD7F56">
        <w:rPr>
          <w:rFonts w:asciiTheme="minorHAnsi" w:hAnsiTheme="minorHAnsi" w:cstheme="minorHAnsi"/>
          <w:noProof/>
        </w:rPr>
        <w:fldChar w:fldCharType="end"/>
      </w:r>
    </w:p>
    <w:p w:rsidR="00DD7F56" w:rsidRPr="00DD7F56" w:rsidRDefault="00DD7F56">
      <w:pPr>
        <w:pStyle w:val="TOC2"/>
        <w:tabs>
          <w:tab w:val="left" w:pos="88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2.6.</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Cheque and Credit Books</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_Toc484530559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11</w:t>
      </w:r>
      <w:r w:rsidR="00D8356C" w:rsidRPr="00DD7F56">
        <w:rPr>
          <w:rFonts w:asciiTheme="minorHAnsi" w:hAnsiTheme="minorHAnsi" w:cstheme="minorHAnsi"/>
          <w:noProof/>
        </w:rPr>
        <w:fldChar w:fldCharType="end"/>
      </w:r>
    </w:p>
    <w:p w:rsidR="00DD7F56" w:rsidRPr="00DD7F56" w:rsidRDefault="00DD7F56">
      <w:pPr>
        <w:pStyle w:val="TOC2"/>
        <w:tabs>
          <w:tab w:val="left" w:pos="88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2.7.</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Statements/ Return of Vouchers</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_Toc484530560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11</w:t>
      </w:r>
      <w:r w:rsidR="00D8356C" w:rsidRPr="00DD7F56">
        <w:rPr>
          <w:rFonts w:asciiTheme="minorHAnsi" w:hAnsiTheme="minorHAnsi" w:cstheme="minorHAnsi"/>
          <w:noProof/>
        </w:rPr>
        <w:fldChar w:fldCharType="end"/>
      </w:r>
    </w:p>
    <w:p w:rsidR="00DD7F56" w:rsidRPr="00DD7F56" w:rsidRDefault="00DD7F56">
      <w:pPr>
        <w:pStyle w:val="TOC2"/>
        <w:tabs>
          <w:tab w:val="left" w:pos="88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2.8.</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Internet Banking</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_Toc484530561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12</w:t>
      </w:r>
      <w:r w:rsidR="00D8356C" w:rsidRPr="00DD7F56">
        <w:rPr>
          <w:rFonts w:asciiTheme="minorHAnsi" w:hAnsiTheme="minorHAnsi" w:cstheme="minorHAnsi"/>
          <w:noProof/>
        </w:rPr>
        <w:fldChar w:fldCharType="end"/>
      </w:r>
    </w:p>
    <w:p w:rsidR="00DD7F56" w:rsidRPr="00DD7F56" w:rsidRDefault="00DD7F56">
      <w:pPr>
        <w:pStyle w:val="TOC2"/>
        <w:tabs>
          <w:tab w:val="left" w:pos="88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2.9.</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Credit Facilities</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_Toc484530562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12</w:t>
      </w:r>
      <w:r w:rsidR="00D8356C" w:rsidRPr="00DD7F56">
        <w:rPr>
          <w:rFonts w:asciiTheme="minorHAnsi" w:hAnsiTheme="minorHAnsi" w:cstheme="minorHAnsi"/>
          <w:noProof/>
        </w:rPr>
        <w:fldChar w:fldCharType="end"/>
      </w:r>
    </w:p>
    <w:p w:rsidR="00DD7F56" w:rsidRPr="00DD7F56" w:rsidRDefault="00DD7F56">
      <w:pPr>
        <w:pStyle w:val="TOC2"/>
        <w:tabs>
          <w:tab w:val="left" w:pos="110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2.10.</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BACS</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_Toc484530563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13</w:t>
      </w:r>
      <w:r w:rsidR="00D8356C" w:rsidRPr="00DD7F56">
        <w:rPr>
          <w:rFonts w:asciiTheme="minorHAnsi" w:hAnsiTheme="minorHAnsi" w:cstheme="minorHAnsi"/>
          <w:noProof/>
        </w:rPr>
        <w:fldChar w:fldCharType="end"/>
      </w:r>
    </w:p>
    <w:p w:rsidR="00DD7F56" w:rsidRPr="00DD7F56" w:rsidRDefault="00DD7F56">
      <w:pPr>
        <w:pStyle w:val="TOC2"/>
        <w:tabs>
          <w:tab w:val="left" w:pos="110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2.11.</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Relationship Management, Query Handling and Fraud Management</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_Toc484530564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13</w:t>
      </w:r>
      <w:r w:rsidR="00D8356C" w:rsidRPr="00DD7F56">
        <w:rPr>
          <w:rFonts w:asciiTheme="minorHAnsi" w:hAnsiTheme="minorHAnsi" w:cstheme="minorHAnsi"/>
          <w:noProof/>
        </w:rPr>
        <w:fldChar w:fldCharType="end"/>
      </w:r>
    </w:p>
    <w:p w:rsidR="00DD7F56" w:rsidRPr="00DD7F56" w:rsidRDefault="00DD7F56">
      <w:pPr>
        <w:pStyle w:val="TOC2"/>
        <w:tabs>
          <w:tab w:val="left" w:pos="1100"/>
          <w:tab w:val="right" w:leader="dot" w:pos="9914"/>
        </w:tabs>
        <w:rPr>
          <w:rFonts w:asciiTheme="minorHAnsi" w:eastAsiaTheme="minorEastAsia" w:hAnsiTheme="minorHAnsi" w:cstheme="minorHAnsi"/>
          <w:noProof/>
          <w:sz w:val="22"/>
          <w:szCs w:val="22"/>
        </w:rPr>
      </w:pPr>
      <w:r w:rsidRPr="00DD7F56">
        <w:rPr>
          <w:rFonts w:asciiTheme="minorHAnsi" w:hAnsiTheme="minorHAnsi" w:cstheme="minorHAnsi"/>
          <w:noProof/>
        </w:rPr>
        <w:t>2.12.</w:t>
      </w:r>
      <w:r w:rsidRPr="00DD7F56">
        <w:rPr>
          <w:rFonts w:asciiTheme="minorHAnsi" w:eastAsiaTheme="minorEastAsia" w:hAnsiTheme="minorHAnsi" w:cstheme="minorHAnsi"/>
          <w:noProof/>
          <w:sz w:val="22"/>
          <w:szCs w:val="22"/>
        </w:rPr>
        <w:tab/>
      </w:r>
      <w:r w:rsidRPr="00DD7F56">
        <w:rPr>
          <w:rFonts w:asciiTheme="minorHAnsi" w:hAnsiTheme="minorHAnsi" w:cstheme="minorHAnsi"/>
          <w:noProof/>
          <w:lang w:eastAsia="en-US"/>
        </w:rPr>
        <w:t>Implementation</w:t>
      </w:r>
      <w:r w:rsidRPr="00DD7F56">
        <w:rPr>
          <w:rFonts w:asciiTheme="minorHAnsi" w:hAnsiTheme="minorHAnsi" w:cstheme="minorHAnsi"/>
          <w:noProof/>
        </w:rPr>
        <w:tab/>
      </w:r>
      <w:r w:rsidR="00D8356C" w:rsidRPr="00DD7F56">
        <w:rPr>
          <w:rFonts w:asciiTheme="minorHAnsi" w:hAnsiTheme="minorHAnsi" w:cstheme="minorHAnsi"/>
          <w:noProof/>
        </w:rPr>
        <w:fldChar w:fldCharType="begin"/>
      </w:r>
      <w:r w:rsidRPr="00DD7F56">
        <w:rPr>
          <w:rFonts w:asciiTheme="minorHAnsi" w:hAnsiTheme="minorHAnsi" w:cstheme="minorHAnsi"/>
          <w:noProof/>
        </w:rPr>
        <w:instrText xml:space="preserve"> PAGEREF _Toc484530565 \h </w:instrText>
      </w:r>
      <w:r w:rsidR="00D8356C" w:rsidRPr="00DD7F56">
        <w:rPr>
          <w:rFonts w:asciiTheme="minorHAnsi" w:hAnsiTheme="minorHAnsi" w:cstheme="minorHAnsi"/>
          <w:noProof/>
        </w:rPr>
      </w:r>
      <w:r w:rsidR="00D8356C" w:rsidRPr="00DD7F56">
        <w:rPr>
          <w:rFonts w:asciiTheme="minorHAnsi" w:hAnsiTheme="minorHAnsi" w:cstheme="minorHAnsi"/>
          <w:noProof/>
        </w:rPr>
        <w:fldChar w:fldCharType="separate"/>
      </w:r>
      <w:r w:rsidRPr="00DD7F56">
        <w:rPr>
          <w:rFonts w:asciiTheme="minorHAnsi" w:hAnsiTheme="minorHAnsi" w:cstheme="minorHAnsi"/>
          <w:noProof/>
        </w:rPr>
        <w:t>14</w:t>
      </w:r>
      <w:r w:rsidR="00D8356C" w:rsidRPr="00DD7F56">
        <w:rPr>
          <w:rFonts w:asciiTheme="minorHAnsi" w:hAnsiTheme="minorHAnsi" w:cstheme="minorHAnsi"/>
          <w:noProof/>
        </w:rPr>
        <w:fldChar w:fldCharType="end"/>
      </w:r>
    </w:p>
    <w:p w:rsidR="004C6E96" w:rsidRPr="00892220" w:rsidRDefault="00D8356C" w:rsidP="005334DC">
      <w:pPr>
        <w:jc w:val="both"/>
        <w:rPr>
          <w:rFonts w:asciiTheme="minorHAnsi" w:hAnsiTheme="minorHAnsi" w:cstheme="minorHAnsi"/>
          <w:caps/>
          <w:sz w:val="28"/>
          <w:szCs w:val="28"/>
          <w:lang w:eastAsia="en-US"/>
        </w:rPr>
      </w:pPr>
      <w:r w:rsidRPr="00DD7F56">
        <w:rPr>
          <w:rFonts w:asciiTheme="minorHAnsi" w:hAnsiTheme="minorHAnsi" w:cstheme="minorHAnsi"/>
          <w:caps/>
          <w:sz w:val="28"/>
          <w:szCs w:val="28"/>
          <w:lang w:eastAsia="en-US"/>
        </w:rPr>
        <w:fldChar w:fldCharType="end"/>
      </w:r>
      <w:bookmarkStart w:id="0" w:name="Introduction"/>
    </w:p>
    <w:p w:rsidR="004C6E96" w:rsidRPr="00892220" w:rsidRDefault="004C6E96">
      <w:pPr>
        <w:rPr>
          <w:rFonts w:asciiTheme="minorHAnsi" w:hAnsiTheme="minorHAnsi" w:cstheme="minorHAnsi"/>
          <w:caps/>
          <w:sz w:val="28"/>
          <w:szCs w:val="28"/>
          <w:lang w:eastAsia="en-US"/>
        </w:rPr>
      </w:pPr>
      <w:r w:rsidRPr="00892220">
        <w:rPr>
          <w:rFonts w:asciiTheme="minorHAnsi" w:hAnsiTheme="minorHAnsi" w:cstheme="minorHAnsi"/>
          <w:caps/>
          <w:sz w:val="28"/>
          <w:szCs w:val="28"/>
          <w:lang w:eastAsia="en-US"/>
        </w:rPr>
        <w:br w:type="page"/>
      </w:r>
    </w:p>
    <w:bookmarkEnd w:id="0"/>
    <w:p w:rsidR="007C3285" w:rsidRPr="00892220" w:rsidRDefault="00D8356C" w:rsidP="007C3285">
      <w:pPr>
        <w:pStyle w:val="Heading1"/>
        <w:rPr>
          <w:rFonts w:asciiTheme="minorHAnsi" w:hAnsiTheme="minorHAnsi" w:cstheme="minorHAnsi"/>
          <w:lang w:eastAsia="en-US"/>
        </w:rPr>
      </w:pPr>
      <w:r w:rsidRPr="00892220">
        <w:rPr>
          <w:rFonts w:asciiTheme="minorHAnsi" w:hAnsiTheme="minorHAnsi" w:cstheme="minorHAnsi"/>
          <w:lang w:eastAsia="en-US"/>
        </w:rPr>
        <w:lastRenderedPageBreak/>
        <w:fldChar w:fldCharType="begin"/>
      </w:r>
      <w:r w:rsidR="007C3285" w:rsidRPr="00892220">
        <w:rPr>
          <w:rFonts w:asciiTheme="minorHAnsi" w:hAnsiTheme="minorHAnsi" w:cstheme="minorHAnsi"/>
          <w:lang w:eastAsia="en-US"/>
        </w:rPr>
        <w:instrText xml:space="preserve"> AUTONUMLGL </w:instrText>
      </w:r>
      <w:bookmarkStart w:id="1" w:name="_Toc362983831"/>
      <w:bookmarkStart w:id="2" w:name="_Toc393883259"/>
      <w:bookmarkStart w:id="3" w:name="_Toc484530538"/>
      <w:r w:rsidRPr="00892220">
        <w:rPr>
          <w:rFonts w:asciiTheme="minorHAnsi" w:hAnsiTheme="minorHAnsi" w:cstheme="minorHAnsi"/>
          <w:lang w:eastAsia="en-US"/>
        </w:rPr>
        <w:fldChar w:fldCharType="end"/>
      </w:r>
      <w:r w:rsidR="007C3285" w:rsidRPr="00892220">
        <w:rPr>
          <w:rFonts w:asciiTheme="minorHAnsi" w:hAnsiTheme="minorHAnsi" w:cstheme="minorHAnsi"/>
          <w:lang w:eastAsia="en-US"/>
        </w:rPr>
        <w:tab/>
        <w:t xml:space="preserve">INSTRUCTIONS TO </w:t>
      </w:r>
      <w:bookmarkEnd w:id="1"/>
      <w:bookmarkEnd w:id="2"/>
      <w:r w:rsidR="007C3285" w:rsidRPr="00892220">
        <w:rPr>
          <w:rFonts w:asciiTheme="minorHAnsi" w:hAnsiTheme="minorHAnsi" w:cstheme="minorHAnsi"/>
          <w:lang w:eastAsia="en-US"/>
        </w:rPr>
        <w:t>BIDDERS</w:t>
      </w:r>
      <w:bookmarkEnd w:id="3"/>
      <w:r w:rsidR="007C3285" w:rsidRPr="00892220">
        <w:rPr>
          <w:rFonts w:asciiTheme="minorHAnsi" w:hAnsiTheme="minorHAnsi" w:cstheme="minorHAnsi"/>
          <w:lang w:eastAsia="en-US"/>
        </w:rPr>
        <w:t xml:space="preserve"> </w:t>
      </w:r>
    </w:p>
    <w:p w:rsidR="007C3285" w:rsidRPr="00892220" w:rsidRDefault="007C3285" w:rsidP="00FC0EDB">
      <w:pPr>
        <w:pStyle w:val="Heading1"/>
        <w:rPr>
          <w:rFonts w:asciiTheme="minorHAnsi" w:hAnsiTheme="minorHAnsi" w:cstheme="minorHAnsi"/>
          <w:lang w:eastAsia="en-US"/>
        </w:rPr>
      </w:pPr>
    </w:p>
    <w:p w:rsidR="00D104C7"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C8148A" w:rsidRPr="00892220">
        <w:rPr>
          <w:rFonts w:asciiTheme="minorHAnsi" w:eastAsia="Times New Roman" w:hAnsiTheme="minorHAnsi" w:cs="Arial"/>
          <w:bCs w:val="0"/>
          <w:color w:val="auto"/>
          <w:sz w:val="24"/>
          <w:szCs w:val="24"/>
          <w:lang w:eastAsia="en-US"/>
        </w:rPr>
        <w:instrText xml:space="preserve"> AUTONUMLGL </w:instrText>
      </w:r>
      <w:bookmarkStart w:id="4" w:name="_Toc484530539"/>
      <w:r w:rsidRPr="00892220">
        <w:rPr>
          <w:rFonts w:asciiTheme="minorHAnsi" w:eastAsia="Times New Roman" w:hAnsiTheme="minorHAnsi" w:cs="Arial"/>
          <w:bCs w:val="0"/>
          <w:color w:val="auto"/>
          <w:sz w:val="24"/>
          <w:szCs w:val="24"/>
          <w:lang w:eastAsia="en-US"/>
        </w:rPr>
        <w:fldChar w:fldCharType="end"/>
      </w:r>
      <w:r w:rsidR="00E97FE2" w:rsidRPr="00892220">
        <w:rPr>
          <w:rFonts w:asciiTheme="minorHAnsi" w:eastAsia="Times New Roman" w:hAnsiTheme="minorHAnsi" w:cs="Arial"/>
          <w:bCs w:val="0"/>
          <w:color w:val="auto"/>
          <w:sz w:val="24"/>
          <w:szCs w:val="24"/>
          <w:lang w:eastAsia="en-US"/>
        </w:rPr>
        <w:tab/>
      </w:r>
      <w:r w:rsidR="00D104C7" w:rsidRPr="00892220">
        <w:rPr>
          <w:rFonts w:asciiTheme="minorHAnsi" w:eastAsia="Times New Roman" w:hAnsiTheme="minorHAnsi" w:cs="Arial"/>
          <w:bCs w:val="0"/>
          <w:color w:val="auto"/>
          <w:sz w:val="24"/>
          <w:szCs w:val="24"/>
          <w:lang w:eastAsia="en-US"/>
        </w:rPr>
        <w:t xml:space="preserve">How </w:t>
      </w:r>
      <w:r w:rsidR="00AE6BFD" w:rsidRPr="00892220">
        <w:rPr>
          <w:rFonts w:asciiTheme="minorHAnsi" w:eastAsia="Times New Roman" w:hAnsiTheme="minorHAnsi" w:cs="Arial"/>
          <w:bCs w:val="0"/>
          <w:color w:val="auto"/>
          <w:sz w:val="24"/>
          <w:szCs w:val="24"/>
          <w:lang w:eastAsia="en-US"/>
        </w:rPr>
        <w:t>T</w:t>
      </w:r>
      <w:r w:rsidR="00D104C7" w:rsidRPr="00892220">
        <w:rPr>
          <w:rFonts w:asciiTheme="minorHAnsi" w:eastAsia="Times New Roman" w:hAnsiTheme="minorHAnsi" w:cs="Arial"/>
          <w:bCs w:val="0"/>
          <w:color w:val="auto"/>
          <w:sz w:val="24"/>
          <w:szCs w:val="24"/>
          <w:lang w:eastAsia="en-US"/>
        </w:rPr>
        <w:t xml:space="preserve">his </w:t>
      </w:r>
      <w:r w:rsidR="00AE6BFD" w:rsidRPr="00892220">
        <w:rPr>
          <w:rFonts w:asciiTheme="minorHAnsi" w:eastAsia="Times New Roman" w:hAnsiTheme="minorHAnsi" w:cs="Arial"/>
          <w:bCs w:val="0"/>
          <w:color w:val="auto"/>
          <w:sz w:val="24"/>
          <w:szCs w:val="24"/>
          <w:lang w:eastAsia="en-US"/>
        </w:rPr>
        <w:t>T</w:t>
      </w:r>
      <w:r w:rsidR="00D104C7" w:rsidRPr="00892220">
        <w:rPr>
          <w:rFonts w:asciiTheme="minorHAnsi" w:eastAsia="Times New Roman" w:hAnsiTheme="minorHAnsi" w:cs="Arial"/>
          <w:bCs w:val="0"/>
          <w:color w:val="auto"/>
          <w:sz w:val="24"/>
          <w:szCs w:val="24"/>
          <w:lang w:eastAsia="en-US"/>
        </w:rPr>
        <w:t xml:space="preserve">ender is </w:t>
      </w:r>
      <w:proofErr w:type="gramStart"/>
      <w:r w:rsidR="00AE6BFD" w:rsidRPr="00892220">
        <w:rPr>
          <w:rFonts w:asciiTheme="minorHAnsi" w:eastAsia="Times New Roman" w:hAnsiTheme="minorHAnsi" w:cs="Arial"/>
          <w:bCs w:val="0"/>
          <w:color w:val="auto"/>
          <w:sz w:val="24"/>
          <w:szCs w:val="24"/>
          <w:lang w:eastAsia="en-US"/>
        </w:rPr>
        <w:t>S</w:t>
      </w:r>
      <w:r w:rsidR="00D104C7" w:rsidRPr="00892220">
        <w:rPr>
          <w:rFonts w:asciiTheme="minorHAnsi" w:eastAsia="Times New Roman" w:hAnsiTheme="minorHAnsi" w:cs="Arial"/>
          <w:bCs w:val="0"/>
          <w:color w:val="auto"/>
          <w:sz w:val="24"/>
          <w:szCs w:val="24"/>
          <w:lang w:eastAsia="en-US"/>
        </w:rPr>
        <w:t>tructured</w:t>
      </w:r>
      <w:bookmarkEnd w:id="4"/>
      <w:proofErr w:type="gramEnd"/>
    </w:p>
    <w:p w:rsidR="00C8148A" w:rsidRPr="00892220" w:rsidRDefault="00C8148A" w:rsidP="00C8148A">
      <w:pPr>
        <w:jc w:val="both"/>
        <w:rPr>
          <w:rFonts w:asciiTheme="minorHAnsi" w:hAnsiTheme="minorHAnsi" w:cstheme="minorHAnsi"/>
          <w:lang w:eastAsia="en-US"/>
        </w:rPr>
      </w:pPr>
    </w:p>
    <w:p w:rsidR="00C05AD1" w:rsidRPr="00892220" w:rsidRDefault="00D8356C" w:rsidP="00830DF5">
      <w:pPr>
        <w:pStyle w:val="Heading3"/>
        <w:keepLines w:val="0"/>
        <w:tabs>
          <w:tab w:val="left" w:pos="0"/>
        </w:tabs>
        <w:overflowPunct w:val="0"/>
        <w:autoSpaceDE w:val="0"/>
        <w:autoSpaceDN w:val="0"/>
        <w:adjustRightInd w:val="0"/>
        <w:spacing w:before="0"/>
        <w:jc w:val="both"/>
        <w:textAlignment w:val="baseline"/>
        <w:rPr>
          <w:rFonts w:asciiTheme="minorHAnsi" w:eastAsia="Times New Roman" w:hAnsiTheme="minorHAnsi" w:cs="Arial"/>
          <w:b w:val="0"/>
          <w:color w:val="auto"/>
          <w:sz w:val="22"/>
          <w:szCs w:val="22"/>
          <w:lang w:eastAsia="en-US"/>
        </w:rPr>
      </w:pPr>
      <w:r w:rsidRPr="00892220">
        <w:rPr>
          <w:rFonts w:asciiTheme="minorHAnsi" w:eastAsia="Times New Roman" w:hAnsiTheme="minorHAnsi" w:cs="Arial"/>
          <w:b w:val="0"/>
          <w:color w:val="auto"/>
          <w:sz w:val="22"/>
          <w:szCs w:val="22"/>
          <w:lang w:eastAsia="en-US"/>
        </w:rPr>
        <w:fldChar w:fldCharType="begin"/>
      </w:r>
      <w:r w:rsidR="00FC0EDB" w:rsidRPr="00892220">
        <w:rPr>
          <w:rFonts w:asciiTheme="minorHAnsi" w:eastAsia="Times New Roman" w:hAnsiTheme="minorHAnsi" w:cs="Arial"/>
          <w:b w:val="0"/>
          <w:color w:val="auto"/>
          <w:sz w:val="22"/>
          <w:szCs w:val="22"/>
          <w:lang w:eastAsia="en-US"/>
        </w:rPr>
        <w:instrText xml:space="preserve"> AUTONUMLGL </w:instrText>
      </w:r>
      <w:r w:rsidRPr="00892220">
        <w:rPr>
          <w:rFonts w:asciiTheme="minorHAnsi" w:eastAsia="Times New Roman" w:hAnsiTheme="minorHAnsi" w:cs="Arial"/>
          <w:b w:val="0"/>
          <w:color w:val="auto"/>
          <w:sz w:val="22"/>
          <w:szCs w:val="22"/>
          <w:lang w:eastAsia="en-US"/>
        </w:rPr>
        <w:fldChar w:fldCharType="end"/>
      </w:r>
      <w:r w:rsidR="00C8148A" w:rsidRPr="00892220">
        <w:rPr>
          <w:rFonts w:asciiTheme="minorHAnsi" w:eastAsia="Times New Roman" w:hAnsiTheme="minorHAnsi" w:cs="Arial"/>
          <w:b w:val="0"/>
          <w:color w:val="auto"/>
          <w:sz w:val="22"/>
          <w:szCs w:val="22"/>
          <w:lang w:eastAsia="en-US"/>
        </w:rPr>
        <w:tab/>
      </w:r>
      <w:r w:rsidR="007A2E87" w:rsidRPr="00892220">
        <w:rPr>
          <w:rFonts w:asciiTheme="minorHAnsi" w:eastAsia="Times New Roman" w:hAnsiTheme="minorHAnsi" w:cs="Arial"/>
          <w:b w:val="0"/>
          <w:color w:val="auto"/>
          <w:sz w:val="22"/>
          <w:szCs w:val="22"/>
          <w:lang w:eastAsia="en-US"/>
        </w:rPr>
        <w:t xml:space="preserve">This tender is arranged in </w:t>
      </w:r>
      <w:r w:rsidR="00276133" w:rsidRPr="00892220">
        <w:rPr>
          <w:rFonts w:asciiTheme="minorHAnsi" w:eastAsia="Times New Roman" w:hAnsiTheme="minorHAnsi" w:cs="Arial"/>
          <w:b w:val="0"/>
          <w:color w:val="auto"/>
          <w:sz w:val="22"/>
          <w:szCs w:val="22"/>
          <w:lang w:eastAsia="en-US"/>
        </w:rPr>
        <w:t>two</w:t>
      </w:r>
      <w:r w:rsidR="007A2E87" w:rsidRPr="00892220">
        <w:rPr>
          <w:rFonts w:asciiTheme="minorHAnsi" w:eastAsia="Times New Roman" w:hAnsiTheme="minorHAnsi" w:cs="Arial"/>
          <w:b w:val="0"/>
          <w:color w:val="auto"/>
          <w:sz w:val="22"/>
          <w:szCs w:val="22"/>
          <w:lang w:eastAsia="en-US"/>
        </w:rPr>
        <w:t xml:space="preserve"> sections:</w:t>
      </w:r>
    </w:p>
    <w:p w:rsidR="006458AD" w:rsidRPr="00892220" w:rsidRDefault="006458AD" w:rsidP="00276133">
      <w:pPr>
        <w:jc w:val="both"/>
        <w:rPr>
          <w:rFonts w:asciiTheme="minorHAnsi" w:hAnsiTheme="minorHAnsi" w:cstheme="minorHAnsi"/>
          <w:lang w:eastAsia="en-US"/>
        </w:rPr>
      </w:pPr>
    </w:p>
    <w:p w:rsidR="007A2E87" w:rsidRPr="00892220" w:rsidRDefault="007A2E87" w:rsidP="00276133">
      <w:pPr>
        <w:tabs>
          <w:tab w:val="left" w:pos="709"/>
        </w:tabs>
        <w:ind w:left="709"/>
        <w:jc w:val="both"/>
        <w:rPr>
          <w:rFonts w:asciiTheme="minorHAnsi" w:hAnsiTheme="minorHAnsi" w:cstheme="minorHAnsi"/>
          <w:bCs/>
        </w:rPr>
      </w:pPr>
      <w:r w:rsidRPr="00892220">
        <w:rPr>
          <w:rFonts w:asciiTheme="minorHAnsi" w:hAnsiTheme="minorHAnsi" w:cstheme="minorHAnsi"/>
          <w:b/>
          <w:bCs/>
        </w:rPr>
        <w:t>Part One</w:t>
      </w:r>
      <w:r w:rsidRPr="00892220">
        <w:rPr>
          <w:rFonts w:asciiTheme="minorHAnsi" w:hAnsiTheme="minorHAnsi" w:cstheme="minorHAnsi"/>
          <w:bCs/>
        </w:rPr>
        <w:t>, this document, contains instructions on how to respond to the Invitation to Tender; gives an indication of the timetable being followed; provides bidders with details of the scoring, criteria and weightings which will be used to evaluate bids, and</w:t>
      </w:r>
      <w:r w:rsidR="00BC54A4">
        <w:rPr>
          <w:rFonts w:asciiTheme="minorHAnsi" w:hAnsiTheme="minorHAnsi" w:cstheme="minorHAnsi"/>
          <w:bCs/>
        </w:rPr>
        <w:t xml:space="preserve"> provides</w:t>
      </w:r>
      <w:r w:rsidRPr="00892220">
        <w:rPr>
          <w:rFonts w:asciiTheme="minorHAnsi" w:hAnsiTheme="minorHAnsi" w:cstheme="minorHAnsi"/>
          <w:bCs/>
        </w:rPr>
        <w:t xml:space="preserve"> details </w:t>
      </w:r>
      <w:r w:rsidR="00912336" w:rsidRPr="00892220">
        <w:rPr>
          <w:rFonts w:asciiTheme="minorHAnsi" w:hAnsiTheme="minorHAnsi" w:cstheme="minorHAnsi"/>
          <w:bCs/>
        </w:rPr>
        <w:t xml:space="preserve">of </w:t>
      </w:r>
      <w:r w:rsidRPr="00892220">
        <w:rPr>
          <w:rFonts w:asciiTheme="minorHAnsi" w:hAnsiTheme="minorHAnsi" w:cstheme="minorHAnsi"/>
          <w:bCs/>
        </w:rPr>
        <w:t xml:space="preserve">how and when to return the Tender Response Document (Part </w:t>
      </w:r>
      <w:r w:rsidR="00276133" w:rsidRPr="00892220">
        <w:rPr>
          <w:rFonts w:asciiTheme="minorHAnsi" w:hAnsiTheme="minorHAnsi" w:cstheme="minorHAnsi"/>
          <w:bCs/>
        </w:rPr>
        <w:t>Two</w:t>
      </w:r>
      <w:r w:rsidRPr="00892220">
        <w:rPr>
          <w:rFonts w:asciiTheme="minorHAnsi" w:hAnsiTheme="minorHAnsi" w:cstheme="minorHAnsi"/>
          <w:bCs/>
        </w:rPr>
        <w:t>).</w:t>
      </w:r>
      <w:r w:rsidR="00276133" w:rsidRPr="00892220">
        <w:rPr>
          <w:rFonts w:asciiTheme="minorHAnsi" w:hAnsiTheme="minorHAnsi" w:cstheme="minorHAnsi"/>
          <w:bCs/>
        </w:rPr>
        <w:t xml:space="preserve"> It also contains </w:t>
      </w:r>
      <w:r w:rsidRPr="00892220">
        <w:rPr>
          <w:rFonts w:asciiTheme="minorHAnsi" w:hAnsiTheme="minorHAnsi" w:cstheme="minorHAnsi"/>
          <w:bCs/>
        </w:rPr>
        <w:t xml:space="preserve">the </w:t>
      </w:r>
      <w:r w:rsidR="00CE038C" w:rsidRPr="00892220">
        <w:rPr>
          <w:rFonts w:asciiTheme="minorHAnsi" w:hAnsiTheme="minorHAnsi" w:cstheme="minorHAnsi"/>
          <w:bCs/>
        </w:rPr>
        <w:t>detailed S</w:t>
      </w:r>
      <w:r w:rsidR="00383AEE" w:rsidRPr="00892220">
        <w:rPr>
          <w:rFonts w:asciiTheme="minorHAnsi" w:hAnsiTheme="minorHAnsi" w:cstheme="minorHAnsi"/>
          <w:bCs/>
        </w:rPr>
        <w:t>pecification</w:t>
      </w:r>
      <w:r w:rsidRPr="00892220">
        <w:rPr>
          <w:rFonts w:asciiTheme="minorHAnsi" w:hAnsiTheme="minorHAnsi" w:cstheme="minorHAnsi"/>
          <w:bCs/>
        </w:rPr>
        <w:t xml:space="preserve"> for the services required.</w:t>
      </w:r>
    </w:p>
    <w:p w:rsidR="00AE6BFD" w:rsidRPr="00892220" w:rsidRDefault="00AE6BFD" w:rsidP="00276133">
      <w:pPr>
        <w:tabs>
          <w:tab w:val="left" w:pos="709"/>
        </w:tabs>
        <w:ind w:left="709"/>
        <w:jc w:val="both"/>
        <w:rPr>
          <w:rFonts w:asciiTheme="minorHAnsi" w:hAnsiTheme="minorHAnsi" w:cstheme="minorHAnsi"/>
          <w:bCs/>
        </w:rPr>
      </w:pPr>
    </w:p>
    <w:p w:rsidR="007A2E87" w:rsidRPr="00892220" w:rsidRDefault="007A2E87" w:rsidP="00276133">
      <w:pPr>
        <w:tabs>
          <w:tab w:val="left" w:pos="709"/>
        </w:tabs>
        <w:ind w:left="709"/>
        <w:jc w:val="both"/>
        <w:rPr>
          <w:rFonts w:asciiTheme="minorHAnsi" w:hAnsiTheme="minorHAnsi" w:cstheme="minorHAnsi"/>
          <w:bCs/>
        </w:rPr>
      </w:pPr>
      <w:r w:rsidRPr="00892220">
        <w:rPr>
          <w:rFonts w:asciiTheme="minorHAnsi" w:hAnsiTheme="minorHAnsi" w:cstheme="minorHAnsi"/>
          <w:b/>
          <w:bCs/>
        </w:rPr>
        <w:t xml:space="preserve">Part </w:t>
      </w:r>
      <w:r w:rsidR="00276133" w:rsidRPr="00892220">
        <w:rPr>
          <w:rFonts w:asciiTheme="minorHAnsi" w:hAnsiTheme="minorHAnsi" w:cstheme="minorHAnsi"/>
          <w:b/>
          <w:bCs/>
        </w:rPr>
        <w:t>Two</w:t>
      </w:r>
      <w:r w:rsidRPr="00892220">
        <w:rPr>
          <w:rFonts w:asciiTheme="minorHAnsi" w:hAnsiTheme="minorHAnsi" w:cstheme="minorHAnsi"/>
          <w:bCs/>
        </w:rPr>
        <w:t xml:space="preserve"> is the Tender Response Document which has to be completed according to the instru</w:t>
      </w:r>
      <w:r w:rsidR="00383AEE" w:rsidRPr="00892220">
        <w:rPr>
          <w:rFonts w:asciiTheme="minorHAnsi" w:hAnsiTheme="minorHAnsi" w:cstheme="minorHAnsi"/>
          <w:bCs/>
        </w:rPr>
        <w:t>ctions and returned as instructed</w:t>
      </w:r>
      <w:r w:rsidRPr="00892220">
        <w:rPr>
          <w:rFonts w:asciiTheme="minorHAnsi" w:hAnsiTheme="minorHAnsi" w:cstheme="minorHAnsi"/>
          <w:bCs/>
        </w:rPr>
        <w:t xml:space="preserve"> by no later than the due date and time.</w:t>
      </w:r>
    </w:p>
    <w:p w:rsidR="00C05AD1" w:rsidRPr="00892220" w:rsidRDefault="00C05AD1" w:rsidP="00276133">
      <w:pPr>
        <w:tabs>
          <w:tab w:val="left" w:pos="709"/>
        </w:tabs>
        <w:jc w:val="both"/>
        <w:rPr>
          <w:rFonts w:asciiTheme="minorHAnsi" w:hAnsiTheme="minorHAnsi" w:cstheme="minorHAnsi"/>
          <w:bCs/>
        </w:rPr>
      </w:pPr>
    </w:p>
    <w:p w:rsidR="00413F85"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FC0EDB" w:rsidRPr="00892220">
        <w:rPr>
          <w:rFonts w:asciiTheme="minorHAnsi" w:eastAsia="Times New Roman" w:hAnsiTheme="minorHAnsi" w:cs="Arial"/>
          <w:bCs w:val="0"/>
          <w:color w:val="auto"/>
          <w:sz w:val="24"/>
          <w:szCs w:val="24"/>
          <w:lang w:eastAsia="en-US"/>
        </w:rPr>
        <w:instrText xml:space="preserve"> AUTONUMLGL </w:instrText>
      </w:r>
      <w:bookmarkStart w:id="5" w:name="_Toc484530540"/>
      <w:r w:rsidRPr="00892220">
        <w:rPr>
          <w:rFonts w:asciiTheme="minorHAnsi" w:eastAsia="Times New Roman" w:hAnsiTheme="minorHAnsi" w:cs="Arial"/>
          <w:bCs w:val="0"/>
          <w:color w:val="auto"/>
          <w:sz w:val="24"/>
          <w:szCs w:val="24"/>
          <w:lang w:eastAsia="en-US"/>
        </w:rPr>
        <w:fldChar w:fldCharType="end"/>
      </w:r>
      <w:r w:rsidR="00FC0EDB" w:rsidRPr="00892220">
        <w:rPr>
          <w:rFonts w:asciiTheme="minorHAnsi" w:eastAsia="Times New Roman" w:hAnsiTheme="minorHAnsi" w:cs="Arial"/>
          <w:bCs w:val="0"/>
          <w:color w:val="auto"/>
          <w:sz w:val="24"/>
          <w:szCs w:val="24"/>
          <w:lang w:eastAsia="en-US"/>
        </w:rPr>
        <w:tab/>
      </w:r>
      <w:r w:rsidR="00276133" w:rsidRPr="00892220">
        <w:rPr>
          <w:rFonts w:asciiTheme="minorHAnsi" w:eastAsia="Times New Roman" w:hAnsiTheme="minorHAnsi" w:cs="Arial"/>
          <w:bCs w:val="0"/>
          <w:color w:val="auto"/>
          <w:sz w:val="24"/>
          <w:szCs w:val="24"/>
          <w:lang w:eastAsia="en-US"/>
        </w:rPr>
        <w:t>Contract Length</w:t>
      </w:r>
      <w:bookmarkEnd w:id="5"/>
      <w:r w:rsidR="00506A4E" w:rsidRPr="00892220">
        <w:rPr>
          <w:rFonts w:asciiTheme="minorHAnsi" w:eastAsia="Times New Roman" w:hAnsiTheme="minorHAnsi" w:cs="Arial"/>
          <w:bCs w:val="0"/>
          <w:color w:val="auto"/>
          <w:sz w:val="24"/>
          <w:szCs w:val="24"/>
          <w:lang w:eastAsia="en-US"/>
        </w:rPr>
        <w:t xml:space="preserve"> </w:t>
      </w:r>
    </w:p>
    <w:p w:rsidR="00413F85" w:rsidRPr="00892220" w:rsidRDefault="00413F85" w:rsidP="005E21C7">
      <w:pPr>
        <w:pStyle w:val="BodyText3"/>
        <w:widowControl w:val="0"/>
        <w:spacing w:after="0"/>
        <w:ind w:left="720"/>
        <w:jc w:val="both"/>
        <w:rPr>
          <w:rFonts w:asciiTheme="minorHAnsi" w:hAnsiTheme="minorHAnsi" w:cstheme="minorHAnsi"/>
          <w:sz w:val="24"/>
          <w:szCs w:val="24"/>
          <w:lang w:val="en-GB"/>
        </w:rPr>
      </w:pPr>
    </w:p>
    <w:p w:rsidR="00413F85" w:rsidRPr="00892220" w:rsidRDefault="00D8356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AE6BFD"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413F85" w:rsidRPr="00892220">
        <w:rPr>
          <w:rFonts w:asciiTheme="minorHAnsi" w:hAnsiTheme="minorHAnsi" w:cstheme="minorHAnsi"/>
          <w:lang w:val="en-GB"/>
        </w:rPr>
        <w:t xml:space="preserve"> </w:t>
      </w:r>
      <w:r w:rsidR="00413F85" w:rsidRPr="00892220">
        <w:rPr>
          <w:rFonts w:asciiTheme="minorHAnsi" w:hAnsiTheme="minorHAnsi" w:cstheme="minorHAnsi"/>
          <w:lang w:val="en-GB"/>
        </w:rPr>
        <w:tab/>
      </w:r>
      <w:r w:rsidR="00276133" w:rsidRPr="00892220">
        <w:rPr>
          <w:rFonts w:asciiTheme="minorHAnsi" w:hAnsiTheme="minorHAnsi" w:cstheme="minorHAnsi"/>
          <w:lang w:val="en-GB"/>
        </w:rPr>
        <w:t xml:space="preserve">The Council’s current banking </w:t>
      </w:r>
      <w:r w:rsidR="00413F85" w:rsidRPr="00892220">
        <w:rPr>
          <w:rFonts w:asciiTheme="minorHAnsi" w:hAnsiTheme="minorHAnsi" w:cstheme="minorHAnsi"/>
          <w:lang w:val="en-GB"/>
        </w:rPr>
        <w:t>contract will expire on 31</w:t>
      </w:r>
      <w:r w:rsidR="00276133" w:rsidRPr="00892220">
        <w:rPr>
          <w:rFonts w:asciiTheme="minorHAnsi" w:hAnsiTheme="minorHAnsi" w:cstheme="minorHAnsi"/>
          <w:lang w:val="en-GB"/>
        </w:rPr>
        <w:t xml:space="preserve">st </w:t>
      </w:r>
      <w:r w:rsidR="00413F85" w:rsidRPr="00892220">
        <w:rPr>
          <w:rFonts w:asciiTheme="minorHAnsi" w:hAnsiTheme="minorHAnsi" w:cstheme="minorHAnsi"/>
          <w:lang w:val="en-GB"/>
        </w:rPr>
        <w:t>March 201</w:t>
      </w:r>
      <w:r w:rsidR="00276133" w:rsidRPr="00892220">
        <w:rPr>
          <w:rFonts w:asciiTheme="minorHAnsi" w:hAnsiTheme="minorHAnsi" w:cstheme="minorHAnsi"/>
          <w:lang w:val="en-GB"/>
        </w:rPr>
        <w:t xml:space="preserve">8. The Council is </w:t>
      </w:r>
      <w:r w:rsidR="00413F85" w:rsidRPr="00892220">
        <w:rPr>
          <w:rFonts w:asciiTheme="minorHAnsi" w:hAnsiTheme="minorHAnsi" w:cstheme="minorHAnsi"/>
          <w:lang w:val="en-GB"/>
        </w:rPr>
        <w:t>therefore undertaking a tender exercise to award a new banking services contract which will start on 1</w:t>
      </w:r>
      <w:r w:rsidR="00276133" w:rsidRPr="00892220">
        <w:rPr>
          <w:rFonts w:asciiTheme="minorHAnsi" w:hAnsiTheme="minorHAnsi" w:cstheme="minorHAnsi"/>
          <w:lang w:val="en-GB"/>
        </w:rPr>
        <w:t>st</w:t>
      </w:r>
      <w:r w:rsidR="00413F85" w:rsidRPr="00892220">
        <w:rPr>
          <w:rFonts w:asciiTheme="minorHAnsi" w:hAnsiTheme="minorHAnsi" w:cstheme="minorHAnsi"/>
          <w:lang w:val="en-GB"/>
        </w:rPr>
        <w:t xml:space="preserve"> April 201</w:t>
      </w:r>
      <w:r w:rsidR="00276133" w:rsidRPr="00892220">
        <w:rPr>
          <w:rFonts w:asciiTheme="minorHAnsi" w:hAnsiTheme="minorHAnsi" w:cstheme="minorHAnsi"/>
          <w:lang w:val="en-GB"/>
        </w:rPr>
        <w:t>8 and run for a period of 5 years. The Council will require the option to extend the contract for a further 2 years (i.e. making a total possible contract length of 7 years).</w:t>
      </w:r>
    </w:p>
    <w:p w:rsidR="005E21C7" w:rsidRPr="00892220" w:rsidRDefault="005E21C7" w:rsidP="005E21C7">
      <w:pPr>
        <w:pStyle w:val="Heading2"/>
        <w:keepNext w:val="0"/>
        <w:keepLines w:val="0"/>
        <w:widowControl w:val="0"/>
        <w:spacing w:before="0"/>
        <w:ind w:left="720" w:hanging="720"/>
        <w:jc w:val="both"/>
        <w:rPr>
          <w:rFonts w:asciiTheme="minorHAnsi" w:hAnsiTheme="minorHAnsi" w:cstheme="minorHAnsi"/>
          <w:b w:val="0"/>
          <w:color w:val="auto"/>
          <w:sz w:val="24"/>
          <w:szCs w:val="24"/>
        </w:rPr>
      </w:pPr>
    </w:p>
    <w:p w:rsidR="00506A4E"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AE6BFD" w:rsidRPr="00892220">
        <w:rPr>
          <w:rFonts w:asciiTheme="minorHAnsi" w:eastAsia="Times New Roman" w:hAnsiTheme="minorHAnsi" w:cs="Arial"/>
          <w:bCs w:val="0"/>
          <w:color w:val="auto"/>
          <w:sz w:val="24"/>
          <w:szCs w:val="24"/>
          <w:lang w:eastAsia="en-US"/>
        </w:rPr>
        <w:instrText xml:space="preserve"> AUTONUMLGL </w:instrText>
      </w:r>
      <w:bookmarkStart w:id="6" w:name="_Toc484530541"/>
      <w:r w:rsidRPr="00892220">
        <w:rPr>
          <w:rFonts w:asciiTheme="minorHAnsi" w:eastAsia="Times New Roman" w:hAnsiTheme="minorHAnsi" w:cs="Arial"/>
          <w:bCs w:val="0"/>
          <w:color w:val="auto"/>
          <w:sz w:val="24"/>
          <w:szCs w:val="24"/>
          <w:lang w:eastAsia="en-US"/>
        </w:rPr>
        <w:fldChar w:fldCharType="end"/>
      </w:r>
      <w:r w:rsidR="00AE6BFD" w:rsidRPr="00892220">
        <w:rPr>
          <w:rFonts w:asciiTheme="minorHAnsi" w:eastAsia="Times New Roman" w:hAnsiTheme="minorHAnsi" w:cs="Arial"/>
          <w:bCs w:val="0"/>
          <w:color w:val="auto"/>
          <w:sz w:val="24"/>
          <w:szCs w:val="24"/>
          <w:lang w:eastAsia="en-US"/>
        </w:rPr>
        <w:tab/>
      </w:r>
      <w:r w:rsidR="00413F85" w:rsidRPr="00892220">
        <w:rPr>
          <w:rFonts w:asciiTheme="minorHAnsi" w:eastAsia="Times New Roman" w:hAnsiTheme="minorHAnsi" w:cs="Arial"/>
          <w:bCs w:val="0"/>
          <w:color w:val="auto"/>
          <w:sz w:val="24"/>
          <w:szCs w:val="24"/>
          <w:lang w:eastAsia="en-US"/>
        </w:rPr>
        <w:t xml:space="preserve">Instructions on </w:t>
      </w:r>
      <w:r w:rsidR="006678E2" w:rsidRPr="00892220">
        <w:rPr>
          <w:rFonts w:asciiTheme="minorHAnsi" w:eastAsia="Times New Roman" w:hAnsiTheme="minorHAnsi" w:cs="Arial"/>
          <w:bCs w:val="0"/>
          <w:color w:val="auto"/>
          <w:sz w:val="24"/>
          <w:szCs w:val="24"/>
          <w:lang w:eastAsia="en-US"/>
        </w:rPr>
        <w:t>Responding to T</w:t>
      </w:r>
      <w:r w:rsidR="00413F85" w:rsidRPr="00892220">
        <w:rPr>
          <w:rFonts w:asciiTheme="minorHAnsi" w:eastAsia="Times New Roman" w:hAnsiTheme="minorHAnsi" w:cs="Arial"/>
          <w:bCs w:val="0"/>
          <w:color w:val="auto"/>
          <w:sz w:val="24"/>
          <w:szCs w:val="24"/>
          <w:lang w:eastAsia="en-US"/>
        </w:rPr>
        <w:t xml:space="preserve">his </w:t>
      </w:r>
      <w:r w:rsidR="006678E2" w:rsidRPr="00892220">
        <w:rPr>
          <w:rFonts w:asciiTheme="minorHAnsi" w:eastAsia="Times New Roman" w:hAnsiTheme="minorHAnsi" w:cs="Arial"/>
          <w:bCs w:val="0"/>
          <w:color w:val="auto"/>
          <w:sz w:val="24"/>
          <w:szCs w:val="24"/>
          <w:lang w:eastAsia="en-US"/>
        </w:rPr>
        <w:t>T</w:t>
      </w:r>
      <w:r w:rsidR="00413F85" w:rsidRPr="00892220">
        <w:rPr>
          <w:rFonts w:asciiTheme="minorHAnsi" w:eastAsia="Times New Roman" w:hAnsiTheme="minorHAnsi" w:cs="Arial"/>
          <w:bCs w:val="0"/>
          <w:color w:val="auto"/>
          <w:sz w:val="24"/>
          <w:szCs w:val="24"/>
          <w:lang w:eastAsia="en-US"/>
        </w:rPr>
        <w:t>ender</w:t>
      </w:r>
      <w:bookmarkEnd w:id="6"/>
    </w:p>
    <w:p w:rsidR="00565AFF" w:rsidRPr="00892220" w:rsidRDefault="00565AFF" w:rsidP="005E21C7">
      <w:pPr>
        <w:pStyle w:val="Heading2"/>
        <w:keepNext w:val="0"/>
        <w:keepLines w:val="0"/>
        <w:widowControl w:val="0"/>
        <w:spacing w:before="0"/>
        <w:ind w:left="720" w:hanging="720"/>
        <w:jc w:val="both"/>
        <w:rPr>
          <w:rFonts w:asciiTheme="minorHAnsi" w:hAnsiTheme="minorHAnsi" w:cstheme="minorHAnsi"/>
          <w:b w:val="0"/>
          <w:color w:val="auto"/>
          <w:sz w:val="24"/>
          <w:szCs w:val="24"/>
        </w:rPr>
      </w:pPr>
    </w:p>
    <w:p w:rsidR="002F0D82" w:rsidRPr="00892220" w:rsidRDefault="00D8356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AE6BFD"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AE6BFD" w:rsidRPr="00892220">
        <w:rPr>
          <w:rFonts w:asciiTheme="minorHAnsi" w:hAnsiTheme="minorHAnsi" w:cstheme="minorHAnsi"/>
          <w:lang w:val="en-GB"/>
        </w:rPr>
        <w:tab/>
      </w:r>
      <w:r w:rsidR="00AC0153" w:rsidRPr="00892220">
        <w:rPr>
          <w:rFonts w:asciiTheme="minorHAnsi" w:hAnsiTheme="minorHAnsi" w:cstheme="minorHAnsi"/>
          <w:lang w:val="en-GB"/>
        </w:rPr>
        <w:t>Bidders</w:t>
      </w:r>
      <w:r w:rsidR="002F0D82" w:rsidRPr="00892220">
        <w:rPr>
          <w:rFonts w:asciiTheme="minorHAnsi" w:hAnsiTheme="minorHAnsi" w:cstheme="minorHAnsi"/>
          <w:lang w:val="en-GB"/>
        </w:rPr>
        <w:t xml:space="preserve"> shall treat the details of the tender document as private and confidential.</w:t>
      </w:r>
      <w:r w:rsidR="00787ABA" w:rsidRPr="00892220">
        <w:rPr>
          <w:rFonts w:asciiTheme="minorHAnsi" w:hAnsiTheme="minorHAnsi" w:cstheme="minorHAnsi"/>
          <w:lang w:val="en-GB"/>
        </w:rPr>
        <w:t xml:space="preserve"> </w:t>
      </w:r>
      <w:r w:rsidR="00276133" w:rsidRPr="00892220">
        <w:rPr>
          <w:rFonts w:asciiTheme="minorHAnsi" w:hAnsiTheme="minorHAnsi" w:cstheme="minorHAnsi"/>
          <w:lang w:val="en-GB"/>
        </w:rPr>
        <w:t>H</w:t>
      </w:r>
      <w:r w:rsidR="00787ABA" w:rsidRPr="00892220">
        <w:rPr>
          <w:rFonts w:asciiTheme="minorHAnsi" w:hAnsiTheme="minorHAnsi" w:cstheme="minorHAnsi"/>
          <w:lang w:val="en-GB"/>
        </w:rPr>
        <w:t xml:space="preserve">owever such information may be disclosed as necessary for the purpose of obtaining quotations or </w:t>
      </w:r>
      <w:r w:rsidR="00BC54A4">
        <w:rPr>
          <w:rFonts w:asciiTheme="minorHAnsi" w:hAnsiTheme="minorHAnsi" w:cstheme="minorHAnsi"/>
          <w:lang w:val="en-GB"/>
        </w:rPr>
        <w:t>i</w:t>
      </w:r>
      <w:r w:rsidR="00787ABA" w:rsidRPr="00892220">
        <w:rPr>
          <w:rFonts w:asciiTheme="minorHAnsi" w:hAnsiTheme="minorHAnsi" w:cstheme="minorHAnsi"/>
          <w:lang w:val="en-GB"/>
        </w:rPr>
        <w:t xml:space="preserve">nsurance quotes. </w:t>
      </w:r>
    </w:p>
    <w:p w:rsidR="00AE6BFD" w:rsidRPr="00892220" w:rsidRDefault="00AE6BFD"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787ABA" w:rsidRPr="00892220" w:rsidRDefault="00D8356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AE6BFD"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AE6BFD" w:rsidRPr="00892220">
        <w:rPr>
          <w:rFonts w:asciiTheme="minorHAnsi" w:hAnsiTheme="minorHAnsi" w:cstheme="minorHAnsi"/>
          <w:lang w:val="en-GB"/>
        </w:rPr>
        <w:tab/>
      </w:r>
      <w:r w:rsidR="00787ABA" w:rsidRPr="00892220">
        <w:rPr>
          <w:rFonts w:asciiTheme="minorHAnsi" w:hAnsiTheme="minorHAnsi" w:cstheme="minorHAnsi"/>
          <w:lang w:val="en-GB"/>
        </w:rPr>
        <w:t xml:space="preserve">All costs associated with the preparation and submission of the response to this Invitation to </w:t>
      </w:r>
      <w:proofErr w:type="gramStart"/>
      <w:r w:rsidR="00787ABA" w:rsidRPr="00892220">
        <w:rPr>
          <w:rFonts w:asciiTheme="minorHAnsi" w:hAnsiTheme="minorHAnsi" w:cstheme="minorHAnsi"/>
          <w:lang w:val="en-GB"/>
        </w:rPr>
        <w:t>Tender</w:t>
      </w:r>
      <w:proofErr w:type="gramEnd"/>
      <w:r w:rsidR="00787ABA" w:rsidRPr="00892220">
        <w:rPr>
          <w:rFonts w:asciiTheme="minorHAnsi" w:hAnsiTheme="minorHAnsi" w:cstheme="minorHAnsi"/>
          <w:lang w:val="en-GB"/>
        </w:rPr>
        <w:t xml:space="preserve"> shall be borne in full by the </w:t>
      </w:r>
      <w:r w:rsidR="00AC0153" w:rsidRPr="00892220">
        <w:rPr>
          <w:rFonts w:asciiTheme="minorHAnsi" w:hAnsiTheme="minorHAnsi" w:cstheme="minorHAnsi"/>
          <w:lang w:val="en-GB"/>
        </w:rPr>
        <w:t>Bidders</w:t>
      </w:r>
      <w:r w:rsidR="00787ABA" w:rsidRPr="00892220">
        <w:rPr>
          <w:rFonts w:asciiTheme="minorHAnsi" w:hAnsiTheme="minorHAnsi" w:cstheme="minorHAnsi"/>
          <w:lang w:val="en-GB"/>
        </w:rPr>
        <w:t xml:space="preserve">. The Council will not be liable, under any circumstances, for any costs or charges incurred in submitting a tender or for the preparation of the Contract with the successful </w:t>
      </w:r>
      <w:r w:rsidR="00AC0153" w:rsidRPr="00892220">
        <w:rPr>
          <w:rFonts w:asciiTheme="minorHAnsi" w:hAnsiTheme="minorHAnsi" w:cstheme="minorHAnsi"/>
          <w:lang w:val="en-GB"/>
        </w:rPr>
        <w:t>Bidde</w:t>
      </w:r>
      <w:r w:rsidR="00787ABA" w:rsidRPr="00892220">
        <w:rPr>
          <w:rFonts w:asciiTheme="minorHAnsi" w:hAnsiTheme="minorHAnsi" w:cstheme="minorHAnsi"/>
          <w:lang w:val="en-GB"/>
        </w:rPr>
        <w:t xml:space="preserve">r. </w:t>
      </w:r>
    </w:p>
    <w:p w:rsidR="00AE6BFD" w:rsidRPr="00892220" w:rsidRDefault="00AE6BFD"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2F0D82" w:rsidRPr="00892220" w:rsidRDefault="00D8356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AE6BFD"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AE6BFD" w:rsidRPr="00892220">
        <w:rPr>
          <w:rFonts w:asciiTheme="minorHAnsi" w:hAnsiTheme="minorHAnsi" w:cstheme="minorHAnsi"/>
          <w:lang w:val="en-GB"/>
        </w:rPr>
        <w:tab/>
      </w:r>
      <w:r w:rsidR="002F0D82" w:rsidRPr="00892220">
        <w:rPr>
          <w:rFonts w:asciiTheme="minorHAnsi" w:hAnsiTheme="minorHAnsi" w:cstheme="minorHAnsi"/>
          <w:lang w:val="en-GB"/>
        </w:rPr>
        <w:t>No unauthorised alterations or addition</w:t>
      </w:r>
      <w:r w:rsidR="000A21D0" w:rsidRPr="00892220">
        <w:rPr>
          <w:rFonts w:asciiTheme="minorHAnsi" w:hAnsiTheme="minorHAnsi" w:cstheme="minorHAnsi"/>
          <w:lang w:val="en-GB"/>
        </w:rPr>
        <w:t>s</w:t>
      </w:r>
      <w:r w:rsidR="002F0D82" w:rsidRPr="00892220">
        <w:rPr>
          <w:rFonts w:asciiTheme="minorHAnsi" w:hAnsiTheme="minorHAnsi" w:cstheme="minorHAnsi"/>
          <w:lang w:val="en-GB"/>
        </w:rPr>
        <w:t xml:space="preserve"> should be made to the Form of Tender, or </w:t>
      </w:r>
      <w:r w:rsidR="00CE038C" w:rsidRPr="00892220">
        <w:rPr>
          <w:rFonts w:asciiTheme="minorHAnsi" w:hAnsiTheme="minorHAnsi" w:cstheme="minorHAnsi"/>
          <w:lang w:val="en-GB"/>
        </w:rPr>
        <w:t xml:space="preserve">to </w:t>
      </w:r>
      <w:r w:rsidR="002F0D82" w:rsidRPr="00892220">
        <w:rPr>
          <w:rFonts w:asciiTheme="minorHAnsi" w:hAnsiTheme="minorHAnsi" w:cstheme="minorHAnsi"/>
          <w:lang w:val="en-GB"/>
        </w:rPr>
        <w:t>any other component of the tender document.</w:t>
      </w:r>
    </w:p>
    <w:p w:rsidR="00AE6BFD" w:rsidRPr="00892220" w:rsidRDefault="00AE6BFD"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2F0D82" w:rsidRPr="00892220" w:rsidRDefault="00D8356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AE6BFD"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AE6BFD" w:rsidRPr="00892220">
        <w:rPr>
          <w:rFonts w:asciiTheme="minorHAnsi" w:hAnsiTheme="minorHAnsi" w:cstheme="minorHAnsi"/>
          <w:lang w:val="en-GB"/>
        </w:rPr>
        <w:tab/>
      </w:r>
      <w:r w:rsidR="002F0D82" w:rsidRPr="00892220">
        <w:rPr>
          <w:rFonts w:asciiTheme="minorHAnsi" w:hAnsiTheme="minorHAnsi" w:cstheme="minorHAnsi"/>
          <w:lang w:val="en-GB"/>
        </w:rPr>
        <w:t xml:space="preserve">Tenders must not be qualified but must be submitted strictly in accordance with the </w:t>
      </w:r>
      <w:r w:rsidR="00CE038C" w:rsidRPr="00892220">
        <w:rPr>
          <w:rFonts w:asciiTheme="minorHAnsi" w:hAnsiTheme="minorHAnsi" w:cstheme="minorHAnsi"/>
          <w:lang w:val="en-GB"/>
        </w:rPr>
        <w:t>t</w:t>
      </w:r>
      <w:r w:rsidR="00AC0153" w:rsidRPr="00892220">
        <w:rPr>
          <w:rFonts w:asciiTheme="minorHAnsi" w:hAnsiTheme="minorHAnsi" w:cstheme="minorHAnsi"/>
          <w:lang w:val="en-GB"/>
        </w:rPr>
        <w:t>ender documents. Bidders</w:t>
      </w:r>
      <w:r w:rsidR="002F0D82" w:rsidRPr="00892220">
        <w:rPr>
          <w:rFonts w:asciiTheme="minorHAnsi" w:hAnsiTheme="minorHAnsi" w:cstheme="minorHAnsi"/>
          <w:lang w:val="en-GB"/>
        </w:rPr>
        <w:t xml:space="preserve"> must not make unauthorised changes to </w:t>
      </w:r>
      <w:r w:rsidR="00CE038C" w:rsidRPr="00892220">
        <w:rPr>
          <w:rFonts w:asciiTheme="minorHAnsi" w:hAnsiTheme="minorHAnsi" w:cstheme="minorHAnsi"/>
          <w:lang w:val="en-GB"/>
        </w:rPr>
        <w:t>t</w:t>
      </w:r>
      <w:r w:rsidR="002F0D82" w:rsidRPr="00892220">
        <w:rPr>
          <w:rFonts w:asciiTheme="minorHAnsi" w:hAnsiTheme="minorHAnsi" w:cstheme="minorHAnsi"/>
          <w:lang w:val="en-GB"/>
        </w:rPr>
        <w:t xml:space="preserve">ender documents. </w:t>
      </w:r>
    </w:p>
    <w:p w:rsidR="006C4CC6" w:rsidRPr="00892220" w:rsidRDefault="006C4CC6"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787ABA" w:rsidRPr="00892220" w:rsidRDefault="00D8356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AE6BFD"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AE6BFD" w:rsidRPr="00892220">
        <w:rPr>
          <w:rFonts w:asciiTheme="minorHAnsi" w:hAnsiTheme="minorHAnsi" w:cstheme="minorHAnsi"/>
          <w:lang w:val="en-GB"/>
        </w:rPr>
        <w:tab/>
      </w:r>
      <w:r w:rsidR="00787ABA" w:rsidRPr="00892220">
        <w:rPr>
          <w:rFonts w:asciiTheme="minorHAnsi" w:hAnsiTheme="minorHAnsi" w:cstheme="minorHAnsi"/>
          <w:lang w:val="en-GB"/>
        </w:rPr>
        <w:t xml:space="preserve">The tender submission should include all the information which the </w:t>
      </w:r>
      <w:r w:rsidR="00AC0153" w:rsidRPr="00892220">
        <w:rPr>
          <w:rFonts w:asciiTheme="minorHAnsi" w:hAnsiTheme="minorHAnsi" w:cstheme="minorHAnsi"/>
          <w:lang w:val="en-GB"/>
        </w:rPr>
        <w:t>Bidder</w:t>
      </w:r>
      <w:r w:rsidR="00787ABA" w:rsidRPr="00892220">
        <w:rPr>
          <w:rFonts w:asciiTheme="minorHAnsi" w:hAnsiTheme="minorHAnsi" w:cstheme="minorHAnsi"/>
          <w:lang w:val="en-GB"/>
        </w:rPr>
        <w:t xml:space="preserve"> feels necessary for an accurate and equitable evaluation of their proposal. Reference should not be made to previously submitted information and all </w:t>
      </w:r>
      <w:r w:rsidR="006C4CC6" w:rsidRPr="00892220">
        <w:rPr>
          <w:rFonts w:asciiTheme="minorHAnsi" w:hAnsiTheme="minorHAnsi" w:cstheme="minorHAnsi"/>
          <w:lang w:val="en-GB"/>
        </w:rPr>
        <w:t xml:space="preserve">questions within the response document </w:t>
      </w:r>
      <w:r w:rsidR="00787ABA" w:rsidRPr="00892220">
        <w:rPr>
          <w:rFonts w:asciiTheme="minorHAnsi" w:hAnsiTheme="minorHAnsi" w:cstheme="minorHAnsi"/>
          <w:lang w:val="en-GB"/>
        </w:rPr>
        <w:t xml:space="preserve">are to be addressed. </w:t>
      </w:r>
      <w:r w:rsidR="00CB5F18" w:rsidRPr="00892220">
        <w:rPr>
          <w:rFonts w:asciiTheme="minorHAnsi" w:hAnsiTheme="minorHAnsi" w:cstheme="minorHAnsi"/>
          <w:lang w:val="en-GB"/>
        </w:rPr>
        <w:t xml:space="preserve">The </w:t>
      </w:r>
      <w:r w:rsidR="00AC0153" w:rsidRPr="00892220">
        <w:rPr>
          <w:rFonts w:asciiTheme="minorHAnsi" w:hAnsiTheme="minorHAnsi" w:cstheme="minorHAnsi"/>
          <w:lang w:val="en-GB"/>
        </w:rPr>
        <w:t>Bidder</w:t>
      </w:r>
      <w:r w:rsidR="00570A3A" w:rsidRPr="00892220">
        <w:rPr>
          <w:rFonts w:asciiTheme="minorHAnsi" w:hAnsiTheme="minorHAnsi" w:cstheme="minorHAnsi"/>
          <w:lang w:val="en-GB"/>
        </w:rPr>
        <w:t xml:space="preserve"> </w:t>
      </w:r>
      <w:r w:rsidR="00CB5F18" w:rsidRPr="00892220">
        <w:rPr>
          <w:rFonts w:asciiTheme="minorHAnsi" w:hAnsiTheme="minorHAnsi" w:cstheme="minorHAnsi"/>
          <w:lang w:val="en-GB"/>
        </w:rPr>
        <w:t>should not rely on the Council’</w:t>
      </w:r>
      <w:r w:rsidR="00570A3A" w:rsidRPr="00892220">
        <w:rPr>
          <w:rFonts w:asciiTheme="minorHAnsi" w:hAnsiTheme="minorHAnsi" w:cstheme="minorHAnsi"/>
          <w:lang w:val="en-GB"/>
        </w:rPr>
        <w:t>s</w:t>
      </w:r>
      <w:r w:rsidR="00CB5F18" w:rsidRPr="00892220">
        <w:rPr>
          <w:rFonts w:asciiTheme="minorHAnsi" w:hAnsiTheme="minorHAnsi" w:cstheme="minorHAnsi"/>
          <w:lang w:val="en-GB"/>
        </w:rPr>
        <w:t xml:space="preserve"> past experience as tender evaluations will be based only on the information contained within the submission.  </w:t>
      </w:r>
    </w:p>
    <w:p w:rsidR="00AE6BFD" w:rsidRPr="00892220" w:rsidRDefault="00AE6BFD"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2F0D82" w:rsidRPr="00892220" w:rsidRDefault="00D8356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AE6BFD"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AE6BFD" w:rsidRPr="00892220">
        <w:rPr>
          <w:rFonts w:asciiTheme="minorHAnsi" w:hAnsiTheme="minorHAnsi" w:cstheme="minorHAnsi"/>
          <w:lang w:val="en-GB"/>
        </w:rPr>
        <w:tab/>
      </w:r>
      <w:r w:rsidR="00AC0153" w:rsidRPr="00892220">
        <w:rPr>
          <w:rFonts w:asciiTheme="minorHAnsi" w:hAnsiTheme="minorHAnsi" w:cstheme="minorHAnsi"/>
          <w:lang w:val="en-GB"/>
        </w:rPr>
        <w:t>Bidders</w:t>
      </w:r>
      <w:r w:rsidR="002F0D82" w:rsidRPr="00892220">
        <w:rPr>
          <w:rFonts w:asciiTheme="minorHAnsi" w:hAnsiTheme="minorHAnsi" w:cstheme="minorHAnsi"/>
          <w:lang w:val="en-GB"/>
        </w:rPr>
        <w:t xml:space="preserve"> will not be allowed to alter their tenders after the closing date, except that arithmetical errors may be corrected.</w:t>
      </w:r>
    </w:p>
    <w:p w:rsidR="00AE6BFD" w:rsidRPr="00892220" w:rsidRDefault="00AE6BFD"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2F0D82" w:rsidRPr="00892220" w:rsidRDefault="00D8356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lastRenderedPageBreak/>
        <w:fldChar w:fldCharType="begin"/>
      </w:r>
      <w:r w:rsidR="00AE6BFD"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102095" w:rsidRPr="00892220">
        <w:rPr>
          <w:rFonts w:asciiTheme="minorHAnsi" w:hAnsiTheme="minorHAnsi" w:cstheme="minorHAnsi"/>
          <w:lang w:val="en-GB"/>
        </w:rPr>
        <w:tab/>
      </w:r>
      <w:r w:rsidR="006A0607" w:rsidRPr="00892220">
        <w:rPr>
          <w:rFonts w:asciiTheme="minorHAnsi" w:hAnsiTheme="minorHAnsi" w:cstheme="minorHAnsi"/>
          <w:lang w:val="en-GB"/>
        </w:rPr>
        <w:t xml:space="preserve">Tenders and supporting documents must be written in English. </w:t>
      </w:r>
      <w:r w:rsidR="002F0D82" w:rsidRPr="00892220">
        <w:rPr>
          <w:rFonts w:asciiTheme="minorHAnsi" w:hAnsiTheme="minorHAnsi" w:cstheme="minorHAnsi"/>
          <w:lang w:val="en-GB"/>
        </w:rPr>
        <w:t>Any mistakes</w:t>
      </w:r>
      <w:r w:rsidR="008F61B1" w:rsidRPr="00892220">
        <w:rPr>
          <w:rFonts w:asciiTheme="minorHAnsi" w:hAnsiTheme="minorHAnsi" w:cstheme="minorHAnsi"/>
          <w:lang w:val="en-GB"/>
        </w:rPr>
        <w:t xml:space="preserve"> or </w:t>
      </w:r>
      <w:r w:rsidR="002F0D82" w:rsidRPr="00892220">
        <w:rPr>
          <w:rFonts w:asciiTheme="minorHAnsi" w:hAnsiTheme="minorHAnsi" w:cstheme="minorHAnsi"/>
          <w:lang w:val="en-GB"/>
        </w:rPr>
        <w:t xml:space="preserve">alterations should be initialled by the </w:t>
      </w:r>
      <w:r w:rsidR="00F34258">
        <w:rPr>
          <w:rFonts w:asciiTheme="minorHAnsi" w:hAnsiTheme="minorHAnsi" w:cstheme="minorHAnsi"/>
          <w:lang w:val="en-GB"/>
        </w:rPr>
        <w:t>Bidder</w:t>
      </w:r>
      <w:r w:rsidR="002F0D82" w:rsidRPr="00892220">
        <w:rPr>
          <w:rFonts w:asciiTheme="minorHAnsi" w:hAnsiTheme="minorHAnsi" w:cstheme="minorHAnsi"/>
          <w:lang w:val="en-GB"/>
        </w:rPr>
        <w:t>.</w:t>
      </w:r>
    </w:p>
    <w:p w:rsidR="00AE6BFD" w:rsidRPr="00892220" w:rsidRDefault="00AE6BFD" w:rsidP="005E21C7">
      <w:pPr>
        <w:widowControl w:val="0"/>
        <w:rPr>
          <w:rFonts w:asciiTheme="minorHAnsi" w:hAnsiTheme="minorHAnsi" w:cstheme="minorHAnsi"/>
        </w:rPr>
      </w:pPr>
    </w:p>
    <w:p w:rsidR="00102095"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102095" w:rsidRPr="00892220">
        <w:rPr>
          <w:rFonts w:asciiTheme="minorHAnsi" w:eastAsia="Times New Roman" w:hAnsiTheme="minorHAnsi" w:cs="Arial"/>
          <w:bCs w:val="0"/>
          <w:color w:val="auto"/>
          <w:sz w:val="24"/>
          <w:szCs w:val="24"/>
          <w:lang w:eastAsia="en-US"/>
        </w:rPr>
        <w:instrText xml:space="preserve"> AUTONUMLGL </w:instrText>
      </w:r>
      <w:bookmarkStart w:id="7" w:name="_Toc484530542"/>
      <w:r w:rsidRPr="00892220">
        <w:rPr>
          <w:rFonts w:asciiTheme="minorHAnsi" w:eastAsia="Times New Roman" w:hAnsiTheme="minorHAnsi" w:cs="Arial"/>
          <w:bCs w:val="0"/>
          <w:color w:val="auto"/>
          <w:sz w:val="24"/>
          <w:szCs w:val="24"/>
          <w:lang w:eastAsia="en-US"/>
        </w:rPr>
        <w:fldChar w:fldCharType="end"/>
      </w:r>
      <w:r w:rsidR="00102095" w:rsidRPr="00892220">
        <w:rPr>
          <w:rFonts w:asciiTheme="minorHAnsi" w:eastAsia="Times New Roman" w:hAnsiTheme="minorHAnsi" w:cs="Arial"/>
          <w:bCs w:val="0"/>
          <w:color w:val="auto"/>
          <w:sz w:val="24"/>
          <w:szCs w:val="24"/>
          <w:lang w:eastAsia="en-US"/>
        </w:rPr>
        <w:tab/>
        <w:t>Submission of Tender</w:t>
      </w:r>
      <w:bookmarkEnd w:id="7"/>
    </w:p>
    <w:p w:rsidR="00102095" w:rsidRPr="00892220" w:rsidRDefault="00102095" w:rsidP="00AE6BFD">
      <w:pPr>
        <w:rPr>
          <w:rFonts w:asciiTheme="minorHAnsi" w:hAnsiTheme="minorHAnsi" w:cstheme="minorHAnsi"/>
        </w:rPr>
      </w:pPr>
    </w:p>
    <w:p w:rsidR="00102095" w:rsidRPr="00892220" w:rsidRDefault="00D8356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102095"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102095" w:rsidRPr="00892220">
        <w:rPr>
          <w:rFonts w:asciiTheme="minorHAnsi" w:hAnsiTheme="minorHAnsi" w:cstheme="minorHAnsi"/>
          <w:lang w:val="en-GB"/>
        </w:rPr>
        <w:tab/>
        <w:t>The whole response document (Part Two)</w:t>
      </w:r>
      <w:r w:rsidR="00BC54A4">
        <w:rPr>
          <w:rFonts w:asciiTheme="minorHAnsi" w:hAnsiTheme="minorHAnsi" w:cstheme="minorHAnsi"/>
          <w:lang w:val="en-GB"/>
        </w:rPr>
        <w:t xml:space="preserve"> including Appendices 1, 2 and 3</w:t>
      </w:r>
      <w:r w:rsidR="00102095" w:rsidRPr="00892220">
        <w:rPr>
          <w:rFonts w:asciiTheme="minorHAnsi" w:hAnsiTheme="minorHAnsi" w:cstheme="minorHAnsi"/>
          <w:lang w:val="en-GB"/>
        </w:rPr>
        <w:t xml:space="preserve"> should be</w:t>
      </w:r>
      <w:r w:rsidR="00BC54A4">
        <w:rPr>
          <w:rFonts w:asciiTheme="minorHAnsi" w:hAnsiTheme="minorHAnsi" w:cstheme="minorHAnsi"/>
          <w:lang w:val="en-GB"/>
        </w:rPr>
        <w:t xml:space="preserve"> completed and</w:t>
      </w:r>
      <w:r w:rsidR="00102095" w:rsidRPr="00892220">
        <w:rPr>
          <w:rFonts w:asciiTheme="minorHAnsi" w:hAnsiTheme="minorHAnsi" w:cstheme="minorHAnsi"/>
          <w:lang w:val="en-GB"/>
        </w:rPr>
        <w:t xml:space="preserve"> returned to the address provided at 1.4.2</w:t>
      </w:r>
    </w:p>
    <w:p w:rsidR="00102095" w:rsidRPr="00892220" w:rsidRDefault="00102095"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876EC9" w:rsidRPr="00892220" w:rsidRDefault="00D8356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AE6BFD"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102095" w:rsidRPr="00892220">
        <w:rPr>
          <w:rFonts w:asciiTheme="minorHAnsi" w:hAnsiTheme="minorHAnsi" w:cstheme="minorHAnsi"/>
          <w:lang w:val="en-GB"/>
        </w:rPr>
        <w:tab/>
      </w:r>
      <w:r w:rsidR="00EF1FBB" w:rsidRPr="00892220">
        <w:rPr>
          <w:rFonts w:asciiTheme="minorHAnsi" w:hAnsiTheme="minorHAnsi" w:cstheme="minorHAnsi"/>
          <w:lang w:val="en-GB"/>
        </w:rPr>
        <w:t xml:space="preserve">One </w:t>
      </w:r>
      <w:r w:rsidR="005334DC" w:rsidRPr="00892220">
        <w:rPr>
          <w:rFonts w:asciiTheme="minorHAnsi" w:hAnsiTheme="minorHAnsi" w:cstheme="minorHAnsi"/>
          <w:lang w:val="en-GB"/>
        </w:rPr>
        <w:t>hard copy of the t</w:t>
      </w:r>
      <w:r w:rsidR="002F0D82" w:rsidRPr="00892220">
        <w:rPr>
          <w:rFonts w:asciiTheme="minorHAnsi" w:hAnsiTheme="minorHAnsi" w:cstheme="minorHAnsi"/>
          <w:lang w:val="en-GB"/>
        </w:rPr>
        <w:t xml:space="preserve">ender should </w:t>
      </w:r>
      <w:r w:rsidR="00A9166E" w:rsidRPr="00892220">
        <w:rPr>
          <w:rFonts w:asciiTheme="minorHAnsi" w:hAnsiTheme="minorHAnsi" w:cstheme="minorHAnsi"/>
          <w:lang w:val="en-GB"/>
        </w:rPr>
        <w:t>be sent to</w:t>
      </w:r>
      <w:r w:rsidR="00876EC9" w:rsidRPr="00892220">
        <w:rPr>
          <w:rFonts w:asciiTheme="minorHAnsi" w:hAnsiTheme="minorHAnsi" w:cstheme="minorHAnsi"/>
          <w:lang w:val="en-GB"/>
        </w:rPr>
        <w:t>:</w:t>
      </w:r>
    </w:p>
    <w:p w:rsidR="00876EC9" w:rsidRPr="00892220" w:rsidRDefault="00876EC9" w:rsidP="00AE6BFD">
      <w:pPr>
        <w:pStyle w:val="Heading3"/>
        <w:keepNext w:val="0"/>
        <w:keepLines w:val="0"/>
        <w:widowControl w:val="0"/>
        <w:spacing w:before="0"/>
        <w:ind w:left="709" w:hanging="709"/>
        <w:rPr>
          <w:rFonts w:asciiTheme="minorHAnsi" w:hAnsiTheme="minorHAnsi" w:cstheme="minorHAnsi"/>
          <w:b w:val="0"/>
          <w:color w:val="auto"/>
        </w:rPr>
      </w:pPr>
    </w:p>
    <w:p w:rsidR="00876EC9" w:rsidRPr="00892220" w:rsidRDefault="00876EC9" w:rsidP="00876EC9">
      <w:pPr>
        <w:pStyle w:val="Heading3"/>
        <w:keepNext w:val="0"/>
        <w:keepLines w:val="0"/>
        <w:widowControl w:val="0"/>
        <w:spacing w:before="0"/>
        <w:ind w:left="709"/>
        <w:rPr>
          <w:rFonts w:asciiTheme="minorHAnsi" w:hAnsiTheme="minorHAnsi" w:cstheme="minorHAnsi"/>
          <w:b w:val="0"/>
          <w:color w:val="auto"/>
        </w:rPr>
      </w:pPr>
      <w:r w:rsidRPr="00892220">
        <w:rPr>
          <w:rFonts w:asciiTheme="minorHAnsi" w:hAnsiTheme="minorHAnsi" w:cstheme="minorHAnsi"/>
          <w:b w:val="0"/>
          <w:color w:val="auto"/>
        </w:rPr>
        <w:t>T</w:t>
      </w:r>
      <w:r w:rsidR="00794311" w:rsidRPr="00892220">
        <w:rPr>
          <w:rFonts w:asciiTheme="minorHAnsi" w:hAnsiTheme="minorHAnsi" w:cstheme="minorHAnsi"/>
          <w:b w:val="0"/>
          <w:color w:val="auto"/>
        </w:rPr>
        <w:t xml:space="preserve">he </w:t>
      </w:r>
      <w:r w:rsidR="00AB49B9" w:rsidRPr="00892220">
        <w:rPr>
          <w:rFonts w:asciiTheme="minorHAnsi" w:hAnsiTheme="minorHAnsi" w:cstheme="minorHAnsi"/>
          <w:b w:val="0"/>
          <w:color w:val="auto"/>
        </w:rPr>
        <w:t>Chief Executive</w:t>
      </w:r>
    </w:p>
    <w:p w:rsidR="00876EC9" w:rsidRPr="00892220" w:rsidRDefault="005334DC" w:rsidP="00876EC9">
      <w:pPr>
        <w:pStyle w:val="Heading3"/>
        <w:keepNext w:val="0"/>
        <w:keepLines w:val="0"/>
        <w:widowControl w:val="0"/>
        <w:spacing w:before="0"/>
        <w:ind w:left="709"/>
        <w:rPr>
          <w:rFonts w:asciiTheme="minorHAnsi" w:hAnsiTheme="minorHAnsi" w:cstheme="minorHAnsi"/>
          <w:b w:val="0"/>
          <w:color w:val="auto"/>
        </w:rPr>
      </w:pPr>
      <w:r w:rsidRPr="00892220">
        <w:rPr>
          <w:rFonts w:asciiTheme="minorHAnsi" w:hAnsiTheme="minorHAnsi" w:cstheme="minorHAnsi"/>
          <w:b w:val="0"/>
          <w:color w:val="auto"/>
        </w:rPr>
        <w:t>Rutland County Council</w:t>
      </w:r>
    </w:p>
    <w:p w:rsidR="00876EC9" w:rsidRPr="00892220" w:rsidRDefault="005334DC" w:rsidP="00876EC9">
      <w:pPr>
        <w:pStyle w:val="Heading3"/>
        <w:keepNext w:val="0"/>
        <w:keepLines w:val="0"/>
        <w:widowControl w:val="0"/>
        <w:spacing w:before="0"/>
        <w:ind w:left="709"/>
        <w:rPr>
          <w:rFonts w:asciiTheme="minorHAnsi" w:hAnsiTheme="minorHAnsi" w:cstheme="minorHAnsi"/>
          <w:b w:val="0"/>
          <w:color w:val="auto"/>
        </w:rPr>
      </w:pPr>
      <w:proofErr w:type="spellStart"/>
      <w:r w:rsidRPr="00892220">
        <w:rPr>
          <w:rFonts w:asciiTheme="minorHAnsi" w:hAnsiTheme="minorHAnsi" w:cstheme="minorHAnsi"/>
          <w:b w:val="0"/>
          <w:color w:val="auto"/>
        </w:rPr>
        <w:t>Catmose</w:t>
      </w:r>
      <w:proofErr w:type="spellEnd"/>
    </w:p>
    <w:p w:rsidR="00876EC9" w:rsidRPr="00892220" w:rsidRDefault="005334DC" w:rsidP="00876EC9">
      <w:pPr>
        <w:pStyle w:val="Heading3"/>
        <w:keepNext w:val="0"/>
        <w:keepLines w:val="0"/>
        <w:widowControl w:val="0"/>
        <w:spacing w:before="0"/>
        <w:ind w:left="709"/>
        <w:rPr>
          <w:rFonts w:asciiTheme="minorHAnsi" w:hAnsiTheme="minorHAnsi" w:cstheme="minorHAnsi"/>
          <w:b w:val="0"/>
          <w:color w:val="auto"/>
        </w:rPr>
      </w:pPr>
      <w:r w:rsidRPr="00892220">
        <w:rPr>
          <w:rFonts w:asciiTheme="minorHAnsi" w:hAnsiTheme="minorHAnsi" w:cstheme="minorHAnsi"/>
          <w:b w:val="0"/>
          <w:color w:val="auto"/>
        </w:rPr>
        <w:t>Oakham</w:t>
      </w:r>
    </w:p>
    <w:p w:rsidR="00876EC9" w:rsidRPr="00892220" w:rsidRDefault="005334DC" w:rsidP="00876EC9">
      <w:pPr>
        <w:pStyle w:val="Heading3"/>
        <w:keepNext w:val="0"/>
        <w:keepLines w:val="0"/>
        <w:widowControl w:val="0"/>
        <w:spacing w:before="0"/>
        <w:ind w:left="709"/>
        <w:rPr>
          <w:rFonts w:asciiTheme="minorHAnsi" w:hAnsiTheme="minorHAnsi" w:cstheme="minorHAnsi"/>
          <w:b w:val="0"/>
          <w:color w:val="auto"/>
        </w:rPr>
      </w:pPr>
      <w:r w:rsidRPr="00892220">
        <w:rPr>
          <w:rFonts w:asciiTheme="minorHAnsi" w:hAnsiTheme="minorHAnsi" w:cstheme="minorHAnsi"/>
          <w:b w:val="0"/>
          <w:color w:val="auto"/>
        </w:rPr>
        <w:t>Rutland LE15 6HP</w:t>
      </w:r>
    </w:p>
    <w:p w:rsidR="00876EC9" w:rsidRPr="00892220" w:rsidRDefault="00876EC9" w:rsidP="00876EC9">
      <w:pPr>
        <w:pStyle w:val="Heading3"/>
        <w:keepNext w:val="0"/>
        <w:keepLines w:val="0"/>
        <w:widowControl w:val="0"/>
        <w:spacing w:before="0"/>
        <w:ind w:left="709"/>
        <w:rPr>
          <w:rFonts w:asciiTheme="minorHAnsi" w:hAnsiTheme="minorHAnsi" w:cstheme="minorHAnsi"/>
          <w:b w:val="0"/>
          <w:color w:val="auto"/>
        </w:rPr>
      </w:pPr>
    </w:p>
    <w:p w:rsidR="002F0D82" w:rsidRPr="00892220" w:rsidRDefault="00D8356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102095"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102095" w:rsidRPr="00892220">
        <w:rPr>
          <w:rFonts w:asciiTheme="minorHAnsi" w:hAnsiTheme="minorHAnsi" w:cstheme="minorHAnsi"/>
          <w:lang w:val="en-GB"/>
        </w:rPr>
        <w:tab/>
      </w:r>
      <w:r w:rsidR="00876EC9" w:rsidRPr="00892220">
        <w:rPr>
          <w:rFonts w:asciiTheme="minorHAnsi" w:hAnsiTheme="minorHAnsi" w:cstheme="minorHAnsi"/>
          <w:lang w:val="en-GB"/>
        </w:rPr>
        <w:t xml:space="preserve">Tenders must </w:t>
      </w:r>
      <w:r w:rsidR="00794311" w:rsidRPr="00892220">
        <w:rPr>
          <w:rFonts w:asciiTheme="minorHAnsi" w:hAnsiTheme="minorHAnsi" w:cstheme="minorHAnsi"/>
          <w:lang w:val="en-GB"/>
        </w:rPr>
        <w:t>arrive</w:t>
      </w:r>
      <w:r w:rsidR="005334DC" w:rsidRPr="00892220">
        <w:rPr>
          <w:rFonts w:asciiTheme="minorHAnsi" w:hAnsiTheme="minorHAnsi" w:cstheme="minorHAnsi"/>
          <w:lang w:val="en-GB"/>
        </w:rPr>
        <w:t xml:space="preserve"> </w:t>
      </w:r>
      <w:r w:rsidR="00876EC9" w:rsidRPr="00892220">
        <w:rPr>
          <w:rFonts w:asciiTheme="minorHAnsi" w:hAnsiTheme="minorHAnsi" w:cstheme="minorHAnsi"/>
          <w:lang w:val="en-GB"/>
        </w:rPr>
        <w:t xml:space="preserve">by </w:t>
      </w:r>
      <w:r w:rsidR="00F17210">
        <w:rPr>
          <w:rFonts w:asciiTheme="minorHAnsi" w:hAnsiTheme="minorHAnsi" w:cstheme="minorHAnsi"/>
          <w:lang w:val="en-GB"/>
        </w:rPr>
        <w:t>12 noon 28 July 2017</w:t>
      </w:r>
      <w:r w:rsidR="00F17210" w:rsidRPr="00892220">
        <w:rPr>
          <w:rFonts w:asciiTheme="minorHAnsi" w:hAnsiTheme="minorHAnsi" w:cstheme="minorHAnsi"/>
          <w:lang w:val="en-GB"/>
        </w:rPr>
        <w:t xml:space="preserve">. </w:t>
      </w:r>
      <w:r w:rsidR="006A0607" w:rsidRPr="00892220">
        <w:rPr>
          <w:rFonts w:asciiTheme="minorHAnsi" w:hAnsiTheme="minorHAnsi" w:cstheme="minorHAnsi"/>
          <w:lang w:val="en-GB"/>
        </w:rPr>
        <w:t>Late tenders will not be considered.</w:t>
      </w:r>
      <w:r w:rsidR="00787ABA" w:rsidRPr="00892220">
        <w:rPr>
          <w:rFonts w:asciiTheme="minorHAnsi" w:hAnsiTheme="minorHAnsi" w:cstheme="minorHAnsi"/>
          <w:lang w:val="en-GB"/>
        </w:rPr>
        <w:t xml:space="preserve"> </w:t>
      </w:r>
      <w:r w:rsidR="002F0D82" w:rsidRPr="00892220">
        <w:rPr>
          <w:rFonts w:asciiTheme="minorHAnsi" w:hAnsiTheme="minorHAnsi" w:cstheme="minorHAnsi"/>
          <w:lang w:val="en-GB"/>
        </w:rPr>
        <w:t xml:space="preserve">The envelope should not bear any indication of the </w:t>
      </w:r>
      <w:r w:rsidR="00B673B9" w:rsidRPr="00892220">
        <w:rPr>
          <w:rFonts w:asciiTheme="minorHAnsi" w:hAnsiTheme="minorHAnsi" w:cstheme="minorHAnsi"/>
          <w:lang w:val="en-GB"/>
        </w:rPr>
        <w:t xml:space="preserve">identity of the </w:t>
      </w:r>
      <w:r w:rsidR="00AC0153" w:rsidRPr="00892220">
        <w:rPr>
          <w:rFonts w:asciiTheme="minorHAnsi" w:hAnsiTheme="minorHAnsi" w:cstheme="minorHAnsi"/>
          <w:lang w:val="en-GB"/>
        </w:rPr>
        <w:t>Bidder</w:t>
      </w:r>
      <w:r w:rsidR="002F0D82" w:rsidRPr="00892220">
        <w:rPr>
          <w:rFonts w:asciiTheme="minorHAnsi" w:hAnsiTheme="minorHAnsi" w:cstheme="minorHAnsi"/>
          <w:lang w:val="en-GB"/>
        </w:rPr>
        <w:t xml:space="preserve"> either on the envelope or in the franking.</w:t>
      </w:r>
    </w:p>
    <w:p w:rsidR="00EF1FBB" w:rsidRPr="00892220" w:rsidRDefault="00EF1FBB"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EF1FBB" w:rsidRPr="00892220" w:rsidRDefault="00D8356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EF1FBB"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102095" w:rsidRPr="00892220">
        <w:rPr>
          <w:rFonts w:asciiTheme="minorHAnsi" w:hAnsiTheme="minorHAnsi" w:cstheme="minorHAnsi"/>
          <w:lang w:val="en-GB"/>
        </w:rPr>
        <w:tab/>
      </w:r>
      <w:r w:rsidR="009334C7" w:rsidRPr="00892220">
        <w:rPr>
          <w:rFonts w:asciiTheme="minorHAnsi" w:hAnsiTheme="minorHAnsi" w:cstheme="minorHAnsi"/>
          <w:lang w:val="en-GB"/>
        </w:rPr>
        <w:t xml:space="preserve">Once hard copy tenders have been opened, the Council will request electronic copies of tender submissions to be sent by e-mail. Please do not send electronic copies by e-mail until they are requested. </w:t>
      </w:r>
    </w:p>
    <w:p w:rsidR="006678E2" w:rsidRPr="00892220" w:rsidRDefault="006678E2"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787ABA" w:rsidRPr="00892220" w:rsidRDefault="00D8356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AE6BFD"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102095" w:rsidRPr="00892220">
        <w:rPr>
          <w:rFonts w:asciiTheme="minorHAnsi" w:hAnsiTheme="minorHAnsi" w:cstheme="minorHAnsi"/>
          <w:lang w:val="en-GB"/>
        </w:rPr>
        <w:tab/>
      </w:r>
      <w:r w:rsidR="00E55F66" w:rsidRPr="00892220">
        <w:rPr>
          <w:rFonts w:asciiTheme="minorHAnsi" w:hAnsiTheme="minorHAnsi" w:cstheme="minorHAnsi"/>
          <w:lang w:val="en-GB"/>
        </w:rPr>
        <w:t>Bidders</w:t>
      </w:r>
      <w:r w:rsidR="00787ABA" w:rsidRPr="00892220">
        <w:rPr>
          <w:rFonts w:asciiTheme="minorHAnsi" w:hAnsiTheme="minorHAnsi" w:cstheme="minorHAnsi"/>
          <w:lang w:val="en-GB"/>
        </w:rPr>
        <w:t xml:space="preserve"> must hold their tender open for acceptance for a minimum of ninety (90) days from the date of opening.</w:t>
      </w:r>
    </w:p>
    <w:p w:rsidR="006678E2" w:rsidRPr="00892220" w:rsidRDefault="006678E2"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9B3AF8" w:rsidRPr="00892220" w:rsidRDefault="00D8356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AE6BFD"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102095" w:rsidRPr="00892220">
        <w:rPr>
          <w:rFonts w:asciiTheme="minorHAnsi" w:hAnsiTheme="minorHAnsi" w:cstheme="minorHAnsi"/>
          <w:lang w:val="en-GB"/>
        </w:rPr>
        <w:tab/>
      </w:r>
      <w:r w:rsidR="009B3AF8" w:rsidRPr="00892220">
        <w:rPr>
          <w:rFonts w:asciiTheme="minorHAnsi" w:hAnsiTheme="minorHAnsi" w:cstheme="minorHAnsi"/>
          <w:lang w:val="en-GB"/>
        </w:rPr>
        <w:t>The Council does not bind itself to accept the lowest or any tender.</w:t>
      </w:r>
    </w:p>
    <w:p w:rsidR="00BD72AC" w:rsidRPr="00892220" w:rsidRDefault="00BD72AC" w:rsidP="0027387A">
      <w:pPr>
        <w:tabs>
          <w:tab w:val="left" w:pos="360"/>
        </w:tabs>
        <w:jc w:val="both"/>
        <w:rPr>
          <w:rFonts w:asciiTheme="minorHAnsi" w:hAnsiTheme="minorHAnsi" w:cstheme="minorHAnsi"/>
          <w:b/>
        </w:rPr>
      </w:pPr>
    </w:p>
    <w:p w:rsidR="006678E2"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6678E2" w:rsidRPr="00892220">
        <w:rPr>
          <w:rFonts w:asciiTheme="minorHAnsi" w:eastAsia="Times New Roman" w:hAnsiTheme="minorHAnsi" w:cs="Arial"/>
          <w:bCs w:val="0"/>
          <w:color w:val="auto"/>
          <w:sz w:val="24"/>
          <w:szCs w:val="24"/>
          <w:lang w:eastAsia="en-US"/>
        </w:rPr>
        <w:instrText xml:space="preserve"> AUTONUMLGL </w:instrText>
      </w:r>
      <w:bookmarkStart w:id="8" w:name="_Toc484530543"/>
      <w:r w:rsidRPr="00892220">
        <w:rPr>
          <w:rFonts w:asciiTheme="minorHAnsi" w:eastAsia="Times New Roman" w:hAnsiTheme="minorHAnsi" w:cs="Arial"/>
          <w:bCs w:val="0"/>
          <w:color w:val="auto"/>
          <w:sz w:val="24"/>
          <w:szCs w:val="24"/>
          <w:lang w:eastAsia="en-US"/>
        </w:rPr>
        <w:fldChar w:fldCharType="end"/>
      </w:r>
      <w:r w:rsidR="006678E2" w:rsidRPr="00892220">
        <w:rPr>
          <w:rFonts w:asciiTheme="minorHAnsi" w:eastAsia="Times New Roman" w:hAnsiTheme="minorHAnsi" w:cs="Arial"/>
          <w:bCs w:val="0"/>
          <w:color w:val="auto"/>
          <w:sz w:val="24"/>
          <w:szCs w:val="24"/>
          <w:lang w:eastAsia="en-US"/>
        </w:rPr>
        <w:tab/>
        <w:t>Questions</w:t>
      </w:r>
      <w:bookmarkEnd w:id="8"/>
    </w:p>
    <w:p w:rsidR="006678E2" w:rsidRPr="00892220" w:rsidRDefault="006678E2" w:rsidP="0027387A">
      <w:pPr>
        <w:tabs>
          <w:tab w:val="left" w:pos="360"/>
        </w:tabs>
        <w:jc w:val="both"/>
        <w:rPr>
          <w:rFonts w:asciiTheme="minorHAnsi" w:hAnsiTheme="minorHAnsi" w:cstheme="minorHAnsi"/>
          <w:b/>
        </w:rPr>
      </w:pPr>
    </w:p>
    <w:p w:rsidR="00876EC9" w:rsidRDefault="00D8356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876EC9"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876EC9" w:rsidRPr="00892220">
        <w:rPr>
          <w:rFonts w:asciiTheme="minorHAnsi" w:hAnsiTheme="minorHAnsi" w:cstheme="minorHAnsi"/>
          <w:lang w:val="en-GB"/>
        </w:rPr>
        <w:tab/>
        <w:t>If after having read these tender details there are any questions that you need to raise regarding the tender documentation or process then you must do this by e-mail to:</w:t>
      </w:r>
    </w:p>
    <w:p w:rsidR="00BC54A4" w:rsidRDefault="00BC54A4"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Pr>
          <w:rFonts w:asciiTheme="minorHAnsi" w:hAnsiTheme="minorHAnsi" w:cstheme="minorHAnsi"/>
          <w:lang w:val="en-GB"/>
        </w:rPr>
        <w:tab/>
      </w:r>
    </w:p>
    <w:p w:rsidR="00BC54A4" w:rsidRDefault="00BC54A4" w:rsidP="00BC54A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Pr>
          <w:rFonts w:asciiTheme="minorHAnsi" w:hAnsiTheme="minorHAnsi" w:cstheme="minorHAnsi"/>
          <w:lang w:val="en-GB"/>
        </w:rPr>
        <w:tab/>
      </w:r>
      <w:r w:rsidRPr="00BC54A4">
        <w:rPr>
          <w:rFonts w:asciiTheme="minorHAnsi" w:hAnsiTheme="minorHAnsi" w:cstheme="minorHAnsi"/>
          <w:lang w:val="en-GB"/>
        </w:rPr>
        <w:t>Steve Coe</w:t>
      </w:r>
    </w:p>
    <w:p w:rsidR="00BC54A4" w:rsidRPr="00BC54A4" w:rsidRDefault="00BC54A4" w:rsidP="00BC54A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Pr>
          <w:rFonts w:asciiTheme="minorHAnsi" w:hAnsiTheme="minorHAnsi" w:cstheme="minorHAnsi"/>
          <w:lang w:val="en-GB"/>
        </w:rPr>
        <w:tab/>
      </w:r>
      <w:r w:rsidRPr="00BC54A4">
        <w:rPr>
          <w:rFonts w:asciiTheme="minorHAnsi" w:hAnsiTheme="minorHAnsi" w:cstheme="minorHAnsi"/>
          <w:lang w:val="en-GB"/>
        </w:rPr>
        <w:t>Corporate Accountant</w:t>
      </w:r>
    </w:p>
    <w:p w:rsidR="00BC54A4" w:rsidRPr="00BC54A4" w:rsidRDefault="00BC54A4" w:rsidP="00BC54A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Pr>
          <w:rFonts w:asciiTheme="minorHAnsi" w:hAnsiTheme="minorHAnsi" w:cstheme="minorHAnsi"/>
          <w:lang w:val="en-GB"/>
        </w:rPr>
        <w:tab/>
      </w:r>
      <w:proofErr w:type="gramStart"/>
      <w:r w:rsidRPr="00BC54A4">
        <w:rPr>
          <w:rFonts w:asciiTheme="minorHAnsi" w:hAnsiTheme="minorHAnsi" w:cstheme="minorHAnsi"/>
          <w:lang w:val="en-GB"/>
        </w:rPr>
        <w:t>e</w:t>
      </w:r>
      <w:r>
        <w:rPr>
          <w:rFonts w:asciiTheme="minorHAnsi" w:hAnsiTheme="minorHAnsi" w:cstheme="minorHAnsi"/>
          <w:lang w:val="en-GB"/>
        </w:rPr>
        <w:t>mail</w:t>
      </w:r>
      <w:proofErr w:type="gramEnd"/>
      <w:r w:rsidRPr="00BC54A4">
        <w:rPr>
          <w:rFonts w:asciiTheme="minorHAnsi" w:hAnsiTheme="minorHAnsi" w:cstheme="minorHAnsi"/>
          <w:lang w:val="en-GB"/>
        </w:rPr>
        <w:t xml:space="preserve">: </w:t>
      </w:r>
      <w:hyperlink r:id="rId12" w:history="1">
        <w:r w:rsidRPr="00BC54A4">
          <w:rPr>
            <w:rFonts w:asciiTheme="minorHAnsi" w:hAnsiTheme="minorHAnsi" w:cstheme="minorHAnsi"/>
            <w:lang w:val="en-GB"/>
          </w:rPr>
          <w:t>scoe@rutland.gov.uk</w:t>
        </w:r>
      </w:hyperlink>
    </w:p>
    <w:p w:rsidR="00876EC9" w:rsidRPr="00892220" w:rsidRDefault="00876EC9"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A251B2" w:rsidRPr="00892220" w:rsidRDefault="00D8356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876EC9"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876EC9" w:rsidRPr="00892220">
        <w:rPr>
          <w:rFonts w:asciiTheme="minorHAnsi" w:hAnsiTheme="minorHAnsi" w:cstheme="minorHAnsi"/>
          <w:lang w:val="en-GB"/>
        </w:rPr>
        <w:tab/>
        <w:t>The closing date for the receipt of</w:t>
      </w:r>
      <w:r w:rsidR="00A251B2" w:rsidRPr="00892220">
        <w:rPr>
          <w:rFonts w:asciiTheme="minorHAnsi" w:hAnsiTheme="minorHAnsi" w:cstheme="minorHAnsi"/>
          <w:lang w:val="en-GB"/>
        </w:rPr>
        <w:t xml:space="preserve"> tender clarification questions i</w:t>
      </w:r>
      <w:r w:rsidR="00876EC9" w:rsidRPr="00892220">
        <w:rPr>
          <w:rFonts w:asciiTheme="minorHAnsi" w:hAnsiTheme="minorHAnsi" w:cstheme="minorHAnsi"/>
          <w:lang w:val="en-GB"/>
        </w:rPr>
        <w:t>s</w:t>
      </w:r>
      <w:r w:rsidR="00BC54A4">
        <w:rPr>
          <w:rFonts w:asciiTheme="minorHAnsi" w:hAnsiTheme="minorHAnsi" w:cstheme="minorHAnsi"/>
          <w:lang w:val="en-GB"/>
        </w:rPr>
        <w:t xml:space="preserve"> </w:t>
      </w:r>
      <w:r w:rsidR="00F17210">
        <w:rPr>
          <w:rFonts w:asciiTheme="minorHAnsi" w:hAnsiTheme="minorHAnsi" w:cstheme="minorHAnsi"/>
          <w:lang w:val="en-GB"/>
        </w:rPr>
        <w:t xml:space="preserve">17 July 2017. </w:t>
      </w:r>
      <w:r w:rsidR="00876EC9" w:rsidRPr="00892220">
        <w:rPr>
          <w:rFonts w:asciiTheme="minorHAnsi" w:hAnsiTheme="minorHAnsi" w:cstheme="minorHAnsi"/>
          <w:lang w:val="en-GB"/>
        </w:rPr>
        <w:t xml:space="preserve">All clarification questions and </w:t>
      </w:r>
      <w:r w:rsidR="00A251B2" w:rsidRPr="00892220">
        <w:rPr>
          <w:rFonts w:asciiTheme="minorHAnsi" w:hAnsiTheme="minorHAnsi" w:cstheme="minorHAnsi"/>
          <w:lang w:val="en-GB"/>
        </w:rPr>
        <w:t xml:space="preserve">responses </w:t>
      </w:r>
      <w:r w:rsidR="00876EC9" w:rsidRPr="00892220">
        <w:rPr>
          <w:rFonts w:asciiTheme="minorHAnsi" w:hAnsiTheme="minorHAnsi" w:cstheme="minorHAnsi"/>
          <w:lang w:val="en-GB"/>
        </w:rPr>
        <w:t xml:space="preserve">may be made available to all </w:t>
      </w:r>
      <w:r w:rsidR="00BC54A4">
        <w:rPr>
          <w:rFonts w:asciiTheme="minorHAnsi" w:hAnsiTheme="minorHAnsi" w:cstheme="minorHAnsi"/>
          <w:lang w:val="en-GB"/>
        </w:rPr>
        <w:t>B</w:t>
      </w:r>
      <w:r w:rsidR="00876EC9" w:rsidRPr="00892220">
        <w:rPr>
          <w:rFonts w:asciiTheme="minorHAnsi" w:hAnsiTheme="minorHAnsi" w:cstheme="minorHAnsi"/>
          <w:lang w:val="en-GB"/>
        </w:rPr>
        <w:t xml:space="preserve">idders if appropriate. </w:t>
      </w:r>
      <w:r w:rsidR="00A251B2" w:rsidRPr="00892220">
        <w:rPr>
          <w:rFonts w:asciiTheme="minorHAnsi" w:hAnsiTheme="minorHAnsi" w:cstheme="minorHAnsi"/>
          <w:lang w:val="en-GB"/>
        </w:rPr>
        <w:t>The identity of the originator will not be disclosed.</w:t>
      </w:r>
    </w:p>
    <w:p w:rsidR="00876EC9" w:rsidRPr="00892220" w:rsidRDefault="00876EC9"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876EC9" w:rsidRPr="00892220" w:rsidRDefault="00D8356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876EC9"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876EC9" w:rsidRPr="00892220">
        <w:rPr>
          <w:rFonts w:asciiTheme="minorHAnsi" w:hAnsiTheme="minorHAnsi" w:cstheme="minorHAnsi"/>
          <w:lang w:val="en-GB"/>
        </w:rPr>
        <w:tab/>
        <w:t xml:space="preserve">The Council will endeavour to answer all questions and requests for clarification as quickly as practicable, but cannot guarantee a minimum response time.  Responses will be provided at least 7 days before the </w:t>
      </w:r>
      <w:r w:rsidR="00BC54A4">
        <w:rPr>
          <w:rFonts w:asciiTheme="minorHAnsi" w:hAnsiTheme="minorHAnsi" w:cstheme="minorHAnsi"/>
          <w:lang w:val="en-GB"/>
        </w:rPr>
        <w:t>tender submission deadline</w:t>
      </w:r>
      <w:r w:rsidR="00876EC9" w:rsidRPr="00892220">
        <w:rPr>
          <w:rFonts w:asciiTheme="minorHAnsi" w:hAnsiTheme="minorHAnsi" w:cstheme="minorHAnsi"/>
          <w:lang w:val="en-GB"/>
        </w:rPr>
        <w:t>.</w:t>
      </w:r>
    </w:p>
    <w:p w:rsidR="00A251B2" w:rsidRPr="00892220" w:rsidRDefault="00A251B2" w:rsidP="006678E2">
      <w:pPr>
        <w:rPr>
          <w:rFonts w:asciiTheme="minorHAnsi" w:hAnsiTheme="minorHAnsi" w:cstheme="minorHAnsi"/>
        </w:rPr>
      </w:pPr>
    </w:p>
    <w:p w:rsidR="006678E2"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6678E2" w:rsidRPr="00892220">
        <w:rPr>
          <w:rFonts w:asciiTheme="minorHAnsi" w:eastAsia="Times New Roman" w:hAnsiTheme="minorHAnsi" w:cs="Arial"/>
          <w:bCs w:val="0"/>
          <w:color w:val="auto"/>
          <w:sz w:val="24"/>
          <w:szCs w:val="24"/>
          <w:lang w:eastAsia="en-US"/>
        </w:rPr>
        <w:instrText xml:space="preserve"> AUTONUMLGL </w:instrText>
      </w:r>
      <w:bookmarkStart w:id="9" w:name="_Toc484530544"/>
      <w:r w:rsidRPr="00892220">
        <w:rPr>
          <w:rFonts w:asciiTheme="minorHAnsi" w:eastAsia="Times New Roman" w:hAnsiTheme="minorHAnsi" w:cs="Arial"/>
          <w:bCs w:val="0"/>
          <w:color w:val="auto"/>
          <w:sz w:val="24"/>
          <w:szCs w:val="24"/>
          <w:lang w:eastAsia="en-US"/>
        </w:rPr>
        <w:fldChar w:fldCharType="end"/>
      </w:r>
      <w:r w:rsidR="006678E2" w:rsidRPr="00892220">
        <w:rPr>
          <w:rFonts w:asciiTheme="minorHAnsi" w:eastAsia="Times New Roman" w:hAnsiTheme="minorHAnsi" w:cs="Arial"/>
          <w:bCs w:val="0"/>
          <w:color w:val="auto"/>
          <w:sz w:val="24"/>
          <w:szCs w:val="24"/>
          <w:lang w:eastAsia="en-US"/>
        </w:rPr>
        <w:tab/>
      </w:r>
      <w:r w:rsidR="004C6E96" w:rsidRPr="00892220">
        <w:rPr>
          <w:rFonts w:asciiTheme="minorHAnsi" w:eastAsia="Times New Roman" w:hAnsiTheme="minorHAnsi" w:cs="Arial"/>
          <w:bCs w:val="0"/>
          <w:color w:val="auto"/>
          <w:sz w:val="24"/>
          <w:szCs w:val="24"/>
          <w:lang w:eastAsia="en-US"/>
        </w:rPr>
        <w:t>Post Tender Clarification</w:t>
      </w:r>
      <w:bookmarkEnd w:id="9"/>
      <w:r w:rsidR="006678E2" w:rsidRPr="00892220">
        <w:rPr>
          <w:rFonts w:asciiTheme="minorHAnsi" w:eastAsia="Times New Roman" w:hAnsiTheme="minorHAnsi" w:cs="Arial"/>
          <w:bCs w:val="0"/>
          <w:color w:val="auto"/>
          <w:sz w:val="24"/>
          <w:szCs w:val="24"/>
          <w:lang w:eastAsia="en-US"/>
        </w:rPr>
        <w:t xml:space="preserve"> </w:t>
      </w:r>
    </w:p>
    <w:p w:rsidR="006678E2" w:rsidRPr="00892220" w:rsidRDefault="006678E2" w:rsidP="006678E2">
      <w:pPr>
        <w:rPr>
          <w:rFonts w:asciiTheme="minorHAnsi" w:hAnsiTheme="minorHAnsi" w:cstheme="minorHAnsi"/>
        </w:rPr>
      </w:pPr>
    </w:p>
    <w:p w:rsidR="00A251B2" w:rsidRPr="00892220" w:rsidRDefault="00D8356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6678E2"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6678E2" w:rsidRPr="00892220">
        <w:rPr>
          <w:rFonts w:asciiTheme="minorHAnsi" w:hAnsiTheme="minorHAnsi" w:cstheme="minorHAnsi"/>
          <w:lang w:val="en-GB"/>
        </w:rPr>
        <w:tab/>
      </w:r>
      <w:r w:rsidR="00A251B2" w:rsidRPr="00892220">
        <w:rPr>
          <w:rFonts w:asciiTheme="minorHAnsi" w:hAnsiTheme="minorHAnsi" w:cstheme="minorHAnsi"/>
          <w:lang w:val="en-GB"/>
        </w:rPr>
        <w:t xml:space="preserve">The Council will initially attempt clarify any issues in respect of tender submissions by e-mail. </w:t>
      </w:r>
    </w:p>
    <w:p w:rsidR="00A251B2" w:rsidRPr="00892220" w:rsidRDefault="00A251B2"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A251B2" w:rsidRPr="00892220" w:rsidRDefault="00D8356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A251B2"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A251B2" w:rsidRPr="00892220">
        <w:rPr>
          <w:rFonts w:asciiTheme="minorHAnsi" w:hAnsiTheme="minorHAnsi" w:cstheme="minorHAnsi"/>
          <w:lang w:val="en-GB"/>
        </w:rPr>
        <w:tab/>
        <w:t xml:space="preserve">If the clarification process is relatively complex, Bidders may be invited to an interview in order to explain their proposals. Although post tender interviews will not be directly scored as part of the evaluation process the initial evaluation scores may be adjusted based on the clarifications sought at the interviews. </w:t>
      </w:r>
    </w:p>
    <w:p w:rsidR="007A2E87" w:rsidRPr="00892220" w:rsidRDefault="007A2E87" w:rsidP="007F370C">
      <w:pPr>
        <w:tabs>
          <w:tab w:val="left" w:pos="360"/>
        </w:tabs>
        <w:ind w:left="284"/>
        <w:rPr>
          <w:rFonts w:asciiTheme="minorHAnsi" w:hAnsiTheme="minorHAnsi" w:cstheme="minorHAnsi"/>
          <w:b/>
        </w:rPr>
      </w:pPr>
    </w:p>
    <w:p w:rsidR="00EF24A8"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6678E2" w:rsidRPr="00892220">
        <w:rPr>
          <w:rFonts w:asciiTheme="minorHAnsi" w:eastAsia="Times New Roman" w:hAnsiTheme="minorHAnsi" w:cs="Arial"/>
          <w:bCs w:val="0"/>
          <w:color w:val="auto"/>
          <w:sz w:val="24"/>
          <w:szCs w:val="24"/>
          <w:lang w:eastAsia="en-US"/>
        </w:rPr>
        <w:instrText xml:space="preserve"> AUTONUMLGL </w:instrText>
      </w:r>
      <w:bookmarkStart w:id="10" w:name="_Toc484530545"/>
      <w:r w:rsidRPr="00892220">
        <w:rPr>
          <w:rFonts w:asciiTheme="minorHAnsi" w:eastAsia="Times New Roman" w:hAnsiTheme="minorHAnsi" w:cs="Arial"/>
          <w:bCs w:val="0"/>
          <w:color w:val="auto"/>
          <w:sz w:val="24"/>
          <w:szCs w:val="24"/>
          <w:lang w:eastAsia="en-US"/>
        </w:rPr>
        <w:fldChar w:fldCharType="end"/>
      </w:r>
      <w:r w:rsidR="00EF24A8" w:rsidRPr="00892220">
        <w:rPr>
          <w:rFonts w:asciiTheme="minorHAnsi" w:eastAsia="Times New Roman" w:hAnsiTheme="minorHAnsi" w:cs="Arial"/>
          <w:bCs w:val="0"/>
          <w:color w:val="auto"/>
          <w:sz w:val="24"/>
          <w:szCs w:val="24"/>
          <w:lang w:eastAsia="en-US"/>
        </w:rPr>
        <w:tab/>
        <w:t>Procurement Timetable</w:t>
      </w:r>
      <w:bookmarkEnd w:id="10"/>
    </w:p>
    <w:p w:rsidR="00C71799" w:rsidRPr="00892220" w:rsidRDefault="00C71799" w:rsidP="0027387A">
      <w:pPr>
        <w:numPr>
          <w:ilvl w:val="12"/>
          <w:numId w:val="0"/>
        </w:numPr>
        <w:jc w:val="both"/>
        <w:rPr>
          <w:rFonts w:asciiTheme="minorHAnsi" w:hAnsiTheme="minorHAnsi" w:cstheme="minorHAnsi"/>
          <w:b/>
          <w:bCs/>
          <w:iCs/>
        </w:rPr>
      </w:pPr>
    </w:p>
    <w:p w:rsidR="00F52FB9" w:rsidRPr="00892220" w:rsidRDefault="00D8356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F34AFC"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F34AFC" w:rsidRPr="00892220">
        <w:rPr>
          <w:rFonts w:asciiTheme="minorHAnsi" w:hAnsiTheme="minorHAnsi" w:cstheme="minorHAnsi"/>
          <w:lang w:val="en-GB"/>
        </w:rPr>
        <w:tab/>
      </w:r>
      <w:r w:rsidR="00F52FB9" w:rsidRPr="00892220">
        <w:rPr>
          <w:rFonts w:asciiTheme="minorHAnsi" w:hAnsiTheme="minorHAnsi" w:cstheme="minorHAnsi"/>
          <w:lang w:val="en-GB"/>
        </w:rPr>
        <w:t xml:space="preserve">Please note that this timetable may be subject to alteration. </w:t>
      </w:r>
    </w:p>
    <w:p w:rsidR="005334DC" w:rsidRPr="00892220" w:rsidRDefault="005334DC" w:rsidP="0027387A">
      <w:pPr>
        <w:numPr>
          <w:ilvl w:val="12"/>
          <w:numId w:val="0"/>
        </w:numPr>
        <w:jc w:val="both"/>
        <w:rPr>
          <w:rFonts w:asciiTheme="minorHAnsi" w:hAnsiTheme="minorHAnsi" w:cstheme="minorHAnsi"/>
          <w:bCs/>
          <w:iC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118"/>
      </w:tblGrid>
      <w:tr w:rsidR="00EF24A8" w:rsidRPr="00892220" w:rsidTr="00745684">
        <w:trPr>
          <w:trHeight w:val="463"/>
        </w:trPr>
        <w:tc>
          <w:tcPr>
            <w:tcW w:w="5812" w:type="dxa"/>
            <w:shd w:val="clear" w:color="auto" w:fill="auto"/>
            <w:vAlign w:val="center"/>
          </w:tcPr>
          <w:p w:rsidR="00EF24A8" w:rsidRPr="00892220" w:rsidRDefault="00EF24A8" w:rsidP="00BC54A4">
            <w:pPr>
              <w:numPr>
                <w:ilvl w:val="12"/>
                <w:numId w:val="0"/>
              </w:numPr>
              <w:rPr>
                <w:rFonts w:asciiTheme="minorHAnsi" w:hAnsiTheme="minorHAnsi" w:cstheme="minorHAnsi"/>
                <w:bCs/>
                <w:iCs/>
                <w:sz w:val="22"/>
                <w:szCs w:val="22"/>
              </w:rPr>
            </w:pPr>
            <w:r w:rsidRPr="00892220">
              <w:rPr>
                <w:rFonts w:asciiTheme="minorHAnsi" w:hAnsiTheme="minorHAnsi" w:cstheme="minorHAnsi"/>
                <w:bCs/>
                <w:iCs/>
                <w:sz w:val="22"/>
                <w:szCs w:val="22"/>
              </w:rPr>
              <w:t xml:space="preserve">Closing date for receipt of questions from </w:t>
            </w:r>
            <w:r w:rsidR="00BC54A4">
              <w:rPr>
                <w:rFonts w:asciiTheme="minorHAnsi" w:hAnsiTheme="minorHAnsi" w:cstheme="minorHAnsi"/>
                <w:bCs/>
                <w:iCs/>
                <w:sz w:val="22"/>
                <w:szCs w:val="22"/>
              </w:rPr>
              <w:t>B</w:t>
            </w:r>
            <w:r w:rsidRPr="00892220">
              <w:rPr>
                <w:rFonts w:asciiTheme="minorHAnsi" w:hAnsiTheme="minorHAnsi" w:cstheme="minorHAnsi"/>
                <w:bCs/>
                <w:iCs/>
                <w:sz w:val="22"/>
                <w:szCs w:val="22"/>
              </w:rPr>
              <w:t>idders</w:t>
            </w:r>
          </w:p>
        </w:tc>
        <w:tc>
          <w:tcPr>
            <w:tcW w:w="3118" w:type="dxa"/>
            <w:shd w:val="clear" w:color="auto" w:fill="auto"/>
            <w:vAlign w:val="center"/>
          </w:tcPr>
          <w:p w:rsidR="00EF24A8" w:rsidRPr="00DD7F56" w:rsidRDefault="00F17210" w:rsidP="00B673B9">
            <w:pPr>
              <w:numPr>
                <w:ilvl w:val="12"/>
                <w:numId w:val="0"/>
              </w:numPr>
              <w:jc w:val="center"/>
              <w:rPr>
                <w:rFonts w:asciiTheme="minorHAnsi" w:hAnsiTheme="minorHAnsi" w:cstheme="minorHAnsi"/>
                <w:bCs/>
                <w:iCs/>
                <w:sz w:val="22"/>
                <w:szCs w:val="22"/>
              </w:rPr>
            </w:pPr>
            <w:r w:rsidRPr="00DD7F56">
              <w:rPr>
                <w:rFonts w:asciiTheme="minorHAnsi" w:hAnsiTheme="minorHAnsi" w:cstheme="minorHAnsi"/>
                <w:bCs/>
                <w:iCs/>
                <w:sz w:val="22"/>
                <w:szCs w:val="22"/>
              </w:rPr>
              <w:t>17 July 2017</w:t>
            </w:r>
          </w:p>
        </w:tc>
      </w:tr>
      <w:tr w:rsidR="00EF24A8" w:rsidRPr="00892220" w:rsidTr="00745684">
        <w:trPr>
          <w:trHeight w:val="400"/>
        </w:trPr>
        <w:tc>
          <w:tcPr>
            <w:tcW w:w="5812" w:type="dxa"/>
            <w:shd w:val="clear" w:color="auto" w:fill="auto"/>
            <w:vAlign w:val="center"/>
          </w:tcPr>
          <w:p w:rsidR="00EF24A8" w:rsidRPr="00892220" w:rsidRDefault="00EF24A8" w:rsidP="00601A28">
            <w:pPr>
              <w:numPr>
                <w:ilvl w:val="12"/>
                <w:numId w:val="0"/>
              </w:numPr>
              <w:rPr>
                <w:rFonts w:asciiTheme="minorHAnsi" w:hAnsiTheme="minorHAnsi" w:cstheme="minorHAnsi"/>
                <w:bCs/>
                <w:iCs/>
                <w:sz w:val="22"/>
                <w:szCs w:val="22"/>
              </w:rPr>
            </w:pPr>
            <w:r w:rsidRPr="00892220">
              <w:rPr>
                <w:rFonts w:asciiTheme="minorHAnsi" w:hAnsiTheme="minorHAnsi" w:cstheme="minorHAnsi"/>
                <w:bCs/>
                <w:iCs/>
                <w:sz w:val="22"/>
                <w:szCs w:val="22"/>
              </w:rPr>
              <w:t>Return of tenders</w:t>
            </w:r>
            <w:r w:rsidR="00B42801" w:rsidRPr="00892220">
              <w:rPr>
                <w:rFonts w:asciiTheme="minorHAnsi" w:hAnsiTheme="minorHAnsi" w:cstheme="minorHAnsi"/>
                <w:bCs/>
                <w:iCs/>
                <w:sz w:val="22"/>
                <w:szCs w:val="22"/>
              </w:rPr>
              <w:t xml:space="preserve"> </w:t>
            </w:r>
            <w:r w:rsidR="00040F80" w:rsidRPr="00892220">
              <w:rPr>
                <w:rFonts w:asciiTheme="minorHAnsi" w:hAnsiTheme="minorHAnsi" w:cstheme="minorHAnsi"/>
                <w:bCs/>
                <w:iCs/>
                <w:sz w:val="22"/>
                <w:szCs w:val="22"/>
              </w:rPr>
              <w:t>(hard copy to be received by)</w:t>
            </w:r>
          </w:p>
        </w:tc>
        <w:tc>
          <w:tcPr>
            <w:tcW w:w="3118" w:type="dxa"/>
            <w:shd w:val="clear" w:color="auto" w:fill="auto"/>
            <w:vAlign w:val="center"/>
          </w:tcPr>
          <w:p w:rsidR="00EF24A8" w:rsidRPr="00DD7F56" w:rsidRDefault="00926374" w:rsidP="00F17210">
            <w:pPr>
              <w:numPr>
                <w:ilvl w:val="12"/>
                <w:numId w:val="0"/>
              </w:numPr>
              <w:jc w:val="center"/>
              <w:rPr>
                <w:rFonts w:asciiTheme="minorHAnsi" w:hAnsiTheme="minorHAnsi" w:cstheme="minorHAnsi"/>
                <w:bCs/>
                <w:iCs/>
                <w:sz w:val="22"/>
                <w:szCs w:val="22"/>
              </w:rPr>
            </w:pPr>
            <w:r w:rsidRPr="00DD7F56">
              <w:rPr>
                <w:rFonts w:asciiTheme="minorHAnsi" w:hAnsiTheme="minorHAnsi" w:cstheme="minorHAnsi"/>
                <w:bCs/>
                <w:iCs/>
                <w:sz w:val="22"/>
                <w:szCs w:val="22"/>
              </w:rPr>
              <w:t xml:space="preserve">12 </w:t>
            </w:r>
            <w:r w:rsidR="00040F80" w:rsidRPr="00DD7F56">
              <w:rPr>
                <w:rFonts w:asciiTheme="minorHAnsi" w:hAnsiTheme="minorHAnsi" w:cstheme="minorHAnsi"/>
                <w:bCs/>
                <w:iCs/>
                <w:sz w:val="22"/>
                <w:szCs w:val="22"/>
              </w:rPr>
              <w:t xml:space="preserve">Noon </w:t>
            </w:r>
            <w:r w:rsidR="00F17210" w:rsidRPr="00DD7F56">
              <w:rPr>
                <w:rFonts w:asciiTheme="minorHAnsi" w:hAnsiTheme="minorHAnsi" w:cstheme="minorHAnsi"/>
                <w:bCs/>
                <w:iCs/>
                <w:sz w:val="22"/>
                <w:szCs w:val="22"/>
              </w:rPr>
              <w:t>28 July 2017</w:t>
            </w:r>
          </w:p>
        </w:tc>
      </w:tr>
      <w:tr w:rsidR="006775BD" w:rsidRPr="00892220" w:rsidTr="00745684">
        <w:trPr>
          <w:trHeight w:val="411"/>
        </w:trPr>
        <w:tc>
          <w:tcPr>
            <w:tcW w:w="5812" w:type="dxa"/>
            <w:shd w:val="clear" w:color="auto" w:fill="auto"/>
            <w:vAlign w:val="center"/>
          </w:tcPr>
          <w:p w:rsidR="006775BD" w:rsidRPr="00892220" w:rsidRDefault="00F804E1" w:rsidP="00040F80">
            <w:pPr>
              <w:numPr>
                <w:ilvl w:val="12"/>
                <w:numId w:val="0"/>
              </w:numPr>
              <w:tabs>
                <w:tab w:val="num" w:pos="1134"/>
              </w:tabs>
              <w:rPr>
                <w:rFonts w:asciiTheme="minorHAnsi" w:hAnsiTheme="minorHAnsi" w:cstheme="minorHAnsi"/>
                <w:bCs/>
                <w:iCs/>
                <w:sz w:val="22"/>
                <w:szCs w:val="22"/>
              </w:rPr>
            </w:pPr>
            <w:r w:rsidRPr="00892220">
              <w:rPr>
                <w:rFonts w:asciiTheme="minorHAnsi" w:hAnsiTheme="minorHAnsi" w:cstheme="minorHAnsi"/>
                <w:bCs/>
                <w:iCs/>
                <w:sz w:val="22"/>
                <w:szCs w:val="22"/>
              </w:rPr>
              <w:t>Tender Evaluation</w:t>
            </w:r>
            <w:r w:rsidRPr="00892220">
              <w:t xml:space="preserve"> </w:t>
            </w:r>
            <w:r w:rsidRPr="00892220">
              <w:rPr>
                <w:rFonts w:asciiTheme="minorHAnsi" w:hAnsiTheme="minorHAnsi" w:cstheme="minorHAnsi"/>
                <w:bCs/>
                <w:iCs/>
                <w:sz w:val="22"/>
                <w:szCs w:val="22"/>
              </w:rPr>
              <w:t>completed by</w:t>
            </w:r>
          </w:p>
        </w:tc>
        <w:tc>
          <w:tcPr>
            <w:tcW w:w="3118" w:type="dxa"/>
            <w:shd w:val="clear" w:color="auto" w:fill="auto"/>
            <w:vAlign w:val="center"/>
          </w:tcPr>
          <w:p w:rsidR="006775BD" w:rsidRPr="00DD7F56" w:rsidRDefault="00F17210" w:rsidP="00DD63F3">
            <w:pPr>
              <w:numPr>
                <w:ilvl w:val="12"/>
                <w:numId w:val="0"/>
              </w:numPr>
              <w:jc w:val="center"/>
              <w:rPr>
                <w:rFonts w:asciiTheme="minorHAnsi" w:hAnsiTheme="minorHAnsi" w:cstheme="minorHAnsi"/>
                <w:bCs/>
                <w:iCs/>
                <w:sz w:val="22"/>
                <w:szCs w:val="22"/>
              </w:rPr>
            </w:pPr>
            <w:r w:rsidRPr="00DD7F56">
              <w:rPr>
                <w:rFonts w:asciiTheme="minorHAnsi" w:hAnsiTheme="minorHAnsi" w:cstheme="minorHAnsi"/>
                <w:bCs/>
                <w:iCs/>
                <w:sz w:val="22"/>
                <w:szCs w:val="22"/>
              </w:rPr>
              <w:t>25 August 2017</w:t>
            </w:r>
          </w:p>
        </w:tc>
      </w:tr>
      <w:tr w:rsidR="00EF24A8" w:rsidRPr="00892220" w:rsidTr="00745684">
        <w:trPr>
          <w:trHeight w:val="415"/>
        </w:trPr>
        <w:tc>
          <w:tcPr>
            <w:tcW w:w="5812" w:type="dxa"/>
            <w:shd w:val="clear" w:color="auto" w:fill="auto"/>
            <w:vAlign w:val="center"/>
          </w:tcPr>
          <w:p w:rsidR="00EF24A8" w:rsidRPr="00892220" w:rsidRDefault="00715735" w:rsidP="002C2C29">
            <w:pPr>
              <w:numPr>
                <w:ilvl w:val="12"/>
                <w:numId w:val="0"/>
              </w:numPr>
              <w:rPr>
                <w:rFonts w:asciiTheme="minorHAnsi" w:hAnsiTheme="minorHAnsi" w:cstheme="minorHAnsi"/>
                <w:bCs/>
                <w:iCs/>
                <w:sz w:val="22"/>
                <w:szCs w:val="22"/>
              </w:rPr>
            </w:pPr>
            <w:r w:rsidRPr="00892220">
              <w:rPr>
                <w:rFonts w:asciiTheme="minorHAnsi" w:hAnsiTheme="minorHAnsi" w:cstheme="minorHAnsi"/>
                <w:bCs/>
                <w:iCs/>
                <w:sz w:val="22"/>
                <w:szCs w:val="22"/>
              </w:rPr>
              <w:t>Award of contract</w:t>
            </w:r>
            <w:r w:rsidR="006775BD" w:rsidRPr="00892220">
              <w:rPr>
                <w:rFonts w:asciiTheme="minorHAnsi" w:hAnsiTheme="minorHAnsi" w:cstheme="minorHAnsi"/>
                <w:bCs/>
                <w:iCs/>
                <w:sz w:val="22"/>
                <w:szCs w:val="22"/>
              </w:rPr>
              <w:t xml:space="preserve"> </w:t>
            </w:r>
          </w:p>
        </w:tc>
        <w:tc>
          <w:tcPr>
            <w:tcW w:w="3118" w:type="dxa"/>
            <w:shd w:val="clear" w:color="auto" w:fill="auto"/>
            <w:vAlign w:val="center"/>
          </w:tcPr>
          <w:p w:rsidR="00EF24A8" w:rsidRPr="00DD7F56" w:rsidRDefault="00F17210" w:rsidP="00CB485E">
            <w:pPr>
              <w:numPr>
                <w:ilvl w:val="12"/>
                <w:numId w:val="0"/>
              </w:numPr>
              <w:jc w:val="center"/>
              <w:rPr>
                <w:rFonts w:asciiTheme="minorHAnsi" w:hAnsiTheme="minorHAnsi" w:cstheme="minorHAnsi"/>
                <w:b/>
                <w:bCs/>
                <w:iCs/>
                <w:sz w:val="22"/>
                <w:szCs w:val="22"/>
              </w:rPr>
            </w:pPr>
            <w:r w:rsidRPr="00DD7F56">
              <w:rPr>
                <w:rFonts w:asciiTheme="minorHAnsi" w:hAnsiTheme="minorHAnsi" w:cstheme="minorHAnsi"/>
                <w:bCs/>
                <w:iCs/>
                <w:sz w:val="22"/>
                <w:szCs w:val="22"/>
              </w:rPr>
              <w:t>4 September 2017</w:t>
            </w:r>
          </w:p>
        </w:tc>
      </w:tr>
      <w:tr w:rsidR="00F804E1" w:rsidRPr="00892220" w:rsidTr="00745684">
        <w:trPr>
          <w:trHeight w:val="415"/>
        </w:trPr>
        <w:tc>
          <w:tcPr>
            <w:tcW w:w="5812" w:type="dxa"/>
            <w:shd w:val="clear" w:color="auto" w:fill="auto"/>
            <w:vAlign w:val="center"/>
          </w:tcPr>
          <w:p w:rsidR="00F804E1" w:rsidRPr="00892220" w:rsidRDefault="00F804E1" w:rsidP="00601A28">
            <w:pPr>
              <w:numPr>
                <w:ilvl w:val="12"/>
                <w:numId w:val="0"/>
              </w:numPr>
              <w:rPr>
                <w:rFonts w:asciiTheme="minorHAnsi" w:hAnsiTheme="minorHAnsi" w:cstheme="minorHAnsi"/>
                <w:bCs/>
                <w:iCs/>
                <w:sz w:val="22"/>
                <w:szCs w:val="22"/>
              </w:rPr>
            </w:pPr>
            <w:r w:rsidRPr="00892220">
              <w:rPr>
                <w:rFonts w:asciiTheme="minorHAnsi" w:hAnsiTheme="minorHAnsi" w:cstheme="minorHAnsi"/>
                <w:bCs/>
                <w:iCs/>
                <w:sz w:val="22"/>
                <w:szCs w:val="22"/>
              </w:rPr>
              <w:t>Implementation</w:t>
            </w:r>
          </w:p>
        </w:tc>
        <w:tc>
          <w:tcPr>
            <w:tcW w:w="3118" w:type="dxa"/>
            <w:shd w:val="clear" w:color="auto" w:fill="auto"/>
            <w:vAlign w:val="center"/>
          </w:tcPr>
          <w:p w:rsidR="00F804E1" w:rsidRPr="00DD7F56" w:rsidRDefault="00F17210" w:rsidP="00FD677C">
            <w:pPr>
              <w:numPr>
                <w:ilvl w:val="12"/>
                <w:numId w:val="0"/>
              </w:numPr>
              <w:jc w:val="center"/>
              <w:rPr>
                <w:rFonts w:asciiTheme="minorHAnsi" w:hAnsiTheme="minorHAnsi" w:cstheme="minorHAnsi"/>
                <w:bCs/>
                <w:iCs/>
                <w:sz w:val="22"/>
                <w:szCs w:val="22"/>
              </w:rPr>
            </w:pPr>
            <w:r w:rsidRPr="00DD7F56">
              <w:rPr>
                <w:rFonts w:asciiTheme="minorHAnsi" w:hAnsiTheme="minorHAnsi" w:cstheme="minorHAnsi"/>
                <w:bCs/>
                <w:iCs/>
                <w:sz w:val="22"/>
                <w:szCs w:val="22"/>
              </w:rPr>
              <w:t>September 2017 to March 2018</w:t>
            </w:r>
          </w:p>
        </w:tc>
      </w:tr>
      <w:tr w:rsidR="00F6128C" w:rsidRPr="00892220" w:rsidTr="00745684">
        <w:trPr>
          <w:trHeight w:val="415"/>
        </w:trPr>
        <w:tc>
          <w:tcPr>
            <w:tcW w:w="5812" w:type="dxa"/>
            <w:shd w:val="clear" w:color="auto" w:fill="auto"/>
            <w:vAlign w:val="center"/>
          </w:tcPr>
          <w:p w:rsidR="00F6128C" w:rsidRPr="00892220" w:rsidRDefault="00F804E1" w:rsidP="00F804E1">
            <w:pPr>
              <w:numPr>
                <w:ilvl w:val="12"/>
                <w:numId w:val="0"/>
              </w:numPr>
              <w:rPr>
                <w:rFonts w:asciiTheme="minorHAnsi" w:hAnsiTheme="minorHAnsi" w:cstheme="minorHAnsi"/>
                <w:bCs/>
                <w:iCs/>
                <w:sz w:val="22"/>
                <w:szCs w:val="22"/>
              </w:rPr>
            </w:pPr>
            <w:r w:rsidRPr="00892220">
              <w:rPr>
                <w:rFonts w:asciiTheme="minorHAnsi" w:hAnsiTheme="minorHAnsi" w:cstheme="minorHAnsi"/>
                <w:bCs/>
                <w:iCs/>
                <w:sz w:val="22"/>
                <w:szCs w:val="22"/>
              </w:rPr>
              <w:t>Contract Start Date</w:t>
            </w:r>
          </w:p>
        </w:tc>
        <w:tc>
          <w:tcPr>
            <w:tcW w:w="3118" w:type="dxa"/>
            <w:shd w:val="clear" w:color="auto" w:fill="auto"/>
            <w:vAlign w:val="center"/>
          </w:tcPr>
          <w:p w:rsidR="00F6128C" w:rsidRPr="00DD7F56" w:rsidRDefault="005334DC" w:rsidP="008B77D0">
            <w:pPr>
              <w:numPr>
                <w:ilvl w:val="12"/>
                <w:numId w:val="0"/>
              </w:numPr>
              <w:jc w:val="center"/>
              <w:rPr>
                <w:rFonts w:asciiTheme="minorHAnsi" w:hAnsiTheme="minorHAnsi" w:cstheme="minorHAnsi"/>
                <w:bCs/>
                <w:iCs/>
                <w:sz w:val="22"/>
                <w:szCs w:val="22"/>
              </w:rPr>
            </w:pPr>
            <w:r w:rsidRPr="00DD7F56">
              <w:rPr>
                <w:rFonts w:asciiTheme="minorHAnsi" w:hAnsiTheme="minorHAnsi" w:cstheme="minorHAnsi"/>
                <w:bCs/>
                <w:iCs/>
                <w:sz w:val="22"/>
                <w:szCs w:val="22"/>
              </w:rPr>
              <w:t>1 April 20</w:t>
            </w:r>
            <w:r w:rsidR="008B77D0" w:rsidRPr="00DD7F56">
              <w:rPr>
                <w:rFonts w:asciiTheme="minorHAnsi" w:hAnsiTheme="minorHAnsi" w:cstheme="minorHAnsi"/>
                <w:bCs/>
                <w:iCs/>
                <w:sz w:val="22"/>
                <w:szCs w:val="22"/>
              </w:rPr>
              <w:t>18</w:t>
            </w:r>
          </w:p>
        </w:tc>
      </w:tr>
    </w:tbl>
    <w:p w:rsidR="00F34AFC" w:rsidRPr="00892220" w:rsidRDefault="00F34AFC" w:rsidP="00F34AFC">
      <w:pPr>
        <w:widowControl w:val="0"/>
        <w:ind w:left="720" w:hanging="450"/>
        <w:jc w:val="both"/>
        <w:rPr>
          <w:rFonts w:asciiTheme="minorHAnsi" w:hAnsiTheme="minorHAnsi" w:cstheme="minorHAnsi"/>
          <w:sz w:val="22"/>
          <w:szCs w:val="22"/>
        </w:rPr>
      </w:pPr>
    </w:p>
    <w:p w:rsidR="00F34AFC"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F34AFC" w:rsidRPr="00892220">
        <w:rPr>
          <w:rFonts w:asciiTheme="minorHAnsi" w:eastAsia="Times New Roman" w:hAnsiTheme="minorHAnsi" w:cs="Arial"/>
          <w:bCs w:val="0"/>
          <w:color w:val="auto"/>
          <w:sz w:val="24"/>
          <w:szCs w:val="24"/>
          <w:lang w:eastAsia="en-US"/>
        </w:rPr>
        <w:instrText xml:space="preserve"> AUTONUMLGL </w:instrText>
      </w:r>
      <w:bookmarkStart w:id="11" w:name="_Toc484530546"/>
      <w:r w:rsidRPr="00892220">
        <w:rPr>
          <w:rFonts w:asciiTheme="minorHAnsi" w:eastAsia="Times New Roman" w:hAnsiTheme="minorHAnsi" w:cs="Arial"/>
          <w:bCs w:val="0"/>
          <w:color w:val="auto"/>
          <w:sz w:val="24"/>
          <w:szCs w:val="24"/>
          <w:lang w:eastAsia="en-US"/>
        </w:rPr>
        <w:fldChar w:fldCharType="end"/>
      </w:r>
      <w:r w:rsidR="00F34AFC" w:rsidRPr="00892220">
        <w:rPr>
          <w:rFonts w:asciiTheme="minorHAnsi" w:eastAsia="Times New Roman" w:hAnsiTheme="minorHAnsi" w:cs="Arial"/>
          <w:bCs w:val="0"/>
          <w:color w:val="auto"/>
          <w:sz w:val="24"/>
          <w:szCs w:val="24"/>
          <w:lang w:eastAsia="en-US"/>
        </w:rPr>
        <w:tab/>
      </w:r>
      <w:r w:rsidR="001F5E2B" w:rsidRPr="00892220">
        <w:rPr>
          <w:rFonts w:asciiTheme="minorHAnsi" w:eastAsia="Times New Roman" w:hAnsiTheme="minorHAnsi" w:cs="Arial"/>
          <w:bCs w:val="0"/>
          <w:color w:val="auto"/>
          <w:sz w:val="24"/>
          <w:szCs w:val="24"/>
          <w:lang w:eastAsia="en-US"/>
        </w:rPr>
        <w:t xml:space="preserve">Tender </w:t>
      </w:r>
      <w:r w:rsidR="00F34AFC" w:rsidRPr="00892220">
        <w:rPr>
          <w:rFonts w:asciiTheme="minorHAnsi" w:eastAsia="Times New Roman" w:hAnsiTheme="minorHAnsi" w:cs="Arial"/>
          <w:bCs w:val="0"/>
          <w:color w:val="auto"/>
          <w:sz w:val="24"/>
          <w:szCs w:val="24"/>
          <w:lang w:eastAsia="en-US"/>
        </w:rPr>
        <w:t>Evaluation</w:t>
      </w:r>
      <w:bookmarkEnd w:id="11"/>
      <w:r w:rsidR="00F34AFC" w:rsidRPr="00892220">
        <w:rPr>
          <w:rFonts w:asciiTheme="minorHAnsi" w:eastAsia="Times New Roman" w:hAnsiTheme="minorHAnsi" w:cs="Arial"/>
          <w:bCs w:val="0"/>
          <w:color w:val="auto"/>
          <w:sz w:val="24"/>
          <w:szCs w:val="24"/>
          <w:lang w:eastAsia="en-US"/>
        </w:rPr>
        <w:t xml:space="preserve"> </w:t>
      </w:r>
    </w:p>
    <w:p w:rsidR="00F34AFC" w:rsidRPr="00892220" w:rsidRDefault="00F34AFC" w:rsidP="00F34AFC">
      <w:pPr>
        <w:widowControl w:val="0"/>
        <w:tabs>
          <w:tab w:val="right" w:pos="6045"/>
        </w:tabs>
        <w:ind w:left="993"/>
        <w:jc w:val="both"/>
        <w:rPr>
          <w:rFonts w:asciiTheme="minorHAnsi" w:hAnsiTheme="minorHAnsi" w:cstheme="minorHAnsi"/>
          <w:snapToGrid w:val="0"/>
          <w:sz w:val="22"/>
        </w:rPr>
      </w:pPr>
    </w:p>
    <w:p w:rsidR="00F34AFC" w:rsidRPr="00892220" w:rsidRDefault="00D8356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F34AFC"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F34AFC" w:rsidRPr="00892220">
        <w:rPr>
          <w:rFonts w:asciiTheme="minorHAnsi" w:hAnsiTheme="minorHAnsi" w:cstheme="minorHAnsi"/>
          <w:lang w:val="en-GB"/>
        </w:rPr>
        <w:tab/>
      </w:r>
      <w:proofErr w:type="gramStart"/>
      <w:r w:rsidR="00F34AFC" w:rsidRPr="00892220">
        <w:rPr>
          <w:rFonts w:asciiTheme="minorHAnsi" w:hAnsiTheme="minorHAnsi" w:cstheme="minorHAnsi"/>
          <w:b/>
          <w:lang w:val="en-GB"/>
        </w:rPr>
        <w:t>Stage 1</w:t>
      </w:r>
      <w:r w:rsidR="00F34AFC" w:rsidRPr="00892220">
        <w:rPr>
          <w:rFonts w:asciiTheme="minorHAnsi" w:hAnsiTheme="minorHAnsi" w:cstheme="minorHAnsi"/>
          <w:lang w:val="en-GB"/>
        </w:rPr>
        <w:t>.</w:t>
      </w:r>
      <w:proofErr w:type="gramEnd"/>
      <w:r w:rsidR="00F34AFC" w:rsidRPr="00892220">
        <w:rPr>
          <w:rFonts w:asciiTheme="minorHAnsi" w:hAnsiTheme="minorHAnsi" w:cstheme="minorHAnsi"/>
          <w:lang w:val="en-GB"/>
        </w:rPr>
        <w:t xml:space="preserve"> </w:t>
      </w:r>
      <w:r w:rsidR="00BC54A4">
        <w:rPr>
          <w:rFonts w:asciiTheme="minorHAnsi" w:hAnsiTheme="minorHAnsi" w:cstheme="minorHAnsi"/>
          <w:lang w:val="en-GB"/>
        </w:rPr>
        <w:t>Tenders</w:t>
      </w:r>
      <w:r w:rsidR="00F34AFC" w:rsidRPr="00892220">
        <w:rPr>
          <w:rFonts w:asciiTheme="minorHAnsi" w:hAnsiTheme="minorHAnsi" w:cstheme="minorHAnsi"/>
          <w:lang w:val="en-GB"/>
        </w:rPr>
        <w:t xml:space="preserve"> will be evaluated on being able to meet </w:t>
      </w:r>
      <w:r w:rsidR="004A6CAC" w:rsidRPr="00892220">
        <w:rPr>
          <w:rFonts w:asciiTheme="minorHAnsi" w:hAnsiTheme="minorHAnsi" w:cstheme="minorHAnsi"/>
          <w:lang w:val="en-GB"/>
        </w:rPr>
        <w:t xml:space="preserve">all of the </w:t>
      </w:r>
      <w:r w:rsidR="00F34AFC" w:rsidRPr="00892220">
        <w:rPr>
          <w:rFonts w:asciiTheme="minorHAnsi" w:hAnsiTheme="minorHAnsi" w:cstheme="minorHAnsi"/>
          <w:lang w:val="en-GB"/>
        </w:rPr>
        <w:t xml:space="preserve">mandatory requirements detailed within the </w:t>
      </w:r>
      <w:r w:rsidR="006244E4">
        <w:rPr>
          <w:rFonts w:asciiTheme="minorHAnsi" w:hAnsiTheme="minorHAnsi" w:cstheme="minorHAnsi"/>
          <w:lang w:val="en-GB"/>
        </w:rPr>
        <w:t>Selection</w:t>
      </w:r>
      <w:r w:rsidR="00F34AFC" w:rsidRPr="00892220">
        <w:rPr>
          <w:rFonts w:asciiTheme="minorHAnsi" w:hAnsiTheme="minorHAnsi" w:cstheme="minorHAnsi"/>
          <w:lang w:val="en-GB"/>
        </w:rPr>
        <w:t xml:space="preserve"> Questionnaire. Tenders that fail to meet any of the mandatory requirements may be rejected at this stage and eliminated from the process. </w:t>
      </w:r>
    </w:p>
    <w:p w:rsidR="00F34AFC" w:rsidRPr="00892220" w:rsidRDefault="00F34AF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F34AFC" w:rsidRPr="00892220" w:rsidRDefault="00D8356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F34AFC"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F34AFC" w:rsidRPr="00892220">
        <w:rPr>
          <w:rFonts w:asciiTheme="minorHAnsi" w:hAnsiTheme="minorHAnsi" w:cstheme="minorHAnsi"/>
          <w:lang w:val="en-GB"/>
        </w:rPr>
        <w:tab/>
      </w:r>
      <w:proofErr w:type="gramStart"/>
      <w:r w:rsidR="00F34AFC" w:rsidRPr="00892220">
        <w:rPr>
          <w:rFonts w:asciiTheme="minorHAnsi" w:hAnsiTheme="minorHAnsi" w:cstheme="minorHAnsi"/>
          <w:b/>
          <w:lang w:val="en-GB"/>
        </w:rPr>
        <w:t>Stage 2</w:t>
      </w:r>
      <w:r w:rsidR="00F34AFC" w:rsidRPr="00892220">
        <w:rPr>
          <w:rFonts w:asciiTheme="minorHAnsi" w:hAnsiTheme="minorHAnsi" w:cstheme="minorHAnsi"/>
          <w:lang w:val="en-GB"/>
        </w:rPr>
        <w:t>.</w:t>
      </w:r>
      <w:proofErr w:type="gramEnd"/>
      <w:r w:rsidR="00F34AFC" w:rsidRPr="00892220">
        <w:rPr>
          <w:rFonts w:asciiTheme="minorHAnsi" w:hAnsiTheme="minorHAnsi" w:cstheme="minorHAnsi"/>
          <w:lang w:val="en-GB"/>
        </w:rPr>
        <w:t xml:space="preserve"> Tenders that pass the Stage 1 evaluation will progress to stage 2 and be assessed based on the following weightings/criteria: </w:t>
      </w:r>
    </w:p>
    <w:p w:rsidR="00F34AFC" w:rsidRPr="00892220" w:rsidRDefault="00F34AFC" w:rsidP="00F34AFC">
      <w:pPr>
        <w:widowControl w:val="0"/>
        <w:ind w:left="720"/>
        <w:jc w:val="both"/>
        <w:rPr>
          <w:rFonts w:asciiTheme="minorHAnsi" w:hAnsiTheme="minorHAnsi" w:cstheme="minorHAnsi"/>
          <w:sz w:val="20"/>
        </w:rPr>
      </w:pPr>
    </w:p>
    <w:p w:rsidR="00A251B2" w:rsidRPr="00892220" w:rsidRDefault="00A251B2" w:rsidP="00F34AFC">
      <w:pPr>
        <w:widowControl w:val="0"/>
        <w:ind w:left="720"/>
        <w:jc w:val="both"/>
        <w:rPr>
          <w:rFonts w:asciiTheme="minorHAnsi" w:hAnsiTheme="minorHAnsi" w:cstheme="minorHAnsi"/>
          <w:sz w:val="20"/>
        </w:rPr>
      </w:pPr>
    </w:p>
    <w:tbl>
      <w:tblPr>
        <w:tblW w:w="9214" w:type="dxa"/>
        <w:tblInd w:w="817"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170"/>
        <w:gridCol w:w="5776"/>
        <w:gridCol w:w="2268"/>
      </w:tblGrid>
      <w:tr w:rsidR="00A251B2" w:rsidRPr="00892220" w:rsidTr="00A251B2">
        <w:trPr>
          <w:trHeight w:val="501"/>
        </w:trPr>
        <w:tc>
          <w:tcPr>
            <w:tcW w:w="9214" w:type="dxa"/>
            <w:gridSpan w:val="3"/>
            <w:tcBorders>
              <w:top w:val="single" w:sz="4" w:space="0" w:color="auto"/>
            </w:tcBorders>
            <w:shd w:val="clear" w:color="auto" w:fill="D9D9D9"/>
            <w:vAlign w:val="center"/>
          </w:tcPr>
          <w:p w:rsidR="00A251B2" w:rsidRPr="00892220" w:rsidRDefault="00A251B2" w:rsidP="00B413B2">
            <w:pPr>
              <w:pStyle w:val="text"/>
              <w:widowControl w:val="0"/>
              <w:spacing w:before="0" w:beforeAutospacing="0" w:after="0" w:afterAutospacing="0"/>
              <w:jc w:val="center"/>
              <w:rPr>
                <w:rFonts w:asciiTheme="minorHAnsi" w:hAnsiTheme="minorHAnsi" w:cstheme="minorHAnsi"/>
                <w:b/>
                <w:sz w:val="22"/>
              </w:rPr>
            </w:pPr>
            <w:r w:rsidRPr="00892220">
              <w:rPr>
                <w:rFonts w:asciiTheme="minorHAnsi" w:hAnsiTheme="minorHAnsi" w:cstheme="minorHAnsi"/>
                <w:b/>
                <w:sz w:val="22"/>
                <w:szCs w:val="22"/>
              </w:rPr>
              <w:t>Price – 50%</w:t>
            </w:r>
          </w:p>
        </w:tc>
      </w:tr>
      <w:tr w:rsidR="00A251B2" w:rsidRPr="00892220" w:rsidTr="00A251B2">
        <w:trPr>
          <w:trHeight w:val="841"/>
        </w:trPr>
        <w:tc>
          <w:tcPr>
            <w:tcW w:w="9214" w:type="dxa"/>
            <w:gridSpan w:val="3"/>
            <w:tcBorders>
              <w:top w:val="single" w:sz="4" w:space="0" w:color="auto"/>
            </w:tcBorders>
            <w:vAlign w:val="center"/>
          </w:tcPr>
          <w:p w:rsidR="007E0481" w:rsidRDefault="00A251B2" w:rsidP="00B413B2">
            <w:pPr>
              <w:pStyle w:val="text"/>
              <w:widowControl w:val="0"/>
              <w:spacing w:before="0" w:beforeAutospacing="0" w:after="0" w:afterAutospacing="0"/>
              <w:jc w:val="both"/>
              <w:rPr>
                <w:rFonts w:asciiTheme="minorHAnsi" w:hAnsiTheme="minorHAnsi" w:cstheme="minorHAnsi"/>
                <w:sz w:val="22"/>
                <w:szCs w:val="22"/>
              </w:rPr>
            </w:pPr>
            <w:r w:rsidRPr="00892220">
              <w:rPr>
                <w:rFonts w:asciiTheme="minorHAnsi" w:hAnsiTheme="minorHAnsi" w:cstheme="minorHAnsi"/>
                <w:sz w:val="22"/>
                <w:szCs w:val="22"/>
              </w:rPr>
              <w:t xml:space="preserve">Estimated </w:t>
            </w:r>
            <w:r w:rsidR="007E0481">
              <w:rPr>
                <w:rFonts w:asciiTheme="minorHAnsi" w:hAnsiTheme="minorHAnsi" w:cstheme="minorHAnsi"/>
                <w:sz w:val="22"/>
                <w:szCs w:val="22"/>
              </w:rPr>
              <w:t>p</w:t>
            </w:r>
            <w:r w:rsidRPr="00892220">
              <w:rPr>
                <w:rFonts w:asciiTheme="minorHAnsi" w:hAnsiTheme="minorHAnsi" w:cstheme="minorHAnsi"/>
                <w:sz w:val="22"/>
                <w:szCs w:val="22"/>
              </w:rPr>
              <w:t xml:space="preserve">rice over the </w:t>
            </w:r>
            <w:r w:rsidR="00BC54A4">
              <w:rPr>
                <w:rFonts w:asciiTheme="minorHAnsi" w:hAnsiTheme="minorHAnsi" w:cstheme="minorHAnsi"/>
                <w:sz w:val="22"/>
                <w:szCs w:val="22"/>
              </w:rPr>
              <w:t xml:space="preserve">5 year </w:t>
            </w:r>
            <w:r w:rsidRPr="00892220">
              <w:rPr>
                <w:rFonts w:asciiTheme="minorHAnsi" w:hAnsiTheme="minorHAnsi" w:cstheme="minorHAnsi"/>
                <w:sz w:val="22"/>
                <w:szCs w:val="22"/>
              </w:rPr>
              <w:t>contract period will be based on the proposed tariffs applied to the</w:t>
            </w:r>
            <w:r w:rsidR="00833CB8">
              <w:rPr>
                <w:rFonts w:asciiTheme="minorHAnsi" w:hAnsiTheme="minorHAnsi" w:cstheme="minorHAnsi"/>
                <w:sz w:val="22"/>
                <w:szCs w:val="22"/>
              </w:rPr>
              <w:t xml:space="preserve"> total</w:t>
            </w:r>
            <w:r w:rsidRPr="00892220">
              <w:rPr>
                <w:rFonts w:asciiTheme="minorHAnsi" w:hAnsiTheme="minorHAnsi" w:cstheme="minorHAnsi"/>
                <w:sz w:val="22"/>
                <w:szCs w:val="22"/>
              </w:rPr>
              <w:t xml:space="preserve"> indicative transaction volumes plus the Council’s estimated cost of moving bank (which will depend on the implementation proposals). </w:t>
            </w:r>
            <w:r w:rsidR="007E0481">
              <w:rPr>
                <w:rFonts w:asciiTheme="minorHAnsi" w:hAnsiTheme="minorHAnsi" w:cstheme="minorHAnsi"/>
                <w:sz w:val="22"/>
                <w:szCs w:val="22"/>
              </w:rPr>
              <w:t xml:space="preserve">It should be noted that, as the Council’s banking arrangements are relatively straightforward, the internal cost associated with moving bank </w:t>
            </w:r>
            <w:r w:rsidR="00F17210">
              <w:rPr>
                <w:rFonts w:asciiTheme="minorHAnsi" w:hAnsiTheme="minorHAnsi" w:cstheme="minorHAnsi"/>
                <w:sz w:val="22"/>
                <w:szCs w:val="22"/>
              </w:rPr>
              <w:t>are not expected to</w:t>
            </w:r>
            <w:bookmarkStart w:id="12" w:name="_GoBack"/>
            <w:bookmarkEnd w:id="12"/>
            <w:r w:rsidR="00F17210">
              <w:rPr>
                <w:rFonts w:asciiTheme="minorHAnsi" w:hAnsiTheme="minorHAnsi" w:cstheme="minorHAnsi"/>
                <w:sz w:val="22"/>
                <w:szCs w:val="22"/>
              </w:rPr>
              <w:t xml:space="preserve"> </w:t>
            </w:r>
            <w:r w:rsidR="007E0481">
              <w:rPr>
                <w:rFonts w:asciiTheme="minorHAnsi" w:hAnsiTheme="minorHAnsi" w:cstheme="minorHAnsi"/>
                <w:sz w:val="22"/>
                <w:szCs w:val="22"/>
              </w:rPr>
              <w:t xml:space="preserve">be significant. </w:t>
            </w:r>
          </w:p>
          <w:p w:rsidR="007E0481" w:rsidRDefault="007E0481" w:rsidP="00B413B2">
            <w:pPr>
              <w:pStyle w:val="text"/>
              <w:widowControl w:val="0"/>
              <w:spacing w:before="0" w:beforeAutospacing="0" w:after="0" w:afterAutospacing="0"/>
              <w:jc w:val="both"/>
              <w:rPr>
                <w:rFonts w:asciiTheme="minorHAnsi" w:hAnsiTheme="minorHAnsi" w:cstheme="minorHAnsi"/>
                <w:sz w:val="22"/>
                <w:szCs w:val="22"/>
              </w:rPr>
            </w:pPr>
          </w:p>
          <w:p w:rsidR="00A251B2" w:rsidRPr="00892220" w:rsidRDefault="00A251B2" w:rsidP="00B413B2">
            <w:pPr>
              <w:pStyle w:val="text"/>
              <w:widowControl w:val="0"/>
              <w:spacing w:before="0" w:beforeAutospacing="0" w:after="0" w:afterAutospacing="0"/>
              <w:jc w:val="both"/>
              <w:rPr>
                <w:rFonts w:asciiTheme="minorHAnsi" w:hAnsiTheme="minorHAnsi" w:cstheme="minorHAnsi"/>
                <w:sz w:val="22"/>
              </w:rPr>
            </w:pPr>
            <w:r w:rsidRPr="00892220">
              <w:rPr>
                <w:rFonts w:asciiTheme="minorHAnsi" w:hAnsiTheme="minorHAnsi" w:cstheme="minorHAnsi"/>
                <w:sz w:val="22"/>
                <w:szCs w:val="22"/>
              </w:rPr>
              <w:t xml:space="preserve">Responses provided to the pricing questionnaire will also be used to adjust the overall price for comparison purposes. </w:t>
            </w:r>
          </w:p>
        </w:tc>
      </w:tr>
      <w:tr w:rsidR="00A251B2" w:rsidRPr="00892220" w:rsidTr="00A251B2">
        <w:trPr>
          <w:trHeight w:val="718"/>
        </w:trPr>
        <w:tc>
          <w:tcPr>
            <w:tcW w:w="9214" w:type="dxa"/>
            <w:gridSpan w:val="3"/>
            <w:tcBorders>
              <w:top w:val="single" w:sz="4" w:space="0" w:color="auto"/>
              <w:bottom w:val="single" w:sz="4" w:space="0" w:color="auto"/>
            </w:tcBorders>
            <w:shd w:val="clear" w:color="auto" w:fill="D9D9D9"/>
            <w:vAlign w:val="center"/>
          </w:tcPr>
          <w:p w:rsidR="00A251B2" w:rsidRPr="00892220" w:rsidRDefault="00A251B2" w:rsidP="00B413B2">
            <w:pPr>
              <w:pStyle w:val="text"/>
              <w:widowControl w:val="0"/>
              <w:spacing w:before="0" w:beforeAutospacing="0" w:after="0" w:afterAutospacing="0"/>
              <w:jc w:val="center"/>
              <w:rPr>
                <w:rFonts w:asciiTheme="minorHAnsi" w:hAnsiTheme="minorHAnsi" w:cstheme="minorHAnsi"/>
                <w:b/>
                <w:sz w:val="22"/>
              </w:rPr>
            </w:pPr>
            <w:r w:rsidRPr="00892220">
              <w:rPr>
                <w:rFonts w:asciiTheme="minorHAnsi" w:hAnsiTheme="minorHAnsi" w:cstheme="minorHAnsi"/>
                <w:b/>
                <w:sz w:val="22"/>
                <w:szCs w:val="22"/>
              </w:rPr>
              <w:t>Quality - 50%</w:t>
            </w:r>
          </w:p>
          <w:p w:rsidR="00A251B2" w:rsidRPr="00892220" w:rsidRDefault="00A251B2" w:rsidP="00B413B2">
            <w:pPr>
              <w:pStyle w:val="text"/>
              <w:widowControl w:val="0"/>
              <w:spacing w:before="0" w:beforeAutospacing="0" w:after="0" w:afterAutospacing="0"/>
              <w:jc w:val="center"/>
              <w:rPr>
                <w:rFonts w:asciiTheme="minorHAnsi" w:hAnsiTheme="minorHAnsi" w:cstheme="minorHAnsi"/>
                <w:sz w:val="22"/>
              </w:rPr>
            </w:pPr>
            <w:r w:rsidRPr="00892220">
              <w:rPr>
                <w:rFonts w:asciiTheme="minorHAnsi" w:hAnsiTheme="minorHAnsi" w:cstheme="minorHAnsi"/>
                <w:b/>
                <w:sz w:val="22"/>
                <w:szCs w:val="22"/>
              </w:rPr>
              <w:t xml:space="preserve">(broken down further into the following sub-criteria) </w:t>
            </w:r>
          </w:p>
        </w:tc>
      </w:tr>
      <w:tr w:rsidR="00A251B2" w:rsidRPr="00892220" w:rsidTr="00A251B2">
        <w:tblPrEx>
          <w:tblBorders>
            <w:insideH w:val="single" w:sz="4" w:space="0" w:color="auto"/>
            <w:insideV w:val="single" w:sz="4" w:space="0" w:color="auto"/>
          </w:tblBorders>
          <w:tblLook w:val="04A0" w:firstRow="1" w:lastRow="0" w:firstColumn="1" w:lastColumn="0" w:noHBand="0" w:noVBand="1"/>
        </w:tblPrEx>
        <w:trPr>
          <w:trHeight w:val="402"/>
        </w:trPr>
        <w:tc>
          <w:tcPr>
            <w:tcW w:w="117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51B2" w:rsidRPr="00892220" w:rsidRDefault="00A251B2" w:rsidP="00B413B2">
            <w:pPr>
              <w:jc w:val="center"/>
              <w:textAlignment w:val="baseline"/>
              <w:rPr>
                <w:rFonts w:asciiTheme="minorHAnsi" w:hAnsiTheme="minorHAnsi" w:cstheme="minorHAnsi"/>
                <w:b/>
                <w:bCs/>
                <w:sz w:val="18"/>
                <w:szCs w:val="18"/>
              </w:rPr>
            </w:pPr>
            <w:r w:rsidRPr="00892220">
              <w:rPr>
                <w:rFonts w:asciiTheme="minorHAnsi" w:hAnsiTheme="minorHAnsi" w:cstheme="minorHAnsi"/>
                <w:b/>
                <w:bCs/>
                <w:sz w:val="18"/>
                <w:szCs w:val="18"/>
              </w:rPr>
              <w:t>Question Number</w:t>
            </w:r>
          </w:p>
        </w:tc>
        <w:tc>
          <w:tcPr>
            <w:tcW w:w="57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51B2" w:rsidRPr="00892220" w:rsidRDefault="00A251B2" w:rsidP="00B413B2">
            <w:pPr>
              <w:jc w:val="both"/>
              <w:textAlignment w:val="baseline"/>
              <w:rPr>
                <w:rFonts w:asciiTheme="minorHAnsi" w:hAnsiTheme="minorHAnsi" w:cstheme="minorHAnsi"/>
                <w:b/>
                <w:bCs/>
                <w:sz w:val="18"/>
                <w:szCs w:val="18"/>
              </w:rPr>
            </w:pPr>
            <w:r w:rsidRPr="00892220">
              <w:rPr>
                <w:rFonts w:asciiTheme="minorHAnsi" w:hAnsiTheme="minorHAnsi" w:cstheme="minorHAnsi"/>
                <w:b/>
                <w:bCs/>
                <w:sz w:val="18"/>
                <w:szCs w:val="18"/>
              </w:rPr>
              <w:t>Title</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51B2" w:rsidRPr="00892220" w:rsidRDefault="00A251B2" w:rsidP="00B413B2">
            <w:pPr>
              <w:jc w:val="center"/>
              <w:textAlignment w:val="baseline"/>
              <w:rPr>
                <w:rFonts w:asciiTheme="minorHAnsi" w:hAnsiTheme="minorHAnsi" w:cstheme="minorHAnsi"/>
                <w:b/>
                <w:bCs/>
                <w:sz w:val="18"/>
                <w:szCs w:val="18"/>
              </w:rPr>
            </w:pPr>
          </w:p>
        </w:tc>
      </w:tr>
      <w:tr w:rsidR="00A251B2" w:rsidRPr="00892220" w:rsidTr="00A251B2">
        <w:tblPrEx>
          <w:tblBorders>
            <w:insideH w:val="single" w:sz="4" w:space="0" w:color="auto"/>
            <w:insideV w:val="single" w:sz="4" w:space="0" w:color="auto"/>
          </w:tblBorders>
          <w:tblLook w:val="04A0" w:firstRow="1" w:lastRow="0" w:firstColumn="1" w:lastColumn="0" w:noHBand="0" w:noVBand="1"/>
        </w:tblPrEx>
        <w:trPr>
          <w:trHeight w:val="296"/>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1B2" w:rsidRPr="00892220" w:rsidRDefault="00BC54A4" w:rsidP="00B413B2">
            <w:pPr>
              <w:tabs>
                <w:tab w:val="center" w:pos="552"/>
                <w:tab w:val="left" w:pos="1072"/>
              </w:tabs>
              <w:jc w:val="center"/>
              <w:textAlignment w:val="baseline"/>
              <w:rPr>
                <w:rFonts w:asciiTheme="minorHAnsi" w:hAnsiTheme="minorHAnsi" w:cstheme="minorHAnsi"/>
                <w:bCs/>
              </w:rPr>
            </w:pPr>
            <w:r>
              <w:rPr>
                <w:rFonts w:asciiTheme="minorHAnsi" w:hAnsiTheme="minorHAnsi" w:cstheme="minorHAnsi"/>
                <w:bCs/>
              </w:rPr>
              <w:t>2.2.1</w:t>
            </w:r>
          </w:p>
        </w:tc>
        <w:tc>
          <w:tcPr>
            <w:tcW w:w="5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1B2" w:rsidRPr="00892220" w:rsidRDefault="00A251B2" w:rsidP="00BC54A4">
            <w:pPr>
              <w:textAlignment w:val="baseline"/>
              <w:rPr>
                <w:rFonts w:asciiTheme="minorHAnsi" w:hAnsiTheme="minorHAnsi" w:cstheme="minorHAnsi"/>
                <w:bCs/>
              </w:rPr>
            </w:pPr>
            <w:r w:rsidRPr="00892220">
              <w:rPr>
                <w:rFonts w:asciiTheme="minorHAnsi" w:hAnsiTheme="minorHAnsi" w:cstheme="minorHAnsi"/>
                <w:bCs/>
              </w:rPr>
              <w:t xml:space="preserve">Branch </w:t>
            </w:r>
            <w:r w:rsidR="00BC54A4">
              <w:rPr>
                <w:rFonts w:asciiTheme="minorHAnsi" w:hAnsiTheme="minorHAnsi" w:cstheme="minorHAnsi"/>
                <w:bCs/>
              </w:rPr>
              <w:t>N</w:t>
            </w:r>
            <w:r w:rsidRPr="00892220">
              <w:rPr>
                <w:rFonts w:asciiTheme="minorHAnsi" w:hAnsiTheme="minorHAnsi" w:cstheme="minorHAnsi"/>
                <w:bCs/>
              </w:rPr>
              <w:t>etwork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1B2" w:rsidRPr="00892220" w:rsidRDefault="00A251B2" w:rsidP="00B413B2">
            <w:pPr>
              <w:jc w:val="center"/>
              <w:textAlignment w:val="baseline"/>
              <w:rPr>
                <w:rFonts w:asciiTheme="minorHAnsi" w:hAnsiTheme="minorHAnsi" w:cstheme="minorHAnsi"/>
                <w:bCs/>
              </w:rPr>
            </w:pPr>
            <w:r w:rsidRPr="00892220">
              <w:rPr>
                <w:rFonts w:asciiTheme="minorHAnsi" w:hAnsiTheme="minorHAnsi" w:cstheme="minorHAnsi"/>
                <w:bCs/>
              </w:rPr>
              <w:t>3%</w:t>
            </w:r>
          </w:p>
        </w:tc>
      </w:tr>
      <w:tr w:rsidR="00A251B2" w:rsidRPr="00892220" w:rsidTr="00A251B2">
        <w:tblPrEx>
          <w:tblBorders>
            <w:insideH w:val="single" w:sz="4" w:space="0" w:color="auto"/>
            <w:insideV w:val="single" w:sz="4" w:space="0" w:color="auto"/>
          </w:tblBorders>
          <w:tblLook w:val="04A0" w:firstRow="1" w:lastRow="0" w:firstColumn="1" w:lastColumn="0" w:noHBand="0" w:noVBand="1"/>
        </w:tblPrEx>
        <w:trPr>
          <w:trHeight w:val="296"/>
        </w:trPr>
        <w:tc>
          <w:tcPr>
            <w:tcW w:w="1170" w:type="dxa"/>
            <w:tcBorders>
              <w:top w:val="single" w:sz="4" w:space="0" w:color="auto"/>
              <w:left w:val="single" w:sz="4" w:space="0" w:color="auto"/>
              <w:bottom w:val="single" w:sz="4" w:space="0" w:color="auto"/>
              <w:right w:val="single" w:sz="4" w:space="0" w:color="auto"/>
            </w:tcBorders>
            <w:vAlign w:val="center"/>
            <w:hideMark/>
          </w:tcPr>
          <w:p w:rsidR="00A251B2" w:rsidRPr="00892220" w:rsidRDefault="00BC54A4" w:rsidP="00B413B2">
            <w:pPr>
              <w:jc w:val="center"/>
              <w:textAlignment w:val="baseline"/>
              <w:rPr>
                <w:rFonts w:asciiTheme="minorHAnsi" w:hAnsiTheme="minorHAnsi" w:cstheme="minorHAnsi"/>
                <w:bCs/>
              </w:rPr>
            </w:pPr>
            <w:r>
              <w:rPr>
                <w:rFonts w:asciiTheme="minorHAnsi" w:hAnsiTheme="minorHAnsi" w:cstheme="minorHAnsi"/>
                <w:bCs/>
              </w:rPr>
              <w:t>2</w:t>
            </w:r>
            <w:r w:rsidR="00A251B2" w:rsidRPr="00892220">
              <w:rPr>
                <w:rFonts w:asciiTheme="minorHAnsi" w:hAnsiTheme="minorHAnsi" w:cstheme="minorHAnsi"/>
                <w:bCs/>
              </w:rPr>
              <w:t>.2.2</w:t>
            </w:r>
          </w:p>
        </w:tc>
        <w:tc>
          <w:tcPr>
            <w:tcW w:w="5776" w:type="dxa"/>
            <w:tcBorders>
              <w:top w:val="single" w:sz="4" w:space="0" w:color="auto"/>
              <w:left w:val="single" w:sz="4" w:space="0" w:color="auto"/>
              <w:bottom w:val="single" w:sz="4" w:space="0" w:color="auto"/>
              <w:right w:val="single" w:sz="4" w:space="0" w:color="auto"/>
            </w:tcBorders>
            <w:vAlign w:val="center"/>
            <w:hideMark/>
          </w:tcPr>
          <w:p w:rsidR="00A251B2" w:rsidRPr="00892220" w:rsidRDefault="00A251B2" w:rsidP="00A251B2">
            <w:pPr>
              <w:textAlignment w:val="baseline"/>
              <w:rPr>
                <w:rFonts w:asciiTheme="minorHAnsi" w:hAnsiTheme="minorHAnsi" w:cstheme="minorHAnsi"/>
                <w:bCs/>
              </w:rPr>
            </w:pPr>
            <w:r w:rsidRPr="00892220">
              <w:rPr>
                <w:rFonts w:asciiTheme="minorHAnsi" w:hAnsiTheme="minorHAnsi" w:cstheme="minorHAnsi"/>
                <w:bCs/>
              </w:rPr>
              <w:t xml:space="preserve">Debit Interest </w:t>
            </w:r>
          </w:p>
        </w:tc>
        <w:tc>
          <w:tcPr>
            <w:tcW w:w="2268" w:type="dxa"/>
            <w:tcBorders>
              <w:top w:val="single" w:sz="4" w:space="0" w:color="auto"/>
              <w:left w:val="single" w:sz="4" w:space="0" w:color="auto"/>
              <w:bottom w:val="single" w:sz="4" w:space="0" w:color="auto"/>
              <w:right w:val="single" w:sz="4" w:space="0" w:color="auto"/>
            </w:tcBorders>
            <w:vAlign w:val="center"/>
            <w:hideMark/>
          </w:tcPr>
          <w:p w:rsidR="00A251B2" w:rsidRPr="00892220" w:rsidRDefault="00A251B2" w:rsidP="00B413B2">
            <w:pPr>
              <w:jc w:val="center"/>
              <w:textAlignment w:val="baseline"/>
              <w:rPr>
                <w:rFonts w:asciiTheme="minorHAnsi" w:hAnsiTheme="minorHAnsi" w:cstheme="minorHAnsi"/>
                <w:bCs/>
              </w:rPr>
            </w:pPr>
            <w:r w:rsidRPr="00892220">
              <w:rPr>
                <w:rFonts w:asciiTheme="minorHAnsi" w:hAnsiTheme="minorHAnsi" w:cstheme="minorHAnsi"/>
                <w:bCs/>
              </w:rPr>
              <w:t>2%</w:t>
            </w:r>
          </w:p>
        </w:tc>
      </w:tr>
      <w:tr w:rsidR="00A251B2" w:rsidRPr="00892220" w:rsidTr="00A251B2">
        <w:tblPrEx>
          <w:tblBorders>
            <w:insideH w:val="single" w:sz="4" w:space="0" w:color="auto"/>
            <w:insideV w:val="single" w:sz="4" w:space="0" w:color="auto"/>
          </w:tblBorders>
          <w:tblLook w:val="04A0" w:firstRow="1" w:lastRow="0" w:firstColumn="1" w:lastColumn="0" w:noHBand="0" w:noVBand="1"/>
        </w:tblPrEx>
        <w:trPr>
          <w:trHeight w:val="296"/>
        </w:trPr>
        <w:tc>
          <w:tcPr>
            <w:tcW w:w="1170" w:type="dxa"/>
            <w:tcBorders>
              <w:top w:val="single" w:sz="4" w:space="0" w:color="auto"/>
              <w:left w:val="single" w:sz="4" w:space="0" w:color="auto"/>
              <w:bottom w:val="single" w:sz="4" w:space="0" w:color="auto"/>
              <w:right w:val="single" w:sz="4" w:space="0" w:color="auto"/>
            </w:tcBorders>
            <w:vAlign w:val="center"/>
            <w:hideMark/>
          </w:tcPr>
          <w:p w:rsidR="00A251B2" w:rsidRPr="00892220" w:rsidRDefault="00BC54A4" w:rsidP="00B413B2">
            <w:pPr>
              <w:jc w:val="center"/>
              <w:textAlignment w:val="baseline"/>
              <w:rPr>
                <w:rFonts w:asciiTheme="minorHAnsi" w:hAnsiTheme="minorHAnsi" w:cstheme="minorHAnsi"/>
                <w:bCs/>
              </w:rPr>
            </w:pPr>
            <w:r>
              <w:rPr>
                <w:rFonts w:asciiTheme="minorHAnsi" w:hAnsiTheme="minorHAnsi" w:cstheme="minorHAnsi"/>
                <w:bCs/>
              </w:rPr>
              <w:t>2.</w:t>
            </w:r>
            <w:r w:rsidR="00A251B2" w:rsidRPr="00892220">
              <w:rPr>
                <w:rFonts w:asciiTheme="minorHAnsi" w:hAnsiTheme="minorHAnsi" w:cstheme="minorHAnsi"/>
                <w:bCs/>
              </w:rPr>
              <w:t>2.3</w:t>
            </w:r>
          </w:p>
        </w:tc>
        <w:tc>
          <w:tcPr>
            <w:tcW w:w="5776" w:type="dxa"/>
            <w:tcBorders>
              <w:top w:val="single" w:sz="4" w:space="0" w:color="auto"/>
              <w:left w:val="single" w:sz="4" w:space="0" w:color="auto"/>
              <w:bottom w:val="single" w:sz="4" w:space="0" w:color="auto"/>
              <w:right w:val="single" w:sz="4" w:space="0" w:color="auto"/>
            </w:tcBorders>
            <w:vAlign w:val="center"/>
            <w:hideMark/>
          </w:tcPr>
          <w:p w:rsidR="00A251B2" w:rsidRPr="00892220" w:rsidRDefault="00A251B2" w:rsidP="00A251B2">
            <w:pPr>
              <w:textAlignment w:val="baseline"/>
              <w:rPr>
                <w:rFonts w:asciiTheme="minorHAnsi" w:hAnsiTheme="minorHAnsi" w:cstheme="minorHAnsi"/>
                <w:bCs/>
              </w:rPr>
            </w:pPr>
            <w:r w:rsidRPr="00892220">
              <w:rPr>
                <w:rFonts w:asciiTheme="minorHAnsi" w:hAnsiTheme="minorHAnsi" w:cstheme="minorHAnsi"/>
                <w:bCs/>
              </w:rPr>
              <w:t xml:space="preserve">Credit Interest </w:t>
            </w:r>
          </w:p>
        </w:tc>
        <w:tc>
          <w:tcPr>
            <w:tcW w:w="2268" w:type="dxa"/>
            <w:tcBorders>
              <w:top w:val="single" w:sz="4" w:space="0" w:color="auto"/>
              <w:left w:val="single" w:sz="4" w:space="0" w:color="auto"/>
              <w:bottom w:val="single" w:sz="4" w:space="0" w:color="auto"/>
              <w:right w:val="single" w:sz="4" w:space="0" w:color="auto"/>
            </w:tcBorders>
            <w:vAlign w:val="center"/>
            <w:hideMark/>
          </w:tcPr>
          <w:p w:rsidR="00A251B2" w:rsidRPr="00892220" w:rsidRDefault="00A251B2" w:rsidP="00B413B2">
            <w:pPr>
              <w:jc w:val="center"/>
              <w:textAlignment w:val="baseline"/>
              <w:rPr>
                <w:rFonts w:asciiTheme="minorHAnsi" w:hAnsiTheme="minorHAnsi" w:cstheme="minorHAnsi"/>
                <w:bCs/>
              </w:rPr>
            </w:pPr>
            <w:r w:rsidRPr="00892220">
              <w:rPr>
                <w:rFonts w:asciiTheme="minorHAnsi" w:hAnsiTheme="minorHAnsi" w:cstheme="minorHAnsi"/>
                <w:bCs/>
              </w:rPr>
              <w:t>5%</w:t>
            </w:r>
          </w:p>
        </w:tc>
      </w:tr>
      <w:tr w:rsidR="00A251B2" w:rsidRPr="00892220" w:rsidTr="00A251B2">
        <w:tblPrEx>
          <w:tblBorders>
            <w:insideH w:val="single" w:sz="4" w:space="0" w:color="auto"/>
            <w:insideV w:val="single" w:sz="4" w:space="0" w:color="auto"/>
          </w:tblBorders>
          <w:tblLook w:val="04A0" w:firstRow="1" w:lastRow="0" w:firstColumn="1" w:lastColumn="0" w:noHBand="0" w:noVBand="1"/>
        </w:tblPrEx>
        <w:trPr>
          <w:trHeight w:val="296"/>
        </w:trPr>
        <w:tc>
          <w:tcPr>
            <w:tcW w:w="1170" w:type="dxa"/>
            <w:tcBorders>
              <w:top w:val="single" w:sz="4" w:space="0" w:color="auto"/>
              <w:left w:val="single" w:sz="4" w:space="0" w:color="auto"/>
              <w:bottom w:val="single" w:sz="4" w:space="0" w:color="auto"/>
              <w:right w:val="single" w:sz="4" w:space="0" w:color="auto"/>
            </w:tcBorders>
            <w:vAlign w:val="center"/>
            <w:hideMark/>
          </w:tcPr>
          <w:p w:rsidR="00A251B2" w:rsidRPr="00892220" w:rsidRDefault="00BC54A4" w:rsidP="00B413B2">
            <w:pPr>
              <w:jc w:val="center"/>
              <w:textAlignment w:val="baseline"/>
              <w:rPr>
                <w:rFonts w:asciiTheme="minorHAnsi" w:hAnsiTheme="minorHAnsi" w:cstheme="minorHAnsi"/>
                <w:bCs/>
              </w:rPr>
            </w:pPr>
            <w:r>
              <w:rPr>
                <w:rFonts w:asciiTheme="minorHAnsi" w:hAnsiTheme="minorHAnsi" w:cstheme="minorHAnsi"/>
                <w:bCs/>
              </w:rPr>
              <w:t>2.2.4</w:t>
            </w:r>
          </w:p>
        </w:tc>
        <w:tc>
          <w:tcPr>
            <w:tcW w:w="5776" w:type="dxa"/>
            <w:tcBorders>
              <w:top w:val="single" w:sz="4" w:space="0" w:color="auto"/>
              <w:left w:val="single" w:sz="4" w:space="0" w:color="auto"/>
              <w:bottom w:val="single" w:sz="4" w:space="0" w:color="auto"/>
              <w:right w:val="single" w:sz="4" w:space="0" w:color="auto"/>
            </w:tcBorders>
            <w:vAlign w:val="center"/>
            <w:hideMark/>
          </w:tcPr>
          <w:p w:rsidR="00A251B2" w:rsidRPr="00892220" w:rsidRDefault="00A251B2" w:rsidP="00B413B2">
            <w:pPr>
              <w:textAlignment w:val="baseline"/>
              <w:rPr>
                <w:rFonts w:asciiTheme="minorHAnsi" w:hAnsiTheme="minorHAnsi" w:cstheme="minorHAnsi"/>
                <w:bCs/>
              </w:rPr>
            </w:pPr>
            <w:r w:rsidRPr="00892220">
              <w:rPr>
                <w:rFonts w:asciiTheme="minorHAnsi" w:hAnsiTheme="minorHAnsi" w:cstheme="minorHAnsi"/>
                <w:bCs/>
              </w:rPr>
              <w:t>Relationship Management</w:t>
            </w:r>
          </w:p>
        </w:tc>
        <w:tc>
          <w:tcPr>
            <w:tcW w:w="2268" w:type="dxa"/>
            <w:tcBorders>
              <w:top w:val="single" w:sz="4" w:space="0" w:color="auto"/>
              <w:left w:val="single" w:sz="4" w:space="0" w:color="auto"/>
              <w:bottom w:val="single" w:sz="4" w:space="0" w:color="auto"/>
              <w:right w:val="single" w:sz="4" w:space="0" w:color="auto"/>
            </w:tcBorders>
            <w:vAlign w:val="center"/>
            <w:hideMark/>
          </w:tcPr>
          <w:p w:rsidR="00A251B2" w:rsidRPr="00892220" w:rsidRDefault="00A251B2" w:rsidP="00B413B2">
            <w:pPr>
              <w:jc w:val="center"/>
              <w:textAlignment w:val="baseline"/>
              <w:rPr>
                <w:rFonts w:asciiTheme="minorHAnsi" w:hAnsiTheme="minorHAnsi" w:cstheme="minorHAnsi"/>
                <w:bCs/>
              </w:rPr>
            </w:pPr>
            <w:r w:rsidRPr="00892220">
              <w:rPr>
                <w:rFonts w:asciiTheme="minorHAnsi" w:hAnsiTheme="minorHAnsi" w:cstheme="minorHAnsi"/>
                <w:bCs/>
              </w:rPr>
              <w:t>5%</w:t>
            </w:r>
          </w:p>
        </w:tc>
      </w:tr>
      <w:tr w:rsidR="00A251B2" w:rsidRPr="00892220" w:rsidTr="00A251B2">
        <w:tblPrEx>
          <w:tblBorders>
            <w:insideH w:val="single" w:sz="4" w:space="0" w:color="auto"/>
            <w:insideV w:val="single" w:sz="4" w:space="0" w:color="auto"/>
          </w:tblBorders>
          <w:tblLook w:val="04A0" w:firstRow="1" w:lastRow="0" w:firstColumn="1" w:lastColumn="0" w:noHBand="0" w:noVBand="1"/>
        </w:tblPrEx>
        <w:trPr>
          <w:trHeight w:val="296"/>
        </w:trPr>
        <w:tc>
          <w:tcPr>
            <w:tcW w:w="1170" w:type="dxa"/>
            <w:tcBorders>
              <w:top w:val="single" w:sz="4" w:space="0" w:color="auto"/>
              <w:left w:val="single" w:sz="4" w:space="0" w:color="auto"/>
              <w:bottom w:val="single" w:sz="4" w:space="0" w:color="auto"/>
              <w:right w:val="single" w:sz="4" w:space="0" w:color="auto"/>
            </w:tcBorders>
            <w:vAlign w:val="center"/>
          </w:tcPr>
          <w:p w:rsidR="00A251B2" w:rsidRPr="00892220" w:rsidRDefault="00BC54A4" w:rsidP="00B413B2">
            <w:pPr>
              <w:jc w:val="center"/>
              <w:textAlignment w:val="baseline"/>
              <w:rPr>
                <w:rFonts w:asciiTheme="minorHAnsi" w:hAnsiTheme="minorHAnsi" w:cstheme="minorHAnsi"/>
                <w:bCs/>
              </w:rPr>
            </w:pPr>
            <w:r>
              <w:rPr>
                <w:rFonts w:asciiTheme="minorHAnsi" w:hAnsiTheme="minorHAnsi" w:cstheme="minorHAnsi"/>
                <w:bCs/>
              </w:rPr>
              <w:t>2.2.5</w:t>
            </w:r>
          </w:p>
        </w:tc>
        <w:tc>
          <w:tcPr>
            <w:tcW w:w="5776" w:type="dxa"/>
            <w:tcBorders>
              <w:top w:val="single" w:sz="4" w:space="0" w:color="auto"/>
              <w:left w:val="single" w:sz="4" w:space="0" w:color="auto"/>
              <w:bottom w:val="single" w:sz="4" w:space="0" w:color="auto"/>
              <w:right w:val="single" w:sz="4" w:space="0" w:color="auto"/>
            </w:tcBorders>
            <w:vAlign w:val="center"/>
          </w:tcPr>
          <w:p w:rsidR="00A251B2" w:rsidRPr="00892220" w:rsidRDefault="00A251B2" w:rsidP="00A251B2">
            <w:pPr>
              <w:textAlignment w:val="baseline"/>
              <w:rPr>
                <w:rFonts w:asciiTheme="minorHAnsi" w:hAnsiTheme="minorHAnsi" w:cstheme="minorHAnsi"/>
                <w:bCs/>
              </w:rPr>
            </w:pPr>
            <w:r w:rsidRPr="00892220">
              <w:rPr>
                <w:rFonts w:asciiTheme="minorHAnsi" w:hAnsiTheme="minorHAnsi" w:cstheme="minorHAnsi"/>
                <w:bCs/>
              </w:rPr>
              <w:t xml:space="preserve">Implementation </w:t>
            </w:r>
          </w:p>
        </w:tc>
        <w:tc>
          <w:tcPr>
            <w:tcW w:w="2268" w:type="dxa"/>
            <w:tcBorders>
              <w:top w:val="single" w:sz="4" w:space="0" w:color="auto"/>
              <w:left w:val="single" w:sz="4" w:space="0" w:color="auto"/>
              <w:bottom w:val="single" w:sz="4" w:space="0" w:color="auto"/>
              <w:right w:val="single" w:sz="4" w:space="0" w:color="auto"/>
            </w:tcBorders>
            <w:vAlign w:val="center"/>
          </w:tcPr>
          <w:p w:rsidR="00A251B2" w:rsidRPr="00892220" w:rsidRDefault="00A251B2" w:rsidP="00B413B2">
            <w:pPr>
              <w:jc w:val="center"/>
              <w:textAlignment w:val="baseline"/>
              <w:rPr>
                <w:rFonts w:asciiTheme="minorHAnsi" w:hAnsiTheme="minorHAnsi" w:cstheme="minorHAnsi"/>
                <w:bCs/>
              </w:rPr>
            </w:pPr>
            <w:r w:rsidRPr="00892220">
              <w:rPr>
                <w:rFonts w:asciiTheme="minorHAnsi" w:hAnsiTheme="minorHAnsi" w:cstheme="minorHAnsi"/>
                <w:bCs/>
              </w:rPr>
              <w:t>5%</w:t>
            </w:r>
          </w:p>
        </w:tc>
      </w:tr>
      <w:tr w:rsidR="00A251B2" w:rsidRPr="00892220" w:rsidTr="00A251B2">
        <w:tblPrEx>
          <w:tblBorders>
            <w:insideH w:val="single" w:sz="4" w:space="0" w:color="auto"/>
            <w:insideV w:val="single" w:sz="4" w:space="0" w:color="auto"/>
          </w:tblBorders>
          <w:tblLook w:val="04A0" w:firstRow="1" w:lastRow="0" w:firstColumn="1" w:lastColumn="0" w:noHBand="0" w:noVBand="1"/>
        </w:tblPrEx>
        <w:trPr>
          <w:trHeight w:val="296"/>
        </w:trPr>
        <w:tc>
          <w:tcPr>
            <w:tcW w:w="1170" w:type="dxa"/>
            <w:tcBorders>
              <w:top w:val="single" w:sz="4" w:space="0" w:color="auto"/>
              <w:left w:val="single" w:sz="4" w:space="0" w:color="auto"/>
              <w:bottom w:val="single" w:sz="4" w:space="0" w:color="auto"/>
              <w:right w:val="single" w:sz="4" w:space="0" w:color="auto"/>
            </w:tcBorders>
            <w:vAlign w:val="center"/>
            <w:hideMark/>
          </w:tcPr>
          <w:p w:rsidR="00A251B2" w:rsidRPr="00892220" w:rsidRDefault="00BC54A4" w:rsidP="00B413B2">
            <w:pPr>
              <w:jc w:val="center"/>
              <w:textAlignment w:val="baseline"/>
              <w:rPr>
                <w:rFonts w:asciiTheme="minorHAnsi" w:hAnsiTheme="minorHAnsi" w:cstheme="minorHAnsi"/>
                <w:bCs/>
              </w:rPr>
            </w:pPr>
            <w:r>
              <w:rPr>
                <w:rFonts w:asciiTheme="minorHAnsi" w:hAnsiTheme="minorHAnsi" w:cstheme="minorHAnsi"/>
                <w:bCs/>
              </w:rPr>
              <w:t>2.2.6</w:t>
            </w:r>
          </w:p>
        </w:tc>
        <w:tc>
          <w:tcPr>
            <w:tcW w:w="5776" w:type="dxa"/>
            <w:tcBorders>
              <w:top w:val="single" w:sz="4" w:space="0" w:color="auto"/>
              <w:left w:val="single" w:sz="4" w:space="0" w:color="auto"/>
              <w:bottom w:val="single" w:sz="4" w:space="0" w:color="auto"/>
              <w:right w:val="single" w:sz="4" w:space="0" w:color="auto"/>
            </w:tcBorders>
            <w:vAlign w:val="center"/>
            <w:hideMark/>
          </w:tcPr>
          <w:p w:rsidR="00A251B2" w:rsidRPr="00892220" w:rsidRDefault="00A251B2" w:rsidP="00B413B2">
            <w:pPr>
              <w:textAlignment w:val="baseline"/>
              <w:rPr>
                <w:rFonts w:asciiTheme="minorHAnsi" w:hAnsiTheme="minorHAnsi" w:cstheme="minorHAnsi"/>
                <w:bCs/>
              </w:rPr>
            </w:pPr>
            <w:r w:rsidRPr="00892220">
              <w:rPr>
                <w:rFonts w:asciiTheme="minorHAnsi" w:hAnsiTheme="minorHAnsi" w:cstheme="minorHAnsi"/>
                <w:bCs/>
              </w:rPr>
              <w:t>Efficiency</w:t>
            </w:r>
            <w:r w:rsidR="00BC54A4">
              <w:rPr>
                <w:rFonts w:asciiTheme="minorHAnsi" w:hAnsiTheme="minorHAnsi" w:cstheme="minorHAnsi"/>
                <w:bCs/>
              </w:rPr>
              <w:t xml:space="preserve"> Improvements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251B2" w:rsidRPr="00892220" w:rsidRDefault="00A251B2" w:rsidP="00B413B2">
            <w:pPr>
              <w:jc w:val="center"/>
              <w:textAlignment w:val="baseline"/>
              <w:rPr>
                <w:rFonts w:asciiTheme="minorHAnsi" w:hAnsiTheme="minorHAnsi" w:cstheme="minorHAnsi"/>
                <w:bCs/>
              </w:rPr>
            </w:pPr>
            <w:r w:rsidRPr="00892220">
              <w:rPr>
                <w:rFonts w:asciiTheme="minorHAnsi" w:hAnsiTheme="minorHAnsi" w:cstheme="minorHAnsi"/>
                <w:bCs/>
              </w:rPr>
              <w:t>30%</w:t>
            </w:r>
          </w:p>
        </w:tc>
      </w:tr>
      <w:tr w:rsidR="00A251B2" w:rsidRPr="00892220" w:rsidTr="00A251B2">
        <w:tblPrEx>
          <w:tblBorders>
            <w:insideH w:val="single" w:sz="4" w:space="0" w:color="auto"/>
            <w:insideV w:val="single" w:sz="4" w:space="0" w:color="auto"/>
          </w:tblBorders>
          <w:tblLook w:val="04A0" w:firstRow="1" w:lastRow="0" w:firstColumn="1" w:lastColumn="0" w:noHBand="0" w:noVBand="1"/>
        </w:tblPrEx>
        <w:trPr>
          <w:trHeight w:val="296"/>
        </w:trPr>
        <w:tc>
          <w:tcPr>
            <w:tcW w:w="6946" w:type="dxa"/>
            <w:gridSpan w:val="2"/>
            <w:tcBorders>
              <w:top w:val="single" w:sz="4" w:space="0" w:color="auto"/>
              <w:left w:val="single" w:sz="4" w:space="0" w:color="auto"/>
              <w:bottom w:val="single" w:sz="4" w:space="0" w:color="auto"/>
              <w:right w:val="single" w:sz="4" w:space="0" w:color="auto"/>
            </w:tcBorders>
            <w:vAlign w:val="center"/>
          </w:tcPr>
          <w:p w:rsidR="00A251B2" w:rsidRPr="00892220" w:rsidRDefault="00A251B2" w:rsidP="00B413B2">
            <w:pPr>
              <w:textAlignment w:val="baseline"/>
              <w:rPr>
                <w:rFonts w:asciiTheme="minorHAnsi" w:hAnsiTheme="minorHAnsi" w:cstheme="minorHAnsi"/>
                <w:b/>
                <w:bCs/>
              </w:rPr>
            </w:pPr>
            <w:r w:rsidRPr="00892220">
              <w:rPr>
                <w:rFonts w:asciiTheme="minorHAnsi" w:hAnsiTheme="minorHAnsi" w:cstheme="minorHAnsi"/>
                <w:b/>
                <w:bCs/>
              </w:rPr>
              <w:lastRenderedPageBreak/>
              <w:t>Total</w:t>
            </w:r>
          </w:p>
        </w:tc>
        <w:tc>
          <w:tcPr>
            <w:tcW w:w="2268" w:type="dxa"/>
            <w:tcBorders>
              <w:top w:val="single" w:sz="4" w:space="0" w:color="auto"/>
              <w:left w:val="single" w:sz="4" w:space="0" w:color="auto"/>
              <w:bottom w:val="single" w:sz="4" w:space="0" w:color="auto"/>
              <w:right w:val="single" w:sz="4" w:space="0" w:color="auto"/>
            </w:tcBorders>
            <w:vAlign w:val="center"/>
          </w:tcPr>
          <w:p w:rsidR="00A251B2" w:rsidRPr="00892220" w:rsidRDefault="00D8356C" w:rsidP="00B413B2">
            <w:pPr>
              <w:jc w:val="center"/>
              <w:textAlignment w:val="baseline"/>
              <w:rPr>
                <w:rFonts w:asciiTheme="minorHAnsi" w:hAnsiTheme="minorHAnsi" w:cstheme="minorHAnsi"/>
                <w:b/>
                <w:bCs/>
              </w:rPr>
            </w:pPr>
            <w:r w:rsidRPr="00892220">
              <w:rPr>
                <w:rFonts w:asciiTheme="minorHAnsi" w:hAnsiTheme="minorHAnsi" w:cstheme="minorHAnsi"/>
                <w:b/>
                <w:bCs/>
              </w:rPr>
              <w:fldChar w:fldCharType="begin"/>
            </w:r>
            <w:r w:rsidR="00A251B2" w:rsidRPr="00892220">
              <w:rPr>
                <w:rFonts w:asciiTheme="minorHAnsi" w:hAnsiTheme="minorHAnsi" w:cstheme="minorHAnsi"/>
                <w:b/>
                <w:bCs/>
              </w:rPr>
              <w:instrText xml:space="preserve"> =SUM(ABOVE)*100 \# "0%" </w:instrText>
            </w:r>
            <w:r w:rsidRPr="00892220">
              <w:rPr>
                <w:rFonts w:asciiTheme="minorHAnsi" w:hAnsiTheme="minorHAnsi" w:cstheme="minorHAnsi"/>
                <w:b/>
                <w:bCs/>
              </w:rPr>
              <w:fldChar w:fldCharType="separate"/>
            </w:r>
            <w:r w:rsidR="00A251B2" w:rsidRPr="00892220">
              <w:rPr>
                <w:rFonts w:asciiTheme="minorHAnsi" w:hAnsiTheme="minorHAnsi" w:cstheme="minorHAnsi"/>
                <w:b/>
                <w:bCs/>
              </w:rPr>
              <w:t>50%</w:t>
            </w:r>
            <w:r w:rsidRPr="00892220">
              <w:rPr>
                <w:rFonts w:asciiTheme="minorHAnsi" w:hAnsiTheme="minorHAnsi" w:cstheme="minorHAnsi"/>
                <w:b/>
                <w:bCs/>
              </w:rPr>
              <w:fldChar w:fldCharType="end"/>
            </w:r>
          </w:p>
        </w:tc>
      </w:tr>
    </w:tbl>
    <w:p w:rsidR="00A251B2" w:rsidRPr="00892220" w:rsidRDefault="00A251B2" w:rsidP="00F34AFC">
      <w:pPr>
        <w:widowControl w:val="0"/>
        <w:ind w:left="720"/>
        <w:jc w:val="both"/>
        <w:rPr>
          <w:rFonts w:asciiTheme="minorHAnsi" w:hAnsiTheme="minorHAnsi" w:cstheme="minorHAnsi"/>
          <w:sz w:val="20"/>
        </w:rPr>
      </w:pPr>
    </w:p>
    <w:p w:rsidR="00F34AFC" w:rsidRPr="00892220" w:rsidRDefault="00F34AFC" w:rsidP="00F34AFC">
      <w:pPr>
        <w:ind w:left="720"/>
        <w:jc w:val="both"/>
        <w:rPr>
          <w:rFonts w:asciiTheme="minorHAnsi" w:hAnsiTheme="minorHAnsi" w:cstheme="minorHAnsi"/>
          <w:iCs/>
          <w:sz w:val="20"/>
        </w:rPr>
      </w:pPr>
    </w:p>
    <w:p w:rsidR="00F34AFC"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1412FC" w:rsidRPr="00892220">
        <w:rPr>
          <w:rFonts w:asciiTheme="minorHAnsi" w:eastAsia="Times New Roman" w:hAnsiTheme="minorHAnsi" w:cs="Arial"/>
          <w:bCs w:val="0"/>
          <w:color w:val="auto"/>
          <w:sz w:val="24"/>
          <w:szCs w:val="24"/>
          <w:lang w:eastAsia="en-US"/>
        </w:rPr>
        <w:instrText xml:space="preserve"> AUTONUMLGL </w:instrText>
      </w:r>
      <w:bookmarkStart w:id="13" w:name="_Toc484530547"/>
      <w:r w:rsidRPr="00892220">
        <w:rPr>
          <w:rFonts w:asciiTheme="minorHAnsi" w:eastAsia="Times New Roman" w:hAnsiTheme="minorHAnsi" w:cs="Arial"/>
          <w:bCs w:val="0"/>
          <w:color w:val="auto"/>
          <w:sz w:val="24"/>
          <w:szCs w:val="24"/>
          <w:lang w:eastAsia="en-US"/>
        </w:rPr>
        <w:fldChar w:fldCharType="end"/>
      </w:r>
      <w:r w:rsidR="001412FC" w:rsidRPr="00892220">
        <w:rPr>
          <w:rFonts w:asciiTheme="minorHAnsi" w:eastAsia="Times New Roman" w:hAnsiTheme="minorHAnsi" w:cs="Arial"/>
          <w:bCs w:val="0"/>
          <w:color w:val="auto"/>
          <w:sz w:val="24"/>
          <w:szCs w:val="24"/>
          <w:lang w:eastAsia="en-US"/>
        </w:rPr>
        <w:tab/>
      </w:r>
      <w:r w:rsidR="00F34AFC" w:rsidRPr="00892220">
        <w:rPr>
          <w:rFonts w:asciiTheme="minorHAnsi" w:eastAsia="Times New Roman" w:hAnsiTheme="minorHAnsi" w:cs="Arial"/>
          <w:bCs w:val="0"/>
          <w:color w:val="auto"/>
          <w:sz w:val="24"/>
          <w:szCs w:val="24"/>
          <w:lang w:eastAsia="en-US"/>
        </w:rPr>
        <w:t>Scoring Methodology - Price</w:t>
      </w:r>
      <w:bookmarkEnd w:id="13"/>
    </w:p>
    <w:p w:rsidR="00F34AFC" w:rsidRPr="00892220" w:rsidRDefault="00F34AFC" w:rsidP="00F34AFC">
      <w:pPr>
        <w:ind w:left="851" w:hanging="851"/>
        <w:jc w:val="both"/>
        <w:rPr>
          <w:rFonts w:asciiTheme="minorHAnsi" w:hAnsiTheme="minorHAnsi" w:cstheme="minorHAnsi"/>
          <w:bCs/>
          <w:szCs w:val="24"/>
          <w:lang w:eastAsia="en-US"/>
        </w:rPr>
      </w:pPr>
    </w:p>
    <w:p w:rsidR="00F34AFC" w:rsidRPr="00892220" w:rsidRDefault="00D8356C" w:rsidP="007C328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1412FC"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1412FC" w:rsidRPr="00892220">
        <w:rPr>
          <w:rFonts w:asciiTheme="minorHAnsi" w:hAnsiTheme="minorHAnsi" w:cstheme="minorHAnsi"/>
          <w:lang w:val="en-GB"/>
        </w:rPr>
        <w:tab/>
      </w:r>
      <w:r w:rsidR="00F34AFC" w:rsidRPr="00892220">
        <w:rPr>
          <w:rFonts w:asciiTheme="minorHAnsi" w:hAnsiTheme="minorHAnsi" w:cstheme="minorHAnsi"/>
          <w:lang w:val="en-GB"/>
        </w:rPr>
        <w:t xml:space="preserve">The </w:t>
      </w:r>
      <w:r w:rsidR="00BC54A4">
        <w:rPr>
          <w:rFonts w:asciiTheme="minorHAnsi" w:hAnsiTheme="minorHAnsi" w:cstheme="minorHAnsi"/>
          <w:lang w:val="en-GB"/>
        </w:rPr>
        <w:t>Bidder</w:t>
      </w:r>
      <w:r w:rsidR="00F34AFC" w:rsidRPr="00892220">
        <w:rPr>
          <w:rFonts w:asciiTheme="minorHAnsi" w:hAnsiTheme="minorHAnsi" w:cstheme="minorHAnsi"/>
          <w:lang w:val="en-GB"/>
        </w:rPr>
        <w:t xml:space="preserve"> with the lowest submitted total price will receive the maximum price score of </w:t>
      </w:r>
      <w:r w:rsidR="00A251B2" w:rsidRPr="00892220">
        <w:rPr>
          <w:rFonts w:asciiTheme="minorHAnsi" w:hAnsiTheme="minorHAnsi" w:cstheme="minorHAnsi"/>
          <w:lang w:val="en-GB"/>
        </w:rPr>
        <w:t>5</w:t>
      </w:r>
      <w:r w:rsidR="00F34AFC" w:rsidRPr="00892220">
        <w:rPr>
          <w:rFonts w:asciiTheme="minorHAnsi" w:hAnsiTheme="minorHAnsi" w:cstheme="minorHAnsi"/>
          <w:lang w:val="en-GB"/>
        </w:rPr>
        <w:t xml:space="preserve">0. Prices of the other </w:t>
      </w:r>
      <w:r w:rsidR="00F34258">
        <w:rPr>
          <w:rFonts w:asciiTheme="minorHAnsi" w:hAnsiTheme="minorHAnsi" w:cstheme="minorHAnsi"/>
          <w:lang w:val="en-GB"/>
        </w:rPr>
        <w:t>Bidders</w:t>
      </w:r>
      <w:r w:rsidR="00F34AFC" w:rsidRPr="00892220">
        <w:rPr>
          <w:rFonts w:asciiTheme="minorHAnsi" w:hAnsiTheme="minorHAnsi" w:cstheme="minorHAnsi"/>
          <w:lang w:val="en-GB"/>
        </w:rPr>
        <w:t xml:space="preserve"> will be scored based on the following formula:</w:t>
      </w:r>
    </w:p>
    <w:p w:rsidR="00F34AFC" w:rsidRPr="00892220" w:rsidRDefault="00F34AFC" w:rsidP="00F34AFC">
      <w:pPr>
        <w:widowControl w:val="0"/>
        <w:tabs>
          <w:tab w:val="right" w:pos="6045"/>
        </w:tabs>
        <w:ind w:left="360"/>
        <w:jc w:val="both"/>
        <w:rPr>
          <w:rFonts w:asciiTheme="minorHAnsi" w:hAnsiTheme="minorHAnsi" w:cstheme="minorHAnsi"/>
          <w:snapToGrid w:val="0"/>
          <w:sz w:val="22"/>
        </w:rPr>
      </w:pPr>
    </w:p>
    <w:tbl>
      <w:tblPr>
        <w:tblW w:w="6335" w:type="dxa"/>
        <w:tblInd w:w="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649"/>
      </w:tblGrid>
      <w:tr w:rsidR="00F34AFC" w:rsidRPr="00892220" w:rsidTr="00F34AFC">
        <w:trPr>
          <w:trHeight w:val="434"/>
        </w:trPr>
        <w:tc>
          <w:tcPr>
            <w:tcW w:w="3686" w:type="dxa"/>
            <w:tcBorders>
              <w:top w:val="nil"/>
              <w:left w:val="nil"/>
              <w:bottom w:val="single" w:sz="4" w:space="0" w:color="auto"/>
              <w:right w:val="nil"/>
            </w:tcBorders>
          </w:tcPr>
          <w:p w:rsidR="00F34AFC" w:rsidRPr="00892220" w:rsidRDefault="00F34AFC" w:rsidP="00F34AFC">
            <w:pPr>
              <w:jc w:val="center"/>
              <w:rPr>
                <w:rFonts w:asciiTheme="minorHAnsi" w:hAnsiTheme="minorHAnsi" w:cstheme="minorHAnsi"/>
                <w:szCs w:val="24"/>
              </w:rPr>
            </w:pPr>
            <w:r w:rsidRPr="00892220">
              <w:rPr>
                <w:rFonts w:asciiTheme="minorHAnsi" w:hAnsiTheme="minorHAnsi" w:cstheme="minorHAnsi"/>
                <w:bCs/>
                <w:szCs w:val="24"/>
              </w:rPr>
              <w:t>Lowest submitted total price</w:t>
            </w:r>
          </w:p>
        </w:tc>
        <w:tc>
          <w:tcPr>
            <w:tcW w:w="2649" w:type="dxa"/>
            <w:vMerge w:val="restart"/>
            <w:tcBorders>
              <w:top w:val="nil"/>
              <w:left w:val="nil"/>
              <w:bottom w:val="nil"/>
              <w:right w:val="nil"/>
            </w:tcBorders>
            <w:vAlign w:val="center"/>
          </w:tcPr>
          <w:p w:rsidR="00F34AFC" w:rsidRPr="00892220" w:rsidRDefault="00F34AFC" w:rsidP="00A251B2">
            <w:pPr>
              <w:jc w:val="center"/>
              <w:rPr>
                <w:rFonts w:asciiTheme="minorHAnsi" w:hAnsiTheme="minorHAnsi" w:cstheme="minorHAnsi"/>
                <w:szCs w:val="24"/>
              </w:rPr>
            </w:pPr>
            <w:r w:rsidRPr="00892220">
              <w:rPr>
                <w:rFonts w:asciiTheme="minorHAnsi" w:hAnsiTheme="minorHAnsi" w:cstheme="minorHAnsi"/>
                <w:szCs w:val="24"/>
              </w:rPr>
              <w:t xml:space="preserve">x </w:t>
            </w:r>
            <w:r w:rsidR="00A251B2" w:rsidRPr="00892220">
              <w:rPr>
                <w:rFonts w:asciiTheme="minorHAnsi" w:hAnsiTheme="minorHAnsi" w:cstheme="minorHAnsi"/>
                <w:szCs w:val="24"/>
              </w:rPr>
              <w:t>5</w:t>
            </w:r>
            <w:r w:rsidR="001412FC" w:rsidRPr="00892220">
              <w:rPr>
                <w:rFonts w:asciiTheme="minorHAnsi" w:hAnsiTheme="minorHAnsi" w:cstheme="minorHAnsi"/>
                <w:szCs w:val="24"/>
              </w:rPr>
              <w:t>0</w:t>
            </w:r>
          </w:p>
        </w:tc>
      </w:tr>
      <w:tr w:rsidR="00F34AFC" w:rsidRPr="00892220" w:rsidTr="00F34AFC">
        <w:trPr>
          <w:trHeight w:val="427"/>
        </w:trPr>
        <w:tc>
          <w:tcPr>
            <w:tcW w:w="3686" w:type="dxa"/>
            <w:tcBorders>
              <w:top w:val="single" w:sz="4" w:space="0" w:color="auto"/>
              <w:left w:val="nil"/>
              <w:bottom w:val="nil"/>
              <w:right w:val="nil"/>
            </w:tcBorders>
          </w:tcPr>
          <w:p w:rsidR="00F34AFC" w:rsidRPr="00892220" w:rsidRDefault="00BC54A4" w:rsidP="00F34AFC">
            <w:pPr>
              <w:spacing w:before="120"/>
              <w:jc w:val="center"/>
              <w:rPr>
                <w:rFonts w:asciiTheme="minorHAnsi" w:hAnsiTheme="minorHAnsi" w:cstheme="minorHAnsi"/>
                <w:bCs/>
                <w:szCs w:val="24"/>
              </w:rPr>
            </w:pPr>
            <w:r>
              <w:rPr>
                <w:rFonts w:asciiTheme="minorHAnsi" w:hAnsiTheme="minorHAnsi" w:cstheme="minorHAnsi"/>
                <w:bCs/>
                <w:szCs w:val="24"/>
              </w:rPr>
              <w:t>Bidder’s</w:t>
            </w:r>
            <w:r w:rsidR="00F34AFC" w:rsidRPr="00892220">
              <w:rPr>
                <w:rFonts w:asciiTheme="minorHAnsi" w:hAnsiTheme="minorHAnsi" w:cstheme="minorHAnsi"/>
                <w:bCs/>
                <w:szCs w:val="24"/>
              </w:rPr>
              <w:t xml:space="preserve"> submitted total price</w:t>
            </w:r>
          </w:p>
        </w:tc>
        <w:tc>
          <w:tcPr>
            <w:tcW w:w="2649" w:type="dxa"/>
            <w:vMerge/>
            <w:tcBorders>
              <w:top w:val="nil"/>
              <w:left w:val="nil"/>
              <w:bottom w:val="nil"/>
              <w:right w:val="nil"/>
            </w:tcBorders>
          </w:tcPr>
          <w:p w:rsidR="00F34AFC" w:rsidRPr="00892220" w:rsidRDefault="00F34AFC" w:rsidP="00F34AFC">
            <w:pPr>
              <w:rPr>
                <w:rFonts w:asciiTheme="minorHAnsi" w:hAnsiTheme="minorHAnsi" w:cstheme="minorHAnsi"/>
                <w:szCs w:val="24"/>
              </w:rPr>
            </w:pPr>
          </w:p>
        </w:tc>
      </w:tr>
    </w:tbl>
    <w:p w:rsidR="00F34AFC" w:rsidRPr="00892220" w:rsidRDefault="00F34AFC" w:rsidP="00F34AFC">
      <w:pPr>
        <w:ind w:left="720"/>
        <w:jc w:val="both"/>
        <w:rPr>
          <w:rFonts w:asciiTheme="minorHAnsi" w:hAnsiTheme="minorHAnsi" w:cstheme="minorHAnsi"/>
          <w:iCs/>
          <w:sz w:val="20"/>
        </w:rPr>
      </w:pPr>
    </w:p>
    <w:p w:rsidR="00F34AFC"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1412FC" w:rsidRPr="00892220">
        <w:rPr>
          <w:rFonts w:asciiTheme="minorHAnsi" w:eastAsia="Times New Roman" w:hAnsiTheme="minorHAnsi" w:cs="Arial"/>
          <w:bCs w:val="0"/>
          <w:color w:val="auto"/>
          <w:sz w:val="24"/>
          <w:szCs w:val="24"/>
          <w:lang w:eastAsia="en-US"/>
        </w:rPr>
        <w:instrText xml:space="preserve"> AUTONUMLGL </w:instrText>
      </w:r>
      <w:bookmarkStart w:id="14" w:name="_Toc484530548"/>
      <w:r w:rsidRPr="00892220">
        <w:rPr>
          <w:rFonts w:asciiTheme="minorHAnsi" w:eastAsia="Times New Roman" w:hAnsiTheme="minorHAnsi" w:cs="Arial"/>
          <w:bCs w:val="0"/>
          <w:color w:val="auto"/>
          <w:sz w:val="24"/>
          <w:szCs w:val="24"/>
          <w:lang w:eastAsia="en-US"/>
        </w:rPr>
        <w:fldChar w:fldCharType="end"/>
      </w:r>
      <w:r w:rsidR="001412FC" w:rsidRPr="00892220">
        <w:rPr>
          <w:rFonts w:asciiTheme="minorHAnsi" w:eastAsia="Times New Roman" w:hAnsiTheme="minorHAnsi" w:cs="Arial"/>
          <w:bCs w:val="0"/>
          <w:color w:val="auto"/>
          <w:sz w:val="24"/>
          <w:szCs w:val="24"/>
          <w:lang w:eastAsia="en-US"/>
        </w:rPr>
        <w:tab/>
      </w:r>
      <w:r w:rsidR="00F34AFC" w:rsidRPr="00892220">
        <w:rPr>
          <w:rFonts w:asciiTheme="minorHAnsi" w:eastAsia="Times New Roman" w:hAnsiTheme="minorHAnsi" w:cs="Arial"/>
          <w:bCs w:val="0"/>
          <w:color w:val="auto"/>
          <w:sz w:val="24"/>
          <w:szCs w:val="24"/>
          <w:lang w:eastAsia="en-US"/>
        </w:rPr>
        <w:t>Scoring Methodology - Quality</w:t>
      </w:r>
      <w:bookmarkEnd w:id="14"/>
    </w:p>
    <w:p w:rsidR="00144A6D" w:rsidRPr="00892220" w:rsidRDefault="00144A6D" w:rsidP="00F34AFC">
      <w:pPr>
        <w:pStyle w:val="Heading1"/>
        <w:rPr>
          <w:rFonts w:asciiTheme="minorHAnsi" w:hAnsiTheme="minorHAnsi" w:cstheme="minorHAnsi"/>
          <w:lang w:eastAsia="en-US"/>
        </w:rPr>
      </w:pPr>
    </w:p>
    <w:p w:rsidR="00EF1FBB" w:rsidRPr="00892220" w:rsidRDefault="00D8356C" w:rsidP="009334C7">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szCs w:val="21"/>
          <w:lang w:val="en-GB"/>
        </w:rPr>
      </w:pPr>
      <w:r w:rsidRPr="00892220">
        <w:rPr>
          <w:rFonts w:asciiTheme="minorHAnsi" w:hAnsiTheme="minorHAnsi" w:cstheme="minorHAnsi"/>
          <w:lang w:val="en-GB"/>
        </w:rPr>
        <w:fldChar w:fldCharType="begin"/>
      </w:r>
      <w:r w:rsidR="001412FC"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1412FC" w:rsidRPr="00892220">
        <w:rPr>
          <w:rFonts w:asciiTheme="minorHAnsi" w:hAnsiTheme="minorHAnsi" w:cstheme="minorHAnsi"/>
          <w:lang w:val="en-GB"/>
        </w:rPr>
        <w:tab/>
      </w:r>
      <w:r w:rsidR="00EF1FBB" w:rsidRPr="00892220">
        <w:rPr>
          <w:rFonts w:asciiTheme="minorHAnsi" w:hAnsiTheme="minorHAnsi" w:cstheme="minorHAnsi"/>
          <w:szCs w:val="21"/>
          <w:lang w:val="en-GB"/>
        </w:rPr>
        <w:t xml:space="preserve">Responses to the questions within the Quality Questionnaire will be assessed on a scale of 0 to 5 points, as detailed in each individual question. </w:t>
      </w:r>
    </w:p>
    <w:p w:rsidR="001412FC" w:rsidRPr="00892220" w:rsidRDefault="001412FC" w:rsidP="001412FC">
      <w:pPr>
        <w:autoSpaceDE w:val="0"/>
        <w:autoSpaceDN w:val="0"/>
        <w:adjustRightInd w:val="0"/>
        <w:ind w:left="720" w:hanging="720"/>
        <w:rPr>
          <w:rFonts w:asciiTheme="minorHAnsi" w:hAnsiTheme="minorHAnsi" w:cstheme="minorHAnsi"/>
        </w:rPr>
      </w:pPr>
    </w:p>
    <w:p w:rsidR="00EF1FBB" w:rsidRPr="00892220" w:rsidRDefault="00D8356C" w:rsidP="00EF1FBB">
      <w:pPr>
        <w:ind w:left="720" w:hanging="720"/>
        <w:rPr>
          <w:rFonts w:asciiTheme="minorHAnsi" w:hAnsiTheme="minorHAnsi" w:cstheme="minorHAnsi"/>
          <w:szCs w:val="22"/>
        </w:rPr>
      </w:pPr>
      <w:r w:rsidRPr="00892220">
        <w:rPr>
          <w:rFonts w:asciiTheme="minorHAnsi" w:hAnsiTheme="minorHAnsi" w:cstheme="minorHAnsi"/>
        </w:rPr>
        <w:fldChar w:fldCharType="begin"/>
      </w:r>
      <w:r w:rsidR="00EF1FBB" w:rsidRPr="00892220">
        <w:rPr>
          <w:rFonts w:asciiTheme="minorHAnsi" w:hAnsiTheme="minorHAnsi" w:cstheme="minorHAnsi"/>
        </w:rPr>
        <w:instrText xml:space="preserve"> AUTONUMLGL </w:instrText>
      </w:r>
      <w:r w:rsidRPr="00892220">
        <w:rPr>
          <w:rFonts w:asciiTheme="minorHAnsi" w:hAnsiTheme="minorHAnsi" w:cstheme="minorHAnsi"/>
        </w:rPr>
        <w:fldChar w:fldCharType="end"/>
      </w:r>
      <w:r w:rsidR="00EF1FBB" w:rsidRPr="00892220">
        <w:rPr>
          <w:rFonts w:asciiTheme="minorHAnsi" w:hAnsiTheme="minorHAnsi" w:cstheme="minorHAnsi"/>
        </w:rPr>
        <w:tab/>
      </w:r>
      <w:r w:rsidR="00EF1FBB" w:rsidRPr="00892220">
        <w:rPr>
          <w:rFonts w:asciiTheme="minorHAnsi" w:hAnsiTheme="minorHAnsi" w:cstheme="minorHAnsi"/>
          <w:szCs w:val="22"/>
        </w:rPr>
        <w:t xml:space="preserve">The percentages allocated for each question will be used to calculate the quality scores. For example, if a score </w:t>
      </w:r>
      <w:r w:rsidR="00F17210">
        <w:rPr>
          <w:rFonts w:asciiTheme="minorHAnsi" w:hAnsiTheme="minorHAnsi" w:cstheme="minorHAnsi"/>
          <w:szCs w:val="22"/>
        </w:rPr>
        <w:t>of</w:t>
      </w:r>
      <w:r w:rsidR="00F17210" w:rsidRPr="00892220">
        <w:rPr>
          <w:rFonts w:asciiTheme="minorHAnsi" w:hAnsiTheme="minorHAnsi" w:cstheme="minorHAnsi"/>
          <w:szCs w:val="22"/>
        </w:rPr>
        <w:t xml:space="preserve"> </w:t>
      </w:r>
      <w:r w:rsidR="00EF1FBB" w:rsidRPr="00892220">
        <w:rPr>
          <w:rFonts w:asciiTheme="minorHAnsi" w:hAnsiTheme="minorHAnsi" w:cstheme="minorHAnsi"/>
          <w:szCs w:val="22"/>
        </w:rPr>
        <w:t>2 is awarded for a question which carries an allocation of 30% then the weighted score for that question will be 12 calculated as follows:</w:t>
      </w:r>
    </w:p>
    <w:p w:rsidR="00EF1FBB" w:rsidRPr="00892220" w:rsidRDefault="00EF1FBB" w:rsidP="00EF1FBB">
      <w:pPr>
        <w:pStyle w:val="Heading3"/>
        <w:keepNext w:val="0"/>
        <w:keepLines w:val="0"/>
        <w:numPr>
          <w:ilvl w:val="0"/>
          <w:numId w:val="12"/>
        </w:numPr>
        <w:tabs>
          <w:tab w:val="left" w:pos="0"/>
        </w:tabs>
        <w:overflowPunct w:val="0"/>
        <w:autoSpaceDE w:val="0"/>
        <w:autoSpaceDN w:val="0"/>
        <w:adjustRightInd w:val="0"/>
        <w:spacing w:before="0"/>
        <w:ind w:left="851" w:hanging="851"/>
        <w:jc w:val="both"/>
        <w:textAlignment w:val="baseline"/>
        <w:rPr>
          <w:rFonts w:asciiTheme="minorHAnsi" w:hAnsiTheme="minorHAnsi" w:cstheme="minorHAnsi"/>
          <w:szCs w:val="22"/>
        </w:rPr>
      </w:pPr>
    </w:p>
    <w:tbl>
      <w:tblPr>
        <w:tblW w:w="8217" w:type="dxa"/>
        <w:tblInd w:w="917" w:type="dxa"/>
        <w:tblLayout w:type="fixed"/>
        <w:tblLook w:val="01E0" w:firstRow="1" w:lastRow="1" w:firstColumn="1" w:lastColumn="1" w:noHBand="0" w:noVBand="0"/>
      </w:tblPr>
      <w:tblGrid>
        <w:gridCol w:w="2882"/>
        <w:gridCol w:w="5335"/>
      </w:tblGrid>
      <w:tr w:rsidR="00EF1FBB" w:rsidRPr="00892220" w:rsidTr="00B413B2">
        <w:trPr>
          <w:trHeight w:val="409"/>
        </w:trPr>
        <w:tc>
          <w:tcPr>
            <w:tcW w:w="2882" w:type="dxa"/>
            <w:tcBorders>
              <w:top w:val="nil"/>
              <w:left w:val="nil"/>
              <w:bottom w:val="single" w:sz="4" w:space="0" w:color="auto"/>
              <w:right w:val="nil"/>
            </w:tcBorders>
            <w:vAlign w:val="center"/>
            <w:hideMark/>
          </w:tcPr>
          <w:p w:rsidR="00EF1FBB" w:rsidRPr="00892220" w:rsidRDefault="00EF1FBB" w:rsidP="00B413B2">
            <w:pPr>
              <w:jc w:val="center"/>
              <w:rPr>
                <w:rFonts w:asciiTheme="minorHAnsi" w:hAnsiTheme="minorHAnsi" w:cstheme="minorHAnsi"/>
              </w:rPr>
            </w:pPr>
            <w:r w:rsidRPr="00892220">
              <w:rPr>
                <w:rFonts w:asciiTheme="minorHAnsi" w:hAnsiTheme="minorHAnsi" w:cstheme="minorHAnsi"/>
                <w:bCs/>
                <w:szCs w:val="22"/>
              </w:rPr>
              <w:t>2 (allocated score)</w:t>
            </w:r>
          </w:p>
        </w:tc>
        <w:tc>
          <w:tcPr>
            <w:tcW w:w="5335" w:type="dxa"/>
            <w:vMerge w:val="restart"/>
            <w:vAlign w:val="center"/>
            <w:hideMark/>
          </w:tcPr>
          <w:p w:rsidR="00EF1FBB" w:rsidRPr="00892220" w:rsidRDefault="00EF1FBB" w:rsidP="00EF1FBB">
            <w:pPr>
              <w:rPr>
                <w:rFonts w:asciiTheme="minorHAnsi" w:hAnsiTheme="minorHAnsi" w:cstheme="minorHAnsi"/>
              </w:rPr>
            </w:pPr>
            <w:r w:rsidRPr="00892220">
              <w:rPr>
                <w:rFonts w:asciiTheme="minorHAnsi" w:hAnsiTheme="minorHAnsi" w:cstheme="minorHAnsi"/>
                <w:sz w:val="32"/>
                <w:szCs w:val="32"/>
              </w:rPr>
              <w:t xml:space="preserve">  </w:t>
            </w:r>
            <w:r w:rsidRPr="00892220">
              <w:rPr>
                <w:rFonts w:asciiTheme="minorHAnsi" w:hAnsiTheme="minorHAnsi" w:cstheme="minorHAnsi"/>
                <w:szCs w:val="22"/>
              </w:rPr>
              <w:t>X 30 (Percentage allocation for question)</w:t>
            </w:r>
          </w:p>
        </w:tc>
      </w:tr>
      <w:tr w:rsidR="00EF1FBB" w:rsidRPr="00892220" w:rsidTr="00B413B2">
        <w:trPr>
          <w:trHeight w:val="409"/>
        </w:trPr>
        <w:tc>
          <w:tcPr>
            <w:tcW w:w="2882" w:type="dxa"/>
            <w:tcBorders>
              <w:top w:val="single" w:sz="4" w:space="0" w:color="auto"/>
              <w:left w:val="nil"/>
              <w:bottom w:val="nil"/>
              <w:right w:val="nil"/>
            </w:tcBorders>
            <w:vAlign w:val="center"/>
            <w:hideMark/>
          </w:tcPr>
          <w:p w:rsidR="00EF1FBB" w:rsidRPr="00892220" w:rsidRDefault="00EF1FBB" w:rsidP="00B413B2">
            <w:pPr>
              <w:jc w:val="center"/>
              <w:rPr>
                <w:rFonts w:asciiTheme="minorHAnsi" w:hAnsiTheme="minorHAnsi" w:cstheme="minorHAnsi"/>
                <w:bCs/>
              </w:rPr>
            </w:pPr>
            <w:r w:rsidRPr="00892220">
              <w:rPr>
                <w:rFonts w:asciiTheme="minorHAnsi" w:hAnsiTheme="minorHAnsi" w:cstheme="minorHAnsi"/>
                <w:bCs/>
                <w:szCs w:val="22"/>
              </w:rPr>
              <w:t>5 (max score)</w:t>
            </w:r>
          </w:p>
        </w:tc>
        <w:tc>
          <w:tcPr>
            <w:tcW w:w="5335" w:type="dxa"/>
            <w:vMerge/>
            <w:vAlign w:val="center"/>
            <w:hideMark/>
          </w:tcPr>
          <w:p w:rsidR="00EF1FBB" w:rsidRPr="00892220" w:rsidRDefault="00EF1FBB" w:rsidP="00B413B2">
            <w:pPr>
              <w:rPr>
                <w:rFonts w:asciiTheme="minorHAnsi" w:hAnsiTheme="minorHAnsi" w:cstheme="minorHAnsi"/>
              </w:rPr>
            </w:pPr>
          </w:p>
        </w:tc>
      </w:tr>
    </w:tbl>
    <w:p w:rsidR="00EF1FBB" w:rsidRPr="00892220" w:rsidRDefault="00D8356C" w:rsidP="00BC54A4">
      <w:pPr>
        <w:spacing w:before="120" w:after="120"/>
        <w:rPr>
          <w:rFonts w:asciiTheme="minorHAnsi" w:hAnsiTheme="minorHAnsi" w:cstheme="minorHAnsi"/>
          <w:szCs w:val="22"/>
        </w:rPr>
      </w:pPr>
      <w:r w:rsidRPr="00892220">
        <w:rPr>
          <w:rFonts w:asciiTheme="minorHAnsi" w:hAnsiTheme="minorHAnsi" w:cstheme="minorHAnsi"/>
        </w:rPr>
        <w:fldChar w:fldCharType="begin"/>
      </w:r>
      <w:r w:rsidR="00BC54A4" w:rsidRPr="00892220">
        <w:rPr>
          <w:rFonts w:asciiTheme="minorHAnsi" w:hAnsiTheme="minorHAnsi" w:cstheme="minorHAnsi"/>
        </w:rPr>
        <w:instrText xml:space="preserve"> AUTONUMLGL </w:instrText>
      </w:r>
      <w:r w:rsidRPr="00892220">
        <w:rPr>
          <w:rFonts w:asciiTheme="minorHAnsi" w:hAnsiTheme="minorHAnsi" w:cstheme="minorHAnsi"/>
        </w:rPr>
        <w:fldChar w:fldCharType="end"/>
      </w:r>
      <w:r w:rsidR="00BC54A4">
        <w:rPr>
          <w:rFonts w:asciiTheme="minorHAnsi" w:hAnsiTheme="minorHAnsi" w:cstheme="minorHAnsi"/>
        </w:rPr>
        <w:tab/>
      </w:r>
      <w:r w:rsidR="00EF1FBB" w:rsidRPr="00892220">
        <w:rPr>
          <w:rFonts w:asciiTheme="minorHAnsi" w:hAnsiTheme="minorHAnsi" w:cstheme="minorHAnsi"/>
          <w:szCs w:val="22"/>
        </w:rPr>
        <w:t xml:space="preserve">The weighted scores will then be totalled to provide the overall quality score. </w:t>
      </w:r>
    </w:p>
    <w:p w:rsidR="009334C7"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9334C7" w:rsidRPr="00892220">
        <w:rPr>
          <w:rFonts w:asciiTheme="minorHAnsi" w:eastAsia="Times New Roman" w:hAnsiTheme="minorHAnsi" w:cs="Arial"/>
          <w:bCs w:val="0"/>
          <w:color w:val="auto"/>
          <w:sz w:val="24"/>
          <w:szCs w:val="24"/>
          <w:lang w:eastAsia="en-US"/>
        </w:rPr>
        <w:instrText xml:space="preserve"> AUTONUMLGL </w:instrText>
      </w:r>
      <w:bookmarkStart w:id="15" w:name="_Toc484530549"/>
      <w:r w:rsidRPr="00892220">
        <w:rPr>
          <w:rFonts w:asciiTheme="minorHAnsi" w:eastAsia="Times New Roman" w:hAnsiTheme="minorHAnsi" w:cs="Arial"/>
          <w:bCs w:val="0"/>
          <w:color w:val="auto"/>
          <w:sz w:val="24"/>
          <w:szCs w:val="24"/>
          <w:lang w:eastAsia="en-US"/>
        </w:rPr>
        <w:fldChar w:fldCharType="end"/>
      </w:r>
      <w:r w:rsidR="009334C7" w:rsidRPr="00892220">
        <w:rPr>
          <w:rFonts w:asciiTheme="minorHAnsi" w:eastAsia="Times New Roman" w:hAnsiTheme="minorHAnsi" w:cs="Arial"/>
          <w:bCs w:val="0"/>
          <w:color w:val="auto"/>
          <w:sz w:val="24"/>
          <w:szCs w:val="24"/>
          <w:lang w:eastAsia="en-US"/>
        </w:rPr>
        <w:tab/>
        <w:t>Award of Contract</w:t>
      </w:r>
      <w:bookmarkEnd w:id="15"/>
    </w:p>
    <w:p w:rsidR="009334C7" w:rsidRPr="00892220" w:rsidRDefault="009334C7" w:rsidP="009334C7">
      <w:pPr>
        <w:rPr>
          <w:rFonts w:asciiTheme="minorHAnsi" w:hAnsiTheme="minorHAnsi" w:cstheme="minorHAnsi"/>
        </w:rPr>
      </w:pPr>
    </w:p>
    <w:p w:rsidR="009334C7" w:rsidRPr="00892220" w:rsidRDefault="00D8356C" w:rsidP="009334C7">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9334C7"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9334C7" w:rsidRPr="00892220">
        <w:rPr>
          <w:rFonts w:asciiTheme="minorHAnsi" w:hAnsiTheme="minorHAnsi" w:cstheme="minorHAnsi"/>
          <w:lang w:val="en-GB"/>
        </w:rPr>
        <w:tab/>
        <w:t xml:space="preserve">Upon conclusion of the evaluation, the scores for price and quality will be combined to give a total score out of 100. The </w:t>
      </w:r>
      <w:r w:rsidR="00BC54A4">
        <w:rPr>
          <w:rFonts w:asciiTheme="minorHAnsi" w:hAnsiTheme="minorHAnsi" w:cstheme="minorHAnsi"/>
          <w:lang w:val="en-GB"/>
        </w:rPr>
        <w:t>Bidder</w:t>
      </w:r>
      <w:r w:rsidR="009334C7" w:rsidRPr="00892220">
        <w:rPr>
          <w:rFonts w:asciiTheme="minorHAnsi" w:hAnsiTheme="minorHAnsi" w:cstheme="minorHAnsi"/>
          <w:lang w:val="en-GB"/>
        </w:rPr>
        <w:t xml:space="preserve"> with the highest number of points will be awarded the contract.  </w:t>
      </w:r>
    </w:p>
    <w:p w:rsidR="009334C7" w:rsidRPr="00892220" w:rsidRDefault="009334C7" w:rsidP="009334C7">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9334C7" w:rsidRPr="00892220" w:rsidRDefault="00D8356C" w:rsidP="009334C7">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9334C7"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9334C7" w:rsidRPr="00892220">
        <w:rPr>
          <w:rFonts w:asciiTheme="minorHAnsi" w:hAnsiTheme="minorHAnsi" w:cstheme="minorHAnsi"/>
          <w:lang w:val="en-GB"/>
        </w:rPr>
        <w:tab/>
        <w:t xml:space="preserve">The </w:t>
      </w:r>
      <w:r w:rsidR="00BC54A4">
        <w:rPr>
          <w:rFonts w:asciiTheme="minorHAnsi" w:hAnsiTheme="minorHAnsi" w:cstheme="minorHAnsi"/>
          <w:lang w:val="en-GB"/>
        </w:rPr>
        <w:t>Bidder</w:t>
      </w:r>
      <w:r w:rsidR="009334C7" w:rsidRPr="00892220">
        <w:rPr>
          <w:rFonts w:asciiTheme="minorHAnsi" w:hAnsiTheme="minorHAnsi" w:cstheme="minorHAnsi"/>
          <w:lang w:val="en-GB"/>
        </w:rPr>
        <w:t xml:space="preserve"> to be offered the contract will be advised accordingly in writing. Such award, offered pursuant to this Invitation to Tender, will be on the basis of the most economically advantageous tender, based on the evaluation criteria described above.</w:t>
      </w:r>
    </w:p>
    <w:p w:rsidR="009334C7" w:rsidRPr="00892220" w:rsidRDefault="009334C7" w:rsidP="009334C7">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9334C7" w:rsidRPr="00892220" w:rsidRDefault="00D8356C" w:rsidP="009334C7">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9334C7"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7E4926" w:rsidRPr="00892220">
        <w:rPr>
          <w:rFonts w:asciiTheme="minorHAnsi" w:hAnsiTheme="minorHAnsi" w:cstheme="minorHAnsi"/>
          <w:lang w:val="en-GB"/>
        </w:rPr>
        <w:tab/>
      </w:r>
      <w:r w:rsidR="00BC54A4">
        <w:rPr>
          <w:rFonts w:asciiTheme="minorHAnsi" w:hAnsiTheme="minorHAnsi" w:cstheme="minorHAnsi"/>
          <w:lang w:val="en-GB"/>
        </w:rPr>
        <w:t>Bidders</w:t>
      </w:r>
      <w:r w:rsidR="00BC54A4" w:rsidRPr="00892220">
        <w:rPr>
          <w:rFonts w:asciiTheme="minorHAnsi" w:hAnsiTheme="minorHAnsi" w:cstheme="minorHAnsi"/>
          <w:lang w:val="en-GB"/>
        </w:rPr>
        <w:t xml:space="preserve"> </w:t>
      </w:r>
      <w:r w:rsidR="009334C7" w:rsidRPr="00892220">
        <w:rPr>
          <w:rFonts w:asciiTheme="minorHAnsi" w:hAnsiTheme="minorHAnsi" w:cstheme="minorHAnsi"/>
          <w:lang w:val="en-GB"/>
        </w:rPr>
        <w:t xml:space="preserve">whom it is proposed will not be offered the contract will be advised of this </w:t>
      </w:r>
      <w:r w:rsidR="007E4926" w:rsidRPr="00892220">
        <w:rPr>
          <w:rFonts w:asciiTheme="minorHAnsi" w:hAnsiTheme="minorHAnsi" w:cstheme="minorHAnsi"/>
          <w:lang w:val="en-GB"/>
        </w:rPr>
        <w:t>in writing</w:t>
      </w:r>
      <w:r w:rsidR="009334C7" w:rsidRPr="00892220">
        <w:rPr>
          <w:rFonts w:asciiTheme="minorHAnsi" w:hAnsiTheme="minorHAnsi" w:cstheme="minorHAnsi"/>
          <w:lang w:val="en-GB"/>
        </w:rPr>
        <w:t xml:space="preserve"> and will be entitled to receive feedback on the relative merits and characteristics of their tender submission compared with that of the accepted tender.</w:t>
      </w:r>
    </w:p>
    <w:p w:rsidR="009334C7" w:rsidRPr="00892220" w:rsidRDefault="009334C7" w:rsidP="009334C7">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9334C7" w:rsidRPr="00892220" w:rsidRDefault="00D8356C" w:rsidP="009334C7">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9334C7"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7E4926" w:rsidRPr="00892220">
        <w:rPr>
          <w:rFonts w:asciiTheme="minorHAnsi" w:hAnsiTheme="minorHAnsi" w:cstheme="minorHAnsi"/>
          <w:lang w:val="en-GB"/>
        </w:rPr>
        <w:tab/>
      </w:r>
      <w:r w:rsidR="009334C7" w:rsidRPr="00892220">
        <w:rPr>
          <w:rFonts w:asciiTheme="minorHAnsi" w:hAnsiTheme="minorHAnsi" w:cstheme="minorHAnsi"/>
          <w:lang w:val="en-GB"/>
        </w:rPr>
        <w:t xml:space="preserve">The award of the contract will be subject to a standstill period of at least 10 days between the notification of award decision and contract conclusion.  If representations are received during the standstill period, the Council may have to suspend the making of the contract and extend the standstill period until any issues have been resolved.  </w:t>
      </w:r>
    </w:p>
    <w:p w:rsidR="007E4926" w:rsidRPr="00892220" w:rsidRDefault="007E4926" w:rsidP="007E4926">
      <w:pPr>
        <w:rPr>
          <w:rFonts w:asciiTheme="minorHAnsi" w:hAnsiTheme="minorHAnsi" w:cstheme="minorHAnsi"/>
          <w:lang w:eastAsia="en-US"/>
        </w:rPr>
      </w:pPr>
      <w:bookmarkStart w:id="16" w:name="_Toc266353340"/>
      <w:bookmarkEnd w:id="16"/>
    </w:p>
    <w:bookmarkStart w:id="17" w:name="_Toc165956565"/>
    <w:bookmarkStart w:id="18" w:name="_Toc266349244"/>
    <w:bookmarkStart w:id="19" w:name="_Toc306692968"/>
    <w:bookmarkStart w:id="20" w:name="_Toc357164436"/>
    <w:bookmarkStart w:id="21" w:name="_Toc357165903"/>
    <w:bookmarkStart w:id="22" w:name="_Toc506726741"/>
    <w:bookmarkStart w:id="23" w:name="_Toc519911609"/>
    <w:bookmarkStart w:id="24" w:name="_Toc519911681"/>
    <w:p w:rsidR="007E4926"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7E4926" w:rsidRPr="00892220">
        <w:rPr>
          <w:rFonts w:asciiTheme="minorHAnsi" w:eastAsia="Times New Roman" w:hAnsiTheme="minorHAnsi" w:cs="Arial"/>
          <w:bCs w:val="0"/>
          <w:color w:val="auto"/>
          <w:sz w:val="24"/>
          <w:szCs w:val="24"/>
          <w:lang w:eastAsia="en-US"/>
        </w:rPr>
        <w:instrText xml:space="preserve"> AUTONUMLGL </w:instrText>
      </w:r>
      <w:bookmarkStart w:id="25" w:name="_Toc393883276"/>
      <w:bookmarkStart w:id="26" w:name="_Toc484530550"/>
      <w:r w:rsidRPr="00892220">
        <w:rPr>
          <w:rFonts w:asciiTheme="minorHAnsi" w:eastAsia="Times New Roman" w:hAnsiTheme="minorHAnsi" w:cs="Arial"/>
          <w:bCs w:val="0"/>
          <w:color w:val="auto"/>
          <w:sz w:val="24"/>
          <w:szCs w:val="24"/>
          <w:lang w:eastAsia="en-US"/>
        </w:rPr>
        <w:fldChar w:fldCharType="end"/>
      </w:r>
      <w:r w:rsidR="007E4926" w:rsidRPr="00892220">
        <w:rPr>
          <w:rFonts w:asciiTheme="minorHAnsi" w:eastAsia="Times New Roman" w:hAnsiTheme="minorHAnsi" w:cs="Arial"/>
          <w:bCs w:val="0"/>
          <w:color w:val="auto"/>
          <w:sz w:val="24"/>
          <w:szCs w:val="24"/>
          <w:lang w:eastAsia="en-US"/>
        </w:rPr>
        <w:tab/>
      </w:r>
      <w:bookmarkStart w:id="27" w:name="_Toc266349245"/>
      <w:bookmarkStart w:id="28" w:name="_Toc266353344"/>
      <w:bookmarkStart w:id="29" w:name="_Toc269302430"/>
      <w:bookmarkStart w:id="30" w:name="_Toc296593278"/>
      <w:bookmarkEnd w:id="17"/>
      <w:bookmarkEnd w:id="18"/>
      <w:bookmarkEnd w:id="19"/>
      <w:bookmarkEnd w:id="20"/>
      <w:bookmarkEnd w:id="21"/>
      <w:bookmarkEnd w:id="25"/>
      <w:r w:rsidR="007C3285" w:rsidRPr="00892220">
        <w:rPr>
          <w:rFonts w:asciiTheme="minorHAnsi" w:eastAsia="Times New Roman" w:hAnsiTheme="minorHAnsi" w:cs="Arial"/>
          <w:bCs w:val="0"/>
          <w:color w:val="auto"/>
          <w:sz w:val="24"/>
          <w:szCs w:val="24"/>
          <w:lang w:eastAsia="en-US"/>
        </w:rPr>
        <w:t>Freedom of Information Act</w:t>
      </w:r>
      <w:bookmarkEnd w:id="26"/>
      <w:r w:rsidR="007C3285" w:rsidRPr="00892220">
        <w:rPr>
          <w:rFonts w:asciiTheme="minorHAnsi" w:eastAsia="Times New Roman" w:hAnsiTheme="minorHAnsi" w:cs="Arial"/>
          <w:bCs w:val="0"/>
          <w:color w:val="auto"/>
          <w:sz w:val="24"/>
          <w:szCs w:val="24"/>
          <w:lang w:eastAsia="en-US"/>
        </w:rPr>
        <w:t xml:space="preserve"> </w:t>
      </w:r>
    </w:p>
    <w:p w:rsidR="007E4926" w:rsidRPr="00892220" w:rsidRDefault="007E4926" w:rsidP="007E4926">
      <w:pPr>
        <w:pStyle w:val="Heading3"/>
        <w:keepNext w:val="0"/>
        <w:keepLines w:val="0"/>
        <w:numPr>
          <w:ilvl w:val="0"/>
          <w:numId w:val="11"/>
        </w:numPr>
        <w:tabs>
          <w:tab w:val="left" w:pos="0"/>
        </w:tabs>
        <w:overflowPunct w:val="0"/>
        <w:autoSpaceDE w:val="0"/>
        <w:autoSpaceDN w:val="0"/>
        <w:adjustRightInd w:val="0"/>
        <w:spacing w:before="0"/>
        <w:ind w:left="851" w:hanging="851"/>
        <w:jc w:val="both"/>
        <w:textAlignment w:val="baseline"/>
        <w:rPr>
          <w:rFonts w:asciiTheme="minorHAnsi" w:hAnsiTheme="minorHAnsi" w:cstheme="minorHAnsi"/>
          <w:b w:val="0"/>
          <w:color w:val="auto"/>
          <w:szCs w:val="22"/>
          <w:lang w:eastAsia="en-US"/>
        </w:rPr>
      </w:pPr>
    </w:p>
    <w:bookmarkStart w:id="31" w:name="_Toc357164437"/>
    <w:bookmarkStart w:id="32" w:name="_Toc357165904"/>
    <w:p w:rsidR="007E4926" w:rsidRPr="00892220" w:rsidRDefault="00D8356C" w:rsidP="0010209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7E4926"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7E4926" w:rsidRPr="00892220">
        <w:rPr>
          <w:rFonts w:asciiTheme="minorHAnsi" w:hAnsiTheme="minorHAnsi" w:cstheme="minorHAnsi"/>
          <w:lang w:val="en-GB"/>
        </w:rPr>
        <w:tab/>
        <w:t>The Council is a “public authority” for the purposes of the Freedom of Information Act 2000(“FOIA”) and the Environmental Information Regulations 2004</w:t>
      </w:r>
      <w:bookmarkEnd w:id="27"/>
      <w:r w:rsidR="007E4926" w:rsidRPr="00892220">
        <w:rPr>
          <w:rFonts w:asciiTheme="minorHAnsi" w:hAnsiTheme="minorHAnsi" w:cstheme="minorHAnsi"/>
          <w:lang w:val="en-GB"/>
        </w:rPr>
        <w:t>.</w:t>
      </w:r>
      <w:bookmarkEnd w:id="28"/>
      <w:bookmarkEnd w:id="29"/>
      <w:bookmarkEnd w:id="30"/>
      <w:bookmarkEnd w:id="31"/>
      <w:bookmarkEnd w:id="32"/>
    </w:p>
    <w:p w:rsidR="007E4926" w:rsidRPr="00892220" w:rsidRDefault="007E4926" w:rsidP="0010209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bookmarkStart w:id="33" w:name="_Toc266349246"/>
    <w:bookmarkStart w:id="34" w:name="_Toc266353345"/>
    <w:bookmarkStart w:id="35" w:name="_Toc269302431"/>
    <w:bookmarkStart w:id="36" w:name="_Toc296593279"/>
    <w:bookmarkStart w:id="37" w:name="_Toc357164438"/>
    <w:bookmarkStart w:id="38" w:name="_Toc357165905"/>
    <w:p w:rsidR="007E4926" w:rsidRPr="00892220" w:rsidRDefault="00D8356C" w:rsidP="0010209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lastRenderedPageBreak/>
        <w:fldChar w:fldCharType="begin"/>
      </w:r>
      <w:r w:rsidR="007E4926"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7E4926" w:rsidRPr="00892220">
        <w:rPr>
          <w:rFonts w:asciiTheme="minorHAnsi" w:hAnsiTheme="minorHAnsi" w:cstheme="minorHAnsi"/>
          <w:lang w:val="en-GB"/>
        </w:rPr>
        <w:tab/>
        <w:t xml:space="preserve">Accordingly, certain elements of the information submitted to the Council by the </w:t>
      </w:r>
      <w:r w:rsidR="00F34258">
        <w:rPr>
          <w:rFonts w:asciiTheme="minorHAnsi" w:hAnsiTheme="minorHAnsi" w:cstheme="minorHAnsi"/>
          <w:lang w:val="en-GB"/>
        </w:rPr>
        <w:t>Bidder</w:t>
      </w:r>
      <w:r w:rsidR="007E4926" w:rsidRPr="00892220">
        <w:rPr>
          <w:rFonts w:asciiTheme="minorHAnsi" w:hAnsiTheme="minorHAnsi" w:cstheme="minorHAnsi"/>
          <w:lang w:val="en-GB"/>
        </w:rPr>
        <w:t xml:space="preserve"> may need to be disclosed in response to a request made by a third party under the Act.  The Council may also decide to include certain information in the publication scheme which it is required to maintain under FOIA.</w:t>
      </w:r>
      <w:bookmarkEnd w:id="33"/>
      <w:bookmarkEnd w:id="34"/>
      <w:bookmarkEnd w:id="35"/>
      <w:bookmarkEnd w:id="36"/>
      <w:bookmarkEnd w:id="37"/>
      <w:bookmarkEnd w:id="38"/>
    </w:p>
    <w:p w:rsidR="007E4926" w:rsidRPr="00892220" w:rsidRDefault="007E4926" w:rsidP="007E4926">
      <w:pPr>
        <w:pStyle w:val="Heading3"/>
        <w:keepNext w:val="0"/>
        <w:keepLines w:val="0"/>
        <w:numPr>
          <w:ilvl w:val="0"/>
          <w:numId w:val="11"/>
        </w:numPr>
        <w:tabs>
          <w:tab w:val="left" w:pos="0"/>
        </w:tabs>
        <w:overflowPunct w:val="0"/>
        <w:autoSpaceDE w:val="0"/>
        <w:autoSpaceDN w:val="0"/>
        <w:adjustRightInd w:val="0"/>
        <w:spacing w:before="0"/>
        <w:ind w:left="851" w:hanging="851"/>
        <w:jc w:val="both"/>
        <w:textAlignment w:val="baseline"/>
        <w:rPr>
          <w:rFonts w:asciiTheme="minorHAnsi" w:hAnsiTheme="minorHAnsi" w:cstheme="minorHAnsi"/>
          <w:b w:val="0"/>
          <w:color w:val="auto"/>
          <w:szCs w:val="22"/>
          <w:lang w:eastAsia="en-US"/>
        </w:rPr>
      </w:pPr>
    </w:p>
    <w:bookmarkStart w:id="39" w:name="_Toc266349247"/>
    <w:bookmarkStart w:id="40" w:name="_Toc266353346"/>
    <w:bookmarkStart w:id="41" w:name="_Toc269302432"/>
    <w:bookmarkStart w:id="42" w:name="_Toc296593280"/>
    <w:bookmarkStart w:id="43" w:name="_Toc357164439"/>
    <w:bookmarkStart w:id="44" w:name="_Toc357165906"/>
    <w:p w:rsidR="007E4926" w:rsidRPr="00892220" w:rsidRDefault="00D8356C" w:rsidP="0010209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7E4926"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7E4926" w:rsidRPr="00892220">
        <w:rPr>
          <w:rFonts w:asciiTheme="minorHAnsi" w:hAnsiTheme="minorHAnsi" w:cstheme="minorHAnsi"/>
          <w:lang w:val="en-GB"/>
        </w:rPr>
        <w:tab/>
        <w:t xml:space="preserve">If you consider that the disclosure of any of the information included in your tender would prejudice your legitimate commercial interests, or would result in the disclosure of any of your trade secrets, please identify such information in a separate schedule and explain (in broad terms together with a time period after which the information could be disclosed) what harm may result from any disclosure by us pursuant to the FOIA.  </w:t>
      </w:r>
      <w:r w:rsidR="00BC54A4">
        <w:rPr>
          <w:rFonts w:asciiTheme="minorHAnsi" w:hAnsiTheme="minorHAnsi" w:cstheme="minorHAnsi"/>
          <w:lang w:val="en-GB"/>
        </w:rPr>
        <w:t>Bidders</w:t>
      </w:r>
      <w:r w:rsidR="007E4926" w:rsidRPr="00892220">
        <w:rPr>
          <w:rFonts w:asciiTheme="minorHAnsi" w:hAnsiTheme="minorHAnsi" w:cstheme="minorHAnsi"/>
          <w:lang w:val="en-GB"/>
        </w:rPr>
        <w:t xml:space="preserve"> must give a clear justification in writing why they prefer any information to be withheld.</w:t>
      </w:r>
      <w:bookmarkEnd w:id="39"/>
      <w:bookmarkEnd w:id="40"/>
      <w:bookmarkEnd w:id="41"/>
      <w:bookmarkEnd w:id="42"/>
      <w:bookmarkEnd w:id="43"/>
      <w:bookmarkEnd w:id="44"/>
    </w:p>
    <w:p w:rsidR="007E4926" w:rsidRPr="00892220" w:rsidRDefault="007E4926" w:rsidP="0010209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bookmarkStart w:id="45" w:name="_Toc266349248"/>
    <w:bookmarkStart w:id="46" w:name="_Toc266353347"/>
    <w:bookmarkStart w:id="47" w:name="_Toc269302433"/>
    <w:bookmarkStart w:id="48" w:name="_Toc296593281"/>
    <w:bookmarkStart w:id="49" w:name="_Toc357164440"/>
    <w:bookmarkStart w:id="50" w:name="_Toc357165907"/>
    <w:p w:rsidR="007E4926" w:rsidRPr="00892220" w:rsidRDefault="00D8356C" w:rsidP="0010209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7E4926"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7E4926" w:rsidRPr="00892220">
        <w:rPr>
          <w:rFonts w:asciiTheme="minorHAnsi" w:hAnsiTheme="minorHAnsi" w:cstheme="minorHAnsi"/>
          <w:lang w:val="en-GB"/>
        </w:rPr>
        <w:tab/>
        <w:t>The Council will consider all parts of the tender outside of the separate schedule to be appropriate to place in the public domain at the end of the tendering procedure.</w:t>
      </w:r>
      <w:bookmarkEnd w:id="45"/>
      <w:bookmarkEnd w:id="46"/>
      <w:bookmarkEnd w:id="47"/>
      <w:bookmarkEnd w:id="48"/>
      <w:bookmarkEnd w:id="49"/>
      <w:bookmarkEnd w:id="50"/>
    </w:p>
    <w:p w:rsidR="007E4926" w:rsidRPr="00892220" w:rsidRDefault="007E4926" w:rsidP="0010209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bookmarkStart w:id="51" w:name="_Toc266349249"/>
    <w:bookmarkStart w:id="52" w:name="_Toc266353348"/>
    <w:bookmarkStart w:id="53" w:name="_Toc269302434"/>
    <w:bookmarkStart w:id="54" w:name="_Toc296593282"/>
    <w:bookmarkStart w:id="55" w:name="_Toc357164441"/>
    <w:bookmarkStart w:id="56" w:name="_Toc357165908"/>
    <w:p w:rsidR="007E4926" w:rsidRPr="00892220" w:rsidRDefault="00D8356C" w:rsidP="0010209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7E4926"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7E4926" w:rsidRPr="00892220">
        <w:rPr>
          <w:rFonts w:asciiTheme="minorHAnsi" w:hAnsiTheme="minorHAnsi" w:cstheme="minorHAnsi"/>
          <w:lang w:val="en-GB"/>
        </w:rPr>
        <w:tab/>
      </w:r>
      <w:r w:rsidR="00BC54A4">
        <w:rPr>
          <w:rFonts w:asciiTheme="minorHAnsi" w:hAnsiTheme="minorHAnsi" w:cstheme="minorHAnsi"/>
          <w:lang w:val="en-GB"/>
        </w:rPr>
        <w:t>Bidders</w:t>
      </w:r>
      <w:r w:rsidR="007E4926" w:rsidRPr="00892220">
        <w:rPr>
          <w:rFonts w:asciiTheme="minorHAnsi" w:hAnsiTheme="minorHAnsi" w:cstheme="minorHAnsi"/>
          <w:lang w:val="en-GB"/>
        </w:rPr>
        <w:t xml:space="preserve"> should be aware that, even where information is included in the separate schedule, the Council may still be required to disclose it under the FOIA if the application of the statutory tests following receipt of a request for information under the FOIA requires this, or if there is a successful appeal to the Information Commissioner.</w:t>
      </w:r>
      <w:bookmarkEnd w:id="51"/>
      <w:bookmarkEnd w:id="52"/>
      <w:bookmarkEnd w:id="53"/>
      <w:bookmarkEnd w:id="54"/>
      <w:bookmarkEnd w:id="55"/>
      <w:bookmarkEnd w:id="56"/>
    </w:p>
    <w:p w:rsidR="007E4926" w:rsidRPr="00892220" w:rsidRDefault="007E4926" w:rsidP="0010209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bookmarkStart w:id="57" w:name="_Toc266349250"/>
    <w:bookmarkStart w:id="58" w:name="_Toc266353349"/>
    <w:bookmarkStart w:id="59" w:name="_Toc269302435"/>
    <w:bookmarkStart w:id="60" w:name="_Toc296593283"/>
    <w:bookmarkStart w:id="61" w:name="_Toc357164442"/>
    <w:bookmarkStart w:id="62" w:name="_Toc357165909"/>
    <w:p w:rsidR="007E4926" w:rsidRPr="00892220" w:rsidRDefault="00D8356C" w:rsidP="0010209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7E4926"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7E4926" w:rsidRPr="00892220">
        <w:rPr>
          <w:rFonts w:asciiTheme="minorHAnsi" w:hAnsiTheme="minorHAnsi" w:cstheme="minorHAnsi"/>
          <w:lang w:val="en-GB"/>
        </w:rPr>
        <w:tab/>
        <w:t xml:space="preserve">The Council recognises legitimate commercial concerns of suppliers and when it considers it reasonably practicable to do so within the statutory timetable, will try to consult with the relevant </w:t>
      </w:r>
      <w:r w:rsidR="00BC54A4">
        <w:rPr>
          <w:rFonts w:asciiTheme="minorHAnsi" w:hAnsiTheme="minorHAnsi" w:cstheme="minorHAnsi"/>
          <w:lang w:val="en-GB"/>
        </w:rPr>
        <w:t>Bidder</w:t>
      </w:r>
      <w:r w:rsidR="007E4926" w:rsidRPr="00892220">
        <w:rPr>
          <w:rFonts w:asciiTheme="minorHAnsi" w:hAnsiTheme="minorHAnsi" w:cstheme="minorHAnsi"/>
          <w:lang w:val="en-GB"/>
        </w:rPr>
        <w:t xml:space="preserve"> before disclosing information in the separate schedule pursuant to the FOIA.  Nonetheless the final decision will rest with the Council.</w:t>
      </w:r>
      <w:bookmarkEnd w:id="57"/>
      <w:bookmarkEnd w:id="58"/>
      <w:bookmarkEnd w:id="59"/>
      <w:bookmarkEnd w:id="60"/>
      <w:bookmarkEnd w:id="61"/>
      <w:bookmarkEnd w:id="62"/>
    </w:p>
    <w:p w:rsidR="007E4926" w:rsidRPr="00892220" w:rsidRDefault="007E4926" w:rsidP="0010209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bookmarkStart w:id="63" w:name="_Toc357164443"/>
    <w:bookmarkStart w:id="64" w:name="_Toc357165910"/>
    <w:p w:rsidR="007E4926" w:rsidRPr="00892220" w:rsidRDefault="00D8356C" w:rsidP="0010209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7E4926"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7E4926" w:rsidRPr="00892220">
        <w:rPr>
          <w:rFonts w:asciiTheme="minorHAnsi" w:hAnsiTheme="minorHAnsi" w:cstheme="minorHAnsi"/>
          <w:lang w:val="en-GB"/>
        </w:rPr>
        <w:tab/>
      </w:r>
      <w:r w:rsidR="00BC54A4">
        <w:rPr>
          <w:rFonts w:asciiTheme="minorHAnsi" w:hAnsiTheme="minorHAnsi" w:cstheme="minorHAnsi"/>
          <w:lang w:val="en-GB"/>
        </w:rPr>
        <w:t>Bidders</w:t>
      </w:r>
      <w:r w:rsidR="007E4926" w:rsidRPr="00892220">
        <w:rPr>
          <w:rFonts w:asciiTheme="minorHAnsi" w:hAnsiTheme="minorHAnsi" w:cstheme="minorHAnsi"/>
          <w:lang w:val="en-GB"/>
        </w:rPr>
        <w:t xml:space="preserve"> should also note that the receipt by the Council of any material marked ‘confidential’ or equivalent wording shall not be taken to mean that the Council accept any duty of confidence by virtue of marking.</w:t>
      </w:r>
      <w:bookmarkEnd w:id="63"/>
      <w:bookmarkEnd w:id="64"/>
    </w:p>
    <w:p w:rsidR="007E4926" w:rsidRPr="00892220" w:rsidRDefault="007E4926" w:rsidP="0010209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bookmarkStart w:id="65" w:name="_Toc357164444"/>
    <w:bookmarkStart w:id="66" w:name="_Toc357165911"/>
    <w:p w:rsidR="007E4926" w:rsidRPr="00892220" w:rsidRDefault="00D8356C" w:rsidP="0010209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7E4926"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7E4926" w:rsidRPr="00892220">
        <w:rPr>
          <w:rFonts w:asciiTheme="minorHAnsi" w:hAnsiTheme="minorHAnsi" w:cstheme="minorHAnsi"/>
          <w:lang w:val="en-GB"/>
        </w:rPr>
        <w:tab/>
        <w:t>If a request is received, the Council may also be required to disclose details of unsuccessful Tenders.</w:t>
      </w:r>
      <w:bookmarkEnd w:id="65"/>
      <w:bookmarkEnd w:id="66"/>
    </w:p>
    <w:p w:rsidR="007E4926" w:rsidRPr="00892220" w:rsidRDefault="007E4926" w:rsidP="007E4926">
      <w:pPr>
        <w:pStyle w:val="Heading3"/>
        <w:keepNext w:val="0"/>
        <w:keepLines w:val="0"/>
        <w:numPr>
          <w:ilvl w:val="0"/>
          <w:numId w:val="11"/>
        </w:numPr>
        <w:tabs>
          <w:tab w:val="left" w:pos="0"/>
        </w:tabs>
        <w:overflowPunct w:val="0"/>
        <w:autoSpaceDE w:val="0"/>
        <w:autoSpaceDN w:val="0"/>
        <w:adjustRightInd w:val="0"/>
        <w:spacing w:before="0"/>
        <w:ind w:left="851" w:hanging="851"/>
        <w:jc w:val="both"/>
        <w:textAlignment w:val="baseline"/>
        <w:rPr>
          <w:rFonts w:asciiTheme="minorHAnsi" w:hAnsiTheme="minorHAnsi" w:cstheme="minorHAnsi"/>
          <w:b w:val="0"/>
          <w:color w:val="auto"/>
          <w:szCs w:val="22"/>
          <w:lang w:eastAsia="en-US"/>
        </w:rPr>
      </w:pPr>
    </w:p>
    <w:bookmarkStart w:id="67" w:name="_Toc506726743"/>
    <w:bookmarkStart w:id="68" w:name="_Toc519911611"/>
    <w:bookmarkStart w:id="69" w:name="_Toc519911683"/>
    <w:bookmarkStart w:id="70" w:name="_Toc165956566"/>
    <w:bookmarkStart w:id="71" w:name="_Toc266349251"/>
    <w:bookmarkStart w:id="72" w:name="_Toc306692969"/>
    <w:bookmarkStart w:id="73" w:name="_Toc357164445"/>
    <w:bookmarkStart w:id="74" w:name="_Toc357165912"/>
    <w:bookmarkEnd w:id="22"/>
    <w:bookmarkEnd w:id="23"/>
    <w:bookmarkEnd w:id="24"/>
    <w:p w:rsidR="007E4926"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7E4926" w:rsidRPr="00892220">
        <w:rPr>
          <w:rFonts w:asciiTheme="minorHAnsi" w:eastAsia="Times New Roman" w:hAnsiTheme="minorHAnsi" w:cs="Arial"/>
          <w:bCs w:val="0"/>
          <w:color w:val="auto"/>
          <w:sz w:val="24"/>
          <w:szCs w:val="24"/>
          <w:lang w:eastAsia="en-US"/>
        </w:rPr>
        <w:instrText xml:space="preserve"> AUTONUMLGL </w:instrText>
      </w:r>
      <w:bookmarkStart w:id="75" w:name="_Toc393883277"/>
      <w:bookmarkStart w:id="76" w:name="_Toc484530551"/>
      <w:r w:rsidRPr="00892220">
        <w:rPr>
          <w:rFonts w:asciiTheme="minorHAnsi" w:eastAsia="Times New Roman" w:hAnsiTheme="minorHAnsi" w:cs="Arial"/>
          <w:bCs w:val="0"/>
          <w:color w:val="auto"/>
          <w:sz w:val="24"/>
          <w:szCs w:val="24"/>
          <w:lang w:eastAsia="en-US"/>
        </w:rPr>
        <w:fldChar w:fldCharType="end"/>
      </w:r>
      <w:r w:rsidR="007E4926" w:rsidRPr="00892220">
        <w:rPr>
          <w:rFonts w:asciiTheme="minorHAnsi" w:eastAsia="Times New Roman" w:hAnsiTheme="minorHAnsi" w:cs="Arial"/>
          <w:bCs w:val="0"/>
          <w:color w:val="auto"/>
          <w:sz w:val="24"/>
          <w:szCs w:val="24"/>
          <w:lang w:eastAsia="en-US"/>
        </w:rPr>
        <w:tab/>
      </w:r>
      <w:bookmarkEnd w:id="67"/>
      <w:bookmarkEnd w:id="68"/>
      <w:bookmarkEnd w:id="69"/>
      <w:bookmarkEnd w:id="70"/>
      <w:bookmarkEnd w:id="71"/>
      <w:bookmarkEnd w:id="72"/>
      <w:bookmarkEnd w:id="73"/>
      <w:bookmarkEnd w:id="74"/>
      <w:bookmarkEnd w:id="75"/>
      <w:r w:rsidR="007C3285" w:rsidRPr="00892220">
        <w:rPr>
          <w:rFonts w:asciiTheme="minorHAnsi" w:eastAsia="Times New Roman" w:hAnsiTheme="minorHAnsi" w:cs="Arial"/>
          <w:bCs w:val="0"/>
          <w:color w:val="auto"/>
          <w:sz w:val="24"/>
          <w:szCs w:val="24"/>
          <w:lang w:eastAsia="en-US"/>
        </w:rPr>
        <w:t>Bidders Warranties</w:t>
      </w:r>
      <w:bookmarkEnd w:id="76"/>
    </w:p>
    <w:p w:rsidR="007E4926" w:rsidRPr="00892220" w:rsidRDefault="007E4926" w:rsidP="007E4926">
      <w:pPr>
        <w:pStyle w:val="Heading3"/>
        <w:keepNext w:val="0"/>
        <w:keepLines w:val="0"/>
        <w:numPr>
          <w:ilvl w:val="0"/>
          <w:numId w:val="11"/>
        </w:numPr>
        <w:tabs>
          <w:tab w:val="left" w:pos="0"/>
        </w:tabs>
        <w:overflowPunct w:val="0"/>
        <w:autoSpaceDE w:val="0"/>
        <w:autoSpaceDN w:val="0"/>
        <w:adjustRightInd w:val="0"/>
        <w:spacing w:before="0"/>
        <w:ind w:left="851" w:hanging="851"/>
        <w:jc w:val="both"/>
        <w:textAlignment w:val="baseline"/>
        <w:rPr>
          <w:rFonts w:asciiTheme="minorHAnsi" w:hAnsiTheme="minorHAnsi" w:cstheme="minorHAnsi"/>
          <w:b w:val="0"/>
          <w:color w:val="auto"/>
          <w:szCs w:val="22"/>
          <w:lang w:eastAsia="en-US"/>
        </w:rPr>
      </w:pPr>
      <w:bookmarkStart w:id="77" w:name="_Toc357164446"/>
      <w:bookmarkStart w:id="78" w:name="_Toc357165913"/>
    </w:p>
    <w:p w:rsidR="007E4926" w:rsidRPr="00892220" w:rsidRDefault="00D8356C" w:rsidP="0010209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7E4926"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7E4926" w:rsidRPr="00892220">
        <w:rPr>
          <w:rFonts w:asciiTheme="minorHAnsi" w:hAnsiTheme="minorHAnsi" w:cstheme="minorHAnsi"/>
          <w:lang w:val="en-GB"/>
        </w:rPr>
        <w:tab/>
        <w:t xml:space="preserve">In submitting any Tender, the </w:t>
      </w:r>
      <w:r w:rsidR="00BC54A4">
        <w:rPr>
          <w:rFonts w:asciiTheme="minorHAnsi" w:hAnsiTheme="minorHAnsi" w:cstheme="minorHAnsi"/>
          <w:lang w:val="en-GB"/>
        </w:rPr>
        <w:t>Bidder</w:t>
      </w:r>
      <w:r w:rsidR="007E4926" w:rsidRPr="00892220">
        <w:rPr>
          <w:rFonts w:asciiTheme="minorHAnsi" w:hAnsiTheme="minorHAnsi" w:cstheme="minorHAnsi"/>
          <w:lang w:val="en-GB"/>
        </w:rPr>
        <w:t xml:space="preserve"> warrants, represents and undertakes to the Council that:</w:t>
      </w:r>
      <w:bookmarkEnd w:id="77"/>
      <w:bookmarkEnd w:id="78"/>
    </w:p>
    <w:p w:rsidR="007E4926" w:rsidRPr="00892220" w:rsidRDefault="007E4926" w:rsidP="007E4926">
      <w:pPr>
        <w:rPr>
          <w:rFonts w:asciiTheme="minorHAnsi" w:hAnsiTheme="minorHAnsi" w:cstheme="minorHAnsi"/>
          <w:lang w:eastAsia="en-US"/>
        </w:rPr>
      </w:pPr>
    </w:p>
    <w:p w:rsidR="007E4926" w:rsidRPr="00892220" w:rsidRDefault="007E4926" w:rsidP="007E4926">
      <w:pPr>
        <w:pStyle w:val="Heading3"/>
        <w:keepNext w:val="0"/>
        <w:keepLines w:val="0"/>
        <w:numPr>
          <w:ilvl w:val="0"/>
          <w:numId w:val="15"/>
        </w:numPr>
        <w:tabs>
          <w:tab w:val="left" w:pos="0"/>
        </w:tabs>
        <w:overflowPunct w:val="0"/>
        <w:autoSpaceDE w:val="0"/>
        <w:autoSpaceDN w:val="0"/>
        <w:adjustRightInd w:val="0"/>
        <w:spacing w:before="0"/>
        <w:ind w:left="1418" w:hanging="567"/>
        <w:jc w:val="both"/>
        <w:textAlignment w:val="baseline"/>
        <w:rPr>
          <w:rFonts w:asciiTheme="minorHAnsi" w:hAnsiTheme="minorHAnsi" w:cstheme="minorHAnsi"/>
          <w:b w:val="0"/>
          <w:color w:val="auto"/>
          <w:szCs w:val="22"/>
          <w:lang w:eastAsia="en-US"/>
        </w:rPr>
      </w:pPr>
      <w:bookmarkStart w:id="79" w:name="_Toc357164447"/>
      <w:bookmarkStart w:id="80" w:name="_Toc357165914"/>
      <w:r w:rsidRPr="00892220">
        <w:rPr>
          <w:rFonts w:asciiTheme="minorHAnsi" w:hAnsiTheme="minorHAnsi" w:cstheme="minorHAnsi"/>
          <w:b w:val="0"/>
          <w:color w:val="auto"/>
          <w:szCs w:val="22"/>
          <w:lang w:eastAsia="en-US"/>
        </w:rPr>
        <w:t>It has in all respects complied with these instructions.</w:t>
      </w:r>
      <w:bookmarkEnd w:id="79"/>
      <w:bookmarkEnd w:id="80"/>
    </w:p>
    <w:p w:rsidR="007E4926" w:rsidRPr="00892220" w:rsidRDefault="007E4926" w:rsidP="007E4926">
      <w:pPr>
        <w:rPr>
          <w:rFonts w:asciiTheme="minorHAnsi" w:hAnsiTheme="minorHAnsi" w:cstheme="minorHAnsi"/>
          <w:lang w:eastAsia="en-US"/>
        </w:rPr>
      </w:pPr>
    </w:p>
    <w:p w:rsidR="007E4926" w:rsidRPr="00892220" w:rsidRDefault="007E4926" w:rsidP="007E4926">
      <w:pPr>
        <w:pStyle w:val="Heading3"/>
        <w:keepNext w:val="0"/>
        <w:keepLines w:val="0"/>
        <w:numPr>
          <w:ilvl w:val="0"/>
          <w:numId w:val="15"/>
        </w:numPr>
        <w:tabs>
          <w:tab w:val="left" w:pos="0"/>
        </w:tabs>
        <w:overflowPunct w:val="0"/>
        <w:autoSpaceDE w:val="0"/>
        <w:autoSpaceDN w:val="0"/>
        <w:adjustRightInd w:val="0"/>
        <w:spacing w:before="0"/>
        <w:ind w:left="1418" w:hanging="567"/>
        <w:jc w:val="both"/>
        <w:textAlignment w:val="baseline"/>
        <w:rPr>
          <w:rFonts w:asciiTheme="minorHAnsi" w:hAnsiTheme="minorHAnsi" w:cstheme="minorHAnsi"/>
          <w:b w:val="0"/>
          <w:color w:val="auto"/>
          <w:szCs w:val="22"/>
          <w:lang w:eastAsia="en-US"/>
        </w:rPr>
      </w:pPr>
      <w:bookmarkStart w:id="81" w:name="_Toc357164448"/>
      <w:bookmarkStart w:id="82" w:name="_Toc357165915"/>
      <w:r w:rsidRPr="00892220">
        <w:rPr>
          <w:rFonts w:asciiTheme="minorHAnsi" w:hAnsiTheme="minorHAnsi" w:cstheme="minorHAnsi"/>
          <w:b w:val="0"/>
          <w:color w:val="auto"/>
          <w:szCs w:val="22"/>
          <w:lang w:eastAsia="en-US"/>
        </w:rPr>
        <w:t xml:space="preserve">All information, representations and other matters of fact communicated (whether in writing or otherwise) to the Council by the </w:t>
      </w:r>
      <w:r w:rsidR="00BC54A4">
        <w:rPr>
          <w:rFonts w:asciiTheme="minorHAnsi" w:hAnsiTheme="minorHAnsi" w:cstheme="minorHAnsi"/>
          <w:b w:val="0"/>
          <w:color w:val="auto"/>
          <w:szCs w:val="22"/>
          <w:lang w:eastAsia="en-US"/>
        </w:rPr>
        <w:t>Bidder</w:t>
      </w:r>
      <w:r w:rsidRPr="00892220">
        <w:rPr>
          <w:rFonts w:asciiTheme="minorHAnsi" w:hAnsiTheme="minorHAnsi" w:cstheme="minorHAnsi"/>
          <w:b w:val="0"/>
          <w:color w:val="auto"/>
          <w:szCs w:val="22"/>
          <w:lang w:eastAsia="en-US"/>
        </w:rPr>
        <w:t xml:space="preserve"> or its staff in connection with or arising out of the Tender are true, complete and accurate in all respects.</w:t>
      </w:r>
      <w:bookmarkEnd w:id="81"/>
      <w:bookmarkEnd w:id="82"/>
    </w:p>
    <w:p w:rsidR="007E4926" w:rsidRPr="00892220" w:rsidRDefault="007E4926" w:rsidP="007E4926">
      <w:pPr>
        <w:rPr>
          <w:rFonts w:asciiTheme="minorHAnsi" w:hAnsiTheme="minorHAnsi" w:cstheme="minorHAnsi"/>
          <w:lang w:eastAsia="en-US"/>
        </w:rPr>
      </w:pPr>
    </w:p>
    <w:p w:rsidR="007E4926" w:rsidRPr="00892220" w:rsidRDefault="007E4926" w:rsidP="007E4926">
      <w:pPr>
        <w:pStyle w:val="Heading3"/>
        <w:keepNext w:val="0"/>
        <w:keepLines w:val="0"/>
        <w:numPr>
          <w:ilvl w:val="0"/>
          <w:numId w:val="15"/>
        </w:numPr>
        <w:tabs>
          <w:tab w:val="left" w:pos="0"/>
        </w:tabs>
        <w:overflowPunct w:val="0"/>
        <w:autoSpaceDE w:val="0"/>
        <w:autoSpaceDN w:val="0"/>
        <w:adjustRightInd w:val="0"/>
        <w:spacing w:before="0"/>
        <w:ind w:left="1418" w:hanging="567"/>
        <w:jc w:val="both"/>
        <w:textAlignment w:val="baseline"/>
        <w:rPr>
          <w:rFonts w:asciiTheme="minorHAnsi" w:hAnsiTheme="minorHAnsi" w:cstheme="minorHAnsi"/>
          <w:b w:val="0"/>
          <w:color w:val="auto"/>
          <w:szCs w:val="22"/>
          <w:lang w:eastAsia="en-US"/>
        </w:rPr>
      </w:pPr>
      <w:bookmarkStart w:id="83" w:name="_Toc357164449"/>
      <w:bookmarkStart w:id="84" w:name="_Toc357165916"/>
      <w:r w:rsidRPr="00892220">
        <w:rPr>
          <w:rFonts w:asciiTheme="minorHAnsi" w:hAnsiTheme="minorHAnsi" w:cstheme="minorHAnsi"/>
          <w:b w:val="0"/>
          <w:color w:val="auto"/>
          <w:szCs w:val="22"/>
          <w:lang w:eastAsia="en-US"/>
        </w:rPr>
        <w:t>It has carried out its own investigations and research, has satisfied itself in respect of all matters relating to the Tender documents and that it has not submitted the Tender and has not entered into the contract in reliance upon any information, representations or assumptions (whether made orally, in writing or otherwise) which may have been made by the Council.</w:t>
      </w:r>
      <w:bookmarkEnd w:id="83"/>
      <w:bookmarkEnd w:id="84"/>
    </w:p>
    <w:p w:rsidR="007E4926" w:rsidRPr="00892220" w:rsidRDefault="007E4926" w:rsidP="007E4926">
      <w:pPr>
        <w:rPr>
          <w:rFonts w:asciiTheme="minorHAnsi" w:hAnsiTheme="minorHAnsi" w:cstheme="minorHAnsi"/>
          <w:lang w:eastAsia="en-US"/>
        </w:rPr>
      </w:pPr>
    </w:p>
    <w:p w:rsidR="007E4926" w:rsidRPr="00892220" w:rsidRDefault="007E4926" w:rsidP="007E4926">
      <w:pPr>
        <w:pStyle w:val="Heading3"/>
        <w:keepNext w:val="0"/>
        <w:keepLines w:val="0"/>
        <w:numPr>
          <w:ilvl w:val="0"/>
          <w:numId w:val="15"/>
        </w:numPr>
        <w:tabs>
          <w:tab w:val="left" w:pos="0"/>
        </w:tabs>
        <w:overflowPunct w:val="0"/>
        <w:autoSpaceDE w:val="0"/>
        <w:autoSpaceDN w:val="0"/>
        <w:adjustRightInd w:val="0"/>
        <w:spacing w:before="0"/>
        <w:ind w:left="1418" w:hanging="567"/>
        <w:jc w:val="both"/>
        <w:textAlignment w:val="baseline"/>
        <w:rPr>
          <w:rFonts w:asciiTheme="minorHAnsi" w:hAnsiTheme="minorHAnsi" w:cstheme="minorHAnsi"/>
          <w:b w:val="0"/>
          <w:color w:val="auto"/>
          <w:szCs w:val="22"/>
          <w:lang w:eastAsia="en-US"/>
        </w:rPr>
      </w:pPr>
      <w:bookmarkStart w:id="85" w:name="_Toc357164450"/>
      <w:bookmarkStart w:id="86" w:name="_Toc357165917"/>
      <w:r w:rsidRPr="00892220">
        <w:rPr>
          <w:rFonts w:asciiTheme="minorHAnsi" w:hAnsiTheme="minorHAnsi" w:cstheme="minorHAnsi"/>
          <w:b w:val="0"/>
          <w:color w:val="auto"/>
          <w:szCs w:val="22"/>
          <w:lang w:eastAsia="en-US"/>
        </w:rPr>
        <w:lastRenderedPageBreak/>
        <w:t>It has full power and authority to enter into the contract and carry out the Services and will if requested produce evidence of such to the Council.</w:t>
      </w:r>
      <w:bookmarkEnd w:id="85"/>
      <w:bookmarkEnd w:id="86"/>
    </w:p>
    <w:p w:rsidR="007E4926" w:rsidRPr="00892220" w:rsidRDefault="007E4926" w:rsidP="007E4926">
      <w:pPr>
        <w:rPr>
          <w:rFonts w:asciiTheme="minorHAnsi" w:hAnsiTheme="minorHAnsi" w:cstheme="minorHAnsi"/>
          <w:lang w:eastAsia="en-US"/>
        </w:rPr>
      </w:pPr>
    </w:p>
    <w:p w:rsidR="007E4926" w:rsidRPr="00892220" w:rsidRDefault="007E4926" w:rsidP="007E4926">
      <w:pPr>
        <w:pStyle w:val="Heading3"/>
        <w:keepNext w:val="0"/>
        <w:keepLines w:val="0"/>
        <w:numPr>
          <w:ilvl w:val="0"/>
          <w:numId w:val="15"/>
        </w:numPr>
        <w:tabs>
          <w:tab w:val="left" w:pos="0"/>
        </w:tabs>
        <w:overflowPunct w:val="0"/>
        <w:autoSpaceDE w:val="0"/>
        <w:autoSpaceDN w:val="0"/>
        <w:adjustRightInd w:val="0"/>
        <w:spacing w:before="0"/>
        <w:ind w:left="1418" w:hanging="567"/>
        <w:jc w:val="both"/>
        <w:textAlignment w:val="baseline"/>
        <w:rPr>
          <w:rFonts w:asciiTheme="minorHAnsi" w:hAnsiTheme="minorHAnsi" w:cstheme="minorHAnsi"/>
          <w:b w:val="0"/>
          <w:color w:val="auto"/>
          <w:szCs w:val="22"/>
          <w:lang w:eastAsia="en-US"/>
        </w:rPr>
      </w:pPr>
      <w:bookmarkStart w:id="87" w:name="_Toc357164451"/>
      <w:bookmarkStart w:id="88" w:name="_Toc357165918"/>
      <w:r w:rsidRPr="00892220">
        <w:rPr>
          <w:rFonts w:asciiTheme="minorHAnsi" w:hAnsiTheme="minorHAnsi" w:cstheme="minorHAnsi"/>
          <w:b w:val="0"/>
          <w:color w:val="auto"/>
          <w:szCs w:val="22"/>
          <w:lang w:eastAsia="en-US"/>
        </w:rPr>
        <w:t xml:space="preserve">It is of sound financial standing and the </w:t>
      </w:r>
      <w:r w:rsidR="00BC54A4">
        <w:rPr>
          <w:rFonts w:asciiTheme="minorHAnsi" w:hAnsiTheme="minorHAnsi" w:cstheme="minorHAnsi"/>
          <w:b w:val="0"/>
          <w:color w:val="auto"/>
          <w:szCs w:val="22"/>
          <w:lang w:eastAsia="en-US"/>
        </w:rPr>
        <w:t>Bidder</w:t>
      </w:r>
      <w:r w:rsidRPr="00892220">
        <w:rPr>
          <w:rFonts w:asciiTheme="minorHAnsi" w:hAnsiTheme="minorHAnsi" w:cstheme="minorHAnsi"/>
          <w:b w:val="0"/>
          <w:color w:val="auto"/>
          <w:szCs w:val="22"/>
          <w:lang w:eastAsia="en-US"/>
        </w:rPr>
        <w:t xml:space="preserve"> and its directors, officers and employees are not aware of any circumstances (other than such circumstances that may be disclosed in the audited accounts or other financial statements of the </w:t>
      </w:r>
      <w:r w:rsidR="00F34258">
        <w:rPr>
          <w:rFonts w:asciiTheme="minorHAnsi" w:hAnsiTheme="minorHAnsi" w:cstheme="minorHAnsi"/>
          <w:b w:val="0"/>
          <w:color w:val="auto"/>
          <w:szCs w:val="22"/>
          <w:lang w:eastAsia="en-US"/>
        </w:rPr>
        <w:t>Bidder</w:t>
      </w:r>
      <w:r w:rsidRPr="00892220">
        <w:rPr>
          <w:rFonts w:asciiTheme="minorHAnsi" w:hAnsiTheme="minorHAnsi" w:cstheme="minorHAnsi"/>
          <w:b w:val="0"/>
          <w:color w:val="auto"/>
          <w:szCs w:val="22"/>
          <w:lang w:eastAsia="en-US"/>
        </w:rPr>
        <w:t>) which may adversely affect such financial standing in the future.</w:t>
      </w:r>
      <w:bookmarkEnd w:id="87"/>
      <w:bookmarkEnd w:id="88"/>
    </w:p>
    <w:p w:rsidR="007E4926" w:rsidRPr="00892220" w:rsidRDefault="007E4926" w:rsidP="007E4926">
      <w:pPr>
        <w:rPr>
          <w:rFonts w:asciiTheme="minorHAnsi" w:hAnsiTheme="minorHAnsi" w:cstheme="minorHAnsi"/>
          <w:lang w:eastAsia="en-US"/>
        </w:rPr>
      </w:pPr>
    </w:p>
    <w:p w:rsidR="007E4926" w:rsidRPr="00892220" w:rsidRDefault="007E4926" w:rsidP="007E4926">
      <w:pPr>
        <w:pStyle w:val="Heading3"/>
        <w:keepNext w:val="0"/>
        <w:keepLines w:val="0"/>
        <w:numPr>
          <w:ilvl w:val="0"/>
          <w:numId w:val="15"/>
        </w:numPr>
        <w:tabs>
          <w:tab w:val="left" w:pos="0"/>
        </w:tabs>
        <w:overflowPunct w:val="0"/>
        <w:autoSpaceDE w:val="0"/>
        <w:autoSpaceDN w:val="0"/>
        <w:adjustRightInd w:val="0"/>
        <w:spacing w:before="0"/>
        <w:ind w:left="1418" w:hanging="567"/>
        <w:jc w:val="both"/>
        <w:textAlignment w:val="baseline"/>
        <w:rPr>
          <w:rFonts w:asciiTheme="minorHAnsi" w:hAnsiTheme="minorHAnsi" w:cstheme="minorHAnsi"/>
          <w:b w:val="0"/>
          <w:color w:val="auto"/>
          <w:szCs w:val="22"/>
          <w:lang w:eastAsia="en-US"/>
        </w:rPr>
      </w:pPr>
      <w:bookmarkStart w:id="89" w:name="_Toc357164452"/>
      <w:bookmarkStart w:id="90" w:name="_Toc357165919"/>
      <w:r w:rsidRPr="00892220">
        <w:rPr>
          <w:rFonts w:asciiTheme="minorHAnsi" w:hAnsiTheme="minorHAnsi" w:cstheme="minorHAnsi"/>
          <w:b w:val="0"/>
          <w:color w:val="auto"/>
          <w:szCs w:val="22"/>
          <w:lang w:eastAsia="en-US"/>
        </w:rPr>
        <w:t>It has, and has made arrangements to ensure that it will continue to have, sufficient working capital, skilled staff, equipment, machinery, premises and other resources available to carry out the Services in accordance with the Contract and for the Contract Period.</w:t>
      </w:r>
      <w:bookmarkEnd w:id="89"/>
      <w:bookmarkEnd w:id="90"/>
    </w:p>
    <w:p w:rsidR="007E4926" w:rsidRPr="00892220" w:rsidRDefault="007E4926" w:rsidP="007E4926">
      <w:pPr>
        <w:pStyle w:val="Heading3"/>
        <w:keepNext w:val="0"/>
        <w:keepLines w:val="0"/>
        <w:tabs>
          <w:tab w:val="left" w:pos="0"/>
        </w:tabs>
        <w:overflowPunct w:val="0"/>
        <w:autoSpaceDE w:val="0"/>
        <w:autoSpaceDN w:val="0"/>
        <w:adjustRightInd w:val="0"/>
        <w:spacing w:before="0"/>
        <w:jc w:val="both"/>
        <w:textAlignment w:val="baseline"/>
        <w:rPr>
          <w:rFonts w:asciiTheme="minorHAnsi" w:hAnsiTheme="minorHAnsi" w:cstheme="minorHAnsi"/>
          <w:b w:val="0"/>
          <w:color w:val="auto"/>
          <w:szCs w:val="22"/>
          <w:lang w:eastAsia="en-US"/>
        </w:rPr>
      </w:pPr>
      <w:bookmarkStart w:id="91" w:name="_Toc266353351"/>
      <w:bookmarkEnd w:id="91"/>
    </w:p>
    <w:p w:rsidR="007E4926"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7E4926" w:rsidRPr="00892220">
        <w:rPr>
          <w:rFonts w:asciiTheme="minorHAnsi" w:eastAsia="Times New Roman" w:hAnsiTheme="minorHAnsi" w:cs="Arial"/>
          <w:bCs w:val="0"/>
          <w:color w:val="auto"/>
          <w:sz w:val="24"/>
          <w:szCs w:val="24"/>
          <w:lang w:eastAsia="en-US"/>
        </w:rPr>
        <w:instrText xml:space="preserve"> AUTONUMLGL </w:instrText>
      </w:r>
      <w:bookmarkStart w:id="92" w:name="_Toc393883278"/>
      <w:bookmarkStart w:id="93" w:name="_Toc484530552"/>
      <w:r w:rsidRPr="00892220">
        <w:rPr>
          <w:rFonts w:asciiTheme="minorHAnsi" w:eastAsia="Times New Roman" w:hAnsiTheme="minorHAnsi" w:cs="Arial"/>
          <w:bCs w:val="0"/>
          <w:color w:val="auto"/>
          <w:sz w:val="24"/>
          <w:szCs w:val="24"/>
          <w:lang w:eastAsia="en-US"/>
        </w:rPr>
        <w:fldChar w:fldCharType="end"/>
      </w:r>
      <w:r w:rsidR="007E4926" w:rsidRPr="00892220">
        <w:rPr>
          <w:rFonts w:asciiTheme="minorHAnsi" w:eastAsia="Times New Roman" w:hAnsiTheme="minorHAnsi" w:cs="Arial"/>
          <w:bCs w:val="0"/>
          <w:color w:val="auto"/>
          <w:sz w:val="24"/>
          <w:szCs w:val="24"/>
          <w:lang w:eastAsia="en-US"/>
        </w:rPr>
        <w:tab/>
      </w:r>
      <w:bookmarkEnd w:id="92"/>
      <w:r w:rsidR="007C3285" w:rsidRPr="00892220">
        <w:rPr>
          <w:rFonts w:asciiTheme="minorHAnsi" w:eastAsia="Times New Roman" w:hAnsiTheme="minorHAnsi" w:cs="Arial"/>
          <w:bCs w:val="0"/>
          <w:color w:val="auto"/>
          <w:sz w:val="24"/>
          <w:szCs w:val="24"/>
          <w:lang w:eastAsia="en-US"/>
        </w:rPr>
        <w:t>Contract Conditions</w:t>
      </w:r>
      <w:bookmarkEnd w:id="93"/>
    </w:p>
    <w:p w:rsidR="007E4926" w:rsidRPr="00892220" w:rsidRDefault="007E4926" w:rsidP="007E4926">
      <w:pPr>
        <w:pStyle w:val="Heading3"/>
        <w:keepNext w:val="0"/>
        <w:keepLines w:val="0"/>
        <w:numPr>
          <w:ilvl w:val="0"/>
          <w:numId w:val="11"/>
        </w:numPr>
        <w:tabs>
          <w:tab w:val="left" w:pos="0"/>
        </w:tabs>
        <w:overflowPunct w:val="0"/>
        <w:autoSpaceDE w:val="0"/>
        <w:autoSpaceDN w:val="0"/>
        <w:adjustRightInd w:val="0"/>
        <w:spacing w:before="0"/>
        <w:ind w:left="851" w:hanging="851"/>
        <w:jc w:val="both"/>
        <w:textAlignment w:val="baseline"/>
        <w:rPr>
          <w:rFonts w:asciiTheme="minorHAnsi" w:hAnsiTheme="minorHAnsi" w:cstheme="minorHAnsi"/>
          <w:b w:val="0"/>
          <w:color w:val="auto"/>
          <w:szCs w:val="22"/>
          <w:lang w:eastAsia="en-US"/>
        </w:rPr>
      </w:pPr>
    </w:p>
    <w:p w:rsidR="007E4926" w:rsidRPr="00892220" w:rsidRDefault="00D8356C" w:rsidP="0010209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7E4926"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7E4926" w:rsidRPr="00892220">
        <w:rPr>
          <w:rFonts w:asciiTheme="minorHAnsi" w:hAnsiTheme="minorHAnsi" w:cstheme="minorHAnsi"/>
          <w:lang w:val="en-GB"/>
        </w:rPr>
        <w:tab/>
        <w:t xml:space="preserve">It is accepted that this is a specialist service and </w:t>
      </w:r>
      <w:r w:rsidR="00B413B2" w:rsidRPr="00892220">
        <w:rPr>
          <w:rFonts w:asciiTheme="minorHAnsi" w:hAnsiTheme="minorHAnsi" w:cstheme="minorHAnsi"/>
          <w:lang w:val="en-GB"/>
        </w:rPr>
        <w:t xml:space="preserve">therefore the Council’s standard contract conditions are not appropriate. </w:t>
      </w:r>
    </w:p>
    <w:p w:rsidR="007E4926" w:rsidRPr="00892220" w:rsidRDefault="007E4926" w:rsidP="0010209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5921B6" w:rsidRPr="00892220" w:rsidRDefault="00D8356C" w:rsidP="0010209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413B2"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413B2" w:rsidRPr="00892220">
        <w:rPr>
          <w:rFonts w:asciiTheme="minorHAnsi" w:hAnsiTheme="minorHAnsi" w:cstheme="minorHAnsi"/>
          <w:lang w:val="en-GB"/>
        </w:rPr>
        <w:tab/>
        <w:t>Therefore t</w:t>
      </w:r>
      <w:r w:rsidR="007E4926" w:rsidRPr="00892220">
        <w:rPr>
          <w:rFonts w:asciiTheme="minorHAnsi" w:hAnsiTheme="minorHAnsi" w:cstheme="minorHAnsi"/>
          <w:lang w:val="en-GB"/>
        </w:rPr>
        <w:t xml:space="preserve">he successful </w:t>
      </w:r>
      <w:r w:rsidR="00C05526">
        <w:rPr>
          <w:rFonts w:asciiTheme="minorHAnsi" w:hAnsiTheme="minorHAnsi" w:cstheme="minorHAnsi"/>
          <w:lang w:val="en-GB"/>
        </w:rPr>
        <w:t>Bidder</w:t>
      </w:r>
      <w:r w:rsidR="007E4926" w:rsidRPr="00892220">
        <w:rPr>
          <w:rFonts w:asciiTheme="minorHAnsi" w:hAnsiTheme="minorHAnsi" w:cstheme="minorHAnsi"/>
          <w:lang w:val="en-GB"/>
        </w:rPr>
        <w:t xml:space="preserve"> shall be required to enter into a form of contract with the Council embodying all the conditions and terms contained in this Invitation to Tender, the </w:t>
      </w:r>
      <w:r w:rsidR="00C05526">
        <w:rPr>
          <w:rFonts w:asciiTheme="minorHAnsi" w:hAnsiTheme="minorHAnsi" w:cstheme="minorHAnsi"/>
          <w:lang w:val="en-GB"/>
        </w:rPr>
        <w:t>Bidder’s</w:t>
      </w:r>
      <w:r w:rsidR="007E4926" w:rsidRPr="00892220">
        <w:rPr>
          <w:rFonts w:asciiTheme="minorHAnsi" w:hAnsiTheme="minorHAnsi" w:cstheme="minorHAnsi"/>
          <w:lang w:val="en-GB"/>
        </w:rPr>
        <w:t xml:space="preserve"> submission on the response document and any other </w:t>
      </w:r>
      <w:r w:rsidR="00B413B2" w:rsidRPr="00892220">
        <w:rPr>
          <w:rFonts w:asciiTheme="minorHAnsi" w:hAnsiTheme="minorHAnsi" w:cstheme="minorHAnsi"/>
          <w:lang w:val="en-GB"/>
        </w:rPr>
        <w:t xml:space="preserve">product specific terms and conditions </w:t>
      </w:r>
      <w:r w:rsidR="007E4926" w:rsidRPr="00892220">
        <w:rPr>
          <w:rFonts w:asciiTheme="minorHAnsi" w:hAnsiTheme="minorHAnsi" w:cstheme="minorHAnsi"/>
          <w:lang w:val="en-GB"/>
        </w:rPr>
        <w:t xml:space="preserve">reasonably required by the </w:t>
      </w:r>
      <w:r w:rsidR="00B413B2" w:rsidRPr="00892220">
        <w:rPr>
          <w:rFonts w:asciiTheme="minorHAnsi" w:hAnsiTheme="minorHAnsi" w:cstheme="minorHAnsi"/>
          <w:lang w:val="en-GB"/>
        </w:rPr>
        <w:t>successful Bidder</w:t>
      </w:r>
      <w:r w:rsidR="007E4926" w:rsidRPr="00892220">
        <w:rPr>
          <w:rFonts w:asciiTheme="minorHAnsi" w:hAnsiTheme="minorHAnsi" w:cstheme="minorHAnsi"/>
          <w:lang w:val="en-GB"/>
        </w:rPr>
        <w:t>.</w:t>
      </w:r>
    </w:p>
    <w:p w:rsidR="007C3285" w:rsidRPr="00892220" w:rsidRDefault="007C3285" w:rsidP="0010209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7C3285" w:rsidRPr="00892220" w:rsidRDefault="007C3285">
      <w:pPr>
        <w:rPr>
          <w:rFonts w:asciiTheme="minorHAnsi" w:hAnsiTheme="minorHAnsi" w:cstheme="minorHAnsi"/>
        </w:rPr>
      </w:pPr>
      <w:r w:rsidRPr="00892220">
        <w:rPr>
          <w:rFonts w:asciiTheme="minorHAnsi" w:hAnsiTheme="minorHAnsi" w:cstheme="minorHAnsi"/>
        </w:rPr>
        <w:br w:type="page"/>
      </w:r>
    </w:p>
    <w:p w:rsidR="007C3285" w:rsidRPr="00892220" w:rsidRDefault="007C3285" w:rsidP="0010209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7C3285" w:rsidRPr="00892220" w:rsidRDefault="00D8356C" w:rsidP="00B85674">
      <w:pPr>
        <w:pStyle w:val="Heading1"/>
        <w:rPr>
          <w:rFonts w:asciiTheme="minorHAnsi" w:hAnsiTheme="minorHAnsi" w:cstheme="minorHAnsi"/>
          <w:lang w:eastAsia="en-US"/>
        </w:rPr>
      </w:pPr>
      <w:r w:rsidRPr="00892220">
        <w:rPr>
          <w:rFonts w:asciiTheme="minorHAnsi" w:hAnsiTheme="minorHAnsi" w:cstheme="minorHAnsi"/>
          <w:lang w:eastAsia="en-US"/>
        </w:rPr>
        <w:fldChar w:fldCharType="begin"/>
      </w:r>
      <w:r w:rsidR="007C3285" w:rsidRPr="00892220">
        <w:rPr>
          <w:rFonts w:asciiTheme="minorHAnsi" w:hAnsiTheme="minorHAnsi" w:cstheme="minorHAnsi"/>
          <w:lang w:eastAsia="en-US"/>
        </w:rPr>
        <w:instrText xml:space="preserve"> AUTONUMLGL </w:instrText>
      </w:r>
      <w:bookmarkStart w:id="94" w:name="_Toc337543557"/>
      <w:bookmarkStart w:id="95" w:name="_Toc393883279"/>
      <w:bookmarkStart w:id="96" w:name="_Toc484530553"/>
      <w:r w:rsidRPr="00892220">
        <w:rPr>
          <w:rFonts w:asciiTheme="minorHAnsi" w:hAnsiTheme="minorHAnsi" w:cstheme="minorHAnsi"/>
          <w:lang w:eastAsia="en-US"/>
        </w:rPr>
        <w:fldChar w:fldCharType="end"/>
      </w:r>
      <w:r w:rsidR="007C3285" w:rsidRPr="00892220">
        <w:rPr>
          <w:rFonts w:asciiTheme="minorHAnsi" w:hAnsiTheme="minorHAnsi" w:cstheme="minorHAnsi"/>
          <w:lang w:eastAsia="en-US"/>
        </w:rPr>
        <w:tab/>
        <w:t>SERVICE SPECIFICATION</w:t>
      </w:r>
      <w:bookmarkEnd w:id="94"/>
      <w:bookmarkEnd w:id="95"/>
      <w:bookmarkEnd w:id="96"/>
    </w:p>
    <w:p w:rsidR="00B85674" w:rsidRPr="00892220" w:rsidRDefault="00B85674" w:rsidP="0010209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B85674" w:rsidRPr="00892220">
        <w:rPr>
          <w:rFonts w:asciiTheme="minorHAnsi" w:eastAsia="Times New Roman" w:hAnsiTheme="minorHAnsi" w:cs="Arial"/>
          <w:bCs w:val="0"/>
          <w:color w:val="auto"/>
          <w:sz w:val="24"/>
          <w:szCs w:val="24"/>
          <w:lang w:eastAsia="en-US"/>
        </w:rPr>
        <w:instrText xml:space="preserve"> AUTONUMLGL </w:instrText>
      </w:r>
      <w:bookmarkStart w:id="97" w:name="_Toc484530554"/>
      <w:r w:rsidRPr="00892220">
        <w:rPr>
          <w:rFonts w:asciiTheme="minorHAnsi" w:eastAsia="Times New Roman" w:hAnsiTheme="minorHAnsi" w:cs="Arial"/>
          <w:bCs w:val="0"/>
          <w:color w:val="auto"/>
          <w:sz w:val="24"/>
          <w:szCs w:val="24"/>
          <w:lang w:eastAsia="en-US"/>
        </w:rPr>
        <w:fldChar w:fldCharType="end"/>
      </w:r>
      <w:r w:rsidR="00B85674" w:rsidRPr="00892220">
        <w:rPr>
          <w:rFonts w:asciiTheme="minorHAnsi" w:eastAsia="Times New Roman" w:hAnsiTheme="minorHAnsi" w:cs="Arial"/>
          <w:bCs w:val="0"/>
          <w:color w:val="auto"/>
          <w:sz w:val="24"/>
          <w:szCs w:val="24"/>
          <w:lang w:eastAsia="en-US"/>
        </w:rPr>
        <w:tab/>
        <w:t>Transaction Volumes and Charges</w:t>
      </w:r>
      <w:bookmarkEnd w:id="97"/>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An estimate of annual transaction volumes across all accounts is provided below:</w:t>
      </w:r>
    </w:p>
    <w:p w:rsidR="00892220" w:rsidRPr="00892220" w:rsidRDefault="00892220" w:rsidP="00892220">
      <w:pPr>
        <w:ind w:left="993" w:hanging="993"/>
        <w:jc w:val="both"/>
        <w:rPr>
          <w:rFonts w:cstheme="minorHAnsi"/>
          <w:szCs w:val="24"/>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969"/>
      </w:tblGrid>
      <w:tr w:rsidR="00892220" w:rsidRPr="00892220" w:rsidTr="00C05526">
        <w:trPr>
          <w:trHeight w:val="600"/>
        </w:trPr>
        <w:tc>
          <w:tcPr>
            <w:tcW w:w="5245" w:type="dxa"/>
            <w:shd w:val="clear" w:color="auto" w:fill="D9D9D9" w:themeFill="background1" w:themeFillShade="D9"/>
            <w:vAlign w:val="center"/>
            <w:hideMark/>
          </w:tcPr>
          <w:p w:rsidR="00892220" w:rsidRPr="00892220" w:rsidRDefault="00892220" w:rsidP="00892220">
            <w:pPr>
              <w:rPr>
                <w:rFonts w:asciiTheme="minorHAnsi" w:hAnsiTheme="minorHAnsi" w:cstheme="minorHAnsi"/>
                <w:b/>
                <w:bCs/>
                <w:color w:val="000000"/>
                <w:szCs w:val="24"/>
              </w:rPr>
            </w:pPr>
            <w:r w:rsidRPr="00892220">
              <w:rPr>
                <w:rFonts w:asciiTheme="minorHAnsi" w:hAnsiTheme="minorHAnsi" w:cstheme="minorHAnsi"/>
                <w:b/>
                <w:bCs/>
                <w:color w:val="000000"/>
                <w:szCs w:val="24"/>
              </w:rPr>
              <w:t>Transaction Type</w:t>
            </w:r>
          </w:p>
        </w:tc>
        <w:tc>
          <w:tcPr>
            <w:tcW w:w="3969" w:type="dxa"/>
            <w:shd w:val="clear" w:color="auto" w:fill="D9D9D9" w:themeFill="background1" w:themeFillShade="D9"/>
            <w:vAlign w:val="center"/>
            <w:hideMark/>
          </w:tcPr>
          <w:p w:rsidR="00892220" w:rsidRPr="00892220" w:rsidRDefault="00892220" w:rsidP="00892220">
            <w:pPr>
              <w:jc w:val="center"/>
              <w:rPr>
                <w:rFonts w:asciiTheme="minorHAnsi" w:hAnsiTheme="minorHAnsi" w:cstheme="minorHAnsi"/>
                <w:b/>
                <w:bCs/>
                <w:color w:val="000000"/>
                <w:szCs w:val="24"/>
              </w:rPr>
            </w:pPr>
            <w:r w:rsidRPr="00892220">
              <w:rPr>
                <w:rFonts w:asciiTheme="minorHAnsi" w:hAnsiTheme="minorHAnsi" w:cstheme="minorHAnsi"/>
                <w:b/>
                <w:bCs/>
                <w:color w:val="000000"/>
                <w:szCs w:val="24"/>
              </w:rPr>
              <w:t>Annual Volume/Value</w:t>
            </w:r>
          </w:p>
        </w:tc>
      </w:tr>
      <w:tr w:rsidR="00892220" w:rsidRPr="00892220" w:rsidTr="00C05526">
        <w:trPr>
          <w:trHeight w:val="255"/>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Cheques Paid</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 xml:space="preserve">                                 417 </w:t>
            </w:r>
          </w:p>
        </w:tc>
      </w:tr>
      <w:tr w:rsidR="00892220" w:rsidRPr="00892220" w:rsidTr="00C05526">
        <w:trPr>
          <w:trHeight w:val="255"/>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Other Manual Debits</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 xml:space="preserve">                                  54 </w:t>
            </w:r>
          </w:p>
        </w:tc>
      </w:tr>
      <w:tr w:rsidR="00892220" w:rsidRPr="00892220" w:rsidTr="00C05526">
        <w:trPr>
          <w:trHeight w:val="255"/>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Branch Counter Withdrawal</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 xml:space="preserve">                                 199 </w:t>
            </w:r>
          </w:p>
        </w:tc>
      </w:tr>
      <w:tr w:rsidR="00892220" w:rsidRPr="00892220" w:rsidTr="00C05526">
        <w:trPr>
          <w:trHeight w:val="255"/>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Direct Debits Unpaid</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 xml:space="preserve">                                 696 </w:t>
            </w:r>
          </w:p>
        </w:tc>
      </w:tr>
      <w:tr w:rsidR="00892220" w:rsidRPr="00892220" w:rsidTr="00C05526">
        <w:trPr>
          <w:trHeight w:val="255"/>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Direct Debits Paid</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 xml:space="preserve">                                 302 </w:t>
            </w:r>
          </w:p>
        </w:tc>
      </w:tr>
      <w:tr w:rsidR="00892220" w:rsidRPr="00892220" w:rsidTr="00C05526">
        <w:trPr>
          <w:trHeight w:val="255"/>
        </w:trPr>
        <w:tc>
          <w:tcPr>
            <w:tcW w:w="5245" w:type="dxa"/>
            <w:shd w:val="clear" w:color="auto" w:fill="auto"/>
            <w:hideMark/>
          </w:tcPr>
          <w:p w:rsidR="00892220" w:rsidRPr="00892220" w:rsidRDefault="00892220" w:rsidP="00892220">
            <w:pPr>
              <w:jc w:val="center"/>
              <w:rPr>
                <w:rFonts w:asciiTheme="minorHAnsi" w:hAnsiTheme="minorHAnsi" w:cstheme="minorHAnsi"/>
                <w:color w:val="000000"/>
                <w:szCs w:val="24"/>
              </w:rPr>
            </w:pPr>
          </w:p>
        </w:tc>
        <w:tc>
          <w:tcPr>
            <w:tcW w:w="3969" w:type="dxa"/>
            <w:shd w:val="clear" w:color="auto" w:fill="auto"/>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 </w:t>
            </w:r>
          </w:p>
        </w:tc>
      </w:tr>
      <w:tr w:rsidR="00892220" w:rsidRPr="00892220" w:rsidTr="00C05526">
        <w:trPr>
          <w:trHeight w:val="255"/>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Branch Credits</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 xml:space="preserve">                                 199 </w:t>
            </w:r>
          </w:p>
        </w:tc>
      </w:tr>
      <w:tr w:rsidR="00892220" w:rsidRPr="00892220" w:rsidTr="00C05526">
        <w:trPr>
          <w:trHeight w:val="255"/>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Bulk Mixed Credit</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 xml:space="preserve">                                  53 </w:t>
            </w:r>
          </w:p>
        </w:tc>
      </w:tr>
      <w:tr w:rsidR="00892220" w:rsidRPr="00892220" w:rsidTr="00C05526">
        <w:trPr>
          <w:trHeight w:val="255"/>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Bulk Cash Credit</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 xml:space="preserve">                                 720 </w:t>
            </w:r>
          </w:p>
        </w:tc>
      </w:tr>
      <w:tr w:rsidR="00892220" w:rsidRPr="00892220" w:rsidTr="00C05526">
        <w:trPr>
          <w:trHeight w:val="255"/>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Bulk Cheque Credit</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 xml:space="preserve">                                 600 </w:t>
            </w:r>
          </w:p>
        </w:tc>
      </w:tr>
      <w:tr w:rsidR="00892220" w:rsidRPr="00892220" w:rsidTr="00C05526">
        <w:trPr>
          <w:trHeight w:val="255"/>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Other Manual Credits</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 xml:space="preserve">                                 119 </w:t>
            </w:r>
          </w:p>
        </w:tc>
      </w:tr>
      <w:tr w:rsidR="00892220" w:rsidRPr="00892220" w:rsidTr="00C05526">
        <w:trPr>
          <w:trHeight w:val="255"/>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Faster Payments Received</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 xml:space="preserve">                              8,708 </w:t>
            </w:r>
          </w:p>
        </w:tc>
      </w:tr>
      <w:tr w:rsidR="00892220" w:rsidRPr="00892220" w:rsidTr="00C05526">
        <w:trPr>
          <w:trHeight w:val="255"/>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Automated Credits</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 xml:space="preserve">                              5,916 </w:t>
            </w:r>
          </w:p>
        </w:tc>
      </w:tr>
      <w:tr w:rsidR="00892220" w:rsidRPr="00892220" w:rsidTr="00C05526">
        <w:trPr>
          <w:trHeight w:val="300"/>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p>
        </w:tc>
        <w:tc>
          <w:tcPr>
            <w:tcW w:w="3969"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 </w:t>
            </w:r>
          </w:p>
        </w:tc>
      </w:tr>
      <w:tr w:rsidR="00892220" w:rsidRPr="00892220" w:rsidTr="00C05526">
        <w:trPr>
          <w:trHeight w:val="300"/>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Bulk Coin to Cash Centre</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£396,325</w:t>
            </w:r>
          </w:p>
        </w:tc>
      </w:tr>
      <w:tr w:rsidR="00892220" w:rsidRPr="00892220" w:rsidTr="00C05526">
        <w:trPr>
          <w:trHeight w:val="300"/>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Bulk Notes to Cash Centre</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£147,614</w:t>
            </w:r>
          </w:p>
        </w:tc>
      </w:tr>
      <w:tr w:rsidR="00892220" w:rsidRPr="00892220" w:rsidTr="00C05526">
        <w:trPr>
          <w:trHeight w:val="300"/>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 xml:space="preserve">Branch Cash In Notes </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£30,300</w:t>
            </w:r>
          </w:p>
        </w:tc>
      </w:tr>
      <w:tr w:rsidR="00892220" w:rsidRPr="00892220" w:rsidTr="00C05526">
        <w:trPr>
          <w:trHeight w:val="300"/>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 xml:space="preserve">Branch Cash In Coin </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£3,700</w:t>
            </w:r>
          </w:p>
        </w:tc>
      </w:tr>
      <w:tr w:rsidR="00892220" w:rsidRPr="00892220" w:rsidTr="00C05526">
        <w:trPr>
          <w:trHeight w:val="300"/>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p>
        </w:tc>
        <w:tc>
          <w:tcPr>
            <w:tcW w:w="3969"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 </w:t>
            </w:r>
          </w:p>
        </w:tc>
      </w:tr>
      <w:tr w:rsidR="00892220" w:rsidRPr="00892220" w:rsidTr="00C05526">
        <w:trPr>
          <w:trHeight w:val="300"/>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 xml:space="preserve">Branch Cash Out Note </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£34,900</w:t>
            </w:r>
          </w:p>
        </w:tc>
      </w:tr>
      <w:tr w:rsidR="00892220" w:rsidRPr="00892220" w:rsidTr="00C05526">
        <w:trPr>
          <w:trHeight w:val="300"/>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 xml:space="preserve">Branch Cash Out Coin </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£3,700</w:t>
            </w:r>
          </w:p>
        </w:tc>
      </w:tr>
      <w:tr w:rsidR="00892220" w:rsidRPr="00892220" w:rsidTr="00C05526">
        <w:trPr>
          <w:trHeight w:val="255"/>
        </w:trPr>
        <w:tc>
          <w:tcPr>
            <w:tcW w:w="5245" w:type="dxa"/>
            <w:shd w:val="clear" w:color="auto" w:fill="auto"/>
            <w:noWrap/>
            <w:vAlign w:val="bottom"/>
            <w:hideMark/>
          </w:tcPr>
          <w:p w:rsidR="00892220" w:rsidRPr="00892220" w:rsidRDefault="00892220" w:rsidP="00892220">
            <w:pPr>
              <w:jc w:val="center"/>
              <w:rPr>
                <w:rFonts w:asciiTheme="minorHAnsi" w:hAnsiTheme="minorHAnsi" w:cstheme="minorHAnsi"/>
                <w:color w:val="000000"/>
                <w:szCs w:val="24"/>
              </w:rPr>
            </w:pPr>
          </w:p>
        </w:tc>
        <w:tc>
          <w:tcPr>
            <w:tcW w:w="3969"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 </w:t>
            </w:r>
          </w:p>
        </w:tc>
      </w:tr>
      <w:tr w:rsidR="00892220" w:rsidRPr="00892220" w:rsidTr="00C05526">
        <w:trPr>
          <w:trHeight w:val="255"/>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Branch Cheques Collected</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 xml:space="preserve">                                 209 </w:t>
            </w:r>
          </w:p>
        </w:tc>
      </w:tr>
      <w:tr w:rsidR="00892220" w:rsidRPr="00892220" w:rsidTr="00C05526">
        <w:trPr>
          <w:trHeight w:val="255"/>
        </w:trPr>
        <w:tc>
          <w:tcPr>
            <w:tcW w:w="5245" w:type="dxa"/>
            <w:shd w:val="clear" w:color="auto" w:fill="auto"/>
            <w:noWrap/>
            <w:vAlign w:val="bottom"/>
            <w:hideMark/>
          </w:tcPr>
          <w:p w:rsidR="00892220" w:rsidRPr="00892220" w:rsidRDefault="00892220" w:rsidP="00C05526">
            <w:pPr>
              <w:rPr>
                <w:rFonts w:asciiTheme="minorHAnsi" w:hAnsiTheme="minorHAnsi" w:cstheme="minorHAnsi"/>
                <w:color w:val="000000"/>
                <w:szCs w:val="24"/>
              </w:rPr>
            </w:pPr>
            <w:r w:rsidRPr="00892220">
              <w:rPr>
                <w:rFonts w:asciiTheme="minorHAnsi" w:hAnsiTheme="minorHAnsi" w:cstheme="minorHAnsi"/>
                <w:color w:val="000000"/>
                <w:szCs w:val="24"/>
              </w:rPr>
              <w:t>Bulk Cheques Collected</w:t>
            </w:r>
            <w:r w:rsidR="00C05526">
              <w:rPr>
                <w:rFonts w:asciiTheme="minorHAnsi" w:hAnsiTheme="minorHAnsi" w:cstheme="minorHAnsi"/>
                <w:color w:val="000000"/>
                <w:szCs w:val="24"/>
              </w:rPr>
              <w:t xml:space="preserve"> – to Processing Centre</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 xml:space="preserve">                              3,083 </w:t>
            </w:r>
          </w:p>
        </w:tc>
      </w:tr>
      <w:tr w:rsidR="00892220" w:rsidRPr="00892220" w:rsidTr="00C05526">
        <w:trPr>
          <w:trHeight w:val="255"/>
        </w:trPr>
        <w:tc>
          <w:tcPr>
            <w:tcW w:w="5245" w:type="dxa"/>
            <w:shd w:val="clear" w:color="auto" w:fill="auto"/>
            <w:noWrap/>
            <w:vAlign w:val="bottom"/>
            <w:hideMark/>
          </w:tcPr>
          <w:p w:rsidR="00892220" w:rsidRPr="00892220" w:rsidRDefault="00892220" w:rsidP="00892220">
            <w:pPr>
              <w:jc w:val="center"/>
              <w:rPr>
                <w:rFonts w:asciiTheme="minorHAnsi" w:hAnsiTheme="minorHAnsi" w:cstheme="minorHAnsi"/>
                <w:color w:val="000000"/>
                <w:szCs w:val="24"/>
              </w:rPr>
            </w:pP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 </w:t>
            </w:r>
          </w:p>
        </w:tc>
      </w:tr>
      <w:tr w:rsidR="00892220" w:rsidRPr="00892220" w:rsidTr="00C05526">
        <w:trPr>
          <w:trHeight w:val="255"/>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BACS Items</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 xml:space="preserve">                          165,734 </w:t>
            </w:r>
          </w:p>
        </w:tc>
      </w:tr>
      <w:tr w:rsidR="00892220" w:rsidRPr="00892220" w:rsidTr="00C05526">
        <w:trPr>
          <w:trHeight w:val="255"/>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BACS Files</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 xml:space="preserve">                                 583 </w:t>
            </w:r>
          </w:p>
        </w:tc>
      </w:tr>
      <w:tr w:rsidR="00892220" w:rsidRPr="00892220" w:rsidTr="00C05526">
        <w:trPr>
          <w:trHeight w:val="255"/>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 </w:t>
            </w:r>
          </w:p>
        </w:tc>
      </w:tr>
      <w:tr w:rsidR="00892220" w:rsidRPr="00892220" w:rsidTr="00C05526">
        <w:trPr>
          <w:trHeight w:val="255"/>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Unpaid Cheques In</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 xml:space="preserve">                                  26 </w:t>
            </w:r>
          </w:p>
        </w:tc>
      </w:tr>
      <w:tr w:rsidR="00892220" w:rsidRPr="00892220" w:rsidTr="00C05526">
        <w:trPr>
          <w:trHeight w:val="255"/>
        </w:trPr>
        <w:tc>
          <w:tcPr>
            <w:tcW w:w="5245" w:type="dxa"/>
            <w:shd w:val="clear" w:color="auto" w:fill="auto"/>
            <w:vAlign w:val="center"/>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Stopped Cheques</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2</w:t>
            </w:r>
          </w:p>
        </w:tc>
      </w:tr>
      <w:tr w:rsidR="00892220" w:rsidRPr="00892220" w:rsidTr="00C05526">
        <w:trPr>
          <w:trHeight w:val="255"/>
        </w:trPr>
        <w:tc>
          <w:tcPr>
            <w:tcW w:w="5245" w:type="dxa"/>
            <w:shd w:val="clear" w:color="auto" w:fill="auto"/>
            <w:vAlign w:val="center"/>
            <w:hideMark/>
          </w:tcPr>
          <w:p w:rsidR="00892220" w:rsidRPr="00892220" w:rsidRDefault="00892220" w:rsidP="00892220">
            <w:pPr>
              <w:rPr>
                <w:rFonts w:asciiTheme="minorHAnsi" w:hAnsiTheme="minorHAnsi" w:cstheme="minorHAnsi"/>
                <w:color w:val="000000"/>
                <w:szCs w:val="24"/>
              </w:rPr>
            </w:pP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 </w:t>
            </w:r>
          </w:p>
        </w:tc>
      </w:tr>
      <w:tr w:rsidR="00892220" w:rsidRPr="00892220" w:rsidTr="00C05526">
        <w:trPr>
          <w:trHeight w:val="300"/>
        </w:trPr>
        <w:tc>
          <w:tcPr>
            <w:tcW w:w="5245" w:type="dxa"/>
            <w:shd w:val="clear" w:color="auto" w:fill="auto"/>
            <w:vAlign w:val="center"/>
            <w:hideMark/>
          </w:tcPr>
          <w:p w:rsidR="00892220" w:rsidRPr="00892220" w:rsidRDefault="00892220" w:rsidP="00892220">
            <w:pPr>
              <w:rPr>
                <w:rFonts w:asciiTheme="minorHAnsi" w:hAnsiTheme="minorHAnsi" w:cstheme="minorHAnsi"/>
                <w:b/>
                <w:bCs/>
                <w:color w:val="000000"/>
                <w:szCs w:val="24"/>
              </w:rPr>
            </w:pPr>
            <w:r w:rsidRPr="00892220">
              <w:rPr>
                <w:rFonts w:asciiTheme="minorHAnsi" w:hAnsiTheme="minorHAnsi" w:cstheme="minorHAnsi"/>
                <w:b/>
                <w:bCs/>
                <w:color w:val="000000"/>
                <w:szCs w:val="24"/>
              </w:rPr>
              <w:t>Internet Banking Service</w:t>
            </w:r>
          </w:p>
        </w:tc>
        <w:tc>
          <w:tcPr>
            <w:tcW w:w="3969" w:type="dxa"/>
            <w:shd w:val="clear" w:color="auto" w:fill="auto"/>
            <w:vAlign w:val="center"/>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 </w:t>
            </w:r>
          </w:p>
        </w:tc>
      </w:tr>
      <w:tr w:rsidR="00892220" w:rsidRPr="00892220" w:rsidTr="00C05526">
        <w:trPr>
          <w:trHeight w:val="255"/>
        </w:trPr>
        <w:tc>
          <w:tcPr>
            <w:tcW w:w="5245" w:type="dxa"/>
            <w:shd w:val="clear" w:color="auto" w:fill="auto"/>
            <w:vAlign w:val="center"/>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CHAPS Payments</w:t>
            </w:r>
          </w:p>
        </w:tc>
        <w:tc>
          <w:tcPr>
            <w:tcW w:w="3969" w:type="dxa"/>
            <w:shd w:val="clear" w:color="auto" w:fill="auto"/>
            <w:noWrap/>
            <w:vAlign w:val="bottom"/>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58</w:t>
            </w:r>
          </w:p>
        </w:tc>
      </w:tr>
      <w:tr w:rsidR="00892220" w:rsidRPr="00892220" w:rsidTr="00C05526">
        <w:trPr>
          <w:trHeight w:val="255"/>
        </w:trPr>
        <w:tc>
          <w:tcPr>
            <w:tcW w:w="5245" w:type="dxa"/>
            <w:shd w:val="clear" w:color="auto" w:fill="auto"/>
            <w:vAlign w:val="center"/>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BACS Payments</w:t>
            </w:r>
          </w:p>
        </w:tc>
        <w:tc>
          <w:tcPr>
            <w:tcW w:w="3969" w:type="dxa"/>
            <w:shd w:val="clear" w:color="auto" w:fill="auto"/>
            <w:vAlign w:val="center"/>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93</w:t>
            </w:r>
          </w:p>
        </w:tc>
      </w:tr>
      <w:tr w:rsidR="00892220" w:rsidRPr="00892220" w:rsidTr="00C05526">
        <w:trPr>
          <w:trHeight w:val="255"/>
        </w:trPr>
        <w:tc>
          <w:tcPr>
            <w:tcW w:w="5245" w:type="dxa"/>
            <w:shd w:val="clear" w:color="auto" w:fill="auto"/>
            <w:vAlign w:val="center"/>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Immediate Faster Payment</w:t>
            </w:r>
          </w:p>
        </w:tc>
        <w:tc>
          <w:tcPr>
            <w:tcW w:w="3969" w:type="dxa"/>
            <w:shd w:val="clear" w:color="auto" w:fill="auto"/>
            <w:vAlign w:val="center"/>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10</w:t>
            </w:r>
          </w:p>
        </w:tc>
      </w:tr>
      <w:tr w:rsidR="00892220" w:rsidRPr="00892220" w:rsidTr="00C05526">
        <w:trPr>
          <w:trHeight w:val="255"/>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International Payment</w:t>
            </w:r>
          </w:p>
        </w:tc>
        <w:tc>
          <w:tcPr>
            <w:tcW w:w="3969" w:type="dxa"/>
            <w:shd w:val="clear" w:color="auto" w:fill="auto"/>
            <w:vAlign w:val="center"/>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2</w:t>
            </w:r>
          </w:p>
        </w:tc>
      </w:tr>
      <w:tr w:rsidR="00892220" w:rsidRPr="00892220" w:rsidTr="00C05526">
        <w:trPr>
          <w:trHeight w:val="255"/>
        </w:trPr>
        <w:tc>
          <w:tcPr>
            <w:tcW w:w="5245" w:type="dxa"/>
            <w:shd w:val="clear" w:color="auto" w:fill="auto"/>
            <w:noWrap/>
            <w:vAlign w:val="bottom"/>
            <w:hideMark/>
          </w:tcPr>
          <w:p w:rsidR="00892220" w:rsidRPr="00892220" w:rsidRDefault="00892220" w:rsidP="00892220">
            <w:pPr>
              <w:rPr>
                <w:rFonts w:asciiTheme="minorHAnsi" w:hAnsiTheme="minorHAnsi" w:cstheme="minorHAnsi"/>
                <w:color w:val="000000"/>
                <w:szCs w:val="24"/>
              </w:rPr>
            </w:pPr>
            <w:r w:rsidRPr="00892220">
              <w:rPr>
                <w:rFonts w:asciiTheme="minorHAnsi" w:hAnsiTheme="minorHAnsi" w:cstheme="minorHAnsi"/>
                <w:color w:val="000000"/>
                <w:szCs w:val="24"/>
              </w:rPr>
              <w:t>EEA EURO Payment</w:t>
            </w:r>
          </w:p>
        </w:tc>
        <w:tc>
          <w:tcPr>
            <w:tcW w:w="3969" w:type="dxa"/>
            <w:shd w:val="clear" w:color="auto" w:fill="auto"/>
            <w:vAlign w:val="center"/>
            <w:hideMark/>
          </w:tcPr>
          <w:p w:rsidR="00892220" w:rsidRPr="00892220" w:rsidRDefault="00892220" w:rsidP="00892220">
            <w:pPr>
              <w:jc w:val="right"/>
              <w:rPr>
                <w:rFonts w:asciiTheme="minorHAnsi" w:hAnsiTheme="minorHAnsi" w:cstheme="minorHAnsi"/>
                <w:color w:val="000000"/>
                <w:szCs w:val="24"/>
              </w:rPr>
            </w:pPr>
            <w:r w:rsidRPr="00892220">
              <w:rPr>
                <w:rFonts w:asciiTheme="minorHAnsi" w:hAnsiTheme="minorHAnsi" w:cstheme="minorHAnsi"/>
                <w:color w:val="000000"/>
                <w:szCs w:val="24"/>
              </w:rPr>
              <w:t>3</w:t>
            </w:r>
          </w:p>
        </w:tc>
      </w:tr>
    </w:tbl>
    <w:p w:rsidR="00892220" w:rsidRPr="00892220" w:rsidRDefault="00892220"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The volumes of transactions quoted are only indicative and are based on actual volumes seen over a recent 12 month period. The Council is actively working to minimise the volume of cash and cheques collected. The volume/value of these transactions is therefore likely to reduce during the contract period. The Council will also be introducing purchasing cards which will significantly reduce the need for pretty cash withdrawals.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All tariffs must be fixed for the initial five year contract period. Proposals for annual increases based on RPI (or any other index) will not be considered.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Transaction charges must be calculated based on an agreed tariff per transaction type. All charges must be debited to a single bank account nominated by the Council either monthly or quarterly in arrears.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Should the Council decide to appoint a new bank following expiry of this contract, it is likely that there will be residual transactions posted to the old accounts for several months after the contract end date. </w:t>
      </w:r>
      <w:r w:rsidR="00C05526">
        <w:rPr>
          <w:rFonts w:asciiTheme="minorHAnsi" w:hAnsiTheme="minorHAnsi" w:cstheme="minorHAnsi"/>
          <w:lang w:val="en-GB"/>
        </w:rPr>
        <w:t>Bidders</w:t>
      </w:r>
      <w:r w:rsidR="00B85674" w:rsidRPr="00892220">
        <w:rPr>
          <w:rFonts w:asciiTheme="minorHAnsi" w:hAnsiTheme="minorHAnsi" w:cstheme="minorHAnsi"/>
          <w:lang w:val="en-GB"/>
        </w:rPr>
        <w:t xml:space="preserve"> must hold pricing at the agreed levels for all transactions handled post the contract end date for a minimum period of 6 months.</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B85674" w:rsidRPr="00892220">
        <w:rPr>
          <w:rFonts w:asciiTheme="minorHAnsi" w:eastAsia="Times New Roman" w:hAnsiTheme="minorHAnsi" w:cs="Arial"/>
          <w:bCs w:val="0"/>
          <w:color w:val="auto"/>
          <w:sz w:val="24"/>
          <w:szCs w:val="24"/>
          <w:lang w:eastAsia="en-US"/>
        </w:rPr>
        <w:instrText xml:space="preserve"> AUTONUMLGL </w:instrText>
      </w:r>
      <w:bookmarkStart w:id="98" w:name="_Toc484530555"/>
      <w:r w:rsidRPr="00892220">
        <w:rPr>
          <w:rFonts w:asciiTheme="minorHAnsi" w:eastAsia="Times New Roman" w:hAnsiTheme="minorHAnsi" w:cs="Arial"/>
          <w:bCs w:val="0"/>
          <w:color w:val="auto"/>
          <w:sz w:val="24"/>
          <w:szCs w:val="24"/>
          <w:lang w:eastAsia="en-US"/>
        </w:rPr>
        <w:fldChar w:fldCharType="end"/>
      </w:r>
      <w:r w:rsidR="00B85674" w:rsidRPr="00892220">
        <w:rPr>
          <w:rFonts w:asciiTheme="minorHAnsi" w:eastAsia="Times New Roman" w:hAnsiTheme="minorHAnsi" w:cs="Arial"/>
          <w:bCs w:val="0"/>
          <w:color w:val="auto"/>
          <w:sz w:val="24"/>
          <w:szCs w:val="24"/>
          <w:lang w:eastAsia="en-US"/>
        </w:rPr>
        <w:tab/>
        <w:t>Bank Accounts</w:t>
      </w:r>
      <w:bookmarkEnd w:id="98"/>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The Council currently maintains the following main bank accounts:</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B85674" w:rsidP="00892220">
      <w:pPr>
        <w:pStyle w:val="Header"/>
        <w:numPr>
          <w:ilvl w:val="0"/>
          <w:numId w:val="16"/>
        </w:numPr>
        <w:tabs>
          <w:tab w:val="left" w:pos="851"/>
          <w:tab w:val="left" w:pos="2694"/>
          <w:tab w:val="left" w:pos="5387"/>
          <w:tab w:val="left" w:pos="9072"/>
          <w:tab w:val="left" w:pos="10773"/>
          <w:tab w:val="left" w:pos="11340"/>
          <w:tab w:val="left" w:pos="11766"/>
        </w:tabs>
        <w:jc w:val="both"/>
        <w:rPr>
          <w:rFonts w:asciiTheme="minorHAnsi" w:hAnsiTheme="minorHAnsi" w:cstheme="minorHAnsi"/>
          <w:lang w:val="en-GB"/>
        </w:rPr>
      </w:pPr>
      <w:r w:rsidRPr="00892220">
        <w:rPr>
          <w:rFonts w:asciiTheme="minorHAnsi" w:hAnsiTheme="minorHAnsi" w:cstheme="minorHAnsi"/>
          <w:lang w:val="en-GB"/>
        </w:rPr>
        <w:t>Main Account</w:t>
      </w:r>
    </w:p>
    <w:p w:rsidR="00B85674" w:rsidRPr="00892220" w:rsidRDefault="00B85674" w:rsidP="00892220">
      <w:pPr>
        <w:pStyle w:val="Header"/>
        <w:numPr>
          <w:ilvl w:val="0"/>
          <w:numId w:val="16"/>
        </w:numPr>
        <w:tabs>
          <w:tab w:val="left" w:pos="851"/>
          <w:tab w:val="left" w:pos="2694"/>
          <w:tab w:val="left" w:pos="5387"/>
          <w:tab w:val="left" w:pos="9072"/>
          <w:tab w:val="left" w:pos="10773"/>
          <w:tab w:val="left" w:pos="11340"/>
          <w:tab w:val="left" w:pos="11766"/>
        </w:tabs>
        <w:jc w:val="both"/>
        <w:rPr>
          <w:rFonts w:asciiTheme="minorHAnsi" w:hAnsiTheme="minorHAnsi" w:cstheme="minorHAnsi"/>
          <w:lang w:val="en-GB"/>
        </w:rPr>
      </w:pPr>
      <w:r w:rsidRPr="00892220">
        <w:rPr>
          <w:rFonts w:asciiTheme="minorHAnsi" w:hAnsiTheme="minorHAnsi" w:cstheme="minorHAnsi"/>
          <w:lang w:val="en-GB"/>
        </w:rPr>
        <w:t>Payments Account</w:t>
      </w:r>
    </w:p>
    <w:p w:rsidR="00B85674" w:rsidRPr="00892220" w:rsidRDefault="00B85674" w:rsidP="00892220">
      <w:pPr>
        <w:pStyle w:val="Header"/>
        <w:numPr>
          <w:ilvl w:val="0"/>
          <w:numId w:val="16"/>
        </w:numPr>
        <w:tabs>
          <w:tab w:val="left" w:pos="851"/>
          <w:tab w:val="left" w:pos="2694"/>
          <w:tab w:val="left" w:pos="5387"/>
          <w:tab w:val="left" w:pos="9072"/>
          <w:tab w:val="left" w:pos="10773"/>
          <w:tab w:val="left" w:pos="11340"/>
          <w:tab w:val="left" w:pos="11766"/>
        </w:tabs>
        <w:jc w:val="both"/>
        <w:rPr>
          <w:rFonts w:asciiTheme="minorHAnsi" w:hAnsiTheme="minorHAnsi" w:cstheme="minorHAnsi"/>
          <w:lang w:val="en-GB"/>
        </w:rPr>
      </w:pPr>
      <w:r w:rsidRPr="00892220">
        <w:rPr>
          <w:rFonts w:asciiTheme="minorHAnsi" w:hAnsiTheme="minorHAnsi" w:cstheme="minorHAnsi"/>
          <w:lang w:val="en-GB"/>
        </w:rPr>
        <w:t xml:space="preserve">Car Park Account </w:t>
      </w:r>
    </w:p>
    <w:p w:rsidR="00B85674" w:rsidRPr="00892220" w:rsidRDefault="00B85674" w:rsidP="00892220">
      <w:pPr>
        <w:pStyle w:val="Header"/>
        <w:numPr>
          <w:ilvl w:val="0"/>
          <w:numId w:val="16"/>
        </w:numPr>
        <w:tabs>
          <w:tab w:val="left" w:pos="851"/>
          <w:tab w:val="left" w:pos="2694"/>
          <w:tab w:val="left" w:pos="5387"/>
          <w:tab w:val="left" w:pos="9072"/>
          <w:tab w:val="left" w:pos="10773"/>
          <w:tab w:val="left" w:pos="11340"/>
          <w:tab w:val="left" w:pos="11766"/>
        </w:tabs>
        <w:jc w:val="both"/>
        <w:rPr>
          <w:rFonts w:asciiTheme="minorHAnsi" w:hAnsiTheme="minorHAnsi" w:cstheme="minorHAnsi"/>
          <w:lang w:val="en-GB"/>
        </w:rPr>
      </w:pPr>
      <w:r w:rsidRPr="00892220">
        <w:rPr>
          <w:rFonts w:asciiTheme="minorHAnsi" w:hAnsiTheme="minorHAnsi" w:cstheme="minorHAnsi"/>
          <w:lang w:val="en-GB"/>
        </w:rPr>
        <w:t>Adult Learning Account</w:t>
      </w:r>
    </w:p>
    <w:p w:rsidR="00B85674" w:rsidRPr="00892220" w:rsidRDefault="00B85674" w:rsidP="00892220">
      <w:pPr>
        <w:pStyle w:val="Header"/>
        <w:numPr>
          <w:ilvl w:val="0"/>
          <w:numId w:val="16"/>
        </w:numPr>
        <w:tabs>
          <w:tab w:val="left" w:pos="851"/>
          <w:tab w:val="left" w:pos="2694"/>
          <w:tab w:val="left" w:pos="5387"/>
          <w:tab w:val="left" w:pos="9072"/>
          <w:tab w:val="left" w:pos="10773"/>
          <w:tab w:val="left" w:pos="11340"/>
          <w:tab w:val="left" w:pos="11766"/>
        </w:tabs>
        <w:jc w:val="both"/>
        <w:rPr>
          <w:rFonts w:asciiTheme="minorHAnsi" w:hAnsiTheme="minorHAnsi" w:cstheme="minorHAnsi"/>
          <w:lang w:val="en-GB"/>
        </w:rPr>
      </w:pPr>
      <w:r w:rsidRPr="00892220">
        <w:rPr>
          <w:rFonts w:asciiTheme="minorHAnsi" w:hAnsiTheme="minorHAnsi" w:cstheme="minorHAnsi"/>
          <w:lang w:val="en-GB"/>
        </w:rPr>
        <w:t>IRS Account</w:t>
      </w:r>
    </w:p>
    <w:p w:rsidR="00B85674" w:rsidRPr="00892220" w:rsidRDefault="00B85674" w:rsidP="00892220">
      <w:pPr>
        <w:pStyle w:val="Header"/>
        <w:numPr>
          <w:ilvl w:val="0"/>
          <w:numId w:val="16"/>
        </w:numPr>
        <w:tabs>
          <w:tab w:val="left" w:pos="851"/>
          <w:tab w:val="left" w:pos="2694"/>
          <w:tab w:val="left" w:pos="5387"/>
          <w:tab w:val="left" w:pos="9072"/>
          <w:tab w:val="left" w:pos="10773"/>
          <w:tab w:val="left" w:pos="11340"/>
          <w:tab w:val="left" w:pos="11766"/>
        </w:tabs>
        <w:jc w:val="both"/>
        <w:rPr>
          <w:rFonts w:asciiTheme="minorHAnsi" w:hAnsiTheme="minorHAnsi" w:cstheme="minorHAnsi"/>
          <w:lang w:val="en-GB"/>
        </w:rPr>
      </w:pPr>
      <w:r w:rsidRPr="00892220">
        <w:rPr>
          <w:rFonts w:asciiTheme="minorHAnsi" w:hAnsiTheme="minorHAnsi" w:cstheme="minorHAnsi"/>
          <w:lang w:val="en-GB"/>
        </w:rPr>
        <w:t>Social Services Pension Income Account</w:t>
      </w:r>
    </w:p>
    <w:p w:rsidR="00B85674" w:rsidRPr="00892220" w:rsidRDefault="00B85674" w:rsidP="00892220">
      <w:pPr>
        <w:pStyle w:val="Header"/>
        <w:numPr>
          <w:ilvl w:val="0"/>
          <w:numId w:val="16"/>
        </w:numPr>
        <w:tabs>
          <w:tab w:val="left" w:pos="851"/>
          <w:tab w:val="left" w:pos="2694"/>
          <w:tab w:val="left" w:pos="5387"/>
          <w:tab w:val="left" w:pos="9072"/>
          <w:tab w:val="left" w:pos="10773"/>
          <w:tab w:val="left" w:pos="11340"/>
          <w:tab w:val="left" w:pos="11766"/>
        </w:tabs>
        <w:jc w:val="both"/>
        <w:rPr>
          <w:rFonts w:asciiTheme="minorHAnsi" w:hAnsiTheme="minorHAnsi" w:cstheme="minorHAnsi"/>
          <w:lang w:val="en-GB"/>
        </w:rPr>
      </w:pPr>
      <w:proofErr w:type="spellStart"/>
      <w:r w:rsidRPr="00892220">
        <w:rPr>
          <w:rFonts w:asciiTheme="minorHAnsi" w:hAnsiTheme="minorHAnsi" w:cstheme="minorHAnsi"/>
          <w:lang w:val="en-GB"/>
        </w:rPr>
        <w:t>Hooby</w:t>
      </w:r>
      <w:proofErr w:type="spellEnd"/>
      <w:r w:rsidRPr="00892220">
        <w:rPr>
          <w:rFonts w:asciiTheme="minorHAnsi" w:hAnsiTheme="minorHAnsi" w:cstheme="minorHAnsi"/>
          <w:lang w:val="en-GB"/>
        </w:rPr>
        <w:t xml:space="preserve"> Lane Account</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It is likely that a similar suite of bank accounts will be required for the new contract although there may be opportunities for some rationalisation.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The Council may require instant access deposit accounts depending on credit interest rates proposed for current account balances.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r>
      <w:r w:rsidR="00C05526">
        <w:rPr>
          <w:rFonts w:asciiTheme="minorHAnsi" w:hAnsiTheme="minorHAnsi" w:cstheme="minorHAnsi"/>
          <w:lang w:val="en-GB"/>
        </w:rPr>
        <w:t>Bidders</w:t>
      </w:r>
      <w:r w:rsidR="00B85674" w:rsidRPr="00892220">
        <w:rPr>
          <w:rFonts w:asciiTheme="minorHAnsi" w:hAnsiTheme="minorHAnsi" w:cstheme="minorHAnsi"/>
          <w:lang w:val="en-GB"/>
        </w:rPr>
        <w:t xml:space="preserve"> must be capable of closing accounts/opening new bank accounts within 48 hours of receiving the appropriate instruction.  </w:t>
      </w:r>
    </w:p>
    <w:p w:rsidR="00830DF5" w:rsidRPr="00892220" w:rsidRDefault="00830DF5"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B85674" w:rsidRPr="00892220">
        <w:rPr>
          <w:rFonts w:asciiTheme="minorHAnsi" w:eastAsia="Times New Roman" w:hAnsiTheme="minorHAnsi" w:cs="Arial"/>
          <w:bCs w:val="0"/>
          <w:color w:val="auto"/>
          <w:sz w:val="24"/>
          <w:szCs w:val="24"/>
          <w:lang w:eastAsia="en-US"/>
        </w:rPr>
        <w:instrText xml:space="preserve"> AUTONUMLGL </w:instrText>
      </w:r>
      <w:bookmarkStart w:id="99" w:name="_Toc484530556"/>
      <w:r w:rsidRPr="00892220">
        <w:rPr>
          <w:rFonts w:asciiTheme="minorHAnsi" w:eastAsia="Times New Roman" w:hAnsiTheme="minorHAnsi" w:cs="Arial"/>
          <w:bCs w:val="0"/>
          <w:color w:val="auto"/>
          <w:sz w:val="24"/>
          <w:szCs w:val="24"/>
          <w:lang w:eastAsia="en-US"/>
        </w:rPr>
        <w:fldChar w:fldCharType="end"/>
      </w:r>
      <w:r w:rsidR="00656868">
        <w:rPr>
          <w:rFonts w:asciiTheme="minorHAnsi" w:eastAsia="Times New Roman" w:hAnsiTheme="minorHAnsi" w:cs="Arial"/>
          <w:bCs w:val="0"/>
          <w:color w:val="auto"/>
          <w:sz w:val="24"/>
          <w:szCs w:val="24"/>
          <w:lang w:eastAsia="en-US"/>
        </w:rPr>
        <w:tab/>
      </w:r>
      <w:r w:rsidR="00B85674" w:rsidRPr="00892220">
        <w:rPr>
          <w:rFonts w:asciiTheme="minorHAnsi" w:eastAsia="Times New Roman" w:hAnsiTheme="minorHAnsi" w:cs="Arial"/>
          <w:bCs w:val="0"/>
          <w:color w:val="auto"/>
          <w:sz w:val="24"/>
          <w:szCs w:val="24"/>
          <w:lang w:eastAsia="en-US"/>
        </w:rPr>
        <w:t>Bank Account Structure</w:t>
      </w:r>
      <w:bookmarkEnd w:id="99"/>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The bank account structure will be discussed and agreed during the implementation process. However </w:t>
      </w:r>
      <w:r w:rsidR="00C05526">
        <w:rPr>
          <w:rFonts w:asciiTheme="minorHAnsi" w:hAnsiTheme="minorHAnsi" w:cstheme="minorHAnsi"/>
          <w:lang w:val="en-GB"/>
        </w:rPr>
        <w:t>Bidders</w:t>
      </w:r>
      <w:r w:rsidR="00B85674" w:rsidRPr="00892220">
        <w:rPr>
          <w:rFonts w:asciiTheme="minorHAnsi" w:hAnsiTheme="minorHAnsi" w:cstheme="minorHAnsi"/>
          <w:lang w:val="en-GB"/>
        </w:rPr>
        <w:t xml:space="preserve"> must be able to:</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t xml:space="preserve"> </w:t>
      </w:r>
      <w:r w:rsidRPr="00892220">
        <w:rPr>
          <w:rFonts w:asciiTheme="minorHAnsi" w:hAnsiTheme="minorHAnsi" w:cstheme="minorHAnsi"/>
          <w:lang w:val="en-GB"/>
        </w:rPr>
        <w:tab/>
      </w:r>
    </w:p>
    <w:p w:rsidR="00B85674" w:rsidRPr="00892220" w:rsidRDefault="00B85674" w:rsidP="00830DF5">
      <w:pPr>
        <w:pStyle w:val="Header"/>
        <w:tabs>
          <w:tab w:val="left" w:pos="851"/>
          <w:tab w:val="left" w:pos="2694"/>
          <w:tab w:val="left" w:pos="5387"/>
          <w:tab w:val="left" w:pos="9072"/>
          <w:tab w:val="left" w:pos="10773"/>
          <w:tab w:val="left" w:pos="11340"/>
          <w:tab w:val="left" w:pos="11766"/>
        </w:tabs>
        <w:ind w:left="1440" w:hanging="720"/>
        <w:jc w:val="both"/>
        <w:rPr>
          <w:rFonts w:asciiTheme="minorHAnsi" w:hAnsiTheme="minorHAnsi" w:cstheme="minorHAnsi"/>
          <w:lang w:val="en-GB"/>
        </w:rPr>
      </w:pPr>
      <w:r w:rsidRPr="00892220">
        <w:rPr>
          <w:rFonts w:asciiTheme="minorHAnsi" w:hAnsiTheme="minorHAnsi" w:cstheme="minorHAnsi"/>
          <w:lang w:val="en-GB"/>
        </w:rPr>
        <w:t>a)</w:t>
      </w:r>
      <w:r w:rsidRPr="00892220">
        <w:rPr>
          <w:rFonts w:asciiTheme="minorHAnsi" w:hAnsiTheme="minorHAnsi" w:cstheme="minorHAnsi"/>
          <w:lang w:val="en-GB"/>
        </w:rPr>
        <w:tab/>
        <w:t xml:space="preserve">Pool all bank accounts (i.e. within the same ownership) for interest calculation purposes.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B85674" w:rsidP="00830DF5">
      <w:pPr>
        <w:pStyle w:val="Header"/>
        <w:tabs>
          <w:tab w:val="left" w:pos="851"/>
          <w:tab w:val="left" w:pos="2694"/>
          <w:tab w:val="left" w:pos="5387"/>
          <w:tab w:val="left" w:pos="9072"/>
          <w:tab w:val="left" w:pos="10773"/>
          <w:tab w:val="left" w:pos="11340"/>
          <w:tab w:val="left" w:pos="11766"/>
        </w:tabs>
        <w:ind w:left="1440" w:hanging="720"/>
        <w:jc w:val="both"/>
        <w:rPr>
          <w:rFonts w:asciiTheme="minorHAnsi" w:hAnsiTheme="minorHAnsi" w:cstheme="minorHAnsi"/>
          <w:lang w:val="en-GB"/>
        </w:rPr>
      </w:pPr>
      <w:r w:rsidRPr="00892220">
        <w:rPr>
          <w:rFonts w:asciiTheme="minorHAnsi" w:hAnsiTheme="minorHAnsi" w:cstheme="minorHAnsi"/>
          <w:lang w:val="en-GB"/>
        </w:rPr>
        <w:lastRenderedPageBreak/>
        <w:t>b)</w:t>
      </w:r>
      <w:r w:rsidRPr="00892220">
        <w:rPr>
          <w:rFonts w:asciiTheme="minorHAnsi" w:hAnsiTheme="minorHAnsi" w:cstheme="minorHAnsi"/>
          <w:lang w:val="en-GB"/>
        </w:rPr>
        <w:tab/>
        <w:t>Establish automatic transfers/sweeps (e.g. zero balancing sweeps) between specified accounts.</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B85674" w:rsidRPr="00892220">
        <w:rPr>
          <w:rFonts w:asciiTheme="minorHAnsi" w:eastAsia="Times New Roman" w:hAnsiTheme="minorHAnsi" w:cs="Arial"/>
          <w:bCs w:val="0"/>
          <w:color w:val="auto"/>
          <w:sz w:val="24"/>
          <w:szCs w:val="24"/>
          <w:lang w:eastAsia="en-US"/>
        </w:rPr>
        <w:instrText xml:space="preserve"> AUTONUMLGL </w:instrText>
      </w:r>
      <w:bookmarkStart w:id="100" w:name="_Toc484530557"/>
      <w:r w:rsidRPr="00892220">
        <w:rPr>
          <w:rFonts w:asciiTheme="minorHAnsi" w:eastAsia="Times New Roman" w:hAnsiTheme="minorHAnsi" w:cs="Arial"/>
          <w:bCs w:val="0"/>
          <w:color w:val="auto"/>
          <w:sz w:val="24"/>
          <w:szCs w:val="24"/>
          <w:lang w:eastAsia="en-US"/>
        </w:rPr>
        <w:fldChar w:fldCharType="end"/>
      </w:r>
      <w:r w:rsidR="00B85674" w:rsidRPr="00892220">
        <w:rPr>
          <w:rFonts w:asciiTheme="minorHAnsi" w:eastAsia="Times New Roman" w:hAnsiTheme="minorHAnsi" w:cs="Arial"/>
          <w:bCs w:val="0"/>
          <w:color w:val="auto"/>
          <w:sz w:val="24"/>
          <w:szCs w:val="24"/>
          <w:lang w:eastAsia="en-US"/>
        </w:rPr>
        <w:tab/>
        <w:t>Bulk Deposits/Withdrawals</w:t>
      </w:r>
      <w:bookmarkEnd w:id="100"/>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The Council’s contracted security carrier, Kings Armoured Security Services Limited (Kings) collect cash/cheques from the Council’s main office on a weekly basis. Kings do not count/process this cash – they provide a ‘cash in transit’ service only.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Kings also empty parking machines from 11 car parks and count/bag the coin collected before delivering to the current bank’s coin processing centre. </w:t>
      </w:r>
      <w:r w:rsidR="0079222C">
        <w:rPr>
          <w:rFonts w:asciiTheme="minorHAnsi" w:hAnsiTheme="minorHAnsi" w:cstheme="minorHAnsi"/>
          <w:lang w:val="en-GB"/>
        </w:rPr>
        <w:t xml:space="preserve">Coin is currently bagged on a ‘shot’ basis (i.e. it is not placed in sachets within the larger coin bags).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r>
      <w:r w:rsidR="00C05526">
        <w:rPr>
          <w:rFonts w:asciiTheme="minorHAnsi" w:hAnsiTheme="minorHAnsi" w:cstheme="minorHAnsi"/>
          <w:lang w:val="en-GB"/>
        </w:rPr>
        <w:t>Bidders</w:t>
      </w:r>
      <w:r w:rsidR="00B85674" w:rsidRPr="00892220">
        <w:rPr>
          <w:rFonts w:asciiTheme="minorHAnsi" w:hAnsiTheme="minorHAnsi" w:cstheme="minorHAnsi"/>
          <w:lang w:val="en-GB"/>
        </w:rPr>
        <w:t xml:space="preserve"> must make available appropriate cash/cheque processing centres that would handle bulk deposits from Kings or an appropriate BSIA accredited security carrier should the Council change provider during the period of the banking contract.</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Any differences identified in the bulk deposits (i.e. where the difference is above a minimum amount - figure to be agreed) must be notified to the Council within 1 (one) working day of receipt of the deposit.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Cash deposits must be posted to the appropriate bank account on the day of delivery to the processing centre (assuming agreed cut-off times are met) and must be cleared for interest calculation purposes on the same day.  Cheque deposits must be cleared for interest calculation purposes two working days after the delivery date (i.e. cheques delivered to the processing centre before the agreed cut-off time on Monday must be cleared on Wednesday).</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B85674" w:rsidRPr="00892220">
        <w:rPr>
          <w:rFonts w:asciiTheme="minorHAnsi" w:eastAsia="Times New Roman" w:hAnsiTheme="minorHAnsi" w:cs="Arial"/>
          <w:bCs w:val="0"/>
          <w:color w:val="auto"/>
          <w:sz w:val="24"/>
          <w:szCs w:val="24"/>
          <w:lang w:eastAsia="en-US"/>
        </w:rPr>
        <w:instrText xml:space="preserve"> AUTONUMLGL </w:instrText>
      </w:r>
      <w:bookmarkStart w:id="101" w:name="_Toc484530558"/>
      <w:r w:rsidRPr="00892220">
        <w:rPr>
          <w:rFonts w:asciiTheme="minorHAnsi" w:eastAsia="Times New Roman" w:hAnsiTheme="minorHAnsi" w:cs="Arial"/>
          <w:bCs w:val="0"/>
          <w:color w:val="auto"/>
          <w:sz w:val="24"/>
          <w:szCs w:val="24"/>
          <w:lang w:eastAsia="en-US"/>
        </w:rPr>
        <w:fldChar w:fldCharType="end"/>
      </w:r>
      <w:r w:rsidR="00656868">
        <w:rPr>
          <w:rFonts w:asciiTheme="minorHAnsi" w:eastAsia="Times New Roman" w:hAnsiTheme="minorHAnsi" w:cs="Arial"/>
          <w:bCs w:val="0"/>
          <w:color w:val="auto"/>
          <w:sz w:val="24"/>
          <w:szCs w:val="24"/>
          <w:lang w:eastAsia="en-US"/>
        </w:rPr>
        <w:tab/>
      </w:r>
      <w:r w:rsidR="00B85674" w:rsidRPr="00892220">
        <w:rPr>
          <w:rFonts w:asciiTheme="minorHAnsi" w:eastAsia="Times New Roman" w:hAnsiTheme="minorHAnsi" w:cs="Arial"/>
          <w:bCs w:val="0"/>
          <w:color w:val="auto"/>
          <w:sz w:val="24"/>
          <w:szCs w:val="24"/>
          <w:lang w:eastAsia="en-US"/>
        </w:rPr>
        <w:t>Branch Deposits and Withdrawals</w:t>
      </w:r>
      <w:bookmarkEnd w:id="101"/>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A small number of Council locations (e.g. day centres </w:t>
      </w:r>
      <w:proofErr w:type="spellStart"/>
      <w:r w:rsidR="00B85674" w:rsidRPr="00892220">
        <w:rPr>
          <w:rFonts w:asciiTheme="minorHAnsi" w:hAnsiTheme="minorHAnsi" w:cstheme="minorHAnsi"/>
          <w:lang w:val="en-GB"/>
        </w:rPr>
        <w:t>etc</w:t>
      </w:r>
      <w:proofErr w:type="spellEnd"/>
      <w:r w:rsidR="00B85674" w:rsidRPr="00892220">
        <w:rPr>
          <w:rFonts w:asciiTheme="minorHAnsi" w:hAnsiTheme="minorHAnsi" w:cstheme="minorHAnsi"/>
          <w:lang w:val="en-GB"/>
        </w:rPr>
        <w:t xml:space="preserve">) use the local branch </w:t>
      </w:r>
      <w:r w:rsidR="00C05526">
        <w:rPr>
          <w:rFonts w:asciiTheme="minorHAnsi" w:hAnsiTheme="minorHAnsi" w:cstheme="minorHAnsi"/>
          <w:lang w:val="en-GB"/>
        </w:rPr>
        <w:t xml:space="preserve">of the current bank in </w:t>
      </w:r>
      <w:r w:rsidR="00B85674" w:rsidRPr="00892220">
        <w:rPr>
          <w:rFonts w:asciiTheme="minorHAnsi" w:hAnsiTheme="minorHAnsi" w:cstheme="minorHAnsi"/>
          <w:lang w:val="en-GB"/>
        </w:rPr>
        <w:t xml:space="preserve">Oakham to deposit cash/cheques. Cash withdrawals are also made although these will reduce upon the introduction of Purchasing Cards.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Although the branch is </w:t>
      </w:r>
      <w:r w:rsidR="00C05526">
        <w:rPr>
          <w:rFonts w:asciiTheme="minorHAnsi" w:hAnsiTheme="minorHAnsi" w:cstheme="minorHAnsi"/>
          <w:lang w:val="en-GB"/>
        </w:rPr>
        <w:t xml:space="preserve">currently </w:t>
      </w:r>
      <w:r w:rsidR="00B85674" w:rsidRPr="00892220">
        <w:rPr>
          <w:rFonts w:asciiTheme="minorHAnsi" w:hAnsiTheme="minorHAnsi" w:cstheme="minorHAnsi"/>
          <w:lang w:val="en-GB"/>
        </w:rPr>
        <w:t xml:space="preserve">used, access to branches is not a requirement for this contract as alternative arrangements can be made </w:t>
      </w:r>
      <w:r w:rsidR="00C05526">
        <w:rPr>
          <w:rFonts w:asciiTheme="minorHAnsi" w:hAnsiTheme="minorHAnsi" w:cstheme="minorHAnsi"/>
          <w:lang w:val="en-GB"/>
        </w:rPr>
        <w:t xml:space="preserve">if necessary </w:t>
      </w:r>
      <w:r w:rsidR="00B85674" w:rsidRPr="00892220">
        <w:rPr>
          <w:rFonts w:asciiTheme="minorHAnsi" w:hAnsiTheme="minorHAnsi" w:cstheme="minorHAnsi"/>
          <w:lang w:val="en-GB"/>
        </w:rPr>
        <w:t xml:space="preserve">(e.g. </w:t>
      </w:r>
      <w:r w:rsidR="00C05526">
        <w:rPr>
          <w:rFonts w:asciiTheme="minorHAnsi" w:hAnsiTheme="minorHAnsi" w:cstheme="minorHAnsi"/>
          <w:lang w:val="en-GB"/>
        </w:rPr>
        <w:t xml:space="preserve">extending the </w:t>
      </w:r>
      <w:r w:rsidR="00B85674" w:rsidRPr="00892220">
        <w:rPr>
          <w:rFonts w:asciiTheme="minorHAnsi" w:hAnsiTheme="minorHAnsi" w:cstheme="minorHAnsi"/>
          <w:lang w:val="en-GB"/>
        </w:rPr>
        <w:t>security carrier</w:t>
      </w:r>
      <w:r w:rsidR="00C05526">
        <w:rPr>
          <w:rFonts w:asciiTheme="minorHAnsi" w:hAnsiTheme="minorHAnsi" w:cstheme="minorHAnsi"/>
          <w:lang w:val="en-GB"/>
        </w:rPr>
        <w:t xml:space="preserve"> arrangements</w:t>
      </w:r>
      <w:r w:rsidR="00B85674" w:rsidRPr="00892220">
        <w:rPr>
          <w:rFonts w:asciiTheme="minorHAnsi" w:hAnsiTheme="minorHAnsi" w:cstheme="minorHAnsi"/>
          <w:lang w:val="en-GB"/>
        </w:rPr>
        <w:t xml:space="preserve">).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B85674" w:rsidRPr="00892220">
        <w:rPr>
          <w:rFonts w:asciiTheme="minorHAnsi" w:eastAsia="Times New Roman" w:hAnsiTheme="minorHAnsi" w:cs="Arial"/>
          <w:bCs w:val="0"/>
          <w:color w:val="auto"/>
          <w:sz w:val="24"/>
          <w:szCs w:val="24"/>
          <w:lang w:eastAsia="en-US"/>
        </w:rPr>
        <w:instrText xml:space="preserve"> AUTONUMLGL </w:instrText>
      </w:r>
      <w:bookmarkStart w:id="102" w:name="_Toc484530559"/>
      <w:r w:rsidRPr="00892220">
        <w:rPr>
          <w:rFonts w:asciiTheme="minorHAnsi" w:eastAsia="Times New Roman" w:hAnsiTheme="minorHAnsi" w:cs="Arial"/>
          <w:bCs w:val="0"/>
          <w:color w:val="auto"/>
          <w:sz w:val="24"/>
          <w:szCs w:val="24"/>
          <w:lang w:eastAsia="en-US"/>
        </w:rPr>
        <w:fldChar w:fldCharType="end"/>
      </w:r>
      <w:r w:rsidR="00656868">
        <w:rPr>
          <w:rFonts w:asciiTheme="minorHAnsi" w:eastAsia="Times New Roman" w:hAnsiTheme="minorHAnsi" w:cs="Arial"/>
          <w:bCs w:val="0"/>
          <w:color w:val="auto"/>
          <w:sz w:val="24"/>
          <w:szCs w:val="24"/>
          <w:lang w:eastAsia="en-US"/>
        </w:rPr>
        <w:tab/>
      </w:r>
      <w:r w:rsidR="00B85674" w:rsidRPr="00892220">
        <w:rPr>
          <w:rFonts w:asciiTheme="minorHAnsi" w:eastAsia="Times New Roman" w:hAnsiTheme="minorHAnsi" w:cs="Arial"/>
          <w:bCs w:val="0"/>
          <w:color w:val="auto"/>
          <w:sz w:val="24"/>
          <w:szCs w:val="24"/>
          <w:lang w:eastAsia="en-US"/>
        </w:rPr>
        <w:t>Cheque and Credit Books</w:t>
      </w:r>
      <w:bookmarkEnd w:id="102"/>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The Council will arrange printing of its own bespoke cheque stationery for the payment account. Standard sequentially numbered credit books will be required for the main account and car park account.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Standard cheque and credit books may be required </w:t>
      </w:r>
      <w:r w:rsidR="00C05526">
        <w:rPr>
          <w:rFonts w:asciiTheme="minorHAnsi" w:hAnsiTheme="minorHAnsi" w:cstheme="minorHAnsi"/>
          <w:lang w:val="en-GB"/>
        </w:rPr>
        <w:t>for</w:t>
      </w:r>
      <w:r w:rsidR="00B85674" w:rsidRPr="00892220">
        <w:rPr>
          <w:rFonts w:asciiTheme="minorHAnsi" w:hAnsiTheme="minorHAnsi" w:cstheme="minorHAnsi"/>
          <w:lang w:val="en-GB"/>
        </w:rPr>
        <w:t xml:space="preserve"> other accounts but transaction volumes across these accounts will be minimal.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Standard cheque and credit books must be delivered within 10 days of the order.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B85674" w:rsidRPr="00892220">
        <w:rPr>
          <w:rFonts w:asciiTheme="minorHAnsi" w:eastAsia="Times New Roman" w:hAnsiTheme="minorHAnsi" w:cs="Arial"/>
          <w:bCs w:val="0"/>
          <w:color w:val="auto"/>
          <w:sz w:val="24"/>
          <w:szCs w:val="24"/>
          <w:lang w:eastAsia="en-US"/>
        </w:rPr>
        <w:instrText xml:space="preserve"> AUTONUMLGL </w:instrText>
      </w:r>
      <w:bookmarkStart w:id="103" w:name="_Toc484530560"/>
      <w:r w:rsidRPr="00892220">
        <w:rPr>
          <w:rFonts w:asciiTheme="minorHAnsi" w:eastAsia="Times New Roman" w:hAnsiTheme="minorHAnsi" w:cs="Arial"/>
          <w:bCs w:val="0"/>
          <w:color w:val="auto"/>
          <w:sz w:val="24"/>
          <w:szCs w:val="24"/>
          <w:lang w:eastAsia="en-US"/>
        </w:rPr>
        <w:fldChar w:fldCharType="end"/>
      </w:r>
      <w:r w:rsidR="00656868">
        <w:rPr>
          <w:rFonts w:asciiTheme="minorHAnsi" w:eastAsia="Times New Roman" w:hAnsiTheme="minorHAnsi" w:cs="Arial"/>
          <w:bCs w:val="0"/>
          <w:color w:val="auto"/>
          <w:sz w:val="24"/>
          <w:szCs w:val="24"/>
          <w:lang w:eastAsia="en-US"/>
        </w:rPr>
        <w:tab/>
      </w:r>
      <w:r w:rsidR="00B85674" w:rsidRPr="00892220">
        <w:rPr>
          <w:rFonts w:asciiTheme="minorHAnsi" w:eastAsia="Times New Roman" w:hAnsiTheme="minorHAnsi" w:cs="Arial"/>
          <w:bCs w:val="0"/>
          <w:color w:val="auto"/>
          <w:sz w:val="24"/>
          <w:szCs w:val="24"/>
          <w:lang w:eastAsia="en-US"/>
        </w:rPr>
        <w:t>Statements/ Return of Vouchers</w:t>
      </w:r>
      <w:bookmarkEnd w:id="103"/>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Paper statements will not be required (i.e. assuming they can be downloaded using the proposed internet banking service).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The routine return of paid cheques and credit vouchers is not required.</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B85674" w:rsidRPr="00892220">
        <w:rPr>
          <w:rFonts w:asciiTheme="minorHAnsi" w:eastAsia="Times New Roman" w:hAnsiTheme="minorHAnsi" w:cs="Arial"/>
          <w:bCs w:val="0"/>
          <w:color w:val="auto"/>
          <w:sz w:val="24"/>
          <w:szCs w:val="24"/>
          <w:lang w:eastAsia="en-US"/>
        </w:rPr>
        <w:instrText xml:space="preserve"> AUTONUMLGL </w:instrText>
      </w:r>
      <w:bookmarkStart w:id="104" w:name="_Toc484530561"/>
      <w:r w:rsidRPr="00892220">
        <w:rPr>
          <w:rFonts w:asciiTheme="minorHAnsi" w:eastAsia="Times New Roman" w:hAnsiTheme="minorHAnsi" w:cs="Arial"/>
          <w:bCs w:val="0"/>
          <w:color w:val="auto"/>
          <w:sz w:val="24"/>
          <w:szCs w:val="24"/>
          <w:lang w:eastAsia="en-US"/>
        </w:rPr>
        <w:fldChar w:fldCharType="end"/>
      </w:r>
      <w:r w:rsidR="00656868">
        <w:rPr>
          <w:rFonts w:asciiTheme="minorHAnsi" w:eastAsia="Times New Roman" w:hAnsiTheme="minorHAnsi" w:cs="Arial"/>
          <w:bCs w:val="0"/>
          <w:color w:val="auto"/>
          <w:sz w:val="24"/>
          <w:szCs w:val="24"/>
          <w:lang w:eastAsia="en-US"/>
        </w:rPr>
        <w:tab/>
      </w:r>
      <w:r w:rsidR="00B85674" w:rsidRPr="00892220">
        <w:rPr>
          <w:rFonts w:asciiTheme="minorHAnsi" w:eastAsia="Times New Roman" w:hAnsiTheme="minorHAnsi" w:cs="Arial"/>
          <w:bCs w:val="0"/>
          <w:color w:val="auto"/>
          <w:sz w:val="24"/>
          <w:szCs w:val="24"/>
          <w:lang w:eastAsia="en-US"/>
        </w:rPr>
        <w:t>Internet Banking</w:t>
      </w:r>
      <w:bookmarkEnd w:id="104"/>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The Council will require a secure internet/browser based service that (as a minimum) provides the following functionality.</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B85674" w:rsidP="00892220">
      <w:pPr>
        <w:pStyle w:val="Header"/>
        <w:numPr>
          <w:ilvl w:val="0"/>
          <w:numId w:val="17"/>
        </w:numPr>
        <w:tabs>
          <w:tab w:val="left" w:pos="851"/>
          <w:tab w:val="left" w:pos="2694"/>
          <w:tab w:val="left" w:pos="5387"/>
          <w:tab w:val="left" w:pos="9072"/>
          <w:tab w:val="left" w:pos="10773"/>
          <w:tab w:val="left" w:pos="11340"/>
          <w:tab w:val="left" w:pos="11766"/>
        </w:tabs>
        <w:jc w:val="both"/>
        <w:rPr>
          <w:rFonts w:asciiTheme="minorHAnsi" w:hAnsiTheme="minorHAnsi" w:cstheme="minorHAnsi"/>
          <w:lang w:val="en-GB"/>
        </w:rPr>
      </w:pPr>
      <w:r w:rsidRPr="00892220">
        <w:rPr>
          <w:rFonts w:asciiTheme="minorHAnsi" w:hAnsiTheme="minorHAnsi" w:cstheme="minorHAnsi"/>
          <w:lang w:val="en-GB"/>
        </w:rPr>
        <w:t>Real time balance and transaction reporting (i.e. for all bank accounts maintained) from 8am each working day</w:t>
      </w:r>
    </w:p>
    <w:p w:rsidR="00B85674" w:rsidRPr="00892220" w:rsidRDefault="00B85674" w:rsidP="00892220">
      <w:pPr>
        <w:pStyle w:val="Header"/>
        <w:numPr>
          <w:ilvl w:val="0"/>
          <w:numId w:val="17"/>
        </w:numPr>
        <w:tabs>
          <w:tab w:val="left" w:pos="851"/>
          <w:tab w:val="left" w:pos="2694"/>
          <w:tab w:val="left" w:pos="5387"/>
          <w:tab w:val="left" w:pos="9072"/>
          <w:tab w:val="left" w:pos="10773"/>
          <w:tab w:val="left" w:pos="11340"/>
          <w:tab w:val="left" w:pos="11766"/>
        </w:tabs>
        <w:jc w:val="both"/>
        <w:rPr>
          <w:rFonts w:asciiTheme="minorHAnsi" w:hAnsiTheme="minorHAnsi" w:cstheme="minorHAnsi"/>
          <w:lang w:val="en-GB"/>
        </w:rPr>
      </w:pPr>
      <w:r w:rsidRPr="00892220">
        <w:rPr>
          <w:rFonts w:asciiTheme="minorHAnsi" w:hAnsiTheme="minorHAnsi" w:cstheme="minorHAnsi"/>
          <w:lang w:val="en-GB"/>
        </w:rPr>
        <w:t>The ability to download statements (e.g. in a PDF format)</w:t>
      </w:r>
    </w:p>
    <w:p w:rsidR="00B85674" w:rsidRPr="00892220" w:rsidRDefault="00B85674" w:rsidP="00892220">
      <w:pPr>
        <w:pStyle w:val="Header"/>
        <w:numPr>
          <w:ilvl w:val="0"/>
          <w:numId w:val="17"/>
        </w:numPr>
        <w:tabs>
          <w:tab w:val="left" w:pos="851"/>
          <w:tab w:val="left" w:pos="2694"/>
          <w:tab w:val="left" w:pos="5387"/>
          <w:tab w:val="left" w:pos="9072"/>
          <w:tab w:val="left" w:pos="10773"/>
          <w:tab w:val="left" w:pos="11340"/>
          <w:tab w:val="left" w:pos="11766"/>
        </w:tabs>
        <w:jc w:val="both"/>
        <w:rPr>
          <w:rFonts w:asciiTheme="minorHAnsi" w:hAnsiTheme="minorHAnsi" w:cstheme="minorHAnsi"/>
          <w:lang w:val="en-GB"/>
        </w:rPr>
      </w:pPr>
      <w:r w:rsidRPr="00892220">
        <w:rPr>
          <w:rFonts w:asciiTheme="minorHAnsi" w:hAnsiTheme="minorHAnsi" w:cstheme="minorHAnsi"/>
          <w:lang w:val="en-GB"/>
        </w:rPr>
        <w:t>The ability to initiate Sterling CHAPS payments up to 3.30pm each working day.</w:t>
      </w:r>
    </w:p>
    <w:p w:rsidR="00B85674" w:rsidRPr="00892220" w:rsidRDefault="00B85674" w:rsidP="00892220">
      <w:pPr>
        <w:pStyle w:val="Header"/>
        <w:numPr>
          <w:ilvl w:val="0"/>
          <w:numId w:val="17"/>
        </w:numPr>
        <w:tabs>
          <w:tab w:val="left" w:pos="851"/>
          <w:tab w:val="left" w:pos="2694"/>
          <w:tab w:val="left" w:pos="5387"/>
          <w:tab w:val="left" w:pos="9072"/>
          <w:tab w:val="left" w:pos="10773"/>
          <w:tab w:val="left" w:pos="11340"/>
          <w:tab w:val="left" w:pos="11766"/>
        </w:tabs>
        <w:jc w:val="both"/>
        <w:rPr>
          <w:rFonts w:asciiTheme="minorHAnsi" w:hAnsiTheme="minorHAnsi" w:cstheme="minorHAnsi"/>
          <w:lang w:val="en-GB"/>
        </w:rPr>
      </w:pPr>
      <w:r w:rsidRPr="00892220">
        <w:rPr>
          <w:rFonts w:asciiTheme="minorHAnsi" w:hAnsiTheme="minorHAnsi" w:cstheme="minorHAnsi"/>
          <w:lang w:val="en-GB"/>
        </w:rPr>
        <w:t>The ability to initiate international payments</w:t>
      </w:r>
    </w:p>
    <w:p w:rsidR="00B85674" w:rsidRPr="00892220" w:rsidRDefault="00B85674" w:rsidP="00892220">
      <w:pPr>
        <w:pStyle w:val="Header"/>
        <w:numPr>
          <w:ilvl w:val="0"/>
          <w:numId w:val="17"/>
        </w:numPr>
        <w:tabs>
          <w:tab w:val="left" w:pos="851"/>
          <w:tab w:val="left" w:pos="2694"/>
          <w:tab w:val="left" w:pos="5387"/>
          <w:tab w:val="left" w:pos="9072"/>
          <w:tab w:val="left" w:pos="10773"/>
          <w:tab w:val="left" w:pos="11340"/>
          <w:tab w:val="left" w:pos="11766"/>
        </w:tabs>
        <w:jc w:val="both"/>
        <w:rPr>
          <w:rFonts w:asciiTheme="minorHAnsi" w:hAnsiTheme="minorHAnsi" w:cstheme="minorHAnsi"/>
          <w:lang w:val="en-GB"/>
        </w:rPr>
      </w:pPr>
      <w:r w:rsidRPr="00892220">
        <w:rPr>
          <w:rFonts w:asciiTheme="minorHAnsi" w:hAnsiTheme="minorHAnsi" w:cstheme="minorHAnsi"/>
          <w:lang w:val="en-GB"/>
        </w:rPr>
        <w:t xml:space="preserve">The ability to initiate single BACS and/or Faster payments and inter-account transfers. </w:t>
      </w:r>
    </w:p>
    <w:p w:rsidR="00B85674" w:rsidRPr="00892220" w:rsidRDefault="00B85674" w:rsidP="00892220">
      <w:pPr>
        <w:pStyle w:val="Header"/>
        <w:numPr>
          <w:ilvl w:val="0"/>
          <w:numId w:val="17"/>
        </w:numPr>
        <w:tabs>
          <w:tab w:val="left" w:pos="851"/>
          <w:tab w:val="left" w:pos="2694"/>
          <w:tab w:val="left" w:pos="5387"/>
          <w:tab w:val="left" w:pos="9072"/>
          <w:tab w:val="left" w:pos="10773"/>
          <w:tab w:val="left" w:pos="11340"/>
          <w:tab w:val="left" w:pos="11766"/>
        </w:tabs>
        <w:jc w:val="both"/>
        <w:rPr>
          <w:rFonts w:asciiTheme="minorHAnsi" w:hAnsiTheme="minorHAnsi" w:cstheme="minorHAnsi"/>
          <w:lang w:val="en-GB"/>
        </w:rPr>
      </w:pPr>
      <w:r w:rsidRPr="00892220">
        <w:rPr>
          <w:rFonts w:asciiTheme="minorHAnsi" w:hAnsiTheme="minorHAnsi" w:cstheme="minorHAnsi"/>
          <w:lang w:val="en-GB"/>
        </w:rPr>
        <w:t xml:space="preserve">The ability export transaction data in a CSV file for reconciliation purposes.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The proposed service must allow service administrators to set different user access rights (e.g. to restrict access to specified bank accounts) and to configure different payment permissions (i.e. input, authorise, release). It must also allow payment limits to be set for each user.</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Secure access must be maintained through the use of security tokens/random code generators issued to users or smart cards/pins issued to users which are either inserted into remote random code generators or smart card readers connected to the PC via a standard USB port.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The Council has 5 users that access the current service but the proposed solution must allow access for any reasonable number of users.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An internet banking telephone helpdesk service must be made available each working day from 8am to 5pm.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On-site training for the proposed internet banking service will need to be provided both at implementation stage and on an ongoing basis</w:t>
      </w:r>
      <w:r w:rsidR="00C05526">
        <w:rPr>
          <w:rFonts w:asciiTheme="minorHAnsi" w:hAnsiTheme="minorHAnsi" w:cstheme="minorHAnsi"/>
          <w:lang w:val="en-GB"/>
        </w:rPr>
        <w:t xml:space="preserve"> as/when required</w:t>
      </w:r>
      <w:r w:rsidR="00B85674" w:rsidRPr="00892220">
        <w:rPr>
          <w:rFonts w:asciiTheme="minorHAnsi" w:hAnsiTheme="minorHAnsi" w:cstheme="minorHAnsi"/>
          <w:lang w:val="en-GB"/>
        </w:rPr>
        <w:t xml:space="preserve">.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Should the Council be unable to access the proposed internet banking service (i.e. through failure of the Council or bank's systems) the following contingency arrangements must be made available:</w:t>
      </w:r>
    </w:p>
    <w:p w:rsidR="00B85674" w:rsidRPr="00892220" w:rsidRDefault="00B85674" w:rsidP="00892220">
      <w:pPr>
        <w:pStyle w:val="Header"/>
        <w:tabs>
          <w:tab w:val="left" w:pos="851"/>
          <w:tab w:val="left" w:pos="2694"/>
          <w:tab w:val="left" w:pos="5387"/>
          <w:tab w:val="left" w:pos="9072"/>
          <w:tab w:val="left" w:pos="10773"/>
          <w:tab w:val="left" w:pos="11340"/>
          <w:tab w:val="left" w:pos="11766"/>
        </w:tabs>
        <w:ind w:left="1211"/>
        <w:jc w:val="both"/>
        <w:rPr>
          <w:rFonts w:asciiTheme="minorHAnsi" w:hAnsiTheme="minorHAnsi" w:cstheme="minorHAnsi"/>
          <w:lang w:val="en-GB"/>
        </w:rPr>
      </w:pPr>
    </w:p>
    <w:p w:rsidR="00B85674" w:rsidRPr="00892220" w:rsidRDefault="00B85674" w:rsidP="00892220">
      <w:pPr>
        <w:pStyle w:val="Header"/>
        <w:numPr>
          <w:ilvl w:val="0"/>
          <w:numId w:val="17"/>
        </w:numPr>
        <w:tabs>
          <w:tab w:val="left" w:pos="851"/>
          <w:tab w:val="left" w:pos="2694"/>
          <w:tab w:val="left" w:pos="5387"/>
          <w:tab w:val="left" w:pos="9072"/>
          <w:tab w:val="left" w:pos="10773"/>
          <w:tab w:val="left" w:pos="11340"/>
          <w:tab w:val="left" w:pos="11766"/>
        </w:tabs>
        <w:jc w:val="both"/>
        <w:rPr>
          <w:rFonts w:asciiTheme="minorHAnsi" w:hAnsiTheme="minorHAnsi" w:cstheme="minorHAnsi"/>
          <w:lang w:val="en-GB"/>
        </w:rPr>
      </w:pPr>
      <w:r w:rsidRPr="00892220">
        <w:rPr>
          <w:rFonts w:asciiTheme="minorHAnsi" w:hAnsiTheme="minorHAnsi" w:cstheme="minorHAnsi"/>
          <w:lang w:val="en-GB"/>
        </w:rPr>
        <w:t>Balance/transaction information to be provided to verified Council officers via phone, fax or e-mail within 1 hour of the request.</w:t>
      </w:r>
    </w:p>
    <w:p w:rsidR="00B85674" w:rsidRPr="00892220" w:rsidRDefault="00B85674" w:rsidP="00892220">
      <w:pPr>
        <w:pStyle w:val="Header"/>
        <w:numPr>
          <w:ilvl w:val="0"/>
          <w:numId w:val="17"/>
        </w:numPr>
        <w:tabs>
          <w:tab w:val="left" w:pos="851"/>
          <w:tab w:val="left" w:pos="2694"/>
          <w:tab w:val="left" w:pos="5387"/>
          <w:tab w:val="left" w:pos="9072"/>
          <w:tab w:val="left" w:pos="10773"/>
          <w:tab w:val="left" w:pos="11340"/>
          <w:tab w:val="left" w:pos="11766"/>
        </w:tabs>
        <w:jc w:val="both"/>
        <w:rPr>
          <w:rFonts w:asciiTheme="minorHAnsi" w:hAnsiTheme="minorHAnsi" w:cstheme="minorHAnsi"/>
          <w:lang w:val="en-GB"/>
        </w:rPr>
      </w:pPr>
      <w:r w:rsidRPr="00892220">
        <w:rPr>
          <w:rFonts w:asciiTheme="minorHAnsi" w:hAnsiTheme="minorHAnsi" w:cstheme="minorHAnsi"/>
          <w:lang w:val="en-GB"/>
        </w:rPr>
        <w:t xml:space="preserve">CHAPS and Faster Payment instructions to be sent by </w:t>
      </w:r>
      <w:proofErr w:type="gramStart"/>
      <w:r w:rsidRPr="00892220">
        <w:rPr>
          <w:rFonts w:asciiTheme="minorHAnsi" w:hAnsiTheme="minorHAnsi" w:cstheme="minorHAnsi"/>
          <w:lang w:val="en-GB"/>
        </w:rPr>
        <w:t>fax,</w:t>
      </w:r>
      <w:proofErr w:type="gramEnd"/>
      <w:r w:rsidRPr="00892220">
        <w:rPr>
          <w:rFonts w:asciiTheme="minorHAnsi" w:hAnsiTheme="minorHAnsi" w:cstheme="minorHAnsi"/>
          <w:lang w:val="en-GB"/>
        </w:rPr>
        <w:t xml:space="preserve"> e-mail or delivered to a local branch. Payments must be initiated on the day of request assuming agreed cut-off times are met. Appropriate security procedures are to be followed by the bank to verify the payment instructions.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lastRenderedPageBreak/>
        <w:fldChar w:fldCharType="begin"/>
      </w:r>
      <w:r w:rsidR="00B85674" w:rsidRPr="00892220">
        <w:rPr>
          <w:rFonts w:asciiTheme="minorHAnsi" w:eastAsia="Times New Roman" w:hAnsiTheme="minorHAnsi" w:cs="Arial"/>
          <w:bCs w:val="0"/>
          <w:color w:val="auto"/>
          <w:sz w:val="24"/>
          <w:szCs w:val="24"/>
          <w:lang w:eastAsia="en-US"/>
        </w:rPr>
        <w:instrText xml:space="preserve"> AUTONUMLGL </w:instrText>
      </w:r>
      <w:bookmarkStart w:id="105" w:name="_Toc484530562"/>
      <w:r w:rsidRPr="00892220">
        <w:rPr>
          <w:rFonts w:asciiTheme="minorHAnsi" w:eastAsia="Times New Roman" w:hAnsiTheme="minorHAnsi" w:cs="Arial"/>
          <w:bCs w:val="0"/>
          <w:color w:val="auto"/>
          <w:sz w:val="24"/>
          <w:szCs w:val="24"/>
          <w:lang w:eastAsia="en-US"/>
        </w:rPr>
        <w:fldChar w:fldCharType="end"/>
      </w:r>
      <w:r w:rsidR="00656868">
        <w:rPr>
          <w:rFonts w:asciiTheme="minorHAnsi" w:eastAsia="Times New Roman" w:hAnsiTheme="minorHAnsi" w:cs="Arial"/>
          <w:bCs w:val="0"/>
          <w:color w:val="auto"/>
          <w:sz w:val="24"/>
          <w:szCs w:val="24"/>
          <w:lang w:eastAsia="en-US"/>
        </w:rPr>
        <w:tab/>
      </w:r>
      <w:r w:rsidR="00B85674" w:rsidRPr="00892220">
        <w:rPr>
          <w:rFonts w:asciiTheme="minorHAnsi" w:eastAsia="Times New Roman" w:hAnsiTheme="minorHAnsi" w:cs="Arial"/>
          <w:bCs w:val="0"/>
          <w:color w:val="auto"/>
          <w:sz w:val="24"/>
          <w:szCs w:val="24"/>
          <w:lang w:eastAsia="en-US"/>
        </w:rPr>
        <w:t>Credit Facilities</w:t>
      </w:r>
      <w:bookmarkEnd w:id="105"/>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The following credit facilities must initially be made available:</w:t>
      </w:r>
    </w:p>
    <w:p w:rsidR="00892220" w:rsidRPr="00892220" w:rsidRDefault="00892220" w:rsidP="00892220">
      <w:pPr>
        <w:ind w:left="720" w:hanging="720"/>
        <w:jc w:val="both"/>
        <w:rPr>
          <w:rFonts w:cstheme="minorHAnsi"/>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4"/>
        <w:gridCol w:w="5057"/>
      </w:tblGrid>
      <w:tr w:rsidR="00892220" w:rsidRPr="00892220" w:rsidTr="00892220">
        <w:trPr>
          <w:trHeight w:val="253"/>
        </w:trPr>
        <w:tc>
          <w:tcPr>
            <w:tcW w:w="3084" w:type="dxa"/>
            <w:shd w:val="clear" w:color="auto" w:fill="D9D9D9"/>
          </w:tcPr>
          <w:p w:rsidR="00892220" w:rsidRPr="00892220" w:rsidRDefault="00892220" w:rsidP="00892220">
            <w:pPr>
              <w:rPr>
                <w:rFonts w:asciiTheme="minorHAnsi" w:eastAsia="Calibri" w:hAnsiTheme="minorHAnsi" w:cstheme="minorHAnsi"/>
                <w:b/>
                <w:szCs w:val="24"/>
              </w:rPr>
            </w:pPr>
            <w:r w:rsidRPr="00892220">
              <w:rPr>
                <w:rFonts w:asciiTheme="minorHAnsi" w:eastAsia="Calibri" w:hAnsiTheme="minorHAnsi" w:cstheme="minorHAnsi"/>
                <w:b/>
                <w:szCs w:val="24"/>
              </w:rPr>
              <w:t>Limit Type</w:t>
            </w:r>
          </w:p>
        </w:tc>
        <w:tc>
          <w:tcPr>
            <w:tcW w:w="5057" w:type="dxa"/>
            <w:shd w:val="clear" w:color="auto" w:fill="D9D9D9"/>
          </w:tcPr>
          <w:p w:rsidR="00892220" w:rsidRPr="00892220" w:rsidRDefault="00892220" w:rsidP="00892220">
            <w:pPr>
              <w:jc w:val="center"/>
              <w:rPr>
                <w:rFonts w:asciiTheme="minorHAnsi" w:eastAsia="Calibri" w:hAnsiTheme="minorHAnsi" w:cstheme="minorHAnsi"/>
                <w:b/>
                <w:szCs w:val="24"/>
              </w:rPr>
            </w:pPr>
            <w:r w:rsidRPr="00892220">
              <w:rPr>
                <w:rFonts w:asciiTheme="minorHAnsi" w:eastAsia="Calibri" w:hAnsiTheme="minorHAnsi" w:cstheme="minorHAnsi"/>
                <w:b/>
                <w:szCs w:val="24"/>
              </w:rPr>
              <w:t>Amount</w:t>
            </w:r>
          </w:p>
        </w:tc>
      </w:tr>
      <w:tr w:rsidR="00892220" w:rsidRPr="00892220" w:rsidTr="00892220">
        <w:tc>
          <w:tcPr>
            <w:tcW w:w="3084" w:type="dxa"/>
          </w:tcPr>
          <w:p w:rsidR="00892220" w:rsidRPr="00892220" w:rsidRDefault="00892220" w:rsidP="00892220">
            <w:pPr>
              <w:rPr>
                <w:rFonts w:asciiTheme="minorHAnsi" w:eastAsia="Calibri" w:hAnsiTheme="minorHAnsi" w:cstheme="minorHAnsi"/>
                <w:szCs w:val="24"/>
              </w:rPr>
            </w:pPr>
            <w:r w:rsidRPr="00892220">
              <w:rPr>
                <w:rFonts w:asciiTheme="minorHAnsi" w:eastAsia="Calibri" w:hAnsiTheme="minorHAnsi" w:cstheme="minorHAnsi"/>
                <w:szCs w:val="24"/>
              </w:rPr>
              <w:t>Overdraft Facility</w:t>
            </w:r>
          </w:p>
        </w:tc>
        <w:tc>
          <w:tcPr>
            <w:tcW w:w="5057" w:type="dxa"/>
          </w:tcPr>
          <w:p w:rsidR="00892220" w:rsidRPr="00892220" w:rsidRDefault="00892220" w:rsidP="00892220">
            <w:pPr>
              <w:jc w:val="right"/>
              <w:rPr>
                <w:rFonts w:asciiTheme="minorHAnsi" w:eastAsia="Calibri" w:hAnsiTheme="minorHAnsi" w:cstheme="minorHAnsi"/>
                <w:szCs w:val="24"/>
              </w:rPr>
            </w:pPr>
            <w:r w:rsidRPr="00892220">
              <w:rPr>
                <w:rFonts w:asciiTheme="minorHAnsi" w:eastAsia="Calibri" w:hAnsiTheme="minorHAnsi" w:cstheme="minorHAnsi"/>
                <w:szCs w:val="24"/>
              </w:rPr>
              <w:t xml:space="preserve">Nil </w:t>
            </w:r>
          </w:p>
        </w:tc>
      </w:tr>
      <w:tr w:rsidR="00892220" w:rsidRPr="00892220" w:rsidTr="00892220">
        <w:trPr>
          <w:trHeight w:val="209"/>
        </w:trPr>
        <w:tc>
          <w:tcPr>
            <w:tcW w:w="3084" w:type="dxa"/>
          </w:tcPr>
          <w:p w:rsidR="00892220" w:rsidRPr="00892220" w:rsidRDefault="00892220" w:rsidP="00892220">
            <w:pPr>
              <w:rPr>
                <w:rFonts w:asciiTheme="minorHAnsi" w:eastAsia="Calibri" w:hAnsiTheme="minorHAnsi" w:cstheme="minorHAnsi"/>
                <w:szCs w:val="24"/>
              </w:rPr>
            </w:pPr>
            <w:r w:rsidRPr="00892220">
              <w:rPr>
                <w:rFonts w:asciiTheme="minorHAnsi" w:eastAsia="Calibri" w:hAnsiTheme="minorHAnsi" w:cstheme="minorHAnsi"/>
                <w:szCs w:val="24"/>
              </w:rPr>
              <w:t>BACS Limit</w:t>
            </w:r>
          </w:p>
        </w:tc>
        <w:tc>
          <w:tcPr>
            <w:tcW w:w="5057" w:type="dxa"/>
          </w:tcPr>
          <w:p w:rsidR="00892220" w:rsidRPr="00892220" w:rsidRDefault="00892220" w:rsidP="00892220">
            <w:pPr>
              <w:jc w:val="right"/>
              <w:rPr>
                <w:rFonts w:asciiTheme="minorHAnsi" w:eastAsia="Calibri" w:hAnsiTheme="minorHAnsi" w:cstheme="minorHAnsi"/>
                <w:szCs w:val="24"/>
              </w:rPr>
            </w:pPr>
            <w:r w:rsidRPr="00892220">
              <w:rPr>
                <w:rFonts w:asciiTheme="minorHAnsi" w:eastAsia="Calibri" w:hAnsiTheme="minorHAnsi" w:cstheme="minorHAnsi"/>
                <w:szCs w:val="24"/>
              </w:rPr>
              <w:t>£3,000,000</w:t>
            </w:r>
          </w:p>
        </w:tc>
      </w:tr>
      <w:tr w:rsidR="00892220" w:rsidRPr="00892220" w:rsidTr="00892220">
        <w:trPr>
          <w:trHeight w:val="179"/>
        </w:trPr>
        <w:tc>
          <w:tcPr>
            <w:tcW w:w="3084" w:type="dxa"/>
          </w:tcPr>
          <w:p w:rsidR="00892220" w:rsidRPr="00892220" w:rsidRDefault="00892220" w:rsidP="00892220">
            <w:pPr>
              <w:rPr>
                <w:rFonts w:asciiTheme="minorHAnsi" w:eastAsia="Calibri" w:hAnsiTheme="minorHAnsi" w:cstheme="minorHAnsi"/>
                <w:szCs w:val="24"/>
              </w:rPr>
            </w:pPr>
            <w:r w:rsidRPr="00892220">
              <w:rPr>
                <w:rFonts w:asciiTheme="minorHAnsi" w:eastAsia="Calibri" w:hAnsiTheme="minorHAnsi" w:cstheme="minorHAnsi"/>
                <w:szCs w:val="24"/>
              </w:rPr>
              <w:t>Daylight Exposure Limit</w:t>
            </w:r>
          </w:p>
        </w:tc>
        <w:tc>
          <w:tcPr>
            <w:tcW w:w="5057" w:type="dxa"/>
          </w:tcPr>
          <w:p w:rsidR="00892220" w:rsidRPr="00892220" w:rsidRDefault="00892220" w:rsidP="00892220">
            <w:pPr>
              <w:jc w:val="right"/>
              <w:rPr>
                <w:rFonts w:asciiTheme="minorHAnsi" w:eastAsia="Calibri" w:hAnsiTheme="minorHAnsi" w:cstheme="minorHAnsi"/>
                <w:szCs w:val="24"/>
              </w:rPr>
            </w:pPr>
            <w:r w:rsidRPr="00892220">
              <w:rPr>
                <w:rFonts w:asciiTheme="minorHAnsi" w:eastAsia="Calibri" w:hAnsiTheme="minorHAnsi" w:cstheme="minorHAnsi"/>
                <w:szCs w:val="24"/>
              </w:rPr>
              <w:t>£5,000,000</w:t>
            </w:r>
          </w:p>
        </w:tc>
      </w:tr>
    </w:tbl>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Appropriate Direct Debit sponsorship must also be provided.</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All limits will be reviewed periodically.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B85674" w:rsidRPr="00892220">
        <w:rPr>
          <w:rFonts w:asciiTheme="minorHAnsi" w:eastAsia="Times New Roman" w:hAnsiTheme="minorHAnsi" w:cs="Arial"/>
          <w:bCs w:val="0"/>
          <w:color w:val="auto"/>
          <w:sz w:val="24"/>
          <w:szCs w:val="24"/>
          <w:lang w:eastAsia="en-US"/>
        </w:rPr>
        <w:instrText xml:space="preserve"> AUTONUMLGL </w:instrText>
      </w:r>
      <w:bookmarkStart w:id="106" w:name="_Toc484530563"/>
      <w:r w:rsidRPr="00892220">
        <w:rPr>
          <w:rFonts w:asciiTheme="minorHAnsi" w:eastAsia="Times New Roman" w:hAnsiTheme="minorHAnsi" w:cs="Arial"/>
          <w:bCs w:val="0"/>
          <w:color w:val="auto"/>
          <w:sz w:val="24"/>
          <w:szCs w:val="24"/>
          <w:lang w:eastAsia="en-US"/>
        </w:rPr>
        <w:fldChar w:fldCharType="end"/>
      </w:r>
      <w:r w:rsidR="00656868">
        <w:rPr>
          <w:rFonts w:asciiTheme="minorHAnsi" w:eastAsia="Times New Roman" w:hAnsiTheme="minorHAnsi" w:cs="Arial"/>
          <w:bCs w:val="0"/>
          <w:color w:val="auto"/>
          <w:sz w:val="24"/>
          <w:szCs w:val="24"/>
          <w:lang w:eastAsia="en-US"/>
        </w:rPr>
        <w:tab/>
      </w:r>
      <w:r w:rsidR="00B85674" w:rsidRPr="00892220">
        <w:rPr>
          <w:rFonts w:asciiTheme="minorHAnsi" w:eastAsia="Times New Roman" w:hAnsiTheme="minorHAnsi" w:cs="Arial"/>
          <w:bCs w:val="0"/>
          <w:color w:val="auto"/>
          <w:sz w:val="24"/>
          <w:szCs w:val="24"/>
          <w:lang w:eastAsia="en-US"/>
        </w:rPr>
        <w:t>BACS</w:t>
      </w:r>
      <w:bookmarkEnd w:id="106"/>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1 BACS Service User Numbers (SUN) is maintained which will need to be transferred to the new service provider.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6 BACS smart cards are currently provided.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A BACS helpdesk service must be made available to provide technical assistance on all BACS related issues. The helpdesk team must be contactable by telephone and e-mail and be available to resolve issues between 9am and 5pm each working day.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B85674" w:rsidRPr="00892220">
        <w:rPr>
          <w:rFonts w:asciiTheme="minorHAnsi" w:eastAsia="Times New Roman" w:hAnsiTheme="minorHAnsi" w:cs="Arial"/>
          <w:bCs w:val="0"/>
          <w:color w:val="auto"/>
          <w:sz w:val="24"/>
          <w:szCs w:val="24"/>
          <w:lang w:eastAsia="en-US"/>
        </w:rPr>
        <w:instrText xml:space="preserve"> AUTONUMLGL </w:instrText>
      </w:r>
      <w:bookmarkStart w:id="107" w:name="_Toc484530564"/>
      <w:r w:rsidRPr="00892220">
        <w:rPr>
          <w:rFonts w:asciiTheme="minorHAnsi" w:eastAsia="Times New Roman" w:hAnsiTheme="minorHAnsi" w:cs="Arial"/>
          <w:bCs w:val="0"/>
          <w:color w:val="auto"/>
          <w:sz w:val="24"/>
          <w:szCs w:val="24"/>
          <w:lang w:eastAsia="en-US"/>
        </w:rPr>
        <w:fldChar w:fldCharType="end"/>
      </w:r>
      <w:r w:rsidR="00656868">
        <w:rPr>
          <w:rFonts w:asciiTheme="minorHAnsi" w:eastAsia="Times New Roman" w:hAnsiTheme="minorHAnsi" w:cs="Arial"/>
          <w:bCs w:val="0"/>
          <w:color w:val="auto"/>
          <w:sz w:val="24"/>
          <w:szCs w:val="24"/>
          <w:lang w:eastAsia="en-US"/>
        </w:rPr>
        <w:tab/>
      </w:r>
      <w:r w:rsidR="00B85674" w:rsidRPr="00892220">
        <w:rPr>
          <w:rFonts w:asciiTheme="minorHAnsi" w:eastAsia="Times New Roman" w:hAnsiTheme="minorHAnsi" w:cs="Arial"/>
          <w:bCs w:val="0"/>
          <w:color w:val="auto"/>
          <w:sz w:val="24"/>
          <w:szCs w:val="24"/>
          <w:lang w:eastAsia="en-US"/>
        </w:rPr>
        <w:t>Relationship Management, Query Handling and Fraud Management</w:t>
      </w:r>
      <w:bookmarkEnd w:id="107"/>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The Council must be allocated a suitably qualified and experienced relationship manager. The relationship manager must be a public sector specialist and have experience of managing organisations of a similar scale to the Council.</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The proposed relationship manager must meet with the Council on a regular basis to discuss:</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B85674" w:rsidP="00892220">
      <w:pPr>
        <w:pStyle w:val="Header"/>
        <w:numPr>
          <w:ilvl w:val="0"/>
          <w:numId w:val="17"/>
        </w:numPr>
        <w:tabs>
          <w:tab w:val="left" w:pos="851"/>
          <w:tab w:val="left" w:pos="2694"/>
          <w:tab w:val="left" w:pos="5387"/>
          <w:tab w:val="left" w:pos="9072"/>
          <w:tab w:val="left" w:pos="10773"/>
          <w:tab w:val="left" w:pos="11340"/>
          <w:tab w:val="left" w:pos="11766"/>
        </w:tabs>
        <w:jc w:val="both"/>
        <w:rPr>
          <w:rFonts w:asciiTheme="minorHAnsi" w:hAnsiTheme="minorHAnsi" w:cstheme="minorHAnsi"/>
          <w:lang w:val="en-GB"/>
        </w:rPr>
      </w:pPr>
      <w:r w:rsidRPr="00892220">
        <w:rPr>
          <w:rFonts w:asciiTheme="minorHAnsi" w:hAnsiTheme="minorHAnsi" w:cstheme="minorHAnsi"/>
          <w:lang w:val="en-GB"/>
        </w:rPr>
        <w:t>Service issues</w:t>
      </w:r>
    </w:p>
    <w:p w:rsidR="00B85674" w:rsidRPr="00892220" w:rsidRDefault="00B85674" w:rsidP="00892220">
      <w:pPr>
        <w:pStyle w:val="Header"/>
        <w:numPr>
          <w:ilvl w:val="0"/>
          <w:numId w:val="17"/>
        </w:numPr>
        <w:tabs>
          <w:tab w:val="left" w:pos="851"/>
          <w:tab w:val="left" w:pos="2694"/>
          <w:tab w:val="left" w:pos="5387"/>
          <w:tab w:val="left" w:pos="9072"/>
          <w:tab w:val="left" w:pos="10773"/>
          <w:tab w:val="left" w:pos="11340"/>
          <w:tab w:val="left" w:pos="11766"/>
        </w:tabs>
        <w:jc w:val="both"/>
        <w:rPr>
          <w:rFonts w:asciiTheme="minorHAnsi" w:hAnsiTheme="minorHAnsi" w:cstheme="minorHAnsi"/>
          <w:lang w:val="en-GB"/>
        </w:rPr>
      </w:pPr>
      <w:r w:rsidRPr="00892220">
        <w:rPr>
          <w:rFonts w:asciiTheme="minorHAnsi" w:hAnsiTheme="minorHAnsi" w:cstheme="minorHAnsi"/>
          <w:lang w:val="en-GB"/>
        </w:rPr>
        <w:t>New products/services being introduced that could benefit the Council</w:t>
      </w:r>
    </w:p>
    <w:p w:rsidR="00B85674" w:rsidRPr="00892220" w:rsidRDefault="00B85674" w:rsidP="00892220">
      <w:pPr>
        <w:pStyle w:val="Header"/>
        <w:numPr>
          <w:ilvl w:val="0"/>
          <w:numId w:val="17"/>
        </w:numPr>
        <w:tabs>
          <w:tab w:val="left" w:pos="851"/>
          <w:tab w:val="left" w:pos="2694"/>
          <w:tab w:val="left" w:pos="5387"/>
          <w:tab w:val="left" w:pos="9072"/>
          <w:tab w:val="left" w:pos="10773"/>
          <w:tab w:val="left" w:pos="11340"/>
          <w:tab w:val="left" w:pos="11766"/>
        </w:tabs>
        <w:jc w:val="both"/>
        <w:rPr>
          <w:rFonts w:asciiTheme="minorHAnsi" w:hAnsiTheme="minorHAnsi" w:cstheme="minorHAnsi"/>
          <w:lang w:val="en-GB"/>
        </w:rPr>
      </w:pPr>
      <w:r w:rsidRPr="00892220">
        <w:rPr>
          <w:rFonts w:asciiTheme="minorHAnsi" w:hAnsiTheme="minorHAnsi" w:cstheme="minorHAnsi"/>
          <w:lang w:val="en-GB"/>
        </w:rPr>
        <w:t>General developments in the banking industry</w:t>
      </w:r>
    </w:p>
    <w:p w:rsidR="00B85674" w:rsidRPr="00892220" w:rsidRDefault="00B85674" w:rsidP="00892220">
      <w:pPr>
        <w:pStyle w:val="Header"/>
        <w:numPr>
          <w:ilvl w:val="0"/>
          <w:numId w:val="17"/>
        </w:numPr>
        <w:tabs>
          <w:tab w:val="left" w:pos="851"/>
          <w:tab w:val="left" w:pos="2694"/>
          <w:tab w:val="left" w:pos="5387"/>
          <w:tab w:val="left" w:pos="9072"/>
          <w:tab w:val="left" w:pos="10773"/>
          <w:tab w:val="left" w:pos="11340"/>
          <w:tab w:val="left" w:pos="11766"/>
        </w:tabs>
        <w:jc w:val="both"/>
        <w:rPr>
          <w:rFonts w:asciiTheme="minorHAnsi" w:hAnsiTheme="minorHAnsi" w:cstheme="minorHAnsi"/>
          <w:lang w:val="en-GB"/>
        </w:rPr>
      </w:pPr>
      <w:r w:rsidRPr="00892220">
        <w:rPr>
          <w:rFonts w:asciiTheme="minorHAnsi" w:hAnsiTheme="minorHAnsi" w:cstheme="minorHAnsi"/>
          <w:lang w:val="en-GB"/>
        </w:rPr>
        <w:t xml:space="preserve">Developments in fraud trends that could impact the Council.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Meetings must be held on at least a six monthly basis. More regular meetings may be required if circumstances dictate (e.g. during the implementation of new products/services).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The Council must be provided with appropriate contact details (to include direct telephone numbers and e-mail addresses) of nominated staff that will deal with queries in relation to: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B85674" w:rsidP="00892220">
      <w:pPr>
        <w:pStyle w:val="Header"/>
        <w:numPr>
          <w:ilvl w:val="0"/>
          <w:numId w:val="17"/>
        </w:numPr>
        <w:tabs>
          <w:tab w:val="left" w:pos="851"/>
          <w:tab w:val="left" w:pos="2694"/>
          <w:tab w:val="left" w:pos="5387"/>
          <w:tab w:val="left" w:pos="9072"/>
          <w:tab w:val="left" w:pos="10773"/>
          <w:tab w:val="left" w:pos="11340"/>
          <w:tab w:val="left" w:pos="11766"/>
        </w:tabs>
        <w:jc w:val="both"/>
        <w:rPr>
          <w:rFonts w:asciiTheme="minorHAnsi" w:hAnsiTheme="minorHAnsi" w:cstheme="minorHAnsi"/>
          <w:lang w:val="en-GB"/>
        </w:rPr>
      </w:pPr>
      <w:r w:rsidRPr="00892220">
        <w:rPr>
          <w:rFonts w:asciiTheme="minorHAnsi" w:hAnsiTheme="minorHAnsi" w:cstheme="minorHAnsi"/>
          <w:lang w:val="en-GB"/>
        </w:rPr>
        <w:t xml:space="preserve">Day to day transactions/ </w:t>
      </w:r>
      <w:proofErr w:type="spellStart"/>
      <w:r w:rsidRPr="00892220">
        <w:rPr>
          <w:rFonts w:asciiTheme="minorHAnsi" w:hAnsiTheme="minorHAnsi" w:cstheme="minorHAnsi"/>
          <w:lang w:val="en-GB"/>
        </w:rPr>
        <w:t>mis</w:t>
      </w:r>
      <w:proofErr w:type="spellEnd"/>
      <w:r w:rsidRPr="00892220">
        <w:rPr>
          <w:rFonts w:asciiTheme="minorHAnsi" w:hAnsiTheme="minorHAnsi" w:cstheme="minorHAnsi"/>
          <w:lang w:val="en-GB"/>
        </w:rPr>
        <w:t xml:space="preserve">-posting errors </w:t>
      </w:r>
      <w:proofErr w:type="spellStart"/>
      <w:r w:rsidRPr="00892220">
        <w:rPr>
          <w:rFonts w:asciiTheme="minorHAnsi" w:hAnsiTheme="minorHAnsi" w:cstheme="minorHAnsi"/>
          <w:lang w:val="en-GB"/>
        </w:rPr>
        <w:t>etc</w:t>
      </w:r>
      <w:proofErr w:type="spellEnd"/>
      <w:r w:rsidRPr="00892220">
        <w:rPr>
          <w:rFonts w:asciiTheme="minorHAnsi" w:hAnsiTheme="minorHAnsi" w:cstheme="minorHAnsi"/>
          <w:lang w:val="en-GB"/>
        </w:rPr>
        <w:t xml:space="preserve"> </w:t>
      </w:r>
    </w:p>
    <w:p w:rsidR="00B85674" w:rsidRPr="00892220" w:rsidRDefault="00B85674" w:rsidP="00892220">
      <w:pPr>
        <w:pStyle w:val="Header"/>
        <w:numPr>
          <w:ilvl w:val="0"/>
          <w:numId w:val="17"/>
        </w:numPr>
        <w:tabs>
          <w:tab w:val="left" w:pos="851"/>
          <w:tab w:val="left" w:pos="2694"/>
          <w:tab w:val="left" w:pos="5387"/>
          <w:tab w:val="left" w:pos="9072"/>
          <w:tab w:val="left" w:pos="10773"/>
          <w:tab w:val="left" w:pos="11340"/>
          <w:tab w:val="left" w:pos="11766"/>
        </w:tabs>
        <w:jc w:val="both"/>
        <w:rPr>
          <w:rFonts w:asciiTheme="minorHAnsi" w:hAnsiTheme="minorHAnsi" w:cstheme="minorHAnsi"/>
          <w:lang w:val="en-GB"/>
        </w:rPr>
      </w:pPr>
      <w:r w:rsidRPr="00892220">
        <w:rPr>
          <w:rFonts w:asciiTheme="minorHAnsi" w:hAnsiTheme="minorHAnsi" w:cstheme="minorHAnsi"/>
          <w:lang w:val="en-GB"/>
        </w:rPr>
        <w:t>BACS and Direct Debit processing</w:t>
      </w:r>
    </w:p>
    <w:p w:rsidR="00B85674" w:rsidRPr="00892220" w:rsidRDefault="00B85674" w:rsidP="00892220">
      <w:pPr>
        <w:pStyle w:val="Header"/>
        <w:numPr>
          <w:ilvl w:val="0"/>
          <w:numId w:val="17"/>
        </w:numPr>
        <w:tabs>
          <w:tab w:val="left" w:pos="851"/>
          <w:tab w:val="left" w:pos="2694"/>
          <w:tab w:val="left" w:pos="5387"/>
          <w:tab w:val="left" w:pos="9072"/>
          <w:tab w:val="left" w:pos="10773"/>
          <w:tab w:val="left" w:pos="11340"/>
          <w:tab w:val="left" w:pos="11766"/>
        </w:tabs>
        <w:jc w:val="both"/>
        <w:rPr>
          <w:rFonts w:asciiTheme="minorHAnsi" w:hAnsiTheme="minorHAnsi" w:cstheme="minorHAnsi"/>
          <w:lang w:val="en-GB"/>
        </w:rPr>
      </w:pPr>
      <w:r w:rsidRPr="00892220">
        <w:rPr>
          <w:rFonts w:asciiTheme="minorHAnsi" w:hAnsiTheme="minorHAnsi" w:cstheme="minorHAnsi"/>
          <w:lang w:val="en-GB"/>
        </w:rPr>
        <w:t>Internet banking service</w:t>
      </w:r>
    </w:p>
    <w:p w:rsidR="00B85674" w:rsidRPr="00892220" w:rsidRDefault="00B85674" w:rsidP="00892220">
      <w:pPr>
        <w:pStyle w:val="Header"/>
        <w:numPr>
          <w:ilvl w:val="0"/>
          <w:numId w:val="17"/>
        </w:numPr>
        <w:tabs>
          <w:tab w:val="left" w:pos="851"/>
          <w:tab w:val="left" w:pos="2694"/>
          <w:tab w:val="left" w:pos="5387"/>
          <w:tab w:val="left" w:pos="9072"/>
          <w:tab w:val="left" w:pos="10773"/>
          <w:tab w:val="left" w:pos="11340"/>
          <w:tab w:val="left" w:pos="11766"/>
        </w:tabs>
        <w:jc w:val="both"/>
        <w:rPr>
          <w:rFonts w:asciiTheme="minorHAnsi" w:hAnsiTheme="minorHAnsi" w:cstheme="minorHAnsi"/>
          <w:lang w:val="en-GB"/>
        </w:rPr>
      </w:pPr>
      <w:r w:rsidRPr="00892220">
        <w:rPr>
          <w:rFonts w:asciiTheme="minorHAnsi" w:hAnsiTheme="minorHAnsi" w:cstheme="minorHAnsi"/>
          <w:lang w:val="en-GB"/>
        </w:rPr>
        <w:t xml:space="preserve">Bulk cash and cheque deposits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lastRenderedPageBreak/>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The Council may occasionally request copies of paid cheques or credit slips (e.g. to resolve transaction queries/disputes). Copies of cheques/credit vouchers processed within the previous six years must be made available.</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Copies of cheques/credit slips must be provided (by email or via the proposed internet banking service) within 5 working days of the request.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r>
      <w:r w:rsidR="00C05526">
        <w:rPr>
          <w:rFonts w:asciiTheme="minorHAnsi" w:hAnsiTheme="minorHAnsi" w:cstheme="minorHAnsi"/>
          <w:lang w:val="en-GB"/>
        </w:rPr>
        <w:t>Bidders</w:t>
      </w:r>
      <w:r w:rsidR="00B85674" w:rsidRPr="00892220">
        <w:rPr>
          <w:rFonts w:asciiTheme="minorHAnsi" w:hAnsiTheme="minorHAnsi" w:cstheme="minorHAnsi"/>
          <w:lang w:val="en-GB"/>
        </w:rPr>
        <w:t xml:space="preserve"> must provide regular updates to the Council on fraud trends and new products/services being introduced to minimise fraud. These updates must be provided at regular meetings, by email or via appropriate fraud seminars.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830DF5">
      <w:pPr>
        <w:pStyle w:val="Heading2"/>
        <w:keepNext w:val="0"/>
        <w:keepLines w:val="0"/>
        <w:tabs>
          <w:tab w:val="left" w:pos="0"/>
        </w:tabs>
        <w:spacing w:before="0"/>
        <w:jc w:val="both"/>
        <w:rPr>
          <w:rFonts w:asciiTheme="minorHAnsi" w:eastAsia="Times New Roman" w:hAnsiTheme="minorHAnsi" w:cs="Arial"/>
          <w:bCs w:val="0"/>
          <w:color w:val="auto"/>
          <w:sz w:val="24"/>
          <w:szCs w:val="24"/>
          <w:lang w:eastAsia="en-US"/>
        </w:rPr>
      </w:pPr>
      <w:r w:rsidRPr="00892220">
        <w:rPr>
          <w:rFonts w:asciiTheme="minorHAnsi" w:eastAsia="Times New Roman" w:hAnsiTheme="minorHAnsi" w:cs="Arial"/>
          <w:bCs w:val="0"/>
          <w:color w:val="auto"/>
          <w:sz w:val="24"/>
          <w:szCs w:val="24"/>
          <w:lang w:eastAsia="en-US"/>
        </w:rPr>
        <w:fldChar w:fldCharType="begin"/>
      </w:r>
      <w:r w:rsidR="00B85674" w:rsidRPr="00892220">
        <w:rPr>
          <w:rFonts w:asciiTheme="minorHAnsi" w:eastAsia="Times New Roman" w:hAnsiTheme="minorHAnsi" w:cs="Arial"/>
          <w:bCs w:val="0"/>
          <w:color w:val="auto"/>
          <w:sz w:val="24"/>
          <w:szCs w:val="24"/>
          <w:lang w:eastAsia="en-US"/>
        </w:rPr>
        <w:instrText xml:space="preserve"> AUTONUMLGL </w:instrText>
      </w:r>
      <w:bookmarkStart w:id="108" w:name="_Toc484530565"/>
      <w:r w:rsidRPr="00892220">
        <w:rPr>
          <w:rFonts w:asciiTheme="minorHAnsi" w:eastAsia="Times New Roman" w:hAnsiTheme="minorHAnsi" w:cs="Arial"/>
          <w:bCs w:val="0"/>
          <w:color w:val="auto"/>
          <w:sz w:val="24"/>
          <w:szCs w:val="24"/>
          <w:lang w:eastAsia="en-US"/>
        </w:rPr>
        <w:fldChar w:fldCharType="end"/>
      </w:r>
      <w:r w:rsidR="00656868">
        <w:rPr>
          <w:rFonts w:asciiTheme="minorHAnsi" w:eastAsia="Times New Roman" w:hAnsiTheme="minorHAnsi" w:cs="Arial"/>
          <w:bCs w:val="0"/>
          <w:color w:val="auto"/>
          <w:sz w:val="24"/>
          <w:szCs w:val="24"/>
          <w:lang w:eastAsia="en-US"/>
        </w:rPr>
        <w:tab/>
      </w:r>
      <w:r w:rsidR="00B85674" w:rsidRPr="00892220">
        <w:rPr>
          <w:rFonts w:asciiTheme="minorHAnsi" w:eastAsia="Times New Roman" w:hAnsiTheme="minorHAnsi" w:cs="Arial"/>
          <w:bCs w:val="0"/>
          <w:color w:val="auto"/>
          <w:sz w:val="24"/>
          <w:szCs w:val="24"/>
          <w:lang w:eastAsia="en-US"/>
        </w:rPr>
        <w:t>Implementation</w:t>
      </w:r>
      <w:bookmarkEnd w:id="108"/>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r>
      <w:r w:rsidR="007E0481">
        <w:rPr>
          <w:rFonts w:asciiTheme="minorHAnsi" w:hAnsiTheme="minorHAnsi" w:cstheme="minorHAnsi"/>
          <w:lang w:val="en-GB"/>
        </w:rPr>
        <w:t xml:space="preserve">The Council will look to transfer services </w:t>
      </w:r>
      <w:r w:rsidR="00B85674" w:rsidRPr="00892220">
        <w:rPr>
          <w:rFonts w:asciiTheme="minorHAnsi" w:hAnsiTheme="minorHAnsi" w:cstheme="minorHAnsi"/>
          <w:lang w:val="en-GB"/>
        </w:rPr>
        <w:t>across from the current provider</w:t>
      </w:r>
      <w:r w:rsidR="00F17210">
        <w:rPr>
          <w:rFonts w:asciiTheme="minorHAnsi" w:hAnsiTheme="minorHAnsi" w:cstheme="minorHAnsi"/>
          <w:lang w:val="en-GB"/>
        </w:rPr>
        <w:t>, if applicable,</w:t>
      </w:r>
      <w:r w:rsidR="00B85674" w:rsidRPr="00892220">
        <w:rPr>
          <w:rFonts w:asciiTheme="minorHAnsi" w:hAnsiTheme="minorHAnsi" w:cstheme="minorHAnsi"/>
          <w:lang w:val="en-GB"/>
        </w:rPr>
        <w:t xml:space="preserve"> in stages immediately following award of the contract.</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B85674"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r>
      <w:r w:rsidR="00F34258">
        <w:rPr>
          <w:rFonts w:asciiTheme="minorHAnsi" w:hAnsiTheme="minorHAnsi" w:cstheme="minorHAnsi"/>
          <w:lang w:val="en-GB"/>
        </w:rPr>
        <w:t>Bidders</w:t>
      </w:r>
      <w:r w:rsidR="00B85674" w:rsidRPr="00892220">
        <w:rPr>
          <w:rFonts w:asciiTheme="minorHAnsi" w:hAnsiTheme="minorHAnsi" w:cstheme="minorHAnsi"/>
          <w:lang w:val="en-GB"/>
        </w:rPr>
        <w:t xml:space="preserve"> must allocate a suitably qualified and experienced implementation manager to the project. The implementation manager must have experience of implementing organisations of a similar scale to the Council. Specific experience of implementing other </w:t>
      </w:r>
      <w:r w:rsidR="00C05526">
        <w:rPr>
          <w:rFonts w:asciiTheme="minorHAnsi" w:hAnsiTheme="minorHAnsi" w:cstheme="minorHAnsi"/>
          <w:lang w:val="en-GB"/>
        </w:rPr>
        <w:t>local</w:t>
      </w:r>
      <w:r w:rsidR="00B85674" w:rsidRPr="00892220">
        <w:rPr>
          <w:rFonts w:asciiTheme="minorHAnsi" w:hAnsiTheme="minorHAnsi" w:cstheme="minorHAnsi"/>
          <w:lang w:val="en-GB"/>
        </w:rPr>
        <w:t xml:space="preserve"> authorities is preferred.   </w:t>
      </w:r>
    </w:p>
    <w:p w:rsidR="00B85674" w:rsidRPr="00892220" w:rsidRDefault="00B85674"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p>
    <w:p w:rsidR="007C3285" w:rsidRPr="00892220" w:rsidRDefault="00D8356C" w:rsidP="00B85674">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lang w:val="en-GB"/>
        </w:rPr>
      </w:pPr>
      <w:r w:rsidRPr="00892220">
        <w:rPr>
          <w:rFonts w:asciiTheme="minorHAnsi" w:hAnsiTheme="minorHAnsi" w:cstheme="minorHAnsi"/>
          <w:lang w:val="en-GB"/>
        </w:rPr>
        <w:fldChar w:fldCharType="begin"/>
      </w:r>
      <w:r w:rsidR="00B85674" w:rsidRPr="00892220">
        <w:rPr>
          <w:rFonts w:asciiTheme="minorHAnsi" w:hAnsiTheme="minorHAnsi" w:cstheme="minorHAnsi"/>
          <w:lang w:val="en-GB"/>
        </w:rPr>
        <w:instrText xml:space="preserve"> AUTONUMLGL </w:instrText>
      </w:r>
      <w:r w:rsidRPr="00892220">
        <w:rPr>
          <w:rFonts w:asciiTheme="minorHAnsi" w:hAnsiTheme="minorHAnsi" w:cstheme="minorHAnsi"/>
          <w:lang w:val="en-GB"/>
        </w:rPr>
        <w:fldChar w:fldCharType="end"/>
      </w:r>
      <w:r w:rsidR="00B85674" w:rsidRPr="00892220">
        <w:rPr>
          <w:rFonts w:asciiTheme="minorHAnsi" w:hAnsiTheme="minorHAnsi" w:cstheme="minorHAnsi"/>
          <w:lang w:val="en-GB"/>
        </w:rPr>
        <w:tab/>
        <w:t xml:space="preserve">The implementation project must be delivered free of charge.   </w:t>
      </w:r>
    </w:p>
    <w:p w:rsidR="007C3285" w:rsidRDefault="007C3285" w:rsidP="0010209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rPr>
      </w:pPr>
    </w:p>
    <w:p w:rsidR="007C3285" w:rsidRDefault="007C3285" w:rsidP="00102095">
      <w:pPr>
        <w:pStyle w:val="Header"/>
        <w:tabs>
          <w:tab w:val="left" w:pos="851"/>
          <w:tab w:val="left" w:pos="2694"/>
          <w:tab w:val="left" w:pos="5387"/>
          <w:tab w:val="left" w:pos="9072"/>
          <w:tab w:val="left" w:pos="10773"/>
          <w:tab w:val="left" w:pos="11340"/>
          <w:tab w:val="left" w:pos="11766"/>
        </w:tabs>
        <w:ind w:left="720" w:hanging="720"/>
        <w:jc w:val="both"/>
        <w:rPr>
          <w:rFonts w:asciiTheme="minorHAnsi" w:hAnsiTheme="minorHAnsi" w:cstheme="minorHAnsi"/>
        </w:rPr>
      </w:pPr>
    </w:p>
    <w:p w:rsidR="007C3285" w:rsidRDefault="007C3285" w:rsidP="00102095">
      <w:pPr>
        <w:pStyle w:val="Header"/>
        <w:tabs>
          <w:tab w:val="left" w:pos="851"/>
          <w:tab w:val="left" w:pos="2694"/>
          <w:tab w:val="left" w:pos="5387"/>
          <w:tab w:val="left" w:pos="9072"/>
          <w:tab w:val="left" w:pos="10773"/>
          <w:tab w:val="left" w:pos="11340"/>
          <w:tab w:val="left" w:pos="11766"/>
        </w:tabs>
        <w:ind w:left="720" w:hanging="720"/>
        <w:jc w:val="both"/>
        <w:rPr>
          <w:rFonts w:ascii="Arial" w:hAnsi="Arial" w:cs="Arial"/>
          <w:szCs w:val="24"/>
        </w:rPr>
      </w:pPr>
    </w:p>
    <w:sectPr w:rsidR="007C3285" w:rsidSect="00337F52">
      <w:headerReference w:type="default" r:id="rId13"/>
      <w:footerReference w:type="even" r:id="rId14"/>
      <w:footerReference w:type="default" r:id="rId15"/>
      <w:pgSz w:w="11909" w:h="16834" w:code="9"/>
      <w:pgMar w:top="1134" w:right="1134" w:bottom="1134" w:left="85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6F0" w:rsidRDefault="002836F0">
      <w:r>
        <w:separator/>
      </w:r>
    </w:p>
  </w:endnote>
  <w:endnote w:type="continuationSeparator" w:id="0">
    <w:p w:rsidR="002836F0" w:rsidRDefault="002836F0">
      <w:r>
        <w:continuationSeparator/>
      </w:r>
    </w:p>
  </w:endnote>
  <w:endnote w:type="continuationNotice" w:id="1">
    <w:p w:rsidR="002836F0" w:rsidRDefault="00283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4A4" w:rsidRDefault="00D8356C" w:rsidP="00C26024">
    <w:pPr>
      <w:pStyle w:val="Footer"/>
      <w:framePr w:wrap="around" w:vAnchor="text" w:hAnchor="margin" w:xAlign="center" w:y="1"/>
      <w:rPr>
        <w:rStyle w:val="PageNumber"/>
      </w:rPr>
    </w:pPr>
    <w:r>
      <w:rPr>
        <w:rStyle w:val="PageNumber"/>
      </w:rPr>
      <w:fldChar w:fldCharType="begin"/>
    </w:r>
    <w:r w:rsidR="00BC54A4">
      <w:rPr>
        <w:rStyle w:val="PageNumber"/>
      </w:rPr>
      <w:instrText xml:space="preserve">PAGE  </w:instrText>
    </w:r>
    <w:r>
      <w:rPr>
        <w:rStyle w:val="PageNumber"/>
      </w:rPr>
      <w:fldChar w:fldCharType="end"/>
    </w:r>
  </w:p>
  <w:p w:rsidR="00BC54A4" w:rsidRDefault="00BC54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994894"/>
      <w:docPartObj>
        <w:docPartGallery w:val="Page Numbers (Bottom of Page)"/>
        <w:docPartUnique/>
      </w:docPartObj>
    </w:sdtPr>
    <w:sdtEndPr/>
    <w:sdtContent>
      <w:p w:rsidR="00BC54A4" w:rsidRDefault="00D8356C">
        <w:pPr>
          <w:pStyle w:val="Footer"/>
          <w:jc w:val="center"/>
        </w:pPr>
        <w:r w:rsidRPr="004D6F76">
          <w:rPr>
            <w:rFonts w:ascii="Arial" w:hAnsi="Arial" w:cs="Arial"/>
          </w:rPr>
          <w:fldChar w:fldCharType="begin"/>
        </w:r>
        <w:r w:rsidR="00BC54A4" w:rsidRPr="004D6F76">
          <w:rPr>
            <w:rFonts w:ascii="Arial" w:hAnsi="Arial" w:cs="Arial"/>
          </w:rPr>
          <w:instrText xml:space="preserve"> PAGE   \* MERGEFORMAT </w:instrText>
        </w:r>
        <w:r w:rsidRPr="004D6F76">
          <w:rPr>
            <w:rFonts w:ascii="Arial" w:hAnsi="Arial" w:cs="Arial"/>
          </w:rPr>
          <w:fldChar w:fldCharType="separate"/>
        </w:r>
        <w:r w:rsidR="00833CB8">
          <w:rPr>
            <w:rFonts w:ascii="Arial" w:hAnsi="Arial" w:cs="Arial"/>
            <w:noProof/>
          </w:rPr>
          <w:t>5</w:t>
        </w:r>
        <w:r w:rsidRPr="004D6F76">
          <w:rPr>
            <w:rFonts w:ascii="Arial" w:hAnsi="Arial" w:cs="Arial"/>
          </w:rPr>
          <w:fldChar w:fldCharType="end"/>
        </w:r>
      </w:p>
    </w:sdtContent>
  </w:sdt>
  <w:p w:rsidR="00BC54A4" w:rsidRDefault="00BC54A4" w:rsidP="004D6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6F0" w:rsidRDefault="002836F0">
      <w:r>
        <w:separator/>
      </w:r>
    </w:p>
  </w:footnote>
  <w:footnote w:type="continuationSeparator" w:id="0">
    <w:p w:rsidR="002836F0" w:rsidRDefault="002836F0">
      <w:r>
        <w:continuationSeparator/>
      </w:r>
    </w:p>
  </w:footnote>
  <w:footnote w:type="continuationNotice" w:id="1">
    <w:p w:rsidR="002836F0" w:rsidRDefault="002836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4A4" w:rsidRPr="005F2A4E" w:rsidRDefault="00BC54A4" w:rsidP="005F7336">
    <w:pPr>
      <w:pStyle w:val="Header"/>
      <w:jc w:val="center"/>
      <w:rPr>
        <w:rFonts w:ascii="Arial Narrow" w:hAnsi="Arial Narrow" w:cs="Arial"/>
        <w:b/>
        <w:bCs/>
        <w:sz w:val="2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E94"/>
    <w:multiLevelType w:val="multilevel"/>
    <w:tmpl w:val="D8FCE27E"/>
    <w:lvl w:ilvl="0">
      <w:start w:val="1"/>
      <w:numFmt w:val="decimal"/>
      <w:lvlText w:val="%1."/>
      <w:lvlJc w:val="left"/>
      <w:pPr>
        <w:tabs>
          <w:tab w:val="num" w:pos="360"/>
        </w:tabs>
        <w:ind w:left="360" w:hanging="360"/>
      </w:pPr>
      <w:rPr>
        <w:rFonts w:ascii="Arial" w:hAnsi="Arial" w:cs="Times New Roman" w:hint="default"/>
        <w:b/>
        <w:i w:val="0"/>
        <w:sz w:val="22"/>
      </w:rPr>
    </w:lvl>
    <w:lvl w:ilvl="1">
      <w:start w:val="1"/>
      <w:numFmt w:val="decimal"/>
      <w:lvlText w:val="%1.%2."/>
      <w:lvlJc w:val="left"/>
      <w:pPr>
        <w:tabs>
          <w:tab w:val="num" w:pos="792"/>
        </w:tabs>
        <w:ind w:left="792" w:hanging="432"/>
      </w:pPr>
      <w:rPr>
        <w:rFonts w:cs="Times New Roman"/>
        <w:b w:val="0"/>
        <w:i w:val="0"/>
        <w:sz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nsid w:val="173F0390"/>
    <w:multiLevelType w:val="multilevel"/>
    <w:tmpl w:val="146E1A8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77770D1"/>
    <w:multiLevelType w:val="multilevel"/>
    <w:tmpl w:val="AB708E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nsid w:val="1F7F7087"/>
    <w:multiLevelType w:val="multilevel"/>
    <w:tmpl w:val="C37E7218"/>
    <w:lvl w:ilvl="0">
      <w:start w:val="1"/>
      <w:numFmt w:val="decimal"/>
      <w:lvlText w:val="%1."/>
      <w:lvlJc w:val="left"/>
      <w:pPr>
        <w:ind w:left="1571" w:hanging="720"/>
      </w:pPr>
      <w:rPr>
        <w:sz w:val="22"/>
      </w:rPr>
    </w:lvl>
    <w:lvl w:ilvl="1">
      <w:start w:val="1"/>
      <w:numFmt w:val="decimal"/>
      <w:lvlText w:val="%1.%2"/>
      <w:lvlJc w:val="left"/>
      <w:pPr>
        <w:ind w:left="1571" w:hanging="720"/>
      </w:pPr>
      <w:rPr>
        <w:rFonts w:cs="Times New Roman" w:hint="default"/>
      </w:rPr>
    </w:lvl>
    <w:lvl w:ilvl="2">
      <w:start w:val="1"/>
      <w:numFmt w:val="decimal"/>
      <w:lvlText w:val="%1.%2.%3"/>
      <w:lvlJc w:val="left"/>
      <w:pPr>
        <w:ind w:left="2291" w:hanging="720"/>
      </w:pPr>
      <w:rPr>
        <w:rFonts w:cs="Times New Roman" w:hint="default"/>
      </w:rPr>
    </w:lvl>
    <w:lvl w:ilvl="3">
      <w:start w:val="1"/>
      <w:numFmt w:val="decimal"/>
      <w:lvlText w:val="%1.%2.%3.%4."/>
      <w:lvlJc w:val="left"/>
      <w:pPr>
        <w:ind w:left="2579" w:hanging="648"/>
      </w:pPr>
      <w:rPr>
        <w:rFonts w:cs="Times New Roman" w:hint="default"/>
      </w:rPr>
    </w:lvl>
    <w:lvl w:ilvl="4">
      <w:start w:val="1"/>
      <w:numFmt w:val="decimal"/>
      <w:lvlText w:val="%1.%2.%3.%4.%5."/>
      <w:lvlJc w:val="left"/>
      <w:pPr>
        <w:ind w:left="3083" w:hanging="792"/>
      </w:pPr>
      <w:rPr>
        <w:rFonts w:cs="Times New Roman" w:hint="default"/>
      </w:rPr>
    </w:lvl>
    <w:lvl w:ilvl="5">
      <w:start w:val="1"/>
      <w:numFmt w:val="decimal"/>
      <w:lvlText w:val="%1.%2.%3.%4.%5.%6."/>
      <w:lvlJc w:val="left"/>
      <w:pPr>
        <w:ind w:left="3587" w:hanging="936"/>
      </w:pPr>
      <w:rPr>
        <w:rFonts w:cs="Times New Roman" w:hint="default"/>
      </w:rPr>
    </w:lvl>
    <w:lvl w:ilvl="6">
      <w:start w:val="1"/>
      <w:numFmt w:val="decimal"/>
      <w:lvlText w:val="%1.%2.%3.%4.%5.%6.%7."/>
      <w:lvlJc w:val="left"/>
      <w:pPr>
        <w:ind w:left="4091" w:hanging="1080"/>
      </w:pPr>
      <w:rPr>
        <w:rFonts w:cs="Times New Roman" w:hint="default"/>
      </w:rPr>
    </w:lvl>
    <w:lvl w:ilvl="7">
      <w:start w:val="1"/>
      <w:numFmt w:val="decimal"/>
      <w:lvlText w:val="%1.%2.%3.%4.%5.%6.%7.%8."/>
      <w:lvlJc w:val="left"/>
      <w:pPr>
        <w:ind w:left="4595" w:hanging="1224"/>
      </w:pPr>
      <w:rPr>
        <w:rFonts w:cs="Times New Roman" w:hint="default"/>
      </w:rPr>
    </w:lvl>
    <w:lvl w:ilvl="8">
      <w:start w:val="1"/>
      <w:numFmt w:val="decimal"/>
      <w:lvlText w:val="%1.%2.%3.%4.%5.%6.%7.%8.%9."/>
      <w:lvlJc w:val="left"/>
      <w:pPr>
        <w:ind w:left="5171" w:hanging="1440"/>
      </w:pPr>
      <w:rPr>
        <w:rFonts w:cs="Times New Roman" w:hint="default"/>
      </w:rPr>
    </w:lvl>
  </w:abstractNum>
  <w:abstractNum w:abstractNumId="7">
    <w:nsid w:val="30FE3EB1"/>
    <w:multiLevelType w:val="hybridMultilevel"/>
    <w:tmpl w:val="A5E4C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3DFF2091"/>
    <w:multiLevelType w:val="multilevel"/>
    <w:tmpl w:val="C37E7218"/>
    <w:lvl w:ilvl="0">
      <w:start w:val="1"/>
      <w:numFmt w:val="decimal"/>
      <w:lvlText w:val="%1."/>
      <w:lvlJc w:val="left"/>
      <w:pPr>
        <w:ind w:left="1571" w:hanging="720"/>
      </w:pPr>
      <w:rPr>
        <w:sz w:val="22"/>
      </w:rPr>
    </w:lvl>
    <w:lvl w:ilvl="1">
      <w:start w:val="1"/>
      <w:numFmt w:val="decimal"/>
      <w:lvlText w:val="%1.%2"/>
      <w:lvlJc w:val="left"/>
      <w:pPr>
        <w:ind w:left="1571" w:hanging="720"/>
      </w:pPr>
      <w:rPr>
        <w:rFonts w:cs="Times New Roman" w:hint="default"/>
      </w:rPr>
    </w:lvl>
    <w:lvl w:ilvl="2">
      <w:start w:val="1"/>
      <w:numFmt w:val="decimal"/>
      <w:lvlText w:val="%1.%2.%3"/>
      <w:lvlJc w:val="left"/>
      <w:pPr>
        <w:ind w:left="2291" w:hanging="720"/>
      </w:pPr>
      <w:rPr>
        <w:rFonts w:cs="Times New Roman" w:hint="default"/>
      </w:rPr>
    </w:lvl>
    <w:lvl w:ilvl="3">
      <w:start w:val="1"/>
      <w:numFmt w:val="decimal"/>
      <w:lvlText w:val="%1.%2.%3.%4."/>
      <w:lvlJc w:val="left"/>
      <w:pPr>
        <w:ind w:left="2579" w:hanging="648"/>
      </w:pPr>
      <w:rPr>
        <w:rFonts w:cs="Times New Roman" w:hint="default"/>
      </w:rPr>
    </w:lvl>
    <w:lvl w:ilvl="4">
      <w:start w:val="1"/>
      <w:numFmt w:val="decimal"/>
      <w:lvlText w:val="%1.%2.%3.%4.%5."/>
      <w:lvlJc w:val="left"/>
      <w:pPr>
        <w:ind w:left="3083" w:hanging="792"/>
      </w:pPr>
      <w:rPr>
        <w:rFonts w:cs="Times New Roman" w:hint="default"/>
      </w:rPr>
    </w:lvl>
    <w:lvl w:ilvl="5">
      <w:start w:val="1"/>
      <w:numFmt w:val="decimal"/>
      <w:lvlText w:val="%1.%2.%3.%4.%5.%6."/>
      <w:lvlJc w:val="left"/>
      <w:pPr>
        <w:ind w:left="3587" w:hanging="936"/>
      </w:pPr>
      <w:rPr>
        <w:rFonts w:cs="Times New Roman" w:hint="default"/>
      </w:rPr>
    </w:lvl>
    <w:lvl w:ilvl="6">
      <w:start w:val="1"/>
      <w:numFmt w:val="decimal"/>
      <w:lvlText w:val="%1.%2.%3.%4.%5.%6.%7."/>
      <w:lvlJc w:val="left"/>
      <w:pPr>
        <w:ind w:left="4091" w:hanging="1080"/>
      </w:pPr>
      <w:rPr>
        <w:rFonts w:cs="Times New Roman" w:hint="default"/>
      </w:rPr>
    </w:lvl>
    <w:lvl w:ilvl="7">
      <w:start w:val="1"/>
      <w:numFmt w:val="decimal"/>
      <w:lvlText w:val="%1.%2.%3.%4.%5.%6.%7.%8."/>
      <w:lvlJc w:val="left"/>
      <w:pPr>
        <w:ind w:left="4595" w:hanging="1224"/>
      </w:pPr>
      <w:rPr>
        <w:rFonts w:cs="Times New Roman" w:hint="default"/>
      </w:rPr>
    </w:lvl>
    <w:lvl w:ilvl="8">
      <w:start w:val="1"/>
      <w:numFmt w:val="decimal"/>
      <w:lvlText w:val="%1.%2.%3.%4.%5.%6.%7.%8.%9."/>
      <w:lvlJc w:val="left"/>
      <w:pPr>
        <w:ind w:left="5171" w:hanging="1440"/>
      </w:pPr>
      <w:rPr>
        <w:rFonts w:cs="Times New Roman" w:hint="default"/>
      </w:rPr>
    </w:lvl>
  </w:abstractNum>
  <w:abstractNum w:abstractNumId="10">
    <w:nsid w:val="451E4807"/>
    <w:multiLevelType w:val="hybridMultilevel"/>
    <w:tmpl w:val="F45059B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nsid w:val="4B6351A9"/>
    <w:multiLevelType w:val="multilevel"/>
    <w:tmpl w:val="080E5B74"/>
    <w:lvl w:ilvl="0">
      <w:start w:val="1"/>
      <w:numFmt w:val="decimal"/>
      <w:lvlText w:val="%1"/>
      <w:lvlJc w:val="left"/>
      <w:pPr>
        <w:ind w:left="720" w:hanging="720"/>
      </w:pPr>
      <w:rPr>
        <w:rFonts w:ascii="Arial" w:hAnsi="Arial" w:cs="Times New Roman"/>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54A73FF5"/>
    <w:multiLevelType w:val="hybridMultilevel"/>
    <w:tmpl w:val="1F8A5F88"/>
    <w:lvl w:ilvl="0" w:tplc="0809000F">
      <w:start w:val="1"/>
      <w:numFmt w:val="decimal"/>
      <w:lvlText w:val="%1."/>
      <w:lvlJc w:val="left"/>
      <w:pPr>
        <w:tabs>
          <w:tab w:val="num" w:pos="1080"/>
        </w:tabs>
        <w:ind w:left="1080" w:hanging="360"/>
      </w:pPr>
      <w:rPr>
        <w:rFonts w:cs="Times New Roman"/>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3">
    <w:nsid w:val="5AFC4290"/>
    <w:multiLevelType w:val="hybridMultilevel"/>
    <w:tmpl w:val="BEFED0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A2A182D"/>
    <w:multiLevelType w:val="hybridMultilevel"/>
    <w:tmpl w:val="4EE04F50"/>
    <w:lvl w:ilvl="0" w:tplc="08090017">
      <w:start w:val="1"/>
      <w:numFmt w:val="lowerLetter"/>
      <w:lvlText w:val="%1)"/>
      <w:lvlJc w:val="left"/>
      <w:pPr>
        <w:tabs>
          <w:tab w:val="num" w:pos="1080"/>
        </w:tabs>
        <w:ind w:left="1080" w:hanging="360"/>
      </w:p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5">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EB266C8"/>
    <w:multiLevelType w:val="multilevel"/>
    <w:tmpl w:val="080E5B74"/>
    <w:lvl w:ilvl="0">
      <w:start w:val="1"/>
      <w:numFmt w:val="decimal"/>
      <w:lvlText w:val="%1"/>
      <w:lvlJc w:val="left"/>
      <w:pPr>
        <w:ind w:left="720" w:hanging="720"/>
      </w:pPr>
      <w:rPr>
        <w:rFonts w:ascii="Arial" w:hAnsi="Arial" w:cs="Times New Roman"/>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4"/>
  </w:num>
  <w:num w:numId="2">
    <w:abstractNumId w:val="15"/>
  </w:num>
  <w:num w:numId="3">
    <w:abstractNumId w:val="5"/>
  </w:num>
  <w:num w:numId="4">
    <w:abstractNumId w:val="12"/>
  </w:num>
  <w:num w:numId="5">
    <w:abstractNumId w:val="1"/>
  </w:num>
  <w:num w:numId="6">
    <w:abstractNumId w:val="7"/>
  </w:num>
  <w:num w:numId="7">
    <w:abstractNumId w:val="2"/>
  </w:num>
  <w:num w:numId="8">
    <w:abstractNumId w:val="14"/>
  </w:num>
  <w:num w:numId="9">
    <w:abstractNumId w:val="0"/>
  </w:num>
  <w:num w:numId="10">
    <w:abstractNumId w:val="16"/>
  </w:num>
  <w:num w:numId="11">
    <w:abstractNumId w:val="11"/>
    <w:lvlOverride w:ilvl="0">
      <w:lvl w:ilvl="0">
        <w:numFmt w:val="decimal"/>
        <w:lvlText w:val=""/>
        <w:lvlJc w:val="left"/>
        <w:rPr>
          <w:rFonts w:cs="Times New Roman"/>
        </w:rPr>
      </w:lvl>
    </w:lvlOverride>
    <w:lvlOverride w:ilvl="1">
      <w:lvl w:ilvl="1">
        <w:start w:val="1"/>
        <w:numFmt w:val="decimal"/>
        <w:lvlText w:val="%1.%2"/>
        <w:lvlJc w:val="left"/>
        <w:pPr>
          <w:ind w:left="720" w:hanging="720"/>
        </w:pPr>
        <w:rPr>
          <w:rFonts w:cs="Times New Roman" w:hint="default"/>
          <w:sz w:val="22"/>
        </w:rPr>
      </w:lvl>
    </w:lvlOverride>
    <w:lvlOverride w:ilvl="2">
      <w:lvl w:ilvl="2">
        <w:start w:val="1"/>
        <w:numFmt w:val="decimal"/>
        <w:lvlText w:val="%1.%2.%3"/>
        <w:lvlJc w:val="left"/>
        <w:pPr>
          <w:ind w:left="1440" w:hanging="720"/>
        </w:pPr>
        <w:rPr>
          <w:rFonts w:cs="Times New Roman" w:hint="default"/>
          <w:sz w:val="20"/>
        </w:rPr>
      </w:lvl>
    </w:lvlOverride>
  </w:num>
  <w:num w:numId="12">
    <w:abstractNumId w:val="11"/>
    <w:lvlOverride w:ilvl="0">
      <w:startOverride w:val="1"/>
      <w:lvl w:ilvl="0">
        <w:start w:val="1"/>
        <w:numFmt w:val="decimal"/>
        <w:lvlText w:val=""/>
        <w:lvlJc w:val="left"/>
        <w:pPr>
          <w:ind w:left="0" w:firstLine="0"/>
        </w:pPr>
        <w:rPr>
          <w:rFonts w:ascii="Arial" w:hAnsi="Arial" w:cs="Times New Roman"/>
          <w:sz w:val="22"/>
        </w:rPr>
      </w:lvl>
    </w:lvlOverride>
    <w:lvlOverride w:ilvl="1">
      <w:startOverride w:val="1"/>
      <w:lvl w:ilvl="1">
        <w:start w:val="1"/>
        <w:numFmt w:val="decimal"/>
        <w:lvlText w:val="%1.%2"/>
        <w:lvlJc w:val="left"/>
        <w:pPr>
          <w:ind w:left="720" w:hanging="720"/>
        </w:pPr>
        <w:rPr>
          <w:rFonts w:cs="Times New Roman"/>
          <w:sz w:val="22"/>
        </w:rPr>
      </w:lvl>
    </w:lvlOverride>
    <w:lvlOverride w:ilvl="2">
      <w:startOverride w:val="1"/>
      <w:lvl w:ilvl="2">
        <w:start w:val="1"/>
        <w:numFmt w:val="decimal"/>
        <w:lvlText w:val="%1.%2.%3"/>
        <w:lvlJc w:val="left"/>
        <w:pPr>
          <w:ind w:left="1440" w:hanging="720"/>
        </w:pPr>
        <w:rPr>
          <w:rFonts w:cs="Times New Roman"/>
          <w:sz w:val="2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8"/>
    <w:lvlOverride w:ilvl="0">
      <w:lvl w:ilvl="0">
        <w:start w:val="1"/>
        <w:numFmt w:val="decimal"/>
        <w:pStyle w:val="MainParagraphNumbered"/>
        <w:lvlText w:val="%1."/>
        <w:lvlJc w:val="left"/>
        <w:pPr>
          <w:tabs>
            <w:tab w:val="num" w:pos="1977"/>
          </w:tabs>
          <w:ind w:left="1977" w:hanging="360"/>
        </w:pPr>
        <w:rPr>
          <w:rFonts w:ascii="Arial" w:hAnsi="Arial" w:hint="default"/>
          <w:b/>
          <w:sz w:val="22"/>
        </w:rPr>
      </w:lvl>
    </w:lvlOverride>
  </w:num>
  <w:num w:numId="14">
    <w:abstractNumId w:val="6"/>
  </w:num>
  <w:num w:numId="15">
    <w:abstractNumId w:val="9"/>
  </w:num>
  <w:num w:numId="16">
    <w:abstractNumId w:val="13"/>
  </w:num>
  <w:num w:numId="17">
    <w:abstractNumId w:val="10"/>
  </w:num>
  <w:num w:numId="1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14125"/>
    <w:rsid w:val="000211E1"/>
    <w:rsid w:val="000218A3"/>
    <w:rsid w:val="00026B0A"/>
    <w:rsid w:val="000328E1"/>
    <w:rsid w:val="00040F80"/>
    <w:rsid w:val="000438CC"/>
    <w:rsid w:val="00057B08"/>
    <w:rsid w:val="00063702"/>
    <w:rsid w:val="000678B5"/>
    <w:rsid w:val="0007029B"/>
    <w:rsid w:val="000779BD"/>
    <w:rsid w:val="00085067"/>
    <w:rsid w:val="00090C2A"/>
    <w:rsid w:val="00094355"/>
    <w:rsid w:val="000A03F4"/>
    <w:rsid w:val="000A144D"/>
    <w:rsid w:val="000A21D0"/>
    <w:rsid w:val="000A4F20"/>
    <w:rsid w:val="000C4E4B"/>
    <w:rsid w:val="000D216F"/>
    <w:rsid w:val="000E1960"/>
    <w:rsid w:val="000E5508"/>
    <w:rsid w:val="000F13B1"/>
    <w:rsid w:val="000F24E5"/>
    <w:rsid w:val="000F3F91"/>
    <w:rsid w:val="000F7261"/>
    <w:rsid w:val="00101957"/>
    <w:rsid w:val="00102095"/>
    <w:rsid w:val="00102450"/>
    <w:rsid w:val="00116F18"/>
    <w:rsid w:val="001328FD"/>
    <w:rsid w:val="0014024F"/>
    <w:rsid w:val="001412FC"/>
    <w:rsid w:val="00144A6D"/>
    <w:rsid w:val="00152AB3"/>
    <w:rsid w:val="00171C5F"/>
    <w:rsid w:val="00174F1D"/>
    <w:rsid w:val="00177A09"/>
    <w:rsid w:val="00177AF5"/>
    <w:rsid w:val="00180A98"/>
    <w:rsid w:val="00182A82"/>
    <w:rsid w:val="0019072E"/>
    <w:rsid w:val="001936CA"/>
    <w:rsid w:val="00194795"/>
    <w:rsid w:val="00194C0A"/>
    <w:rsid w:val="001A0E09"/>
    <w:rsid w:val="001A468D"/>
    <w:rsid w:val="001A744C"/>
    <w:rsid w:val="001B0003"/>
    <w:rsid w:val="001B023B"/>
    <w:rsid w:val="001D2535"/>
    <w:rsid w:val="001D7F1B"/>
    <w:rsid w:val="001E05DD"/>
    <w:rsid w:val="001E0B86"/>
    <w:rsid w:val="001E22D8"/>
    <w:rsid w:val="001E3849"/>
    <w:rsid w:val="001F18AD"/>
    <w:rsid w:val="001F5E2B"/>
    <w:rsid w:val="002042B0"/>
    <w:rsid w:val="002072A7"/>
    <w:rsid w:val="00211DC5"/>
    <w:rsid w:val="0021260C"/>
    <w:rsid w:val="002134BF"/>
    <w:rsid w:val="00213F22"/>
    <w:rsid w:val="00213F4E"/>
    <w:rsid w:val="00231972"/>
    <w:rsid w:val="0024036E"/>
    <w:rsid w:val="00253F67"/>
    <w:rsid w:val="00256863"/>
    <w:rsid w:val="00262544"/>
    <w:rsid w:val="002656DD"/>
    <w:rsid w:val="0027387A"/>
    <w:rsid w:val="00274369"/>
    <w:rsid w:val="00276133"/>
    <w:rsid w:val="00281A09"/>
    <w:rsid w:val="002836F0"/>
    <w:rsid w:val="00285D27"/>
    <w:rsid w:val="00287645"/>
    <w:rsid w:val="00287DD1"/>
    <w:rsid w:val="00292186"/>
    <w:rsid w:val="00294A33"/>
    <w:rsid w:val="002B13DC"/>
    <w:rsid w:val="002B4E31"/>
    <w:rsid w:val="002C2C29"/>
    <w:rsid w:val="002D1814"/>
    <w:rsid w:val="002D643F"/>
    <w:rsid w:val="002E1CA5"/>
    <w:rsid w:val="002E5FC0"/>
    <w:rsid w:val="002F0679"/>
    <w:rsid w:val="002F0D82"/>
    <w:rsid w:val="00317C7B"/>
    <w:rsid w:val="00321F6D"/>
    <w:rsid w:val="00322DAB"/>
    <w:rsid w:val="0032428B"/>
    <w:rsid w:val="003242CF"/>
    <w:rsid w:val="00327589"/>
    <w:rsid w:val="0033086A"/>
    <w:rsid w:val="00335352"/>
    <w:rsid w:val="00337F52"/>
    <w:rsid w:val="0034402B"/>
    <w:rsid w:val="00345709"/>
    <w:rsid w:val="00346980"/>
    <w:rsid w:val="003508BA"/>
    <w:rsid w:val="00352136"/>
    <w:rsid w:val="00356B56"/>
    <w:rsid w:val="00362112"/>
    <w:rsid w:val="00367804"/>
    <w:rsid w:val="003724AC"/>
    <w:rsid w:val="003726ED"/>
    <w:rsid w:val="00375899"/>
    <w:rsid w:val="00383AEE"/>
    <w:rsid w:val="003946E0"/>
    <w:rsid w:val="003A477C"/>
    <w:rsid w:val="003B51DC"/>
    <w:rsid w:val="003C07CC"/>
    <w:rsid w:val="003C0D2D"/>
    <w:rsid w:val="003D7119"/>
    <w:rsid w:val="003E3FA7"/>
    <w:rsid w:val="003F0DDD"/>
    <w:rsid w:val="00400681"/>
    <w:rsid w:val="00405CF1"/>
    <w:rsid w:val="00413F85"/>
    <w:rsid w:val="004159B5"/>
    <w:rsid w:val="00420937"/>
    <w:rsid w:val="00423A66"/>
    <w:rsid w:val="00440A75"/>
    <w:rsid w:val="00441341"/>
    <w:rsid w:val="00455FD1"/>
    <w:rsid w:val="0046240D"/>
    <w:rsid w:val="004624E2"/>
    <w:rsid w:val="0046468A"/>
    <w:rsid w:val="00465B85"/>
    <w:rsid w:val="004730DE"/>
    <w:rsid w:val="0047346E"/>
    <w:rsid w:val="00474525"/>
    <w:rsid w:val="0048101D"/>
    <w:rsid w:val="00486BF4"/>
    <w:rsid w:val="004904E5"/>
    <w:rsid w:val="004A6CAC"/>
    <w:rsid w:val="004B0870"/>
    <w:rsid w:val="004B3738"/>
    <w:rsid w:val="004B3D91"/>
    <w:rsid w:val="004B659A"/>
    <w:rsid w:val="004B7183"/>
    <w:rsid w:val="004C0A41"/>
    <w:rsid w:val="004C11A9"/>
    <w:rsid w:val="004C1A34"/>
    <w:rsid w:val="004C6E96"/>
    <w:rsid w:val="004D6F76"/>
    <w:rsid w:val="004E1907"/>
    <w:rsid w:val="004E7F97"/>
    <w:rsid w:val="004F4AC9"/>
    <w:rsid w:val="004F4BD9"/>
    <w:rsid w:val="00501D9D"/>
    <w:rsid w:val="00502BDC"/>
    <w:rsid w:val="00506A4E"/>
    <w:rsid w:val="0053099E"/>
    <w:rsid w:val="005334DC"/>
    <w:rsid w:val="00536A35"/>
    <w:rsid w:val="00542947"/>
    <w:rsid w:val="00543841"/>
    <w:rsid w:val="0055664D"/>
    <w:rsid w:val="00556FA5"/>
    <w:rsid w:val="005636B4"/>
    <w:rsid w:val="00565AFF"/>
    <w:rsid w:val="00570A3A"/>
    <w:rsid w:val="00572953"/>
    <w:rsid w:val="00572EDE"/>
    <w:rsid w:val="005921B6"/>
    <w:rsid w:val="005A0CA4"/>
    <w:rsid w:val="005A1333"/>
    <w:rsid w:val="005A15DF"/>
    <w:rsid w:val="005B5C72"/>
    <w:rsid w:val="005C5EEA"/>
    <w:rsid w:val="005C6F75"/>
    <w:rsid w:val="005C7FCF"/>
    <w:rsid w:val="005D2F1E"/>
    <w:rsid w:val="005E21C7"/>
    <w:rsid w:val="005E39EE"/>
    <w:rsid w:val="005E3FED"/>
    <w:rsid w:val="005F14AD"/>
    <w:rsid w:val="005F2A4E"/>
    <w:rsid w:val="005F410F"/>
    <w:rsid w:val="005F5D38"/>
    <w:rsid w:val="005F7336"/>
    <w:rsid w:val="00601A28"/>
    <w:rsid w:val="00620765"/>
    <w:rsid w:val="00620A33"/>
    <w:rsid w:val="006244E4"/>
    <w:rsid w:val="00631590"/>
    <w:rsid w:val="006458AD"/>
    <w:rsid w:val="00650EED"/>
    <w:rsid w:val="00656868"/>
    <w:rsid w:val="00664166"/>
    <w:rsid w:val="00664C00"/>
    <w:rsid w:val="006678E2"/>
    <w:rsid w:val="0067089A"/>
    <w:rsid w:val="006775BD"/>
    <w:rsid w:val="00683A65"/>
    <w:rsid w:val="00692709"/>
    <w:rsid w:val="00692DDB"/>
    <w:rsid w:val="0069455A"/>
    <w:rsid w:val="006A0607"/>
    <w:rsid w:val="006A3ED5"/>
    <w:rsid w:val="006A6F49"/>
    <w:rsid w:val="006B68C7"/>
    <w:rsid w:val="006C4CC6"/>
    <w:rsid w:val="006F1A39"/>
    <w:rsid w:val="00714A06"/>
    <w:rsid w:val="00715735"/>
    <w:rsid w:val="00730B66"/>
    <w:rsid w:val="00731D5C"/>
    <w:rsid w:val="007411B8"/>
    <w:rsid w:val="00745684"/>
    <w:rsid w:val="00745E14"/>
    <w:rsid w:val="00761ABC"/>
    <w:rsid w:val="00763054"/>
    <w:rsid w:val="007630DE"/>
    <w:rsid w:val="007639E1"/>
    <w:rsid w:val="00771128"/>
    <w:rsid w:val="00774F9E"/>
    <w:rsid w:val="007773AE"/>
    <w:rsid w:val="0077786A"/>
    <w:rsid w:val="00787878"/>
    <w:rsid w:val="00787ABA"/>
    <w:rsid w:val="0079222C"/>
    <w:rsid w:val="00794311"/>
    <w:rsid w:val="00794EC5"/>
    <w:rsid w:val="007A0C65"/>
    <w:rsid w:val="007A2E87"/>
    <w:rsid w:val="007A3511"/>
    <w:rsid w:val="007A4E01"/>
    <w:rsid w:val="007A6DD4"/>
    <w:rsid w:val="007B22C8"/>
    <w:rsid w:val="007B4473"/>
    <w:rsid w:val="007B76F5"/>
    <w:rsid w:val="007C0E57"/>
    <w:rsid w:val="007C31A0"/>
    <w:rsid w:val="007C3285"/>
    <w:rsid w:val="007C36C7"/>
    <w:rsid w:val="007C5036"/>
    <w:rsid w:val="007D2660"/>
    <w:rsid w:val="007E0481"/>
    <w:rsid w:val="007E0651"/>
    <w:rsid w:val="007E4926"/>
    <w:rsid w:val="007F370C"/>
    <w:rsid w:val="00801FA3"/>
    <w:rsid w:val="008124AB"/>
    <w:rsid w:val="008154A9"/>
    <w:rsid w:val="00815D09"/>
    <w:rsid w:val="008255D9"/>
    <w:rsid w:val="00827246"/>
    <w:rsid w:val="00830DF5"/>
    <w:rsid w:val="00833CB8"/>
    <w:rsid w:val="00842BE1"/>
    <w:rsid w:val="00843E3F"/>
    <w:rsid w:val="00846C91"/>
    <w:rsid w:val="00855193"/>
    <w:rsid w:val="00861AF4"/>
    <w:rsid w:val="008662F6"/>
    <w:rsid w:val="0087070E"/>
    <w:rsid w:val="008723F2"/>
    <w:rsid w:val="00876EC9"/>
    <w:rsid w:val="008818D4"/>
    <w:rsid w:val="00883088"/>
    <w:rsid w:val="00883A29"/>
    <w:rsid w:val="00892220"/>
    <w:rsid w:val="008A7659"/>
    <w:rsid w:val="008B3135"/>
    <w:rsid w:val="008B77D0"/>
    <w:rsid w:val="008C0B77"/>
    <w:rsid w:val="008D4ED0"/>
    <w:rsid w:val="008F5437"/>
    <w:rsid w:val="008F61B1"/>
    <w:rsid w:val="008F6C75"/>
    <w:rsid w:val="0090060D"/>
    <w:rsid w:val="00901F5E"/>
    <w:rsid w:val="0090552D"/>
    <w:rsid w:val="00907BB3"/>
    <w:rsid w:val="00907D18"/>
    <w:rsid w:val="0091171C"/>
    <w:rsid w:val="00912336"/>
    <w:rsid w:val="00912370"/>
    <w:rsid w:val="00926374"/>
    <w:rsid w:val="00932AD1"/>
    <w:rsid w:val="009334C7"/>
    <w:rsid w:val="0093763C"/>
    <w:rsid w:val="00943C51"/>
    <w:rsid w:val="009560C8"/>
    <w:rsid w:val="009565D7"/>
    <w:rsid w:val="0096148F"/>
    <w:rsid w:val="00961DC7"/>
    <w:rsid w:val="009649DE"/>
    <w:rsid w:val="00965510"/>
    <w:rsid w:val="00974EAE"/>
    <w:rsid w:val="0098549C"/>
    <w:rsid w:val="009854C5"/>
    <w:rsid w:val="00985F66"/>
    <w:rsid w:val="0098731C"/>
    <w:rsid w:val="0099377C"/>
    <w:rsid w:val="00993C35"/>
    <w:rsid w:val="00993D4A"/>
    <w:rsid w:val="009A6B2C"/>
    <w:rsid w:val="009B008D"/>
    <w:rsid w:val="009B36FC"/>
    <w:rsid w:val="009B3AF8"/>
    <w:rsid w:val="009D3BA2"/>
    <w:rsid w:val="009D4258"/>
    <w:rsid w:val="009D51C3"/>
    <w:rsid w:val="009D5D95"/>
    <w:rsid w:val="009E6670"/>
    <w:rsid w:val="009E7227"/>
    <w:rsid w:val="009F3BF5"/>
    <w:rsid w:val="009F6DD0"/>
    <w:rsid w:val="00A060F0"/>
    <w:rsid w:val="00A06AB0"/>
    <w:rsid w:val="00A07118"/>
    <w:rsid w:val="00A14E24"/>
    <w:rsid w:val="00A251B2"/>
    <w:rsid w:val="00A27544"/>
    <w:rsid w:val="00A32C7D"/>
    <w:rsid w:val="00A409D0"/>
    <w:rsid w:val="00A42999"/>
    <w:rsid w:val="00A43469"/>
    <w:rsid w:val="00A43565"/>
    <w:rsid w:val="00A44CA3"/>
    <w:rsid w:val="00A46D99"/>
    <w:rsid w:val="00A51951"/>
    <w:rsid w:val="00A52ED4"/>
    <w:rsid w:val="00A62FBD"/>
    <w:rsid w:val="00A72C9D"/>
    <w:rsid w:val="00A81DD5"/>
    <w:rsid w:val="00A86229"/>
    <w:rsid w:val="00A90289"/>
    <w:rsid w:val="00A9166E"/>
    <w:rsid w:val="00A97349"/>
    <w:rsid w:val="00AB49B9"/>
    <w:rsid w:val="00AC0153"/>
    <w:rsid w:val="00AC115B"/>
    <w:rsid w:val="00AD7F74"/>
    <w:rsid w:val="00AE001F"/>
    <w:rsid w:val="00AE2568"/>
    <w:rsid w:val="00AE6BFD"/>
    <w:rsid w:val="00AF2BD5"/>
    <w:rsid w:val="00AF61C3"/>
    <w:rsid w:val="00AF7CC5"/>
    <w:rsid w:val="00B011C6"/>
    <w:rsid w:val="00B01A37"/>
    <w:rsid w:val="00B16315"/>
    <w:rsid w:val="00B35276"/>
    <w:rsid w:val="00B413B2"/>
    <w:rsid w:val="00B414A7"/>
    <w:rsid w:val="00B42801"/>
    <w:rsid w:val="00B51B6E"/>
    <w:rsid w:val="00B6379C"/>
    <w:rsid w:val="00B6657E"/>
    <w:rsid w:val="00B673B9"/>
    <w:rsid w:val="00B733EB"/>
    <w:rsid w:val="00B73E6E"/>
    <w:rsid w:val="00B81AFC"/>
    <w:rsid w:val="00B82EB3"/>
    <w:rsid w:val="00B84771"/>
    <w:rsid w:val="00B85674"/>
    <w:rsid w:val="00B859FB"/>
    <w:rsid w:val="00B86CBD"/>
    <w:rsid w:val="00B9216D"/>
    <w:rsid w:val="00B925B5"/>
    <w:rsid w:val="00BC54A4"/>
    <w:rsid w:val="00BC5B74"/>
    <w:rsid w:val="00BC61AD"/>
    <w:rsid w:val="00BD2AC4"/>
    <w:rsid w:val="00BD5231"/>
    <w:rsid w:val="00BD72AC"/>
    <w:rsid w:val="00BE6FAB"/>
    <w:rsid w:val="00BF006E"/>
    <w:rsid w:val="00BF4035"/>
    <w:rsid w:val="00BF63EB"/>
    <w:rsid w:val="00C007F5"/>
    <w:rsid w:val="00C05526"/>
    <w:rsid w:val="00C05AD1"/>
    <w:rsid w:val="00C0614B"/>
    <w:rsid w:val="00C166D0"/>
    <w:rsid w:val="00C16AF2"/>
    <w:rsid w:val="00C17418"/>
    <w:rsid w:val="00C26024"/>
    <w:rsid w:val="00C31F03"/>
    <w:rsid w:val="00C37029"/>
    <w:rsid w:val="00C407C2"/>
    <w:rsid w:val="00C448A2"/>
    <w:rsid w:val="00C57206"/>
    <w:rsid w:val="00C66053"/>
    <w:rsid w:val="00C71799"/>
    <w:rsid w:val="00C8148A"/>
    <w:rsid w:val="00C90D84"/>
    <w:rsid w:val="00C94D24"/>
    <w:rsid w:val="00C9593D"/>
    <w:rsid w:val="00CA4FF1"/>
    <w:rsid w:val="00CB485E"/>
    <w:rsid w:val="00CB5F18"/>
    <w:rsid w:val="00CB6269"/>
    <w:rsid w:val="00CB6E86"/>
    <w:rsid w:val="00CC15CA"/>
    <w:rsid w:val="00CD385F"/>
    <w:rsid w:val="00CD4207"/>
    <w:rsid w:val="00CE038C"/>
    <w:rsid w:val="00CE2DF4"/>
    <w:rsid w:val="00CE4855"/>
    <w:rsid w:val="00CE71C3"/>
    <w:rsid w:val="00CF0330"/>
    <w:rsid w:val="00CF613E"/>
    <w:rsid w:val="00D104C7"/>
    <w:rsid w:val="00D10A77"/>
    <w:rsid w:val="00D15769"/>
    <w:rsid w:val="00D24D0F"/>
    <w:rsid w:val="00D277CD"/>
    <w:rsid w:val="00D37A18"/>
    <w:rsid w:val="00D417B6"/>
    <w:rsid w:val="00D43DA4"/>
    <w:rsid w:val="00D44A4C"/>
    <w:rsid w:val="00D47EB9"/>
    <w:rsid w:val="00D555AC"/>
    <w:rsid w:val="00D63675"/>
    <w:rsid w:val="00D66032"/>
    <w:rsid w:val="00D82950"/>
    <w:rsid w:val="00D8356C"/>
    <w:rsid w:val="00D95677"/>
    <w:rsid w:val="00D95A5D"/>
    <w:rsid w:val="00DB203A"/>
    <w:rsid w:val="00DC4D89"/>
    <w:rsid w:val="00DC739A"/>
    <w:rsid w:val="00DD3299"/>
    <w:rsid w:val="00DD63F3"/>
    <w:rsid w:val="00DD7F56"/>
    <w:rsid w:val="00DF75AC"/>
    <w:rsid w:val="00E1059F"/>
    <w:rsid w:val="00E31279"/>
    <w:rsid w:val="00E41C1E"/>
    <w:rsid w:val="00E456E5"/>
    <w:rsid w:val="00E55F66"/>
    <w:rsid w:val="00E60FE4"/>
    <w:rsid w:val="00E6410A"/>
    <w:rsid w:val="00E654A1"/>
    <w:rsid w:val="00E740BB"/>
    <w:rsid w:val="00E97FE2"/>
    <w:rsid w:val="00EA7D9A"/>
    <w:rsid w:val="00EB102D"/>
    <w:rsid w:val="00EC291C"/>
    <w:rsid w:val="00ED2C19"/>
    <w:rsid w:val="00ED58BB"/>
    <w:rsid w:val="00EE61A5"/>
    <w:rsid w:val="00EF1CA8"/>
    <w:rsid w:val="00EF1FBB"/>
    <w:rsid w:val="00EF24A8"/>
    <w:rsid w:val="00EF3AD3"/>
    <w:rsid w:val="00F00622"/>
    <w:rsid w:val="00F134D0"/>
    <w:rsid w:val="00F17210"/>
    <w:rsid w:val="00F2412A"/>
    <w:rsid w:val="00F25AF1"/>
    <w:rsid w:val="00F34258"/>
    <w:rsid w:val="00F34AFC"/>
    <w:rsid w:val="00F52FB9"/>
    <w:rsid w:val="00F55CB9"/>
    <w:rsid w:val="00F56AF4"/>
    <w:rsid w:val="00F6128C"/>
    <w:rsid w:val="00F70581"/>
    <w:rsid w:val="00F720D5"/>
    <w:rsid w:val="00F73ECE"/>
    <w:rsid w:val="00F804E1"/>
    <w:rsid w:val="00F8406C"/>
    <w:rsid w:val="00F84CC5"/>
    <w:rsid w:val="00F96979"/>
    <w:rsid w:val="00F96D1F"/>
    <w:rsid w:val="00FA262E"/>
    <w:rsid w:val="00FA444F"/>
    <w:rsid w:val="00FB7EC1"/>
    <w:rsid w:val="00FC0EDB"/>
    <w:rsid w:val="00FC68A2"/>
    <w:rsid w:val="00FC6AD4"/>
    <w:rsid w:val="00FD470A"/>
    <w:rsid w:val="00FD677C"/>
    <w:rsid w:val="00FD6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6BFD"/>
    <w:rPr>
      <w:sz w:val="24"/>
    </w:rPr>
  </w:style>
  <w:style w:type="paragraph" w:styleId="Heading1">
    <w:name w:val="heading 1"/>
    <w:basedOn w:val="Normal"/>
    <w:next w:val="Normal"/>
    <w:qFormat/>
    <w:rsid w:val="00BD5231"/>
    <w:pPr>
      <w:keepNext/>
      <w:jc w:val="both"/>
      <w:outlineLvl w:val="0"/>
    </w:pPr>
    <w:rPr>
      <w:rFonts w:ascii="Arial" w:hAnsi="Arial"/>
      <w:b/>
    </w:rPr>
  </w:style>
  <w:style w:type="paragraph" w:styleId="Heading2">
    <w:name w:val="heading 2"/>
    <w:basedOn w:val="Normal"/>
    <w:next w:val="Normal"/>
    <w:link w:val="Heading2Char"/>
    <w:qFormat/>
    <w:rsid w:val="00C814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E6BF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B6657E"/>
    <w:pPr>
      <w:ind w:left="720"/>
      <w:contextualSpacing/>
    </w:pPr>
  </w:style>
  <w:style w:type="paragraph" w:styleId="Revision">
    <w:name w:val="Revision"/>
    <w:hidden/>
    <w:uiPriority w:val="99"/>
    <w:semiHidden/>
    <w:rsid w:val="00745684"/>
    <w:rPr>
      <w:sz w:val="24"/>
    </w:rPr>
  </w:style>
  <w:style w:type="character" w:customStyle="1" w:styleId="Heading2Char">
    <w:name w:val="Heading 2 Char"/>
    <w:basedOn w:val="DefaultParagraphFont"/>
    <w:link w:val="Heading2"/>
    <w:rsid w:val="006458AD"/>
    <w:rPr>
      <w:rFonts w:asciiTheme="majorHAnsi" w:eastAsiaTheme="majorEastAsia" w:hAnsiTheme="majorHAnsi" w:cstheme="majorBidi"/>
      <w:b/>
      <w:bCs/>
      <w:color w:val="4F81BD" w:themeColor="accent1"/>
      <w:sz w:val="26"/>
      <w:szCs w:val="26"/>
    </w:rPr>
  </w:style>
  <w:style w:type="paragraph" w:customStyle="1" w:styleId="indent">
    <w:name w:val="indent"/>
    <w:basedOn w:val="Normal"/>
    <w:rsid w:val="00C8148A"/>
    <w:pPr>
      <w:ind w:left="3402" w:hanging="567"/>
      <w:jc w:val="both"/>
    </w:pPr>
    <w:rPr>
      <w:lang w:eastAsia="en-US"/>
    </w:rPr>
  </w:style>
  <w:style w:type="paragraph" w:customStyle="1" w:styleId="Style1">
    <w:name w:val="Style1"/>
    <w:basedOn w:val="Heading2"/>
    <w:qFormat/>
    <w:rsid w:val="006458AD"/>
    <w:pPr>
      <w:jc w:val="both"/>
    </w:pPr>
    <w:rPr>
      <w:rFonts w:ascii="Calibri" w:hAnsi="Calibri" w:cs="Arial"/>
      <w:lang w:eastAsia="en-US"/>
    </w:rPr>
  </w:style>
  <w:style w:type="paragraph" w:styleId="Subtitle">
    <w:name w:val="Subtitle"/>
    <w:basedOn w:val="Normal"/>
    <w:next w:val="Normal"/>
    <w:link w:val="SubtitleChar"/>
    <w:qFormat/>
    <w:rsid w:val="006458A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6458AD"/>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rsid w:val="00AE6BFD"/>
    <w:rPr>
      <w:rFonts w:asciiTheme="majorHAnsi" w:eastAsiaTheme="majorEastAsia" w:hAnsiTheme="majorHAnsi" w:cstheme="majorBidi"/>
      <w:b/>
      <w:bCs/>
      <w:color w:val="4F81BD" w:themeColor="accent1"/>
      <w:sz w:val="24"/>
    </w:rPr>
  </w:style>
  <w:style w:type="paragraph" w:styleId="BodyTextIndent">
    <w:name w:val="Body Text Indent"/>
    <w:basedOn w:val="Normal"/>
    <w:link w:val="BodyTextIndentChar"/>
    <w:rsid w:val="001412FC"/>
    <w:pPr>
      <w:spacing w:after="120"/>
      <w:ind w:left="283"/>
    </w:pPr>
  </w:style>
  <w:style w:type="character" w:customStyle="1" w:styleId="BodyTextIndentChar">
    <w:name w:val="Body Text Indent Char"/>
    <w:basedOn w:val="DefaultParagraphFont"/>
    <w:link w:val="BodyTextIndent"/>
    <w:rsid w:val="001412FC"/>
    <w:rPr>
      <w:sz w:val="24"/>
    </w:rPr>
  </w:style>
  <w:style w:type="paragraph" w:styleId="TOC1">
    <w:name w:val="toc 1"/>
    <w:basedOn w:val="Normal"/>
    <w:next w:val="Normal"/>
    <w:autoRedefine/>
    <w:uiPriority w:val="39"/>
    <w:rsid w:val="004C6E96"/>
    <w:pPr>
      <w:spacing w:after="100"/>
    </w:pPr>
  </w:style>
  <w:style w:type="paragraph" w:styleId="TOC2">
    <w:name w:val="toc 2"/>
    <w:basedOn w:val="Normal"/>
    <w:next w:val="Normal"/>
    <w:autoRedefine/>
    <w:uiPriority w:val="39"/>
    <w:rsid w:val="004C6E96"/>
    <w:pPr>
      <w:spacing w:after="100"/>
      <w:ind w:left="240"/>
    </w:pPr>
  </w:style>
  <w:style w:type="character" w:customStyle="1" w:styleId="FooterChar">
    <w:name w:val="Footer Char"/>
    <w:basedOn w:val="DefaultParagraphFont"/>
    <w:link w:val="Footer"/>
    <w:uiPriority w:val="99"/>
    <w:rsid w:val="004D6F76"/>
    <w:rPr>
      <w:sz w:val="24"/>
    </w:rPr>
  </w:style>
  <w:style w:type="paragraph" w:customStyle="1" w:styleId="text">
    <w:name w:val="text"/>
    <w:basedOn w:val="Normal"/>
    <w:rsid w:val="00A251B2"/>
    <w:pPr>
      <w:spacing w:before="100" w:beforeAutospacing="1" w:after="100" w:afterAutospacing="1"/>
    </w:pPr>
    <w:rPr>
      <w:rFonts w:eastAsia="Calibri"/>
      <w:szCs w:val="24"/>
    </w:rPr>
  </w:style>
  <w:style w:type="paragraph" w:customStyle="1" w:styleId="MainParagraphNumbered">
    <w:name w:val="Main Paragraph Numbered"/>
    <w:basedOn w:val="Normal"/>
    <w:rsid w:val="009334C7"/>
    <w:pPr>
      <w:widowControl w:val="0"/>
      <w:numPr>
        <w:numId w:val="13"/>
      </w:numPr>
      <w:tabs>
        <w:tab w:val="left" w:pos="0"/>
      </w:tabs>
      <w:overflowPunct w:val="0"/>
      <w:autoSpaceDE w:val="0"/>
      <w:autoSpaceDN w:val="0"/>
      <w:adjustRightInd w:val="0"/>
      <w:spacing w:before="120" w:after="120"/>
      <w:textAlignment w:val="baseline"/>
    </w:pPr>
    <w:rPr>
      <w:rFonts w:ascii="Arial" w:hAnsi="Arial" w:cs="Arial"/>
      <w:b/>
      <w:kern w:val="28"/>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6BFD"/>
    <w:rPr>
      <w:sz w:val="24"/>
    </w:rPr>
  </w:style>
  <w:style w:type="paragraph" w:styleId="Heading1">
    <w:name w:val="heading 1"/>
    <w:basedOn w:val="Normal"/>
    <w:next w:val="Normal"/>
    <w:qFormat/>
    <w:rsid w:val="00BD5231"/>
    <w:pPr>
      <w:keepNext/>
      <w:jc w:val="both"/>
      <w:outlineLvl w:val="0"/>
    </w:pPr>
    <w:rPr>
      <w:rFonts w:ascii="Arial" w:hAnsi="Arial"/>
      <w:b/>
    </w:rPr>
  </w:style>
  <w:style w:type="paragraph" w:styleId="Heading2">
    <w:name w:val="heading 2"/>
    <w:basedOn w:val="Normal"/>
    <w:next w:val="Normal"/>
    <w:link w:val="Heading2Char"/>
    <w:qFormat/>
    <w:rsid w:val="00C814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AE6BF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B6657E"/>
    <w:pPr>
      <w:ind w:left="720"/>
      <w:contextualSpacing/>
    </w:pPr>
  </w:style>
  <w:style w:type="paragraph" w:styleId="Revision">
    <w:name w:val="Revision"/>
    <w:hidden/>
    <w:uiPriority w:val="99"/>
    <w:semiHidden/>
    <w:rsid w:val="00745684"/>
    <w:rPr>
      <w:sz w:val="24"/>
    </w:rPr>
  </w:style>
  <w:style w:type="character" w:customStyle="1" w:styleId="Heading2Char">
    <w:name w:val="Heading 2 Char"/>
    <w:basedOn w:val="DefaultParagraphFont"/>
    <w:link w:val="Heading2"/>
    <w:rsid w:val="006458AD"/>
    <w:rPr>
      <w:rFonts w:asciiTheme="majorHAnsi" w:eastAsiaTheme="majorEastAsia" w:hAnsiTheme="majorHAnsi" w:cstheme="majorBidi"/>
      <w:b/>
      <w:bCs/>
      <w:color w:val="4F81BD" w:themeColor="accent1"/>
      <w:sz w:val="26"/>
      <w:szCs w:val="26"/>
    </w:rPr>
  </w:style>
  <w:style w:type="paragraph" w:customStyle="1" w:styleId="indent">
    <w:name w:val="indent"/>
    <w:basedOn w:val="Normal"/>
    <w:rsid w:val="00C8148A"/>
    <w:pPr>
      <w:ind w:left="3402" w:hanging="567"/>
      <w:jc w:val="both"/>
    </w:pPr>
    <w:rPr>
      <w:lang w:eastAsia="en-US"/>
    </w:rPr>
  </w:style>
  <w:style w:type="paragraph" w:customStyle="1" w:styleId="Style1">
    <w:name w:val="Style1"/>
    <w:basedOn w:val="Heading2"/>
    <w:qFormat/>
    <w:rsid w:val="006458AD"/>
    <w:pPr>
      <w:jc w:val="both"/>
    </w:pPr>
    <w:rPr>
      <w:rFonts w:ascii="Calibri" w:hAnsi="Calibri" w:cs="Arial"/>
      <w:lang w:eastAsia="en-US"/>
    </w:rPr>
  </w:style>
  <w:style w:type="paragraph" w:styleId="Subtitle">
    <w:name w:val="Subtitle"/>
    <w:basedOn w:val="Normal"/>
    <w:next w:val="Normal"/>
    <w:link w:val="SubtitleChar"/>
    <w:qFormat/>
    <w:rsid w:val="006458A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6458AD"/>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rsid w:val="00AE6BFD"/>
    <w:rPr>
      <w:rFonts w:asciiTheme="majorHAnsi" w:eastAsiaTheme="majorEastAsia" w:hAnsiTheme="majorHAnsi" w:cstheme="majorBidi"/>
      <w:b/>
      <w:bCs/>
      <w:color w:val="4F81BD" w:themeColor="accent1"/>
      <w:sz w:val="24"/>
    </w:rPr>
  </w:style>
  <w:style w:type="paragraph" w:styleId="BodyTextIndent">
    <w:name w:val="Body Text Indent"/>
    <w:basedOn w:val="Normal"/>
    <w:link w:val="BodyTextIndentChar"/>
    <w:rsid w:val="001412FC"/>
    <w:pPr>
      <w:spacing w:after="120"/>
      <w:ind w:left="283"/>
    </w:pPr>
  </w:style>
  <w:style w:type="character" w:customStyle="1" w:styleId="BodyTextIndentChar">
    <w:name w:val="Body Text Indent Char"/>
    <w:basedOn w:val="DefaultParagraphFont"/>
    <w:link w:val="BodyTextIndent"/>
    <w:rsid w:val="001412FC"/>
    <w:rPr>
      <w:sz w:val="24"/>
    </w:rPr>
  </w:style>
  <w:style w:type="paragraph" w:styleId="TOC1">
    <w:name w:val="toc 1"/>
    <w:basedOn w:val="Normal"/>
    <w:next w:val="Normal"/>
    <w:autoRedefine/>
    <w:uiPriority w:val="39"/>
    <w:rsid w:val="004C6E96"/>
    <w:pPr>
      <w:spacing w:after="100"/>
    </w:pPr>
  </w:style>
  <w:style w:type="paragraph" w:styleId="TOC2">
    <w:name w:val="toc 2"/>
    <w:basedOn w:val="Normal"/>
    <w:next w:val="Normal"/>
    <w:autoRedefine/>
    <w:uiPriority w:val="39"/>
    <w:rsid w:val="004C6E96"/>
    <w:pPr>
      <w:spacing w:after="100"/>
      <w:ind w:left="240"/>
    </w:pPr>
  </w:style>
  <w:style w:type="character" w:customStyle="1" w:styleId="FooterChar">
    <w:name w:val="Footer Char"/>
    <w:basedOn w:val="DefaultParagraphFont"/>
    <w:link w:val="Footer"/>
    <w:uiPriority w:val="99"/>
    <w:rsid w:val="004D6F76"/>
    <w:rPr>
      <w:sz w:val="24"/>
    </w:rPr>
  </w:style>
  <w:style w:type="paragraph" w:customStyle="1" w:styleId="text">
    <w:name w:val="text"/>
    <w:basedOn w:val="Normal"/>
    <w:rsid w:val="00A251B2"/>
    <w:pPr>
      <w:spacing w:before="100" w:beforeAutospacing="1" w:after="100" w:afterAutospacing="1"/>
    </w:pPr>
    <w:rPr>
      <w:rFonts w:eastAsia="Calibri"/>
      <w:szCs w:val="24"/>
    </w:rPr>
  </w:style>
  <w:style w:type="paragraph" w:customStyle="1" w:styleId="MainParagraphNumbered">
    <w:name w:val="Main Paragraph Numbered"/>
    <w:basedOn w:val="Normal"/>
    <w:rsid w:val="009334C7"/>
    <w:pPr>
      <w:widowControl w:val="0"/>
      <w:numPr>
        <w:numId w:val="13"/>
      </w:numPr>
      <w:tabs>
        <w:tab w:val="left" w:pos="0"/>
      </w:tabs>
      <w:overflowPunct w:val="0"/>
      <w:autoSpaceDE w:val="0"/>
      <w:autoSpaceDN w:val="0"/>
      <w:adjustRightInd w:val="0"/>
      <w:spacing w:before="120" w:after="120"/>
      <w:textAlignment w:val="baseline"/>
    </w:pPr>
    <w:rPr>
      <w:rFonts w:ascii="Arial" w:hAnsi="Arial" w:cs="Arial"/>
      <w:b/>
      <w:kern w:val="28"/>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318073426">
      <w:bodyDiv w:val="1"/>
      <w:marLeft w:val="0"/>
      <w:marRight w:val="0"/>
      <w:marTop w:val="0"/>
      <w:marBottom w:val="0"/>
      <w:divBdr>
        <w:top w:val="none" w:sz="0" w:space="0" w:color="auto"/>
        <w:left w:val="none" w:sz="0" w:space="0" w:color="auto"/>
        <w:bottom w:val="none" w:sz="0" w:space="0" w:color="auto"/>
        <w:right w:val="none" w:sz="0" w:space="0" w:color="auto"/>
      </w:divBdr>
    </w:div>
    <w:div w:id="770127721">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file:///C:\Users\Peter\AppData\Local\Microsoft\Windows\INetCache\Content.Outlook\2GY81MTT\sdring@rutland.gcsx.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49715-DF67-47A4-8912-7A6A07DB9694}">
  <ds:schemaRefs>
    <ds:schemaRef ds:uri="http://schemas.openxmlformats.org/officeDocument/2006/bibliography"/>
  </ds:schemaRefs>
</ds:datastoreItem>
</file>

<file path=customXml/itemProps2.xml><?xml version="1.0" encoding="utf-8"?>
<ds:datastoreItem xmlns:ds="http://schemas.openxmlformats.org/officeDocument/2006/customXml" ds:itemID="{67EBF448-9738-437A-A858-703971A84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3892</Words>
  <Characters>23914</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
    </vt:vector>
  </TitlesOfParts>
  <Company>East Northamptonshire Council</Company>
  <LinksUpToDate>false</LinksUpToDate>
  <CharactersWithSpaces>27751</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Waite</dc:creator>
  <cp:lastModifiedBy>Steve Coe</cp:lastModifiedBy>
  <cp:revision>3</cp:revision>
  <cp:lastPrinted>2017-05-18T12:31:00Z</cp:lastPrinted>
  <dcterms:created xsi:type="dcterms:W3CDTF">2017-06-08T08:13:00Z</dcterms:created>
  <dcterms:modified xsi:type="dcterms:W3CDTF">2017-06-08T08:17:00Z</dcterms:modified>
</cp:coreProperties>
</file>