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EED" w:rsidRPr="00B64BE9" w:rsidRDefault="00061641">
      <w:bookmarkStart w:id="0" w:name="_GoBack"/>
      <w:bookmarkEnd w:id="0"/>
      <w:r w:rsidRPr="00B64BE9">
        <w:rPr>
          <w:noProof/>
          <w:lang w:eastAsia="en-GB"/>
        </w:rPr>
        <w:drawing>
          <wp:anchor distT="0" distB="0" distL="114300" distR="114300" simplePos="0" relativeHeight="251657728" behindDoc="1" locked="0" layoutInCell="1" allowOverlap="1" wp14:anchorId="0E4FACCC" wp14:editId="3D7C3E2A">
            <wp:simplePos x="0" y="0"/>
            <wp:positionH relativeFrom="page">
              <wp:posOffset>257175</wp:posOffset>
            </wp:positionH>
            <wp:positionV relativeFrom="page">
              <wp:posOffset>772990</wp:posOffset>
            </wp:positionV>
            <wp:extent cx="2073275" cy="828920"/>
            <wp:effectExtent l="0" t="0" r="3175"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8"/>
                    <a:stretch>
                      <a:fillRect/>
                    </a:stretch>
                  </pic:blipFill>
                  <pic:spPr bwMode="auto">
                    <a:xfrm>
                      <a:off x="0" y="0"/>
                      <a:ext cx="2073275" cy="828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1EED" w:rsidRPr="00B64BE9" w:rsidRDefault="00D81EED"/>
    <w:p w:rsidR="00D81EED" w:rsidRPr="00B64BE9" w:rsidRDefault="00D81EED"/>
    <w:p w:rsidR="00D81EED" w:rsidRPr="00B64BE9" w:rsidRDefault="00D81EED"/>
    <w:p w:rsidR="00D81EED" w:rsidRPr="00B64BE9" w:rsidRDefault="00D81EED"/>
    <w:p w:rsidR="00D81EED" w:rsidRPr="00B64BE9" w:rsidRDefault="00D81EED" w:rsidP="00A667C3">
      <w:pPr>
        <w:jc w:val="center"/>
        <w:rPr>
          <w:b/>
          <w:bCs/>
          <w:sz w:val="36"/>
          <w:szCs w:val="36"/>
        </w:rPr>
      </w:pPr>
      <w:r w:rsidRPr="00B64BE9">
        <w:rPr>
          <w:b/>
          <w:bCs/>
          <w:sz w:val="36"/>
          <w:szCs w:val="36"/>
        </w:rPr>
        <w:t xml:space="preserve">The University of </w:t>
      </w:r>
      <w:r w:rsidR="004147A6" w:rsidRPr="00B64BE9">
        <w:rPr>
          <w:b/>
          <w:bCs/>
          <w:sz w:val="36"/>
          <w:szCs w:val="36"/>
        </w:rPr>
        <w:t>Sheffield</w:t>
      </w:r>
    </w:p>
    <w:p w:rsidR="00D81EED" w:rsidRPr="00B64BE9" w:rsidRDefault="00D81EED"/>
    <w:p w:rsidR="00D81EED" w:rsidRPr="00B64BE9" w:rsidRDefault="00D81EED" w:rsidP="00140627">
      <w:pPr>
        <w:tabs>
          <w:tab w:val="left" w:pos="4320"/>
        </w:tabs>
        <w:jc w:val="center"/>
        <w:rPr>
          <w:bCs/>
          <w:sz w:val="22"/>
          <w:szCs w:val="22"/>
        </w:rPr>
      </w:pPr>
      <w:r w:rsidRPr="00B64BE9">
        <w:rPr>
          <w:bCs/>
          <w:sz w:val="22"/>
          <w:szCs w:val="22"/>
        </w:rPr>
        <w:t>Invitation to Tender for the Supply of</w:t>
      </w:r>
    </w:p>
    <w:p w:rsidR="00D81EED" w:rsidRPr="00B64BE9" w:rsidRDefault="00D81EED" w:rsidP="00140627">
      <w:pPr>
        <w:tabs>
          <w:tab w:val="left" w:pos="4320"/>
        </w:tabs>
        <w:jc w:val="center"/>
        <w:rPr>
          <w:bCs/>
          <w:sz w:val="22"/>
          <w:szCs w:val="22"/>
        </w:rPr>
      </w:pPr>
    </w:p>
    <w:p w:rsidR="00D81EED" w:rsidRPr="00B64BE9" w:rsidRDefault="00D81EED" w:rsidP="00140627">
      <w:pPr>
        <w:tabs>
          <w:tab w:val="left" w:pos="4320"/>
        </w:tabs>
        <w:jc w:val="center"/>
        <w:rPr>
          <w:bCs/>
          <w:sz w:val="22"/>
          <w:szCs w:val="22"/>
        </w:rPr>
      </w:pPr>
      <w:r w:rsidRPr="00B64BE9">
        <w:rPr>
          <w:bCs/>
          <w:sz w:val="22"/>
          <w:szCs w:val="22"/>
        </w:rPr>
        <w:t xml:space="preserve">Fully Flexible </w:t>
      </w:r>
      <w:r w:rsidR="004147A6" w:rsidRPr="00B64BE9">
        <w:rPr>
          <w:bCs/>
          <w:sz w:val="22"/>
          <w:szCs w:val="22"/>
        </w:rPr>
        <w:t xml:space="preserve">HH </w:t>
      </w:r>
      <w:r w:rsidR="00D04AE5" w:rsidRPr="00B64BE9">
        <w:rPr>
          <w:bCs/>
          <w:sz w:val="22"/>
          <w:szCs w:val="22"/>
        </w:rPr>
        <w:t xml:space="preserve">Electricity </w:t>
      </w:r>
      <w:r w:rsidRPr="00B64BE9">
        <w:rPr>
          <w:bCs/>
          <w:sz w:val="22"/>
          <w:szCs w:val="22"/>
        </w:rPr>
        <w:t xml:space="preserve">Framework Agreements </w:t>
      </w:r>
    </w:p>
    <w:p w:rsidR="00D81EED" w:rsidRPr="00B64BE9" w:rsidRDefault="00D81EED" w:rsidP="00140627">
      <w:pPr>
        <w:tabs>
          <w:tab w:val="left" w:pos="4320"/>
        </w:tabs>
        <w:jc w:val="center"/>
        <w:rPr>
          <w:bCs/>
          <w:sz w:val="22"/>
          <w:szCs w:val="22"/>
        </w:rPr>
      </w:pPr>
    </w:p>
    <w:p w:rsidR="00D81EED" w:rsidRPr="00B64BE9" w:rsidRDefault="00D81EED" w:rsidP="00140627">
      <w:pPr>
        <w:tabs>
          <w:tab w:val="left" w:pos="4320"/>
        </w:tabs>
        <w:jc w:val="center"/>
        <w:rPr>
          <w:bCs/>
          <w:sz w:val="22"/>
          <w:szCs w:val="22"/>
        </w:rPr>
      </w:pPr>
      <w:r w:rsidRPr="00B64BE9">
        <w:rPr>
          <w:bCs/>
          <w:sz w:val="22"/>
          <w:szCs w:val="22"/>
        </w:rPr>
        <w:t>For</w:t>
      </w:r>
    </w:p>
    <w:p w:rsidR="00D81EED" w:rsidRPr="00B64BE9" w:rsidRDefault="00D81EED" w:rsidP="00140627">
      <w:pPr>
        <w:tabs>
          <w:tab w:val="left" w:pos="4320"/>
        </w:tabs>
        <w:jc w:val="center"/>
        <w:rPr>
          <w:bCs/>
          <w:sz w:val="22"/>
          <w:szCs w:val="22"/>
        </w:rPr>
      </w:pPr>
    </w:p>
    <w:p w:rsidR="00D81EED" w:rsidRPr="00B64BE9" w:rsidRDefault="00D81EED" w:rsidP="00140627">
      <w:pPr>
        <w:tabs>
          <w:tab w:val="left" w:pos="4320"/>
        </w:tabs>
        <w:jc w:val="center"/>
        <w:rPr>
          <w:bCs/>
          <w:sz w:val="22"/>
          <w:szCs w:val="22"/>
        </w:rPr>
      </w:pPr>
      <w:r w:rsidRPr="00B64BE9">
        <w:rPr>
          <w:bCs/>
          <w:sz w:val="22"/>
          <w:szCs w:val="22"/>
        </w:rPr>
        <w:t xml:space="preserve">The University of </w:t>
      </w:r>
      <w:r w:rsidR="004147A6" w:rsidRPr="00B64BE9">
        <w:rPr>
          <w:bCs/>
          <w:sz w:val="22"/>
          <w:szCs w:val="22"/>
        </w:rPr>
        <w:t>Sheffield</w:t>
      </w:r>
    </w:p>
    <w:p w:rsidR="00D81EED" w:rsidRPr="00B64BE9" w:rsidRDefault="00D81EED" w:rsidP="00140627">
      <w:pPr>
        <w:tabs>
          <w:tab w:val="left" w:pos="4320"/>
        </w:tabs>
        <w:jc w:val="center"/>
        <w:rPr>
          <w:bCs/>
          <w:sz w:val="22"/>
          <w:szCs w:val="22"/>
        </w:rPr>
      </w:pPr>
      <w:r w:rsidRPr="00B64BE9">
        <w:rPr>
          <w:bCs/>
          <w:sz w:val="22"/>
          <w:szCs w:val="22"/>
        </w:rPr>
        <w:t>(The University)</w:t>
      </w:r>
    </w:p>
    <w:p w:rsidR="00D81EED" w:rsidRPr="00B64BE9" w:rsidRDefault="00D81EED" w:rsidP="00140627">
      <w:pPr>
        <w:tabs>
          <w:tab w:val="left" w:pos="4320"/>
        </w:tabs>
        <w:jc w:val="center"/>
        <w:rPr>
          <w:bCs/>
          <w:sz w:val="22"/>
          <w:szCs w:val="22"/>
        </w:rPr>
      </w:pPr>
    </w:p>
    <w:p w:rsidR="00D81EED" w:rsidRPr="00B64BE9" w:rsidRDefault="00D81EED" w:rsidP="00140627">
      <w:pPr>
        <w:tabs>
          <w:tab w:val="left" w:pos="4320"/>
        </w:tabs>
        <w:jc w:val="center"/>
        <w:rPr>
          <w:bCs/>
          <w:sz w:val="22"/>
          <w:szCs w:val="22"/>
          <w:highlight w:val="yellow"/>
        </w:rPr>
      </w:pPr>
    </w:p>
    <w:p w:rsidR="00D81EED" w:rsidRPr="00B64BE9" w:rsidRDefault="00D81EED" w:rsidP="00A63F14">
      <w:pPr>
        <w:pStyle w:val="TableBold"/>
        <w:jc w:val="center"/>
        <w:rPr>
          <w:sz w:val="28"/>
        </w:rPr>
      </w:pPr>
      <w:r w:rsidRPr="00B64BE9">
        <w:rPr>
          <w:sz w:val="28"/>
        </w:rPr>
        <w:t>National Agreement For:</w:t>
      </w:r>
      <w:r w:rsidR="004147A6" w:rsidRPr="00B64BE9">
        <w:rPr>
          <w:sz w:val="28"/>
        </w:rPr>
        <w:t xml:space="preserve"> </w:t>
      </w:r>
      <w:r w:rsidRPr="00B64BE9">
        <w:rPr>
          <w:sz w:val="28"/>
        </w:rPr>
        <w:t xml:space="preserve">The Supply of </w:t>
      </w:r>
      <w:r w:rsidR="004147A6" w:rsidRPr="00B64BE9">
        <w:rPr>
          <w:sz w:val="28"/>
        </w:rPr>
        <w:t xml:space="preserve">Half-Hourly </w:t>
      </w:r>
      <w:r w:rsidRPr="00B64BE9">
        <w:rPr>
          <w:sz w:val="28"/>
        </w:rPr>
        <w:t>Electricity</w:t>
      </w:r>
    </w:p>
    <w:p w:rsidR="00D81EED" w:rsidRPr="00B64BE9" w:rsidRDefault="000028A7" w:rsidP="000028A7">
      <w:pPr>
        <w:jc w:val="center"/>
      </w:pPr>
      <w:r w:rsidRPr="00B64BE9">
        <w:t xml:space="preserve">REF: </w:t>
      </w:r>
      <w:r w:rsidR="004147A6" w:rsidRPr="00B64BE9">
        <w:t>154932</w:t>
      </w:r>
      <w:r w:rsidRPr="00B64BE9">
        <w:t xml:space="preserve"> 2017</w:t>
      </w:r>
      <w:r w:rsidR="004147A6" w:rsidRPr="00B64BE9">
        <w:t>10</w:t>
      </w:r>
      <w:r w:rsidRPr="00B64BE9">
        <w:t>01</w:t>
      </w:r>
    </w:p>
    <w:p w:rsidR="00D81EED" w:rsidRPr="00B64BE9" w:rsidRDefault="00D81EED"/>
    <w:p w:rsidR="00D81EED" w:rsidRPr="00B64BE9" w:rsidRDefault="00D81EED"/>
    <w:tbl>
      <w:tblPr>
        <w:tblW w:w="0" w:type="auto"/>
        <w:tblInd w:w="-15" w:type="dxa"/>
        <w:tblLayout w:type="fixed"/>
        <w:tblLook w:val="0000" w:firstRow="0" w:lastRow="0" w:firstColumn="0" w:lastColumn="0" w:noHBand="0" w:noVBand="0"/>
      </w:tblPr>
      <w:tblGrid>
        <w:gridCol w:w="9228"/>
      </w:tblGrid>
      <w:tr w:rsidR="00D81EED" w:rsidRPr="00B64BE9">
        <w:tc>
          <w:tcPr>
            <w:tcW w:w="9228" w:type="dxa"/>
            <w:tcBorders>
              <w:top w:val="single" w:sz="4" w:space="0" w:color="808080"/>
              <w:left w:val="single" w:sz="4" w:space="0" w:color="808080"/>
              <w:bottom w:val="single" w:sz="4" w:space="0" w:color="808080"/>
              <w:right w:val="single" w:sz="4" w:space="0" w:color="808080"/>
            </w:tcBorders>
          </w:tcPr>
          <w:p w:rsidR="00D81EED" w:rsidRPr="00B64BE9" w:rsidRDefault="00D81EED">
            <w:pPr>
              <w:snapToGrid w:val="0"/>
              <w:rPr>
                <w:b/>
              </w:rPr>
            </w:pPr>
          </w:p>
          <w:p w:rsidR="00D81EED" w:rsidRPr="00B64BE9" w:rsidRDefault="00D81EED">
            <w:pPr>
              <w:snapToGrid w:val="0"/>
              <w:rPr>
                <w:b/>
              </w:rPr>
            </w:pPr>
            <w:r w:rsidRPr="00B64BE9">
              <w:rPr>
                <w:b/>
              </w:rPr>
              <w:t>The tendering process is being managed and administered by:</w:t>
            </w:r>
          </w:p>
          <w:p w:rsidR="00D81EED" w:rsidRPr="00B64BE9" w:rsidRDefault="00D81EED">
            <w:r w:rsidRPr="00B64BE9">
              <w:t>Inenco</w:t>
            </w:r>
          </w:p>
          <w:p w:rsidR="00D81EED" w:rsidRPr="00B64BE9" w:rsidRDefault="005F7376">
            <w:r w:rsidRPr="00B64BE9">
              <w:t xml:space="preserve">Ribble </w:t>
            </w:r>
            <w:r w:rsidR="00D81EED" w:rsidRPr="00B64BE9">
              <w:t>House</w:t>
            </w:r>
          </w:p>
          <w:p w:rsidR="00D81EED" w:rsidRPr="00B64BE9" w:rsidRDefault="005F7376">
            <w:r w:rsidRPr="00B64BE9">
              <w:t>Ballam Road</w:t>
            </w:r>
          </w:p>
          <w:p w:rsidR="00D81EED" w:rsidRPr="00B64BE9" w:rsidRDefault="005F7376">
            <w:r w:rsidRPr="00B64BE9">
              <w:t>Lytham</w:t>
            </w:r>
          </w:p>
          <w:p w:rsidR="00D81EED" w:rsidRPr="00B64BE9" w:rsidRDefault="005F7376">
            <w:r w:rsidRPr="00B64BE9">
              <w:t>FY8 4TS</w:t>
            </w:r>
          </w:p>
          <w:p w:rsidR="00D81EED" w:rsidRPr="00B64BE9" w:rsidRDefault="00D81EED" w:rsidP="005F7376">
            <w:pPr>
              <w:spacing w:after="120"/>
            </w:pPr>
            <w:r w:rsidRPr="00B64BE9">
              <w:t xml:space="preserve">Document prepared by:  </w:t>
            </w:r>
            <w:r w:rsidR="0027693D" w:rsidRPr="00B64BE9">
              <w:t>Charlie Coleman</w:t>
            </w:r>
          </w:p>
        </w:tc>
      </w:tr>
    </w:tbl>
    <w:p w:rsidR="008B2E32" w:rsidRPr="00B64BE9" w:rsidRDefault="008B2E32">
      <w:pPr>
        <w:pStyle w:val="TOCHeading"/>
        <w:rPr>
          <w:rFonts w:ascii="Century Gothic" w:hAnsi="Century Gothic"/>
        </w:rPr>
      </w:pPr>
    </w:p>
    <w:p w:rsidR="008B2E32" w:rsidRPr="00B64BE9" w:rsidRDefault="008B2E32" w:rsidP="008B2E32">
      <w:pPr>
        <w:rPr>
          <w:lang w:val="en-US" w:eastAsia="ja-JP"/>
        </w:rPr>
      </w:pPr>
    </w:p>
    <w:p w:rsidR="008B2E32" w:rsidRPr="00B64BE9" w:rsidRDefault="008B2E32" w:rsidP="008B2E32">
      <w:pPr>
        <w:rPr>
          <w:lang w:val="en-US" w:eastAsia="ja-JP"/>
        </w:rPr>
      </w:pPr>
    </w:p>
    <w:p w:rsidR="008B2E32" w:rsidRPr="00B64BE9" w:rsidRDefault="008B2E32" w:rsidP="008B2E32">
      <w:pPr>
        <w:rPr>
          <w:lang w:val="en-US" w:eastAsia="ja-JP"/>
        </w:rPr>
      </w:pPr>
    </w:p>
    <w:p w:rsidR="00D81EED" w:rsidRPr="00B64BE9" w:rsidRDefault="00D81EED">
      <w:pPr>
        <w:pStyle w:val="TOCHeading"/>
        <w:rPr>
          <w:rFonts w:ascii="Century Gothic" w:hAnsi="Century Gothic"/>
        </w:rPr>
      </w:pPr>
      <w:r w:rsidRPr="00B64BE9">
        <w:rPr>
          <w:rFonts w:ascii="Century Gothic" w:hAnsi="Century Gothic"/>
        </w:rPr>
        <w:lastRenderedPageBreak/>
        <w:t>Contents</w:t>
      </w:r>
    </w:p>
    <w:p w:rsidR="00942B35" w:rsidRDefault="00D81EED">
      <w:pPr>
        <w:pStyle w:val="TOC1"/>
        <w:rPr>
          <w:rFonts w:asciiTheme="minorHAnsi" w:eastAsiaTheme="minorEastAsia" w:hAnsiTheme="minorHAnsi" w:cstheme="minorBidi"/>
          <w:b w:val="0"/>
          <w:bCs w:val="0"/>
          <w:sz w:val="22"/>
          <w:lang w:eastAsia="en-GB"/>
        </w:rPr>
      </w:pPr>
      <w:r w:rsidRPr="00B64BE9">
        <w:fldChar w:fldCharType="begin"/>
      </w:r>
      <w:r w:rsidRPr="00B64BE9">
        <w:instrText xml:space="preserve"> TOC \o "1-3" \h \z \u </w:instrText>
      </w:r>
      <w:r w:rsidRPr="00B64BE9">
        <w:fldChar w:fldCharType="separate"/>
      </w:r>
      <w:hyperlink w:anchor="_Toc487711044" w:history="1">
        <w:r w:rsidR="00942B35" w:rsidRPr="00F724E1">
          <w:rPr>
            <w:rStyle w:val="Hyperlink"/>
          </w:rPr>
          <w:t>INVITATION</w:t>
        </w:r>
        <w:r w:rsidR="00942B35">
          <w:rPr>
            <w:webHidden/>
          </w:rPr>
          <w:tab/>
        </w:r>
        <w:r w:rsidR="00942B35">
          <w:rPr>
            <w:webHidden/>
          </w:rPr>
          <w:fldChar w:fldCharType="begin"/>
        </w:r>
        <w:r w:rsidR="00942B35">
          <w:rPr>
            <w:webHidden/>
          </w:rPr>
          <w:instrText xml:space="preserve"> PAGEREF _Toc487711044 \h </w:instrText>
        </w:r>
        <w:r w:rsidR="00942B35">
          <w:rPr>
            <w:webHidden/>
          </w:rPr>
        </w:r>
        <w:r w:rsidR="00942B35">
          <w:rPr>
            <w:webHidden/>
          </w:rPr>
          <w:fldChar w:fldCharType="separate"/>
        </w:r>
        <w:r w:rsidR="00942B35">
          <w:rPr>
            <w:webHidden/>
          </w:rPr>
          <w:t>3</w:t>
        </w:r>
        <w:r w:rsidR="00942B35">
          <w:rPr>
            <w:webHidden/>
          </w:rPr>
          <w:fldChar w:fldCharType="end"/>
        </w:r>
      </w:hyperlink>
    </w:p>
    <w:p w:rsidR="00942B35" w:rsidRDefault="001B0E09">
      <w:pPr>
        <w:pStyle w:val="TOC2"/>
        <w:rPr>
          <w:rFonts w:asciiTheme="minorHAnsi" w:eastAsiaTheme="minorEastAsia" w:hAnsiTheme="minorHAnsi" w:cstheme="minorBidi"/>
          <w:sz w:val="22"/>
          <w:lang w:eastAsia="en-GB"/>
        </w:rPr>
      </w:pPr>
      <w:hyperlink w:anchor="_Toc487711045" w:history="1">
        <w:r w:rsidR="00942B35" w:rsidRPr="00F724E1">
          <w:rPr>
            <w:rStyle w:val="Hyperlink"/>
          </w:rPr>
          <w:t>About The University of Sheffield</w:t>
        </w:r>
        <w:r w:rsidR="00942B35">
          <w:rPr>
            <w:webHidden/>
          </w:rPr>
          <w:tab/>
        </w:r>
        <w:r w:rsidR="00942B35">
          <w:rPr>
            <w:webHidden/>
          </w:rPr>
          <w:fldChar w:fldCharType="begin"/>
        </w:r>
        <w:r w:rsidR="00942B35">
          <w:rPr>
            <w:webHidden/>
          </w:rPr>
          <w:instrText xml:space="preserve"> PAGEREF _Toc487711045 \h </w:instrText>
        </w:r>
        <w:r w:rsidR="00942B35">
          <w:rPr>
            <w:webHidden/>
          </w:rPr>
        </w:r>
        <w:r w:rsidR="00942B35">
          <w:rPr>
            <w:webHidden/>
          </w:rPr>
          <w:fldChar w:fldCharType="separate"/>
        </w:r>
        <w:r w:rsidR="00942B35">
          <w:rPr>
            <w:webHidden/>
          </w:rPr>
          <w:t>4</w:t>
        </w:r>
        <w:r w:rsidR="00942B35">
          <w:rPr>
            <w:webHidden/>
          </w:rPr>
          <w:fldChar w:fldCharType="end"/>
        </w:r>
      </w:hyperlink>
    </w:p>
    <w:p w:rsidR="00942B35" w:rsidRDefault="001B0E09">
      <w:pPr>
        <w:pStyle w:val="TOC2"/>
        <w:rPr>
          <w:rFonts w:asciiTheme="minorHAnsi" w:eastAsiaTheme="minorEastAsia" w:hAnsiTheme="minorHAnsi" w:cstheme="minorBidi"/>
          <w:sz w:val="22"/>
          <w:lang w:eastAsia="en-GB"/>
        </w:rPr>
      </w:pPr>
      <w:hyperlink w:anchor="_Toc487711046" w:history="1">
        <w:r w:rsidR="00942B35" w:rsidRPr="00F724E1">
          <w:rPr>
            <w:rStyle w:val="Hyperlink"/>
          </w:rPr>
          <w:t>A.</w:t>
        </w:r>
        <w:r w:rsidR="00942B35">
          <w:rPr>
            <w:rFonts w:asciiTheme="minorHAnsi" w:eastAsiaTheme="minorEastAsia" w:hAnsiTheme="minorHAnsi" w:cstheme="minorBidi"/>
            <w:sz w:val="22"/>
            <w:lang w:eastAsia="en-GB"/>
          </w:rPr>
          <w:tab/>
        </w:r>
        <w:r w:rsidR="00942B35" w:rsidRPr="00F724E1">
          <w:rPr>
            <w:rStyle w:val="Hyperlink"/>
          </w:rPr>
          <w:t>Guidance on the Tendering Process</w:t>
        </w:r>
        <w:r w:rsidR="00942B35">
          <w:rPr>
            <w:webHidden/>
          </w:rPr>
          <w:tab/>
        </w:r>
        <w:r w:rsidR="00942B35">
          <w:rPr>
            <w:webHidden/>
          </w:rPr>
          <w:fldChar w:fldCharType="begin"/>
        </w:r>
        <w:r w:rsidR="00942B35">
          <w:rPr>
            <w:webHidden/>
          </w:rPr>
          <w:instrText xml:space="preserve"> PAGEREF _Toc487711046 \h </w:instrText>
        </w:r>
        <w:r w:rsidR="00942B35">
          <w:rPr>
            <w:webHidden/>
          </w:rPr>
        </w:r>
        <w:r w:rsidR="00942B35">
          <w:rPr>
            <w:webHidden/>
          </w:rPr>
          <w:fldChar w:fldCharType="separate"/>
        </w:r>
        <w:r w:rsidR="00942B35">
          <w:rPr>
            <w:webHidden/>
          </w:rPr>
          <w:t>4</w:t>
        </w:r>
        <w:r w:rsidR="00942B35">
          <w:rPr>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47" w:history="1">
        <w:r w:rsidR="00942B35" w:rsidRPr="00F724E1">
          <w:rPr>
            <w:rStyle w:val="Hyperlink"/>
            <w:noProof/>
          </w:rPr>
          <w:t>1.</w:t>
        </w:r>
        <w:r w:rsidR="00942B35">
          <w:rPr>
            <w:rFonts w:asciiTheme="minorHAnsi" w:eastAsiaTheme="minorEastAsia" w:hAnsiTheme="minorHAnsi" w:cstheme="minorBidi"/>
            <w:noProof/>
            <w:sz w:val="22"/>
            <w:lang w:eastAsia="en-GB"/>
          </w:rPr>
          <w:tab/>
        </w:r>
        <w:r w:rsidR="00942B35" w:rsidRPr="00F724E1">
          <w:rPr>
            <w:rStyle w:val="Hyperlink"/>
            <w:noProof/>
          </w:rPr>
          <w:t>Introduction</w:t>
        </w:r>
        <w:r w:rsidR="00942B35">
          <w:rPr>
            <w:noProof/>
            <w:webHidden/>
          </w:rPr>
          <w:tab/>
        </w:r>
        <w:r w:rsidR="00942B35">
          <w:rPr>
            <w:noProof/>
            <w:webHidden/>
          </w:rPr>
          <w:fldChar w:fldCharType="begin"/>
        </w:r>
        <w:r w:rsidR="00942B35">
          <w:rPr>
            <w:noProof/>
            <w:webHidden/>
          </w:rPr>
          <w:instrText xml:space="preserve"> PAGEREF _Toc487711047 \h </w:instrText>
        </w:r>
        <w:r w:rsidR="00942B35">
          <w:rPr>
            <w:noProof/>
            <w:webHidden/>
          </w:rPr>
        </w:r>
        <w:r w:rsidR="00942B35">
          <w:rPr>
            <w:noProof/>
            <w:webHidden/>
          </w:rPr>
          <w:fldChar w:fldCharType="separate"/>
        </w:r>
        <w:r w:rsidR="00942B35">
          <w:rPr>
            <w:noProof/>
            <w:webHidden/>
          </w:rPr>
          <w:t>4</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48" w:history="1">
        <w:r w:rsidR="00942B35" w:rsidRPr="00F724E1">
          <w:rPr>
            <w:rStyle w:val="Hyperlink"/>
            <w:noProof/>
          </w:rPr>
          <w:t>2.</w:t>
        </w:r>
        <w:r w:rsidR="00942B35">
          <w:rPr>
            <w:rFonts w:asciiTheme="minorHAnsi" w:eastAsiaTheme="minorEastAsia" w:hAnsiTheme="minorHAnsi" w:cstheme="minorBidi"/>
            <w:noProof/>
            <w:sz w:val="22"/>
            <w:lang w:eastAsia="en-GB"/>
          </w:rPr>
          <w:tab/>
        </w:r>
        <w:r w:rsidR="00942B35" w:rsidRPr="00F724E1">
          <w:rPr>
            <w:rStyle w:val="Hyperlink"/>
            <w:noProof/>
          </w:rPr>
          <w:t>Specific Legal Requirements</w:t>
        </w:r>
        <w:r w:rsidR="00942B35">
          <w:rPr>
            <w:noProof/>
            <w:webHidden/>
          </w:rPr>
          <w:tab/>
        </w:r>
        <w:r w:rsidR="00942B35">
          <w:rPr>
            <w:noProof/>
            <w:webHidden/>
          </w:rPr>
          <w:fldChar w:fldCharType="begin"/>
        </w:r>
        <w:r w:rsidR="00942B35">
          <w:rPr>
            <w:noProof/>
            <w:webHidden/>
          </w:rPr>
          <w:instrText xml:space="preserve"> PAGEREF _Toc487711048 \h </w:instrText>
        </w:r>
        <w:r w:rsidR="00942B35">
          <w:rPr>
            <w:noProof/>
            <w:webHidden/>
          </w:rPr>
        </w:r>
        <w:r w:rsidR="00942B35">
          <w:rPr>
            <w:noProof/>
            <w:webHidden/>
          </w:rPr>
          <w:fldChar w:fldCharType="separate"/>
        </w:r>
        <w:r w:rsidR="00942B35">
          <w:rPr>
            <w:noProof/>
            <w:webHidden/>
          </w:rPr>
          <w:t>4</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49" w:history="1">
        <w:r w:rsidR="00942B35" w:rsidRPr="00F724E1">
          <w:rPr>
            <w:rStyle w:val="Hyperlink"/>
            <w:noProof/>
          </w:rPr>
          <w:t>3.</w:t>
        </w:r>
        <w:r w:rsidR="00942B35">
          <w:rPr>
            <w:rFonts w:asciiTheme="minorHAnsi" w:eastAsiaTheme="minorEastAsia" w:hAnsiTheme="minorHAnsi" w:cstheme="minorBidi"/>
            <w:noProof/>
            <w:sz w:val="22"/>
            <w:lang w:eastAsia="en-GB"/>
          </w:rPr>
          <w:tab/>
        </w:r>
        <w:r w:rsidR="00942B35" w:rsidRPr="00F724E1">
          <w:rPr>
            <w:rStyle w:val="Hyperlink"/>
            <w:noProof/>
          </w:rPr>
          <w:t>Confidentiality</w:t>
        </w:r>
        <w:r w:rsidR="00942B35">
          <w:rPr>
            <w:noProof/>
            <w:webHidden/>
          </w:rPr>
          <w:tab/>
        </w:r>
        <w:r w:rsidR="00942B35">
          <w:rPr>
            <w:noProof/>
            <w:webHidden/>
          </w:rPr>
          <w:fldChar w:fldCharType="begin"/>
        </w:r>
        <w:r w:rsidR="00942B35">
          <w:rPr>
            <w:noProof/>
            <w:webHidden/>
          </w:rPr>
          <w:instrText xml:space="preserve"> PAGEREF _Toc487711049 \h </w:instrText>
        </w:r>
        <w:r w:rsidR="00942B35">
          <w:rPr>
            <w:noProof/>
            <w:webHidden/>
          </w:rPr>
        </w:r>
        <w:r w:rsidR="00942B35">
          <w:rPr>
            <w:noProof/>
            <w:webHidden/>
          </w:rPr>
          <w:fldChar w:fldCharType="separate"/>
        </w:r>
        <w:r w:rsidR="00942B35">
          <w:rPr>
            <w:noProof/>
            <w:webHidden/>
          </w:rPr>
          <w:t>5</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50" w:history="1">
        <w:r w:rsidR="00942B35" w:rsidRPr="00F724E1">
          <w:rPr>
            <w:rStyle w:val="Hyperlink"/>
            <w:noProof/>
          </w:rPr>
          <w:t>4.</w:t>
        </w:r>
        <w:r w:rsidR="00942B35">
          <w:rPr>
            <w:rFonts w:asciiTheme="minorHAnsi" w:eastAsiaTheme="minorEastAsia" w:hAnsiTheme="minorHAnsi" w:cstheme="minorBidi"/>
            <w:noProof/>
            <w:sz w:val="22"/>
            <w:lang w:eastAsia="en-GB"/>
          </w:rPr>
          <w:tab/>
        </w:r>
        <w:r w:rsidR="00942B35" w:rsidRPr="00F724E1">
          <w:rPr>
            <w:rStyle w:val="Hyperlink"/>
            <w:noProof/>
          </w:rPr>
          <w:t>Modification by the University</w:t>
        </w:r>
        <w:r w:rsidR="00942B35">
          <w:rPr>
            <w:noProof/>
            <w:webHidden/>
          </w:rPr>
          <w:tab/>
        </w:r>
        <w:r w:rsidR="00942B35">
          <w:rPr>
            <w:noProof/>
            <w:webHidden/>
          </w:rPr>
          <w:fldChar w:fldCharType="begin"/>
        </w:r>
        <w:r w:rsidR="00942B35">
          <w:rPr>
            <w:noProof/>
            <w:webHidden/>
          </w:rPr>
          <w:instrText xml:space="preserve"> PAGEREF _Toc487711050 \h </w:instrText>
        </w:r>
        <w:r w:rsidR="00942B35">
          <w:rPr>
            <w:noProof/>
            <w:webHidden/>
          </w:rPr>
        </w:r>
        <w:r w:rsidR="00942B35">
          <w:rPr>
            <w:noProof/>
            <w:webHidden/>
          </w:rPr>
          <w:fldChar w:fldCharType="separate"/>
        </w:r>
        <w:r w:rsidR="00942B35">
          <w:rPr>
            <w:noProof/>
            <w:webHidden/>
          </w:rPr>
          <w:t>5</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51" w:history="1">
        <w:r w:rsidR="00942B35" w:rsidRPr="00F724E1">
          <w:rPr>
            <w:rStyle w:val="Hyperlink"/>
            <w:noProof/>
          </w:rPr>
          <w:t>5.</w:t>
        </w:r>
        <w:r w:rsidR="00942B35">
          <w:rPr>
            <w:rFonts w:asciiTheme="minorHAnsi" w:eastAsiaTheme="minorEastAsia" w:hAnsiTheme="minorHAnsi" w:cstheme="minorBidi"/>
            <w:noProof/>
            <w:sz w:val="22"/>
            <w:lang w:eastAsia="en-GB"/>
          </w:rPr>
          <w:tab/>
        </w:r>
        <w:r w:rsidR="00942B35" w:rsidRPr="00F724E1">
          <w:rPr>
            <w:rStyle w:val="Hyperlink"/>
            <w:noProof/>
          </w:rPr>
          <w:t>Tender Information</w:t>
        </w:r>
        <w:r w:rsidR="00942B35">
          <w:rPr>
            <w:noProof/>
            <w:webHidden/>
          </w:rPr>
          <w:tab/>
        </w:r>
        <w:r w:rsidR="00942B35">
          <w:rPr>
            <w:noProof/>
            <w:webHidden/>
          </w:rPr>
          <w:fldChar w:fldCharType="begin"/>
        </w:r>
        <w:r w:rsidR="00942B35">
          <w:rPr>
            <w:noProof/>
            <w:webHidden/>
          </w:rPr>
          <w:instrText xml:space="preserve"> PAGEREF _Toc487711051 \h </w:instrText>
        </w:r>
        <w:r w:rsidR="00942B35">
          <w:rPr>
            <w:noProof/>
            <w:webHidden/>
          </w:rPr>
        </w:r>
        <w:r w:rsidR="00942B35">
          <w:rPr>
            <w:noProof/>
            <w:webHidden/>
          </w:rPr>
          <w:fldChar w:fldCharType="separate"/>
        </w:r>
        <w:r w:rsidR="00942B35">
          <w:rPr>
            <w:noProof/>
            <w:webHidden/>
          </w:rPr>
          <w:t>6</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52" w:history="1">
        <w:r w:rsidR="00942B35" w:rsidRPr="00F724E1">
          <w:rPr>
            <w:rStyle w:val="Hyperlink"/>
            <w:noProof/>
          </w:rPr>
          <w:t>6.</w:t>
        </w:r>
        <w:r w:rsidR="00942B35">
          <w:rPr>
            <w:rFonts w:asciiTheme="minorHAnsi" w:eastAsiaTheme="minorEastAsia" w:hAnsiTheme="minorHAnsi" w:cstheme="minorBidi"/>
            <w:noProof/>
            <w:sz w:val="22"/>
            <w:lang w:eastAsia="en-GB"/>
          </w:rPr>
          <w:tab/>
        </w:r>
        <w:r w:rsidR="00942B35" w:rsidRPr="00F724E1">
          <w:rPr>
            <w:rStyle w:val="Hyperlink"/>
            <w:noProof/>
          </w:rPr>
          <w:t>Enquiries regarding the Invitation to Tender</w:t>
        </w:r>
        <w:r w:rsidR="00942B35">
          <w:rPr>
            <w:noProof/>
            <w:webHidden/>
          </w:rPr>
          <w:tab/>
        </w:r>
        <w:r w:rsidR="00942B35">
          <w:rPr>
            <w:noProof/>
            <w:webHidden/>
          </w:rPr>
          <w:fldChar w:fldCharType="begin"/>
        </w:r>
        <w:r w:rsidR="00942B35">
          <w:rPr>
            <w:noProof/>
            <w:webHidden/>
          </w:rPr>
          <w:instrText xml:space="preserve"> PAGEREF _Toc487711052 \h </w:instrText>
        </w:r>
        <w:r w:rsidR="00942B35">
          <w:rPr>
            <w:noProof/>
            <w:webHidden/>
          </w:rPr>
        </w:r>
        <w:r w:rsidR="00942B35">
          <w:rPr>
            <w:noProof/>
            <w:webHidden/>
          </w:rPr>
          <w:fldChar w:fldCharType="separate"/>
        </w:r>
        <w:r w:rsidR="00942B35">
          <w:rPr>
            <w:noProof/>
            <w:webHidden/>
          </w:rPr>
          <w:t>6</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53" w:history="1">
        <w:r w:rsidR="00942B35" w:rsidRPr="00F724E1">
          <w:rPr>
            <w:rStyle w:val="Hyperlink"/>
            <w:noProof/>
          </w:rPr>
          <w:t>7.</w:t>
        </w:r>
        <w:r w:rsidR="00942B35">
          <w:rPr>
            <w:rFonts w:asciiTheme="minorHAnsi" w:eastAsiaTheme="minorEastAsia" w:hAnsiTheme="minorHAnsi" w:cstheme="minorBidi"/>
            <w:noProof/>
            <w:sz w:val="22"/>
            <w:lang w:eastAsia="en-GB"/>
          </w:rPr>
          <w:tab/>
        </w:r>
        <w:r w:rsidR="00942B35" w:rsidRPr="00F724E1">
          <w:rPr>
            <w:rStyle w:val="Hyperlink"/>
            <w:noProof/>
          </w:rPr>
          <w:t>Completion of Tender</w:t>
        </w:r>
        <w:r w:rsidR="00942B35">
          <w:rPr>
            <w:noProof/>
            <w:webHidden/>
          </w:rPr>
          <w:tab/>
        </w:r>
        <w:r w:rsidR="00942B35">
          <w:rPr>
            <w:noProof/>
            <w:webHidden/>
          </w:rPr>
          <w:fldChar w:fldCharType="begin"/>
        </w:r>
        <w:r w:rsidR="00942B35">
          <w:rPr>
            <w:noProof/>
            <w:webHidden/>
          </w:rPr>
          <w:instrText xml:space="preserve"> PAGEREF _Toc487711053 \h </w:instrText>
        </w:r>
        <w:r w:rsidR="00942B35">
          <w:rPr>
            <w:noProof/>
            <w:webHidden/>
          </w:rPr>
        </w:r>
        <w:r w:rsidR="00942B35">
          <w:rPr>
            <w:noProof/>
            <w:webHidden/>
          </w:rPr>
          <w:fldChar w:fldCharType="separate"/>
        </w:r>
        <w:r w:rsidR="00942B35">
          <w:rPr>
            <w:noProof/>
            <w:webHidden/>
          </w:rPr>
          <w:t>7</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54" w:history="1">
        <w:r w:rsidR="00942B35" w:rsidRPr="00F724E1">
          <w:rPr>
            <w:rStyle w:val="Hyperlink"/>
            <w:noProof/>
          </w:rPr>
          <w:t>8.</w:t>
        </w:r>
        <w:r w:rsidR="00942B35">
          <w:rPr>
            <w:rFonts w:asciiTheme="minorHAnsi" w:eastAsiaTheme="minorEastAsia" w:hAnsiTheme="minorHAnsi" w:cstheme="minorBidi"/>
            <w:noProof/>
            <w:sz w:val="22"/>
            <w:lang w:eastAsia="en-GB"/>
          </w:rPr>
          <w:tab/>
        </w:r>
        <w:r w:rsidR="00942B35" w:rsidRPr="00F724E1">
          <w:rPr>
            <w:rStyle w:val="Hyperlink"/>
            <w:noProof/>
          </w:rPr>
          <w:t>Cost of Tender</w:t>
        </w:r>
        <w:r w:rsidR="00942B35">
          <w:rPr>
            <w:noProof/>
            <w:webHidden/>
          </w:rPr>
          <w:tab/>
        </w:r>
        <w:r w:rsidR="00942B35">
          <w:rPr>
            <w:noProof/>
            <w:webHidden/>
          </w:rPr>
          <w:fldChar w:fldCharType="begin"/>
        </w:r>
        <w:r w:rsidR="00942B35">
          <w:rPr>
            <w:noProof/>
            <w:webHidden/>
          </w:rPr>
          <w:instrText xml:space="preserve"> PAGEREF _Toc487711054 \h </w:instrText>
        </w:r>
        <w:r w:rsidR="00942B35">
          <w:rPr>
            <w:noProof/>
            <w:webHidden/>
          </w:rPr>
        </w:r>
        <w:r w:rsidR="00942B35">
          <w:rPr>
            <w:noProof/>
            <w:webHidden/>
          </w:rPr>
          <w:fldChar w:fldCharType="separate"/>
        </w:r>
        <w:r w:rsidR="00942B35">
          <w:rPr>
            <w:noProof/>
            <w:webHidden/>
          </w:rPr>
          <w:t>7</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55" w:history="1">
        <w:r w:rsidR="00942B35" w:rsidRPr="00F724E1">
          <w:rPr>
            <w:rStyle w:val="Hyperlink"/>
            <w:noProof/>
          </w:rPr>
          <w:t>9.</w:t>
        </w:r>
        <w:r w:rsidR="00942B35">
          <w:rPr>
            <w:rFonts w:asciiTheme="minorHAnsi" w:eastAsiaTheme="minorEastAsia" w:hAnsiTheme="minorHAnsi" w:cstheme="minorBidi"/>
            <w:noProof/>
            <w:sz w:val="22"/>
            <w:lang w:eastAsia="en-GB"/>
          </w:rPr>
          <w:tab/>
        </w:r>
        <w:r w:rsidR="00942B35" w:rsidRPr="00F724E1">
          <w:rPr>
            <w:rStyle w:val="Hyperlink"/>
            <w:noProof/>
          </w:rPr>
          <w:t>Validity Period of Tender</w:t>
        </w:r>
        <w:r w:rsidR="00942B35">
          <w:rPr>
            <w:noProof/>
            <w:webHidden/>
          </w:rPr>
          <w:tab/>
        </w:r>
        <w:r w:rsidR="00942B35">
          <w:rPr>
            <w:noProof/>
            <w:webHidden/>
          </w:rPr>
          <w:fldChar w:fldCharType="begin"/>
        </w:r>
        <w:r w:rsidR="00942B35">
          <w:rPr>
            <w:noProof/>
            <w:webHidden/>
          </w:rPr>
          <w:instrText xml:space="preserve"> PAGEREF _Toc487711055 \h </w:instrText>
        </w:r>
        <w:r w:rsidR="00942B35">
          <w:rPr>
            <w:noProof/>
            <w:webHidden/>
          </w:rPr>
        </w:r>
        <w:r w:rsidR="00942B35">
          <w:rPr>
            <w:noProof/>
            <w:webHidden/>
          </w:rPr>
          <w:fldChar w:fldCharType="separate"/>
        </w:r>
        <w:r w:rsidR="00942B35">
          <w:rPr>
            <w:noProof/>
            <w:webHidden/>
          </w:rPr>
          <w:t>7</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56" w:history="1">
        <w:r w:rsidR="00942B35" w:rsidRPr="00F724E1">
          <w:rPr>
            <w:rStyle w:val="Hyperlink"/>
            <w:noProof/>
          </w:rPr>
          <w:t>10.</w:t>
        </w:r>
        <w:r w:rsidR="00942B35">
          <w:rPr>
            <w:rFonts w:asciiTheme="minorHAnsi" w:eastAsiaTheme="minorEastAsia" w:hAnsiTheme="minorHAnsi" w:cstheme="minorBidi"/>
            <w:noProof/>
            <w:sz w:val="22"/>
            <w:lang w:eastAsia="en-GB"/>
          </w:rPr>
          <w:tab/>
        </w:r>
        <w:r w:rsidR="00942B35" w:rsidRPr="00F724E1">
          <w:rPr>
            <w:rStyle w:val="Hyperlink"/>
            <w:noProof/>
          </w:rPr>
          <w:t>Independent Tender</w:t>
        </w:r>
        <w:r w:rsidR="00942B35">
          <w:rPr>
            <w:noProof/>
            <w:webHidden/>
          </w:rPr>
          <w:tab/>
        </w:r>
        <w:r w:rsidR="00942B35">
          <w:rPr>
            <w:noProof/>
            <w:webHidden/>
          </w:rPr>
          <w:fldChar w:fldCharType="begin"/>
        </w:r>
        <w:r w:rsidR="00942B35">
          <w:rPr>
            <w:noProof/>
            <w:webHidden/>
          </w:rPr>
          <w:instrText xml:space="preserve"> PAGEREF _Toc487711056 \h </w:instrText>
        </w:r>
        <w:r w:rsidR="00942B35">
          <w:rPr>
            <w:noProof/>
            <w:webHidden/>
          </w:rPr>
        </w:r>
        <w:r w:rsidR="00942B35">
          <w:rPr>
            <w:noProof/>
            <w:webHidden/>
          </w:rPr>
          <w:fldChar w:fldCharType="separate"/>
        </w:r>
        <w:r w:rsidR="00942B35">
          <w:rPr>
            <w:noProof/>
            <w:webHidden/>
          </w:rPr>
          <w:t>8</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57" w:history="1">
        <w:r w:rsidR="00942B35" w:rsidRPr="00F724E1">
          <w:rPr>
            <w:rStyle w:val="Hyperlink"/>
            <w:noProof/>
          </w:rPr>
          <w:t>11.</w:t>
        </w:r>
        <w:r w:rsidR="00942B35">
          <w:rPr>
            <w:rFonts w:asciiTheme="minorHAnsi" w:eastAsiaTheme="minorEastAsia" w:hAnsiTheme="minorHAnsi" w:cstheme="minorBidi"/>
            <w:noProof/>
            <w:sz w:val="22"/>
            <w:lang w:eastAsia="en-GB"/>
          </w:rPr>
          <w:tab/>
        </w:r>
        <w:r w:rsidR="00942B35" w:rsidRPr="00F724E1">
          <w:rPr>
            <w:rStyle w:val="Hyperlink"/>
            <w:noProof/>
          </w:rPr>
          <w:t>Treatment of Tender</w:t>
        </w:r>
        <w:r w:rsidR="00942B35">
          <w:rPr>
            <w:noProof/>
            <w:webHidden/>
          </w:rPr>
          <w:tab/>
        </w:r>
        <w:r w:rsidR="00942B35">
          <w:rPr>
            <w:noProof/>
            <w:webHidden/>
          </w:rPr>
          <w:fldChar w:fldCharType="begin"/>
        </w:r>
        <w:r w:rsidR="00942B35">
          <w:rPr>
            <w:noProof/>
            <w:webHidden/>
          </w:rPr>
          <w:instrText xml:space="preserve"> PAGEREF _Toc487711057 \h </w:instrText>
        </w:r>
        <w:r w:rsidR="00942B35">
          <w:rPr>
            <w:noProof/>
            <w:webHidden/>
          </w:rPr>
        </w:r>
        <w:r w:rsidR="00942B35">
          <w:rPr>
            <w:noProof/>
            <w:webHidden/>
          </w:rPr>
          <w:fldChar w:fldCharType="separate"/>
        </w:r>
        <w:r w:rsidR="00942B35">
          <w:rPr>
            <w:noProof/>
            <w:webHidden/>
          </w:rPr>
          <w:t>8</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58" w:history="1">
        <w:r w:rsidR="00942B35" w:rsidRPr="00F724E1">
          <w:rPr>
            <w:rStyle w:val="Hyperlink"/>
            <w:noProof/>
          </w:rPr>
          <w:t>12.</w:t>
        </w:r>
        <w:r w:rsidR="00942B35">
          <w:rPr>
            <w:rFonts w:asciiTheme="minorHAnsi" w:eastAsiaTheme="minorEastAsia" w:hAnsiTheme="minorHAnsi" w:cstheme="minorBidi"/>
            <w:noProof/>
            <w:sz w:val="22"/>
            <w:lang w:eastAsia="en-GB"/>
          </w:rPr>
          <w:tab/>
        </w:r>
        <w:r w:rsidR="00942B35" w:rsidRPr="00F724E1">
          <w:rPr>
            <w:rStyle w:val="Hyperlink"/>
            <w:noProof/>
          </w:rPr>
          <w:t>Notification of Outcome</w:t>
        </w:r>
        <w:r w:rsidR="00942B35">
          <w:rPr>
            <w:noProof/>
            <w:webHidden/>
          </w:rPr>
          <w:tab/>
        </w:r>
        <w:r w:rsidR="00942B35">
          <w:rPr>
            <w:noProof/>
            <w:webHidden/>
          </w:rPr>
          <w:fldChar w:fldCharType="begin"/>
        </w:r>
        <w:r w:rsidR="00942B35">
          <w:rPr>
            <w:noProof/>
            <w:webHidden/>
          </w:rPr>
          <w:instrText xml:space="preserve"> PAGEREF _Toc487711058 \h </w:instrText>
        </w:r>
        <w:r w:rsidR="00942B35">
          <w:rPr>
            <w:noProof/>
            <w:webHidden/>
          </w:rPr>
        </w:r>
        <w:r w:rsidR="00942B35">
          <w:rPr>
            <w:noProof/>
            <w:webHidden/>
          </w:rPr>
          <w:fldChar w:fldCharType="separate"/>
        </w:r>
        <w:r w:rsidR="00942B35">
          <w:rPr>
            <w:noProof/>
            <w:webHidden/>
          </w:rPr>
          <w:t>9</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59" w:history="1">
        <w:r w:rsidR="00942B35" w:rsidRPr="00F724E1">
          <w:rPr>
            <w:rStyle w:val="Hyperlink"/>
            <w:noProof/>
          </w:rPr>
          <w:t>13.</w:t>
        </w:r>
        <w:r w:rsidR="00942B35">
          <w:rPr>
            <w:rFonts w:asciiTheme="minorHAnsi" w:eastAsiaTheme="minorEastAsia" w:hAnsiTheme="minorHAnsi" w:cstheme="minorBidi"/>
            <w:noProof/>
            <w:sz w:val="22"/>
            <w:lang w:eastAsia="en-GB"/>
          </w:rPr>
          <w:tab/>
        </w:r>
        <w:r w:rsidR="00942B35" w:rsidRPr="00F724E1">
          <w:rPr>
            <w:rStyle w:val="Hyperlink"/>
            <w:noProof/>
          </w:rPr>
          <w:t>Debriefing and Feedback</w:t>
        </w:r>
        <w:r w:rsidR="00942B35">
          <w:rPr>
            <w:noProof/>
            <w:webHidden/>
          </w:rPr>
          <w:tab/>
        </w:r>
        <w:r w:rsidR="00942B35">
          <w:rPr>
            <w:noProof/>
            <w:webHidden/>
          </w:rPr>
          <w:fldChar w:fldCharType="begin"/>
        </w:r>
        <w:r w:rsidR="00942B35">
          <w:rPr>
            <w:noProof/>
            <w:webHidden/>
          </w:rPr>
          <w:instrText xml:space="preserve"> PAGEREF _Toc487711059 \h </w:instrText>
        </w:r>
        <w:r w:rsidR="00942B35">
          <w:rPr>
            <w:noProof/>
            <w:webHidden/>
          </w:rPr>
        </w:r>
        <w:r w:rsidR="00942B35">
          <w:rPr>
            <w:noProof/>
            <w:webHidden/>
          </w:rPr>
          <w:fldChar w:fldCharType="separate"/>
        </w:r>
        <w:r w:rsidR="00942B35">
          <w:rPr>
            <w:noProof/>
            <w:webHidden/>
          </w:rPr>
          <w:t>10</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60" w:history="1">
        <w:r w:rsidR="00942B35" w:rsidRPr="00F724E1">
          <w:rPr>
            <w:rStyle w:val="Hyperlink"/>
            <w:noProof/>
          </w:rPr>
          <w:t>14.</w:t>
        </w:r>
        <w:r w:rsidR="00942B35">
          <w:rPr>
            <w:rFonts w:asciiTheme="minorHAnsi" w:eastAsiaTheme="minorEastAsia" w:hAnsiTheme="minorHAnsi" w:cstheme="minorBidi"/>
            <w:noProof/>
            <w:sz w:val="22"/>
            <w:lang w:eastAsia="en-GB"/>
          </w:rPr>
          <w:tab/>
        </w:r>
        <w:r w:rsidR="00942B35" w:rsidRPr="00F724E1">
          <w:rPr>
            <w:rStyle w:val="Hyperlink"/>
            <w:noProof/>
          </w:rPr>
          <w:t>Proposed Timetable</w:t>
        </w:r>
        <w:r w:rsidR="00942B35">
          <w:rPr>
            <w:noProof/>
            <w:webHidden/>
          </w:rPr>
          <w:tab/>
        </w:r>
        <w:r w:rsidR="00942B35">
          <w:rPr>
            <w:noProof/>
            <w:webHidden/>
          </w:rPr>
          <w:fldChar w:fldCharType="begin"/>
        </w:r>
        <w:r w:rsidR="00942B35">
          <w:rPr>
            <w:noProof/>
            <w:webHidden/>
          </w:rPr>
          <w:instrText xml:space="preserve"> PAGEREF _Toc487711060 \h </w:instrText>
        </w:r>
        <w:r w:rsidR="00942B35">
          <w:rPr>
            <w:noProof/>
            <w:webHidden/>
          </w:rPr>
        </w:r>
        <w:r w:rsidR="00942B35">
          <w:rPr>
            <w:noProof/>
            <w:webHidden/>
          </w:rPr>
          <w:fldChar w:fldCharType="separate"/>
        </w:r>
        <w:r w:rsidR="00942B35">
          <w:rPr>
            <w:noProof/>
            <w:webHidden/>
          </w:rPr>
          <w:t>10</w:t>
        </w:r>
        <w:r w:rsidR="00942B35">
          <w:rPr>
            <w:noProof/>
            <w:webHidden/>
          </w:rPr>
          <w:fldChar w:fldCharType="end"/>
        </w:r>
      </w:hyperlink>
    </w:p>
    <w:p w:rsidR="00942B35" w:rsidRDefault="001B0E09">
      <w:pPr>
        <w:pStyle w:val="TOC2"/>
        <w:rPr>
          <w:rFonts w:asciiTheme="minorHAnsi" w:eastAsiaTheme="minorEastAsia" w:hAnsiTheme="minorHAnsi" w:cstheme="minorBidi"/>
          <w:sz w:val="22"/>
          <w:lang w:eastAsia="en-GB"/>
        </w:rPr>
      </w:pPr>
      <w:hyperlink w:anchor="_Toc487711061" w:history="1">
        <w:r w:rsidR="00942B35" w:rsidRPr="00F724E1">
          <w:rPr>
            <w:rStyle w:val="Hyperlink"/>
          </w:rPr>
          <w:t>FORM OF TENDER</w:t>
        </w:r>
        <w:r w:rsidR="00942B35">
          <w:rPr>
            <w:webHidden/>
          </w:rPr>
          <w:tab/>
        </w:r>
        <w:r w:rsidR="00942B35">
          <w:rPr>
            <w:webHidden/>
          </w:rPr>
          <w:fldChar w:fldCharType="begin"/>
        </w:r>
        <w:r w:rsidR="00942B35">
          <w:rPr>
            <w:webHidden/>
          </w:rPr>
          <w:instrText xml:space="preserve"> PAGEREF _Toc487711061 \h </w:instrText>
        </w:r>
        <w:r w:rsidR="00942B35">
          <w:rPr>
            <w:webHidden/>
          </w:rPr>
        </w:r>
        <w:r w:rsidR="00942B35">
          <w:rPr>
            <w:webHidden/>
          </w:rPr>
          <w:fldChar w:fldCharType="separate"/>
        </w:r>
        <w:r w:rsidR="00942B35">
          <w:rPr>
            <w:webHidden/>
          </w:rPr>
          <w:t>11</w:t>
        </w:r>
        <w:r w:rsidR="00942B35">
          <w:rPr>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62" w:history="1">
        <w:r w:rsidR="00942B35" w:rsidRPr="00F724E1">
          <w:rPr>
            <w:rStyle w:val="Hyperlink"/>
            <w:bCs/>
            <w:noProof/>
            <w:lang w:val="en-US"/>
          </w:rPr>
          <w:t>15.</w:t>
        </w:r>
        <w:r w:rsidR="00942B35">
          <w:rPr>
            <w:rFonts w:asciiTheme="minorHAnsi" w:eastAsiaTheme="minorEastAsia" w:hAnsiTheme="minorHAnsi" w:cstheme="minorBidi"/>
            <w:noProof/>
            <w:sz w:val="22"/>
            <w:lang w:eastAsia="en-GB"/>
          </w:rPr>
          <w:tab/>
        </w:r>
        <w:r w:rsidR="00942B35" w:rsidRPr="00F724E1">
          <w:rPr>
            <w:rStyle w:val="Hyperlink"/>
            <w:noProof/>
          </w:rPr>
          <w:t>Potential Supplier Information</w:t>
        </w:r>
        <w:r w:rsidR="00942B35">
          <w:rPr>
            <w:noProof/>
            <w:webHidden/>
          </w:rPr>
          <w:tab/>
        </w:r>
        <w:r w:rsidR="00942B35">
          <w:rPr>
            <w:noProof/>
            <w:webHidden/>
          </w:rPr>
          <w:fldChar w:fldCharType="begin"/>
        </w:r>
        <w:r w:rsidR="00942B35">
          <w:rPr>
            <w:noProof/>
            <w:webHidden/>
          </w:rPr>
          <w:instrText xml:space="preserve"> PAGEREF _Toc487711062 \h </w:instrText>
        </w:r>
        <w:r w:rsidR="00942B35">
          <w:rPr>
            <w:noProof/>
            <w:webHidden/>
          </w:rPr>
        </w:r>
        <w:r w:rsidR="00942B35">
          <w:rPr>
            <w:noProof/>
            <w:webHidden/>
          </w:rPr>
          <w:fldChar w:fldCharType="separate"/>
        </w:r>
        <w:r w:rsidR="00942B35">
          <w:rPr>
            <w:noProof/>
            <w:webHidden/>
          </w:rPr>
          <w:t>12</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63" w:history="1">
        <w:r w:rsidR="00942B35" w:rsidRPr="00F724E1">
          <w:rPr>
            <w:rStyle w:val="Hyperlink"/>
            <w:noProof/>
          </w:rPr>
          <w:t>16.</w:t>
        </w:r>
        <w:r w:rsidR="00942B35">
          <w:rPr>
            <w:rFonts w:asciiTheme="minorHAnsi" w:eastAsiaTheme="minorEastAsia" w:hAnsiTheme="minorHAnsi" w:cstheme="minorBidi"/>
            <w:noProof/>
            <w:sz w:val="22"/>
            <w:lang w:eastAsia="en-GB"/>
          </w:rPr>
          <w:tab/>
        </w:r>
        <w:r w:rsidR="00942B35" w:rsidRPr="00F724E1">
          <w:rPr>
            <w:rStyle w:val="Hyperlink"/>
            <w:rFonts w:eastAsia="Arial"/>
            <w:noProof/>
          </w:rPr>
          <w:t>Contact details and declaration</w:t>
        </w:r>
        <w:r w:rsidR="00942B35">
          <w:rPr>
            <w:noProof/>
            <w:webHidden/>
          </w:rPr>
          <w:tab/>
        </w:r>
        <w:r w:rsidR="00942B35">
          <w:rPr>
            <w:noProof/>
            <w:webHidden/>
          </w:rPr>
          <w:fldChar w:fldCharType="begin"/>
        </w:r>
        <w:r w:rsidR="00942B35">
          <w:rPr>
            <w:noProof/>
            <w:webHidden/>
          </w:rPr>
          <w:instrText xml:space="preserve"> PAGEREF _Toc487711063 \h </w:instrText>
        </w:r>
        <w:r w:rsidR="00942B35">
          <w:rPr>
            <w:noProof/>
            <w:webHidden/>
          </w:rPr>
        </w:r>
        <w:r w:rsidR="00942B35">
          <w:rPr>
            <w:noProof/>
            <w:webHidden/>
          </w:rPr>
          <w:fldChar w:fldCharType="separate"/>
        </w:r>
        <w:r w:rsidR="00942B35">
          <w:rPr>
            <w:noProof/>
            <w:webHidden/>
          </w:rPr>
          <w:t>14</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64" w:history="1">
        <w:r w:rsidR="00942B35" w:rsidRPr="00F724E1">
          <w:rPr>
            <w:rStyle w:val="Hyperlink"/>
            <w:noProof/>
          </w:rPr>
          <w:t>17.</w:t>
        </w:r>
        <w:r w:rsidR="00942B35">
          <w:rPr>
            <w:rFonts w:asciiTheme="minorHAnsi" w:eastAsiaTheme="minorEastAsia" w:hAnsiTheme="minorHAnsi" w:cstheme="minorBidi"/>
            <w:noProof/>
            <w:sz w:val="22"/>
            <w:lang w:eastAsia="en-GB"/>
          </w:rPr>
          <w:tab/>
        </w:r>
        <w:r w:rsidR="00942B35" w:rsidRPr="00F724E1">
          <w:rPr>
            <w:rStyle w:val="Hyperlink"/>
            <w:rFonts w:eastAsia="Arial"/>
            <w:noProof/>
          </w:rPr>
          <w:t>Exclusion Grounds</w:t>
        </w:r>
        <w:r w:rsidR="00942B35">
          <w:rPr>
            <w:noProof/>
            <w:webHidden/>
          </w:rPr>
          <w:tab/>
        </w:r>
        <w:r w:rsidR="00942B35">
          <w:rPr>
            <w:noProof/>
            <w:webHidden/>
          </w:rPr>
          <w:fldChar w:fldCharType="begin"/>
        </w:r>
        <w:r w:rsidR="00942B35">
          <w:rPr>
            <w:noProof/>
            <w:webHidden/>
          </w:rPr>
          <w:instrText xml:space="preserve"> PAGEREF _Toc487711064 \h </w:instrText>
        </w:r>
        <w:r w:rsidR="00942B35">
          <w:rPr>
            <w:noProof/>
            <w:webHidden/>
          </w:rPr>
        </w:r>
        <w:r w:rsidR="00942B35">
          <w:rPr>
            <w:noProof/>
            <w:webHidden/>
          </w:rPr>
          <w:fldChar w:fldCharType="separate"/>
        </w:r>
        <w:r w:rsidR="00942B35">
          <w:rPr>
            <w:noProof/>
            <w:webHidden/>
          </w:rPr>
          <w:t>14</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65" w:history="1">
        <w:r w:rsidR="00942B35" w:rsidRPr="00F724E1">
          <w:rPr>
            <w:rStyle w:val="Hyperlink"/>
            <w:noProof/>
          </w:rPr>
          <w:t>18.</w:t>
        </w:r>
        <w:r w:rsidR="00942B35">
          <w:rPr>
            <w:rFonts w:asciiTheme="minorHAnsi" w:eastAsiaTheme="minorEastAsia" w:hAnsiTheme="minorHAnsi" w:cstheme="minorBidi"/>
            <w:noProof/>
            <w:sz w:val="22"/>
            <w:lang w:eastAsia="en-GB"/>
          </w:rPr>
          <w:tab/>
        </w:r>
        <w:r w:rsidR="00942B35" w:rsidRPr="00F724E1">
          <w:rPr>
            <w:rStyle w:val="Hyperlink"/>
            <w:rFonts w:eastAsia="Arial"/>
            <w:noProof/>
          </w:rPr>
          <w:t>Economic and Financial Standing</w:t>
        </w:r>
        <w:r w:rsidR="00942B35">
          <w:rPr>
            <w:noProof/>
            <w:webHidden/>
          </w:rPr>
          <w:tab/>
        </w:r>
        <w:r w:rsidR="00942B35">
          <w:rPr>
            <w:noProof/>
            <w:webHidden/>
          </w:rPr>
          <w:fldChar w:fldCharType="begin"/>
        </w:r>
        <w:r w:rsidR="00942B35">
          <w:rPr>
            <w:noProof/>
            <w:webHidden/>
          </w:rPr>
          <w:instrText xml:space="preserve"> PAGEREF _Toc487711065 \h </w:instrText>
        </w:r>
        <w:r w:rsidR="00942B35">
          <w:rPr>
            <w:noProof/>
            <w:webHidden/>
          </w:rPr>
        </w:r>
        <w:r w:rsidR="00942B35">
          <w:rPr>
            <w:noProof/>
            <w:webHidden/>
          </w:rPr>
          <w:fldChar w:fldCharType="separate"/>
        </w:r>
        <w:r w:rsidR="00942B35">
          <w:rPr>
            <w:noProof/>
            <w:webHidden/>
          </w:rPr>
          <w:t>17</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66" w:history="1">
        <w:r w:rsidR="00942B35" w:rsidRPr="00F724E1">
          <w:rPr>
            <w:rStyle w:val="Hyperlink"/>
            <w:noProof/>
          </w:rPr>
          <w:t>19.</w:t>
        </w:r>
        <w:r w:rsidR="00942B35">
          <w:rPr>
            <w:rFonts w:asciiTheme="minorHAnsi" w:eastAsiaTheme="minorEastAsia" w:hAnsiTheme="minorHAnsi" w:cstheme="minorBidi"/>
            <w:noProof/>
            <w:sz w:val="22"/>
            <w:lang w:eastAsia="en-GB"/>
          </w:rPr>
          <w:tab/>
        </w:r>
        <w:r w:rsidR="00942B35" w:rsidRPr="00F724E1">
          <w:rPr>
            <w:rStyle w:val="Hyperlink"/>
            <w:noProof/>
          </w:rPr>
          <w:t>Technical and Professional Ability</w:t>
        </w:r>
        <w:r w:rsidR="00942B35">
          <w:rPr>
            <w:noProof/>
            <w:webHidden/>
          </w:rPr>
          <w:tab/>
        </w:r>
        <w:r w:rsidR="00942B35">
          <w:rPr>
            <w:noProof/>
            <w:webHidden/>
          </w:rPr>
          <w:fldChar w:fldCharType="begin"/>
        </w:r>
        <w:r w:rsidR="00942B35">
          <w:rPr>
            <w:noProof/>
            <w:webHidden/>
          </w:rPr>
          <w:instrText xml:space="preserve"> PAGEREF _Toc487711066 \h </w:instrText>
        </w:r>
        <w:r w:rsidR="00942B35">
          <w:rPr>
            <w:noProof/>
            <w:webHidden/>
          </w:rPr>
        </w:r>
        <w:r w:rsidR="00942B35">
          <w:rPr>
            <w:noProof/>
            <w:webHidden/>
          </w:rPr>
          <w:fldChar w:fldCharType="separate"/>
        </w:r>
        <w:r w:rsidR="00942B35">
          <w:rPr>
            <w:noProof/>
            <w:webHidden/>
          </w:rPr>
          <w:t>18</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67" w:history="1">
        <w:r w:rsidR="00942B35" w:rsidRPr="00F724E1">
          <w:rPr>
            <w:rStyle w:val="Hyperlink"/>
            <w:noProof/>
          </w:rPr>
          <w:t>20.</w:t>
        </w:r>
        <w:r w:rsidR="00942B35">
          <w:rPr>
            <w:rFonts w:asciiTheme="minorHAnsi" w:eastAsiaTheme="minorEastAsia" w:hAnsiTheme="minorHAnsi" w:cstheme="minorBidi"/>
            <w:noProof/>
            <w:sz w:val="22"/>
            <w:lang w:eastAsia="en-GB"/>
          </w:rPr>
          <w:tab/>
        </w:r>
        <w:r w:rsidR="00942B35" w:rsidRPr="00F724E1">
          <w:rPr>
            <w:rStyle w:val="Hyperlink"/>
            <w:rFonts w:eastAsia="Arial"/>
            <w:noProof/>
          </w:rPr>
          <w:t>Modern Slavery Act 2015: Requirements under Modern Slavery Act 2015</w:t>
        </w:r>
        <w:r w:rsidR="00942B35">
          <w:rPr>
            <w:noProof/>
            <w:webHidden/>
          </w:rPr>
          <w:tab/>
        </w:r>
        <w:r w:rsidR="00942B35">
          <w:rPr>
            <w:noProof/>
            <w:webHidden/>
          </w:rPr>
          <w:fldChar w:fldCharType="begin"/>
        </w:r>
        <w:r w:rsidR="00942B35">
          <w:rPr>
            <w:noProof/>
            <w:webHidden/>
          </w:rPr>
          <w:instrText xml:space="preserve"> PAGEREF _Toc487711067 \h </w:instrText>
        </w:r>
        <w:r w:rsidR="00942B35">
          <w:rPr>
            <w:noProof/>
            <w:webHidden/>
          </w:rPr>
        </w:r>
        <w:r w:rsidR="00942B35">
          <w:rPr>
            <w:noProof/>
            <w:webHidden/>
          </w:rPr>
          <w:fldChar w:fldCharType="separate"/>
        </w:r>
        <w:r w:rsidR="00942B35">
          <w:rPr>
            <w:noProof/>
            <w:webHidden/>
          </w:rPr>
          <w:t>19</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68" w:history="1">
        <w:r w:rsidR="00942B35" w:rsidRPr="00F724E1">
          <w:rPr>
            <w:rStyle w:val="Hyperlink"/>
            <w:noProof/>
          </w:rPr>
          <w:t>21.</w:t>
        </w:r>
        <w:r w:rsidR="00942B35">
          <w:rPr>
            <w:rFonts w:asciiTheme="minorHAnsi" w:eastAsiaTheme="minorEastAsia" w:hAnsiTheme="minorHAnsi" w:cstheme="minorBidi"/>
            <w:noProof/>
            <w:sz w:val="22"/>
            <w:lang w:eastAsia="en-GB"/>
          </w:rPr>
          <w:tab/>
        </w:r>
        <w:r w:rsidR="00942B35" w:rsidRPr="00F724E1">
          <w:rPr>
            <w:rStyle w:val="Hyperlink"/>
            <w:rFonts w:eastAsia="Arial"/>
            <w:noProof/>
          </w:rPr>
          <w:t>CCS Additional Questions</w:t>
        </w:r>
        <w:r w:rsidR="00942B35">
          <w:rPr>
            <w:noProof/>
            <w:webHidden/>
          </w:rPr>
          <w:tab/>
        </w:r>
        <w:r w:rsidR="00942B35">
          <w:rPr>
            <w:noProof/>
            <w:webHidden/>
          </w:rPr>
          <w:fldChar w:fldCharType="begin"/>
        </w:r>
        <w:r w:rsidR="00942B35">
          <w:rPr>
            <w:noProof/>
            <w:webHidden/>
          </w:rPr>
          <w:instrText xml:space="preserve"> PAGEREF _Toc487711068 \h </w:instrText>
        </w:r>
        <w:r w:rsidR="00942B35">
          <w:rPr>
            <w:noProof/>
            <w:webHidden/>
          </w:rPr>
        </w:r>
        <w:r w:rsidR="00942B35">
          <w:rPr>
            <w:noProof/>
            <w:webHidden/>
          </w:rPr>
          <w:fldChar w:fldCharType="separate"/>
        </w:r>
        <w:r w:rsidR="00942B35">
          <w:rPr>
            <w:noProof/>
            <w:webHidden/>
          </w:rPr>
          <w:t>19</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69" w:history="1">
        <w:r w:rsidR="00942B35" w:rsidRPr="00F724E1">
          <w:rPr>
            <w:rStyle w:val="Hyperlink"/>
            <w:noProof/>
          </w:rPr>
          <w:t>22.</w:t>
        </w:r>
        <w:r w:rsidR="00942B35">
          <w:rPr>
            <w:rFonts w:asciiTheme="minorHAnsi" w:eastAsiaTheme="minorEastAsia" w:hAnsiTheme="minorHAnsi" w:cstheme="minorBidi"/>
            <w:noProof/>
            <w:sz w:val="22"/>
            <w:lang w:eastAsia="en-GB"/>
          </w:rPr>
          <w:tab/>
        </w:r>
        <w:r w:rsidR="00942B35" w:rsidRPr="00F724E1">
          <w:rPr>
            <w:rStyle w:val="Hyperlink"/>
            <w:noProof/>
          </w:rPr>
          <w:t>Compliance with Equality Legislation</w:t>
        </w:r>
        <w:r w:rsidR="00942B35">
          <w:rPr>
            <w:noProof/>
            <w:webHidden/>
          </w:rPr>
          <w:tab/>
        </w:r>
        <w:r w:rsidR="00942B35">
          <w:rPr>
            <w:noProof/>
            <w:webHidden/>
          </w:rPr>
          <w:fldChar w:fldCharType="begin"/>
        </w:r>
        <w:r w:rsidR="00942B35">
          <w:rPr>
            <w:noProof/>
            <w:webHidden/>
          </w:rPr>
          <w:instrText xml:space="preserve"> PAGEREF _Toc487711069 \h </w:instrText>
        </w:r>
        <w:r w:rsidR="00942B35">
          <w:rPr>
            <w:noProof/>
            <w:webHidden/>
          </w:rPr>
        </w:r>
        <w:r w:rsidR="00942B35">
          <w:rPr>
            <w:noProof/>
            <w:webHidden/>
          </w:rPr>
          <w:fldChar w:fldCharType="separate"/>
        </w:r>
        <w:r w:rsidR="00942B35">
          <w:rPr>
            <w:noProof/>
            <w:webHidden/>
          </w:rPr>
          <w:t>20</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70" w:history="1">
        <w:r w:rsidR="00942B35" w:rsidRPr="00F724E1">
          <w:rPr>
            <w:rStyle w:val="Hyperlink"/>
            <w:noProof/>
          </w:rPr>
          <w:t>23.</w:t>
        </w:r>
        <w:r w:rsidR="00942B35">
          <w:rPr>
            <w:rFonts w:asciiTheme="minorHAnsi" w:eastAsiaTheme="minorEastAsia" w:hAnsiTheme="minorHAnsi" w:cstheme="minorBidi"/>
            <w:noProof/>
            <w:sz w:val="22"/>
            <w:lang w:eastAsia="en-GB"/>
          </w:rPr>
          <w:tab/>
        </w:r>
        <w:r w:rsidR="00942B35" w:rsidRPr="00F724E1">
          <w:rPr>
            <w:rStyle w:val="Hyperlink"/>
            <w:noProof/>
          </w:rPr>
          <w:t>Environmental Management</w:t>
        </w:r>
        <w:r w:rsidR="00942B35">
          <w:rPr>
            <w:noProof/>
            <w:webHidden/>
          </w:rPr>
          <w:tab/>
        </w:r>
        <w:r w:rsidR="00942B35">
          <w:rPr>
            <w:noProof/>
            <w:webHidden/>
          </w:rPr>
          <w:fldChar w:fldCharType="begin"/>
        </w:r>
        <w:r w:rsidR="00942B35">
          <w:rPr>
            <w:noProof/>
            <w:webHidden/>
          </w:rPr>
          <w:instrText xml:space="preserve"> PAGEREF _Toc487711070 \h </w:instrText>
        </w:r>
        <w:r w:rsidR="00942B35">
          <w:rPr>
            <w:noProof/>
            <w:webHidden/>
          </w:rPr>
        </w:r>
        <w:r w:rsidR="00942B35">
          <w:rPr>
            <w:noProof/>
            <w:webHidden/>
          </w:rPr>
          <w:fldChar w:fldCharType="separate"/>
        </w:r>
        <w:r w:rsidR="00942B35">
          <w:rPr>
            <w:noProof/>
            <w:webHidden/>
          </w:rPr>
          <w:t>20</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71" w:history="1">
        <w:r w:rsidR="00942B35" w:rsidRPr="00F724E1">
          <w:rPr>
            <w:rStyle w:val="Hyperlink"/>
            <w:noProof/>
          </w:rPr>
          <w:t>24.</w:t>
        </w:r>
        <w:r w:rsidR="00942B35">
          <w:rPr>
            <w:rFonts w:asciiTheme="minorHAnsi" w:eastAsiaTheme="minorEastAsia" w:hAnsiTheme="minorHAnsi" w:cstheme="minorBidi"/>
            <w:noProof/>
            <w:sz w:val="22"/>
            <w:lang w:eastAsia="en-GB"/>
          </w:rPr>
          <w:tab/>
        </w:r>
        <w:r w:rsidR="00942B35" w:rsidRPr="00F724E1">
          <w:rPr>
            <w:rStyle w:val="Hyperlink"/>
            <w:noProof/>
          </w:rPr>
          <w:t>Health and Safety</w:t>
        </w:r>
        <w:r w:rsidR="00942B35">
          <w:rPr>
            <w:noProof/>
            <w:webHidden/>
          </w:rPr>
          <w:tab/>
        </w:r>
        <w:r w:rsidR="00942B35">
          <w:rPr>
            <w:noProof/>
            <w:webHidden/>
          </w:rPr>
          <w:fldChar w:fldCharType="begin"/>
        </w:r>
        <w:r w:rsidR="00942B35">
          <w:rPr>
            <w:noProof/>
            <w:webHidden/>
          </w:rPr>
          <w:instrText xml:space="preserve"> PAGEREF _Toc487711071 \h </w:instrText>
        </w:r>
        <w:r w:rsidR="00942B35">
          <w:rPr>
            <w:noProof/>
            <w:webHidden/>
          </w:rPr>
        </w:r>
        <w:r w:rsidR="00942B35">
          <w:rPr>
            <w:noProof/>
            <w:webHidden/>
          </w:rPr>
          <w:fldChar w:fldCharType="separate"/>
        </w:r>
        <w:r w:rsidR="00942B35">
          <w:rPr>
            <w:noProof/>
            <w:webHidden/>
          </w:rPr>
          <w:t>21</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72" w:history="1">
        <w:r w:rsidR="00942B35" w:rsidRPr="00F724E1">
          <w:rPr>
            <w:rStyle w:val="Hyperlink"/>
            <w:i/>
            <w:noProof/>
          </w:rPr>
          <w:t>25</w:t>
        </w:r>
        <w:r w:rsidR="00942B35">
          <w:rPr>
            <w:rFonts w:asciiTheme="minorHAnsi" w:eastAsiaTheme="minorEastAsia" w:hAnsiTheme="minorHAnsi" w:cstheme="minorBidi"/>
            <w:noProof/>
            <w:sz w:val="22"/>
            <w:lang w:eastAsia="en-GB"/>
          </w:rPr>
          <w:tab/>
        </w:r>
        <w:r w:rsidR="00942B35" w:rsidRPr="00F724E1">
          <w:rPr>
            <w:rStyle w:val="Hyperlink"/>
            <w:noProof/>
          </w:rPr>
          <w:t>Lot Specific Technical and Professional Ability</w:t>
        </w:r>
        <w:r w:rsidR="00942B35">
          <w:rPr>
            <w:noProof/>
            <w:webHidden/>
          </w:rPr>
          <w:tab/>
        </w:r>
        <w:r w:rsidR="00942B35">
          <w:rPr>
            <w:noProof/>
            <w:webHidden/>
          </w:rPr>
          <w:fldChar w:fldCharType="begin"/>
        </w:r>
        <w:r w:rsidR="00942B35">
          <w:rPr>
            <w:noProof/>
            <w:webHidden/>
          </w:rPr>
          <w:instrText xml:space="preserve"> PAGEREF _Toc487711072 \h </w:instrText>
        </w:r>
        <w:r w:rsidR="00942B35">
          <w:rPr>
            <w:noProof/>
            <w:webHidden/>
          </w:rPr>
        </w:r>
        <w:r w:rsidR="00942B35">
          <w:rPr>
            <w:noProof/>
            <w:webHidden/>
          </w:rPr>
          <w:fldChar w:fldCharType="separate"/>
        </w:r>
        <w:r w:rsidR="00942B35">
          <w:rPr>
            <w:noProof/>
            <w:webHidden/>
          </w:rPr>
          <w:t>21</w:t>
        </w:r>
        <w:r w:rsidR="00942B35">
          <w:rPr>
            <w:noProof/>
            <w:webHidden/>
          </w:rPr>
          <w:fldChar w:fldCharType="end"/>
        </w:r>
      </w:hyperlink>
    </w:p>
    <w:p w:rsidR="00942B35" w:rsidRDefault="001B0E09">
      <w:pPr>
        <w:pStyle w:val="TOC3"/>
        <w:tabs>
          <w:tab w:val="left" w:pos="1200"/>
          <w:tab w:val="right" w:leader="dot" w:pos="9015"/>
        </w:tabs>
        <w:rPr>
          <w:rFonts w:asciiTheme="minorHAnsi" w:eastAsiaTheme="minorEastAsia" w:hAnsiTheme="minorHAnsi" w:cstheme="minorBidi"/>
          <w:noProof/>
          <w:sz w:val="22"/>
          <w:lang w:eastAsia="en-GB"/>
        </w:rPr>
      </w:pPr>
      <w:hyperlink w:anchor="_Toc487711073" w:history="1">
        <w:r w:rsidR="00942B35" w:rsidRPr="00F724E1">
          <w:rPr>
            <w:rStyle w:val="Hyperlink"/>
            <w:noProof/>
          </w:rPr>
          <w:t>26.</w:t>
        </w:r>
        <w:r w:rsidR="00942B35">
          <w:rPr>
            <w:rFonts w:asciiTheme="minorHAnsi" w:eastAsiaTheme="minorEastAsia" w:hAnsiTheme="minorHAnsi" w:cstheme="minorBidi"/>
            <w:noProof/>
            <w:sz w:val="22"/>
            <w:lang w:eastAsia="en-GB"/>
          </w:rPr>
          <w:tab/>
        </w:r>
        <w:r w:rsidR="00942B35" w:rsidRPr="00F724E1">
          <w:rPr>
            <w:rStyle w:val="Hyperlink"/>
            <w:noProof/>
          </w:rPr>
          <w:t>Award Criteria- All Lots Quality, Technical Merit &amp; Customer Service</w:t>
        </w:r>
        <w:r w:rsidR="00942B35">
          <w:rPr>
            <w:noProof/>
            <w:webHidden/>
          </w:rPr>
          <w:tab/>
        </w:r>
        <w:r w:rsidR="00942B35">
          <w:rPr>
            <w:noProof/>
            <w:webHidden/>
          </w:rPr>
          <w:fldChar w:fldCharType="begin"/>
        </w:r>
        <w:r w:rsidR="00942B35">
          <w:rPr>
            <w:noProof/>
            <w:webHidden/>
          </w:rPr>
          <w:instrText xml:space="preserve"> PAGEREF _Toc487711073 \h </w:instrText>
        </w:r>
        <w:r w:rsidR="00942B35">
          <w:rPr>
            <w:noProof/>
            <w:webHidden/>
          </w:rPr>
        </w:r>
        <w:r w:rsidR="00942B35">
          <w:rPr>
            <w:noProof/>
            <w:webHidden/>
          </w:rPr>
          <w:fldChar w:fldCharType="separate"/>
        </w:r>
        <w:r w:rsidR="00942B35">
          <w:rPr>
            <w:noProof/>
            <w:webHidden/>
          </w:rPr>
          <w:t>21</w:t>
        </w:r>
        <w:r w:rsidR="00942B35">
          <w:rPr>
            <w:noProof/>
            <w:webHidden/>
          </w:rPr>
          <w:fldChar w:fldCharType="end"/>
        </w:r>
      </w:hyperlink>
    </w:p>
    <w:p w:rsidR="00942B35" w:rsidRDefault="001B0E09">
      <w:pPr>
        <w:pStyle w:val="TOC2"/>
        <w:rPr>
          <w:rFonts w:asciiTheme="minorHAnsi" w:eastAsiaTheme="minorEastAsia" w:hAnsiTheme="minorHAnsi" w:cstheme="minorBidi"/>
          <w:sz w:val="22"/>
          <w:lang w:eastAsia="en-GB"/>
        </w:rPr>
      </w:pPr>
      <w:hyperlink w:anchor="_Toc487711074" w:history="1">
        <w:r w:rsidR="00942B35" w:rsidRPr="00F724E1">
          <w:rPr>
            <w:rStyle w:val="Hyperlink"/>
          </w:rPr>
          <w:t>Account Management &amp; Management Information (scored)</w:t>
        </w:r>
        <w:r w:rsidR="00942B35">
          <w:rPr>
            <w:webHidden/>
          </w:rPr>
          <w:tab/>
        </w:r>
        <w:r w:rsidR="00942B35">
          <w:rPr>
            <w:webHidden/>
          </w:rPr>
          <w:fldChar w:fldCharType="begin"/>
        </w:r>
        <w:r w:rsidR="00942B35">
          <w:rPr>
            <w:webHidden/>
          </w:rPr>
          <w:instrText xml:space="preserve"> PAGEREF _Toc487711074 \h </w:instrText>
        </w:r>
        <w:r w:rsidR="00942B35">
          <w:rPr>
            <w:webHidden/>
          </w:rPr>
        </w:r>
        <w:r w:rsidR="00942B35">
          <w:rPr>
            <w:webHidden/>
          </w:rPr>
          <w:fldChar w:fldCharType="separate"/>
        </w:r>
        <w:r w:rsidR="00942B35">
          <w:rPr>
            <w:webHidden/>
          </w:rPr>
          <w:t>21</w:t>
        </w:r>
        <w:r w:rsidR="00942B35">
          <w:rPr>
            <w:webHidden/>
          </w:rPr>
          <w:fldChar w:fldCharType="end"/>
        </w:r>
      </w:hyperlink>
    </w:p>
    <w:p w:rsidR="00942B35" w:rsidRDefault="001B0E09">
      <w:pPr>
        <w:pStyle w:val="TOC2"/>
        <w:rPr>
          <w:rFonts w:asciiTheme="minorHAnsi" w:eastAsiaTheme="minorEastAsia" w:hAnsiTheme="minorHAnsi" w:cstheme="minorBidi"/>
          <w:sz w:val="22"/>
          <w:lang w:eastAsia="en-GB"/>
        </w:rPr>
      </w:pPr>
      <w:hyperlink w:anchor="_Toc487711075" w:history="1">
        <w:r w:rsidR="00942B35" w:rsidRPr="00F724E1">
          <w:rPr>
            <w:rStyle w:val="Hyperlink"/>
          </w:rPr>
          <w:t>LOT 1 Specification and Requirements</w:t>
        </w:r>
        <w:r w:rsidR="00942B35">
          <w:rPr>
            <w:webHidden/>
          </w:rPr>
          <w:tab/>
        </w:r>
        <w:r w:rsidR="00942B35">
          <w:rPr>
            <w:webHidden/>
          </w:rPr>
          <w:fldChar w:fldCharType="begin"/>
        </w:r>
        <w:r w:rsidR="00942B35">
          <w:rPr>
            <w:webHidden/>
          </w:rPr>
          <w:instrText xml:space="preserve"> PAGEREF _Toc487711075 \h </w:instrText>
        </w:r>
        <w:r w:rsidR="00942B35">
          <w:rPr>
            <w:webHidden/>
          </w:rPr>
        </w:r>
        <w:r w:rsidR="00942B35">
          <w:rPr>
            <w:webHidden/>
          </w:rPr>
          <w:fldChar w:fldCharType="separate"/>
        </w:r>
        <w:r w:rsidR="00942B35">
          <w:rPr>
            <w:webHidden/>
          </w:rPr>
          <w:t>23</w:t>
        </w:r>
        <w:r w:rsidR="00942B35">
          <w:rPr>
            <w:webHidden/>
          </w:rPr>
          <w:fldChar w:fldCharType="end"/>
        </w:r>
      </w:hyperlink>
    </w:p>
    <w:p w:rsidR="00942B35" w:rsidRDefault="001B0E09">
      <w:pPr>
        <w:pStyle w:val="TOC2"/>
        <w:rPr>
          <w:rFonts w:asciiTheme="minorHAnsi" w:eastAsiaTheme="minorEastAsia" w:hAnsiTheme="minorHAnsi" w:cstheme="minorBidi"/>
          <w:sz w:val="22"/>
          <w:lang w:eastAsia="en-GB"/>
        </w:rPr>
      </w:pPr>
      <w:hyperlink w:anchor="_Toc487711076" w:history="1">
        <w:r w:rsidR="00942B35" w:rsidRPr="00F724E1">
          <w:rPr>
            <w:rStyle w:val="Hyperlink"/>
          </w:rPr>
          <w:t>Contract Period</w:t>
        </w:r>
        <w:r w:rsidR="00942B35">
          <w:rPr>
            <w:webHidden/>
          </w:rPr>
          <w:tab/>
        </w:r>
        <w:r w:rsidR="00942B35">
          <w:rPr>
            <w:webHidden/>
          </w:rPr>
          <w:fldChar w:fldCharType="begin"/>
        </w:r>
        <w:r w:rsidR="00942B35">
          <w:rPr>
            <w:webHidden/>
          </w:rPr>
          <w:instrText xml:space="preserve"> PAGEREF _Toc487711076 \h </w:instrText>
        </w:r>
        <w:r w:rsidR="00942B35">
          <w:rPr>
            <w:webHidden/>
          </w:rPr>
        </w:r>
        <w:r w:rsidR="00942B35">
          <w:rPr>
            <w:webHidden/>
          </w:rPr>
          <w:fldChar w:fldCharType="separate"/>
        </w:r>
        <w:r w:rsidR="00942B35">
          <w:rPr>
            <w:webHidden/>
          </w:rPr>
          <w:t>23</w:t>
        </w:r>
        <w:r w:rsidR="00942B35">
          <w:rPr>
            <w:webHidden/>
          </w:rPr>
          <w:fldChar w:fldCharType="end"/>
        </w:r>
      </w:hyperlink>
    </w:p>
    <w:p w:rsidR="00942B35" w:rsidRDefault="001B0E09">
      <w:pPr>
        <w:pStyle w:val="TOC2"/>
        <w:rPr>
          <w:rFonts w:asciiTheme="minorHAnsi" w:eastAsiaTheme="minorEastAsia" w:hAnsiTheme="minorHAnsi" w:cstheme="minorBidi"/>
          <w:sz w:val="22"/>
          <w:lang w:eastAsia="en-GB"/>
        </w:rPr>
      </w:pPr>
      <w:hyperlink w:anchor="_Toc487711077" w:history="1">
        <w:r w:rsidR="00942B35" w:rsidRPr="00F724E1">
          <w:rPr>
            <w:rStyle w:val="Hyperlink"/>
          </w:rPr>
          <w:t>Lot 1 Questions</w:t>
        </w:r>
        <w:r w:rsidR="00942B35">
          <w:rPr>
            <w:webHidden/>
          </w:rPr>
          <w:tab/>
        </w:r>
        <w:r w:rsidR="00942B35">
          <w:rPr>
            <w:webHidden/>
          </w:rPr>
          <w:fldChar w:fldCharType="begin"/>
        </w:r>
        <w:r w:rsidR="00942B35">
          <w:rPr>
            <w:webHidden/>
          </w:rPr>
          <w:instrText xml:space="preserve"> PAGEREF _Toc487711077 \h </w:instrText>
        </w:r>
        <w:r w:rsidR="00942B35">
          <w:rPr>
            <w:webHidden/>
          </w:rPr>
        </w:r>
        <w:r w:rsidR="00942B35">
          <w:rPr>
            <w:webHidden/>
          </w:rPr>
          <w:fldChar w:fldCharType="separate"/>
        </w:r>
        <w:r w:rsidR="00942B35">
          <w:rPr>
            <w:webHidden/>
          </w:rPr>
          <w:t>23</w:t>
        </w:r>
        <w:r w:rsidR="00942B35">
          <w:rPr>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78" w:history="1">
        <w:r w:rsidR="00942B35" w:rsidRPr="00F724E1">
          <w:rPr>
            <w:rStyle w:val="Hyperlink"/>
            <w:i/>
            <w:noProof/>
          </w:rPr>
          <w:t>27</w:t>
        </w:r>
        <w:r w:rsidR="00942B35">
          <w:rPr>
            <w:rFonts w:asciiTheme="minorHAnsi" w:eastAsiaTheme="minorEastAsia" w:hAnsiTheme="minorHAnsi" w:cstheme="minorBidi"/>
            <w:noProof/>
            <w:sz w:val="22"/>
            <w:lang w:eastAsia="en-GB"/>
          </w:rPr>
          <w:tab/>
        </w:r>
        <w:r w:rsidR="00942B35" w:rsidRPr="00F724E1">
          <w:rPr>
            <w:rStyle w:val="Hyperlink"/>
            <w:noProof/>
          </w:rPr>
          <w:t>Product Characteristics</w:t>
        </w:r>
        <w:r w:rsidR="00942B35">
          <w:rPr>
            <w:noProof/>
            <w:webHidden/>
          </w:rPr>
          <w:tab/>
        </w:r>
        <w:r w:rsidR="00942B35">
          <w:rPr>
            <w:noProof/>
            <w:webHidden/>
          </w:rPr>
          <w:fldChar w:fldCharType="begin"/>
        </w:r>
        <w:r w:rsidR="00942B35">
          <w:rPr>
            <w:noProof/>
            <w:webHidden/>
          </w:rPr>
          <w:instrText xml:space="preserve"> PAGEREF _Toc487711078 \h </w:instrText>
        </w:r>
        <w:r w:rsidR="00942B35">
          <w:rPr>
            <w:noProof/>
            <w:webHidden/>
          </w:rPr>
        </w:r>
        <w:r w:rsidR="00942B35">
          <w:rPr>
            <w:noProof/>
            <w:webHidden/>
          </w:rPr>
          <w:fldChar w:fldCharType="separate"/>
        </w:r>
        <w:r w:rsidR="00942B35">
          <w:rPr>
            <w:noProof/>
            <w:webHidden/>
          </w:rPr>
          <w:t>23</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79" w:history="1">
        <w:r w:rsidR="00942B35" w:rsidRPr="00F724E1">
          <w:rPr>
            <w:rStyle w:val="Hyperlink"/>
            <w:i/>
            <w:noProof/>
          </w:rPr>
          <w:t>28</w:t>
        </w:r>
        <w:r w:rsidR="00942B35">
          <w:rPr>
            <w:rFonts w:asciiTheme="minorHAnsi" w:eastAsiaTheme="minorEastAsia" w:hAnsiTheme="minorHAnsi" w:cstheme="minorBidi"/>
            <w:noProof/>
            <w:sz w:val="22"/>
            <w:lang w:eastAsia="en-GB"/>
          </w:rPr>
          <w:tab/>
        </w:r>
        <w:r w:rsidR="00942B35" w:rsidRPr="00F724E1">
          <w:rPr>
            <w:rStyle w:val="Hyperlink"/>
            <w:noProof/>
          </w:rPr>
          <w:t>Trading Support</w:t>
        </w:r>
        <w:r w:rsidR="00942B35">
          <w:rPr>
            <w:noProof/>
            <w:webHidden/>
          </w:rPr>
          <w:tab/>
        </w:r>
        <w:r w:rsidR="00942B35">
          <w:rPr>
            <w:noProof/>
            <w:webHidden/>
          </w:rPr>
          <w:fldChar w:fldCharType="begin"/>
        </w:r>
        <w:r w:rsidR="00942B35">
          <w:rPr>
            <w:noProof/>
            <w:webHidden/>
          </w:rPr>
          <w:instrText xml:space="preserve"> PAGEREF _Toc487711079 \h </w:instrText>
        </w:r>
        <w:r w:rsidR="00942B35">
          <w:rPr>
            <w:noProof/>
            <w:webHidden/>
          </w:rPr>
        </w:r>
        <w:r w:rsidR="00942B35">
          <w:rPr>
            <w:noProof/>
            <w:webHidden/>
          </w:rPr>
          <w:fldChar w:fldCharType="separate"/>
        </w:r>
        <w:r w:rsidR="00942B35">
          <w:rPr>
            <w:noProof/>
            <w:webHidden/>
          </w:rPr>
          <w:t>26</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80" w:history="1">
        <w:r w:rsidR="00942B35" w:rsidRPr="00F724E1">
          <w:rPr>
            <w:rStyle w:val="Hyperlink"/>
            <w:i/>
            <w:noProof/>
          </w:rPr>
          <w:t>29</w:t>
        </w:r>
        <w:r w:rsidR="00942B35">
          <w:rPr>
            <w:rFonts w:asciiTheme="minorHAnsi" w:eastAsiaTheme="minorEastAsia" w:hAnsiTheme="minorHAnsi" w:cstheme="minorBidi"/>
            <w:noProof/>
            <w:sz w:val="22"/>
            <w:lang w:eastAsia="en-GB"/>
          </w:rPr>
          <w:tab/>
        </w:r>
        <w:r w:rsidR="00942B35" w:rsidRPr="00F724E1">
          <w:rPr>
            <w:rStyle w:val="Hyperlink"/>
            <w:noProof/>
          </w:rPr>
          <w:t>Billing</w:t>
        </w:r>
        <w:r w:rsidR="00942B35">
          <w:rPr>
            <w:noProof/>
            <w:webHidden/>
          </w:rPr>
          <w:tab/>
        </w:r>
        <w:r w:rsidR="00942B35">
          <w:rPr>
            <w:noProof/>
            <w:webHidden/>
          </w:rPr>
          <w:fldChar w:fldCharType="begin"/>
        </w:r>
        <w:r w:rsidR="00942B35">
          <w:rPr>
            <w:noProof/>
            <w:webHidden/>
          </w:rPr>
          <w:instrText xml:space="preserve"> PAGEREF _Toc487711080 \h </w:instrText>
        </w:r>
        <w:r w:rsidR="00942B35">
          <w:rPr>
            <w:noProof/>
            <w:webHidden/>
          </w:rPr>
        </w:r>
        <w:r w:rsidR="00942B35">
          <w:rPr>
            <w:noProof/>
            <w:webHidden/>
          </w:rPr>
          <w:fldChar w:fldCharType="separate"/>
        </w:r>
        <w:r w:rsidR="00942B35">
          <w:rPr>
            <w:noProof/>
            <w:webHidden/>
          </w:rPr>
          <w:t>27</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81" w:history="1">
        <w:r w:rsidR="00942B35" w:rsidRPr="00F724E1">
          <w:rPr>
            <w:rStyle w:val="Hyperlink"/>
            <w:i/>
            <w:noProof/>
          </w:rPr>
          <w:t>30</w:t>
        </w:r>
        <w:r w:rsidR="00942B35">
          <w:rPr>
            <w:rFonts w:asciiTheme="minorHAnsi" w:eastAsiaTheme="minorEastAsia" w:hAnsiTheme="minorHAnsi" w:cstheme="minorBidi"/>
            <w:noProof/>
            <w:sz w:val="22"/>
            <w:lang w:eastAsia="en-GB"/>
          </w:rPr>
          <w:tab/>
        </w:r>
        <w:r w:rsidR="00942B35" w:rsidRPr="00F724E1">
          <w:rPr>
            <w:rStyle w:val="Hyperlink"/>
            <w:noProof/>
          </w:rPr>
          <w:t>Account Management</w:t>
        </w:r>
        <w:r w:rsidR="00942B35">
          <w:rPr>
            <w:noProof/>
            <w:webHidden/>
          </w:rPr>
          <w:tab/>
        </w:r>
        <w:r w:rsidR="00942B35">
          <w:rPr>
            <w:noProof/>
            <w:webHidden/>
          </w:rPr>
          <w:fldChar w:fldCharType="begin"/>
        </w:r>
        <w:r w:rsidR="00942B35">
          <w:rPr>
            <w:noProof/>
            <w:webHidden/>
          </w:rPr>
          <w:instrText xml:space="preserve"> PAGEREF _Toc487711081 \h </w:instrText>
        </w:r>
        <w:r w:rsidR="00942B35">
          <w:rPr>
            <w:noProof/>
            <w:webHidden/>
          </w:rPr>
        </w:r>
        <w:r w:rsidR="00942B35">
          <w:rPr>
            <w:noProof/>
            <w:webHidden/>
          </w:rPr>
          <w:fldChar w:fldCharType="separate"/>
        </w:r>
        <w:r w:rsidR="00942B35">
          <w:rPr>
            <w:noProof/>
            <w:webHidden/>
          </w:rPr>
          <w:t>30</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82" w:history="1">
        <w:r w:rsidR="00942B35" w:rsidRPr="00F724E1">
          <w:rPr>
            <w:rStyle w:val="Hyperlink"/>
            <w:i/>
            <w:noProof/>
          </w:rPr>
          <w:t>31</w:t>
        </w:r>
        <w:r w:rsidR="00942B35">
          <w:rPr>
            <w:rFonts w:asciiTheme="minorHAnsi" w:eastAsiaTheme="minorEastAsia" w:hAnsiTheme="minorHAnsi" w:cstheme="minorBidi"/>
            <w:noProof/>
            <w:sz w:val="22"/>
            <w:lang w:eastAsia="en-GB"/>
          </w:rPr>
          <w:tab/>
        </w:r>
        <w:r w:rsidR="00942B35" w:rsidRPr="00F724E1">
          <w:rPr>
            <w:rStyle w:val="Hyperlink"/>
            <w:noProof/>
          </w:rPr>
          <w:t>Management Information Provision</w:t>
        </w:r>
        <w:r w:rsidR="00942B35">
          <w:rPr>
            <w:noProof/>
            <w:webHidden/>
          </w:rPr>
          <w:tab/>
        </w:r>
        <w:r w:rsidR="00942B35">
          <w:rPr>
            <w:noProof/>
            <w:webHidden/>
          </w:rPr>
          <w:fldChar w:fldCharType="begin"/>
        </w:r>
        <w:r w:rsidR="00942B35">
          <w:rPr>
            <w:noProof/>
            <w:webHidden/>
          </w:rPr>
          <w:instrText xml:space="preserve"> PAGEREF _Toc487711082 \h </w:instrText>
        </w:r>
        <w:r w:rsidR="00942B35">
          <w:rPr>
            <w:noProof/>
            <w:webHidden/>
          </w:rPr>
        </w:r>
        <w:r w:rsidR="00942B35">
          <w:rPr>
            <w:noProof/>
            <w:webHidden/>
          </w:rPr>
          <w:fldChar w:fldCharType="separate"/>
        </w:r>
        <w:r w:rsidR="00942B35">
          <w:rPr>
            <w:noProof/>
            <w:webHidden/>
          </w:rPr>
          <w:t>30</w:t>
        </w:r>
        <w:r w:rsidR="00942B35">
          <w:rPr>
            <w:noProof/>
            <w:webHidden/>
          </w:rPr>
          <w:fldChar w:fldCharType="end"/>
        </w:r>
      </w:hyperlink>
    </w:p>
    <w:p w:rsidR="00942B35" w:rsidRDefault="001B0E09">
      <w:pPr>
        <w:pStyle w:val="TOC3"/>
        <w:tabs>
          <w:tab w:val="left" w:pos="960"/>
          <w:tab w:val="right" w:leader="dot" w:pos="9015"/>
        </w:tabs>
        <w:rPr>
          <w:rFonts w:asciiTheme="minorHAnsi" w:eastAsiaTheme="minorEastAsia" w:hAnsiTheme="minorHAnsi" w:cstheme="minorBidi"/>
          <w:noProof/>
          <w:sz w:val="22"/>
          <w:lang w:eastAsia="en-GB"/>
        </w:rPr>
      </w:pPr>
      <w:hyperlink w:anchor="_Toc487711083" w:history="1">
        <w:r w:rsidR="00942B35" w:rsidRPr="00F724E1">
          <w:rPr>
            <w:rStyle w:val="Hyperlink"/>
            <w:i/>
            <w:noProof/>
          </w:rPr>
          <w:t>32</w:t>
        </w:r>
        <w:r w:rsidR="00942B35">
          <w:rPr>
            <w:rFonts w:asciiTheme="minorHAnsi" w:eastAsiaTheme="minorEastAsia" w:hAnsiTheme="minorHAnsi" w:cstheme="minorBidi"/>
            <w:noProof/>
            <w:sz w:val="22"/>
            <w:lang w:eastAsia="en-GB"/>
          </w:rPr>
          <w:tab/>
        </w:r>
        <w:r w:rsidR="00942B35" w:rsidRPr="00F724E1">
          <w:rPr>
            <w:rStyle w:val="Hyperlink"/>
            <w:noProof/>
          </w:rPr>
          <w:t>AMR Requirement</w:t>
        </w:r>
        <w:r w:rsidR="00942B35">
          <w:rPr>
            <w:noProof/>
            <w:webHidden/>
          </w:rPr>
          <w:tab/>
        </w:r>
        <w:r w:rsidR="00942B35">
          <w:rPr>
            <w:noProof/>
            <w:webHidden/>
          </w:rPr>
          <w:fldChar w:fldCharType="begin"/>
        </w:r>
        <w:r w:rsidR="00942B35">
          <w:rPr>
            <w:noProof/>
            <w:webHidden/>
          </w:rPr>
          <w:instrText xml:space="preserve"> PAGEREF _Toc487711083 \h </w:instrText>
        </w:r>
        <w:r w:rsidR="00942B35">
          <w:rPr>
            <w:noProof/>
            <w:webHidden/>
          </w:rPr>
        </w:r>
        <w:r w:rsidR="00942B35">
          <w:rPr>
            <w:noProof/>
            <w:webHidden/>
          </w:rPr>
          <w:fldChar w:fldCharType="separate"/>
        </w:r>
        <w:r w:rsidR="00942B35">
          <w:rPr>
            <w:noProof/>
            <w:webHidden/>
          </w:rPr>
          <w:t>31</w:t>
        </w:r>
        <w:r w:rsidR="00942B35">
          <w:rPr>
            <w:noProof/>
            <w:webHidden/>
          </w:rPr>
          <w:fldChar w:fldCharType="end"/>
        </w:r>
      </w:hyperlink>
    </w:p>
    <w:p w:rsidR="00D81EED" w:rsidRPr="00B64BE9" w:rsidRDefault="00D81EED">
      <w:r w:rsidRPr="00B64BE9">
        <w:fldChar w:fldCharType="end"/>
      </w:r>
    </w:p>
    <w:p w:rsidR="00D81EED" w:rsidRPr="00B64BE9" w:rsidRDefault="00D81EED">
      <w:pPr>
        <w:sectPr w:rsidR="00D81EED" w:rsidRPr="00B64BE9">
          <w:footnotePr>
            <w:pos w:val="beneathText"/>
          </w:footnotePr>
          <w:pgSz w:w="11905" w:h="16837"/>
          <w:pgMar w:top="1440" w:right="1440" w:bottom="1440" w:left="1440" w:header="720" w:footer="720" w:gutter="0"/>
          <w:cols w:space="720"/>
          <w:docGrid w:linePitch="360"/>
        </w:sectPr>
      </w:pPr>
    </w:p>
    <w:p w:rsidR="00D81EED" w:rsidRPr="00B64BE9" w:rsidRDefault="00D81EED" w:rsidP="00AD1B5D">
      <w:pPr>
        <w:pStyle w:val="Heading1"/>
        <w:keepNext w:val="0"/>
        <w:tabs>
          <w:tab w:val="left" w:pos="851"/>
        </w:tabs>
        <w:suppressAutoHyphens w:val="0"/>
        <w:autoSpaceDE w:val="0"/>
        <w:autoSpaceDN w:val="0"/>
        <w:adjustRightInd w:val="0"/>
        <w:jc w:val="center"/>
      </w:pPr>
      <w:bookmarkStart w:id="1" w:name="_Toc359781555"/>
      <w:bookmarkStart w:id="2" w:name="_Toc487711044"/>
      <w:r w:rsidRPr="00B64BE9">
        <w:rPr>
          <w:b/>
          <w:sz w:val="24"/>
        </w:rPr>
        <w:lastRenderedPageBreak/>
        <w:t>INVITATION</w:t>
      </w:r>
      <w:bookmarkEnd w:id="1"/>
      <w:bookmarkEnd w:id="2"/>
    </w:p>
    <w:p w:rsidR="00D81EED" w:rsidRPr="00B64BE9" w:rsidRDefault="00D81EED" w:rsidP="00F51DD1">
      <w:r w:rsidRPr="00B64BE9">
        <w:t>Dear Sir(s),</w:t>
      </w:r>
    </w:p>
    <w:p w:rsidR="00D81EED" w:rsidRPr="00B64BE9" w:rsidRDefault="00D81EED" w:rsidP="00F51DD1"/>
    <w:p w:rsidR="00D81EED" w:rsidRPr="00B64BE9" w:rsidRDefault="00D81EED" w:rsidP="00F51DD1">
      <w:r w:rsidRPr="00B64BE9">
        <w:t xml:space="preserve">You (“the Tenderer”) are invited to tender for a place on The University of </w:t>
      </w:r>
      <w:r w:rsidR="00DD260A" w:rsidRPr="00B64BE9">
        <w:t>Sheffield</w:t>
      </w:r>
      <w:r w:rsidRPr="00B64BE9">
        <w:t xml:space="preserve"> (The University) framework agreement for the supply of </w:t>
      </w:r>
      <w:r w:rsidR="00DD260A" w:rsidRPr="00B64BE9">
        <w:t xml:space="preserve">Half-Hourly </w:t>
      </w:r>
      <w:r w:rsidRPr="00B64BE9">
        <w:t xml:space="preserve">Electricity (“the Framework Agreement”), details of which are given in the following Invitation to Tender (“ITT”) and Appendices to it. </w:t>
      </w:r>
    </w:p>
    <w:p w:rsidR="00D81EED" w:rsidRPr="00B64BE9" w:rsidRDefault="00D81EED" w:rsidP="00F51DD1"/>
    <w:p w:rsidR="00D81EED" w:rsidRPr="00B64BE9" w:rsidRDefault="00D81EED" w:rsidP="00F51DD1">
      <w:r w:rsidRPr="00B64BE9">
        <w:t xml:space="preserve">This ITT and supporting documentation is designed to ensure that all Tenderers are given equal and fair consideration in tendering.  This ITT also sets out the tendering conditions.  By participating in the tender </w:t>
      </w:r>
      <w:r w:rsidR="00DD260A" w:rsidRPr="00B64BE9">
        <w:t>process,</w:t>
      </w:r>
      <w:r w:rsidRPr="00B64BE9">
        <w:t xml:space="preserve"> you confirm acceptance of these conditions of tendering.  At its discretion, The University may either waive or insist on strict compliance with any requirement set out in this ITT.  </w:t>
      </w:r>
    </w:p>
    <w:p w:rsidR="00D81EED" w:rsidRPr="00B64BE9" w:rsidRDefault="00D81EED" w:rsidP="00F51DD1"/>
    <w:p w:rsidR="00D81EED" w:rsidRPr="00B64BE9" w:rsidRDefault="00D81EED" w:rsidP="00F51DD1">
      <w:r w:rsidRPr="00B64BE9">
        <w:t xml:space="preserve">If you do not wish to participate further in this </w:t>
      </w:r>
      <w:r w:rsidR="002F1F66" w:rsidRPr="00B64BE9">
        <w:t>procurement,</w:t>
      </w:r>
      <w:r w:rsidRPr="00B64BE9">
        <w:t xml:space="preserve"> please inform us using the contact details below immediately.  The University confirms that any Tenderers that do this will not be prejudiced in relation to any future procurement by The University. </w:t>
      </w:r>
    </w:p>
    <w:p w:rsidR="00D81EED" w:rsidRPr="00B64BE9" w:rsidRDefault="00D81EED" w:rsidP="00F51DD1"/>
    <w:p w:rsidR="00D81EED" w:rsidRPr="00B64BE9" w:rsidRDefault="00D81EED" w:rsidP="00F51DD1">
      <w:r w:rsidRPr="00B64BE9">
        <w:t>Please ensure that you follow the Tender submissions instructions set out in the ITT that you have responded to all points this ITT asks you to cover in your Tender and that all changes have been saved and submitted by the Tender submission deadline, which is:</w:t>
      </w:r>
    </w:p>
    <w:p w:rsidR="00D81EED" w:rsidRPr="00B64BE9" w:rsidRDefault="00D81EED" w:rsidP="00F51DD1"/>
    <w:p w:rsidR="00D81EED" w:rsidRPr="00B64BE9" w:rsidRDefault="00507F8D" w:rsidP="00F51DD1">
      <w:pPr>
        <w:rPr>
          <w:b/>
          <w:szCs w:val="24"/>
          <w:lang w:eastAsia="x-none"/>
        </w:rPr>
      </w:pPr>
      <w:r w:rsidRPr="00741396">
        <w:rPr>
          <w:b/>
          <w:szCs w:val="24"/>
          <w:lang w:eastAsia="x-none"/>
        </w:rPr>
        <w:t>Monday 31</w:t>
      </w:r>
      <w:r w:rsidRPr="00741396">
        <w:rPr>
          <w:b/>
          <w:szCs w:val="24"/>
          <w:vertAlign w:val="superscript"/>
          <w:lang w:eastAsia="x-none"/>
        </w:rPr>
        <w:t>st</w:t>
      </w:r>
      <w:r w:rsidRPr="00741396">
        <w:rPr>
          <w:b/>
          <w:szCs w:val="24"/>
          <w:lang w:eastAsia="x-none"/>
        </w:rPr>
        <w:t xml:space="preserve"> July</w:t>
      </w:r>
      <w:r w:rsidR="00AF32EF" w:rsidRPr="00741396">
        <w:rPr>
          <w:b/>
          <w:szCs w:val="24"/>
          <w:lang w:eastAsia="x-none"/>
        </w:rPr>
        <w:t xml:space="preserve"> 2017</w:t>
      </w:r>
    </w:p>
    <w:p w:rsidR="00AF32EF" w:rsidRPr="00B64BE9" w:rsidRDefault="00AF32EF" w:rsidP="00F51DD1"/>
    <w:p w:rsidR="00D81EED" w:rsidRPr="00B64BE9" w:rsidRDefault="00D81EED" w:rsidP="00F51DD1">
      <w:r w:rsidRPr="00B64BE9">
        <w:t xml:space="preserve">Any questions or requests for information from The University must be made at least 5 Working Days before the Tender submission </w:t>
      </w:r>
      <w:r w:rsidR="00975693" w:rsidRPr="00B64BE9">
        <w:t>deadline</w:t>
      </w:r>
      <w:r w:rsidRPr="00B64BE9">
        <w:t>. You must ensure all questions are submitted before this deadline or your question will not be able to be answered.</w:t>
      </w:r>
    </w:p>
    <w:p w:rsidR="00D81EED" w:rsidRPr="00B64BE9" w:rsidRDefault="00D81EED" w:rsidP="00F51DD1"/>
    <w:p w:rsidR="00D81EED" w:rsidRPr="00B64BE9" w:rsidRDefault="00D81EED" w:rsidP="00F51DD1">
      <w:r w:rsidRPr="00B64BE9">
        <w:t xml:space="preserve">If there are any aspects of this ITT that you do not understand then do not hesitate to contact </w:t>
      </w:r>
    </w:p>
    <w:p w:rsidR="00D81EED" w:rsidRPr="00B64BE9" w:rsidRDefault="0027693D" w:rsidP="00F51DD1">
      <w:r w:rsidRPr="00B64BE9">
        <w:t>Charlie Coleman</w:t>
      </w:r>
    </w:p>
    <w:p w:rsidR="00D81EED" w:rsidRPr="00B64BE9" w:rsidRDefault="00D81EED" w:rsidP="00F51DD1">
      <w:r w:rsidRPr="00B64BE9">
        <w:t xml:space="preserve">Telephone: 01253 </w:t>
      </w:r>
      <w:r w:rsidR="005F7376" w:rsidRPr="00B64BE9">
        <w:t>785</w:t>
      </w:r>
      <w:r w:rsidR="00DB2310" w:rsidRPr="00B64BE9">
        <w:t>006</w:t>
      </w:r>
    </w:p>
    <w:p w:rsidR="00D81EED" w:rsidRPr="00B64BE9" w:rsidRDefault="00D81EED" w:rsidP="00F51DD1">
      <w:r w:rsidRPr="00B64BE9">
        <w:t xml:space="preserve">Email: </w:t>
      </w:r>
      <w:r w:rsidR="00DB2310" w:rsidRPr="00B64BE9">
        <w:t>Charlie.coleman</w:t>
      </w:r>
      <w:r w:rsidR="005F7376" w:rsidRPr="00B64BE9">
        <w:t>@inenco.com</w:t>
      </w:r>
      <w:r w:rsidRPr="00B64BE9">
        <w:t xml:space="preserve"> </w:t>
      </w:r>
    </w:p>
    <w:p w:rsidR="00D81EED" w:rsidRPr="00B64BE9" w:rsidRDefault="00D81EED" w:rsidP="00F51DD1">
      <w:r w:rsidRPr="00B64BE9">
        <w:t>Or</w:t>
      </w:r>
    </w:p>
    <w:p w:rsidR="00D81EED" w:rsidRPr="00B64BE9" w:rsidRDefault="0027693D" w:rsidP="00F51DD1">
      <w:r w:rsidRPr="00B64BE9">
        <w:t>Huw James</w:t>
      </w:r>
    </w:p>
    <w:p w:rsidR="00D81EED" w:rsidRPr="00B64BE9" w:rsidRDefault="00D81EED" w:rsidP="00F51DD1">
      <w:r w:rsidRPr="00B64BE9">
        <w:t xml:space="preserve">Telephone: </w:t>
      </w:r>
      <w:r w:rsidR="00DB2310" w:rsidRPr="00B64BE9">
        <w:t>07817 576997</w:t>
      </w:r>
    </w:p>
    <w:p w:rsidR="00D81EED" w:rsidRPr="00B64BE9" w:rsidRDefault="00D81EED" w:rsidP="00F51DD1">
      <w:r w:rsidRPr="00B64BE9">
        <w:t xml:space="preserve">Email: </w:t>
      </w:r>
      <w:r w:rsidR="00DB2310" w:rsidRPr="00B64BE9">
        <w:t>huw.james</w:t>
      </w:r>
      <w:r w:rsidRPr="00B64BE9">
        <w:t>@inenco.com</w:t>
      </w:r>
    </w:p>
    <w:p w:rsidR="00D81EED" w:rsidRPr="00B64BE9" w:rsidRDefault="00D81EED" w:rsidP="00F51DD1">
      <w:r w:rsidRPr="00B64BE9">
        <w:t>Yours sincerely,</w:t>
      </w:r>
    </w:p>
    <w:p w:rsidR="00D81EED" w:rsidRPr="00B64BE9" w:rsidRDefault="00D81EED" w:rsidP="00F51DD1"/>
    <w:p w:rsidR="00D81EED" w:rsidRPr="00B64BE9" w:rsidRDefault="0027693D" w:rsidP="00F51DD1">
      <w:r w:rsidRPr="00B64BE9">
        <w:t>Charlie Coleman</w:t>
      </w:r>
    </w:p>
    <w:p w:rsidR="00D81EED" w:rsidRPr="00B64BE9" w:rsidRDefault="00D81EED" w:rsidP="00F51DD1">
      <w:r w:rsidRPr="00B64BE9">
        <w:t>Risk Manager</w:t>
      </w:r>
    </w:p>
    <w:p w:rsidR="00D81EED" w:rsidRPr="00B64BE9" w:rsidRDefault="00D81EED" w:rsidP="00F51DD1">
      <w:r w:rsidRPr="00B64BE9">
        <w:t xml:space="preserve"> </w:t>
      </w:r>
    </w:p>
    <w:p w:rsidR="00D81EED" w:rsidRPr="00B64BE9" w:rsidRDefault="00D81EED" w:rsidP="00F51DD1"/>
    <w:p w:rsidR="00D81EED" w:rsidRPr="00B64BE9" w:rsidRDefault="00D81EED" w:rsidP="002A7623">
      <w:pPr>
        <w:pStyle w:val="Heading2"/>
      </w:pPr>
      <w:bookmarkStart w:id="3" w:name="_Toc487711045"/>
      <w:r w:rsidRPr="00B64BE9">
        <w:t xml:space="preserve">About The University of </w:t>
      </w:r>
      <w:r w:rsidR="009870C0" w:rsidRPr="00B64BE9">
        <w:t>Sheffield</w:t>
      </w:r>
      <w:bookmarkEnd w:id="3"/>
      <w:r w:rsidRPr="00B64BE9">
        <w:t xml:space="preserve"> </w:t>
      </w:r>
    </w:p>
    <w:p w:rsidR="009870C0" w:rsidRPr="00B64BE9" w:rsidRDefault="009870C0" w:rsidP="009870C0">
      <w:pPr>
        <w:pStyle w:val="Hangingtext"/>
        <w:ind w:firstLine="0"/>
      </w:pPr>
      <w:r w:rsidRPr="00B64BE9">
        <w:t>The University of Sheffield received its Royal Charter in 1905 and has since established itself as one of the largest and best-regarded research universities in the UK, with more than 16,100 undergraduate and over 8,000 postgraduate students.</w:t>
      </w:r>
      <w:r w:rsidRPr="00B64BE9">
        <w:tab/>
      </w:r>
    </w:p>
    <w:p w:rsidR="00D81EED" w:rsidRPr="00B64BE9" w:rsidRDefault="00D81EED" w:rsidP="004D09C0">
      <w:pPr>
        <w:pStyle w:val="Heading2"/>
      </w:pPr>
      <w:bookmarkStart w:id="4" w:name="_Toc487711046"/>
      <w:r w:rsidRPr="00B64BE9">
        <w:t>A.</w:t>
      </w:r>
      <w:r w:rsidRPr="00B64BE9">
        <w:tab/>
        <w:t>Guidance on the Tendering Process</w:t>
      </w:r>
      <w:bookmarkEnd w:id="4"/>
    </w:p>
    <w:p w:rsidR="00D81EED" w:rsidRPr="00B64BE9" w:rsidRDefault="00D81EED" w:rsidP="004D09C0">
      <w:pPr>
        <w:rPr>
          <w:b/>
          <w:i/>
        </w:rPr>
      </w:pPr>
      <w:r w:rsidRPr="00B64BE9">
        <w:rPr>
          <w:b/>
          <w:i/>
        </w:rPr>
        <w:t>Note on Terminology</w:t>
      </w:r>
    </w:p>
    <w:p w:rsidR="00D81EED" w:rsidRPr="00B64BE9" w:rsidRDefault="00D81EED" w:rsidP="004D09C0">
      <w:pPr>
        <w:ind w:firstLine="720"/>
        <w:rPr>
          <w:i/>
        </w:rPr>
      </w:pPr>
      <w:r w:rsidRPr="00B64BE9">
        <w:rPr>
          <w:i/>
        </w:rPr>
        <w:t>Throughout this documentation the following terms are used:</w:t>
      </w:r>
    </w:p>
    <w:p w:rsidR="00D81EED" w:rsidRPr="00B64BE9" w:rsidRDefault="00D81EED" w:rsidP="004D09C0">
      <w:pPr>
        <w:ind w:left="720"/>
        <w:rPr>
          <w:i/>
        </w:rPr>
      </w:pPr>
      <w:r w:rsidRPr="00B64BE9">
        <w:rPr>
          <w:i/>
        </w:rPr>
        <w:t>‘The University’, ‘Us’, ‘Our’ or ‘We’ refers</w:t>
      </w:r>
      <w:r w:rsidR="008B2E32" w:rsidRPr="00B64BE9">
        <w:rPr>
          <w:i/>
        </w:rPr>
        <w:t xml:space="preserve"> to The University of Sheffield</w:t>
      </w:r>
      <w:r w:rsidRPr="00B64BE9">
        <w:rPr>
          <w:i/>
        </w:rPr>
        <w:t xml:space="preserve"> and any of its constituent parts;</w:t>
      </w:r>
    </w:p>
    <w:p w:rsidR="00D81EED" w:rsidRPr="00B64BE9" w:rsidRDefault="00D81EED" w:rsidP="004D09C0">
      <w:pPr>
        <w:ind w:left="720"/>
        <w:rPr>
          <w:i/>
        </w:rPr>
      </w:pPr>
      <w:r w:rsidRPr="00B64BE9">
        <w:rPr>
          <w:i/>
        </w:rPr>
        <w:t xml:space="preserve">‘Bidders’, ‘Suppliers’, ‘tenderer’ ‘You’ or ‘Your’ refers to any individual, partnership, firm, company, organisation </w:t>
      </w:r>
      <w:r w:rsidR="002F1F66" w:rsidRPr="00B64BE9">
        <w:rPr>
          <w:i/>
        </w:rPr>
        <w:t>etc.</w:t>
      </w:r>
      <w:r w:rsidRPr="00B64BE9">
        <w:rPr>
          <w:i/>
        </w:rPr>
        <w:t xml:space="preserve"> considering making a bid or submitting a tender.</w:t>
      </w:r>
    </w:p>
    <w:p w:rsidR="00D81EED" w:rsidRPr="00B64BE9" w:rsidRDefault="00D81EED" w:rsidP="004D09C0">
      <w:pPr>
        <w:ind w:left="720"/>
        <w:rPr>
          <w:i/>
        </w:rPr>
      </w:pPr>
      <w:r w:rsidRPr="00B64BE9">
        <w:rPr>
          <w:i/>
        </w:rPr>
        <w:t>‘Inenco’ refers to the nominated Energy Broker running the tender of the framework agreement on behalf</w:t>
      </w:r>
      <w:r w:rsidR="008B2E32" w:rsidRPr="00B64BE9">
        <w:rPr>
          <w:i/>
        </w:rPr>
        <w:t xml:space="preserve"> of The University of Sheffield</w:t>
      </w:r>
      <w:r w:rsidRPr="00B64BE9">
        <w:rPr>
          <w:i/>
        </w:rPr>
        <w:t>.</w:t>
      </w:r>
    </w:p>
    <w:p w:rsidR="00D81EED" w:rsidRPr="00B64BE9" w:rsidRDefault="00D81EED" w:rsidP="00954B32">
      <w:pPr>
        <w:pStyle w:val="Heading3"/>
        <w:numPr>
          <w:ilvl w:val="0"/>
          <w:numId w:val="4"/>
        </w:numPr>
      </w:pPr>
      <w:bookmarkStart w:id="5" w:name="_Toc487711047"/>
      <w:r w:rsidRPr="00B64BE9">
        <w:t>Introduction</w:t>
      </w:r>
      <w:bookmarkEnd w:id="5"/>
    </w:p>
    <w:p w:rsidR="00D81EED" w:rsidRPr="00C8610F" w:rsidRDefault="00D81EED" w:rsidP="00C8610F">
      <w:pPr>
        <w:pStyle w:val="ListParagraph"/>
        <w:numPr>
          <w:ilvl w:val="1"/>
          <w:numId w:val="4"/>
        </w:numPr>
      </w:pPr>
      <w:r w:rsidRPr="00C8610F">
        <w:t xml:space="preserve">The primary objective of this contract is to provide The University with a framework agreement to procure energy using flexible procurement solutions to be able to meet the demands of The University under </w:t>
      </w:r>
      <w:r w:rsidR="00565D53" w:rsidRPr="00C8610F">
        <w:t xml:space="preserve">one </w:t>
      </w:r>
      <w:r w:rsidRPr="00C8610F">
        <w:t>LOT</w:t>
      </w:r>
      <w:r w:rsidR="00565D53" w:rsidRPr="00C8610F">
        <w:t>, Half-Hourly Electricity</w:t>
      </w:r>
      <w:r w:rsidRPr="00C8610F">
        <w:t>.</w:t>
      </w:r>
    </w:p>
    <w:p w:rsidR="00D81EED" w:rsidRPr="00B64BE9" w:rsidRDefault="00D81EED" w:rsidP="000A6DC9">
      <w:pPr>
        <w:ind w:left="720"/>
        <w:rPr>
          <w:b/>
          <w:bCs/>
        </w:rPr>
      </w:pPr>
      <w:r w:rsidRPr="00B64BE9">
        <w:t>As such, The University is looking to work with suitably qualified UK licenced suppliers who understand the public procurement regulations and have experience in designing and implementing both standard and innovative product and service solutions to meet those needs.</w:t>
      </w:r>
    </w:p>
    <w:p w:rsidR="00D81EED" w:rsidRPr="00B64BE9" w:rsidRDefault="00D81EED" w:rsidP="00C8610F">
      <w:pPr>
        <w:pStyle w:val="Hangingtext"/>
        <w:numPr>
          <w:ilvl w:val="1"/>
          <w:numId w:val="4"/>
        </w:numPr>
      </w:pPr>
      <w:r w:rsidRPr="00B64BE9">
        <w:rPr>
          <w:bCs/>
        </w:rPr>
        <w:t>The tender is to be submitted in accordance with the requirements set down in these notes, toget</w:t>
      </w:r>
      <w:r w:rsidRPr="00B64BE9">
        <w:t>her with any add</w:t>
      </w:r>
      <w:r w:rsidRPr="00B64BE9">
        <w:rPr>
          <w:bCs/>
        </w:rPr>
        <w:t>e</w:t>
      </w:r>
      <w:r w:rsidRPr="00B64BE9">
        <w:t>nda that are issued by the University, are together referred to as the Invitation to Tender (ITT).</w:t>
      </w:r>
    </w:p>
    <w:p w:rsidR="00D81EED" w:rsidRPr="00B64BE9" w:rsidRDefault="00D81EED" w:rsidP="00C8610F">
      <w:pPr>
        <w:pStyle w:val="Heading3"/>
        <w:numPr>
          <w:ilvl w:val="0"/>
          <w:numId w:val="4"/>
        </w:numPr>
      </w:pPr>
      <w:bookmarkStart w:id="6" w:name="_Toc487711048"/>
      <w:r w:rsidRPr="00B64BE9">
        <w:t>Specific Legal Requirements</w:t>
      </w:r>
      <w:bookmarkEnd w:id="6"/>
    </w:p>
    <w:p w:rsidR="00D81EED" w:rsidRPr="00B64BE9" w:rsidRDefault="00D81EED" w:rsidP="004D09C0">
      <w:pPr>
        <w:pStyle w:val="Hangingtext"/>
      </w:pPr>
      <w:r w:rsidRPr="00B64BE9">
        <w:rPr>
          <w:b/>
        </w:rPr>
        <w:tab/>
      </w:r>
      <w:r w:rsidRPr="00B64BE9">
        <w:t>The University is a body governed by public law and as a recipient of public funds is bound by a number of legal requirements, over and above those generally applicable to business transactions. These impose specific obligations and duties which the University takes seriously not just in applying the letter, but also abiding by the spirit, of the law. It is expected that bidders will help the University comply with its obligations and also operate in a way that is consistent with them. These include:</w:t>
      </w:r>
    </w:p>
    <w:p w:rsidR="00D81EED" w:rsidRPr="00B64BE9" w:rsidRDefault="00D81EED" w:rsidP="00C8610F">
      <w:pPr>
        <w:pStyle w:val="Hangingtext"/>
        <w:numPr>
          <w:ilvl w:val="1"/>
          <w:numId w:val="4"/>
        </w:numPr>
        <w:rPr>
          <w:i/>
        </w:rPr>
      </w:pPr>
      <w:r w:rsidRPr="00B64BE9">
        <w:rPr>
          <w:i/>
        </w:rPr>
        <w:t>Public Procurement Legislation</w:t>
      </w:r>
    </w:p>
    <w:p w:rsidR="00D81EED" w:rsidRPr="00B64BE9" w:rsidRDefault="00D81EED" w:rsidP="003B44DF">
      <w:pPr>
        <w:pStyle w:val="Hangingtext"/>
        <w:numPr>
          <w:ilvl w:val="2"/>
          <w:numId w:val="4"/>
        </w:numPr>
      </w:pPr>
      <w:r w:rsidRPr="00B64BE9">
        <w:t>The University has to follow EU Procurement Directives embodied within UK law in The Public Contracts Regulations 2006 (SI No. 5), as amended. These apply when public bodies seek to purchase goods, services or works and their purpose is to open up the public procurement market and to ensure the free movement of goods and services within the EU.</w:t>
      </w:r>
    </w:p>
    <w:p w:rsidR="00D81EED" w:rsidRPr="00B64BE9" w:rsidRDefault="00D81EED" w:rsidP="003B44DF">
      <w:pPr>
        <w:pStyle w:val="Hangingtext"/>
        <w:numPr>
          <w:ilvl w:val="2"/>
          <w:numId w:val="4"/>
        </w:numPr>
      </w:pPr>
      <w:r w:rsidRPr="00B64BE9">
        <w:t>These rules apply to purchases over set monetary thresholds and where these are likely to be exceeded the University is required to advertise contracts in the Official Journal of the E</w:t>
      </w:r>
      <w:r w:rsidR="000A23EC" w:rsidRPr="00B64BE9">
        <w:t xml:space="preserve">uropean Union </w:t>
      </w:r>
      <w:r w:rsidRPr="00B64BE9">
        <w:t>and the detailed rules applying to these tenders will be applied. The University expects firms to co-operate in ensuring that tenders comply with these rules and in return undertakes to make responding to these as easy as possible consistent with adhering to the detailed rules.</w:t>
      </w:r>
    </w:p>
    <w:p w:rsidR="00D81EED" w:rsidRPr="00B64BE9" w:rsidRDefault="00D81EED" w:rsidP="003B44DF">
      <w:pPr>
        <w:pStyle w:val="Hangingtext"/>
        <w:numPr>
          <w:ilvl w:val="1"/>
          <w:numId w:val="4"/>
        </w:numPr>
        <w:rPr>
          <w:i/>
        </w:rPr>
      </w:pPr>
      <w:r w:rsidRPr="00B64BE9">
        <w:rPr>
          <w:i/>
        </w:rPr>
        <w:lastRenderedPageBreak/>
        <w:t>Freedom of Information</w:t>
      </w:r>
    </w:p>
    <w:p w:rsidR="00D81EED" w:rsidRPr="00B64BE9" w:rsidRDefault="00D81EED" w:rsidP="003B44DF">
      <w:pPr>
        <w:pStyle w:val="Hangingtext"/>
        <w:numPr>
          <w:ilvl w:val="2"/>
          <w:numId w:val="4"/>
        </w:numPr>
      </w:pPr>
      <w:r w:rsidRPr="00B64BE9">
        <w:t>The Freedom of Information Act 2000 creates two important and legally enforceable rights of access for persons requesting information from the University.  Those persons will be entitled to be informed in writing by the University, whether it holds the information requested and, if so, to have the information communicated to them (subject to certain exemptions).</w:t>
      </w:r>
    </w:p>
    <w:p w:rsidR="00D81EED" w:rsidRPr="00B64BE9" w:rsidRDefault="00D81EED" w:rsidP="003B44DF">
      <w:pPr>
        <w:pStyle w:val="Hangingtext"/>
        <w:numPr>
          <w:ilvl w:val="2"/>
          <w:numId w:val="4"/>
        </w:numPr>
      </w:pPr>
      <w:r w:rsidRPr="00B64BE9">
        <w:t>The exemption most likely to apply to information provided by you is intended to protect information which, if released, would damage commercial interests.  You should specify which, if any, of the information supplied as part of the tender is a trade secret or would prejudice your commercial interests if it were released, together with reasons why disclosure would be commercially damaging, and indicating any time limits on the information’s sensitivity.  Simply stating that all the content of the tender is commercially sensitive will not help the University decide what information it can release.</w:t>
      </w:r>
    </w:p>
    <w:p w:rsidR="00D81EED" w:rsidRPr="00B64BE9" w:rsidRDefault="00D81EED" w:rsidP="003B44DF">
      <w:pPr>
        <w:pStyle w:val="Hangingtext"/>
        <w:numPr>
          <w:ilvl w:val="2"/>
          <w:numId w:val="4"/>
        </w:numPr>
      </w:pPr>
      <w:r w:rsidRPr="00B64BE9">
        <w:t>You should note that the University cannot contract out of the requirements of the Act, and the University will not agree to confidentiality clauses except in exceptional circumstances.</w:t>
      </w:r>
    </w:p>
    <w:p w:rsidR="00D81EED" w:rsidRPr="00B64BE9" w:rsidRDefault="00D81EED" w:rsidP="003B44DF">
      <w:pPr>
        <w:pStyle w:val="Hangingtext"/>
        <w:numPr>
          <w:ilvl w:val="2"/>
          <w:numId w:val="4"/>
        </w:numPr>
      </w:pPr>
      <w:r w:rsidRPr="00B64BE9">
        <w:t>Information on the Freedom of Information Act and the exemptions under the legislation are available from the Information Commissioner (</w:t>
      </w:r>
      <w:hyperlink r:id="rId9" w:history="1">
        <w:r w:rsidRPr="00B64BE9">
          <w:rPr>
            <w:rStyle w:val="Hyperlink"/>
          </w:rPr>
          <w:t>www.informationcommissioner.gov.uk</w:t>
        </w:r>
      </w:hyperlink>
      <w:r w:rsidRPr="00B64BE9">
        <w:t>)</w:t>
      </w:r>
    </w:p>
    <w:p w:rsidR="00D81EED" w:rsidRPr="00B64BE9" w:rsidRDefault="00D81EED" w:rsidP="003B44DF">
      <w:pPr>
        <w:pStyle w:val="Hangingtext"/>
        <w:numPr>
          <w:ilvl w:val="1"/>
          <w:numId w:val="4"/>
        </w:numPr>
        <w:rPr>
          <w:i/>
        </w:rPr>
      </w:pPr>
      <w:r w:rsidRPr="00B64BE9">
        <w:rPr>
          <w:i/>
        </w:rPr>
        <w:t>Sustainability</w:t>
      </w:r>
    </w:p>
    <w:p w:rsidR="00D81EED" w:rsidRPr="00B64BE9" w:rsidRDefault="00D81EED" w:rsidP="003B44DF">
      <w:pPr>
        <w:pStyle w:val="Hangingtext"/>
        <w:numPr>
          <w:ilvl w:val="2"/>
          <w:numId w:val="4"/>
        </w:numPr>
      </w:pPr>
      <w:r w:rsidRPr="00B64BE9">
        <w:t>The University seeks to operate in a way that minimises its impacts both now and in the future. We welcome approaches from suppliers that allow us to do this and are keen to adopt solutions that: promote reduction in the use of resources, encourage re-use of materials and actively re-cycles products without causing additional harm.</w:t>
      </w:r>
    </w:p>
    <w:p w:rsidR="00D81EED" w:rsidRPr="00B64BE9" w:rsidRDefault="00D81EED" w:rsidP="004B3997">
      <w:pPr>
        <w:pStyle w:val="Hangingtext"/>
        <w:numPr>
          <w:ilvl w:val="2"/>
          <w:numId w:val="4"/>
        </w:numPr>
      </w:pPr>
      <w:r w:rsidRPr="00B64BE9">
        <w:t>We expect firms to be compliant with and allow us to be compliant with legislation to minimise harmful emissions (e.g. RoHS) and reduce reliance on landfill (e.g. Packaging Waste Regulations and WEEE).</w:t>
      </w:r>
    </w:p>
    <w:p w:rsidR="00D81EED" w:rsidRPr="00B64BE9" w:rsidRDefault="00D81EED" w:rsidP="004B3997">
      <w:pPr>
        <w:pStyle w:val="Heading3"/>
        <w:numPr>
          <w:ilvl w:val="0"/>
          <w:numId w:val="3"/>
        </w:numPr>
        <w:rPr>
          <w:b w:val="0"/>
        </w:rPr>
      </w:pPr>
      <w:bookmarkStart w:id="7" w:name="_Toc487711049"/>
      <w:r w:rsidRPr="00B64BE9">
        <w:t>Confidentiality</w:t>
      </w:r>
      <w:bookmarkEnd w:id="7"/>
    </w:p>
    <w:p w:rsidR="00D81EED" w:rsidRPr="00B64BE9" w:rsidRDefault="00D81EED" w:rsidP="004B3997">
      <w:pPr>
        <w:pStyle w:val="Hangingtext"/>
        <w:numPr>
          <w:ilvl w:val="1"/>
          <w:numId w:val="5"/>
        </w:numPr>
      </w:pPr>
      <w:r w:rsidRPr="00B64BE9">
        <w:t xml:space="preserve">All information supplied by either the University or bidders in connection with this Invitation to Tender shall be regarded as confidential by the recipient, except insofar as either party is required to divulge information under the Freedom of Information Act 2000 or other statutory or legal authority.  </w:t>
      </w:r>
    </w:p>
    <w:p w:rsidR="00D81EED" w:rsidRPr="00B64BE9" w:rsidRDefault="00D81EED" w:rsidP="00452713">
      <w:pPr>
        <w:pStyle w:val="Hangingtext"/>
        <w:ind w:firstLine="0"/>
      </w:pPr>
      <w:r w:rsidRPr="00B64BE9">
        <w:t>The detail of this document and all associated documents is to be treated as private and confidential and for use only in connection with this tender process.  Copyright of all tender documents, including any amendments or further instructions, shall remain with Inenco.</w:t>
      </w:r>
    </w:p>
    <w:p w:rsidR="00D81EED" w:rsidRPr="00B64BE9" w:rsidRDefault="00D81EED" w:rsidP="00452713">
      <w:pPr>
        <w:pStyle w:val="Hangingtext"/>
      </w:pPr>
    </w:p>
    <w:p w:rsidR="00D81EED" w:rsidRPr="00B64BE9" w:rsidRDefault="00D81EED" w:rsidP="004B3997">
      <w:pPr>
        <w:pStyle w:val="Heading3"/>
        <w:numPr>
          <w:ilvl w:val="0"/>
          <w:numId w:val="3"/>
        </w:numPr>
      </w:pPr>
      <w:bookmarkStart w:id="8" w:name="_Toc487711050"/>
      <w:r w:rsidRPr="00B64BE9">
        <w:t>Modification by the University</w:t>
      </w:r>
      <w:bookmarkEnd w:id="8"/>
    </w:p>
    <w:p w:rsidR="00D81EED" w:rsidRPr="00B64BE9" w:rsidRDefault="00D81EED" w:rsidP="004B3997">
      <w:pPr>
        <w:pStyle w:val="Hangingtext"/>
        <w:numPr>
          <w:ilvl w:val="1"/>
          <w:numId w:val="6"/>
        </w:numPr>
      </w:pPr>
      <w:r w:rsidRPr="00B64BE9">
        <w:t>Any advice of a modification to the Invitation to Tender by the University will be issued at least seven days before the Tender Return Date and will be deemed to constitute part of the Invitation to Tender.  If necessary, the University will defer the Tender Return Date in order to allow Tenderers to take account of the modification.</w:t>
      </w:r>
    </w:p>
    <w:p w:rsidR="00D81EED" w:rsidRPr="00B64BE9" w:rsidRDefault="00D81EED" w:rsidP="00954B32">
      <w:pPr>
        <w:pStyle w:val="Hangingtext"/>
        <w:numPr>
          <w:ilvl w:val="1"/>
          <w:numId w:val="6"/>
        </w:numPr>
      </w:pPr>
      <w:r w:rsidRPr="00B64BE9">
        <w:t>Except under exceptional circumstances no other extension of date and time by which the tender must be submitted will be granted.</w:t>
      </w:r>
    </w:p>
    <w:p w:rsidR="00D81EED" w:rsidRPr="00B64BE9" w:rsidRDefault="00D81EED" w:rsidP="004B3997">
      <w:pPr>
        <w:pStyle w:val="Heading3"/>
        <w:numPr>
          <w:ilvl w:val="0"/>
          <w:numId w:val="3"/>
        </w:numPr>
      </w:pPr>
      <w:bookmarkStart w:id="9" w:name="_Toc487711051"/>
      <w:r w:rsidRPr="00B64BE9">
        <w:lastRenderedPageBreak/>
        <w:t>Tender Information</w:t>
      </w:r>
      <w:bookmarkEnd w:id="9"/>
    </w:p>
    <w:p w:rsidR="00D81EED" w:rsidRPr="00B64BE9" w:rsidRDefault="00D81EED" w:rsidP="004B3997">
      <w:pPr>
        <w:pStyle w:val="Hangingtext"/>
        <w:numPr>
          <w:ilvl w:val="1"/>
          <w:numId w:val="7"/>
        </w:numPr>
      </w:pPr>
      <w:r w:rsidRPr="00B64BE9">
        <w:t xml:space="preserve">Information provided to bidders in connection with this Invitation to Tender is provided in good faith.  </w:t>
      </w:r>
      <w:r w:rsidR="002F1F66" w:rsidRPr="00B64BE9">
        <w:t>However,</w:t>
      </w:r>
      <w:r w:rsidRPr="00B64BE9">
        <w:t xml:space="preserve"> the University accepts no responsibility for any loss or damage whatsoever that may occur arising from the use of such information.</w:t>
      </w:r>
    </w:p>
    <w:p w:rsidR="00D81EED" w:rsidRPr="00B64BE9" w:rsidRDefault="00D81EED" w:rsidP="00954B32">
      <w:pPr>
        <w:pStyle w:val="Hangingtext"/>
        <w:numPr>
          <w:ilvl w:val="1"/>
          <w:numId w:val="7"/>
        </w:numPr>
      </w:pPr>
      <w:r w:rsidRPr="00B64BE9">
        <w:t>It is incumbent on bidders to ensure that they have all the information required for the preparation of their tenders, and that they satisfy themselves about the correct interpretation of terminology used in the tender documentation.</w:t>
      </w:r>
    </w:p>
    <w:p w:rsidR="00D81EED" w:rsidRPr="00B64BE9" w:rsidRDefault="00D81EED" w:rsidP="004B3997">
      <w:pPr>
        <w:pStyle w:val="Heading3"/>
        <w:numPr>
          <w:ilvl w:val="0"/>
          <w:numId w:val="3"/>
        </w:numPr>
        <w:rPr>
          <w:b w:val="0"/>
        </w:rPr>
      </w:pPr>
      <w:bookmarkStart w:id="10" w:name="_Toc487711052"/>
      <w:r w:rsidRPr="00B64BE9">
        <w:t>Enquiries regarding the Invitation to Tender</w:t>
      </w:r>
      <w:bookmarkEnd w:id="10"/>
      <w:r w:rsidRPr="00B64BE9">
        <w:rPr>
          <w:b w:val="0"/>
        </w:rPr>
        <w:tab/>
      </w:r>
    </w:p>
    <w:p w:rsidR="00D81EED" w:rsidRPr="00B64BE9" w:rsidRDefault="00D81EED" w:rsidP="004D09C0">
      <w:pPr>
        <w:pStyle w:val="Hangingtext"/>
      </w:pPr>
      <w:r w:rsidRPr="00B64BE9">
        <w:tab/>
        <w:t>Enquiries regarding this Invitation to Tender must be directed as follows:</w:t>
      </w:r>
    </w:p>
    <w:p w:rsidR="00D81EED" w:rsidRPr="00B64BE9" w:rsidRDefault="00D81EED" w:rsidP="004D09C0">
      <w:pPr>
        <w:autoSpaceDE w:val="0"/>
        <w:autoSpaceDN w:val="0"/>
        <w:adjustRightInd w:val="0"/>
        <w:spacing w:before="0"/>
      </w:pPr>
      <w:r w:rsidRPr="00B64BE9">
        <w:tab/>
      </w:r>
    </w:p>
    <w:p w:rsidR="00D81EED" w:rsidRPr="00B64BE9" w:rsidRDefault="00D81EED" w:rsidP="00E24BD2">
      <w:pPr>
        <w:spacing w:before="60"/>
        <w:ind w:left="720"/>
      </w:pPr>
      <w:r w:rsidRPr="00B64BE9">
        <w:t>Procurement Information</w:t>
      </w:r>
      <w:r w:rsidRPr="00B64BE9">
        <w:br/>
      </w:r>
      <w:r w:rsidR="0027693D" w:rsidRPr="00B64BE9">
        <w:t>Charlie Coleman</w:t>
      </w:r>
    </w:p>
    <w:p w:rsidR="00D81EED" w:rsidRPr="00B64BE9" w:rsidRDefault="00D81EED" w:rsidP="00E24BD2">
      <w:pPr>
        <w:spacing w:before="60"/>
        <w:ind w:left="720"/>
        <w:rPr>
          <w:lang w:eastAsia="en-GB"/>
        </w:rPr>
      </w:pPr>
      <w:r w:rsidRPr="00B64BE9">
        <w:t>Risk Manager</w:t>
      </w:r>
    </w:p>
    <w:p w:rsidR="00D81EED" w:rsidRPr="00B64BE9" w:rsidRDefault="00D81EED" w:rsidP="00E24BD2">
      <w:pPr>
        <w:spacing w:before="60"/>
        <w:ind w:left="720"/>
        <w:rPr>
          <w:lang w:eastAsia="en-GB"/>
        </w:rPr>
      </w:pPr>
      <w:r w:rsidRPr="00B64BE9">
        <w:rPr>
          <w:lang w:eastAsia="en-GB"/>
        </w:rPr>
        <w:t>Inenco</w:t>
      </w:r>
    </w:p>
    <w:p w:rsidR="00D81EED" w:rsidRPr="00B64BE9" w:rsidRDefault="0000281F" w:rsidP="00E24BD2">
      <w:pPr>
        <w:spacing w:before="60"/>
        <w:ind w:left="720"/>
        <w:rPr>
          <w:lang w:eastAsia="en-GB"/>
        </w:rPr>
      </w:pPr>
      <w:r w:rsidRPr="00B64BE9">
        <w:rPr>
          <w:lang w:eastAsia="en-GB"/>
        </w:rPr>
        <w:t xml:space="preserve">Ribble </w:t>
      </w:r>
      <w:r w:rsidR="00D81EED" w:rsidRPr="00B64BE9">
        <w:rPr>
          <w:lang w:eastAsia="en-GB"/>
        </w:rPr>
        <w:t>House</w:t>
      </w:r>
    </w:p>
    <w:p w:rsidR="00D81EED" w:rsidRPr="00B64BE9" w:rsidRDefault="0000281F" w:rsidP="00E24BD2">
      <w:pPr>
        <w:spacing w:before="60"/>
        <w:ind w:left="720"/>
        <w:rPr>
          <w:lang w:eastAsia="en-GB"/>
        </w:rPr>
      </w:pPr>
      <w:r w:rsidRPr="00B64BE9">
        <w:rPr>
          <w:lang w:eastAsia="en-GB"/>
        </w:rPr>
        <w:t>Ballam Road</w:t>
      </w:r>
    </w:p>
    <w:p w:rsidR="00926C5E" w:rsidRPr="00B64BE9" w:rsidRDefault="00D81EED" w:rsidP="00E24BD2">
      <w:pPr>
        <w:spacing w:before="60"/>
        <w:ind w:left="720"/>
        <w:rPr>
          <w:lang w:eastAsia="en-GB"/>
        </w:rPr>
      </w:pPr>
      <w:r w:rsidRPr="00B64BE9">
        <w:rPr>
          <w:lang w:eastAsia="en-GB"/>
        </w:rPr>
        <w:t>Lytham</w:t>
      </w:r>
    </w:p>
    <w:p w:rsidR="00D81EED" w:rsidRPr="00B64BE9" w:rsidRDefault="00D81EED" w:rsidP="00E24BD2">
      <w:pPr>
        <w:spacing w:before="60"/>
        <w:ind w:left="720"/>
        <w:rPr>
          <w:lang w:eastAsia="en-GB"/>
        </w:rPr>
      </w:pPr>
      <w:r w:rsidRPr="00B64BE9">
        <w:rPr>
          <w:lang w:eastAsia="en-GB"/>
        </w:rPr>
        <w:t xml:space="preserve">FY8 </w:t>
      </w:r>
      <w:r w:rsidR="0000281F" w:rsidRPr="00B64BE9">
        <w:rPr>
          <w:lang w:eastAsia="en-GB"/>
        </w:rPr>
        <w:t>4TS</w:t>
      </w:r>
    </w:p>
    <w:p w:rsidR="00D81EED" w:rsidRPr="00B64BE9" w:rsidRDefault="00D81EED" w:rsidP="00E24BD2">
      <w:pPr>
        <w:spacing w:before="60"/>
        <w:ind w:left="720"/>
        <w:rPr>
          <w:lang w:eastAsia="en-GB"/>
        </w:rPr>
      </w:pPr>
      <w:r w:rsidRPr="00B64BE9">
        <w:rPr>
          <w:lang w:eastAsia="en-GB"/>
        </w:rPr>
        <w:t xml:space="preserve">Tel: 01253 </w:t>
      </w:r>
      <w:r w:rsidR="00D5704F" w:rsidRPr="00B64BE9">
        <w:rPr>
          <w:lang w:eastAsia="en-GB"/>
        </w:rPr>
        <w:t>785006</w:t>
      </w:r>
    </w:p>
    <w:p w:rsidR="00D81EED" w:rsidRPr="00B64BE9" w:rsidRDefault="00D5704F" w:rsidP="00E24BD2">
      <w:pPr>
        <w:spacing w:before="60"/>
        <w:ind w:left="720"/>
        <w:rPr>
          <w:lang w:eastAsia="en-GB"/>
        </w:rPr>
      </w:pPr>
      <w:r w:rsidRPr="00B64BE9">
        <w:rPr>
          <w:lang w:eastAsia="en-GB"/>
        </w:rPr>
        <w:t>charlie.coleman</w:t>
      </w:r>
      <w:r w:rsidR="00D81EED" w:rsidRPr="00B64BE9">
        <w:rPr>
          <w:lang w:eastAsia="en-GB"/>
        </w:rPr>
        <w:t xml:space="preserve">@inenco.com  </w:t>
      </w:r>
    </w:p>
    <w:p w:rsidR="00D81EED" w:rsidRPr="00B64BE9" w:rsidRDefault="00D81EED" w:rsidP="004D09C0">
      <w:pPr>
        <w:autoSpaceDE w:val="0"/>
        <w:autoSpaceDN w:val="0"/>
        <w:adjustRightInd w:val="0"/>
        <w:spacing w:before="0"/>
      </w:pPr>
    </w:p>
    <w:p w:rsidR="00D81EED" w:rsidRPr="00B64BE9" w:rsidRDefault="00D81EED" w:rsidP="004D09C0">
      <w:pPr>
        <w:autoSpaceDE w:val="0"/>
        <w:autoSpaceDN w:val="0"/>
        <w:adjustRightInd w:val="0"/>
        <w:spacing w:before="0"/>
      </w:pPr>
      <w:r w:rsidRPr="00B64BE9">
        <w:tab/>
        <w:t>OR</w:t>
      </w:r>
    </w:p>
    <w:p w:rsidR="00D81EED" w:rsidRPr="00B64BE9" w:rsidRDefault="00D81EED" w:rsidP="004D09C0">
      <w:pPr>
        <w:autoSpaceDE w:val="0"/>
        <w:autoSpaceDN w:val="0"/>
        <w:adjustRightInd w:val="0"/>
        <w:spacing w:before="0"/>
      </w:pPr>
    </w:p>
    <w:p w:rsidR="00D81EED" w:rsidRPr="00B64BE9" w:rsidRDefault="00D81EED" w:rsidP="000E4FA6">
      <w:pPr>
        <w:autoSpaceDE w:val="0"/>
        <w:autoSpaceDN w:val="0"/>
        <w:adjustRightInd w:val="0"/>
        <w:spacing w:before="0"/>
      </w:pPr>
      <w:r w:rsidRPr="00B64BE9">
        <w:tab/>
      </w:r>
      <w:r w:rsidR="0027693D" w:rsidRPr="00B64BE9">
        <w:t>Huw James</w:t>
      </w:r>
    </w:p>
    <w:p w:rsidR="00AF32EF" w:rsidRPr="00B64BE9" w:rsidRDefault="00AF32EF" w:rsidP="00E24BD2">
      <w:pPr>
        <w:spacing w:before="60"/>
        <w:ind w:left="720"/>
        <w:rPr>
          <w:lang w:eastAsia="en-GB"/>
        </w:rPr>
      </w:pPr>
      <w:r w:rsidRPr="00B64BE9">
        <w:rPr>
          <w:lang w:eastAsia="en-GB"/>
        </w:rPr>
        <w:t>Account Manager</w:t>
      </w:r>
    </w:p>
    <w:p w:rsidR="00D81EED" w:rsidRPr="00B64BE9" w:rsidRDefault="00D81EED" w:rsidP="00E24BD2">
      <w:pPr>
        <w:spacing w:before="60"/>
        <w:ind w:left="720"/>
        <w:rPr>
          <w:lang w:eastAsia="en-GB"/>
        </w:rPr>
      </w:pPr>
      <w:r w:rsidRPr="00B64BE9">
        <w:rPr>
          <w:lang w:eastAsia="en-GB"/>
        </w:rPr>
        <w:t>Inenco</w:t>
      </w:r>
    </w:p>
    <w:p w:rsidR="0000281F" w:rsidRPr="00B64BE9" w:rsidRDefault="0000281F" w:rsidP="0000281F">
      <w:pPr>
        <w:spacing w:before="60"/>
        <w:ind w:left="720"/>
        <w:rPr>
          <w:lang w:eastAsia="en-GB"/>
        </w:rPr>
      </w:pPr>
      <w:r w:rsidRPr="00B64BE9">
        <w:rPr>
          <w:lang w:eastAsia="en-GB"/>
        </w:rPr>
        <w:t>Ribble House</w:t>
      </w:r>
    </w:p>
    <w:p w:rsidR="0000281F" w:rsidRPr="00B64BE9" w:rsidRDefault="0000281F" w:rsidP="0000281F">
      <w:pPr>
        <w:spacing w:before="60"/>
        <w:ind w:left="720"/>
        <w:rPr>
          <w:lang w:eastAsia="en-GB"/>
        </w:rPr>
      </w:pPr>
      <w:r w:rsidRPr="00B64BE9">
        <w:rPr>
          <w:lang w:eastAsia="en-GB"/>
        </w:rPr>
        <w:t>Ballam Road</w:t>
      </w:r>
    </w:p>
    <w:p w:rsidR="00926C5E" w:rsidRPr="00B64BE9" w:rsidRDefault="0000281F" w:rsidP="0000281F">
      <w:pPr>
        <w:spacing w:before="60"/>
        <w:ind w:left="720"/>
        <w:rPr>
          <w:lang w:eastAsia="en-GB"/>
        </w:rPr>
      </w:pPr>
      <w:r w:rsidRPr="00B64BE9">
        <w:rPr>
          <w:lang w:eastAsia="en-GB"/>
        </w:rPr>
        <w:t>Lytham</w:t>
      </w:r>
    </w:p>
    <w:p w:rsidR="0000281F" w:rsidRPr="00B64BE9" w:rsidRDefault="0000281F" w:rsidP="0000281F">
      <w:pPr>
        <w:spacing w:before="60"/>
        <w:ind w:left="720"/>
        <w:rPr>
          <w:lang w:eastAsia="en-GB"/>
        </w:rPr>
      </w:pPr>
      <w:r w:rsidRPr="00B64BE9">
        <w:rPr>
          <w:lang w:eastAsia="en-GB"/>
        </w:rPr>
        <w:t>FY8 4TS</w:t>
      </w:r>
    </w:p>
    <w:p w:rsidR="00D81EED" w:rsidRPr="00B64BE9" w:rsidRDefault="00D81EED" w:rsidP="00E24BD2">
      <w:pPr>
        <w:spacing w:before="60"/>
        <w:ind w:left="720"/>
        <w:rPr>
          <w:lang w:eastAsia="en-GB"/>
        </w:rPr>
      </w:pPr>
      <w:r w:rsidRPr="00B64BE9">
        <w:rPr>
          <w:lang w:eastAsia="en-GB"/>
        </w:rPr>
        <w:t xml:space="preserve">Tel: </w:t>
      </w:r>
      <w:r w:rsidR="00D5704F" w:rsidRPr="00B64BE9">
        <w:rPr>
          <w:lang w:eastAsia="en-GB"/>
        </w:rPr>
        <w:t>07817 576997</w:t>
      </w:r>
    </w:p>
    <w:p w:rsidR="00D81EED" w:rsidRPr="00B64BE9" w:rsidRDefault="00D5704F" w:rsidP="00E24BD2">
      <w:pPr>
        <w:spacing w:before="60"/>
        <w:ind w:left="720"/>
        <w:rPr>
          <w:lang w:eastAsia="en-GB"/>
        </w:rPr>
      </w:pPr>
      <w:r w:rsidRPr="00B64BE9">
        <w:rPr>
          <w:lang w:eastAsia="en-GB"/>
        </w:rPr>
        <w:t>huw.james</w:t>
      </w:r>
      <w:r w:rsidR="00D81EED" w:rsidRPr="00B64BE9">
        <w:rPr>
          <w:lang w:eastAsia="en-GB"/>
        </w:rPr>
        <w:t xml:space="preserve">@inenco.com  </w:t>
      </w:r>
    </w:p>
    <w:p w:rsidR="00D81EED" w:rsidRPr="00B64BE9" w:rsidRDefault="00D81EED" w:rsidP="004D09C0">
      <w:pPr>
        <w:autoSpaceDE w:val="0"/>
        <w:autoSpaceDN w:val="0"/>
        <w:adjustRightInd w:val="0"/>
        <w:spacing w:before="0"/>
        <w:rPr>
          <w:b/>
          <w:highlight w:val="yellow"/>
        </w:rPr>
      </w:pPr>
    </w:p>
    <w:p w:rsidR="00D81EED" w:rsidRPr="00B64BE9" w:rsidRDefault="00D81EED" w:rsidP="004D09C0">
      <w:pPr>
        <w:autoSpaceDE w:val="0"/>
        <w:autoSpaceDN w:val="0"/>
        <w:adjustRightInd w:val="0"/>
        <w:spacing w:before="0"/>
        <w:ind w:left="720"/>
        <w:rPr>
          <w:lang w:val="fr-FR"/>
        </w:rPr>
      </w:pPr>
    </w:p>
    <w:p w:rsidR="00D81EED" w:rsidRPr="00B64BE9" w:rsidRDefault="00D81EED" w:rsidP="004D09C0">
      <w:pPr>
        <w:autoSpaceDE w:val="0"/>
        <w:autoSpaceDN w:val="0"/>
        <w:adjustRightInd w:val="0"/>
        <w:spacing w:before="0"/>
        <w:ind w:left="720"/>
        <w:rPr>
          <w:lang w:eastAsia="en-GB"/>
        </w:rPr>
      </w:pPr>
      <w:r w:rsidRPr="00B64BE9">
        <w:t>On no account are you to contact or communicate with any other person involved in work concerning this Invitation to Tender about any aspect of this tendering exercise unless the University redirects the enquiry or otherwise invites such contact.  Failure to comply with this requirement could result in disqualification from this procurement.</w:t>
      </w:r>
    </w:p>
    <w:p w:rsidR="00D81EED" w:rsidRPr="00B64BE9" w:rsidRDefault="00D81EED" w:rsidP="004D09C0">
      <w:pPr>
        <w:pStyle w:val="Hangingtext"/>
      </w:pPr>
      <w:r w:rsidRPr="00B64BE9">
        <w:tab/>
        <w:t>Where appropriate, a query or request for clarification raised by a bidder, and the response by the University, will be circulated to all prospective bidders, but the University will aim to preserve the anonymity of the organisation raising the matter.</w:t>
      </w:r>
    </w:p>
    <w:p w:rsidR="00741396" w:rsidRPr="00741396" w:rsidRDefault="00574C99" w:rsidP="00741396">
      <w:pPr>
        <w:ind w:left="720"/>
      </w:pPr>
      <w:r w:rsidRPr="00741396">
        <w:t xml:space="preserve">You must post a zipped, digital version of your proposal(s) and any supporting documentation to </w:t>
      </w:r>
      <w:r w:rsidR="00741396" w:rsidRPr="00365946">
        <w:t>uosheffieldsupplierquotationinbox@inenco.com</w:t>
      </w:r>
    </w:p>
    <w:p w:rsidR="00574C99" w:rsidRPr="00B64BE9" w:rsidRDefault="00741396" w:rsidP="004D09C0">
      <w:pPr>
        <w:pStyle w:val="Hangingtext"/>
        <w:rPr>
          <w:highlight w:val="yellow"/>
        </w:rPr>
      </w:pPr>
      <w:r>
        <w:t xml:space="preserve"> </w:t>
      </w:r>
      <w:r>
        <w:tab/>
      </w:r>
      <w:r w:rsidR="00574C99" w:rsidRPr="00741396">
        <w:t>using the following naming convention: Suppli</w:t>
      </w:r>
      <w:r w:rsidR="008B2E32" w:rsidRPr="00741396">
        <w:t>er_Name_University_of_Sheffield</w:t>
      </w:r>
      <w:r w:rsidR="00574C99" w:rsidRPr="00741396">
        <w:t xml:space="preserve">_April17_Tender_Response. </w:t>
      </w:r>
    </w:p>
    <w:p w:rsidR="00574C99" w:rsidRPr="00B64BE9" w:rsidRDefault="00574C99" w:rsidP="00574C99">
      <w:pPr>
        <w:pStyle w:val="Hangingtext"/>
        <w:ind w:firstLine="0"/>
        <w:rPr>
          <w:b/>
        </w:rPr>
      </w:pPr>
      <w:r w:rsidRPr="00741396">
        <w:rPr>
          <w:b/>
        </w:rPr>
        <w:lastRenderedPageBreak/>
        <w:t xml:space="preserve">The closing date for submissions </w:t>
      </w:r>
      <w:r w:rsidR="00415CC5" w:rsidRPr="00741396">
        <w:rPr>
          <w:b/>
        </w:rPr>
        <w:t>is: 12 Noon. Monday 31</w:t>
      </w:r>
      <w:r w:rsidR="00415CC5" w:rsidRPr="00741396">
        <w:rPr>
          <w:b/>
          <w:vertAlign w:val="superscript"/>
        </w:rPr>
        <w:t>st</w:t>
      </w:r>
      <w:r w:rsidR="00415CC5" w:rsidRPr="00741396">
        <w:rPr>
          <w:b/>
        </w:rPr>
        <w:t xml:space="preserve"> July</w:t>
      </w:r>
      <w:r w:rsidRPr="00741396">
        <w:rPr>
          <w:b/>
        </w:rPr>
        <w:t>, 2017</w:t>
      </w:r>
    </w:p>
    <w:p w:rsidR="00574C99" w:rsidRPr="00B64BE9" w:rsidRDefault="00574C99" w:rsidP="00AD6C62">
      <w:pPr>
        <w:pStyle w:val="Heading1"/>
        <w:keepNext w:val="0"/>
        <w:tabs>
          <w:tab w:val="left" w:pos="851"/>
        </w:tabs>
        <w:suppressAutoHyphens w:val="0"/>
        <w:autoSpaceDE w:val="0"/>
        <w:autoSpaceDN w:val="0"/>
        <w:adjustRightInd w:val="0"/>
        <w:ind w:left="432"/>
        <w:rPr>
          <w:sz w:val="20"/>
        </w:rPr>
      </w:pPr>
      <w:bookmarkStart w:id="11" w:name="_Toc371671144"/>
      <w:bookmarkStart w:id="12" w:name="_Toc371671291"/>
      <w:bookmarkEnd w:id="11"/>
      <w:bookmarkEnd w:id="12"/>
    </w:p>
    <w:p w:rsidR="00D81EED" w:rsidRPr="00B64BE9" w:rsidRDefault="00D81EED" w:rsidP="004B3997">
      <w:pPr>
        <w:pStyle w:val="Heading3"/>
        <w:numPr>
          <w:ilvl w:val="0"/>
          <w:numId w:val="3"/>
        </w:numPr>
      </w:pPr>
      <w:bookmarkStart w:id="13" w:name="_Toc487711053"/>
      <w:r w:rsidRPr="00B64BE9">
        <w:t>Completion of Tender</w:t>
      </w:r>
      <w:bookmarkEnd w:id="13"/>
    </w:p>
    <w:p w:rsidR="00D81EED" w:rsidRPr="00B64BE9" w:rsidRDefault="00D81EED" w:rsidP="00BC1838">
      <w:pPr>
        <w:suppressAutoHyphens w:val="0"/>
        <w:spacing w:before="0"/>
        <w:jc w:val="both"/>
        <w:rPr>
          <w:bCs/>
        </w:rPr>
      </w:pPr>
      <w:r w:rsidRPr="00B64BE9">
        <w:tab/>
        <w:t xml:space="preserve">Tender submissions shall comprise all supporting documentation as requested of the ITT response with the following sections completed (it is mandatory that all sections are completed in full and the </w:t>
      </w:r>
      <w:r w:rsidR="002F1F66" w:rsidRPr="00B64BE9">
        <w:t>requested information</w:t>
      </w:r>
      <w:r w:rsidRPr="00B64BE9">
        <w:t xml:space="preserve"> is provided):</w:t>
      </w:r>
    </w:p>
    <w:p w:rsidR="00D81EED" w:rsidRPr="00B64BE9" w:rsidRDefault="00D81EED" w:rsidP="00BC1838">
      <w:pPr>
        <w:pStyle w:val="Hangingtext"/>
        <w:ind w:left="0" w:firstLine="0"/>
      </w:pPr>
    </w:p>
    <w:p w:rsidR="00D81EED" w:rsidRPr="00B64BE9" w:rsidRDefault="00D81EED" w:rsidP="00954B32">
      <w:pPr>
        <w:pStyle w:val="Hangingtext"/>
        <w:numPr>
          <w:ilvl w:val="0"/>
          <w:numId w:val="2"/>
        </w:numPr>
      </w:pPr>
      <w:r w:rsidRPr="00B64BE9">
        <w:t>Electronic Forms:</w:t>
      </w:r>
    </w:p>
    <w:p w:rsidR="00D81EED" w:rsidRPr="00B64BE9" w:rsidRDefault="00D81EED" w:rsidP="00954B32">
      <w:pPr>
        <w:pStyle w:val="Hangingtext"/>
        <w:numPr>
          <w:ilvl w:val="1"/>
          <w:numId w:val="2"/>
        </w:numPr>
        <w:spacing w:before="0"/>
      </w:pPr>
      <w:r w:rsidRPr="00B64BE9">
        <w:t>Form of Tender</w:t>
      </w:r>
    </w:p>
    <w:p w:rsidR="00D81EED" w:rsidRPr="00B64BE9" w:rsidRDefault="00D81EED" w:rsidP="00954B32">
      <w:pPr>
        <w:pStyle w:val="Hangingtext"/>
        <w:numPr>
          <w:ilvl w:val="1"/>
          <w:numId w:val="2"/>
        </w:numPr>
        <w:spacing w:before="0"/>
      </w:pPr>
      <w:r w:rsidRPr="00B64BE9">
        <w:t>Equality Questionnaire</w:t>
      </w:r>
    </w:p>
    <w:p w:rsidR="00D81EED" w:rsidRPr="00B64BE9" w:rsidRDefault="00D81EED" w:rsidP="00954B32">
      <w:pPr>
        <w:pStyle w:val="Hangingtext"/>
        <w:numPr>
          <w:ilvl w:val="0"/>
          <w:numId w:val="2"/>
        </w:numPr>
        <w:spacing w:before="0"/>
      </w:pPr>
      <w:r w:rsidRPr="00B64BE9">
        <w:t>Bidders Submission</w:t>
      </w:r>
    </w:p>
    <w:p w:rsidR="00D81EED" w:rsidRPr="00B64BE9" w:rsidRDefault="00D81EED" w:rsidP="00954B32">
      <w:pPr>
        <w:pStyle w:val="Hangingtext"/>
        <w:numPr>
          <w:ilvl w:val="0"/>
          <w:numId w:val="2"/>
        </w:numPr>
        <w:spacing w:before="0"/>
      </w:pPr>
      <w:r w:rsidRPr="00B64BE9">
        <w:t>Pricing Schedule</w:t>
      </w:r>
    </w:p>
    <w:p w:rsidR="00D81EED" w:rsidRPr="00B64BE9" w:rsidRDefault="00D81EED" w:rsidP="00954B32">
      <w:pPr>
        <w:pStyle w:val="Hangingtext"/>
        <w:numPr>
          <w:ilvl w:val="1"/>
          <w:numId w:val="2"/>
        </w:numPr>
        <w:spacing w:before="0"/>
      </w:pPr>
      <w:r w:rsidRPr="00B64BE9">
        <w:t>Any supporting pricing documents</w:t>
      </w:r>
    </w:p>
    <w:p w:rsidR="00D81EED" w:rsidRPr="00B64BE9" w:rsidRDefault="00D81EED" w:rsidP="00D6673D">
      <w:pPr>
        <w:pStyle w:val="Hangingtext"/>
        <w:spacing w:before="0"/>
        <w:ind w:left="2160" w:firstLine="0"/>
      </w:pPr>
    </w:p>
    <w:p w:rsidR="00D81EED" w:rsidRPr="00B64BE9" w:rsidRDefault="00D81EED" w:rsidP="004D09C0">
      <w:pPr>
        <w:pStyle w:val="Hangingtext"/>
      </w:pPr>
      <w:r w:rsidRPr="00B64BE9">
        <w:tab/>
        <w:t xml:space="preserve">Bidders are not required to submit any other material, unless specified elsewhere within this document or within an OJEU advert. </w:t>
      </w:r>
    </w:p>
    <w:p w:rsidR="00D81EED" w:rsidRPr="00B64BE9" w:rsidRDefault="00D81EED" w:rsidP="005B78FD">
      <w:r w:rsidRPr="00B64BE9">
        <w:t>In order to tender</w:t>
      </w:r>
      <w:r w:rsidR="00574C99" w:rsidRPr="00B64BE9">
        <w:t>,</w:t>
      </w:r>
      <w:r w:rsidRPr="00B64BE9">
        <w:t xml:space="preserve"> a Tenderer must submit a fully compliant tender meeting all The University’s requirements as specified in this ITT.  </w:t>
      </w:r>
    </w:p>
    <w:p w:rsidR="00D81EED" w:rsidRPr="00B64BE9" w:rsidRDefault="00D81EED" w:rsidP="005B78FD"/>
    <w:p w:rsidR="00D81EED" w:rsidRPr="00B64BE9" w:rsidRDefault="00D81EED" w:rsidP="005B78FD">
      <w:r w:rsidRPr="00B64BE9">
        <w:t xml:space="preserve">Please note that all responses should be given in the text box provided and within the stated character limit.  Responses that refer to an attachment (which has not been requested in the ITT) may </w:t>
      </w:r>
      <w:r w:rsidR="00574C99" w:rsidRPr="00B64BE9">
        <w:t xml:space="preserve">still </w:t>
      </w:r>
      <w:r w:rsidRPr="00B64BE9">
        <w:t>be evaluated with no marks being awarded for that question.</w:t>
      </w:r>
    </w:p>
    <w:p w:rsidR="00D81EED" w:rsidRPr="00B64BE9" w:rsidRDefault="00D81EED" w:rsidP="004D09C0">
      <w:pPr>
        <w:pStyle w:val="Hangingtext"/>
      </w:pPr>
    </w:p>
    <w:p w:rsidR="004B3997" w:rsidRPr="004B3997" w:rsidRDefault="004B3997" w:rsidP="004B3997">
      <w:pPr>
        <w:pStyle w:val="ListParagraph"/>
        <w:keepNext/>
        <w:numPr>
          <w:ilvl w:val="0"/>
          <w:numId w:val="5"/>
        </w:numPr>
        <w:spacing w:before="180"/>
        <w:contextualSpacing w:val="0"/>
        <w:outlineLvl w:val="3"/>
        <w:rPr>
          <w:bCs/>
          <w:i/>
          <w:vanish/>
        </w:rPr>
      </w:pPr>
    </w:p>
    <w:p w:rsidR="004B3997" w:rsidRPr="004B3997" w:rsidRDefault="004B3997" w:rsidP="004B3997">
      <w:pPr>
        <w:pStyle w:val="ListParagraph"/>
        <w:keepNext/>
        <w:numPr>
          <w:ilvl w:val="0"/>
          <w:numId w:val="5"/>
        </w:numPr>
        <w:spacing w:before="180"/>
        <w:contextualSpacing w:val="0"/>
        <w:outlineLvl w:val="3"/>
        <w:rPr>
          <w:bCs/>
          <w:i/>
          <w:vanish/>
        </w:rPr>
      </w:pPr>
    </w:p>
    <w:p w:rsidR="004B3997" w:rsidRPr="004B3997" w:rsidRDefault="004B3997" w:rsidP="004B3997">
      <w:pPr>
        <w:pStyle w:val="ListParagraph"/>
        <w:keepNext/>
        <w:numPr>
          <w:ilvl w:val="0"/>
          <w:numId w:val="5"/>
        </w:numPr>
        <w:spacing w:before="180"/>
        <w:contextualSpacing w:val="0"/>
        <w:outlineLvl w:val="3"/>
        <w:rPr>
          <w:bCs/>
          <w:i/>
          <w:vanish/>
        </w:rPr>
      </w:pPr>
    </w:p>
    <w:p w:rsidR="004B3997" w:rsidRPr="004B3997" w:rsidRDefault="004B3997" w:rsidP="004B3997">
      <w:pPr>
        <w:pStyle w:val="ListParagraph"/>
        <w:keepNext/>
        <w:numPr>
          <w:ilvl w:val="0"/>
          <w:numId w:val="5"/>
        </w:numPr>
        <w:spacing w:before="180"/>
        <w:contextualSpacing w:val="0"/>
        <w:outlineLvl w:val="3"/>
        <w:rPr>
          <w:bCs/>
          <w:i/>
          <w:vanish/>
        </w:rPr>
      </w:pPr>
    </w:p>
    <w:p w:rsidR="004B3997" w:rsidRPr="004B3997" w:rsidRDefault="004B3997" w:rsidP="004B3997">
      <w:pPr>
        <w:pStyle w:val="ListParagraph"/>
        <w:keepNext/>
        <w:numPr>
          <w:ilvl w:val="1"/>
          <w:numId w:val="5"/>
        </w:numPr>
        <w:spacing w:before="180"/>
        <w:contextualSpacing w:val="0"/>
        <w:outlineLvl w:val="3"/>
        <w:rPr>
          <w:bCs/>
          <w:i/>
          <w:vanish/>
        </w:rPr>
      </w:pPr>
    </w:p>
    <w:p w:rsidR="00D81EED" w:rsidRPr="00B64BE9" w:rsidRDefault="00D81EED" w:rsidP="004B3997">
      <w:pPr>
        <w:pStyle w:val="Heading4"/>
        <w:numPr>
          <w:ilvl w:val="1"/>
          <w:numId w:val="5"/>
        </w:numPr>
      </w:pPr>
      <w:r w:rsidRPr="00B64BE9">
        <w:t>Language of Tender</w:t>
      </w:r>
    </w:p>
    <w:p w:rsidR="00D81EED" w:rsidRPr="00B64BE9" w:rsidRDefault="00D81EED" w:rsidP="004D09C0">
      <w:pPr>
        <w:pStyle w:val="Hangingtext"/>
      </w:pPr>
      <w:r w:rsidRPr="00B64BE9">
        <w:tab/>
        <w:t>The tender and all accompanying documents are to be in English.</w:t>
      </w:r>
    </w:p>
    <w:p w:rsidR="00D81EED" w:rsidRPr="00B64BE9" w:rsidRDefault="00D81EED" w:rsidP="004B3997">
      <w:pPr>
        <w:pStyle w:val="Heading4"/>
        <w:numPr>
          <w:ilvl w:val="1"/>
          <w:numId w:val="5"/>
        </w:numPr>
      </w:pPr>
      <w:r w:rsidRPr="00B64BE9">
        <w:t>Tender Prices and VAT</w:t>
      </w:r>
    </w:p>
    <w:p w:rsidR="00D81EED" w:rsidRPr="00B64BE9" w:rsidRDefault="00D81EED" w:rsidP="004D09C0">
      <w:pPr>
        <w:pStyle w:val="Hangingtext"/>
      </w:pPr>
      <w:r w:rsidRPr="00B64BE9">
        <w:tab/>
        <w:t>Tender prices must be quoted in UK Sterling.</w:t>
      </w:r>
    </w:p>
    <w:p w:rsidR="00D81EED" w:rsidRPr="00B64BE9" w:rsidRDefault="00D81EED" w:rsidP="004D09C0">
      <w:pPr>
        <w:pStyle w:val="Hangingtext"/>
      </w:pPr>
      <w:r w:rsidRPr="00B64BE9">
        <w:tab/>
        <w:t>The prices quoted should exclude VAT.  However, in many cases the University is unable to recover VAT paid and you must indicate clearly the extent to which any goods may be exempt from VAT or where VAT may be chargeable other than at the basic rate.</w:t>
      </w:r>
    </w:p>
    <w:p w:rsidR="00D81EED" w:rsidRPr="00B64BE9" w:rsidRDefault="00D81EED" w:rsidP="004B3997">
      <w:pPr>
        <w:pStyle w:val="Heading4"/>
        <w:numPr>
          <w:ilvl w:val="1"/>
          <w:numId w:val="5"/>
        </w:numPr>
      </w:pPr>
      <w:r w:rsidRPr="00B64BE9">
        <w:t>Tender Return Date</w:t>
      </w:r>
    </w:p>
    <w:p w:rsidR="00D81EED" w:rsidRPr="00B64BE9" w:rsidRDefault="00D81EED" w:rsidP="004D09C0">
      <w:pPr>
        <w:pStyle w:val="Hangingtext"/>
        <w:rPr>
          <w:color w:val="FF0000"/>
        </w:rPr>
      </w:pPr>
      <w:r w:rsidRPr="00B64BE9">
        <w:tab/>
      </w:r>
      <w:r w:rsidRPr="002C4294">
        <w:t xml:space="preserve">The tender must </w:t>
      </w:r>
      <w:r w:rsidR="002C4294" w:rsidRPr="002C4294">
        <w:t xml:space="preserve">be sent to the dedicated inbox </w:t>
      </w:r>
      <w:r w:rsidRPr="002C4294">
        <w:t xml:space="preserve">no later than </w:t>
      </w:r>
      <w:r w:rsidR="00415CC5" w:rsidRPr="002C4294">
        <w:t>12 Noon. Monday 31</w:t>
      </w:r>
      <w:r w:rsidR="00415CC5" w:rsidRPr="002C4294">
        <w:rPr>
          <w:vertAlign w:val="superscript"/>
        </w:rPr>
        <w:t>st</w:t>
      </w:r>
      <w:r w:rsidR="00415CC5" w:rsidRPr="002C4294">
        <w:t xml:space="preserve"> July</w:t>
      </w:r>
      <w:r w:rsidR="00574C99" w:rsidRPr="002C4294">
        <w:t>, 2017</w:t>
      </w:r>
      <w:r w:rsidRPr="002C4294">
        <w:t>.</w:t>
      </w:r>
    </w:p>
    <w:p w:rsidR="00D81EED" w:rsidRPr="00B64BE9" w:rsidRDefault="00D81EED" w:rsidP="004D09C0">
      <w:pPr>
        <w:pStyle w:val="Hangingtext"/>
        <w:rPr>
          <w:bCs/>
        </w:rPr>
      </w:pPr>
      <w:r w:rsidRPr="00B64BE9">
        <w:rPr>
          <w:b/>
        </w:rPr>
        <w:tab/>
      </w:r>
      <w:r w:rsidRPr="00B64BE9">
        <w:rPr>
          <w:bCs/>
        </w:rPr>
        <w:t>Any tender submitted after the expiration of this deadline may be rejected unless the University considers, in its absolute discretion, that there are good reasons for extending this deadline.</w:t>
      </w:r>
    </w:p>
    <w:p w:rsidR="00D81EED" w:rsidRPr="00B64BE9" w:rsidRDefault="00D81EED" w:rsidP="004B3997">
      <w:pPr>
        <w:pStyle w:val="Heading3"/>
        <w:numPr>
          <w:ilvl w:val="0"/>
          <w:numId w:val="3"/>
        </w:numPr>
      </w:pPr>
      <w:bookmarkStart w:id="14" w:name="_Toc487711054"/>
      <w:r w:rsidRPr="00B64BE9">
        <w:t>Cost of Tender</w:t>
      </w:r>
      <w:bookmarkEnd w:id="14"/>
    </w:p>
    <w:p w:rsidR="00D81EED" w:rsidRPr="00B64BE9" w:rsidRDefault="00D81EED" w:rsidP="004D09C0">
      <w:pPr>
        <w:pStyle w:val="Hangingtext"/>
      </w:pPr>
      <w:r w:rsidRPr="00B64BE9">
        <w:tab/>
        <w:t>The University will not, in any circumstances, be responsible for any costs or expenses incurred by you in connection with the preparation or delivery of the tender.</w:t>
      </w:r>
    </w:p>
    <w:p w:rsidR="00D81EED" w:rsidRPr="00B64BE9" w:rsidRDefault="00D81EED" w:rsidP="00954B32">
      <w:pPr>
        <w:pStyle w:val="Heading3"/>
        <w:numPr>
          <w:ilvl w:val="0"/>
          <w:numId w:val="3"/>
        </w:numPr>
      </w:pPr>
      <w:bookmarkStart w:id="15" w:name="_Toc487711055"/>
      <w:r w:rsidRPr="00B64BE9">
        <w:t>Validity Period of Tender</w:t>
      </w:r>
      <w:bookmarkEnd w:id="15"/>
    </w:p>
    <w:p w:rsidR="00D81EED" w:rsidRPr="00B64BE9" w:rsidRDefault="00D81EED" w:rsidP="004D09C0">
      <w:pPr>
        <w:pStyle w:val="Hangingtext"/>
      </w:pPr>
      <w:r w:rsidRPr="00B64BE9">
        <w:tab/>
        <w:t>All details of the tender, including prices and rates, are to remain valid for acceptance for not less than 90 days from the tender return date.</w:t>
      </w:r>
    </w:p>
    <w:p w:rsidR="00D81EED" w:rsidRPr="00B64BE9" w:rsidRDefault="00D81EED" w:rsidP="00954B32">
      <w:pPr>
        <w:pStyle w:val="Heading3"/>
        <w:numPr>
          <w:ilvl w:val="0"/>
          <w:numId w:val="3"/>
        </w:numPr>
      </w:pPr>
      <w:bookmarkStart w:id="16" w:name="_Toc487711056"/>
      <w:r w:rsidRPr="00B64BE9">
        <w:lastRenderedPageBreak/>
        <w:t>Independent Tender</w:t>
      </w:r>
      <w:bookmarkEnd w:id="16"/>
    </w:p>
    <w:p w:rsidR="00D81EED" w:rsidRPr="00B64BE9" w:rsidRDefault="00D81EED" w:rsidP="004D09C0">
      <w:pPr>
        <w:pStyle w:val="Hangingtext"/>
      </w:pPr>
      <w:r w:rsidRPr="00B64BE9">
        <w:tab/>
        <w:t>By submitting a tender, you warrant the following.</w:t>
      </w:r>
    </w:p>
    <w:p w:rsidR="00D81EED" w:rsidRPr="00B64BE9" w:rsidRDefault="00D81EED" w:rsidP="004D09C0">
      <w:pPr>
        <w:pStyle w:val="Hangingtext"/>
      </w:pPr>
      <w:r w:rsidRPr="00B64BE9">
        <w:tab/>
        <w:t>(a)</w:t>
      </w:r>
      <w:r w:rsidRPr="00B64BE9">
        <w:tab/>
        <w:t xml:space="preserve">It is a </w:t>
      </w:r>
      <w:r w:rsidRPr="00B64BE9">
        <w:rPr>
          <w:i/>
        </w:rPr>
        <w:t>bona fide</w:t>
      </w:r>
      <w:r w:rsidRPr="00B64BE9">
        <w:t xml:space="preserve"> tender intended to be competitive.</w:t>
      </w:r>
    </w:p>
    <w:p w:rsidR="00D81EED" w:rsidRPr="00B64BE9" w:rsidRDefault="00D81EED" w:rsidP="004D09C0">
      <w:pPr>
        <w:pStyle w:val="Hangingtext"/>
        <w:ind w:left="1440"/>
      </w:pPr>
      <w:r w:rsidRPr="00B64BE9">
        <w:t>(b)</w:t>
      </w:r>
      <w:r w:rsidRPr="00B64BE9">
        <w:tab/>
        <w:t>The prices in the tender have been arrived at independently, without consultation, communication, agreement or understanding for the purpose of restricting competition, as to any matter relating to such prices, with any other bidder or with any competitor.</w:t>
      </w:r>
    </w:p>
    <w:p w:rsidR="00D81EED" w:rsidRPr="00B64BE9" w:rsidRDefault="00D81EED" w:rsidP="004D09C0">
      <w:pPr>
        <w:pStyle w:val="Hangingtext"/>
        <w:ind w:left="1440"/>
      </w:pPr>
      <w:r w:rsidRPr="00B64BE9">
        <w:t>(c)</w:t>
      </w:r>
      <w:r w:rsidRPr="00B64BE9">
        <w:tab/>
        <w:t>Unless otherwise required by law, the prices which have been quoted in the tender have not knowingly been disclosed by you, directly or indirectly, to any other bidder or competitor, nor will they be so disclosed.</w:t>
      </w:r>
    </w:p>
    <w:p w:rsidR="00D81EED" w:rsidRPr="00B64BE9" w:rsidRDefault="00D81EED" w:rsidP="004D09C0">
      <w:pPr>
        <w:pStyle w:val="Hangingtext"/>
        <w:ind w:left="1440"/>
      </w:pPr>
      <w:r w:rsidRPr="00B64BE9">
        <w:t xml:space="preserve">(d) </w:t>
      </w:r>
      <w:r w:rsidRPr="00B64BE9">
        <w:tab/>
        <w:t>No attempt has been made nor will be made by you to induce any other person or firm to submit, not to submit or to withdraw a tender for the purpose of restricting competition.</w:t>
      </w:r>
    </w:p>
    <w:p w:rsidR="00D81EED" w:rsidRPr="00B64BE9" w:rsidRDefault="00D81EED" w:rsidP="005C1377">
      <w:pPr>
        <w:pStyle w:val="Heading3"/>
        <w:numPr>
          <w:ilvl w:val="0"/>
          <w:numId w:val="3"/>
        </w:numPr>
      </w:pPr>
      <w:bookmarkStart w:id="17" w:name="_Toc487711057"/>
      <w:r w:rsidRPr="00B64BE9">
        <w:t>Treatment of Tender</w:t>
      </w:r>
      <w:bookmarkEnd w:id="17"/>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5C1377" w:rsidRPr="005C1377" w:rsidRDefault="005C1377" w:rsidP="00EF4A38">
      <w:pPr>
        <w:pStyle w:val="ListParagraph"/>
        <w:keepNext/>
        <w:numPr>
          <w:ilvl w:val="0"/>
          <w:numId w:val="40"/>
        </w:numPr>
        <w:spacing w:before="180"/>
        <w:contextualSpacing w:val="0"/>
        <w:outlineLvl w:val="3"/>
        <w:rPr>
          <w:bCs/>
          <w:i/>
          <w:vanish/>
        </w:rPr>
      </w:pPr>
    </w:p>
    <w:p w:rsidR="00D81EED" w:rsidRPr="00B64BE9" w:rsidRDefault="00D81EED" w:rsidP="00EF4A38">
      <w:pPr>
        <w:pStyle w:val="Heading4"/>
        <w:numPr>
          <w:ilvl w:val="1"/>
          <w:numId w:val="40"/>
        </w:numPr>
      </w:pPr>
      <w:r w:rsidRPr="00B64BE9">
        <w:t>The University’s Discretion</w:t>
      </w:r>
    </w:p>
    <w:p w:rsidR="00D81EED" w:rsidRPr="00B64BE9" w:rsidRDefault="00D81EED" w:rsidP="004D09C0">
      <w:pPr>
        <w:pStyle w:val="Hangingtext"/>
        <w:ind w:firstLine="0"/>
      </w:pPr>
      <w:r w:rsidRPr="00B64BE9">
        <w:t>The University expressly reserves the rights:</w:t>
      </w:r>
    </w:p>
    <w:p w:rsidR="00D81EED" w:rsidRPr="00B64BE9" w:rsidRDefault="00D81EED" w:rsidP="00954B32">
      <w:pPr>
        <w:pStyle w:val="Hangingtext"/>
        <w:numPr>
          <w:ilvl w:val="0"/>
          <w:numId w:val="9"/>
        </w:numPr>
      </w:pPr>
      <w:r w:rsidRPr="00B64BE9">
        <w:t>not to award any contract as a result of the procurement process commenced by publication of the notice relating to this contract;</w:t>
      </w:r>
    </w:p>
    <w:p w:rsidR="00D81EED" w:rsidRPr="00B64BE9" w:rsidRDefault="00D81EED" w:rsidP="00954B32">
      <w:pPr>
        <w:pStyle w:val="Hangingtext"/>
        <w:numPr>
          <w:ilvl w:val="0"/>
          <w:numId w:val="9"/>
        </w:numPr>
      </w:pPr>
      <w:r w:rsidRPr="00B64BE9">
        <w:t>to accept any part, or all, of any tender or tenders unless the bidder expressly stipulates in the tender that this is not acceptable;</w:t>
      </w:r>
    </w:p>
    <w:p w:rsidR="00D81EED" w:rsidRPr="00B64BE9" w:rsidRDefault="00D81EED" w:rsidP="00954B32">
      <w:pPr>
        <w:pStyle w:val="Hangingtext"/>
        <w:numPr>
          <w:ilvl w:val="0"/>
          <w:numId w:val="9"/>
        </w:numPr>
      </w:pPr>
      <w:r w:rsidRPr="00B64BE9">
        <w:t xml:space="preserve">not undertake to accept the lowest tender, or part, or all of any tender, and the acknowledgement of receipt of any submitted tender shall not constitute any actual or implied agreement between the University and the bidder; </w:t>
      </w:r>
    </w:p>
    <w:p w:rsidR="00D81EED" w:rsidRPr="00B64BE9" w:rsidRDefault="00D81EED" w:rsidP="00954B32">
      <w:pPr>
        <w:pStyle w:val="Hangingtext"/>
        <w:numPr>
          <w:ilvl w:val="0"/>
          <w:numId w:val="9"/>
        </w:numPr>
      </w:pPr>
      <w:r w:rsidRPr="00B64BE9">
        <w:t xml:space="preserve">to make whatever changes it may see fit to the content and structure of the tendering competition; </w:t>
      </w:r>
    </w:p>
    <w:p w:rsidR="00D81EED" w:rsidRPr="00B64BE9" w:rsidRDefault="00D81EED" w:rsidP="00954B32">
      <w:pPr>
        <w:pStyle w:val="Hangingtext"/>
        <w:numPr>
          <w:ilvl w:val="0"/>
          <w:numId w:val="9"/>
        </w:numPr>
      </w:pPr>
      <w:r w:rsidRPr="00B64BE9">
        <w:t xml:space="preserve">to award (a) contract(s) in respect of any part(s) of the goods, services or works covered by the notice relating to this contract; and </w:t>
      </w:r>
    </w:p>
    <w:p w:rsidR="00D81EED" w:rsidRPr="00B64BE9" w:rsidRDefault="00D81EED" w:rsidP="00954B32">
      <w:pPr>
        <w:pStyle w:val="Hangingtext"/>
        <w:numPr>
          <w:ilvl w:val="0"/>
          <w:numId w:val="9"/>
        </w:numPr>
      </w:pPr>
      <w:r w:rsidRPr="00B64BE9">
        <w:t>To award contract(s) in stages.</w:t>
      </w:r>
    </w:p>
    <w:p w:rsidR="00D81EED" w:rsidRPr="00B64BE9" w:rsidRDefault="00D81EED" w:rsidP="00EF4A38">
      <w:pPr>
        <w:pStyle w:val="Heading4"/>
        <w:numPr>
          <w:ilvl w:val="1"/>
          <w:numId w:val="40"/>
        </w:numPr>
      </w:pPr>
      <w:r w:rsidRPr="00B64BE9">
        <w:t>Tender not Returnable</w:t>
      </w:r>
    </w:p>
    <w:p w:rsidR="00D81EED" w:rsidRPr="00B64BE9" w:rsidRDefault="00D81EED" w:rsidP="004D09C0">
      <w:pPr>
        <w:pStyle w:val="Hangingtext"/>
      </w:pPr>
      <w:r w:rsidRPr="00B64BE9">
        <w:tab/>
        <w:t>In order to ensure the availability of a full audit trail, no part of the tender submitted will be returnable to the bidder.</w:t>
      </w:r>
    </w:p>
    <w:p w:rsidR="00D81EED" w:rsidRPr="00B64BE9" w:rsidRDefault="00D81EED" w:rsidP="00EF4A38">
      <w:pPr>
        <w:pStyle w:val="Heading4"/>
        <w:numPr>
          <w:ilvl w:val="1"/>
          <w:numId w:val="40"/>
        </w:numPr>
      </w:pPr>
      <w:r w:rsidRPr="00B64BE9">
        <w:t>Evaluation of Tenders</w:t>
      </w:r>
    </w:p>
    <w:p w:rsidR="00D81EED" w:rsidRPr="00B64BE9" w:rsidRDefault="00D81EED" w:rsidP="004D09C0">
      <w:pPr>
        <w:pStyle w:val="Hangingtext"/>
        <w:rPr>
          <w:highlight w:val="green"/>
        </w:rPr>
      </w:pPr>
      <w:r w:rsidRPr="00B64BE9">
        <w:tab/>
        <w:t>All tenders will be considered in two distinct stages: (1) selection i.e. do you have the economic and financial, technical or professional ability to meet our need (2) evaluation i.e. how well and at what price will our need be met. This may be done formally through the use of a specific Pre-Qualification Questionnaire (PQQ) or may be carried out as part of the submission itself. For tenders involving a PQQ progression to submit a formal bid will be dependent upon successfully passing the PQQ stage. For other tenders you should satisfy yourself that any information requested to allow us to undertake selection has been provided. Failure to do so may result in your submission being rejected.</w:t>
      </w:r>
    </w:p>
    <w:p w:rsidR="00D81EED" w:rsidRPr="00B64BE9" w:rsidRDefault="00D81EED" w:rsidP="004D09C0">
      <w:pPr>
        <w:pStyle w:val="Hangingtext"/>
        <w:ind w:firstLine="0"/>
      </w:pPr>
      <w:r w:rsidRPr="00B64BE9">
        <w:t xml:space="preserve">An evaluation team will consider all tenders correctly submitted and will select one or more with a view to reaching a contractual agreement subject to any necessary clarification of the tender.  </w:t>
      </w:r>
      <w:r w:rsidRPr="00B64BE9">
        <w:tab/>
      </w:r>
    </w:p>
    <w:p w:rsidR="00D81EED" w:rsidRPr="00B64BE9" w:rsidRDefault="00D81EED" w:rsidP="00AA6A2B">
      <w:pPr>
        <w:pStyle w:val="Heading1"/>
        <w:keepNext w:val="0"/>
        <w:tabs>
          <w:tab w:val="left" w:pos="851"/>
        </w:tabs>
        <w:suppressAutoHyphens w:val="0"/>
        <w:autoSpaceDE w:val="0"/>
        <w:autoSpaceDN w:val="0"/>
        <w:adjustRightInd w:val="0"/>
        <w:jc w:val="center"/>
      </w:pPr>
    </w:p>
    <w:p w:rsidR="00D81EED" w:rsidRPr="00B0720F" w:rsidRDefault="00D81EED" w:rsidP="00EF4A38">
      <w:pPr>
        <w:pStyle w:val="Heading4"/>
        <w:numPr>
          <w:ilvl w:val="1"/>
          <w:numId w:val="40"/>
        </w:numPr>
        <w:rPr>
          <w:color w:val="FF0000"/>
        </w:rPr>
      </w:pPr>
      <w:r w:rsidRPr="00B0720F">
        <w:t xml:space="preserve">Evaluation Criteria </w:t>
      </w:r>
    </w:p>
    <w:p w:rsidR="00D81EED" w:rsidRPr="00B0720F" w:rsidRDefault="00D81EED" w:rsidP="004D09C0">
      <w:pPr>
        <w:pStyle w:val="Hangingtext"/>
        <w:ind w:firstLine="0"/>
      </w:pPr>
      <w:r w:rsidRPr="00B0720F">
        <w:t>The successful tenderer will be chosen on the basis of the most economically advantageous offer to the University in terms of (not necessarily in order of importance):</w:t>
      </w:r>
    </w:p>
    <w:tbl>
      <w:tblPr>
        <w:tblW w:w="9087" w:type="dxa"/>
        <w:tblInd w:w="93" w:type="dxa"/>
        <w:tblLook w:val="04A0" w:firstRow="1" w:lastRow="0" w:firstColumn="1" w:lastColumn="0" w:noHBand="0" w:noVBand="1"/>
      </w:tblPr>
      <w:tblGrid>
        <w:gridCol w:w="4693"/>
        <w:gridCol w:w="4394"/>
      </w:tblGrid>
      <w:tr w:rsidR="00415CC5" w:rsidRPr="00B0720F" w:rsidTr="00B0720F">
        <w:trPr>
          <w:trHeight w:val="615"/>
        </w:trPr>
        <w:tc>
          <w:tcPr>
            <w:tcW w:w="4693" w:type="dxa"/>
            <w:tcBorders>
              <w:top w:val="single" w:sz="8" w:space="0" w:color="auto"/>
              <w:left w:val="single" w:sz="8" w:space="0" w:color="auto"/>
              <w:bottom w:val="single" w:sz="4" w:space="0" w:color="auto"/>
              <w:right w:val="nil"/>
            </w:tcBorders>
            <w:shd w:val="clear" w:color="000000" w:fill="BFBFBF"/>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Category</w:t>
            </w:r>
          </w:p>
        </w:tc>
        <w:tc>
          <w:tcPr>
            <w:tcW w:w="4394" w:type="dxa"/>
            <w:tcBorders>
              <w:top w:val="single" w:sz="8" w:space="0" w:color="auto"/>
              <w:left w:val="nil"/>
              <w:bottom w:val="single" w:sz="4" w:space="0" w:color="auto"/>
              <w:right w:val="single" w:sz="8" w:space="0" w:color="auto"/>
            </w:tcBorders>
            <w:shd w:val="clear" w:color="000000" w:fill="BFBFBF"/>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Weighting</w:t>
            </w:r>
          </w:p>
        </w:tc>
      </w:tr>
      <w:tr w:rsidR="00415CC5" w:rsidRPr="00B0720F" w:rsidTr="00B0720F">
        <w:trPr>
          <w:trHeight w:val="420"/>
        </w:trPr>
        <w:tc>
          <w:tcPr>
            <w:tcW w:w="4693" w:type="dxa"/>
            <w:tcBorders>
              <w:top w:val="single" w:sz="4" w:space="0" w:color="auto"/>
              <w:left w:val="single" w:sz="8" w:space="0" w:color="auto"/>
              <w:bottom w:val="single" w:sz="4" w:space="0" w:color="auto"/>
              <w:right w:val="nil"/>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95B3D7"/>
                <w:lang w:eastAsia="en-GB"/>
              </w:rPr>
            </w:pPr>
            <w:r w:rsidRPr="00B0720F">
              <w:rPr>
                <w:rFonts w:ascii="Arial" w:hAnsi="Arial" w:cs="Arial"/>
                <w:b/>
                <w:bCs/>
                <w:color w:val="95B3D7"/>
                <w:lang w:eastAsia="en-GB"/>
              </w:rPr>
              <w:t>Form of Tender</w:t>
            </w:r>
          </w:p>
        </w:tc>
        <w:tc>
          <w:tcPr>
            <w:tcW w:w="4394" w:type="dxa"/>
            <w:tcBorders>
              <w:top w:val="nil"/>
              <w:left w:val="nil"/>
              <w:bottom w:val="single" w:sz="4" w:space="0" w:color="auto"/>
              <w:right w:val="single" w:sz="8" w:space="0" w:color="auto"/>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Pass/Fail</w:t>
            </w:r>
          </w:p>
        </w:tc>
      </w:tr>
      <w:tr w:rsidR="00415CC5" w:rsidRPr="00B0720F" w:rsidTr="00B0720F">
        <w:trPr>
          <w:trHeight w:val="360"/>
        </w:trPr>
        <w:tc>
          <w:tcPr>
            <w:tcW w:w="4693" w:type="dxa"/>
            <w:tcBorders>
              <w:top w:val="single" w:sz="4" w:space="0" w:color="auto"/>
              <w:left w:val="single" w:sz="8" w:space="0" w:color="auto"/>
              <w:bottom w:val="single" w:sz="4" w:space="0" w:color="auto"/>
              <w:right w:val="nil"/>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95B3D7"/>
                <w:lang w:eastAsia="en-GB"/>
              </w:rPr>
            </w:pPr>
            <w:r w:rsidRPr="00B0720F">
              <w:rPr>
                <w:rFonts w:ascii="Arial" w:hAnsi="Arial" w:cs="Arial"/>
                <w:b/>
                <w:bCs/>
                <w:color w:val="95B3D7"/>
                <w:lang w:eastAsia="en-GB"/>
              </w:rPr>
              <w:t>Validation of Prices</w:t>
            </w:r>
          </w:p>
        </w:tc>
        <w:tc>
          <w:tcPr>
            <w:tcW w:w="4394" w:type="dxa"/>
            <w:tcBorders>
              <w:top w:val="nil"/>
              <w:left w:val="nil"/>
              <w:bottom w:val="single" w:sz="4" w:space="0" w:color="auto"/>
              <w:right w:val="single" w:sz="8" w:space="0" w:color="auto"/>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FF0000"/>
                <w:lang w:eastAsia="en-GB"/>
              </w:rPr>
            </w:pPr>
            <w:r w:rsidRPr="00B0720F">
              <w:rPr>
                <w:rFonts w:ascii="Arial" w:hAnsi="Arial" w:cs="Arial"/>
                <w:b/>
                <w:bCs/>
                <w:color w:val="FF0000"/>
                <w:lang w:eastAsia="en-GB"/>
              </w:rPr>
              <w:t>60</w:t>
            </w:r>
          </w:p>
        </w:tc>
      </w:tr>
      <w:tr w:rsidR="00415CC5" w:rsidRPr="00B0720F" w:rsidTr="00B0720F">
        <w:trPr>
          <w:trHeight w:val="360"/>
        </w:trPr>
        <w:tc>
          <w:tcPr>
            <w:tcW w:w="4693" w:type="dxa"/>
            <w:tcBorders>
              <w:top w:val="single" w:sz="4" w:space="0" w:color="auto"/>
              <w:left w:val="single" w:sz="8" w:space="0" w:color="auto"/>
              <w:bottom w:val="single" w:sz="4" w:space="0" w:color="auto"/>
              <w:right w:val="nil"/>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FFCC66"/>
                <w:lang w:eastAsia="en-GB"/>
              </w:rPr>
            </w:pPr>
            <w:r w:rsidRPr="00B0720F">
              <w:rPr>
                <w:rFonts w:ascii="Arial" w:hAnsi="Arial" w:cs="Arial"/>
                <w:b/>
                <w:bCs/>
                <w:color w:val="FFCC66"/>
                <w:lang w:eastAsia="en-GB"/>
              </w:rPr>
              <w:t>Terms and Conditions</w:t>
            </w:r>
          </w:p>
        </w:tc>
        <w:tc>
          <w:tcPr>
            <w:tcW w:w="4394" w:type="dxa"/>
            <w:tcBorders>
              <w:top w:val="nil"/>
              <w:left w:val="nil"/>
              <w:bottom w:val="single" w:sz="4" w:space="0" w:color="auto"/>
              <w:right w:val="single" w:sz="8" w:space="0" w:color="auto"/>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000000"/>
                <w:lang w:eastAsia="en-GB"/>
              </w:rPr>
            </w:pPr>
            <w:r w:rsidRPr="00B0720F">
              <w:rPr>
                <w:rFonts w:ascii="Arial" w:hAnsi="Arial" w:cs="Arial"/>
                <w:b/>
                <w:bCs/>
                <w:color w:val="000000"/>
                <w:lang w:eastAsia="en-GB"/>
              </w:rPr>
              <w:t>Pass/Fail</w:t>
            </w:r>
          </w:p>
        </w:tc>
      </w:tr>
      <w:tr w:rsidR="00415CC5" w:rsidRPr="00B0720F" w:rsidTr="00B0720F">
        <w:trPr>
          <w:trHeight w:val="360"/>
        </w:trPr>
        <w:tc>
          <w:tcPr>
            <w:tcW w:w="4693" w:type="dxa"/>
            <w:tcBorders>
              <w:top w:val="single" w:sz="4" w:space="0" w:color="auto"/>
              <w:left w:val="single" w:sz="8" w:space="0" w:color="auto"/>
              <w:bottom w:val="single" w:sz="4" w:space="0" w:color="auto"/>
              <w:right w:val="nil"/>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4F81BD"/>
                <w:lang w:eastAsia="en-GB"/>
              </w:rPr>
            </w:pPr>
            <w:r w:rsidRPr="00B0720F">
              <w:rPr>
                <w:rFonts w:ascii="Arial" w:hAnsi="Arial" w:cs="Arial"/>
                <w:b/>
                <w:bCs/>
                <w:color w:val="4F81BD"/>
                <w:lang w:eastAsia="en-GB"/>
              </w:rPr>
              <w:t>Product Characteristics/Methodology</w:t>
            </w:r>
          </w:p>
        </w:tc>
        <w:tc>
          <w:tcPr>
            <w:tcW w:w="4394" w:type="dxa"/>
            <w:tcBorders>
              <w:top w:val="nil"/>
              <w:left w:val="nil"/>
              <w:bottom w:val="single" w:sz="4" w:space="0" w:color="auto"/>
              <w:right w:val="single" w:sz="8" w:space="0" w:color="auto"/>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18</w:t>
            </w:r>
          </w:p>
        </w:tc>
      </w:tr>
      <w:tr w:rsidR="00415CC5" w:rsidRPr="00B0720F" w:rsidTr="00B0720F">
        <w:trPr>
          <w:trHeight w:val="360"/>
        </w:trPr>
        <w:tc>
          <w:tcPr>
            <w:tcW w:w="4693" w:type="dxa"/>
            <w:tcBorders>
              <w:top w:val="single" w:sz="4" w:space="0" w:color="auto"/>
              <w:left w:val="single" w:sz="8" w:space="0" w:color="auto"/>
              <w:bottom w:val="single" w:sz="4" w:space="0" w:color="auto"/>
              <w:right w:val="nil"/>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B1A0C7"/>
                <w:lang w:eastAsia="en-GB"/>
              </w:rPr>
            </w:pPr>
            <w:r w:rsidRPr="00B0720F">
              <w:rPr>
                <w:rFonts w:ascii="Arial" w:hAnsi="Arial" w:cs="Arial"/>
                <w:b/>
                <w:bCs/>
                <w:color w:val="B1A0C7"/>
                <w:lang w:eastAsia="en-GB"/>
              </w:rPr>
              <w:t>Billing</w:t>
            </w:r>
          </w:p>
        </w:tc>
        <w:tc>
          <w:tcPr>
            <w:tcW w:w="4394" w:type="dxa"/>
            <w:tcBorders>
              <w:top w:val="nil"/>
              <w:left w:val="nil"/>
              <w:bottom w:val="single" w:sz="4" w:space="0" w:color="auto"/>
              <w:right w:val="single" w:sz="8" w:space="0" w:color="auto"/>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10</w:t>
            </w:r>
          </w:p>
        </w:tc>
      </w:tr>
      <w:tr w:rsidR="00415CC5" w:rsidRPr="00B0720F" w:rsidTr="00B0720F">
        <w:trPr>
          <w:trHeight w:val="360"/>
        </w:trPr>
        <w:tc>
          <w:tcPr>
            <w:tcW w:w="4693" w:type="dxa"/>
            <w:tcBorders>
              <w:top w:val="single" w:sz="4" w:space="0" w:color="auto"/>
              <w:left w:val="single" w:sz="8" w:space="0" w:color="auto"/>
              <w:bottom w:val="single" w:sz="4" w:space="0" w:color="auto"/>
              <w:right w:val="nil"/>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963634"/>
                <w:lang w:eastAsia="en-GB"/>
              </w:rPr>
            </w:pPr>
            <w:r w:rsidRPr="00B0720F">
              <w:rPr>
                <w:rFonts w:ascii="Arial" w:hAnsi="Arial" w:cs="Arial"/>
                <w:b/>
                <w:bCs/>
                <w:color w:val="963634"/>
                <w:lang w:eastAsia="en-GB"/>
              </w:rPr>
              <w:t>Trading Support</w:t>
            </w:r>
          </w:p>
        </w:tc>
        <w:tc>
          <w:tcPr>
            <w:tcW w:w="4394" w:type="dxa"/>
            <w:tcBorders>
              <w:top w:val="nil"/>
              <w:left w:val="nil"/>
              <w:bottom w:val="single" w:sz="4" w:space="0" w:color="auto"/>
              <w:right w:val="single" w:sz="8" w:space="0" w:color="auto"/>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5</w:t>
            </w:r>
          </w:p>
        </w:tc>
      </w:tr>
      <w:tr w:rsidR="00415CC5" w:rsidRPr="00B0720F" w:rsidTr="00B0720F">
        <w:trPr>
          <w:trHeight w:val="360"/>
        </w:trPr>
        <w:tc>
          <w:tcPr>
            <w:tcW w:w="4693" w:type="dxa"/>
            <w:tcBorders>
              <w:top w:val="single" w:sz="4" w:space="0" w:color="auto"/>
              <w:left w:val="single" w:sz="8" w:space="0" w:color="auto"/>
              <w:bottom w:val="single" w:sz="4" w:space="0" w:color="auto"/>
              <w:right w:val="nil"/>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F79646"/>
                <w:lang w:eastAsia="en-GB"/>
              </w:rPr>
            </w:pPr>
            <w:r w:rsidRPr="00B0720F">
              <w:rPr>
                <w:rFonts w:ascii="Arial" w:hAnsi="Arial" w:cs="Arial"/>
                <w:b/>
                <w:bCs/>
                <w:color w:val="F79646"/>
                <w:lang w:eastAsia="en-GB"/>
              </w:rPr>
              <w:t>Account Management</w:t>
            </w:r>
          </w:p>
        </w:tc>
        <w:tc>
          <w:tcPr>
            <w:tcW w:w="4394" w:type="dxa"/>
            <w:tcBorders>
              <w:top w:val="nil"/>
              <w:left w:val="nil"/>
              <w:bottom w:val="single" w:sz="4" w:space="0" w:color="auto"/>
              <w:right w:val="single" w:sz="8" w:space="0" w:color="auto"/>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5</w:t>
            </w:r>
          </w:p>
        </w:tc>
      </w:tr>
      <w:tr w:rsidR="00415CC5" w:rsidRPr="00B0720F" w:rsidTr="00B0720F">
        <w:trPr>
          <w:trHeight w:val="360"/>
        </w:trPr>
        <w:tc>
          <w:tcPr>
            <w:tcW w:w="4693" w:type="dxa"/>
            <w:tcBorders>
              <w:top w:val="single" w:sz="4" w:space="0" w:color="auto"/>
              <w:left w:val="single" w:sz="8" w:space="0" w:color="auto"/>
              <w:bottom w:val="single" w:sz="4" w:space="0" w:color="auto"/>
              <w:right w:val="nil"/>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C0504D"/>
                <w:lang w:eastAsia="en-GB"/>
              </w:rPr>
            </w:pPr>
            <w:r w:rsidRPr="00B0720F">
              <w:rPr>
                <w:rFonts w:ascii="Arial" w:hAnsi="Arial" w:cs="Arial"/>
                <w:b/>
                <w:bCs/>
                <w:color w:val="C0504D"/>
                <w:lang w:eastAsia="en-GB"/>
              </w:rPr>
              <w:t>AMR Requirements</w:t>
            </w:r>
          </w:p>
        </w:tc>
        <w:tc>
          <w:tcPr>
            <w:tcW w:w="4394" w:type="dxa"/>
            <w:tcBorders>
              <w:top w:val="nil"/>
              <w:left w:val="nil"/>
              <w:bottom w:val="single" w:sz="4" w:space="0" w:color="auto"/>
              <w:right w:val="single" w:sz="8" w:space="0" w:color="auto"/>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1</w:t>
            </w:r>
          </w:p>
        </w:tc>
      </w:tr>
      <w:tr w:rsidR="00415CC5" w:rsidRPr="00B0720F" w:rsidTr="00B0720F">
        <w:trPr>
          <w:trHeight w:val="360"/>
        </w:trPr>
        <w:tc>
          <w:tcPr>
            <w:tcW w:w="4693" w:type="dxa"/>
            <w:tcBorders>
              <w:top w:val="single" w:sz="4" w:space="0" w:color="auto"/>
              <w:left w:val="single" w:sz="8" w:space="0" w:color="auto"/>
              <w:bottom w:val="single" w:sz="4" w:space="0" w:color="auto"/>
              <w:right w:val="nil"/>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General Company Information</w:t>
            </w:r>
          </w:p>
        </w:tc>
        <w:tc>
          <w:tcPr>
            <w:tcW w:w="4394" w:type="dxa"/>
            <w:tcBorders>
              <w:top w:val="nil"/>
              <w:left w:val="nil"/>
              <w:bottom w:val="single" w:sz="4" w:space="0" w:color="auto"/>
              <w:right w:val="single" w:sz="8" w:space="0" w:color="auto"/>
            </w:tcBorders>
            <w:shd w:val="clear" w:color="auto" w:fill="auto"/>
            <w:noWrap/>
            <w:vAlign w:val="center"/>
            <w:hideMark/>
          </w:tcPr>
          <w:p w:rsidR="00415CC5" w:rsidRPr="00B0720F" w:rsidRDefault="00415CC5" w:rsidP="00415CC5">
            <w:pPr>
              <w:suppressAutoHyphens w:val="0"/>
              <w:spacing w:before="0"/>
              <w:jc w:val="center"/>
              <w:rPr>
                <w:rFonts w:ascii="Arial" w:hAnsi="Arial" w:cs="Arial"/>
                <w:b/>
                <w:bCs/>
                <w:color w:val="000000"/>
                <w:lang w:eastAsia="en-GB"/>
              </w:rPr>
            </w:pPr>
            <w:r w:rsidRPr="00B0720F">
              <w:rPr>
                <w:rFonts w:ascii="Arial" w:hAnsi="Arial" w:cs="Arial"/>
                <w:b/>
                <w:bCs/>
                <w:color w:val="000000"/>
                <w:lang w:eastAsia="en-GB"/>
              </w:rPr>
              <w:t>1</w:t>
            </w:r>
          </w:p>
        </w:tc>
      </w:tr>
      <w:tr w:rsidR="00415CC5" w:rsidRPr="00B0720F" w:rsidTr="00B0720F">
        <w:trPr>
          <w:trHeight w:val="645"/>
        </w:trPr>
        <w:tc>
          <w:tcPr>
            <w:tcW w:w="4693" w:type="dxa"/>
            <w:tcBorders>
              <w:top w:val="single" w:sz="4" w:space="0" w:color="auto"/>
              <w:left w:val="single" w:sz="8" w:space="0" w:color="auto"/>
              <w:bottom w:val="single" w:sz="8" w:space="0" w:color="auto"/>
              <w:right w:val="nil"/>
            </w:tcBorders>
            <w:shd w:val="clear" w:color="000000" w:fill="BFBFBF"/>
            <w:noWrap/>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Totals</w:t>
            </w:r>
          </w:p>
        </w:tc>
        <w:tc>
          <w:tcPr>
            <w:tcW w:w="4394" w:type="dxa"/>
            <w:tcBorders>
              <w:top w:val="nil"/>
              <w:left w:val="nil"/>
              <w:bottom w:val="single" w:sz="8" w:space="0" w:color="auto"/>
              <w:right w:val="single" w:sz="8" w:space="0" w:color="auto"/>
            </w:tcBorders>
            <w:shd w:val="clear" w:color="000000" w:fill="BFBFBF"/>
            <w:vAlign w:val="center"/>
            <w:hideMark/>
          </w:tcPr>
          <w:p w:rsidR="00415CC5" w:rsidRPr="00B0720F" w:rsidRDefault="00415CC5" w:rsidP="00415CC5">
            <w:pPr>
              <w:suppressAutoHyphens w:val="0"/>
              <w:spacing w:before="0"/>
              <w:jc w:val="center"/>
              <w:rPr>
                <w:rFonts w:ascii="Arial" w:hAnsi="Arial" w:cs="Arial"/>
                <w:b/>
                <w:bCs/>
                <w:lang w:eastAsia="en-GB"/>
              </w:rPr>
            </w:pPr>
            <w:r w:rsidRPr="00B0720F">
              <w:rPr>
                <w:rFonts w:ascii="Arial" w:hAnsi="Arial" w:cs="Arial"/>
                <w:b/>
                <w:bCs/>
                <w:lang w:eastAsia="en-GB"/>
              </w:rPr>
              <w:t>100</w:t>
            </w:r>
          </w:p>
        </w:tc>
      </w:tr>
    </w:tbl>
    <w:p w:rsidR="00D81EED" w:rsidRPr="00B64BE9" w:rsidRDefault="00D81EED" w:rsidP="00710C77">
      <w:pPr>
        <w:pStyle w:val="Hangingtext"/>
        <w:ind w:left="142" w:firstLine="0"/>
      </w:pPr>
    </w:p>
    <w:p w:rsidR="00D81EED" w:rsidRPr="00B64BE9" w:rsidRDefault="00D81EED" w:rsidP="004D09C0">
      <w:pPr>
        <w:pStyle w:val="Hangingtext"/>
        <w:ind w:firstLine="0"/>
      </w:pPr>
      <w:r w:rsidRPr="00B64BE9">
        <w:t>Responses will be assessed against each of the selection criteria as follows (or as detailed in the accompanying evaluation spread sheet):</w:t>
      </w:r>
    </w:p>
    <w:p w:rsidR="00D81EED" w:rsidRPr="00B64BE9" w:rsidRDefault="0079783F" w:rsidP="00BC1838">
      <w:pPr>
        <w:pStyle w:val="Hangingtext"/>
        <w:ind w:left="0" w:hanging="142"/>
        <w:rPr>
          <w:highlight w:val="yellow"/>
        </w:rPr>
      </w:pPr>
      <w:r w:rsidRPr="0079783F">
        <w:rPr>
          <w:noProof/>
          <w:lang w:eastAsia="en-GB"/>
        </w:rPr>
        <w:drawing>
          <wp:inline distT="0" distB="0" distL="0" distR="0" wp14:anchorId="01D72F5D" wp14:editId="3740B643">
            <wp:extent cx="5730875" cy="139957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1399571"/>
                    </a:xfrm>
                    <a:prstGeom prst="rect">
                      <a:avLst/>
                    </a:prstGeom>
                    <a:noFill/>
                    <a:ln>
                      <a:noFill/>
                    </a:ln>
                  </pic:spPr>
                </pic:pic>
              </a:graphicData>
            </a:graphic>
          </wp:inline>
        </w:drawing>
      </w:r>
    </w:p>
    <w:p w:rsidR="00D81EED" w:rsidRPr="00B64BE9" w:rsidRDefault="00D81EED" w:rsidP="004D09C0">
      <w:pPr>
        <w:pStyle w:val="Hangingtext"/>
        <w:ind w:left="0" w:firstLine="720"/>
        <w:rPr>
          <w:highlight w:val="yellow"/>
        </w:rPr>
      </w:pPr>
    </w:p>
    <w:p w:rsidR="00D81EED" w:rsidRPr="00B64BE9" w:rsidRDefault="00D81EED" w:rsidP="004D09C0">
      <w:pPr>
        <w:suppressAutoHyphens w:val="0"/>
        <w:spacing w:before="0"/>
        <w:rPr>
          <w:highlight w:val="yellow"/>
        </w:rPr>
      </w:pPr>
    </w:p>
    <w:p w:rsidR="00D81EED" w:rsidRPr="00B64BE9" w:rsidRDefault="00D81EED" w:rsidP="004D09C0">
      <w:pPr>
        <w:pStyle w:val="Hangingtext"/>
        <w:ind w:firstLine="0"/>
      </w:pPr>
      <w:r w:rsidRPr="00B64BE9">
        <w:t xml:space="preserve">Price information will be assessed on the basis of value offered with the lowest cost options attracting the highest marks. </w:t>
      </w:r>
    </w:p>
    <w:p w:rsidR="00D81EED" w:rsidRPr="00B64BE9" w:rsidRDefault="00D81EED" w:rsidP="004D09C0">
      <w:pPr>
        <w:pStyle w:val="Hangingtext"/>
        <w:ind w:left="709" w:firstLine="0"/>
      </w:pPr>
      <w:r w:rsidRPr="00B64BE9">
        <w:t>The University expects your submission to contain your best and final offer in terms of price.</w:t>
      </w:r>
    </w:p>
    <w:p w:rsidR="00D81EED" w:rsidRPr="00EB5A0F" w:rsidRDefault="00D81EED" w:rsidP="00EF4A38">
      <w:pPr>
        <w:pStyle w:val="ListParagraph"/>
        <w:numPr>
          <w:ilvl w:val="1"/>
          <w:numId w:val="40"/>
        </w:numPr>
        <w:spacing w:after="120"/>
        <w:rPr>
          <w:i/>
        </w:rPr>
      </w:pPr>
      <w:r w:rsidRPr="00EB5A0F">
        <w:rPr>
          <w:i/>
        </w:rPr>
        <w:t>Terms and Conditions</w:t>
      </w:r>
    </w:p>
    <w:p w:rsidR="00D81EED" w:rsidRPr="00B64BE9" w:rsidRDefault="00D81EED" w:rsidP="004D09C0">
      <w:pPr>
        <w:spacing w:after="120"/>
        <w:ind w:left="709"/>
      </w:pPr>
      <w:r w:rsidRPr="00B64BE9">
        <w:t xml:space="preserve">Any contract arising from the tender will be subject to the Terms and Conditions attached to the tender documentation. </w:t>
      </w:r>
    </w:p>
    <w:p w:rsidR="00D81EED" w:rsidRPr="00B64BE9" w:rsidRDefault="00D81EED" w:rsidP="00AD6C62">
      <w:pPr>
        <w:pStyle w:val="Heading3"/>
      </w:pPr>
      <w:bookmarkStart w:id="18" w:name="_Toc487711058"/>
      <w:r w:rsidRPr="00B64BE9">
        <w:t>12.</w:t>
      </w:r>
      <w:r w:rsidRPr="00B64BE9">
        <w:tab/>
        <w:t>Notification of Outcome</w:t>
      </w:r>
      <w:bookmarkEnd w:id="18"/>
    </w:p>
    <w:p w:rsidR="00D81EED" w:rsidRPr="00B64BE9" w:rsidRDefault="00D81EED" w:rsidP="004D09C0">
      <w:pPr>
        <w:pStyle w:val="Hangingtext"/>
      </w:pPr>
      <w:r w:rsidRPr="00B64BE9">
        <w:tab/>
        <w:t xml:space="preserve">When the final decision on the results of the Invitation to Tender has been taken, all bidders will be informed in writing whether or not they have been successful; this </w:t>
      </w:r>
      <w:r w:rsidRPr="00B64BE9">
        <w:lastRenderedPageBreak/>
        <w:t>communication will provide feedback on the bid submitted.  No other information shall be given on the progress of the tendering.</w:t>
      </w:r>
    </w:p>
    <w:p w:rsidR="00D81EED" w:rsidRPr="00B64BE9" w:rsidRDefault="00D81EED" w:rsidP="004D09C0">
      <w:pPr>
        <w:pStyle w:val="Hangingtext"/>
      </w:pPr>
      <w:r w:rsidRPr="00B64BE9">
        <w:tab/>
        <w:t xml:space="preserve">A mandatory standstill period of not less than 10 calendar days will be observed between the notification of the outcome of the tender and the awarding of the contract. </w:t>
      </w:r>
    </w:p>
    <w:p w:rsidR="00D81EED" w:rsidRPr="00B64BE9" w:rsidRDefault="00D81EED" w:rsidP="00AD6C62">
      <w:pPr>
        <w:pStyle w:val="Heading3"/>
      </w:pPr>
      <w:bookmarkStart w:id="19" w:name="_Toc487711059"/>
      <w:r w:rsidRPr="00B64BE9">
        <w:t>13.</w:t>
      </w:r>
      <w:r w:rsidRPr="00B64BE9">
        <w:tab/>
        <w:t>Debriefing and Feedback</w:t>
      </w:r>
      <w:bookmarkEnd w:id="19"/>
    </w:p>
    <w:p w:rsidR="00574C99" w:rsidRPr="00B64BE9" w:rsidRDefault="00D81EED" w:rsidP="00B64BE9">
      <w:pPr>
        <w:pStyle w:val="ITTBody"/>
        <w:jc w:val="left"/>
        <w:rPr>
          <w:b/>
        </w:rPr>
      </w:pPr>
      <w:r w:rsidRPr="00B64BE9">
        <w:t xml:space="preserve">Bidders will be formally notified of the outcome of the tender once a decision has been made. Details will be provided on the award of the contract and will provide information on the characteristics and relative advantages of the successful tender. No other debriefing or feedback will be provided. </w:t>
      </w:r>
    </w:p>
    <w:p w:rsidR="00D81EED" w:rsidRPr="00B64BE9" w:rsidRDefault="00D81EED" w:rsidP="004D09C0">
      <w:pPr>
        <w:pStyle w:val="Heading3"/>
      </w:pPr>
      <w:bookmarkStart w:id="20" w:name="_Toc487711060"/>
      <w:r w:rsidRPr="00B64BE9">
        <w:t>14.</w:t>
      </w:r>
      <w:r w:rsidRPr="00B64BE9">
        <w:tab/>
        <w:t>Proposed Timetable</w:t>
      </w:r>
      <w:bookmarkEnd w:id="20"/>
    </w:p>
    <w:p w:rsidR="00D81EED" w:rsidRDefault="00D81EED" w:rsidP="004D09C0">
      <w:pPr>
        <w:pStyle w:val="Hangingtext"/>
      </w:pPr>
      <w:r w:rsidRPr="00B64BE9">
        <w:tab/>
        <w:t xml:space="preserve">The University plans to conduct the tender process according to the following timetable.  </w:t>
      </w:r>
      <w:r w:rsidR="002F1F66" w:rsidRPr="00B64BE9">
        <w:t>However,</w:t>
      </w:r>
      <w:r w:rsidRPr="00B64BE9">
        <w:t xml:space="preserve"> bidders must note that the timetable is indicative only and is not binding on the University.</w:t>
      </w:r>
    </w:p>
    <w:p w:rsidR="00B94BBA" w:rsidRPr="00B64BE9" w:rsidRDefault="00B94BBA" w:rsidP="00817C17">
      <w:pPr>
        <w:pStyle w:val="Hangingtext"/>
        <w:ind w:firstLine="0"/>
      </w:pPr>
      <w:r>
        <w:t xml:space="preserve">Please be advised due to the timescales remaining to the current contract expiry this tender will be based on an accelerated open procedure. </w:t>
      </w:r>
    </w:p>
    <w:p w:rsidR="00D81EED" w:rsidRPr="00B64BE9" w:rsidRDefault="00D81EED" w:rsidP="004D09C0">
      <w:pPr>
        <w:pStyle w:val="Hangingtext"/>
        <w:rPr>
          <w:highlight w:val="yellow"/>
        </w:rPr>
      </w:pPr>
    </w:p>
    <w:tbl>
      <w:tblPr>
        <w:tblW w:w="0" w:type="auto"/>
        <w:tblInd w:w="108" w:type="dxa"/>
        <w:tblLook w:val="04A0" w:firstRow="1" w:lastRow="0" w:firstColumn="1" w:lastColumn="0" w:noHBand="0" w:noVBand="1"/>
      </w:tblPr>
      <w:tblGrid>
        <w:gridCol w:w="1172"/>
        <w:gridCol w:w="7475"/>
      </w:tblGrid>
      <w:tr w:rsidR="00B94BBA" w:rsidRPr="00B64BE9" w:rsidTr="00817C17">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BBA" w:rsidRPr="00817C17" w:rsidRDefault="00B94BBA" w:rsidP="00395CC6">
            <w:pPr>
              <w:suppressAutoHyphens w:val="0"/>
              <w:spacing w:before="0"/>
              <w:rPr>
                <w:b/>
                <w:bCs/>
                <w:color w:val="000000"/>
                <w:sz w:val="18"/>
                <w:lang w:eastAsia="en-GB"/>
              </w:rPr>
            </w:pPr>
            <w:r w:rsidRPr="00817C17">
              <w:rPr>
                <w:b/>
                <w:bCs/>
                <w:color w:val="000000"/>
                <w:sz w:val="18"/>
              </w:rPr>
              <w:t>Date</w:t>
            </w:r>
          </w:p>
        </w:tc>
        <w:tc>
          <w:tcPr>
            <w:tcW w:w="7475" w:type="dxa"/>
            <w:tcBorders>
              <w:top w:val="single" w:sz="4" w:space="0" w:color="auto"/>
              <w:left w:val="nil"/>
              <w:bottom w:val="single" w:sz="4" w:space="0" w:color="auto"/>
              <w:right w:val="single" w:sz="4" w:space="0" w:color="auto"/>
            </w:tcBorders>
            <w:shd w:val="clear" w:color="auto" w:fill="auto"/>
            <w:noWrap/>
            <w:vAlign w:val="bottom"/>
            <w:hideMark/>
          </w:tcPr>
          <w:p w:rsidR="00B94BBA" w:rsidRPr="00817C17" w:rsidRDefault="00B94BBA" w:rsidP="00395CC6">
            <w:pPr>
              <w:suppressAutoHyphens w:val="0"/>
              <w:spacing w:before="0"/>
              <w:rPr>
                <w:b/>
                <w:bCs/>
                <w:color w:val="000000"/>
                <w:sz w:val="18"/>
                <w:lang w:eastAsia="en-GB"/>
              </w:rPr>
            </w:pPr>
            <w:r w:rsidRPr="00817C17">
              <w:rPr>
                <w:b/>
                <w:bCs/>
                <w:color w:val="000000"/>
                <w:sz w:val="18"/>
              </w:rPr>
              <w:t>Activity</w:t>
            </w:r>
          </w:p>
        </w:tc>
      </w:tr>
      <w:tr w:rsidR="00B94BBA" w:rsidRPr="00B64BE9" w:rsidTr="00817C17">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94BBA" w:rsidRPr="00817C17" w:rsidRDefault="00B94BBA" w:rsidP="00395CC6">
            <w:pPr>
              <w:suppressAutoHyphens w:val="0"/>
              <w:spacing w:before="0"/>
              <w:jc w:val="right"/>
              <w:rPr>
                <w:color w:val="000000"/>
                <w:sz w:val="18"/>
                <w:lang w:eastAsia="en-GB"/>
              </w:rPr>
            </w:pPr>
            <w:r w:rsidRPr="00817C17">
              <w:rPr>
                <w:color w:val="000000"/>
                <w:sz w:val="18"/>
              </w:rPr>
              <w:t>14/07/2017</w:t>
            </w:r>
          </w:p>
        </w:tc>
        <w:tc>
          <w:tcPr>
            <w:tcW w:w="7475" w:type="dxa"/>
            <w:tcBorders>
              <w:top w:val="nil"/>
              <w:left w:val="nil"/>
              <w:bottom w:val="single" w:sz="4" w:space="0" w:color="auto"/>
              <w:right w:val="single" w:sz="4" w:space="0" w:color="auto"/>
            </w:tcBorders>
            <w:shd w:val="clear" w:color="auto" w:fill="auto"/>
            <w:noWrap/>
            <w:vAlign w:val="bottom"/>
            <w:hideMark/>
          </w:tcPr>
          <w:p w:rsidR="00B94BBA" w:rsidRPr="00817C17" w:rsidRDefault="00B94BBA" w:rsidP="00395CC6">
            <w:pPr>
              <w:suppressAutoHyphens w:val="0"/>
              <w:spacing w:before="0"/>
              <w:rPr>
                <w:color w:val="000000"/>
                <w:sz w:val="18"/>
                <w:lang w:eastAsia="en-GB"/>
              </w:rPr>
            </w:pPr>
            <w:r w:rsidRPr="00817C17">
              <w:rPr>
                <w:color w:val="000000"/>
                <w:sz w:val="18"/>
              </w:rPr>
              <w:t>Publication of requirement</w:t>
            </w:r>
          </w:p>
        </w:tc>
      </w:tr>
      <w:tr w:rsidR="00B94BBA" w:rsidRPr="00B64BE9" w:rsidTr="00817C17">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94BBA" w:rsidRPr="00817C17" w:rsidRDefault="00B94BBA" w:rsidP="00395CC6">
            <w:pPr>
              <w:suppressAutoHyphens w:val="0"/>
              <w:spacing w:before="0"/>
              <w:jc w:val="right"/>
              <w:rPr>
                <w:color w:val="000000"/>
                <w:sz w:val="18"/>
                <w:lang w:eastAsia="en-GB"/>
              </w:rPr>
            </w:pPr>
            <w:r w:rsidRPr="00817C17">
              <w:rPr>
                <w:color w:val="000000"/>
                <w:sz w:val="18"/>
              </w:rPr>
              <w:t>31/07/2017</w:t>
            </w:r>
          </w:p>
        </w:tc>
        <w:tc>
          <w:tcPr>
            <w:tcW w:w="7475" w:type="dxa"/>
            <w:tcBorders>
              <w:top w:val="nil"/>
              <w:left w:val="nil"/>
              <w:bottom w:val="single" w:sz="4" w:space="0" w:color="auto"/>
              <w:right w:val="single" w:sz="4" w:space="0" w:color="auto"/>
            </w:tcBorders>
            <w:shd w:val="clear" w:color="auto" w:fill="auto"/>
            <w:noWrap/>
            <w:vAlign w:val="bottom"/>
            <w:hideMark/>
          </w:tcPr>
          <w:p w:rsidR="00B94BBA" w:rsidRPr="00817C17" w:rsidRDefault="00B94BBA" w:rsidP="00395CC6">
            <w:pPr>
              <w:suppressAutoHyphens w:val="0"/>
              <w:spacing w:before="0"/>
              <w:rPr>
                <w:color w:val="000000"/>
                <w:sz w:val="18"/>
                <w:lang w:eastAsia="en-GB"/>
              </w:rPr>
            </w:pPr>
            <w:r w:rsidRPr="00817C17">
              <w:rPr>
                <w:color w:val="000000"/>
                <w:sz w:val="18"/>
              </w:rPr>
              <w:t xml:space="preserve">Closing date for tenders to be submitted (12:00 Noon) * </w:t>
            </w:r>
          </w:p>
        </w:tc>
      </w:tr>
      <w:tr w:rsidR="00B94BBA" w:rsidRPr="00B64BE9" w:rsidTr="00817C17">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tcPr>
          <w:p w:rsidR="00B94BBA" w:rsidRPr="00817C17" w:rsidRDefault="00B94BBA" w:rsidP="00395CC6">
            <w:pPr>
              <w:suppressAutoHyphens w:val="0"/>
              <w:spacing w:before="0"/>
              <w:jc w:val="right"/>
              <w:rPr>
                <w:color w:val="000000"/>
                <w:sz w:val="18"/>
                <w:lang w:eastAsia="en-GB"/>
              </w:rPr>
            </w:pPr>
            <w:r w:rsidRPr="00817C17">
              <w:rPr>
                <w:color w:val="000000"/>
                <w:sz w:val="18"/>
                <w:lang w:eastAsia="en-GB"/>
              </w:rPr>
              <w:t>04/08/2017</w:t>
            </w:r>
          </w:p>
        </w:tc>
        <w:tc>
          <w:tcPr>
            <w:tcW w:w="7475" w:type="dxa"/>
            <w:tcBorders>
              <w:top w:val="nil"/>
              <w:left w:val="nil"/>
              <w:bottom w:val="single" w:sz="4" w:space="0" w:color="auto"/>
              <w:right w:val="single" w:sz="4" w:space="0" w:color="auto"/>
            </w:tcBorders>
            <w:shd w:val="clear" w:color="auto" w:fill="auto"/>
            <w:noWrap/>
            <w:vAlign w:val="bottom"/>
            <w:hideMark/>
          </w:tcPr>
          <w:p w:rsidR="00B94BBA" w:rsidRPr="00817C17" w:rsidRDefault="00B94BBA" w:rsidP="00395CC6">
            <w:pPr>
              <w:suppressAutoHyphens w:val="0"/>
              <w:spacing w:before="0"/>
              <w:rPr>
                <w:color w:val="000000"/>
                <w:sz w:val="18"/>
                <w:lang w:eastAsia="en-GB"/>
              </w:rPr>
            </w:pPr>
            <w:r w:rsidRPr="00817C17">
              <w:rPr>
                <w:color w:val="000000"/>
                <w:sz w:val="18"/>
              </w:rPr>
              <w:t xml:space="preserve">Review of tenders </w:t>
            </w:r>
          </w:p>
        </w:tc>
      </w:tr>
      <w:tr w:rsidR="00B94BBA" w:rsidRPr="00B64BE9" w:rsidTr="00817C17">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tcPr>
          <w:p w:rsidR="00B94BBA" w:rsidRPr="00817C17" w:rsidRDefault="00A91E52" w:rsidP="00395CC6">
            <w:pPr>
              <w:suppressAutoHyphens w:val="0"/>
              <w:spacing w:before="0"/>
              <w:jc w:val="right"/>
              <w:rPr>
                <w:color w:val="000000"/>
                <w:sz w:val="18"/>
                <w:lang w:eastAsia="en-GB"/>
              </w:rPr>
            </w:pPr>
            <w:r w:rsidRPr="00817C17">
              <w:rPr>
                <w:color w:val="000000"/>
                <w:sz w:val="18"/>
                <w:lang w:eastAsia="en-GB"/>
              </w:rPr>
              <w:t>31/08/2017</w:t>
            </w:r>
          </w:p>
        </w:tc>
        <w:tc>
          <w:tcPr>
            <w:tcW w:w="7475" w:type="dxa"/>
            <w:tcBorders>
              <w:top w:val="nil"/>
              <w:left w:val="nil"/>
              <w:bottom w:val="single" w:sz="4" w:space="0" w:color="auto"/>
              <w:right w:val="single" w:sz="4" w:space="0" w:color="auto"/>
            </w:tcBorders>
            <w:shd w:val="clear" w:color="auto" w:fill="auto"/>
            <w:noWrap/>
            <w:vAlign w:val="bottom"/>
            <w:hideMark/>
          </w:tcPr>
          <w:p w:rsidR="00B94BBA" w:rsidRPr="00817C17" w:rsidRDefault="00B94BBA" w:rsidP="00395CC6">
            <w:pPr>
              <w:suppressAutoHyphens w:val="0"/>
              <w:spacing w:before="0"/>
              <w:rPr>
                <w:color w:val="000000"/>
                <w:sz w:val="18"/>
                <w:lang w:eastAsia="en-GB"/>
              </w:rPr>
            </w:pPr>
            <w:r w:rsidRPr="00817C17">
              <w:rPr>
                <w:color w:val="000000"/>
                <w:sz w:val="18"/>
              </w:rPr>
              <w:t>Award of contract (including mandatory 10 days’ standstill period)</w:t>
            </w:r>
          </w:p>
        </w:tc>
      </w:tr>
    </w:tbl>
    <w:p w:rsidR="00D81EED" w:rsidRPr="00B64BE9" w:rsidRDefault="00D81EED" w:rsidP="004D09C0">
      <w:pPr>
        <w:pStyle w:val="Hangingtext"/>
        <w:rPr>
          <w:highlight w:val="yellow"/>
        </w:rPr>
      </w:pPr>
    </w:p>
    <w:p w:rsidR="00D81EED" w:rsidRPr="00B64BE9" w:rsidRDefault="00D81EED" w:rsidP="004D09C0">
      <w:pPr>
        <w:ind w:left="720"/>
        <w:rPr>
          <w:sz w:val="16"/>
          <w:szCs w:val="16"/>
        </w:rPr>
      </w:pPr>
      <w:r w:rsidRPr="00B64BE9">
        <w:rPr>
          <w:sz w:val="16"/>
          <w:szCs w:val="16"/>
        </w:rPr>
        <w:t>* The University will not normally extend this deadline; any extension will be entirely at the discretion of the University.</w:t>
      </w:r>
    </w:p>
    <w:p w:rsidR="00D81EED" w:rsidRPr="00B64BE9" w:rsidRDefault="00D81EED" w:rsidP="004D09C0">
      <w:pPr>
        <w:ind w:left="720"/>
        <w:rPr>
          <w:sz w:val="16"/>
          <w:szCs w:val="16"/>
        </w:rPr>
      </w:pPr>
    </w:p>
    <w:p w:rsidR="00D81EED" w:rsidRPr="00B64BE9" w:rsidRDefault="00D81EED" w:rsidP="004D09C0">
      <w:pPr>
        <w:ind w:left="720"/>
        <w:rPr>
          <w:sz w:val="16"/>
          <w:szCs w:val="16"/>
        </w:rPr>
      </w:pPr>
    </w:p>
    <w:p w:rsidR="00395CC6" w:rsidRPr="00B64BE9" w:rsidRDefault="00395CC6">
      <w:pPr>
        <w:suppressAutoHyphens w:val="0"/>
        <w:spacing w:before="0"/>
        <w:rPr>
          <w:b/>
          <w:sz w:val="24"/>
        </w:rPr>
      </w:pPr>
      <w:r w:rsidRPr="00B64BE9">
        <w:br w:type="page"/>
      </w:r>
    </w:p>
    <w:p w:rsidR="00D81EED" w:rsidRPr="00B64BE9" w:rsidRDefault="00D81EED" w:rsidP="00AD6C62">
      <w:pPr>
        <w:pStyle w:val="Heading2"/>
      </w:pPr>
      <w:r w:rsidRPr="00B64BE9">
        <w:lastRenderedPageBreak/>
        <w:t xml:space="preserve"> </w:t>
      </w:r>
      <w:bookmarkStart w:id="21" w:name="_Toc487711061"/>
      <w:r w:rsidRPr="00B64BE9">
        <w:t>FORM OF TENDER</w:t>
      </w:r>
      <w:bookmarkEnd w:id="21"/>
    </w:p>
    <w:p w:rsidR="00D81EED" w:rsidRPr="00B64BE9" w:rsidRDefault="00D81EED" w:rsidP="006103BD"/>
    <w:p w:rsidR="00D81EED" w:rsidRPr="00B64BE9" w:rsidRDefault="00D81EED" w:rsidP="006103BD"/>
    <w:p w:rsidR="00D81EED" w:rsidRPr="00B64BE9" w:rsidRDefault="00D81EED" w:rsidP="00E776DD">
      <w:pPr>
        <w:widowControl w:val="0"/>
        <w:autoSpaceDE w:val="0"/>
        <w:autoSpaceDN w:val="0"/>
        <w:adjustRightInd w:val="0"/>
        <w:spacing w:after="16"/>
        <w:ind w:left="28" w:right="412" w:firstLine="6"/>
        <w:jc w:val="both"/>
        <w:rPr>
          <w:rFonts w:cs="Calibri"/>
          <w:color w:val="000000"/>
          <w:w w:val="107"/>
        </w:rPr>
      </w:pPr>
      <w:r w:rsidRPr="00B64BE9">
        <w:rPr>
          <w:rFonts w:cs="Calibri"/>
          <w:color w:val="000000"/>
          <w:w w:val="106"/>
        </w:rPr>
        <w:t>I/We,</w:t>
      </w:r>
      <w:r w:rsidRPr="00B64BE9">
        <w:rPr>
          <w:rFonts w:cs="Calibri"/>
          <w:color w:val="000000"/>
          <w:spacing w:val="18"/>
          <w:w w:val="106"/>
        </w:rPr>
        <w:t xml:space="preserve"> </w:t>
      </w:r>
      <w:r w:rsidRPr="00B64BE9">
        <w:rPr>
          <w:rFonts w:cs="Calibri"/>
          <w:color w:val="000000"/>
          <w:w w:val="106"/>
        </w:rPr>
        <w:t>the</w:t>
      </w:r>
      <w:r w:rsidRPr="00B64BE9">
        <w:rPr>
          <w:rFonts w:cs="Calibri"/>
          <w:color w:val="000000"/>
          <w:spacing w:val="19"/>
          <w:w w:val="106"/>
        </w:rPr>
        <w:t xml:space="preserve"> </w:t>
      </w:r>
      <w:r w:rsidRPr="00B64BE9">
        <w:rPr>
          <w:rFonts w:cs="Calibri"/>
          <w:color w:val="000000"/>
          <w:w w:val="106"/>
        </w:rPr>
        <w:t>undersigned,</w:t>
      </w:r>
      <w:r w:rsidRPr="00B64BE9">
        <w:rPr>
          <w:rFonts w:cs="Calibri"/>
          <w:color w:val="000000"/>
          <w:spacing w:val="17"/>
          <w:w w:val="106"/>
        </w:rPr>
        <w:t xml:space="preserve"> </w:t>
      </w:r>
      <w:r w:rsidRPr="00B64BE9">
        <w:rPr>
          <w:rFonts w:cs="Calibri"/>
          <w:color w:val="000000"/>
          <w:w w:val="106"/>
        </w:rPr>
        <w:t>hereby</w:t>
      </w:r>
      <w:r w:rsidRPr="00B64BE9">
        <w:rPr>
          <w:rFonts w:cs="Calibri"/>
          <w:color w:val="000000"/>
          <w:spacing w:val="12"/>
          <w:w w:val="106"/>
        </w:rPr>
        <w:t xml:space="preserve"> </w:t>
      </w:r>
      <w:r w:rsidRPr="00B64BE9">
        <w:rPr>
          <w:rFonts w:cs="Calibri"/>
          <w:color w:val="000000"/>
          <w:w w:val="106"/>
        </w:rPr>
        <w:t>offer</w:t>
      </w:r>
      <w:r w:rsidRPr="00B64BE9">
        <w:rPr>
          <w:rFonts w:cs="Calibri"/>
          <w:color w:val="000000"/>
          <w:spacing w:val="15"/>
          <w:w w:val="106"/>
        </w:rPr>
        <w:t xml:space="preserve"> </w:t>
      </w:r>
      <w:r w:rsidRPr="00B64BE9">
        <w:rPr>
          <w:rFonts w:cs="Calibri"/>
          <w:color w:val="000000"/>
          <w:w w:val="106"/>
        </w:rPr>
        <w:t>and</w:t>
      </w:r>
      <w:r w:rsidRPr="00B64BE9">
        <w:rPr>
          <w:rFonts w:cs="Calibri"/>
          <w:color w:val="000000"/>
          <w:spacing w:val="16"/>
          <w:w w:val="106"/>
        </w:rPr>
        <w:t xml:space="preserve"> </w:t>
      </w:r>
      <w:r w:rsidRPr="00B64BE9">
        <w:rPr>
          <w:rFonts w:cs="Calibri"/>
          <w:color w:val="000000"/>
          <w:w w:val="106"/>
        </w:rPr>
        <w:t>agree</w:t>
      </w:r>
      <w:r w:rsidRPr="00B64BE9">
        <w:rPr>
          <w:rFonts w:cs="Calibri"/>
          <w:color w:val="000000"/>
          <w:spacing w:val="19"/>
          <w:w w:val="106"/>
        </w:rPr>
        <w:t xml:space="preserve"> </w:t>
      </w:r>
      <w:r w:rsidRPr="00B64BE9">
        <w:rPr>
          <w:rFonts w:cs="Calibri"/>
          <w:color w:val="000000"/>
          <w:w w:val="106"/>
        </w:rPr>
        <w:t>to</w:t>
      </w:r>
      <w:r w:rsidRPr="00B64BE9">
        <w:rPr>
          <w:rFonts w:cs="Calibri"/>
          <w:color w:val="000000"/>
          <w:spacing w:val="7"/>
          <w:w w:val="106"/>
        </w:rPr>
        <w:t xml:space="preserve"> </w:t>
      </w:r>
      <w:r w:rsidRPr="00B64BE9">
        <w:rPr>
          <w:rFonts w:cs="Calibri"/>
          <w:color w:val="000000"/>
          <w:w w:val="106"/>
        </w:rPr>
        <w:t>carry</w:t>
      </w:r>
      <w:r w:rsidRPr="00B64BE9">
        <w:rPr>
          <w:rFonts w:cs="Calibri"/>
          <w:color w:val="000000"/>
          <w:spacing w:val="11"/>
          <w:w w:val="106"/>
        </w:rPr>
        <w:t xml:space="preserve"> </w:t>
      </w:r>
      <w:r w:rsidRPr="00B64BE9">
        <w:rPr>
          <w:rFonts w:cs="Calibri"/>
          <w:color w:val="000000"/>
          <w:w w:val="106"/>
        </w:rPr>
        <w:t>out</w:t>
      </w:r>
      <w:r w:rsidRPr="00B64BE9">
        <w:rPr>
          <w:rFonts w:cs="Calibri"/>
          <w:color w:val="000000"/>
          <w:spacing w:val="19"/>
          <w:w w:val="106"/>
        </w:rPr>
        <w:t xml:space="preserve"> </w:t>
      </w:r>
      <w:r w:rsidRPr="00B64BE9">
        <w:rPr>
          <w:rFonts w:cs="Calibri"/>
          <w:color w:val="000000"/>
          <w:w w:val="106"/>
        </w:rPr>
        <w:t>and</w:t>
      </w:r>
      <w:r w:rsidRPr="00B64BE9">
        <w:rPr>
          <w:rFonts w:cs="Calibri"/>
          <w:color w:val="000000"/>
          <w:spacing w:val="16"/>
          <w:w w:val="106"/>
        </w:rPr>
        <w:t xml:space="preserve"> </w:t>
      </w:r>
      <w:r w:rsidRPr="00B64BE9">
        <w:rPr>
          <w:rFonts w:cs="Calibri"/>
          <w:color w:val="000000"/>
          <w:w w:val="106"/>
        </w:rPr>
        <w:t>complete</w:t>
      </w:r>
      <w:r w:rsidRPr="00B64BE9">
        <w:rPr>
          <w:rFonts w:cs="Calibri"/>
          <w:color w:val="000000"/>
          <w:spacing w:val="16"/>
          <w:w w:val="106"/>
        </w:rPr>
        <w:t xml:space="preserve"> </w:t>
      </w:r>
      <w:r w:rsidRPr="00B64BE9">
        <w:rPr>
          <w:rFonts w:cs="Calibri"/>
          <w:color w:val="000000"/>
          <w:w w:val="106"/>
        </w:rPr>
        <w:t>all</w:t>
      </w:r>
      <w:r w:rsidRPr="00B64BE9">
        <w:rPr>
          <w:rFonts w:cs="Calibri"/>
          <w:color w:val="000000"/>
          <w:spacing w:val="10"/>
          <w:w w:val="106"/>
        </w:rPr>
        <w:t xml:space="preserve"> </w:t>
      </w:r>
      <w:r w:rsidRPr="00B64BE9">
        <w:rPr>
          <w:rFonts w:cs="Calibri"/>
          <w:color w:val="000000"/>
          <w:w w:val="106"/>
        </w:rPr>
        <w:t>Services</w:t>
      </w:r>
      <w:r w:rsidRPr="00B64BE9">
        <w:rPr>
          <w:rFonts w:cs="Calibri"/>
          <w:color w:val="000000"/>
          <w:spacing w:val="13"/>
          <w:w w:val="106"/>
        </w:rPr>
        <w:t xml:space="preserve"> </w:t>
      </w:r>
      <w:r w:rsidRPr="00B64BE9">
        <w:rPr>
          <w:rFonts w:cs="Calibri"/>
          <w:color w:val="000000"/>
          <w:w w:val="106"/>
        </w:rPr>
        <w:t>tendered</w:t>
      </w:r>
      <w:r w:rsidRPr="00B64BE9">
        <w:rPr>
          <w:rFonts w:cs="Calibri"/>
          <w:color w:val="000000"/>
        </w:rPr>
        <w:t xml:space="preserve"> </w:t>
      </w:r>
      <w:r w:rsidRPr="00B64BE9">
        <w:rPr>
          <w:rFonts w:cs="Calibri"/>
          <w:color w:val="000000"/>
          <w:w w:val="106"/>
        </w:rPr>
        <w:t>for,</w:t>
      </w:r>
      <w:r w:rsidRPr="00B64BE9">
        <w:rPr>
          <w:rFonts w:cs="Calibri"/>
          <w:color w:val="000000"/>
          <w:spacing w:val="-10"/>
          <w:w w:val="106"/>
        </w:rPr>
        <w:t xml:space="preserve"> </w:t>
      </w:r>
      <w:r w:rsidRPr="00B64BE9">
        <w:rPr>
          <w:rFonts w:cs="Calibri"/>
          <w:color w:val="000000"/>
          <w:w w:val="106"/>
        </w:rPr>
        <w:t>which are</w:t>
      </w:r>
      <w:r w:rsidRPr="00B64BE9">
        <w:rPr>
          <w:rFonts w:cs="Calibri"/>
          <w:color w:val="000000"/>
          <w:spacing w:val="-1"/>
          <w:w w:val="106"/>
        </w:rPr>
        <w:t xml:space="preserve"> </w:t>
      </w:r>
      <w:r w:rsidRPr="00B64BE9">
        <w:rPr>
          <w:rFonts w:cs="Calibri"/>
          <w:color w:val="000000"/>
          <w:w w:val="106"/>
        </w:rPr>
        <w:t>within</w:t>
      </w:r>
      <w:r w:rsidRPr="00B64BE9">
        <w:rPr>
          <w:rFonts w:cs="Calibri"/>
          <w:color w:val="000000"/>
          <w:spacing w:val="-8"/>
          <w:w w:val="106"/>
        </w:rPr>
        <w:t xml:space="preserve"> </w:t>
      </w:r>
      <w:r w:rsidRPr="00B64BE9">
        <w:rPr>
          <w:rFonts w:cs="Calibri"/>
          <w:color w:val="000000"/>
          <w:w w:val="106"/>
        </w:rPr>
        <w:t>the</w:t>
      </w:r>
      <w:r w:rsidRPr="00B64BE9">
        <w:rPr>
          <w:rFonts w:cs="Calibri"/>
          <w:color w:val="000000"/>
          <w:spacing w:val="-8"/>
          <w:w w:val="106"/>
        </w:rPr>
        <w:t xml:space="preserve"> </w:t>
      </w:r>
      <w:r w:rsidRPr="00B64BE9">
        <w:rPr>
          <w:rFonts w:cs="Calibri"/>
          <w:color w:val="000000"/>
          <w:w w:val="106"/>
        </w:rPr>
        <w:t>scope of and</w:t>
      </w:r>
      <w:r w:rsidRPr="00B64BE9">
        <w:rPr>
          <w:rFonts w:cs="Calibri"/>
          <w:color w:val="000000"/>
          <w:spacing w:val="-6"/>
          <w:w w:val="106"/>
        </w:rPr>
        <w:t xml:space="preserve"> </w:t>
      </w:r>
      <w:r w:rsidRPr="00B64BE9">
        <w:rPr>
          <w:rFonts w:cs="Calibri"/>
          <w:color w:val="000000"/>
          <w:w w:val="106"/>
        </w:rPr>
        <w:t>in</w:t>
      </w:r>
      <w:r w:rsidRPr="00B64BE9">
        <w:rPr>
          <w:rFonts w:cs="Calibri"/>
          <w:color w:val="000000"/>
          <w:spacing w:val="-13"/>
          <w:w w:val="106"/>
        </w:rPr>
        <w:t xml:space="preserve"> </w:t>
      </w:r>
      <w:r w:rsidRPr="00B64BE9">
        <w:rPr>
          <w:rFonts w:cs="Calibri"/>
          <w:color w:val="000000"/>
          <w:w w:val="106"/>
        </w:rPr>
        <w:t>accordance</w:t>
      </w:r>
      <w:r w:rsidRPr="00B64BE9">
        <w:rPr>
          <w:rFonts w:cs="Calibri"/>
          <w:color w:val="000000"/>
          <w:spacing w:val="-4"/>
          <w:w w:val="106"/>
        </w:rPr>
        <w:t xml:space="preserve"> </w:t>
      </w:r>
      <w:r w:rsidRPr="00B64BE9">
        <w:rPr>
          <w:rFonts w:cs="Calibri"/>
          <w:color w:val="000000"/>
          <w:w w:val="106"/>
        </w:rPr>
        <w:t>with</w:t>
      </w:r>
      <w:r w:rsidRPr="00B64BE9">
        <w:rPr>
          <w:rFonts w:cs="Calibri"/>
          <w:color w:val="000000"/>
          <w:spacing w:val="-3"/>
          <w:w w:val="106"/>
        </w:rPr>
        <w:t xml:space="preserve"> </w:t>
      </w:r>
      <w:r w:rsidRPr="00B64BE9">
        <w:rPr>
          <w:rFonts w:cs="Calibri"/>
          <w:color w:val="000000"/>
          <w:w w:val="106"/>
        </w:rPr>
        <w:t>the</w:t>
      </w:r>
      <w:r w:rsidRPr="00B64BE9">
        <w:rPr>
          <w:rFonts w:cs="Calibri"/>
          <w:color w:val="000000"/>
          <w:spacing w:val="-1"/>
          <w:w w:val="106"/>
        </w:rPr>
        <w:t xml:space="preserve"> </w:t>
      </w:r>
      <w:r w:rsidRPr="00B64BE9">
        <w:rPr>
          <w:rFonts w:cs="Calibri"/>
          <w:color w:val="000000"/>
          <w:w w:val="106"/>
        </w:rPr>
        <w:t>Contract</w:t>
      </w:r>
      <w:r w:rsidRPr="00B64BE9">
        <w:rPr>
          <w:rFonts w:cs="Calibri"/>
          <w:color w:val="000000"/>
          <w:spacing w:val="-4"/>
          <w:w w:val="106"/>
        </w:rPr>
        <w:t xml:space="preserve"> </w:t>
      </w:r>
      <w:r w:rsidRPr="00B64BE9">
        <w:rPr>
          <w:rFonts w:cs="Calibri"/>
          <w:color w:val="000000"/>
          <w:w w:val="106"/>
        </w:rPr>
        <w:t>in</w:t>
      </w:r>
      <w:r w:rsidRPr="00B64BE9">
        <w:rPr>
          <w:rFonts w:cs="Calibri"/>
          <w:color w:val="000000"/>
          <w:spacing w:val="-6"/>
          <w:w w:val="106"/>
        </w:rPr>
        <w:t xml:space="preserve"> </w:t>
      </w:r>
      <w:r w:rsidRPr="00B64BE9">
        <w:rPr>
          <w:rFonts w:cs="Calibri"/>
          <w:color w:val="000000"/>
          <w:w w:val="106"/>
        </w:rPr>
        <w:t>respect of The</w:t>
      </w:r>
      <w:r w:rsidRPr="00B64BE9">
        <w:rPr>
          <w:rFonts w:cs="Calibri"/>
          <w:color w:val="000000"/>
          <w:spacing w:val="-1"/>
          <w:w w:val="106"/>
        </w:rPr>
        <w:t xml:space="preserve"> </w:t>
      </w:r>
      <w:r w:rsidRPr="00B64BE9">
        <w:rPr>
          <w:rFonts w:cs="Calibri"/>
          <w:color w:val="000000"/>
          <w:w w:val="106"/>
        </w:rPr>
        <w:t>Provision</w:t>
      </w:r>
      <w:r w:rsidRPr="00B64BE9">
        <w:rPr>
          <w:rFonts w:cs="Calibri"/>
          <w:color w:val="000000"/>
        </w:rPr>
        <w:t xml:space="preserve"> of</w:t>
      </w:r>
      <w:r w:rsidRPr="00B64BE9">
        <w:rPr>
          <w:rFonts w:cs="Calibri"/>
          <w:color w:val="000000"/>
          <w:spacing w:val="73"/>
        </w:rPr>
        <w:t xml:space="preserve"> </w:t>
      </w:r>
      <w:r w:rsidRPr="00B64BE9">
        <w:rPr>
          <w:rFonts w:cs="Calibri"/>
          <w:color w:val="000000"/>
        </w:rPr>
        <w:t>Energy</w:t>
      </w:r>
      <w:r w:rsidRPr="00B64BE9">
        <w:rPr>
          <w:rFonts w:cs="Calibri"/>
          <w:color w:val="000000"/>
          <w:spacing w:val="54"/>
        </w:rPr>
        <w:t xml:space="preserve"> </w:t>
      </w:r>
      <w:r w:rsidRPr="00B64BE9">
        <w:rPr>
          <w:rFonts w:cs="Calibri"/>
          <w:color w:val="000000"/>
        </w:rPr>
        <w:t>Procurement</w:t>
      </w:r>
      <w:r w:rsidRPr="00B64BE9">
        <w:rPr>
          <w:rFonts w:cs="Calibri"/>
          <w:color w:val="000000"/>
          <w:spacing w:val="85"/>
        </w:rPr>
        <w:t xml:space="preserve"> </w:t>
      </w:r>
      <w:r w:rsidRPr="00B64BE9">
        <w:rPr>
          <w:rFonts w:cs="Calibri"/>
          <w:color w:val="000000"/>
        </w:rPr>
        <w:t>&amp;</w:t>
      </w:r>
      <w:r w:rsidRPr="00B64BE9">
        <w:rPr>
          <w:rFonts w:cs="Calibri"/>
          <w:color w:val="000000"/>
          <w:spacing w:val="57"/>
        </w:rPr>
        <w:t xml:space="preserve"> </w:t>
      </w:r>
      <w:r w:rsidRPr="00B64BE9">
        <w:rPr>
          <w:rFonts w:cs="Calibri"/>
          <w:color w:val="000000"/>
        </w:rPr>
        <w:t>Consultancy</w:t>
      </w:r>
      <w:r w:rsidRPr="00B64BE9">
        <w:rPr>
          <w:rFonts w:cs="Calibri"/>
          <w:color w:val="000000"/>
          <w:spacing w:val="33"/>
        </w:rPr>
        <w:t xml:space="preserve"> </w:t>
      </w:r>
      <w:r w:rsidRPr="00B64BE9">
        <w:rPr>
          <w:rFonts w:cs="Calibri"/>
          <w:color w:val="000000"/>
        </w:rPr>
        <w:t>Services</w:t>
      </w:r>
      <w:r w:rsidRPr="00B64BE9">
        <w:rPr>
          <w:rFonts w:cs="Calibri"/>
          <w:color w:val="000000"/>
          <w:spacing w:val="42"/>
        </w:rPr>
        <w:t xml:space="preserve"> </w:t>
      </w:r>
      <w:r w:rsidRPr="00B64BE9">
        <w:rPr>
          <w:rFonts w:cs="Calibri"/>
          <w:color w:val="000000"/>
        </w:rPr>
        <w:t>in</w:t>
      </w:r>
      <w:r w:rsidRPr="00B64BE9">
        <w:rPr>
          <w:rFonts w:cs="Calibri"/>
          <w:color w:val="000000"/>
          <w:spacing w:val="36"/>
        </w:rPr>
        <w:t xml:space="preserve"> </w:t>
      </w:r>
      <w:r w:rsidRPr="00B64BE9">
        <w:rPr>
          <w:rFonts w:cs="Calibri"/>
          <w:color w:val="000000"/>
        </w:rPr>
        <w:t>accordance</w:t>
      </w:r>
      <w:r w:rsidRPr="00B64BE9">
        <w:rPr>
          <w:rFonts w:cs="Calibri"/>
          <w:color w:val="000000"/>
          <w:spacing w:val="41"/>
        </w:rPr>
        <w:t xml:space="preserve"> </w:t>
      </w:r>
      <w:r w:rsidRPr="00B64BE9">
        <w:rPr>
          <w:rFonts w:cs="Calibri"/>
          <w:color w:val="000000"/>
        </w:rPr>
        <w:t>with</w:t>
      </w:r>
      <w:r w:rsidRPr="00B64BE9">
        <w:rPr>
          <w:rFonts w:cs="Calibri"/>
          <w:color w:val="000000"/>
          <w:spacing w:val="53"/>
        </w:rPr>
        <w:t xml:space="preserve"> </w:t>
      </w:r>
      <w:r w:rsidRPr="00B64BE9">
        <w:rPr>
          <w:rFonts w:cs="Calibri"/>
          <w:color w:val="000000"/>
        </w:rPr>
        <w:t>the</w:t>
      </w:r>
      <w:r w:rsidRPr="00B64BE9">
        <w:rPr>
          <w:rFonts w:cs="Calibri"/>
          <w:color w:val="000000"/>
          <w:spacing w:val="216"/>
        </w:rPr>
        <w:t xml:space="preserve"> </w:t>
      </w:r>
      <w:r w:rsidRPr="00B64BE9">
        <w:rPr>
          <w:rFonts w:cs="Calibri"/>
          <w:color w:val="000000"/>
        </w:rPr>
        <w:t>sums</w:t>
      </w:r>
      <w:r w:rsidRPr="00B64BE9">
        <w:rPr>
          <w:rFonts w:cs="Calibri"/>
          <w:color w:val="000000"/>
          <w:spacing w:val="53"/>
        </w:rPr>
        <w:t xml:space="preserve"> </w:t>
      </w:r>
      <w:r w:rsidRPr="00B64BE9">
        <w:rPr>
          <w:rFonts w:cs="Calibri"/>
          <w:color w:val="000000"/>
        </w:rPr>
        <w:t>as</w:t>
      </w:r>
      <w:r w:rsidRPr="00B64BE9">
        <w:rPr>
          <w:rFonts w:cs="Calibri"/>
          <w:color w:val="000000"/>
          <w:spacing w:val="45"/>
        </w:rPr>
        <w:t xml:space="preserve"> </w:t>
      </w:r>
      <w:r w:rsidRPr="00B64BE9">
        <w:rPr>
          <w:rFonts w:cs="Calibri"/>
          <w:color w:val="000000"/>
        </w:rPr>
        <w:t>stated</w:t>
      </w:r>
      <w:r w:rsidRPr="00B64BE9">
        <w:rPr>
          <w:rFonts w:cs="Calibri"/>
          <w:color w:val="000000"/>
          <w:spacing w:val="36"/>
        </w:rPr>
        <w:t xml:space="preserve"> </w:t>
      </w:r>
      <w:r w:rsidRPr="00B64BE9">
        <w:rPr>
          <w:rFonts w:cs="Calibri"/>
          <w:color w:val="000000"/>
        </w:rPr>
        <w:t>in</w:t>
      </w:r>
      <w:r w:rsidRPr="00B64BE9">
        <w:rPr>
          <w:rFonts w:cs="Calibri"/>
          <w:color w:val="000000"/>
          <w:spacing w:val="31"/>
        </w:rPr>
        <w:t xml:space="preserve"> </w:t>
      </w:r>
      <w:r w:rsidRPr="00B64BE9">
        <w:rPr>
          <w:rFonts w:cs="Calibri"/>
          <w:color w:val="000000"/>
        </w:rPr>
        <w:t xml:space="preserve">the </w:t>
      </w:r>
      <w:r w:rsidRPr="00B64BE9">
        <w:rPr>
          <w:rFonts w:cs="Calibri"/>
          <w:color w:val="000000"/>
          <w:w w:val="107"/>
        </w:rPr>
        <w:t>applicable pricing</w:t>
      </w:r>
      <w:r w:rsidRPr="00B64BE9">
        <w:rPr>
          <w:rFonts w:cs="Calibri"/>
          <w:color w:val="000000"/>
          <w:spacing w:val="-10"/>
          <w:w w:val="107"/>
        </w:rPr>
        <w:t xml:space="preserve"> </w:t>
      </w:r>
      <w:r w:rsidRPr="00B64BE9">
        <w:rPr>
          <w:rFonts w:cs="Calibri"/>
          <w:color w:val="000000"/>
          <w:w w:val="107"/>
        </w:rPr>
        <w:t>schedules.</w:t>
      </w:r>
    </w:p>
    <w:p w:rsidR="00D81EED" w:rsidRPr="00B64BE9" w:rsidRDefault="00D81EED" w:rsidP="00E776DD">
      <w:pPr>
        <w:widowControl w:val="0"/>
        <w:autoSpaceDE w:val="0"/>
        <w:autoSpaceDN w:val="0"/>
        <w:adjustRightInd w:val="0"/>
        <w:spacing w:after="16"/>
        <w:ind w:left="28" w:right="412" w:firstLine="6"/>
        <w:jc w:val="both"/>
        <w:rPr>
          <w:rFonts w:cs="Calibri"/>
          <w:color w:val="000000"/>
          <w:w w:val="107"/>
        </w:rPr>
      </w:pPr>
    </w:p>
    <w:p w:rsidR="00D81EED" w:rsidRPr="00B64BE9" w:rsidRDefault="00D81EED" w:rsidP="00E776DD">
      <w:pPr>
        <w:widowControl w:val="0"/>
        <w:autoSpaceDE w:val="0"/>
        <w:autoSpaceDN w:val="0"/>
        <w:adjustRightInd w:val="0"/>
        <w:spacing w:after="11"/>
        <w:ind w:left="23" w:right="412" w:firstLine="14"/>
        <w:jc w:val="both"/>
        <w:rPr>
          <w:rFonts w:cs="Calibri"/>
          <w:color w:val="000000"/>
          <w:w w:val="107"/>
        </w:rPr>
      </w:pPr>
      <w:r w:rsidRPr="00B64BE9">
        <w:rPr>
          <w:rFonts w:cs="Calibri"/>
          <w:color w:val="000000"/>
          <w:spacing w:val="12"/>
        </w:rPr>
        <w:t>I</w:t>
      </w:r>
      <w:r w:rsidRPr="00B64BE9">
        <w:rPr>
          <w:rFonts w:cs="Calibri"/>
          <w:color w:val="000000"/>
        </w:rPr>
        <w:t>/We</w:t>
      </w:r>
      <w:r w:rsidRPr="00B64BE9">
        <w:rPr>
          <w:rFonts w:cs="Calibri"/>
          <w:color w:val="000000"/>
          <w:spacing w:val="35"/>
        </w:rPr>
        <w:t xml:space="preserve"> </w:t>
      </w:r>
      <w:r w:rsidRPr="00B64BE9">
        <w:rPr>
          <w:rFonts w:cs="Calibri"/>
          <w:color w:val="000000"/>
        </w:rPr>
        <w:t>agree</w:t>
      </w:r>
      <w:r w:rsidRPr="00B64BE9">
        <w:rPr>
          <w:rFonts w:cs="Calibri"/>
          <w:color w:val="000000"/>
          <w:spacing w:val="40"/>
        </w:rPr>
        <w:t xml:space="preserve"> </w:t>
      </w:r>
      <w:r w:rsidRPr="00B64BE9">
        <w:rPr>
          <w:rFonts w:cs="Calibri"/>
          <w:color w:val="000000"/>
        </w:rPr>
        <w:t>that</w:t>
      </w:r>
      <w:r w:rsidRPr="00B64BE9">
        <w:rPr>
          <w:rFonts w:cs="Calibri"/>
          <w:color w:val="000000"/>
          <w:spacing w:val="39"/>
        </w:rPr>
        <w:t xml:space="preserve"> </w:t>
      </w:r>
      <w:r w:rsidRPr="00B64BE9">
        <w:rPr>
          <w:rFonts w:cs="Calibri"/>
          <w:color w:val="000000"/>
        </w:rPr>
        <w:t>this</w:t>
      </w:r>
      <w:r w:rsidRPr="00B64BE9">
        <w:rPr>
          <w:rFonts w:cs="Calibri"/>
          <w:color w:val="000000"/>
          <w:spacing w:val="29"/>
        </w:rPr>
        <w:t xml:space="preserve"> </w:t>
      </w:r>
      <w:r w:rsidRPr="00B64BE9">
        <w:rPr>
          <w:rFonts w:cs="Calibri"/>
          <w:color w:val="000000"/>
        </w:rPr>
        <w:t>ITT</w:t>
      </w:r>
      <w:r w:rsidRPr="00B64BE9">
        <w:rPr>
          <w:rFonts w:cs="Calibri"/>
          <w:color w:val="000000"/>
          <w:spacing w:val="32"/>
        </w:rPr>
        <w:t xml:space="preserve"> </w:t>
      </w:r>
      <w:r w:rsidRPr="00B64BE9">
        <w:rPr>
          <w:rFonts w:cs="Calibri"/>
          <w:color w:val="000000"/>
        </w:rPr>
        <w:t>and</w:t>
      </w:r>
      <w:r w:rsidRPr="00B64BE9">
        <w:rPr>
          <w:rFonts w:cs="Calibri"/>
          <w:color w:val="000000"/>
          <w:spacing w:val="40"/>
        </w:rPr>
        <w:t xml:space="preserve"> </w:t>
      </w:r>
      <w:r w:rsidRPr="00B64BE9">
        <w:rPr>
          <w:rFonts w:cs="Calibri"/>
          <w:color w:val="000000"/>
        </w:rPr>
        <w:t>the</w:t>
      </w:r>
      <w:r w:rsidRPr="00B64BE9">
        <w:rPr>
          <w:rFonts w:cs="Calibri"/>
          <w:color w:val="000000"/>
          <w:spacing w:val="46"/>
        </w:rPr>
        <w:t xml:space="preserve"> </w:t>
      </w:r>
      <w:r w:rsidRPr="00B64BE9">
        <w:rPr>
          <w:rFonts w:cs="Calibri"/>
          <w:color w:val="000000"/>
        </w:rPr>
        <w:t>Agreement</w:t>
      </w:r>
      <w:r w:rsidRPr="00B64BE9">
        <w:rPr>
          <w:rFonts w:cs="Calibri"/>
          <w:color w:val="000000"/>
          <w:spacing w:val="40"/>
        </w:rPr>
        <w:t xml:space="preserve"> </w:t>
      </w:r>
      <w:r w:rsidRPr="00B64BE9">
        <w:rPr>
          <w:rFonts w:cs="Calibri"/>
          <w:color w:val="000000"/>
        </w:rPr>
        <w:t>to</w:t>
      </w:r>
      <w:r w:rsidRPr="00B64BE9">
        <w:rPr>
          <w:rFonts w:cs="Calibri"/>
          <w:color w:val="000000"/>
          <w:spacing w:val="31"/>
        </w:rPr>
        <w:t xml:space="preserve"> </w:t>
      </w:r>
      <w:r w:rsidRPr="00B64BE9">
        <w:rPr>
          <w:rFonts w:cs="Calibri"/>
          <w:color w:val="000000"/>
        </w:rPr>
        <w:t>supply</w:t>
      </w:r>
      <w:r w:rsidRPr="00B64BE9">
        <w:rPr>
          <w:rFonts w:cs="Calibri"/>
          <w:color w:val="000000"/>
          <w:spacing w:val="24"/>
        </w:rPr>
        <w:t xml:space="preserve"> </w:t>
      </w:r>
      <w:r w:rsidRPr="00B64BE9">
        <w:rPr>
          <w:rFonts w:cs="Calibri"/>
          <w:color w:val="000000"/>
        </w:rPr>
        <w:t>Services</w:t>
      </w:r>
      <w:r w:rsidRPr="00B64BE9">
        <w:rPr>
          <w:rFonts w:cs="Calibri"/>
          <w:color w:val="000000"/>
          <w:spacing w:val="34"/>
        </w:rPr>
        <w:t xml:space="preserve"> </w:t>
      </w:r>
      <w:r w:rsidRPr="00B64BE9">
        <w:rPr>
          <w:rFonts w:cs="Calibri"/>
          <w:color w:val="000000"/>
        </w:rPr>
        <w:t>to The University,</w:t>
      </w:r>
      <w:r w:rsidRPr="00B64BE9">
        <w:rPr>
          <w:rFonts w:cs="Calibri"/>
          <w:color w:val="000000"/>
          <w:spacing w:val="26"/>
        </w:rPr>
        <w:t xml:space="preserve"> </w:t>
      </w:r>
      <w:r w:rsidRPr="00B64BE9">
        <w:rPr>
          <w:rFonts w:cs="Calibri"/>
          <w:color w:val="000000"/>
        </w:rPr>
        <w:t>and</w:t>
      </w:r>
      <w:r w:rsidRPr="00B64BE9">
        <w:rPr>
          <w:rFonts w:cs="Calibri"/>
          <w:color w:val="000000"/>
          <w:spacing w:val="28"/>
        </w:rPr>
        <w:t xml:space="preserve"> </w:t>
      </w:r>
      <w:r w:rsidRPr="00B64BE9">
        <w:rPr>
          <w:rFonts w:cs="Calibri"/>
          <w:color w:val="000000"/>
        </w:rPr>
        <w:t>subsequent</w:t>
      </w:r>
      <w:r w:rsidRPr="00B64BE9">
        <w:rPr>
          <w:rFonts w:cs="Calibri"/>
          <w:color w:val="000000"/>
          <w:spacing w:val="33"/>
        </w:rPr>
        <w:t xml:space="preserve"> </w:t>
      </w:r>
      <w:r w:rsidRPr="00B64BE9">
        <w:rPr>
          <w:rFonts w:cs="Calibri"/>
          <w:color w:val="000000"/>
        </w:rPr>
        <w:t>Contract, which</w:t>
      </w:r>
      <w:r w:rsidRPr="00B64BE9">
        <w:rPr>
          <w:rFonts w:cs="Calibri"/>
          <w:color w:val="000000"/>
          <w:spacing w:val="82"/>
        </w:rPr>
        <w:t xml:space="preserve"> </w:t>
      </w:r>
      <w:r w:rsidRPr="00B64BE9">
        <w:rPr>
          <w:rFonts w:cs="Calibri"/>
          <w:color w:val="000000"/>
        </w:rPr>
        <w:t>may</w:t>
      </w:r>
      <w:r w:rsidRPr="00B64BE9">
        <w:rPr>
          <w:rFonts w:cs="Calibri"/>
          <w:color w:val="000000"/>
          <w:spacing w:val="68"/>
        </w:rPr>
        <w:t xml:space="preserve"> </w:t>
      </w:r>
      <w:r w:rsidRPr="00B64BE9">
        <w:rPr>
          <w:rFonts w:cs="Calibri"/>
          <w:color w:val="000000"/>
        </w:rPr>
        <w:t>result</w:t>
      </w:r>
      <w:r w:rsidRPr="00B64BE9">
        <w:rPr>
          <w:rFonts w:cs="Calibri"/>
          <w:color w:val="000000"/>
          <w:spacing w:val="88"/>
        </w:rPr>
        <w:t xml:space="preserve"> </w:t>
      </w:r>
      <w:r w:rsidRPr="00B64BE9">
        <w:rPr>
          <w:rFonts w:cs="Calibri"/>
          <w:color w:val="000000"/>
        </w:rPr>
        <w:t>from</w:t>
      </w:r>
      <w:r w:rsidRPr="00B64BE9">
        <w:rPr>
          <w:rFonts w:cs="Calibri"/>
          <w:color w:val="000000"/>
          <w:spacing w:val="70"/>
        </w:rPr>
        <w:t xml:space="preserve"> </w:t>
      </w:r>
      <w:r w:rsidRPr="00B64BE9">
        <w:rPr>
          <w:rFonts w:cs="Calibri"/>
          <w:color w:val="000000"/>
        </w:rPr>
        <w:t>it,</w:t>
      </w:r>
      <w:r w:rsidRPr="00B64BE9">
        <w:rPr>
          <w:rFonts w:cs="Calibri"/>
          <w:color w:val="000000"/>
          <w:spacing w:val="62"/>
        </w:rPr>
        <w:t xml:space="preserve"> </w:t>
      </w:r>
      <w:r w:rsidRPr="00B64BE9">
        <w:rPr>
          <w:rFonts w:cs="Calibri"/>
          <w:color w:val="000000"/>
        </w:rPr>
        <w:t>shall</w:t>
      </w:r>
      <w:r w:rsidRPr="00B64BE9">
        <w:rPr>
          <w:rFonts w:cs="Calibri"/>
          <w:color w:val="000000"/>
          <w:spacing w:val="97"/>
        </w:rPr>
        <w:t xml:space="preserve"> </w:t>
      </w:r>
      <w:r w:rsidRPr="00B64BE9">
        <w:rPr>
          <w:rFonts w:cs="Calibri"/>
          <w:color w:val="000000"/>
        </w:rPr>
        <w:t>be</w:t>
      </w:r>
      <w:r w:rsidRPr="00B64BE9">
        <w:rPr>
          <w:rFonts w:cs="Calibri"/>
          <w:color w:val="000000"/>
          <w:spacing w:val="86"/>
        </w:rPr>
        <w:t xml:space="preserve"> </w:t>
      </w:r>
      <w:r w:rsidRPr="00B64BE9">
        <w:rPr>
          <w:rFonts w:cs="Calibri"/>
          <w:color w:val="000000"/>
        </w:rPr>
        <w:t>based</w:t>
      </w:r>
      <w:r w:rsidRPr="00B64BE9">
        <w:rPr>
          <w:rFonts w:cs="Calibri"/>
          <w:color w:val="000000"/>
          <w:spacing w:val="59"/>
        </w:rPr>
        <w:t xml:space="preserve"> </w:t>
      </w:r>
      <w:r w:rsidRPr="00B64BE9">
        <w:rPr>
          <w:rFonts w:cs="Calibri"/>
          <w:color w:val="000000"/>
        </w:rPr>
        <w:t>upon</w:t>
      </w:r>
      <w:r w:rsidRPr="00B64BE9">
        <w:rPr>
          <w:rFonts w:cs="Calibri"/>
          <w:color w:val="000000"/>
          <w:spacing w:val="73"/>
        </w:rPr>
        <w:t xml:space="preserve"> </w:t>
      </w:r>
      <w:r w:rsidRPr="00B64BE9">
        <w:rPr>
          <w:rFonts w:cs="Calibri"/>
          <w:color w:val="000000"/>
        </w:rPr>
        <w:t>the</w:t>
      </w:r>
      <w:r w:rsidRPr="00B64BE9">
        <w:rPr>
          <w:rFonts w:cs="Calibri"/>
          <w:color w:val="000000"/>
          <w:spacing w:val="92"/>
        </w:rPr>
        <w:t xml:space="preserve"> </w:t>
      </w:r>
      <w:r w:rsidRPr="00B64BE9">
        <w:rPr>
          <w:rFonts w:cs="Calibri"/>
          <w:color w:val="000000"/>
        </w:rPr>
        <w:t>documents</w:t>
      </w:r>
      <w:r w:rsidRPr="00B64BE9">
        <w:rPr>
          <w:rFonts w:cs="Calibri"/>
          <w:color w:val="000000"/>
          <w:spacing w:val="71"/>
        </w:rPr>
        <w:t xml:space="preserve"> </w:t>
      </w:r>
      <w:r w:rsidRPr="00B64BE9">
        <w:rPr>
          <w:rFonts w:cs="Calibri"/>
          <w:color w:val="000000"/>
        </w:rPr>
        <w:t>listed</w:t>
      </w:r>
      <w:r w:rsidRPr="00B64BE9">
        <w:rPr>
          <w:rFonts w:cs="Calibri"/>
          <w:color w:val="000000"/>
          <w:spacing w:val="85"/>
        </w:rPr>
        <w:t xml:space="preserve"> </w:t>
      </w:r>
      <w:r w:rsidRPr="00B64BE9">
        <w:rPr>
          <w:rFonts w:cs="Calibri"/>
          <w:color w:val="000000"/>
        </w:rPr>
        <w:t>below</w:t>
      </w:r>
      <w:r w:rsidRPr="00B64BE9">
        <w:rPr>
          <w:rFonts w:cs="Calibri"/>
          <w:color w:val="000000"/>
          <w:w w:val="107"/>
        </w:rPr>
        <w:t>.</w:t>
      </w:r>
    </w:p>
    <w:p w:rsidR="00D81EED" w:rsidRPr="00B64BE9" w:rsidRDefault="00D81EED" w:rsidP="00E776DD">
      <w:pPr>
        <w:widowControl w:val="0"/>
        <w:autoSpaceDE w:val="0"/>
        <w:autoSpaceDN w:val="0"/>
        <w:adjustRightInd w:val="0"/>
        <w:spacing w:after="11"/>
        <w:ind w:left="19" w:right="412"/>
        <w:jc w:val="both"/>
        <w:rPr>
          <w:rFonts w:cs="Calibri"/>
          <w:color w:val="000000"/>
          <w:w w:val="106"/>
        </w:rPr>
      </w:pPr>
    </w:p>
    <w:p w:rsidR="00D81EED" w:rsidRPr="00B64BE9" w:rsidRDefault="00D81EED" w:rsidP="00EF4A38">
      <w:pPr>
        <w:pStyle w:val="ListParagraph"/>
        <w:widowControl w:val="0"/>
        <w:numPr>
          <w:ilvl w:val="0"/>
          <w:numId w:val="21"/>
        </w:numPr>
        <w:suppressAutoHyphens w:val="0"/>
        <w:autoSpaceDE w:val="0"/>
        <w:autoSpaceDN w:val="0"/>
        <w:adjustRightInd w:val="0"/>
        <w:spacing w:before="0" w:after="200"/>
        <w:ind w:right="408"/>
        <w:jc w:val="both"/>
        <w:rPr>
          <w:rFonts w:cs="Calibri"/>
          <w:color w:val="000000"/>
        </w:rPr>
      </w:pPr>
      <w:r w:rsidRPr="00B64BE9">
        <w:rPr>
          <w:rFonts w:cs="Calibri"/>
          <w:color w:val="000000"/>
        </w:rPr>
        <w:t>Document 1</w:t>
      </w:r>
      <w:r w:rsidR="00A115BA" w:rsidRPr="00B64BE9">
        <w:rPr>
          <w:rFonts w:cs="Calibri"/>
          <w:color w:val="000000"/>
        </w:rPr>
        <w:t xml:space="preserve"> C</w:t>
      </w:r>
      <w:r w:rsidRPr="00B64BE9">
        <w:rPr>
          <w:rFonts w:cs="Calibri"/>
          <w:color w:val="000000"/>
        </w:rPr>
        <w:t>ombined ITT plus any supporting documentation</w:t>
      </w:r>
    </w:p>
    <w:p w:rsidR="00D81EED" w:rsidRPr="00B64BE9" w:rsidRDefault="00D81EED" w:rsidP="00E776DD">
      <w:pPr>
        <w:widowControl w:val="0"/>
        <w:autoSpaceDE w:val="0"/>
        <w:autoSpaceDN w:val="0"/>
        <w:adjustRightInd w:val="0"/>
        <w:spacing w:after="14"/>
        <w:ind w:firstLine="39"/>
        <w:jc w:val="both"/>
        <w:rPr>
          <w:rFonts w:cs="Calibri"/>
          <w:color w:val="000000"/>
          <w:w w:val="105"/>
        </w:rPr>
      </w:pPr>
      <w:r w:rsidRPr="00B64BE9">
        <w:rPr>
          <w:rFonts w:cs="Calibri"/>
          <w:color w:val="000000"/>
          <w:w w:val="105"/>
        </w:rPr>
        <w:t>I/We</w:t>
      </w:r>
      <w:r w:rsidRPr="00B64BE9">
        <w:rPr>
          <w:rFonts w:cs="Calibri"/>
          <w:color w:val="000000"/>
          <w:spacing w:val="-5"/>
          <w:w w:val="105"/>
        </w:rPr>
        <w:t xml:space="preserve"> </w:t>
      </w:r>
      <w:r w:rsidRPr="00B64BE9">
        <w:rPr>
          <w:rFonts w:cs="Calibri"/>
          <w:color w:val="000000"/>
          <w:w w:val="105"/>
        </w:rPr>
        <w:t>understand</w:t>
      </w:r>
      <w:r w:rsidRPr="00B64BE9">
        <w:rPr>
          <w:rFonts w:cs="Calibri"/>
          <w:color w:val="000000"/>
          <w:spacing w:val="-6"/>
          <w:w w:val="105"/>
        </w:rPr>
        <w:t xml:space="preserve"> </w:t>
      </w:r>
      <w:r w:rsidRPr="00B64BE9">
        <w:rPr>
          <w:rFonts w:cs="Calibri"/>
          <w:color w:val="000000"/>
          <w:w w:val="105"/>
        </w:rPr>
        <w:t>that there</w:t>
      </w:r>
      <w:r w:rsidRPr="00B64BE9">
        <w:rPr>
          <w:rFonts w:cs="Calibri"/>
          <w:color w:val="000000"/>
          <w:spacing w:val="-8"/>
          <w:w w:val="105"/>
        </w:rPr>
        <w:t xml:space="preserve"> </w:t>
      </w:r>
      <w:r w:rsidRPr="00B64BE9">
        <w:rPr>
          <w:rFonts w:cs="Calibri"/>
          <w:color w:val="000000"/>
          <w:w w:val="105"/>
        </w:rPr>
        <w:t>is</w:t>
      </w:r>
      <w:r w:rsidRPr="00B64BE9">
        <w:rPr>
          <w:rFonts w:cs="Calibri"/>
          <w:color w:val="000000"/>
          <w:spacing w:val="-2"/>
          <w:w w:val="105"/>
        </w:rPr>
        <w:t xml:space="preserve"> </w:t>
      </w:r>
      <w:r w:rsidRPr="00B64BE9">
        <w:rPr>
          <w:rFonts w:cs="Calibri"/>
          <w:color w:val="000000"/>
          <w:w w:val="105"/>
        </w:rPr>
        <w:t>no</w:t>
      </w:r>
      <w:r w:rsidRPr="00B64BE9">
        <w:rPr>
          <w:rFonts w:cs="Calibri"/>
          <w:color w:val="000000"/>
          <w:spacing w:val="-7"/>
          <w:w w:val="105"/>
        </w:rPr>
        <w:t xml:space="preserve"> </w:t>
      </w:r>
      <w:r w:rsidRPr="00B64BE9">
        <w:rPr>
          <w:rFonts w:cs="Calibri"/>
          <w:color w:val="000000"/>
          <w:w w:val="105"/>
        </w:rPr>
        <w:t>minimum</w:t>
      </w:r>
      <w:r w:rsidRPr="00B64BE9">
        <w:rPr>
          <w:rFonts w:cs="Calibri"/>
          <w:color w:val="000000"/>
          <w:spacing w:val="-10"/>
          <w:w w:val="105"/>
        </w:rPr>
        <w:t xml:space="preserve"> </w:t>
      </w:r>
      <w:r w:rsidRPr="00B64BE9">
        <w:rPr>
          <w:rFonts w:cs="Calibri"/>
          <w:color w:val="000000"/>
          <w:w w:val="105"/>
        </w:rPr>
        <w:t>value</w:t>
      </w:r>
      <w:r w:rsidRPr="00B64BE9">
        <w:rPr>
          <w:rFonts w:cs="Calibri"/>
          <w:color w:val="000000"/>
          <w:spacing w:val="-8"/>
          <w:w w:val="105"/>
        </w:rPr>
        <w:t xml:space="preserve"> </w:t>
      </w:r>
      <w:r w:rsidRPr="00B64BE9">
        <w:rPr>
          <w:rFonts w:cs="Calibri"/>
          <w:color w:val="000000"/>
          <w:w w:val="105"/>
        </w:rPr>
        <w:t>for</w:t>
      </w:r>
      <w:r w:rsidRPr="00B64BE9">
        <w:rPr>
          <w:rFonts w:cs="Calibri"/>
          <w:color w:val="000000"/>
          <w:spacing w:val="-11"/>
          <w:w w:val="105"/>
        </w:rPr>
        <w:t xml:space="preserve"> </w:t>
      </w:r>
      <w:r w:rsidRPr="00B64BE9">
        <w:rPr>
          <w:rFonts w:cs="Calibri"/>
          <w:color w:val="000000"/>
          <w:w w:val="105"/>
        </w:rPr>
        <w:t>any</w:t>
      </w:r>
      <w:r w:rsidRPr="00B64BE9">
        <w:rPr>
          <w:rFonts w:cs="Calibri"/>
          <w:color w:val="000000"/>
          <w:spacing w:val="-18"/>
          <w:w w:val="105"/>
        </w:rPr>
        <w:t xml:space="preserve"> </w:t>
      </w:r>
      <w:r w:rsidRPr="00B64BE9">
        <w:rPr>
          <w:rFonts w:cs="Calibri"/>
          <w:color w:val="000000"/>
          <w:w w:val="105"/>
        </w:rPr>
        <w:t>Services</w:t>
      </w:r>
      <w:r w:rsidRPr="00B64BE9">
        <w:rPr>
          <w:rFonts w:cs="Calibri"/>
          <w:color w:val="000000"/>
          <w:spacing w:val="-10"/>
          <w:w w:val="105"/>
        </w:rPr>
        <w:t xml:space="preserve"> </w:t>
      </w:r>
      <w:r w:rsidRPr="00B64BE9">
        <w:rPr>
          <w:rFonts w:cs="Calibri"/>
          <w:color w:val="000000"/>
          <w:w w:val="105"/>
        </w:rPr>
        <w:t>ordered</w:t>
      </w:r>
      <w:r w:rsidRPr="00B64BE9">
        <w:rPr>
          <w:rFonts w:cs="Calibri"/>
          <w:color w:val="000000"/>
          <w:spacing w:val="-6"/>
          <w:w w:val="105"/>
        </w:rPr>
        <w:t xml:space="preserve"> </w:t>
      </w:r>
      <w:r w:rsidRPr="00B64BE9">
        <w:rPr>
          <w:rFonts w:cs="Calibri"/>
          <w:color w:val="000000"/>
          <w:w w:val="105"/>
        </w:rPr>
        <w:t>under</w:t>
      </w:r>
      <w:r w:rsidRPr="00B64BE9">
        <w:rPr>
          <w:rFonts w:cs="Calibri"/>
          <w:color w:val="000000"/>
          <w:spacing w:val="-5"/>
          <w:w w:val="105"/>
        </w:rPr>
        <w:t xml:space="preserve"> </w:t>
      </w:r>
      <w:r w:rsidRPr="00B64BE9">
        <w:rPr>
          <w:rFonts w:cs="Calibri"/>
          <w:color w:val="000000"/>
          <w:w w:val="105"/>
        </w:rPr>
        <w:t>the</w:t>
      </w:r>
      <w:r w:rsidRPr="00B64BE9">
        <w:rPr>
          <w:rFonts w:cs="Calibri"/>
          <w:color w:val="000000"/>
          <w:spacing w:val="-12"/>
          <w:w w:val="105"/>
        </w:rPr>
        <w:t xml:space="preserve"> </w:t>
      </w:r>
      <w:r w:rsidRPr="00B64BE9">
        <w:rPr>
          <w:rFonts w:cs="Calibri"/>
          <w:color w:val="000000"/>
          <w:w w:val="105"/>
        </w:rPr>
        <w:t>Contract.</w:t>
      </w:r>
    </w:p>
    <w:p w:rsidR="00D81EED" w:rsidRPr="00B64BE9" w:rsidRDefault="00D81EED" w:rsidP="00E776DD">
      <w:pPr>
        <w:widowControl w:val="0"/>
        <w:autoSpaceDE w:val="0"/>
        <w:autoSpaceDN w:val="0"/>
        <w:adjustRightInd w:val="0"/>
        <w:spacing w:after="14"/>
        <w:ind w:firstLine="39"/>
        <w:jc w:val="both"/>
        <w:rPr>
          <w:rFonts w:cs="Calibri"/>
          <w:color w:val="000000"/>
          <w:w w:val="105"/>
        </w:rPr>
      </w:pPr>
    </w:p>
    <w:p w:rsidR="00D81EED" w:rsidRPr="00B64BE9" w:rsidRDefault="00D81EED" w:rsidP="00E776DD">
      <w:pPr>
        <w:widowControl w:val="0"/>
        <w:autoSpaceDE w:val="0"/>
        <w:autoSpaceDN w:val="0"/>
        <w:adjustRightInd w:val="0"/>
        <w:spacing w:after="11"/>
        <w:ind w:left="19" w:right="412"/>
        <w:jc w:val="both"/>
        <w:rPr>
          <w:rFonts w:cs="Calibri"/>
          <w:color w:val="000000"/>
          <w:w w:val="106"/>
        </w:rPr>
      </w:pPr>
      <w:r w:rsidRPr="00B64BE9">
        <w:rPr>
          <w:rFonts w:cs="Calibri"/>
          <w:color w:val="000000"/>
          <w:w w:val="106"/>
        </w:rPr>
        <w:t>I/We</w:t>
      </w:r>
      <w:r w:rsidRPr="00B64BE9">
        <w:rPr>
          <w:rFonts w:cs="Calibri"/>
          <w:color w:val="000000"/>
          <w:spacing w:val="10"/>
          <w:w w:val="106"/>
        </w:rPr>
        <w:t xml:space="preserve"> </w:t>
      </w:r>
      <w:r w:rsidRPr="00B64BE9">
        <w:rPr>
          <w:rFonts w:cs="Calibri"/>
          <w:color w:val="000000"/>
          <w:w w:val="106"/>
        </w:rPr>
        <w:t>understand</w:t>
      </w:r>
      <w:r w:rsidRPr="00B64BE9">
        <w:rPr>
          <w:rFonts w:cs="Calibri"/>
          <w:color w:val="000000"/>
          <w:spacing w:val="14"/>
          <w:w w:val="106"/>
        </w:rPr>
        <w:t xml:space="preserve"> </w:t>
      </w:r>
      <w:r w:rsidRPr="00B64BE9">
        <w:rPr>
          <w:rFonts w:cs="Calibri"/>
          <w:color w:val="000000"/>
          <w:w w:val="106"/>
        </w:rPr>
        <w:t>that</w:t>
      </w:r>
      <w:r w:rsidRPr="00B64BE9">
        <w:rPr>
          <w:rFonts w:cs="Calibri"/>
          <w:color w:val="000000"/>
          <w:spacing w:val="14"/>
          <w:w w:val="106"/>
        </w:rPr>
        <w:t xml:space="preserve"> </w:t>
      </w:r>
      <w:r w:rsidRPr="00B64BE9">
        <w:rPr>
          <w:rFonts w:cs="Calibri"/>
          <w:color w:val="000000"/>
          <w:w w:val="106"/>
        </w:rPr>
        <w:t>by</w:t>
      </w:r>
      <w:r w:rsidRPr="00B64BE9">
        <w:rPr>
          <w:rFonts w:cs="Calibri"/>
          <w:color w:val="000000"/>
          <w:spacing w:val="13"/>
          <w:w w:val="106"/>
        </w:rPr>
        <w:t xml:space="preserve"> </w:t>
      </w:r>
      <w:r w:rsidRPr="00B64BE9">
        <w:rPr>
          <w:rFonts w:cs="Calibri"/>
          <w:color w:val="000000"/>
          <w:w w:val="106"/>
        </w:rPr>
        <w:t>the</w:t>
      </w:r>
      <w:r w:rsidRPr="00B64BE9">
        <w:rPr>
          <w:rFonts w:cs="Calibri"/>
          <w:color w:val="000000"/>
          <w:spacing w:val="4"/>
          <w:w w:val="106"/>
        </w:rPr>
        <w:t xml:space="preserve"> </w:t>
      </w:r>
      <w:r w:rsidRPr="00B64BE9">
        <w:rPr>
          <w:rFonts w:cs="Calibri"/>
          <w:color w:val="000000"/>
          <w:w w:val="106"/>
        </w:rPr>
        <w:t>very</w:t>
      </w:r>
      <w:r w:rsidRPr="00B64BE9">
        <w:rPr>
          <w:rFonts w:cs="Calibri"/>
          <w:color w:val="000000"/>
          <w:spacing w:val="8"/>
          <w:w w:val="106"/>
        </w:rPr>
        <w:t xml:space="preserve"> </w:t>
      </w:r>
      <w:r w:rsidRPr="00B64BE9">
        <w:rPr>
          <w:rFonts w:cs="Calibri"/>
          <w:color w:val="000000"/>
          <w:w w:val="106"/>
        </w:rPr>
        <w:t>nature</w:t>
      </w:r>
      <w:r w:rsidRPr="00B64BE9">
        <w:rPr>
          <w:rFonts w:cs="Calibri"/>
          <w:color w:val="000000"/>
          <w:spacing w:val="8"/>
          <w:w w:val="106"/>
        </w:rPr>
        <w:t xml:space="preserve"> </w:t>
      </w:r>
      <w:r w:rsidRPr="00B64BE9">
        <w:rPr>
          <w:rFonts w:cs="Calibri"/>
          <w:color w:val="000000"/>
          <w:w w:val="106"/>
        </w:rPr>
        <w:t>of</w:t>
      </w:r>
      <w:r w:rsidRPr="00B64BE9">
        <w:rPr>
          <w:rFonts w:cs="Calibri"/>
          <w:color w:val="000000"/>
          <w:spacing w:val="18"/>
          <w:w w:val="106"/>
        </w:rPr>
        <w:t xml:space="preserve"> </w:t>
      </w:r>
      <w:r w:rsidRPr="00B64BE9">
        <w:rPr>
          <w:rFonts w:cs="Calibri"/>
          <w:color w:val="000000"/>
          <w:w w:val="106"/>
        </w:rPr>
        <w:t>the</w:t>
      </w:r>
      <w:r w:rsidRPr="00B64BE9">
        <w:rPr>
          <w:rFonts w:cs="Calibri"/>
          <w:color w:val="000000"/>
          <w:spacing w:val="6"/>
          <w:w w:val="106"/>
        </w:rPr>
        <w:t xml:space="preserve"> </w:t>
      </w:r>
      <w:r w:rsidRPr="00B64BE9">
        <w:rPr>
          <w:rFonts w:cs="Calibri"/>
          <w:color w:val="000000"/>
          <w:w w:val="106"/>
        </w:rPr>
        <w:t>services,</w:t>
      </w:r>
      <w:r w:rsidRPr="00B64BE9">
        <w:rPr>
          <w:rFonts w:cs="Calibri"/>
          <w:color w:val="000000"/>
          <w:spacing w:val="3"/>
          <w:w w:val="106"/>
        </w:rPr>
        <w:t xml:space="preserve"> </w:t>
      </w:r>
      <w:r w:rsidRPr="00B64BE9">
        <w:rPr>
          <w:rFonts w:cs="Calibri"/>
          <w:color w:val="000000"/>
          <w:w w:val="106"/>
        </w:rPr>
        <w:t>no</w:t>
      </w:r>
      <w:r w:rsidRPr="00B64BE9">
        <w:rPr>
          <w:rFonts w:cs="Calibri"/>
          <w:color w:val="000000"/>
          <w:spacing w:val="9"/>
          <w:w w:val="106"/>
        </w:rPr>
        <w:t xml:space="preserve"> </w:t>
      </w:r>
      <w:r w:rsidRPr="00B64BE9">
        <w:rPr>
          <w:rFonts w:cs="Calibri"/>
          <w:color w:val="000000"/>
          <w:w w:val="106"/>
        </w:rPr>
        <w:t>guarantee</w:t>
      </w:r>
      <w:r w:rsidRPr="00B64BE9">
        <w:rPr>
          <w:rFonts w:cs="Calibri"/>
          <w:color w:val="000000"/>
          <w:spacing w:val="12"/>
          <w:w w:val="106"/>
        </w:rPr>
        <w:t xml:space="preserve"> </w:t>
      </w:r>
      <w:r w:rsidRPr="00B64BE9">
        <w:rPr>
          <w:rFonts w:cs="Calibri"/>
          <w:color w:val="000000"/>
          <w:w w:val="106"/>
        </w:rPr>
        <w:t>can</w:t>
      </w:r>
      <w:r w:rsidRPr="00B64BE9">
        <w:rPr>
          <w:rFonts w:cs="Calibri"/>
          <w:color w:val="000000"/>
          <w:spacing w:val="9"/>
          <w:w w:val="106"/>
        </w:rPr>
        <w:t xml:space="preserve"> </w:t>
      </w:r>
      <w:r w:rsidRPr="00B64BE9">
        <w:rPr>
          <w:rFonts w:cs="Calibri"/>
          <w:color w:val="000000"/>
          <w:w w:val="106"/>
        </w:rPr>
        <w:t>be</w:t>
      </w:r>
      <w:r w:rsidRPr="00B64BE9">
        <w:rPr>
          <w:rFonts w:cs="Calibri"/>
          <w:color w:val="000000"/>
          <w:spacing w:val="11"/>
          <w:w w:val="106"/>
        </w:rPr>
        <w:t xml:space="preserve"> </w:t>
      </w:r>
      <w:r w:rsidRPr="00B64BE9">
        <w:rPr>
          <w:rFonts w:cs="Calibri"/>
          <w:color w:val="000000"/>
          <w:w w:val="106"/>
        </w:rPr>
        <w:t>given</w:t>
      </w:r>
      <w:r w:rsidRPr="00B64BE9">
        <w:rPr>
          <w:rFonts w:cs="Calibri"/>
          <w:color w:val="000000"/>
          <w:spacing w:val="5"/>
          <w:w w:val="106"/>
        </w:rPr>
        <w:t xml:space="preserve"> </w:t>
      </w:r>
      <w:r w:rsidRPr="00B64BE9">
        <w:rPr>
          <w:rFonts w:cs="Calibri"/>
          <w:color w:val="000000"/>
          <w:w w:val="106"/>
        </w:rPr>
        <w:t>with</w:t>
      </w:r>
      <w:r w:rsidRPr="00B64BE9">
        <w:rPr>
          <w:rFonts w:cs="Calibri"/>
          <w:color w:val="000000"/>
          <w:spacing w:val="11"/>
          <w:w w:val="106"/>
        </w:rPr>
        <w:t xml:space="preserve"> </w:t>
      </w:r>
      <w:r w:rsidRPr="00B64BE9">
        <w:rPr>
          <w:rFonts w:cs="Calibri"/>
          <w:color w:val="000000"/>
          <w:w w:val="106"/>
        </w:rPr>
        <w:t>regard</w:t>
      </w:r>
      <w:r w:rsidRPr="00B64BE9">
        <w:rPr>
          <w:rFonts w:cs="Calibri"/>
          <w:color w:val="000000"/>
        </w:rPr>
        <w:t xml:space="preserve"> </w:t>
      </w:r>
      <w:r w:rsidRPr="00B64BE9">
        <w:rPr>
          <w:rFonts w:cs="Calibri"/>
          <w:color w:val="000000"/>
          <w:w w:val="106"/>
        </w:rPr>
        <w:t>to the</w:t>
      </w:r>
      <w:r w:rsidRPr="00B64BE9">
        <w:rPr>
          <w:rFonts w:cs="Calibri"/>
          <w:color w:val="000000"/>
          <w:spacing w:val="-10"/>
          <w:w w:val="106"/>
        </w:rPr>
        <w:t xml:space="preserve"> </w:t>
      </w:r>
      <w:r w:rsidRPr="00B64BE9">
        <w:rPr>
          <w:rFonts w:cs="Calibri"/>
          <w:color w:val="000000"/>
          <w:w w:val="106"/>
        </w:rPr>
        <w:t>volume,</w:t>
      </w:r>
      <w:r w:rsidRPr="00B64BE9">
        <w:rPr>
          <w:rFonts w:cs="Calibri"/>
          <w:color w:val="000000"/>
          <w:spacing w:val="-5"/>
          <w:w w:val="106"/>
        </w:rPr>
        <w:t xml:space="preserve"> </w:t>
      </w:r>
      <w:r w:rsidRPr="00B64BE9">
        <w:rPr>
          <w:rFonts w:cs="Calibri"/>
          <w:color w:val="000000"/>
          <w:w w:val="106"/>
        </w:rPr>
        <w:t>trade</w:t>
      </w:r>
      <w:r w:rsidRPr="00B64BE9">
        <w:rPr>
          <w:rFonts w:cs="Calibri"/>
          <w:color w:val="000000"/>
          <w:spacing w:val="-10"/>
          <w:w w:val="106"/>
        </w:rPr>
        <w:t xml:space="preserve"> </w:t>
      </w:r>
      <w:r w:rsidRPr="00B64BE9">
        <w:rPr>
          <w:rFonts w:cs="Calibri"/>
          <w:color w:val="000000"/>
          <w:w w:val="106"/>
        </w:rPr>
        <w:t>requirement,</w:t>
      </w:r>
      <w:r w:rsidRPr="00B64BE9">
        <w:rPr>
          <w:rFonts w:cs="Calibri"/>
          <w:color w:val="000000"/>
          <w:spacing w:val="-14"/>
          <w:w w:val="106"/>
        </w:rPr>
        <w:t xml:space="preserve"> </w:t>
      </w:r>
      <w:r w:rsidRPr="00B64BE9">
        <w:rPr>
          <w:rFonts w:cs="Calibri"/>
          <w:color w:val="000000"/>
          <w:w w:val="106"/>
        </w:rPr>
        <w:t>and</w:t>
      </w:r>
      <w:r w:rsidRPr="00B64BE9">
        <w:rPr>
          <w:rFonts w:cs="Calibri"/>
          <w:color w:val="000000"/>
          <w:spacing w:val="-2"/>
          <w:w w:val="106"/>
        </w:rPr>
        <w:t xml:space="preserve"> </w:t>
      </w:r>
      <w:r w:rsidRPr="00B64BE9">
        <w:rPr>
          <w:rFonts w:cs="Calibri"/>
          <w:color w:val="000000"/>
          <w:w w:val="106"/>
        </w:rPr>
        <w:t>category</w:t>
      </w:r>
      <w:r w:rsidRPr="00B64BE9">
        <w:rPr>
          <w:rFonts w:cs="Calibri"/>
          <w:color w:val="000000"/>
          <w:spacing w:val="-13"/>
          <w:w w:val="106"/>
        </w:rPr>
        <w:t xml:space="preserve"> </w:t>
      </w:r>
      <w:r w:rsidRPr="00B64BE9">
        <w:rPr>
          <w:rFonts w:cs="Calibri"/>
          <w:color w:val="000000"/>
          <w:w w:val="106"/>
        </w:rPr>
        <w:t>of</w:t>
      </w:r>
      <w:r w:rsidRPr="00B64BE9">
        <w:rPr>
          <w:rFonts w:cs="Calibri"/>
          <w:color w:val="000000"/>
          <w:spacing w:val="-10"/>
          <w:w w:val="106"/>
        </w:rPr>
        <w:t xml:space="preserve"> </w:t>
      </w:r>
      <w:r w:rsidRPr="00B64BE9">
        <w:rPr>
          <w:rFonts w:cs="Calibri"/>
          <w:color w:val="000000"/>
          <w:w w:val="106"/>
        </w:rPr>
        <w:t>service,</w:t>
      </w:r>
      <w:r w:rsidRPr="00B64BE9">
        <w:rPr>
          <w:rFonts w:cs="Calibri"/>
          <w:color w:val="000000"/>
          <w:spacing w:val="-14"/>
          <w:w w:val="106"/>
        </w:rPr>
        <w:t xml:space="preserve"> </w:t>
      </w:r>
      <w:r w:rsidRPr="00B64BE9">
        <w:rPr>
          <w:rFonts w:cs="Calibri"/>
          <w:color w:val="000000"/>
          <w:w w:val="106"/>
        </w:rPr>
        <w:t>nor</w:t>
      </w:r>
      <w:r w:rsidRPr="00B64BE9">
        <w:rPr>
          <w:rFonts w:cs="Calibri"/>
          <w:color w:val="000000"/>
          <w:spacing w:val="-3"/>
          <w:w w:val="106"/>
        </w:rPr>
        <w:t xml:space="preserve"> </w:t>
      </w:r>
      <w:r w:rsidRPr="00B64BE9">
        <w:rPr>
          <w:rFonts w:cs="Calibri"/>
          <w:color w:val="000000"/>
          <w:w w:val="106"/>
        </w:rPr>
        <w:t>continuity</w:t>
      </w:r>
      <w:r w:rsidRPr="00B64BE9">
        <w:rPr>
          <w:rFonts w:cs="Calibri"/>
          <w:color w:val="000000"/>
          <w:spacing w:val="-11"/>
          <w:w w:val="106"/>
        </w:rPr>
        <w:t xml:space="preserve"> </w:t>
      </w:r>
      <w:r w:rsidRPr="00B64BE9">
        <w:rPr>
          <w:rFonts w:cs="Calibri"/>
          <w:color w:val="000000"/>
          <w:w w:val="106"/>
        </w:rPr>
        <w:t>of the</w:t>
      </w:r>
      <w:r w:rsidRPr="00B64BE9">
        <w:rPr>
          <w:rFonts w:cs="Calibri"/>
          <w:color w:val="000000"/>
          <w:spacing w:val="-18"/>
          <w:w w:val="106"/>
        </w:rPr>
        <w:t xml:space="preserve"> </w:t>
      </w:r>
      <w:r w:rsidRPr="00B64BE9">
        <w:rPr>
          <w:rFonts w:cs="Calibri"/>
          <w:color w:val="000000"/>
          <w:w w:val="106"/>
        </w:rPr>
        <w:t>Services.</w:t>
      </w:r>
    </w:p>
    <w:p w:rsidR="00D81EED" w:rsidRPr="00B64BE9" w:rsidRDefault="00D81EED" w:rsidP="00E776DD">
      <w:pPr>
        <w:widowControl w:val="0"/>
        <w:autoSpaceDE w:val="0"/>
        <w:autoSpaceDN w:val="0"/>
        <w:adjustRightInd w:val="0"/>
        <w:spacing w:after="10"/>
        <w:ind w:right="412"/>
        <w:jc w:val="both"/>
        <w:rPr>
          <w:rFonts w:cs="Calibri"/>
          <w:color w:val="000000"/>
          <w:w w:val="107"/>
        </w:rPr>
      </w:pPr>
    </w:p>
    <w:p w:rsidR="00D81EED" w:rsidRPr="00B64BE9" w:rsidRDefault="00D81EED" w:rsidP="00E776DD">
      <w:pPr>
        <w:widowControl w:val="0"/>
        <w:autoSpaceDE w:val="0"/>
        <w:autoSpaceDN w:val="0"/>
        <w:adjustRightInd w:val="0"/>
        <w:spacing w:after="11"/>
        <w:ind w:left="5" w:right="412"/>
        <w:jc w:val="both"/>
        <w:rPr>
          <w:rFonts w:cs="Calibri"/>
          <w:color w:val="000000"/>
          <w:w w:val="107"/>
        </w:rPr>
      </w:pPr>
      <w:r w:rsidRPr="00B64BE9">
        <w:rPr>
          <w:rFonts w:cs="Calibri"/>
          <w:color w:val="000000"/>
        </w:rPr>
        <w:t>I/We</w:t>
      </w:r>
      <w:r w:rsidRPr="00B64BE9">
        <w:rPr>
          <w:rFonts w:cs="Calibri"/>
          <w:color w:val="000000"/>
          <w:spacing w:val="115"/>
        </w:rPr>
        <w:t xml:space="preserve"> </w:t>
      </w:r>
      <w:r w:rsidRPr="00B64BE9">
        <w:rPr>
          <w:rFonts w:cs="Calibri"/>
          <w:color w:val="000000"/>
        </w:rPr>
        <w:t>agree</w:t>
      </w:r>
      <w:r w:rsidRPr="00B64BE9">
        <w:rPr>
          <w:rFonts w:cs="Calibri"/>
          <w:color w:val="000000"/>
          <w:spacing w:val="120"/>
        </w:rPr>
        <w:t xml:space="preserve"> </w:t>
      </w:r>
      <w:r w:rsidRPr="00B64BE9">
        <w:rPr>
          <w:rFonts w:cs="Calibri"/>
          <w:color w:val="000000"/>
        </w:rPr>
        <w:t>that,</w:t>
      </w:r>
      <w:r w:rsidRPr="00B64BE9">
        <w:rPr>
          <w:rFonts w:cs="Calibri"/>
          <w:color w:val="000000"/>
          <w:spacing w:val="93"/>
        </w:rPr>
        <w:t xml:space="preserve"> </w:t>
      </w:r>
      <w:r w:rsidRPr="00B64BE9">
        <w:rPr>
          <w:rFonts w:cs="Calibri"/>
          <w:color w:val="000000"/>
        </w:rPr>
        <w:t>unless</w:t>
      </w:r>
      <w:r w:rsidRPr="00B64BE9">
        <w:rPr>
          <w:rFonts w:cs="Calibri"/>
          <w:color w:val="000000"/>
          <w:spacing w:val="98"/>
        </w:rPr>
        <w:t xml:space="preserve"> </w:t>
      </w:r>
      <w:r w:rsidRPr="00B64BE9">
        <w:rPr>
          <w:rFonts w:cs="Calibri"/>
          <w:color w:val="000000"/>
        </w:rPr>
        <w:t>specifically</w:t>
      </w:r>
      <w:r w:rsidRPr="00B64BE9">
        <w:rPr>
          <w:rFonts w:cs="Calibri"/>
          <w:color w:val="000000"/>
          <w:spacing w:val="103"/>
        </w:rPr>
        <w:t xml:space="preserve"> </w:t>
      </w:r>
      <w:r w:rsidRPr="00B64BE9">
        <w:rPr>
          <w:rFonts w:cs="Calibri"/>
          <w:color w:val="000000"/>
        </w:rPr>
        <w:t>withdrawn</w:t>
      </w:r>
      <w:r w:rsidRPr="00B64BE9">
        <w:rPr>
          <w:rFonts w:cs="Calibri"/>
          <w:color w:val="000000"/>
          <w:spacing w:val="83"/>
        </w:rPr>
        <w:t xml:space="preserve"> </w:t>
      </w:r>
      <w:r w:rsidRPr="00B64BE9">
        <w:rPr>
          <w:rFonts w:cs="Calibri"/>
          <w:color w:val="000000"/>
        </w:rPr>
        <w:t>in</w:t>
      </w:r>
      <w:r w:rsidRPr="00B64BE9">
        <w:rPr>
          <w:rFonts w:cs="Calibri"/>
          <w:color w:val="000000"/>
          <w:spacing w:val="111"/>
        </w:rPr>
        <w:t xml:space="preserve"> </w:t>
      </w:r>
      <w:r w:rsidRPr="00B64BE9">
        <w:rPr>
          <w:rFonts w:cs="Calibri"/>
          <w:color w:val="000000"/>
        </w:rPr>
        <w:t>writing,</w:t>
      </w:r>
      <w:r w:rsidRPr="00B64BE9">
        <w:rPr>
          <w:rFonts w:cs="Calibri"/>
          <w:color w:val="000000"/>
          <w:spacing w:val="107"/>
        </w:rPr>
        <w:t xml:space="preserve"> </w:t>
      </w:r>
      <w:r w:rsidRPr="00B64BE9">
        <w:rPr>
          <w:rFonts w:cs="Calibri"/>
          <w:color w:val="000000"/>
        </w:rPr>
        <w:t>this</w:t>
      </w:r>
      <w:r w:rsidRPr="00B64BE9">
        <w:rPr>
          <w:rFonts w:cs="Calibri"/>
          <w:color w:val="000000"/>
          <w:spacing w:val="120"/>
        </w:rPr>
        <w:t xml:space="preserve"> </w:t>
      </w:r>
      <w:r w:rsidRPr="00B64BE9">
        <w:rPr>
          <w:rFonts w:cs="Calibri"/>
          <w:color w:val="000000"/>
        </w:rPr>
        <w:t>tender</w:t>
      </w:r>
      <w:r w:rsidRPr="00B64BE9">
        <w:rPr>
          <w:rFonts w:cs="Calibri"/>
          <w:color w:val="000000"/>
          <w:spacing w:val="99"/>
        </w:rPr>
        <w:t xml:space="preserve"> </w:t>
      </w:r>
      <w:r w:rsidRPr="00B64BE9">
        <w:rPr>
          <w:rFonts w:cs="Calibri"/>
          <w:color w:val="000000"/>
        </w:rPr>
        <w:t>will</w:t>
      </w:r>
      <w:r w:rsidRPr="00B64BE9">
        <w:rPr>
          <w:rFonts w:cs="Calibri"/>
          <w:color w:val="000000"/>
          <w:spacing w:val="94"/>
        </w:rPr>
        <w:t xml:space="preserve"> </w:t>
      </w:r>
      <w:r w:rsidRPr="00B64BE9">
        <w:rPr>
          <w:rFonts w:cs="Calibri"/>
          <w:color w:val="000000"/>
        </w:rPr>
        <w:t>remain</w:t>
      </w:r>
      <w:r w:rsidRPr="00B64BE9">
        <w:rPr>
          <w:rFonts w:cs="Calibri"/>
          <w:color w:val="000000"/>
          <w:spacing w:val="107"/>
        </w:rPr>
        <w:t xml:space="preserve"> </w:t>
      </w:r>
      <w:r w:rsidRPr="00B64BE9">
        <w:rPr>
          <w:rFonts w:cs="Calibri"/>
          <w:color w:val="000000"/>
        </w:rPr>
        <w:t>open</w:t>
      </w:r>
      <w:r w:rsidRPr="00B64BE9">
        <w:rPr>
          <w:rFonts w:cs="Calibri"/>
          <w:color w:val="000000"/>
          <w:spacing w:val="92"/>
        </w:rPr>
        <w:t xml:space="preserve"> </w:t>
      </w:r>
      <w:r w:rsidRPr="00B64BE9">
        <w:rPr>
          <w:rFonts w:cs="Calibri"/>
          <w:color w:val="000000"/>
        </w:rPr>
        <w:t xml:space="preserve">for </w:t>
      </w:r>
      <w:r w:rsidRPr="00B64BE9">
        <w:rPr>
          <w:rFonts w:cs="Calibri"/>
          <w:color w:val="000000"/>
          <w:w w:val="107"/>
        </w:rPr>
        <w:t>acceptance</w:t>
      </w:r>
      <w:r w:rsidRPr="00B64BE9">
        <w:rPr>
          <w:rFonts w:cs="Calibri"/>
          <w:color w:val="000000"/>
          <w:spacing w:val="-1"/>
          <w:w w:val="107"/>
        </w:rPr>
        <w:t xml:space="preserve"> </w:t>
      </w:r>
      <w:r w:rsidRPr="00B64BE9">
        <w:rPr>
          <w:rFonts w:cs="Calibri"/>
          <w:color w:val="000000"/>
          <w:w w:val="107"/>
        </w:rPr>
        <w:t>for</w:t>
      </w:r>
      <w:r w:rsidRPr="00B64BE9">
        <w:rPr>
          <w:rFonts w:cs="Calibri"/>
          <w:color w:val="000000"/>
          <w:spacing w:val="-2"/>
          <w:w w:val="107"/>
        </w:rPr>
        <w:t xml:space="preserve"> </w:t>
      </w:r>
      <w:r w:rsidRPr="00B64BE9">
        <w:rPr>
          <w:rFonts w:cs="Calibri"/>
          <w:color w:val="000000"/>
          <w:w w:val="107"/>
        </w:rPr>
        <w:t>a</w:t>
      </w:r>
      <w:r w:rsidRPr="00B64BE9">
        <w:rPr>
          <w:rFonts w:cs="Calibri"/>
          <w:color w:val="000000"/>
          <w:spacing w:val="-9"/>
          <w:w w:val="107"/>
        </w:rPr>
        <w:t xml:space="preserve"> </w:t>
      </w:r>
      <w:r w:rsidRPr="00B64BE9">
        <w:rPr>
          <w:rFonts w:cs="Calibri"/>
          <w:color w:val="000000"/>
          <w:w w:val="107"/>
        </w:rPr>
        <w:t>period</w:t>
      </w:r>
      <w:r w:rsidRPr="00B64BE9">
        <w:rPr>
          <w:rFonts w:cs="Calibri"/>
          <w:color w:val="000000"/>
          <w:spacing w:val="-8"/>
          <w:w w:val="107"/>
        </w:rPr>
        <w:t xml:space="preserve"> </w:t>
      </w:r>
      <w:r w:rsidRPr="00B64BE9">
        <w:rPr>
          <w:rFonts w:cs="Calibri"/>
          <w:color w:val="000000"/>
          <w:w w:val="107"/>
        </w:rPr>
        <w:t>up to</w:t>
      </w:r>
      <w:r w:rsidRPr="00B64BE9">
        <w:rPr>
          <w:rFonts w:cs="Calibri"/>
          <w:color w:val="000000"/>
          <w:spacing w:val="-12"/>
          <w:w w:val="107"/>
        </w:rPr>
        <w:t xml:space="preserve"> </w:t>
      </w:r>
      <w:r w:rsidRPr="00B64BE9">
        <w:rPr>
          <w:rFonts w:cs="Calibri"/>
          <w:color w:val="000000"/>
          <w:w w:val="107"/>
        </w:rPr>
        <w:t>90</w:t>
      </w:r>
      <w:r w:rsidRPr="00B64BE9">
        <w:rPr>
          <w:rFonts w:cs="Calibri"/>
          <w:color w:val="000000"/>
          <w:spacing w:val="-14"/>
          <w:w w:val="107"/>
        </w:rPr>
        <w:t xml:space="preserve"> </w:t>
      </w:r>
      <w:r w:rsidRPr="00B64BE9">
        <w:rPr>
          <w:rFonts w:cs="Calibri"/>
          <w:color w:val="000000"/>
          <w:w w:val="107"/>
        </w:rPr>
        <w:t>days</w:t>
      </w:r>
      <w:r w:rsidRPr="00B64BE9">
        <w:rPr>
          <w:rFonts w:cs="Calibri"/>
          <w:color w:val="000000"/>
          <w:spacing w:val="-8"/>
          <w:w w:val="107"/>
        </w:rPr>
        <w:t xml:space="preserve"> </w:t>
      </w:r>
      <w:r w:rsidRPr="00B64BE9">
        <w:rPr>
          <w:rFonts w:cs="Calibri"/>
          <w:color w:val="000000"/>
          <w:w w:val="107"/>
        </w:rPr>
        <w:t>following</w:t>
      </w:r>
      <w:r w:rsidRPr="00B64BE9">
        <w:rPr>
          <w:rFonts w:cs="Calibri"/>
          <w:color w:val="000000"/>
          <w:spacing w:val="-21"/>
          <w:w w:val="107"/>
        </w:rPr>
        <w:t xml:space="preserve"> </w:t>
      </w:r>
      <w:r w:rsidRPr="00B64BE9">
        <w:rPr>
          <w:rFonts w:cs="Calibri"/>
          <w:color w:val="000000"/>
          <w:w w:val="107"/>
        </w:rPr>
        <w:t>the</w:t>
      </w:r>
      <w:r w:rsidRPr="00B64BE9">
        <w:rPr>
          <w:rFonts w:cs="Calibri"/>
          <w:color w:val="000000"/>
          <w:spacing w:val="-3"/>
          <w:w w:val="107"/>
        </w:rPr>
        <w:t xml:space="preserve"> </w:t>
      </w:r>
      <w:r w:rsidRPr="00B64BE9">
        <w:rPr>
          <w:rFonts w:cs="Calibri"/>
          <w:color w:val="000000"/>
          <w:w w:val="107"/>
        </w:rPr>
        <w:t>date</w:t>
      </w:r>
      <w:r w:rsidRPr="00B64BE9">
        <w:rPr>
          <w:rFonts w:cs="Calibri"/>
          <w:color w:val="000000"/>
          <w:spacing w:val="-8"/>
          <w:w w:val="107"/>
        </w:rPr>
        <w:t xml:space="preserve"> </w:t>
      </w:r>
      <w:r w:rsidRPr="00B64BE9">
        <w:rPr>
          <w:rFonts w:cs="Calibri"/>
          <w:color w:val="000000"/>
          <w:w w:val="107"/>
        </w:rPr>
        <w:t>set for</w:t>
      </w:r>
      <w:r w:rsidRPr="00B64BE9">
        <w:rPr>
          <w:rFonts w:cs="Calibri"/>
          <w:color w:val="000000"/>
          <w:spacing w:val="-5"/>
          <w:w w:val="107"/>
        </w:rPr>
        <w:t xml:space="preserve"> </w:t>
      </w:r>
      <w:r w:rsidRPr="00B64BE9">
        <w:rPr>
          <w:rFonts w:cs="Calibri"/>
          <w:color w:val="000000"/>
          <w:w w:val="107"/>
        </w:rPr>
        <w:t>return</w:t>
      </w:r>
      <w:r w:rsidRPr="00B64BE9">
        <w:rPr>
          <w:rFonts w:cs="Calibri"/>
          <w:color w:val="000000"/>
          <w:spacing w:val="-1"/>
          <w:w w:val="107"/>
        </w:rPr>
        <w:t xml:space="preserve"> </w:t>
      </w:r>
      <w:r w:rsidRPr="00B64BE9">
        <w:rPr>
          <w:rFonts w:cs="Calibri"/>
          <w:color w:val="000000"/>
          <w:w w:val="107"/>
        </w:rPr>
        <w:t>of tenders.</w:t>
      </w:r>
    </w:p>
    <w:p w:rsidR="00D81EED" w:rsidRPr="00B64BE9" w:rsidRDefault="00D81EED" w:rsidP="00E776DD">
      <w:pPr>
        <w:widowControl w:val="0"/>
        <w:autoSpaceDE w:val="0"/>
        <w:autoSpaceDN w:val="0"/>
        <w:adjustRightInd w:val="0"/>
        <w:spacing w:after="11"/>
        <w:ind w:left="5" w:right="412"/>
        <w:jc w:val="both"/>
        <w:rPr>
          <w:rFonts w:cs="Calibri"/>
          <w:color w:val="000000"/>
          <w:w w:val="107"/>
        </w:rPr>
      </w:pPr>
    </w:p>
    <w:p w:rsidR="00D81EED" w:rsidRPr="00B64BE9" w:rsidRDefault="00D81EED" w:rsidP="00E776DD">
      <w:pPr>
        <w:widowControl w:val="0"/>
        <w:autoSpaceDE w:val="0"/>
        <w:autoSpaceDN w:val="0"/>
        <w:adjustRightInd w:val="0"/>
        <w:spacing w:after="13"/>
        <w:ind w:firstLine="11"/>
        <w:jc w:val="both"/>
        <w:rPr>
          <w:rFonts w:cs="Calibri"/>
          <w:color w:val="000000"/>
          <w:w w:val="104"/>
        </w:rPr>
      </w:pPr>
      <w:r w:rsidRPr="00B64BE9">
        <w:rPr>
          <w:rFonts w:cs="Calibri"/>
          <w:color w:val="000000"/>
          <w:w w:val="104"/>
        </w:rPr>
        <w:t>I/We</w:t>
      </w:r>
      <w:r w:rsidRPr="00B64BE9">
        <w:rPr>
          <w:rFonts w:cs="Calibri"/>
          <w:color w:val="000000"/>
          <w:spacing w:val="2"/>
          <w:w w:val="104"/>
        </w:rPr>
        <w:t xml:space="preserve"> </w:t>
      </w:r>
      <w:r w:rsidRPr="00B64BE9">
        <w:rPr>
          <w:rFonts w:cs="Calibri"/>
          <w:color w:val="000000"/>
          <w:w w:val="104"/>
        </w:rPr>
        <w:t>understand</w:t>
      </w:r>
      <w:r w:rsidRPr="00B64BE9">
        <w:rPr>
          <w:rFonts w:cs="Calibri"/>
          <w:color w:val="000000"/>
          <w:spacing w:val="2"/>
          <w:w w:val="104"/>
        </w:rPr>
        <w:t xml:space="preserve"> </w:t>
      </w:r>
      <w:r w:rsidRPr="00B64BE9">
        <w:rPr>
          <w:rFonts w:cs="Calibri"/>
          <w:color w:val="000000"/>
          <w:w w:val="104"/>
        </w:rPr>
        <w:t>that</w:t>
      </w:r>
      <w:r w:rsidRPr="00B64BE9">
        <w:rPr>
          <w:rFonts w:cs="Calibri"/>
          <w:color w:val="000000"/>
          <w:spacing w:val="1"/>
          <w:w w:val="104"/>
        </w:rPr>
        <w:t xml:space="preserve"> </w:t>
      </w:r>
      <w:r w:rsidRPr="00B64BE9">
        <w:rPr>
          <w:rFonts w:cs="Calibri"/>
          <w:color w:val="000000"/>
          <w:w w:val="104"/>
        </w:rPr>
        <w:t>The University</w:t>
      </w:r>
      <w:r w:rsidRPr="00B64BE9">
        <w:rPr>
          <w:rFonts w:cs="Calibri"/>
          <w:color w:val="000000"/>
          <w:spacing w:val="1"/>
          <w:w w:val="104"/>
        </w:rPr>
        <w:t xml:space="preserve"> </w:t>
      </w:r>
      <w:r w:rsidRPr="00B64BE9">
        <w:rPr>
          <w:rFonts w:cs="Calibri"/>
          <w:color w:val="000000"/>
          <w:w w:val="104"/>
        </w:rPr>
        <w:t>will</w:t>
      </w:r>
      <w:r w:rsidRPr="00B64BE9">
        <w:rPr>
          <w:rFonts w:cs="Calibri"/>
          <w:color w:val="000000"/>
          <w:spacing w:val="1"/>
          <w:w w:val="104"/>
        </w:rPr>
        <w:t xml:space="preserve"> </w:t>
      </w:r>
      <w:r w:rsidRPr="00B64BE9">
        <w:rPr>
          <w:rFonts w:cs="Calibri"/>
          <w:color w:val="000000"/>
          <w:w w:val="104"/>
        </w:rPr>
        <w:t>not</w:t>
      </w:r>
      <w:r w:rsidRPr="00B64BE9">
        <w:rPr>
          <w:rFonts w:cs="Calibri"/>
          <w:color w:val="000000"/>
          <w:spacing w:val="1"/>
          <w:w w:val="104"/>
        </w:rPr>
        <w:t xml:space="preserve"> </w:t>
      </w:r>
      <w:r w:rsidRPr="00B64BE9">
        <w:rPr>
          <w:rFonts w:cs="Calibri"/>
          <w:color w:val="000000"/>
          <w:w w:val="104"/>
        </w:rPr>
        <w:t>necessarily</w:t>
      </w:r>
      <w:r w:rsidRPr="00B64BE9">
        <w:rPr>
          <w:rFonts w:cs="Calibri"/>
          <w:color w:val="000000"/>
          <w:spacing w:val="1"/>
          <w:w w:val="104"/>
        </w:rPr>
        <w:t xml:space="preserve"> </w:t>
      </w:r>
      <w:r w:rsidRPr="00B64BE9">
        <w:rPr>
          <w:rFonts w:cs="Calibri"/>
          <w:color w:val="000000"/>
          <w:w w:val="104"/>
        </w:rPr>
        <w:t>accept</w:t>
      </w:r>
      <w:r w:rsidRPr="00B64BE9">
        <w:rPr>
          <w:rFonts w:cs="Calibri"/>
          <w:color w:val="000000"/>
          <w:spacing w:val="1"/>
          <w:w w:val="104"/>
        </w:rPr>
        <w:t xml:space="preserve"> </w:t>
      </w:r>
      <w:r w:rsidRPr="00B64BE9">
        <w:rPr>
          <w:rFonts w:cs="Calibri"/>
          <w:color w:val="000000"/>
          <w:w w:val="104"/>
        </w:rPr>
        <w:t>the</w:t>
      </w:r>
      <w:r w:rsidRPr="00B64BE9">
        <w:rPr>
          <w:rFonts w:cs="Calibri"/>
          <w:color w:val="000000"/>
          <w:spacing w:val="1"/>
          <w:w w:val="104"/>
        </w:rPr>
        <w:t xml:space="preserve"> </w:t>
      </w:r>
      <w:r w:rsidRPr="00B64BE9">
        <w:rPr>
          <w:rFonts w:cs="Calibri"/>
          <w:color w:val="000000"/>
          <w:w w:val="104"/>
        </w:rPr>
        <w:t>lowest</w:t>
      </w:r>
      <w:r w:rsidRPr="00B64BE9">
        <w:rPr>
          <w:rFonts w:cs="Calibri"/>
          <w:color w:val="000000"/>
          <w:spacing w:val="1"/>
          <w:w w:val="104"/>
        </w:rPr>
        <w:t xml:space="preserve"> </w:t>
      </w:r>
      <w:r w:rsidRPr="00B64BE9">
        <w:rPr>
          <w:rFonts w:cs="Calibri"/>
          <w:color w:val="000000"/>
          <w:w w:val="104"/>
        </w:rPr>
        <w:t>or</w:t>
      </w:r>
      <w:r w:rsidRPr="00B64BE9">
        <w:rPr>
          <w:rFonts w:cs="Calibri"/>
          <w:color w:val="000000"/>
          <w:spacing w:val="1"/>
          <w:w w:val="104"/>
        </w:rPr>
        <w:t xml:space="preserve"> </w:t>
      </w:r>
      <w:r w:rsidRPr="00B64BE9">
        <w:rPr>
          <w:rFonts w:cs="Calibri"/>
          <w:color w:val="000000"/>
          <w:w w:val="104"/>
        </w:rPr>
        <w:t>any</w:t>
      </w:r>
      <w:r w:rsidRPr="00B64BE9">
        <w:rPr>
          <w:rFonts w:cs="Calibri"/>
          <w:color w:val="000000"/>
          <w:spacing w:val="1"/>
          <w:w w:val="104"/>
        </w:rPr>
        <w:t xml:space="preserve"> </w:t>
      </w:r>
      <w:r w:rsidR="00A115BA" w:rsidRPr="00B64BE9">
        <w:rPr>
          <w:rFonts w:cs="Calibri"/>
          <w:color w:val="000000"/>
          <w:w w:val="104"/>
        </w:rPr>
        <w:t>t</w:t>
      </w:r>
      <w:r w:rsidRPr="00B64BE9">
        <w:rPr>
          <w:rFonts w:cs="Calibri"/>
          <w:color w:val="000000"/>
          <w:w w:val="104"/>
        </w:rPr>
        <w:t>ender.</w:t>
      </w:r>
    </w:p>
    <w:p w:rsidR="00D81EED" w:rsidRPr="00B64BE9" w:rsidRDefault="00D81EED" w:rsidP="00E776DD">
      <w:pPr>
        <w:widowControl w:val="0"/>
        <w:autoSpaceDE w:val="0"/>
        <w:autoSpaceDN w:val="0"/>
        <w:adjustRightInd w:val="0"/>
        <w:spacing w:after="13"/>
        <w:ind w:firstLine="11"/>
        <w:jc w:val="both"/>
        <w:rPr>
          <w:rFonts w:cs="Calibri"/>
          <w:color w:val="000000"/>
          <w:w w:val="104"/>
        </w:rPr>
      </w:pPr>
    </w:p>
    <w:p w:rsidR="00D81EED" w:rsidRPr="00B64BE9" w:rsidRDefault="00D81EED" w:rsidP="00E776DD">
      <w:pPr>
        <w:widowControl w:val="0"/>
        <w:autoSpaceDE w:val="0"/>
        <w:autoSpaceDN w:val="0"/>
        <w:adjustRightInd w:val="0"/>
        <w:spacing w:after="29"/>
        <w:ind w:left="13" w:right="412" w:firstLine="13"/>
        <w:jc w:val="both"/>
        <w:rPr>
          <w:rFonts w:cs="Calibri"/>
          <w:color w:val="000000"/>
          <w:w w:val="103"/>
        </w:rPr>
      </w:pPr>
      <w:r w:rsidRPr="00B64BE9">
        <w:rPr>
          <w:rFonts w:cs="Calibri"/>
          <w:color w:val="000000"/>
          <w:w w:val="104"/>
        </w:rPr>
        <w:t>I/We</w:t>
      </w:r>
      <w:r w:rsidRPr="00B64BE9">
        <w:rPr>
          <w:rFonts w:cs="Calibri"/>
          <w:color w:val="000000"/>
          <w:spacing w:val="2"/>
          <w:w w:val="104"/>
        </w:rPr>
        <w:t xml:space="preserve"> </w:t>
      </w:r>
      <w:r w:rsidRPr="00B64BE9">
        <w:rPr>
          <w:rFonts w:cs="Calibri"/>
          <w:color w:val="000000"/>
        </w:rPr>
        <w:t>agree</w:t>
      </w:r>
      <w:r w:rsidRPr="00B64BE9">
        <w:rPr>
          <w:rFonts w:cs="Calibri"/>
          <w:color w:val="000000"/>
          <w:spacing w:val="84"/>
        </w:rPr>
        <w:t xml:space="preserve"> </w:t>
      </w:r>
      <w:r w:rsidRPr="00B64BE9">
        <w:rPr>
          <w:rFonts w:cs="Calibri"/>
          <w:color w:val="000000"/>
        </w:rPr>
        <w:t>that</w:t>
      </w:r>
      <w:r w:rsidRPr="00B64BE9">
        <w:rPr>
          <w:rFonts w:cs="Calibri"/>
          <w:color w:val="000000"/>
          <w:spacing w:val="63"/>
        </w:rPr>
        <w:t xml:space="preserve"> </w:t>
      </w:r>
      <w:r w:rsidRPr="00B64BE9">
        <w:rPr>
          <w:rFonts w:cs="Calibri"/>
          <w:color w:val="000000"/>
        </w:rPr>
        <w:t>any</w:t>
      </w:r>
      <w:r w:rsidRPr="00B64BE9">
        <w:rPr>
          <w:rFonts w:cs="Calibri"/>
          <w:color w:val="000000"/>
          <w:spacing w:val="57"/>
        </w:rPr>
        <w:t xml:space="preserve"> </w:t>
      </w:r>
      <w:r w:rsidRPr="00B64BE9">
        <w:rPr>
          <w:rFonts w:cs="Calibri"/>
          <w:color w:val="000000"/>
        </w:rPr>
        <w:t>Contract</w:t>
      </w:r>
      <w:r w:rsidRPr="00B64BE9">
        <w:rPr>
          <w:rFonts w:cs="Calibri"/>
          <w:color w:val="000000"/>
          <w:spacing w:val="69"/>
        </w:rPr>
        <w:t xml:space="preserve"> </w:t>
      </w:r>
      <w:r w:rsidRPr="00B64BE9">
        <w:rPr>
          <w:rFonts w:cs="Calibri"/>
          <w:color w:val="000000"/>
        </w:rPr>
        <w:t>that</w:t>
      </w:r>
      <w:r w:rsidRPr="00B64BE9">
        <w:rPr>
          <w:rFonts w:cs="Calibri"/>
          <w:color w:val="000000"/>
          <w:spacing w:val="80"/>
        </w:rPr>
        <w:t xml:space="preserve"> </w:t>
      </w:r>
      <w:r w:rsidRPr="00B64BE9">
        <w:rPr>
          <w:rFonts w:cs="Calibri"/>
          <w:color w:val="000000"/>
        </w:rPr>
        <w:t>may</w:t>
      </w:r>
      <w:r w:rsidRPr="00B64BE9">
        <w:rPr>
          <w:rFonts w:cs="Calibri"/>
          <w:color w:val="000000"/>
          <w:spacing w:val="53"/>
        </w:rPr>
        <w:t xml:space="preserve"> </w:t>
      </w:r>
      <w:r w:rsidRPr="00B64BE9">
        <w:rPr>
          <w:rFonts w:cs="Calibri"/>
          <w:color w:val="000000"/>
        </w:rPr>
        <w:t>result</w:t>
      </w:r>
      <w:r w:rsidRPr="00B64BE9">
        <w:rPr>
          <w:rFonts w:cs="Calibri"/>
          <w:color w:val="000000"/>
          <w:spacing w:val="72"/>
        </w:rPr>
        <w:t xml:space="preserve"> </w:t>
      </w:r>
      <w:r w:rsidRPr="00B64BE9">
        <w:rPr>
          <w:rFonts w:cs="Calibri"/>
          <w:color w:val="000000"/>
        </w:rPr>
        <w:t>from</w:t>
      </w:r>
      <w:r w:rsidRPr="00B64BE9">
        <w:rPr>
          <w:rFonts w:cs="Calibri"/>
          <w:color w:val="000000"/>
          <w:spacing w:val="75"/>
        </w:rPr>
        <w:t xml:space="preserve"> </w:t>
      </w:r>
      <w:r w:rsidRPr="00B64BE9">
        <w:rPr>
          <w:rFonts w:cs="Calibri"/>
          <w:color w:val="000000"/>
        </w:rPr>
        <w:t>this</w:t>
      </w:r>
      <w:r w:rsidRPr="00B64BE9">
        <w:rPr>
          <w:rFonts w:cs="Calibri"/>
          <w:color w:val="000000"/>
          <w:spacing w:val="58"/>
        </w:rPr>
        <w:t xml:space="preserve"> </w:t>
      </w:r>
      <w:r w:rsidRPr="00B64BE9">
        <w:rPr>
          <w:rFonts w:cs="Calibri"/>
          <w:color w:val="000000"/>
        </w:rPr>
        <w:t>Tender</w:t>
      </w:r>
      <w:r w:rsidRPr="00B64BE9">
        <w:rPr>
          <w:rFonts w:cs="Calibri"/>
          <w:color w:val="000000"/>
          <w:spacing w:val="64"/>
        </w:rPr>
        <w:t xml:space="preserve"> </w:t>
      </w:r>
      <w:r w:rsidRPr="00B64BE9">
        <w:rPr>
          <w:rFonts w:cs="Calibri"/>
          <w:color w:val="000000"/>
        </w:rPr>
        <w:t>shall</w:t>
      </w:r>
      <w:r w:rsidRPr="00B64BE9">
        <w:rPr>
          <w:rFonts w:cs="Calibri"/>
          <w:color w:val="000000"/>
          <w:spacing w:val="58"/>
        </w:rPr>
        <w:t xml:space="preserve"> </w:t>
      </w:r>
      <w:r w:rsidRPr="00B64BE9">
        <w:rPr>
          <w:rFonts w:cs="Calibri"/>
          <w:color w:val="000000"/>
        </w:rPr>
        <w:t>be</w:t>
      </w:r>
      <w:r w:rsidRPr="00B64BE9">
        <w:rPr>
          <w:rFonts w:cs="Calibri"/>
          <w:color w:val="000000"/>
          <w:spacing w:val="59"/>
        </w:rPr>
        <w:t xml:space="preserve"> </w:t>
      </w:r>
      <w:r w:rsidRPr="00B64BE9">
        <w:rPr>
          <w:rFonts w:cs="Calibri"/>
          <w:color w:val="000000"/>
        </w:rPr>
        <w:t>subject</w:t>
      </w:r>
      <w:r w:rsidRPr="00B64BE9">
        <w:rPr>
          <w:rFonts w:cs="Calibri"/>
          <w:color w:val="000000"/>
          <w:spacing w:val="71"/>
        </w:rPr>
        <w:t xml:space="preserve"> </w:t>
      </w:r>
      <w:r w:rsidRPr="00B64BE9">
        <w:rPr>
          <w:rFonts w:cs="Calibri"/>
          <w:color w:val="000000"/>
        </w:rPr>
        <w:t>to</w:t>
      </w:r>
      <w:r w:rsidRPr="00B64BE9">
        <w:rPr>
          <w:rFonts w:cs="Calibri"/>
          <w:color w:val="000000"/>
          <w:spacing w:val="44"/>
        </w:rPr>
        <w:t xml:space="preserve"> </w:t>
      </w:r>
      <w:r w:rsidRPr="00B64BE9">
        <w:rPr>
          <w:rFonts w:cs="Calibri"/>
          <w:color w:val="000000"/>
        </w:rPr>
        <w:t>the</w:t>
      </w:r>
      <w:r w:rsidRPr="00B64BE9">
        <w:rPr>
          <w:rFonts w:cs="Calibri"/>
          <w:color w:val="000000"/>
          <w:spacing w:val="48"/>
        </w:rPr>
        <w:t xml:space="preserve"> </w:t>
      </w:r>
      <w:r w:rsidRPr="00B64BE9">
        <w:rPr>
          <w:rFonts w:cs="Calibri"/>
          <w:color w:val="000000"/>
        </w:rPr>
        <w:t>law</w:t>
      </w:r>
      <w:r w:rsidRPr="00B64BE9">
        <w:rPr>
          <w:rFonts w:cs="Calibri"/>
          <w:color w:val="000000"/>
          <w:spacing w:val="47"/>
        </w:rPr>
        <w:t xml:space="preserve"> </w:t>
      </w:r>
      <w:r w:rsidRPr="00B64BE9">
        <w:rPr>
          <w:rFonts w:cs="Calibri"/>
          <w:color w:val="000000"/>
        </w:rPr>
        <w:t xml:space="preserve">of </w:t>
      </w:r>
      <w:r w:rsidRPr="00B64BE9">
        <w:rPr>
          <w:rFonts w:cs="Calibri"/>
          <w:color w:val="000000"/>
          <w:w w:val="103"/>
        </w:rPr>
        <w:t>England</w:t>
      </w:r>
      <w:r w:rsidRPr="00B64BE9">
        <w:rPr>
          <w:rFonts w:cs="Calibri"/>
          <w:color w:val="000000"/>
          <w:spacing w:val="-10"/>
          <w:w w:val="103"/>
        </w:rPr>
        <w:t xml:space="preserve"> </w:t>
      </w:r>
      <w:r w:rsidRPr="00B64BE9">
        <w:rPr>
          <w:rFonts w:cs="Calibri"/>
          <w:color w:val="000000"/>
          <w:w w:val="103"/>
        </w:rPr>
        <w:t>and</w:t>
      </w:r>
      <w:r w:rsidRPr="00B64BE9">
        <w:rPr>
          <w:rFonts w:cs="Calibri"/>
          <w:color w:val="000000"/>
          <w:spacing w:val="-4"/>
          <w:w w:val="103"/>
        </w:rPr>
        <w:t xml:space="preserve"> </w:t>
      </w:r>
      <w:r w:rsidRPr="00B64BE9">
        <w:rPr>
          <w:rFonts w:cs="Calibri"/>
          <w:color w:val="000000"/>
          <w:w w:val="103"/>
        </w:rPr>
        <w:t>Wales</w:t>
      </w:r>
      <w:r w:rsidRPr="00B64BE9">
        <w:rPr>
          <w:rFonts w:cs="Calibri"/>
          <w:color w:val="000000"/>
          <w:spacing w:val="-5"/>
          <w:w w:val="103"/>
        </w:rPr>
        <w:t xml:space="preserve"> </w:t>
      </w:r>
      <w:r w:rsidRPr="00B64BE9">
        <w:rPr>
          <w:rFonts w:cs="Calibri"/>
          <w:color w:val="000000"/>
          <w:w w:val="103"/>
        </w:rPr>
        <w:t>as</w:t>
      </w:r>
      <w:r w:rsidRPr="00B64BE9">
        <w:rPr>
          <w:rFonts w:cs="Calibri"/>
          <w:color w:val="000000"/>
          <w:spacing w:val="-9"/>
          <w:w w:val="103"/>
        </w:rPr>
        <w:t xml:space="preserve"> </w:t>
      </w:r>
      <w:r w:rsidRPr="00B64BE9">
        <w:rPr>
          <w:rFonts w:cs="Calibri"/>
          <w:color w:val="000000"/>
          <w:w w:val="103"/>
        </w:rPr>
        <w:t>interpreted</w:t>
      </w:r>
      <w:r w:rsidRPr="00B64BE9">
        <w:rPr>
          <w:rFonts w:cs="Calibri"/>
          <w:color w:val="000000"/>
          <w:spacing w:val="-10"/>
          <w:w w:val="103"/>
        </w:rPr>
        <w:t xml:space="preserve"> </w:t>
      </w:r>
      <w:r w:rsidRPr="00B64BE9">
        <w:rPr>
          <w:rFonts w:cs="Calibri"/>
          <w:color w:val="000000"/>
          <w:w w:val="103"/>
        </w:rPr>
        <w:t>in</w:t>
      </w:r>
      <w:r w:rsidRPr="00B64BE9">
        <w:rPr>
          <w:rFonts w:cs="Calibri"/>
          <w:color w:val="000000"/>
          <w:spacing w:val="-11"/>
          <w:w w:val="103"/>
        </w:rPr>
        <w:t xml:space="preserve"> </w:t>
      </w:r>
      <w:r w:rsidRPr="00B64BE9">
        <w:rPr>
          <w:rFonts w:cs="Calibri"/>
          <w:color w:val="000000"/>
          <w:w w:val="103"/>
        </w:rPr>
        <w:t>English</w:t>
      </w:r>
      <w:r w:rsidRPr="00B64BE9">
        <w:rPr>
          <w:rFonts w:cs="Calibri"/>
          <w:color w:val="000000"/>
          <w:spacing w:val="-4"/>
          <w:w w:val="103"/>
        </w:rPr>
        <w:t xml:space="preserve"> </w:t>
      </w:r>
      <w:r w:rsidRPr="00B64BE9">
        <w:rPr>
          <w:rFonts w:cs="Calibri"/>
          <w:color w:val="000000"/>
          <w:w w:val="103"/>
        </w:rPr>
        <w:t>Court.</w:t>
      </w:r>
    </w:p>
    <w:p w:rsidR="00D81EED" w:rsidRPr="00B64BE9" w:rsidRDefault="00D81EED" w:rsidP="00E776DD">
      <w:pPr>
        <w:widowControl w:val="0"/>
        <w:autoSpaceDE w:val="0"/>
        <w:autoSpaceDN w:val="0"/>
        <w:adjustRightInd w:val="0"/>
        <w:spacing w:after="13"/>
        <w:ind w:firstLine="5"/>
        <w:jc w:val="both"/>
        <w:rPr>
          <w:rFonts w:cs="Calibri"/>
          <w:color w:val="000000"/>
          <w:w w:val="103"/>
        </w:rPr>
      </w:pPr>
    </w:p>
    <w:p w:rsidR="00D81EED" w:rsidRPr="00B64BE9" w:rsidRDefault="00D81EED" w:rsidP="00E776DD">
      <w:pPr>
        <w:widowControl w:val="0"/>
        <w:autoSpaceDE w:val="0"/>
        <w:autoSpaceDN w:val="0"/>
        <w:adjustRightInd w:val="0"/>
        <w:spacing w:after="13"/>
        <w:ind w:firstLine="5"/>
        <w:jc w:val="both"/>
        <w:rPr>
          <w:rFonts w:cs="Calibri"/>
          <w:color w:val="000000"/>
        </w:rPr>
      </w:pPr>
      <w:r w:rsidRPr="00B64BE9">
        <w:rPr>
          <w:rFonts w:cs="Calibri"/>
          <w:color w:val="000000"/>
          <w:w w:val="103"/>
        </w:rPr>
        <w:t>Signed</w:t>
      </w:r>
      <w:r w:rsidRPr="00B64BE9">
        <w:rPr>
          <w:rFonts w:cs="Calibri"/>
          <w:color w:val="000000"/>
          <w:spacing w:val="1"/>
          <w:w w:val="103"/>
        </w:rPr>
        <w:t>:</w:t>
      </w:r>
      <w:r w:rsidRPr="00B64BE9">
        <w:rPr>
          <w:rFonts w:cs="Calibri"/>
          <w:color w:val="000000"/>
          <w:spacing w:val="653"/>
        </w:rPr>
        <w:t xml:space="preserve"> </w:t>
      </w:r>
      <w:r w:rsidRPr="00B64BE9">
        <w:rPr>
          <w:rFonts w:cs="Calibri"/>
          <w:color w:val="000000"/>
        </w:rPr>
        <w:t xml:space="preserve">_______________________________ </w:t>
      </w:r>
      <w:r w:rsidRPr="00B64BE9">
        <w:rPr>
          <w:rFonts w:cs="Calibri"/>
          <w:color w:val="000000"/>
        </w:rPr>
        <w:tab/>
      </w:r>
      <w:r w:rsidRPr="00B64BE9">
        <w:rPr>
          <w:rFonts w:cs="Calibri"/>
          <w:color w:val="000000"/>
        </w:rPr>
        <w:tab/>
        <w:t>Date:</w:t>
      </w:r>
    </w:p>
    <w:p w:rsidR="00D81EED" w:rsidRPr="00B64BE9" w:rsidRDefault="00D81EED" w:rsidP="00E776DD">
      <w:pPr>
        <w:widowControl w:val="0"/>
        <w:autoSpaceDE w:val="0"/>
        <w:autoSpaceDN w:val="0"/>
        <w:adjustRightInd w:val="0"/>
        <w:spacing w:after="85"/>
        <w:ind w:firstLine="5752"/>
        <w:jc w:val="both"/>
        <w:rPr>
          <w:rFonts w:cs="Calibri"/>
          <w:color w:val="000000"/>
        </w:rPr>
      </w:pPr>
      <w:r w:rsidRPr="00B64BE9">
        <w:rPr>
          <w:rFonts w:cs="Calibri"/>
          <w:color w:val="000000"/>
        </w:rPr>
        <w:t>Position:</w:t>
      </w:r>
    </w:p>
    <w:p w:rsidR="00D81EED" w:rsidRPr="00B64BE9" w:rsidRDefault="00D81EED" w:rsidP="00E24BD2">
      <w:pPr>
        <w:pStyle w:val="Heading1"/>
        <w:keepNext w:val="0"/>
        <w:tabs>
          <w:tab w:val="left" w:pos="851"/>
        </w:tabs>
        <w:suppressAutoHyphens w:val="0"/>
        <w:autoSpaceDE w:val="0"/>
        <w:autoSpaceDN w:val="0"/>
        <w:adjustRightInd w:val="0"/>
      </w:pPr>
    </w:p>
    <w:p w:rsidR="00861737" w:rsidRPr="003621D3" w:rsidRDefault="00D81EED" w:rsidP="00861737">
      <w:pPr>
        <w:rPr>
          <w:b/>
          <w:bCs/>
          <w:color w:val="000000" w:themeColor="text1"/>
          <w:u w:val="single"/>
          <w:lang w:val="en-US"/>
        </w:rPr>
      </w:pPr>
      <w:r w:rsidRPr="00B64BE9">
        <w:br w:type="page"/>
      </w:r>
      <w:r w:rsidR="00861737" w:rsidRPr="003621D3">
        <w:rPr>
          <w:b/>
          <w:bCs/>
          <w:color w:val="000000" w:themeColor="text1"/>
          <w:u w:val="single"/>
          <w:lang w:val="en-US"/>
        </w:rPr>
        <w:lastRenderedPageBreak/>
        <w:t xml:space="preserve">Your Tender Return </w:t>
      </w:r>
    </w:p>
    <w:p w:rsidR="00861737" w:rsidRPr="003621D3" w:rsidRDefault="00861737" w:rsidP="00861737">
      <w:pPr>
        <w:rPr>
          <w:b/>
          <w:bCs/>
          <w:color w:val="000000" w:themeColor="text1"/>
          <w:lang w:val="en-US"/>
        </w:rPr>
      </w:pPr>
    </w:p>
    <w:p w:rsidR="00861737" w:rsidRPr="003621D3" w:rsidRDefault="00861737" w:rsidP="00861737">
      <w:pPr>
        <w:pStyle w:val="Numbered"/>
        <w:widowControl/>
        <w:rPr>
          <w:rFonts w:ascii="Century Gothic" w:hAnsi="Century Gothic"/>
          <w:color w:val="000000" w:themeColor="text1"/>
          <w:sz w:val="20"/>
          <w:szCs w:val="20"/>
        </w:rPr>
      </w:pPr>
      <w:r w:rsidRPr="003621D3">
        <w:rPr>
          <w:rFonts w:ascii="Century Gothic" w:hAnsi="Century Gothic"/>
          <w:color w:val="000000" w:themeColor="text1"/>
          <w:sz w:val="20"/>
          <w:szCs w:val="20"/>
        </w:rPr>
        <w:t xml:space="preserve">Please present your proposal by completing and returning </w:t>
      </w:r>
      <w:r w:rsidR="003E6CC8">
        <w:rPr>
          <w:rFonts w:ascii="Century Gothic" w:hAnsi="Century Gothic"/>
          <w:color w:val="000000" w:themeColor="text1"/>
          <w:sz w:val="20"/>
          <w:szCs w:val="20"/>
        </w:rPr>
        <w:t xml:space="preserve">all sections </w:t>
      </w:r>
      <w:r w:rsidRPr="003621D3">
        <w:rPr>
          <w:rFonts w:ascii="Century Gothic" w:hAnsi="Century Gothic"/>
          <w:color w:val="000000" w:themeColor="text1"/>
          <w:sz w:val="20"/>
          <w:szCs w:val="20"/>
        </w:rPr>
        <w:t>including Declaration and Undertaking</w:t>
      </w:r>
      <w:r w:rsidR="00BA2E1A">
        <w:rPr>
          <w:rFonts w:ascii="Century Gothic" w:hAnsi="Century Gothic"/>
          <w:color w:val="000000" w:themeColor="text1"/>
          <w:sz w:val="20"/>
          <w:szCs w:val="20"/>
        </w:rPr>
        <w:t>,</w:t>
      </w:r>
      <w:r w:rsidRPr="003621D3">
        <w:rPr>
          <w:rFonts w:ascii="Century Gothic" w:hAnsi="Century Gothic"/>
          <w:color w:val="000000" w:themeColor="text1"/>
          <w:sz w:val="20"/>
          <w:szCs w:val="20"/>
        </w:rPr>
        <w:t xml:space="preserve"> Non-compliance Statement </w:t>
      </w:r>
      <w:r w:rsidR="00BA2E1A">
        <w:rPr>
          <w:rFonts w:ascii="Century Gothic" w:hAnsi="Century Gothic"/>
          <w:color w:val="000000" w:themeColor="text1"/>
          <w:sz w:val="20"/>
          <w:szCs w:val="20"/>
        </w:rPr>
        <w:t>and Parent Company Guarantee.</w:t>
      </w:r>
      <w:r w:rsidRPr="003621D3">
        <w:rPr>
          <w:rFonts w:ascii="Century Gothic" w:hAnsi="Century Gothic"/>
          <w:color w:val="000000" w:themeColor="text1"/>
          <w:sz w:val="20"/>
          <w:szCs w:val="20"/>
        </w:rPr>
        <w:t xml:space="preserve"> </w:t>
      </w:r>
    </w:p>
    <w:p w:rsidR="00861737" w:rsidRPr="003621D3" w:rsidRDefault="00861737" w:rsidP="00861737">
      <w:pPr>
        <w:pStyle w:val="Numbered"/>
        <w:widowControl/>
        <w:rPr>
          <w:rFonts w:ascii="Century Gothic" w:hAnsi="Century Gothic"/>
          <w:b/>
          <w:color w:val="000000" w:themeColor="text1"/>
          <w:sz w:val="20"/>
          <w:szCs w:val="20"/>
        </w:rPr>
      </w:pPr>
      <w:r w:rsidRPr="003621D3">
        <w:rPr>
          <w:rFonts w:ascii="Century Gothic" w:hAnsi="Century Gothic"/>
          <w:b/>
          <w:color w:val="000000" w:themeColor="text1"/>
          <w:sz w:val="20"/>
          <w:szCs w:val="20"/>
        </w:rPr>
        <w:t>General Format Information</w:t>
      </w:r>
    </w:p>
    <w:p w:rsidR="00861737" w:rsidRPr="003621D3" w:rsidRDefault="00861737" w:rsidP="00EF4A38">
      <w:pPr>
        <w:pStyle w:val="Numbered"/>
        <w:widowControl/>
        <w:numPr>
          <w:ilvl w:val="0"/>
          <w:numId w:val="28"/>
        </w:numPr>
        <w:rPr>
          <w:rFonts w:ascii="Century Gothic" w:hAnsi="Century Gothic"/>
          <w:color w:val="000000" w:themeColor="text1"/>
          <w:sz w:val="20"/>
          <w:szCs w:val="20"/>
        </w:rPr>
      </w:pPr>
      <w:r w:rsidRPr="003621D3">
        <w:rPr>
          <w:rFonts w:ascii="Century Gothic" w:hAnsi="Century Gothic"/>
          <w:color w:val="000000" w:themeColor="text1"/>
          <w:sz w:val="20"/>
          <w:szCs w:val="20"/>
        </w:rPr>
        <w:t>All material should be typed in English.</w:t>
      </w:r>
    </w:p>
    <w:p w:rsidR="00861737" w:rsidRPr="003621D3" w:rsidRDefault="00861737" w:rsidP="00EF4A38">
      <w:pPr>
        <w:pStyle w:val="Numbered"/>
        <w:widowControl/>
        <w:numPr>
          <w:ilvl w:val="0"/>
          <w:numId w:val="28"/>
        </w:numPr>
        <w:rPr>
          <w:rFonts w:ascii="Century Gothic" w:hAnsi="Century Gothic"/>
          <w:b/>
          <w:color w:val="000000" w:themeColor="text1"/>
          <w:sz w:val="20"/>
          <w:szCs w:val="2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621D3">
        <w:rPr>
          <w:rFonts w:ascii="Century Gothic" w:hAnsi="Century Gothic"/>
          <w:b/>
          <w:color w:val="000000" w:themeColor="text1"/>
          <w:sz w:val="20"/>
          <w:szCs w:val="2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Your response document must be fully completed and any supplementary information/documents must be clearly referenced to the question number it refers to. Failure to adequately reference documents may result in a Fail or nil score</w:t>
      </w:r>
    </w:p>
    <w:p w:rsidR="00861737" w:rsidRDefault="00861737" w:rsidP="00EF4A38">
      <w:pPr>
        <w:pStyle w:val="Numbered"/>
        <w:widowControl/>
        <w:numPr>
          <w:ilvl w:val="0"/>
          <w:numId w:val="28"/>
        </w:numPr>
        <w:rPr>
          <w:rFonts w:ascii="Century Gothic" w:hAnsi="Century Gothic"/>
          <w:color w:val="000000" w:themeColor="text1"/>
          <w:sz w:val="20"/>
          <w:szCs w:val="20"/>
        </w:rPr>
      </w:pPr>
      <w:r w:rsidRPr="003621D3">
        <w:rPr>
          <w:rFonts w:ascii="Century Gothic" w:hAnsi="Century Gothic"/>
          <w:color w:val="000000" w:themeColor="text1"/>
          <w:sz w:val="20"/>
          <w:szCs w:val="20"/>
        </w:rPr>
        <w:t>Tenderers should not attach additional company or marketing brochures with their tender as these will not be read and any information within them will not be evaluated</w:t>
      </w:r>
    </w:p>
    <w:p w:rsidR="0093047F" w:rsidRPr="003621D3" w:rsidRDefault="006B13B8" w:rsidP="00EF4A38">
      <w:pPr>
        <w:pStyle w:val="Heading3"/>
        <w:numPr>
          <w:ilvl w:val="0"/>
          <w:numId w:val="41"/>
        </w:numPr>
        <w:rPr>
          <w:bCs/>
          <w:color w:val="000000" w:themeColor="text1"/>
          <w:lang w:val="en-US"/>
        </w:rPr>
      </w:pPr>
      <w:bookmarkStart w:id="22" w:name="_Toc487711062"/>
      <w:r>
        <w:t>Potential Supplier Information</w:t>
      </w:r>
      <w:bookmarkEnd w:id="22"/>
    </w:p>
    <w:p w:rsidR="0093047F" w:rsidRDefault="0093047F" w:rsidP="0093047F">
      <w:pPr>
        <w:spacing w:line="250" w:lineRule="auto"/>
        <w:ind w:right="-24"/>
        <w:jc w:val="both"/>
        <w:rPr>
          <w:rFonts w:eastAsia="Arial" w:cs="Arial"/>
          <w:color w:val="000000" w:themeColor="text1"/>
          <w:spacing w:val="2"/>
          <w:w w:val="102"/>
        </w:rPr>
      </w:pPr>
      <w:r w:rsidRPr="003621D3">
        <w:rPr>
          <w:rFonts w:eastAsia="Arial" w:cs="Arial"/>
          <w:color w:val="000000" w:themeColor="text1"/>
          <w:spacing w:val="3"/>
        </w:rPr>
        <w:t>P</w:t>
      </w:r>
      <w:r w:rsidRPr="003621D3">
        <w:rPr>
          <w:rFonts w:eastAsia="Arial" w:cs="Arial"/>
          <w:color w:val="000000" w:themeColor="text1"/>
          <w:spacing w:val="1"/>
        </w:rPr>
        <w:t>l</w:t>
      </w:r>
      <w:r w:rsidRPr="003621D3">
        <w:rPr>
          <w:rFonts w:eastAsia="Arial" w:cs="Arial"/>
          <w:color w:val="000000" w:themeColor="text1"/>
          <w:spacing w:val="2"/>
        </w:rPr>
        <w:t>eas</w:t>
      </w:r>
      <w:r w:rsidRPr="003621D3">
        <w:rPr>
          <w:rFonts w:eastAsia="Arial" w:cs="Arial"/>
          <w:color w:val="000000" w:themeColor="text1"/>
        </w:rPr>
        <w:t>e</w:t>
      </w:r>
      <w:r w:rsidRPr="003621D3">
        <w:rPr>
          <w:rFonts w:eastAsia="Arial" w:cs="Arial"/>
          <w:color w:val="000000" w:themeColor="text1"/>
          <w:spacing w:val="48"/>
        </w:rPr>
        <w:t xml:space="preserve"> </w:t>
      </w:r>
      <w:r w:rsidRPr="003621D3">
        <w:rPr>
          <w:rFonts w:eastAsia="Arial" w:cs="Arial"/>
          <w:color w:val="000000" w:themeColor="text1"/>
          <w:spacing w:val="2"/>
        </w:rPr>
        <w:t>ans</w:t>
      </w:r>
      <w:r w:rsidRPr="003621D3">
        <w:rPr>
          <w:rFonts w:eastAsia="Arial" w:cs="Arial"/>
          <w:color w:val="000000" w:themeColor="text1"/>
          <w:spacing w:val="3"/>
        </w:rPr>
        <w:t>w</w:t>
      </w:r>
      <w:r w:rsidRPr="003621D3">
        <w:rPr>
          <w:rFonts w:eastAsia="Arial" w:cs="Arial"/>
          <w:color w:val="000000" w:themeColor="text1"/>
          <w:spacing w:val="2"/>
        </w:rPr>
        <w:t>e</w:t>
      </w:r>
      <w:r w:rsidRPr="003621D3">
        <w:rPr>
          <w:rFonts w:eastAsia="Arial" w:cs="Arial"/>
          <w:color w:val="000000" w:themeColor="text1"/>
        </w:rPr>
        <w:t>r</w:t>
      </w:r>
      <w:r w:rsidRPr="003621D3">
        <w:rPr>
          <w:rFonts w:eastAsia="Arial" w:cs="Arial"/>
          <w:color w:val="000000" w:themeColor="text1"/>
          <w:spacing w:val="48"/>
        </w:rPr>
        <w:t xml:space="preserve"> </w:t>
      </w:r>
      <w:r w:rsidRPr="003621D3">
        <w:rPr>
          <w:rFonts w:eastAsia="Arial" w:cs="Arial"/>
          <w:color w:val="000000" w:themeColor="text1"/>
          <w:spacing w:val="1"/>
        </w:rPr>
        <w:t>t</w:t>
      </w:r>
      <w:r w:rsidRPr="003621D3">
        <w:rPr>
          <w:rFonts w:eastAsia="Arial" w:cs="Arial"/>
          <w:color w:val="000000" w:themeColor="text1"/>
          <w:spacing w:val="2"/>
        </w:rPr>
        <w:t>h</w:t>
      </w:r>
      <w:r w:rsidRPr="003621D3">
        <w:rPr>
          <w:rFonts w:eastAsia="Arial" w:cs="Arial"/>
          <w:color w:val="000000" w:themeColor="text1"/>
        </w:rPr>
        <w:t>e</w:t>
      </w:r>
      <w:r w:rsidRPr="003621D3">
        <w:rPr>
          <w:rFonts w:eastAsia="Arial" w:cs="Arial"/>
          <w:color w:val="000000" w:themeColor="text1"/>
          <w:spacing w:val="41"/>
        </w:rPr>
        <w:t xml:space="preserve"> </w:t>
      </w:r>
      <w:r w:rsidRPr="003621D3">
        <w:rPr>
          <w:rFonts w:eastAsia="Arial" w:cs="Arial"/>
          <w:color w:val="000000" w:themeColor="text1"/>
          <w:spacing w:val="1"/>
        </w:rPr>
        <w:t>f</w:t>
      </w:r>
      <w:r w:rsidRPr="003621D3">
        <w:rPr>
          <w:rFonts w:eastAsia="Arial" w:cs="Arial"/>
          <w:color w:val="000000" w:themeColor="text1"/>
          <w:spacing w:val="2"/>
        </w:rPr>
        <w:t>o</w:t>
      </w:r>
      <w:r w:rsidRPr="003621D3">
        <w:rPr>
          <w:rFonts w:eastAsia="Arial" w:cs="Arial"/>
          <w:color w:val="000000" w:themeColor="text1"/>
          <w:spacing w:val="1"/>
        </w:rPr>
        <w:t>ll</w:t>
      </w:r>
      <w:r w:rsidRPr="003621D3">
        <w:rPr>
          <w:rFonts w:eastAsia="Arial" w:cs="Arial"/>
          <w:color w:val="000000" w:themeColor="text1"/>
          <w:spacing w:val="2"/>
        </w:rPr>
        <w:t>o</w:t>
      </w:r>
      <w:r w:rsidRPr="003621D3">
        <w:rPr>
          <w:rFonts w:eastAsia="Arial" w:cs="Arial"/>
          <w:color w:val="000000" w:themeColor="text1"/>
          <w:spacing w:val="3"/>
        </w:rPr>
        <w:t>w</w:t>
      </w:r>
      <w:r w:rsidRPr="003621D3">
        <w:rPr>
          <w:rFonts w:eastAsia="Arial" w:cs="Arial"/>
          <w:color w:val="000000" w:themeColor="text1"/>
          <w:spacing w:val="1"/>
        </w:rPr>
        <w:t>i</w:t>
      </w:r>
      <w:r w:rsidRPr="003621D3">
        <w:rPr>
          <w:rFonts w:eastAsia="Arial" w:cs="Arial"/>
          <w:color w:val="000000" w:themeColor="text1"/>
          <w:spacing w:val="2"/>
        </w:rPr>
        <w:t>n</w:t>
      </w:r>
      <w:r w:rsidRPr="003621D3">
        <w:rPr>
          <w:rFonts w:eastAsia="Arial" w:cs="Arial"/>
          <w:color w:val="000000" w:themeColor="text1"/>
        </w:rPr>
        <w:t>g</w:t>
      </w:r>
      <w:r w:rsidRPr="003621D3">
        <w:rPr>
          <w:rFonts w:eastAsia="Arial" w:cs="Arial"/>
          <w:color w:val="000000" w:themeColor="text1"/>
          <w:spacing w:val="52"/>
        </w:rPr>
        <w:t xml:space="preserve"> </w:t>
      </w:r>
      <w:r w:rsidRPr="003621D3">
        <w:rPr>
          <w:rFonts w:eastAsia="Arial" w:cs="Arial"/>
          <w:color w:val="000000" w:themeColor="text1"/>
          <w:spacing w:val="2"/>
        </w:rPr>
        <w:t>ques</w:t>
      </w:r>
      <w:r w:rsidRPr="003621D3">
        <w:rPr>
          <w:rFonts w:eastAsia="Arial" w:cs="Arial"/>
          <w:color w:val="000000" w:themeColor="text1"/>
          <w:spacing w:val="1"/>
        </w:rPr>
        <w:t>ti</w:t>
      </w:r>
      <w:r w:rsidRPr="003621D3">
        <w:rPr>
          <w:rFonts w:eastAsia="Arial" w:cs="Arial"/>
          <w:color w:val="000000" w:themeColor="text1"/>
          <w:spacing w:val="2"/>
        </w:rPr>
        <w:t>on</w:t>
      </w:r>
      <w:r w:rsidRPr="003621D3">
        <w:rPr>
          <w:rFonts w:eastAsia="Arial" w:cs="Arial"/>
          <w:color w:val="000000" w:themeColor="text1"/>
        </w:rPr>
        <w:t>s</w:t>
      </w:r>
      <w:r w:rsidRPr="003621D3">
        <w:rPr>
          <w:rFonts w:eastAsia="Arial" w:cs="Arial"/>
          <w:color w:val="000000" w:themeColor="text1"/>
          <w:spacing w:val="53"/>
        </w:rPr>
        <w:t xml:space="preserve"> </w:t>
      </w:r>
      <w:r w:rsidRPr="003621D3">
        <w:rPr>
          <w:rFonts w:eastAsia="Arial" w:cs="Arial"/>
          <w:color w:val="000000" w:themeColor="text1"/>
          <w:spacing w:val="1"/>
        </w:rPr>
        <w:t>i</w:t>
      </w:r>
      <w:r w:rsidRPr="003621D3">
        <w:rPr>
          <w:rFonts w:eastAsia="Arial" w:cs="Arial"/>
          <w:color w:val="000000" w:themeColor="text1"/>
        </w:rPr>
        <w:t>n</w:t>
      </w:r>
      <w:r w:rsidRPr="003621D3">
        <w:rPr>
          <w:rFonts w:eastAsia="Arial" w:cs="Arial"/>
          <w:color w:val="000000" w:themeColor="text1"/>
          <w:spacing w:val="39"/>
        </w:rPr>
        <w:t xml:space="preserve"> </w:t>
      </w:r>
      <w:r w:rsidRPr="003621D3">
        <w:rPr>
          <w:rFonts w:eastAsia="Arial" w:cs="Arial"/>
          <w:color w:val="000000" w:themeColor="text1"/>
          <w:spacing w:val="1"/>
        </w:rPr>
        <w:t>f</w:t>
      </w:r>
      <w:r w:rsidRPr="003621D3">
        <w:rPr>
          <w:rFonts w:eastAsia="Arial" w:cs="Arial"/>
          <w:color w:val="000000" w:themeColor="text1"/>
          <w:spacing w:val="2"/>
        </w:rPr>
        <w:t>u</w:t>
      </w:r>
      <w:r w:rsidRPr="003621D3">
        <w:rPr>
          <w:rFonts w:eastAsia="Arial" w:cs="Arial"/>
          <w:color w:val="000000" w:themeColor="text1"/>
          <w:spacing w:val="1"/>
        </w:rPr>
        <w:t>ll</w:t>
      </w:r>
      <w:r w:rsidRPr="003621D3">
        <w:rPr>
          <w:rFonts w:eastAsia="Arial" w:cs="Arial"/>
          <w:color w:val="000000" w:themeColor="text1"/>
        </w:rPr>
        <w:t>.</w:t>
      </w:r>
      <w:r w:rsidRPr="003621D3">
        <w:rPr>
          <w:rFonts w:eastAsia="Arial" w:cs="Arial"/>
          <w:color w:val="000000" w:themeColor="text1"/>
          <w:spacing w:val="41"/>
        </w:rPr>
        <w:t xml:space="preserve"> </w:t>
      </w:r>
      <w:r w:rsidRPr="003621D3">
        <w:rPr>
          <w:rFonts w:eastAsia="Arial" w:cs="Arial"/>
          <w:color w:val="000000" w:themeColor="text1"/>
          <w:spacing w:val="3"/>
        </w:rPr>
        <w:t>N</w:t>
      </w:r>
      <w:r w:rsidRPr="003621D3">
        <w:rPr>
          <w:rFonts w:eastAsia="Arial" w:cs="Arial"/>
          <w:color w:val="000000" w:themeColor="text1"/>
          <w:spacing w:val="2"/>
        </w:rPr>
        <w:t>o</w:t>
      </w:r>
      <w:r w:rsidRPr="003621D3">
        <w:rPr>
          <w:rFonts w:eastAsia="Arial" w:cs="Arial"/>
          <w:color w:val="000000" w:themeColor="text1"/>
          <w:spacing w:val="1"/>
        </w:rPr>
        <w:t>t</w:t>
      </w:r>
      <w:r w:rsidRPr="003621D3">
        <w:rPr>
          <w:rFonts w:eastAsia="Arial" w:cs="Arial"/>
          <w:color w:val="000000" w:themeColor="text1"/>
        </w:rPr>
        <w:t>e</w:t>
      </w:r>
      <w:r w:rsidRPr="003621D3">
        <w:rPr>
          <w:rFonts w:eastAsia="Arial" w:cs="Arial"/>
          <w:color w:val="000000" w:themeColor="text1"/>
          <w:spacing w:val="44"/>
        </w:rPr>
        <w:t xml:space="preserve"> </w:t>
      </w:r>
      <w:r w:rsidRPr="003621D3">
        <w:rPr>
          <w:rFonts w:eastAsia="Arial" w:cs="Arial"/>
          <w:color w:val="000000" w:themeColor="text1"/>
          <w:spacing w:val="1"/>
        </w:rPr>
        <w:t>t</w:t>
      </w:r>
      <w:r w:rsidRPr="003621D3">
        <w:rPr>
          <w:rFonts w:eastAsia="Arial" w:cs="Arial"/>
          <w:color w:val="000000" w:themeColor="text1"/>
          <w:spacing w:val="2"/>
        </w:rPr>
        <w:t>ha</w:t>
      </w:r>
      <w:r w:rsidRPr="003621D3">
        <w:rPr>
          <w:rFonts w:eastAsia="Arial" w:cs="Arial"/>
          <w:color w:val="000000" w:themeColor="text1"/>
        </w:rPr>
        <w:t>t</w:t>
      </w:r>
      <w:r w:rsidRPr="003621D3">
        <w:rPr>
          <w:rFonts w:eastAsia="Arial" w:cs="Arial"/>
          <w:color w:val="000000" w:themeColor="text1"/>
          <w:spacing w:val="41"/>
        </w:rPr>
        <w:t xml:space="preserve"> </w:t>
      </w:r>
      <w:r w:rsidRPr="003621D3">
        <w:rPr>
          <w:rFonts w:eastAsia="Arial" w:cs="Arial"/>
          <w:color w:val="000000" w:themeColor="text1"/>
          <w:spacing w:val="2"/>
        </w:rPr>
        <w:t>eve</w:t>
      </w:r>
      <w:r w:rsidRPr="003621D3">
        <w:rPr>
          <w:rFonts w:eastAsia="Arial" w:cs="Arial"/>
          <w:color w:val="000000" w:themeColor="text1"/>
          <w:spacing w:val="1"/>
        </w:rPr>
        <w:t>r</w:t>
      </w:r>
      <w:r w:rsidRPr="003621D3">
        <w:rPr>
          <w:rFonts w:eastAsia="Arial" w:cs="Arial"/>
          <w:color w:val="000000" w:themeColor="text1"/>
        </w:rPr>
        <w:t>y</w:t>
      </w:r>
      <w:r w:rsidRPr="003621D3">
        <w:rPr>
          <w:rFonts w:eastAsia="Arial" w:cs="Arial"/>
          <w:color w:val="000000" w:themeColor="text1"/>
          <w:spacing w:val="46"/>
        </w:rPr>
        <w:t xml:space="preserve"> </w:t>
      </w:r>
      <w:r w:rsidRPr="003621D3">
        <w:rPr>
          <w:rFonts w:eastAsia="Arial" w:cs="Arial"/>
          <w:color w:val="000000" w:themeColor="text1"/>
          <w:spacing w:val="2"/>
        </w:rPr>
        <w:t>o</w:t>
      </w:r>
      <w:r w:rsidRPr="003621D3">
        <w:rPr>
          <w:rFonts w:eastAsia="Arial" w:cs="Arial"/>
          <w:color w:val="000000" w:themeColor="text1"/>
          <w:spacing w:val="1"/>
        </w:rPr>
        <w:t>r</w:t>
      </w:r>
      <w:r w:rsidRPr="003621D3">
        <w:rPr>
          <w:rFonts w:eastAsia="Arial" w:cs="Arial"/>
          <w:color w:val="000000" w:themeColor="text1"/>
          <w:spacing w:val="2"/>
        </w:rPr>
        <w:t>gan</w:t>
      </w:r>
      <w:r w:rsidRPr="003621D3">
        <w:rPr>
          <w:rFonts w:eastAsia="Arial" w:cs="Arial"/>
          <w:color w:val="000000" w:themeColor="text1"/>
          <w:spacing w:val="1"/>
        </w:rPr>
        <w:t>i</w:t>
      </w:r>
      <w:r w:rsidRPr="003621D3">
        <w:rPr>
          <w:rFonts w:eastAsia="Arial" w:cs="Arial"/>
          <w:color w:val="000000" w:themeColor="text1"/>
          <w:spacing w:val="2"/>
        </w:rPr>
        <w:t>sa</w:t>
      </w:r>
      <w:r w:rsidRPr="003621D3">
        <w:rPr>
          <w:rFonts w:eastAsia="Arial" w:cs="Arial"/>
          <w:color w:val="000000" w:themeColor="text1"/>
          <w:spacing w:val="1"/>
        </w:rPr>
        <w:t>ti</w:t>
      </w:r>
      <w:r w:rsidRPr="003621D3">
        <w:rPr>
          <w:rFonts w:eastAsia="Arial" w:cs="Arial"/>
          <w:color w:val="000000" w:themeColor="text1"/>
          <w:spacing w:val="2"/>
        </w:rPr>
        <w:t>o</w:t>
      </w:r>
      <w:r w:rsidRPr="003621D3">
        <w:rPr>
          <w:rFonts w:eastAsia="Arial" w:cs="Arial"/>
          <w:color w:val="000000" w:themeColor="text1"/>
        </w:rPr>
        <w:t>n</w:t>
      </w:r>
      <w:r w:rsidRPr="003621D3">
        <w:rPr>
          <w:rFonts w:eastAsia="Arial" w:cs="Arial"/>
          <w:color w:val="000000" w:themeColor="text1"/>
          <w:spacing w:val="58"/>
        </w:rPr>
        <w:t xml:space="preserve"> </w:t>
      </w:r>
      <w:r w:rsidRPr="003621D3">
        <w:rPr>
          <w:rFonts w:eastAsia="Arial" w:cs="Arial"/>
          <w:color w:val="000000" w:themeColor="text1"/>
          <w:spacing w:val="1"/>
        </w:rPr>
        <w:t>t</w:t>
      </w:r>
      <w:r w:rsidRPr="003621D3">
        <w:rPr>
          <w:rFonts w:eastAsia="Arial" w:cs="Arial"/>
          <w:color w:val="000000" w:themeColor="text1"/>
          <w:spacing w:val="2"/>
        </w:rPr>
        <w:t>ha</w:t>
      </w:r>
      <w:r w:rsidRPr="003621D3">
        <w:rPr>
          <w:rFonts w:eastAsia="Arial" w:cs="Arial"/>
          <w:color w:val="000000" w:themeColor="text1"/>
        </w:rPr>
        <w:t>t</w:t>
      </w:r>
      <w:r w:rsidRPr="003621D3">
        <w:rPr>
          <w:rFonts w:eastAsia="Arial" w:cs="Arial"/>
          <w:color w:val="000000" w:themeColor="text1"/>
          <w:spacing w:val="41"/>
        </w:rPr>
        <w:t xml:space="preserve"> </w:t>
      </w:r>
      <w:r w:rsidRPr="003621D3">
        <w:rPr>
          <w:rFonts w:eastAsia="Arial" w:cs="Arial"/>
          <w:color w:val="000000" w:themeColor="text1"/>
          <w:spacing w:val="1"/>
        </w:rPr>
        <w:t>i</w:t>
      </w:r>
      <w:r w:rsidRPr="003621D3">
        <w:rPr>
          <w:rFonts w:eastAsia="Arial" w:cs="Arial"/>
          <w:color w:val="000000" w:themeColor="text1"/>
        </w:rPr>
        <w:t>s</w:t>
      </w:r>
      <w:r w:rsidRPr="003621D3">
        <w:rPr>
          <w:rFonts w:eastAsia="Arial" w:cs="Arial"/>
          <w:color w:val="000000" w:themeColor="text1"/>
          <w:spacing w:val="38"/>
        </w:rPr>
        <w:t xml:space="preserve"> </w:t>
      </w:r>
      <w:r w:rsidRPr="003621D3">
        <w:rPr>
          <w:rFonts w:eastAsia="Arial" w:cs="Arial"/>
          <w:color w:val="000000" w:themeColor="text1"/>
          <w:spacing w:val="2"/>
          <w:w w:val="102"/>
        </w:rPr>
        <w:t>be</w:t>
      </w:r>
      <w:r w:rsidRPr="003621D3">
        <w:rPr>
          <w:rFonts w:eastAsia="Arial" w:cs="Arial"/>
          <w:color w:val="000000" w:themeColor="text1"/>
          <w:spacing w:val="1"/>
          <w:w w:val="102"/>
        </w:rPr>
        <w:t>i</w:t>
      </w:r>
      <w:r w:rsidRPr="003621D3">
        <w:rPr>
          <w:rFonts w:eastAsia="Arial" w:cs="Arial"/>
          <w:color w:val="000000" w:themeColor="text1"/>
          <w:spacing w:val="2"/>
          <w:w w:val="102"/>
        </w:rPr>
        <w:t>n</w:t>
      </w:r>
      <w:r w:rsidRPr="003621D3">
        <w:rPr>
          <w:rFonts w:eastAsia="Arial" w:cs="Arial"/>
          <w:color w:val="000000" w:themeColor="text1"/>
          <w:w w:val="102"/>
        </w:rPr>
        <w:t xml:space="preserve">g </w:t>
      </w:r>
      <w:r w:rsidRPr="003621D3">
        <w:rPr>
          <w:rFonts w:eastAsia="Arial" w:cs="Arial"/>
          <w:color w:val="000000" w:themeColor="text1"/>
          <w:spacing w:val="1"/>
        </w:rPr>
        <w:t>r</w:t>
      </w:r>
      <w:r w:rsidRPr="003621D3">
        <w:rPr>
          <w:rFonts w:eastAsia="Arial" w:cs="Arial"/>
          <w:color w:val="000000" w:themeColor="text1"/>
          <w:spacing w:val="2"/>
        </w:rPr>
        <w:t>e</w:t>
      </w:r>
      <w:r w:rsidRPr="003621D3">
        <w:rPr>
          <w:rFonts w:eastAsia="Arial" w:cs="Arial"/>
          <w:color w:val="000000" w:themeColor="text1"/>
          <w:spacing w:val="1"/>
        </w:rPr>
        <w:t>li</w:t>
      </w:r>
      <w:r w:rsidRPr="003621D3">
        <w:rPr>
          <w:rFonts w:eastAsia="Arial" w:cs="Arial"/>
          <w:color w:val="000000" w:themeColor="text1"/>
          <w:spacing w:val="2"/>
        </w:rPr>
        <w:t>e</w:t>
      </w:r>
      <w:r w:rsidRPr="003621D3">
        <w:rPr>
          <w:rFonts w:eastAsia="Arial" w:cs="Arial"/>
          <w:color w:val="000000" w:themeColor="text1"/>
        </w:rPr>
        <w:t>d</w:t>
      </w:r>
      <w:r w:rsidRPr="003621D3">
        <w:rPr>
          <w:rFonts w:eastAsia="Arial" w:cs="Arial"/>
          <w:color w:val="000000" w:themeColor="text1"/>
          <w:spacing w:val="9"/>
        </w:rPr>
        <w:t xml:space="preserve"> </w:t>
      </w:r>
      <w:r w:rsidRPr="003621D3">
        <w:rPr>
          <w:rFonts w:eastAsia="Arial" w:cs="Arial"/>
          <w:color w:val="000000" w:themeColor="text1"/>
          <w:spacing w:val="2"/>
        </w:rPr>
        <w:t>o</w:t>
      </w:r>
      <w:r w:rsidRPr="003621D3">
        <w:rPr>
          <w:rFonts w:eastAsia="Arial" w:cs="Arial"/>
          <w:color w:val="000000" w:themeColor="text1"/>
        </w:rPr>
        <w:t>n</w:t>
      </w:r>
      <w:r w:rsidRPr="003621D3">
        <w:rPr>
          <w:rFonts w:eastAsia="Arial" w:cs="Arial"/>
          <w:color w:val="000000" w:themeColor="text1"/>
          <w:spacing w:val="3"/>
        </w:rPr>
        <w:t xml:space="preserve"> </w:t>
      </w:r>
      <w:r w:rsidRPr="003621D3">
        <w:rPr>
          <w:rFonts w:eastAsia="Arial" w:cs="Arial"/>
          <w:color w:val="000000" w:themeColor="text1"/>
          <w:spacing w:val="1"/>
        </w:rPr>
        <w:t>t</w:t>
      </w:r>
      <w:r w:rsidRPr="003621D3">
        <w:rPr>
          <w:rFonts w:eastAsia="Arial" w:cs="Arial"/>
          <w:color w:val="000000" w:themeColor="text1"/>
        </w:rPr>
        <w:t>o</w:t>
      </w:r>
      <w:r w:rsidRPr="003621D3">
        <w:rPr>
          <w:rFonts w:eastAsia="Arial" w:cs="Arial"/>
          <w:color w:val="000000" w:themeColor="text1"/>
          <w:spacing w:val="2"/>
        </w:rPr>
        <w:t xml:space="preserve"> </w:t>
      </w:r>
      <w:r w:rsidRPr="003621D3">
        <w:rPr>
          <w:rFonts w:eastAsia="Arial" w:cs="Arial"/>
          <w:color w:val="000000" w:themeColor="text1"/>
          <w:spacing w:val="3"/>
        </w:rPr>
        <w:t>m</w:t>
      </w:r>
      <w:r w:rsidRPr="003621D3">
        <w:rPr>
          <w:rFonts w:eastAsia="Arial" w:cs="Arial"/>
          <w:color w:val="000000" w:themeColor="text1"/>
          <w:spacing w:val="2"/>
        </w:rPr>
        <w:t>ee</w:t>
      </w:r>
      <w:r w:rsidRPr="003621D3">
        <w:rPr>
          <w:rFonts w:eastAsia="Arial" w:cs="Arial"/>
          <w:color w:val="000000" w:themeColor="text1"/>
        </w:rPr>
        <w:t>t</w:t>
      </w:r>
      <w:r w:rsidRPr="003621D3">
        <w:rPr>
          <w:rFonts w:eastAsia="Arial" w:cs="Arial"/>
          <w:color w:val="000000" w:themeColor="text1"/>
          <w:spacing w:val="7"/>
        </w:rPr>
        <w:t xml:space="preserve"> </w:t>
      </w:r>
      <w:r w:rsidRPr="003621D3">
        <w:rPr>
          <w:rFonts w:eastAsia="Arial" w:cs="Arial"/>
          <w:color w:val="000000" w:themeColor="text1"/>
          <w:spacing w:val="1"/>
        </w:rPr>
        <w:t>t</w:t>
      </w:r>
      <w:r w:rsidRPr="003621D3">
        <w:rPr>
          <w:rFonts w:eastAsia="Arial" w:cs="Arial"/>
          <w:color w:val="000000" w:themeColor="text1"/>
          <w:spacing w:val="2"/>
        </w:rPr>
        <w:t>h</w:t>
      </w:r>
      <w:r w:rsidRPr="003621D3">
        <w:rPr>
          <w:rFonts w:eastAsia="Arial" w:cs="Arial"/>
          <w:color w:val="000000" w:themeColor="text1"/>
        </w:rPr>
        <w:t>e</w:t>
      </w:r>
      <w:r w:rsidRPr="003621D3">
        <w:rPr>
          <w:rFonts w:eastAsia="Arial" w:cs="Arial"/>
          <w:color w:val="000000" w:themeColor="text1"/>
          <w:spacing w:val="4"/>
        </w:rPr>
        <w:t xml:space="preserve"> </w:t>
      </w:r>
      <w:r w:rsidRPr="003621D3">
        <w:rPr>
          <w:rFonts w:eastAsia="Arial" w:cs="Arial"/>
          <w:color w:val="000000" w:themeColor="text1"/>
          <w:spacing w:val="2"/>
        </w:rPr>
        <w:t>se</w:t>
      </w:r>
      <w:r w:rsidRPr="003621D3">
        <w:rPr>
          <w:rFonts w:eastAsia="Arial" w:cs="Arial"/>
          <w:color w:val="000000" w:themeColor="text1"/>
          <w:spacing w:val="1"/>
        </w:rPr>
        <w:t>l</w:t>
      </w:r>
      <w:r w:rsidRPr="003621D3">
        <w:rPr>
          <w:rFonts w:eastAsia="Arial" w:cs="Arial"/>
          <w:color w:val="000000" w:themeColor="text1"/>
          <w:spacing w:val="2"/>
        </w:rPr>
        <w:t>ec</w:t>
      </w:r>
      <w:r w:rsidRPr="003621D3">
        <w:rPr>
          <w:rFonts w:eastAsia="Arial" w:cs="Arial"/>
          <w:color w:val="000000" w:themeColor="text1"/>
          <w:spacing w:val="1"/>
        </w:rPr>
        <w:t>ti</w:t>
      </w:r>
      <w:r w:rsidRPr="003621D3">
        <w:rPr>
          <w:rFonts w:eastAsia="Arial" w:cs="Arial"/>
          <w:color w:val="000000" w:themeColor="text1"/>
          <w:spacing w:val="2"/>
        </w:rPr>
        <w:t>o</w:t>
      </w:r>
      <w:r w:rsidRPr="003621D3">
        <w:rPr>
          <w:rFonts w:eastAsia="Arial" w:cs="Arial"/>
          <w:color w:val="000000" w:themeColor="text1"/>
        </w:rPr>
        <w:t>n</w:t>
      </w:r>
      <w:r w:rsidRPr="003621D3">
        <w:rPr>
          <w:rFonts w:eastAsia="Arial" w:cs="Arial"/>
          <w:color w:val="000000" w:themeColor="text1"/>
          <w:spacing w:val="15"/>
        </w:rPr>
        <w:t xml:space="preserve"> </w:t>
      </w:r>
      <w:r w:rsidRPr="003621D3">
        <w:rPr>
          <w:rFonts w:eastAsia="Arial" w:cs="Arial"/>
          <w:color w:val="000000" w:themeColor="text1"/>
          <w:spacing w:val="3"/>
        </w:rPr>
        <w:t>m</w:t>
      </w:r>
      <w:r w:rsidRPr="003621D3">
        <w:rPr>
          <w:rFonts w:eastAsia="Arial" w:cs="Arial"/>
          <w:color w:val="000000" w:themeColor="text1"/>
          <w:spacing w:val="2"/>
        </w:rPr>
        <w:t>u</w:t>
      </w:r>
      <w:r w:rsidRPr="003621D3">
        <w:rPr>
          <w:rFonts w:eastAsia="Arial" w:cs="Arial"/>
          <w:color w:val="000000" w:themeColor="text1"/>
          <w:spacing w:val="3"/>
        </w:rPr>
        <w:t>s</w:t>
      </w:r>
      <w:r w:rsidRPr="003621D3">
        <w:rPr>
          <w:rFonts w:eastAsia="Arial" w:cs="Arial"/>
          <w:color w:val="000000" w:themeColor="text1"/>
        </w:rPr>
        <w:t>t</w:t>
      </w:r>
      <w:r w:rsidRPr="003621D3">
        <w:rPr>
          <w:rFonts w:eastAsia="Arial" w:cs="Arial"/>
          <w:color w:val="000000" w:themeColor="text1"/>
          <w:spacing w:val="7"/>
        </w:rPr>
        <w:t xml:space="preserve"> </w:t>
      </w:r>
      <w:r w:rsidRPr="003621D3">
        <w:rPr>
          <w:rFonts w:eastAsia="Arial" w:cs="Arial"/>
          <w:color w:val="000000" w:themeColor="text1"/>
          <w:spacing w:val="2"/>
        </w:rPr>
        <w:t>co</w:t>
      </w:r>
      <w:r w:rsidRPr="003621D3">
        <w:rPr>
          <w:rFonts w:eastAsia="Arial" w:cs="Arial"/>
          <w:color w:val="000000" w:themeColor="text1"/>
          <w:spacing w:val="3"/>
        </w:rPr>
        <w:t>m</w:t>
      </w:r>
      <w:r w:rsidRPr="003621D3">
        <w:rPr>
          <w:rFonts w:eastAsia="Arial" w:cs="Arial"/>
          <w:color w:val="000000" w:themeColor="text1"/>
          <w:spacing w:val="2"/>
        </w:rPr>
        <w:t>p</w:t>
      </w:r>
      <w:r w:rsidRPr="003621D3">
        <w:rPr>
          <w:rFonts w:eastAsia="Arial" w:cs="Arial"/>
          <w:color w:val="000000" w:themeColor="text1"/>
          <w:spacing w:val="1"/>
        </w:rPr>
        <w:t>l</w:t>
      </w:r>
      <w:r w:rsidRPr="003621D3">
        <w:rPr>
          <w:rFonts w:eastAsia="Arial" w:cs="Arial"/>
          <w:color w:val="000000" w:themeColor="text1"/>
          <w:spacing w:val="2"/>
        </w:rPr>
        <w:t>e</w:t>
      </w:r>
      <w:r w:rsidRPr="003621D3">
        <w:rPr>
          <w:rFonts w:eastAsia="Arial" w:cs="Arial"/>
          <w:color w:val="000000" w:themeColor="text1"/>
          <w:spacing w:val="1"/>
        </w:rPr>
        <w:t>t</w:t>
      </w:r>
      <w:r w:rsidRPr="003621D3">
        <w:rPr>
          <w:rFonts w:eastAsia="Arial" w:cs="Arial"/>
          <w:color w:val="000000" w:themeColor="text1"/>
        </w:rPr>
        <w:t>e</w:t>
      </w:r>
      <w:r w:rsidRPr="003621D3">
        <w:rPr>
          <w:rFonts w:eastAsia="Arial" w:cs="Arial"/>
          <w:color w:val="000000" w:themeColor="text1"/>
          <w:spacing w:val="16"/>
        </w:rPr>
        <w:t xml:space="preserve"> </w:t>
      </w:r>
      <w:r w:rsidRPr="003621D3">
        <w:rPr>
          <w:rFonts w:eastAsia="Arial" w:cs="Arial"/>
          <w:color w:val="000000" w:themeColor="text1"/>
          <w:spacing w:val="2"/>
        </w:rPr>
        <w:t>an</w:t>
      </w:r>
      <w:r w:rsidRPr="003621D3">
        <w:rPr>
          <w:rFonts w:eastAsia="Arial" w:cs="Arial"/>
          <w:color w:val="000000" w:themeColor="text1"/>
        </w:rPr>
        <w:t>d</w:t>
      </w:r>
      <w:r w:rsidRPr="003621D3">
        <w:rPr>
          <w:rFonts w:eastAsia="Arial" w:cs="Arial"/>
          <w:color w:val="000000" w:themeColor="text1"/>
          <w:spacing w:val="6"/>
        </w:rPr>
        <w:t xml:space="preserve"> </w:t>
      </w:r>
      <w:r w:rsidRPr="003621D3">
        <w:rPr>
          <w:rFonts w:eastAsia="Arial" w:cs="Arial"/>
          <w:color w:val="000000" w:themeColor="text1"/>
          <w:spacing w:val="2"/>
        </w:rPr>
        <w:t>sub</w:t>
      </w:r>
      <w:r w:rsidRPr="003621D3">
        <w:rPr>
          <w:rFonts w:eastAsia="Arial" w:cs="Arial"/>
          <w:color w:val="000000" w:themeColor="text1"/>
          <w:spacing w:val="3"/>
        </w:rPr>
        <w:t>m</w:t>
      </w:r>
      <w:r w:rsidRPr="003621D3">
        <w:rPr>
          <w:rFonts w:eastAsia="Arial" w:cs="Arial"/>
          <w:color w:val="000000" w:themeColor="text1"/>
          <w:spacing w:val="1"/>
        </w:rPr>
        <w:t>i</w:t>
      </w:r>
      <w:r w:rsidRPr="003621D3">
        <w:rPr>
          <w:rFonts w:eastAsia="Arial" w:cs="Arial"/>
          <w:color w:val="000000" w:themeColor="text1"/>
        </w:rPr>
        <w:t>t</w:t>
      </w:r>
      <w:r w:rsidRPr="003621D3">
        <w:rPr>
          <w:rFonts w:eastAsia="Arial" w:cs="Arial"/>
          <w:color w:val="000000" w:themeColor="text1"/>
          <w:spacing w:val="10"/>
        </w:rPr>
        <w:t xml:space="preserve"> </w:t>
      </w:r>
      <w:r w:rsidRPr="003621D3">
        <w:rPr>
          <w:rFonts w:eastAsia="Arial" w:cs="Arial"/>
          <w:color w:val="000000" w:themeColor="text1"/>
          <w:spacing w:val="1"/>
        </w:rPr>
        <w:t>t</w:t>
      </w:r>
      <w:r w:rsidRPr="003621D3">
        <w:rPr>
          <w:rFonts w:eastAsia="Arial" w:cs="Arial"/>
          <w:color w:val="000000" w:themeColor="text1"/>
          <w:spacing w:val="2"/>
        </w:rPr>
        <w:t>h</w:t>
      </w:r>
      <w:r w:rsidRPr="003621D3">
        <w:rPr>
          <w:rFonts w:eastAsia="Arial" w:cs="Arial"/>
          <w:color w:val="000000" w:themeColor="text1"/>
        </w:rPr>
        <w:t>e</w:t>
      </w:r>
      <w:r w:rsidRPr="003621D3">
        <w:rPr>
          <w:rFonts w:eastAsia="Arial" w:cs="Arial"/>
          <w:color w:val="000000" w:themeColor="text1"/>
          <w:spacing w:val="4"/>
        </w:rPr>
        <w:t xml:space="preserve"> </w:t>
      </w:r>
      <w:r w:rsidRPr="003621D3">
        <w:rPr>
          <w:rFonts w:eastAsia="Arial" w:cs="Arial"/>
          <w:color w:val="000000" w:themeColor="text1"/>
          <w:spacing w:val="3"/>
        </w:rPr>
        <w:t>P</w:t>
      </w:r>
      <w:r w:rsidRPr="003621D3">
        <w:rPr>
          <w:rFonts w:eastAsia="Arial" w:cs="Arial"/>
          <w:color w:val="000000" w:themeColor="text1"/>
          <w:spacing w:val="2"/>
        </w:rPr>
        <w:t>a</w:t>
      </w:r>
      <w:r w:rsidRPr="003621D3">
        <w:rPr>
          <w:rFonts w:eastAsia="Arial" w:cs="Arial"/>
          <w:color w:val="000000" w:themeColor="text1"/>
          <w:spacing w:val="1"/>
        </w:rPr>
        <w:t>r</w:t>
      </w:r>
      <w:r w:rsidRPr="003621D3">
        <w:rPr>
          <w:rFonts w:eastAsia="Arial" w:cs="Arial"/>
          <w:color w:val="000000" w:themeColor="text1"/>
        </w:rPr>
        <w:t>t</w:t>
      </w:r>
      <w:r w:rsidRPr="003621D3">
        <w:rPr>
          <w:rFonts w:eastAsia="Arial" w:cs="Arial"/>
          <w:color w:val="000000" w:themeColor="text1"/>
          <w:spacing w:val="5"/>
        </w:rPr>
        <w:t xml:space="preserve"> </w:t>
      </w:r>
      <w:r w:rsidRPr="003621D3">
        <w:rPr>
          <w:rFonts w:eastAsia="Arial" w:cs="Arial"/>
          <w:color w:val="000000" w:themeColor="text1"/>
        </w:rPr>
        <w:t xml:space="preserve">1 </w:t>
      </w:r>
      <w:r w:rsidRPr="003621D3">
        <w:rPr>
          <w:rFonts w:eastAsia="Arial" w:cs="Arial"/>
          <w:color w:val="000000" w:themeColor="text1"/>
          <w:spacing w:val="2"/>
        </w:rPr>
        <w:t>an</w:t>
      </w:r>
      <w:r w:rsidRPr="003621D3">
        <w:rPr>
          <w:rFonts w:eastAsia="Arial" w:cs="Arial"/>
          <w:color w:val="000000" w:themeColor="text1"/>
        </w:rPr>
        <w:t>d</w:t>
      </w:r>
      <w:r w:rsidRPr="003621D3">
        <w:rPr>
          <w:rFonts w:eastAsia="Arial" w:cs="Arial"/>
          <w:color w:val="000000" w:themeColor="text1"/>
          <w:spacing w:val="6"/>
        </w:rPr>
        <w:t xml:space="preserve"> </w:t>
      </w:r>
      <w:r w:rsidRPr="003621D3">
        <w:rPr>
          <w:rFonts w:eastAsia="Arial" w:cs="Arial"/>
          <w:color w:val="000000" w:themeColor="text1"/>
          <w:spacing w:val="3"/>
        </w:rPr>
        <w:t>P</w:t>
      </w:r>
      <w:r w:rsidRPr="003621D3">
        <w:rPr>
          <w:rFonts w:eastAsia="Arial" w:cs="Arial"/>
          <w:color w:val="000000" w:themeColor="text1"/>
          <w:spacing w:val="2"/>
        </w:rPr>
        <w:t>a</w:t>
      </w:r>
      <w:r w:rsidRPr="003621D3">
        <w:rPr>
          <w:rFonts w:eastAsia="Arial" w:cs="Arial"/>
          <w:color w:val="000000" w:themeColor="text1"/>
          <w:spacing w:val="1"/>
        </w:rPr>
        <w:t>r</w:t>
      </w:r>
      <w:r w:rsidRPr="003621D3">
        <w:rPr>
          <w:rFonts w:eastAsia="Arial" w:cs="Arial"/>
          <w:color w:val="000000" w:themeColor="text1"/>
        </w:rPr>
        <w:t>t</w:t>
      </w:r>
      <w:r w:rsidRPr="003621D3">
        <w:rPr>
          <w:rFonts w:eastAsia="Arial" w:cs="Arial"/>
          <w:color w:val="000000" w:themeColor="text1"/>
          <w:spacing w:val="5"/>
        </w:rPr>
        <w:t xml:space="preserve"> </w:t>
      </w:r>
      <w:r w:rsidRPr="003621D3">
        <w:rPr>
          <w:rFonts w:eastAsia="Arial" w:cs="Arial"/>
          <w:color w:val="000000" w:themeColor="text1"/>
        </w:rPr>
        <w:t>2</w:t>
      </w:r>
      <w:r w:rsidRPr="003621D3">
        <w:rPr>
          <w:rFonts w:eastAsia="Arial" w:cs="Arial"/>
          <w:color w:val="000000" w:themeColor="text1"/>
          <w:spacing w:val="1"/>
        </w:rPr>
        <w:t xml:space="preserve"> </w:t>
      </w:r>
      <w:r w:rsidRPr="003621D3">
        <w:rPr>
          <w:rFonts w:eastAsia="Arial" w:cs="Arial"/>
          <w:color w:val="000000" w:themeColor="text1"/>
          <w:spacing w:val="2"/>
          <w:w w:val="102"/>
        </w:rPr>
        <w:t>se</w:t>
      </w:r>
      <w:r w:rsidRPr="003621D3">
        <w:rPr>
          <w:rFonts w:eastAsia="Arial" w:cs="Arial"/>
          <w:color w:val="000000" w:themeColor="text1"/>
          <w:spacing w:val="1"/>
          <w:w w:val="102"/>
        </w:rPr>
        <w:t>lf</w:t>
      </w:r>
      <w:r w:rsidRPr="003621D3">
        <w:rPr>
          <w:rFonts w:eastAsia="Arial" w:cs="Arial"/>
          <w:color w:val="000000" w:themeColor="text1"/>
          <w:w w:val="102"/>
        </w:rPr>
        <w:t xml:space="preserve">- </w:t>
      </w:r>
      <w:r w:rsidRPr="003621D3">
        <w:rPr>
          <w:rFonts w:eastAsia="Arial" w:cs="Arial"/>
          <w:color w:val="000000" w:themeColor="text1"/>
          <w:spacing w:val="2"/>
          <w:w w:val="102"/>
        </w:rPr>
        <w:t>dec</w:t>
      </w:r>
      <w:r w:rsidRPr="003621D3">
        <w:rPr>
          <w:rFonts w:eastAsia="Arial" w:cs="Arial"/>
          <w:color w:val="000000" w:themeColor="text1"/>
          <w:spacing w:val="1"/>
          <w:w w:val="102"/>
        </w:rPr>
        <w:t>l</w:t>
      </w:r>
      <w:r w:rsidRPr="003621D3">
        <w:rPr>
          <w:rFonts w:eastAsia="Arial" w:cs="Arial"/>
          <w:color w:val="000000" w:themeColor="text1"/>
          <w:spacing w:val="2"/>
          <w:w w:val="102"/>
        </w:rPr>
        <w:t>a</w:t>
      </w:r>
      <w:r w:rsidRPr="003621D3">
        <w:rPr>
          <w:rFonts w:eastAsia="Arial" w:cs="Arial"/>
          <w:color w:val="000000" w:themeColor="text1"/>
          <w:spacing w:val="1"/>
          <w:w w:val="102"/>
        </w:rPr>
        <w:t>r</w:t>
      </w:r>
      <w:r w:rsidRPr="003621D3">
        <w:rPr>
          <w:rFonts w:eastAsia="Arial" w:cs="Arial"/>
          <w:color w:val="000000" w:themeColor="text1"/>
          <w:spacing w:val="2"/>
          <w:w w:val="102"/>
        </w:rPr>
        <w:t>a</w:t>
      </w:r>
      <w:r w:rsidRPr="003621D3">
        <w:rPr>
          <w:rFonts w:eastAsia="Arial" w:cs="Arial"/>
          <w:color w:val="000000" w:themeColor="text1"/>
          <w:spacing w:val="1"/>
          <w:w w:val="102"/>
        </w:rPr>
        <w:t>ti</w:t>
      </w:r>
      <w:r w:rsidRPr="003621D3">
        <w:rPr>
          <w:rFonts w:eastAsia="Arial" w:cs="Arial"/>
          <w:color w:val="000000" w:themeColor="text1"/>
          <w:spacing w:val="2"/>
          <w:w w:val="102"/>
        </w:rPr>
        <w:t>on.</w:t>
      </w:r>
    </w:p>
    <w:p w:rsidR="00B425E4" w:rsidRDefault="00B425E4" w:rsidP="0093047F">
      <w:pPr>
        <w:spacing w:line="250" w:lineRule="auto"/>
        <w:ind w:right="-24"/>
        <w:jc w:val="both"/>
        <w:rPr>
          <w:rFonts w:eastAsia="Arial" w:cs="Arial"/>
          <w:color w:val="000000" w:themeColor="text1"/>
          <w:spacing w:val="2"/>
          <w:w w:val="102"/>
        </w:rPr>
      </w:pPr>
    </w:p>
    <w:p w:rsidR="00C96682" w:rsidRPr="00C96682" w:rsidRDefault="00C96682" w:rsidP="00EF4A38">
      <w:pPr>
        <w:pStyle w:val="ListParagraph"/>
        <w:numPr>
          <w:ilvl w:val="0"/>
          <w:numId w:val="40"/>
        </w:numPr>
        <w:spacing w:line="250" w:lineRule="auto"/>
        <w:ind w:right="-24"/>
        <w:jc w:val="both"/>
        <w:rPr>
          <w:rFonts w:eastAsia="Arial" w:cs="Arial"/>
          <w:vanish/>
          <w:color w:val="000000" w:themeColor="text1"/>
          <w:lang w:eastAsia="en-US"/>
        </w:rPr>
      </w:pPr>
    </w:p>
    <w:p w:rsidR="00C96682" w:rsidRPr="00C96682" w:rsidRDefault="00C96682" w:rsidP="00EF4A38">
      <w:pPr>
        <w:pStyle w:val="ListParagraph"/>
        <w:numPr>
          <w:ilvl w:val="0"/>
          <w:numId w:val="40"/>
        </w:numPr>
        <w:spacing w:line="250" w:lineRule="auto"/>
        <w:ind w:right="-24"/>
        <w:jc w:val="both"/>
        <w:rPr>
          <w:rFonts w:eastAsia="Arial" w:cs="Arial"/>
          <w:vanish/>
          <w:color w:val="000000" w:themeColor="text1"/>
          <w:lang w:eastAsia="en-US"/>
        </w:rPr>
      </w:pPr>
    </w:p>
    <w:p w:rsidR="00C96682" w:rsidRPr="00C96682" w:rsidRDefault="00C96682" w:rsidP="00EF4A38">
      <w:pPr>
        <w:pStyle w:val="ListParagraph"/>
        <w:numPr>
          <w:ilvl w:val="0"/>
          <w:numId w:val="40"/>
        </w:numPr>
        <w:spacing w:line="250" w:lineRule="auto"/>
        <w:ind w:right="-24"/>
        <w:jc w:val="both"/>
        <w:rPr>
          <w:rFonts w:eastAsia="Arial" w:cs="Arial"/>
          <w:vanish/>
          <w:color w:val="000000" w:themeColor="text1"/>
          <w:lang w:eastAsia="en-US"/>
        </w:rPr>
      </w:pPr>
    </w:p>
    <w:p w:rsidR="00C96682" w:rsidRPr="00C96682" w:rsidRDefault="00C96682" w:rsidP="00EF4A38">
      <w:pPr>
        <w:pStyle w:val="ListParagraph"/>
        <w:numPr>
          <w:ilvl w:val="0"/>
          <w:numId w:val="40"/>
        </w:numPr>
        <w:spacing w:line="250" w:lineRule="auto"/>
        <w:ind w:right="-24"/>
        <w:jc w:val="both"/>
        <w:rPr>
          <w:rFonts w:eastAsia="Arial" w:cs="Arial"/>
          <w:vanish/>
          <w:color w:val="000000" w:themeColor="text1"/>
          <w:lang w:eastAsia="en-US"/>
        </w:rPr>
      </w:pPr>
    </w:p>
    <w:p w:rsidR="000D0E0F" w:rsidRDefault="00F201DA" w:rsidP="00EF4A38">
      <w:pPr>
        <w:pStyle w:val="ListParagraph"/>
        <w:numPr>
          <w:ilvl w:val="1"/>
          <w:numId w:val="40"/>
        </w:numPr>
        <w:spacing w:line="250" w:lineRule="auto"/>
        <w:ind w:right="-24"/>
        <w:jc w:val="both"/>
        <w:rPr>
          <w:rFonts w:eastAsia="Arial" w:cs="Arial"/>
          <w:color w:val="000000" w:themeColor="text1"/>
          <w:lang w:eastAsia="en-US"/>
        </w:rPr>
      </w:pPr>
      <w:r w:rsidRPr="00C96682">
        <w:rPr>
          <w:rFonts w:eastAsia="Arial" w:cs="Arial"/>
          <w:color w:val="000000" w:themeColor="text1"/>
          <w:lang w:eastAsia="en-US"/>
        </w:rPr>
        <w:t>Full name of the potential supplier submitting the information</w:t>
      </w:r>
    </w:p>
    <w:p w:rsidR="000D0E0F" w:rsidRDefault="00F201DA" w:rsidP="00EF4A38">
      <w:pPr>
        <w:pStyle w:val="ListParagraph"/>
        <w:numPr>
          <w:ilvl w:val="1"/>
          <w:numId w:val="40"/>
        </w:numPr>
        <w:spacing w:line="250" w:lineRule="auto"/>
        <w:ind w:right="-24"/>
        <w:jc w:val="both"/>
        <w:rPr>
          <w:rFonts w:eastAsia="Arial" w:cs="Arial"/>
          <w:color w:val="000000" w:themeColor="text1"/>
          <w:lang w:eastAsia="en-US"/>
        </w:rPr>
      </w:pPr>
      <w:r w:rsidRPr="000D0E0F">
        <w:rPr>
          <w:rFonts w:eastAsia="Arial" w:cs="Arial"/>
          <w:color w:val="000000" w:themeColor="text1"/>
          <w:lang w:eastAsia="en-US"/>
        </w:rPr>
        <w:t xml:space="preserve">Registered office address </w:t>
      </w:r>
    </w:p>
    <w:p w:rsidR="000D0E0F" w:rsidRDefault="00F201DA" w:rsidP="00EF4A38">
      <w:pPr>
        <w:pStyle w:val="ListParagraph"/>
        <w:numPr>
          <w:ilvl w:val="1"/>
          <w:numId w:val="40"/>
        </w:numPr>
        <w:spacing w:line="250" w:lineRule="auto"/>
        <w:ind w:right="-24"/>
        <w:jc w:val="both"/>
        <w:rPr>
          <w:rFonts w:eastAsia="Arial" w:cs="Arial"/>
          <w:color w:val="000000" w:themeColor="text1"/>
          <w:lang w:eastAsia="en-US"/>
        </w:rPr>
      </w:pPr>
      <w:r w:rsidRPr="000D0E0F">
        <w:rPr>
          <w:rFonts w:eastAsia="Arial" w:cs="Arial"/>
          <w:color w:val="000000" w:themeColor="text1"/>
          <w:lang w:eastAsia="en-US"/>
        </w:rPr>
        <w:t xml:space="preserve">Registered website address </w:t>
      </w:r>
    </w:p>
    <w:p w:rsidR="00F201DA" w:rsidRPr="000D0E0F" w:rsidRDefault="00F201DA" w:rsidP="00EF4A38">
      <w:pPr>
        <w:pStyle w:val="ListParagraph"/>
        <w:numPr>
          <w:ilvl w:val="1"/>
          <w:numId w:val="40"/>
        </w:numPr>
        <w:spacing w:line="250" w:lineRule="auto"/>
        <w:ind w:right="-24"/>
        <w:jc w:val="both"/>
        <w:rPr>
          <w:rFonts w:eastAsia="Arial" w:cs="Arial"/>
          <w:color w:val="000000" w:themeColor="text1"/>
          <w:lang w:eastAsia="en-US"/>
        </w:rPr>
      </w:pPr>
      <w:r w:rsidRPr="000D0E0F">
        <w:rPr>
          <w:rFonts w:eastAsia="Arial" w:cs="Arial"/>
          <w:color w:val="000000" w:themeColor="text1"/>
          <w:lang w:eastAsia="en-US"/>
        </w:rPr>
        <w:t xml:space="preserve">Trading status </w:t>
      </w:r>
    </w:p>
    <w:p w:rsidR="00F201DA" w:rsidRPr="00210AEC" w:rsidRDefault="00F201DA" w:rsidP="00EF4A38">
      <w:pPr>
        <w:pStyle w:val="ListParagraph"/>
        <w:numPr>
          <w:ilvl w:val="0"/>
          <w:numId w:val="42"/>
        </w:numPr>
        <w:spacing w:line="250" w:lineRule="auto"/>
        <w:ind w:right="-24"/>
        <w:jc w:val="both"/>
        <w:rPr>
          <w:rFonts w:eastAsia="Arial" w:cs="Arial"/>
          <w:color w:val="000000" w:themeColor="text1"/>
          <w:lang w:eastAsia="en-US"/>
        </w:rPr>
      </w:pPr>
      <w:r w:rsidRPr="00210AEC">
        <w:rPr>
          <w:rFonts w:eastAsia="Arial" w:cs="Arial"/>
          <w:color w:val="000000" w:themeColor="text1"/>
          <w:lang w:eastAsia="en-US"/>
        </w:rPr>
        <w:t>public limited company</w:t>
      </w:r>
    </w:p>
    <w:p w:rsidR="00F201DA" w:rsidRPr="00210AEC" w:rsidRDefault="00F201DA" w:rsidP="00EF4A38">
      <w:pPr>
        <w:pStyle w:val="ListParagraph"/>
        <w:numPr>
          <w:ilvl w:val="0"/>
          <w:numId w:val="42"/>
        </w:numPr>
        <w:spacing w:line="250" w:lineRule="auto"/>
        <w:ind w:right="-24"/>
        <w:jc w:val="both"/>
        <w:rPr>
          <w:rFonts w:eastAsia="Arial" w:cs="Arial"/>
          <w:color w:val="000000" w:themeColor="text1"/>
          <w:lang w:eastAsia="en-US"/>
        </w:rPr>
      </w:pPr>
      <w:r w:rsidRPr="00210AEC">
        <w:rPr>
          <w:rFonts w:eastAsia="Arial" w:cs="Arial"/>
          <w:color w:val="000000" w:themeColor="text1"/>
          <w:lang w:eastAsia="en-US"/>
        </w:rPr>
        <w:t xml:space="preserve">limited company </w:t>
      </w:r>
    </w:p>
    <w:p w:rsidR="00F201DA" w:rsidRPr="00210AEC" w:rsidRDefault="00F201DA" w:rsidP="00EF4A38">
      <w:pPr>
        <w:pStyle w:val="ListParagraph"/>
        <w:numPr>
          <w:ilvl w:val="0"/>
          <w:numId w:val="42"/>
        </w:numPr>
        <w:spacing w:line="250" w:lineRule="auto"/>
        <w:ind w:right="-24"/>
        <w:jc w:val="both"/>
        <w:rPr>
          <w:rFonts w:eastAsia="Arial" w:cs="Arial"/>
          <w:color w:val="000000" w:themeColor="text1"/>
          <w:lang w:eastAsia="en-US"/>
        </w:rPr>
      </w:pPr>
      <w:r w:rsidRPr="00210AEC">
        <w:rPr>
          <w:rFonts w:eastAsia="Arial" w:cs="Arial"/>
          <w:color w:val="000000" w:themeColor="text1"/>
          <w:lang w:eastAsia="en-US"/>
        </w:rPr>
        <w:t xml:space="preserve">limited liability partnership </w:t>
      </w:r>
    </w:p>
    <w:p w:rsidR="00F201DA" w:rsidRPr="00210AEC" w:rsidRDefault="00F201DA" w:rsidP="00EF4A38">
      <w:pPr>
        <w:pStyle w:val="ListParagraph"/>
        <w:numPr>
          <w:ilvl w:val="0"/>
          <w:numId w:val="42"/>
        </w:numPr>
        <w:spacing w:line="250" w:lineRule="auto"/>
        <w:ind w:right="-24"/>
        <w:jc w:val="both"/>
        <w:rPr>
          <w:rFonts w:eastAsia="Arial" w:cs="Arial"/>
          <w:color w:val="000000" w:themeColor="text1"/>
          <w:lang w:eastAsia="en-US"/>
        </w:rPr>
      </w:pPr>
      <w:r w:rsidRPr="00210AEC">
        <w:rPr>
          <w:rFonts w:eastAsia="Arial" w:cs="Arial"/>
          <w:color w:val="000000" w:themeColor="text1"/>
          <w:lang w:eastAsia="en-US"/>
        </w:rPr>
        <w:t xml:space="preserve">other partnership </w:t>
      </w:r>
    </w:p>
    <w:p w:rsidR="00F201DA" w:rsidRPr="00210AEC" w:rsidRDefault="00F201DA" w:rsidP="00EF4A38">
      <w:pPr>
        <w:pStyle w:val="ListParagraph"/>
        <w:numPr>
          <w:ilvl w:val="0"/>
          <w:numId w:val="42"/>
        </w:numPr>
        <w:spacing w:line="250" w:lineRule="auto"/>
        <w:ind w:right="-24"/>
        <w:jc w:val="both"/>
        <w:rPr>
          <w:rFonts w:eastAsia="Arial" w:cs="Arial"/>
          <w:color w:val="000000" w:themeColor="text1"/>
          <w:lang w:eastAsia="en-US"/>
        </w:rPr>
      </w:pPr>
      <w:r w:rsidRPr="00210AEC">
        <w:rPr>
          <w:rFonts w:eastAsia="Arial" w:cs="Arial"/>
          <w:color w:val="000000" w:themeColor="text1"/>
          <w:lang w:eastAsia="en-US"/>
        </w:rPr>
        <w:t xml:space="preserve">sole trader </w:t>
      </w:r>
    </w:p>
    <w:p w:rsidR="00F201DA" w:rsidRPr="00210AEC" w:rsidRDefault="00F201DA" w:rsidP="00EF4A38">
      <w:pPr>
        <w:pStyle w:val="ListParagraph"/>
        <w:numPr>
          <w:ilvl w:val="0"/>
          <w:numId w:val="42"/>
        </w:numPr>
        <w:spacing w:line="250" w:lineRule="auto"/>
        <w:ind w:right="-24"/>
        <w:jc w:val="both"/>
        <w:rPr>
          <w:rFonts w:eastAsia="Arial" w:cs="Arial"/>
          <w:color w:val="000000" w:themeColor="text1"/>
          <w:lang w:eastAsia="en-US"/>
        </w:rPr>
      </w:pPr>
      <w:r w:rsidRPr="00210AEC">
        <w:rPr>
          <w:rFonts w:eastAsia="Arial" w:cs="Arial"/>
          <w:color w:val="000000" w:themeColor="text1"/>
          <w:lang w:eastAsia="en-US"/>
        </w:rPr>
        <w:t>third sector</w:t>
      </w:r>
    </w:p>
    <w:p w:rsidR="00F201DA" w:rsidRPr="00210AEC" w:rsidRDefault="00F201DA" w:rsidP="00EF4A38">
      <w:pPr>
        <w:pStyle w:val="ListParagraph"/>
        <w:numPr>
          <w:ilvl w:val="0"/>
          <w:numId w:val="42"/>
        </w:numPr>
        <w:spacing w:line="250" w:lineRule="auto"/>
        <w:ind w:right="-24"/>
        <w:jc w:val="both"/>
        <w:rPr>
          <w:rFonts w:eastAsia="Arial" w:cs="Arial"/>
          <w:color w:val="000000" w:themeColor="text1"/>
          <w:lang w:eastAsia="en-US"/>
        </w:rPr>
      </w:pPr>
      <w:r w:rsidRPr="00210AEC">
        <w:rPr>
          <w:rFonts w:eastAsia="Arial" w:cs="Arial"/>
          <w:color w:val="000000" w:themeColor="text1"/>
          <w:lang w:eastAsia="en-US"/>
        </w:rPr>
        <w:t>other (please specify your trading status)</w:t>
      </w:r>
    </w:p>
    <w:p w:rsidR="000D0E0F" w:rsidRDefault="00F201DA" w:rsidP="00EF4A38">
      <w:pPr>
        <w:pStyle w:val="ListParagraph"/>
        <w:numPr>
          <w:ilvl w:val="1"/>
          <w:numId w:val="40"/>
        </w:numPr>
        <w:spacing w:line="250" w:lineRule="auto"/>
        <w:ind w:right="-24"/>
        <w:jc w:val="both"/>
        <w:rPr>
          <w:rFonts w:eastAsia="Arial" w:cs="Arial"/>
          <w:color w:val="000000" w:themeColor="text1"/>
          <w:lang w:eastAsia="en-US"/>
        </w:rPr>
      </w:pPr>
      <w:r w:rsidRPr="000D0E0F">
        <w:rPr>
          <w:rFonts w:eastAsia="Arial" w:cs="Arial"/>
          <w:color w:val="000000" w:themeColor="text1"/>
          <w:lang w:eastAsia="en-US"/>
        </w:rPr>
        <w:t>Date of registration in country of origin</w:t>
      </w:r>
    </w:p>
    <w:p w:rsidR="000D0E0F" w:rsidRDefault="00F201DA" w:rsidP="00EF4A38">
      <w:pPr>
        <w:pStyle w:val="ListParagraph"/>
        <w:numPr>
          <w:ilvl w:val="1"/>
          <w:numId w:val="40"/>
        </w:numPr>
        <w:spacing w:line="250" w:lineRule="auto"/>
        <w:ind w:right="-24"/>
        <w:jc w:val="both"/>
        <w:rPr>
          <w:rFonts w:eastAsia="Arial" w:cs="Arial"/>
          <w:color w:val="000000" w:themeColor="text1"/>
          <w:lang w:eastAsia="en-US"/>
        </w:rPr>
      </w:pPr>
      <w:r w:rsidRPr="000D0E0F">
        <w:rPr>
          <w:rFonts w:eastAsia="Arial" w:cs="Arial"/>
          <w:color w:val="000000" w:themeColor="text1"/>
          <w:lang w:eastAsia="en-US"/>
        </w:rPr>
        <w:t xml:space="preserve">Company registration number </w:t>
      </w:r>
    </w:p>
    <w:p w:rsidR="000D0E0F" w:rsidRDefault="00F201DA" w:rsidP="00EF4A38">
      <w:pPr>
        <w:pStyle w:val="ListParagraph"/>
        <w:numPr>
          <w:ilvl w:val="1"/>
          <w:numId w:val="40"/>
        </w:numPr>
        <w:spacing w:line="250" w:lineRule="auto"/>
        <w:ind w:right="-24"/>
        <w:jc w:val="both"/>
        <w:rPr>
          <w:rFonts w:eastAsia="Arial" w:cs="Arial"/>
          <w:color w:val="000000" w:themeColor="text1"/>
          <w:lang w:eastAsia="en-US"/>
        </w:rPr>
      </w:pPr>
      <w:r w:rsidRPr="000D0E0F">
        <w:rPr>
          <w:rFonts w:eastAsia="Arial" w:cs="Arial"/>
          <w:color w:val="000000" w:themeColor="text1"/>
          <w:lang w:eastAsia="en-US"/>
        </w:rPr>
        <w:t>Charity registration number (if applicable)</w:t>
      </w:r>
    </w:p>
    <w:p w:rsidR="000D0E0F" w:rsidRDefault="00F201DA" w:rsidP="00EF4A38">
      <w:pPr>
        <w:pStyle w:val="ListParagraph"/>
        <w:numPr>
          <w:ilvl w:val="1"/>
          <w:numId w:val="40"/>
        </w:numPr>
        <w:spacing w:line="250" w:lineRule="auto"/>
        <w:ind w:right="-24"/>
        <w:jc w:val="both"/>
        <w:rPr>
          <w:rFonts w:eastAsia="Arial" w:cs="Arial"/>
          <w:color w:val="000000" w:themeColor="text1"/>
          <w:lang w:eastAsia="en-US"/>
        </w:rPr>
      </w:pPr>
      <w:r w:rsidRPr="000D0E0F">
        <w:rPr>
          <w:rFonts w:eastAsia="Arial" w:cs="Arial"/>
          <w:color w:val="000000" w:themeColor="text1"/>
          <w:lang w:eastAsia="en-US"/>
        </w:rPr>
        <w:t>Head office DUNS number (if applicable)</w:t>
      </w:r>
    </w:p>
    <w:p w:rsidR="00B425E4" w:rsidRPr="000D0E0F" w:rsidRDefault="00F201DA" w:rsidP="00EF4A38">
      <w:pPr>
        <w:pStyle w:val="ListParagraph"/>
        <w:numPr>
          <w:ilvl w:val="1"/>
          <w:numId w:val="40"/>
        </w:numPr>
        <w:spacing w:line="250" w:lineRule="auto"/>
        <w:ind w:right="-24"/>
        <w:jc w:val="both"/>
        <w:rPr>
          <w:rFonts w:eastAsia="Arial" w:cs="Arial"/>
          <w:color w:val="000000" w:themeColor="text1"/>
          <w:lang w:eastAsia="en-US"/>
        </w:rPr>
      </w:pPr>
      <w:r w:rsidRPr="000D0E0F">
        <w:rPr>
          <w:rFonts w:eastAsia="Arial" w:cs="Arial"/>
          <w:color w:val="000000" w:themeColor="text1"/>
          <w:lang w:eastAsia="en-US"/>
        </w:rPr>
        <w:t>Registered VAT number</w:t>
      </w:r>
    </w:p>
    <w:p w:rsidR="0093047F" w:rsidRDefault="0093047F" w:rsidP="0093047F">
      <w:pPr>
        <w:rPr>
          <w:rFonts w:eastAsia="Arial" w:cs="Arial"/>
          <w:color w:val="000000" w:themeColor="text1"/>
          <w:highlight w:val="white"/>
        </w:rPr>
      </w:pPr>
      <w:r w:rsidRPr="003621D3">
        <w:rPr>
          <w:rFonts w:eastAsia="Arial" w:cs="Arial"/>
          <w:color w:val="000000" w:themeColor="text1"/>
          <w:highlight w:val="white"/>
        </w:rPr>
        <w:t>Please note: A criminal record check for relevant convictions may be undertaken for the preferred suppliers and the persons of significant in control of them.</w:t>
      </w:r>
    </w:p>
    <w:p w:rsidR="00CE33E2" w:rsidRPr="003621D3" w:rsidRDefault="00CE33E2" w:rsidP="00EF4A38">
      <w:pPr>
        <w:pStyle w:val="Normal1"/>
        <w:numPr>
          <w:ilvl w:val="1"/>
          <w:numId w:val="40"/>
        </w:numPr>
        <w:spacing w:before="100"/>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 xml:space="preserve">Are you bidding as </w:t>
      </w:r>
      <w:r w:rsidR="00436BE6">
        <w:rPr>
          <w:rFonts w:ascii="Century Gothic" w:eastAsia="Arial" w:hAnsi="Century Gothic" w:cs="Arial"/>
          <w:color w:val="000000" w:themeColor="text1"/>
          <w:sz w:val="20"/>
          <w:szCs w:val="20"/>
        </w:rPr>
        <w:t xml:space="preserve">part of </w:t>
      </w:r>
      <w:r w:rsidRPr="003621D3">
        <w:rPr>
          <w:rFonts w:ascii="Century Gothic" w:eastAsia="Arial" w:hAnsi="Century Gothic" w:cs="Arial"/>
          <w:color w:val="000000" w:themeColor="text1"/>
          <w:sz w:val="20"/>
          <w:szCs w:val="20"/>
        </w:rPr>
        <w:t>a group of economic operators?</w:t>
      </w:r>
    </w:p>
    <w:p w:rsidR="00CE33E2" w:rsidRPr="00B64BE9" w:rsidRDefault="00CE33E2" w:rsidP="00ED5451">
      <w:pPr>
        <w:pStyle w:val="QuestionNormal"/>
        <w:numPr>
          <w:ilvl w:val="0"/>
          <w:numId w:val="0"/>
        </w:numPr>
        <w:ind w:left="360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CE33E2" w:rsidRDefault="000F7540" w:rsidP="000D0E0F">
      <w:pPr>
        <w:rPr>
          <w:rFonts w:eastAsia="Arial" w:cs="Arial"/>
          <w:color w:val="000000" w:themeColor="text1"/>
          <w:highlight w:val="white"/>
        </w:rPr>
      </w:pPr>
      <w:r>
        <w:rPr>
          <w:rFonts w:eastAsia="Arial" w:cs="Arial"/>
          <w:color w:val="000000" w:themeColor="text1"/>
          <w:highlight w:val="white"/>
        </w:rPr>
        <w:t>If Yes, please provide the details below</w:t>
      </w:r>
      <w:r w:rsidR="000D0E0F">
        <w:rPr>
          <w:rFonts w:eastAsia="Arial" w:cs="Arial"/>
          <w:color w:val="000000" w:themeColor="text1"/>
          <w:highlight w:val="white"/>
        </w:rPr>
        <w:t xml:space="preserve">. If no, please skip to question </w:t>
      </w:r>
      <w:r w:rsidR="00C575B1" w:rsidRPr="00C575B1">
        <w:rPr>
          <w:rFonts w:eastAsia="Arial" w:cs="Arial"/>
          <w:color w:val="000000" w:themeColor="text1"/>
        </w:rPr>
        <w:t>16</w:t>
      </w:r>
    </w:p>
    <w:p w:rsidR="000D0E0F" w:rsidRDefault="000F7540" w:rsidP="00EF4A38">
      <w:pPr>
        <w:pStyle w:val="ListParagraph"/>
        <w:numPr>
          <w:ilvl w:val="1"/>
          <w:numId w:val="40"/>
        </w:numPr>
        <w:rPr>
          <w:rFonts w:eastAsia="Arial" w:cs="Arial"/>
          <w:color w:val="000000" w:themeColor="text1"/>
        </w:rPr>
      </w:pPr>
      <w:r w:rsidRPr="000D0E0F">
        <w:rPr>
          <w:rFonts w:eastAsia="Arial" w:cs="Arial"/>
          <w:color w:val="000000" w:themeColor="text1"/>
        </w:rPr>
        <w:t xml:space="preserve">Name of group of economic operators </w:t>
      </w:r>
    </w:p>
    <w:p w:rsidR="000D0E0F" w:rsidRDefault="000F7540" w:rsidP="00EF4A38">
      <w:pPr>
        <w:pStyle w:val="ListParagraph"/>
        <w:numPr>
          <w:ilvl w:val="1"/>
          <w:numId w:val="40"/>
        </w:numPr>
        <w:rPr>
          <w:rFonts w:eastAsia="Arial" w:cs="Arial"/>
          <w:color w:val="000000" w:themeColor="text1"/>
        </w:rPr>
      </w:pPr>
      <w:r w:rsidRPr="000D0E0F">
        <w:rPr>
          <w:rFonts w:eastAsia="Arial" w:cs="Arial"/>
          <w:color w:val="000000" w:themeColor="text1"/>
        </w:rPr>
        <w:t>Proposed legal structure if the group of economic operators intends to form a named single legal entity prior to signing a contract, if awarded. If you do not propose to form a single legal entity, please explain the legal structure.</w:t>
      </w:r>
    </w:p>
    <w:p w:rsidR="000F7540" w:rsidRPr="000D0E0F" w:rsidRDefault="000F7540" w:rsidP="00EF4A38">
      <w:pPr>
        <w:pStyle w:val="ListParagraph"/>
        <w:numPr>
          <w:ilvl w:val="1"/>
          <w:numId w:val="40"/>
        </w:numPr>
        <w:rPr>
          <w:rFonts w:eastAsia="Arial" w:cs="Arial"/>
          <w:color w:val="000000" w:themeColor="text1"/>
          <w:highlight w:val="white"/>
        </w:rPr>
      </w:pPr>
      <w:r w:rsidRPr="000D0E0F">
        <w:rPr>
          <w:rFonts w:eastAsia="Arial" w:cs="Arial"/>
          <w:color w:val="000000" w:themeColor="text1"/>
        </w:rPr>
        <w:t>Are you or, if applicable, the group of economic operators proposing to use sub-contractors?</w:t>
      </w:r>
    </w:p>
    <w:p w:rsidR="000D0E0F" w:rsidRPr="00B64BE9" w:rsidRDefault="000D0E0F" w:rsidP="00ED5451">
      <w:pPr>
        <w:pStyle w:val="QuestionNormal"/>
        <w:numPr>
          <w:ilvl w:val="0"/>
          <w:numId w:val="0"/>
        </w:numPr>
        <w:ind w:left="3600"/>
      </w:pPr>
      <w:r w:rsidRPr="00B64BE9">
        <w:lastRenderedPageBreak/>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AE7222" w:rsidRDefault="00AE7222" w:rsidP="00551414">
      <w:pPr>
        <w:rPr>
          <w:rFonts w:eastAsia="Arial" w:cs="Arial"/>
          <w:color w:val="000000" w:themeColor="text1"/>
        </w:rPr>
      </w:pPr>
      <w:r w:rsidRPr="00551414">
        <w:rPr>
          <w:rFonts w:eastAsia="Arial" w:cs="Arial"/>
          <w:color w:val="000000" w:themeColor="text1"/>
        </w:rPr>
        <w:t>If you responded yes to 15.13 please provide additional details for each sub-contractor in the following table: we may ask them to complete this form as well.</w:t>
      </w:r>
      <w:r w:rsidR="00384674">
        <w:rPr>
          <w:rFonts w:eastAsia="Arial" w:cs="Arial"/>
          <w:color w:val="000000" w:themeColor="text1"/>
        </w:rPr>
        <w:t xml:space="preserve"> If not, please skip to question 16</w:t>
      </w:r>
    </w:p>
    <w:p w:rsidR="005F1847" w:rsidRPr="00551414" w:rsidRDefault="005F1847" w:rsidP="00551414">
      <w:pPr>
        <w:rPr>
          <w:rFonts w:eastAsia="Arial" w:cs="Arial"/>
          <w:color w:val="000000" w:themeColor="text1"/>
        </w:rPr>
      </w:pPr>
    </w:p>
    <w:tbl>
      <w:tblPr>
        <w:tblW w:w="7828" w:type="dxa"/>
        <w:tblInd w:w="132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B839BB" w:rsidRPr="003621D3" w:rsidTr="00B839BB">
        <w:trPr>
          <w:trHeight w:val="40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Name</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r w:rsidR="00B839BB" w:rsidRPr="003621D3" w:rsidTr="00B839BB">
        <w:trPr>
          <w:trHeight w:val="48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Registered address</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r w:rsidR="00B839BB" w:rsidRPr="003621D3" w:rsidTr="00B839BB">
        <w:trPr>
          <w:trHeight w:val="36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Trading status</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r w:rsidR="00B839BB" w:rsidRPr="003621D3" w:rsidTr="00B839BB">
        <w:trPr>
          <w:trHeight w:val="48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Company registration number</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r w:rsidR="00B839BB" w:rsidRPr="003621D3" w:rsidTr="00B839BB">
        <w:trPr>
          <w:trHeight w:val="48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Head Office DUNS number (if applicable)</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r w:rsidR="00B839BB" w:rsidRPr="003621D3" w:rsidTr="00B839BB">
        <w:trPr>
          <w:trHeight w:val="48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Registered VAT number</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r w:rsidR="00B839BB" w:rsidRPr="003621D3" w:rsidTr="00B839BB">
        <w:trPr>
          <w:trHeight w:val="48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Type of organisation</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r w:rsidR="00B839BB" w:rsidRPr="003621D3" w:rsidTr="00B839BB">
        <w:trPr>
          <w:trHeight w:val="36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SME (Yes/No)</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r w:rsidR="00B839BB" w:rsidRPr="003621D3" w:rsidTr="00B839BB">
        <w:trPr>
          <w:trHeight w:val="48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The role each sub-contractor will take in providing the works and /or supplies e.g. key deliverables</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r w:rsidR="00B839BB" w:rsidRPr="003621D3" w:rsidTr="00B839BB">
        <w:trPr>
          <w:trHeight w:val="480"/>
        </w:trPr>
        <w:tc>
          <w:tcPr>
            <w:tcW w:w="1814" w:type="dxa"/>
          </w:tcPr>
          <w:p w:rsidR="00B839BB" w:rsidRPr="003621D3" w:rsidRDefault="00B839BB" w:rsidP="00A3403C">
            <w:pPr>
              <w:pStyle w:val="Normal1"/>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The approximate % of contractual obligations assigned to each sub-contractor</w:t>
            </w:r>
          </w:p>
        </w:tc>
        <w:tc>
          <w:tcPr>
            <w:tcW w:w="1202"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c>
          <w:tcPr>
            <w:tcW w:w="1203" w:type="dxa"/>
          </w:tcPr>
          <w:p w:rsidR="00B839BB" w:rsidRPr="003621D3" w:rsidRDefault="00B839BB" w:rsidP="00A3403C">
            <w:pPr>
              <w:pStyle w:val="Normal1"/>
              <w:jc w:val="both"/>
              <w:rPr>
                <w:rFonts w:ascii="Century Gothic" w:hAnsi="Century Gothic"/>
                <w:color w:val="000000" w:themeColor="text1"/>
                <w:sz w:val="20"/>
                <w:szCs w:val="20"/>
              </w:rPr>
            </w:pPr>
          </w:p>
        </w:tc>
      </w:tr>
    </w:tbl>
    <w:p w:rsidR="00C575B1" w:rsidRDefault="00AE7222" w:rsidP="00B839BB">
      <w:pPr>
        <w:pStyle w:val="ListParagraph"/>
        <w:ind w:left="792"/>
        <w:rPr>
          <w:rFonts w:eastAsia="Arial" w:cs="Arial"/>
          <w:color w:val="000000" w:themeColor="text1"/>
        </w:rPr>
      </w:pPr>
      <w:r w:rsidRPr="00AE7222">
        <w:rPr>
          <w:rFonts w:eastAsia="Arial" w:cs="Arial"/>
          <w:color w:val="000000" w:themeColor="text1"/>
        </w:rPr>
        <w:tab/>
      </w:r>
      <w:r w:rsidRPr="00AE7222">
        <w:rPr>
          <w:rFonts w:eastAsia="Arial" w:cs="Arial"/>
          <w:color w:val="000000" w:themeColor="text1"/>
        </w:rPr>
        <w:tab/>
      </w:r>
    </w:p>
    <w:p w:rsidR="0093047F" w:rsidRPr="000A0D03" w:rsidRDefault="00C575B1" w:rsidP="00EF4A38">
      <w:pPr>
        <w:pStyle w:val="Normal1"/>
        <w:numPr>
          <w:ilvl w:val="0"/>
          <w:numId w:val="40"/>
        </w:numPr>
        <w:jc w:val="both"/>
        <w:rPr>
          <w:rFonts w:ascii="Century Gothic" w:eastAsia="Arial" w:hAnsi="Century Gothic" w:cs="Arial"/>
          <w:color w:val="000000" w:themeColor="text1"/>
        </w:rPr>
      </w:pPr>
      <w:r w:rsidRPr="000A0D03">
        <w:rPr>
          <w:rFonts w:ascii="Century Gothic" w:eastAsia="Arial" w:hAnsi="Century Gothic" w:cs="Arial"/>
          <w:color w:val="000000" w:themeColor="text1"/>
        </w:rPr>
        <w:br w:type="page"/>
      </w:r>
    </w:p>
    <w:p w:rsidR="0093047F" w:rsidRPr="002323E5" w:rsidRDefault="0093047F" w:rsidP="00EF4A38">
      <w:pPr>
        <w:pStyle w:val="Heading3"/>
        <w:numPr>
          <w:ilvl w:val="0"/>
          <w:numId w:val="48"/>
        </w:numPr>
      </w:pPr>
      <w:bookmarkStart w:id="23" w:name="_Toc487711063"/>
      <w:r w:rsidRPr="002323E5">
        <w:rPr>
          <w:rFonts w:eastAsia="Arial"/>
        </w:rPr>
        <w:lastRenderedPageBreak/>
        <w:t>Contact details and declaration</w:t>
      </w:r>
      <w:bookmarkEnd w:id="23"/>
    </w:p>
    <w:p w:rsidR="0093047F" w:rsidRPr="003621D3" w:rsidRDefault="0093047F" w:rsidP="0093047F">
      <w:pPr>
        <w:pStyle w:val="Normal1"/>
        <w:spacing w:before="100"/>
        <w:ind w:left="851" w:right="1133"/>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 xml:space="preserve">I declare that to the best of my knowledge the answers submitted and information contained in this document are correct and accurate. </w:t>
      </w:r>
    </w:p>
    <w:p w:rsidR="0093047F" w:rsidRPr="003621D3" w:rsidRDefault="0093047F" w:rsidP="0093047F">
      <w:pPr>
        <w:pStyle w:val="Normal1"/>
        <w:spacing w:before="100"/>
        <w:ind w:left="851" w:right="1133"/>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 xml:space="preserve">I declare that, upon request and without delay I will provide the certificates or documentary evidence referred to in this document. </w:t>
      </w:r>
    </w:p>
    <w:p w:rsidR="0093047F" w:rsidRPr="003621D3" w:rsidRDefault="0093047F" w:rsidP="0093047F">
      <w:pPr>
        <w:pStyle w:val="Normal1"/>
        <w:spacing w:before="100"/>
        <w:ind w:left="851" w:right="1133"/>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 xml:space="preserve">I understand that the information will be used in the selection process to assess my organisation’s suitability to be invited to participate further in this procurement. </w:t>
      </w:r>
    </w:p>
    <w:p w:rsidR="0093047F" w:rsidRPr="003621D3" w:rsidRDefault="0093047F" w:rsidP="0093047F">
      <w:pPr>
        <w:pStyle w:val="Normal1"/>
        <w:spacing w:before="100"/>
        <w:ind w:left="851" w:right="1133"/>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I understand that the authority may reject this submission in its entirety if there is a failure to answer all the relevant questions fully, or if false/misleading information or content is provided in any section.</w:t>
      </w:r>
    </w:p>
    <w:p w:rsidR="0093047F" w:rsidRDefault="0093047F" w:rsidP="0093047F">
      <w:pPr>
        <w:pStyle w:val="Normal1"/>
        <w:spacing w:before="100"/>
        <w:ind w:left="851" w:right="1133"/>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I am aware of the consequences of serious misrepresentation.</w:t>
      </w:r>
    </w:p>
    <w:p w:rsidR="00C575B1" w:rsidRDefault="00C575B1" w:rsidP="0093047F">
      <w:pPr>
        <w:pStyle w:val="Normal1"/>
        <w:spacing w:before="100"/>
        <w:ind w:left="851" w:right="1133"/>
        <w:rPr>
          <w:rFonts w:ascii="Century Gothic" w:eastAsia="Arial" w:hAnsi="Century Gothic" w:cs="Arial"/>
          <w:color w:val="000000" w:themeColor="text1"/>
          <w:sz w:val="20"/>
          <w:szCs w:val="20"/>
        </w:rPr>
      </w:pPr>
    </w:p>
    <w:p w:rsidR="00C575B1" w:rsidRDefault="00C575B1" w:rsidP="00EF4A38">
      <w:pPr>
        <w:pStyle w:val="Normal1"/>
        <w:numPr>
          <w:ilvl w:val="1"/>
          <w:numId w:val="45"/>
        </w:numPr>
        <w:spacing w:before="100"/>
        <w:ind w:left="851" w:right="1133"/>
        <w:rPr>
          <w:rFonts w:ascii="Century Gothic" w:eastAsia="Arial" w:hAnsi="Century Gothic" w:cs="Arial"/>
          <w:color w:val="000000" w:themeColor="text1"/>
          <w:sz w:val="20"/>
          <w:szCs w:val="20"/>
        </w:rPr>
      </w:pPr>
      <w:r w:rsidRPr="00C575B1">
        <w:rPr>
          <w:rFonts w:ascii="Century Gothic" w:eastAsia="Arial" w:hAnsi="Century Gothic" w:cs="Arial"/>
          <w:color w:val="000000" w:themeColor="text1"/>
          <w:sz w:val="20"/>
          <w:szCs w:val="20"/>
        </w:rPr>
        <w:t>Contact name</w:t>
      </w:r>
    </w:p>
    <w:p w:rsidR="00C575B1" w:rsidRDefault="00C575B1" w:rsidP="00EF4A38">
      <w:pPr>
        <w:pStyle w:val="Normal1"/>
        <w:numPr>
          <w:ilvl w:val="1"/>
          <w:numId w:val="45"/>
        </w:numPr>
        <w:spacing w:before="100"/>
        <w:ind w:left="851" w:right="1133"/>
        <w:rPr>
          <w:rFonts w:ascii="Century Gothic" w:eastAsia="Arial" w:hAnsi="Century Gothic" w:cs="Arial"/>
          <w:color w:val="000000" w:themeColor="text1"/>
          <w:sz w:val="20"/>
          <w:szCs w:val="20"/>
        </w:rPr>
      </w:pPr>
      <w:r w:rsidRPr="00C575B1">
        <w:rPr>
          <w:rFonts w:ascii="Century Gothic" w:eastAsia="Arial" w:hAnsi="Century Gothic" w:cs="Arial"/>
          <w:color w:val="000000" w:themeColor="text1"/>
          <w:sz w:val="20"/>
          <w:szCs w:val="20"/>
        </w:rPr>
        <w:t>Name of organisation</w:t>
      </w:r>
    </w:p>
    <w:p w:rsidR="00C575B1" w:rsidRDefault="00C575B1" w:rsidP="00EF4A38">
      <w:pPr>
        <w:pStyle w:val="Normal1"/>
        <w:numPr>
          <w:ilvl w:val="1"/>
          <w:numId w:val="45"/>
        </w:numPr>
        <w:spacing w:before="100"/>
        <w:ind w:left="851" w:right="1133"/>
        <w:rPr>
          <w:rFonts w:ascii="Century Gothic" w:eastAsia="Arial" w:hAnsi="Century Gothic" w:cs="Arial"/>
          <w:color w:val="000000" w:themeColor="text1"/>
          <w:sz w:val="20"/>
          <w:szCs w:val="20"/>
        </w:rPr>
      </w:pPr>
      <w:r w:rsidRPr="00C575B1">
        <w:rPr>
          <w:rFonts w:ascii="Century Gothic" w:eastAsia="Arial" w:hAnsi="Century Gothic" w:cs="Arial"/>
          <w:color w:val="000000" w:themeColor="text1"/>
          <w:sz w:val="20"/>
          <w:szCs w:val="20"/>
        </w:rPr>
        <w:t>Role in organisation</w:t>
      </w:r>
    </w:p>
    <w:p w:rsidR="00C575B1" w:rsidRDefault="00C575B1" w:rsidP="00EF4A38">
      <w:pPr>
        <w:pStyle w:val="Normal1"/>
        <w:numPr>
          <w:ilvl w:val="1"/>
          <w:numId w:val="45"/>
        </w:numPr>
        <w:spacing w:before="100"/>
        <w:ind w:left="851" w:right="1133"/>
        <w:rPr>
          <w:rFonts w:ascii="Century Gothic" w:eastAsia="Arial" w:hAnsi="Century Gothic" w:cs="Arial"/>
          <w:color w:val="000000" w:themeColor="text1"/>
          <w:sz w:val="20"/>
          <w:szCs w:val="20"/>
        </w:rPr>
      </w:pPr>
      <w:r w:rsidRPr="00C575B1">
        <w:rPr>
          <w:rFonts w:ascii="Century Gothic" w:eastAsia="Arial" w:hAnsi="Century Gothic" w:cs="Arial"/>
          <w:color w:val="000000" w:themeColor="text1"/>
          <w:sz w:val="20"/>
          <w:szCs w:val="20"/>
        </w:rPr>
        <w:t>Phone number</w:t>
      </w:r>
    </w:p>
    <w:p w:rsidR="00C575B1" w:rsidRDefault="00C575B1" w:rsidP="00EF4A38">
      <w:pPr>
        <w:pStyle w:val="Normal1"/>
        <w:numPr>
          <w:ilvl w:val="1"/>
          <w:numId w:val="45"/>
        </w:numPr>
        <w:spacing w:before="100"/>
        <w:ind w:left="851" w:right="1133"/>
        <w:rPr>
          <w:rFonts w:ascii="Century Gothic" w:eastAsia="Arial" w:hAnsi="Century Gothic" w:cs="Arial"/>
          <w:color w:val="000000" w:themeColor="text1"/>
          <w:sz w:val="20"/>
          <w:szCs w:val="20"/>
        </w:rPr>
      </w:pPr>
      <w:r w:rsidRPr="00C575B1">
        <w:rPr>
          <w:rFonts w:ascii="Century Gothic" w:eastAsia="Arial" w:hAnsi="Century Gothic" w:cs="Arial"/>
          <w:color w:val="000000" w:themeColor="text1"/>
          <w:sz w:val="20"/>
          <w:szCs w:val="20"/>
        </w:rPr>
        <w:t xml:space="preserve">E-mail address </w:t>
      </w:r>
    </w:p>
    <w:p w:rsidR="00C575B1" w:rsidRDefault="00C575B1" w:rsidP="00EF4A38">
      <w:pPr>
        <w:pStyle w:val="Normal1"/>
        <w:numPr>
          <w:ilvl w:val="1"/>
          <w:numId w:val="45"/>
        </w:numPr>
        <w:spacing w:before="100"/>
        <w:ind w:left="851" w:right="1133"/>
        <w:rPr>
          <w:rFonts w:ascii="Century Gothic" w:eastAsia="Arial" w:hAnsi="Century Gothic" w:cs="Arial"/>
          <w:color w:val="000000" w:themeColor="text1"/>
          <w:sz w:val="20"/>
          <w:szCs w:val="20"/>
        </w:rPr>
      </w:pPr>
      <w:r w:rsidRPr="00C575B1">
        <w:rPr>
          <w:rFonts w:ascii="Century Gothic" w:eastAsia="Arial" w:hAnsi="Century Gothic" w:cs="Arial"/>
          <w:color w:val="000000" w:themeColor="text1"/>
          <w:sz w:val="20"/>
          <w:szCs w:val="20"/>
        </w:rPr>
        <w:t>Postal address</w:t>
      </w:r>
    </w:p>
    <w:p w:rsidR="00C575B1" w:rsidRDefault="00C575B1" w:rsidP="00EF4A38">
      <w:pPr>
        <w:pStyle w:val="Normal1"/>
        <w:numPr>
          <w:ilvl w:val="1"/>
          <w:numId w:val="45"/>
        </w:numPr>
        <w:spacing w:before="100"/>
        <w:ind w:left="851" w:right="1133"/>
        <w:rPr>
          <w:rFonts w:ascii="Century Gothic" w:eastAsia="Arial" w:hAnsi="Century Gothic" w:cs="Arial"/>
          <w:color w:val="000000" w:themeColor="text1"/>
          <w:sz w:val="20"/>
          <w:szCs w:val="20"/>
        </w:rPr>
      </w:pPr>
      <w:r w:rsidRPr="00C575B1">
        <w:rPr>
          <w:rFonts w:ascii="Century Gothic" w:eastAsia="Arial" w:hAnsi="Century Gothic" w:cs="Arial"/>
          <w:color w:val="000000" w:themeColor="text1"/>
          <w:sz w:val="20"/>
          <w:szCs w:val="20"/>
        </w:rPr>
        <w:t>Signature (electronic is acceptable)</w:t>
      </w:r>
    </w:p>
    <w:p w:rsidR="00C575B1" w:rsidRPr="00C575B1" w:rsidRDefault="00C575B1" w:rsidP="00EF4A38">
      <w:pPr>
        <w:pStyle w:val="Normal1"/>
        <w:numPr>
          <w:ilvl w:val="1"/>
          <w:numId w:val="45"/>
        </w:numPr>
        <w:spacing w:before="100"/>
        <w:ind w:left="851" w:right="1133"/>
        <w:rPr>
          <w:rFonts w:ascii="Century Gothic" w:eastAsia="Arial" w:hAnsi="Century Gothic" w:cs="Arial"/>
          <w:color w:val="000000" w:themeColor="text1"/>
          <w:sz w:val="20"/>
          <w:szCs w:val="20"/>
        </w:rPr>
      </w:pPr>
      <w:r w:rsidRPr="00C575B1">
        <w:rPr>
          <w:rFonts w:ascii="Century Gothic" w:eastAsia="Arial" w:hAnsi="Century Gothic" w:cs="Arial"/>
          <w:color w:val="000000" w:themeColor="text1"/>
          <w:sz w:val="20"/>
          <w:szCs w:val="20"/>
        </w:rPr>
        <w:t>Date</w:t>
      </w:r>
    </w:p>
    <w:p w:rsidR="0093047F" w:rsidRDefault="0093047F" w:rsidP="0093047F">
      <w:pPr>
        <w:pStyle w:val="Normal1"/>
        <w:spacing w:before="100"/>
        <w:ind w:left="851" w:right="1133"/>
        <w:rPr>
          <w:rFonts w:ascii="Century Gothic" w:hAnsi="Century Gothic"/>
          <w:color w:val="000000" w:themeColor="text1"/>
          <w:sz w:val="20"/>
          <w:szCs w:val="20"/>
        </w:rPr>
      </w:pPr>
    </w:p>
    <w:p w:rsidR="00384674" w:rsidRPr="002323E5" w:rsidRDefault="00384674" w:rsidP="00EF4A38">
      <w:pPr>
        <w:pStyle w:val="Heading3"/>
        <w:numPr>
          <w:ilvl w:val="0"/>
          <w:numId w:val="48"/>
        </w:numPr>
      </w:pPr>
      <w:bookmarkStart w:id="24" w:name="_Toc487711064"/>
      <w:r w:rsidRPr="002323E5">
        <w:rPr>
          <w:rFonts w:eastAsia="Arial"/>
        </w:rPr>
        <w:t>Exclusion Grounds</w:t>
      </w:r>
      <w:bookmarkEnd w:id="24"/>
    </w:p>
    <w:p w:rsidR="00384674" w:rsidRPr="00384674" w:rsidRDefault="00384674" w:rsidP="00384674">
      <w:pPr>
        <w:pStyle w:val="Normal1"/>
        <w:spacing w:before="100"/>
        <w:jc w:val="both"/>
        <w:rPr>
          <w:rFonts w:ascii="Century Gothic" w:hAnsi="Century Gothic"/>
          <w:color w:val="000000" w:themeColor="text1"/>
          <w:sz w:val="20"/>
          <w:szCs w:val="20"/>
        </w:rPr>
      </w:pPr>
      <w:r w:rsidRPr="00384674">
        <w:rPr>
          <w:rFonts w:ascii="Century Gothic" w:eastAsia="Arial" w:hAnsi="Century Gothic" w:cs="Arial"/>
          <w:color w:val="000000" w:themeColor="text1"/>
          <w:sz w:val="20"/>
          <w:szCs w:val="20"/>
        </w:rPr>
        <w:t>Please answer the following questions in full. Note that every organisation that is being relied on to meet the selection must complete and submit the Part 1 and Part 2 self-declaration</w:t>
      </w:r>
      <w:r w:rsidRPr="00384674">
        <w:rPr>
          <w:rFonts w:ascii="Century Gothic" w:hAnsi="Century Gothic"/>
          <w:color w:val="000000" w:themeColor="text1"/>
          <w:sz w:val="20"/>
          <w:szCs w:val="20"/>
        </w:rPr>
        <w:t>.</w:t>
      </w:r>
    </w:p>
    <w:p w:rsidR="00465F6F" w:rsidRPr="00465F6F" w:rsidRDefault="00465F6F" w:rsidP="00465F6F">
      <w:pPr>
        <w:pStyle w:val="Normal1"/>
        <w:ind w:left="360"/>
        <w:rPr>
          <w:rFonts w:ascii="Century Gothic" w:hAnsi="Century Gothic"/>
          <w:color w:val="000000" w:themeColor="text1"/>
          <w:sz w:val="20"/>
          <w:szCs w:val="20"/>
        </w:rPr>
      </w:pPr>
    </w:p>
    <w:p w:rsidR="002227DE" w:rsidRPr="002227DE" w:rsidRDefault="002227DE" w:rsidP="00EF4A38">
      <w:pPr>
        <w:pStyle w:val="ListParagraph"/>
        <w:numPr>
          <w:ilvl w:val="0"/>
          <w:numId w:val="45"/>
        </w:numPr>
        <w:suppressAutoHyphens w:val="0"/>
        <w:spacing w:before="0"/>
        <w:contextualSpacing w:val="0"/>
        <w:rPr>
          <w:rFonts w:eastAsia="Arial" w:cs="Arial"/>
          <w:b/>
          <w:vanish/>
          <w:color w:val="000000" w:themeColor="text1"/>
          <w:lang w:eastAsia="en-US"/>
        </w:rPr>
      </w:pPr>
    </w:p>
    <w:p w:rsidR="00384674" w:rsidRPr="003621D3" w:rsidRDefault="00384674" w:rsidP="00EF4A38">
      <w:pPr>
        <w:pStyle w:val="Normal1"/>
        <w:numPr>
          <w:ilvl w:val="1"/>
          <w:numId w:val="45"/>
        </w:numPr>
        <w:rPr>
          <w:rFonts w:ascii="Century Gothic" w:hAnsi="Century Gothic"/>
          <w:color w:val="000000" w:themeColor="text1"/>
          <w:sz w:val="20"/>
          <w:szCs w:val="20"/>
        </w:rPr>
      </w:pPr>
      <w:r w:rsidRPr="003621D3">
        <w:rPr>
          <w:rFonts w:ascii="Century Gothic" w:eastAsia="Arial" w:hAnsi="Century Gothic" w:cs="Arial"/>
          <w:b/>
          <w:color w:val="000000" w:themeColor="text1"/>
          <w:sz w:val="20"/>
          <w:szCs w:val="20"/>
        </w:rPr>
        <w:t xml:space="preserve">Regulations 57(1) and (2) </w:t>
      </w:r>
    </w:p>
    <w:p w:rsidR="00384674" w:rsidRPr="003621D3" w:rsidRDefault="00384674" w:rsidP="00384674">
      <w:pPr>
        <w:pStyle w:val="Normal1"/>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 xml:space="preserve">The detailed grounds for mandatory exclusion of an organisation are set out on this </w:t>
      </w:r>
      <w:hyperlink r:id="rId11" w:history="1">
        <w:r w:rsidRPr="003621D3">
          <w:rPr>
            <w:rStyle w:val="Hyperlink"/>
            <w:rFonts w:ascii="Century Gothic" w:eastAsia="Arial" w:hAnsi="Century Gothic"/>
            <w:color w:val="000000" w:themeColor="text1"/>
            <w:sz w:val="20"/>
            <w:szCs w:val="20"/>
          </w:rPr>
          <w:t>web page</w:t>
        </w:r>
      </w:hyperlink>
      <w:r w:rsidRPr="003621D3">
        <w:rPr>
          <w:rFonts w:ascii="Century Gothic" w:eastAsia="Arial" w:hAnsi="Century Gothic" w:cs="Arial"/>
          <w:color w:val="000000" w:themeColor="text1"/>
          <w:sz w:val="20"/>
          <w:szCs w:val="20"/>
        </w:rPr>
        <w:t xml:space="preserve">, which should be referred to before completing these questions. </w:t>
      </w:r>
    </w:p>
    <w:p w:rsidR="00384674" w:rsidRDefault="00384674" w:rsidP="00465F6F">
      <w:pPr>
        <w:pStyle w:val="Normal1"/>
        <w:spacing w:before="100"/>
        <w:jc w:val="both"/>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 xml:space="preserve">Please indicate if, within the past five years you, your organisation or any other person who has powers of representation, decision or control in the organisation been convicted </w:t>
      </w:r>
      <w:r w:rsidRPr="003621D3">
        <w:rPr>
          <w:rFonts w:ascii="Century Gothic" w:eastAsia="Arial" w:hAnsi="Century Gothic" w:cs="Arial"/>
          <w:color w:val="000000" w:themeColor="text1"/>
          <w:sz w:val="20"/>
          <w:szCs w:val="20"/>
          <w:highlight w:val="white"/>
        </w:rPr>
        <w:t xml:space="preserve">anywhere in the world </w:t>
      </w:r>
      <w:r w:rsidRPr="003621D3">
        <w:rPr>
          <w:rFonts w:ascii="Century Gothic" w:eastAsia="Arial" w:hAnsi="Century Gothic" w:cs="Arial"/>
          <w:color w:val="000000" w:themeColor="text1"/>
          <w:sz w:val="20"/>
          <w:szCs w:val="20"/>
        </w:rPr>
        <w:t xml:space="preserve">of any of the offences within the summary below and listed on the </w:t>
      </w:r>
      <w:hyperlink r:id="rId12" w:history="1">
        <w:r w:rsidRPr="003621D3">
          <w:rPr>
            <w:rStyle w:val="Hyperlink"/>
            <w:rFonts w:ascii="Century Gothic" w:eastAsia="Arial" w:hAnsi="Century Gothic"/>
            <w:color w:val="000000" w:themeColor="text1"/>
            <w:sz w:val="20"/>
            <w:szCs w:val="20"/>
          </w:rPr>
          <w:t>webpage</w:t>
        </w:r>
      </w:hyperlink>
      <w:r w:rsidRPr="003621D3">
        <w:rPr>
          <w:rFonts w:ascii="Century Gothic" w:eastAsia="Arial" w:hAnsi="Century Gothic" w:cs="Arial"/>
          <w:color w:val="000000" w:themeColor="text1"/>
          <w:sz w:val="20"/>
          <w:szCs w:val="20"/>
        </w:rPr>
        <w:t>.</w:t>
      </w:r>
    </w:p>
    <w:p w:rsidR="00E83C88" w:rsidRDefault="00E83C88" w:rsidP="00465F6F">
      <w:pPr>
        <w:pStyle w:val="Normal1"/>
        <w:spacing w:before="100"/>
        <w:jc w:val="both"/>
        <w:rPr>
          <w:rFonts w:ascii="Century Gothic" w:eastAsia="Arial" w:hAnsi="Century Gothic" w:cs="Arial"/>
          <w:color w:val="000000" w:themeColor="text1"/>
          <w:sz w:val="20"/>
          <w:szCs w:val="20"/>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0"/>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1"/>
          <w:numId w:val="43"/>
        </w:numPr>
        <w:suppressAutoHyphens w:val="0"/>
        <w:autoSpaceDE w:val="0"/>
        <w:autoSpaceDN w:val="0"/>
        <w:adjustRightInd w:val="0"/>
        <w:spacing w:before="0"/>
        <w:contextualSpacing w:val="0"/>
        <w:jc w:val="both"/>
        <w:rPr>
          <w:rFonts w:eastAsia="Arial"/>
          <w:vanish/>
          <w:szCs w:val="22"/>
          <w:lang w:eastAsia="en-US"/>
        </w:rPr>
      </w:pPr>
    </w:p>
    <w:p w:rsidR="00AA19D2" w:rsidRPr="00AA19D2" w:rsidRDefault="00AA19D2" w:rsidP="00EF4A38">
      <w:pPr>
        <w:pStyle w:val="ListParagraph"/>
        <w:numPr>
          <w:ilvl w:val="2"/>
          <w:numId w:val="43"/>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8979A2" w:rsidRPr="008979A2" w:rsidRDefault="008979A2" w:rsidP="00EF4A38">
      <w:pPr>
        <w:pStyle w:val="ListParagraph"/>
        <w:numPr>
          <w:ilvl w:val="1"/>
          <w:numId w:val="47"/>
        </w:numPr>
        <w:suppressAutoHyphens w:val="0"/>
        <w:autoSpaceDE w:val="0"/>
        <w:autoSpaceDN w:val="0"/>
        <w:adjustRightInd w:val="0"/>
        <w:spacing w:before="0"/>
        <w:contextualSpacing w:val="0"/>
        <w:jc w:val="both"/>
        <w:rPr>
          <w:rFonts w:eastAsia="Arial"/>
          <w:vanish/>
          <w:szCs w:val="22"/>
          <w:lang w:eastAsia="en-US"/>
        </w:rPr>
      </w:pPr>
    </w:p>
    <w:p w:rsidR="00465F6F" w:rsidRPr="003621D3" w:rsidRDefault="00465F6F" w:rsidP="00ED5451">
      <w:pPr>
        <w:pStyle w:val="QuestionNormal"/>
      </w:pPr>
      <w:r w:rsidRPr="003621D3">
        <w:rPr>
          <w:rFonts w:eastAsia="Arial"/>
        </w:rPr>
        <w:t>Participation in a criminal organisation</w:t>
      </w:r>
    </w:p>
    <w:p w:rsidR="00465F6F" w:rsidRDefault="00465F6F"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E83C88" w:rsidRDefault="00E83C88" w:rsidP="00ED5451">
      <w:pPr>
        <w:pStyle w:val="QuestionNormal"/>
        <w:numPr>
          <w:ilvl w:val="0"/>
          <w:numId w:val="0"/>
        </w:numPr>
        <w:ind w:left="1224"/>
      </w:pPr>
      <w:r>
        <w:t>If yes, please provide details</w:t>
      </w:r>
      <w:r w:rsidR="00C448CE">
        <w:t xml:space="preserve"> </w:t>
      </w:r>
      <w:r w:rsidR="00C448CE">
        <w:fldChar w:fldCharType="begin">
          <w:ffData>
            <w:name w:val=""/>
            <w:enabled/>
            <w:calcOnExit w:val="0"/>
            <w:textInput>
              <w:maxLength w:val="500"/>
            </w:textInput>
          </w:ffData>
        </w:fldChar>
      </w:r>
      <w:r w:rsidR="00C448CE">
        <w:instrText xml:space="preserve"> FORMTEXT </w:instrText>
      </w:r>
      <w:r w:rsidR="00C448CE">
        <w:fldChar w:fldCharType="separate"/>
      </w:r>
      <w:r w:rsidR="00C448CE">
        <w:rPr>
          <w:noProof/>
        </w:rPr>
        <w:t> </w:t>
      </w:r>
      <w:r w:rsidR="00C448CE">
        <w:rPr>
          <w:noProof/>
        </w:rPr>
        <w:t> </w:t>
      </w:r>
      <w:r w:rsidR="00C448CE">
        <w:rPr>
          <w:noProof/>
        </w:rPr>
        <w:t> </w:t>
      </w:r>
      <w:r w:rsidR="00C448CE">
        <w:rPr>
          <w:noProof/>
        </w:rPr>
        <w:t> </w:t>
      </w:r>
      <w:r w:rsidR="00C448CE">
        <w:rPr>
          <w:noProof/>
        </w:rPr>
        <w:t> </w:t>
      </w:r>
      <w:r w:rsidR="00C448CE">
        <w:fldChar w:fldCharType="end"/>
      </w:r>
    </w:p>
    <w:p w:rsidR="00E83C88" w:rsidRDefault="00E83C88" w:rsidP="00ED5451">
      <w:pPr>
        <w:pStyle w:val="QuestionNormal"/>
        <w:numPr>
          <w:ilvl w:val="0"/>
          <w:numId w:val="0"/>
        </w:numPr>
        <w:ind w:left="1224"/>
      </w:pPr>
    </w:p>
    <w:p w:rsidR="00E83C88" w:rsidRPr="00B64BE9" w:rsidRDefault="00E83C88" w:rsidP="00ED5451">
      <w:pPr>
        <w:pStyle w:val="QuestionNormal"/>
      </w:pPr>
      <w:r>
        <w:t>Corruption</w:t>
      </w:r>
    </w:p>
    <w:p w:rsidR="00E83C88" w:rsidRDefault="00E83C88"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E83C88" w:rsidRDefault="00E83C88" w:rsidP="00ED5451">
      <w:pPr>
        <w:pStyle w:val="QuestionNormal"/>
        <w:numPr>
          <w:ilvl w:val="0"/>
          <w:numId w:val="0"/>
        </w:numPr>
        <w:ind w:left="1224"/>
      </w:pPr>
      <w:r>
        <w:t>If yes, please provide details</w:t>
      </w:r>
      <w:r w:rsidR="00C448CE">
        <w:t xml:space="preserve"> </w:t>
      </w:r>
      <w:r w:rsidR="00C448CE">
        <w:fldChar w:fldCharType="begin">
          <w:ffData>
            <w:name w:val=""/>
            <w:enabled/>
            <w:calcOnExit w:val="0"/>
            <w:textInput>
              <w:maxLength w:val="500"/>
            </w:textInput>
          </w:ffData>
        </w:fldChar>
      </w:r>
      <w:r w:rsidR="00C448CE">
        <w:instrText xml:space="preserve"> FORMTEXT </w:instrText>
      </w:r>
      <w:r w:rsidR="00C448CE">
        <w:fldChar w:fldCharType="separate"/>
      </w:r>
      <w:r w:rsidR="00C448CE">
        <w:rPr>
          <w:noProof/>
        </w:rPr>
        <w:t> </w:t>
      </w:r>
      <w:r w:rsidR="00C448CE">
        <w:rPr>
          <w:noProof/>
        </w:rPr>
        <w:t> </w:t>
      </w:r>
      <w:r w:rsidR="00C448CE">
        <w:rPr>
          <w:noProof/>
        </w:rPr>
        <w:t> </w:t>
      </w:r>
      <w:r w:rsidR="00C448CE">
        <w:rPr>
          <w:noProof/>
        </w:rPr>
        <w:t> </w:t>
      </w:r>
      <w:r w:rsidR="00C448CE">
        <w:rPr>
          <w:noProof/>
        </w:rPr>
        <w:t> </w:t>
      </w:r>
      <w:r w:rsidR="00C448CE">
        <w:fldChar w:fldCharType="end"/>
      </w:r>
    </w:p>
    <w:p w:rsidR="00813BC3" w:rsidRDefault="00813BC3" w:rsidP="00ED5451">
      <w:pPr>
        <w:pStyle w:val="QuestionNormal"/>
        <w:numPr>
          <w:ilvl w:val="0"/>
          <w:numId w:val="0"/>
        </w:numPr>
        <w:ind w:left="1224"/>
      </w:pPr>
    </w:p>
    <w:p w:rsidR="00813BC3" w:rsidRDefault="00813BC3" w:rsidP="00ED5451">
      <w:pPr>
        <w:pStyle w:val="QuestionNormal"/>
      </w:pPr>
      <w:r>
        <w:t>Fraud</w:t>
      </w:r>
    </w:p>
    <w:p w:rsidR="00813BC3" w:rsidRDefault="00813BC3"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813BC3" w:rsidRDefault="00813BC3" w:rsidP="00ED5451">
      <w:pPr>
        <w:pStyle w:val="QuestionNormal"/>
        <w:numPr>
          <w:ilvl w:val="0"/>
          <w:numId w:val="0"/>
        </w:numPr>
        <w:ind w:left="1224"/>
      </w:pPr>
      <w:r>
        <w:t>If yes, please provide details</w:t>
      </w:r>
      <w:r w:rsidR="00C448CE">
        <w:t xml:space="preserve"> </w:t>
      </w:r>
      <w:r w:rsidR="00C448CE">
        <w:fldChar w:fldCharType="begin">
          <w:ffData>
            <w:name w:val=""/>
            <w:enabled/>
            <w:calcOnExit w:val="0"/>
            <w:textInput>
              <w:maxLength w:val="500"/>
            </w:textInput>
          </w:ffData>
        </w:fldChar>
      </w:r>
      <w:r w:rsidR="00C448CE">
        <w:instrText xml:space="preserve"> FORMTEXT </w:instrText>
      </w:r>
      <w:r w:rsidR="00C448CE">
        <w:fldChar w:fldCharType="separate"/>
      </w:r>
      <w:r w:rsidR="00C448CE">
        <w:rPr>
          <w:noProof/>
        </w:rPr>
        <w:t> </w:t>
      </w:r>
      <w:r w:rsidR="00C448CE">
        <w:rPr>
          <w:noProof/>
        </w:rPr>
        <w:t> </w:t>
      </w:r>
      <w:r w:rsidR="00C448CE">
        <w:rPr>
          <w:noProof/>
        </w:rPr>
        <w:t> </w:t>
      </w:r>
      <w:r w:rsidR="00C448CE">
        <w:rPr>
          <w:noProof/>
        </w:rPr>
        <w:t> </w:t>
      </w:r>
      <w:r w:rsidR="00C448CE">
        <w:rPr>
          <w:noProof/>
        </w:rPr>
        <w:t> </w:t>
      </w:r>
      <w:r w:rsidR="00C448CE">
        <w:fldChar w:fldCharType="end"/>
      </w:r>
    </w:p>
    <w:p w:rsidR="00813BC3" w:rsidRDefault="00813BC3" w:rsidP="00ED5451">
      <w:pPr>
        <w:pStyle w:val="QuestionNormal"/>
        <w:numPr>
          <w:ilvl w:val="0"/>
          <w:numId w:val="0"/>
        </w:numPr>
        <w:ind w:left="1224"/>
      </w:pPr>
    </w:p>
    <w:p w:rsidR="00813BC3" w:rsidRDefault="003E2E7B" w:rsidP="00ED5451">
      <w:pPr>
        <w:pStyle w:val="QuestionNormal"/>
      </w:pPr>
      <w:r>
        <w:lastRenderedPageBreak/>
        <w:t>Terrorist</w:t>
      </w:r>
      <w:r w:rsidR="00813BC3">
        <w:t xml:space="preserve"> Offences or offences linked to terrorist </w:t>
      </w:r>
      <w:r>
        <w:t>activities</w:t>
      </w:r>
    </w:p>
    <w:p w:rsidR="00813BC3" w:rsidRDefault="00813BC3"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813BC3" w:rsidRDefault="00813BC3" w:rsidP="00ED5451">
      <w:pPr>
        <w:pStyle w:val="QuestionNormal"/>
        <w:numPr>
          <w:ilvl w:val="0"/>
          <w:numId w:val="0"/>
        </w:numPr>
        <w:ind w:left="1224"/>
      </w:pPr>
      <w:r>
        <w:t>If yes, please provide details</w:t>
      </w:r>
      <w:r w:rsidR="00C448CE">
        <w:t xml:space="preserve"> </w:t>
      </w:r>
      <w:r w:rsidR="00C448CE">
        <w:fldChar w:fldCharType="begin">
          <w:ffData>
            <w:name w:val=""/>
            <w:enabled/>
            <w:calcOnExit w:val="0"/>
            <w:textInput>
              <w:maxLength w:val="500"/>
            </w:textInput>
          </w:ffData>
        </w:fldChar>
      </w:r>
      <w:r w:rsidR="00C448CE">
        <w:instrText xml:space="preserve"> FORMTEXT </w:instrText>
      </w:r>
      <w:r w:rsidR="00C448CE">
        <w:fldChar w:fldCharType="separate"/>
      </w:r>
      <w:r w:rsidR="00C448CE">
        <w:rPr>
          <w:noProof/>
        </w:rPr>
        <w:t> </w:t>
      </w:r>
      <w:r w:rsidR="00C448CE">
        <w:rPr>
          <w:noProof/>
        </w:rPr>
        <w:t> </w:t>
      </w:r>
      <w:r w:rsidR="00C448CE">
        <w:rPr>
          <w:noProof/>
        </w:rPr>
        <w:t> </w:t>
      </w:r>
      <w:r w:rsidR="00C448CE">
        <w:rPr>
          <w:noProof/>
        </w:rPr>
        <w:t> </w:t>
      </w:r>
      <w:r w:rsidR="00C448CE">
        <w:rPr>
          <w:noProof/>
        </w:rPr>
        <w:t> </w:t>
      </w:r>
      <w:r w:rsidR="00C448CE">
        <w:fldChar w:fldCharType="end"/>
      </w:r>
    </w:p>
    <w:p w:rsidR="00813BC3" w:rsidRDefault="00813BC3" w:rsidP="00ED5451">
      <w:pPr>
        <w:pStyle w:val="QuestionNormal"/>
        <w:numPr>
          <w:ilvl w:val="0"/>
          <w:numId w:val="0"/>
        </w:numPr>
        <w:ind w:left="1224"/>
      </w:pPr>
    </w:p>
    <w:p w:rsidR="00813BC3" w:rsidRDefault="00813BC3" w:rsidP="00ED5451">
      <w:pPr>
        <w:pStyle w:val="QuestionNormal"/>
      </w:pPr>
      <w:r>
        <w:t xml:space="preserve">Money </w:t>
      </w:r>
      <w:r w:rsidR="003E2E7B">
        <w:t>Laundering</w:t>
      </w:r>
      <w:r>
        <w:t xml:space="preserve"> or terrorist financing</w:t>
      </w:r>
    </w:p>
    <w:p w:rsidR="00813BC3" w:rsidRDefault="00813BC3"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813BC3" w:rsidRDefault="00813BC3" w:rsidP="00ED5451">
      <w:pPr>
        <w:pStyle w:val="QuestionNormal"/>
        <w:numPr>
          <w:ilvl w:val="0"/>
          <w:numId w:val="0"/>
        </w:numPr>
        <w:ind w:left="1224"/>
      </w:pPr>
      <w:r>
        <w:t>If yes, please provide details</w:t>
      </w:r>
      <w:r w:rsidR="00C448CE">
        <w:t xml:space="preserve"> </w:t>
      </w:r>
      <w:r w:rsidR="00C448CE">
        <w:fldChar w:fldCharType="begin">
          <w:ffData>
            <w:name w:val=""/>
            <w:enabled/>
            <w:calcOnExit w:val="0"/>
            <w:textInput>
              <w:maxLength w:val="500"/>
            </w:textInput>
          </w:ffData>
        </w:fldChar>
      </w:r>
      <w:r w:rsidR="00C448CE">
        <w:instrText xml:space="preserve"> FORMTEXT </w:instrText>
      </w:r>
      <w:r w:rsidR="00C448CE">
        <w:fldChar w:fldCharType="separate"/>
      </w:r>
      <w:r w:rsidR="00C448CE">
        <w:rPr>
          <w:noProof/>
        </w:rPr>
        <w:t> </w:t>
      </w:r>
      <w:r w:rsidR="00C448CE">
        <w:rPr>
          <w:noProof/>
        </w:rPr>
        <w:t> </w:t>
      </w:r>
      <w:r w:rsidR="00C448CE">
        <w:rPr>
          <w:noProof/>
        </w:rPr>
        <w:t> </w:t>
      </w:r>
      <w:r w:rsidR="00C448CE">
        <w:rPr>
          <w:noProof/>
        </w:rPr>
        <w:t> </w:t>
      </w:r>
      <w:r w:rsidR="00C448CE">
        <w:rPr>
          <w:noProof/>
        </w:rPr>
        <w:t> </w:t>
      </w:r>
      <w:r w:rsidR="00C448CE">
        <w:fldChar w:fldCharType="end"/>
      </w:r>
    </w:p>
    <w:p w:rsidR="00813BC3" w:rsidRDefault="00813BC3" w:rsidP="00ED5451">
      <w:pPr>
        <w:pStyle w:val="QuestionNormal"/>
        <w:numPr>
          <w:ilvl w:val="0"/>
          <w:numId w:val="0"/>
        </w:numPr>
        <w:ind w:left="1224"/>
      </w:pPr>
    </w:p>
    <w:p w:rsidR="00813BC3" w:rsidRDefault="00813BC3" w:rsidP="00ED5451">
      <w:pPr>
        <w:pStyle w:val="QuestionNormal"/>
      </w:pPr>
      <w:r>
        <w:t>Child labour or other forms of human trafficking</w:t>
      </w:r>
    </w:p>
    <w:p w:rsidR="00813BC3" w:rsidRDefault="00813BC3"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813BC3" w:rsidRDefault="00813BC3" w:rsidP="00ED5451">
      <w:pPr>
        <w:pStyle w:val="QuestionNormal"/>
        <w:numPr>
          <w:ilvl w:val="0"/>
          <w:numId w:val="0"/>
        </w:numPr>
        <w:ind w:left="1224"/>
      </w:pPr>
      <w:r>
        <w:t>If yes, please provide details</w:t>
      </w:r>
      <w:r w:rsidR="00C448CE">
        <w:t xml:space="preserve"> </w:t>
      </w:r>
      <w:r w:rsidR="00C448CE">
        <w:fldChar w:fldCharType="begin">
          <w:ffData>
            <w:name w:val=""/>
            <w:enabled/>
            <w:calcOnExit w:val="0"/>
            <w:textInput>
              <w:maxLength w:val="500"/>
            </w:textInput>
          </w:ffData>
        </w:fldChar>
      </w:r>
      <w:r w:rsidR="00C448CE">
        <w:instrText xml:space="preserve"> FORMTEXT </w:instrText>
      </w:r>
      <w:r w:rsidR="00C448CE">
        <w:fldChar w:fldCharType="separate"/>
      </w:r>
      <w:r w:rsidR="00C448CE">
        <w:rPr>
          <w:noProof/>
        </w:rPr>
        <w:t> </w:t>
      </w:r>
      <w:r w:rsidR="00C448CE">
        <w:rPr>
          <w:noProof/>
        </w:rPr>
        <w:t> </w:t>
      </w:r>
      <w:r w:rsidR="00C448CE">
        <w:rPr>
          <w:noProof/>
        </w:rPr>
        <w:t> </w:t>
      </w:r>
      <w:r w:rsidR="00C448CE">
        <w:rPr>
          <w:noProof/>
        </w:rPr>
        <w:t> </w:t>
      </w:r>
      <w:r w:rsidR="00C448CE">
        <w:rPr>
          <w:noProof/>
        </w:rPr>
        <w:t> </w:t>
      </w:r>
      <w:r w:rsidR="00C448CE">
        <w:fldChar w:fldCharType="end"/>
      </w:r>
    </w:p>
    <w:p w:rsidR="00813BC3" w:rsidRDefault="00813BC3" w:rsidP="00ED5451">
      <w:pPr>
        <w:pStyle w:val="QuestionNormal"/>
        <w:numPr>
          <w:ilvl w:val="0"/>
          <w:numId w:val="0"/>
        </w:numPr>
        <w:ind w:left="1224"/>
      </w:pPr>
    </w:p>
    <w:p w:rsidR="00813BC3" w:rsidRPr="00FA43C2" w:rsidRDefault="00A40B7B" w:rsidP="00ED5451">
      <w:pPr>
        <w:pStyle w:val="QuestionNormal"/>
      </w:pPr>
      <w:r>
        <w:t xml:space="preserve">If you answered yes to any of the questions in </w:t>
      </w:r>
      <w:r w:rsidR="004F35C9">
        <w:t>above in part 1</w:t>
      </w:r>
      <w:r w:rsidR="005E66FC">
        <w:t>8</w:t>
      </w:r>
      <w:r w:rsidR="009E66A2">
        <w:t>.1</w:t>
      </w:r>
      <w:r>
        <w:t xml:space="preserve">, </w:t>
      </w:r>
      <w:r w:rsidR="00FA43C2" w:rsidRPr="003621D3">
        <w:rPr>
          <w:rFonts w:eastAsia="Arial"/>
        </w:rPr>
        <w:t xml:space="preserve">have measures been taken to demonstrate the reliability of the organisation despite the existence of a relevant ground for </w:t>
      </w:r>
      <w:r w:rsidR="00A67895" w:rsidRPr="003621D3">
        <w:rPr>
          <w:rFonts w:eastAsia="Arial"/>
        </w:rPr>
        <w:t>exclusion?</w:t>
      </w:r>
      <w:r w:rsidR="00FA43C2" w:rsidRPr="003621D3">
        <w:rPr>
          <w:rFonts w:eastAsia="Arial"/>
        </w:rPr>
        <w:t xml:space="preserve"> (</w:t>
      </w:r>
      <w:r w:rsidR="00A67895" w:rsidRPr="003621D3">
        <w:rPr>
          <w:rFonts w:eastAsia="Arial"/>
        </w:rPr>
        <w:t>Self-Cleaning</w:t>
      </w:r>
      <w:r w:rsidR="00FA43C2" w:rsidRPr="003621D3">
        <w:rPr>
          <w:rFonts w:eastAsia="Arial"/>
        </w:rPr>
        <w:t>)</w:t>
      </w:r>
    </w:p>
    <w:p w:rsidR="00FA43C2" w:rsidRDefault="00FA43C2"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FA43C2" w:rsidRDefault="00FA43C2" w:rsidP="00FA43C2">
      <w:pPr>
        <w:pStyle w:val="Normal1"/>
        <w:spacing w:before="100"/>
        <w:rPr>
          <w:rFonts w:ascii="Century Gothic" w:eastAsia="Arial" w:hAnsi="Century Gothic" w:cs="Arial"/>
          <w:b/>
          <w:color w:val="000000" w:themeColor="text1"/>
          <w:sz w:val="20"/>
          <w:szCs w:val="20"/>
        </w:rPr>
      </w:pPr>
    </w:p>
    <w:p w:rsidR="00FA43C2" w:rsidRPr="003621D3" w:rsidRDefault="00FA43C2" w:rsidP="00EF4A38">
      <w:pPr>
        <w:pStyle w:val="Normal1"/>
        <w:numPr>
          <w:ilvl w:val="1"/>
          <w:numId w:val="43"/>
        </w:numPr>
        <w:spacing w:before="100"/>
        <w:rPr>
          <w:rFonts w:ascii="Century Gothic" w:hAnsi="Century Gothic"/>
          <w:color w:val="000000" w:themeColor="text1"/>
          <w:sz w:val="20"/>
          <w:szCs w:val="20"/>
        </w:rPr>
      </w:pPr>
      <w:r w:rsidRPr="003621D3">
        <w:rPr>
          <w:rFonts w:ascii="Century Gothic" w:eastAsia="Arial" w:hAnsi="Century Gothic" w:cs="Arial"/>
          <w:b/>
          <w:color w:val="000000" w:themeColor="text1"/>
          <w:sz w:val="20"/>
          <w:szCs w:val="20"/>
        </w:rPr>
        <w:t>Regulation 57(</w:t>
      </w:r>
      <w:r>
        <w:rPr>
          <w:rFonts w:ascii="Century Gothic" w:eastAsia="Arial" w:hAnsi="Century Gothic" w:cs="Arial"/>
          <w:b/>
          <w:color w:val="000000" w:themeColor="text1"/>
          <w:sz w:val="20"/>
          <w:szCs w:val="20"/>
        </w:rPr>
        <w:t>3</w:t>
      </w:r>
      <w:r w:rsidRPr="003621D3">
        <w:rPr>
          <w:rFonts w:ascii="Century Gothic" w:eastAsia="Arial" w:hAnsi="Century Gothic" w:cs="Arial"/>
          <w:b/>
          <w:color w:val="000000" w:themeColor="text1"/>
          <w:sz w:val="20"/>
          <w:szCs w:val="20"/>
        </w:rPr>
        <w:t>)</w:t>
      </w:r>
    </w:p>
    <w:p w:rsidR="00FA43C2" w:rsidRDefault="00FA43C2" w:rsidP="00FA43C2">
      <w:pPr>
        <w:pStyle w:val="Normal1"/>
        <w:spacing w:before="100"/>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6E4C34" w:rsidRDefault="006E4C34"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6E4C34" w:rsidRPr="006E4C34" w:rsidRDefault="006E4C34" w:rsidP="00EF4A38">
      <w:pPr>
        <w:pStyle w:val="ListParagraph"/>
        <w:numPr>
          <w:ilvl w:val="0"/>
          <w:numId w:val="45"/>
        </w:numPr>
        <w:suppressAutoHyphens w:val="0"/>
        <w:autoSpaceDE w:val="0"/>
        <w:autoSpaceDN w:val="0"/>
        <w:adjustRightInd w:val="0"/>
        <w:spacing w:before="0"/>
        <w:contextualSpacing w:val="0"/>
        <w:jc w:val="both"/>
        <w:rPr>
          <w:vanish/>
          <w:szCs w:val="22"/>
          <w:lang w:eastAsia="en-US"/>
        </w:rPr>
      </w:pPr>
    </w:p>
    <w:p w:rsidR="0093047F" w:rsidRDefault="000A50AC" w:rsidP="000A50AC">
      <w:pPr>
        <w:pStyle w:val="Normal1"/>
        <w:spacing w:before="100"/>
        <w:rPr>
          <w:rFonts w:ascii="Century Gothic" w:hAnsi="Century Gothic"/>
          <w:color w:val="auto"/>
          <w:sz w:val="20"/>
          <w:szCs w:val="22"/>
        </w:rPr>
      </w:pPr>
      <w:r w:rsidRPr="000A50AC">
        <w:rPr>
          <w:rFonts w:ascii="Century Gothic" w:hAnsi="Century Gothic"/>
          <w:color w:val="auto"/>
          <w:sz w:val="20"/>
          <w:szCs w:val="22"/>
        </w:rPr>
        <w:t xml:space="preserve">If you have answered yes to question </w:t>
      </w:r>
      <w:r w:rsidR="00753A4A">
        <w:rPr>
          <w:rFonts w:ascii="Century Gothic" w:hAnsi="Century Gothic"/>
          <w:color w:val="auto"/>
          <w:sz w:val="20"/>
          <w:szCs w:val="22"/>
        </w:rPr>
        <w:t>17.2</w:t>
      </w:r>
      <w:r w:rsidRPr="000A50AC">
        <w:rPr>
          <w:rFonts w:ascii="Century Gothic" w:hAnsi="Century Gothic"/>
          <w:color w:val="auto"/>
          <w:sz w:val="20"/>
          <w:szCs w:val="22"/>
        </w:rPr>
        <w:t>, please provide further details. Please also confirm you have paid, or have entered into a binding arrangement with a view to paying, the outstanding sum including where applicable any accrued interest and/or fines</w:t>
      </w:r>
      <w:r w:rsidR="005F1847">
        <w:rPr>
          <w:rFonts w:ascii="Century Gothic" w:hAnsi="Century Gothic"/>
          <w:color w:val="auto"/>
          <w:sz w:val="20"/>
          <w:szCs w:val="22"/>
        </w:rPr>
        <w:t xml:space="preserve"> (</w:t>
      </w:r>
      <w:r w:rsidR="00A67895">
        <w:rPr>
          <w:rFonts w:ascii="Century Gothic" w:hAnsi="Century Gothic"/>
          <w:color w:val="auto"/>
          <w:sz w:val="20"/>
          <w:szCs w:val="22"/>
        </w:rPr>
        <w:t>500-word</w:t>
      </w:r>
      <w:r w:rsidR="005F1847">
        <w:rPr>
          <w:rFonts w:ascii="Century Gothic" w:hAnsi="Century Gothic"/>
          <w:color w:val="auto"/>
          <w:sz w:val="20"/>
          <w:szCs w:val="22"/>
        </w:rPr>
        <w:t xml:space="preserve"> limit)</w:t>
      </w:r>
      <w:r w:rsidRPr="000A50AC">
        <w:rPr>
          <w:rFonts w:ascii="Century Gothic" w:hAnsi="Century Gothic"/>
          <w:color w:val="auto"/>
          <w:sz w:val="20"/>
          <w:szCs w:val="22"/>
        </w:rPr>
        <w:t>.</w:t>
      </w:r>
    </w:p>
    <w:p w:rsidR="00753A4A" w:rsidRDefault="005F1847" w:rsidP="005F1847">
      <w:pPr>
        <w:pStyle w:val="Normal1"/>
        <w:spacing w:before="100"/>
        <w:ind w:left="2880" w:firstLine="720"/>
        <w:rPr>
          <w:rFonts w:ascii="Century Gothic" w:hAnsi="Century Gothic"/>
          <w:color w:val="auto"/>
          <w:sz w:val="20"/>
          <w:szCs w:val="22"/>
        </w:rPr>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F1847" w:rsidRDefault="005F1847" w:rsidP="0093047F">
      <w:pPr>
        <w:pStyle w:val="Normal1"/>
        <w:spacing w:after="160" w:line="259" w:lineRule="auto"/>
        <w:rPr>
          <w:rFonts w:ascii="Century Gothic" w:eastAsia="Arial" w:hAnsi="Century Gothic" w:cs="Arial"/>
          <w:color w:val="000000" w:themeColor="text1"/>
          <w:sz w:val="20"/>
          <w:szCs w:val="20"/>
        </w:rPr>
      </w:pPr>
    </w:p>
    <w:p w:rsidR="0093047F" w:rsidRDefault="0093047F" w:rsidP="0093047F">
      <w:pPr>
        <w:pStyle w:val="Normal1"/>
        <w:spacing w:after="160" w:line="259" w:lineRule="auto"/>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 xml:space="preserve">Please Note: The </w:t>
      </w:r>
      <w:r w:rsidR="000A50AC">
        <w:rPr>
          <w:rFonts w:ascii="Century Gothic" w:eastAsia="Arial" w:hAnsi="Century Gothic" w:cs="Arial"/>
          <w:color w:val="000000" w:themeColor="text1"/>
          <w:sz w:val="20"/>
          <w:szCs w:val="20"/>
        </w:rPr>
        <w:t>university</w:t>
      </w:r>
      <w:r w:rsidRPr="003621D3">
        <w:rPr>
          <w:rFonts w:ascii="Century Gothic" w:eastAsia="Arial" w:hAnsi="Century Gothic" w:cs="Arial"/>
          <w:color w:val="000000" w:themeColor="text1"/>
          <w:sz w:val="20"/>
          <w:szCs w:val="20"/>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rsidR="00753A4A" w:rsidRDefault="00753A4A" w:rsidP="0093047F">
      <w:pPr>
        <w:pStyle w:val="Normal1"/>
        <w:spacing w:after="160" w:line="259" w:lineRule="auto"/>
        <w:rPr>
          <w:rFonts w:ascii="Century Gothic" w:eastAsia="Arial" w:hAnsi="Century Gothic" w:cs="Arial"/>
          <w:color w:val="000000" w:themeColor="text1"/>
          <w:sz w:val="20"/>
          <w:szCs w:val="20"/>
        </w:rPr>
      </w:pPr>
    </w:p>
    <w:p w:rsidR="00753A4A" w:rsidRPr="001D3E00" w:rsidRDefault="00753A4A" w:rsidP="00EF4A38">
      <w:pPr>
        <w:pStyle w:val="Normal1"/>
        <w:numPr>
          <w:ilvl w:val="1"/>
          <w:numId w:val="43"/>
        </w:numPr>
        <w:spacing w:before="100"/>
        <w:rPr>
          <w:rFonts w:ascii="Century Gothic" w:hAnsi="Century Gothic"/>
          <w:color w:val="000000" w:themeColor="text1"/>
          <w:sz w:val="20"/>
          <w:szCs w:val="20"/>
        </w:rPr>
      </w:pPr>
      <w:r w:rsidRPr="003621D3">
        <w:rPr>
          <w:rFonts w:ascii="Century Gothic" w:eastAsia="Arial" w:hAnsi="Century Gothic" w:cs="Arial"/>
          <w:b/>
          <w:color w:val="000000" w:themeColor="text1"/>
          <w:sz w:val="20"/>
          <w:szCs w:val="20"/>
        </w:rPr>
        <w:t>Regulation 57 (8)</w:t>
      </w:r>
    </w:p>
    <w:p w:rsidR="001D3E00" w:rsidRPr="0066333A" w:rsidRDefault="001D3E00" w:rsidP="00EF4A38">
      <w:pPr>
        <w:pStyle w:val="Normal1"/>
        <w:numPr>
          <w:ilvl w:val="2"/>
          <w:numId w:val="43"/>
        </w:numPr>
        <w:spacing w:before="100"/>
        <w:rPr>
          <w:rFonts w:ascii="Century Gothic" w:hAnsi="Century Gothic"/>
          <w:color w:val="000000" w:themeColor="text1"/>
          <w:sz w:val="20"/>
          <w:szCs w:val="20"/>
        </w:rPr>
      </w:pPr>
      <w:r w:rsidRPr="001D3E00">
        <w:rPr>
          <w:rFonts w:ascii="Century Gothic" w:eastAsia="Arial" w:hAnsi="Century Gothic" w:cs="Arial"/>
          <w:color w:val="000000" w:themeColor="text1"/>
          <w:sz w:val="20"/>
          <w:szCs w:val="20"/>
        </w:rPr>
        <w:t>Breach of envi</w:t>
      </w:r>
      <w:r>
        <w:rPr>
          <w:rFonts w:ascii="Century Gothic" w:eastAsia="Arial" w:hAnsi="Century Gothic" w:cs="Arial"/>
          <w:color w:val="000000" w:themeColor="text1"/>
          <w:sz w:val="20"/>
          <w:szCs w:val="20"/>
        </w:rPr>
        <w:t>ronmental obligations?</w:t>
      </w:r>
    </w:p>
    <w:p w:rsidR="0066333A" w:rsidRDefault="0066333A"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1D3E00" w:rsidRPr="001D3E00" w:rsidRDefault="001D3E00" w:rsidP="00C448CE">
      <w:pPr>
        <w:pStyle w:val="Normal1"/>
        <w:spacing w:before="100"/>
        <w:ind w:left="1728"/>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1D3E00" w:rsidRPr="0066333A" w:rsidRDefault="001D3E00" w:rsidP="00EF4A38">
      <w:pPr>
        <w:pStyle w:val="Normal1"/>
        <w:numPr>
          <w:ilvl w:val="2"/>
          <w:numId w:val="43"/>
        </w:numPr>
        <w:spacing w:before="100"/>
        <w:rPr>
          <w:rFonts w:ascii="Century Gothic" w:hAnsi="Century Gothic"/>
          <w:color w:val="000000" w:themeColor="text1"/>
          <w:sz w:val="20"/>
          <w:szCs w:val="20"/>
        </w:rPr>
      </w:pPr>
      <w:r>
        <w:rPr>
          <w:rFonts w:ascii="Century Gothic" w:eastAsia="Arial" w:hAnsi="Century Gothic" w:cs="Arial"/>
          <w:color w:val="000000" w:themeColor="text1"/>
          <w:sz w:val="20"/>
          <w:szCs w:val="20"/>
        </w:rPr>
        <w:t>Breach of Social Obligations?</w:t>
      </w:r>
    </w:p>
    <w:p w:rsidR="0066333A" w:rsidRDefault="0066333A" w:rsidP="00ED5451">
      <w:pPr>
        <w:pStyle w:val="QuestionNormal"/>
        <w:numPr>
          <w:ilvl w:val="0"/>
          <w:numId w:val="0"/>
        </w:numPr>
        <w:ind w:left="216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1D3E00" w:rsidRPr="001D3E00" w:rsidRDefault="001D3E00" w:rsidP="00C448CE">
      <w:pPr>
        <w:pStyle w:val="Normal1"/>
        <w:spacing w:before="100"/>
        <w:ind w:left="1728"/>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1D3E00" w:rsidRPr="00A67895" w:rsidRDefault="001D3E00" w:rsidP="00EF4A38">
      <w:pPr>
        <w:pStyle w:val="Normal1"/>
        <w:numPr>
          <w:ilvl w:val="2"/>
          <w:numId w:val="43"/>
        </w:numPr>
        <w:spacing w:before="100"/>
        <w:rPr>
          <w:rFonts w:ascii="Century Gothic" w:hAnsi="Century Gothic"/>
          <w:color w:val="000000" w:themeColor="text1"/>
          <w:sz w:val="20"/>
          <w:szCs w:val="20"/>
        </w:rPr>
      </w:pPr>
      <w:r>
        <w:rPr>
          <w:rFonts w:ascii="Century Gothic" w:eastAsia="Arial" w:hAnsi="Century Gothic" w:cs="Arial"/>
          <w:color w:val="000000" w:themeColor="text1"/>
          <w:sz w:val="20"/>
          <w:szCs w:val="20"/>
        </w:rPr>
        <w:t xml:space="preserve">Breach of labour law </w:t>
      </w:r>
      <w:r w:rsidR="00A67895">
        <w:rPr>
          <w:rFonts w:ascii="Century Gothic" w:eastAsia="Arial" w:hAnsi="Century Gothic" w:cs="Arial"/>
          <w:color w:val="000000" w:themeColor="text1"/>
          <w:sz w:val="20"/>
          <w:szCs w:val="20"/>
        </w:rPr>
        <w:t>obligations</w:t>
      </w:r>
      <w:r>
        <w:rPr>
          <w:rFonts w:ascii="Century Gothic" w:eastAsia="Arial" w:hAnsi="Century Gothic" w:cs="Arial"/>
          <w:color w:val="000000" w:themeColor="text1"/>
          <w:sz w:val="20"/>
          <w:szCs w:val="20"/>
        </w:rPr>
        <w:t>?</w:t>
      </w:r>
    </w:p>
    <w:p w:rsidR="00A67895" w:rsidRPr="001D3E00" w:rsidRDefault="00A67895" w:rsidP="00A67895">
      <w:pPr>
        <w:pStyle w:val="Normal1"/>
        <w:spacing w:before="100"/>
        <w:ind w:left="1512" w:firstLine="648"/>
        <w:rPr>
          <w:rFonts w:ascii="Century Gothic" w:hAnsi="Century Gothic"/>
          <w:color w:val="000000" w:themeColor="text1"/>
          <w:sz w:val="20"/>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w:t>
      </w:r>
      <w:r w:rsidRPr="00A67895">
        <w:rPr>
          <w:sz w:val="20"/>
        </w:rPr>
        <w:t xml:space="preserve">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1D3E00" w:rsidRPr="005A548A" w:rsidRDefault="001D3E00" w:rsidP="00C448CE">
      <w:pPr>
        <w:pStyle w:val="Normal1"/>
        <w:spacing w:before="100"/>
        <w:ind w:left="1728"/>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5A548A" w:rsidRPr="00A67895" w:rsidRDefault="005A548A" w:rsidP="00EF4A38">
      <w:pPr>
        <w:pStyle w:val="Normal1"/>
        <w:numPr>
          <w:ilvl w:val="2"/>
          <w:numId w:val="43"/>
        </w:numPr>
        <w:spacing w:before="100"/>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 xml:space="preserve">Bankrupt or is the subject of insolvency or winding-up proceedings, where the organisation’s assets are being administered by a liquidator or by the court, </w:t>
      </w:r>
      <w:r w:rsidRPr="003621D3">
        <w:rPr>
          <w:rFonts w:ascii="Century Gothic" w:eastAsia="Arial" w:hAnsi="Century Gothic" w:cs="Arial"/>
          <w:color w:val="000000" w:themeColor="text1"/>
          <w:sz w:val="20"/>
          <w:szCs w:val="20"/>
        </w:rPr>
        <w:lastRenderedPageBreak/>
        <w:t>where it is in an arrangement with creditors, where its business activities are suspended or it is in any analogous situation arising from a similar procedure under the laws and regulations of any State?</w:t>
      </w:r>
    </w:p>
    <w:p w:rsidR="00A67895" w:rsidRPr="00A67895" w:rsidRDefault="00A67895" w:rsidP="00A67895">
      <w:pPr>
        <w:pStyle w:val="Normal1"/>
        <w:spacing w:before="100"/>
        <w:ind w:left="1512" w:firstLine="648"/>
        <w:rPr>
          <w:rFonts w:ascii="Century Gothic" w:hAnsi="Century Gothic"/>
          <w:color w:val="000000" w:themeColor="text1"/>
          <w:sz w:val="16"/>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5A548A" w:rsidRPr="005A548A" w:rsidRDefault="005A548A" w:rsidP="00C448CE">
      <w:pPr>
        <w:pStyle w:val="Normal1"/>
        <w:spacing w:before="100"/>
        <w:ind w:left="1728"/>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5A548A" w:rsidRPr="00A67895" w:rsidRDefault="005A548A" w:rsidP="00EF4A38">
      <w:pPr>
        <w:pStyle w:val="Normal1"/>
        <w:numPr>
          <w:ilvl w:val="2"/>
          <w:numId w:val="43"/>
        </w:numPr>
        <w:spacing w:before="100"/>
        <w:rPr>
          <w:rFonts w:ascii="Century Gothic" w:hAnsi="Century Gothic"/>
          <w:color w:val="000000" w:themeColor="text1"/>
          <w:sz w:val="20"/>
          <w:szCs w:val="20"/>
        </w:rPr>
      </w:pPr>
      <w:r>
        <w:rPr>
          <w:rFonts w:ascii="Century Gothic" w:eastAsia="Arial" w:hAnsi="Century Gothic" w:cs="Arial"/>
          <w:color w:val="000000" w:themeColor="text1"/>
          <w:sz w:val="20"/>
          <w:szCs w:val="20"/>
        </w:rPr>
        <w:t>Guilty of grave professional misconduct?</w:t>
      </w:r>
    </w:p>
    <w:p w:rsidR="00A67895" w:rsidRPr="00A67895" w:rsidRDefault="00A67895" w:rsidP="00A67895">
      <w:pPr>
        <w:pStyle w:val="Normal1"/>
        <w:spacing w:before="100"/>
        <w:ind w:left="1440" w:firstLine="720"/>
        <w:rPr>
          <w:rFonts w:ascii="Century Gothic" w:hAnsi="Century Gothic"/>
          <w:color w:val="000000" w:themeColor="text1"/>
          <w:sz w:val="16"/>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5A548A" w:rsidRPr="00D56219" w:rsidRDefault="005A548A" w:rsidP="00C448CE">
      <w:pPr>
        <w:pStyle w:val="Normal1"/>
        <w:spacing w:before="100"/>
        <w:ind w:left="1728"/>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D56219" w:rsidRPr="00A67895" w:rsidRDefault="00D56219" w:rsidP="00EF4A38">
      <w:pPr>
        <w:pStyle w:val="Normal1"/>
        <w:numPr>
          <w:ilvl w:val="2"/>
          <w:numId w:val="43"/>
        </w:numPr>
        <w:spacing w:before="100"/>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Entered into agreements with other economic operators aimed at distorting competition?</w:t>
      </w:r>
    </w:p>
    <w:p w:rsidR="00A67895" w:rsidRPr="00A67895" w:rsidRDefault="00A67895" w:rsidP="00A67895">
      <w:pPr>
        <w:pStyle w:val="Normal1"/>
        <w:spacing w:before="100"/>
        <w:ind w:left="1440" w:firstLine="720"/>
        <w:rPr>
          <w:rFonts w:ascii="Century Gothic" w:hAnsi="Century Gothic"/>
          <w:color w:val="000000" w:themeColor="text1"/>
          <w:sz w:val="16"/>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D56219" w:rsidRPr="00D56219" w:rsidRDefault="00D56219" w:rsidP="00C448CE">
      <w:pPr>
        <w:pStyle w:val="Normal1"/>
        <w:spacing w:before="100"/>
        <w:ind w:left="1728"/>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D56219" w:rsidRPr="00A67895" w:rsidRDefault="00D56219" w:rsidP="00EF4A38">
      <w:pPr>
        <w:pStyle w:val="Normal1"/>
        <w:numPr>
          <w:ilvl w:val="2"/>
          <w:numId w:val="43"/>
        </w:numPr>
        <w:spacing w:before="100"/>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Aware of any conflict of interest within the meaning of regulation 24 due to the participation in the procurement procedure?</w:t>
      </w:r>
    </w:p>
    <w:p w:rsidR="00A67895" w:rsidRPr="00A67895" w:rsidRDefault="00A67895" w:rsidP="00A67895">
      <w:pPr>
        <w:pStyle w:val="Normal1"/>
        <w:spacing w:before="100"/>
        <w:ind w:left="1440" w:firstLine="720"/>
        <w:rPr>
          <w:rFonts w:ascii="Century Gothic" w:hAnsi="Century Gothic"/>
          <w:color w:val="000000" w:themeColor="text1"/>
          <w:sz w:val="16"/>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D56219" w:rsidRPr="00D56219" w:rsidRDefault="00D56219" w:rsidP="00C448CE">
      <w:pPr>
        <w:pStyle w:val="Normal1"/>
        <w:spacing w:before="100"/>
        <w:ind w:left="1728"/>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D56219" w:rsidRPr="00A67895" w:rsidRDefault="00D56219" w:rsidP="00EF4A38">
      <w:pPr>
        <w:pStyle w:val="Normal1"/>
        <w:numPr>
          <w:ilvl w:val="2"/>
          <w:numId w:val="43"/>
        </w:numPr>
        <w:spacing w:before="100"/>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Been involved in the preparation of the procurement procedure?</w:t>
      </w:r>
    </w:p>
    <w:p w:rsidR="00A67895" w:rsidRPr="00A67895" w:rsidRDefault="00A67895" w:rsidP="00A67895">
      <w:pPr>
        <w:pStyle w:val="Normal1"/>
        <w:spacing w:before="100"/>
        <w:ind w:left="1440" w:firstLine="720"/>
        <w:rPr>
          <w:rFonts w:ascii="Century Gothic" w:hAnsi="Century Gothic"/>
          <w:color w:val="000000" w:themeColor="text1"/>
          <w:sz w:val="16"/>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D56219" w:rsidRPr="00D56219" w:rsidRDefault="00D56219" w:rsidP="00C448CE">
      <w:pPr>
        <w:pStyle w:val="Normal1"/>
        <w:spacing w:before="100"/>
        <w:ind w:left="1728"/>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D56219" w:rsidRPr="00A67895" w:rsidRDefault="00D56219" w:rsidP="00EF4A38">
      <w:pPr>
        <w:pStyle w:val="Normal1"/>
        <w:numPr>
          <w:ilvl w:val="2"/>
          <w:numId w:val="43"/>
        </w:numPr>
        <w:spacing w:before="100"/>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A67895" w:rsidRPr="00A67895" w:rsidRDefault="00A67895" w:rsidP="00A67895">
      <w:pPr>
        <w:pStyle w:val="Normal1"/>
        <w:spacing w:before="100"/>
        <w:ind w:left="1440" w:firstLine="720"/>
        <w:rPr>
          <w:rFonts w:ascii="Century Gothic" w:hAnsi="Century Gothic"/>
          <w:color w:val="000000" w:themeColor="text1"/>
          <w:sz w:val="16"/>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D56219" w:rsidRPr="001D3E00" w:rsidRDefault="00D56219" w:rsidP="00C448CE">
      <w:pPr>
        <w:pStyle w:val="Normal1"/>
        <w:spacing w:before="100"/>
        <w:ind w:left="1728"/>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3161D6" w:rsidRDefault="003161D6" w:rsidP="00753A4A">
      <w:pPr>
        <w:pStyle w:val="Normal1"/>
        <w:spacing w:before="100"/>
        <w:rPr>
          <w:rFonts w:ascii="Century Gothic" w:eastAsia="Arial" w:hAnsi="Century Gothic" w:cs="Arial"/>
          <w:color w:val="000000" w:themeColor="text1"/>
          <w:sz w:val="20"/>
          <w:szCs w:val="20"/>
        </w:rPr>
      </w:pPr>
    </w:p>
    <w:p w:rsidR="00753A4A" w:rsidRPr="003621D3" w:rsidRDefault="00753A4A" w:rsidP="00753A4A">
      <w:pPr>
        <w:pStyle w:val="Normal1"/>
        <w:spacing w:before="100"/>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 xml:space="preserve">The detailed grounds for discretionary exclusion of an organisation are set out on this </w:t>
      </w:r>
      <w:hyperlink r:id="rId13" w:history="1">
        <w:r w:rsidRPr="003621D3">
          <w:rPr>
            <w:rStyle w:val="Hyperlink"/>
            <w:rFonts w:ascii="Century Gothic" w:eastAsia="Arial" w:hAnsi="Century Gothic"/>
            <w:color w:val="000000" w:themeColor="text1"/>
            <w:sz w:val="20"/>
            <w:szCs w:val="20"/>
          </w:rPr>
          <w:t>web page</w:t>
        </w:r>
      </w:hyperlink>
      <w:r w:rsidRPr="003621D3">
        <w:rPr>
          <w:rFonts w:ascii="Century Gothic" w:eastAsia="Arial" w:hAnsi="Century Gothic" w:cs="Arial"/>
          <w:color w:val="000000" w:themeColor="text1"/>
          <w:sz w:val="20"/>
          <w:szCs w:val="20"/>
        </w:rPr>
        <w:t xml:space="preserve">, which should be referred to before completing these questions. </w:t>
      </w:r>
    </w:p>
    <w:p w:rsidR="00753A4A" w:rsidRDefault="00753A4A" w:rsidP="00753A4A">
      <w:pPr>
        <w:pStyle w:val="Normal1"/>
        <w:spacing w:after="160" w:line="259" w:lineRule="auto"/>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Please indicate if, within the past three years, anywhere in the world any of the following situations have applied to you, your organisation or any other person who has powers of representation, decision or control in the organisation.</w:t>
      </w:r>
    </w:p>
    <w:p w:rsidR="00066E36" w:rsidRDefault="00451F70" w:rsidP="00EF4A38">
      <w:pPr>
        <w:pStyle w:val="Normal1"/>
        <w:numPr>
          <w:ilvl w:val="2"/>
          <w:numId w:val="43"/>
        </w:numPr>
        <w:spacing w:after="160" w:line="259" w:lineRule="auto"/>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The organisation is guilty of serious misrepresentation in supplying the information required for the verification of the absence of grounds for exclusion or the fulfilment of the selection criteria</w:t>
      </w:r>
    </w:p>
    <w:p w:rsidR="001B4A2B" w:rsidRPr="00A67895" w:rsidRDefault="001B4A2B" w:rsidP="001B4A2B">
      <w:pPr>
        <w:pStyle w:val="Normal1"/>
        <w:spacing w:before="100"/>
        <w:ind w:left="1440" w:firstLine="720"/>
        <w:rPr>
          <w:rFonts w:ascii="Century Gothic" w:hAnsi="Century Gothic"/>
          <w:color w:val="000000" w:themeColor="text1"/>
          <w:sz w:val="16"/>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46148E" w:rsidRDefault="0046148E" w:rsidP="00C448CE">
      <w:pPr>
        <w:pStyle w:val="Normal1"/>
        <w:spacing w:after="160" w:line="259" w:lineRule="auto"/>
        <w:ind w:left="1728"/>
        <w:rPr>
          <w:rFonts w:ascii="Century Gothic" w:eastAsia="Arial" w:hAnsi="Century Gothic" w:cs="Arial"/>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46148E" w:rsidRDefault="0046148E" w:rsidP="00EF4A38">
      <w:pPr>
        <w:pStyle w:val="Normal1"/>
        <w:numPr>
          <w:ilvl w:val="2"/>
          <w:numId w:val="43"/>
        </w:numPr>
        <w:spacing w:after="160" w:line="259" w:lineRule="auto"/>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The organisatio</w:t>
      </w:r>
      <w:r>
        <w:rPr>
          <w:rFonts w:ascii="Century Gothic" w:eastAsia="Arial" w:hAnsi="Century Gothic" w:cs="Arial"/>
          <w:color w:val="000000" w:themeColor="text1"/>
          <w:sz w:val="20"/>
          <w:szCs w:val="20"/>
        </w:rPr>
        <w:t>n has withheld such information</w:t>
      </w:r>
    </w:p>
    <w:p w:rsidR="001B4A2B" w:rsidRPr="00A67895" w:rsidRDefault="001B4A2B" w:rsidP="001B4A2B">
      <w:pPr>
        <w:pStyle w:val="Normal1"/>
        <w:spacing w:before="100"/>
        <w:ind w:left="1440" w:firstLine="720"/>
        <w:rPr>
          <w:rFonts w:ascii="Century Gothic" w:hAnsi="Century Gothic"/>
          <w:color w:val="000000" w:themeColor="text1"/>
          <w:sz w:val="16"/>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46148E" w:rsidRDefault="0046148E" w:rsidP="00C448CE">
      <w:pPr>
        <w:pStyle w:val="Normal1"/>
        <w:spacing w:after="160" w:line="259" w:lineRule="auto"/>
        <w:ind w:left="1728"/>
        <w:rPr>
          <w:rFonts w:ascii="Century Gothic" w:eastAsia="Arial" w:hAnsi="Century Gothic" w:cs="Arial"/>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46148E" w:rsidRDefault="0046148E" w:rsidP="00EF4A38">
      <w:pPr>
        <w:pStyle w:val="Normal1"/>
        <w:numPr>
          <w:ilvl w:val="2"/>
          <w:numId w:val="43"/>
        </w:numPr>
        <w:spacing w:after="160" w:line="259" w:lineRule="auto"/>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The organisation is not able to submit supporting documents required under regulation 59 of the Public Contracts Regulations 2015</w:t>
      </w:r>
    </w:p>
    <w:p w:rsidR="001B4A2B" w:rsidRPr="00A67895" w:rsidRDefault="001B4A2B" w:rsidP="001B4A2B">
      <w:pPr>
        <w:pStyle w:val="Normal1"/>
        <w:spacing w:before="100"/>
        <w:ind w:left="1440" w:firstLine="720"/>
        <w:rPr>
          <w:rFonts w:ascii="Century Gothic" w:hAnsi="Century Gothic"/>
          <w:color w:val="000000" w:themeColor="text1"/>
          <w:sz w:val="16"/>
          <w:szCs w:val="20"/>
        </w:rPr>
      </w:pPr>
      <w:r w:rsidRPr="00A67895">
        <w:rPr>
          <w:rFonts w:ascii="Century Gothic" w:hAnsi="Century Gothic"/>
          <w:sz w:val="20"/>
        </w:rPr>
        <w:lastRenderedPageBreak/>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46148E" w:rsidRDefault="0046148E" w:rsidP="00C448CE">
      <w:pPr>
        <w:pStyle w:val="Normal1"/>
        <w:spacing w:after="160" w:line="259" w:lineRule="auto"/>
        <w:ind w:left="1728"/>
        <w:rPr>
          <w:rFonts w:ascii="Century Gothic" w:eastAsia="Arial" w:hAnsi="Century Gothic" w:cs="Arial"/>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46148E" w:rsidRDefault="0046148E" w:rsidP="00EF4A38">
      <w:pPr>
        <w:pStyle w:val="Normal1"/>
        <w:numPr>
          <w:ilvl w:val="2"/>
          <w:numId w:val="43"/>
        </w:numPr>
        <w:spacing w:after="160" w:line="259" w:lineRule="auto"/>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rsidR="001B4A2B" w:rsidRPr="00A67895" w:rsidRDefault="001B4A2B" w:rsidP="001B4A2B">
      <w:pPr>
        <w:pStyle w:val="Normal1"/>
        <w:spacing w:before="100"/>
        <w:ind w:left="1440" w:firstLine="720"/>
        <w:rPr>
          <w:rFonts w:ascii="Century Gothic" w:hAnsi="Century Gothic"/>
          <w:color w:val="000000" w:themeColor="text1"/>
          <w:sz w:val="16"/>
          <w:szCs w:val="20"/>
        </w:rPr>
      </w:pPr>
      <w:r w:rsidRPr="00A67895">
        <w:rPr>
          <w:rFonts w:ascii="Century Gothic" w:hAnsi="Century Gothic"/>
          <w:sz w:val="20"/>
        </w:rPr>
        <w:t xml:space="preserve">Yes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r w:rsidRPr="00A67895">
        <w:rPr>
          <w:rFonts w:ascii="Century Gothic" w:hAnsi="Century Gothic"/>
          <w:sz w:val="20"/>
        </w:rPr>
        <w:t xml:space="preserve">       No    </w:t>
      </w:r>
      <w:r w:rsidRPr="00A67895">
        <w:rPr>
          <w:rFonts w:ascii="Century Gothic" w:hAnsi="Century Gothic"/>
          <w:sz w:val="20"/>
        </w:rPr>
        <w:fldChar w:fldCharType="begin">
          <w:ffData>
            <w:name w:val="Check75"/>
            <w:enabled/>
            <w:calcOnExit w:val="0"/>
            <w:checkBox>
              <w:sizeAuto/>
              <w:default w:val="0"/>
            </w:checkBox>
          </w:ffData>
        </w:fldChar>
      </w:r>
      <w:r w:rsidRPr="00A67895">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A67895">
        <w:rPr>
          <w:rFonts w:ascii="Century Gothic" w:hAnsi="Century Gothic"/>
          <w:sz w:val="20"/>
        </w:rPr>
        <w:fldChar w:fldCharType="end"/>
      </w:r>
    </w:p>
    <w:p w:rsidR="0046148E" w:rsidRDefault="0046148E" w:rsidP="00C448CE">
      <w:pPr>
        <w:pStyle w:val="Normal1"/>
        <w:spacing w:after="160" w:line="259" w:lineRule="auto"/>
        <w:ind w:left="1728"/>
        <w:rPr>
          <w:rFonts w:ascii="Century Gothic" w:eastAsia="Arial" w:hAnsi="Century Gothic" w:cs="Arial"/>
          <w:color w:val="000000" w:themeColor="text1"/>
          <w:sz w:val="20"/>
          <w:szCs w:val="20"/>
        </w:rPr>
      </w:pPr>
      <w:r>
        <w:rPr>
          <w:rFonts w:ascii="Century Gothic" w:eastAsia="Arial" w:hAnsi="Century Gothic" w:cs="Arial"/>
          <w:color w:val="000000" w:themeColor="text1"/>
          <w:sz w:val="20"/>
          <w:szCs w:val="20"/>
        </w:rPr>
        <w:t>If yes, please provide details</w:t>
      </w:r>
      <w:r w:rsidR="001B4A2B">
        <w:rPr>
          <w:rFonts w:ascii="Century Gothic" w:eastAsia="Arial" w:hAnsi="Century Gothic" w:cs="Arial"/>
          <w:color w:val="000000" w:themeColor="text1"/>
          <w:sz w:val="20"/>
          <w:szCs w:val="20"/>
        </w:rPr>
        <w:t xml:space="preserve"> </w:t>
      </w:r>
      <w:r w:rsidR="001B4A2B">
        <w:fldChar w:fldCharType="begin">
          <w:ffData>
            <w:name w:val=""/>
            <w:enabled/>
            <w:calcOnExit w:val="0"/>
            <w:textInput>
              <w:maxLength w:val="500"/>
            </w:textInput>
          </w:ffData>
        </w:fldChar>
      </w:r>
      <w:r w:rsidR="001B4A2B">
        <w:instrText xml:space="preserve"> FORMTEXT </w:instrText>
      </w:r>
      <w:r w:rsidR="001B4A2B">
        <w:fldChar w:fldCharType="separate"/>
      </w:r>
      <w:r w:rsidR="001B4A2B">
        <w:rPr>
          <w:noProof/>
        </w:rPr>
        <w:t> </w:t>
      </w:r>
      <w:r w:rsidR="001B4A2B">
        <w:rPr>
          <w:noProof/>
        </w:rPr>
        <w:t> </w:t>
      </w:r>
      <w:r w:rsidR="001B4A2B">
        <w:rPr>
          <w:noProof/>
        </w:rPr>
        <w:t> </w:t>
      </w:r>
      <w:r w:rsidR="001B4A2B">
        <w:rPr>
          <w:noProof/>
        </w:rPr>
        <w:t> </w:t>
      </w:r>
      <w:r w:rsidR="001B4A2B">
        <w:rPr>
          <w:noProof/>
        </w:rPr>
        <w:t> </w:t>
      </w:r>
      <w:r w:rsidR="001B4A2B">
        <w:fldChar w:fldCharType="end"/>
      </w:r>
    </w:p>
    <w:p w:rsidR="001A7611" w:rsidRDefault="001A7611" w:rsidP="00EF4A38">
      <w:pPr>
        <w:pStyle w:val="Normal1"/>
        <w:numPr>
          <w:ilvl w:val="1"/>
          <w:numId w:val="43"/>
        </w:numPr>
        <w:spacing w:after="160" w:line="259" w:lineRule="auto"/>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 xml:space="preserve">If you have answered Yes to any of the </w:t>
      </w:r>
      <w:r>
        <w:rPr>
          <w:rFonts w:ascii="Century Gothic" w:eastAsia="Arial" w:hAnsi="Century Gothic" w:cs="Arial"/>
          <w:color w:val="000000" w:themeColor="text1"/>
          <w:sz w:val="20"/>
          <w:szCs w:val="20"/>
        </w:rPr>
        <w:t>questions in part 18.3</w:t>
      </w:r>
      <w:r w:rsidRPr="003621D3">
        <w:rPr>
          <w:rFonts w:ascii="Century Gothic" w:eastAsia="Arial" w:hAnsi="Century Gothic" w:cs="Arial"/>
          <w:color w:val="000000" w:themeColor="text1"/>
          <w:sz w:val="20"/>
          <w:szCs w:val="20"/>
        </w:rPr>
        <w:t>, explain what measures been taken to demonstrate the reliability of the organisation despite the existence of a relevant ground for exclusion? (</w:t>
      </w:r>
      <w:r w:rsidR="00A61BF8" w:rsidRPr="003621D3">
        <w:rPr>
          <w:rFonts w:ascii="Century Gothic" w:eastAsia="Arial" w:hAnsi="Century Gothic" w:cs="Arial"/>
          <w:color w:val="000000" w:themeColor="text1"/>
          <w:sz w:val="20"/>
          <w:szCs w:val="20"/>
        </w:rPr>
        <w:t>Self-Cleaning</w:t>
      </w:r>
      <w:r w:rsidRPr="003621D3">
        <w:rPr>
          <w:rFonts w:ascii="Century Gothic" w:eastAsia="Arial" w:hAnsi="Century Gothic" w:cs="Arial"/>
          <w:color w:val="000000" w:themeColor="text1"/>
          <w:sz w:val="20"/>
          <w:szCs w:val="20"/>
        </w:rPr>
        <w:t>)</w:t>
      </w:r>
    </w:p>
    <w:p w:rsidR="001A7611" w:rsidRDefault="001A7611">
      <w:pPr>
        <w:suppressAutoHyphens w:val="0"/>
        <w:spacing w:before="0"/>
        <w:rPr>
          <w:rFonts w:eastAsia="Arial" w:cs="Arial"/>
          <w:color w:val="000000" w:themeColor="text1"/>
          <w:lang w:eastAsia="en-US"/>
        </w:rPr>
      </w:pPr>
    </w:p>
    <w:p w:rsidR="001A7611" w:rsidRPr="002323E5" w:rsidRDefault="001A7611" w:rsidP="00EF4A38">
      <w:pPr>
        <w:pStyle w:val="Heading3"/>
        <w:numPr>
          <w:ilvl w:val="0"/>
          <w:numId w:val="43"/>
        </w:numPr>
      </w:pPr>
      <w:bookmarkStart w:id="25" w:name="_Toc487711065"/>
      <w:r w:rsidRPr="002323E5">
        <w:rPr>
          <w:rFonts w:eastAsia="Arial"/>
        </w:rPr>
        <w:t>Economic and Financial Standing</w:t>
      </w:r>
      <w:bookmarkEnd w:id="25"/>
    </w:p>
    <w:p w:rsidR="001A7611" w:rsidRPr="003621D3" w:rsidRDefault="001A7611" w:rsidP="00EF4A38">
      <w:pPr>
        <w:pStyle w:val="Normal1"/>
        <w:numPr>
          <w:ilvl w:val="1"/>
          <w:numId w:val="43"/>
        </w:numPr>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Are you able to provide a copy of your audited accounts for the last two years, if requested?</w:t>
      </w:r>
    </w:p>
    <w:p w:rsidR="001A7611" w:rsidRDefault="001A7611" w:rsidP="00EF4A38">
      <w:pPr>
        <w:pStyle w:val="Normal1"/>
        <w:numPr>
          <w:ilvl w:val="2"/>
          <w:numId w:val="43"/>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 xml:space="preserve">If no, can you provide </w:t>
      </w:r>
      <w:r>
        <w:rPr>
          <w:rFonts w:ascii="Century Gothic" w:hAnsi="Century Gothic"/>
          <w:b/>
          <w:i/>
          <w:color w:val="000000" w:themeColor="text1"/>
          <w:sz w:val="20"/>
          <w:szCs w:val="20"/>
          <w:u w:val="single"/>
        </w:rPr>
        <w:t>one</w:t>
      </w:r>
      <w:r>
        <w:rPr>
          <w:rFonts w:ascii="Century Gothic" w:hAnsi="Century Gothic"/>
          <w:color w:val="000000" w:themeColor="text1"/>
          <w:sz w:val="20"/>
          <w:szCs w:val="20"/>
        </w:rPr>
        <w:t xml:space="preserve"> of the following</w:t>
      </w:r>
    </w:p>
    <w:p w:rsidR="0066333A" w:rsidRPr="0066333A" w:rsidRDefault="0066333A" w:rsidP="00EF4A38">
      <w:pPr>
        <w:pStyle w:val="Normal1"/>
        <w:numPr>
          <w:ilvl w:val="3"/>
          <w:numId w:val="43"/>
        </w:numPr>
        <w:spacing w:before="100"/>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highlight w:val="white"/>
        </w:rPr>
        <w:t>A statement of the turnover, Profit and Loss Account/Income Statement, Balance Sheet/Statement of Financial Position and Statement of Cash Flow for the most recent year of trading for this organisation.</w:t>
      </w:r>
    </w:p>
    <w:p w:rsidR="0066333A" w:rsidRPr="0066333A" w:rsidRDefault="0066333A" w:rsidP="00EF4A38">
      <w:pPr>
        <w:pStyle w:val="Normal1"/>
        <w:numPr>
          <w:ilvl w:val="3"/>
          <w:numId w:val="43"/>
        </w:numPr>
        <w:spacing w:before="100"/>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A statement of the cash flow forecast for the current year and a bank letter outlining the current cash and credit position</w:t>
      </w:r>
    </w:p>
    <w:p w:rsidR="0066333A" w:rsidRPr="0066333A" w:rsidRDefault="0066333A" w:rsidP="00EF4A38">
      <w:pPr>
        <w:pStyle w:val="Normal1"/>
        <w:numPr>
          <w:ilvl w:val="3"/>
          <w:numId w:val="43"/>
        </w:numPr>
        <w:spacing w:before="100"/>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66333A" w:rsidRPr="003621D3" w:rsidRDefault="0066333A" w:rsidP="00EF4A38">
      <w:pPr>
        <w:pStyle w:val="Normal1"/>
        <w:widowControl w:val="0"/>
        <w:numPr>
          <w:ilvl w:val="1"/>
          <w:numId w:val="43"/>
        </w:numPr>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rsidR="00362E83" w:rsidRDefault="00362E83" w:rsidP="00EF4A38">
      <w:pPr>
        <w:pStyle w:val="Normal1"/>
        <w:numPr>
          <w:ilvl w:val="1"/>
          <w:numId w:val="43"/>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Does your organisation form part of a wider group?</w:t>
      </w:r>
    </w:p>
    <w:p w:rsidR="00A61BF8" w:rsidRPr="006B1150" w:rsidRDefault="00A61BF8" w:rsidP="00ED5451">
      <w:pPr>
        <w:pStyle w:val="QuestionNormal"/>
        <w:numPr>
          <w:ilvl w:val="0"/>
          <w:numId w:val="0"/>
        </w:numPr>
        <w:ind w:left="3024"/>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66333A" w:rsidRPr="00A61BF8" w:rsidRDefault="00362E83" w:rsidP="007A1580">
      <w:pPr>
        <w:pStyle w:val="Normal1"/>
        <w:spacing w:before="100"/>
        <w:ind w:left="1224"/>
        <w:jc w:val="both"/>
        <w:rPr>
          <w:rFonts w:ascii="Century Gothic" w:hAnsi="Century Gothic"/>
          <w:color w:val="000000" w:themeColor="text1"/>
          <w:sz w:val="20"/>
          <w:szCs w:val="20"/>
        </w:rPr>
      </w:pPr>
      <w:r w:rsidRPr="00A61BF8">
        <w:rPr>
          <w:rFonts w:ascii="Century Gothic" w:hAnsi="Century Gothic"/>
          <w:color w:val="000000" w:themeColor="text1"/>
          <w:sz w:val="20"/>
          <w:szCs w:val="20"/>
        </w:rPr>
        <w:t xml:space="preserve">If yes, </w:t>
      </w:r>
      <w:r w:rsidR="00C03F55" w:rsidRPr="00A61BF8">
        <w:rPr>
          <w:rFonts w:ascii="Century Gothic" w:hAnsi="Century Gothic"/>
          <w:color w:val="000000" w:themeColor="text1"/>
          <w:sz w:val="20"/>
          <w:szCs w:val="20"/>
        </w:rPr>
        <w:t>please provide further information below</w:t>
      </w:r>
    </w:p>
    <w:p w:rsidR="00C03F55" w:rsidRDefault="00C03F55" w:rsidP="00EF4A38">
      <w:pPr>
        <w:pStyle w:val="Normal1"/>
        <w:numPr>
          <w:ilvl w:val="2"/>
          <w:numId w:val="43"/>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Name of organisation</w:t>
      </w:r>
      <w:r w:rsidR="006F10AC">
        <w:rPr>
          <w:rFonts w:ascii="Century Gothic" w:hAnsi="Century Gothic"/>
          <w:color w:val="000000" w:themeColor="text1"/>
          <w:sz w:val="20"/>
          <w:szCs w:val="20"/>
        </w:rPr>
        <w:t xml:space="preserve"> </w:t>
      </w:r>
      <w:r w:rsidR="006F10AC">
        <w:fldChar w:fldCharType="begin">
          <w:ffData>
            <w:name w:val=""/>
            <w:enabled/>
            <w:calcOnExit w:val="0"/>
            <w:textInput>
              <w:maxLength w:val="500"/>
            </w:textInput>
          </w:ffData>
        </w:fldChar>
      </w:r>
      <w:r w:rsidR="006F10AC">
        <w:instrText xml:space="preserve"> FORMTEXT </w:instrText>
      </w:r>
      <w:r w:rsidR="006F10AC">
        <w:fldChar w:fldCharType="separate"/>
      </w:r>
      <w:r w:rsidR="006F10AC">
        <w:rPr>
          <w:noProof/>
        </w:rPr>
        <w:t> </w:t>
      </w:r>
      <w:r w:rsidR="006F10AC">
        <w:rPr>
          <w:noProof/>
        </w:rPr>
        <w:t> </w:t>
      </w:r>
      <w:r w:rsidR="006F10AC">
        <w:rPr>
          <w:noProof/>
        </w:rPr>
        <w:t> </w:t>
      </w:r>
      <w:r w:rsidR="006F10AC">
        <w:rPr>
          <w:noProof/>
        </w:rPr>
        <w:t> </w:t>
      </w:r>
      <w:r w:rsidR="006F10AC">
        <w:rPr>
          <w:noProof/>
        </w:rPr>
        <w:t> </w:t>
      </w:r>
      <w:r w:rsidR="006F10AC">
        <w:fldChar w:fldCharType="end"/>
      </w:r>
    </w:p>
    <w:p w:rsidR="00C03F55" w:rsidRDefault="00C03F55" w:rsidP="00EF4A38">
      <w:pPr>
        <w:pStyle w:val="Normal1"/>
        <w:numPr>
          <w:ilvl w:val="2"/>
          <w:numId w:val="43"/>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Relationship to the supplier completing these questions</w:t>
      </w:r>
      <w:r w:rsidR="006F10AC">
        <w:rPr>
          <w:rFonts w:ascii="Century Gothic" w:hAnsi="Century Gothic"/>
          <w:color w:val="000000" w:themeColor="text1"/>
          <w:sz w:val="20"/>
          <w:szCs w:val="20"/>
        </w:rPr>
        <w:t xml:space="preserve"> </w:t>
      </w:r>
      <w:r w:rsidR="006F10AC">
        <w:fldChar w:fldCharType="begin">
          <w:ffData>
            <w:name w:val=""/>
            <w:enabled/>
            <w:calcOnExit w:val="0"/>
            <w:textInput>
              <w:maxLength w:val="500"/>
            </w:textInput>
          </w:ffData>
        </w:fldChar>
      </w:r>
      <w:r w:rsidR="006F10AC">
        <w:instrText xml:space="preserve"> FORMTEXT </w:instrText>
      </w:r>
      <w:r w:rsidR="006F10AC">
        <w:fldChar w:fldCharType="separate"/>
      </w:r>
      <w:r w:rsidR="006F10AC">
        <w:rPr>
          <w:noProof/>
        </w:rPr>
        <w:t> </w:t>
      </w:r>
      <w:r w:rsidR="006F10AC">
        <w:rPr>
          <w:noProof/>
        </w:rPr>
        <w:t> </w:t>
      </w:r>
      <w:r w:rsidR="006F10AC">
        <w:rPr>
          <w:noProof/>
        </w:rPr>
        <w:t> </w:t>
      </w:r>
      <w:r w:rsidR="006F10AC">
        <w:rPr>
          <w:noProof/>
        </w:rPr>
        <w:t> </w:t>
      </w:r>
      <w:r w:rsidR="006F10AC">
        <w:rPr>
          <w:noProof/>
        </w:rPr>
        <w:t> </w:t>
      </w:r>
      <w:r w:rsidR="006F10AC">
        <w:fldChar w:fldCharType="end"/>
      </w:r>
    </w:p>
    <w:p w:rsidR="00C03F55" w:rsidRDefault="00C03F55" w:rsidP="00EF4A38">
      <w:pPr>
        <w:pStyle w:val="Normal1"/>
        <w:numPr>
          <w:ilvl w:val="3"/>
          <w:numId w:val="43"/>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Are you able to provide</w:t>
      </w:r>
      <w:r w:rsidR="00C97C1A">
        <w:rPr>
          <w:rFonts w:ascii="Century Gothic" w:hAnsi="Century Gothic"/>
          <w:color w:val="000000" w:themeColor="text1"/>
          <w:sz w:val="20"/>
          <w:szCs w:val="20"/>
        </w:rPr>
        <w:t xml:space="preserve"> parent company accounts if requested?</w:t>
      </w:r>
    </w:p>
    <w:p w:rsidR="006B1150" w:rsidRPr="006B1150" w:rsidRDefault="006B1150"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C97C1A" w:rsidRDefault="00C97C1A" w:rsidP="007A1580">
      <w:pPr>
        <w:pStyle w:val="Normal1"/>
        <w:spacing w:before="100"/>
        <w:ind w:left="2232"/>
        <w:jc w:val="both"/>
        <w:rPr>
          <w:rFonts w:ascii="Century Gothic" w:hAnsi="Century Gothic"/>
          <w:color w:val="000000" w:themeColor="text1"/>
          <w:sz w:val="20"/>
          <w:szCs w:val="20"/>
        </w:rPr>
      </w:pPr>
      <w:r>
        <w:rPr>
          <w:rFonts w:ascii="Century Gothic" w:hAnsi="Century Gothic"/>
          <w:color w:val="000000" w:themeColor="text1"/>
          <w:sz w:val="20"/>
          <w:szCs w:val="20"/>
        </w:rPr>
        <w:t>If Yes, would the parent company be willing to provide a guarantee if necessary</w:t>
      </w:r>
    </w:p>
    <w:p w:rsidR="006B1150" w:rsidRPr="006B1150" w:rsidRDefault="006B1150"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FF11EE" w:rsidRDefault="00C97C1A" w:rsidP="007A1580">
      <w:pPr>
        <w:pStyle w:val="Normal1"/>
        <w:spacing w:before="100"/>
        <w:ind w:left="2232"/>
        <w:jc w:val="both"/>
        <w:rPr>
          <w:rFonts w:ascii="Century Gothic" w:hAnsi="Century Gothic"/>
          <w:color w:val="000000" w:themeColor="text1"/>
          <w:sz w:val="20"/>
          <w:szCs w:val="20"/>
        </w:rPr>
      </w:pPr>
      <w:r>
        <w:rPr>
          <w:rFonts w:ascii="Century Gothic" w:hAnsi="Century Gothic"/>
          <w:color w:val="000000" w:themeColor="text1"/>
          <w:sz w:val="20"/>
          <w:szCs w:val="20"/>
        </w:rPr>
        <w:t>If you answered No to question 19.3.2.1, would</w:t>
      </w:r>
      <w:r w:rsidR="00FF11EE">
        <w:rPr>
          <w:rFonts w:ascii="Century Gothic" w:hAnsi="Century Gothic"/>
          <w:color w:val="000000" w:themeColor="text1"/>
          <w:sz w:val="20"/>
          <w:szCs w:val="20"/>
        </w:rPr>
        <w:t xml:space="preserve"> you be able to obtain a bank guarantee elsewhere?</w:t>
      </w:r>
    </w:p>
    <w:p w:rsidR="006B1150" w:rsidRDefault="006B1150"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8D706E" w:rsidRDefault="008D706E" w:rsidP="00ED5451">
      <w:pPr>
        <w:pStyle w:val="QuestionNormal"/>
        <w:numPr>
          <w:ilvl w:val="0"/>
          <w:numId w:val="0"/>
        </w:numPr>
      </w:pPr>
    </w:p>
    <w:p w:rsidR="008D706E" w:rsidRDefault="008D706E" w:rsidP="00ED5451">
      <w:pPr>
        <w:pStyle w:val="QuestionNormal"/>
        <w:numPr>
          <w:ilvl w:val="0"/>
          <w:numId w:val="0"/>
        </w:numPr>
      </w:pPr>
    </w:p>
    <w:p w:rsidR="008D706E" w:rsidRPr="004028EC" w:rsidRDefault="008D706E" w:rsidP="00EF4A38">
      <w:pPr>
        <w:pStyle w:val="Heading3"/>
        <w:numPr>
          <w:ilvl w:val="0"/>
          <w:numId w:val="43"/>
        </w:numPr>
      </w:pPr>
      <w:bookmarkStart w:id="26" w:name="_Toc487711066"/>
      <w:r w:rsidRPr="004028EC">
        <w:t>Technical and Professional Ability</w:t>
      </w:r>
      <w:bookmarkEnd w:id="26"/>
      <w:r w:rsidR="006F10AC" w:rsidRPr="004028EC">
        <w:t xml:space="preserve"> </w:t>
      </w:r>
    </w:p>
    <w:p w:rsidR="003161D6" w:rsidRDefault="003161D6" w:rsidP="00ED5451">
      <w:pPr>
        <w:pStyle w:val="QuestionNormal"/>
        <w:numPr>
          <w:ilvl w:val="0"/>
          <w:numId w:val="0"/>
        </w:numPr>
        <w:ind w:left="792"/>
      </w:pPr>
    </w:p>
    <w:p w:rsidR="007A1580" w:rsidRPr="007A1580" w:rsidRDefault="007A1580" w:rsidP="00EF4A38">
      <w:pPr>
        <w:pStyle w:val="ListParagraph"/>
        <w:numPr>
          <w:ilvl w:val="0"/>
          <w:numId w:val="47"/>
        </w:numPr>
        <w:suppressAutoHyphens w:val="0"/>
        <w:autoSpaceDE w:val="0"/>
        <w:autoSpaceDN w:val="0"/>
        <w:adjustRightInd w:val="0"/>
        <w:spacing w:before="0"/>
        <w:contextualSpacing w:val="0"/>
        <w:jc w:val="both"/>
        <w:rPr>
          <w:vanish/>
          <w:szCs w:val="22"/>
          <w:lang w:eastAsia="en-US"/>
        </w:rPr>
      </w:pPr>
    </w:p>
    <w:p w:rsidR="007A1580" w:rsidRPr="007A1580" w:rsidRDefault="007A1580" w:rsidP="00EF4A38">
      <w:pPr>
        <w:pStyle w:val="ListParagraph"/>
        <w:numPr>
          <w:ilvl w:val="0"/>
          <w:numId w:val="47"/>
        </w:numPr>
        <w:suppressAutoHyphens w:val="0"/>
        <w:autoSpaceDE w:val="0"/>
        <w:autoSpaceDN w:val="0"/>
        <w:adjustRightInd w:val="0"/>
        <w:spacing w:before="0"/>
        <w:contextualSpacing w:val="0"/>
        <w:jc w:val="both"/>
        <w:rPr>
          <w:vanish/>
          <w:szCs w:val="22"/>
          <w:lang w:eastAsia="en-US"/>
        </w:rPr>
      </w:pPr>
    </w:p>
    <w:p w:rsidR="007B509E" w:rsidRPr="004028EC" w:rsidRDefault="007B509E" w:rsidP="00ED5451">
      <w:pPr>
        <w:pStyle w:val="QuestionNormal"/>
      </w:pPr>
      <w:r w:rsidRPr="004028EC">
        <w:t>Relevant experience and contract examples</w:t>
      </w:r>
    </w:p>
    <w:p w:rsidR="00E06481" w:rsidRPr="003621D3" w:rsidRDefault="00E06481" w:rsidP="00E06481">
      <w:pPr>
        <w:pStyle w:val="Normal1"/>
        <w:widowControl w:val="0"/>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3621D3">
        <w:rPr>
          <w:rFonts w:ascii="Century Gothic" w:eastAsia="Arial" w:hAnsi="Century Gothic" w:cs="Arial"/>
          <w:color w:val="000000" w:themeColor="text1"/>
          <w:sz w:val="20"/>
          <w:szCs w:val="20"/>
        </w:rPr>
        <w:br/>
      </w:r>
      <w:r w:rsidRPr="003621D3">
        <w:rPr>
          <w:rFonts w:ascii="Century Gothic" w:eastAsia="Arial" w:hAnsi="Century Gothic" w:cs="Arial"/>
          <w:color w:val="000000" w:themeColor="text1"/>
          <w:sz w:val="20"/>
          <w:szCs w:val="20"/>
        </w:rPr>
        <w:br/>
        <w:t>The named contact provided should be able to provide written evidence to confirm the accuracy of the information provided below.</w:t>
      </w:r>
      <w:r w:rsidRPr="003621D3">
        <w:rPr>
          <w:rFonts w:ascii="Century Gothic" w:eastAsia="Arial" w:hAnsi="Century Gothic" w:cs="Arial"/>
          <w:color w:val="000000" w:themeColor="text1"/>
          <w:sz w:val="20"/>
          <w:szCs w:val="20"/>
        </w:rPr>
        <w:br/>
      </w:r>
      <w:r w:rsidRPr="003621D3">
        <w:rPr>
          <w:rFonts w:ascii="Century Gothic" w:eastAsia="Arial" w:hAnsi="Century Gothic" w:cs="Arial"/>
          <w:color w:val="000000" w:themeColor="text1"/>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3621D3">
        <w:rPr>
          <w:rFonts w:ascii="Century Gothic" w:eastAsia="Arial" w:hAnsi="Century Gothic" w:cs="Arial"/>
          <w:color w:val="000000" w:themeColor="text1"/>
          <w:sz w:val="20"/>
          <w:szCs w:val="20"/>
        </w:rPr>
        <w:br/>
      </w:r>
      <w:r w:rsidRPr="003621D3">
        <w:rPr>
          <w:rFonts w:ascii="Century Gothic" w:eastAsia="Arial" w:hAnsi="Century Gothic" w:cs="Arial"/>
          <w:color w:val="000000" w:themeColor="text1"/>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E06481" w:rsidRPr="003621D3" w:rsidRDefault="00E06481" w:rsidP="00E06481">
      <w:pPr>
        <w:pStyle w:val="Normal1"/>
        <w:widowControl w:val="0"/>
        <w:rPr>
          <w:rFonts w:ascii="Century Gothic" w:hAnsi="Century Gothic"/>
          <w:color w:val="000000" w:themeColor="text1"/>
          <w:sz w:val="20"/>
          <w:szCs w:val="20"/>
        </w:rPr>
      </w:pPr>
    </w:p>
    <w:p w:rsidR="00E06481" w:rsidRDefault="00E06481" w:rsidP="00ED5451">
      <w:pPr>
        <w:pStyle w:val="QuestionNormal"/>
        <w:numPr>
          <w:ilvl w:val="0"/>
          <w:numId w:val="0"/>
        </w:numPr>
        <w:rPr>
          <w:rFonts w:eastAsia="Arial"/>
        </w:rPr>
      </w:pPr>
      <w:r w:rsidRPr="003621D3">
        <w:rPr>
          <w:rFonts w:eastAsia="Arial"/>
        </w:rPr>
        <w:t xml:space="preserve">If you cannot provide examples, see question </w:t>
      </w:r>
      <w:r w:rsidR="00D44633">
        <w:rPr>
          <w:rFonts w:eastAsia="Arial"/>
        </w:rPr>
        <w:t>20</w:t>
      </w:r>
      <w:r>
        <w:rPr>
          <w:rFonts w:eastAsia="Arial"/>
        </w:rPr>
        <w:t>.3</w:t>
      </w:r>
    </w:p>
    <w:p w:rsidR="00D44633" w:rsidRDefault="00D44633" w:rsidP="00ED5451">
      <w:pPr>
        <w:pStyle w:val="QuestionNormal"/>
        <w:numPr>
          <w:ilvl w:val="0"/>
          <w:numId w:val="0"/>
        </w:numPr>
        <w:rPr>
          <w:rFonts w:eastAsia="Arial"/>
        </w:rPr>
      </w:pPr>
    </w:p>
    <w:tbl>
      <w:tblPr>
        <w:tblW w:w="10351" w:type="dxa"/>
        <w:tblInd w:w="-45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587"/>
        <w:gridCol w:w="2588"/>
        <w:gridCol w:w="2588"/>
        <w:gridCol w:w="2588"/>
      </w:tblGrid>
      <w:tr w:rsidR="00D44633" w:rsidRPr="003621D3" w:rsidTr="00A3403C">
        <w:tc>
          <w:tcPr>
            <w:tcW w:w="2587"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jc w:val="center"/>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Contract 1</w:t>
            </w:r>
          </w:p>
        </w:tc>
        <w:tc>
          <w:tcPr>
            <w:tcW w:w="2588" w:type="dxa"/>
            <w:tcBorders>
              <w:top w:val="single" w:sz="6" w:space="0" w:color="000000"/>
              <w:bottom w:val="single" w:sz="6" w:space="0" w:color="000000"/>
            </w:tcBorders>
          </w:tcPr>
          <w:p w:rsidR="00D44633" w:rsidRPr="003621D3" w:rsidRDefault="00D44633" w:rsidP="00A3403C">
            <w:pPr>
              <w:pStyle w:val="Normal1"/>
              <w:jc w:val="center"/>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Contract 2</w:t>
            </w:r>
          </w:p>
        </w:tc>
        <w:tc>
          <w:tcPr>
            <w:tcW w:w="2588" w:type="dxa"/>
            <w:tcBorders>
              <w:top w:val="single" w:sz="6" w:space="0" w:color="000000"/>
              <w:bottom w:val="single" w:sz="6" w:space="0" w:color="000000"/>
            </w:tcBorders>
          </w:tcPr>
          <w:p w:rsidR="00D44633" w:rsidRPr="003621D3" w:rsidRDefault="00D44633" w:rsidP="00A3403C">
            <w:pPr>
              <w:pStyle w:val="Normal1"/>
              <w:jc w:val="center"/>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Contract 15</w:t>
            </w:r>
          </w:p>
        </w:tc>
      </w:tr>
      <w:tr w:rsidR="00D44633" w:rsidRPr="003621D3" w:rsidTr="00A3403C">
        <w:trPr>
          <w:trHeight w:val="734"/>
        </w:trPr>
        <w:tc>
          <w:tcPr>
            <w:tcW w:w="2587"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r w:rsidRPr="003621D3">
              <w:rPr>
                <w:rFonts w:ascii="Century Gothic" w:eastAsia="Arial" w:hAnsi="Century Gothic" w:cs="Arial"/>
                <w:b/>
                <w:color w:val="000000" w:themeColor="text1"/>
                <w:sz w:val="20"/>
                <w:szCs w:val="20"/>
              </w:rPr>
              <w:t>Name of customer organisation</w:t>
            </w: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r>
      <w:tr w:rsidR="00D44633" w:rsidRPr="003621D3" w:rsidTr="00A3403C">
        <w:trPr>
          <w:trHeight w:val="801"/>
        </w:trPr>
        <w:tc>
          <w:tcPr>
            <w:tcW w:w="2587"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r w:rsidRPr="003621D3">
              <w:rPr>
                <w:rFonts w:ascii="Century Gothic" w:eastAsia="Arial" w:hAnsi="Century Gothic" w:cs="Arial"/>
                <w:b/>
                <w:color w:val="000000" w:themeColor="text1"/>
                <w:sz w:val="20"/>
                <w:szCs w:val="20"/>
              </w:rPr>
              <w:t>Point of contact in the organisation</w:t>
            </w: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r>
      <w:tr w:rsidR="00D44633" w:rsidRPr="003621D3" w:rsidTr="00A3403C">
        <w:trPr>
          <w:trHeight w:val="803"/>
        </w:trPr>
        <w:tc>
          <w:tcPr>
            <w:tcW w:w="2587"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r w:rsidRPr="003621D3">
              <w:rPr>
                <w:rFonts w:ascii="Century Gothic" w:eastAsia="Arial" w:hAnsi="Century Gothic" w:cs="Arial"/>
                <w:b/>
                <w:color w:val="000000" w:themeColor="text1"/>
                <w:sz w:val="20"/>
                <w:szCs w:val="20"/>
              </w:rPr>
              <w:t>Position in the organisation</w:t>
            </w: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r>
      <w:tr w:rsidR="00D44633" w:rsidRPr="003621D3" w:rsidTr="00A3403C">
        <w:tc>
          <w:tcPr>
            <w:tcW w:w="2587"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r w:rsidRPr="003621D3">
              <w:rPr>
                <w:rFonts w:ascii="Century Gothic" w:eastAsia="Arial" w:hAnsi="Century Gothic" w:cs="Arial"/>
                <w:b/>
                <w:color w:val="000000" w:themeColor="text1"/>
                <w:sz w:val="20"/>
                <w:szCs w:val="20"/>
              </w:rPr>
              <w:t>E-mail address</w:t>
            </w: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r>
      <w:tr w:rsidR="00D44633" w:rsidRPr="003621D3" w:rsidTr="00A3403C">
        <w:tc>
          <w:tcPr>
            <w:tcW w:w="2587"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r w:rsidRPr="003621D3">
              <w:rPr>
                <w:rFonts w:ascii="Century Gothic" w:eastAsia="Arial" w:hAnsi="Century Gothic" w:cs="Arial"/>
                <w:b/>
                <w:color w:val="000000" w:themeColor="text1"/>
                <w:sz w:val="20"/>
                <w:szCs w:val="20"/>
              </w:rPr>
              <w:t xml:space="preserve">Description of contract </w:t>
            </w: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r>
      <w:tr w:rsidR="00D44633" w:rsidRPr="003621D3" w:rsidTr="00A3403C">
        <w:tc>
          <w:tcPr>
            <w:tcW w:w="2587"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r w:rsidRPr="003621D3">
              <w:rPr>
                <w:rFonts w:ascii="Century Gothic" w:eastAsia="Arial" w:hAnsi="Century Gothic" w:cs="Arial"/>
                <w:b/>
                <w:color w:val="000000" w:themeColor="text1"/>
                <w:sz w:val="20"/>
                <w:szCs w:val="20"/>
              </w:rPr>
              <w:t>Contract Start date</w:t>
            </w: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r>
      <w:tr w:rsidR="00D44633" w:rsidRPr="003621D3" w:rsidTr="00A3403C">
        <w:tc>
          <w:tcPr>
            <w:tcW w:w="2587"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r w:rsidRPr="003621D3">
              <w:rPr>
                <w:rFonts w:ascii="Century Gothic" w:eastAsia="Arial" w:hAnsi="Century Gothic" w:cs="Arial"/>
                <w:b/>
                <w:color w:val="000000" w:themeColor="text1"/>
                <w:sz w:val="20"/>
                <w:szCs w:val="20"/>
              </w:rPr>
              <w:t>Contract completion date</w:t>
            </w: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r>
      <w:tr w:rsidR="00D44633" w:rsidRPr="003621D3" w:rsidTr="00A3403C">
        <w:trPr>
          <w:trHeight w:val="965"/>
        </w:trPr>
        <w:tc>
          <w:tcPr>
            <w:tcW w:w="2587"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r w:rsidRPr="003621D3">
              <w:rPr>
                <w:rFonts w:ascii="Century Gothic" w:eastAsia="Arial" w:hAnsi="Century Gothic" w:cs="Arial"/>
                <w:b/>
                <w:color w:val="000000" w:themeColor="text1"/>
                <w:sz w:val="20"/>
                <w:szCs w:val="20"/>
              </w:rPr>
              <w:t>Estimated contract value</w:t>
            </w: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c>
          <w:tcPr>
            <w:tcW w:w="2588" w:type="dxa"/>
            <w:tcBorders>
              <w:top w:val="single" w:sz="6" w:space="0" w:color="000000"/>
              <w:bottom w:val="single" w:sz="6" w:space="0" w:color="000000"/>
            </w:tcBorders>
          </w:tcPr>
          <w:p w:rsidR="00D44633" w:rsidRPr="003621D3" w:rsidRDefault="00D44633" w:rsidP="00A3403C">
            <w:pPr>
              <w:pStyle w:val="Normal1"/>
              <w:rPr>
                <w:rFonts w:ascii="Century Gothic" w:eastAsia="Arial" w:hAnsi="Century Gothic" w:cs="Arial"/>
                <w:color w:val="000000" w:themeColor="text1"/>
                <w:sz w:val="20"/>
                <w:szCs w:val="20"/>
              </w:rPr>
            </w:pPr>
          </w:p>
        </w:tc>
      </w:tr>
    </w:tbl>
    <w:p w:rsidR="00D44633" w:rsidRDefault="00D44633" w:rsidP="00ED5451">
      <w:pPr>
        <w:pStyle w:val="QuestionNormal"/>
        <w:numPr>
          <w:ilvl w:val="0"/>
          <w:numId w:val="0"/>
        </w:numPr>
        <w:rPr>
          <w:rFonts w:eastAsia="Arial"/>
        </w:rPr>
      </w:pPr>
    </w:p>
    <w:p w:rsidR="00D44633" w:rsidRPr="007B509E" w:rsidRDefault="00D44633" w:rsidP="00ED5451">
      <w:pPr>
        <w:pStyle w:val="QuestionNormal"/>
        <w:numPr>
          <w:ilvl w:val="0"/>
          <w:numId w:val="0"/>
        </w:numPr>
      </w:pPr>
    </w:p>
    <w:p w:rsidR="007B509E" w:rsidRDefault="00AA19D2" w:rsidP="00ED5451">
      <w:pPr>
        <w:pStyle w:val="QuestionNormal"/>
      </w:pPr>
      <w:r>
        <w:t>Where you intend to sub-contract a proportion of the contract, please demonstrate how you have previously maintained a healthy supply chain with your sub-contractor(s)</w:t>
      </w:r>
      <w:r w:rsidR="00274790">
        <w:t xml:space="preserve">. Evidence should include, but is not limited to, details of your supply chain management tracking </w:t>
      </w:r>
      <w:r w:rsidR="00BA5D46">
        <w:t>systems</w:t>
      </w:r>
      <w:r w:rsidR="00274790">
        <w:t xml:space="preserve"> to ensure performance of the contract and including prompt payment or membership of the UK Prompt Payment Code (or equivalent</w:t>
      </w:r>
      <w:r w:rsidR="00BA5D46">
        <w:t xml:space="preserve"> schemes in other countries)</w:t>
      </w:r>
    </w:p>
    <w:p w:rsidR="003161D6" w:rsidRDefault="003161D6" w:rsidP="00ED5451">
      <w:pPr>
        <w:pStyle w:val="QuestionNormal"/>
        <w:numPr>
          <w:ilvl w:val="0"/>
          <w:numId w:val="0"/>
        </w:numPr>
        <w:ind w:left="792"/>
      </w:pPr>
    </w:p>
    <w:p w:rsidR="00BA5D46" w:rsidRDefault="00BA5D46" w:rsidP="00ED5451">
      <w:pPr>
        <w:pStyle w:val="QuestionNormal"/>
      </w:pPr>
      <w:r>
        <w:lastRenderedPageBreak/>
        <w:t>If you cannot provide at least one example for question 20.1, in no more than 500 words, please provide an explanation for this e.g. your organisation is a new start-up or you have provided services in the past but not under a contract.</w:t>
      </w:r>
    </w:p>
    <w:p w:rsidR="00054CC6" w:rsidRDefault="000E2D9E" w:rsidP="00ED5451">
      <w:pPr>
        <w:pStyle w:val="QuestionNormal"/>
        <w:numPr>
          <w:ilvl w:val="0"/>
          <w:numId w:val="0"/>
        </w:numPr>
        <w:ind w:left="3600"/>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F11EE" w:rsidRDefault="00FF11EE" w:rsidP="004028EC">
      <w:pPr>
        <w:suppressAutoHyphens w:val="0"/>
        <w:spacing w:before="0"/>
        <w:rPr>
          <w:color w:val="000000" w:themeColor="text1"/>
        </w:rPr>
      </w:pPr>
    </w:p>
    <w:p w:rsidR="00D44633" w:rsidRPr="002323E5" w:rsidRDefault="001367F3" w:rsidP="00EF4A38">
      <w:pPr>
        <w:pStyle w:val="Heading3"/>
        <w:numPr>
          <w:ilvl w:val="0"/>
          <w:numId w:val="44"/>
        </w:numPr>
      </w:pPr>
      <w:bookmarkStart w:id="27" w:name="_Toc487711067"/>
      <w:r w:rsidRPr="002323E5">
        <w:rPr>
          <w:rFonts w:eastAsia="Arial"/>
        </w:rPr>
        <w:t>Modern Slavery Act 2015: Requirements under Modern Slavery Act 2015</w:t>
      </w:r>
      <w:bookmarkEnd w:id="27"/>
    </w:p>
    <w:p w:rsidR="001367F3" w:rsidRPr="00647715" w:rsidRDefault="001367F3" w:rsidP="00EF4A38">
      <w:pPr>
        <w:pStyle w:val="Normal1"/>
        <w:numPr>
          <w:ilvl w:val="1"/>
          <w:numId w:val="44"/>
        </w:numPr>
        <w:spacing w:before="100"/>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highlight w:val="white"/>
        </w:rPr>
        <w:t>Are you a relevant commercial organisation as defined by section 54 ("Transparency in supply chains etc.") of the Modern Slavery Act 2015 ("the Act")?</w:t>
      </w:r>
    </w:p>
    <w:p w:rsidR="00647715" w:rsidRPr="006B1150" w:rsidRDefault="00647715"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1367F3" w:rsidRPr="001367F3" w:rsidRDefault="001367F3" w:rsidP="00EF4A38">
      <w:pPr>
        <w:pStyle w:val="Normal1"/>
        <w:numPr>
          <w:ilvl w:val="2"/>
          <w:numId w:val="44"/>
        </w:numPr>
        <w:spacing w:before="100"/>
        <w:jc w:val="both"/>
        <w:rPr>
          <w:rFonts w:ascii="Century Gothic" w:hAnsi="Century Gothic"/>
          <w:color w:val="000000" w:themeColor="text1"/>
          <w:sz w:val="20"/>
          <w:szCs w:val="20"/>
        </w:rPr>
      </w:pPr>
      <w:r>
        <w:rPr>
          <w:rFonts w:ascii="Century Gothic" w:eastAsia="Arial" w:hAnsi="Century Gothic" w:cs="Arial"/>
          <w:color w:val="000000" w:themeColor="text1"/>
          <w:sz w:val="20"/>
          <w:szCs w:val="20"/>
        </w:rPr>
        <w:t>If you have answered yes to the above question, are you compliant with the annual reporting requirements contained within Section 54 of the Act 2015?</w:t>
      </w:r>
    </w:p>
    <w:p w:rsidR="001367F3" w:rsidRPr="001367F3" w:rsidRDefault="001367F3" w:rsidP="00EF4A38">
      <w:pPr>
        <w:pStyle w:val="Normal1"/>
        <w:numPr>
          <w:ilvl w:val="3"/>
          <w:numId w:val="44"/>
        </w:numPr>
        <w:spacing w:before="100"/>
        <w:jc w:val="both"/>
        <w:rPr>
          <w:rFonts w:ascii="Century Gothic" w:hAnsi="Century Gothic"/>
          <w:color w:val="000000" w:themeColor="text1"/>
          <w:sz w:val="20"/>
          <w:szCs w:val="20"/>
        </w:rPr>
      </w:pPr>
      <w:r>
        <w:rPr>
          <w:rFonts w:ascii="Century Gothic" w:eastAsia="Arial" w:hAnsi="Century Gothic" w:cs="Arial"/>
          <w:color w:val="000000" w:themeColor="text1"/>
          <w:sz w:val="20"/>
          <w:szCs w:val="20"/>
        </w:rPr>
        <w:t>If Yes, please provide the relevant URL</w:t>
      </w:r>
      <w:r w:rsidR="00647715">
        <w:rPr>
          <w:rFonts w:ascii="Century Gothic" w:eastAsia="Arial" w:hAnsi="Century Gothic" w:cs="Arial"/>
          <w:color w:val="000000" w:themeColor="text1"/>
          <w:sz w:val="20"/>
          <w:szCs w:val="20"/>
        </w:rPr>
        <w:t xml:space="preserve"> </w:t>
      </w:r>
      <w:r w:rsidR="00647715">
        <w:fldChar w:fldCharType="begin">
          <w:ffData>
            <w:name w:val=""/>
            <w:enabled/>
            <w:calcOnExit w:val="0"/>
            <w:textInput>
              <w:maxLength w:val="500"/>
            </w:textInput>
          </w:ffData>
        </w:fldChar>
      </w:r>
      <w:r w:rsidR="00647715">
        <w:instrText xml:space="preserve"> FORMTEXT </w:instrText>
      </w:r>
      <w:r w:rsidR="00647715">
        <w:fldChar w:fldCharType="separate"/>
      </w:r>
      <w:r w:rsidR="00647715">
        <w:rPr>
          <w:noProof/>
        </w:rPr>
        <w:t> </w:t>
      </w:r>
      <w:r w:rsidR="00647715">
        <w:rPr>
          <w:noProof/>
        </w:rPr>
        <w:t> </w:t>
      </w:r>
      <w:r w:rsidR="00647715">
        <w:rPr>
          <w:noProof/>
        </w:rPr>
        <w:t> </w:t>
      </w:r>
      <w:r w:rsidR="00647715">
        <w:rPr>
          <w:noProof/>
        </w:rPr>
        <w:t> </w:t>
      </w:r>
      <w:r w:rsidR="00647715">
        <w:rPr>
          <w:noProof/>
        </w:rPr>
        <w:t> </w:t>
      </w:r>
      <w:r w:rsidR="00647715">
        <w:fldChar w:fldCharType="end"/>
      </w:r>
    </w:p>
    <w:p w:rsidR="001367F3" w:rsidRDefault="001367F3" w:rsidP="00EF4A38">
      <w:pPr>
        <w:pStyle w:val="Normal1"/>
        <w:numPr>
          <w:ilvl w:val="3"/>
          <w:numId w:val="44"/>
        </w:numPr>
        <w:spacing w:before="100"/>
        <w:jc w:val="both"/>
        <w:rPr>
          <w:rFonts w:ascii="Century Gothic" w:hAnsi="Century Gothic"/>
          <w:color w:val="000000" w:themeColor="text1"/>
          <w:sz w:val="20"/>
          <w:szCs w:val="20"/>
        </w:rPr>
      </w:pPr>
      <w:r>
        <w:rPr>
          <w:rFonts w:ascii="Century Gothic" w:eastAsia="Arial" w:hAnsi="Century Gothic" w:cs="Arial"/>
          <w:color w:val="000000" w:themeColor="text1"/>
          <w:sz w:val="20"/>
          <w:szCs w:val="20"/>
        </w:rPr>
        <w:t>If No, please provide an explanation</w:t>
      </w:r>
      <w:r w:rsidR="00647715">
        <w:rPr>
          <w:rFonts w:ascii="Century Gothic" w:eastAsia="Arial" w:hAnsi="Century Gothic" w:cs="Arial"/>
          <w:color w:val="000000" w:themeColor="text1"/>
          <w:sz w:val="20"/>
          <w:szCs w:val="20"/>
        </w:rPr>
        <w:t xml:space="preserve"> </w:t>
      </w:r>
      <w:r w:rsidR="00647715">
        <w:fldChar w:fldCharType="begin">
          <w:ffData>
            <w:name w:val=""/>
            <w:enabled/>
            <w:calcOnExit w:val="0"/>
            <w:textInput>
              <w:maxLength w:val="500"/>
            </w:textInput>
          </w:ffData>
        </w:fldChar>
      </w:r>
      <w:r w:rsidR="00647715">
        <w:instrText xml:space="preserve"> FORMTEXT </w:instrText>
      </w:r>
      <w:r w:rsidR="00647715">
        <w:fldChar w:fldCharType="separate"/>
      </w:r>
      <w:r w:rsidR="00647715">
        <w:rPr>
          <w:noProof/>
        </w:rPr>
        <w:t> </w:t>
      </w:r>
      <w:r w:rsidR="00647715">
        <w:rPr>
          <w:noProof/>
        </w:rPr>
        <w:t> </w:t>
      </w:r>
      <w:r w:rsidR="00647715">
        <w:rPr>
          <w:noProof/>
        </w:rPr>
        <w:t> </w:t>
      </w:r>
      <w:r w:rsidR="00647715">
        <w:rPr>
          <w:noProof/>
        </w:rPr>
        <w:t> </w:t>
      </w:r>
      <w:r w:rsidR="00647715">
        <w:rPr>
          <w:noProof/>
        </w:rPr>
        <w:t> </w:t>
      </w:r>
      <w:r w:rsidR="00647715">
        <w:fldChar w:fldCharType="end"/>
      </w:r>
    </w:p>
    <w:p w:rsidR="0093047F" w:rsidRPr="003621D3" w:rsidRDefault="0093047F" w:rsidP="0093047F">
      <w:pPr>
        <w:rPr>
          <w:color w:val="000000" w:themeColor="text1"/>
        </w:rPr>
      </w:pPr>
    </w:p>
    <w:p w:rsidR="002323E5" w:rsidRPr="002323E5" w:rsidRDefault="002323E5" w:rsidP="00EF4A38">
      <w:pPr>
        <w:pStyle w:val="Heading3"/>
        <w:numPr>
          <w:ilvl w:val="0"/>
          <w:numId w:val="44"/>
        </w:numPr>
      </w:pPr>
      <w:bookmarkStart w:id="28" w:name="_Toc487711068"/>
      <w:r w:rsidRPr="002323E5">
        <w:rPr>
          <w:rFonts w:eastAsia="Arial"/>
        </w:rPr>
        <w:t>CCS Additional Questions</w:t>
      </w:r>
      <w:bookmarkEnd w:id="28"/>
    </w:p>
    <w:p w:rsidR="002323E5" w:rsidRPr="002323E5" w:rsidRDefault="002323E5" w:rsidP="002323E5">
      <w:pPr>
        <w:pStyle w:val="Normal1"/>
        <w:spacing w:before="100"/>
        <w:jc w:val="both"/>
        <w:rPr>
          <w:rFonts w:ascii="Century Gothic" w:hAnsi="Century Gothic"/>
          <w:color w:val="000000" w:themeColor="text1"/>
          <w:sz w:val="20"/>
          <w:szCs w:val="20"/>
        </w:rPr>
      </w:pPr>
      <w:r>
        <w:rPr>
          <w:rFonts w:ascii="Century Gothic" w:eastAsia="Arial" w:hAnsi="Century Gothic" w:cs="Arial"/>
          <w:color w:val="000000" w:themeColor="text1"/>
          <w:sz w:val="20"/>
          <w:szCs w:val="20"/>
        </w:rPr>
        <w:t>Suppliers who self-certify that they meet the requirements to these additional questions will be required to provide evidence of this if they are successful at contract award stage.</w:t>
      </w:r>
    </w:p>
    <w:p w:rsidR="002323E5" w:rsidRDefault="003161D6" w:rsidP="00EF4A38">
      <w:pPr>
        <w:pStyle w:val="Normal1"/>
        <w:numPr>
          <w:ilvl w:val="1"/>
          <w:numId w:val="44"/>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Insurance</w:t>
      </w:r>
    </w:p>
    <w:p w:rsidR="00205242" w:rsidRDefault="00205242" w:rsidP="00205242">
      <w:pPr>
        <w:pStyle w:val="Normal1"/>
        <w:spacing w:before="100"/>
        <w:ind w:left="792"/>
        <w:jc w:val="both"/>
        <w:rPr>
          <w:rFonts w:ascii="Century Gothic" w:hAnsi="Century Gothic"/>
          <w:color w:val="000000" w:themeColor="text1"/>
          <w:sz w:val="20"/>
          <w:szCs w:val="20"/>
        </w:rPr>
      </w:pPr>
    </w:p>
    <w:p w:rsidR="003161D6" w:rsidRPr="003621D3" w:rsidRDefault="003161D6" w:rsidP="003161D6">
      <w:pPr>
        <w:pStyle w:val="Normal1"/>
        <w:widowControl w:val="0"/>
        <w:jc w:val="both"/>
        <w:rPr>
          <w:rFonts w:ascii="Century Gothic" w:hAnsi="Century Gothic"/>
          <w:color w:val="000000" w:themeColor="text1"/>
          <w:sz w:val="20"/>
          <w:szCs w:val="20"/>
        </w:rPr>
      </w:pPr>
      <w:r>
        <w:rPr>
          <w:rFonts w:ascii="Century Gothic" w:hAnsi="Century Gothic"/>
          <w:color w:val="000000" w:themeColor="text1"/>
          <w:sz w:val="20"/>
          <w:szCs w:val="20"/>
        </w:rPr>
        <w:t>Please</w:t>
      </w:r>
      <w:r w:rsidRPr="003161D6">
        <w:rPr>
          <w:rFonts w:ascii="Century Gothic" w:eastAsia="Arial" w:hAnsi="Century Gothic" w:cs="Arial"/>
          <w:color w:val="000000" w:themeColor="text1"/>
        </w:rPr>
        <w:t xml:space="preserve"> </w:t>
      </w:r>
      <w:r w:rsidRPr="003621D3">
        <w:rPr>
          <w:rFonts w:ascii="Century Gothic" w:eastAsia="Arial" w:hAnsi="Century Gothic" w:cs="Arial"/>
          <w:color w:val="000000" w:themeColor="text1"/>
          <w:sz w:val="20"/>
          <w:szCs w:val="20"/>
        </w:rPr>
        <w:t xml:space="preserve">self-certify whether you already have, or can commit to obtain, prior to the commencement of the contract, the levels of insurance cover indicated below:  </w:t>
      </w:r>
    </w:p>
    <w:p w:rsidR="003161D6" w:rsidRPr="003621D3" w:rsidRDefault="003161D6" w:rsidP="003161D6">
      <w:pPr>
        <w:pStyle w:val="Normal1"/>
        <w:widowControl w:val="0"/>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br/>
        <w:t xml:space="preserve">Employer’s (Compulsory) Liability Insurance = </w:t>
      </w:r>
      <w:r>
        <w:rPr>
          <w:rFonts w:ascii="Century Gothic" w:eastAsia="Arial" w:hAnsi="Century Gothic" w:cs="Arial"/>
          <w:color w:val="000000" w:themeColor="text1"/>
          <w:sz w:val="20"/>
          <w:szCs w:val="20"/>
        </w:rPr>
        <w:t>£5,000,000</w:t>
      </w:r>
    </w:p>
    <w:p w:rsidR="003161D6" w:rsidRPr="003621D3" w:rsidRDefault="003161D6" w:rsidP="003161D6">
      <w:pPr>
        <w:pStyle w:val="Normal1"/>
        <w:widowControl w:val="0"/>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 xml:space="preserve">Public Liability Insurance = </w:t>
      </w:r>
      <w:r>
        <w:rPr>
          <w:rFonts w:ascii="Century Gothic" w:eastAsia="Arial" w:hAnsi="Century Gothic" w:cs="Arial"/>
          <w:color w:val="000000" w:themeColor="text1"/>
          <w:sz w:val="20"/>
          <w:szCs w:val="20"/>
        </w:rPr>
        <w:t>£5,000,000</w:t>
      </w:r>
    </w:p>
    <w:p w:rsidR="003161D6" w:rsidRPr="003621D3" w:rsidRDefault="003161D6" w:rsidP="003161D6">
      <w:pPr>
        <w:pStyle w:val="Normal1"/>
        <w:widowControl w:val="0"/>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 xml:space="preserve">Professional Indemnity Insurance = </w:t>
      </w:r>
      <w:r>
        <w:rPr>
          <w:rFonts w:ascii="Century Gothic" w:eastAsia="Arial" w:hAnsi="Century Gothic" w:cs="Arial"/>
          <w:color w:val="000000" w:themeColor="text1"/>
          <w:sz w:val="20"/>
          <w:szCs w:val="20"/>
        </w:rPr>
        <w:t>£10,000,000</w:t>
      </w:r>
    </w:p>
    <w:p w:rsidR="003161D6" w:rsidRDefault="003161D6" w:rsidP="003161D6">
      <w:pPr>
        <w:pStyle w:val="Normal1"/>
        <w:rPr>
          <w:rFonts w:ascii="Century Gothic" w:eastAsia="Arial" w:hAnsi="Century Gothic" w:cs="Arial"/>
          <w:color w:val="000000" w:themeColor="text1"/>
          <w:sz w:val="20"/>
          <w:szCs w:val="20"/>
        </w:rPr>
      </w:pPr>
      <w:r w:rsidRPr="003621D3">
        <w:rPr>
          <w:rFonts w:ascii="Century Gothic" w:eastAsia="Arial" w:hAnsi="Century Gothic" w:cs="Arial"/>
          <w:color w:val="000000" w:themeColor="text1"/>
          <w:sz w:val="20"/>
          <w:szCs w:val="20"/>
        </w:rPr>
        <w:t xml:space="preserve">Product Liability Insurance = </w:t>
      </w:r>
      <w:r>
        <w:rPr>
          <w:rFonts w:ascii="Century Gothic" w:eastAsia="Arial" w:hAnsi="Century Gothic" w:cs="Arial"/>
          <w:color w:val="000000" w:themeColor="text1"/>
          <w:sz w:val="20"/>
          <w:szCs w:val="20"/>
        </w:rPr>
        <w:t>£5,000,000</w:t>
      </w:r>
    </w:p>
    <w:p w:rsidR="00205242" w:rsidRDefault="00205242" w:rsidP="003161D6">
      <w:pPr>
        <w:pStyle w:val="Normal1"/>
        <w:rPr>
          <w:rFonts w:ascii="Century Gothic" w:eastAsia="Arial" w:hAnsi="Century Gothic" w:cs="Arial"/>
          <w:color w:val="000000" w:themeColor="text1"/>
          <w:sz w:val="20"/>
          <w:szCs w:val="20"/>
        </w:rPr>
      </w:pPr>
      <w:r w:rsidRPr="004D494E">
        <w:rPr>
          <w:rFonts w:ascii="Century Gothic" w:eastAsia="Arial" w:hAnsi="Century Gothic" w:cs="Arial"/>
          <w:color w:val="000000" w:themeColor="text1"/>
          <w:sz w:val="20"/>
          <w:szCs w:val="20"/>
          <w:vertAlign w:val="superscript"/>
        </w:rPr>
        <w:t>*It is a legal requirement that all companies hold Employer’s (Compulsory) Liability Insurance of £5 million as a minimum. Please note this requirement is not applicable to Sole Traders.</w:t>
      </w:r>
    </w:p>
    <w:p w:rsidR="00205242" w:rsidRPr="006B1150" w:rsidRDefault="00205242"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3161D6" w:rsidRDefault="003161D6" w:rsidP="003161D6">
      <w:pPr>
        <w:pStyle w:val="Normal1"/>
        <w:spacing w:before="100"/>
        <w:ind w:left="792"/>
        <w:jc w:val="both"/>
        <w:rPr>
          <w:rFonts w:ascii="Century Gothic" w:hAnsi="Century Gothic"/>
          <w:color w:val="000000" w:themeColor="text1"/>
          <w:sz w:val="20"/>
          <w:szCs w:val="20"/>
        </w:rPr>
      </w:pPr>
    </w:p>
    <w:p w:rsidR="003161D6" w:rsidRDefault="00205242" w:rsidP="00EF4A38">
      <w:pPr>
        <w:pStyle w:val="Normal1"/>
        <w:numPr>
          <w:ilvl w:val="1"/>
          <w:numId w:val="44"/>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Skills and Apprentices</w:t>
      </w:r>
      <w:r w:rsidR="006021AD">
        <w:rPr>
          <w:rStyle w:val="FootnoteReference"/>
          <w:rFonts w:ascii="Century Gothic" w:hAnsi="Century Gothic"/>
          <w:color w:val="000000" w:themeColor="text1"/>
          <w:sz w:val="20"/>
          <w:szCs w:val="20"/>
        </w:rPr>
        <w:footnoteReference w:id="1"/>
      </w:r>
    </w:p>
    <w:p w:rsidR="00612D1A" w:rsidRPr="00486B95" w:rsidRDefault="00612D1A" w:rsidP="00EF4A38">
      <w:pPr>
        <w:pStyle w:val="Normal1"/>
        <w:numPr>
          <w:ilvl w:val="2"/>
          <w:numId w:val="44"/>
        </w:numPr>
        <w:spacing w:before="100"/>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3621D3">
        <w:rPr>
          <w:rFonts w:ascii="Century Gothic" w:eastAsia="Arial" w:hAnsi="Century Gothic" w:cs="Arial"/>
          <w:b/>
          <w:color w:val="000000" w:themeColor="text1"/>
          <w:sz w:val="20"/>
          <w:szCs w:val="20"/>
        </w:rPr>
        <w:br/>
      </w:r>
      <w:r w:rsidRPr="003621D3">
        <w:rPr>
          <w:rFonts w:ascii="Century Gothic" w:eastAsia="Arial" w:hAnsi="Century Gothic" w:cs="Arial"/>
          <w:color w:val="000000" w:themeColor="text1"/>
          <w:sz w:val="20"/>
          <w:szCs w:val="20"/>
        </w:rPr>
        <w:t>Please confirm if you will be supporting apprenticeships and skills development through this contrac</w:t>
      </w:r>
      <w:r>
        <w:rPr>
          <w:rFonts w:ascii="Century Gothic" w:eastAsia="Arial" w:hAnsi="Century Gothic" w:cs="Arial"/>
          <w:color w:val="000000" w:themeColor="text1"/>
          <w:sz w:val="20"/>
          <w:szCs w:val="20"/>
        </w:rPr>
        <w:t>t.</w:t>
      </w:r>
    </w:p>
    <w:p w:rsidR="00486B95" w:rsidRPr="006B1150" w:rsidRDefault="00486B95"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486B95">
        <w:t xml:space="preserve"> </w:t>
      </w:r>
      <w:r w:rsidRPr="006B1150">
        <w:t xml:space="preserve">     No</w:t>
      </w:r>
      <w:r>
        <w:t>t Applicable</w:t>
      </w:r>
      <w:r w:rsidRPr="006B1150">
        <w:t xml:space="preserve">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486B95" w:rsidRPr="00486B95" w:rsidRDefault="00486B95" w:rsidP="009753B6">
      <w:pPr>
        <w:pStyle w:val="Normal1"/>
        <w:spacing w:before="100"/>
        <w:ind w:left="1224"/>
        <w:jc w:val="both"/>
        <w:rPr>
          <w:rFonts w:ascii="Century Gothic" w:hAnsi="Century Gothic"/>
          <w:color w:val="000000" w:themeColor="text1"/>
          <w:sz w:val="20"/>
          <w:szCs w:val="20"/>
        </w:rPr>
      </w:pPr>
    </w:p>
    <w:p w:rsidR="00612D1A" w:rsidRPr="000C6002" w:rsidRDefault="00612D1A" w:rsidP="00EF4A38">
      <w:pPr>
        <w:pStyle w:val="Normal1"/>
        <w:numPr>
          <w:ilvl w:val="2"/>
          <w:numId w:val="44"/>
        </w:numPr>
        <w:spacing w:before="100"/>
        <w:jc w:val="both"/>
        <w:rPr>
          <w:rFonts w:ascii="Century Gothic" w:hAnsi="Century Gothic"/>
          <w:color w:val="000000" w:themeColor="text1"/>
          <w:sz w:val="20"/>
          <w:szCs w:val="20"/>
        </w:rPr>
      </w:pPr>
      <w:r w:rsidRPr="003621D3">
        <w:rPr>
          <w:rFonts w:ascii="Century Gothic" w:eastAsia="Arial" w:hAnsi="Century Gothic" w:cs="Arial"/>
          <w:color w:val="000000" w:themeColor="text1"/>
          <w:sz w:val="20"/>
          <w:szCs w:val="20"/>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rsidR="009753B6" w:rsidRPr="00F86638" w:rsidRDefault="00F86638" w:rsidP="00F86638">
      <w:pPr>
        <w:pStyle w:val="Normal1"/>
        <w:spacing w:before="100"/>
        <w:ind w:left="2664" w:firstLine="216"/>
        <w:jc w:val="both"/>
        <w:rPr>
          <w:rFonts w:ascii="Century Gothic" w:hAnsi="Century Gothic"/>
          <w:color w:val="000000" w:themeColor="text1"/>
          <w:sz w:val="16"/>
          <w:szCs w:val="20"/>
        </w:rPr>
      </w:pPr>
      <w:r w:rsidRPr="00F86638">
        <w:rPr>
          <w:rFonts w:ascii="Century Gothic" w:hAnsi="Century Gothic"/>
          <w:sz w:val="20"/>
        </w:rPr>
        <w:lastRenderedPageBreak/>
        <w:t xml:space="preserve">Yes     </w:t>
      </w:r>
      <w:r w:rsidRPr="00F86638">
        <w:rPr>
          <w:rFonts w:ascii="Century Gothic" w:hAnsi="Century Gothic"/>
          <w:sz w:val="20"/>
        </w:rPr>
        <w:fldChar w:fldCharType="begin">
          <w:ffData>
            <w:name w:val="Check75"/>
            <w:enabled/>
            <w:calcOnExit w:val="0"/>
            <w:checkBox>
              <w:sizeAuto/>
              <w:default w:val="0"/>
            </w:checkBox>
          </w:ffData>
        </w:fldChar>
      </w:r>
      <w:r w:rsidRPr="00F86638">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F86638">
        <w:rPr>
          <w:rFonts w:ascii="Century Gothic" w:hAnsi="Century Gothic"/>
          <w:sz w:val="20"/>
        </w:rPr>
        <w:fldChar w:fldCharType="end"/>
      </w:r>
      <w:r w:rsidRPr="00F86638">
        <w:rPr>
          <w:rFonts w:ascii="Century Gothic" w:hAnsi="Century Gothic"/>
          <w:sz w:val="20"/>
        </w:rPr>
        <w:t xml:space="preserve">       No    </w:t>
      </w:r>
      <w:r w:rsidRPr="00F86638">
        <w:rPr>
          <w:rFonts w:ascii="Century Gothic" w:hAnsi="Century Gothic"/>
          <w:sz w:val="20"/>
        </w:rPr>
        <w:fldChar w:fldCharType="begin">
          <w:ffData>
            <w:name w:val="Check75"/>
            <w:enabled/>
            <w:calcOnExit w:val="0"/>
            <w:checkBox>
              <w:sizeAuto/>
              <w:default w:val="0"/>
            </w:checkBox>
          </w:ffData>
        </w:fldChar>
      </w:r>
      <w:r w:rsidRPr="00F86638">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F86638">
        <w:rPr>
          <w:rFonts w:ascii="Century Gothic" w:hAnsi="Century Gothic"/>
          <w:sz w:val="20"/>
        </w:rPr>
        <w:fldChar w:fldCharType="end"/>
      </w:r>
      <w:r w:rsidRPr="00F86638">
        <w:rPr>
          <w:rFonts w:ascii="Century Gothic" w:hAnsi="Century Gothic"/>
          <w:sz w:val="20"/>
        </w:rPr>
        <w:t xml:space="preserve">      </w:t>
      </w:r>
    </w:p>
    <w:p w:rsidR="00612D1A" w:rsidRDefault="00612D1A" w:rsidP="00EF4A38">
      <w:pPr>
        <w:pStyle w:val="Normal1"/>
        <w:numPr>
          <w:ilvl w:val="2"/>
          <w:numId w:val="44"/>
        </w:numPr>
        <w:jc w:val="both"/>
        <w:rPr>
          <w:rFonts w:ascii="Century Gothic" w:eastAsia="Arial" w:hAnsi="Century Gothic" w:cs="Arial"/>
          <w:color w:val="000000" w:themeColor="text1"/>
          <w:sz w:val="20"/>
          <w:szCs w:val="20"/>
        </w:rPr>
      </w:pPr>
      <w:r w:rsidRPr="009753B6">
        <w:rPr>
          <w:rFonts w:ascii="Century Gothic" w:eastAsia="Arial" w:hAnsi="Century Gothic" w:cs="Arial"/>
          <w:color w:val="000000" w:themeColor="text1"/>
          <w:sz w:val="20"/>
          <w:szCs w:val="20"/>
        </w:rPr>
        <w:t>Do you have a process in place to ensure that your supply chain supports skills, development and apprenticeships in line with PPN 14/15 (see guidance) and can provide evidence if requested?</w:t>
      </w:r>
    </w:p>
    <w:p w:rsidR="00DB27C7" w:rsidRPr="00F86638" w:rsidRDefault="00DB27C7" w:rsidP="00DB27C7">
      <w:pPr>
        <w:pStyle w:val="Normal1"/>
        <w:spacing w:before="100"/>
        <w:ind w:left="2520" w:firstLine="360"/>
        <w:jc w:val="both"/>
        <w:rPr>
          <w:rFonts w:ascii="Century Gothic" w:hAnsi="Century Gothic"/>
          <w:color w:val="000000" w:themeColor="text1"/>
          <w:sz w:val="16"/>
          <w:szCs w:val="20"/>
        </w:rPr>
      </w:pPr>
      <w:r w:rsidRPr="00F86638">
        <w:rPr>
          <w:rFonts w:ascii="Century Gothic" w:hAnsi="Century Gothic"/>
          <w:sz w:val="20"/>
        </w:rPr>
        <w:t xml:space="preserve">Yes     </w:t>
      </w:r>
      <w:r w:rsidRPr="00F86638">
        <w:rPr>
          <w:rFonts w:ascii="Century Gothic" w:hAnsi="Century Gothic"/>
          <w:sz w:val="20"/>
        </w:rPr>
        <w:fldChar w:fldCharType="begin">
          <w:ffData>
            <w:name w:val="Check75"/>
            <w:enabled/>
            <w:calcOnExit w:val="0"/>
            <w:checkBox>
              <w:sizeAuto/>
              <w:default w:val="0"/>
            </w:checkBox>
          </w:ffData>
        </w:fldChar>
      </w:r>
      <w:r w:rsidRPr="00F86638">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F86638">
        <w:rPr>
          <w:rFonts w:ascii="Century Gothic" w:hAnsi="Century Gothic"/>
          <w:sz w:val="20"/>
        </w:rPr>
        <w:fldChar w:fldCharType="end"/>
      </w:r>
      <w:r w:rsidRPr="00F86638">
        <w:rPr>
          <w:rFonts w:ascii="Century Gothic" w:hAnsi="Century Gothic"/>
          <w:sz w:val="20"/>
        </w:rPr>
        <w:t xml:space="preserve">       No    </w:t>
      </w:r>
      <w:r w:rsidRPr="00F86638">
        <w:rPr>
          <w:rFonts w:ascii="Century Gothic" w:hAnsi="Century Gothic"/>
          <w:sz w:val="20"/>
        </w:rPr>
        <w:fldChar w:fldCharType="begin">
          <w:ffData>
            <w:name w:val="Check75"/>
            <w:enabled/>
            <w:calcOnExit w:val="0"/>
            <w:checkBox>
              <w:sizeAuto/>
              <w:default w:val="0"/>
            </w:checkBox>
          </w:ffData>
        </w:fldChar>
      </w:r>
      <w:r w:rsidRPr="00F86638">
        <w:rPr>
          <w:rFonts w:ascii="Century Gothic" w:hAnsi="Century Gothic"/>
          <w:sz w:val="20"/>
        </w:rPr>
        <w:instrText xml:space="preserve"> FORMCHECKBOX </w:instrText>
      </w:r>
      <w:r w:rsidR="001B0E09">
        <w:rPr>
          <w:rFonts w:ascii="Century Gothic" w:hAnsi="Century Gothic"/>
          <w:sz w:val="20"/>
        </w:rPr>
      </w:r>
      <w:r w:rsidR="001B0E09">
        <w:rPr>
          <w:rFonts w:ascii="Century Gothic" w:hAnsi="Century Gothic"/>
          <w:sz w:val="20"/>
        </w:rPr>
        <w:fldChar w:fldCharType="separate"/>
      </w:r>
      <w:r w:rsidRPr="00F86638">
        <w:rPr>
          <w:rFonts w:ascii="Century Gothic" w:hAnsi="Century Gothic"/>
          <w:sz w:val="20"/>
        </w:rPr>
        <w:fldChar w:fldCharType="end"/>
      </w:r>
      <w:r w:rsidRPr="00F86638">
        <w:rPr>
          <w:rFonts w:ascii="Century Gothic" w:hAnsi="Century Gothic"/>
          <w:sz w:val="20"/>
        </w:rPr>
        <w:t xml:space="preserve">      </w:t>
      </w:r>
    </w:p>
    <w:p w:rsidR="00DB27C7" w:rsidRDefault="00DB27C7" w:rsidP="00DB27C7">
      <w:pPr>
        <w:pStyle w:val="Normal1"/>
        <w:ind w:left="930"/>
        <w:jc w:val="both"/>
        <w:rPr>
          <w:rFonts w:ascii="Century Gothic" w:eastAsia="Arial" w:hAnsi="Century Gothic" w:cs="Arial"/>
          <w:color w:val="000000" w:themeColor="text1"/>
          <w:sz w:val="20"/>
          <w:szCs w:val="20"/>
        </w:rPr>
      </w:pPr>
    </w:p>
    <w:p w:rsidR="008016BA" w:rsidRDefault="00612D1A" w:rsidP="00EF4A38">
      <w:pPr>
        <w:pStyle w:val="Heading3"/>
        <w:numPr>
          <w:ilvl w:val="0"/>
          <w:numId w:val="44"/>
        </w:numPr>
      </w:pPr>
      <w:bookmarkStart w:id="29" w:name="_Toc487711069"/>
      <w:r w:rsidRPr="00712890">
        <w:t>Compliance with Equality Legislation</w:t>
      </w:r>
      <w:bookmarkEnd w:id="29"/>
    </w:p>
    <w:p w:rsidR="00712890" w:rsidRPr="00712890" w:rsidRDefault="00712890" w:rsidP="00712890">
      <w:pPr>
        <w:pStyle w:val="Normal1"/>
        <w:spacing w:before="100"/>
        <w:jc w:val="both"/>
        <w:rPr>
          <w:rFonts w:ascii="Century Gothic" w:hAnsi="Century Gothic"/>
          <w:color w:val="000000" w:themeColor="text1"/>
          <w:sz w:val="20"/>
          <w:szCs w:val="20"/>
        </w:rPr>
      </w:pPr>
      <w:r w:rsidRPr="00712890">
        <w:rPr>
          <w:rFonts w:ascii="Century Gothic" w:hAnsi="Century Gothic"/>
          <w:color w:val="000000" w:themeColor="text1"/>
          <w:sz w:val="20"/>
          <w:szCs w:val="20"/>
        </w:rPr>
        <w:t>For</w:t>
      </w:r>
      <w:r w:rsidRPr="00712890">
        <w:t xml:space="preserve"> </w:t>
      </w:r>
      <w:r w:rsidRPr="00712890">
        <w:rPr>
          <w:rFonts w:ascii="Century Gothic" w:hAnsi="Century Gothic"/>
          <w:color w:val="000000" w:themeColor="text1"/>
          <w:sz w:val="20"/>
          <w:szCs w:val="20"/>
        </w:rPr>
        <w:t>organisations working outside of the UK please refer to equivalent legislation in the country that you are located</w:t>
      </w:r>
      <w:r>
        <w:rPr>
          <w:rFonts w:ascii="Century Gothic" w:hAnsi="Century Gothic"/>
          <w:color w:val="000000" w:themeColor="text1"/>
          <w:sz w:val="20"/>
          <w:szCs w:val="20"/>
        </w:rPr>
        <w:t>.</w:t>
      </w:r>
      <w:r w:rsidR="00262F37">
        <w:rPr>
          <w:rFonts w:ascii="Century Gothic" w:hAnsi="Century Gothic"/>
          <w:color w:val="000000" w:themeColor="text1"/>
          <w:sz w:val="20"/>
          <w:szCs w:val="20"/>
        </w:rPr>
        <w:t xml:space="preserve"> These are scored as a Discretionary Pass/Fail</w:t>
      </w:r>
    </w:p>
    <w:p w:rsidR="00712890" w:rsidRDefault="00712890" w:rsidP="00EF4A38">
      <w:pPr>
        <w:pStyle w:val="Normal1"/>
        <w:numPr>
          <w:ilvl w:val="1"/>
          <w:numId w:val="44"/>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 xml:space="preserve">In </w:t>
      </w:r>
      <w:r w:rsidRPr="00712890">
        <w:rPr>
          <w:rFonts w:ascii="Century Gothic" w:hAnsi="Century Gothic"/>
          <w:color w:val="000000" w:themeColor="text1"/>
          <w:sz w:val="20"/>
          <w:szCs w:val="20"/>
        </w:rPr>
        <w:t>the last three years, has any finding of unlawful discrimination been made against your organisation by an Employment Tribunal, an Employment Appeal Tribunal or any other court (or in comparable proceedings in any jurisdiction other than the UK)?</w:t>
      </w:r>
    </w:p>
    <w:p w:rsidR="00545FFE" w:rsidRPr="006B1150" w:rsidRDefault="00545FFE"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545FFE" w:rsidRDefault="00545FFE" w:rsidP="00545FFE">
      <w:pPr>
        <w:pStyle w:val="Normal1"/>
        <w:spacing w:before="100"/>
        <w:ind w:left="792"/>
        <w:jc w:val="both"/>
        <w:rPr>
          <w:rFonts w:ascii="Century Gothic" w:hAnsi="Century Gothic"/>
          <w:color w:val="000000" w:themeColor="text1"/>
          <w:sz w:val="20"/>
          <w:szCs w:val="20"/>
        </w:rPr>
      </w:pPr>
    </w:p>
    <w:p w:rsidR="008F05E0" w:rsidRDefault="008F05E0" w:rsidP="00EF4A38">
      <w:pPr>
        <w:pStyle w:val="Normal1"/>
        <w:numPr>
          <w:ilvl w:val="1"/>
          <w:numId w:val="44"/>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In the last three years, has your organisations had a complaint upheld following an investigation by the Equality and Human Rights Commissions or its predecessors (</w:t>
      </w:r>
      <w:r w:rsidRPr="008F05E0">
        <w:rPr>
          <w:rFonts w:ascii="Century Gothic" w:hAnsi="Century Gothic"/>
          <w:color w:val="000000" w:themeColor="text1"/>
          <w:sz w:val="20"/>
          <w:szCs w:val="20"/>
        </w:rPr>
        <w:t>or a comparable body in any jurisdiction other than the UK), on grounds of al</w:t>
      </w:r>
      <w:r w:rsidR="00545FFE">
        <w:rPr>
          <w:rFonts w:ascii="Century Gothic" w:hAnsi="Century Gothic"/>
          <w:color w:val="000000" w:themeColor="text1"/>
          <w:sz w:val="20"/>
          <w:szCs w:val="20"/>
        </w:rPr>
        <w:t>leged unlawful discrimination?</w:t>
      </w:r>
    </w:p>
    <w:p w:rsidR="009753B6" w:rsidRDefault="009753B6"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9753B6" w:rsidRDefault="00017BB7" w:rsidP="00EF4A38">
      <w:pPr>
        <w:pStyle w:val="Normal1"/>
        <w:numPr>
          <w:ilvl w:val="1"/>
          <w:numId w:val="44"/>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If you have answered Yes to one or both of the questions in this section, please provide – as a separate appendix – a summary of the nature of the investigation and an explanation of the outcome of the investigation to date.</w:t>
      </w:r>
    </w:p>
    <w:p w:rsidR="00017BB7" w:rsidRDefault="00017BB7" w:rsidP="00017BB7">
      <w:pPr>
        <w:pStyle w:val="Normal1"/>
        <w:spacing w:before="100"/>
        <w:ind w:left="1224"/>
        <w:jc w:val="both"/>
        <w:rPr>
          <w:rFonts w:ascii="Century Gothic" w:hAnsi="Century Gothic"/>
          <w:color w:val="000000" w:themeColor="text1"/>
          <w:sz w:val="20"/>
          <w:szCs w:val="20"/>
        </w:rPr>
      </w:pPr>
      <w:r>
        <w:rPr>
          <w:rFonts w:ascii="Century Gothic" w:hAnsi="Century Gothic"/>
          <w:color w:val="000000" w:themeColor="text1"/>
          <w:sz w:val="20"/>
          <w:szCs w:val="20"/>
        </w:rPr>
        <w:t>If the investigation upheld the complaint against your organisation, please use the appendix to explain what action (if any) you have taken to prevent unlawful discrimination from reoccurring.</w:t>
      </w:r>
    </w:p>
    <w:p w:rsidR="0039244A" w:rsidRDefault="0039244A" w:rsidP="0039244A">
      <w:pPr>
        <w:pStyle w:val="Normal1"/>
        <w:spacing w:before="100"/>
        <w:ind w:left="3384" w:firstLine="216"/>
        <w:jc w:val="both"/>
        <w:rPr>
          <w:rFonts w:ascii="Century Gothic" w:hAnsi="Century Gothic"/>
          <w:color w:val="000000" w:themeColor="text1"/>
          <w:sz w:val="20"/>
          <w:szCs w:val="20"/>
        </w:rPr>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17BB7" w:rsidRDefault="00017BB7" w:rsidP="00017BB7">
      <w:pPr>
        <w:pStyle w:val="Normal1"/>
        <w:spacing w:before="100"/>
        <w:ind w:left="1224"/>
        <w:jc w:val="both"/>
        <w:rPr>
          <w:rFonts w:ascii="Century Gothic" w:hAnsi="Century Gothic"/>
          <w:color w:val="000000" w:themeColor="text1"/>
          <w:sz w:val="20"/>
          <w:szCs w:val="20"/>
        </w:rPr>
      </w:pPr>
      <w:r>
        <w:rPr>
          <w:rFonts w:ascii="Century Gothic" w:hAnsi="Century Gothic"/>
          <w:color w:val="000000" w:themeColor="text1"/>
          <w:sz w:val="20"/>
          <w:szCs w:val="20"/>
        </w:rPr>
        <w:t>You may be excluded if you are unable to demonstrate to the University’s satisfaction that appropriate remedial action has been taken to prevent similar unlawful discrimination from reoccurring</w:t>
      </w:r>
      <w:r w:rsidR="00D51CB6">
        <w:rPr>
          <w:rFonts w:ascii="Century Gothic" w:hAnsi="Century Gothic"/>
          <w:color w:val="000000" w:themeColor="text1"/>
          <w:sz w:val="20"/>
          <w:szCs w:val="20"/>
        </w:rPr>
        <w:t>.</w:t>
      </w:r>
    </w:p>
    <w:p w:rsidR="009753B6" w:rsidRDefault="00D51CB6" w:rsidP="00EF4A38">
      <w:pPr>
        <w:pStyle w:val="Normal1"/>
        <w:numPr>
          <w:ilvl w:val="1"/>
          <w:numId w:val="44"/>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If you use sub-contractors, do you have processes in place to check whether any of the above circumstance apply to these other organisations?</w:t>
      </w:r>
    </w:p>
    <w:p w:rsidR="0039244A" w:rsidRDefault="0039244A"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39244A" w:rsidRDefault="0039244A" w:rsidP="0039244A">
      <w:pPr>
        <w:pStyle w:val="Normal1"/>
        <w:spacing w:before="100"/>
        <w:ind w:left="792"/>
        <w:jc w:val="both"/>
        <w:rPr>
          <w:rFonts w:ascii="Century Gothic" w:hAnsi="Century Gothic"/>
          <w:color w:val="000000" w:themeColor="text1"/>
          <w:sz w:val="20"/>
          <w:szCs w:val="20"/>
        </w:rPr>
      </w:pPr>
    </w:p>
    <w:p w:rsidR="009753B6" w:rsidRPr="00D51CB6" w:rsidRDefault="00D51CB6" w:rsidP="00EF4A38">
      <w:pPr>
        <w:pStyle w:val="Heading3"/>
        <w:numPr>
          <w:ilvl w:val="0"/>
          <w:numId w:val="44"/>
        </w:numPr>
      </w:pPr>
      <w:bookmarkStart w:id="30" w:name="_Toc487711070"/>
      <w:r w:rsidRPr="00D51CB6">
        <w:t>Environmental Management</w:t>
      </w:r>
      <w:bookmarkEnd w:id="30"/>
    </w:p>
    <w:p w:rsidR="004F5368" w:rsidRDefault="004F5368" w:rsidP="00EF4A38">
      <w:pPr>
        <w:pStyle w:val="Normal1"/>
        <w:numPr>
          <w:ilvl w:val="1"/>
          <w:numId w:val="44"/>
        </w:numPr>
        <w:spacing w:before="100"/>
        <w:jc w:val="both"/>
        <w:rPr>
          <w:rFonts w:ascii="Century Gothic" w:hAnsi="Century Gothic"/>
          <w:color w:val="000000" w:themeColor="text1"/>
          <w:sz w:val="20"/>
          <w:szCs w:val="20"/>
        </w:rPr>
      </w:pPr>
      <w:r w:rsidRPr="004F5368">
        <w:rPr>
          <w:rFonts w:ascii="Century Gothic" w:hAnsi="Century Gothic"/>
          <w:color w:val="000000" w:themeColor="text1"/>
          <w:sz w:val="20"/>
          <w:szCs w:val="20"/>
        </w:rPr>
        <w:t xml:space="preserve">Has your organisation been convicted of breaching environmental legislation, or had any notice served upon it, in the last three years by any environmental regulator or authority (including local authority)? </w:t>
      </w:r>
    </w:p>
    <w:p w:rsidR="004F5368" w:rsidRDefault="004F5368"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4F5368" w:rsidRDefault="004F5368" w:rsidP="00EF4A38">
      <w:pPr>
        <w:pStyle w:val="Normal1"/>
        <w:numPr>
          <w:ilvl w:val="2"/>
          <w:numId w:val="44"/>
        </w:numPr>
        <w:spacing w:before="100"/>
        <w:jc w:val="both"/>
        <w:rPr>
          <w:rFonts w:ascii="Century Gothic" w:hAnsi="Century Gothic"/>
          <w:color w:val="000000" w:themeColor="text1"/>
          <w:sz w:val="20"/>
          <w:szCs w:val="20"/>
        </w:rPr>
      </w:pPr>
      <w:r w:rsidRPr="004F5368">
        <w:rPr>
          <w:rFonts w:ascii="Century Gothic" w:hAnsi="Century Gothic"/>
          <w:color w:val="000000" w:themeColor="text1"/>
          <w:sz w:val="20"/>
          <w:szCs w:val="20"/>
        </w:rPr>
        <w:t>If your answer to this question is “Yes”, please provide details in a separate Appendix of the conviction or notice and details of any remedial action or changes you have made as a result of conviction or notices served.</w:t>
      </w:r>
    </w:p>
    <w:p w:rsidR="009753B6" w:rsidRDefault="004F5368" w:rsidP="004F5368">
      <w:pPr>
        <w:pStyle w:val="Normal1"/>
        <w:spacing w:before="100"/>
        <w:jc w:val="both"/>
        <w:rPr>
          <w:rFonts w:ascii="Century Gothic" w:hAnsi="Century Gothic"/>
          <w:color w:val="000000" w:themeColor="text1"/>
          <w:sz w:val="20"/>
          <w:szCs w:val="20"/>
        </w:rPr>
      </w:pPr>
      <w:r w:rsidRPr="004F5368">
        <w:rPr>
          <w:rFonts w:ascii="Century Gothic" w:hAnsi="Century Gothic"/>
          <w:color w:val="000000" w:themeColor="text1"/>
          <w:sz w:val="20"/>
          <w:szCs w:val="20"/>
        </w:rPr>
        <w:t xml:space="preserve">The </w:t>
      </w:r>
      <w:r w:rsidR="00F03CD3">
        <w:rPr>
          <w:rFonts w:ascii="Century Gothic" w:hAnsi="Century Gothic"/>
          <w:color w:val="000000" w:themeColor="text1"/>
          <w:sz w:val="20"/>
          <w:szCs w:val="20"/>
        </w:rPr>
        <w:t>university</w:t>
      </w:r>
      <w:r w:rsidRPr="004F5368">
        <w:rPr>
          <w:rFonts w:ascii="Century Gothic" w:hAnsi="Century Gothic"/>
          <w:color w:val="000000" w:themeColor="text1"/>
          <w:sz w:val="20"/>
          <w:szCs w:val="20"/>
        </w:rPr>
        <w:t xml:space="preserve"> will not select bidder(s) that have been prosecuted or served notice under environmental legislation in the last 15 years, unless the authority is satisfied that appropriate remedial action has been taken to prevent future occurrences/breaches</w:t>
      </w:r>
    </w:p>
    <w:p w:rsidR="009B4650" w:rsidRDefault="009B4650" w:rsidP="004F5368">
      <w:pPr>
        <w:pStyle w:val="Normal1"/>
        <w:spacing w:before="100"/>
        <w:jc w:val="both"/>
        <w:rPr>
          <w:rFonts w:ascii="Century Gothic" w:hAnsi="Century Gothic"/>
          <w:color w:val="000000" w:themeColor="text1"/>
          <w:sz w:val="20"/>
          <w:szCs w:val="20"/>
        </w:rPr>
      </w:pPr>
    </w:p>
    <w:p w:rsidR="009B4650" w:rsidRPr="009B4650" w:rsidRDefault="009B4650" w:rsidP="00EF4A38">
      <w:pPr>
        <w:pStyle w:val="Heading3"/>
        <w:numPr>
          <w:ilvl w:val="0"/>
          <w:numId w:val="46"/>
        </w:numPr>
      </w:pPr>
      <w:bookmarkStart w:id="31" w:name="_Toc487711071"/>
      <w:r w:rsidRPr="009B4650">
        <w:lastRenderedPageBreak/>
        <w:t>Health and Safety</w:t>
      </w:r>
      <w:bookmarkEnd w:id="31"/>
    </w:p>
    <w:p w:rsidR="009B4650" w:rsidRDefault="00D76844" w:rsidP="00EF4A38">
      <w:pPr>
        <w:pStyle w:val="Normal1"/>
        <w:numPr>
          <w:ilvl w:val="1"/>
          <w:numId w:val="46"/>
        </w:numPr>
        <w:spacing w:before="100"/>
        <w:jc w:val="both"/>
        <w:rPr>
          <w:rFonts w:ascii="Century Gothic" w:hAnsi="Century Gothic"/>
          <w:color w:val="000000" w:themeColor="text1"/>
          <w:sz w:val="20"/>
          <w:szCs w:val="20"/>
        </w:rPr>
      </w:pPr>
      <w:r>
        <w:rPr>
          <w:rFonts w:ascii="Century Gothic" w:hAnsi="Century Gothic"/>
          <w:color w:val="000000" w:themeColor="text1"/>
          <w:sz w:val="20"/>
          <w:szCs w:val="20"/>
        </w:rPr>
        <w:t>Please self-certify that your</w:t>
      </w:r>
      <w:r w:rsidRPr="00D76844">
        <w:t xml:space="preserve"> </w:t>
      </w:r>
      <w:r w:rsidRPr="00D76844">
        <w:rPr>
          <w:rFonts w:ascii="Century Gothic" w:hAnsi="Century Gothic"/>
          <w:color w:val="000000" w:themeColor="text1"/>
          <w:sz w:val="20"/>
          <w:szCs w:val="20"/>
        </w:rPr>
        <w:t>organisation has a Health and Safety Policy that complies with current legislative requirements</w:t>
      </w:r>
      <w:r>
        <w:rPr>
          <w:rFonts w:ascii="Century Gothic" w:hAnsi="Century Gothic"/>
          <w:color w:val="000000" w:themeColor="text1"/>
          <w:sz w:val="20"/>
          <w:szCs w:val="20"/>
        </w:rPr>
        <w:t>.</w:t>
      </w:r>
    </w:p>
    <w:p w:rsidR="00D76844" w:rsidRDefault="00D76844" w:rsidP="00ED5451">
      <w:pPr>
        <w:pStyle w:val="QuestionNormal"/>
        <w:numPr>
          <w:ilvl w:val="0"/>
          <w:numId w:val="0"/>
        </w:numPr>
        <w:ind w:left="2880"/>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9753B6" w:rsidRDefault="009753B6" w:rsidP="00ED5451">
      <w:pPr>
        <w:pStyle w:val="QuestionNormal"/>
        <w:numPr>
          <w:ilvl w:val="0"/>
          <w:numId w:val="0"/>
        </w:numPr>
      </w:pPr>
    </w:p>
    <w:p w:rsidR="00662326" w:rsidRPr="00662326" w:rsidRDefault="00662326"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662326" w:rsidRPr="00662326" w:rsidRDefault="00662326"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662326" w:rsidRPr="00662326" w:rsidRDefault="00662326"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662326" w:rsidRPr="00662326" w:rsidRDefault="00662326"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662326" w:rsidRPr="00662326" w:rsidRDefault="00662326" w:rsidP="00EF4A38">
      <w:pPr>
        <w:pStyle w:val="ListParagraph"/>
        <w:numPr>
          <w:ilvl w:val="0"/>
          <w:numId w:val="47"/>
        </w:numPr>
        <w:suppressAutoHyphens w:val="0"/>
        <w:autoSpaceDE w:val="0"/>
        <w:autoSpaceDN w:val="0"/>
        <w:adjustRightInd w:val="0"/>
        <w:spacing w:before="0"/>
        <w:contextualSpacing w:val="0"/>
        <w:jc w:val="both"/>
        <w:rPr>
          <w:rFonts w:eastAsia="Arial"/>
          <w:vanish/>
          <w:szCs w:val="22"/>
          <w:lang w:eastAsia="en-US"/>
        </w:rPr>
      </w:pPr>
    </w:p>
    <w:p w:rsidR="00662326" w:rsidRPr="00662326" w:rsidRDefault="00662326" w:rsidP="00EF4A38">
      <w:pPr>
        <w:pStyle w:val="ListParagraph"/>
        <w:numPr>
          <w:ilvl w:val="1"/>
          <w:numId w:val="47"/>
        </w:numPr>
        <w:suppressAutoHyphens w:val="0"/>
        <w:autoSpaceDE w:val="0"/>
        <w:autoSpaceDN w:val="0"/>
        <w:adjustRightInd w:val="0"/>
        <w:spacing w:before="0"/>
        <w:contextualSpacing w:val="0"/>
        <w:jc w:val="both"/>
        <w:rPr>
          <w:rFonts w:eastAsia="Arial"/>
          <w:vanish/>
          <w:szCs w:val="22"/>
          <w:lang w:eastAsia="en-US"/>
        </w:rPr>
      </w:pPr>
    </w:p>
    <w:p w:rsidR="00274711" w:rsidRPr="00D46165" w:rsidRDefault="00274711" w:rsidP="00ED5451">
      <w:pPr>
        <w:pStyle w:val="QuestionNormal"/>
      </w:pPr>
      <w:r w:rsidRPr="00274711">
        <w:rPr>
          <w:rFonts w:eastAsia="Arial"/>
        </w:rPr>
        <w:t xml:space="preserve">Has your organisation or any of its Directors or Executive Officers been in receipt of enforcement/remedial orders in relation to the Health and Safety Executive (or equivalent body) in the last 15 years? </w:t>
      </w:r>
    </w:p>
    <w:p w:rsidR="00D46165" w:rsidRDefault="00D46165" w:rsidP="00ED5451">
      <w:pPr>
        <w:pStyle w:val="QuestionNormal"/>
        <w:numPr>
          <w:ilvl w:val="0"/>
          <w:numId w:val="0"/>
        </w:numPr>
        <w:ind w:left="2952"/>
      </w:pPr>
      <w:r w:rsidRPr="006B1150">
        <w:t xml:space="preserve">Yes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r w:rsidRPr="006B1150">
        <w:t xml:space="preserve">       No    </w:t>
      </w:r>
      <w:r w:rsidRPr="006B1150">
        <w:fldChar w:fldCharType="begin">
          <w:ffData>
            <w:name w:val="Check75"/>
            <w:enabled/>
            <w:calcOnExit w:val="0"/>
            <w:checkBox>
              <w:sizeAuto/>
              <w:default w:val="0"/>
            </w:checkBox>
          </w:ffData>
        </w:fldChar>
      </w:r>
      <w:r w:rsidRPr="006B1150">
        <w:instrText xml:space="preserve"> FORMCHECKBOX </w:instrText>
      </w:r>
      <w:r w:rsidR="001B0E09">
        <w:fldChar w:fldCharType="separate"/>
      </w:r>
      <w:r w:rsidRPr="006B1150">
        <w:fldChar w:fldCharType="end"/>
      </w:r>
    </w:p>
    <w:p w:rsidR="00274711" w:rsidRPr="00D46165" w:rsidRDefault="00274711" w:rsidP="00ED5451">
      <w:pPr>
        <w:pStyle w:val="QuestionNormal"/>
      </w:pPr>
      <w:r w:rsidRPr="00D46165">
        <w:rPr>
          <w:rFonts w:eastAsia="Arial"/>
        </w:rPr>
        <w:t>If your answer to this question was “Yes”, please provide details in a separate Appendix of any enforcement/remedial orders served and give details of any remedial action or changes to procedures you have made as a result.</w:t>
      </w:r>
    </w:p>
    <w:p w:rsidR="00274711" w:rsidRPr="003621D3" w:rsidRDefault="00274711" w:rsidP="00274711">
      <w:pPr>
        <w:tabs>
          <w:tab w:val="center" w:pos="4513"/>
          <w:tab w:val="right" w:pos="9026"/>
        </w:tabs>
        <w:rPr>
          <w:color w:val="000000" w:themeColor="text1"/>
        </w:rPr>
      </w:pPr>
      <w:r w:rsidRPr="003621D3">
        <w:rPr>
          <w:rFonts w:eastAsia="Arial" w:cs="Arial"/>
          <w:color w:val="000000" w:themeColor="text1"/>
        </w:rPr>
        <w:t xml:space="preserve"> </w:t>
      </w:r>
    </w:p>
    <w:p w:rsidR="00274711" w:rsidRPr="006B1150" w:rsidRDefault="00274711" w:rsidP="00ED5451">
      <w:pPr>
        <w:pStyle w:val="QuestionNormal"/>
        <w:numPr>
          <w:ilvl w:val="0"/>
          <w:numId w:val="0"/>
        </w:numPr>
        <w:ind w:left="360"/>
      </w:pPr>
      <w:r w:rsidRPr="00274711">
        <w:rPr>
          <w:rFonts w:eastAsia="Arial"/>
        </w:rPr>
        <w:t xml:space="preserve">The </w:t>
      </w:r>
      <w:r w:rsidR="00D46165">
        <w:rPr>
          <w:rFonts w:eastAsia="Arial"/>
        </w:rPr>
        <w:t>university</w:t>
      </w:r>
      <w:r w:rsidRPr="00274711">
        <w:rPr>
          <w:rFonts w:eastAsia="Arial"/>
        </w:rPr>
        <w:t xml:space="preserve"> will exclude bidder(s) that have been in receipt of enforcement/remedial action orders unless the bidder(s) can demonstrate to the authority’s satisfaction that appropriate remedial action has been taken to prevent future occurrences or breaches.</w:t>
      </w:r>
    </w:p>
    <w:p w:rsidR="0093047F" w:rsidRPr="003621D3" w:rsidRDefault="0093047F" w:rsidP="0093047F">
      <w:pPr>
        <w:rPr>
          <w:color w:val="000000" w:themeColor="text1"/>
        </w:rPr>
      </w:pPr>
      <w:bookmarkStart w:id="32" w:name="h.3znysh7"/>
      <w:bookmarkStart w:id="33" w:name="h.2et92p0"/>
      <w:bookmarkStart w:id="34" w:name="h.tyjcwt"/>
      <w:bookmarkStart w:id="35" w:name="h.3dy6vkm"/>
      <w:bookmarkStart w:id="36" w:name="h.1t3h5sf"/>
      <w:bookmarkEnd w:id="32"/>
      <w:bookmarkEnd w:id="33"/>
      <w:bookmarkEnd w:id="34"/>
      <w:bookmarkEnd w:id="35"/>
      <w:bookmarkEnd w:id="36"/>
    </w:p>
    <w:p w:rsidR="00D81EED" w:rsidRPr="001C6E35" w:rsidRDefault="00D81EED" w:rsidP="00505770">
      <w:pPr>
        <w:pStyle w:val="Heading3"/>
        <w:numPr>
          <w:ilvl w:val="0"/>
          <w:numId w:val="17"/>
        </w:numPr>
        <w:rPr>
          <w:color w:val="000000" w:themeColor="text1"/>
        </w:rPr>
      </w:pPr>
      <w:bookmarkStart w:id="37" w:name="_Toc359781635"/>
      <w:bookmarkStart w:id="38" w:name="_Toc487711072"/>
      <w:r w:rsidRPr="001C6E35">
        <w:rPr>
          <w:color w:val="000000" w:themeColor="text1"/>
        </w:rPr>
        <w:t>Lot Specific Technical and Professional Ability</w:t>
      </w:r>
      <w:bookmarkEnd w:id="37"/>
      <w:bookmarkEnd w:id="38"/>
      <w:r w:rsidRPr="001C6E35">
        <w:rPr>
          <w:color w:val="000000" w:themeColor="text1"/>
        </w:rPr>
        <w:t xml:space="preserve"> </w:t>
      </w:r>
    </w:p>
    <w:p w:rsidR="00D81EED" w:rsidRPr="00B64BE9" w:rsidRDefault="00D81EED" w:rsidP="00F51DD1">
      <w:pPr>
        <w:rPr>
          <w:color w:val="000000"/>
        </w:rPr>
      </w:pPr>
    </w:p>
    <w:p w:rsidR="00D81EED" w:rsidRPr="00B64BE9" w:rsidRDefault="00D81EED" w:rsidP="00F51DD1">
      <w:pPr>
        <w:rPr>
          <w:color w:val="000000"/>
        </w:rPr>
      </w:pPr>
    </w:p>
    <w:p w:rsidR="001C6E35" w:rsidRPr="001C6E35" w:rsidRDefault="001C6E35" w:rsidP="00EF4A38">
      <w:pPr>
        <w:pStyle w:val="ListParagraph"/>
        <w:numPr>
          <w:ilvl w:val="0"/>
          <w:numId w:val="47"/>
        </w:numPr>
        <w:suppressAutoHyphens w:val="0"/>
        <w:autoSpaceDE w:val="0"/>
        <w:autoSpaceDN w:val="0"/>
        <w:adjustRightInd w:val="0"/>
        <w:spacing w:before="0"/>
        <w:contextualSpacing w:val="0"/>
        <w:jc w:val="both"/>
        <w:rPr>
          <w:vanish/>
          <w:szCs w:val="22"/>
          <w:lang w:eastAsia="en-US"/>
        </w:rPr>
      </w:pPr>
      <w:bookmarkStart w:id="39" w:name="_Toc359781636"/>
    </w:p>
    <w:p w:rsidR="00D81EED" w:rsidRPr="00B64BE9" w:rsidRDefault="00D81EED" w:rsidP="00ED5451">
      <w:pPr>
        <w:pStyle w:val="QuestionNormal"/>
      </w:pPr>
      <w:r w:rsidRPr="00B64BE9">
        <w:t>Licencing Registration (Ofgem/Utility Regulator) (pass/fail)</w:t>
      </w:r>
      <w:bookmarkEnd w:id="39"/>
    </w:p>
    <w:p w:rsidR="00D81EED" w:rsidRPr="00B64BE9" w:rsidRDefault="00D81EED" w:rsidP="00ED5451">
      <w:pPr>
        <w:pStyle w:val="QuestionNormal"/>
      </w:pPr>
      <w:r w:rsidRPr="00B64BE9">
        <w:t>Please confirm that for each and all of the Lots applied for within this tender your organisation is either;</w:t>
      </w:r>
    </w:p>
    <w:p w:rsidR="00D81EED" w:rsidRPr="00B64BE9" w:rsidRDefault="00D81EED" w:rsidP="001C6E35">
      <w:pPr>
        <w:rPr>
          <w:color w:val="000000"/>
        </w:rPr>
      </w:pPr>
    </w:p>
    <w:p w:rsidR="00D81EED" w:rsidRPr="00B64BE9" w:rsidRDefault="00D81EED" w:rsidP="00ED5451">
      <w:pPr>
        <w:pStyle w:val="QuestionNormal"/>
      </w:pPr>
      <w:r w:rsidRPr="00B64BE9">
        <w:t xml:space="preserve">Fully licensed to supply Electricity throughout </w:t>
      </w:r>
      <w:r w:rsidR="00FA64DB" w:rsidRPr="00B64BE9">
        <w:t>Great Britain</w:t>
      </w:r>
      <w:r w:rsidRPr="00B64BE9">
        <w:tab/>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w:t>
      </w:r>
    </w:p>
    <w:p w:rsidR="00D81EED" w:rsidRPr="00B64BE9" w:rsidRDefault="00D81EED" w:rsidP="00ED5451">
      <w:pPr>
        <w:pStyle w:val="QuestionNormal"/>
        <w:numPr>
          <w:ilvl w:val="0"/>
          <w:numId w:val="0"/>
        </w:numPr>
        <w:ind w:left="792"/>
      </w:pPr>
    </w:p>
    <w:p w:rsidR="00D81EED" w:rsidRPr="00B64BE9" w:rsidRDefault="00D81EED" w:rsidP="00ED5451">
      <w:pPr>
        <w:pStyle w:val="QuestionNormal"/>
        <w:numPr>
          <w:ilvl w:val="0"/>
          <w:numId w:val="0"/>
        </w:numPr>
        <w:ind w:left="1440"/>
      </w:pPr>
      <w:r w:rsidRPr="00B64BE9">
        <w:t xml:space="preserve">And/or; </w:t>
      </w:r>
    </w:p>
    <w:p w:rsidR="00D81EED" w:rsidRPr="00B64BE9" w:rsidRDefault="00D81EED" w:rsidP="001C6E35">
      <w:pPr>
        <w:rPr>
          <w:color w:val="000000"/>
        </w:rPr>
      </w:pPr>
    </w:p>
    <w:p w:rsidR="00D81EED" w:rsidRPr="00B64BE9" w:rsidRDefault="00D81EED" w:rsidP="00ED5451">
      <w:pPr>
        <w:pStyle w:val="QuestionNormal"/>
      </w:pPr>
      <w:r w:rsidRPr="00B64BE9">
        <w:t>Fully licensed to supply Electricity throughout Northern Ireland</w:t>
      </w:r>
      <w:r w:rsidRPr="00B64BE9">
        <w:tab/>
      </w:r>
      <w:r w:rsidRPr="00B64BE9">
        <w:tab/>
      </w:r>
      <w:r w:rsidRPr="00B64BE9">
        <w:tab/>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1C6E35">
      <w:pPr>
        <w:rPr>
          <w:color w:val="000000"/>
        </w:rPr>
      </w:pPr>
    </w:p>
    <w:p w:rsidR="00D81EED" w:rsidRPr="00B64BE9" w:rsidRDefault="00D81EED" w:rsidP="001C6E35">
      <w:pPr>
        <w:rPr>
          <w:b/>
          <w:color w:val="000000"/>
        </w:rPr>
      </w:pPr>
    </w:p>
    <w:p w:rsidR="00D81EED" w:rsidRPr="00B64BE9" w:rsidRDefault="00D81EED" w:rsidP="001C6E35">
      <w:pPr>
        <w:rPr>
          <w:b/>
          <w:color w:val="000000"/>
        </w:rPr>
      </w:pPr>
    </w:p>
    <w:p w:rsidR="00D81EED" w:rsidRPr="001C6E35" w:rsidRDefault="00D81EED" w:rsidP="00EF4A38">
      <w:pPr>
        <w:pStyle w:val="Heading3"/>
        <w:numPr>
          <w:ilvl w:val="0"/>
          <w:numId w:val="47"/>
        </w:numPr>
      </w:pPr>
      <w:bookmarkStart w:id="40" w:name="_Toc359781637"/>
      <w:bookmarkStart w:id="41" w:name="_Toc487711073"/>
      <w:r w:rsidRPr="001C6E35">
        <w:t>Award Criteria- All Lots Quality, Technical Merit &amp; Customer Service</w:t>
      </w:r>
      <w:bookmarkEnd w:id="40"/>
      <w:bookmarkEnd w:id="41"/>
    </w:p>
    <w:p w:rsidR="00D81EED" w:rsidRPr="00B64BE9" w:rsidRDefault="00D81EED" w:rsidP="00F51DD1">
      <w:pPr>
        <w:rPr>
          <w:color w:val="000000"/>
        </w:rPr>
      </w:pPr>
    </w:p>
    <w:p w:rsidR="00D81EED" w:rsidRPr="00B64BE9" w:rsidRDefault="00D81EED" w:rsidP="00214D7C">
      <w:pPr>
        <w:pStyle w:val="Heading2"/>
        <w:widowControl w:val="0"/>
        <w:suppressAutoHyphens w:val="0"/>
        <w:autoSpaceDE w:val="0"/>
        <w:autoSpaceDN w:val="0"/>
        <w:adjustRightInd w:val="0"/>
        <w:spacing w:before="0" w:line="360" w:lineRule="auto"/>
        <w:ind w:left="284"/>
        <w:jc w:val="both"/>
        <w:rPr>
          <w:b w:val="0"/>
          <w:color w:val="000000"/>
          <w:sz w:val="20"/>
        </w:rPr>
      </w:pPr>
      <w:bookmarkStart w:id="42" w:name="_Toc359781638"/>
      <w:bookmarkStart w:id="43" w:name="_Ref359830898"/>
      <w:bookmarkStart w:id="44" w:name="_Toc487711074"/>
      <w:r w:rsidRPr="00B64BE9">
        <w:rPr>
          <w:b w:val="0"/>
          <w:color w:val="000000"/>
          <w:sz w:val="20"/>
        </w:rPr>
        <w:t>Account Management &amp; Management Information (scored)</w:t>
      </w:r>
      <w:bookmarkEnd w:id="42"/>
      <w:bookmarkEnd w:id="43"/>
      <w:bookmarkEnd w:id="44"/>
    </w:p>
    <w:p w:rsidR="001C6E35" w:rsidRPr="001C6E35" w:rsidRDefault="001C6E35" w:rsidP="001C6E35">
      <w:pPr>
        <w:pStyle w:val="ListParagraph"/>
        <w:numPr>
          <w:ilvl w:val="0"/>
          <w:numId w:val="17"/>
        </w:numPr>
        <w:suppressAutoHyphens w:val="0"/>
        <w:autoSpaceDE w:val="0"/>
        <w:autoSpaceDN w:val="0"/>
        <w:adjustRightInd w:val="0"/>
        <w:spacing w:before="0"/>
        <w:contextualSpacing w:val="0"/>
        <w:jc w:val="both"/>
        <w:rPr>
          <w:vanish/>
          <w:szCs w:val="22"/>
          <w:lang w:eastAsia="en-US"/>
        </w:rPr>
      </w:pPr>
    </w:p>
    <w:p w:rsidR="00D81EED" w:rsidRPr="00B64BE9" w:rsidRDefault="00D81EED" w:rsidP="001C6E35">
      <w:pPr>
        <w:pStyle w:val="NormalQuestion"/>
      </w:pPr>
      <w:r w:rsidRPr="00B64BE9">
        <w:t>Will you provide a dedicated account manager for The University and their Nominated Energy Brokers?</w:t>
      </w:r>
    </w:p>
    <w:p w:rsidR="00D81EED" w:rsidRPr="00B64BE9" w:rsidRDefault="00D81EED" w:rsidP="00F51DD1">
      <w:pPr>
        <w:rPr>
          <w:color w:val="000000"/>
        </w:rPr>
      </w:pPr>
    </w:p>
    <w:p w:rsidR="00D81EED" w:rsidRPr="00B64BE9" w:rsidRDefault="00D81EED" w:rsidP="00214D7C">
      <w:pPr>
        <w:ind w:left="1702"/>
        <w:rPr>
          <w:color w:val="000000"/>
        </w:rPr>
      </w:pPr>
      <w:r w:rsidRPr="00B64BE9">
        <w:rPr>
          <w:color w:val="000000"/>
        </w:rPr>
        <w:t xml:space="preserve">Yes     </w:t>
      </w:r>
      <w:r w:rsidRPr="00B64BE9">
        <w:rPr>
          <w:color w:val="000000"/>
        </w:rPr>
        <w:fldChar w:fldCharType="begin">
          <w:ffData>
            <w:name w:val="Check75"/>
            <w:enabled/>
            <w:calcOnExit w:val="0"/>
            <w:checkBox>
              <w:sizeAuto/>
              <w:default w:val="0"/>
            </w:checkBox>
          </w:ffData>
        </w:fldChar>
      </w:r>
      <w:r w:rsidRPr="00B64BE9">
        <w:rPr>
          <w:color w:val="000000"/>
        </w:rPr>
        <w:instrText xml:space="preserve"> FORMCHECKBOX </w:instrText>
      </w:r>
      <w:r w:rsidR="001B0E09">
        <w:rPr>
          <w:color w:val="000000"/>
        </w:rPr>
      </w:r>
      <w:r w:rsidR="001B0E09">
        <w:rPr>
          <w:color w:val="000000"/>
        </w:rPr>
        <w:fldChar w:fldCharType="separate"/>
      </w:r>
      <w:r w:rsidRPr="00B64BE9">
        <w:rPr>
          <w:color w:val="000000"/>
        </w:rPr>
        <w:fldChar w:fldCharType="end"/>
      </w:r>
      <w:r w:rsidRPr="00B64BE9">
        <w:rPr>
          <w:color w:val="000000"/>
        </w:rPr>
        <w:t xml:space="preserve">       No    </w:t>
      </w:r>
      <w:r w:rsidRPr="00B64BE9">
        <w:rPr>
          <w:color w:val="000000"/>
        </w:rPr>
        <w:fldChar w:fldCharType="begin">
          <w:ffData>
            <w:name w:val="Check75"/>
            <w:enabled/>
            <w:calcOnExit w:val="0"/>
            <w:checkBox>
              <w:sizeAuto/>
              <w:default w:val="0"/>
            </w:checkBox>
          </w:ffData>
        </w:fldChar>
      </w:r>
      <w:r w:rsidRPr="00B64BE9">
        <w:rPr>
          <w:color w:val="000000"/>
        </w:rPr>
        <w:instrText xml:space="preserve"> FORMCHECKBOX </w:instrText>
      </w:r>
      <w:r w:rsidR="001B0E09">
        <w:rPr>
          <w:color w:val="000000"/>
        </w:rPr>
      </w:r>
      <w:r w:rsidR="001B0E09">
        <w:rPr>
          <w:color w:val="000000"/>
        </w:rPr>
        <w:fldChar w:fldCharType="separate"/>
      </w:r>
      <w:r w:rsidRPr="00B64BE9">
        <w:rPr>
          <w:color w:val="000000"/>
        </w:rPr>
        <w:fldChar w:fldCharType="end"/>
      </w:r>
    </w:p>
    <w:p w:rsidR="00D81EED" w:rsidRPr="00B64BE9" w:rsidRDefault="00D81EED" w:rsidP="00F51DD1">
      <w:pPr>
        <w:rPr>
          <w:color w:val="000000"/>
        </w:rPr>
      </w:pPr>
    </w:p>
    <w:p w:rsidR="00D81EED" w:rsidRPr="00B64BE9" w:rsidRDefault="00D81EED" w:rsidP="00ED5451">
      <w:pPr>
        <w:pStyle w:val="QuestionNormal"/>
      </w:pPr>
      <w:r w:rsidRPr="00B64BE9">
        <w:t>If you answered yes, please provide an outline of the credentials and experience of the proposed account manager.</w:t>
      </w:r>
    </w:p>
    <w:p w:rsidR="00D81EED" w:rsidRPr="00B64BE9" w:rsidRDefault="00D81EED" w:rsidP="00F51DD1">
      <w:pPr>
        <w:rPr>
          <w:color w:val="000000"/>
        </w:rPr>
      </w:pPr>
    </w:p>
    <w:p w:rsidR="00D81EED" w:rsidRPr="00B64BE9" w:rsidRDefault="00D81EED" w:rsidP="00214D7C">
      <w:pPr>
        <w:rPr>
          <w:color w:val="000000"/>
        </w:rPr>
      </w:pPr>
      <w:r w:rsidRPr="00B64BE9">
        <w:rPr>
          <w:color w:val="000000"/>
        </w:rPr>
        <w:tab/>
      </w:r>
      <w:bookmarkStart w:id="45" w:name="Text19"/>
      <w:r w:rsidRPr="00B64BE9">
        <w:rPr>
          <w:color w:val="000000"/>
        </w:rPr>
        <w:fldChar w:fldCharType="begin">
          <w:ffData>
            <w:name w:val="Text19"/>
            <w:enabled/>
            <w:calcOnExit w:val="0"/>
            <w:textInput>
              <w:maxLength w:val="10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t> </w:t>
      </w:r>
      <w:r w:rsidRPr="00B64BE9">
        <w:t> </w:t>
      </w:r>
      <w:r w:rsidRPr="00B64BE9">
        <w:t> </w:t>
      </w:r>
      <w:r w:rsidRPr="00B64BE9">
        <w:t> </w:t>
      </w:r>
      <w:r w:rsidRPr="00B64BE9">
        <w:t> </w:t>
      </w:r>
      <w:r w:rsidRPr="00B64BE9">
        <w:rPr>
          <w:color w:val="000000"/>
        </w:rPr>
        <w:fldChar w:fldCharType="end"/>
      </w:r>
      <w:bookmarkEnd w:id="45"/>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F51DD1">
      <w:pPr>
        <w:rPr>
          <w:color w:val="000000"/>
        </w:rPr>
      </w:pPr>
    </w:p>
    <w:p w:rsidR="00D81EED" w:rsidRPr="00B64BE9" w:rsidRDefault="00D81EED" w:rsidP="001C6E35">
      <w:pPr>
        <w:pStyle w:val="NormalQuestion"/>
      </w:pPr>
      <w:r w:rsidRPr="00B64BE9">
        <w:t>Please confirm that you will attend review meetings with both The University and Nominated Energy Brokers as and when reasonably requested by them.</w:t>
      </w:r>
    </w:p>
    <w:p w:rsidR="00D81EED" w:rsidRPr="00B64BE9" w:rsidRDefault="00D81EED" w:rsidP="00F51DD1">
      <w:pPr>
        <w:rPr>
          <w:color w:val="000000"/>
        </w:rPr>
      </w:pPr>
    </w:p>
    <w:p w:rsidR="00D81EED" w:rsidRPr="00B64BE9" w:rsidRDefault="00D81EED" w:rsidP="00214D7C">
      <w:pPr>
        <w:ind w:left="1702"/>
        <w:rPr>
          <w:color w:val="000000"/>
        </w:rPr>
      </w:pPr>
      <w:r w:rsidRPr="00B64BE9">
        <w:rPr>
          <w:color w:val="000000"/>
        </w:rPr>
        <w:t xml:space="preserve">Yes     </w:t>
      </w:r>
      <w:r w:rsidRPr="00B64BE9">
        <w:rPr>
          <w:color w:val="000000"/>
        </w:rPr>
        <w:fldChar w:fldCharType="begin">
          <w:ffData>
            <w:name w:val="Check75"/>
            <w:enabled/>
            <w:calcOnExit w:val="0"/>
            <w:checkBox>
              <w:sizeAuto/>
              <w:default w:val="0"/>
            </w:checkBox>
          </w:ffData>
        </w:fldChar>
      </w:r>
      <w:r w:rsidRPr="00B64BE9">
        <w:rPr>
          <w:color w:val="000000"/>
        </w:rPr>
        <w:instrText xml:space="preserve"> FORMCHECKBOX </w:instrText>
      </w:r>
      <w:r w:rsidR="001B0E09">
        <w:rPr>
          <w:color w:val="000000"/>
        </w:rPr>
      </w:r>
      <w:r w:rsidR="001B0E09">
        <w:rPr>
          <w:color w:val="000000"/>
        </w:rPr>
        <w:fldChar w:fldCharType="separate"/>
      </w:r>
      <w:r w:rsidRPr="00B64BE9">
        <w:rPr>
          <w:color w:val="000000"/>
        </w:rPr>
        <w:fldChar w:fldCharType="end"/>
      </w:r>
      <w:r w:rsidRPr="00B64BE9">
        <w:rPr>
          <w:color w:val="000000"/>
        </w:rPr>
        <w:t xml:space="preserve">       No    </w:t>
      </w:r>
      <w:r w:rsidRPr="00B64BE9">
        <w:rPr>
          <w:color w:val="000000"/>
        </w:rPr>
        <w:fldChar w:fldCharType="begin">
          <w:ffData>
            <w:name w:val="Check75"/>
            <w:enabled/>
            <w:calcOnExit w:val="0"/>
            <w:checkBox>
              <w:sizeAuto/>
              <w:default w:val="0"/>
            </w:checkBox>
          </w:ffData>
        </w:fldChar>
      </w:r>
      <w:r w:rsidRPr="00B64BE9">
        <w:rPr>
          <w:color w:val="000000"/>
        </w:rPr>
        <w:instrText xml:space="preserve"> FORMCHECKBOX </w:instrText>
      </w:r>
      <w:r w:rsidR="001B0E09">
        <w:rPr>
          <w:color w:val="000000"/>
        </w:rPr>
      </w:r>
      <w:r w:rsidR="001B0E09">
        <w:rPr>
          <w:color w:val="000000"/>
        </w:rPr>
        <w:fldChar w:fldCharType="separate"/>
      </w:r>
      <w:r w:rsidRPr="00B64BE9">
        <w:rPr>
          <w:color w:val="000000"/>
        </w:rPr>
        <w:fldChar w:fldCharType="end"/>
      </w:r>
    </w:p>
    <w:p w:rsidR="00D81EED" w:rsidRPr="00B64BE9" w:rsidRDefault="00D81EED" w:rsidP="00F51DD1">
      <w:pPr>
        <w:rPr>
          <w:color w:val="000000"/>
        </w:rPr>
      </w:pPr>
    </w:p>
    <w:p w:rsidR="00D81EED" w:rsidRPr="00B64BE9" w:rsidRDefault="00D81EED" w:rsidP="00F51DD1">
      <w:pPr>
        <w:rPr>
          <w:color w:val="000000"/>
        </w:rPr>
      </w:pPr>
    </w:p>
    <w:p w:rsidR="00D81EED" w:rsidRPr="00B64BE9" w:rsidRDefault="00D81EED" w:rsidP="006014A0">
      <w:bookmarkStart w:id="46" w:name="_Toc359781639"/>
      <w:bookmarkStart w:id="47" w:name="_Ref359830903"/>
      <w:r w:rsidRPr="00B64BE9">
        <w:t>Online Functionality &amp; Support (scored)</w:t>
      </w:r>
      <w:bookmarkEnd w:id="46"/>
      <w:bookmarkEnd w:id="47"/>
    </w:p>
    <w:p w:rsidR="000D0B2A" w:rsidRPr="000D0B2A" w:rsidRDefault="000D0B2A" w:rsidP="000D0B2A">
      <w:pPr>
        <w:suppressAutoHyphens w:val="0"/>
        <w:autoSpaceDE w:val="0"/>
        <w:autoSpaceDN w:val="0"/>
        <w:adjustRightInd w:val="0"/>
        <w:spacing w:before="0"/>
        <w:ind w:left="360"/>
        <w:jc w:val="both"/>
      </w:pPr>
    </w:p>
    <w:p w:rsidR="000D0B2A" w:rsidRPr="000D0B2A" w:rsidRDefault="000D0B2A" w:rsidP="000D0B2A">
      <w:pPr>
        <w:suppressAutoHyphens w:val="0"/>
        <w:autoSpaceDE w:val="0"/>
        <w:autoSpaceDN w:val="0"/>
        <w:adjustRightInd w:val="0"/>
        <w:spacing w:before="0"/>
        <w:ind w:left="360"/>
        <w:jc w:val="both"/>
      </w:pPr>
    </w:p>
    <w:p w:rsidR="00D81EED" w:rsidRPr="00B64BE9" w:rsidRDefault="00D81EED" w:rsidP="000D0B2A">
      <w:pPr>
        <w:pStyle w:val="NormalQuestion"/>
      </w:pPr>
      <w:r w:rsidRPr="000D0B2A">
        <w:t>Please</w:t>
      </w:r>
      <w:r w:rsidRPr="00B64BE9">
        <w:t xml:space="preserve"> confirm whether your organisation can provide a free customer portal service to allow The University to access a range of service functions for example; access to online MI reports, performance monitoring reports.</w:t>
      </w:r>
      <w:r w:rsidR="00061641" w:rsidRPr="00B64BE9">
        <w:t xml:space="preserve"> As a minimum to include:</w:t>
      </w:r>
    </w:p>
    <w:p w:rsidR="00061641" w:rsidRPr="00B64BE9" w:rsidRDefault="00061641" w:rsidP="006014A0">
      <w:pPr>
        <w:rPr>
          <w:lang w:eastAsia="en-US"/>
        </w:rPr>
      </w:pPr>
      <w:r w:rsidRPr="00B64BE9">
        <w:rPr>
          <w:lang w:eastAsia="en-US"/>
        </w:rPr>
        <w:t xml:space="preserve">All Historical billing invoices </w:t>
      </w:r>
    </w:p>
    <w:p w:rsidR="00061641" w:rsidRPr="00B64BE9" w:rsidRDefault="00061641" w:rsidP="006014A0">
      <w:pPr>
        <w:rPr>
          <w:lang w:eastAsia="en-US"/>
        </w:rPr>
      </w:pPr>
      <w:r w:rsidRPr="00B64BE9">
        <w:rPr>
          <w:lang w:eastAsia="en-US"/>
        </w:rPr>
        <w:t xml:space="preserve">Daily/Monthly gas meter reads </w:t>
      </w:r>
    </w:p>
    <w:p w:rsidR="00061641" w:rsidRPr="00B64BE9" w:rsidRDefault="00061641" w:rsidP="006014A0">
      <w:pPr>
        <w:rPr>
          <w:lang w:eastAsia="en-US"/>
        </w:rPr>
      </w:pPr>
      <w:r w:rsidRPr="00B64BE9">
        <w:rPr>
          <w:lang w:eastAsia="en-US"/>
        </w:rPr>
        <w:t xml:space="preserve">Historical reads </w:t>
      </w:r>
    </w:p>
    <w:p w:rsidR="00061641" w:rsidRPr="00B64BE9" w:rsidRDefault="00061641" w:rsidP="006014A0">
      <w:pPr>
        <w:rPr>
          <w:lang w:eastAsia="en-US"/>
        </w:rPr>
      </w:pPr>
      <w:r w:rsidRPr="00B64BE9">
        <w:rPr>
          <w:lang w:eastAsia="en-US"/>
        </w:rPr>
        <w:t xml:space="preserve">Consumption Graphs </w:t>
      </w:r>
    </w:p>
    <w:p w:rsidR="00061641" w:rsidRPr="00B64BE9" w:rsidRDefault="00061641" w:rsidP="006014A0">
      <w:pPr>
        <w:rPr>
          <w:lang w:eastAsia="en-US"/>
        </w:rPr>
      </w:pPr>
      <w:r w:rsidRPr="00B64BE9">
        <w:rPr>
          <w:lang w:eastAsia="en-US"/>
        </w:rPr>
        <w:t xml:space="preserve">Half Hour Electrical data </w:t>
      </w:r>
    </w:p>
    <w:p w:rsidR="00061641" w:rsidRPr="00B64BE9" w:rsidRDefault="00061641" w:rsidP="006014A0">
      <w:pPr>
        <w:rPr>
          <w:lang w:eastAsia="en-US"/>
        </w:rPr>
      </w:pPr>
      <w:r w:rsidRPr="00B64BE9">
        <w:rPr>
          <w:lang w:eastAsia="en-US"/>
        </w:rPr>
        <w:t>Monthly summary of status of reads i.e. actual or estimated</w:t>
      </w:r>
    </w:p>
    <w:p w:rsidR="00D81EED" w:rsidRPr="00B64BE9" w:rsidRDefault="00D81EED" w:rsidP="00F51DD1">
      <w:pPr>
        <w:rPr>
          <w:color w:val="000000"/>
        </w:rPr>
      </w:pPr>
    </w:p>
    <w:p w:rsidR="00D81EED" w:rsidRPr="00B64BE9" w:rsidRDefault="00D81EED" w:rsidP="00214D7C">
      <w:pPr>
        <w:ind w:left="1702"/>
        <w:rPr>
          <w:color w:val="000000"/>
        </w:rPr>
      </w:pPr>
      <w:r w:rsidRPr="00B64BE9">
        <w:rPr>
          <w:color w:val="000000"/>
        </w:rPr>
        <w:t xml:space="preserve">Yes     </w:t>
      </w:r>
      <w:r w:rsidRPr="00B64BE9">
        <w:rPr>
          <w:color w:val="000000"/>
        </w:rPr>
        <w:fldChar w:fldCharType="begin">
          <w:ffData>
            <w:name w:val="Check75"/>
            <w:enabled/>
            <w:calcOnExit w:val="0"/>
            <w:checkBox>
              <w:sizeAuto/>
              <w:default w:val="0"/>
            </w:checkBox>
          </w:ffData>
        </w:fldChar>
      </w:r>
      <w:r w:rsidRPr="00B64BE9">
        <w:rPr>
          <w:color w:val="000000"/>
        </w:rPr>
        <w:instrText xml:space="preserve"> FORMCHECKBOX </w:instrText>
      </w:r>
      <w:r w:rsidR="001B0E09">
        <w:rPr>
          <w:color w:val="000000"/>
        </w:rPr>
      </w:r>
      <w:r w:rsidR="001B0E09">
        <w:rPr>
          <w:color w:val="000000"/>
        </w:rPr>
        <w:fldChar w:fldCharType="separate"/>
      </w:r>
      <w:r w:rsidRPr="00B64BE9">
        <w:rPr>
          <w:color w:val="000000"/>
        </w:rPr>
        <w:fldChar w:fldCharType="end"/>
      </w:r>
      <w:r w:rsidRPr="00B64BE9">
        <w:rPr>
          <w:color w:val="000000"/>
        </w:rPr>
        <w:t xml:space="preserve">       No    </w:t>
      </w:r>
      <w:r w:rsidRPr="00B64BE9">
        <w:rPr>
          <w:color w:val="000000"/>
        </w:rPr>
        <w:fldChar w:fldCharType="begin">
          <w:ffData>
            <w:name w:val="Check75"/>
            <w:enabled/>
            <w:calcOnExit w:val="0"/>
            <w:checkBox>
              <w:sizeAuto/>
              <w:default w:val="0"/>
            </w:checkBox>
          </w:ffData>
        </w:fldChar>
      </w:r>
      <w:r w:rsidRPr="00B64BE9">
        <w:rPr>
          <w:color w:val="000000"/>
        </w:rPr>
        <w:instrText xml:space="preserve"> FORMCHECKBOX </w:instrText>
      </w:r>
      <w:r w:rsidR="001B0E09">
        <w:rPr>
          <w:color w:val="000000"/>
        </w:rPr>
      </w:r>
      <w:r w:rsidR="001B0E09">
        <w:rPr>
          <w:color w:val="000000"/>
        </w:rPr>
        <w:fldChar w:fldCharType="separate"/>
      </w:r>
      <w:r w:rsidRPr="00B64BE9">
        <w:rPr>
          <w:color w:val="000000"/>
        </w:rPr>
        <w:fldChar w:fldCharType="end"/>
      </w:r>
    </w:p>
    <w:p w:rsidR="00D81EED" w:rsidRPr="00B64BE9" w:rsidRDefault="00D81EED" w:rsidP="00F51DD1">
      <w:pPr>
        <w:rPr>
          <w:color w:val="000000"/>
        </w:rPr>
      </w:pPr>
    </w:p>
    <w:p w:rsidR="00ED5451" w:rsidRPr="00ED5451" w:rsidRDefault="00ED5451" w:rsidP="00EF4A38">
      <w:pPr>
        <w:pStyle w:val="ListParagraph"/>
        <w:numPr>
          <w:ilvl w:val="1"/>
          <w:numId w:val="47"/>
        </w:numPr>
        <w:suppressAutoHyphens w:val="0"/>
        <w:autoSpaceDE w:val="0"/>
        <w:autoSpaceDN w:val="0"/>
        <w:adjustRightInd w:val="0"/>
        <w:spacing w:before="0"/>
        <w:contextualSpacing w:val="0"/>
        <w:jc w:val="both"/>
        <w:rPr>
          <w:vanish/>
          <w:szCs w:val="22"/>
          <w:lang w:eastAsia="en-US"/>
        </w:rPr>
      </w:pPr>
    </w:p>
    <w:p w:rsidR="00ED5451" w:rsidRPr="00ED5451" w:rsidRDefault="00ED5451" w:rsidP="00EF4A38">
      <w:pPr>
        <w:pStyle w:val="ListParagraph"/>
        <w:numPr>
          <w:ilvl w:val="1"/>
          <w:numId w:val="47"/>
        </w:numPr>
        <w:suppressAutoHyphens w:val="0"/>
        <w:autoSpaceDE w:val="0"/>
        <w:autoSpaceDN w:val="0"/>
        <w:adjustRightInd w:val="0"/>
        <w:spacing w:before="0"/>
        <w:contextualSpacing w:val="0"/>
        <w:jc w:val="both"/>
        <w:rPr>
          <w:vanish/>
          <w:szCs w:val="22"/>
          <w:lang w:eastAsia="en-US"/>
        </w:rPr>
      </w:pPr>
    </w:p>
    <w:p w:rsidR="00D81EED" w:rsidRPr="00B64BE9" w:rsidRDefault="00D81EED" w:rsidP="00ED5451">
      <w:pPr>
        <w:pStyle w:val="QuestionNormal"/>
      </w:pPr>
      <w:r w:rsidRPr="00B64BE9">
        <w:t xml:space="preserve">If ‘Yes’ please provide details of portals functionality. </w:t>
      </w:r>
    </w:p>
    <w:p w:rsidR="00D81EED" w:rsidRPr="00B64BE9" w:rsidRDefault="00D81EED" w:rsidP="00F51DD1">
      <w:pPr>
        <w:rPr>
          <w:color w:val="000000"/>
        </w:rPr>
      </w:pPr>
    </w:p>
    <w:p w:rsidR="00D81EED" w:rsidRPr="00B64BE9" w:rsidRDefault="00D81EED" w:rsidP="00214D7C">
      <w:pPr>
        <w:rPr>
          <w:color w:val="000000"/>
        </w:rPr>
      </w:pPr>
      <w:r w:rsidRPr="00B64BE9">
        <w:rPr>
          <w:color w:val="000000"/>
        </w:rPr>
        <w:tab/>
      </w: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color w:val="000000"/>
        </w:rPr>
        <w:t> </w:t>
      </w:r>
      <w:r w:rsidRPr="00B64BE9">
        <w:rPr>
          <w:noProof/>
          <w:color w:val="000000"/>
        </w:rPr>
        <w:t> </w:t>
      </w:r>
      <w:r w:rsidRPr="00B64BE9">
        <w:rPr>
          <w:noProof/>
          <w:color w:val="000000"/>
        </w:rPr>
        <w:t> </w:t>
      </w:r>
      <w:r w:rsidRPr="00B64BE9">
        <w:rPr>
          <w:noProof/>
          <w:color w:val="000000"/>
        </w:rPr>
        <w:t> </w:t>
      </w:r>
      <w:r w:rsidRPr="00B64BE9">
        <w:rPr>
          <w:noProof/>
          <w:color w:val="000000"/>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F51DD1">
      <w:pPr>
        <w:rPr>
          <w:color w:val="000000"/>
        </w:rPr>
      </w:pPr>
    </w:p>
    <w:p w:rsidR="00D81EED" w:rsidRPr="00B64BE9" w:rsidRDefault="00D81EED" w:rsidP="00ED5451">
      <w:pPr>
        <w:pStyle w:val="NormalQuestion"/>
      </w:pPr>
      <w:r w:rsidRPr="00B64BE9">
        <w:t>Generation Mix (not scored)</w:t>
      </w:r>
    </w:p>
    <w:p w:rsidR="00D81EED" w:rsidRPr="00B64BE9" w:rsidRDefault="00D81EED" w:rsidP="00214D7C">
      <w:pPr>
        <w:ind w:left="1136"/>
        <w:rPr>
          <w:color w:val="000000"/>
        </w:rPr>
      </w:pPr>
      <w:r w:rsidRPr="00B64BE9">
        <w:rPr>
          <w:color w:val="000000"/>
        </w:rPr>
        <w:t>Tenderer to confirm the generation mix of the company</w:t>
      </w:r>
    </w:p>
    <w:p w:rsidR="00D81EED" w:rsidRPr="00B64BE9" w:rsidRDefault="00D81EED" w:rsidP="00F51DD1">
      <w:pPr>
        <w:rPr>
          <w:color w:val="000000"/>
        </w:rPr>
      </w:pPr>
    </w:p>
    <w:p w:rsidR="00A3403C" w:rsidRDefault="00D81EED" w:rsidP="00244CDD">
      <w:pPr>
        <w:ind w:firstLine="720"/>
        <w:rPr>
          <w:color w:val="000000"/>
        </w:rPr>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color w:val="000000"/>
        </w:rPr>
        <w:t> </w:t>
      </w:r>
      <w:r w:rsidRPr="00B64BE9">
        <w:rPr>
          <w:noProof/>
          <w:color w:val="000000"/>
        </w:rPr>
        <w:t> </w:t>
      </w:r>
      <w:r w:rsidRPr="00B64BE9">
        <w:rPr>
          <w:noProof/>
          <w:color w:val="000000"/>
        </w:rPr>
        <w:t> </w:t>
      </w:r>
      <w:r w:rsidRPr="00B64BE9">
        <w:rPr>
          <w:noProof/>
          <w:color w:val="000000"/>
        </w:rPr>
        <w:t> </w:t>
      </w:r>
      <w:r w:rsidRPr="00B64BE9">
        <w:rPr>
          <w:noProof/>
          <w:color w:val="000000"/>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A3403C" w:rsidRDefault="00A3403C">
      <w:pPr>
        <w:suppressAutoHyphens w:val="0"/>
        <w:spacing w:before="0"/>
        <w:rPr>
          <w:color w:val="000000"/>
        </w:rPr>
      </w:pPr>
      <w:r>
        <w:rPr>
          <w:color w:val="000000"/>
        </w:rPr>
        <w:br w:type="page"/>
      </w:r>
    </w:p>
    <w:p w:rsidR="00D81EED" w:rsidRPr="00B64BE9" w:rsidRDefault="00D81EED" w:rsidP="00A3403C">
      <w:pPr>
        <w:pStyle w:val="Subtitle"/>
        <w:ind w:firstLine="720"/>
        <w:rPr>
          <w:b w:val="0"/>
          <w:color w:val="auto"/>
          <w:kern w:val="0"/>
          <w:sz w:val="20"/>
          <w:szCs w:val="20"/>
          <w:u w:val="single"/>
          <w:lang w:eastAsia="ar-SA"/>
        </w:rPr>
      </w:pPr>
      <w:bookmarkStart w:id="48" w:name="_Toc487711075"/>
      <w:r w:rsidRPr="00B64BE9">
        <w:rPr>
          <w:u w:val="single"/>
        </w:rPr>
        <w:lastRenderedPageBreak/>
        <w:t xml:space="preserve">LOT </w:t>
      </w:r>
      <w:r w:rsidR="004B490F" w:rsidRPr="00B64BE9">
        <w:rPr>
          <w:u w:val="single"/>
        </w:rPr>
        <w:t>1</w:t>
      </w:r>
      <w:r w:rsidRPr="00B64BE9">
        <w:rPr>
          <w:u w:val="single"/>
        </w:rPr>
        <w:t xml:space="preserve"> Specification and Requirements</w:t>
      </w:r>
      <w:bookmarkEnd w:id="48"/>
    </w:p>
    <w:p w:rsidR="00D81EED" w:rsidRPr="00B64BE9" w:rsidRDefault="00D81EED" w:rsidP="005E10B6"/>
    <w:p w:rsidR="00D81EED" w:rsidRPr="00B64BE9" w:rsidRDefault="00D81EED" w:rsidP="00A31BBC">
      <w:pPr>
        <w:rPr>
          <w:rFonts w:cs="Arial"/>
        </w:rPr>
      </w:pPr>
      <w:r w:rsidRPr="00B64BE9">
        <w:rPr>
          <w:rFonts w:cs="Arial"/>
        </w:rPr>
        <w:t xml:space="preserve">The requirement of this Lot is for the flexible procurement of </w:t>
      </w:r>
      <w:r w:rsidR="004B490F" w:rsidRPr="00B64BE9">
        <w:rPr>
          <w:rFonts w:cs="Arial"/>
        </w:rPr>
        <w:t xml:space="preserve">Half-Hourly </w:t>
      </w:r>
      <w:r w:rsidRPr="00B64BE9">
        <w:rPr>
          <w:rFonts w:cs="Arial"/>
        </w:rPr>
        <w:t xml:space="preserve">electricity for approximately </w:t>
      </w:r>
      <w:r w:rsidR="00EC3652" w:rsidRPr="00B64BE9">
        <w:rPr>
          <w:rFonts w:cs="Arial"/>
        </w:rPr>
        <w:t>47</w:t>
      </w:r>
      <w:r w:rsidRPr="00B64BE9">
        <w:rPr>
          <w:rFonts w:cs="Arial"/>
        </w:rPr>
        <w:t xml:space="preserve"> supplies. The total anticipated volume is around </w:t>
      </w:r>
      <w:r w:rsidR="00261EA3" w:rsidRPr="00B64BE9">
        <w:rPr>
          <w:rFonts w:cs="Arial"/>
        </w:rPr>
        <w:t>6</w:t>
      </w:r>
      <w:r w:rsidR="0011160F">
        <w:rPr>
          <w:rFonts w:cs="Arial"/>
        </w:rPr>
        <w:t>15</w:t>
      </w:r>
      <w:r w:rsidR="00642DE4" w:rsidRPr="00B64BE9">
        <w:rPr>
          <w:rFonts w:cs="Arial"/>
        </w:rPr>
        <w:t xml:space="preserve"> </w:t>
      </w:r>
      <w:r w:rsidR="00261EA3" w:rsidRPr="00B64BE9">
        <w:rPr>
          <w:rFonts w:cs="Arial"/>
        </w:rPr>
        <w:t>G</w:t>
      </w:r>
      <w:r w:rsidRPr="00B64BE9">
        <w:rPr>
          <w:rFonts w:cs="Arial"/>
        </w:rPr>
        <w:t>Wh</w:t>
      </w:r>
      <w:r w:rsidR="00642DE4" w:rsidRPr="00B64BE9">
        <w:rPr>
          <w:rFonts w:cs="Arial"/>
        </w:rPr>
        <w:t>’</w:t>
      </w:r>
      <w:r w:rsidRPr="00B64BE9">
        <w:rPr>
          <w:rFonts w:cs="Arial"/>
        </w:rPr>
        <w:t>s annually.</w:t>
      </w:r>
    </w:p>
    <w:p w:rsidR="00D81EED" w:rsidRPr="00B64BE9" w:rsidRDefault="00D81EED" w:rsidP="005E10B6">
      <w:pPr>
        <w:rPr>
          <w:rFonts w:cs="Arial"/>
        </w:rPr>
      </w:pPr>
    </w:p>
    <w:p w:rsidR="00D81EED" w:rsidRPr="00B64BE9" w:rsidRDefault="00D81EED" w:rsidP="00A31BBC">
      <w:pPr>
        <w:pStyle w:val="Subtitle"/>
      </w:pPr>
      <w:bookmarkStart w:id="49" w:name="_Toc487711076"/>
      <w:r w:rsidRPr="00B64BE9">
        <w:t>Contract Period</w:t>
      </w:r>
      <w:bookmarkEnd w:id="49"/>
    </w:p>
    <w:p w:rsidR="00D81EED" w:rsidRPr="00B64BE9" w:rsidRDefault="00D81EED" w:rsidP="00A31BBC">
      <w:pPr>
        <w:rPr>
          <w:rFonts w:cs="Arial"/>
        </w:rPr>
      </w:pPr>
      <w:r w:rsidRPr="00B64BE9">
        <w:rPr>
          <w:rFonts w:cs="Arial"/>
        </w:rPr>
        <w:t>It is required that a single Supplier for each Lot will meet the requirement of the Agreement for the supply period 1</w:t>
      </w:r>
      <w:r w:rsidRPr="00B64BE9">
        <w:rPr>
          <w:rFonts w:cs="Arial"/>
          <w:vertAlign w:val="superscript"/>
        </w:rPr>
        <w:t>st</w:t>
      </w:r>
      <w:r w:rsidRPr="00B64BE9">
        <w:rPr>
          <w:rFonts w:cs="Arial"/>
        </w:rPr>
        <w:t xml:space="preserve"> </w:t>
      </w:r>
      <w:r w:rsidR="00EC3652" w:rsidRPr="00B64BE9">
        <w:rPr>
          <w:rFonts w:cs="Arial"/>
        </w:rPr>
        <w:t xml:space="preserve">October </w:t>
      </w:r>
      <w:r w:rsidRPr="00B64BE9">
        <w:rPr>
          <w:rFonts w:cs="Arial"/>
        </w:rPr>
        <w:t>201</w:t>
      </w:r>
      <w:r w:rsidR="00642DE4" w:rsidRPr="00B64BE9">
        <w:rPr>
          <w:rFonts w:cs="Arial"/>
        </w:rPr>
        <w:t>7</w:t>
      </w:r>
      <w:r w:rsidRPr="00B64BE9">
        <w:rPr>
          <w:rFonts w:cs="Arial"/>
        </w:rPr>
        <w:t xml:space="preserve"> through to </w:t>
      </w:r>
      <w:r w:rsidR="00FE1C76">
        <w:rPr>
          <w:rFonts w:cs="Arial"/>
        </w:rPr>
        <w:t>3</w:t>
      </w:r>
      <w:r w:rsidR="00EC3652" w:rsidRPr="00B64BE9">
        <w:rPr>
          <w:rFonts w:cs="Arial"/>
        </w:rPr>
        <w:t>0</w:t>
      </w:r>
      <w:r w:rsidR="00EC3652" w:rsidRPr="00B64BE9">
        <w:rPr>
          <w:rFonts w:cs="Arial"/>
          <w:vertAlign w:val="superscript"/>
        </w:rPr>
        <w:t>th</w:t>
      </w:r>
      <w:r w:rsidRPr="00B64BE9">
        <w:rPr>
          <w:rFonts w:cs="Arial"/>
        </w:rPr>
        <w:t xml:space="preserve"> </w:t>
      </w:r>
      <w:r w:rsidR="00EC3652" w:rsidRPr="00B64BE9">
        <w:rPr>
          <w:rFonts w:cs="Arial"/>
        </w:rPr>
        <w:t>September</w:t>
      </w:r>
      <w:r w:rsidRPr="00B64BE9">
        <w:rPr>
          <w:rFonts w:cs="Arial"/>
        </w:rPr>
        <w:t xml:space="preserve"> </w:t>
      </w:r>
      <w:r w:rsidR="00642DE4" w:rsidRPr="00B64BE9">
        <w:rPr>
          <w:rFonts w:cs="Arial"/>
        </w:rPr>
        <w:t>2020</w:t>
      </w:r>
      <w:r w:rsidR="00EC3652" w:rsidRPr="00B64BE9">
        <w:rPr>
          <w:rFonts w:cs="Arial"/>
        </w:rPr>
        <w:t>.</w:t>
      </w:r>
    </w:p>
    <w:p w:rsidR="00D81EED" w:rsidRPr="00B64BE9" w:rsidRDefault="00D81EED" w:rsidP="00A31BBC">
      <w:pPr>
        <w:rPr>
          <w:color w:val="000000"/>
        </w:rPr>
      </w:pPr>
      <w:r w:rsidRPr="00B64BE9">
        <w:rPr>
          <w:color w:val="000000"/>
        </w:rPr>
        <w:t xml:space="preserve">Volume requirement will be based on forecast volumes reasonably determined by the University at the beginning of the Contract and amended </w:t>
      </w:r>
      <w:r w:rsidR="00EC3652" w:rsidRPr="00B64BE9">
        <w:rPr>
          <w:color w:val="000000"/>
        </w:rPr>
        <w:t>per</w:t>
      </w:r>
      <w:r w:rsidRPr="00B64BE9">
        <w:rPr>
          <w:color w:val="000000"/>
        </w:rPr>
        <w:t xml:space="preserve"> portfolio changes on an annual basis, or as required.  </w:t>
      </w:r>
    </w:p>
    <w:p w:rsidR="003952BA" w:rsidRDefault="003952BA" w:rsidP="00F1235D">
      <w:pPr>
        <w:pStyle w:val="Caption"/>
        <w:rPr>
          <w:rFonts w:cs="Times New Roman"/>
          <w:i w:val="0"/>
          <w:iCs w:val="0"/>
        </w:rPr>
      </w:pPr>
    </w:p>
    <w:p w:rsidR="00D81EED" w:rsidRPr="00B64BE9" w:rsidRDefault="00D81EED" w:rsidP="00F1235D">
      <w:pPr>
        <w:pStyle w:val="Caption"/>
      </w:pPr>
      <w:r w:rsidRPr="00B64BE9">
        <w:t>Electricity Site list with consumption</w:t>
      </w:r>
      <w:r w:rsidR="003952BA">
        <w:t xml:space="preserve"> and HH Data are posted with this ITT</w:t>
      </w:r>
      <w:r w:rsidRPr="00B64BE9">
        <w:t>.</w:t>
      </w:r>
    </w:p>
    <w:p w:rsidR="004773CE" w:rsidRPr="00B64BE9" w:rsidRDefault="004773CE" w:rsidP="00A31BBC">
      <w:pPr>
        <w:rPr>
          <w:color w:val="000000"/>
        </w:rPr>
      </w:pPr>
    </w:p>
    <w:p w:rsidR="00D81EED" w:rsidRPr="00B64BE9" w:rsidRDefault="00D81EED" w:rsidP="00A31BBC">
      <w:pPr>
        <w:rPr>
          <w:color w:val="000000"/>
        </w:rPr>
      </w:pPr>
      <w:r w:rsidRPr="00B64BE9">
        <w:rPr>
          <w:color w:val="000000"/>
        </w:rPr>
        <w:t>Tenderers are required to include a volume tolerance figure, which can either be annual or monthly, based on the volumes provided.</w:t>
      </w:r>
    </w:p>
    <w:p w:rsidR="00D81EED" w:rsidRPr="00B64BE9" w:rsidRDefault="00D81EED" w:rsidP="005E10B6">
      <w:pPr>
        <w:rPr>
          <w:color w:val="000000"/>
        </w:rPr>
      </w:pPr>
    </w:p>
    <w:p w:rsidR="00D81EED" w:rsidRPr="00B64BE9" w:rsidRDefault="00D81EED" w:rsidP="00A31BBC">
      <w:pPr>
        <w:pStyle w:val="NormalBold"/>
        <w:rPr>
          <w:color w:val="000000"/>
          <w:szCs w:val="20"/>
          <w:lang w:eastAsia="x-none"/>
        </w:rPr>
      </w:pPr>
      <w:r w:rsidRPr="00B64BE9">
        <w:rPr>
          <w:color w:val="000000"/>
          <w:szCs w:val="20"/>
        </w:rPr>
        <w:t xml:space="preserve">The </w:t>
      </w:r>
      <w:r w:rsidRPr="00B64BE9">
        <w:rPr>
          <w:color w:val="000000"/>
          <w:szCs w:val="20"/>
          <w:lang w:eastAsia="x-none"/>
        </w:rPr>
        <w:t>University</w:t>
      </w:r>
      <w:r w:rsidRPr="00B64BE9">
        <w:rPr>
          <w:color w:val="000000"/>
          <w:szCs w:val="20"/>
        </w:rPr>
        <w:t xml:space="preserve"> </w:t>
      </w:r>
      <w:r w:rsidR="009A4F87" w:rsidRPr="00B64BE9">
        <w:rPr>
          <w:color w:val="000000"/>
          <w:szCs w:val="20"/>
        </w:rPr>
        <w:t>requires</w:t>
      </w:r>
      <w:r w:rsidRPr="00B64BE9">
        <w:rPr>
          <w:color w:val="000000"/>
          <w:szCs w:val="20"/>
        </w:rPr>
        <w:t xml:space="preserve"> control over the total MW demand forecast</w:t>
      </w:r>
      <w:r w:rsidRPr="00B64BE9">
        <w:rPr>
          <w:color w:val="000000"/>
          <w:szCs w:val="20"/>
          <w:lang w:eastAsia="x-none"/>
        </w:rPr>
        <w:t>.</w:t>
      </w:r>
    </w:p>
    <w:p w:rsidR="00D81EED" w:rsidRPr="00B64BE9" w:rsidRDefault="00D81EED" w:rsidP="005E10B6">
      <w:pPr>
        <w:pStyle w:val="NormalBold"/>
        <w:rPr>
          <w:color w:val="000000"/>
          <w:szCs w:val="20"/>
          <w:lang w:eastAsia="x-none"/>
        </w:rPr>
      </w:pPr>
    </w:p>
    <w:p w:rsidR="00D81EED" w:rsidRPr="00B64BE9" w:rsidRDefault="00D81EED" w:rsidP="00E94D3E">
      <w:pPr>
        <w:pStyle w:val="Subtitle"/>
        <w:rPr>
          <w:u w:val="single"/>
        </w:rPr>
      </w:pPr>
      <w:bookmarkStart w:id="50" w:name="_Toc487711077"/>
      <w:r w:rsidRPr="00B64BE9">
        <w:rPr>
          <w:u w:val="single"/>
        </w:rPr>
        <w:t xml:space="preserve">Lot </w:t>
      </w:r>
      <w:r w:rsidR="009A4F87" w:rsidRPr="00B64BE9">
        <w:rPr>
          <w:u w:val="single"/>
        </w:rPr>
        <w:t>1</w:t>
      </w:r>
      <w:r w:rsidRPr="00B64BE9">
        <w:rPr>
          <w:u w:val="single"/>
        </w:rPr>
        <w:t xml:space="preserve"> Questions</w:t>
      </w:r>
      <w:bookmarkEnd w:id="50"/>
    </w:p>
    <w:p w:rsidR="00A3403C" w:rsidRDefault="00D81EED" w:rsidP="00A3403C">
      <w:pPr>
        <w:pStyle w:val="Heading3"/>
        <w:numPr>
          <w:ilvl w:val="0"/>
          <w:numId w:val="17"/>
        </w:numPr>
        <w:rPr>
          <w:color w:val="365F91"/>
          <w:u w:val="single"/>
        </w:rPr>
      </w:pPr>
      <w:bookmarkStart w:id="51" w:name="_Toc487711078"/>
      <w:r w:rsidRPr="00B64BE9">
        <w:rPr>
          <w:color w:val="365F91"/>
          <w:u w:val="single"/>
        </w:rPr>
        <w:t>Product Characteristics</w:t>
      </w:r>
      <w:bookmarkEnd w:id="51"/>
    </w:p>
    <w:p w:rsidR="00F77323" w:rsidRPr="00A3403C" w:rsidRDefault="006D1F1D" w:rsidP="00ED5451">
      <w:pPr>
        <w:pStyle w:val="NormalQuestion"/>
        <w:rPr>
          <w:color w:val="365F91"/>
          <w:u w:val="single"/>
        </w:rPr>
      </w:pPr>
      <w:r w:rsidRPr="00A3403C">
        <w:t xml:space="preserve">Tenderers are required to confirm that they will maintain any prevailing account numbers in the event of any extension to contracts which are already in force. This will be scored under </w:t>
      </w:r>
      <w:r w:rsidRPr="00A3403C">
        <w:rPr>
          <w:color w:val="1F497D"/>
        </w:rPr>
        <w:t>Product Characteristics/Methodology</w:t>
      </w:r>
      <w:r w:rsidRPr="00A3403C">
        <w:t xml:space="preserve">.  </w:t>
      </w:r>
    </w:p>
    <w:p w:rsidR="00CE2905" w:rsidRPr="00B64BE9" w:rsidRDefault="00CE2905"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CE2905" w:rsidRPr="00B64BE9" w:rsidRDefault="00CE2905" w:rsidP="001C6E35">
      <w:pPr>
        <w:pStyle w:val="NormalQuestion"/>
        <w:numPr>
          <w:ilvl w:val="0"/>
          <w:numId w:val="0"/>
        </w:numPr>
        <w:ind w:left="153"/>
      </w:pPr>
    </w:p>
    <w:p w:rsidR="006D1F1D" w:rsidRPr="00B64BE9" w:rsidRDefault="006D1F1D" w:rsidP="001C6E35">
      <w:pPr>
        <w:pStyle w:val="NormalQuestion"/>
        <w:numPr>
          <w:ilvl w:val="0"/>
          <w:numId w:val="0"/>
        </w:numPr>
        <w:ind w:left="153"/>
      </w:pPr>
    </w:p>
    <w:p w:rsidR="00DD459E" w:rsidRDefault="00DD459E" w:rsidP="001C6E35">
      <w:pPr>
        <w:pStyle w:val="NormalQuestion"/>
      </w:pPr>
      <w:r w:rsidRPr="00B64BE9">
        <w:t xml:space="preserve">Tenderer are required to </w:t>
      </w:r>
      <w:r w:rsidR="00067E65" w:rsidRPr="00B64BE9">
        <w:t xml:space="preserve">provide </w:t>
      </w:r>
      <w:r w:rsidRPr="00B64BE9">
        <w:t xml:space="preserve">their </w:t>
      </w:r>
      <w:r w:rsidR="009A7890" w:rsidRPr="00B64BE9">
        <w:t xml:space="preserve">carbon impact and how this will relate to the University’s impact. </w:t>
      </w:r>
    </w:p>
    <w:p w:rsidR="00A3403C" w:rsidRPr="00B64BE9" w:rsidRDefault="00A3403C" w:rsidP="001C6E35">
      <w:pPr>
        <w:pStyle w:val="NormalQuestion"/>
        <w:numPr>
          <w:ilvl w:val="0"/>
          <w:numId w:val="0"/>
        </w:numPr>
        <w:ind w:left="-131"/>
      </w:pPr>
    </w:p>
    <w:p w:rsidR="009A7890" w:rsidRPr="00B64BE9" w:rsidRDefault="009A7890" w:rsidP="001C6E35">
      <w:pPr>
        <w:pStyle w:val="NormalQuestion"/>
      </w:pPr>
      <w:r w:rsidRPr="00B64BE9">
        <w:t>Tenderers are to provide details of any additional carbon benefits they can provide</w:t>
      </w:r>
      <w:r w:rsidR="00063731" w:rsidRPr="00B64BE9">
        <w:t xml:space="preserve"> and detail the costs associated (if any)</w:t>
      </w:r>
    </w:p>
    <w:p w:rsidR="00063731" w:rsidRPr="00B64BE9" w:rsidRDefault="00063731" w:rsidP="001C6E35">
      <w:pPr>
        <w:pStyle w:val="NormalQuestion"/>
        <w:numPr>
          <w:ilvl w:val="0"/>
          <w:numId w:val="0"/>
        </w:numPr>
        <w:ind w:left="153"/>
      </w:pPr>
    </w:p>
    <w:p w:rsidR="00D81EED" w:rsidRPr="00B64BE9" w:rsidRDefault="00D81EED" w:rsidP="001C6E35">
      <w:pPr>
        <w:pStyle w:val="NormalQuestion"/>
      </w:pPr>
      <w:r w:rsidRPr="00B64BE9">
        <w:t xml:space="preserve">Tenderers should confirm that they are able to provide a full </w:t>
      </w:r>
      <w:r w:rsidR="00A3403C">
        <w:t>3</w:t>
      </w:r>
      <w:r w:rsidR="002F1F66" w:rsidRPr="00B64BE9">
        <w:t>6-month</w:t>
      </w:r>
      <w:r w:rsidRPr="00B64BE9">
        <w:t xml:space="preserve"> tradable contract. This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345F84">
      <w:pPr>
        <w:ind w:left="2160"/>
        <w:rPr>
          <w:lang w:eastAsia="en-GB"/>
        </w:rPr>
      </w:pPr>
    </w:p>
    <w:p w:rsidR="006110AC" w:rsidRPr="00B64BE9" w:rsidRDefault="006110AC" w:rsidP="001C6E35">
      <w:pPr>
        <w:pStyle w:val="NormalQuestion"/>
      </w:pPr>
      <w:r w:rsidRPr="00B64BE9">
        <w:t>Tenderers to confirm that they can provide separate invoices and account numbers for Residential Supplies, Non-Residential Supplies, AMRC supplies and Sport Sheffield (Goodwin).  This will be scored under</w:t>
      </w:r>
      <w:r w:rsidRPr="00B64BE9">
        <w:rPr>
          <w:b/>
        </w:rPr>
        <w:t xml:space="preserve"> </w:t>
      </w:r>
      <w:r w:rsidRPr="00B64BE9">
        <w:rPr>
          <w:b/>
          <w:color w:val="1F497D"/>
        </w:rPr>
        <w:t>Product Characteristics/Methodology</w:t>
      </w:r>
      <w:r w:rsidRPr="00B64BE9">
        <w:rPr>
          <w:b/>
        </w:rPr>
        <w:t xml:space="preserve">.  </w:t>
      </w:r>
    </w:p>
    <w:p w:rsidR="006110AC" w:rsidRDefault="006110AC" w:rsidP="001C6E35">
      <w:pPr>
        <w:pStyle w:val="NormalQuestion"/>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ab/>
      </w:r>
      <w:r w:rsidRPr="00B64BE9">
        <w:tab/>
      </w:r>
      <w:r w:rsidRPr="00B64BE9">
        <w:tab/>
      </w:r>
    </w:p>
    <w:p w:rsidR="00A3403C" w:rsidRPr="00B64BE9" w:rsidRDefault="00A3403C" w:rsidP="001C6E35">
      <w:pPr>
        <w:pStyle w:val="NormalQuestion"/>
        <w:numPr>
          <w:ilvl w:val="0"/>
          <w:numId w:val="0"/>
        </w:numPr>
        <w:ind w:left="2880"/>
      </w:pPr>
    </w:p>
    <w:p w:rsidR="006110AC" w:rsidRPr="00B64BE9" w:rsidRDefault="006110AC" w:rsidP="001C6E35">
      <w:pPr>
        <w:pStyle w:val="NormalQuestion"/>
      </w:pPr>
      <w:r w:rsidRPr="00B64BE9">
        <w:t>Additionally, tenderers to confirm that they can provide summaries for all levels of billing</w:t>
      </w:r>
      <w:r w:rsidR="00C86795" w:rsidRPr="00B64BE9">
        <w:t>, with supporting information, inclusive of details of consumption, unit rate(s) and spend by meter.</w:t>
      </w:r>
    </w:p>
    <w:p w:rsidR="00C86795" w:rsidRPr="00B64BE9" w:rsidRDefault="00C86795" w:rsidP="001C6E35">
      <w:pPr>
        <w:pStyle w:val="NormalQuestion"/>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ab/>
      </w:r>
    </w:p>
    <w:p w:rsidR="005F5522" w:rsidRPr="00B64BE9" w:rsidRDefault="005F5522" w:rsidP="00ED5451">
      <w:pPr>
        <w:pStyle w:val="QuestionNormal"/>
        <w:numPr>
          <w:ilvl w:val="0"/>
          <w:numId w:val="0"/>
        </w:numPr>
        <w:ind w:left="792"/>
      </w:pPr>
    </w:p>
    <w:p w:rsidR="00D81EED" w:rsidRPr="00B64BE9" w:rsidRDefault="00D81EED" w:rsidP="001C6E35">
      <w:pPr>
        <w:pStyle w:val="NormalQuestion"/>
      </w:pPr>
      <w:r w:rsidRPr="00B64BE9">
        <w:t xml:space="preserve">Tenderers should specify the payment terms available with this product offering.  The University request </w:t>
      </w:r>
      <w:r w:rsidR="00007C26">
        <w:t>21</w:t>
      </w:r>
      <w:r w:rsidRPr="00B64BE9">
        <w:t xml:space="preserve"> days BACS. This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ED5451">
      <w:pPr>
        <w:pStyle w:val="QuestionNormal"/>
        <w:numPr>
          <w:ilvl w:val="0"/>
          <w:numId w:val="0"/>
        </w:numPr>
        <w:ind w:left="2880"/>
      </w:pPr>
      <w:r w:rsidRPr="00B64BE9">
        <w:lastRenderedPageBreak/>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C25276" w:rsidRPr="00B64BE9" w:rsidRDefault="00C25276" w:rsidP="00345F84">
      <w:pPr>
        <w:pStyle w:val="ListParagraph"/>
        <w:ind w:left="3600"/>
        <w:rPr>
          <w:lang w:eastAsia="en-GB"/>
        </w:rPr>
      </w:pPr>
    </w:p>
    <w:p w:rsidR="00D81EED" w:rsidRPr="00B64BE9" w:rsidRDefault="00D81EED" w:rsidP="005E10B6">
      <w:pPr>
        <w:rPr>
          <w:lang w:eastAsia="en-GB"/>
        </w:rPr>
      </w:pPr>
    </w:p>
    <w:p w:rsidR="00D81EED" w:rsidRPr="00C76A6C" w:rsidRDefault="00D81EED" w:rsidP="005E10B6">
      <w:pPr>
        <w:pStyle w:val="NormalQuestion"/>
        <w:rPr>
          <w:b/>
        </w:rPr>
      </w:pPr>
      <w:r w:rsidRPr="00B64BE9">
        <w:t>Tenderers are invited to provide a quotation based on a baseload or 100% tradable c</w:t>
      </w:r>
      <w:r w:rsidR="00C76A6C">
        <w:t>ontract offering and include a 10%</w:t>
      </w:r>
      <w:r w:rsidRPr="00B64BE9">
        <w:t xml:space="preserve"> </w:t>
      </w:r>
      <w:r w:rsidR="00642DE4" w:rsidRPr="00B64BE9">
        <w:t xml:space="preserve">annual </w:t>
      </w:r>
      <w:r w:rsidRPr="00B64BE9">
        <w:t>volume tolerance figure based on the volumes provided.  . This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4819EB">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5E10B6"/>
    <w:p w:rsidR="00D81EED" w:rsidRPr="00B64BE9" w:rsidRDefault="00D81EED" w:rsidP="005E10B6"/>
    <w:p w:rsidR="00D81EED" w:rsidRPr="00B64BE9" w:rsidRDefault="00D81EED" w:rsidP="001C6E35">
      <w:pPr>
        <w:pStyle w:val="NormalQuestion"/>
      </w:pPr>
      <w:r w:rsidRPr="00B64BE9">
        <w:t>Tenderers are to confirm the billing structure The University will see at the stage of invoicing. This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5E10B6">
      <w:pPr>
        <w:ind w:left="1440"/>
      </w:pPr>
    </w:p>
    <w:p w:rsidR="00D81EED" w:rsidRPr="00B64BE9" w:rsidRDefault="00D81EED" w:rsidP="00ED5451">
      <w:pPr>
        <w:pStyle w:val="QuestionNormal"/>
        <w:numPr>
          <w:ilvl w:val="0"/>
          <w:numId w:val="0"/>
        </w:numPr>
        <w:ind w:left="792"/>
      </w:pPr>
      <w:r w:rsidRPr="00B64BE9">
        <w:t xml:space="preserve">Actual Rates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Reference Rates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5E10B6">
      <w:pPr>
        <w:ind w:left="1440"/>
      </w:pPr>
    </w:p>
    <w:p w:rsidR="00D81EED" w:rsidRPr="00B64BE9" w:rsidRDefault="00D81EED" w:rsidP="005E10B6"/>
    <w:p w:rsidR="00F77323" w:rsidRPr="00B64BE9" w:rsidRDefault="006A711C" w:rsidP="001C6E35">
      <w:pPr>
        <w:pStyle w:val="NormalQuestion"/>
      </w:pPr>
      <w:r w:rsidRPr="00B64BE9">
        <w:t xml:space="preserve">Tenderers to provide a summary which includes all scenarios which could result in penalty payments </w:t>
      </w:r>
      <w:r w:rsidRPr="00B64BE9">
        <w:rPr>
          <w:b/>
        </w:rPr>
        <w:t>from</w:t>
      </w:r>
      <w:r w:rsidRPr="00B64BE9">
        <w:t xml:space="preserve"> the University</w:t>
      </w:r>
      <w:r w:rsidR="00F77323" w:rsidRPr="00B64BE9">
        <w:t xml:space="preserve"> and the methodology by which those payments will be calculated. This will be scored under </w:t>
      </w:r>
      <w:r w:rsidR="00F77323" w:rsidRPr="00B64BE9">
        <w:rPr>
          <w:b/>
          <w:color w:val="1F497D"/>
        </w:rPr>
        <w:t>Product Characteristics/Methodology</w:t>
      </w:r>
      <w:r w:rsidR="00F77323" w:rsidRPr="00B64BE9">
        <w:rPr>
          <w:b/>
        </w:rPr>
        <w:t xml:space="preserve">.  </w:t>
      </w:r>
    </w:p>
    <w:p w:rsidR="00C25276" w:rsidRPr="00B64BE9" w:rsidRDefault="00C25276" w:rsidP="001C6E35">
      <w:pPr>
        <w:pStyle w:val="NormalQuestion"/>
        <w:numPr>
          <w:ilvl w:val="0"/>
          <w:numId w:val="0"/>
        </w:numPr>
        <w:ind w:left="153"/>
      </w:pPr>
    </w:p>
    <w:p w:rsidR="00D81EED" w:rsidRPr="00B64BE9" w:rsidRDefault="00D81EED" w:rsidP="001C6E35">
      <w:pPr>
        <w:pStyle w:val="NormalQuestion"/>
      </w:pPr>
      <w:r w:rsidRPr="00B64BE9">
        <w:t>Tenderers to confirm what aspects of the contract will be reconciled and under what frequency.  This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4819EB">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1C6E35">
      <w:pPr>
        <w:pStyle w:val="NormalQuestion"/>
        <w:numPr>
          <w:ilvl w:val="0"/>
          <w:numId w:val="0"/>
        </w:numPr>
        <w:ind w:left="1288"/>
      </w:pPr>
    </w:p>
    <w:p w:rsidR="00D81EED" w:rsidRPr="00B64BE9" w:rsidRDefault="00D81EED" w:rsidP="005E10B6"/>
    <w:p w:rsidR="00D81EED" w:rsidRPr="00B64BE9" w:rsidRDefault="00D81EED" w:rsidP="001C6E35">
      <w:pPr>
        <w:pStyle w:val="NormalQuestion"/>
      </w:pPr>
      <w:r w:rsidRPr="00B64BE9">
        <w:t>Tenderers are to confirm he minimum trade clip available and any applicable premiums associated with this. This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1C6E35">
      <w:pPr>
        <w:pStyle w:val="NormalQuestion"/>
        <w:numPr>
          <w:ilvl w:val="0"/>
          <w:numId w:val="0"/>
        </w:numPr>
        <w:ind w:left="1288"/>
      </w:pPr>
    </w:p>
    <w:p w:rsidR="00D81EED" w:rsidRPr="00B64BE9" w:rsidRDefault="00D81EED" w:rsidP="004819EB">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1C6E35">
      <w:pPr>
        <w:pStyle w:val="NormalQuestion"/>
        <w:numPr>
          <w:ilvl w:val="0"/>
          <w:numId w:val="0"/>
        </w:numPr>
        <w:ind w:left="1288"/>
      </w:pPr>
    </w:p>
    <w:p w:rsidR="00D81EED" w:rsidRPr="00B64BE9" w:rsidRDefault="00D81EED" w:rsidP="005E10B6">
      <w:pPr>
        <w:pStyle w:val="ListParagraph"/>
      </w:pPr>
    </w:p>
    <w:p w:rsidR="00D81EED" w:rsidRPr="00B64BE9" w:rsidRDefault="00D81EED" w:rsidP="001C6E35">
      <w:pPr>
        <w:pStyle w:val="NormalQuestion"/>
      </w:pPr>
      <w:r w:rsidRPr="00B64BE9">
        <w:t>Tenderers are to confirm that electricity can be purchased in a monthly, quarterly or seasonal tranche. This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1C6E35">
      <w:pPr>
        <w:pStyle w:val="NormalQuestion"/>
        <w:numPr>
          <w:ilvl w:val="0"/>
          <w:numId w:val="0"/>
        </w:numPr>
        <w:ind w:left="1288"/>
      </w:pPr>
    </w:p>
    <w:p w:rsidR="00D81EED" w:rsidRPr="00B64BE9" w:rsidRDefault="00D81EED" w:rsidP="004819EB">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1C6E35">
      <w:pPr>
        <w:pStyle w:val="NormalQuestion"/>
        <w:numPr>
          <w:ilvl w:val="0"/>
          <w:numId w:val="0"/>
        </w:numPr>
        <w:ind w:left="1288"/>
      </w:pPr>
    </w:p>
    <w:p w:rsidR="00D81EED" w:rsidRPr="00B64BE9" w:rsidRDefault="00D81EED" w:rsidP="005E10B6">
      <w:pPr>
        <w:pStyle w:val="ListParagraph"/>
      </w:pPr>
    </w:p>
    <w:p w:rsidR="00D81EED" w:rsidRPr="00B64BE9" w:rsidRDefault="00D81EED" w:rsidP="001C6E35">
      <w:pPr>
        <w:pStyle w:val="NormalQuestion"/>
      </w:pPr>
      <w:r w:rsidRPr="00B64BE9">
        <w:t xml:space="preserve">Tenderers are to confirm access to live trading </w:t>
      </w:r>
      <w:r w:rsidR="00957C6F" w:rsidRPr="00B64BE9">
        <w:t>prices;</w:t>
      </w:r>
      <w:r w:rsidRPr="00B64BE9">
        <w:t xml:space="preserve"> </w:t>
      </w:r>
      <w:r w:rsidR="00957C6F" w:rsidRPr="00B64BE9">
        <w:t>this</w:t>
      </w:r>
      <w:r w:rsidRPr="00B64BE9">
        <w:t xml:space="preserve">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5E10B6">
      <w:pPr>
        <w:pStyle w:val="ListParagraph"/>
      </w:pP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A31BBC">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cs="Arial"/>
          <w:b/>
          <w:color w:val="000000"/>
        </w:rPr>
      </w:pPr>
    </w:p>
    <w:p w:rsidR="00D81EED" w:rsidRPr="00B64BE9" w:rsidRDefault="00D81EED" w:rsidP="001C6E35">
      <w:pPr>
        <w:pStyle w:val="NormalQuestion"/>
      </w:pPr>
      <w:r w:rsidRPr="00B64BE9">
        <w:t>Tenderers to confirm the default index for day ahead purchases and any premiums associated with this. The University request the use of N2EX as a preference. This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1C6E35">
      <w:pPr>
        <w:pStyle w:val="NormalQuestion"/>
        <w:numPr>
          <w:ilvl w:val="0"/>
          <w:numId w:val="0"/>
        </w:numPr>
        <w:ind w:left="1288"/>
      </w:pPr>
    </w:p>
    <w:p w:rsidR="00D81EED" w:rsidRPr="00B64BE9" w:rsidRDefault="00D81EED" w:rsidP="00653359">
      <w:pPr>
        <w:ind w:left="2575" w:firstLine="30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5E10B6">
      <w:pPr>
        <w:ind w:left="360"/>
      </w:pPr>
    </w:p>
    <w:p w:rsidR="00D81EED" w:rsidRPr="00B64BE9" w:rsidRDefault="00D81EED" w:rsidP="001C6E35">
      <w:pPr>
        <w:pStyle w:val="NormalQuestion"/>
      </w:pPr>
      <w:r w:rsidRPr="00B64BE9">
        <w:t xml:space="preserve"> Tenderers to confirm the provision of unlimited unlock capability and any applicable premiums associated with sell and buy back. This will be scored under</w:t>
      </w:r>
      <w:r w:rsidRPr="00B64BE9">
        <w:rPr>
          <w:b/>
        </w:rPr>
        <w:t xml:space="preserve"> </w:t>
      </w:r>
      <w:r w:rsidRPr="00B64BE9">
        <w:rPr>
          <w:b/>
          <w:color w:val="1F497D"/>
        </w:rPr>
        <w:t>Product Characteristics/Methodology</w:t>
      </w:r>
      <w:r w:rsidRPr="00B64BE9">
        <w:rPr>
          <w:b/>
        </w:rPr>
        <w:t xml:space="preserve">.  </w:t>
      </w:r>
    </w:p>
    <w:p w:rsidR="00D81EED" w:rsidRPr="00B64BE9" w:rsidRDefault="00D81EED" w:rsidP="001C6E35">
      <w:pPr>
        <w:pStyle w:val="NormalQuestion"/>
        <w:numPr>
          <w:ilvl w:val="0"/>
          <w:numId w:val="0"/>
        </w:numPr>
        <w:ind w:left="1288"/>
      </w:pPr>
    </w:p>
    <w:p w:rsidR="00D81EED" w:rsidRPr="00B64BE9" w:rsidRDefault="00D81EED" w:rsidP="004819EB">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1C6E35">
      <w:pPr>
        <w:pStyle w:val="NormalQuestion"/>
        <w:numPr>
          <w:ilvl w:val="0"/>
          <w:numId w:val="0"/>
        </w:numPr>
        <w:ind w:left="1288"/>
      </w:pPr>
    </w:p>
    <w:p w:rsidR="00D81EED" w:rsidRPr="00B64BE9" w:rsidRDefault="00D81EED" w:rsidP="001C6E35">
      <w:pPr>
        <w:pStyle w:val="NormalQuestion"/>
      </w:pPr>
      <w:r w:rsidRPr="00B64BE9">
        <w:t>Tenderers must confirm that the contract will be fully transparent, and no pass through elements will be fixed. This will be scored under</w:t>
      </w:r>
      <w:r w:rsidRPr="00B64BE9">
        <w:rPr>
          <w:b/>
        </w:rPr>
        <w:t xml:space="preserve"> </w:t>
      </w:r>
      <w:r w:rsidRPr="00B64BE9">
        <w:rPr>
          <w:b/>
          <w:color w:val="1F497D"/>
        </w:rPr>
        <w:t>Product Characteristics/Methodology</w:t>
      </w:r>
    </w:p>
    <w:p w:rsidR="00D81EED" w:rsidRPr="00B64BE9" w:rsidRDefault="00D81EED" w:rsidP="006007C4">
      <w:pPr>
        <w:ind w:left="1135"/>
        <w:rPr>
          <w:color w:val="000000"/>
        </w:rPr>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0A5C2D" w:rsidRPr="00B64BE9" w:rsidRDefault="000A5C2D" w:rsidP="001C6E35">
      <w:pPr>
        <w:pStyle w:val="NormalQuestion"/>
      </w:pPr>
      <w:r w:rsidRPr="00B64BE9">
        <w:t xml:space="preserve">Tenderers must confirm that the non-commodity rates </w:t>
      </w:r>
      <w:r w:rsidRPr="00B64BE9">
        <w:rPr>
          <w:i/>
        </w:rPr>
        <w:t>may</w:t>
      </w:r>
      <w:r w:rsidRPr="00B64BE9">
        <w:t xml:space="preserve"> be fixed, by mutual agreement. This will be scored under</w:t>
      </w:r>
      <w:r w:rsidRPr="00B64BE9">
        <w:rPr>
          <w:b/>
        </w:rPr>
        <w:t xml:space="preserve"> </w:t>
      </w:r>
      <w:r w:rsidRPr="00B64BE9">
        <w:rPr>
          <w:b/>
          <w:color w:val="1F497D"/>
        </w:rPr>
        <w:t>Product Characteristics/Methodology</w:t>
      </w:r>
      <w:r w:rsidRPr="00B64BE9">
        <w:rPr>
          <w:b/>
        </w:rPr>
        <w:t xml:space="preserve">.  </w:t>
      </w:r>
    </w:p>
    <w:p w:rsidR="000A5C2D" w:rsidRPr="00B64BE9" w:rsidRDefault="000A5C2D" w:rsidP="000A5C2D">
      <w:pPr>
        <w:ind w:left="1135"/>
        <w:rPr>
          <w:color w:val="000000"/>
        </w:rPr>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1C6E35">
      <w:pPr>
        <w:pStyle w:val="NormalQuestion"/>
        <w:numPr>
          <w:ilvl w:val="0"/>
          <w:numId w:val="0"/>
        </w:numPr>
        <w:ind w:left="1288"/>
      </w:pPr>
    </w:p>
    <w:p w:rsidR="00D81EED" w:rsidRPr="00B64BE9" w:rsidRDefault="00D81EED" w:rsidP="005E10B6">
      <w:pPr>
        <w:pStyle w:val="ListParagraph"/>
      </w:pPr>
    </w:p>
    <w:p w:rsidR="00D81EED" w:rsidRPr="00B64BE9" w:rsidRDefault="00D81EED" w:rsidP="001C6E35">
      <w:pPr>
        <w:pStyle w:val="NormalQuestion"/>
        <w:rPr>
          <w:b/>
          <w:color w:val="1F497D"/>
        </w:rPr>
      </w:pPr>
      <w:r w:rsidRPr="00B64BE9">
        <w:t>Sites are expected to be both added to and removed from the portfolio on an ad hoc basis. Tenderers are to explain any limitations to this requirement in both (a) volume and (b) numerical terms and provide confirmation that sites would be included in the existing tradeshape.  This will be scored under</w:t>
      </w:r>
      <w:r w:rsidRPr="00B64BE9">
        <w:rPr>
          <w:b/>
        </w:rPr>
        <w:t xml:space="preserve"> </w:t>
      </w:r>
      <w:r w:rsidRPr="00B64BE9">
        <w:rPr>
          <w:b/>
          <w:color w:val="1F497D"/>
        </w:rPr>
        <w:t>Product Characteristics/Methodology.</w:t>
      </w:r>
    </w:p>
    <w:p w:rsidR="00D81EED" w:rsidRPr="00B64BE9" w:rsidRDefault="00D81EED" w:rsidP="004819EB">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5E10B6">
      <w:pPr>
        <w:rPr>
          <w:highlight w:val="yellow"/>
        </w:rPr>
      </w:pPr>
    </w:p>
    <w:p w:rsidR="00D81EED" w:rsidRPr="00B64BE9" w:rsidRDefault="00D81EED" w:rsidP="001C6E35">
      <w:pPr>
        <w:pStyle w:val="NormalQuestion"/>
      </w:pPr>
      <w:r w:rsidRPr="00B64BE9">
        <w:t xml:space="preserve"> Tenderers to confirm any restrictions around re-forecasting of volume, and the frequency The University is able to revise the forecasts. This will be scored under</w:t>
      </w:r>
      <w:r w:rsidRPr="00B64BE9">
        <w:rPr>
          <w:b/>
        </w:rPr>
        <w:t xml:space="preserve"> </w:t>
      </w:r>
      <w:r w:rsidRPr="00B64BE9">
        <w:rPr>
          <w:b/>
          <w:color w:val="1F497D"/>
        </w:rPr>
        <w:t>Product Characteristics/Methodology.</w:t>
      </w:r>
    </w:p>
    <w:p w:rsidR="00D81EED" w:rsidRPr="00B64BE9" w:rsidRDefault="00D81EED" w:rsidP="001C6E35">
      <w:pPr>
        <w:pStyle w:val="NormalQuestion"/>
        <w:numPr>
          <w:ilvl w:val="0"/>
          <w:numId w:val="0"/>
        </w:numPr>
        <w:ind w:left="1288"/>
      </w:pPr>
    </w:p>
    <w:p w:rsidR="00D81EED" w:rsidRPr="00B64BE9" w:rsidRDefault="00D81EED" w:rsidP="004819EB">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1C6E35">
      <w:pPr>
        <w:pStyle w:val="NormalQuestion"/>
        <w:numPr>
          <w:ilvl w:val="0"/>
          <w:numId w:val="0"/>
        </w:numPr>
        <w:ind w:left="1288"/>
      </w:pPr>
    </w:p>
    <w:p w:rsidR="00D81EED" w:rsidRPr="00B64BE9" w:rsidRDefault="00D81EED" w:rsidP="005E10B6">
      <w:pPr>
        <w:rPr>
          <w:lang w:eastAsia="en-GB"/>
        </w:rPr>
      </w:pPr>
    </w:p>
    <w:p w:rsidR="00D81EED" w:rsidRPr="00B64BE9" w:rsidRDefault="00D81EED" w:rsidP="001C6E35">
      <w:pPr>
        <w:pStyle w:val="NormalQuestion"/>
      </w:pPr>
      <w:r w:rsidRPr="00B64BE9">
        <w:t xml:space="preserve">Tenderers are to specify termination clauses. This will not be scored under </w:t>
      </w:r>
      <w:r w:rsidRPr="00B64BE9">
        <w:rPr>
          <w:b/>
          <w:color w:val="1F497D"/>
        </w:rPr>
        <w:t>Product Characteristics/Methodology</w:t>
      </w:r>
    </w:p>
    <w:p w:rsidR="00D81EED" w:rsidRPr="00B64BE9" w:rsidRDefault="00D81EED" w:rsidP="004819EB">
      <w:pPr>
        <w:ind w:left="1135"/>
        <w:rPr>
          <w:color w:val="000000"/>
        </w:rPr>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A90DFF">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b/>
          <w:u w:val="single"/>
        </w:rPr>
      </w:pPr>
    </w:p>
    <w:p w:rsidR="00D81EED" w:rsidRPr="00B64BE9" w:rsidRDefault="00D81EED" w:rsidP="001C6E35">
      <w:pPr>
        <w:pStyle w:val="NormalQuestion"/>
      </w:pPr>
      <w:r w:rsidRPr="00B64BE9">
        <w:t xml:space="preserve">Tenderers are to provide a full breakdown of prices for the evaluation of the supply contract offer at NBP. </w:t>
      </w:r>
      <w:r w:rsidR="005E7AE1">
        <w:t>Please also provide details of any premiums associated with REGO backed energy.</w:t>
      </w:r>
      <w:r w:rsidRPr="00B64BE9">
        <w:t xml:space="preserve"> This breakdown should include:</w:t>
      </w:r>
    </w:p>
    <w:p w:rsidR="00D81EED" w:rsidRPr="00B64BE9" w:rsidRDefault="00D81EED" w:rsidP="00954B32">
      <w:pPr>
        <w:pStyle w:val="ListParagraph"/>
        <w:widowControl w:val="0"/>
        <w:numPr>
          <w:ilvl w:val="0"/>
          <w:numId w:val="18"/>
        </w:numPr>
        <w:tabs>
          <w:tab w:val="left" w:pos="-1080"/>
          <w:tab w:val="left" w:pos="-720"/>
          <w:tab w:val="left" w:pos="0"/>
          <w:tab w:val="left" w:pos="1440"/>
          <w:tab w:val="left" w:pos="2160"/>
          <w:tab w:val="left" w:pos="2880"/>
          <w:tab w:val="left" w:pos="3600"/>
          <w:tab w:val="left" w:pos="4320"/>
          <w:tab w:val="left" w:pos="7200"/>
          <w:tab w:val="left" w:pos="8190"/>
        </w:tabs>
        <w:rPr>
          <w:rFonts w:cs="Arial"/>
        </w:rPr>
      </w:pPr>
      <w:r w:rsidRPr="00B64BE9">
        <w:rPr>
          <w:rFonts w:cs="Arial"/>
        </w:rPr>
        <w:t>Details of any supplier margin or income stream (</w:t>
      </w:r>
      <w:r w:rsidR="002F1F66" w:rsidRPr="00B64BE9">
        <w:rPr>
          <w:rFonts w:cs="Arial"/>
        </w:rPr>
        <w:t>e.g.</w:t>
      </w:r>
      <w:r w:rsidRPr="00B64BE9">
        <w:rPr>
          <w:rFonts w:cs="Arial"/>
        </w:rPr>
        <w:t xml:space="preserve"> shape fee, risk management, uplift, finance charge, non-firm provision, imbalance)</w:t>
      </w:r>
    </w:p>
    <w:p w:rsidR="00D81EED" w:rsidRPr="00B64BE9" w:rsidRDefault="00D81EED" w:rsidP="00954B32">
      <w:pPr>
        <w:pStyle w:val="ListParagraph"/>
        <w:widowControl w:val="0"/>
        <w:numPr>
          <w:ilvl w:val="0"/>
          <w:numId w:val="18"/>
        </w:numPr>
        <w:tabs>
          <w:tab w:val="left" w:pos="-1080"/>
          <w:tab w:val="left" w:pos="-720"/>
          <w:tab w:val="left" w:pos="0"/>
          <w:tab w:val="left" w:pos="1440"/>
          <w:tab w:val="left" w:pos="2160"/>
          <w:tab w:val="left" w:pos="2880"/>
          <w:tab w:val="left" w:pos="3600"/>
          <w:tab w:val="left" w:pos="4320"/>
          <w:tab w:val="left" w:pos="7200"/>
          <w:tab w:val="left" w:pos="8190"/>
        </w:tabs>
        <w:rPr>
          <w:rFonts w:cs="Arial"/>
        </w:rPr>
      </w:pPr>
      <w:r w:rsidRPr="00B64BE9">
        <w:rPr>
          <w:rFonts w:cs="Arial"/>
        </w:rPr>
        <w:t>A breakdown of the proposed trading shape with clip size confirmation for base/peak energy, and peak/off peak if applicable for each month</w:t>
      </w:r>
    </w:p>
    <w:p w:rsidR="00D81EED" w:rsidRPr="00B64BE9" w:rsidRDefault="00D81EED" w:rsidP="00954B32">
      <w:pPr>
        <w:pStyle w:val="ListParagraph"/>
        <w:widowControl w:val="0"/>
        <w:numPr>
          <w:ilvl w:val="0"/>
          <w:numId w:val="18"/>
        </w:numPr>
        <w:tabs>
          <w:tab w:val="left" w:pos="-1080"/>
          <w:tab w:val="left" w:pos="-720"/>
          <w:tab w:val="left" w:pos="0"/>
          <w:tab w:val="left" w:pos="1440"/>
          <w:tab w:val="left" w:pos="2160"/>
          <w:tab w:val="left" w:pos="2880"/>
          <w:tab w:val="left" w:pos="3600"/>
          <w:tab w:val="left" w:pos="4320"/>
          <w:tab w:val="left" w:pos="7200"/>
          <w:tab w:val="left" w:pos="8190"/>
        </w:tabs>
        <w:rPr>
          <w:rFonts w:cs="Arial"/>
        </w:rPr>
      </w:pPr>
      <w:r w:rsidRPr="00B64BE9">
        <w:rPr>
          <w:rFonts w:cs="Arial"/>
        </w:rPr>
        <w:t>Confirmation of any residual trade to be carried out stating the buy and sell volume in MWhs along with the price in £/MWh for the buy and sell.</w:t>
      </w:r>
    </w:p>
    <w:p w:rsidR="00D81EED" w:rsidRPr="00B64BE9" w:rsidRDefault="00D81EED" w:rsidP="00954B32">
      <w:pPr>
        <w:pStyle w:val="ListParagraph"/>
        <w:widowControl w:val="0"/>
        <w:numPr>
          <w:ilvl w:val="0"/>
          <w:numId w:val="18"/>
        </w:numPr>
        <w:tabs>
          <w:tab w:val="left" w:pos="-1080"/>
          <w:tab w:val="left" w:pos="-720"/>
          <w:tab w:val="left" w:pos="0"/>
          <w:tab w:val="left" w:pos="1440"/>
          <w:tab w:val="left" w:pos="2160"/>
          <w:tab w:val="left" w:pos="2880"/>
          <w:tab w:val="left" w:pos="3600"/>
          <w:tab w:val="left" w:pos="4320"/>
          <w:tab w:val="left" w:pos="7200"/>
          <w:tab w:val="left" w:pos="8190"/>
        </w:tabs>
        <w:rPr>
          <w:rFonts w:cs="Arial"/>
        </w:rPr>
      </w:pPr>
      <w:r w:rsidRPr="00B64BE9">
        <w:rPr>
          <w:rFonts w:cs="Arial"/>
        </w:rPr>
        <w:t>Confirmation of the trading clip granularity.</w:t>
      </w:r>
    </w:p>
    <w:p w:rsidR="00D81EED" w:rsidRPr="00B64BE9" w:rsidRDefault="00D81EED" w:rsidP="00954B32">
      <w:pPr>
        <w:pStyle w:val="ListParagraph"/>
        <w:widowControl w:val="0"/>
        <w:numPr>
          <w:ilvl w:val="0"/>
          <w:numId w:val="18"/>
        </w:numPr>
        <w:tabs>
          <w:tab w:val="left" w:pos="-1080"/>
          <w:tab w:val="left" w:pos="-720"/>
          <w:tab w:val="left" w:pos="0"/>
          <w:tab w:val="left" w:pos="1440"/>
          <w:tab w:val="left" w:pos="2160"/>
          <w:tab w:val="left" w:pos="2880"/>
          <w:tab w:val="left" w:pos="3600"/>
          <w:tab w:val="left" w:pos="4320"/>
          <w:tab w:val="left" w:pos="7200"/>
          <w:tab w:val="left" w:pos="8190"/>
        </w:tabs>
        <w:rPr>
          <w:rFonts w:cs="Arial"/>
        </w:rPr>
      </w:pPr>
      <w:r w:rsidRPr="00B64BE9">
        <w:rPr>
          <w:rFonts w:cs="Arial"/>
        </w:rPr>
        <w:t xml:space="preserve">An outline of indicative pass through charges applicable. The tenderer must also specify whether these indicative prices are based on current pass through rates or an estimation of the increased rates from </w:t>
      </w:r>
      <w:r w:rsidR="00F64CAA" w:rsidRPr="00B64BE9">
        <w:rPr>
          <w:rFonts w:cs="Arial"/>
        </w:rPr>
        <w:t>April 17</w:t>
      </w:r>
      <w:r w:rsidRPr="00B64BE9">
        <w:rPr>
          <w:rFonts w:cs="Arial"/>
        </w:rPr>
        <w:t>.</w:t>
      </w:r>
    </w:p>
    <w:p w:rsidR="00D81EED" w:rsidRPr="00B64BE9" w:rsidRDefault="00D81EED" w:rsidP="00A90DFF">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rPr>
      </w:pPr>
    </w:p>
    <w:p w:rsidR="00D81EED" w:rsidRPr="00B64BE9" w:rsidRDefault="00D81EED" w:rsidP="00A90DFF">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(offer documents to be attached)</w:t>
      </w:r>
    </w:p>
    <w:p w:rsidR="00D81EED" w:rsidRPr="00B64BE9" w:rsidRDefault="00D81EED" w:rsidP="001C6E35">
      <w:pPr>
        <w:pStyle w:val="NormalQuestion"/>
        <w:numPr>
          <w:ilvl w:val="0"/>
          <w:numId w:val="0"/>
        </w:numPr>
        <w:ind w:left="1288"/>
        <w:rPr>
          <w:b/>
        </w:rPr>
      </w:pPr>
      <w:r w:rsidRPr="00B64BE9">
        <w:t>This will be scored under</w:t>
      </w:r>
      <w:r w:rsidRPr="00B64BE9">
        <w:rPr>
          <w:b/>
        </w:rPr>
        <w:t xml:space="preserve"> </w:t>
      </w:r>
      <w:r w:rsidRPr="00B64BE9">
        <w:rPr>
          <w:b/>
          <w:color w:val="1F497D"/>
        </w:rPr>
        <w:t>Pricing</w:t>
      </w:r>
      <w:r w:rsidRPr="00B64BE9">
        <w:rPr>
          <w:b/>
        </w:rPr>
        <w:t xml:space="preserve">.  </w:t>
      </w:r>
    </w:p>
    <w:p w:rsidR="008C1AC9" w:rsidRPr="00B64BE9" w:rsidRDefault="008C1AC9" w:rsidP="001C6E35">
      <w:pPr>
        <w:pStyle w:val="NormalQuestion"/>
        <w:numPr>
          <w:ilvl w:val="0"/>
          <w:numId w:val="0"/>
        </w:numPr>
        <w:ind w:left="1288"/>
      </w:pPr>
    </w:p>
    <w:p w:rsidR="008C1AC9" w:rsidRPr="00B64BE9" w:rsidRDefault="008C1AC9" w:rsidP="001C6E35">
      <w:pPr>
        <w:pStyle w:val="NormalQuestion"/>
      </w:pPr>
      <w:r w:rsidRPr="00B64BE9">
        <w:t xml:space="preserve">Tenderers are to submit their generation mix. This will be scored under </w:t>
      </w:r>
      <w:r w:rsidRPr="00B64BE9">
        <w:rPr>
          <w:b/>
          <w:color w:val="1F497D"/>
        </w:rPr>
        <w:t>Product Characteristics/Methodology</w:t>
      </w:r>
    </w:p>
    <w:p w:rsidR="008C1AC9" w:rsidRPr="00B64BE9" w:rsidRDefault="008C1AC9" w:rsidP="001C6E35">
      <w:pPr>
        <w:pStyle w:val="NormalQuestion"/>
        <w:numPr>
          <w:ilvl w:val="0"/>
          <w:numId w:val="0"/>
        </w:numPr>
        <w:ind w:left="1288"/>
      </w:pPr>
    </w:p>
    <w:p w:rsidR="00D81EED" w:rsidRPr="00B64BE9" w:rsidRDefault="00D81EED" w:rsidP="004819EB">
      <w:pPr>
        <w:ind w:left="1135"/>
      </w:pPr>
    </w:p>
    <w:p w:rsidR="00D81EED" w:rsidRPr="00B64BE9" w:rsidRDefault="00D81EED" w:rsidP="00954B32">
      <w:pPr>
        <w:pStyle w:val="Heading3"/>
        <w:numPr>
          <w:ilvl w:val="0"/>
          <w:numId w:val="17"/>
        </w:numPr>
        <w:rPr>
          <w:color w:val="365F91"/>
          <w:u w:val="single"/>
        </w:rPr>
      </w:pPr>
      <w:bookmarkStart w:id="52" w:name="_Toc487711079"/>
      <w:r w:rsidRPr="00B64BE9">
        <w:rPr>
          <w:color w:val="365F91"/>
          <w:u w:val="single"/>
        </w:rPr>
        <w:t>Trading Support</w:t>
      </w:r>
      <w:bookmarkEnd w:id="52"/>
    </w:p>
    <w:p w:rsidR="00D81EED" w:rsidRPr="00B64BE9" w:rsidRDefault="00D81EED" w:rsidP="00CE3E8B">
      <w:pPr>
        <w:widowControl w:val="0"/>
        <w:tabs>
          <w:tab w:val="left" w:pos="-1080"/>
          <w:tab w:val="left" w:pos="-720"/>
          <w:tab w:val="left" w:pos="0"/>
          <w:tab w:val="left" w:pos="2160"/>
          <w:tab w:val="left" w:pos="3600"/>
          <w:tab w:val="left" w:pos="4320"/>
          <w:tab w:val="left" w:pos="7200"/>
          <w:tab w:val="left" w:pos="8190"/>
        </w:tabs>
        <w:rPr>
          <w:b/>
          <w:color w:val="365F91"/>
          <w:u w:val="single"/>
        </w:rPr>
      </w:pPr>
    </w:p>
    <w:p w:rsidR="00D81EED" w:rsidRPr="00B64BE9" w:rsidRDefault="00D81EED" w:rsidP="001C6E35">
      <w:pPr>
        <w:pStyle w:val="NormalQuestion"/>
      </w:pPr>
      <w:r w:rsidRPr="00B64BE9">
        <w:t xml:space="preserve">The successful Supplier will provide access to their trading desk and allocate dedicated contacts.   This will be scored under </w:t>
      </w:r>
      <w:r w:rsidRPr="00B64BE9">
        <w:rPr>
          <w:b/>
          <w:color w:val="1F497D"/>
        </w:rPr>
        <w:t>Trading Support</w:t>
      </w:r>
      <w:r w:rsidRPr="00B64BE9">
        <w:t>.</w:t>
      </w: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1C6E35">
      <w:pPr>
        <w:pStyle w:val="NormalQuestion"/>
        <w:numPr>
          <w:ilvl w:val="0"/>
          <w:numId w:val="0"/>
        </w:numPr>
        <w:ind w:left="568"/>
      </w:pPr>
    </w:p>
    <w:p w:rsidR="00D81EED" w:rsidRPr="00B64BE9" w:rsidRDefault="00D81EED" w:rsidP="001C6E35">
      <w:pPr>
        <w:pStyle w:val="NormalQuestion"/>
        <w:numPr>
          <w:ilvl w:val="0"/>
          <w:numId w:val="0"/>
        </w:numPr>
        <w:ind w:left="153"/>
      </w:pPr>
    </w:p>
    <w:p w:rsidR="00D81EED" w:rsidRPr="00B64BE9" w:rsidRDefault="00D81EED" w:rsidP="001C6E35">
      <w:pPr>
        <w:pStyle w:val="NormalQuestion"/>
        <w:numPr>
          <w:ilvl w:val="0"/>
          <w:numId w:val="0"/>
        </w:numPr>
        <w:ind w:left="-567"/>
      </w:pPr>
      <w:r w:rsidRPr="00B64BE9">
        <w:t xml:space="preserve">Confirmation of trade activities should be communicated via email within 24 hours and should display full details of each trade including date, time, unique trade reference number, volume, index and price.   </w:t>
      </w:r>
    </w:p>
    <w:p w:rsidR="00D81EED" w:rsidRPr="00B64BE9" w:rsidRDefault="00D81EED" w:rsidP="005E10B6">
      <w:pPr>
        <w:rPr>
          <w:lang w:eastAsia="en-GB"/>
        </w:rPr>
      </w:pPr>
    </w:p>
    <w:p w:rsidR="00D81EED" w:rsidRPr="00B64BE9" w:rsidRDefault="00D81EED" w:rsidP="001C6E35">
      <w:pPr>
        <w:pStyle w:val="NormalQuestion"/>
      </w:pPr>
      <w:r w:rsidRPr="00B64BE9">
        <w:t xml:space="preserve"> Tenderers are required to attach a sample of trade confirmation containing the above stated information.  This information will be required within 24 hours.  This will be scored under </w:t>
      </w:r>
      <w:r w:rsidRPr="00B64BE9">
        <w:rPr>
          <w:b/>
          <w:color w:val="1F497D"/>
        </w:rPr>
        <w:t>Trading Support</w:t>
      </w:r>
      <w:r w:rsidR="00957C6F" w:rsidRPr="00B64BE9">
        <w:t>.</w:t>
      </w:r>
    </w:p>
    <w:p w:rsidR="00D81EED" w:rsidRPr="00B64BE9" w:rsidRDefault="00D81EED" w:rsidP="004819EB">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1C6E35">
      <w:pPr>
        <w:pStyle w:val="NormalQuestion"/>
        <w:numPr>
          <w:ilvl w:val="0"/>
          <w:numId w:val="0"/>
        </w:numPr>
        <w:ind w:left="568"/>
      </w:pPr>
    </w:p>
    <w:p w:rsidR="00D81EED" w:rsidRPr="00B64BE9" w:rsidRDefault="00D81EED" w:rsidP="001C6E35">
      <w:pPr>
        <w:pStyle w:val="NormalQuestion"/>
        <w:numPr>
          <w:ilvl w:val="0"/>
          <w:numId w:val="0"/>
        </w:numPr>
        <w:ind w:left="-567"/>
      </w:pPr>
      <w:r w:rsidRPr="00B64BE9">
        <w:t xml:space="preserve">Access to position reports should be provided, as a minimum, on a weekly basis or upon request, which could be daily.  Ideally, access will be available via secure website link. </w:t>
      </w:r>
    </w:p>
    <w:p w:rsidR="00D81EED" w:rsidRPr="00B64BE9" w:rsidRDefault="00D81EED" w:rsidP="005E10B6">
      <w:pPr>
        <w:rPr>
          <w:lang w:eastAsia="en-GB"/>
        </w:rPr>
      </w:pPr>
    </w:p>
    <w:p w:rsidR="00D81EED" w:rsidRPr="00B64BE9" w:rsidRDefault="00D81EED" w:rsidP="001C6E35">
      <w:pPr>
        <w:pStyle w:val="NormalQuestion"/>
      </w:pPr>
      <w:r w:rsidRPr="00B64BE9">
        <w:t xml:space="preserve"> Tenderers are required to provide details of access to position reports.  This will be scored under </w:t>
      </w:r>
      <w:r w:rsidRPr="00B64BE9">
        <w:rPr>
          <w:b/>
          <w:color w:val="1F497D"/>
        </w:rPr>
        <w:t>Trading Support</w:t>
      </w:r>
      <w:r w:rsidRPr="00B64BE9">
        <w:t>.</w:t>
      </w:r>
    </w:p>
    <w:p w:rsidR="00D81EED" w:rsidRPr="00B64BE9" w:rsidRDefault="00D81EED" w:rsidP="004819EB">
      <w:pPr>
        <w:ind w:left="1135"/>
        <w:rPr>
          <w:color w:val="000000"/>
        </w:rPr>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4819EB">
      <w:pPr>
        <w:ind w:left="1135"/>
        <w:rPr>
          <w:color w:val="000000"/>
        </w:rPr>
      </w:pPr>
    </w:p>
    <w:p w:rsidR="00D81EED" w:rsidRPr="00B64BE9" w:rsidRDefault="00D81EED" w:rsidP="001C6E35">
      <w:pPr>
        <w:pStyle w:val="NormalQuestion"/>
      </w:pPr>
      <w:r w:rsidRPr="00B64BE9">
        <w:t xml:space="preserve">Tenderers to confirm the last trading day each month, </w:t>
      </w:r>
      <w:r w:rsidR="00957C6F" w:rsidRPr="00B64BE9">
        <w:t>this</w:t>
      </w:r>
      <w:r w:rsidRPr="00B64BE9">
        <w:t xml:space="preserve"> will be scored under </w:t>
      </w:r>
      <w:r w:rsidRPr="00B64BE9">
        <w:rPr>
          <w:b/>
          <w:color w:val="1F497D"/>
        </w:rPr>
        <w:t>Trading Support</w:t>
      </w:r>
      <w:r w:rsidRPr="00B64BE9">
        <w:t>.</w:t>
      </w:r>
    </w:p>
    <w:p w:rsidR="00D81EED" w:rsidRPr="00B64BE9" w:rsidRDefault="00D81EED" w:rsidP="001C6E35">
      <w:pPr>
        <w:pStyle w:val="NormalQuestion"/>
        <w:numPr>
          <w:ilvl w:val="0"/>
          <w:numId w:val="0"/>
        </w:numPr>
        <w:ind w:left="1288"/>
      </w:pPr>
    </w:p>
    <w:p w:rsidR="00D81EED" w:rsidRPr="00B64BE9" w:rsidRDefault="00D81EED" w:rsidP="006007C4">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4819EB">
      <w:pPr>
        <w:ind w:left="1135"/>
      </w:pPr>
    </w:p>
    <w:p w:rsidR="00D81EED" w:rsidRPr="00B64BE9" w:rsidRDefault="00D81EED" w:rsidP="005E10B6">
      <w:pPr>
        <w:rPr>
          <w:lang w:eastAsia="en-GB"/>
        </w:rPr>
      </w:pPr>
    </w:p>
    <w:p w:rsidR="00D81EED" w:rsidRPr="00B64BE9" w:rsidRDefault="00D81EED" w:rsidP="001C6E35">
      <w:pPr>
        <w:pStyle w:val="NormalQuestion"/>
      </w:pPr>
      <w:r w:rsidRPr="00B64BE9">
        <w:t xml:space="preserve">Tenderers are required to support the ability for sleeving. This will be scored under Trading Support. This will be scored under </w:t>
      </w:r>
      <w:r w:rsidRPr="00B64BE9">
        <w:rPr>
          <w:b/>
          <w:color w:val="1F497D"/>
        </w:rPr>
        <w:t>Trading Support</w:t>
      </w:r>
      <w:r w:rsidRPr="00B64BE9">
        <w:t>.</w:t>
      </w: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5E10B6">
      <w:pPr>
        <w:rPr>
          <w:lang w:eastAsia="en-GB"/>
        </w:rPr>
      </w:pPr>
    </w:p>
    <w:p w:rsidR="00D81EED" w:rsidRPr="00B64BE9" w:rsidRDefault="00D81EED" w:rsidP="001C6E35">
      <w:pPr>
        <w:pStyle w:val="NormalQuestion"/>
      </w:pPr>
      <w:r w:rsidRPr="00B64BE9">
        <w:t xml:space="preserve"> Tenderers are required to provide a list of the counterparties that the Tenderer is able to sleeve with. This will be scored under </w:t>
      </w:r>
      <w:r w:rsidRPr="00B64BE9">
        <w:rPr>
          <w:b/>
          <w:color w:val="1F497D"/>
        </w:rPr>
        <w:t>Trading Support</w:t>
      </w:r>
      <w:r w:rsidRPr="00B64BE9">
        <w:t>.</w:t>
      </w:r>
    </w:p>
    <w:p w:rsidR="00D81EED" w:rsidRPr="00B64BE9" w:rsidRDefault="00D81EED" w:rsidP="003F7CA2">
      <w:pPr>
        <w:ind w:left="113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954B32">
      <w:pPr>
        <w:pStyle w:val="Heading3"/>
        <w:numPr>
          <w:ilvl w:val="0"/>
          <w:numId w:val="17"/>
        </w:numPr>
        <w:rPr>
          <w:color w:val="365F91"/>
          <w:u w:val="single"/>
        </w:rPr>
      </w:pPr>
      <w:bookmarkStart w:id="53" w:name="_Toc487711080"/>
      <w:r w:rsidRPr="00B64BE9">
        <w:rPr>
          <w:color w:val="365F91"/>
          <w:u w:val="single"/>
        </w:rPr>
        <w:t>Billing</w:t>
      </w:r>
      <w:bookmarkEnd w:id="53"/>
    </w:p>
    <w:p w:rsidR="00D81EED" w:rsidRPr="00B64BE9" w:rsidRDefault="00D81EED" w:rsidP="00926024">
      <w:pPr>
        <w:widowControl w:val="0"/>
        <w:tabs>
          <w:tab w:val="left" w:pos="-1080"/>
          <w:tab w:val="left" w:pos="-720"/>
          <w:tab w:val="left" w:pos="0"/>
          <w:tab w:val="left" w:pos="2160"/>
          <w:tab w:val="left" w:pos="3600"/>
          <w:tab w:val="left" w:pos="4320"/>
          <w:tab w:val="left" w:pos="7200"/>
          <w:tab w:val="left" w:pos="8190"/>
        </w:tabs>
        <w:rPr>
          <w:b/>
          <w:color w:val="365F91"/>
          <w:u w:val="single"/>
        </w:rPr>
      </w:pPr>
    </w:p>
    <w:p w:rsidR="00D81EED" w:rsidRPr="00B64BE9" w:rsidRDefault="00D81EED" w:rsidP="001C6E35">
      <w:pPr>
        <w:pStyle w:val="NormalQuestion"/>
        <w:rPr>
          <w:rFonts w:cs="Calibri"/>
          <w:b/>
          <w:color w:val="000000"/>
        </w:rPr>
      </w:pPr>
      <w:r w:rsidRPr="00B64BE9">
        <w:t>Tenderers to confirm whether there is the ability to use the Energy Broker - Inenco FTP server. This will be scored under</w:t>
      </w:r>
      <w:r w:rsidRPr="00B64BE9">
        <w:rPr>
          <w:b/>
          <w:szCs w:val="24"/>
        </w:rPr>
        <w:t xml:space="preserve"> </w:t>
      </w:r>
      <w:r w:rsidRPr="00B64BE9">
        <w:rPr>
          <w:b/>
          <w:color w:val="8064A2"/>
          <w:szCs w:val="24"/>
        </w:rPr>
        <w:t>Billing</w:t>
      </w:r>
      <w:r w:rsidRPr="00B64BE9">
        <w:t>.</w:t>
      </w: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243285">
      <w:pPr>
        <w:widowControl w:val="0"/>
        <w:tabs>
          <w:tab w:val="left" w:pos="-1080"/>
          <w:tab w:val="left" w:pos="-720"/>
          <w:tab w:val="left" w:pos="0"/>
          <w:tab w:val="left" w:pos="2160"/>
          <w:tab w:val="left" w:pos="3600"/>
          <w:tab w:val="left" w:pos="4320"/>
          <w:tab w:val="left" w:pos="7200"/>
          <w:tab w:val="left" w:pos="8190"/>
        </w:tabs>
        <w:rPr>
          <w:rFonts w:cs="Arial"/>
          <w:b/>
          <w:bCs/>
          <w:highlight w:val="lightGray"/>
          <w:u w:val="single"/>
        </w:rPr>
      </w:pPr>
    </w:p>
    <w:p w:rsidR="00D536E5" w:rsidRPr="00B64BE9" w:rsidRDefault="00D536E5" w:rsidP="00D536E5">
      <w:pPr>
        <w:tabs>
          <w:tab w:val="left" w:pos="709"/>
        </w:tabs>
        <w:ind w:left="720"/>
        <w:rPr>
          <w:b/>
          <w:szCs w:val="22"/>
          <w:lang w:eastAsia="en-US"/>
        </w:rPr>
      </w:pPr>
      <w:r w:rsidRPr="00B64BE9">
        <w:rPr>
          <w:b/>
          <w:szCs w:val="22"/>
          <w:lang w:eastAsia="en-US"/>
        </w:rPr>
        <w:t xml:space="preserve">Electronic Data Interchange (EDI) Invoicing </w:t>
      </w:r>
    </w:p>
    <w:p w:rsidR="00D536E5" w:rsidRPr="00B64BE9" w:rsidRDefault="00D536E5" w:rsidP="00D536E5">
      <w:pPr>
        <w:tabs>
          <w:tab w:val="left" w:pos="709"/>
        </w:tabs>
        <w:ind w:left="720"/>
        <w:rPr>
          <w:szCs w:val="22"/>
          <w:lang w:eastAsia="en-US"/>
        </w:rPr>
      </w:pPr>
      <w:r w:rsidRPr="00B64BE9">
        <w:rPr>
          <w:szCs w:val="22"/>
          <w:lang w:eastAsia="en-US"/>
        </w:rPr>
        <w:t>Contracts are awarded on the understanding that EDI services are provided to the following agreed operating procedures and protocols which will be supported by suppliers. The correct application of EDI impacts directly on the allocation of our costs and resources. Failure to do so will increase our costs.</w:t>
      </w:r>
    </w:p>
    <w:p w:rsidR="00D536E5" w:rsidRPr="00B64BE9" w:rsidRDefault="00D536E5" w:rsidP="00D536E5">
      <w:pPr>
        <w:tabs>
          <w:tab w:val="left" w:pos="709"/>
        </w:tabs>
        <w:ind w:left="720"/>
        <w:rPr>
          <w:szCs w:val="22"/>
          <w:lang w:eastAsia="en-US"/>
        </w:rPr>
      </w:pPr>
      <w:r w:rsidRPr="00B64BE9">
        <w:rPr>
          <w:szCs w:val="22"/>
          <w:lang w:eastAsia="en-US"/>
        </w:rPr>
        <w:t>Contracts are also awarded on the understanding that there is a visibility of charging within each invoice. This should be in sufficient detail to enable the University of Sheffield to check and validate the invoices and charge mechanisms prior to payment.</w:t>
      </w:r>
    </w:p>
    <w:p w:rsidR="00D536E5" w:rsidRPr="00B64BE9" w:rsidRDefault="00D536E5" w:rsidP="00D536E5">
      <w:pPr>
        <w:tabs>
          <w:tab w:val="left" w:pos="709"/>
        </w:tabs>
        <w:ind w:left="720"/>
        <w:rPr>
          <w:b/>
          <w:szCs w:val="22"/>
          <w:lang w:eastAsia="en-US"/>
        </w:rPr>
      </w:pPr>
      <w:r w:rsidRPr="00B64BE9">
        <w:rPr>
          <w:b/>
          <w:szCs w:val="22"/>
          <w:lang w:eastAsia="en-US"/>
        </w:rPr>
        <w:t>EDI Message, Operating Procedures and Protocols.</w:t>
      </w:r>
    </w:p>
    <w:p w:rsidR="00D536E5" w:rsidRPr="00B64BE9" w:rsidRDefault="00D536E5" w:rsidP="00D536E5">
      <w:pPr>
        <w:tabs>
          <w:tab w:val="left" w:pos="709"/>
        </w:tabs>
        <w:ind w:left="720"/>
        <w:rPr>
          <w:szCs w:val="22"/>
          <w:lang w:eastAsia="en-US"/>
        </w:rPr>
      </w:pPr>
      <w:r w:rsidRPr="00B64BE9">
        <w:rPr>
          <w:szCs w:val="22"/>
          <w:lang w:eastAsia="en-US"/>
        </w:rPr>
        <w:t xml:space="preserve">EDI messages should be compliant with the UK utility invoicing standard, namely: TRADACOMS File Format 26 (‘Utlbil’) Version </w:t>
      </w:r>
      <w:r w:rsidR="0011160F">
        <w:rPr>
          <w:szCs w:val="22"/>
          <w:lang w:eastAsia="en-US"/>
        </w:rPr>
        <w:t>15</w:t>
      </w:r>
      <w:r w:rsidRPr="00B64BE9">
        <w:rPr>
          <w:szCs w:val="22"/>
          <w:lang w:eastAsia="en-US"/>
        </w:rPr>
        <w:t xml:space="preserve"> (see Note 1) message standard as laid out by gs1uk www.gs1uk.org . Any differing versions or message standards may apply by agreement only. All implementations should be accompanied by a ‘Message Implementation Guide’ (MIG), (see Note 2).</w:t>
      </w:r>
    </w:p>
    <w:p w:rsidR="00D536E5" w:rsidRPr="00B64BE9" w:rsidRDefault="00D536E5" w:rsidP="00D536E5">
      <w:pPr>
        <w:tabs>
          <w:tab w:val="left" w:pos="709"/>
        </w:tabs>
        <w:ind w:left="720"/>
        <w:rPr>
          <w:szCs w:val="22"/>
          <w:lang w:eastAsia="en-US"/>
        </w:rPr>
      </w:pPr>
      <w:r w:rsidRPr="00B64BE9">
        <w:rPr>
          <w:szCs w:val="22"/>
          <w:lang w:eastAsia="en-US"/>
        </w:rPr>
        <w:t>The message will be sent as a ‘consolidated invoice’. A ‘consolidated invoice’ is defined as a ‘parent invoice’, with a summary of charges and VAT, and ‘child invoices’ with many individual charges and itemised VAT.</w:t>
      </w:r>
    </w:p>
    <w:p w:rsidR="00D536E5" w:rsidRPr="00B64BE9" w:rsidRDefault="00D536E5" w:rsidP="00D536E5">
      <w:pPr>
        <w:tabs>
          <w:tab w:val="left" w:pos="709"/>
        </w:tabs>
        <w:ind w:left="720"/>
        <w:rPr>
          <w:szCs w:val="22"/>
          <w:lang w:eastAsia="en-US"/>
        </w:rPr>
      </w:pPr>
      <w:r w:rsidRPr="00B64BE9">
        <w:rPr>
          <w:szCs w:val="22"/>
          <w:lang w:eastAsia="en-US"/>
        </w:rPr>
        <w:t>The University of Sheffield interprets the provision of EDI services as a bulk invoicing process for which messages should generally be provided as follows:</w:t>
      </w:r>
    </w:p>
    <w:p w:rsidR="00D536E5" w:rsidRPr="00B64BE9" w:rsidRDefault="00D536E5" w:rsidP="00EF4A38">
      <w:pPr>
        <w:pStyle w:val="ListParagraph"/>
        <w:numPr>
          <w:ilvl w:val="0"/>
          <w:numId w:val="23"/>
        </w:numPr>
        <w:tabs>
          <w:tab w:val="left" w:pos="709"/>
        </w:tabs>
        <w:rPr>
          <w:szCs w:val="22"/>
          <w:lang w:eastAsia="en-US"/>
        </w:rPr>
      </w:pPr>
      <w:r w:rsidRPr="00B64BE9">
        <w:rPr>
          <w:szCs w:val="22"/>
          <w:lang w:eastAsia="en-US"/>
        </w:rPr>
        <w:tab/>
        <w:t>Generated invoices are not to include arrears advice or other historical recovery charges.</w:t>
      </w:r>
    </w:p>
    <w:p w:rsidR="00D536E5" w:rsidRPr="00B64BE9" w:rsidRDefault="0065656D" w:rsidP="00EF4A38">
      <w:pPr>
        <w:pStyle w:val="ListParagraph"/>
        <w:numPr>
          <w:ilvl w:val="0"/>
          <w:numId w:val="23"/>
        </w:numPr>
        <w:tabs>
          <w:tab w:val="left" w:pos="709"/>
        </w:tabs>
        <w:rPr>
          <w:szCs w:val="22"/>
          <w:lang w:eastAsia="en-US"/>
        </w:rPr>
      </w:pPr>
      <w:r w:rsidRPr="00B64BE9">
        <w:rPr>
          <w:szCs w:val="22"/>
          <w:lang w:eastAsia="en-US"/>
        </w:rPr>
        <w:t>Typically,</w:t>
      </w:r>
      <w:r w:rsidR="00D536E5" w:rsidRPr="00B64BE9">
        <w:rPr>
          <w:szCs w:val="22"/>
          <w:lang w:eastAsia="en-US"/>
        </w:rPr>
        <w:t xml:space="preserve"> a monthly process.</w:t>
      </w:r>
    </w:p>
    <w:p w:rsidR="00D536E5" w:rsidRPr="00B64BE9" w:rsidRDefault="00D536E5" w:rsidP="00EF4A38">
      <w:pPr>
        <w:pStyle w:val="ListParagraph"/>
        <w:numPr>
          <w:ilvl w:val="0"/>
          <w:numId w:val="23"/>
        </w:numPr>
        <w:tabs>
          <w:tab w:val="left" w:pos="709"/>
        </w:tabs>
        <w:rPr>
          <w:szCs w:val="22"/>
          <w:lang w:eastAsia="en-US"/>
        </w:rPr>
      </w:pPr>
      <w:r w:rsidRPr="00B64BE9">
        <w:rPr>
          <w:szCs w:val="22"/>
          <w:lang w:eastAsia="en-US"/>
        </w:rPr>
        <w:t>A uniquely identified, (bulk) billing message compiled with agreed identification header and valid, single VAT record per ‘child invoice’ itemising each VAT rate.</w:t>
      </w:r>
    </w:p>
    <w:p w:rsidR="00D536E5" w:rsidRPr="00B64BE9" w:rsidRDefault="00D536E5" w:rsidP="00EF4A38">
      <w:pPr>
        <w:pStyle w:val="ListParagraph"/>
        <w:numPr>
          <w:ilvl w:val="0"/>
          <w:numId w:val="23"/>
        </w:numPr>
        <w:tabs>
          <w:tab w:val="left" w:pos="709"/>
        </w:tabs>
        <w:rPr>
          <w:szCs w:val="22"/>
          <w:lang w:eastAsia="en-US"/>
        </w:rPr>
      </w:pPr>
      <w:r w:rsidRPr="00B64BE9">
        <w:rPr>
          <w:szCs w:val="22"/>
          <w:lang w:eastAsia="en-US"/>
        </w:rPr>
        <w:t>All invoices should clearly identify the applicable invoice, the invoice period and tax point dates.</w:t>
      </w:r>
    </w:p>
    <w:p w:rsidR="00D536E5" w:rsidRPr="00B64BE9" w:rsidRDefault="00D536E5" w:rsidP="00EF4A38">
      <w:pPr>
        <w:pStyle w:val="ListParagraph"/>
        <w:numPr>
          <w:ilvl w:val="0"/>
          <w:numId w:val="23"/>
        </w:numPr>
        <w:tabs>
          <w:tab w:val="left" w:pos="709"/>
        </w:tabs>
        <w:rPr>
          <w:szCs w:val="22"/>
          <w:lang w:eastAsia="en-US"/>
        </w:rPr>
      </w:pPr>
      <w:r w:rsidRPr="00B64BE9">
        <w:rPr>
          <w:szCs w:val="22"/>
          <w:lang w:eastAsia="en-US"/>
        </w:rPr>
        <w:t>Detail records will include agreed premise identifiers, meter readings and derived consumption charges to fully match and support the bulk invoice and agreed contract charges.</w:t>
      </w:r>
    </w:p>
    <w:p w:rsidR="00D536E5" w:rsidRPr="00B64BE9" w:rsidRDefault="00D536E5" w:rsidP="00EF4A38">
      <w:pPr>
        <w:pStyle w:val="ListParagraph"/>
        <w:numPr>
          <w:ilvl w:val="0"/>
          <w:numId w:val="23"/>
        </w:numPr>
        <w:tabs>
          <w:tab w:val="left" w:pos="709"/>
        </w:tabs>
        <w:rPr>
          <w:szCs w:val="22"/>
          <w:lang w:eastAsia="en-US"/>
        </w:rPr>
      </w:pPr>
      <w:r w:rsidRPr="00B64BE9">
        <w:rPr>
          <w:szCs w:val="22"/>
          <w:lang w:eastAsia="en-US"/>
        </w:rPr>
        <w:t>All detail charge records will be uniquely and individually identifiable as to the type of charge to which they apply.</w:t>
      </w:r>
    </w:p>
    <w:p w:rsidR="00D536E5" w:rsidRPr="00B64BE9" w:rsidRDefault="00D536E5" w:rsidP="00EF4A38">
      <w:pPr>
        <w:pStyle w:val="ListParagraph"/>
        <w:numPr>
          <w:ilvl w:val="0"/>
          <w:numId w:val="23"/>
        </w:numPr>
        <w:tabs>
          <w:tab w:val="left" w:pos="709"/>
        </w:tabs>
        <w:rPr>
          <w:szCs w:val="22"/>
          <w:lang w:eastAsia="en-US"/>
        </w:rPr>
      </w:pPr>
      <w:r w:rsidRPr="00B64BE9">
        <w:rPr>
          <w:szCs w:val="22"/>
          <w:lang w:eastAsia="en-US"/>
        </w:rPr>
        <w:t>Detail records will include field indicators for account status (e.g. estimated, amended, final etc.)</w:t>
      </w:r>
    </w:p>
    <w:p w:rsidR="00D536E5" w:rsidRPr="00B64BE9" w:rsidRDefault="00D536E5" w:rsidP="00D536E5">
      <w:pPr>
        <w:tabs>
          <w:tab w:val="left" w:pos="709"/>
        </w:tabs>
        <w:ind w:left="720"/>
        <w:rPr>
          <w:b/>
          <w:szCs w:val="22"/>
          <w:lang w:eastAsia="en-US"/>
        </w:rPr>
      </w:pPr>
      <w:r w:rsidRPr="00B64BE9">
        <w:rPr>
          <w:b/>
          <w:szCs w:val="22"/>
          <w:lang w:eastAsia="en-US"/>
        </w:rPr>
        <w:t xml:space="preserve">Full Credit, Re-Invoice </w:t>
      </w:r>
    </w:p>
    <w:p w:rsidR="00D536E5" w:rsidRPr="00B64BE9" w:rsidRDefault="00D536E5" w:rsidP="00D536E5">
      <w:pPr>
        <w:tabs>
          <w:tab w:val="left" w:pos="709"/>
        </w:tabs>
        <w:ind w:left="720"/>
        <w:rPr>
          <w:szCs w:val="22"/>
          <w:lang w:eastAsia="en-US"/>
        </w:rPr>
      </w:pPr>
      <w:r w:rsidRPr="00B64BE9">
        <w:rPr>
          <w:szCs w:val="22"/>
          <w:lang w:eastAsia="en-US"/>
        </w:rPr>
        <w:t xml:space="preserve">Full Credit, Re-invoice is an important accounting procedure considered as best practice within the utility sector. A credit should fully reverse the original invoice before any new invoice is submitted to replace the original invoice. A credit should not attempt to partially credit or change an original invoice. This procedure simplifies the invoicing process. </w:t>
      </w:r>
    </w:p>
    <w:p w:rsidR="00D536E5" w:rsidRPr="00B64BE9" w:rsidRDefault="00D536E5" w:rsidP="00D536E5">
      <w:pPr>
        <w:tabs>
          <w:tab w:val="left" w:pos="709"/>
        </w:tabs>
        <w:ind w:left="720"/>
        <w:rPr>
          <w:b/>
          <w:szCs w:val="22"/>
          <w:lang w:eastAsia="en-US"/>
        </w:rPr>
      </w:pPr>
      <w:r w:rsidRPr="00B64BE9">
        <w:rPr>
          <w:b/>
          <w:szCs w:val="22"/>
          <w:lang w:eastAsia="en-US"/>
        </w:rPr>
        <w:t>Change Control Procedures</w:t>
      </w:r>
    </w:p>
    <w:p w:rsidR="00D536E5" w:rsidRPr="00B64BE9" w:rsidRDefault="00D536E5" w:rsidP="00D536E5">
      <w:pPr>
        <w:tabs>
          <w:tab w:val="left" w:pos="709"/>
        </w:tabs>
        <w:ind w:left="720"/>
        <w:rPr>
          <w:szCs w:val="22"/>
          <w:lang w:eastAsia="en-US"/>
        </w:rPr>
      </w:pPr>
      <w:r w:rsidRPr="00B64BE9">
        <w:rPr>
          <w:szCs w:val="22"/>
          <w:lang w:eastAsia="en-US"/>
        </w:rPr>
        <w:t xml:space="preserve">Any request of variation or modification of the message content should be formally notified to the University of Sheffield in writing with at least one month’s notice of desired implementation. All variation requests must be accompanied by a ‘Message Implementation Guide’ (MIG), providing full details of the requested change. The University may have to consult its IT department or third party suppliers to make software modifications to accommodate any changes. </w:t>
      </w:r>
    </w:p>
    <w:p w:rsidR="00D536E5" w:rsidRPr="00B64BE9" w:rsidRDefault="00D536E5" w:rsidP="00D536E5">
      <w:pPr>
        <w:tabs>
          <w:tab w:val="left" w:pos="709"/>
        </w:tabs>
        <w:ind w:left="720"/>
        <w:rPr>
          <w:szCs w:val="22"/>
          <w:lang w:eastAsia="en-US"/>
        </w:rPr>
      </w:pPr>
      <w:r w:rsidRPr="00B64BE9">
        <w:rPr>
          <w:szCs w:val="22"/>
          <w:lang w:eastAsia="en-US"/>
        </w:rPr>
        <w:lastRenderedPageBreak/>
        <w:t xml:space="preserve">The University of Sheffield reserves the right not to accept these variations. Consent for variation would not be unreasonably withheld. </w:t>
      </w:r>
    </w:p>
    <w:p w:rsidR="00D536E5" w:rsidRPr="00B64BE9" w:rsidRDefault="00D536E5" w:rsidP="00D536E5">
      <w:pPr>
        <w:tabs>
          <w:tab w:val="left" w:pos="709"/>
        </w:tabs>
        <w:ind w:left="720"/>
        <w:rPr>
          <w:szCs w:val="22"/>
          <w:lang w:eastAsia="en-US"/>
        </w:rPr>
      </w:pPr>
      <w:r w:rsidRPr="00B64BE9">
        <w:rPr>
          <w:szCs w:val="22"/>
          <w:lang w:eastAsia="en-US"/>
        </w:rPr>
        <w:t xml:space="preserve">The preparation of all EDI messages and any invoice arrangements must be approved and be fully compliant with any taxation and HM Revenue &amp; Customs requirements at any time.  </w:t>
      </w:r>
    </w:p>
    <w:p w:rsidR="00D536E5" w:rsidRPr="00B64BE9" w:rsidRDefault="00D536E5" w:rsidP="00D536E5">
      <w:pPr>
        <w:tabs>
          <w:tab w:val="left" w:pos="709"/>
        </w:tabs>
        <w:ind w:left="720"/>
        <w:rPr>
          <w:b/>
          <w:szCs w:val="22"/>
          <w:lang w:eastAsia="en-US"/>
        </w:rPr>
      </w:pPr>
      <w:r w:rsidRPr="00B64BE9">
        <w:rPr>
          <w:b/>
          <w:szCs w:val="22"/>
          <w:lang w:eastAsia="en-US"/>
        </w:rPr>
        <w:t>Notes</w:t>
      </w:r>
    </w:p>
    <w:p w:rsidR="00D536E5" w:rsidRPr="00B64BE9" w:rsidRDefault="00D536E5" w:rsidP="00D536E5">
      <w:pPr>
        <w:tabs>
          <w:tab w:val="left" w:pos="709"/>
        </w:tabs>
        <w:ind w:left="720"/>
        <w:rPr>
          <w:b/>
          <w:szCs w:val="22"/>
          <w:lang w:eastAsia="en-US"/>
        </w:rPr>
      </w:pPr>
    </w:p>
    <w:p w:rsidR="00D536E5" w:rsidRPr="00B64BE9" w:rsidRDefault="00D536E5" w:rsidP="00EF4A38">
      <w:pPr>
        <w:pStyle w:val="ListParagraph"/>
        <w:numPr>
          <w:ilvl w:val="1"/>
          <w:numId w:val="22"/>
        </w:numPr>
        <w:tabs>
          <w:tab w:val="left" w:pos="709"/>
        </w:tabs>
        <w:rPr>
          <w:szCs w:val="22"/>
          <w:lang w:eastAsia="en-US"/>
        </w:rPr>
      </w:pPr>
      <w:r w:rsidRPr="00B64BE9">
        <w:rPr>
          <w:szCs w:val="22"/>
          <w:lang w:eastAsia="en-US"/>
        </w:rPr>
        <w:t>TRADACOM 26v</w:t>
      </w:r>
      <w:r w:rsidR="0011160F">
        <w:rPr>
          <w:szCs w:val="22"/>
          <w:lang w:eastAsia="en-US"/>
        </w:rPr>
        <w:t>15</w:t>
      </w:r>
      <w:r w:rsidRPr="00B64BE9">
        <w:rPr>
          <w:szCs w:val="22"/>
          <w:lang w:eastAsia="en-US"/>
        </w:rPr>
        <w:t xml:space="preserve"> is the only UK utility invoicing standard. It was established in the mid-1990s and is now used by most electricity and gas suppliers (and one water company) to provide invoicing to multi-site organisations. </w:t>
      </w:r>
    </w:p>
    <w:p w:rsidR="00D536E5" w:rsidRPr="00B64BE9" w:rsidRDefault="00D536E5" w:rsidP="00EF4A38">
      <w:pPr>
        <w:pStyle w:val="ListParagraph"/>
        <w:numPr>
          <w:ilvl w:val="1"/>
          <w:numId w:val="22"/>
        </w:numPr>
        <w:tabs>
          <w:tab w:val="left" w:pos="709"/>
        </w:tabs>
        <w:rPr>
          <w:szCs w:val="22"/>
          <w:lang w:eastAsia="en-US"/>
        </w:rPr>
      </w:pPr>
      <w:r w:rsidRPr="00B64BE9">
        <w:rPr>
          <w:szCs w:val="22"/>
          <w:lang w:eastAsia="en-US"/>
        </w:rPr>
        <w:t>Message Implementation Guide (MIG) defines the content of a message and describes the usage of all necessary components. This is important to understand the detail of charging elements and coded values that would be used by the University’s energy Monitoring and Targeting (M&amp;T) system to check the bills. It would also be used when passing data to the University’s Accounts Payable system.</w:t>
      </w:r>
    </w:p>
    <w:p w:rsidR="00D536E5" w:rsidRPr="00B64BE9" w:rsidRDefault="00D536E5" w:rsidP="00D536E5">
      <w:pPr>
        <w:tabs>
          <w:tab w:val="left" w:pos="709"/>
        </w:tabs>
        <w:ind w:left="720"/>
        <w:rPr>
          <w:b/>
          <w:szCs w:val="22"/>
          <w:lang w:eastAsia="en-US"/>
        </w:rPr>
      </w:pPr>
    </w:p>
    <w:p w:rsidR="00D81EED" w:rsidRPr="00B64BE9" w:rsidRDefault="00D81EED" w:rsidP="001C6E35">
      <w:pPr>
        <w:pStyle w:val="NormalQuestion"/>
      </w:pPr>
      <w:r w:rsidRPr="00B64BE9">
        <w:t>Original paper invoices will be required as well as electronic for all invoices sent to the University. Billing is required on a group basis with a parent invoice for payment.  The Supplier may be required to submit invoices to more than one party in differing formats.  All electronic invoices should be VAT compliant with an excel readable electronic file(s). With a copy file issued to the nominated Energy Broker Inenco</w:t>
      </w:r>
    </w:p>
    <w:p w:rsidR="00D81EED" w:rsidRPr="00B64BE9" w:rsidRDefault="00D81EED" w:rsidP="00243285">
      <w:pPr>
        <w:tabs>
          <w:tab w:val="left" w:pos="900"/>
        </w:tabs>
        <w:rPr>
          <w:rFonts w:cs="Arial"/>
          <w:szCs w:val="24"/>
          <w:highlight w:val="lightGray"/>
        </w:rPr>
      </w:pPr>
    </w:p>
    <w:p w:rsidR="00D81EED" w:rsidRPr="00B64BE9" w:rsidRDefault="00D81EED" w:rsidP="003F7CA2">
      <w:pPr>
        <w:tabs>
          <w:tab w:val="left" w:pos="900"/>
        </w:tabs>
        <w:rPr>
          <w:rFonts w:cs="Arial"/>
          <w:szCs w:val="24"/>
        </w:rPr>
      </w:pPr>
      <w:r w:rsidRPr="00B64BE9">
        <w:rPr>
          <w:rFonts w:cs="Arial"/>
          <w:szCs w:val="24"/>
        </w:rPr>
        <w:t>Included within Electronic Billing the Supplier should provide the following data as a minimum in a format compatible with Excel:</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The nature of the charge (e.g. periodic, metered)</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 xml:space="preserve">The basis of charge (e.g. meter readings (customer, actual, estimated etc.),  </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Dates where appropriate (e.g. reading dates)</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Unit costs and quantities</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Standing charge at p/day</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Product references (e.g. unique part numbers, serial numbers)</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 xml:space="preserve">Order references (e.g. order number, site code) </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Invoice references (number and date)</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Delivery/Invoice addresses</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VAT codes and rates at line level</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VAT codes, rates and amounts at invoice summary and batch level</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Statutory information (e.g. Supplier’s VAT number)</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Supplier identification</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Batch control totals</w:t>
      </w:r>
    </w:p>
    <w:p w:rsidR="00D81EED" w:rsidRPr="00B64BE9" w:rsidRDefault="00D81EED" w:rsidP="00954B32">
      <w:pPr>
        <w:numPr>
          <w:ilvl w:val="0"/>
          <w:numId w:val="19"/>
        </w:numPr>
        <w:tabs>
          <w:tab w:val="left" w:pos="900"/>
        </w:tabs>
        <w:suppressAutoHyphens w:val="0"/>
        <w:spacing w:before="0"/>
        <w:jc w:val="both"/>
        <w:rPr>
          <w:rFonts w:cs="Arial"/>
          <w:szCs w:val="24"/>
        </w:rPr>
      </w:pPr>
      <w:r w:rsidRPr="00B64BE9">
        <w:rPr>
          <w:rFonts w:cs="Arial"/>
          <w:szCs w:val="24"/>
        </w:rPr>
        <w:t>Each data item in a separately identifiable location</w:t>
      </w:r>
    </w:p>
    <w:p w:rsidR="00D81EED" w:rsidRPr="00B64BE9" w:rsidRDefault="00D81EED" w:rsidP="00243285">
      <w:pPr>
        <w:widowControl w:val="0"/>
        <w:tabs>
          <w:tab w:val="left" w:pos="900"/>
          <w:tab w:val="left" w:pos="2328"/>
          <w:tab w:val="left" w:pos="3048"/>
          <w:tab w:val="left" w:pos="3768"/>
          <w:tab w:val="left" w:pos="8926"/>
        </w:tabs>
        <w:rPr>
          <w:rFonts w:cs="Arial"/>
          <w:szCs w:val="24"/>
        </w:rPr>
      </w:pPr>
    </w:p>
    <w:p w:rsidR="00D81EED" w:rsidRPr="00B64BE9" w:rsidRDefault="00D81EED" w:rsidP="001C6E35">
      <w:pPr>
        <w:pStyle w:val="NormalQuestion"/>
        <w:rPr>
          <w:b/>
        </w:rPr>
      </w:pPr>
      <w:r w:rsidRPr="00B64BE9">
        <w:rPr>
          <w:b/>
        </w:rPr>
        <w:t>Tenderers</w:t>
      </w:r>
      <w:r w:rsidRPr="00B64BE9">
        <w:t xml:space="preserve"> are required to confirm that they are able to provide billing and data in the formats as stated above and provide samples of electronic billing.  This </w:t>
      </w:r>
      <w:r w:rsidRPr="00B64BE9">
        <w:rPr>
          <w:u w:val="single"/>
        </w:rPr>
        <w:t>will be</w:t>
      </w:r>
      <w:r w:rsidRPr="00B64BE9">
        <w:t xml:space="preserve"> scored under</w:t>
      </w:r>
      <w:r w:rsidRPr="00B64BE9">
        <w:rPr>
          <w:b/>
        </w:rPr>
        <w:t xml:space="preserve"> </w:t>
      </w:r>
      <w:r w:rsidRPr="00B64BE9">
        <w:rPr>
          <w:b/>
          <w:color w:val="8064A2"/>
        </w:rPr>
        <w:t>Billing.</w:t>
      </w: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D75DC9">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b/>
          <w:color w:val="000000"/>
          <w:highlight w:val="lightGray"/>
        </w:rPr>
      </w:pPr>
    </w:p>
    <w:p w:rsidR="00D81EED" w:rsidRPr="00B64BE9" w:rsidRDefault="00D81EED" w:rsidP="001C6E35">
      <w:pPr>
        <w:pStyle w:val="NormalQuestion"/>
      </w:pPr>
      <w:r w:rsidRPr="00B64BE9">
        <w:t>Tenderers to confirm that both HH and NHH invoices will be issued at the same time each month, and billed on a monthly only basis This will be scored under</w:t>
      </w:r>
      <w:r w:rsidRPr="00B64BE9">
        <w:rPr>
          <w:b/>
          <w:szCs w:val="24"/>
        </w:rPr>
        <w:t xml:space="preserve"> </w:t>
      </w:r>
      <w:r w:rsidRPr="00B64BE9">
        <w:rPr>
          <w:b/>
          <w:color w:val="8064A2"/>
          <w:szCs w:val="24"/>
        </w:rPr>
        <w:t>Billing</w:t>
      </w:r>
    </w:p>
    <w:p w:rsidR="00D81EED" w:rsidRPr="00B64BE9" w:rsidRDefault="00D81EED" w:rsidP="00D75DC9">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b/>
          <w:color w:val="000000"/>
          <w:highlight w:val="lightGray"/>
        </w:rPr>
      </w:pP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D16DA2">
      <w:pPr>
        <w:widowControl w:val="0"/>
        <w:tabs>
          <w:tab w:val="left" w:pos="-1080"/>
          <w:tab w:val="left" w:pos="-720"/>
          <w:tab w:val="left" w:pos="0"/>
          <w:tab w:val="left" w:pos="1440"/>
          <w:tab w:val="left" w:pos="2160"/>
          <w:tab w:val="left" w:pos="2880"/>
          <w:tab w:val="left" w:pos="3600"/>
          <w:tab w:val="left" w:pos="4320"/>
          <w:tab w:val="left" w:pos="7200"/>
          <w:tab w:val="left" w:pos="8190"/>
        </w:tabs>
        <w:ind w:left="142"/>
        <w:jc w:val="center"/>
        <w:rPr>
          <w:rFonts w:cs="Arial"/>
          <w:b/>
          <w:color w:val="000000"/>
        </w:rPr>
      </w:pPr>
    </w:p>
    <w:p w:rsidR="00D81EED" w:rsidRPr="00B64BE9" w:rsidRDefault="00D81EED" w:rsidP="001C6E35">
      <w:pPr>
        <w:pStyle w:val="NormalQuestion"/>
      </w:pPr>
      <w:r w:rsidRPr="00B64BE9">
        <w:t>Tenderers to confirm the date any meter reads for non AMR meters to be submitted and by what means. This will be scored under</w:t>
      </w:r>
      <w:r w:rsidRPr="00B64BE9">
        <w:rPr>
          <w:b/>
          <w:szCs w:val="24"/>
        </w:rPr>
        <w:t xml:space="preserve"> </w:t>
      </w:r>
      <w:r w:rsidRPr="00B64BE9">
        <w:rPr>
          <w:b/>
          <w:color w:val="8064A2"/>
          <w:szCs w:val="24"/>
        </w:rPr>
        <w:t>Billing</w:t>
      </w:r>
    </w:p>
    <w:p w:rsidR="00D81EED" w:rsidRPr="00B64BE9" w:rsidRDefault="00D81EED" w:rsidP="00B30540">
      <w:pPr>
        <w:ind w:left="3295" w:firstLine="30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b/>
          <w:color w:val="000000"/>
          <w:highlight w:val="lightGray"/>
        </w:rPr>
      </w:pPr>
    </w:p>
    <w:p w:rsidR="00D81EED" w:rsidRPr="00B64BE9" w:rsidRDefault="00D81EED" w:rsidP="001C6E35">
      <w:pPr>
        <w:pStyle w:val="NormalQuestion"/>
      </w:pPr>
      <w:r w:rsidRPr="00B64BE9">
        <w:t xml:space="preserve">Tenderers are required to ensure that AMR, actual or customer reads should always be used. If there are no firm reads the Tenderer should arrange for reads to be taken. There should be full visibility of the reads on the invoices. Please could an example bill(s) be included in your submission. This </w:t>
      </w:r>
      <w:r w:rsidRPr="00B64BE9">
        <w:rPr>
          <w:u w:val="single"/>
        </w:rPr>
        <w:t>will be</w:t>
      </w:r>
      <w:r w:rsidRPr="00B64BE9">
        <w:t xml:space="preserve"> scored under </w:t>
      </w:r>
      <w:r w:rsidRPr="00B64BE9">
        <w:rPr>
          <w:color w:val="8064A2"/>
        </w:rPr>
        <w:t>Billing</w:t>
      </w:r>
      <w:r w:rsidRPr="00B64BE9">
        <w:t>.</w:t>
      </w:r>
    </w:p>
    <w:p w:rsidR="00D81EED" w:rsidRPr="00B64BE9"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jc w:val="center"/>
        <w:rPr>
          <w:rFonts w:cs="Arial"/>
          <w:bCs/>
          <w:szCs w:val="24"/>
        </w:rPr>
      </w:pP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ED5451">
      <w:pPr>
        <w:pStyle w:val="QuestionNormal"/>
        <w:numPr>
          <w:ilvl w:val="0"/>
          <w:numId w:val="0"/>
        </w:numPr>
        <w:ind w:left="792"/>
      </w:pPr>
    </w:p>
    <w:p w:rsidR="00D81EED" w:rsidRPr="00B64BE9" w:rsidRDefault="00D81EED" w:rsidP="001C6E35">
      <w:pPr>
        <w:pStyle w:val="NormalQuestion"/>
      </w:pPr>
      <w:r w:rsidRPr="00B64BE9">
        <w:t>Tenderer to confirm that the billing can be split in to two consolidated invoices to aid with the re-charging accounting process as a back-up file. This will be scored under</w:t>
      </w:r>
      <w:r w:rsidRPr="00B64BE9">
        <w:rPr>
          <w:b/>
          <w:szCs w:val="24"/>
        </w:rPr>
        <w:t xml:space="preserve"> </w:t>
      </w:r>
      <w:r w:rsidRPr="00B64BE9">
        <w:rPr>
          <w:b/>
          <w:color w:val="8064A2"/>
          <w:szCs w:val="24"/>
        </w:rPr>
        <w:t>Billing</w:t>
      </w:r>
    </w:p>
    <w:p w:rsidR="00D81EED" w:rsidRPr="00B64BE9" w:rsidRDefault="00D81EED" w:rsidP="008B46B7">
      <w:pPr>
        <w:pStyle w:val="ListParagraph"/>
        <w:widowControl w:val="0"/>
        <w:tabs>
          <w:tab w:val="left" w:pos="-1080"/>
          <w:tab w:val="left" w:pos="-720"/>
          <w:tab w:val="left" w:pos="0"/>
          <w:tab w:val="left" w:pos="1440"/>
          <w:tab w:val="left" w:pos="2160"/>
          <w:tab w:val="left" w:pos="2880"/>
          <w:tab w:val="left" w:pos="3600"/>
          <w:tab w:val="left" w:pos="4320"/>
          <w:tab w:val="left" w:pos="7200"/>
          <w:tab w:val="left" w:pos="8190"/>
        </w:tabs>
        <w:ind w:left="555"/>
        <w:rPr>
          <w:rFonts w:cs="Arial"/>
          <w:b/>
          <w:color w:val="000000"/>
        </w:rPr>
      </w:pPr>
    </w:p>
    <w:p w:rsidR="00D81EED" w:rsidRPr="00B64BE9" w:rsidRDefault="00D81EED" w:rsidP="00ED5451">
      <w:pPr>
        <w:pStyle w:val="QuestionNormal"/>
        <w:numPr>
          <w:ilvl w:val="0"/>
          <w:numId w:val="0"/>
        </w:numPr>
        <w:ind w:left="2952"/>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b/>
          <w:color w:val="000000"/>
          <w:highlight w:val="lightGray"/>
        </w:rPr>
      </w:pPr>
    </w:p>
    <w:p w:rsidR="00D81EED" w:rsidRPr="00B64BE9" w:rsidRDefault="00D81EED" w:rsidP="001C6E35">
      <w:pPr>
        <w:pStyle w:val="NormalQuestion"/>
        <w:rPr>
          <w:b/>
          <w:highlight w:val="lightGray"/>
        </w:rPr>
      </w:pPr>
      <w:r w:rsidRPr="00B64BE9">
        <w:t xml:space="preserve">Tenderers to advise whether transparent billing is available and provide examples of the different levels. This </w:t>
      </w:r>
      <w:r w:rsidRPr="00B64BE9">
        <w:rPr>
          <w:u w:val="single"/>
        </w:rPr>
        <w:t>will be</w:t>
      </w:r>
      <w:r w:rsidRPr="00B64BE9">
        <w:t xml:space="preserve"> scored under</w:t>
      </w:r>
      <w:r w:rsidRPr="00B64BE9">
        <w:rPr>
          <w:b/>
        </w:rPr>
        <w:t xml:space="preserve"> </w:t>
      </w:r>
      <w:r w:rsidRPr="00B64BE9">
        <w:rPr>
          <w:b/>
          <w:color w:val="8064A2"/>
        </w:rPr>
        <w:t>Billing</w:t>
      </w:r>
      <w:r w:rsidRPr="00B64BE9">
        <w:rPr>
          <w:b/>
        </w:rPr>
        <w:t>.</w:t>
      </w:r>
    </w:p>
    <w:p w:rsidR="00D81EED" w:rsidRPr="00B64BE9" w:rsidRDefault="00D81EED" w:rsidP="00B30540">
      <w:pPr>
        <w:ind w:left="3295" w:firstLine="30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b/>
          <w:color w:val="000000"/>
          <w:highlight w:val="lightGray"/>
        </w:rPr>
      </w:pPr>
    </w:p>
    <w:p w:rsidR="00D81EED" w:rsidRPr="00B64BE9" w:rsidRDefault="000A5C2D" w:rsidP="001C6E35">
      <w:pPr>
        <w:pStyle w:val="NormalQuestion"/>
        <w:rPr>
          <w:b/>
          <w:color w:val="8064A2"/>
        </w:rPr>
      </w:pPr>
      <w:r w:rsidRPr="00B64BE9">
        <w:t>The University</w:t>
      </w:r>
      <w:r w:rsidR="00D81EED" w:rsidRPr="00B64BE9">
        <w:t xml:space="preserve"> requires information as to how the difference between wholesale energy purchases and energy reference prices will be reconciled</w:t>
      </w:r>
      <w:r w:rsidR="00D81EED" w:rsidRPr="00B64BE9">
        <w:rPr>
          <w:sz w:val="24"/>
          <w:szCs w:val="24"/>
        </w:rPr>
        <w:t xml:space="preserve">. </w:t>
      </w:r>
      <w:r w:rsidR="00D81EED" w:rsidRPr="00B64BE9">
        <w:t xml:space="preserve">This </w:t>
      </w:r>
      <w:r w:rsidR="00D81EED" w:rsidRPr="00B64BE9">
        <w:rPr>
          <w:u w:val="single"/>
        </w:rPr>
        <w:t>will be</w:t>
      </w:r>
      <w:r w:rsidR="00D81EED" w:rsidRPr="00B64BE9">
        <w:t xml:space="preserve"> scored under</w:t>
      </w:r>
      <w:r w:rsidR="00D81EED" w:rsidRPr="00B64BE9">
        <w:rPr>
          <w:b/>
        </w:rPr>
        <w:t xml:space="preserve"> </w:t>
      </w:r>
      <w:r w:rsidR="00D81EED" w:rsidRPr="00B64BE9">
        <w:rPr>
          <w:b/>
          <w:color w:val="8064A2"/>
        </w:rPr>
        <w:t>Billing.</w:t>
      </w:r>
    </w:p>
    <w:p w:rsidR="00D81EED" w:rsidRPr="00B64BE9" w:rsidRDefault="00D81EED" w:rsidP="00243285">
      <w:pPr>
        <w:tabs>
          <w:tab w:val="left" w:pos="900"/>
        </w:tabs>
        <w:rPr>
          <w:rFonts w:cs="Arial"/>
        </w:rPr>
      </w:pPr>
    </w:p>
    <w:p w:rsidR="00D81EED" w:rsidRPr="00B64BE9" w:rsidRDefault="00D81EED" w:rsidP="00B30540">
      <w:pPr>
        <w:ind w:left="3295" w:firstLine="30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b/>
          <w:sz w:val="24"/>
          <w:szCs w:val="24"/>
          <w:u w:val="single"/>
        </w:rPr>
      </w:pPr>
    </w:p>
    <w:p w:rsidR="00D81EED" w:rsidRPr="00B64BE9" w:rsidRDefault="00D81EED" w:rsidP="001C6E35">
      <w:pPr>
        <w:pStyle w:val="NormalQuestion"/>
      </w:pPr>
      <w:r w:rsidRPr="00B64BE9">
        <w:t xml:space="preserve">Tenderer to confirm how billing disputes will be handled and highlight any relevant clauses in the standard T&amp;Cs. This will </w:t>
      </w:r>
      <w:r w:rsidRPr="00B64BE9">
        <w:rPr>
          <w:u w:val="single"/>
        </w:rPr>
        <w:t>not</w:t>
      </w:r>
      <w:r w:rsidRPr="00B64BE9">
        <w:t xml:space="preserve"> be scored under</w:t>
      </w:r>
      <w:r w:rsidRPr="00B64BE9">
        <w:rPr>
          <w:b/>
          <w:szCs w:val="24"/>
        </w:rPr>
        <w:t xml:space="preserve"> </w:t>
      </w:r>
      <w:r w:rsidRPr="00B64BE9">
        <w:rPr>
          <w:b/>
          <w:color w:val="8064A2"/>
          <w:szCs w:val="24"/>
        </w:rPr>
        <w:t>Billing</w:t>
      </w:r>
    </w:p>
    <w:p w:rsidR="00D81EED" w:rsidRPr="00B64BE9" w:rsidRDefault="00D81EED" w:rsidP="00B30540">
      <w:pPr>
        <w:ind w:left="2575" w:firstLine="30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1C6E35">
      <w:pPr>
        <w:pStyle w:val="NormalQuestion"/>
        <w:numPr>
          <w:ilvl w:val="0"/>
          <w:numId w:val="0"/>
        </w:numPr>
        <w:ind w:left="1288"/>
      </w:pPr>
    </w:p>
    <w:p w:rsidR="00D81EED" w:rsidRPr="00B64BE9"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b/>
          <w:sz w:val="24"/>
          <w:szCs w:val="24"/>
          <w:u w:val="single"/>
        </w:rPr>
      </w:pPr>
    </w:p>
    <w:p w:rsidR="00D81EED" w:rsidRPr="00B64BE9" w:rsidRDefault="00D81EED" w:rsidP="00954B32">
      <w:pPr>
        <w:pStyle w:val="Heading3"/>
        <w:numPr>
          <w:ilvl w:val="0"/>
          <w:numId w:val="17"/>
        </w:numPr>
        <w:rPr>
          <w:color w:val="365F91"/>
          <w:u w:val="single"/>
        </w:rPr>
      </w:pPr>
      <w:bookmarkStart w:id="54" w:name="_Toc487711081"/>
      <w:r w:rsidRPr="00B64BE9">
        <w:rPr>
          <w:color w:val="365F91"/>
          <w:u w:val="single"/>
        </w:rPr>
        <w:t>Account Management</w:t>
      </w:r>
      <w:bookmarkEnd w:id="54"/>
    </w:p>
    <w:p w:rsidR="00D81EED" w:rsidRPr="00B64BE9" w:rsidRDefault="00D81EED" w:rsidP="00243285">
      <w:pPr>
        <w:rPr>
          <w:rFonts w:cs="Arial"/>
          <w:bCs/>
        </w:rPr>
      </w:pPr>
    </w:p>
    <w:p w:rsidR="00D81EED" w:rsidRPr="00B64BE9" w:rsidRDefault="00D81EED" w:rsidP="001C6E35">
      <w:pPr>
        <w:pStyle w:val="NormalQuestion"/>
        <w:rPr>
          <w:color w:val="F79646"/>
        </w:rPr>
      </w:pPr>
      <w:r w:rsidRPr="00B64BE9">
        <w:t xml:space="preserve">As a guide to account management personnel, Tenderers are required to provide details of the number of billing and account management personnel they would allocate to manage </w:t>
      </w:r>
      <w:r w:rsidR="000A5C2D" w:rsidRPr="00B64BE9">
        <w:t>The University</w:t>
      </w:r>
      <w:r w:rsidRPr="00B64BE9">
        <w:t xml:space="preserve">’s account.  This </w:t>
      </w:r>
      <w:r w:rsidRPr="00B64BE9">
        <w:rPr>
          <w:u w:val="single"/>
        </w:rPr>
        <w:t>will be</w:t>
      </w:r>
      <w:r w:rsidRPr="00B64BE9">
        <w:t xml:space="preserve"> scored under </w:t>
      </w:r>
      <w:r w:rsidRPr="00B64BE9">
        <w:rPr>
          <w:b/>
          <w:color w:val="F79646"/>
        </w:rPr>
        <w:t>Account Management</w:t>
      </w:r>
      <w:r w:rsidRPr="00B64BE9">
        <w:rPr>
          <w:color w:val="F79646"/>
        </w:rPr>
        <w:t>.</w:t>
      </w:r>
    </w:p>
    <w:p w:rsidR="00D81EED" w:rsidRPr="00B64BE9" w:rsidRDefault="00D81EED" w:rsidP="00B30540">
      <w:pPr>
        <w:ind w:left="2575" w:firstLine="305"/>
      </w:pPr>
      <w:r w:rsidRPr="00B64BE9">
        <w:rPr>
          <w:color w:val="000000"/>
        </w:rPr>
        <w:fldChar w:fldCharType="begin">
          <w:ffData>
            <w:name w:val=""/>
            <w:enabled/>
            <w:calcOnExit w:val="0"/>
            <w:textInput>
              <w:maxLength w:val="500"/>
            </w:textInput>
          </w:ffData>
        </w:fldChar>
      </w:r>
      <w:r w:rsidRPr="00B64BE9">
        <w:rPr>
          <w:color w:val="000000"/>
        </w:rPr>
        <w:instrText xml:space="preserve"> FORMTEXT </w:instrText>
      </w:r>
      <w:r w:rsidRPr="00B64BE9">
        <w:rPr>
          <w:color w:val="000000"/>
        </w:rPr>
      </w:r>
      <w:r w:rsidRPr="00B64BE9">
        <w:rPr>
          <w:color w:val="000000"/>
        </w:rPr>
        <w:fldChar w:fldCharType="separate"/>
      </w:r>
      <w:r w:rsidRPr="00B64BE9">
        <w:rPr>
          <w:noProof/>
        </w:rPr>
        <w:t> </w:t>
      </w:r>
      <w:r w:rsidRPr="00B64BE9">
        <w:rPr>
          <w:noProof/>
        </w:rPr>
        <w:t> </w:t>
      </w:r>
      <w:r w:rsidRPr="00B64BE9">
        <w:rPr>
          <w:noProof/>
        </w:rPr>
        <w:t> </w:t>
      </w:r>
      <w:r w:rsidRPr="00B64BE9">
        <w:rPr>
          <w:noProof/>
        </w:rPr>
        <w:t> </w:t>
      </w:r>
      <w:r w:rsidRPr="00B64BE9">
        <w:rPr>
          <w:noProof/>
        </w:rPr>
        <w:t> </w:t>
      </w:r>
      <w:r w:rsidRPr="00B64BE9">
        <w:rPr>
          <w:color w:val="000000"/>
        </w:rPr>
        <w:fldChar w:fldCharType="end"/>
      </w:r>
      <w:r w:rsidRPr="00B64BE9">
        <w:rPr>
          <w:color w:val="000000"/>
        </w:rPr>
        <w:t xml:space="preserve"> (</w:t>
      </w:r>
      <w:r w:rsidR="002F1F66" w:rsidRPr="00B64BE9">
        <w:rPr>
          <w:color w:val="000000"/>
        </w:rPr>
        <w:t>500-character</w:t>
      </w:r>
      <w:r w:rsidRPr="00B64BE9">
        <w:rPr>
          <w:color w:val="000000"/>
        </w:rPr>
        <w:t xml:space="preserve"> limit)</w:t>
      </w:r>
    </w:p>
    <w:p w:rsidR="00D81EED" w:rsidRPr="00B64BE9" w:rsidRDefault="00D81EED" w:rsidP="00243285">
      <w:pPr>
        <w:widowControl w:val="0"/>
        <w:tabs>
          <w:tab w:val="left" w:pos="-1080"/>
          <w:tab w:val="left" w:pos="-720"/>
          <w:tab w:val="left" w:pos="0"/>
          <w:tab w:val="left" w:pos="1440"/>
          <w:tab w:val="left" w:pos="2160"/>
          <w:tab w:val="left" w:pos="2880"/>
          <w:tab w:val="left" w:pos="3600"/>
          <w:tab w:val="left" w:pos="4320"/>
          <w:tab w:val="left" w:pos="7200"/>
          <w:tab w:val="left" w:pos="8190"/>
        </w:tabs>
      </w:pPr>
    </w:p>
    <w:p w:rsidR="00D81EED" w:rsidRPr="00B64BE9" w:rsidRDefault="00D81EED" w:rsidP="00926024">
      <w:pPr>
        <w:widowControl w:val="0"/>
        <w:tabs>
          <w:tab w:val="left" w:pos="-1080"/>
          <w:tab w:val="left" w:pos="-720"/>
          <w:tab w:val="left" w:pos="0"/>
          <w:tab w:val="left" w:pos="1440"/>
          <w:tab w:val="left" w:pos="2160"/>
          <w:tab w:val="left" w:pos="2880"/>
          <w:tab w:val="left" w:pos="3600"/>
          <w:tab w:val="left" w:pos="4320"/>
          <w:tab w:val="left" w:pos="7200"/>
          <w:tab w:val="left" w:pos="8190"/>
        </w:tabs>
        <w:rPr>
          <w:rFonts w:cs="Arial"/>
        </w:rPr>
      </w:pPr>
    </w:p>
    <w:p w:rsidR="00D81EED" w:rsidRPr="00B64BE9" w:rsidRDefault="00D81EED" w:rsidP="001C6E35">
      <w:pPr>
        <w:pStyle w:val="NormalQuestion"/>
        <w:rPr>
          <w:rFonts w:cs="Calibri"/>
          <w:b/>
          <w:bCs/>
        </w:rPr>
      </w:pPr>
      <w:r w:rsidRPr="00B64BE9">
        <w:rPr>
          <w:rFonts w:cs="Calibri"/>
          <w:bCs/>
        </w:rPr>
        <w:t>Tenderers</w:t>
      </w:r>
      <w:r w:rsidRPr="00B64BE9">
        <w:t xml:space="preserve"> are required to send registration reports to the nominated Energy Broker Inenco, </w:t>
      </w:r>
      <w:hyperlink r:id="rId14" w:history="1">
        <w:r w:rsidRPr="00B64BE9">
          <w:t>objection@inenco.com</w:t>
        </w:r>
      </w:hyperlink>
      <w:r w:rsidRPr="00B64BE9">
        <w:t xml:space="preserve"> by the first working day of the registration month. Please provide an example of the report. This </w:t>
      </w:r>
      <w:r w:rsidRPr="00B64BE9">
        <w:rPr>
          <w:u w:val="single"/>
        </w:rPr>
        <w:t>will be</w:t>
      </w:r>
      <w:r w:rsidRPr="00B64BE9">
        <w:t xml:space="preserve"> scored under </w:t>
      </w:r>
      <w:r w:rsidRPr="00B64BE9">
        <w:rPr>
          <w:b/>
          <w:color w:val="F79646"/>
        </w:rPr>
        <w:t>Account Management</w:t>
      </w:r>
    </w:p>
    <w:p w:rsidR="00D81EED" w:rsidRPr="00B64BE9" w:rsidRDefault="00D81EED" w:rsidP="00ED5451">
      <w:pPr>
        <w:pStyle w:val="QuestionNormal"/>
        <w:numPr>
          <w:ilvl w:val="0"/>
          <w:numId w:val="0"/>
        </w:numPr>
        <w:ind w:left="2952"/>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926024">
      <w:pPr>
        <w:jc w:val="both"/>
        <w:rPr>
          <w:rFonts w:cs="Calibri"/>
          <w:b/>
          <w:bCs/>
        </w:rPr>
      </w:pPr>
    </w:p>
    <w:p w:rsidR="00D81EED" w:rsidRPr="00B64BE9" w:rsidRDefault="00D81EED" w:rsidP="001C6E35">
      <w:pPr>
        <w:pStyle w:val="NormalQuestion"/>
        <w:rPr>
          <w:rFonts w:cs="Calibri"/>
          <w:bCs/>
        </w:rPr>
      </w:pPr>
      <w:r w:rsidRPr="00B64BE9">
        <w:lastRenderedPageBreak/>
        <w:t xml:space="preserve">Tenderers are required to notify the nominated Energy Broker Inenco, </w:t>
      </w:r>
      <w:hyperlink r:id="rId15" w:history="1">
        <w:r w:rsidRPr="00B64BE9">
          <w:t>objection@inenco.com</w:t>
        </w:r>
      </w:hyperlink>
      <w:r w:rsidRPr="00B64BE9">
        <w:t xml:space="preserve"> of all objections and all available information on the day the objection is raised. This </w:t>
      </w:r>
      <w:r w:rsidRPr="00B64BE9">
        <w:rPr>
          <w:u w:val="single"/>
        </w:rPr>
        <w:t>will be</w:t>
      </w:r>
      <w:r w:rsidRPr="00B64BE9">
        <w:t xml:space="preserve"> scored under </w:t>
      </w:r>
      <w:r w:rsidRPr="00B64BE9">
        <w:rPr>
          <w:b/>
          <w:color w:val="F79646"/>
        </w:rPr>
        <w:t>Account Management</w:t>
      </w:r>
      <w:r w:rsidRPr="00B64BE9">
        <w:rPr>
          <w:b/>
        </w:rPr>
        <w:t>.</w:t>
      </w:r>
    </w:p>
    <w:p w:rsidR="00D81EED" w:rsidRPr="00B64BE9" w:rsidRDefault="00D81EED" w:rsidP="00ED5451">
      <w:pPr>
        <w:pStyle w:val="QuestionNormal"/>
        <w:numPr>
          <w:ilvl w:val="0"/>
          <w:numId w:val="0"/>
        </w:numPr>
        <w:ind w:left="2952"/>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926024">
      <w:pPr>
        <w:jc w:val="both"/>
        <w:rPr>
          <w:rFonts w:cs="Arial"/>
        </w:rPr>
      </w:pPr>
    </w:p>
    <w:p w:rsidR="00D81EED" w:rsidRPr="00B64BE9" w:rsidRDefault="00D81EED" w:rsidP="001C6E35">
      <w:pPr>
        <w:pStyle w:val="NormalQuestion"/>
        <w:numPr>
          <w:ilvl w:val="0"/>
          <w:numId w:val="0"/>
        </w:numPr>
        <w:ind w:left="568"/>
      </w:pPr>
      <w:r w:rsidRPr="00B64BE9">
        <w:t xml:space="preserve">The successful supplier will be expected to attend regular KPI review meetings. It is anticipated that these will take place quarterly but may be more or less frequent as necessary. </w:t>
      </w:r>
    </w:p>
    <w:p w:rsidR="00D81EED" w:rsidRPr="00B64BE9" w:rsidRDefault="00D81EED" w:rsidP="001C6E35">
      <w:pPr>
        <w:pStyle w:val="NormalQuestion"/>
        <w:numPr>
          <w:ilvl w:val="0"/>
          <w:numId w:val="0"/>
        </w:numPr>
        <w:ind w:left="568"/>
      </w:pPr>
    </w:p>
    <w:p w:rsidR="00D81EED" w:rsidRPr="00B64BE9" w:rsidRDefault="00D81EED" w:rsidP="001C6E35">
      <w:pPr>
        <w:pStyle w:val="NormalQuestion"/>
        <w:rPr>
          <w:rFonts w:cs="Calibri"/>
          <w:b/>
        </w:rPr>
      </w:pPr>
      <w:r w:rsidRPr="00B64BE9">
        <w:t xml:space="preserve">Tenderers are required to attend quarterly KPI meetings. Please confirm acceptance of this. This </w:t>
      </w:r>
      <w:r w:rsidRPr="00B64BE9">
        <w:rPr>
          <w:u w:val="single"/>
        </w:rPr>
        <w:t>will be</w:t>
      </w:r>
      <w:r w:rsidRPr="00B64BE9">
        <w:t xml:space="preserve"> scored under </w:t>
      </w:r>
      <w:r w:rsidRPr="00B64BE9">
        <w:rPr>
          <w:b/>
          <w:color w:val="F79646"/>
        </w:rPr>
        <w:t>Account</w:t>
      </w:r>
      <w:r w:rsidRPr="00B64BE9">
        <w:rPr>
          <w:color w:val="F79646"/>
        </w:rPr>
        <w:t xml:space="preserve"> </w:t>
      </w:r>
      <w:r w:rsidRPr="00B64BE9">
        <w:rPr>
          <w:b/>
          <w:color w:val="F79646"/>
        </w:rPr>
        <w:t>Management</w:t>
      </w:r>
      <w:r w:rsidRPr="00B64BE9">
        <w:rPr>
          <w:b/>
        </w:rPr>
        <w:t>.</w:t>
      </w: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926024">
      <w:pPr>
        <w:widowControl w:val="0"/>
        <w:tabs>
          <w:tab w:val="left" w:pos="-1080"/>
          <w:tab w:val="left" w:pos="-720"/>
          <w:tab w:val="left" w:pos="0"/>
          <w:tab w:val="left" w:pos="1440"/>
          <w:tab w:val="left" w:pos="2160"/>
          <w:tab w:val="left" w:pos="2880"/>
          <w:tab w:val="left" w:pos="3600"/>
          <w:tab w:val="left" w:pos="4320"/>
          <w:tab w:val="left" w:pos="7200"/>
          <w:tab w:val="left" w:pos="8190"/>
        </w:tabs>
        <w:ind w:left="142"/>
        <w:jc w:val="center"/>
        <w:rPr>
          <w:rFonts w:cs="Calibri"/>
          <w:b/>
          <w:bCs/>
        </w:rPr>
      </w:pPr>
    </w:p>
    <w:p w:rsidR="00D81EED" w:rsidRPr="00B64BE9" w:rsidRDefault="00D81EED" w:rsidP="001C6E35">
      <w:pPr>
        <w:pStyle w:val="NormalQuestion"/>
      </w:pPr>
      <w:r w:rsidRPr="00B64BE9">
        <w:t>Tenderers are requested, as part of their tender response, to submit their own conditions of supply which will apply under this Framework Agreement. This question will be scored as a pass\fail under Terms and Conditions.</w:t>
      </w:r>
    </w:p>
    <w:p w:rsidR="00D81EED" w:rsidRPr="00B64BE9" w:rsidRDefault="00D81EED" w:rsidP="00B9674C">
      <w:pPr>
        <w:rPr>
          <w:szCs w:val="22"/>
          <w:lang w:val="x-none" w:eastAsia="en-US"/>
        </w:rPr>
      </w:pPr>
    </w:p>
    <w:p w:rsidR="00D81EED" w:rsidRPr="00B64BE9" w:rsidRDefault="00D81EED" w:rsidP="001C6E35">
      <w:pPr>
        <w:pStyle w:val="NormalQuestion"/>
      </w:pPr>
      <w:r w:rsidRPr="00B64BE9">
        <w:t xml:space="preserve">By bidding for this contract the supplier acknowledges that the University operates a ‘Permit to Work’ Scheme to govern site access across campus. Specific details will be discussed in detail with the successful supplier. Tenderers must comply with </w:t>
      </w:r>
      <w:r w:rsidR="000A5C2D" w:rsidRPr="00B64BE9">
        <w:t>The University</w:t>
      </w:r>
      <w:r w:rsidRPr="00B64BE9">
        <w:t xml:space="preserve"> site access procedures. </w:t>
      </w:r>
      <w:r w:rsidRPr="00B64BE9">
        <w:rPr>
          <w:bCs/>
        </w:rPr>
        <w:t xml:space="preserve">This question </w:t>
      </w:r>
      <w:r w:rsidRPr="00B64BE9">
        <w:rPr>
          <w:bCs/>
          <w:u w:val="single"/>
        </w:rPr>
        <w:t>will be</w:t>
      </w:r>
      <w:r w:rsidRPr="00B64BE9">
        <w:rPr>
          <w:bCs/>
        </w:rPr>
        <w:t xml:space="preserve"> scored as a pass\fail under </w:t>
      </w:r>
      <w:r w:rsidRPr="00B64BE9">
        <w:rPr>
          <w:bCs/>
          <w:color w:val="FFC000"/>
        </w:rPr>
        <w:t>Terms and Conditions</w:t>
      </w:r>
    </w:p>
    <w:p w:rsidR="00D81EED" w:rsidRPr="00B64BE9" w:rsidRDefault="00D81EED" w:rsidP="00B9674C">
      <w:pPr>
        <w:rPr>
          <w:szCs w:val="22"/>
          <w:lang w:val="x-none" w:eastAsia="en-US"/>
        </w:rPr>
      </w:pPr>
    </w:p>
    <w:p w:rsidR="00D81EED" w:rsidRPr="00B64BE9" w:rsidRDefault="00D81EED" w:rsidP="00ED5451">
      <w:pPr>
        <w:pStyle w:val="QuestionNormal"/>
        <w:numPr>
          <w:ilvl w:val="0"/>
          <w:numId w:val="0"/>
        </w:numPr>
        <w:ind w:left="792"/>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926024">
      <w:pPr>
        <w:widowControl w:val="0"/>
        <w:tabs>
          <w:tab w:val="left" w:pos="-1080"/>
          <w:tab w:val="left" w:pos="-720"/>
          <w:tab w:val="left" w:pos="0"/>
          <w:tab w:val="left" w:pos="1440"/>
          <w:tab w:val="left" w:pos="2160"/>
          <w:tab w:val="left" w:pos="2880"/>
          <w:tab w:val="left" w:pos="3600"/>
          <w:tab w:val="left" w:pos="4320"/>
          <w:tab w:val="left" w:pos="7200"/>
          <w:tab w:val="left" w:pos="8190"/>
        </w:tabs>
        <w:ind w:left="142"/>
        <w:jc w:val="center"/>
        <w:rPr>
          <w:rFonts w:cs="Calibri"/>
          <w:b/>
          <w:color w:val="000000"/>
        </w:rPr>
      </w:pPr>
    </w:p>
    <w:p w:rsidR="00D81EED" w:rsidRPr="00B64BE9" w:rsidRDefault="00D81EED" w:rsidP="00954B32">
      <w:pPr>
        <w:pStyle w:val="Heading3"/>
        <w:numPr>
          <w:ilvl w:val="0"/>
          <w:numId w:val="17"/>
        </w:numPr>
        <w:rPr>
          <w:b w:val="0"/>
          <w:color w:val="365F91"/>
          <w:u w:val="single"/>
        </w:rPr>
      </w:pPr>
      <w:bookmarkStart w:id="55" w:name="_Toc487711082"/>
      <w:r w:rsidRPr="00B64BE9">
        <w:rPr>
          <w:color w:val="365F91"/>
          <w:u w:val="single"/>
        </w:rPr>
        <w:t>Management Information Provision</w:t>
      </w:r>
      <w:bookmarkEnd w:id="55"/>
    </w:p>
    <w:p w:rsidR="00D81EED" w:rsidRPr="00B64BE9" w:rsidRDefault="00D81EED" w:rsidP="00243285">
      <w:pPr>
        <w:rPr>
          <w:rFonts w:cs="Arial"/>
        </w:rPr>
      </w:pPr>
    </w:p>
    <w:p w:rsidR="00D81EED" w:rsidRPr="00B64BE9" w:rsidRDefault="00D81EED" w:rsidP="00954B32">
      <w:pPr>
        <w:pStyle w:val="ListParagraph"/>
        <w:numPr>
          <w:ilvl w:val="1"/>
          <w:numId w:val="17"/>
        </w:numPr>
        <w:overflowPunct w:val="0"/>
        <w:autoSpaceDE w:val="0"/>
        <w:autoSpaceDN w:val="0"/>
        <w:adjustRightInd w:val="0"/>
        <w:textAlignment w:val="baseline"/>
        <w:rPr>
          <w:rFonts w:cs="Arial"/>
          <w:kern w:val="22"/>
        </w:rPr>
      </w:pPr>
      <w:r w:rsidRPr="00B64BE9">
        <w:rPr>
          <w:rFonts w:cs="Arial"/>
          <w:kern w:val="22"/>
        </w:rPr>
        <w:t xml:space="preserve">Management Information (MI) must be provided at a maximum of quarterly intervals, which is to include a full Site Level Portfolio summary, with the following information (identified as per a calendar monthly basis) as a minimum: </w:t>
      </w:r>
    </w:p>
    <w:p w:rsidR="00D81EED" w:rsidRPr="00B64BE9" w:rsidRDefault="00D81EED" w:rsidP="00EF4A38">
      <w:pPr>
        <w:pStyle w:val="ListParagraph"/>
        <w:numPr>
          <w:ilvl w:val="2"/>
          <w:numId w:val="20"/>
        </w:numPr>
        <w:suppressAutoHyphens w:val="0"/>
        <w:overflowPunct w:val="0"/>
        <w:autoSpaceDE w:val="0"/>
        <w:autoSpaceDN w:val="0"/>
        <w:adjustRightInd w:val="0"/>
        <w:spacing w:before="0"/>
        <w:jc w:val="both"/>
        <w:textAlignment w:val="baseline"/>
        <w:rPr>
          <w:rFonts w:cs="Arial"/>
          <w:kern w:val="22"/>
        </w:rPr>
      </w:pPr>
      <w:r w:rsidRPr="00B64BE9">
        <w:rPr>
          <w:rFonts w:cs="Arial"/>
          <w:kern w:val="22"/>
        </w:rPr>
        <w:t>Historical actual consumption from contract commencement</w:t>
      </w:r>
    </w:p>
    <w:p w:rsidR="00D81EED" w:rsidRPr="00B64BE9" w:rsidRDefault="00D81EED" w:rsidP="001C6E35">
      <w:pPr>
        <w:pStyle w:val="NormalQuestion"/>
        <w:numPr>
          <w:ilvl w:val="0"/>
          <w:numId w:val="0"/>
        </w:numPr>
        <w:ind w:left="2160"/>
      </w:pPr>
      <w:r w:rsidRPr="00B64BE9">
        <w:t xml:space="preserve">This is to be shown as total billed consumption and total consumption billed at register level (i.e. Day, Night, Off Peak </w:t>
      </w:r>
      <w:r w:rsidR="002F1F66" w:rsidRPr="00B64BE9">
        <w:t>etc.</w:t>
      </w:r>
      <w:r w:rsidRPr="00B64BE9">
        <w:t>).  A download of invoices is not acceptable.  For unbilled sites the Supplier is expected to provide an accurate EAC (not industry standard)</w:t>
      </w:r>
    </w:p>
    <w:p w:rsidR="00D81EED" w:rsidRPr="00B64BE9" w:rsidRDefault="00D81EED" w:rsidP="00EF4A38">
      <w:pPr>
        <w:pStyle w:val="ListParagraph"/>
        <w:numPr>
          <w:ilvl w:val="2"/>
          <w:numId w:val="20"/>
        </w:numPr>
        <w:suppressAutoHyphens w:val="0"/>
        <w:overflowPunct w:val="0"/>
        <w:autoSpaceDE w:val="0"/>
        <w:autoSpaceDN w:val="0"/>
        <w:adjustRightInd w:val="0"/>
        <w:spacing w:before="0"/>
        <w:jc w:val="both"/>
        <w:textAlignment w:val="baseline"/>
        <w:rPr>
          <w:rFonts w:cs="Arial"/>
          <w:kern w:val="22"/>
        </w:rPr>
      </w:pPr>
      <w:r w:rsidRPr="00B64BE9">
        <w:rPr>
          <w:rFonts w:cs="Arial"/>
          <w:kern w:val="22"/>
        </w:rPr>
        <w:t>Outstanding debt</w:t>
      </w:r>
    </w:p>
    <w:p w:rsidR="00D81EED" w:rsidRPr="00B64BE9" w:rsidRDefault="00D81EED" w:rsidP="00EF4A38">
      <w:pPr>
        <w:pStyle w:val="ListParagraph"/>
        <w:numPr>
          <w:ilvl w:val="2"/>
          <w:numId w:val="20"/>
        </w:numPr>
        <w:suppressAutoHyphens w:val="0"/>
        <w:overflowPunct w:val="0"/>
        <w:autoSpaceDE w:val="0"/>
        <w:autoSpaceDN w:val="0"/>
        <w:adjustRightInd w:val="0"/>
        <w:spacing w:before="0"/>
        <w:jc w:val="both"/>
        <w:textAlignment w:val="baseline"/>
        <w:rPr>
          <w:rFonts w:cs="Arial"/>
          <w:kern w:val="22"/>
        </w:rPr>
      </w:pPr>
      <w:r w:rsidRPr="00B64BE9">
        <w:rPr>
          <w:rFonts w:cs="Arial"/>
          <w:kern w:val="22"/>
        </w:rPr>
        <w:t>Monthly position against volume tolerance percentage</w:t>
      </w:r>
    </w:p>
    <w:p w:rsidR="00D81EED" w:rsidRPr="00B64BE9" w:rsidRDefault="00D81EED" w:rsidP="00EF4A38">
      <w:pPr>
        <w:pStyle w:val="ListParagraph"/>
        <w:numPr>
          <w:ilvl w:val="2"/>
          <w:numId w:val="20"/>
        </w:numPr>
        <w:suppressAutoHyphens w:val="0"/>
        <w:overflowPunct w:val="0"/>
        <w:autoSpaceDE w:val="0"/>
        <w:autoSpaceDN w:val="0"/>
        <w:adjustRightInd w:val="0"/>
        <w:spacing w:before="0"/>
        <w:jc w:val="both"/>
        <w:textAlignment w:val="baseline"/>
        <w:rPr>
          <w:rFonts w:cs="Arial"/>
          <w:kern w:val="22"/>
        </w:rPr>
      </w:pPr>
      <w:r w:rsidRPr="00B64BE9">
        <w:rPr>
          <w:rFonts w:cs="Arial"/>
          <w:kern w:val="22"/>
        </w:rPr>
        <w:t>A monthly exception report on the AMR data used</w:t>
      </w:r>
    </w:p>
    <w:p w:rsidR="00D81EED" w:rsidRPr="00B64BE9" w:rsidRDefault="00D81EED" w:rsidP="00EF4A38">
      <w:pPr>
        <w:pStyle w:val="ListParagraph"/>
        <w:numPr>
          <w:ilvl w:val="2"/>
          <w:numId w:val="20"/>
        </w:numPr>
        <w:suppressAutoHyphens w:val="0"/>
        <w:overflowPunct w:val="0"/>
        <w:autoSpaceDE w:val="0"/>
        <w:autoSpaceDN w:val="0"/>
        <w:adjustRightInd w:val="0"/>
        <w:spacing w:before="0"/>
        <w:jc w:val="both"/>
        <w:textAlignment w:val="baseline"/>
        <w:rPr>
          <w:rFonts w:cs="Arial"/>
          <w:b/>
          <w:kern w:val="22"/>
          <w:szCs w:val="18"/>
        </w:rPr>
      </w:pPr>
      <w:r w:rsidRPr="00B64BE9">
        <w:rPr>
          <w:rFonts w:cs="Arial"/>
          <w:kern w:val="22"/>
        </w:rPr>
        <w:t>Other MI may be required over the lifetime of the contract as agreed</w:t>
      </w:r>
    </w:p>
    <w:p w:rsidR="00D81EED" w:rsidRPr="00B64BE9" w:rsidRDefault="00D81EED" w:rsidP="00B735E0">
      <w:pPr>
        <w:widowControl w:val="0"/>
        <w:tabs>
          <w:tab w:val="left" w:pos="-1080"/>
          <w:tab w:val="left" w:pos="-720"/>
          <w:tab w:val="left" w:pos="0"/>
          <w:tab w:val="left" w:pos="1440"/>
          <w:tab w:val="left" w:pos="2250"/>
          <w:tab w:val="left" w:pos="2880"/>
          <w:tab w:val="left" w:pos="3600"/>
          <w:tab w:val="left" w:pos="4320"/>
          <w:tab w:val="left" w:pos="7200"/>
          <w:tab w:val="left" w:pos="8190"/>
        </w:tabs>
        <w:rPr>
          <w:rFonts w:cs="Arial"/>
          <w:b/>
          <w:highlight w:val="lightGray"/>
          <w:u w:val="single"/>
        </w:rPr>
      </w:pPr>
    </w:p>
    <w:p w:rsidR="00D81EED" w:rsidRPr="00B64BE9" w:rsidRDefault="00D81EED" w:rsidP="00954B32">
      <w:pPr>
        <w:pStyle w:val="Heading3"/>
        <w:numPr>
          <w:ilvl w:val="0"/>
          <w:numId w:val="17"/>
        </w:numPr>
        <w:rPr>
          <w:color w:val="365F91"/>
          <w:u w:val="single"/>
        </w:rPr>
      </w:pPr>
      <w:bookmarkStart w:id="56" w:name="_Toc487711083"/>
      <w:r w:rsidRPr="00B64BE9">
        <w:rPr>
          <w:color w:val="365F91"/>
          <w:u w:val="single"/>
        </w:rPr>
        <w:t>AMR Requirement</w:t>
      </w:r>
      <w:bookmarkEnd w:id="56"/>
      <w:r w:rsidRPr="00B64BE9">
        <w:rPr>
          <w:color w:val="365F91"/>
          <w:u w:val="single"/>
        </w:rPr>
        <w:t xml:space="preserve"> </w:t>
      </w:r>
    </w:p>
    <w:p w:rsidR="00D81EED" w:rsidRPr="00B64BE9" w:rsidRDefault="00D81EED" w:rsidP="00B735E0">
      <w:pPr>
        <w:widowControl w:val="0"/>
        <w:tabs>
          <w:tab w:val="left" w:pos="-1080"/>
          <w:tab w:val="left" w:pos="-720"/>
          <w:tab w:val="left" w:pos="0"/>
          <w:tab w:val="left" w:pos="1440"/>
          <w:tab w:val="left" w:pos="2250"/>
          <w:tab w:val="left" w:pos="2880"/>
          <w:tab w:val="left" w:pos="3600"/>
          <w:tab w:val="left" w:pos="4320"/>
          <w:tab w:val="left" w:pos="7200"/>
          <w:tab w:val="left" w:pos="8190"/>
        </w:tabs>
        <w:rPr>
          <w:rFonts w:cs="Arial"/>
          <w:b/>
        </w:rPr>
      </w:pPr>
    </w:p>
    <w:p w:rsidR="00D81EED" w:rsidRPr="00B64BE9" w:rsidRDefault="00D81EED" w:rsidP="006007C4">
      <w:pPr>
        <w:rPr>
          <w:rFonts w:cs="Arial"/>
          <w:bCs/>
          <w:highlight w:val="lightGray"/>
        </w:rPr>
      </w:pPr>
      <w:r w:rsidRPr="00B64BE9">
        <w:t xml:space="preserve">The successful Supplier must confirm their willingness to appoint the </w:t>
      </w:r>
      <w:r w:rsidR="000A5C2D" w:rsidRPr="00B64BE9">
        <w:t xml:space="preserve">University </w:t>
      </w:r>
      <w:r w:rsidRPr="00B64BE9">
        <w:t xml:space="preserve">nominated MOP and DC/DA. This will be scored under </w:t>
      </w:r>
      <w:r w:rsidRPr="00B64BE9">
        <w:rPr>
          <w:b/>
          <w:bCs/>
          <w:color w:val="F79646"/>
        </w:rPr>
        <w:t>AMR Requirement</w:t>
      </w:r>
    </w:p>
    <w:p w:rsidR="00D81EED" w:rsidRPr="00B64BE9" w:rsidRDefault="00D81EED" w:rsidP="001C6E35">
      <w:pPr>
        <w:pStyle w:val="NormalQuestion"/>
      </w:pPr>
    </w:p>
    <w:p w:rsidR="00D81EED" w:rsidRPr="00B64BE9" w:rsidRDefault="00D81EED" w:rsidP="00ED5451">
      <w:pPr>
        <w:pStyle w:val="QuestionNormal"/>
        <w:numPr>
          <w:ilvl w:val="0"/>
          <w:numId w:val="0"/>
        </w:numPr>
        <w:ind w:left="2880"/>
      </w:pPr>
      <w:r w:rsidRPr="00B64BE9">
        <w:t xml:space="preserve">Yes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r w:rsidRPr="00B64BE9">
        <w:t xml:space="preserve">       No    </w:t>
      </w:r>
      <w:r w:rsidRPr="00B64BE9">
        <w:fldChar w:fldCharType="begin">
          <w:ffData>
            <w:name w:val="Check75"/>
            <w:enabled/>
            <w:calcOnExit w:val="0"/>
            <w:checkBox>
              <w:sizeAuto/>
              <w:default w:val="0"/>
            </w:checkBox>
          </w:ffData>
        </w:fldChar>
      </w:r>
      <w:r w:rsidRPr="00B64BE9">
        <w:instrText xml:space="preserve"> FORMCHECKBOX </w:instrText>
      </w:r>
      <w:r w:rsidR="001B0E09">
        <w:fldChar w:fldCharType="separate"/>
      </w:r>
      <w:r w:rsidRPr="00B64BE9">
        <w:fldChar w:fldCharType="end"/>
      </w:r>
    </w:p>
    <w:p w:rsidR="00D81EED" w:rsidRPr="00B64BE9" w:rsidRDefault="00D81EED" w:rsidP="001C6E35">
      <w:pPr>
        <w:pStyle w:val="NormalQuestion"/>
        <w:numPr>
          <w:ilvl w:val="0"/>
          <w:numId w:val="0"/>
        </w:numPr>
        <w:ind w:left="153"/>
      </w:pPr>
    </w:p>
    <w:sectPr w:rsidR="00D81EED" w:rsidRPr="00B64BE9" w:rsidSect="00692461">
      <w:headerReference w:type="default" r:id="rId16"/>
      <w:footerReference w:type="default" r:id="rId17"/>
      <w:footnotePr>
        <w:pos w:val="beneathText"/>
      </w:footnotePr>
      <w:pgSz w:w="11905" w:h="16837"/>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E09" w:rsidRDefault="001B0E09">
      <w:r>
        <w:separator/>
      </w:r>
    </w:p>
  </w:endnote>
  <w:endnote w:type="continuationSeparator" w:id="0">
    <w:p w:rsidR="001B0E09" w:rsidRDefault="001B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heSans B5 Plain">
    <w:altName w:val="Arial"/>
    <w:panose1 w:val="00000000000000000000"/>
    <w:charset w:val="00"/>
    <w:family w:val="swiss"/>
    <w:notTrueType/>
    <w:pitch w:val="variable"/>
    <w:sig w:usb0="00000003" w:usb1="00000000" w:usb2="00000000" w:usb3="00000000" w:csb0="00000001" w:csb1="00000000"/>
  </w:font>
  <w:font w:name="TheSans B7 Bold">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4 SemiLight">
    <w:altName w:val="Arial"/>
    <w:panose1 w:val="00000000000000000000"/>
    <w:charset w:val="00"/>
    <w:family w:val="moder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96" w:rsidRDefault="00741396" w:rsidP="00AE4875">
    <w:pPr>
      <w:pStyle w:val="Footer"/>
      <w:jc w:val="right"/>
    </w:pPr>
  </w:p>
  <w:tbl>
    <w:tblPr>
      <w:tblW w:w="0" w:type="auto"/>
      <w:tblLook w:val="04A0" w:firstRow="1" w:lastRow="0" w:firstColumn="1" w:lastColumn="0" w:noHBand="0" w:noVBand="1"/>
    </w:tblPr>
    <w:tblGrid>
      <w:gridCol w:w="4620"/>
      <w:gridCol w:w="4621"/>
    </w:tblGrid>
    <w:tr w:rsidR="00741396" w:rsidTr="002829B4">
      <w:tc>
        <w:tcPr>
          <w:tcW w:w="4620" w:type="dxa"/>
        </w:tcPr>
        <w:p w:rsidR="00741396" w:rsidRPr="001B7B7F" w:rsidRDefault="00741396" w:rsidP="005D4DDB">
          <w:pPr>
            <w:pStyle w:val="Footer"/>
          </w:pPr>
        </w:p>
      </w:tc>
      <w:tc>
        <w:tcPr>
          <w:tcW w:w="4621" w:type="dxa"/>
        </w:tcPr>
        <w:p w:rsidR="00741396" w:rsidRPr="001B7B7F" w:rsidRDefault="00741396" w:rsidP="002829B4">
          <w:pPr>
            <w:pStyle w:val="Footer"/>
            <w:jc w:val="right"/>
          </w:pPr>
          <w:r w:rsidRPr="001B7B7F">
            <w:t xml:space="preserve">Page </w:t>
          </w:r>
          <w:r w:rsidRPr="002829B4">
            <w:rPr>
              <w:b/>
            </w:rPr>
            <w:fldChar w:fldCharType="begin"/>
          </w:r>
          <w:r w:rsidRPr="002829B4">
            <w:rPr>
              <w:b/>
            </w:rPr>
            <w:instrText xml:space="preserve"> PAGE </w:instrText>
          </w:r>
          <w:r w:rsidRPr="002829B4">
            <w:rPr>
              <w:b/>
            </w:rPr>
            <w:fldChar w:fldCharType="separate"/>
          </w:r>
          <w:r w:rsidR="008B6638">
            <w:rPr>
              <w:b/>
              <w:noProof/>
            </w:rPr>
            <w:t>22</w:t>
          </w:r>
          <w:r w:rsidRPr="002829B4">
            <w:rPr>
              <w:b/>
            </w:rPr>
            <w:fldChar w:fldCharType="end"/>
          </w:r>
          <w:r w:rsidRPr="001B7B7F">
            <w:t xml:space="preserve"> of </w:t>
          </w:r>
          <w:r w:rsidRPr="002829B4">
            <w:rPr>
              <w:b/>
            </w:rPr>
            <w:fldChar w:fldCharType="begin"/>
          </w:r>
          <w:r w:rsidRPr="002829B4">
            <w:rPr>
              <w:b/>
            </w:rPr>
            <w:instrText xml:space="preserve"> NUMPAGES  </w:instrText>
          </w:r>
          <w:r w:rsidRPr="002829B4">
            <w:rPr>
              <w:b/>
            </w:rPr>
            <w:fldChar w:fldCharType="separate"/>
          </w:r>
          <w:r w:rsidR="008B6638">
            <w:rPr>
              <w:b/>
              <w:noProof/>
            </w:rPr>
            <w:t>30</w:t>
          </w:r>
          <w:r w:rsidRPr="002829B4">
            <w:rPr>
              <w:b/>
            </w:rPr>
            <w:fldChar w:fldCharType="end"/>
          </w:r>
        </w:p>
      </w:tc>
    </w:tr>
  </w:tbl>
  <w:p w:rsidR="00741396" w:rsidRDefault="00741396" w:rsidP="00AE4875">
    <w:pPr>
      <w:pStyle w:val="Footer"/>
      <w:jc w:val="right"/>
    </w:pPr>
  </w:p>
  <w:p w:rsidR="00741396" w:rsidRDefault="007413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E09" w:rsidRDefault="001B0E09">
      <w:r>
        <w:separator/>
      </w:r>
    </w:p>
  </w:footnote>
  <w:footnote w:type="continuationSeparator" w:id="0">
    <w:p w:rsidR="001B0E09" w:rsidRDefault="001B0E09">
      <w:r>
        <w:continuationSeparator/>
      </w:r>
    </w:p>
  </w:footnote>
  <w:footnote w:id="1">
    <w:p w:rsidR="00741396" w:rsidRDefault="00741396">
      <w:pPr>
        <w:pStyle w:val="FootnoteText"/>
      </w:pPr>
      <w:r>
        <w:rPr>
          <w:rStyle w:val="FootnoteReference"/>
        </w:rPr>
        <w:footnoteRef/>
      </w:r>
      <w:r>
        <w:t xml:space="preserve"> </w:t>
      </w:r>
      <w:hyperlink r:id="rId1">
        <w:r w:rsidRPr="006431DF">
          <w:rPr>
            <w:rFonts w:cs="Arial"/>
            <w:color w:val="0000FF"/>
            <w:u w:val="single"/>
          </w:rPr>
          <w:t>Procurement Policy Note 14/15– Supporting Apprenticeships and Skills Through Public Procurement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988"/>
      <w:gridCol w:w="6257"/>
    </w:tblGrid>
    <w:tr w:rsidR="00741396">
      <w:tc>
        <w:tcPr>
          <w:tcW w:w="2988" w:type="dxa"/>
          <w:tcBorders>
            <w:bottom w:val="single" w:sz="4" w:space="0" w:color="000000"/>
          </w:tcBorders>
        </w:tcPr>
        <w:p w:rsidR="00741396" w:rsidRDefault="00741396">
          <w:pPr>
            <w:pStyle w:val="DocumentHeader"/>
            <w:snapToGrid w:val="0"/>
          </w:pPr>
          <w:r>
            <w:t xml:space="preserve">The University of Sheffield </w:t>
          </w:r>
        </w:p>
      </w:tc>
      <w:tc>
        <w:tcPr>
          <w:tcW w:w="6257" w:type="dxa"/>
          <w:tcBorders>
            <w:bottom w:val="single" w:sz="4" w:space="0" w:color="000000"/>
          </w:tcBorders>
        </w:tcPr>
        <w:p w:rsidR="00741396" w:rsidRDefault="00741396" w:rsidP="00A63F14">
          <w:pPr>
            <w:pStyle w:val="DocumentHeader"/>
            <w:snapToGrid w:val="0"/>
            <w:jc w:val="right"/>
          </w:pPr>
          <w:r>
            <w:t>Invitation to Tender:  Supply HH Electricity</w:t>
          </w:r>
        </w:p>
      </w:tc>
    </w:tr>
  </w:tbl>
  <w:p w:rsidR="00741396" w:rsidRDefault="007413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86074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AD345258"/>
    <w:lvl w:ilvl="0">
      <w:start w:val="1"/>
      <w:numFmt w:val="decimal"/>
      <w:lvlText w:val="%1"/>
      <w:lvlJc w:val="left"/>
      <w:pPr>
        <w:tabs>
          <w:tab w:val="num" w:pos="720"/>
        </w:tabs>
        <w:ind w:left="720" w:hanging="720"/>
      </w:pPr>
      <w:rPr>
        <w:rFonts w:ascii="CG Times" w:hAnsi="CG Times" w:cs="Times New Roman"/>
        <w:b/>
        <w:sz w:val="24"/>
      </w:rPr>
    </w:lvl>
    <w:lvl w:ilvl="1">
      <w:start w:val="1"/>
      <w:numFmt w:val="decimal"/>
      <w:lvlText w:val="%1.%2"/>
      <w:lvlJc w:val="left"/>
      <w:pPr>
        <w:tabs>
          <w:tab w:val="num" w:pos="720"/>
        </w:tabs>
        <w:ind w:left="720" w:hanging="720"/>
      </w:pPr>
      <w:rPr>
        <w:rFonts w:cs="Times New Roman"/>
      </w:rPr>
    </w:lvl>
    <w:lvl w:ilvl="2">
      <w:start w:val="1"/>
      <w:numFmt w:val="decimal"/>
      <w:pStyle w:val="Level3"/>
      <w:lvlText w:val="%1.%2.%3"/>
      <w:lvlJc w:val="left"/>
      <w:pPr>
        <w:tabs>
          <w:tab w:val="num" w:pos="720"/>
        </w:tabs>
        <w:ind w:left="720" w:hanging="720"/>
      </w:pPr>
      <w:rPr>
        <w:rFonts w:cs="Times New Roman"/>
      </w:rPr>
    </w:lvl>
    <w:lvl w:ilvl="3">
      <w:start w:val="1"/>
      <w:numFmt w:val="decimal"/>
      <w:lvlText w:val="%4)"/>
      <w:lvlJc w:val="left"/>
      <w:pPr>
        <w:tabs>
          <w:tab w:val="num" w:pos="1440"/>
        </w:tabs>
        <w:ind w:left="1440" w:hanging="720"/>
      </w:pPr>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720"/>
      </w:pPr>
      <w:rPr>
        <w:rFonts w:cs="Times New Roman"/>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lvl w:ilvl="0">
      <w:start w:val="1"/>
      <w:numFmt w:val="bullet"/>
      <w:pStyle w:val="bullet1"/>
      <w:lvlText w:val=""/>
      <w:lvlJc w:val="left"/>
      <w:pPr>
        <w:tabs>
          <w:tab w:val="num" w:pos="720"/>
        </w:tabs>
        <w:ind w:left="720" w:hanging="360"/>
      </w:pPr>
      <w:rPr>
        <w:rFonts w:ascii="Symbol" w:hAnsi="Symbol"/>
      </w:rPr>
    </w:lvl>
  </w:abstractNum>
  <w:abstractNum w:abstractNumId="6" w15:restartNumberingAfterBreak="0">
    <w:nsid w:val="00C35478"/>
    <w:multiLevelType w:val="singleLevel"/>
    <w:tmpl w:val="AD40E9EE"/>
    <w:lvl w:ilvl="0">
      <w:start w:val="1"/>
      <w:numFmt w:val="bullet"/>
      <w:pStyle w:val="StyleStyleTabbulArial10pt1Italic"/>
      <w:lvlText w:val=""/>
      <w:lvlJc w:val="left"/>
      <w:pPr>
        <w:tabs>
          <w:tab w:val="num" w:pos="170"/>
        </w:tabs>
        <w:ind w:left="473" w:hanging="360"/>
      </w:pPr>
      <w:rPr>
        <w:rFonts w:ascii="Symbol" w:hAnsi="Symbol" w:hint="default"/>
        <w:sz w:val="24"/>
      </w:rPr>
    </w:lvl>
  </w:abstractNum>
  <w:abstractNum w:abstractNumId="7" w15:restartNumberingAfterBreak="0">
    <w:nsid w:val="01990B1C"/>
    <w:multiLevelType w:val="multilevel"/>
    <w:tmpl w:val="A46656B6"/>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D62018"/>
    <w:multiLevelType w:val="multilevel"/>
    <w:tmpl w:val="C5D02E9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2C7F25"/>
    <w:multiLevelType w:val="hybridMultilevel"/>
    <w:tmpl w:val="0F164240"/>
    <w:lvl w:ilvl="0" w:tplc="FFFFFFFF">
      <w:start w:val="1"/>
      <w:numFmt w:val="bullet"/>
      <w:pStyle w:val="Bullet5"/>
      <w:lvlText w:val=""/>
      <w:lvlJc w:val="left"/>
      <w:pPr>
        <w:tabs>
          <w:tab w:val="num" w:pos="3385"/>
        </w:tabs>
        <w:ind w:left="338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430727"/>
    <w:multiLevelType w:val="singleLevel"/>
    <w:tmpl w:val="F544D19E"/>
    <w:lvl w:ilvl="0">
      <w:start w:val="1"/>
      <w:numFmt w:val="bullet"/>
      <w:pStyle w:val="ITTBulletunnumbered"/>
      <w:lvlText w:val=""/>
      <w:lvlJc w:val="left"/>
      <w:pPr>
        <w:tabs>
          <w:tab w:val="num" w:pos="360"/>
        </w:tabs>
        <w:ind w:left="360" w:hanging="360"/>
      </w:pPr>
      <w:rPr>
        <w:rFonts w:ascii="Symbol" w:hAnsi="Symbol" w:hint="default"/>
      </w:rPr>
    </w:lvl>
  </w:abstractNum>
  <w:abstractNum w:abstractNumId="11" w15:restartNumberingAfterBreak="0">
    <w:nsid w:val="0DC15453"/>
    <w:multiLevelType w:val="multilevel"/>
    <w:tmpl w:val="604E1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QuestionNor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A103BA"/>
    <w:multiLevelType w:val="multilevel"/>
    <w:tmpl w:val="3F5CF7F8"/>
    <w:lvl w:ilvl="0">
      <w:start w:val="1"/>
      <w:numFmt w:val="decimal"/>
      <w:pStyle w:val="ITTNumberedParagraph1"/>
      <w:lvlText w:val="%1."/>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ITTNumberedParagraph2"/>
      <w:lvlText w:val="%1.%2."/>
      <w:lvlJc w:val="left"/>
      <w:pPr>
        <w:ind w:left="72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ITTNumberedParagraph3"/>
      <w:lvlText w:val="%1.%2.%3."/>
      <w:lvlJc w:val="left"/>
      <w:pPr>
        <w:ind w:left="56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11EA6473"/>
    <w:multiLevelType w:val="multilevel"/>
    <w:tmpl w:val="9830FE9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13E33137"/>
    <w:multiLevelType w:val="multilevel"/>
    <w:tmpl w:val="95D44BC8"/>
    <w:lvl w:ilvl="0">
      <w:start w:val="1"/>
      <w:numFmt w:val="bullet"/>
      <w:lvlText w:val=""/>
      <w:lvlJc w:val="left"/>
      <w:pPr>
        <w:ind w:left="435" w:hanging="435"/>
      </w:pPr>
      <w:rPr>
        <w:rFonts w:ascii="Symbol" w:hAnsi="Symbol"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782" w:hanging="1080"/>
      </w:pPr>
      <w:rPr>
        <w:rFonts w:cs="Times New Roman" w:hint="default"/>
      </w:rPr>
    </w:lvl>
    <w:lvl w:ilvl="4">
      <w:start w:val="1"/>
      <w:numFmt w:val="decimal"/>
      <w:lvlText w:val="%1.%2.%3.%4.%5"/>
      <w:lvlJc w:val="left"/>
      <w:pPr>
        <w:ind w:left="2576" w:hanging="144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4148" w:hanging="216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5" w15:restartNumberingAfterBreak="0">
    <w:nsid w:val="1C9D5843"/>
    <w:multiLevelType w:val="multilevel"/>
    <w:tmpl w:val="171E3E94"/>
    <w:lvl w:ilvl="0">
      <w:start w:val="1"/>
      <w:numFmt w:val="bullet"/>
      <w:pStyle w:val="Bullet10"/>
      <w:lvlText w:val=""/>
      <w:lvlJc w:val="left"/>
      <w:pPr>
        <w:tabs>
          <w:tab w:val="num" w:pos="850"/>
        </w:tabs>
        <w:ind w:left="850" w:hanging="85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10"/>
      <w:lvlText w:val=""/>
      <w:lvlJc w:val="left"/>
      <w:pPr>
        <w:tabs>
          <w:tab w:val="num" w:pos="1701"/>
        </w:tabs>
        <w:ind w:left="1701" w:hanging="851"/>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7" w15:restartNumberingAfterBreak="0">
    <w:nsid w:val="29C81968"/>
    <w:multiLevelType w:val="multilevel"/>
    <w:tmpl w:val="2C087D24"/>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4E1D75"/>
    <w:multiLevelType w:val="hybridMultilevel"/>
    <w:tmpl w:val="15FA8EC8"/>
    <w:lvl w:ilvl="0" w:tplc="2A6E05DC">
      <w:start w:val="15"/>
      <w:numFmt w:val="decimal"/>
      <w:lvlText w:val="%1"/>
      <w:lvlJc w:val="left"/>
      <w:pPr>
        <w:ind w:left="360" w:hanging="360"/>
      </w:pPr>
      <w:rPr>
        <w:rFonts w:cs="Times New Roman" w:hint="default"/>
      </w:rPr>
    </w:lvl>
    <w:lvl w:ilvl="1" w:tplc="F802FA78">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F5A3BBE"/>
    <w:multiLevelType w:val="multilevel"/>
    <w:tmpl w:val="489C1824"/>
    <w:lvl w:ilvl="0">
      <w:start w:val="1"/>
      <w:numFmt w:val="lowerLetter"/>
      <w:pStyle w:val="Definitions1"/>
      <w:suff w:val="nothing"/>
      <w:lvlText w:val="(%1)"/>
      <w:lvlJc w:val="left"/>
      <w:pPr>
        <w:ind w:left="851" w:hanging="851"/>
      </w:pPr>
      <w:rPr>
        <w:rFonts w:ascii="Arial" w:hAnsi="Arial" w:hint="default"/>
        <w:sz w:val="22"/>
        <w:szCs w:val="20"/>
      </w:rPr>
    </w:lvl>
    <w:lvl w:ilvl="1">
      <w:start w:val="1"/>
      <w:numFmt w:val="lowerRoman"/>
      <w:pStyle w:val="Definitions1"/>
      <w:lvlText w:val="(%2)"/>
      <w:lvlJc w:val="left"/>
      <w:pPr>
        <w:tabs>
          <w:tab w:val="num" w:pos="1701"/>
        </w:tabs>
        <w:ind w:left="1701" w:hanging="850"/>
      </w:pPr>
      <w:rPr>
        <w:rFonts w:ascii="Arial" w:hAnsi="Arial" w:hint="default"/>
        <w:sz w:val="22"/>
        <w:szCs w:val="20"/>
      </w:rPr>
    </w:lvl>
    <w:lvl w:ilvl="2">
      <w:start w:val="1"/>
      <w:numFmt w:val="none"/>
      <w:lvlText w:val=""/>
      <w:lvlJc w:val="left"/>
      <w:pPr>
        <w:tabs>
          <w:tab w:val="num" w:pos="2160"/>
        </w:tabs>
        <w:ind w:left="2160" w:hanging="720"/>
      </w:pPr>
      <w:rPr>
        <w:rFonts w:ascii="Arial" w:hAnsi="Arial" w:hint="default"/>
        <w:sz w:val="22"/>
        <w:szCs w:val="20"/>
      </w:rPr>
    </w:lvl>
    <w:lvl w:ilvl="3">
      <w:start w:val="1"/>
      <w:numFmt w:val="none"/>
      <w:lvlText w:val=""/>
      <w:lvlJc w:val="left"/>
      <w:pPr>
        <w:tabs>
          <w:tab w:val="num" w:pos="4122"/>
        </w:tabs>
        <w:ind w:left="4122" w:hanging="850"/>
      </w:pPr>
      <w:rPr>
        <w:rFonts w:ascii="Arial" w:hAnsi="Arial" w:hint="default"/>
        <w:sz w:val="22"/>
        <w:szCs w:val="20"/>
      </w:rPr>
    </w:lvl>
    <w:lvl w:ilvl="4">
      <w:start w:val="1"/>
      <w:numFmt w:val="none"/>
      <w:lvlText w:val=""/>
      <w:lvlJc w:val="left"/>
      <w:pPr>
        <w:tabs>
          <w:tab w:val="num" w:pos="4973"/>
        </w:tabs>
        <w:ind w:left="4973" w:hanging="851"/>
      </w:pPr>
      <w:rPr>
        <w:rFonts w:ascii="Arial" w:hAnsi="Arial" w:hint="default"/>
        <w:sz w:val="22"/>
        <w:szCs w:val="20"/>
      </w:rPr>
    </w:lvl>
    <w:lvl w:ilvl="5">
      <w:start w:val="1"/>
      <w:numFmt w:val="none"/>
      <w:lvlText w:val=""/>
      <w:lvlJc w:val="left"/>
      <w:pPr>
        <w:tabs>
          <w:tab w:val="num" w:pos="4680"/>
        </w:tabs>
        <w:ind w:left="4176" w:hanging="936"/>
      </w:pPr>
      <w:rPr>
        <w:rFonts w:ascii="Arial" w:hAnsi="Arial" w:hint="default"/>
        <w:sz w:val="24"/>
        <w:szCs w:val="24"/>
      </w:rPr>
    </w:lvl>
    <w:lvl w:ilvl="6">
      <w:start w:val="1"/>
      <w:numFmt w:val="none"/>
      <w:lvlText w:val=""/>
      <w:lvlJc w:val="left"/>
      <w:pPr>
        <w:tabs>
          <w:tab w:val="num" w:pos="5040"/>
        </w:tabs>
        <w:ind w:left="4680" w:hanging="1080"/>
      </w:pPr>
      <w:rPr>
        <w:rFonts w:hint="default"/>
      </w:rPr>
    </w:lvl>
    <w:lvl w:ilvl="7">
      <w:start w:val="1"/>
      <w:numFmt w:val="none"/>
      <w:lvlText w:val=""/>
      <w:lvlJc w:val="left"/>
      <w:pPr>
        <w:tabs>
          <w:tab w:val="num" w:pos="5760"/>
        </w:tabs>
        <w:ind w:left="5184" w:hanging="1224"/>
      </w:pPr>
      <w:rPr>
        <w:rFonts w:hint="default"/>
      </w:rPr>
    </w:lvl>
    <w:lvl w:ilvl="8">
      <w:start w:val="1"/>
      <w:numFmt w:val="none"/>
      <w:lvlText w:val=""/>
      <w:lvlJc w:val="left"/>
      <w:pPr>
        <w:tabs>
          <w:tab w:val="num" w:pos="6120"/>
        </w:tabs>
        <w:ind w:left="5760" w:hanging="1440"/>
      </w:pPr>
      <w:rPr>
        <w:rFonts w:hint="default"/>
      </w:rPr>
    </w:lvl>
  </w:abstractNum>
  <w:abstractNum w:abstractNumId="20" w15:restartNumberingAfterBreak="0">
    <w:nsid w:val="31E9741F"/>
    <w:multiLevelType w:val="hybridMultilevel"/>
    <w:tmpl w:val="A0FA0BD4"/>
    <w:lvl w:ilvl="0" w:tplc="FFFFFFFF">
      <w:start w:val="1"/>
      <w:numFmt w:val="bullet"/>
      <w:pStyle w:val="Bullet2"/>
      <w:lvlText w:val=""/>
      <w:lvlJc w:val="left"/>
      <w:pPr>
        <w:tabs>
          <w:tab w:val="num" w:pos="1077"/>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B3340F"/>
    <w:multiLevelType w:val="multilevel"/>
    <w:tmpl w:val="B2062C84"/>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E17B3"/>
    <w:multiLevelType w:val="singleLevel"/>
    <w:tmpl w:val="E716D6E8"/>
    <w:lvl w:ilvl="0">
      <w:start w:val="1"/>
      <w:numFmt w:val="bullet"/>
      <w:pStyle w:val="FacultyBullet"/>
      <w:lvlText w:val=""/>
      <w:lvlJc w:val="left"/>
      <w:pPr>
        <w:tabs>
          <w:tab w:val="num" w:pos="360"/>
        </w:tabs>
        <w:ind w:left="340" w:hanging="340"/>
      </w:pPr>
      <w:rPr>
        <w:rFonts w:ascii="Symbol" w:hAnsi="Symbol" w:hint="default"/>
        <w:color w:val="000080"/>
        <w:sz w:val="20"/>
      </w:rPr>
    </w:lvl>
  </w:abstractNum>
  <w:abstractNum w:abstractNumId="24" w15:restartNumberingAfterBreak="0">
    <w:nsid w:val="38820C50"/>
    <w:multiLevelType w:val="multilevel"/>
    <w:tmpl w:val="4016FF2A"/>
    <w:lvl w:ilvl="0">
      <w:start w:val="1"/>
      <w:numFmt w:val="decimal"/>
      <w:pStyle w:val="Schedule"/>
      <w:suff w:val="nothing"/>
      <w:lvlText w:val="Schedule %1"/>
      <w:lvlJc w:val="left"/>
      <w:pPr>
        <w:ind w:left="0" w:firstLine="0"/>
      </w:pPr>
      <w:rPr>
        <w:rFonts w:hint="default"/>
        <w:b/>
        <w:i w:val="0"/>
        <w:caps/>
        <w:szCs w:val="20"/>
      </w:rPr>
    </w:lvl>
    <w:lvl w:ilvl="1">
      <w:start w:val="1"/>
      <w:numFmt w:val="none"/>
      <w:suff w:val="nothing"/>
      <w:lvlText w:val=""/>
      <w:lvlJc w:val="left"/>
      <w:pPr>
        <w:ind w:left="0" w:firstLine="0"/>
      </w:pPr>
      <w:rPr>
        <w:rFonts w:ascii="Arial" w:hAnsi="Arial" w:hint="default"/>
        <w:sz w:val="22"/>
        <w:szCs w:val="20"/>
      </w:rPr>
    </w:lvl>
    <w:lvl w:ilvl="2">
      <w:start w:val="1"/>
      <w:numFmt w:val="none"/>
      <w:suff w:val="nothing"/>
      <w:lvlText w:val=""/>
      <w:lvlJc w:val="left"/>
      <w:pPr>
        <w:ind w:left="0" w:firstLine="0"/>
      </w:pPr>
      <w:rPr>
        <w:rFonts w:ascii="Arial" w:hAnsi="Arial" w:hint="default"/>
        <w:sz w:val="22"/>
        <w:szCs w:val="20"/>
      </w:rPr>
    </w:lvl>
    <w:lvl w:ilvl="3">
      <w:start w:val="1"/>
      <w:numFmt w:val="none"/>
      <w:suff w:val="nothing"/>
      <w:lvlText w:val=""/>
      <w:lvlJc w:val="left"/>
      <w:pPr>
        <w:ind w:left="0" w:firstLine="0"/>
      </w:pPr>
      <w:rPr>
        <w:rFonts w:ascii="Arial" w:hAnsi="Arial" w:hint="default"/>
        <w:sz w:val="22"/>
        <w:szCs w:val="20"/>
      </w:rPr>
    </w:lvl>
    <w:lvl w:ilvl="4">
      <w:start w:val="1"/>
      <w:numFmt w:val="none"/>
      <w:suff w:val="nothing"/>
      <w:lvlText w:val=""/>
      <w:lvlJc w:val="left"/>
      <w:pPr>
        <w:ind w:left="0" w:firstLine="0"/>
      </w:pPr>
      <w:rPr>
        <w:rFonts w:ascii="Arial" w:hAnsi="Arial" w:hint="default"/>
        <w:sz w:val="22"/>
        <w:szCs w:val="20"/>
      </w:rPr>
    </w:lvl>
    <w:lvl w:ilvl="5">
      <w:start w:val="1"/>
      <w:numFmt w:val="none"/>
      <w:suff w:val="nothing"/>
      <w:lvlText w:val="%6"/>
      <w:lvlJc w:val="left"/>
      <w:pPr>
        <w:ind w:left="0" w:firstLine="0"/>
      </w:pPr>
      <w:rPr>
        <w:rFonts w:ascii="Arial" w:hAnsi="Arial" w:hint="default"/>
        <w:sz w:val="24"/>
        <w:szCs w:val="24"/>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39053FB5"/>
    <w:multiLevelType w:val="multilevel"/>
    <w:tmpl w:val="83E45376"/>
    <w:lvl w:ilvl="0">
      <w:start w:val="25"/>
      <w:numFmt w:val="decimal"/>
      <w:lvlText w:val="%1"/>
      <w:lvlJc w:val="left"/>
      <w:pPr>
        <w:ind w:left="435" w:hanging="435"/>
      </w:pPr>
      <w:rPr>
        <w:rFonts w:cs="Times New Roman" w:hint="default"/>
        <w:i/>
      </w:rPr>
    </w:lvl>
    <w:lvl w:ilvl="1">
      <w:start w:val="1"/>
      <w:numFmt w:val="decimal"/>
      <w:pStyle w:val="NormalQuestion"/>
      <w:lvlText w:val="%1.%2"/>
      <w:lvlJc w:val="left"/>
      <w:pPr>
        <w:ind w:left="-131" w:hanging="720"/>
      </w:pPr>
      <w:rPr>
        <w:rFonts w:cs="Times New Roman" w:hint="default"/>
        <w:b w:val="0"/>
        <w:color w:val="auto"/>
      </w:rPr>
    </w:lvl>
    <w:lvl w:ilvl="2">
      <w:start w:val="1"/>
      <w:numFmt w:val="decimal"/>
      <w:lvlText w:val="%1.%2.%3"/>
      <w:lvlJc w:val="left"/>
      <w:pPr>
        <w:ind w:left="153" w:hanging="720"/>
      </w:pPr>
      <w:rPr>
        <w:rFonts w:cs="Times New Roman" w:hint="default"/>
        <w:b w:val="0"/>
        <w:i/>
        <w:color w:val="auto"/>
      </w:rPr>
    </w:lvl>
    <w:lvl w:ilvl="3">
      <w:start w:val="1"/>
      <w:numFmt w:val="decimal"/>
      <w:lvlText w:val="%1.%2.%3.%4"/>
      <w:lvlJc w:val="left"/>
      <w:pPr>
        <w:ind w:left="1647" w:hanging="1080"/>
      </w:pPr>
      <w:rPr>
        <w:rFonts w:cs="Times New Roman" w:hint="default"/>
      </w:rPr>
    </w:lvl>
    <w:lvl w:ilvl="4">
      <w:start w:val="1"/>
      <w:numFmt w:val="decimal"/>
      <w:lvlText w:val="%1.%2.%3.%4.%5"/>
      <w:lvlJc w:val="left"/>
      <w:pPr>
        <w:ind w:left="1441" w:hanging="1440"/>
      </w:pPr>
      <w:rPr>
        <w:rFonts w:cs="Times New Roman" w:hint="default"/>
      </w:rPr>
    </w:lvl>
    <w:lvl w:ilvl="5">
      <w:start w:val="1"/>
      <w:numFmt w:val="decimal"/>
      <w:lvlText w:val="%1.%2.%3.%4.%5.%6"/>
      <w:lvlJc w:val="left"/>
      <w:pPr>
        <w:ind w:left="1725" w:hanging="1440"/>
      </w:pPr>
      <w:rPr>
        <w:rFonts w:cs="Times New Roman" w:hint="default"/>
      </w:rPr>
    </w:lvl>
    <w:lvl w:ilvl="6">
      <w:start w:val="1"/>
      <w:numFmt w:val="decimal"/>
      <w:lvlText w:val="%1.%2.%3.%4.%5.%6.%7"/>
      <w:lvlJc w:val="left"/>
      <w:pPr>
        <w:ind w:left="2369" w:hanging="1800"/>
      </w:pPr>
      <w:rPr>
        <w:rFonts w:cs="Times New Roman" w:hint="default"/>
      </w:rPr>
    </w:lvl>
    <w:lvl w:ilvl="7">
      <w:start w:val="1"/>
      <w:numFmt w:val="decimal"/>
      <w:lvlText w:val="%1.%2.%3.%4.%5.%6.%7.%8"/>
      <w:lvlJc w:val="left"/>
      <w:pPr>
        <w:ind w:left="3013" w:hanging="2160"/>
      </w:pPr>
      <w:rPr>
        <w:rFonts w:cs="Times New Roman" w:hint="default"/>
      </w:rPr>
    </w:lvl>
    <w:lvl w:ilvl="8">
      <w:start w:val="1"/>
      <w:numFmt w:val="decimal"/>
      <w:lvlText w:val="%1.%2.%3.%4.%5.%6.%7.%8.%9"/>
      <w:lvlJc w:val="left"/>
      <w:pPr>
        <w:ind w:left="3297" w:hanging="2160"/>
      </w:pPr>
      <w:rPr>
        <w:rFonts w:cs="Times New Roman" w:hint="default"/>
      </w:rPr>
    </w:lvl>
  </w:abstractNum>
  <w:abstractNum w:abstractNumId="26" w15:restartNumberingAfterBreak="0">
    <w:nsid w:val="3A546F91"/>
    <w:multiLevelType w:val="hybridMultilevel"/>
    <w:tmpl w:val="B9DA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DE0F83"/>
    <w:multiLevelType w:val="multilevel"/>
    <w:tmpl w:val="6FE642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F420F70"/>
    <w:multiLevelType w:val="multilevel"/>
    <w:tmpl w:val="FC1E9610"/>
    <w:lvl w:ilvl="0">
      <w:start w:val="3"/>
      <w:numFmt w:val="decimal"/>
      <w:lvlText w:val="%1."/>
      <w:lvlJc w:val="left"/>
      <w:pPr>
        <w:tabs>
          <w:tab w:val="num" w:pos="720"/>
        </w:tabs>
        <w:ind w:left="720" w:hanging="720"/>
      </w:pPr>
      <w:rPr>
        <w:rFonts w:cs="Times New Roman" w:hint="default"/>
        <w:b/>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9" w15:restartNumberingAfterBreak="0">
    <w:nsid w:val="44F702F4"/>
    <w:multiLevelType w:val="hybridMultilevel"/>
    <w:tmpl w:val="DC38F0AE"/>
    <w:lvl w:ilvl="0" w:tplc="501A4D72">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D008BB"/>
    <w:multiLevelType w:val="multilevel"/>
    <w:tmpl w:val="9498F42A"/>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8147BFA"/>
    <w:multiLevelType w:val="hybridMultilevel"/>
    <w:tmpl w:val="05DAD6AA"/>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2" w15:restartNumberingAfterBreak="0">
    <w:nsid w:val="498C356C"/>
    <w:multiLevelType w:val="multilevel"/>
    <w:tmpl w:val="AC3060F6"/>
    <w:lvl w:ilvl="0">
      <w:start w:val="1"/>
      <w:numFmt w:val="decimal"/>
      <w:pStyle w:val="Part"/>
      <w:suff w:val="nothing"/>
      <w:lvlText w:val="Part %1"/>
      <w:lvlJc w:val="left"/>
      <w:pPr>
        <w:ind w:left="0" w:firstLine="0"/>
      </w:pPr>
      <w:rPr>
        <w:rFonts w:hint="default"/>
        <w:b/>
        <w:i w:val="0"/>
        <w:caps/>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0116481"/>
    <w:multiLevelType w:val="multilevel"/>
    <w:tmpl w:val="0EA2C82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5395454A"/>
    <w:multiLevelType w:val="multilevel"/>
    <w:tmpl w:val="09729FC2"/>
    <w:lvl w:ilvl="0">
      <w:start w:val="1"/>
      <w:numFmt w:val="decimal"/>
      <w:pStyle w:val="Level1"/>
      <w:lvlText w:val="%1."/>
      <w:lvlJc w:val="left"/>
      <w:pPr>
        <w:tabs>
          <w:tab w:val="num" w:pos="3904"/>
        </w:tabs>
        <w:ind w:left="3544"/>
      </w:pPr>
      <w:rPr>
        <w:rFonts w:ascii="Helvetica" w:hAnsi="Helvetica" w:cs="Times New Roman" w:hint="default"/>
        <w:b/>
        <w:i w:val="0"/>
        <w:sz w:val="24"/>
      </w:rPr>
    </w:lvl>
    <w:lvl w:ilvl="1">
      <w:start w:val="1"/>
      <w:numFmt w:val="decimal"/>
      <w:pStyle w:val="Level2"/>
      <w:lvlText w:val="%1.%2"/>
      <w:lvlJc w:val="left"/>
      <w:pPr>
        <w:tabs>
          <w:tab w:val="num" w:pos="454"/>
        </w:tabs>
        <w:ind w:left="454"/>
      </w:pPr>
      <w:rPr>
        <w:rFonts w:cs="Times New Roman" w:hint="default"/>
      </w:rPr>
    </w:lvl>
    <w:lvl w:ilvl="2">
      <w:start w:val="1"/>
      <w:numFmt w:val="decimal"/>
      <w:lvlText w:val="%1.%2.%3"/>
      <w:lvlJc w:val="left"/>
      <w:pPr>
        <w:tabs>
          <w:tab w:val="num" w:pos="720"/>
        </w:tabs>
      </w:pPr>
      <w:rPr>
        <w:rFonts w:cs="Times New Roman" w:hint="default"/>
        <w:b/>
        <w:i w:val="0"/>
      </w:rPr>
    </w:lvl>
    <w:lvl w:ilvl="3">
      <w:start w:val="1"/>
      <w:numFmt w:val="bullet"/>
      <w:lvlText w:val=""/>
      <w:lvlJc w:val="left"/>
      <w:pPr>
        <w:tabs>
          <w:tab w:val="num" w:pos="814"/>
        </w:tabs>
        <w:ind w:left="454"/>
      </w:pPr>
      <w:rPr>
        <w:rFonts w:ascii="Symbol" w:hAnsi="Symbol" w:hint="default"/>
        <w:color w:val="auto"/>
      </w:rPr>
    </w:lvl>
    <w:lvl w:ilvl="4">
      <w:start w:val="1"/>
      <w:numFmt w:val="decimal"/>
      <w:lvlText w:val="%5"/>
      <w:lvlJc w:val="left"/>
      <w:pPr>
        <w:tabs>
          <w:tab w:val="num" w:pos="454"/>
        </w:tabs>
        <w:ind w:left="454"/>
      </w:pPr>
      <w:rPr>
        <w:rFonts w:cs="Times New Roman" w:hint="default"/>
      </w:rPr>
    </w:lvl>
    <w:lvl w:ilvl="5">
      <w:start w:val="1"/>
      <w:numFmt w:val="decimal"/>
      <w:lvlText w:val="%6"/>
      <w:lvlJc w:val="left"/>
      <w:pPr>
        <w:tabs>
          <w:tab w:val="num" w:pos="454"/>
        </w:tabs>
        <w:ind w:left="454"/>
      </w:pPr>
      <w:rPr>
        <w:rFonts w:cs="Times New Roman" w:hint="default"/>
      </w:rPr>
    </w:lvl>
    <w:lvl w:ilvl="6">
      <w:start w:val="1"/>
      <w:numFmt w:val="decimal"/>
      <w:lvlText w:val="%7"/>
      <w:lvlJc w:val="left"/>
      <w:pPr>
        <w:tabs>
          <w:tab w:val="num" w:pos="454"/>
        </w:tabs>
        <w:ind w:left="454"/>
      </w:pPr>
      <w:rPr>
        <w:rFonts w:cs="Times New Roman" w:hint="default"/>
      </w:rPr>
    </w:lvl>
    <w:lvl w:ilvl="7">
      <w:start w:val="1"/>
      <w:numFmt w:val="decimal"/>
      <w:lvlText w:val="%8"/>
      <w:lvlJc w:val="left"/>
      <w:pPr>
        <w:tabs>
          <w:tab w:val="num" w:pos="454"/>
        </w:tabs>
        <w:ind w:left="454"/>
      </w:pPr>
      <w:rPr>
        <w:rFonts w:cs="Times New Roman" w:hint="default"/>
      </w:rPr>
    </w:lvl>
    <w:lvl w:ilvl="8">
      <w:numFmt w:val="decimal"/>
      <w:lvlText w:val=""/>
      <w:lvlJc w:val="left"/>
      <w:pPr>
        <w:tabs>
          <w:tab w:val="num" w:pos="454"/>
        </w:tabs>
        <w:ind w:left="454"/>
      </w:pPr>
      <w:rPr>
        <w:rFonts w:cs="Times New Roman" w:hint="default"/>
      </w:rPr>
    </w:lvl>
  </w:abstractNum>
  <w:abstractNum w:abstractNumId="35" w15:restartNumberingAfterBreak="0">
    <w:nsid w:val="5AA373BB"/>
    <w:multiLevelType w:val="multilevel"/>
    <w:tmpl w:val="226830B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5BB2784F"/>
    <w:multiLevelType w:val="multilevel"/>
    <w:tmpl w:val="95D44BC8"/>
    <w:lvl w:ilvl="0">
      <w:start w:val="1"/>
      <w:numFmt w:val="bullet"/>
      <w:lvlText w:val=""/>
      <w:lvlJc w:val="left"/>
      <w:pPr>
        <w:ind w:left="435" w:hanging="435"/>
      </w:pPr>
      <w:rPr>
        <w:rFonts w:ascii="Symbol" w:hAnsi="Symbol"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782" w:hanging="1080"/>
      </w:pPr>
      <w:rPr>
        <w:rFonts w:cs="Times New Roman" w:hint="default"/>
      </w:rPr>
    </w:lvl>
    <w:lvl w:ilvl="4">
      <w:start w:val="1"/>
      <w:numFmt w:val="decimal"/>
      <w:lvlText w:val="%1.%2.%3.%4.%5"/>
      <w:lvlJc w:val="left"/>
      <w:pPr>
        <w:ind w:left="2576" w:hanging="144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4148" w:hanging="216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7" w15:restartNumberingAfterBreak="0">
    <w:nsid w:val="5DD039DF"/>
    <w:multiLevelType w:val="hybridMultilevel"/>
    <w:tmpl w:val="FE2ED99A"/>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69424CBC"/>
    <w:multiLevelType w:val="multilevel"/>
    <w:tmpl w:val="9AE4C672"/>
    <w:lvl w:ilvl="0">
      <w:start w:val="1"/>
      <w:numFmt w:val="decimal"/>
      <w:pStyle w:val="Appendix"/>
      <w:suff w:val="space"/>
      <w:lvlText w:val="Appendix %1:"/>
      <w:lvlJc w:val="left"/>
      <w:pPr>
        <w:ind w:left="0" w:firstLine="0"/>
      </w:pPr>
      <w:rPr>
        <w:rFonts w:hint="default"/>
        <w:b/>
        <w:i w:val="0"/>
        <w:caps/>
        <w:szCs w:val="20"/>
      </w:rPr>
    </w:lvl>
    <w:lvl w:ilvl="1">
      <w:start w:val="1"/>
      <w:numFmt w:val="none"/>
      <w:suff w:val="nothing"/>
      <w:lvlText w:val=""/>
      <w:lvlJc w:val="left"/>
      <w:pPr>
        <w:ind w:left="0" w:firstLine="0"/>
      </w:pPr>
      <w:rPr>
        <w:rFonts w:ascii="Arial" w:hAnsi="Arial" w:hint="default"/>
        <w:b w:val="0"/>
        <w:i w:val="0"/>
        <w:caps w:val="0"/>
        <w:sz w:val="22"/>
        <w:szCs w:val="20"/>
      </w:rPr>
    </w:lvl>
    <w:lvl w:ilvl="2">
      <w:start w:val="1"/>
      <w:numFmt w:val="none"/>
      <w:suff w:val="nothing"/>
      <w:lvlText w:val=""/>
      <w:lvlJc w:val="left"/>
      <w:pPr>
        <w:ind w:left="0" w:firstLine="0"/>
      </w:pPr>
      <w:rPr>
        <w:rFonts w:ascii="Arial" w:hAnsi="Arial" w:hint="default"/>
        <w:b w:val="0"/>
        <w:i w:val="0"/>
        <w:sz w:val="22"/>
        <w:szCs w:val="20"/>
      </w:rPr>
    </w:lvl>
    <w:lvl w:ilvl="3">
      <w:start w:val="1"/>
      <w:numFmt w:val="none"/>
      <w:suff w:val="nothing"/>
      <w:lvlText w:val=""/>
      <w:lvlJc w:val="left"/>
      <w:pPr>
        <w:ind w:left="0" w:firstLine="0"/>
      </w:pPr>
      <w:rPr>
        <w:rFonts w:ascii="Arial" w:hAnsi="Arial" w:hint="default"/>
        <w:b w:val="0"/>
        <w:i w:val="0"/>
        <w:sz w:val="22"/>
        <w:szCs w:val="20"/>
      </w:rPr>
    </w:lvl>
    <w:lvl w:ilvl="4">
      <w:start w:val="1"/>
      <w:numFmt w:val="none"/>
      <w:suff w:val="nothing"/>
      <w:lvlText w:val=""/>
      <w:lvlJc w:val="left"/>
      <w:pPr>
        <w:ind w:left="0" w:firstLine="0"/>
      </w:pPr>
      <w:rPr>
        <w:rFonts w:ascii="Arial" w:hAnsi="Arial" w:hint="default"/>
        <w:b w:val="0"/>
        <w:i w:val="0"/>
        <w:sz w:val="22"/>
        <w:szCs w:val="20"/>
      </w:rPr>
    </w:lvl>
    <w:lvl w:ilvl="5">
      <w:start w:val="1"/>
      <w:numFmt w:val="none"/>
      <w:suff w:val="nothing"/>
      <w:lvlText w:val=""/>
      <w:lvlJc w:val="left"/>
      <w:pPr>
        <w:ind w:left="0" w:firstLine="0"/>
      </w:pPr>
      <w:rPr>
        <w:rFonts w:ascii="Arial" w:hAnsi="Arial" w:hint="default"/>
        <w:b w:val="0"/>
        <w:i w:val="0"/>
        <w:sz w:val="22"/>
        <w:szCs w:val="20"/>
      </w:rPr>
    </w:lvl>
    <w:lvl w:ilvl="6">
      <w:start w:val="1"/>
      <w:numFmt w:val="none"/>
      <w:suff w:val="nothing"/>
      <w:lvlText w:val=""/>
      <w:lvlJc w:val="left"/>
      <w:pPr>
        <w:ind w:left="0" w:firstLine="0"/>
      </w:pPr>
      <w:rPr>
        <w:rFonts w:ascii="Arial" w:hAnsi="Arial" w:hint="default"/>
        <w:sz w:val="22"/>
        <w:szCs w:val="20"/>
      </w:rPr>
    </w:lvl>
    <w:lvl w:ilvl="7">
      <w:start w:val="1"/>
      <w:numFmt w:val="none"/>
      <w:suff w:val="nothing"/>
      <w:lvlText w:val=""/>
      <w:lvlJc w:val="left"/>
      <w:pPr>
        <w:ind w:left="0" w:firstLine="0"/>
      </w:pPr>
      <w:rPr>
        <w:rFonts w:ascii="Arial" w:hAnsi="Arial" w:hint="default"/>
        <w:b w:val="0"/>
        <w:i w:val="0"/>
        <w:sz w:val="22"/>
        <w:szCs w:val="20"/>
      </w:rPr>
    </w:lvl>
    <w:lvl w:ilvl="8">
      <w:start w:val="1"/>
      <w:numFmt w:val="none"/>
      <w:suff w:val="nothing"/>
      <w:lvlText w:val=""/>
      <w:lvlJc w:val="left"/>
      <w:pPr>
        <w:ind w:left="0" w:firstLine="0"/>
      </w:pPr>
      <w:rPr>
        <w:rFonts w:ascii="Arial" w:hAnsi="Arial" w:hint="default"/>
        <w:b w:val="0"/>
        <w:i w:val="0"/>
        <w:sz w:val="22"/>
        <w:szCs w:val="20"/>
      </w:rPr>
    </w:lvl>
  </w:abstractNum>
  <w:abstractNum w:abstractNumId="39" w15:restartNumberingAfterBreak="0">
    <w:nsid w:val="69BF2050"/>
    <w:multiLevelType w:val="multilevel"/>
    <w:tmpl w:val="5118A04C"/>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14466B"/>
    <w:multiLevelType w:val="hybridMultilevel"/>
    <w:tmpl w:val="5C64FE28"/>
    <w:lvl w:ilvl="0" w:tplc="22B00222">
      <w:start w:val="1"/>
      <w:numFmt w:val="bullet"/>
      <w:pStyle w:val="Bullet11"/>
      <w:lvlText w:val="·"/>
      <w:lvlJc w:val="left"/>
      <w:pPr>
        <w:tabs>
          <w:tab w:val="num" w:pos="360"/>
        </w:tabs>
        <w:ind w:left="360" w:hanging="360"/>
      </w:pPr>
      <w:rPr>
        <w:rFonts w:ascii="Symbol" w:hAnsi="Symbol" w:hint="default"/>
      </w:rPr>
    </w:lvl>
    <w:lvl w:ilvl="1" w:tplc="08090003" w:tentative="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BC6C09"/>
    <w:multiLevelType w:val="multilevel"/>
    <w:tmpl w:val="F6ACD11C"/>
    <w:lvl w:ilvl="0">
      <w:start w:val="1"/>
      <w:numFmt w:val="decimal"/>
      <w:pStyle w:val="ITTBodyForm"/>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AD703DD"/>
    <w:multiLevelType w:val="hybridMultilevel"/>
    <w:tmpl w:val="DAEC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BE1496"/>
    <w:multiLevelType w:val="hybridMultilevel"/>
    <w:tmpl w:val="F224EF1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0192D8E"/>
    <w:multiLevelType w:val="hybridMultilevel"/>
    <w:tmpl w:val="F66886BC"/>
    <w:lvl w:ilvl="0" w:tplc="E326B0C6">
      <w:start w:val="2"/>
      <w:numFmt w:val="bullet"/>
      <w:lvlText w:val="-"/>
      <w:lvlJc w:val="left"/>
      <w:pPr>
        <w:ind w:left="1080" w:hanging="360"/>
      </w:pPr>
      <w:rPr>
        <w:rFonts w:ascii="Arial" w:eastAsia="Times New Roman" w:hAnsi="Arial" w:cs="Arial" w:hint="default"/>
        <w:b w:val="0"/>
        <w:i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32280F"/>
    <w:multiLevelType w:val="multilevel"/>
    <w:tmpl w:val="6C8E0A08"/>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153"/>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6" w15:restartNumberingAfterBreak="0">
    <w:nsid w:val="74367E77"/>
    <w:multiLevelType w:val="multilevel"/>
    <w:tmpl w:val="E75A002C"/>
    <w:lvl w:ilvl="0">
      <w:start w:val="1"/>
      <w:numFmt w:val="decimal"/>
      <w:pStyle w:val="SectionHeader"/>
      <w:lvlText w:val="%1."/>
      <w:lvlJc w:val="left"/>
      <w:pPr>
        <w:ind w:left="720" w:hanging="360"/>
      </w:pPr>
      <w:rPr>
        <w:rFonts w:cs="Times New Roman" w:hint="default"/>
      </w:rPr>
    </w:lvl>
    <w:lvl w:ilvl="1">
      <w:start w:val="1"/>
      <w:numFmt w:val="decimal"/>
      <w:lvlText w:val="%1.1"/>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74ED74BD"/>
    <w:multiLevelType w:val="multilevel"/>
    <w:tmpl w:val="F654A3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1"/>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2"/>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49" w15:restartNumberingAfterBreak="0">
    <w:nsid w:val="7ACD52BA"/>
    <w:multiLevelType w:val="hybridMultilevel"/>
    <w:tmpl w:val="7A8EFC38"/>
    <w:lvl w:ilvl="0" w:tplc="935835C4">
      <w:start w:val="1"/>
      <w:numFmt w:val="bullet"/>
      <w:pStyle w:val="NormalBulletLis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7C9A8322">
      <w:start w:val="500"/>
      <w:numFmt w:val="bullet"/>
      <w:lvlText w:val="-"/>
      <w:lvlJc w:val="left"/>
      <w:pPr>
        <w:ind w:left="2586" w:hanging="360"/>
      </w:pPr>
      <w:rPr>
        <w:rFonts w:ascii="Verdana" w:eastAsia="Times New Roman" w:hAnsi="Verdana"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0" w15:restartNumberingAfterBreak="0">
    <w:nsid w:val="7DB5644F"/>
    <w:multiLevelType w:val="hybridMultilevel"/>
    <w:tmpl w:val="8BCC9C08"/>
    <w:name w:val="SchHead"/>
    <w:lvl w:ilvl="0" w:tplc="FFFFFFFF">
      <w:start w:val="1"/>
      <w:numFmt w:val="bullet"/>
      <w:pStyle w:val="Bullet3"/>
      <w:lvlText w:val=""/>
      <w:lvlJc w:val="left"/>
      <w:pPr>
        <w:tabs>
          <w:tab w:val="num" w:pos="1945"/>
        </w:tabs>
        <w:ind w:left="194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28"/>
  </w:num>
  <w:num w:numId="4">
    <w:abstractNumId w:val="45"/>
  </w:num>
  <w:num w:numId="5">
    <w:abstractNumId w:val="33"/>
  </w:num>
  <w:num w:numId="6">
    <w:abstractNumId w:val="13"/>
  </w:num>
  <w:num w:numId="7">
    <w:abstractNumId w:val="35"/>
  </w:num>
  <w:num w:numId="8">
    <w:abstractNumId w:val="0"/>
  </w:num>
  <w:num w:numId="9">
    <w:abstractNumId w:val="31"/>
  </w:num>
  <w:num w:numId="10">
    <w:abstractNumId w:val="12"/>
  </w:num>
  <w:num w:numId="11">
    <w:abstractNumId w:val="6"/>
  </w:num>
  <w:num w:numId="12">
    <w:abstractNumId w:val="46"/>
  </w:num>
  <w:num w:numId="13">
    <w:abstractNumId w:val="1"/>
    <w:lvlOverride w:ilvl="0">
      <w:lvl w:ilvl="0">
        <w:start w:val="1"/>
        <w:numFmt w:val="decimal"/>
        <w:lvlText w:val="%1."/>
        <w:lvlJc w:val="left"/>
        <w:pPr>
          <w:tabs>
            <w:tab w:val="num" w:pos="3763"/>
          </w:tabs>
          <w:ind w:left="3403"/>
        </w:pPr>
        <w:rPr>
          <w:rFonts w:ascii="Helvetica" w:hAnsi="Helvetica" w:cs="Times New Roman" w:hint="default"/>
          <w:b/>
          <w:i w:val="0"/>
          <w:sz w:val="24"/>
        </w:rPr>
      </w:lvl>
    </w:lvlOverride>
    <w:lvlOverride w:ilvl="1">
      <w:lvl w:ilvl="1">
        <w:start w:val="1"/>
        <w:numFmt w:val="decimal"/>
        <w:lvlText w:val="%1.%2"/>
        <w:lvlJc w:val="left"/>
        <w:pPr>
          <w:tabs>
            <w:tab w:val="num" w:pos="454"/>
          </w:tabs>
          <w:ind w:left="454"/>
        </w:pPr>
        <w:rPr>
          <w:rFonts w:cs="Times New Roman" w:hint="default"/>
        </w:rPr>
      </w:lvl>
    </w:lvlOverride>
    <w:lvlOverride w:ilvl="2">
      <w:lvl w:ilvl="2">
        <w:start w:val="1"/>
        <w:numFmt w:val="decimal"/>
        <w:pStyle w:val="Level3"/>
        <w:lvlText w:val="%1.%2.%3"/>
        <w:lvlJc w:val="left"/>
        <w:pPr>
          <w:tabs>
            <w:tab w:val="num" w:pos="1174"/>
          </w:tabs>
          <w:ind w:left="454"/>
        </w:pPr>
        <w:rPr>
          <w:rFonts w:cs="Times New Roman" w:hint="default"/>
          <w:b/>
          <w:i w:val="0"/>
        </w:rPr>
      </w:lvl>
    </w:lvlOverride>
    <w:lvlOverride w:ilvl="3">
      <w:lvl w:ilvl="3">
        <w:start w:val="1"/>
        <w:numFmt w:val="bullet"/>
        <w:lvlText w:val=""/>
        <w:lvlJc w:val="left"/>
        <w:pPr>
          <w:tabs>
            <w:tab w:val="num" w:pos="814"/>
          </w:tabs>
          <w:ind w:left="454"/>
        </w:pPr>
        <w:rPr>
          <w:rFonts w:ascii="Symbol" w:hAnsi="Symbol" w:hint="default"/>
          <w:color w:val="auto"/>
        </w:rPr>
      </w:lvl>
    </w:lvlOverride>
    <w:lvlOverride w:ilvl="4">
      <w:lvl w:ilvl="4">
        <w:start w:val="1"/>
        <w:numFmt w:val="decimal"/>
        <w:lvlText w:val="%5"/>
        <w:lvlJc w:val="left"/>
        <w:pPr>
          <w:tabs>
            <w:tab w:val="num" w:pos="454"/>
          </w:tabs>
          <w:ind w:left="454"/>
        </w:pPr>
        <w:rPr>
          <w:rFonts w:cs="Times New Roman" w:hint="default"/>
        </w:rPr>
      </w:lvl>
    </w:lvlOverride>
    <w:lvlOverride w:ilvl="5">
      <w:lvl w:ilvl="5">
        <w:start w:val="1"/>
        <w:numFmt w:val="decimal"/>
        <w:lvlText w:val="%6"/>
        <w:lvlJc w:val="left"/>
        <w:pPr>
          <w:tabs>
            <w:tab w:val="num" w:pos="454"/>
          </w:tabs>
          <w:ind w:left="454"/>
        </w:pPr>
        <w:rPr>
          <w:rFonts w:cs="Times New Roman" w:hint="default"/>
        </w:rPr>
      </w:lvl>
    </w:lvlOverride>
    <w:lvlOverride w:ilvl="6">
      <w:lvl w:ilvl="6">
        <w:start w:val="1"/>
        <w:numFmt w:val="decimal"/>
        <w:lvlText w:val="%7"/>
        <w:lvlJc w:val="left"/>
        <w:pPr>
          <w:tabs>
            <w:tab w:val="num" w:pos="454"/>
          </w:tabs>
          <w:ind w:left="454"/>
        </w:pPr>
        <w:rPr>
          <w:rFonts w:cs="Times New Roman" w:hint="default"/>
        </w:rPr>
      </w:lvl>
    </w:lvlOverride>
    <w:lvlOverride w:ilvl="7">
      <w:lvl w:ilvl="7">
        <w:start w:val="1"/>
        <w:numFmt w:val="decimal"/>
        <w:lvlText w:val="%8"/>
        <w:lvlJc w:val="left"/>
        <w:pPr>
          <w:tabs>
            <w:tab w:val="num" w:pos="454"/>
          </w:tabs>
          <w:ind w:left="454"/>
        </w:pPr>
        <w:rPr>
          <w:rFonts w:cs="Times New Roman" w:hint="default"/>
        </w:rPr>
      </w:lvl>
    </w:lvlOverride>
    <w:lvlOverride w:ilvl="8">
      <w:lvl w:ilvl="8">
        <w:numFmt w:val="decimal"/>
        <w:lvlText w:val=""/>
        <w:lvlJc w:val="left"/>
        <w:pPr>
          <w:tabs>
            <w:tab w:val="num" w:pos="454"/>
          </w:tabs>
          <w:ind w:left="454"/>
        </w:pPr>
        <w:rPr>
          <w:rFonts w:cs="Times New Roman" w:hint="default"/>
        </w:rPr>
      </w:lvl>
    </w:lvlOverride>
  </w:num>
  <w:num w:numId="14">
    <w:abstractNumId w:val="34"/>
  </w:num>
  <w:num w:numId="15">
    <w:abstractNumId w:val="49"/>
  </w:num>
  <w:num w:numId="16">
    <w:abstractNumId w:val="48"/>
  </w:num>
  <w:num w:numId="17">
    <w:abstractNumId w:val="25"/>
  </w:num>
  <w:num w:numId="18">
    <w:abstractNumId w:val="36"/>
  </w:num>
  <w:num w:numId="19">
    <w:abstractNumId w:val="14"/>
  </w:num>
  <w:num w:numId="20">
    <w:abstractNumId w:val="42"/>
  </w:num>
  <w:num w:numId="21">
    <w:abstractNumId w:val="26"/>
  </w:num>
  <w:num w:numId="22">
    <w:abstractNumId w:val="18"/>
  </w:num>
  <w:num w:numId="23">
    <w:abstractNumId w:val="29"/>
  </w:num>
  <w:num w:numId="24">
    <w:abstractNumId w:val="10"/>
  </w:num>
  <w:num w:numId="25">
    <w:abstractNumId w:val="23"/>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44"/>
  </w:num>
  <w:num w:numId="29">
    <w:abstractNumId w:val="30"/>
  </w:num>
  <w:num w:numId="30">
    <w:abstractNumId w:val="15"/>
  </w:num>
  <w:num w:numId="31">
    <w:abstractNumId w:val="32"/>
  </w:num>
  <w:num w:numId="32">
    <w:abstractNumId w:val="38"/>
  </w:num>
  <w:num w:numId="33">
    <w:abstractNumId w:val="24"/>
  </w:num>
  <w:num w:numId="34">
    <w:abstractNumId w:val="19"/>
  </w:num>
  <w:num w:numId="35">
    <w:abstractNumId w:val="40"/>
  </w:num>
  <w:num w:numId="36">
    <w:abstractNumId w:val="20"/>
  </w:num>
  <w:num w:numId="37">
    <w:abstractNumId w:val="50"/>
  </w:num>
  <w:num w:numId="38">
    <w:abstractNumId w:val="22"/>
  </w:num>
  <w:num w:numId="39">
    <w:abstractNumId w:val="9"/>
  </w:num>
  <w:num w:numId="40">
    <w:abstractNumId w:val="47"/>
  </w:num>
  <w:num w:numId="41">
    <w:abstractNumId w:val="8"/>
  </w:num>
  <w:num w:numId="42">
    <w:abstractNumId w:val="43"/>
  </w:num>
  <w:num w:numId="43">
    <w:abstractNumId w:val="27"/>
  </w:num>
  <w:num w:numId="44">
    <w:abstractNumId w:val="21"/>
  </w:num>
  <w:num w:numId="45">
    <w:abstractNumId w:val="7"/>
  </w:num>
  <w:num w:numId="46">
    <w:abstractNumId w:val="39"/>
  </w:num>
  <w:num w:numId="47">
    <w:abstractNumId w:val="11"/>
  </w:num>
  <w:num w:numId="4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D0"/>
    <w:rsid w:val="0000281F"/>
    <w:rsid w:val="000028A7"/>
    <w:rsid w:val="00003D4F"/>
    <w:rsid w:val="00004168"/>
    <w:rsid w:val="00006206"/>
    <w:rsid w:val="0000647A"/>
    <w:rsid w:val="0000767C"/>
    <w:rsid w:val="00007C26"/>
    <w:rsid w:val="000120ED"/>
    <w:rsid w:val="00015CD7"/>
    <w:rsid w:val="00017BB7"/>
    <w:rsid w:val="00022B32"/>
    <w:rsid w:val="000249A3"/>
    <w:rsid w:val="00026CE9"/>
    <w:rsid w:val="000303D1"/>
    <w:rsid w:val="00033847"/>
    <w:rsid w:val="00033F0E"/>
    <w:rsid w:val="000358BB"/>
    <w:rsid w:val="000413D9"/>
    <w:rsid w:val="00042BAB"/>
    <w:rsid w:val="00043DDA"/>
    <w:rsid w:val="00054CC6"/>
    <w:rsid w:val="00056569"/>
    <w:rsid w:val="00061150"/>
    <w:rsid w:val="00061641"/>
    <w:rsid w:val="00063731"/>
    <w:rsid w:val="00066E36"/>
    <w:rsid w:val="00067E65"/>
    <w:rsid w:val="000711F1"/>
    <w:rsid w:val="0007227B"/>
    <w:rsid w:val="00080C04"/>
    <w:rsid w:val="00081E0C"/>
    <w:rsid w:val="00083F6F"/>
    <w:rsid w:val="00085A34"/>
    <w:rsid w:val="00091716"/>
    <w:rsid w:val="00091CF2"/>
    <w:rsid w:val="00095DE6"/>
    <w:rsid w:val="000973B8"/>
    <w:rsid w:val="00097DF0"/>
    <w:rsid w:val="00097E8C"/>
    <w:rsid w:val="000A0D03"/>
    <w:rsid w:val="000A23EC"/>
    <w:rsid w:val="000A4EAC"/>
    <w:rsid w:val="000A50AC"/>
    <w:rsid w:val="000A5C2D"/>
    <w:rsid w:val="000A6DC9"/>
    <w:rsid w:val="000B0AD0"/>
    <w:rsid w:val="000B63FF"/>
    <w:rsid w:val="000C3F28"/>
    <w:rsid w:val="000C6002"/>
    <w:rsid w:val="000D0B2A"/>
    <w:rsid w:val="000D0E0F"/>
    <w:rsid w:val="000D1994"/>
    <w:rsid w:val="000D1CA3"/>
    <w:rsid w:val="000D22B5"/>
    <w:rsid w:val="000D3C0A"/>
    <w:rsid w:val="000D40D3"/>
    <w:rsid w:val="000D644C"/>
    <w:rsid w:val="000E2D9E"/>
    <w:rsid w:val="000E4FA6"/>
    <w:rsid w:val="000F3867"/>
    <w:rsid w:val="000F64A7"/>
    <w:rsid w:val="000F7540"/>
    <w:rsid w:val="0010290D"/>
    <w:rsid w:val="0010396F"/>
    <w:rsid w:val="00104042"/>
    <w:rsid w:val="001106E6"/>
    <w:rsid w:val="0011160F"/>
    <w:rsid w:val="001141E2"/>
    <w:rsid w:val="00117E51"/>
    <w:rsid w:val="00121A17"/>
    <w:rsid w:val="001273E1"/>
    <w:rsid w:val="0013521D"/>
    <w:rsid w:val="00135704"/>
    <w:rsid w:val="00135946"/>
    <w:rsid w:val="001367F3"/>
    <w:rsid w:val="00140627"/>
    <w:rsid w:val="001468CA"/>
    <w:rsid w:val="00147747"/>
    <w:rsid w:val="00154BBB"/>
    <w:rsid w:val="0015582B"/>
    <w:rsid w:val="00155A51"/>
    <w:rsid w:val="001567ED"/>
    <w:rsid w:val="00161A6C"/>
    <w:rsid w:val="001630BD"/>
    <w:rsid w:val="00163BE5"/>
    <w:rsid w:val="00172FD0"/>
    <w:rsid w:val="00173B14"/>
    <w:rsid w:val="001863BD"/>
    <w:rsid w:val="0019535D"/>
    <w:rsid w:val="001956C2"/>
    <w:rsid w:val="00195F84"/>
    <w:rsid w:val="00197A5D"/>
    <w:rsid w:val="00197E9F"/>
    <w:rsid w:val="001A1299"/>
    <w:rsid w:val="001A58B4"/>
    <w:rsid w:val="001A5DAC"/>
    <w:rsid w:val="001A7611"/>
    <w:rsid w:val="001B0E09"/>
    <w:rsid w:val="001B4A2B"/>
    <w:rsid w:val="001B6B8C"/>
    <w:rsid w:val="001B7B7F"/>
    <w:rsid w:val="001C348D"/>
    <w:rsid w:val="001C4A35"/>
    <w:rsid w:val="001C5E1F"/>
    <w:rsid w:val="001C6E35"/>
    <w:rsid w:val="001C6FD3"/>
    <w:rsid w:val="001D227F"/>
    <w:rsid w:val="001D3436"/>
    <w:rsid w:val="001D3E00"/>
    <w:rsid w:val="001D7D21"/>
    <w:rsid w:val="001E0642"/>
    <w:rsid w:val="001E5486"/>
    <w:rsid w:val="001E5D49"/>
    <w:rsid w:val="001E63FE"/>
    <w:rsid w:val="001F6E93"/>
    <w:rsid w:val="002037D8"/>
    <w:rsid w:val="00204EA1"/>
    <w:rsid w:val="00205242"/>
    <w:rsid w:val="00210AEC"/>
    <w:rsid w:val="00211489"/>
    <w:rsid w:val="0021203C"/>
    <w:rsid w:val="00214D7C"/>
    <w:rsid w:val="002227DE"/>
    <w:rsid w:val="002236AA"/>
    <w:rsid w:val="002323E5"/>
    <w:rsid w:val="0023490F"/>
    <w:rsid w:val="00235CE7"/>
    <w:rsid w:val="0023615C"/>
    <w:rsid w:val="00240ACB"/>
    <w:rsid w:val="0024183B"/>
    <w:rsid w:val="00243285"/>
    <w:rsid w:val="0024495B"/>
    <w:rsid w:val="00244CDD"/>
    <w:rsid w:val="0024600B"/>
    <w:rsid w:val="00254C0B"/>
    <w:rsid w:val="00256B4C"/>
    <w:rsid w:val="00261EA3"/>
    <w:rsid w:val="00262F37"/>
    <w:rsid w:val="00270200"/>
    <w:rsid w:val="00274711"/>
    <w:rsid w:val="00274790"/>
    <w:rsid w:val="0027693D"/>
    <w:rsid w:val="00281B32"/>
    <w:rsid w:val="00282829"/>
    <w:rsid w:val="002829B4"/>
    <w:rsid w:val="0028483F"/>
    <w:rsid w:val="00284E63"/>
    <w:rsid w:val="00295024"/>
    <w:rsid w:val="002975C0"/>
    <w:rsid w:val="002A040C"/>
    <w:rsid w:val="002A661A"/>
    <w:rsid w:val="002A7299"/>
    <w:rsid w:val="002A7623"/>
    <w:rsid w:val="002B12FD"/>
    <w:rsid w:val="002B40DA"/>
    <w:rsid w:val="002C0989"/>
    <w:rsid w:val="002C1544"/>
    <w:rsid w:val="002C2B62"/>
    <w:rsid w:val="002C38E6"/>
    <w:rsid w:val="002C4294"/>
    <w:rsid w:val="002C5A33"/>
    <w:rsid w:val="002D027D"/>
    <w:rsid w:val="002D2B32"/>
    <w:rsid w:val="002D3A58"/>
    <w:rsid w:val="002D3B0D"/>
    <w:rsid w:val="002D7AA1"/>
    <w:rsid w:val="002F0516"/>
    <w:rsid w:val="002F1437"/>
    <w:rsid w:val="002F1F66"/>
    <w:rsid w:val="002F4F7D"/>
    <w:rsid w:val="002F578D"/>
    <w:rsid w:val="002F780F"/>
    <w:rsid w:val="00300669"/>
    <w:rsid w:val="00301CB0"/>
    <w:rsid w:val="00303488"/>
    <w:rsid w:val="003104E0"/>
    <w:rsid w:val="00313E31"/>
    <w:rsid w:val="0031426C"/>
    <w:rsid w:val="003161D6"/>
    <w:rsid w:val="00320730"/>
    <w:rsid w:val="00326C4C"/>
    <w:rsid w:val="003271DE"/>
    <w:rsid w:val="00345F84"/>
    <w:rsid w:val="00351206"/>
    <w:rsid w:val="0035140C"/>
    <w:rsid w:val="00354766"/>
    <w:rsid w:val="003549A3"/>
    <w:rsid w:val="00360488"/>
    <w:rsid w:val="003621D3"/>
    <w:rsid w:val="00362E83"/>
    <w:rsid w:val="00363E03"/>
    <w:rsid w:val="00365857"/>
    <w:rsid w:val="00365946"/>
    <w:rsid w:val="00365A37"/>
    <w:rsid w:val="0037091F"/>
    <w:rsid w:val="003723DF"/>
    <w:rsid w:val="003734DD"/>
    <w:rsid w:val="0037371B"/>
    <w:rsid w:val="0037550A"/>
    <w:rsid w:val="00377774"/>
    <w:rsid w:val="0038013D"/>
    <w:rsid w:val="00384674"/>
    <w:rsid w:val="003850B9"/>
    <w:rsid w:val="00387A2C"/>
    <w:rsid w:val="00387A64"/>
    <w:rsid w:val="0039244A"/>
    <w:rsid w:val="003952BA"/>
    <w:rsid w:val="00395CC6"/>
    <w:rsid w:val="00396F0C"/>
    <w:rsid w:val="003A4531"/>
    <w:rsid w:val="003A67C2"/>
    <w:rsid w:val="003A77D6"/>
    <w:rsid w:val="003B00A7"/>
    <w:rsid w:val="003B20A2"/>
    <w:rsid w:val="003B44DF"/>
    <w:rsid w:val="003B5F77"/>
    <w:rsid w:val="003C6DD0"/>
    <w:rsid w:val="003D2679"/>
    <w:rsid w:val="003D63A5"/>
    <w:rsid w:val="003E0AC6"/>
    <w:rsid w:val="003E2E7B"/>
    <w:rsid w:val="003E6CC8"/>
    <w:rsid w:val="003F27BF"/>
    <w:rsid w:val="003F7CA2"/>
    <w:rsid w:val="00400063"/>
    <w:rsid w:val="004003F5"/>
    <w:rsid w:val="004028EC"/>
    <w:rsid w:val="004039F0"/>
    <w:rsid w:val="0040559D"/>
    <w:rsid w:val="004071BA"/>
    <w:rsid w:val="00407D7F"/>
    <w:rsid w:val="00410973"/>
    <w:rsid w:val="00411337"/>
    <w:rsid w:val="004122A3"/>
    <w:rsid w:val="00412C2E"/>
    <w:rsid w:val="004140AD"/>
    <w:rsid w:val="00414179"/>
    <w:rsid w:val="004147A6"/>
    <w:rsid w:val="00415CC5"/>
    <w:rsid w:val="0042173A"/>
    <w:rsid w:val="00422D18"/>
    <w:rsid w:val="00422F65"/>
    <w:rsid w:val="00426EF4"/>
    <w:rsid w:val="004320DC"/>
    <w:rsid w:val="004323EB"/>
    <w:rsid w:val="00436BE6"/>
    <w:rsid w:val="00437CC8"/>
    <w:rsid w:val="00437FE9"/>
    <w:rsid w:val="00440809"/>
    <w:rsid w:val="004417E2"/>
    <w:rsid w:val="00441E7D"/>
    <w:rsid w:val="00442EC2"/>
    <w:rsid w:val="0044496A"/>
    <w:rsid w:val="004460B1"/>
    <w:rsid w:val="00451F70"/>
    <w:rsid w:val="00452713"/>
    <w:rsid w:val="004543BC"/>
    <w:rsid w:val="00456FA2"/>
    <w:rsid w:val="0046148E"/>
    <w:rsid w:val="00461DDB"/>
    <w:rsid w:val="00465F6F"/>
    <w:rsid w:val="00471F9A"/>
    <w:rsid w:val="004721BB"/>
    <w:rsid w:val="004737E0"/>
    <w:rsid w:val="004759C6"/>
    <w:rsid w:val="004773CE"/>
    <w:rsid w:val="00477A08"/>
    <w:rsid w:val="004819EB"/>
    <w:rsid w:val="0048445E"/>
    <w:rsid w:val="00486B95"/>
    <w:rsid w:val="00487283"/>
    <w:rsid w:val="00487512"/>
    <w:rsid w:val="004901BE"/>
    <w:rsid w:val="00494C70"/>
    <w:rsid w:val="004A4279"/>
    <w:rsid w:val="004B0650"/>
    <w:rsid w:val="004B213E"/>
    <w:rsid w:val="004B2A8F"/>
    <w:rsid w:val="004B3997"/>
    <w:rsid w:val="004B3BB3"/>
    <w:rsid w:val="004B490F"/>
    <w:rsid w:val="004C3425"/>
    <w:rsid w:val="004D03BA"/>
    <w:rsid w:val="004D04E7"/>
    <w:rsid w:val="004D09C0"/>
    <w:rsid w:val="004D3881"/>
    <w:rsid w:val="004D39B3"/>
    <w:rsid w:val="004D494E"/>
    <w:rsid w:val="004E0CB2"/>
    <w:rsid w:val="004E2878"/>
    <w:rsid w:val="004E2B13"/>
    <w:rsid w:val="004F35C9"/>
    <w:rsid w:val="004F3AF8"/>
    <w:rsid w:val="004F51CF"/>
    <w:rsid w:val="004F5368"/>
    <w:rsid w:val="004F64B8"/>
    <w:rsid w:val="004F66AA"/>
    <w:rsid w:val="004F7D30"/>
    <w:rsid w:val="0050253A"/>
    <w:rsid w:val="00504C6A"/>
    <w:rsid w:val="00505770"/>
    <w:rsid w:val="00507F8D"/>
    <w:rsid w:val="0051084B"/>
    <w:rsid w:val="0052076D"/>
    <w:rsid w:val="0052168E"/>
    <w:rsid w:val="00533139"/>
    <w:rsid w:val="005333BA"/>
    <w:rsid w:val="00534FAB"/>
    <w:rsid w:val="00540068"/>
    <w:rsid w:val="00540429"/>
    <w:rsid w:val="00545FFE"/>
    <w:rsid w:val="00547096"/>
    <w:rsid w:val="00551414"/>
    <w:rsid w:val="00552FD4"/>
    <w:rsid w:val="005546B3"/>
    <w:rsid w:val="005614B4"/>
    <w:rsid w:val="00561940"/>
    <w:rsid w:val="00562D06"/>
    <w:rsid w:val="00565D53"/>
    <w:rsid w:val="0056620F"/>
    <w:rsid w:val="0057133F"/>
    <w:rsid w:val="0057285F"/>
    <w:rsid w:val="005743AB"/>
    <w:rsid w:val="00574C99"/>
    <w:rsid w:val="00576AC0"/>
    <w:rsid w:val="00577807"/>
    <w:rsid w:val="0058030E"/>
    <w:rsid w:val="00581486"/>
    <w:rsid w:val="00590263"/>
    <w:rsid w:val="005930A1"/>
    <w:rsid w:val="005A4EA9"/>
    <w:rsid w:val="005A548A"/>
    <w:rsid w:val="005A5C09"/>
    <w:rsid w:val="005B1432"/>
    <w:rsid w:val="005B78FD"/>
    <w:rsid w:val="005C1377"/>
    <w:rsid w:val="005C35DC"/>
    <w:rsid w:val="005C44F2"/>
    <w:rsid w:val="005C6AE4"/>
    <w:rsid w:val="005D1187"/>
    <w:rsid w:val="005D1717"/>
    <w:rsid w:val="005D358A"/>
    <w:rsid w:val="005D4748"/>
    <w:rsid w:val="005D4DDB"/>
    <w:rsid w:val="005D7BE8"/>
    <w:rsid w:val="005E10B6"/>
    <w:rsid w:val="005E66FC"/>
    <w:rsid w:val="005E79EB"/>
    <w:rsid w:val="005E7AE1"/>
    <w:rsid w:val="005F0182"/>
    <w:rsid w:val="005F0A18"/>
    <w:rsid w:val="005F1847"/>
    <w:rsid w:val="005F43D8"/>
    <w:rsid w:val="005F4C71"/>
    <w:rsid w:val="005F5522"/>
    <w:rsid w:val="005F7376"/>
    <w:rsid w:val="00600232"/>
    <w:rsid w:val="006007C4"/>
    <w:rsid w:val="006014A0"/>
    <w:rsid w:val="006021AD"/>
    <w:rsid w:val="00602CB6"/>
    <w:rsid w:val="006062E1"/>
    <w:rsid w:val="00607659"/>
    <w:rsid w:val="00607851"/>
    <w:rsid w:val="00607968"/>
    <w:rsid w:val="006103BD"/>
    <w:rsid w:val="00610718"/>
    <w:rsid w:val="006110AC"/>
    <w:rsid w:val="00612CC3"/>
    <w:rsid w:val="00612D1A"/>
    <w:rsid w:val="006210E9"/>
    <w:rsid w:val="006219EF"/>
    <w:rsid w:val="0062329E"/>
    <w:rsid w:val="00626FEF"/>
    <w:rsid w:val="00642061"/>
    <w:rsid w:val="00642DE4"/>
    <w:rsid w:val="00643572"/>
    <w:rsid w:val="00644241"/>
    <w:rsid w:val="00644B7E"/>
    <w:rsid w:val="00644CA1"/>
    <w:rsid w:val="00647715"/>
    <w:rsid w:val="00652DE5"/>
    <w:rsid w:val="00653359"/>
    <w:rsid w:val="0065338B"/>
    <w:rsid w:val="00654A28"/>
    <w:rsid w:val="00655180"/>
    <w:rsid w:val="0065656D"/>
    <w:rsid w:val="006574D1"/>
    <w:rsid w:val="006619AE"/>
    <w:rsid w:val="00662326"/>
    <w:rsid w:val="00662467"/>
    <w:rsid w:val="0066259D"/>
    <w:rsid w:val="00662854"/>
    <w:rsid w:val="0066333A"/>
    <w:rsid w:val="00667E1D"/>
    <w:rsid w:val="00667E36"/>
    <w:rsid w:val="0067016D"/>
    <w:rsid w:val="006715FA"/>
    <w:rsid w:val="006765B6"/>
    <w:rsid w:val="00677033"/>
    <w:rsid w:val="006845E6"/>
    <w:rsid w:val="00691F6B"/>
    <w:rsid w:val="00692380"/>
    <w:rsid w:val="00692461"/>
    <w:rsid w:val="006931F9"/>
    <w:rsid w:val="00696456"/>
    <w:rsid w:val="006A4347"/>
    <w:rsid w:val="006A711C"/>
    <w:rsid w:val="006B06B2"/>
    <w:rsid w:val="006B1150"/>
    <w:rsid w:val="006B13B8"/>
    <w:rsid w:val="006B2058"/>
    <w:rsid w:val="006B7324"/>
    <w:rsid w:val="006C009D"/>
    <w:rsid w:val="006C039C"/>
    <w:rsid w:val="006C4311"/>
    <w:rsid w:val="006D1F1D"/>
    <w:rsid w:val="006D26A6"/>
    <w:rsid w:val="006D3CD2"/>
    <w:rsid w:val="006E2729"/>
    <w:rsid w:val="006E4C34"/>
    <w:rsid w:val="006E547E"/>
    <w:rsid w:val="006E72A6"/>
    <w:rsid w:val="006F10AC"/>
    <w:rsid w:val="006F3FD9"/>
    <w:rsid w:val="00701425"/>
    <w:rsid w:val="00710C77"/>
    <w:rsid w:val="00712890"/>
    <w:rsid w:val="007230FF"/>
    <w:rsid w:val="00732B4A"/>
    <w:rsid w:val="007379B9"/>
    <w:rsid w:val="00737C13"/>
    <w:rsid w:val="00741396"/>
    <w:rsid w:val="007448DE"/>
    <w:rsid w:val="00745D56"/>
    <w:rsid w:val="00745D70"/>
    <w:rsid w:val="00750650"/>
    <w:rsid w:val="00751CAF"/>
    <w:rsid w:val="00753A4A"/>
    <w:rsid w:val="00753F3F"/>
    <w:rsid w:val="0075498A"/>
    <w:rsid w:val="00755CA0"/>
    <w:rsid w:val="00764B08"/>
    <w:rsid w:val="0077664E"/>
    <w:rsid w:val="00785451"/>
    <w:rsid w:val="0079483F"/>
    <w:rsid w:val="0079783F"/>
    <w:rsid w:val="007A00D0"/>
    <w:rsid w:val="007A1580"/>
    <w:rsid w:val="007A2AF5"/>
    <w:rsid w:val="007A3799"/>
    <w:rsid w:val="007A4580"/>
    <w:rsid w:val="007A50D0"/>
    <w:rsid w:val="007B0737"/>
    <w:rsid w:val="007B24C6"/>
    <w:rsid w:val="007B2B3A"/>
    <w:rsid w:val="007B4A6E"/>
    <w:rsid w:val="007B509E"/>
    <w:rsid w:val="007B7805"/>
    <w:rsid w:val="007B7EC0"/>
    <w:rsid w:val="007C051C"/>
    <w:rsid w:val="007D4191"/>
    <w:rsid w:val="007D66CA"/>
    <w:rsid w:val="007D768C"/>
    <w:rsid w:val="007E46A5"/>
    <w:rsid w:val="007E5C51"/>
    <w:rsid w:val="007E7467"/>
    <w:rsid w:val="007F1E45"/>
    <w:rsid w:val="007F2AD6"/>
    <w:rsid w:val="007F6D1B"/>
    <w:rsid w:val="007F7B4C"/>
    <w:rsid w:val="008016BA"/>
    <w:rsid w:val="00801B05"/>
    <w:rsid w:val="00807F7B"/>
    <w:rsid w:val="00811B71"/>
    <w:rsid w:val="00813BC3"/>
    <w:rsid w:val="00813D2F"/>
    <w:rsid w:val="00814A9F"/>
    <w:rsid w:val="00817C17"/>
    <w:rsid w:val="00820A9B"/>
    <w:rsid w:val="0082190D"/>
    <w:rsid w:val="0083254B"/>
    <w:rsid w:val="00833F43"/>
    <w:rsid w:val="00841E72"/>
    <w:rsid w:val="00844D23"/>
    <w:rsid w:val="00845B59"/>
    <w:rsid w:val="008508C0"/>
    <w:rsid w:val="00856D12"/>
    <w:rsid w:val="00861737"/>
    <w:rsid w:val="00880E79"/>
    <w:rsid w:val="00883099"/>
    <w:rsid w:val="00883291"/>
    <w:rsid w:val="00885F62"/>
    <w:rsid w:val="008864C3"/>
    <w:rsid w:val="0089130B"/>
    <w:rsid w:val="00892868"/>
    <w:rsid w:val="008939A4"/>
    <w:rsid w:val="0089547E"/>
    <w:rsid w:val="0089667A"/>
    <w:rsid w:val="008979A2"/>
    <w:rsid w:val="00897A66"/>
    <w:rsid w:val="008A2ECE"/>
    <w:rsid w:val="008A374A"/>
    <w:rsid w:val="008A6961"/>
    <w:rsid w:val="008A6BAE"/>
    <w:rsid w:val="008B2E32"/>
    <w:rsid w:val="008B46B7"/>
    <w:rsid w:val="008B6638"/>
    <w:rsid w:val="008C00C3"/>
    <w:rsid w:val="008C113B"/>
    <w:rsid w:val="008C1AC9"/>
    <w:rsid w:val="008C5465"/>
    <w:rsid w:val="008C679E"/>
    <w:rsid w:val="008D0102"/>
    <w:rsid w:val="008D091B"/>
    <w:rsid w:val="008D706E"/>
    <w:rsid w:val="008E0CEB"/>
    <w:rsid w:val="008E4036"/>
    <w:rsid w:val="008E7CAB"/>
    <w:rsid w:val="008F05E0"/>
    <w:rsid w:val="008F6275"/>
    <w:rsid w:val="00900B05"/>
    <w:rsid w:val="009032BA"/>
    <w:rsid w:val="00903874"/>
    <w:rsid w:val="0090466B"/>
    <w:rsid w:val="009050C4"/>
    <w:rsid w:val="009055F5"/>
    <w:rsid w:val="00912123"/>
    <w:rsid w:val="0091368F"/>
    <w:rsid w:val="00917201"/>
    <w:rsid w:val="0091793D"/>
    <w:rsid w:val="00921789"/>
    <w:rsid w:val="00926024"/>
    <w:rsid w:val="00926213"/>
    <w:rsid w:val="00926C5E"/>
    <w:rsid w:val="0093047F"/>
    <w:rsid w:val="009327F3"/>
    <w:rsid w:val="009338C5"/>
    <w:rsid w:val="00937AD0"/>
    <w:rsid w:val="009413F7"/>
    <w:rsid w:val="00942ABD"/>
    <w:rsid w:val="00942B35"/>
    <w:rsid w:val="009468AE"/>
    <w:rsid w:val="00950199"/>
    <w:rsid w:val="009509FA"/>
    <w:rsid w:val="00952B8E"/>
    <w:rsid w:val="00954B32"/>
    <w:rsid w:val="00957C6F"/>
    <w:rsid w:val="00960099"/>
    <w:rsid w:val="00960505"/>
    <w:rsid w:val="00961FD0"/>
    <w:rsid w:val="009640E6"/>
    <w:rsid w:val="009753B6"/>
    <w:rsid w:val="00975693"/>
    <w:rsid w:val="00976EBC"/>
    <w:rsid w:val="00977EB5"/>
    <w:rsid w:val="009861D8"/>
    <w:rsid w:val="009870C0"/>
    <w:rsid w:val="00987BE6"/>
    <w:rsid w:val="0099162B"/>
    <w:rsid w:val="00995EC2"/>
    <w:rsid w:val="009A00ED"/>
    <w:rsid w:val="009A2BA1"/>
    <w:rsid w:val="009A4F87"/>
    <w:rsid w:val="009A7890"/>
    <w:rsid w:val="009B2919"/>
    <w:rsid w:val="009B4650"/>
    <w:rsid w:val="009B5370"/>
    <w:rsid w:val="009C03CE"/>
    <w:rsid w:val="009C447F"/>
    <w:rsid w:val="009C4BE3"/>
    <w:rsid w:val="009E0148"/>
    <w:rsid w:val="009E0A1D"/>
    <w:rsid w:val="009E0FFC"/>
    <w:rsid w:val="009E22FE"/>
    <w:rsid w:val="009E585F"/>
    <w:rsid w:val="009E602B"/>
    <w:rsid w:val="009E66A2"/>
    <w:rsid w:val="009E6F1C"/>
    <w:rsid w:val="009E7379"/>
    <w:rsid w:val="009F1F4C"/>
    <w:rsid w:val="009F29C0"/>
    <w:rsid w:val="009F545F"/>
    <w:rsid w:val="009F57D1"/>
    <w:rsid w:val="009F5BC2"/>
    <w:rsid w:val="00A00961"/>
    <w:rsid w:val="00A0469E"/>
    <w:rsid w:val="00A063A9"/>
    <w:rsid w:val="00A115BA"/>
    <w:rsid w:val="00A14045"/>
    <w:rsid w:val="00A153DD"/>
    <w:rsid w:val="00A16236"/>
    <w:rsid w:val="00A2644D"/>
    <w:rsid w:val="00A26680"/>
    <w:rsid w:val="00A31BBC"/>
    <w:rsid w:val="00A33CBB"/>
    <w:rsid w:val="00A3403C"/>
    <w:rsid w:val="00A40B7B"/>
    <w:rsid w:val="00A41362"/>
    <w:rsid w:val="00A44EF3"/>
    <w:rsid w:val="00A45DA4"/>
    <w:rsid w:val="00A46E23"/>
    <w:rsid w:val="00A4761B"/>
    <w:rsid w:val="00A476C1"/>
    <w:rsid w:val="00A50BDC"/>
    <w:rsid w:val="00A52954"/>
    <w:rsid w:val="00A579A8"/>
    <w:rsid w:val="00A61BF8"/>
    <w:rsid w:val="00A628BE"/>
    <w:rsid w:val="00A63F14"/>
    <w:rsid w:val="00A65CAE"/>
    <w:rsid w:val="00A665C0"/>
    <w:rsid w:val="00A667C3"/>
    <w:rsid w:val="00A66B7A"/>
    <w:rsid w:val="00A67895"/>
    <w:rsid w:val="00A707DA"/>
    <w:rsid w:val="00A71979"/>
    <w:rsid w:val="00A84D40"/>
    <w:rsid w:val="00A90570"/>
    <w:rsid w:val="00A907B1"/>
    <w:rsid w:val="00A90DFF"/>
    <w:rsid w:val="00A91924"/>
    <w:rsid w:val="00A91E52"/>
    <w:rsid w:val="00A923D1"/>
    <w:rsid w:val="00AA19D2"/>
    <w:rsid w:val="00AA56FB"/>
    <w:rsid w:val="00AA6A2B"/>
    <w:rsid w:val="00AB169F"/>
    <w:rsid w:val="00AD03B4"/>
    <w:rsid w:val="00AD1B5D"/>
    <w:rsid w:val="00AD4F7E"/>
    <w:rsid w:val="00AD6C62"/>
    <w:rsid w:val="00AD7886"/>
    <w:rsid w:val="00AE1FFE"/>
    <w:rsid w:val="00AE33D3"/>
    <w:rsid w:val="00AE4875"/>
    <w:rsid w:val="00AE7222"/>
    <w:rsid w:val="00AF32EF"/>
    <w:rsid w:val="00B01003"/>
    <w:rsid w:val="00B02E76"/>
    <w:rsid w:val="00B051FD"/>
    <w:rsid w:val="00B0720F"/>
    <w:rsid w:val="00B14521"/>
    <w:rsid w:val="00B1461E"/>
    <w:rsid w:val="00B1565A"/>
    <w:rsid w:val="00B1630B"/>
    <w:rsid w:val="00B16A1B"/>
    <w:rsid w:val="00B21D71"/>
    <w:rsid w:val="00B23C77"/>
    <w:rsid w:val="00B25B93"/>
    <w:rsid w:val="00B27B51"/>
    <w:rsid w:val="00B30540"/>
    <w:rsid w:val="00B30668"/>
    <w:rsid w:val="00B4195C"/>
    <w:rsid w:val="00B425E4"/>
    <w:rsid w:val="00B4526A"/>
    <w:rsid w:val="00B50C4C"/>
    <w:rsid w:val="00B52862"/>
    <w:rsid w:val="00B53129"/>
    <w:rsid w:val="00B56B5C"/>
    <w:rsid w:val="00B64BE9"/>
    <w:rsid w:val="00B67B96"/>
    <w:rsid w:val="00B735E0"/>
    <w:rsid w:val="00B76C71"/>
    <w:rsid w:val="00B839BB"/>
    <w:rsid w:val="00B84E9E"/>
    <w:rsid w:val="00B8549D"/>
    <w:rsid w:val="00B85C1F"/>
    <w:rsid w:val="00B91DCA"/>
    <w:rsid w:val="00B93492"/>
    <w:rsid w:val="00B94BBA"/>
    <w:rsid w:val="00B9674C"/>
    <w:rsid w:val="00BA20A0"/>
    <w:rsid w:val="00BA2E1A"/>
    <w:rsid w:val="00BA5191"/>
    <w:rsid w:val="00BA5D46"/>
    <w:rsid w:val="00BB5058"/>
    <w:rsid w:val="00BC1838"/>
    <w:rsid w:val="00BC5975"/>
    <w:rsid w:val="00BD094E"/>
    <w:rsid w:val="00BD3124"/>
    <w:rsid w:val="00BD3982"/>
    <w:rsid w:val="00BD5189"/>
    <w:rsid w:val="00BD651F"/>
    <w:rsid w:val="00BD673F"/>
    <w:rsid w:val="00BD7839"/>
    <w:rsid w:val="00BE13DB"/>
    <w:rsid w:val="00BE497F"/>
    <w:rsid w:val="00BE753C"/>
    <w:rsid w:val="00C03F55"/>
    <w:rsid w:val="00C06E85"/>
    <w:rsid w:val="00C10FD8"/>
    <w:rsid w:val="00C15B3C"/>
    <w:rsid w:val="00C20946"/>
    <w:rsid w:val="00C21743"/>
    <w:rsid w:val="00C22FE1"/>
    <w:rsid w:val="00C24037"/>
    <w:rsid w:val="00C25276"/>
    <w:rsid w:val="00C2552B"/>
    <w:rsid w:val="00C26B10"/>
    <w:rsid w:val="00C339B4"/>
    <w:rsid w:val="00C34171"/>
    <w:rsid w:val="00C35B56"/>
    <w:rsid w:val="00C41812"/>
    <w:rsid w:val="00C42B74"/>
    <w:rsid w:val="00C448CE"/>
    <w:rsid w:val="00C51986"/>
    <w:rsid w:val="00C53201"/>
    <w:rsid w:val="00C53917"/>
    <w:rsid w:val="00C54C4C"/>
    <w:rsid w:val="00C57144"/>
    <w:rsid w:val="00C575B1"/>
    <w:rsid w:val="00C63EA8"/>
    <w:rsid w:val="00C6451A"/>
    <w:rsid w:val="00C66BE2"/>
    <w:rsid w:val="00C7298F"/>
    <w:rsid w:val="00C73559"/>
    <w:rsid w:val="00C73CC0"/>
    <w:rsid w:val="00C76A6C"/>
    <w:rsid w:val="00C81C26"/>
    <w:rsid w:val="00C830F1"/>
    <w:rsid w:val="00C8610F"/>
    <w:rsid w:val="00C86795"/>
    <w:rsid w:val="00C87328"/>
    <w:rsid w:val="00C874B9"/>
    <w:rsid w:val="00C95BA7"/>
    <w:rsid w:val="00C96682"/>
    <w:rsid w:val="00C97938"/>
    <w:rsid w:val="00C97C1A"/>
    <w:rsid w:val="00CA1DD3"/>
    <w:rsid w:val="00CA3B71"/>
    <w:rsid w:val="00CB025A"/>
    <w:rsid w:val="00CB3CDE"/>
    <w:rsid w:val="00CB5641"/>
    <w:rsid w:val="00CB5F03"/>
    <w:rsid w:val="00CB7AD1"/>
    <w:rsid w:val="00CB7FAD"/>
    <w:rsid w:val="00CC440D"/>
    <w:rsid w:val="00CC5B16"/>
    <w:rsid w:val="00CE157F"/>
    <w:rsid w:val="00CE1BE8"/>
    <w:rsid w:val="00CE24B1"/>
    <w:rsid w:val="00CE2905"/>
    <w:rsid w:val="00CE33E2"/>
    <w:rsid w:val="00CE3E8B"/>
    <w:rsid w:val="00CE4A97"/>
    <w:rsid w:val="00CE7831"/>
    <w:rsid w:val="00CF2290"/>
    <w:rsid w:val="00CF5F9B"/>
    <w:rsid w:val="00D01668"/>
    <w:rsid w:val="00D04AE5"/>
    <w:rsid w:val="00D12FB5"/>
    <w:rsid w:val="00D137E8"/>
    <w:rsid w:val="00D15269"/>
    <w:rsid w:val="00D153DE"/>
    <w:rsid w:val="00D16DA2"/>
    <w:rsid w:val="00D238EE"/>
    <w:rsid w:val="00D25C2B"/>
    <w:rsid w:val="00D277B6"/>
    <w:rsid w:val="00D3305D"/>
    <w:rsid w:val="00D40380"/>
    <w:rsid w:val="00D41C02"/>
    <w:rsid w:val="00D44633"/>
    <w:rsid w:val="00D46165"/>
    <w:rsid w:val="00D4799A"/>
    <w:rsid w:val="00D51CB6"/>
    <w:rsid w:val="00D52157"/>
    <w:rsid w:val="00D536E5"/>
    <w:rsid w:val="00D53F37"/>
    <w:rsid w:val="00D56219"/>
    <w:rsid w:val="00D5704F"/>
    <w:rsid w:val="00D6202E"/>
    <w:rsid w:val="00D6673D"/>
    <w:rsid w:val="00D73566"/>
    <w:rsid w:val="00D73ED0"/>
    <w:rsid w:val="00D74AE9"/>
    <w:rsid w:val="00D75DC9"/>
    <w:rsid w:val="00D76844"/>
    <w:rsid w:val="00D7799A"/>
    <w:rsid w:val="00D81EED"/>
    <w:rsid w:val="00D84F9D"/>
    <w:rsid w:val="00D87421"/>
    <w:rsid w:val="00D97731"/>
    <w:rsid w:val="00DA0463"/>
    <w:rsid w:val="00DA104D"/>
    <w:rsid w:val="00DA2DBE"/>
    <w:rsid w:val="00DA3B81"/>
    <w:rsid w:val="00DA5325"/>
    <w:rsid w:val="00DB2310"/>
    <w:rsid w:val="00DB27C7"/>
    <w:rsid w:val="00DB4B1C"/>
    <w:rsid w:val="00DD17F3"/>
    <w:rsid w:val="00DD260A"/>
    <w:rsid w:val="00DD2F37"/>
    <w:rsid w:val="00DD459E"/>
    <w:rsid w:val="00DD7A87"/>
    <w:rsid w:val="00DE34B1"/>
    <w:rsid w:val="00DE4E9F"/>
    <w:rsid w:val="00DF2FDD"/>
    <w:rsid w:val="00DF4796"/>
    <w:rsid w:val="00E004B6"/>
    <w:rsid w:val="00E04ADD"/>
    <w:rsid w:val="00E06481"/>
    <w:rsid w:val="00E07767"/>
    <w:rsid w:val="00E12F7C"/>
    <w:rsid w:val="00E16ED5"/>
    <w:rsid w:val="00E222E7"/>
    <w:rsid w:val="00E22688"/>
    <w:rsid w:val="00E24BD2"/>
    <w:rsid w:val="00E25B37"/>
    <w:rsid w:val="00E34441"/>
    <w:rsid w:val="00E35BD3"/>
    <w:rsid w:val="00E36D8A"/>
    <w:rsid w:val="00E43777"/>
    <w:rsid w:val="00E44422"/>
    <w:rsid w:val="00E508CA"/>
    <w:rsid w:val="00E533BA"/>
    <w:rsid w:val="00E55329"/>
    <w:rsid w:val="00E56618"/>
    <w:rsid w:val="00E66F84"/>
    <w:rsid w:val="00E70FA4"/>
    <w:rsid w:val="00E732A0"/>
    <w:rsid w:val="00E736E1"/>
    <w:rsid w:val="00E776DD"/>
    <w:rsid w:val="00E8141A"/>
    <w:rsid w:val="00E825A1"/>
    <w:rsid w:val="00E83C88"/>
    <w:rsid w:val="00E9077D"/>
    <w:rsid w:val="00E94D3E"/>
    <w:rsid w:val="00E96EC6"/>
    <w:rsid w:val="00EB5A0F"/>
    <w:rsid w:val="00EC3652"/>
    <w:rsid w:val="00EC710B"/>
    <w:rsid w:val="00ED1749"/>
    <w:rsid w:val="00ED22DC"/>
    <w:rsid w:val="00ED2A6D"/>
    <w:rsid w:val="00ED52FC"/>
    <w:rsid w:val="00ED5451"/>
    <w:rsid w:val="00ED73E0"/>
    <w:rsid w:val="00EE0EFB"/>
    <w:rsid w:val="00EE2649"/>
    <w:rsid w:val="00EE7E26"/>
    <w:rsid w:val="00EF4A38"/>
    <w:rsid w:val="00EF76FC"/>
    <w:rsid w:val="00F01CEC"/>
    <w:rsid w:val="00F03CD3"/>
    <w:rsid w:val="00F0562E"/>
    <w:rsid w:val="00F1020D"/>
    <w:rsid w:val="00F10789"/>
    <w:rsid w:val="00F114D1"/>
    <w:rsid w:val="00F1235D"/>
    <w:rsid w:val="00F145FC"/>
    <w:rsid w:val="00F156F5"/>
    <w:rsid w:val="00F160E6"/>
    <w:rsid w:val="00F20030"/>
    <w:rsid w:val="00F201DA"/>
    <w:rsid w:val="00F215FE"/>
    <w:rsid w:val="00F257C3"/>
    <w:rsid w:val="00F27B46"/>
    <w:rsid w:val="00F3393E"/>
    <w:rsid w:val="00F41E2D"/>
    <w:rsid w:val="00F50BD0"/>
    <w:rsid w:val="00F512A3"/>
    <w:rsid w:val="00F51DD1"/>
    <w:rsid w:val="00F53B0B"/>
    <w:rsid w:val="00F54866"/>
    <w:rsid w:val="00F54CE6"/>
    <w:rsid w:val="00F579CB"/>
    <w:rsid w:val="00F57E81"/>
    <w:rsid w:val="00F64CAA"/>
    <w:rsid w:val="00F66E96"/>
    <w:rsid w:val="00F67F9F"/>
    <w:rsid w:val="00F73809"/>
    <w:rsid w:val="00F74F7C"/>
    <w:rsid w:val="00F75455"/>
    <w:rsid w:val="00F7595E"/>
    <w:rsid w:val="00F77323"/>
    <w:rsid w:val="00F84224"/>
    <w:rsid w:val="00F8516B"/>
    <w:rsid w:val="00F8553F"/>
    <w:rsid w:val="00F85DD3"/>
    <w:rsid w:val="00F86638"/>
    <w:rsid w:val="00F875C6"/>
    <w:rsid w:val="00F87DB3"/>
    <w:rsid w:val="00F94605"/>
    <w:rsid w:val="00F95286"/>
    <w:rsid w:val="00F96717"/>
    <w:rsid w:val="00FA43C2"/>
    <w:rsid w:val="00FA64DB"/>
    <w:rsid w:val="00FB14C4"/>
    <w:rsid w:val="00FB592A"/>
    <w:rsid w:val="00FB5998"/>
    <w:rsid w:val="00FC15AE"/>
    <w:rsid w:val="00FC3FE9"/>
    <w:rsid w:val="00FD00CC"/>
    <w:rsid w:val="00FD1C7E"/>
    <w:rsid w:val="00FD52F3"/>
    <w:rsid w:val="00FD5B82"/>
    <w:rsid w:val="00FD5D8A"/>
    <w:rsid w:val="00FD62AA"/>
    <w:rsid w:val="00FE1C76"/>
    <w:rsid w:val="00FE4F50"/>
    <w:rsid w:val="00FE63FE"/>
    <w:rsid w:val="00FF1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DB5B13-6181-4337-98E5-1C0EC8EB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014A0"/>
    <w:pPr>
      <w:suppressAutoHyphens/>
      <w:spacing w:before="120"/>
    </w:pPr>
    <w:rPr>
      <w:rFonts w:ascii="Century Gothic" w:hAnsi="Century Gothic"/>
      <w:lang w:eastAsia="ar-SA"/>
    </w:rPr>
  </w:style>
  <w:style w:type="paragraph" w:styleId="Heading1">
    <w:name w:val="heading 1"/>
    <w:aliases w:val="Numbered - 1"/>
    <w:basedOn w:val="Normal"/>
    <w:next w:val="Normal"/>
    <w:link w:val="Heading1Char"/>
    <w:qFormat/>
    <w:rsid w:val="00692461"/>
    <w:pPr>
      <w:keepNext/>
      <w:spacing w:before="0" w:after="120"/>
      <w:outlineLvl w:val="0"/>
    </w:pPr>
    <w:rPr>
      <w:sz w:val="28"/>
    </w:rPr>
  </w:style>
  <w:style w:type="paragraph" w:styleId="Heading2">
    <w:name w:val="heading 2"/>
    <w:basedOn w:val="Normal"/>
    <w:next w:val="Normal"/>
    <w:link w:val="Heading2Char"/>
    <w:qFormat/>
    <w:rsid w:val="00AD6C62"/>
    <w:pPr>
      <w:keepNext/>
      <w:spacing w:before="180"/>
      <w:outlineLvl w:val="1"/>
    </w:pPr>
    <w:rPr>
      <w:b/>
      <w:sz w:val="24"/>
    </w:rPr>
  </w:style>
  <w:style w:type="paragraph" w:styleId="Heading3">
    <w:name w:val="heading 3"/>
    <w:basedOn w:val="Normal"/>
    <w:next w:val="Normal"/>
    <w:link w:val="Heading3Char"/>
    <w:uiPriority w:val="9"/>
    <w:qFormat/>
    <w:rsid w:val="00AD6C62"/>
    <w:pPr>
      <w:keepNext/>
      <w:spacing w:before="180"/>
      <w:outlineLvl w:val="2"/>
    </w:pPr>
    <w:rPr>
      <w:b/>
    </w:rPr>
  </w:style>
  <w:style w:type="paragraph" w:styleId="Heading4">
    <w:name w:val="heading 4"/>
    <w:basedOn w:val="Normal"/>
    <w:next w:val="Normal"/>
    <w:link w:val="Heading4Char"/>
    <w:qFormat/>
    <w:rsid w:val="00692461"/>
    <w:pPr>
      <w:keepNext/>
      <w:spacing w:before="180"/>
      <w:outlineLvl w:val="3"/>
    </w:pPr>
    <w:rPr>
      <w:bCs/>
      <w:i/>
    </w:rPr>
  </w:style>
  <w:style w:type="paragraph" w:styleId="Heading5">
    <w:name w:val="heading 5"/>
    <w:basedOn w:val="Normal"/>
    <w:next w:val="Normal"/>
    <w:link w:val="Heading5Char"/>
    <w:qFormat/>
    <w:rsid w:val="00F51DD1"/>
    <w:pPr>
      <w:suppressAutoHyphens w:val="0"/>
      <w:autoSpaceDE w:val="0"/>
      <w:autoSpaceDN w:val="0"/>
      <w:adjustRightInd w:val="0"/>
      <w:spacing w:before="240" w:after="60"/>
      <w:ind w:left="1008" w:hanging="1008"/>
      <w:jc w:val="both"/>
      <w:outlineLvl w:val="4"/>
    </w:pPr>
    <w:rPr>
      <w:rFonts w:ascii="Arial" w:hAnsi="Arial"/>
      <w:lang w:eastAsia="en-US"/>
    </w:rPr>
  </w:style>
  <w:style w:type="paragraph" w:styleId="Heading6">
    <w:name w:val="heading 6"/>
    <w:basedOn w:val="Normal"/>
    <w:next w:val="Normal"/>
    <w:link w:val="Heading6Char"/>
    <w:qFormat/>
    <w:rsid w:val="00F51DD1"/>
    <w:pPr>
      <w:keepNext/>
      <w:tabs>
        <w:tab w:val="left" w:pos="851"/>
      </w:tabs>
      <w:suppressAutoHyphens w:val="0"/>
      <w:autoSpaceDE w:val="0"/>
      <w:autoSpaceDN w:val="0"/>
      <w:adjustRightInd w:val="0"/>
      <w:spacing w:before="0" w:after="120"/>
      <w:ind w:left="1152" w:hanging="1152"/>
      <w:jc w:val="both"/>
      <w:outlineLvl w:val="5"/>
    </w:pPr>
    <w:rPr>
      <w:rFonts w:ascii="Arial" w:hAnsi="Arial"/>
      <w:b/>
      <w:color w:val="FF0000"/>
      <w:lang w:eastAsia="en-US"/>
    </w:rPr>
  </w:style>
  <w:style w:type="paragraph" w:styleId="Heading7">
    <w:name w:val="heading 7"/>
    <w:basedOn w:val="Normal"/>
    <w:next w:val="Normal"/>
    <w:link w:val="Heading7Char"/>
    <w:qFormat/>
    <w:rsid w:val="00F51DD1"/>
    <w:pPr>
      <w:keepNext/>
      <w:suppressAutoHyphens w:val="0"/>
      <w:autoSpaceDE w:val="0"/>
      <w:autoSpaceDN w:val="0"/>
      <w:adjustRightInd w:val="0"/>
      <w:spacing w:before="0"/>
      <w:ind w:left="1296" w:hanging="1296"/>
      <w:jc w:val="both"/>
      <w:outlineLvl w:val="6"/>
    </w:pPr>
    <w:rPr>
      <w:rFonts w:ascii="Arial" w:hAnsi="Arial"/>
      <w:color w:val="FF0000"/>
      <w:lang w:eastAsia="en-US"/>
    </w:rPr>
  </w:style>
  <w:style w:type="paragraph" w:styleId="Heading8">
    <w:name w:val="heading 8"/>
    <w:basedOn w:val="Normal"/>
    <w:next w:val="Normal"/>
    <w:link w:val="Heading8Char"/>
    <w:uiPriority w:val="9"/>
    <w:rsid w:val="00F51DD1"/>
    <w:pPr>
      <w:keepNext/>
      <w:suppressAutoHyphens w:val="0"/>
      <w:autoSpaceDE w:val="0"/>
      <w:autoSpaceDN w:val="0"/>
      <w:adjustRightInd w:val="0"/>
      <w:spacing w:before="0" w:after="120"/>
      <w:ind w:left="1440" w:hanging="1440"/>
      <w:jc w:val="both"/>
      <w:outlineLvl w:val="7"/>
    </w:pPr>
    <w:rPr>
      <w:rFonts w:ascii="Arial" w:hAnsi="Arial"/>
      <w:color w:val="800080"/>
      <w:lang w:eastAsia="en-US"/>
    </w:rPr>
  </w:style>
  <w:style w:type="paragraph" w:styleId="Heading9">
    <w:name w:val="heading 9"/>
    <w:basedOn w:val="Normal"/>
    <w:next w:val="Normal"/>
    <w:link w:val="Heading9Char"/>
    <w:uiPriority w:val="9"/>
    <w:rsid w:val="00F51DD1"/>
    <w:pPr>
      <w:suppressAutoHyphens w:val="0"/>
      <w:autoSpaceDE w:val="0"/>
      <w:autoSpaceDN w:val="0"/>
      <w:adjustRightInd w:val="0"/>
      <w:spacing w:before="240" w:after="60"/>
      <w:ind w:left="1584" w:hanging="1584"/>
      <w:jc w:val="center"/>
      <w:outlineLvl w:val="8"/>
    </w:pPr>
    <w:rPr>
      <w:rFonts w:ascii="Arial" w:hAnsi="Arial"/>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link w:val="Heading1"/>
    <w:locked/>
    <w:rsid w:val="00F51DD1"/>
    <w:rPr>
      <w:rFonts w:ascii="Verdana" w:hAnsi="Verdana"/>
      <w:sz w:val="28"/>
      <w:lang w:val="x-none" w:eastAsia="ar-SA" w:bidi="ar-SA"/>
    </w:rPr>
  </w:style>
  <w:style w:type="character" w:customStyle="1" w:styleId="Heading2Char">
    <w:name w:val="Heading 2 Char"/>
    <w:link w:val="Heading2"/>
    <w:locked/>
    <w:rsid w:val="00AD6C62"/>
    <w:rPr>
      <w:rFonts w:ascii="Century Gothic" w:hAnsi="Century Gothic"/>
      <w:b/>
      <w:sz w:val="24"/>
      <w:lang w:eastAsia="ar-SA"/>
    </w:rPr>
  </w:style>
  <w:style w:type="character" w:customStyle="1" w:styleId="Heading3Char">
    <w:name w:val="Heading 3 Char"/>
    <w:link w:val="Heading3"/>
    <w:uiPriority w:val="9"/>
    <w:locked/>
    <w:rsid w:val="00AD6C62"/>
    <w:rPr>
      <w:rFonts w:ascii="Century Gothic" w:hAnsi="Century Gothic"/>
      <w:b/>
      <w:lang w:eastAsia="ar-SA"/>
    </w:rPr>
  </w:style>
  <w:style w:type="character" w:customStyle="1" w:styleId="Heading4Char">
    <w:name w:val="Heading 4 Char"/>
    <w:link w:val="Heading4"/>
    <w:uiPriority w:val="9"/>
    <w:locked/>
    <w:rsid w:val="00F51DD1"/>
    <w:rPr>
      <w:rFonts w:ascii="Verdana" w:hAnsi="Verdana"/>
      <w:i/>
      <w:lang w:val="x-none" w:eastAsia="ar-SA" w:bidi="ar-SA"/>
    </w:rPr>
  </w:style>
  <w:style w:type="character" w:customStyle="1" w:styleId="Heading5Char">
    <w:name w:val="Heading 5 Char"/>
    <w:link w:val="Heading5"/>
    <w:uiPriority w:val="9"/>
    <w:locked/>
    <w:rsid w:val="00F51DD1"/>
    <w:rPr>
      <w:rFonts w:ascii="Arial" w:hAnsi="Arial"/>
      <w:lang w:val="x-none" w:eastAsia="en-US"/>
    </w:rPr>
  </w:style>
  <w:style w:type="character" w:customStyle="1" w:styleId="Heading6Char">
    <w:name w:val="Heading 6 Char"/>
    <w:link w:val="Heading6"/>
    <w:uiPriority w:val="9"/>
    <w:locked/>
    <w:rsid w:val="00F51DD1"/>
    <w:rPr>
      <w:rFonts w:ascii="Arial" w:hAnsi="Arial"/>
      <w:b/>
      <w:color w:val="FF0000"/>
      <w:lang w:val="x-none" w:eastAsia="en-US"/>
    </w:rPr>
  </w:style>
  <w:style w:type="character" w:customStyle="1" w:styleId="Heading7Char">
    <w:name w:val="Heading 7 Char"/>
    <w:link w:val="Heading7"/>
    <w:uiPriority w:val="9"/>
    <w:locked/>
    <w:rsid w:val="00F51DD1"/>
    <w:rPr>
      <w:rFonts w:ascii="Arial" w:hAnsi="Arial"/>
      <w:color w:val="FF0000"/>
      <w:lang w:val="x-none" w:eastAsia="en-US"/>
    </w:rPr>
  </w:style>
  <w:style w:type="character" w:customStyle="1" w:styleId="Heading8Char">
    <w:name w:val="Heading 8 Char"/>
    <w:link w:val="Heading8"/>
    <w:uiPriority w:val="9"/>
    <w:locked/>
    <w:rsid w:val="00F51DD1"/>
    <w:rPr>
      <w:rFonts w:ascii="Arial" w:hAnsi="Arial"/>
      <w:color w:val="800080"/>
      <w:lang w:val="x-none" w:eastAsia="en-US"/>
    </w:rPr>
  </w:style>
  <w:style w:type="character" w:customStyle="1" w:styleId="Heading9Char">
    <w:name w:val="Heading 9 Char"/>
    <w:link w:val="Heading9"/>
    <w:uiPriority w:val="9"/>
    <w:locked/>
    <w:rsid w:val="00F51DD1"/>
    <w:rPr>
      <w:rFonts w:ascii="Arial" w:hAnsi="Arial"/>
      <w:b/>
      <w:sz w:val="28"/>
      <w:lang w:val="x-none" w:eastAsia="en-US"/>
    </w:rPr>
  </w:style>
  <w:style w:type="character" w:customStyle="1" w:styleId="WW8Num1z0">
    <w:name w:val="WW8Num1z0"/>
    <w:rsid w:val="00692461"/>
    <w:rPr>
      <w:rFonts w:ascii="Symbol" w:hAnsi="Symbol"/>
    </w:rPr>
  </w:style>
  <w:style w:type="character" w:customStyle="1" w:styleId="WW8Num3z0">
    <w:name w:val="WW8Num3z0"/>
    <w:rsid w:val="00692461"/>
    <w:rPr>
      <w:rFonts w:ascii="Symbol" w:hAnsi="Symbol"/>
    </w:rPr>
  </w:style>
  <w:style w:type="character" w:customStyle="1" w:styleId="WW8Num4z0">
    <w:name w:val="WW8Num4z0"/>
    <w:rsid w:val="00692461"/>
    <w:rPr>
      <w:rFonts w:ascii="Symbol" w:hAnsi="Symbol"/>
    </w:rPr>
  </w:style>
  <w:style w:type="character" w:customStyle="1" w:styleId="WW8Num5z0">
    <w:name w:val="WW8Num5z0"/>
    <w:rsid w:val="00692461"/>
    <w:rPr>
      <w:rFonts w:ascii="Symbol" w:hAnsi="Symbol"/>
    </w:rPr>
  </w:style>
  <w:style w:type="character" w:customStyle="1" w:styleId="Absatz-Standardschriftart">
    <w:name w:val="Absatz-Standardschriftart"/>
    <w:rsid w:val="00692461"/>
  </w:style>
  <w:style w:type="character" w:customStyle="1" w:styleId="WW-Absatz-Standardschriftart">
    <w:name w:val="WW-Absatz-Standardschriftart"/>
    <w:rsid w:val="00692461"/>
  </w:style>
  <w:style w:type="character" w:customStyle="1" w:styleId="WW8Num6z0">
    <w:name w:val="WW8Num6z0"/>
    <w:rsid w:val="00692461"/>
    <w:rPr>
      <w:rFonts w:ascii="Symbol" w:hAnsi="Symbol"/>
    </w:rPr>
  </w:style>
  <w:style w:type="character" w:customStyle="1" w:styleId="WW8Num7z0">
    <w:name w:val="WW8Num7z0"/>
    <w:rsid w:val="00692461"/>
    <w:rPr>
      <w:rFonts w:ascii="Symbol" w:hAnsi="Symbol"/>
    </w:rPr>
  </w:style>
  <w:style w:type="character" w:customStyle="1" w:styleId="WW8Num8z0">
    <w:name w:val="WW8Num8z0"/>
    <w:rsid w:val="00692461"/>
    <w:rPr>
      <w:rFonts w:ascii="Symbol" w:hAnsi="Symbol"/>
    </w:rPr>
  </w:style>
  <w:style w:type="character" w:customStyle="1" w:styleId="WW8Num10z0">
    <w:name w:val="WW8Num10z0"/>
    <w:rsid w:val="00692461"/>
    <w:rPr>
      <w:rFonts w:ascii="Symbol" w:hAnsi="Symbol"/>
    </w:rPr>
  </w:style>
  <w:style w:type="character" w:customStyle="1" w:styleId="WW8Num12z0">
    <w:name w:val="WW8Num12z0"/>
    <w:rsid w:val="00692461"/>
    <w:rPr>
      <w:rFonts w:ascii="Symbol" w:hAnsi="Symbol"/>
    </w:rPr>
  </w:style>
  <w:style w:type="character" w:customStyle="1" w:styleId="WW8Num14z0">
    <w:name w:val="WW8Num14z0"/>
    <w:rsid w:val="00692461"/>
    <w:rPr>
      <w:rFonts w:ascii="Symbol" w:hAnsi="Symbol"/>
      <w:sz w:val="22"/>
    </w:rPr>
  </w:style>
  <w:style w:type="character" w:customStyle="1" w:styleId="WW8Num17z0">
    <w:name w:val="WW8Num17z0"/>
    <w:rsid w:val="00692461"/>
    <w:rPr>
      <w:rFonts w:ascii="Symbol" w:hAnsi="Symbol"/>
    </w:rPr>
  </w:style>
  <w:style w:type="character" w:customStyle="1" w:styleId="WW8Num17z1">
    <w:name w:val="WW8Num17z1"/>
    <w:rsid w:val="00692461"/>
    <w:rPr>
      <w:rFonts w:ascii="Courier New" w:hAnsi="Courier New"/>
    </w:rPr>
  </w:style>
  <w:style w:type="character" w:customStyle="1" w:styleId="WW8Num17z2">
    <w:name w:val="WW8Num17z2"/>
    <w:rsid w:val="00692461"/>
    <w:rPr>
      <w:rFonts w:ascii="Wingdings" w:hAnsi="Wingdings"/>
    </w:rPr>
  </w:style>
  <w:style w:type="character" w:customStyle="1" w:styleId="WW8Num18z0">
    <w:name w:val="WW8Num18z0"/>
    <w:rsid w:val="00692461"/>
    <w:rPr>
      <w:rFonts w:ascii="Symbol" w:hAnsi="Symbol"/>
    </w:rPr>
  </w:style>
  <w:style w:type="character" w:customStyle="1" w:styleId="WW8Num18z1">
    <w:name w:val="WW8Num18z1"/>
    <w:rsid w:val="00692461"/>
    <w:rPr>
      <w:rFonts w:ascii="Courier New" w:hAnsi="Courier New"/>
    </w:rPr>
  </w:style>
  <w:style w:type="character" w:customStyle="1" w:styleId="WW8Num18z2">
    <w:name w:val="WW8Num18z2"/>
    <w:rsid w:val="00692461"/>
    <w:rPr>
      <w:rFonts w:ascii="Wingdings" w:hAnsi="Wingdings"/>
    </w:rPr>
  </w:style>
  <w:style w:type="character" w:customStyle="1" w:styleId="WW8Num20z0">
    <w:name w:val="WW8Num20z0"/>
    <w:rsid w:val="00692461"/>
    <w:rPr>
      <w:rFonts w:ascii="Symbol" w:hAnsi="Symbol"/>
    </w:rPr>
  </w:style>
  <w:style w:type="character" w:customStyle="1" w:styleId="WW8Num20z1">
    <w:name w:val="WW8Num20z1"/>
    <w:rsid w:val="00692461"/>
    <w:rPr>
      <w:rFonts w:ascii="Courier New" w:hAnsi="Courier New"/>
    </w:rPr>
  </w:style>
  <w:style w:type="character" w:customStyle="1" w:styleId="WW8Num20z2">
    <w:name w:val="WW8Num20z2"/>
    <w:rsid w:val="00692461"/>
    <w:rPr>
      <w:rFonts w:ascii="Wingdings" w:hAnsi="Wingdings"/>
    </w:rPr>
  </w:style>
  <w:style w:type="character" w:customStyle="1" w:styleId="WW8Num21z0">
    <w:name w:val="WW8Num21z0"/>
    <w:rsid w:val="00692461"/>
    <w:rPr>
      <w:rFonts w:ascii="Symbol" w:hAnsi="Symbol"/>
    </w:rPr>
  </w:style>
  <w:style w:type="character" w:customStyle="1" w:styleId="WW8Num21z1">
    <w:name w:val="WW8Num21z1"/>
    <w:rsid w:val="00692461"/>
    <w:rPr>
      <w:rFonts w:ascii="Courier New" w:hAnsi="Courier New"/>
    </w:rPr>
  </w:style>
  <w:style w:type="character" w:customStyle="1" w:styleId="WW8Num21z2">
    <w:name w:val="WW8Num21z2"/>
    <w:rsid w:val="00692461"/>
    <w:rPr>
      <w:rFonts w:ascii="Wingdings" w:hAnsi="Wingdings"/>
    </w:rPr>
  </w:style>
  <w:style w:type="character" w:customStyle="1" w:styleId="WW8Num22z0">
    <w:name w:val="WW8Num22z0"/>
    <w:rsid w:val="00692461"/>
    <w:rPr>
      <w:rFonts w:ascii="Symbol" w:hAnsi="Symbol"/>
      <w:sz w:val="20"/>
    </w:rPr>
  </w:style>
  <w:style w:type="character" w:customStyle="1" w:styleId="WW8Num22z1">
    <w:name w:val="WW8Num22z1"/>
    <w:rsid w:val="00692461"/>
    <w:rPr>
      <w:rFonts w:ascii="Courier New" w:hAnsi="Courier New"/>
      <w:sz w:val="20"/>
    </w:rPr>
  </w:style>
  <w:style w:type="character" w:customStyle="1" w:styleId="WW8Num22z2">
    <w:name w:val="WW8Num22z2"/>
    <w:rsid w:val="00692461"/>
    <w:rPr>
      <w:rFonts w:ascii="Wingdings" w:hAnsi="Wingdings"/>
      <w:sz w:val="20"/>
    </w:rPr>
  </w:style>
  <w:style w:type="character" w:customStyle="1" w:styleId="WW8Num23z0">
    <w:name w:val="WW8Num23z0"/>
    <w:rsid w:val="00692461"/>
    <w:rPr>
      <w:rFonts w:ascii="Symbol" w:hAnsi="Symbol"/>
      <w:sz w:val="18"/>
    </w:rPr>
  </w:style>
  <w:style w:type="character" w:customStyle="1" w:styleId="WW8Num23z1">
    <w:name w:val="WW8Num23z1"/>
    <w:rsid w:val="00692461"/>
    <w:rPr>
      <w:rFonts w:ascii="Courier New" w:hAnsi="Courier New"/>
    </w:rPr>
  </w:style>
  <w:style w:type="character" w:customStyle="1" w:styleId="WW8Num23z2">
    <w:name w:val="WW8Num23z2"/>
    <w:rsid w:val="00692461"/>
    <w:rPr>
      <w:rFonts w:ascii="Wingdings" w:hAnsi="Wingdings"/>
    </w:rPr>
  </w:style>
  <w:style w:type="character" w:customStyle="1" w:styleId="WW8Num23z3">
    <w:name w:val="WW8Num23z3"/>
    <w:rsid w:val="00692461"/>
    <w:rPr>
      <w:rFonts w:ascii="Symbol" w:hAnsi="Symbol"/>
    </w:rPr>
  </w:style>
  <w:style w:type="character" w:customStyle="1" w:styleId="WW8Num24z0">
    <w:name w:val="WW8Num24z0"/>
    <w:rsid w:val="00692461"/>
    <w:rPr>
      <w:rFonts w:ascii="Symbol" w:hAnsi="Symbol"/>
      <w:sz w:val="22"/>
    </w:rPr>
  </w:style>
  <w:style w:type="character" w:customStyle="1" w:styleId="WW8Num25z0">
    <w:name w:val="WW8Num25z0"/>
    <w:rsid w:val="00692461"/>
    <w:rPr>
      <w:rFonts w:ascii="Symbol" w:hAnsi="Symbol"/>
      <w:sz w:val="22"/>
    </w:rPr>
  </w:style>
  <w:style w:type="character" w:customStyle="1" w:styleId="WW8Num27z0">
    <w:name w:val="WW8Num27z0"/>
    <w:rsid w:val="00692461"/>
    <w:rPr>
      <w:rFonts w:ascii="Symbol" w:hAnsi="Symbol"/>
      <w:sz w:val="22"/>
    </w:rPr>
  </w:style>
  <w:style w:type="character" w:customStyle="1" w:styleId="WW8Num28z0">
    <w:name w:val="WW8Num28z0"/>
    <w:rsid w:val="00692461"/>
    <w:rPr>
      <w:rFonts w:ascii="Symbol" w:hAnsi="Symbol"/>
    </w:rPr>
  </w:style>
  <w:style w:type="character" w:customStyle="1" w:styleId="WW8Num28z1">
    <w:name w:val="WW8Num28z1"/>
    <w:rsid w:val="00692461"/>
    <w:rPr>
      <w:rFonts w:ascii="Courier New" w:hAnsi="Courier New"/>
    </w:rPr>
  </w:style>
  <w:style w:type="character" w:customStyle="1" w:styleId="WW8Num28z2">
    <w:name w:val="WW8Num28z2"/>
    <w:rsid w:val="00692461"/>
    <w:rPr>
      <w:rFonts w:ascii="Wingdings" w:hAnsi="Wingdings"/>
    </w:rPr>
  </w:style>
  <w:style w:type="character" w:customStyle="1" w:styleId="WW8Num29z0">
    <w:name w:val="WW8Num29z0"/>
    <w:rsid w:val="00692461"/>
    <w:rPr>
      <w:rFonts w:ascii="Symbol" w:hAnsi="Symbol"/>
      <w:sz w:val="22"/>
    </w:rPr>
  </w:style>
  <w:style w:type="character" w:customStyle="1" w:styleId="WW8Num30z0">
    <w:name w:val="WW8Num30z0"/>
    <w:rsid w:val="00692461"/>
    <w:rPr>
      <w:rFonts w:ascii="Symbol" w:hAnsi="Symbol"/>
      <w:sz w:val="22"/>
    </w:rPr>
  </w:style>
  <w:style w:type="character" w:customStyle="1" w:styleId="WW8Num31z0">
    <w:name w:val="WW8Num31z0"/>
    <w:rsid w:val="00692461"/>
    <w:rPr>
      <w:rFonts w:ascii="Symbol" w:hAnsi="Symbol"/>
      <w:sz w:val="18"/>
    </w:rPr>
  </w:style>
  <w:style w:type="character" w:customStyle="1" w:styleId="WW8Num34z0">
    <w:name w:val="WW8Num34z0"/>
    <w:rsid w:val="00692461"/>
    <w:rPr>
      <w:color w:val="auto"/>
    </w:rPr>
  </w:style>
  <w:style w:type="character" w:customStyle="1" w:styleId="WW8NumSt2z0">
    <w:name w:val="WW8NumSt2z0"/>
    <w:rsid w:val="00692461"/>
    <w:rPr>
      <w:rFonts w:ascii="Symbol" w:hAnsi="Symbol"/>
    </w:rPr>
  </w:style>
  <w:style w:type="character" w:styleId="Hyperlink">
    <w:name w:val="Hyperlink"/>
    <w:uiPriority w:val="99"/>
    <w:rsid w:val="00692461"/>
    <w:rPr>
      <w:color w:val="0000FF"/>
      <w:u w:val="single"/>
    </w:rPr>
  </w:style>
  <w:style w:type="paragraph" w:styleId="BodyText">
    <w:name w:val="Body Text"/>
    <w:basedOn w:val="Normal"/>
    <w:link w:val="BodyTextChar"/>
    <w:rsid w:val="00692461"/>
    <w:pPr>
      <w:spacing w:before="100" w:after="100"/>
    </w:pPr>
    <w:rPr>
      <w:rFonts w:ascii="Times New Roman" w:hAnsi="Times New Roman"/>
      <w:color w:val="000000"/>
      <w:sz w:val="24"/>
      <w:szCs w:val="24"/>
    </w:rPr>
  </w:style>
  <w:style w:type="character" w:customStyle="1" w:styleId="BodyTextChar">
    <w:name w:val="Body Text Char"/>
    <w:link w:val="BodyText"/>
    <w:locked/>
    <w:rsid w:val="00F51DD1"/>
    <w:rPr>
      <w:color w:val="000000"/>
      <w:sz w:val="24"/>
      <w:lang w:val="x-none" w:eastAsia="ar-SA" w:bidi="ar-SA"/>
    </w:rPr>
  </w:style>
  <w:style w:type="paragraph" w:styleId="List">
    <w:name w:val="List"/>
    <w:basedOn w:val="BodyText"/>
    <w:uiPriority w:val="99"/>
    <w:rsid w:val="00692461"/>
    <w:rPr>
      <w:rFonts w:cs="MS Mincho"/>
    </w:rPr>
  </w:style>
  <w:style w:type="paragraph" w:styleId="Caption">
    <w:name w:val="caption"/>
    <w:basedOn w:val="Normal"/>
    <w:uiPriority w:val="35"/>
    <w:qFormat/>
    <w:rsid w:val="00692461"/>
    <w:pPr>
      <w:suppressLineNumbers/>
      <w:spacing w:after="120"/>
    </w:pPr>
    <w:rPr>
      <w:rFonts w:cs="MS Mincho"/>
      <w:i/>
      <w:iCs/>
    </w:rPr>
  </w:style>
  <w:style w:type="paragraph" w:customStyle="1" w:styleId="Index">
    <w:name w:val="Index"/>
    <w:basedOn w:val="Normal"/>
    <w:rsid w:val="00692461"/>
    <w:pPr>
      <w:suppressLineNumbers/>
    </w:pPr>
    <w:rPr>
      <w:rFonts w:cs="MS Mincho"/>
    </w:rPr>
  </w:style>
  <w:style w:type="paragraph" w:customStyle="1" w:styleId="Heading">
    <w:name w:val="Heading"/>
    <w:basedOn w:val="Normal"/>
    <w:next w:val="BodyText"/>
    <w:rsid w:val="00692461"/>
    <w:pPr>
      <w:keepNext/>
      <w:spacing w:before="240" w:after="120"/>
    </w:pPr>
    <w:rPr>
      <w:rFonts w:ascii="Arial" w:eastAsia="MS Mincho" w:hAnsi="Arial" w:cs="MS Mincho"/>
      <w:sz w:val="28"/>
      <w:szCs w:val="28"/>
    </w:rPr>
  </w:style>
  <w:style w:type="paragraph" w:customStyle="1" w:styleId="bullet1">
    <w:name w:val="bullet 1"/>
    <w:basedOn w:val="Normal"/>
    <w:rsid w:val="00692461"/>
    <w:pPr>
      <w:numPr>
        <w:numId w:val="1"/>
      </w:numPr>
    </w:pPr>
  </w:style>
  <w:style w:type="paragraph" w:styleId="Header">
    <w:name w:val="header"/>
    <w:aliases w:val="B&amp;B Header"/>
    <w:basedOn w:val="Normal"/>
    <w:link w:val="HeaderChar"/>
    <w:rsid w:val="00692461"/>
    <w:pPr>
      <w:tabs>
        <w:tab w:val="center" w:pos="4153"/>
        <w:tab w:val="right" w:pos="8306"/>
      </w:tabs>
    </w:pPr>
  </w:style>
  <w:style w:type="character" w:customStyle="1" w:styleId="HeaderChar">
    <w:name w:val="Header Char"/>
    <w:aliases w:val="B&amp;B Header Char"/>
    <w:link w:val="Header"/>
    <w:locked/>
    <w:rsid w:val="00F51DD1"/>
    <w:rPr>
      <w:rFonts w:ascii="Verdana" w:hAnsi="Verdana"/>
      <w:lang w:val="x-none" w:eastAsia="ar-SA" w:bidi="ar-SA"/>
    </w:rPr>
  </w:style>
  <w:style w:type="paragraph" w:styleId="Footer">
    <w:name w:val="footer"/>
    <w:basedOn w:val="Normal"/>
    <w:link w:val="FooterChar"/>
    <w:rsid w:val="00692461"/>
    <w:pPr>
      <w:tabs>
        <w:tab w:val="center" w:pos="4153"/>
        <w:tab w:val="right" w:pos="8306"/>
      </w:tabs>
    </w:pPr>
  </w:style>
  <w:style w:type="character" w:customStyle="1" w:styleId="FooterChar">
    <w:name w:val="Footer Char"/>
    <w:link w:val="Footer"/>
    <w:uiPriority w:val="99"/>
    <w:locked/>
    <w:rsid w:val="00D6202E"/>
    <w:rPr>
      <w:rFonts w:ascii="Verdana" w:hAnsi="Verdana"/>
      <w:lang w:val="x-none" w:eastAsia="ar-SA" w:bidi="ar-SA"/>
    </w:rPr>
  </w:style>
  <w:style w:type="paragraph" w:customStyle="1" w:styleId="TransitionalDescriptor">
    <w:name w:val="TransitionalDescriptor"/>
    <w:basedOn w:val="Normal"/>
    <w:rsid w:val="00692461"/>
    <w:pPr>
      <w:spacing w:before="0"/>
    </w:pPr>
    <w:rPr>
      <w:rFonts w:ascii="TheSans B5 Plain" w:hAnsi="TheSans B5 Plain"/>
      <w:sz w:val="15"/>
      <w:szCs w:val="18"/>
      <w:lang w:val="en-US"/>
    </w:rPr>
  </w:style>
  <w:style w:type="paragraph" w:customStyle="1" w:styleId="UoMSchoolDeptTitle">
    <w:name w:val="UoMSchoolDeptTitle"/>
    <w:basedOn w:val="Normal"/>
    <w:rsid w:val="00692461"/>
    <w:pPr>
      <w:tabs>
        <w:tab w:val="left" w:pos="7200"/>
      </w:tabs>
      <w:spacing w:before="0"/>
      <w:ind w:left="6838"/>
    </w:pPr>
    <w:rPr>
      <w:rFonts w:ascii="TheSans B7 Bold" w:hAnsi="TheSans B7 Bold"/>
      <w:color w:val="808080"/>
      <w:sz w:val="18"/>
      <w:szCs w:val="18"/>
    </w:rPr>
  </w:style>
  <w:style w:type="paragraph" w:customStyle="1" w:styleId="Filereference">
    <w:name w:val="File reference"/>
    <w:basedOn w:val="Normal"/>
    <w:rsid w:val="00692461"/>
    <w:pPr>
      <w:jc w:val="right"/>
    </w:pPr>
    <w:rPr>
      <w:sz w:val="16"/>
    </w:rPr>
  </w:style>
  <w:style w:type="paragraph" w:customStyle="1" w:styleId="bullet1list">
    <w:name w:val="bullet 1 list"/>
    <w:basedOn w:val="bullet1"/>
    <w:rsid w:val="00692461"/>
    <w:pPr>
      <w:spacing w:before="0"/>
    </w:pPr>
  </w:style>
  <w:style w:type="paragraph" w:customStyle="1" w:styleId="DocumentHeader">
    <w:name w:val="Document Header"/>
    <w:basedOn w:val="Normal"/>
    <w:rsid w:val="00692461"/>
    <w:pPr>
      <w:tabs>
        <w:tab w:val="center" w:pos="4153"/>
        <w:tab w:val="right" w:pos="8306"/>
      </w:tabs>
      <w:spacing w:before="0" w:after="120"/>
    </w:pPr>
    <w:rPr>
      <w:sz w:val="16"/>
    </w:rPr>
  </w:style>
  <w:style w:type="paragraph" w:customStyle="1" w:styleId="DocumentFooter">
    <w:name w:val="Document Footer"/>
    <w:basedOn w:val="DocumentHeader"/>
    <w:rsid w:val="00692461"/>
    <w:pPr>
      <w:spacing w:before="120" w:after="0"/>
    </w:pPr>
  </w:style>
  <w:style w:type="paragraph" w:customStyle="1" w:styleId="Hangingtext">
    <w:name w:val="Hanging text"/>
    <w:basedOn w:val="Normal"/>
    <w:link w:val="HangingtextChar"/>
    <w:rsid w:val="00692461"/>
    <w:pPr>
      <w:ind w:left="720" w:hanging="720"/>
    </w:pPr>
  </w:style>
  <w:style w:type="character" w:customStyle="1" w:styleId="HangingtextChar">
    <w:name w:val="Hanging text Char"/>
    <w:link w:val="Hangingtext"/>
    <w:locked/>
    <w:rsid w:val="00F10789"/>
    <w:rPr>
      <w:rFonts w:ascii="Verdana" w:hAnsi="Verdana"/>
      <w:lang w:val="x-none" w:eastAsia="ar-SA" w:bidi="ar-SA"/>
    </w:rPr>
  </w:style>
  <w:style w:type="paragraph" w:styleId="BalloonText">
    <w:name w:val="Balloon Text"/>
    <w:basedOn w:val="Normal"/>
    <w:link w:val="BalloonTextChar"/>
    <w:rsid w:val="00692461"/>
    <w:rPr>
      <w:rFonts w:ascii="Tahoma" w:hAnsi="Tahoma" w:cs="MS Mincho"/>
      <w:sz w:val="16"/>
      <w:szCs w:val="16"/>
    </w:rPr>
  </w:style>
  <w:style w:type="character" w:customStyle="1" w:styleId="BalloonTextChar">
    <w:name w:val="Balloon Text Char"/>
    <w:link w:val="BalloonText"/>
    <w:locked/>
    <w:rsid w:val="00F51DD1"/>
    <w:rPr>
      <w:rFonts w:ascii="Tahoma" w:hAnsi="Tahoma"/>
      <w:sz w:val="16"/>
      <w:lang w:val="x-none" w:eastAsia="ar-SA" w:bidi="ar-SA"/>
    </w:rPr>
  </w:style>
  <w:style w:type="paragraph" w:customStyle="1" w:styleId="bullet1listindent">
    <w:name w:val="bullet 1 list indent"/>
    <w:basedOn w:val="bullet1list"/>
    <w:rsid w:val="00692461"/>
    <w:pPr>
      <w:tabs>
        <w:tab w:val="left" w:pos="1080"/>
      </w:tabs>
      <w:ind w:left="1080"/>
    </w:pPr>
  </w:style>
  <w:style w:type="paragraph" w:customStyle="1" w:styleId="bullet1indent">
    <w:name w:val="bullet 1 indent"/>
    <w:basedOn w:val="bullet1"/>
    <w:rsid w:val="00692461"/>
    <w:rPr>
      <w:lang w:val="en-US"/>
    </w:rPr>
  </w:style>
  <w:style w:type="paragraph" w:customStyle="1" w:styleId="Tabletext">
    <w:name w:val="Tabletext"/>
    <w:basedOn w:val="Normal"/>
    <w:rsid w:val="00692461"/>
    <w:pPr>
      <w:spacing w:after="120"/>
    </w:pPr>
  </w:style>
  <w:style w:type="paragraph" w:customStyle="1" w:styleId="UoMSenderAdd">
    <w:name w:val="UoMSenderAdd"/>
    <w:next w:val="Normal"/>
    <w:rsid w:val="00692461"/>
    <w:pPr>
      <w:suppressAutoHyphens/>
      <w:ind w:left="6838"/>
    </w:pPr>
    <w:rPr>
      <w:rFonts w:ascii="TheSans B4 SemiLight" w:hAnsi="TheSans B4 SemiLight"/>
      <w:color w:val="808080"/>
      <w:sz w:val="18"/>
      <w:szCs w:val="18"/>
      <w:lang w:eastAsia="ar-SA"/>
    </w:rPr>
  </w:style>
  <w:style w:type="paragraph" w:styleId="NormalWeb">
    <w:name w:val="Normal (Web)"/>
    <w:basedOn w:val="Normal"/>
    <w:uiPriority w:val="99"/>
    <w:rsid w:val="00692461"/>
    <w:pPr>
      <w:spacing w:before="100" w:after="100"/>
    </w:pPr>
    <w:rPr>
      <w:rFonts w:ascii="Times New Roman" w:hAnsi="Times New Roman"/>
      <w:sz w:val="24"/>
      <w:szCs w:val="24"/>
    </w:rPr>
  </w:style>
  <w:style w:type="paragraph" w:customStyle="1" w:styleId="TableContents">
    <w:name w:val="Table Contents"/>
    <w:basedOn w:val="Normal"/>
    <w:rsid w:val="00692461"/>
    <w:pPr>
      <w:suppressLineNumbers/>
    </w:pPr>
  </w:style>
  <w:style w:type="paragraph" w:customStyle="1" w:styleId="TableHeading">
    <w:name w:val="Table Heading"/>
    <w:basedOn w:val="TableContents"/>
    <w:rsid w:val="00692461"/>
    <w:pPr>
      <w:jc w:val="center"/>
    </w:pPr>
    <w:rPr>
      <w:b/>
      <w:bCs/>
      <w:i/>
      <w:iCs/>
    </w:rPr>
  </w:style>
  <w:style w:type="paragraph" w:styleId="FootnoteText">
    <w:name w:val="footnote text"/>
    <w:basedOn w:val="Normal"/>
    <w:link w:val="FootnoteTextChar"/>
    <w:uiPriority w:val="99"/>
    <w:rsid w:val="00692461"/>
  </w:style>
  <w:style w:type="character" w:customStyle="1" w:styleId="FootnoteTextChar">
    <w:name w:val="Footnote Text Char"/>
    <w:link w:val="FootnoteText"/>
    <w:uiPriority w:val="99"/>
    <w:rsid w:val="009363F1"/>
    <w:rPr>
      <w:rFonts w:ascii="Verdana" w:hAnsi="Verdana"/>
      <w:lang w:eastAsia="ar-SA"/>
    </w:rPr>
  </w:style>
  <w:style w:type="character" w:styleId="FootnoteReference">
    <w:name w:val="footnote reference"/>
    <w:rsid w:val="00692461"/>
    <w:rPr>
      <w:vertAlign w:val="superscript"/>
    </w:rPr>
  </w:style>
  <w:style w:type="character" w:styleId="CommentReference">
    <w:name w:val="annotation reference"/>
    <w:uiPriority w:val="99"/>
    <w:semiHidden/>
    <w:rsid w:val="00692461"/>
    <w:rPr>
      <w:sz w:val="16"/>
    </w:rPr>
  </w:style>
  <w:style w:type="paragraph" w:styleId="CommentText">
    <w:name w:val="annotation text"/>
    <w:basedOn w:val="Normal"/>
    <w:link w:val="CommentTextChar"/>
    <w:uiPriority w:val="99"/>
    <w:semiHidden/>
    <w:rsid w:val="00692461"/>
  </w:style>
  <w:style w:type="character" w:customStyle="1" w:styleId="CommentTextChar">
    <w:name w:val="Comment Text Char"/>
    <w:link w:val="CommentText"/>
    <w:uiPriority w:val="99"/>
    <w:semiHidden/>
    <w:locked/>
    <w:rsid w:val="00F51DD1"/>
    <w:rPr>
      <w:rFonts w:ascii="Verdana" w:hAnsi="Verdana"/>
      <w:lang w:val="x-none" w:eastAsia="ar-SA" w:bidi="ar-SA"/>
    </w:rPr>
  </w:style>
  <w:style w:type="paragraph" w:styleId="CommentSubject">
    <w:name w:val="annotation subject"/>
    <w:basedOn w:val="CommentText"/>
    <w:next w:val="CommentText"/>
    <w:link w:val="CommentSubjectChar"/>
    <w:uiPriority w:val="99"/>
    <w:semiHidden/>
    <w:rsid w:val="00692461"/>
    <w:rPr>
      <w:b/>
      <w:bCs/>
    </w:rPr>
  </w:style>
  <w:style w:type="character" w:customStyle="1" w:styleId="CommentSubjectChar">
    <w:name w:val="Comment Subject Char"/>
    <w:link w:val="CommentSubject"/>
    <w:uiPriority w:val="99"/>
    <w:semiHidden/>
    <w:locked/>
    <w:rsid w:val="00F51DD1"/>
    <w:rPr>
      <w:rFonts w:ascii="Verdana" w:hAnsi="Verdana"/>
      <w:b/>
      <w:lang w:val="x-none" w:eastAsia="ar-SA" w:bidi="ar-SA"/>
    </w:rPr>
  </w:style>
  <w:style w:type="character" w:styleId="FollowedHyperlink">
    <w:name w:val="FollowedHyperlink"/>
    <w:uiPriority w:val="99"/>
    <w:rsid w:val="00692461"/>
    <w:rPr>
      <w:color w:val="800080"/>
      <w:u w:val="single"/>
    </w:rPr>
  </w:style>
  <w:style w:type="character" w:styleId="Emphasis">
    <w:name w:val="Emphasis"/>
    <w:uiPriority w:val="20"/>
    <w:qFormat/>
    <w:rsid w:val="00692461"/>
    <w:rPr>
      <w:i/>
    </w:rPr>
  </w:style>
  <w:style w:type="paragraph" w:styleId="ListBullet2">
    <w:name w:val="List Bullet 2"/>
    <w:basedOn w:val="Normal"/>
    <w:uiPriority w:val="99"/>
    <w:pPr>
      <w:numPr>
        <w:numId w:val="8"/>
      </w:numPr>
    </w:pPr>
  </w:style>
  <w:style w:type="paragraph" w:styleId="ListParagraph">
    <w:name w:val="List Paragraph"/>
    <w:aliases w:val="Numbered List"/>
    <w:basedOn w:val="Normal"/>
    <w:uiPriority w:val="34"/>
    <w:qFormat/>
    <w:pPr>
      <w:ind w:left="720"/>
      <w:contextualSpacing/>
    </w:pPr>
  </w:style>
  <w:style w:type="paragraph" w:customStyle="1" w:styleId="hangingtext0">
    <w:name w:val="hangingtext"/>
    <w:basedOn w:val="Normal"/>
    <w:pPr>
      <w:suppressAutoHyphens w:val="0"/>
      <w:ind w:left="720" w:hanging="720"/>
    </w:pPr>
    <w:rPr>
      <w:lang w:eastAsia="en-GB"/>
    </w:rPr>
  </w:style>
  <w:style w:type="table" w:styleId="TableGrid">
    <w:name w:val="Table Grid"/>
    <w:basedOn w:val="TableNormal"/>
    <w:uiPriority w:val="59"/>
    <w:rsid w:val="00F10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rsid w:val="00F10789"/>
    <w:pPr>
      <w:suppressAutoHyphens w:val="0"/>
      <w:spacing w:before="60" w:after="60"/>
    </w:pPr>
    <w:rPr>
      <w:lang w:eastAsia="en-GB"/>
    </w:rPr>
  </w:style>
  <w:style w:type="paragraph" w:customStyle="1" w:styleId="TableHeadings">
    <w:name w:val="Table Headings"/>
    <w:basedOn w:val="Normal"/>
    <w:rsid w:val="00F10789"/>
    <w:pPr>
      <w:suppressAutoHyphens w:val="0"/>
      <w:spacing w:after="120"/>
    </w:pPr>
    <w:rPr>
      <w:b/>
      <w:lang w:eastAsia="en-GB"/>
    </w:rPr>
  </w:style>
  <w:style w:type="character" w:customStyle="1" w:styleId="EmailStyle951">
    <w:name w:val="EmailStyle951"/>
    <w:semiHidden/>
    <w:rsid w:val="00F10789"/>
    <w:rPr>
      <w:rFonts w:ascii="Arial" w:hAnsi="Arial"/>
      <w:color w:val="auto"/>
      <w:sz w:val="20"/>
    </w:rPr>
  </w:style>
  <w:style w:type="character" w:customStyle="1" w:styleId="email">
    <w:name w:val="email"/>
    <w:rsid w:val="00DB4B1C"/>
    <w:rPr>
      <w:rFonts w:cs="Times New Roman"/>
    </w:rPr>
  </w:style>
  <w:style w:type="character" w:customStyle="1" w:styleId="tel">
    <w:name w:val="tel"/>
    <w:rsid w:val="00DB4B1C"/>
    <w:rPr>
      <w:rFonts w:cs="Times New Roman"/>
    </w:rPr>
  </w:style>
  <w:style w:type="paragraph" w:styleId="Date">
    <w:name w:val="Date"/>
    <w:basedOn w:val="Normal"/>
    <w:next w:val="Normal"/>
    <w:link w:val="DateChar"/>
    <w:uiPriority w:val="99"/>
    <w:rsid w:val="00B4526A"/>
  </w:style>
  <w:style w:type="character" w:customStyle="1" w:styleId="DateChar">
    <w:name w:val="Date Char"/>
    <w:link w:val="Date"/>
    <w:uiPriority w:val="99"/>
    <w:locked/>
    <w:rsid w:val="00B4526A"/>
    <w:rPr>
      <w:rFonts w:ascii="Verdana" w:hAnsi="Verdana"/>
      <w:lang w:val="x-none" w:eastAsia="ar-SA" w:bidi="ar-SA"/>
    </w:rPr>
  </w:style>
  <w:style w:type="character" w:customStyle="1" w:styleId="style211">
    <w:name w:val="style211"/>
    <w:rsid w:val="000303D1"/>
    <w:rPr>
      <w:rFonts w:ascii="Arial" w:hAnsi="Arial"/>
      <w:color w:val="FFFFFF"/>
      <w:sz w:val="36"/>
    </w:rPr>
  </w:style>
  <w:style w:type="paragraph" w:customStyle="1" w:styleId="style18">
    <w:name w:val="style18"/>
    <w:basedOn w:val="Normal"/>
    <w:rsid w:val="000303D1"/>
    <w:pPr>
      <w:suppressAutoHyphens w:val="0"/>
      <w:spacing w:before="100" w:beforeAutospacing="1" w:after="100" w:afterAutospacing="1"/>
    </w:pPr>
    <w:rPr>
      <w:rFonts w:ascii="Times New Roman" w:hAnsi="Times New Roman"/>
      <w:sz w:val="24"/>
      <w:szCs w:val="24"/>
      <w:lang w:eastAsia="zh-CN"/>
    </w:rPr>
  </w:style>
  <w:style w:type="character" w:styleId="Strong">
    <w:name w:val="Strong"/>
    <w:uiPriority w:val="22"/>
    <w:qFormat/>
    <w:rsid w:val="000303D1"/>
    <w:rPr>
      <w:b/>
    </w:rPr>
  </w:style>
  <w:style w:type="paragraph" w:styleId="PlainText">
    <w:name w:val="Plain Text"/>
    <w:basedOn w:val="Normal"/>
    <w:link w:val="PlainTextChar"/>
    <w:uiPriority w:val="99"/>
    <w:unhideWhenUsed/>
    <w:rsid w:val="006715FA"/>
    <w:pPr>
      <w:suppressAutoHyphens w:val="0"/>
      <w:spacing w:before="0"/>
    </w:pPr>
    <w:rPr>
      <w:rFonts w:ascii="Consolas" w:eastAsia="SimSun" w:hAnsi="Consolas" w:cs="Arial"/>
      <w:sz w:val="21"/>
      <w:szCs w:val="21"/>
      <w:lang w:eastAsia="zh-CN"/>
    </w:rPr>
  </w:style>
  <w:style w:type="character" w:customStyle="1" w:styleId="PlainTextChar">
    <w:name w:val="Plain Text Char"/>
    <w:link w:val="PlainText"/>
    <w:uiPriority w:val="99"/>
    <w:locked/>
    <w:rsid w:val="006715FA"/>
    <w:rPr>
      <w:rFonts w:ascii="Consolas" w:eastAsia="SimSun" w:hAnsi="Consolas"/>
      <w:sz w:val="21"/>
    </w:rPr>
  </w:style>
  <w:style w:type="character" w:customStyle="1" w:styleId="Title1">
    <w:name w:val="Title1"/>
    <w:rsid w:val="00D25C2B"/>
    <w:rPr>
      <w:rFonts w:cs="Times New Roman"/>
    </w:rPr>
  </w:style>
  <w:style w:type="paragraph" w:customStyle="1" w:styleId="legp2paratext">
    <w:name w:val="legp2paratext"/>
    <w:basedOn w:val="Normal"/>
    <w:rsid w:val="00456FA2"/>
    <w:pPr>
      <w:suppressAutoHyphens w:val="0"/>
      <w:spacing w:before="100" w:beforeAutospacing="1" w:after="100" w:afterAutospacing="1"/>
    </w:pPr>
    <w:rPr>
      <w:rFonts w:ascii="Times New Roman" w:hAnsi="Times New Roman"/>
      <w:sz w:val="24"/>
      <w:szCs w:val="24"/>
      <w:lang w:eastAsia="zh-CN"/>
    </w:rPr>
  </w:style>
  <w:style w:type="paragraph" w:customStyle="1" w:styleId="legclearfix">
    <w:name w:val="legclearfix"/>
    <w:basedOn w:val="Normal"/>
    <w:rsid w:val="00456FA2"/>
    <w:pPr>
      <w:suppressAutoHyphens w:val="0"/>
      <w:spacing w:before="100" w:beforeAutospacing="1" w:after="100" w:afterAutospacing="1"/>
    </w:pPr>
    <w:rPr>
      <w:rFonts w:ascii="Times New Roman" w:hAnsi="Times New Roman"/>
      <w:sz w:val="24"/>
      <w:szCs w:val="24"/>
      <w:lang w:eastAsia="zh-CN"/>
    </w:rPr>
  </w:style>
  <w:style w:type="character" w:customStyle="1" w:styleId="legds">
    <w:name w:val="legds"/>
    <w:rsid w:val="00456FA2"/>
    <w:rPr>
      <w:rFonts w:cs="Times New Roman"/>
    </w:rPr>
  </w:style>
  <w:style w:type="paragraph" w:customStyle="1" w:styleId="legclearfix2">
    <w:name w:val="legclearfix2"/>
    <w:basedOn w:val="Normal"/>
    <w:rsid w:val="00456FA2"/>
    <w:pPr>
      <w:shd w:val="clear" w:color="auto" w:fill="FFFFFF"/>
      <w:suppressAutoHyphens w:val="0"/>
      <w:spacing w:before="0" w:after="120" w:line="360" w:lineRule="atLeast"/>
    </w:pPr>
    <w:rPr>
      <w:rFonts w:ascii="Times New Roman" w:hAnsi="Times New Roman"/>
      <w:color w:val="000000"/>
      <w:sz w:val="19"/>
      <w:szCs w:val="19"/>
      <w:lang w:eastAsia="zh-CN"/>
    </w:rPr>
  </w:style>
  <w:style w:type="character" w:customStyle="1" w:styleId="legds2">
    <w:name w:val="legds2"/>
    <w:rsid w:val="00456FA2"/>
    <w:rPr>
      <w:vanish/>
    </w:rPr>
  </w:style>
  <w:style w:type="character" w:customStyle="1" w:styleId="legamendingtext">
    <w:name w:val="legamendingtext"/>
    <w:rsid w:val="00456FA2"/>
    <w:rPr>
      <w:rFonts w:cs="Times New Roman"/>
    </w:rPr>
  </w:style>
  <w:style w:type="paragraph" w:styleId="Revision">
    <w:name w:val="Revision"/>
    <w:hidden/>
    <w:uiPriority w:val="99"/>
    <w:semiHidden/>
    <w:rsid w:val="00326C4C"/>
    <w:rPr>
      <w:rFonts w:ascii="Verdana" w:hAnsi="Verdana"/>
      <w:lang w:eastAsia="ar-SA"/>
    </w:rPr>
  </w:style>
  <w:style w:type="paragraph" w:customStyle="1" w:styleId="ITTBody">
    <w:name w:val="ITT Body"/>
    <w:basedOn w:val="Normal"/>
    <w:link w:val="ITTBodyChar"/>
    <w:qFormat/>
    <w:rsid w:val="00EE2649"/>
    <w:pPr>
      <w:ind w:left="720"/>
      <w:jc w:val="both"/>
    </w:pPr>
  </w:style>
  <w:style w:type="character" w:customStyle="1" w:styleId="ITTBodyChar">
    <w:name w:val="ITT Body Char"/>
    <w:link w:val="ITTBody"/>
    <w:locked/>
    <w:rsid w:val="00EE2649"/>
    <w:rPr>
      <w:rFonts w:ascii="Verdana" w:hAnsi="Verdana"/>
      <w:lang w:val="x-none" w:eastAsia="ar-SA" w:bidi="ar-SA"/>
    </w:rPr>
  </w:style>
  <w:style w:type="paragraph" w:customStyle="1" w:styleId="ITTNumberedParagraph1">
    <w:name w:val="ITT Numbered Paragraph 1"/>
    <w:basedOn w:val="Heading3"/>
    <w:link w:val="ITTNumberedParagraph1Char"/>
    <w:qFormat/>
    <w:rsid w:val="00EE2649"/>
    <w:pPr>
      <w:numPr>
        <w:numId w:val="10"/>
      </w:numPr>
      <w:outlineLvl w:val="0"/>
    </w:pPr>
  </w:style>
  <w:style w:type="character" w:customStyle="1" w:styleId="ITTNumberedParagraph1Char">
    <w:name w:val="ITT Numbered Paragraph 1 Char"/>
    <w:link w:val="ITTNumberedParagraph1"/>
    <w:locked/>
    <w:rsid w:val="00EE2649"/>
    <w:rPr>
      <w:rFonts w:ascii="Century Gothic" w:hAnsi="Century Gothic"/>
      <w:b/>
      <w:lang w:eastAsia="ar-SA"/>
    </w:rPr>
  </w:style>
  <w:style w:type="paragraph" w:customStyle="1" w:styleId="ITTNumberedParagraph2">
    <w:name w:val="ITT Numbered Paragraph 2"/>
    <w:basedOn w:val="ITTBody"/>
    <w:qFormat/>
    <w:rsid w:val="00EE2649"/>
    <w:pPr>
      <w:numPr>
        <w:ilvl w:val="1"/>
        <w:numId w:val="10"/>
      </w:numPr>
      <w:tabs>
        <w:tab w:val="num" w:pos="360"/>
        <w:tab w:val="num" w:pos="720"/>
      </w:tabs>
      <w:ind w:firstLine="0"/>
    </w:pPr>
  </w:style>
  <w:style w:type="paragraph" w:customStyle="1" w:styleId="ITTNumberedParagraph3">
    <w:name w:val="ITT Numbered Paragraph 3"/>
    <w:basedOn w:val="ITTBody"/>
    <w:qFormat/>
    <w:rsid w:val="00EE2649"/>
    <w:pPr>
      <w:numPr>
        <w:ilvl w:val="2"/>
        <w:numId w:val="10"/>
      </w:numPr>
      <w:tabs>
        <w:tab w:val="num" w:pos="360"/>
        <w:tab w:val="num" w:pos="720"/>
      </w:tabs>
      <w:ind w:left="720" w:hanging="720"/>
    </w:pPr>
  </w:style>
  <w:style w:type="character" w:customStyle="1" w:styleId="looklikelink1">
    <w:name w:val="looklikelink1"/>
    <w:rsid w:val="00883099"/>
    <w:rPr>
      <w:color w:val="A25E00"/>
      <w:u w:val="none"/>
      <w:effect w:val="none"/>
    </w:rPr>
  </w:style>
  <w:style w:type="paragraph" w:customStyle="1" w:styleId="TableBold">
    <w:name w:val="Table Bold"/>
    <w:basedOn w:val="Normal"/>
    <w:link w:val="TableBoldChar"/>
    <w:autoRedefine/>
    <w:qFormat/>
    <w:rsid w:val="00A63F14"/>
    <w:pPr>
      <w:suppressAutoHyphens w:val="0"/>
      <w:autoSpaceDE w:val="0"/>
      <w:autoSpaceDN w:val="0"/>
      <w:adjustRightInd w:val="0"/>
      <w:spacing w:before="0"/>
    </w:pPr>
    <w:rPr>
      <w:b/>
      <w:bCs/>
      <w:sz w:val="24"/>
      <w:szCs w:val="22"/>
      <w:lang w:eastAsia="en-US"/>
    </w:rPr>
  </w:style>
  <w:style w:type="character" w:customStyle="1" w:styleId="TableBoldChar">
    <w:name w:val="Table Bold Char"/>
    <w:link w:val="TableBold"/>
    <w:locked/>
    <w:rsid w:val="00A63F14"/>
    <w:rPr>
      <w:rFonts w:ascii="Century Gothic" w:hAnsi="Century Gothic"/>
      <w:b/>
      <w:sz w:val="22"/>
      <w:lang w:val="x-none" w:eastAsia="en-US"/>
    </w:rPr>
  </w:style>
  <w:style w:type="paragraph" w:styleId="BodyTextIndent">
    <w:name w:val="Body Text Indent"/>
    <w:basedOn w:val="Normal"/>
    <w:link w:val="BodyTextIndentChar"/>
    <w:rsid w:val="00F51DD1"/>
    <w:pPr>
      <w:suppressAutoHyphens w:val="0"/>
      <w:autoSpaceDE w:val="0"/>
      <w:autoSpaceDN w:val="0"/>
      <w:adjustRightInd w:val="0"/>
      <w:spacing w:before="0"/>
      <w:ind w:firstLine="720"/>
      <w:jc w:val="both"/>
    </w:pPr>
    <w:rPr>
      <w:rFonts w:ascii="Helvetica" w:hAnsi="Helvetica"/>
      <w:lang w:val="en-US" w:eastAsia="en-GB"/>
    </w:rPr>
  </w:style>
  <w:style w:type="character" w:customStyle="1" w:styleId="BodyTextIndentChar">
    <w:name w:val="Body Text Indent Char"/>
    <w:link w:val="BodyTextIndent"/>
    <w:uiPriority w:val="99"/>
    <w:locked/>
    <w:rsid w:val="00F51DD1"/>
    <w:rPr>
      <w:rFonts w:ascii="Helvetica" w:hAnsi="Helvetica"/>
      <w:lang w:val="en-US" w:eastAsia="x-none"/>
    </w:rPr>
  </w:style>
  <w:style w:type="paragraph" w:styleId="BodyTextIndent2">
    <w:name w:val="Body Text Indent 2"/>
    <w:basedOn w:val="Normal"/>
    <w:link w:val="BodyTextIndent2Char"/>
    <w:uiPriority w:val="99"/>
    <w:rsid w:val="00F51DD1"/>
    <w:pPr>
      <w:suppressAutoHyphens w:val="0"/>
      <w:autoSpaceDE w:val="0"/>
      <w:autoSpaceDN w:val="0"/>
      <w:adjustRightInd w:val="0"/>
      <w:spacing w:before="0"/>
      <w:ind w:firstLine="720"/>
      <w:jc w:val="both"/>
    </w:pPr>
    <w:rPr>
      <w:rFonts w:ascii="Arial" w:hAnsi="Arial"/>
      <w:b/>
      <w:bCs/>
      <w:i/>
      <w:iCs/>
      <w:lang w:val="en-US" w:eastAsia="en-GB"/>
    </w:rPr>
  </w:style>
  <w:style w:type="character" w:customStyle="1" w:styleId="BodyTextIndent2Char">
    <w:name w:val="Body Text Indent 2 Char"/>
    <w:link w:val="BodyTextIndent2"/>
    <w:uiPriority w:val="99"/>
    <w:locked/>
    <w:rsid w:val="00F51DD1"/>
    <w:rPr>
      <w:rFonts w:ascii="Arial" w:hAnsi="Arial"/>
      <w:b/>
      <w:i/>
      <w:lang w:val="en-US" w:eastAsia="x-none"/>
    </w:rPr>
  </w:style>
  <w:style w:type="paragraph" w:styleId="BodyText2">
    <w:name w:val="Body Text 2"/>
    <w:basedOn w:val="Normal"/>
    <w:link w:val="BodyText2Char"/>
    <w:rsid w:val="00F51DD1"/>
    <w:pPr>
      <w:suppressAutoHyphens w:val="0"/>
      <w:autoSpaceDE w:val="0"/>
      <w:autoSpaceDN w:val="0"/>
      <w:adjustRightInd w:val="0"/>
      <w:spacing w:before="0"/>
      <w:jc w:val="both"/>
    </w:pPr>
    <w:rPr>
      <w:rFonts w:ascii="Helvetica" w:hAnsi="Helvetica"/>
      <w:lang w:val="en-US" w:eastAsia="en-GB"/>
    </w:rPr>
  </w:style>
  <w:style w:type="character" w:customStyle="1" w:styleId="BodyText2Char">
    <w:name w:val="Body Text 2 Char"/>
    <w:link w:val="BodyText2"/>
    <w:locked/>
    <w:rsid w:val="00F51DD1"/>
    <w:rPr>
      <w:rFonts w:ascii="Helvetica" w:hAnsi="Helvetica"/>
      <w:lang w:val="en-US" w:eastAsia="x-none"/>
    </w:rPr>
  </w:style>
  <w:style w:type="paragraph" w:styleId="BodyTextIndent3">
    <w:name w:val="Body Text Indent 3"/>
    <w:basedOn w:val="Normal"/>
    <w:link w:val="BodyTextIndent3Char"/>
    <w:rsid w:val="00F51DD1"/>
    <w:pPr>
      <w:suppressAutoHyphens w:val="0"/>
      <w:autoSpaceDE w:val="0"/>
      <w:autoSpaceDN w:val="0"/>
      <w:adjustRightInd w:val="0"/>
      <w:spacing w:before="0"/>
      <w:ind w:left="540"/>
      <w:jc w:val="both"/>
    </w:pPr>
    <w:rPr>
      <w:rFonts w:ascii="Arial" w:hAnsi="Arial"/>
      <w:lang w:val="en-US" w:eastAsia="en-GB"/>
    </w:rPr>
  </w:style>
  <w:style w:type="character" w:customStyle="1" w:styleId="BodyTextIndent3Char">
    <w:name w:val="Body Text Indent 3 Char"/>
    <w:link w:val="BodyTextIndent3"/>
    <w:locked/>
    <w:rsid w:val="00F51DD1"/>
    <w:rPr>
      <w:rFonts w:ascii="Arial" w:hAnsi="Arial"/>
      <w:lang w:val="en-US" w:eastAsia="x-none"/>
    </w:rPr>
  </w:style>
  <w:style w:type="paragraph" w:customStyle="1" w:styleId="Level1">
    <w:name w:val="Level 1"/>
    <w:basedOn w:val="Normal"/>
    <w:link w:val="Level1Char"/>
    <w:autoRedefine/>
    <w:qFormat/>
    <w:rsid w:val="00F51DD1"/>
    <w:pPr>
      <w:widowControl w:val="0"/>
      <w:numPr>
        <w:numId w:val="14"/>
      </w:numPr>
      <w:tabs>
        <w:tab w:val="clear" w:pos="3904"/>
        <w:tab w:val="num" w:pos="567"/>
      </w:tabs>
      <w:suppressAutoHyphens w:val="0"/>
      <w:autoSpaceDE w:val="0"/>
      <w:autoSpaceDN w:val="0"/>
      <w:adjustRightInd w:val="0"/>
      <w:spacing w:before="0" w:after="240"/>
      <w:ind w:left="0"/>
      <w:jc w:val="center"/>
      <w:outlineLvl w:val="0"/>
    </w:pPr>
    <w:rPr>
      <w:rFonts w:cs="Calibri"/>
      <w:b/>
      <w:sz w:val="28"/>
      <w:u w:val="single"/>
      <w:lang w:eastAsia="en-US"/>
    </w:rPr>
  </w:style>
  <w:style w:type="character" w:customStyle="1" w:styleId="Level1Char">
    <w:name w:val="Level 1 Char"/>
    <w:link w:val="Level1"/>
    <w:rsid w:val="0093047F"/>
    <w:rPr>
      <w:rFonts w:ascii="Century Gothic" w:hAnsi="Century Gothic" w:cs="Calibri"/>
      <w:b/>
      <w:sz w:val="28"/>
      <w:u w:val="single"/>
      <w:lang w:eastAsia="en-US"/>
    </w:rPr>
  </w:style>
  <w:style w:type="paragraph" w:customStyle="1" w:styleId="Level2">
    <w:name w:val="Level 2"/>
    <w:basedOn w:val="Normal"/>
    <w:link w:val="Level2Char"/>
    <w:autoRedefine/>
    <w:qFormat/>
    <w:rsid w:val="00F51DD1"/>
    <w:pPr>
      <w:widowControl w:val="0"/>
      <w:numPr>
        <w:ilvl w:val="1"/>
        <w:numId w:val="14"/>
      </w:numPr>
      <w:tabs>
        <w:tab w:val="clear" w:pos="454"/>
        <w:tab w:val="num" w:pos="0"/>
      </w:tabs>
      <w:suppressAutoHyphens w:val="0"/>
      <w:autoSpaceDE w:val="0"/>
      <w:autoSpaceDN w:val="0"/>
      <w:adjustRightInd w:val="0"/>
      <w:spacing w:before="0" w:after="360"/>
      <w:ind w:left="0"/>
      <w:jc w:val="both"/>
      <w:outlineLvl w:val="1"/>
    </w:pPr>
    <w:rPr>
      <w:rFonts w:cs="Calibri"/>
      <w:b/>
      <w:sz w:val="24"/>
      <w:szCs w:val="22"/>
      <w:lang w:eastAsia="en-US"/>
    </w:rPr>
  </w:style>
  <w:style w:type="character" w:customStyle="1" w:styleId="Level2Char">
    <w:name w:val="Level 2 Char"/>
    <w:link w:val="Level2"/>
    <w:locked/>
    <w:rsid w:val="0093047F"/>
    <w:rPr>
      <w:rFonts w:ascii="Century Gothic" w:hAnsi="Century Gothic" w:cs="Calibri"/>
      <w:b/>
      <w:sz w:val="24"/>
      <w:szCs w:val="22"/>
      <w:lang w:eastAsia="en-US"/>
    </w:rPr>
  </w:style>
  <w:style w:type="paragraph" w:customStyle="1" w:styleId="Level3">
    <w:name w:val="Level 3"/>
    <w:basedOn w:val="Normal"/>
    <w:link w:val="Level3Char"/>
    <w:autoRedefine/>
    <w:qFormat/>
    <w:rsid w:val="00F51DD1"/>
    <w:pPr>
      <w:widowControl w:val="0"/>
      <w:numPr>
        <w:ilvl w:val="2"/>
        <w:numId w:val="13"/>
      </w:numPr>
      <w:suppressAutoHyphens w:val="0"/>
      <w:spacing w:before="0" w:after="240"/>
      <w:jc w:val="both"/>
      <w:outlineLvl w:val="2"/>
    </w:pPr>
    <w:rPr>
      <w:b/>
      <w:lang w:eastAsia="en-GB"/>
    </w:rPr>
  </w:style>
  <w:style w:type="character" w:customStyle="1" w:styleId="Level3Char">
    <w:name w:val="Level 3 Char"/>
    <w:link w:val="Level3"/>
    <w:locked/>
    <w:rsid w:val="00F51DD1"/>
    <w:rPr>
      <w:rFonts w:ascii="Century Gothic" w:hAnsi="Century Gothic"/>
      <w:b/>
    </w:rPr>
  </w:style>
  <w:style w:type="paragraph" w:customStyle="1" w:styleId="Level4">
    <w:name w:val="Level 4"/>
    <w:basedOn w:val="Normal"/>
    <w:autoRedefine/>
    <w:qFormat/>
    <w:rsid w:val="00F51DD1"/>
    <w:pPr>
      <w:widowControl w:val="0"/>
      <w:suppressAutoHyphens w:val="0"/>
      <w:autoSpaceDE w:val="0"/>
      <w:autoSpaceDN w:val="0"/>
      <w:adjustRightInd w:val="0"/>
      <w:spacing w:before="0"/>
      <w:ind w:left="1980" w:hanging="360"/>
      <w:jc w:val="both"/>
      <w:outlineLvl w:val="3"/>
    </w:pPr>
    <w:rPr>
      <w:rFonts w:cs="Calibri"/>
      <w:szCs w:val="22"/>
      <w:lang w:eastAsia="en-US"/>
    </w:rPr>
  </w:style>
  <w:style w:type="paragraph" w:styleId="ListBullet">
    <w:name w:val="List Bullet"/>
    <w:basedOn w:val="Normal"/>
    <w:autoRedefine/>
    <w:uiPriority w:val="99"/>
    <w:rsid w:val="00F51DD1"/>
    <w:pPr>
      <w:tabs>
        <w:tab w:val="num" w:pos="360"/>
      </w:tabs>
      <w:suppressAutoHyphens w:val="0"/>
      <w:autoSpaceDE w:val="0"/>
      <w:autoSpaceDN w:val="0"/>
      <w:adjustRightInd w:val="0"/>
      <w:spacing w:before="0"/>
      <w:ind w:left="360" w:hanging="360"/>
      <w:jc w:val="both"/>
    </w:pPr>
    <w:rPr>
      <w:rFonts w:cs="Calibri"/>
      <w:lang w:eastAsia="en-US"/>
    </w:rPr>
  </w:style>
  <w:style w:type="paragraph" w:customStyle="1" w:styleId="Subhead">
    <w:name w:val="Subhead"/>
    <w:basedOn w:val="Normal"/>
    <w:rsid w:val="00F51DD1"/>
    <w:pPr>
      <w:suppressAutoHyphens w:val="0"/>
      <w:autoSpaceDE w:val="0"/>
      <w:autoSpaceDN w:val="0"/>
      <w:adjustRightInd w:val="0"/>
      <w:spacing w:before="72" w:after="72"/>
      <w:jc w:val="both"/>
    </w:pPr>
    <w:rPr>
      <w:rFonts w:cs="Calibri"/>
      <w:noProof/>
      <w:lang w:eastAsia="en-GB"/>
    </w:rPr>
  </w:style>
  <w:style w:type="paragraph" w:customStyle="1" w:styleId="BodySingle">
    <w:name w:val="Body Single"/>
    <w:basedOn w:val="Normal"/>
    <w:rsid w:val="00F51DD1"/>
    <w:pPr>
      <w:suppressAutoHyphens w:val="0"/>
      <w:autoSpaceDE w:val="0"/>
      <w:autoSpaceDN w:val="0"/>
      <w:adjustRightInd w:val="0"/>
      <w:spacing w:before="100"/>
      <w:jc w:val="both"/>
    </w:pPr>
    <w:rPr>
      <w:rFonts w:cs="Calibri"/>
      <w:noProof/>
      <w:lang w:eastAsia="en-GB"/>
    </w:rPr>
  </w:style>
  <w:style w:type="paragraph" w:customStyle="1" w:styleId="Tabbul">
    <w:name w:val="Tabbul"/>
    <w:basedOn w:val="Normal"/>
    <w:rsid w:val="00F51DD1"/>
    <w:pPr>
      <w:suppressAutoHyphens w:val="0"/>
      <w:autoSpaceDE w:val="0"/>
      <w:autoSpaceDN w:val="0"/>
      <w:adjustRightInd w:val="0"/>
      <w:spacing w:before="0"/>
      <w:jc w:val="both"/>
    </w:pPr>
    <w:rPr>
      <w:rFonts w:cs="Calibri"/>
      <w:noProof/>
      <w:lang w:eastAsia="en-GB"/>
    </w:rPr>
  </w:style>
  <w:style w:type="paragraph" w:customStyle="1" w:styleId="TableText1">
    <w:name w:val="Table Text"/>
    <w:basedOn w:val="Normal"/>
    <w:autoRedefine/>
    <w:rsid w:val="00F51DD1"/>
    <w:pPr>
      <w:suppressAutoHyphens w:val="0"/>
      <w:autoSpaceDE w:val="0"/>
      <w:autoSpaceDN w:val="0"/>
      <w:adjustRightInd w:val="0"/>
      <w:spacing w:before="0"/>
      <w:ind w:left="113"/>
      <w:jc w:val="both"/>
    </w:pPr>
    <w:rPr>
      <w:rFonts w:cs="Calibri"/>
      <w:noProof/>
      <w:sz w:val="18"/>
      <w:lang w:eastAsia="en-GB"/>
    </w:rPr>
  </w:style>
  <w:style w:type="paragraph" w:customStyle="1" w:styleId="Bullet">
    <w:name w:val="Bullet"/>
    <w:basedOn w:val="Normal"/>
    <w:rsid w:val="00F51DD1"/>
    <w:pPr>
      <w:tabs>
        <w:tab w:val="num" w:pos="680"/>
      </w:tabs>
      <w:suppressAutoHyphens w:val="0"/>
      <w:autoSpaceDE w:val="0"/>
      <w:autoSpaceDN w:val="0"/>
      <w:adjustRightInd w:val="0"/>
      <w:spacing w:before="72"/>
      <w:ind w:left="680" w:hanging="396"/>
      <w:jc w:val="both"/>
    </w:pPr>
    <w:rPr>
      <w:rFonts w:cs="Calibri"/>
      <w:noProof/>
      <w:lang w:eastAsia="en-GB"/>
    </w:rPr>
  </w:style>
  <w:style w:type="paragraph" w:customStyle="1" w:styleId="tickbox">
    <w:name w:val="tickbox"/>
    <w:basedOn w:val="Normal"/>
    <w:rsid w:val="00F51DD1"/>
    <w:pPr>
      <w:tabs>
        <w:tab w:val="num" w:pos="360"/>
      </w:tabs>
      <w:suppressAutoHyphens w:val="0"/>
      <w:autoSpaceDE w:val="0"/>
      <w:autoSpaceDN w:val="0"/>
      <w:adjustRightInd w:val="0"/>
      <w:spacing w:before="0"/>
      <w:ind w:left="360" w:hanging="360"/>
      <w:jc w:val="both"/>
    </w:pPr>
    <w:rPr>
      <w:rFonts w:cs="Calibri"/>
      <w:noProof/>
      <w:lang w:eastAsia="en-GB"/>
    </w:rPr>
  </w:style>
  <w:style w:type="paragraph" w:customStyle="1" w:styleId="bullet0">
    <w:name w:val="bullet"/>
    <w:basedOn w:val="Normal"/>
    <w:rsid w:val="00F51DD1"/>
    <w:pPr>
      <w:tabs>
        <w:tab w:val="num" w:pos="510"/>
      </w:tabs>
      <w:suppressAutoHyphens w:val="0"/>
      <w:autoSpaceDE w:val="0"/>
      <w:autoSpaceDN w:val="0"/>
      <w:adjustRightInd w:val="0"/>
      <w:ind w:left="510" w:hanging="510"/>
      <w:jc w:val="both"/>
    </w:pPr>
    <w:rPr>
      <w:rFonts w:cs="Calibri"/>
      <w:lang w:eastAsia="en-GB"/>
    </w:rPr>
  </w:style>
  <w:style w:type="paragraph" w:customStyle="1" w:styleId="StyleTabbulArial10pt1">
    <w:name w:val="Style Tabbul + Arial 10 pt1"/>
    <w:basedOn w:val="Tabbul"/>
    <w:rsid w:val="00F51DD1"/>
    <w:pPr>
      <w:spacing w:after="120"/>
    </w:pPr>
    <w:rPr>
      <w:noProof w:val="0"/>
    </w:rPr>
  </w:style>
  <w:style w:type="paragraph" w:customStyle="1" w:styleId="StyleStyleTabbulArial10pt1Italic">
    <w:name w:val="Style Style Tabbul + Arial 10 pt1 + Italic"/>
    <w:basedOn w:val="StyleTabbulArial10pt1"/>
    <w:rsid w:val="00F51DD1"/>
    <w:pPr>
      <w:numPr>
        <w:numId w:val="11"/>
      </w:numPr>
    </w:pPr>
    <w:rPr>
      <w:iCs/>
    </w:rPr>
  </w:style>
  <w:style w:type="paragraph" w:styleId="TOC1">
    <w:name w:val="toc 1"/>
    <w:basedOn w:val="Normal"/>
    <w:next w:val="Normal"/>
    <w:autoRedefine/>
    <w:uiPriority w:val="39"/>
    <w:rsid w:val="00F51DD1"/>
    <w:pPr>
      <w:tabs>
        <w:tab w:val="left" w:pos="480"/>
        <w:tab w:val="left" w:pos="960"/>
        <w:tab w:val="right" w:leader="dot" w:pos="9019"/>
      </w:tabs>
      <w:suppressAutoHyphens w:val="0"/>
      <w:autoSpaceDE w:val="0"/>
      <w:autoSpaceDN w:val="0"/>
      <w:adjustRightInd w:val="0"/>
      <w:spacing w:before="0"/>
      <w:jc w:val="both"/>
    </w:pPr>
    <w:rPr>
      <w:rFonts w:cs="Calibri"/>
      <w:b/>
      <w:bCs/>
      <w:noProof/>
      <w:szCs w:val="22"/>
      <w:lang w:eastAsia="en-US"/>
    </w:rPr>
  </w:style>
  <w:style w:type="paragraph" w:styleId="TOC2">
    <w:name w:val="toc 2"/>
    <w:basedOn w:val="Normal"/>
    <w:next w:val="Normal"/>
    <w:autoRedefine/>
    <w:uiPriority w:val="39"/>
    <w:rsid w:val="00F51DD1"/>
    <w:pPr>
      <w:tabs>
        <w:tab w:val="left" w:pos="960"/>
        <w:tab w:val="left" w:pos="1440"/>
        <w:tab w:val="right" w:leader="dot" w:pos="9019"/>
      </w:tabs>
      <w:suppressAutoHyphens w:val="0"/>
      <w:autoSpaceDE w:val="0"/>
      <w:autoSpaceDN w:val="0"/>
      <w:adjustRightInd w:val="0"/>
      <w:spacing w:before="0"/>
      <w:ind w:right="1077"/>
      <w:jc w:val="both"/>
    </w:pPr>
    <w:rPr>
      <w:rFonts w:cs="Calibri"/>
      <w:noProof/>
      <w:szCs w:val="22"/>
      <w:lang w:eastAsia="en-US"/>
    </w:rPr>
  </w:style>
  <w:style w:type="paragraph" w:styleId="TOC3">
    <w:name w:val="toc 3"/>
    <w:basedOn w:val="Normal"/>
    <w:next w:val="Normal"/>
    <w:autoRedefine/>
    <w:uiPriority w:val="39"/>
    <w:rsid w:val="00F51DD1"/>
    <w:pPr>
      <w:suppressAutoHyphens w:val="0"/>
      <w:autoSpaceDE w:val="0"/>
      <w:autoSpaceDN w:val="0"/>
      <w:adjustRightInd w:val="0"/>
      <w:spacing w:before="0"/>
      <w:ind w:left="480"/>
      <w:jc w:val="both"/>
    </w:pPr>
    <w:rPr>
      <w:rFonts w:cs="Calibri"/>
      <w:szCs w:val="22"/>
      <w:lang w:eastAsia="en-US"/>
    </w:rPr>
  </w:style>
  <w:style w:type="paragraph" w:styleId="TOC4">
    <w:name w:val="toc 4"/>
    <w:basedOn w:val="Normal"/>
    <w:next w:val="Normal"/>
    <w:autoRedefine/>
    <w:uiPriority w:val="39"/>
    <w:rsid w:val="00F51DD1"/>
    <w:pPr>
      <w:suppressAutoHyphens w:val="0"/>
      <w:autoSpaceDE w:val="0"/>
      <w:autoSpaceDN w:val="0"/>
      <w:adjustRightInd w:val="0"/>
      <w:spacing w:before="0"/>
      <w:ind w:left="720"/>
      <w:jc w:val="both"/>
    </w:pPr>
    <w:rPr>
      <w:rFonts w:cs="Calibri"/>
      <w:szCs w:val="22"/>
      <w:lang w:eastAsia="en-US"/>
    </w:rPr>
  </w:style>
  <w:style w:type="paragraph" w:styleId="TOC5">
    <w:name w:val="toc 5"/>
    <w:basedOn w:val="Normal"/>
    <w:next w:val="Normal"/>
    <w:autoRedefine/>
    <w:uiPriority w:val="39"/>
    <w:rsid w:val="00F51DD1"/>
    <w:pPr>
      <w:suppressAutoHyphens w:val="0"/>
      <w:autoSpaceDE w:val="0"/>
      <w:autoSpaceDN w:val="0"/>
      <w:adjustRightInd w:val="0"/>
      <w:spacing w:before="0"/>
      <w:ind w:left="960"/>
      <w:jc w:val="both"/>
    </w:pPr>
    <w:rPr>
      <w:rFonts w:cs="Calibri"/>
      <w:szCs w:val="22"/>
      <w:lang w:eastAsia="en-US"/>
    </w:rPr>
  </w:style>
  <w:style w:type="paragraph" w:styleId="TOC6">
    <w:name w:val="toc 6"/>
    <w:basedOn w:val="Normal"/>
    <w:next w:val="Normal"/>
    <w:autoRedefine/>
    <w:uiPriority w:val="39"/>
    <w:rsid w:val="00F51DD1"/>
    <w:pPr>
      <w:suppressAutoHyphens w:val="0"/>
      <w:autoSpaceDE w:val="0"/>
      <w:autoSpaceDN w:val="0"/>
      <w:adjustRightInd w:val="0"/>
      <w:spacing w:before="0"/>
      <w:ind w:left="1200"/>
      <w:jc w:val="both"/>
    </w:pPr>
    <w:rPr>
      <w:rFonts w:cs="Calibri"/>
      <w:szCs w:val="22"/>
      <w:lang w:eastAsia="en-US"/>
    </w:rPr>
  </w:style>
  <w:style w:type="paragraph" w:styleId="TOC7">
    <w:name w:val="toc 7"/>
    <w:basedOn w:val="Normal"/>
    <w:next w:val="Normal"/>
    <w:autoRedefine/>
    <w:uiPriority w:val="39"/>
    <w:rsid w:val="00F51DD1"/>
    <w:pPr>
      <w:suppressAutoHyphens w:val="0"/>
      <w:autoSpaceDE w:val="0"/>
      <w:autoSpaceDN w:val="0"/>
      <w:adjustRightInd w:val="0"/>
      <w:spacing w:before="0"/>
      <w:ind w:left="1440"/>
      <w:jc w:val="both"/>
    </w:pPr>
    <w:rPr>
      <w:rFonts w:cs="Calibri"/>
      <w:szCs w:val="22"/>
      <w:lang w:eastAsia="en-US"/>
    </w:rPr>
  </w:style>
  <w:style w:type="paragraph" w:styleId="TOC8">
    <w:name w:val="toc 8"/>
    <w:basedOn w:val="Normal"/>
    <w:next w:val="Normal"/>
    <w:autoRedefine/>
    <w:uiPriority w:val="39"/>
    <w:rsid w:val="00F51DD1"/>
    <w:pPr>
      <w:suppressAutoHyphens w:val="0"/>
      <w:autoSpaceDE w:val="0"/>
      <w:autoSpaceDN w:val="0"/>
      <w:adjustRightInd w:val="0"/>
      <w:spacing w:before="0"/>
      <w:ind w:left="1680"/>
      <w:jc w:val="both"/>
    </w:pPr>
    <w:rPr>
      <w:rFonts w:cs="Calibri"/>
      <w:szCs w:val="22"/>
      <w:lang w:eastAsia="en-US"/>
    </w:rPr>
  </w:style>
  <w:style w:type="paragraph" w:styleId="TOC9">
    <w:name w:val="toc 9"/>
    <w:basedOn w:val="Normal"/>
    <w:next w:val="Normal"/>
    <w:autoRedefine/>
    <w:uiPriority w:val="39"/>
    <w:rsid w:val="00F51DD1"/>
    <w:pPr>
      <w:suppressAutoHyphens w:val="0"/>
      <w:autoSpaceDE w:val="0"/>
      <w:autoSpaceDN w:val="0"/>
      <w:adjustRightInd w:val="0"/>
      <w:spacing w:before="0"/>
      <w:ind w:left="1920"/>
      <w:jc w:val="both"/>
    </w:pPr>
    <w:rPr>
      <w:rFonts w:cs="Calibri"/>
      <w:szCs w:val="22"/>
      <w:lang w:eastAsia="en-US"/>
    </w:rPr>
  </w:style>
  <w:style w:type="paragraph" w:styleId="Title">
    <w:name w:val="Title"/>
    <w:basedOn w:val="Normal"/>
    <w:link w:val="TitleChar"/>
    <w:qFormat/>
    <w:rsid w:val="00F51DD1"/>
    <w:pPr>
      <w:widowControl w:val="0"/>
      <w:suppressAutoHyphens w:val="0"/>
      <w:autoSpaceDE w:val="0"/>
      <w:autoSpaceDN w:val="0"/>
      <w:adjustRightInd w:val="0"/>
      <w:spacing w:before="0"/>
      <w:jc w:val="center"/>
    </w:pPr>
    <w:rPr>
      <w:rFonts w:ascii="Arial" w:hAnsi="Arial"/>
      <w:b/>
      <w:sz w:val="48"/>
      <w:lang w:eastAsia="en-GB"/>
    </w:rPr>
  </w:style>
  <w:style w:type="character" w:customStyle="1" w:styleId="TitleChar">
    <w:name w:val="Title Char"/>
    <w:link w:val="Title"/>
    <w:locked/>
    <w:rsid w:val="00F51DD1"/>
    <w:rPr>
      <w:rFonts w:ascii="Arial" w:hAnsi="Arial"/>
      <w:b/>
      <w:sz w:val="48"/>
      <w:lang w:val="x-none" w:eastAsia="x-none"/>
    </w:rPr>
  </w:style>
  <w:style w:type="paragraph" w:customStyle="1" w:styleId="FaxNumber">
    <w:name w:val="FaxNumber"/>
    <w:basedOn w:val="Normal"/>
    <w:rsid w:val="00F51DD1"/>
    <w:pPr>
      <w:suppressAutoHyphens w:val="0"/>
      <w:autoSpaceDE w:val="0"/>
      <w:autoSpaceDN w:val="0"/>
      <w:adjustRightInd w:val="0"/>
      <w:spacing w:before="0"/>
      <w:jc w:val="both"/>
    </w:pPr>
    <w:rPr>
      <w:rFonts w:ascii="Arial Narrow" w:hAnsi="Arial Narrow" w:cs="Calibri"/>
      <w:lang w:eastAsia="en-US"/>
    </w:rPr>
  </w:style>
  <w:style w:type="paragraph" w:customStyle="1" w:styleId="Bookmark">
    <w:name w:val="Bookmark"/>
    <w:basedOn w:val="Heading2"/>
    <w:rsid w:val="00F51DD1"/>
    <w:pPr>
      <w:widowControl w:val="0"/>
      <w:numPr>
        <w:ilvl w:val="1"/>
      </w:numPr>
      <w:suppressAutoHyphens w:val="0"/>
      <w:autoSpaceDE w:val="0"/>
      <w:autoSpaceDN w:val="0"/>
      <w:adjustRightInd w:val="0"/>
      <w:spacing w:before="0" w:line="360" w:lineRule="auto"/>
      <w:ind w:left="860" w:hanging="860"/>
      <w:jc w:val="both"/>
    </w:pPr>
    <w:rPr>
      <w:sz w:val="22"/>
      <w:szCs w:val="24"/>
      <w:lang w:eastAsia="en-US"/>
    </w:rPr>
  </w:style>
  <w:style w:type="paragraph" w:customStyle="1" w:styleId="Field1">
    <w:name w:val="Field1"/>
    <w:basedOn w:val="Normal"/>
    <w:autoRedefine/>
    <w:rsid w:val="00F51DD1"/>
    <w:pPr>
      <w:suppressAutoHyphens w:val="0"/>
      <w:autoSpaceDE w:val="0"/>
      <w:autoSpaceDN w:val="0"/>
      <w:adjustRightInd w:val="0"/>
      <w:spacing w:before="0"/>
      <w:jc w:val="both"/>
    </w:pPr>
    <w:rPr>
      <w:rFonts w:ascii="Helvetica" w:hAnsi="Helvetica" w:cs="Calibri"/>
      <w:b/>
      <w:szCs w:val="22"/>
      <w:lang w:val="en-US" w:eastAsia="en-US"/>
    </w:rPr>
  </w:style>
  <w:style w:type="paragraph" w:customStyle="1" w:styleId="Subtitle1">
    <w:name w:val="Subtitle1"/>
    <w:basedOn w:val="Normal"/>
    <w:autoRedefine/>
    <w:rsid w:val="00F51DD1"/>
    <w:pPr>
      <w:suppressAutoHyphens w:val="0"/>
      <w:autoSpaceDE w:val="0"/>
      <w:autoSpaceDN w:val="0"/>
      <w:adjustRightInd w:val="0"/>
      <w:spacing w:before="0"/>
    </w:pPr>
    <w:rPr>
      <w:rFonts w:cs="Calibri"/>
      <w:sz w:val="28"/>
      <w:szCs w:val="22"/>
      <w:lang w:eastAsia="en-US"/>
    </w:rPr>
  </w:style>
  <w:style w:type="paragraph" w:styleId="BodyText3">
    <w:name w:val="Body Text 3"/>
    <w:basedOn w:val="Normal"/>
    <w:link w:val="BodyText3Char"/>
    <w:uiPriority w:val="99"/>
    <w:rsid w:val="00F51DD1"/>
    <w:pPr>
      <w:suppressAutoHyphens w:val="0"/>
      <w:autoSpaceDE w:val="0"/>
      <w:autoSpaceDN w:val="0"/>
      <w:adjustRightInd w:val="0"/>
      <w:spacing w:before="0"/>
      <w:jc w:val="both"/>
    </w:pPr>
    <w:rPr>
      <w:rFonts w:ascii="Arial" w:hAnsi="Arial"/>
      <w:lang w:eastAsia="en-GB"/>
    </w:rPr>
  </w:style>
  <w:style w:type="character" w:customStyle="1" w:styleId="BodyText3Char">
    <w:name w:val="Body Text 3 Char"/>
    <w:link w:val="BodyText3"/>
    <w:uiPriority w:val="99"/>
    <w:locked/>
    <w:rsid w:val="00F51DD1"/>
    <w:rPr>
      <w:rFonts w:ascii="Arial" w:hAnsi="Arial"/>
      <w:lang w:val="x-none" w:eastAsia="x-none"/>
    </w:rPr>
  </w:style>
  <w:style w:type="paragraph" w:styleId="NoSpacing">
    <w:name w:val="No Spacing"/>
    <w:link w:val="NoSpacingChar"/>
    <w:uiPriority w:val="1"/>
    <w:qFormat/>
    <w:rsid w:val="00F51DD1"/>
    <w:rPr>
      <w:rFonts w:ascii="Calibri" w:hAnsi="Calibri"/>
      <w:sz w:val="22"/>
      <w:szCs w:val="22"/>
      <w:lang w:val="en-US"/>
    </w:rPr>
  </w:style>
  <w:style w:type="character" w:customStyle="1" w:styleId="NoSpacingChar">
    <w:name w:val="No Spacing Char"/>
    <w:link w:val="NoSpacing"/>
    <w:uiPriority w:val="1"/>
    <w:locked/>
    <w:rsid w:val="00F51DD1"/>
    <w:rPr>
      <w:rFonts w:ascii="Calibri" w:hAnsi="Calibri"/>
      <w:sz w:val="22"/>
      <w:lang w:val="en-US" w:eastAsia="en-GB"/>
    </w:rPr>
  </w:style>
  <w:style w:type="paragraph" w:customStyle="1" w:styleId="NormalBold">
    <w:name w:val="Normal Bold"/>
    <w:basedOn w:val="Normal"/>
    <w:link w:val="NormalBoldChar"/>
    <w:autoRedefine/>
    <w:qFormat/>
    <w:rsid w:val="00F51DD1"/>
    <w:pPr>
      <w:suppressAutoHyphens w:val="0"/>
      <w:autoSpaceDE w:val="0"/>
      <w:autoSpaceDN w:val="0"/>
      <w:adjustRightInd w:val="0"/>
      <w:spacing w:before="0"/>
      <w:jc w:val="both"/>
    </w:pPr>
    <w:rPr>
      <w:b/>
      <w:szCs w:val="24"/>
      <w:lang w:eastAsia="en-GB"/>
    </w:rPr>
  </w:style>
  <w:style w:type="character" w:customStyle="1" w:styleId="NormalBoldChar">
    <w:name w:val="Normal Bold Char"/>
    <w:link w:val="NormalBold"/>
    <w:locked/>
    <w:rsid w:val="00F51DD1"/>
    <w:rPr>
      <w:rFonts w:ascii="Century Gothic" w:hAnsi="Century Gothic"/>
      <w:b/>
      <w:sz w:val="24"/>
      <w:lang w:val="x-none" w:eastAsia="x-none"/>
    </w:rPr>
  </w:style>
  <w:style w:type="table" w:styleId="MediumShading1-Accent6">
    <w:name w:val="Medium Shading 1 Accent 6"/>
    <w:basedOn w:val="TableNormal"/>
    <w:uiPriority w:val="63"/>
    <w:rsid w:val="00F51DD1"/>
    <w:rPr>
      <w:rFonts w:ascii="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paragraph" w:customStyle="1" w:styleId="TableTextBold">
    <w:name w:val="Table Text Bold"/>
    <w:basedOn w:val="TableText1"/>
    <w:autoRedefine/>
    <w:rsid w:val="00F51DD1"/>
  </w:style>
  <w:style w:type="paragraph" w:customStyle="1" w:styleId="Default">
    <w:name w:val="Default"/>
    <w:rsid w:val="00F51DD1"/>
    <w:pPr>
      <w:autoSpaceDE w:val="0"/>
      <w:autoSpaceDN w:val="0"/>
      <w:adjustRightInd w:val="0"/>
    </w:pPr>
    <w:rPr>
      <w:rFonts w:ascii="Century Gothic" w:hAnsi="Century Gothic" w:cs="Century Gothic"/>
      <w:color w:val="000000"/>
      <w:sz w:val="24"/>
      <w:szCs w:val="24"/>
    </w:rPr>
  </w:style>
  <w:style w:type="table" w:styleId="LightList-Accent5">
    <w:name w:val="Light List Accent 5"/>
    <w:basedOn w:val="TableNormal"/>
    <w:uiPriority w:val="61"/>
    <w:rsid w:val="00F51DD1"/>
    <w:rPr>
      <w:rFonts w:ascii="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NormalBulletList">
    <w:name w:val="Normal Bullet List"/>
    <w:basedOn w:val="Normal"/>
    <w:link w:val="NormalBulletListChar"/>
    <w:autoRedefine/>
    <w:qFormat/>
    <w:rsid w:val="006219EF"/>
    <w:pPr>
      <w:numPr>
        <w:numId w:val="15"/>
      </w:numPr>
      <w:suppressAutoHyphens w:val="0"/>
      <w:autoSpaceDE w:val="0"/>
      <w:autoSpaceDN w:val="0"/>
      <w:adjustRightInd w:val="0"/>
      <w:spacing w:before="0"/>
      <w:jc w:val="both"/>
    </w:pPr>
    <w:rPr>
      <w:szCs w:val="18"/>
      <w:lang w:eastAsia="en-GB"/>
    </w:rPr>
  </w:style>
  <w:style w:type="character" w:customStyle="1" w:styleId="NormalBulletListChar">
    <w:name w:val="Normal Bullet List Char"/>
    <w:link w:val="NormalBulletList"/>
    <w:locked/>
    <w:rsid w:val="006219EF"/>
    <w:rPr>
      <w:rFonts w:ascii="Century Gothic" w:hAnsi="Century Gothic"/>
      <w:szCs w:val="18"/>
    </w:rPr>
  </w:style>
  <w:style w:type="table" w:styleId="LightList-Accent2">
    <w:name w:val="Light List Accent 2"/>
    <w:basedOn w:val="TableNormal"/>
    <w:uiPriority w:val="61"/>
    <w:rsid w:val="00F51DD1"/>
    <w:rPr>
      <w:rFonts w:ascii="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customStyle="1" w:styleId="Style1">
    <w:name w:val="Style1"/>
    <w:basedOn w:val="Normal"/>
    <w:link w:val="Style1Char"/>
    <w:rsid w:val="00F51DD1"/>
    <w:pPr>
      <w:suppressAutoHyphens w:val="0"/>
      <w:autoSpaceDE w:val="0"/>
      <w:autoSpaceDN w:val="0"/>
      <w:adjustRightInd w:val="0"/>
      <w:spacing w:before="0" w:after="200" w:line="276" w:lineRule="auto"/>
      <w:ind w:left="1440" w:hanging="360"/>
      <w:jc w:val="both"/>
    </w:pPr>
    <w:rPr>
      <w:rFonts w:ascii="Arial" w:hAnsi="Arial"/>
      <w:b/>
      <w:lang w:eastAsia="en-GB"/>
    </w:rPr>
  </w:style>
  <w:style w:type="character" w:customStyle="1" w:styleId="Style1Char">
    <w:name w:val="Style1 Char"/>
    <w:link w:val="Style1"/>
    <w:locked/>
    <w:rsid w:val="00F51DD1"/>
    <w:rPr>
      <w:rFonts w:ascii="Arial" w:hAnsi="Arial"/>
      <w:b/>
      <w:lang w:val="x-none" w:eastAsia="x-none"/>
    </w:rPr>
  </w:style>
  <w:style w:type="paragraph" w:customStyle="1" w:styleId="SectionHeader">
    <w:name w:val="Section Header"/>
    <w:basedOn w:val="Normal"/>
    <w:rsid w:val="00F51DD1"/>
    <w:pPr>
      <w:numPr>
        <w:numId w:val="12"/>
      </w:numPr>
      <w:suppressAutoHyphens w:val="0"/>
      <w:autoSpaceDE w:val="0"/>
      <w:autoSpaceDN w:val="0"/>
      <w:adjustRightInd w:val="0"/>
      <w:spacing w:before="0" w:after="200" w:line="276" w:lineRule="auto"/>
      <w:jc w:val="both"/>
    </w:pPr>
    <w:rPr>
      <w:rFonts w:ascii="Arial" w:hAnsi="Arial" w:cs="Calibri"/>
      <w:b/>
      <w:sz w:val="24"/>
      <w:szCs w:val="24"/>
      <w:u w:val="single"/>
      <w:lang w:eastAsia="en-GB"/>
    </w:rPr>
  </w:style>
  <w:style w:type="paragraph" w:customStyle="1" w:styleId="Style2">
    <w:name w:val="Style2"/>
    <w:basedOn w:val="Style1"/>
    <w:link w:val="Style2Char"/>
    <w:rsid w:val="00F51DD1"/>
    <w:rPr>
      <w:b w:val="0"/>
    </w:rPr>
  </w:style>
  <w:style w:type="character" w:customStyle="1" w:styleId="Style2Char">
    <w:name w:val="Style2 Char"/>
    <w:link w:val="Style2"/>
    <w:locked/>
    <w:rsid w:val="00F51DD1"/>
    <w:rPr>
      <w:rFonts w:ascii="Arial" w:hAnsi="Arial"/>
      <w:lang w:val="x-none" w:eastAsia="x-none"/>
    </w:rPr>
  </w:style>
  <w:style w:type="paragraph" w:customStyle="1" w:styleId="Table2">
    <w:name w:val="Table 2"/>
    <w:basedOn w:val="Normal"/>
    <w:link w:val="Table2Char"/>
    <w:autoRedefine/>
    <w:rsid w:val="00F51DD1"/>
    <w:pPr>
      <w:suppressAutoHyphens w:val="0"/>
      <w:autoSpaceDE w:val="0"/>
      <w:autoSpaceDN w:val="0"/>
      <w:adjustRightInd w:val="0"/>
      <w:spacing w:before="0"/>
      <w:jc w:val="both"/>
    </w:pPr>
    <w:rPr>
      <w:sz w:val="18"/>
      <w:lang w:eastAsia="en-GB"/>
    </w:rPr>
  </w:style>
  <w:style w:type="character" w:customStyle="1" w:styleId="Table2Char">
    <w:name w:val="Table 2 Char"/>
    <w:link w:val="Table2"/>
    <w:locked/>
    <w:rsid w:val="00F51DD1"/>
    <w:rPr>
      <w:rFonts w:ascii="Century Gothic" w:hAnsi="Century Gothic"/>
      <w:sz w:val="18"/>
      <w:lang w:val="x-none" w:eastAsia="x-none"/>
    </w:rPr>
  </w:style>
  <w:style w:type="table" w:styleId="LightList-Accent1">
    <w:name w:val="Light List Accent 1"/>
    <w:basedOn w:val="TableNormal"/>
    <w:uiPriority w:val="61"/>
    <w:rsid w:val="00F51DD1"/>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Question">
    <w:name w:val="Normal Question"/>
    <w:basedOn w:val="Normal"/>
    <w:link w:val="NormalQuestionChar"/>
    <w:autoRedefine/>
    <w:qFormat/>
    <w:rsid w:val="001C6E35"/>
    <w:pPr>
      <w:numPr>
        <w:ilvl w:val="1"/>
        <w:numId w:val="17"/>
      </w:numPr>
      <w:suppressAutoHyphens w:val="0"/>
      <w:autoSpaceDE w:val="0"/>
      <w:autoSpaceDN w:val="0"/>
      <w:adjustRightInd w:val="0"/>
      <w:spacing w:before="0"/>
      <w:jc w:val="both"/>
    </w:pPr>
    <w:rPr>
      <w:szCs w:val="22"/>
      <w:lang w:eastAsia="en-US"/>
    </w:rPr>
  </w:style>
  <w:style w:type="character" w:customStyle="1" w:styleId="NormalQuestionChar">
    <w:name w:val="Normal Question Char"/>
    <w:link w:val="NormalQuestion"/>
    <w:locked/>
    <w:rsid w:val="001C6E35"/>
    <w:rPr>
      <w:rFonts w:ascii="Century Gothic" w:hAnsi="Century Gothic"/>
      <w:szCs w:val="22"/>
      <w:lang w:eastAsia="en-US"/>
    </w:rPr>
  </w:style>
  <w:style w:type="paragraph" w:customStyle="1" w:styleId="QuestionNormal">
    <w:name w:val="Question Normal"/>
    <w:basedOn w:val="Normal"/>
    <w:link w:val="QuestionNormalChar"/>
    <w:autoRedefine/>
    <w:qFormat/>
    <w:rsid w:val="00ED5451"/>
    <w:pPr>
      <w:numPr>
        <w:ilvl w:val="2"/>
        <w:numId w:val="47"/>
      </w:numPr>
      <w:suppressAutoHyphens w:val="0"/>
      <w:autoSpaceDE w:val="0"/>
      <w:autoSpaceDN w:val="0"/>
      <w:adjustRightInd w:val="0"/>
      <w:spacing w:before="0"/>
      <w:jc w:val="both"/>
    </w:pPr>
    <w:rPr>
      <w:szCs w:val="22"/>
      <w:lang w:eastAsia="en-US"/>
    </w:rPr>
  </w:style>
  <w:style w:type="character" w:customStyle="1" w:styleId="QuestionNormalChar">
    <w:name w:val="Question Normal Char"/>
    <w:link w:val="QuestionNormal"/>
    <w:locked/>
    <w:rsid w:val="00ED5451"/>
    <w:rPr>
      <w:rFonts w:ascii="Century Gothic" w:hAnsi="Century Gothic"/>
      <w:szCs w:val="22"/>
      <w:lang w:eastAsia="en-US"/>
    </w:rPr>
  </w:style>
  <w:style w:type="character" w:customStyle="1" w:styleId="NoHeading4Text">
    <w:name w:val="No Heading 4 Text"/>
    <w:rsid w:val="00F51DD1"/>
    <w:rPr>
      <w:sz w:val="23"/>
      <w:u w:val="none"/>
    </w:rPr>
  </w:style>
  <w:style w:type="paragraph" w:customStyle="1" w:styleId="ScheduleLevel1">
    <w:name w:val="Schedule Level 1"/>
    <w:basedOn w:val="Normal"/>
    <w:rsid w:val="00F51DD1"/>
    <w:pPr>
      <w:numPr>
        <w:numId w:val="16"/>
      </w:numPr>
      <w:suppressAutoHyphens w:val="0"/>
      <w:autoSpaceDE w:val="0"/>
      <w:autoSpaceDN w:val="0"/>
      <w:adjustRightInd w:val="0"/>
      <w:spacing w:before="0"/>
      <w:jc w:val="both"/>
    </w:pPr>
    <w:rPr>
      <w:rFonts w:ascii="Arial" w:hAnsi="Arial" w:cs="Arial"/>
      <w:sz w:val="22"/>
      <w:lang w:eastAsia="en-US"/>
    </w:rPr>
  </w:style>
  <w:style w:type="paragraph" w:customStyle="1" w:styleId="ScheduleLevel2">
    <w:name w:val="Schedule Level 2"/>
    <w:basedOn w:val="Normal"/>
    <w:rsid w:val="00F51DD1"/>
    <w:pPr>
      <w:numPr>
        <w:ilvl w:val="1"/>
        <w:numId w:val="16"/>
      </w:numPr>
      <w:suppressAutoHyphens w:val="0"/>
      <w:autoSpaceDE w:val="0"/>
      <w:autoSpaceDN w:val="0"/>
      <w:adjustRightInd w:val="0"/>
      <w:spacing w:before="0"/>
      <w:jc w:val="both"/>
    </w:pPr>
    <w:rPr>
      <w:rFonts w:ascii="Arial" w:hAnsi="Arial" w:cs="Arial"/>
      <w:sz w:val="22"/>
      <w:lang w:eastAsia="en-US"/>
    </w:rPr>
  </w:style>
  <w:style w:type="paragraph" w:customStyle="1" w:styleId="ScheduleLevel3">
    <w:name w:val="Schedule Level 3"/>
    <w:basedOn w:val="Normal"/>
    <w:rsid w:val="00F51DD1"/>
    <w:pPr>
      <w:tabs>
        <w:tab w:val="num" w:pos="1944"/>
      </w:tabs>
      <w:suppressAutoHyphens w:val="0"/>
      <w:autoSpaceDE w:val="0"/>
      <w:autoSpaceDN w:val="0"/>
      <w:adjustRightInd w:val="0"/>
      <w:spacing w:before="0"/>
      <w:ind w:left="1944" w:hanging="864"/>
      <w:jc w:val="both"/>
    </w:pPr>
    <w:rPr>
      <w:rFonts w:ascii="Arial" w:hAnsi="Arial" w:cs="Arial"/>
      <w:sz w:val="22"/>
      <w:lang w:eastAsia="en-US"/>
    </w:rPr>
  </w:style>
  <w:style w:type="paragraph" w:customStyle="1" w:styleId="ScheduleLevel4">
    <w:name w:val="Schedule Level 4"/>
    <w:basedOn w:val="Normal"/>
    <w:rsid w:val="00F51DD1"/>
    <w:pPr>
      <w:tabs>
        <w:tab w:val="num" w:pos="2376"/>
      </w:tabs>
      <w:suppressAutoHyphens w:val="0"/>
      <w:autoSpaceDE w:val="0"/>
      <w:autoSpaceDN w:val="0"/>
      <w:adjustRightInd w:val="0"/>
      <w:spacing w:before="0"/>
      <w:ind w:left="2376" w:hanging="432"/>
      <w:jc w:val="both"/>
    </w:pPr>
    <w:rPr>
      <w:rFonts w:ascii="Arial" w:hAnsi="Arial" w:cs="Arial"/>
      <w:sz w:val="22"/>
      <w:lang w:eastAsia="en-US"/>
    </w:rPr>
  </w:style>
  <w:style w:type="paragraph" w:customStyle="1" w:styleId="ScheduleLevel5">
    <w:name w:val="Schedule Level 5"/>
    <w:basedOn w:val="Normal"/>
    <w:rsid w:val="00F51DD1"/>
    <w:pPr>
      <w:tabs>
        <w:tab w:val="num" w:pos="3024"/>
      </w:tabs>
      <w:suppressAutoHyphens w:val="0"/>
      <w:autoSpaceDE w:val="0"/>
      <w:autoSpaceDN w:val="0"/>
      <w:adjustRightInd w:val="0"/>
      <w:spacing w:before="0"/>
      <w:ind w:left="3024" w:hanging="648"/>
      <w:jc w:val="both"/>
    </w:pPr>
    <w:rPr>
      <w:rFonts w:ascii="Arial" w:hAnsi="Arial" w:cs="Arial"/>
      <w:sz w:val="22"/>
      <w:lang w:eastAsia="en-US"/>
    </w:rPr>
  </w:style>
  <w:style w:type="paragraph" w:customStyle="1" w:styleId="ScheduleLevel6">
    <w:name w:val="Schedule Level 6"/>
    <w:basedOn w:val="Normal"/>
    <w:rsid w:val="00F51DD1"/>
    <w:pPr>
      <w:tabs>
        <w:tab w:val="num" w:pos="3600"/>
      </w:tabs>
      <w:suppressAutoHyphens w:val="0"/>
      <w:autoSpaceDE w:val="0"/>
      <w:autoSpaceDN w:val="0"/>
      <w:adjustRightInd w:val="0"/>
      <w:spacing w:before="0"/>
      <w:ind w:left="3600" w:hanging="576"/>
      <w:jc w:val="both"/>
    </w:pPr>
    <w:rPr>
      <w:rFonts w:ascii="Arial" w:hAnsi="Arial" w:cs="Arial"/>
      <w:sz w:val="22"/>
      <w:lang w:eastAsia="en-US"/>
    </w:rPr>
  </w:style>
  <w:style w:type="paragraph" w:customStyle="1" w:styleId="ScheduleLevel7">
    <w:name w:val="Schedule Level 7"/>
    <w:basedOn w:val="Normal"/>
    <w:rsid w:val="00F51DD1"/>
    <w:pPr>
      <w:tabs>
        <w:tab w:val="num" w:pos="3960"/>
      </w:tabs>
      <w:suppressAutoHyphens w:val="0"/>
      <w:autoSpaceDE w:val="0"/>
      <w:autoSpaceDN w:val="0"/>
      <w:adjustRightInd w:val="0"/>
      <w:spacing w:before="0"/>
      <w:ind w:left="3960" w:hanging="360"/>
      <w:jc w:val="both"/>
    </w:pPr>
    <w:rPr>
      <w:rFonts w:ascii="Arial" w:hAnsi="Arial" w:cs="Arial"/>
      <w:sz w:val="22"/>
      <w:lang w:eastAsia="en-US"/>
    </w:rPr>
  </w:style>
  <w:style w:type="paragraph" w:customStyle="1" w:styleId="ScheduleLevel8">
    <w:name w:val="Schedule Level 8"/>
    <w:basedOn w:val="Normal"/>
    <w:rsid w:val="00F51DD1"/>
    <w:pPr>
      <w:tabs>
        <w:tab w:val="num" w:pos="4320"/>
      </w:tabs>
      <w:suppressAutoHyphens w:val="0"/>
      <w:autoSpaceDE w:val="0"/>
      <w:autoSpaceDN w:val="0"/>
      <w:adjustRightInd w:val="0"/>
      <w:spacing w:before="0"/>
      <w:ind w:left="4320" w:hanging="360"/>
      <w:jc w:val="both"/>
    </w:pPr>
    <w:rPr>
      <w:rFonts w:ascii="Arial" w:hAnsi="Arial" w:cs="Arial"/>
      <w:sz w:val="22"/>
      <w:lang w:eastAsia="en-US"/>
    </w:rPr>
  </w:style>
  <w:style w:type="paragraph" w:customStyle="1" w:styleId="ScheduleLevel9">
    <w:name w:val="Schedule Level 9"/>
    <w:basedOn w:val="Normal"/>
    <w:rsid w:val="00F51DD1"/>
    <w:pPr>
      <w:tabs>
        <w:tab w:val="num" w:pos="4752"/>
      </w:tabs>
      <w:suppressAutoHyphens w:val="0"/>
      <w:autoSpaceDE w:val="0"/>
      <w:autoSpaceDN w:val="0"/>
      <w:adjustRightInd w:val="0"/>
      <w:spacing w:before="0"/>
      <w:ind w:left="4752" w:hanging="432"/>
      <w:jc w:val="both"/>
    </w:pPr>
    <w:rPr>
      <w:rFonts w:ascii="Arial" w:hAnsi="Arial" w:cs="Arial"/>
      <w:sz w:val="22"/>
      <w:lang w:eastAsia="en-US"/>
    </w:rPr>
  </w:style>
  <w:style w:type="paragraph" w:customStyle="1" w:styleId="Questiona">
    <w:name w:val="Question a"/>
    <w:aliases w:val="b,c"/>
    <w:basedOn w:val="Normal"/>
    <w:link w:val="QuestionaChar"/>
    <w:autoRedefine/>
    <w:qFormat/>
    <w:rsid w:val="00F51DD1"/>
    <w:pPr>
      <w:suppressAutoHyphens w:val="0"/>
      <w:autoSpaceDE w:val="0"/>
      <w:autoSpaceDN w:val="0"/>
      <w:adjustRightInd w:val="0"/>
      <w:spacing w:before="0"/>
      <w:jc w:val="both"/>
    </w:pPr>
    <w:rPr>
      <w:rFonts w:ascii="Calibri" w:hAnsi="Calibri"/>
      <w:sz w:val="22"/>
      <w:szCs w:val="22"/>
      <w:lang w:eastAsia="en-US"/>
    </w:rPr>
  </w:style>
  <w:style w:type="character" w:customStyle="1" w:styleId="QuestionaChar">
    <w:name w:val="Question a Char"/>
    <w:aliases w:val="b Char,c Char"/>
    <w:link w:val="Questiona"/>
    <w:locked/>
    <w:rsid w:val="00F51DD1"/>
    <w:rPr>
      <w:rFonts w:ascii="Calibri" w:hAnsi="Calibri"/>
      <w:sz w:val="22"/>
      <w:lang w:val="x-none" w:eastAsia="en-US"/>
    </w:rPr>
  </w:style>
  <w:style w:type="paragraph" w:styleId="Subtitle">
    <w:name w:val="Subtitle"/>
    <w:basedOn w:val="Normal"/>
    <w:next w:val="Normal"/>
    <w:link w:val="SubtitleChar"/>
    <w:uiPriority w:val="11"/>
    <w:qFormat/>
    <w:rsid w:val="00547096"/>
    <w:pPr>
      <w:suppressAutoHyphens w:val="0"/>
      <w:spacing w:before="0" w:after="60"/>
      <w:jc w:val="center"/>
      <w:outlineLvl w:val="1"/>
    </w:pPr>
    <w:rPr>
      <w:b/>
      <w:color w:val="002060"/>
      <w:kern w:val="26"/>
      <w:sz w:val="22"/>
      <w:szCs w:val="24"/>
      <w:lang w:eastAsia="en-GB"/>
    </w:rPr>
  </w:style>
  <w:style w:type="character" w:customStyle="1" w:styleId="SubtitleChar">
    <w:name w:val="Subtitle Char"/>
    <w:link w:val="Subtitle"/>
    <w:uiPriority w:val="11"/>
    <w:locked/>
    <w:rsid w:val="00547096"/>
    <w:rPr>
      <w:rFonts w:ascii="Century Gothic" w:hAnsi="Century Gothic"/>
      <w:b/>
      <w:color w:val="002060"/>
      <w:kern w:val="26"/>
      <w:sz w:val="24"/>
      <w:lang w:val="x-none" w:eastAsia="en-GB"/>
    </w:rPr>
  </w:style>
  <w:style w:type="paragraph" w:styleId="TOCHeading">
    <w:name w:val="TOC Heading"/>
    <w:basedOn w:val="Heading1"/>
    <w:next w:val="Normal"/>
    <w:uiPriority w:val="39"/>
    <w:semiHidden/>
    <w:unhideWhenUsed/>
    <w:qFormat/>
    <w:rsid w:val="00737C13"/>
    <w:pPr>
      <w:keepLines/>
      <w:suppressAutoHyphens w:val="0"/>
      <w:spacing w:before="480" w:after="0" w:line="276" w:lineRule="auto"/>
      <w:outlineLvl w:val="9"/>
    </w:pPr>
    <w:rPr>
      <w:rFonts w:ascii="Cambria" w:eastAsia="SimSun" w:hAnsi="Cambria"/>
      <w:b/>
      <w:bCs/>
      <w:color w:val="365F91"/>
      <w:szCs w:val="28"/>
      <w:lang w:val="en-US" w:eastAsia="ja-JP"/>
    </w:rPr>
  </w:style>
  <w:style w:type="character" w:styleId="PageNumber">
    <w:name w:val="page number"/>
    <w:basedOn w:val="DefaultParagraphFont"/>
    <w:rsid w:val="0093047F"/>
  </w:style>
  <w:style w:type="paragraph" w:styleId="HTMLPreformatted">
    <w:name w:val="HTML Preformatted"/>
    <w:basedOn w:val="Normal"/>
    <w:link w:val="HTMLPreformattedChar"/>
    <w:rsid w:val="00930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pPr>
    <w:rPr>
      <w:rFonts w:ascii="Courier New" w:eastAsia="Courier New" w:hAnsi="Courier New" w:cs="Courier New"/>
      <w:lang w:eastAsia="en-US"/>
    </w:rPr>
  </w:style>
  <w:style w:type="character" w:customStyle="1" w:styleId="HTMLPreformattedChar">
    <w:name w:val="HTML Preformatted Char"/>
    <w:basedOn w:val="DefaultParagraphFont"/>
    <w:link w:val="HTMLPreformatted"/>
    <w:rsid w:val="0093047F"/>
    <w:rPr>
      <w:rFonts w:ascii="Courier New" w:eastAsia="Courier New" w:hAnsi="Courier New" w:cs="Courier New"/>
      <w:lang w:eastAsia="en-US"/>
    </w:rPr>
  </w:style>
  <w:style w:type="character" w:customStyle="1" w:styleId="bolhead2">
    <w:name w:val="bolhead2"/>
    <w:basedOn w:val="DefaultParagraphFont"/>
    <w:rsid w:val="0093047F"/>
  </w:style>
  <w:style w:type="character" w:customStyle="1" w:styleId="indexheaderred">
    <w:name w:val="indexheaderred"/>
    <w:basedOn w:val="DefaultParagraphFont"/>
    <w:rsid w:val="0093047F"/>
  </w:style>
  <w:style w:type="character" w:customStyle="1" w:styleId="headerred">
    <w:name w:val="headerred"/>
    <w:basedOn w:val="DefaultParagraphFont"/>
    <w:rsid w:val="0093047F"/>
  </w:style>
  <w:style w:type="character" w:customStyle="1" w:styleId="textstd1">
    <w:name w:val="text_std1"/>
    <w:basedOn w:val="DefaultParagraphFont"/>
    <w:rsid w:val="0093047F"/>
    <w:rPr>
      <w:rFonts w:ascii="Verdana" w:hAnsi="Verdana" w:hint="default"/>
      <w:sz w:val="17"/>
      <w:szCs w:val="17"/>
    </w:rPr>
  </w:style>
  <w:style w:type="paragraph" w:customStyle="1" w:styleId="ITTBulletunnumbered">
    <w:name w:val="ITT Bullet unnumbered"/>
    <w:basedOn w:val="Normal"/>
    <w:rsid w:val="0093047F"/>
    <w:pPr>
      <w:widowControl w:val="0"/>
      <w:numPr>
        <w:numId w:val="24"/>
      </w:numPr>
      <w:suppressAutoHyphens w:val="0"/>
      <w:snapToGrid w:val="0"/>
      <w:spacing w:before="0"/>
    </w:pPr>
    <w:rPr>
      <w:rFonts w:ascii="Times New Roman" w:hAnsi="Times New Roman"/>
      <w:sz w:val="22"/>
      <w:lang w:val="en-US" w:eastAsia="en-US"/>
    </w:rPr>
  </w:style>
  <w:style w:type="paragraph" w:customStyle="1" w:styleId="FacultyBullet">
    <w:name w:val="Faculty Bullet"/>
    <w:basedOn w:val="Normal"/>
    <w:rsid w:val="0093047F"/>
    <w:pPr>
      <w:widowControl w:val="0"/>
      <w:numPr>
        <w:numId w:val="25"/>
      </w:numPr>
      <w:suppressAutoHyphens w:val="0"/>
      <w:snapToGrid w:val="0"/>
      <w:spacing w:before="0"/>
    </w:pPr>
    <w:rPr>
      <w:rFonts w:ascii="Times New Roman" w:hAnsi="Times New Roman"/>
      <w:sz w:val="24"/>
      <w:lang w:val="en-US" w:eastAsia="en-US"/>
    </w:rPr>
  </w:style>
  <w:style w:type="paragraph" w:customStyle="1" w:styleId="ITTBody1">
    <w:name w:val="ITT Body 1"/>
    <w:basedOn w:val="Heading1"/>
    <w:rsid w:val="0093047F"/>
    <w:pPr>
      <w:suppressAutoHyphens w:val="0"/>
      <w:spacing w:after="0"/>
    </w:pPr>
    <w:rPr>
      <w:rFonts w:ascii="Times New Roman" w:hAnsi="Times New Roman"/>
      <w:kern w:val="32"/>
      <w:sz w:val="22"/>
      <w:lang w:eastAsia="en-US"/>
    </w:rPr>
  </w:style>
  <w:style w:type="paragraph" w:customStyle="1" w:styleId="ITTBodyForm">
    <w:name w:val="ITT Body Form"/>
    <w:basedOn w:val="ITTBody1"/>
    <w:rsid w:val="0093047F"/>
    <w:pPr>
      <w:numPr>
        <w:numId w:val="26"/>
      </w:numPr>
      <w:spacing w:before="20" w:after="20"/>
    </w:pPr>
    <w:rPr>
      <w:b/>
    </w:rPr>
  </w:style>
  <w:style w:type="character" w:styleId="HTMLTypewriter">
    <w:name w:val="HTML Typewriter"/>
    <w:basedOn w:val="DefaultParagraphFont"/>
    <w:rsid w:val="0093047F"/>
    <w:rPr>
      <w:rFonts w:ascii="Courier New" w:eastAsia="Courier New" w:hAnsi="Courier New" w:cs="Courier New"/>
      <w:sz w:val="20"/>
      <w:szCs w:val="20"/>
    </w:rPr>
  </w:style>
  <w:style w:type="paragraph" w:customStyle="1" w:styleId="DeptOutNumbered">
    <w:name w:val="DeptOutNumbered"/>
    <w:basedOn w:val="Normal"/>
    <w:rsid w:val="0093047F"/>
    <w:pPr>
      <w:widowControl w:val="0"/>
      <w:numPr>
        <w:numId w:val="27"/>
      </w:numPr>
      <w:suppressAutoHyphens w:val="0"/>
      <w:overflowPunct w:val="0"/>
      <w:autoSpaceDE w:val="0"/>
      <w:autoSpaceDN w:val="0"/>
      <w:adjustRightInd w:val="0"/>
      <w:spacing w:before="0" w:after="240"/>
      <w:textAlignment w:val="baseline"/>
    </w:pPr>
    <w:rPr>
      <w:rFonts w:ascii="Arial" w:hAnsi="Arial"/>
      <w:sz w:val="24"/>
      <w:lang w:eastAsia="en-US"/>
    </w:rPr>
  </w:style>
  <w:style w:type="paragraph" w:customStyle="1" w:styleId="Numbered">
    <w:name w:val="Numbered"/>
    <w:basedOn w:val="Normal"/>
    <w:rsid w:val="0093047F"/>
    <w:pPr>
      <w:widowControl w:val="0"/>
      <w:suppressAutoHyphens w:val="0"/>
      <w:overflowPunct w:val="0"/>
      <w:autoSpaceDE w:val="0"/>
      <w:autoSpaceDN w:val="0"/>
      <w:adjustRightInd w:val="0"/>
      <w:spacing w:before="0" w:after="240"/>
      <w:textAlignment w:val="baseline"/>
    </w:pPr>
    <w:rPr>
      <w:rFonts w:ascii="Arial" w:hAnsi="Arial" w:cs="Mangal"/>
      <w:sz w:val="22"/>
      <w:szCs w:val="22"/>
      <w:lang w:eastAsia="en-GB"/>
    </w:rPr>
  </w:style>
  <w:style w:type="paragraph" w:customStyle="1" w:styleId="ABLOCKPARA">
    <w:name w:val="A BLOCK PARA"/>
    <w:basedOn w:val="Normal"/>
    <w:rsid w:val="0093047F"/>
    <w:pPr>
      <w:suppressAutoHyphens w:val="0"/>
      <w:spacing w:before="0"/>
    </w:pPr>
    <w:rPr>
      <w:rFonts w:ascii="Book Antiqua" w:hAnsi="Book Antiqua"/>
      <w:sz w:val="22"/>
      <w:lang w:eastAsia="en-US"/>
    </w:rPr>
  </w:style>
  <w:style w:type="paragraph" w:customStyle="1" w:styleId="ContentsHeading">
    <w:name w:val="ContentsHeading"/>
    <w:basedOn w:val="Normal"/>
    <w:rsid w:val="0093047F"/>
    <w:pPr>
      <w:tabs>
        <w:tab w:val="left" w:pos="1361"/>
        <w:tab w:val="right" w:pos="7598"/>
      </w:tabs>
      <w:suppressAutoHyphens w:val="0"/>
      <w:spacing w:before="0" w:after="520" w:line="260" w:lineRule="exact"/>
    </w:pPr>
    <w:rPr>
      <w:rFonts w:ascii="Book Antiqua" w:hAnsi="Book Antiqua"/>
      <w:b/>
      <w:sz w:val="22"/>
      <w:lang w:eastAsia="en-US"/>
    </w:rPr>
  </w:style>
  <w:style w:type="character" w:customStyle="1" w:styleId="DeltaViewInsertion">
    <w:name w:val="DeltaView Insertion"/>
    <w:rsid w:val="0093047F"/>
    <w:rPr>
      <w:color w:val="0000FF"/>
      <w:spacing w:val="0"/>
      <w:u w:val="single"/>
    </w:rPr>
  </w:style>
  <w:style w:type="paragraph" w:customStyle="1" w:styleId="Body1">
    <w:name w:val="Body 1"/>
    <w:basedOn w:val="Body"/>
    <w:rsid w:val="0093047F"/>
    <w:pPr>
      <w:ind w:left="850"/>
    </w:pPr>
  </w:style>
  <w:style w:type="paragraph" w:customStyle="1" w:styleId="Body">
    <w:name w:val="Body"/>
    <w:basedOn w:val="Normal"/>
    <w:link w:val="BodyChar"/>
    <w:rsid w:val="0093047F"/>
    <w:pPr>
      <w:suppressAutoHyphens w:val="0"/>
      <w:spacing w:before="0" w:after="240"/>
      <w:jc w:val="both"/>
    </w:pPr>
    <w:rPr>
      <w:rFonts w:ascii="Arial" w:hAnsi="Arial" w:cs="Arial"/>
      <w:lang w:eastAsia="en-GB"/>
    </w:rPr>
  </w:style>
  <w:style w:type="character" w:customStyle="1" w:styleId="BodyChar">
    <w:name w:val="Body Char"/>
    <w:link w:val="Body"/>
    <w:rsid w:val="0093047F"/>
    <w:rPr>
      <w:rFonts w:ascii="Arial" w:hAnsi="Arial" w:cs="Arial"/>
    </w:rPr>
  </w:style>
  <w:style w:type="paragraph" w:customStyle="1" w:styleId="Body2">
    <w:name w:val="Body 2"/>
    <w:basedOn w:val="Body"/>
    <w:rsid w:val="0093047F"/>
    <w:pPr>
      <w:ind w:left="850"/>
    </w:pPr>
  </w:style>
  <w:style w:type="paragraph" w:customStyle="1" w:styleId="Body3">
    <w:name w:val="Body 3"/>
    <w:basedOn w:val="Body"/>
    <w:rsid w:val="0093047F"/>
    <w:pPr>
      <w:ind w:left="1701"/>
    </w:pPr>
  </w:style>
  <w:style w:type="paragraph" w:customStyle="1" w:styleId="Body4">
    <w:name w:val="Body 4"/>
    <w:basedOn w:val="Body"/>
    <w:rsid w:val="0093047F"/>
    <w:pPr>
      <w:ind w:left="2551"/>
    </w:pPr>
  </w:style>
  <w:style w:type="paragraph" w:customStyle="1" w:styleId="Level5">
    <w:name w:val="Level 5"/>
    <w:basedOn w:val="Body5"/>
    <w:qFormat/>
    <w:rsid w:val="0093047F"/>
    <w:pPr>
      <w:tabs>
        <w:tab w:val="num" w:pos="3600"/>
      </w:tabs>
      <w:ind w:left="3600" w:hanging="720"/>
      <w:outlineLvl w:val="4"/>
    </w:pPr>
  </w:style>
  <w:style w:type="paragraph" w:customStyle="1" w:styleId="Body5">
    <w:name w:val="Body 5"/>
    <w:basedOn w:val="Body"/>
    <w:rsid w:val="0093047F"/>
    <w:pPr>
      <w:ind w:left="3402"/>
    </w:pPr>
  </w:style>
  <w:style w:type="paragraph" w:customStyle="1" w:styleId="Schedule">
    <w:name w:val="Schedule #"/>
    <w:basedOn w:val="Body"/>
    <w:next w:val="SubHeading"/>
    <w:rsid w:val="0093047F"/>
    <w:pPr>
      <w:keepNext/>
      <w:keepLines/>
      <w:numPr>
        <w:numId w:val="33"/>
      </w:numPr>
      <w:ind w:left="720" w:hanging="360"/>
      <w:jc w:val="center"/>
    </w:pPr>
    <w:rPr>
      <w:b/>
    </w:rPr>
  </w:style>
  <w:style w:type="paragraph" w:customStyle="1" w:styleId="SubHeading">
    <w:name w:val="Sub Heading"/>
    <w:basedOn w:val="Body"/>
    <w:next w:val="Body"/>
    <w:rsid w:val="0093047F"/>
    <w:pPr>
      <w:keepNext/>
      <w:keepLines/>
      <w:jc w:val="center"/>
    </w:pPr>
    <w:rPr>
      <w:b/>
      <w:caps/>
    </w:rPr>
  </w:style>
  <w:style w:type="paragraph" w:customStyle="1" w:styleId="Part">
    <w:name w:val="Part #"/>
    <w:basedOn w:val="Body"/>
    <w:next w:val="SubHeading"/>
    <w:rsid w:val="0093047F"/>
    <w:pPr>
      <w:keepNext/>
      <w:keepLines/>
      <w:numPr>
        <w:numId w:val="31"/>
      </w:numPr>
      <w:ind w:left="720" w:hanging="360"/>
      <w:jc w:val="center"/>
    </w:pPr>
  </w:style>
  <w:style w:type="paragraph" w:customStyle="1" w:styleId="Appendix">
    <w:name w:val="Appendix #"/>
    <w:basedOn w:val="Body"/>
    <w:next w:val="SubHeading"/>
    <w:rsid w:val="0093047F"/>
    <w:pPr>
      <w:keepNext/>
      <w:keepLines/>
      <w:numPr>
        <w:numId w:val="32"/>
      </w:numPr>
      <w:tabs>
        <w:tab w:val="num" w:pos="432"/>
      </w:tabs>
      <w:ind w:left="720" w:hanging="360"/>
      <w:jc w:val="center"/>
    </w:pPr>
    <w:rPr>
      <w:b/>
    </w:rPr>
  </w:style>
  <w:style w:type="paragraph" w:customStyle="1" w:styleId="MainHeading">
    <w:name w:val="Main Heading"/>
    <w:basedOn w:val="Body"/>
    <w:rsid w:val="0093047F"/>
    <w:pPr>
      <w:keepNext/>
      <w:keepLines/>
      <w:numPr>
        <w:numId w:val="29"/>
      </w:numPr>
      <w:tabs>
        <w:tab w:val="clear" w:pos="0"/>
        <w:tab w:val="num" w:pos="360"/>
        <w:tab w:val="num" w:pos="3763"/>
      </w:tabs>
      <w:ind w:left="340" w:hanging="340"/>
      <w:jc w:val="center"/>
      <w:outlineLvl w:val="0"/>
    </w:pPr>
    <w:rPr>
      <w:b/>
      <w:caps/>
      <w:sz w:val="24"/>
    </w:rPr>
  </w:style>
  <w:style w:type="character" w:customStyle="1" w:styleId="Level1asHeadingtext">
    <w:name w:val="Level 1 as Heading (text)"/>
    <w:rsid w:val="0093047F"/>
    <w:rPr>
      <w:b/>
      <w:caps/>
      <w:color w:val="auto"/>
    </w:rPr>
  </w:style>
  <w:style w:type="character" w:customStyle="1" w:styleId="Level2asHeadingtext">
    <w:name w:val="Level 2 as Heading (text)"/>
    <w:rsid w:val="0093047F"/>
    <w:rPr>
      <w:b/>
      <w:color w:val="auto"/>
    </w:rPr>
  </w:style>
  <w:style w:type="character" w:customStyle="1" w:styleId="Level3asHeadingtext">
    <w:name w:val="Level 3 as Heading (text)"/>
    <w:rsid w:val="0093047F"/>
    <w:rPr>
      <w:b/>
      <w:color w:val="auto"/>
    </w:rPr>
  </w:style>
  <w:style w:type="paragraph" w:customStyle="1" w:styleId="Body6">
    <w:name w:val="Body 6"/>
    <w:basedOn w:val="Body"/>
    <w:rsid w:val="0093047F"/>
    <w:pPr>
      <w:ind w:left="4252"/>
    </w:pPr>
  </w:style>
  <w:style w:type="paragraph" w:customStyle="1" w:styleId="Level6">
    <w:name w:val="Level 6"/>
    <w:basedOn w:val="Body6"/>
    <w:rsid w:val="0093047F"/>
    <w:pPr>
      <w:tabs>
        <w:tab w:val="num" w:pos="454"/>
        <w:tab w:val="num" w:pos="4320"/>
      </w:tabs>
      <w:ind w:left="4320" w:hanging="720"/>
      <w:outlineLvl w:val="5"/>
    </w:pPr>
  </w:style>
  <w:style w:type="paragraph" w:customStyle="1" w:styleId="Bullet10">
    <w:name w:val="Bullet 1"/>
    <w:basedOn w:val="Body"/>
    <w:rsid w:val="0093047F"/>
    <w:pPr>
      <w:numPr>
        <w:numId w:val="30"/>
      </w:numPr>
      <w:tabs>
        <w:tab w:val="left" w:pos="850"/>
        <w:tab w:val="num" w:pos="1080"/>
      </w:tabs>
      <w:ind w:left="1080" w:hanging="360"/>
      <w:outlineLvl w:val="0"/>
    </w:pPr>
  </w:style>
  <w:style w:type="paragraph" w:customStyle="1" w:styleId="Bullet20">
    <w:name w:val="Bullet 2"/>
    <w:basedOn w:val="Body"/>
    <w:rsid w:val="0093047F"/>
    <w:pPr>
      <w:tabs>
        <w:tab w:val="left" w:pos="1701"/>
        <w:tab w:val="num" w:pos="1800"/>
      </w:tabs>
      <w:ind w:left="1800" w:hanging="360"/>
      <w:outlineLvl w:val="1"/>
    </w:pPr>
  </w:style>
  <w:style w:type="paragraph" w:customStyle="1" w:styleId="Bullet30">
    <w:name w:val="Bullet 3"/>
    <w:basedOn w:val="Body"/>
    <w:rsid w:val="0093047F"/>
    <w:pPr>
      <w:tabs>
        <w:tab w:val="num" w:pos="2520"/>
        <w:tab w:val="left" w:pos="2551"/>
      </w:tabs>
      <w:ind w:left="2520" w:hanging="360"/>
      <w:outlineLvl w:val="2"/>
    </w:pPr>
  </w:style>
  <w:style w:type="paragraph" w:customStyle="1" w:styleId="Bullet40">
    <w:name w:val="Bullet 4"/>
    <w:basedOn w:val="Body"/>
    <w:rsid w:val="0093047F"/>
    <w:pPr>
      <w:tabs>
        <w:tab w:val="num" w:pos="3240"/>
        <w:tab w:val="left" w:pos="3402"/>
      </w:tabs>
      <w:ind w:left="3240" w:hanging="360"/>
      <w:outlineLvl w:val="3"/>
    </w:pPr>
  </w:style>
  <w:style w:type="character" w:customStyle="1" w:styleId="DefinedTerm">
    <w:name w:val="Defined Term"/>
    <w:rsid w:val="0093047F"/>
    <w:rPr>
      <w:b/>
    </w:rPr>
  </w:style>
  <w:style w:type="paragraph" w:customStyle="1" w:styleId="Definitions1">
    <w:name w:val="Definitions 1"/>
    <w:basedOn w:val="Body"/>
    <w:rsid w:val="0093047F"/>
    <w:pPr>
      <w:numPr>
        <w:numId w:val="34"/>
      </w:numPr>
      <w:ind w:left="720" w:hanging="360"/>
    </w:pPr>
  </w:style>
  <w:style w:type="paragraph" w:customStyle="1" w:styleId="Definitions2">
    <w:name w:val="Definitions 2"/>
    <w:basedOn w:val="Body"/>
    <w:rsid w:val="0093047F"/>
    <w:pPr>
      <w:ind w:left="1440" w:hanging="360"/>
    </w:pPr>
  </w:style>
  <w:style w:type="paragraph" w:customStyle="1" w:styleId="Bullet11">
    <w:name w:val="Bullet1"/>
    <w:basedOn w:val="Normal"/>
    <w:rsid w:val="0093047F"/>
    <w:pPr>
      <w:numPr>
        <w:numId w:val="35"/>
      </w:numPr>
      <w:suppressAutoHyphens w:val="0"/>
      <w:spacing w:before="0" w:after="240" w:line="300" w:lineRule="atLeast"/>
      <w:jc w:val="both"/>
    </w:pPr>
    <w:rPr>
      <w:rFonts w:ascii="Arial" w:hAnsi="Arial" w:cs="Arial"/>
      <w:lang w:eastAsia="en-US"/>
    </w:rPr>
  </w:style>
  <w:style w:type="paragraph" w:customStyle="1" w:styleId="Bullet1continued">
    <w:name w:val="Bullet1continued"/>
    <w:basedOn w:val="Bullet11"/>
    <w:rsid w:val="0093047F"/>
    <w:pPr>
      <w:numPr>
        <w:numId w:val="0"/>
      </w:numPr>
      <w:ind w:left="357"/>
    </w:pPr>
  </w:style>
  <w:style w:type="paragraph" w:customStyle="1" w:styleId="Bullet2">
    <w:name w:val="Bullet2"/>
    <w:basedOn w:val="Bullet11"/>
    <w:rsid w:val="0093047F"/>
    <w:pPr>
      <w:numPr>
        <w:numId w:val="36"/>
      </w:numPr>
      <w:spacing w:line="240" w:lineRule="auto"/>
    </w:pPr>
  </w:style>
  <w:style w:type="paragraph" w:customStyle="1" w:styleId="Bullet2continued">
    <w:name w:val="Bullet2continued"/>
    <w:basedOn w:val="Bullet2"/>
    <w:rsid w:val="0093047F"/>
    <w:pPr>
      <w:numPr>
        <w:numId w:val="0"/>
      </w:numPr>
      <w:ind w:left="1077"/>
    </w:pPr>
  </w:style>
  <w:style w:type="paragraph" w:customStyle="1" w:styleId="Bullet3">
    <w:name w:val="Bullet3"/>
    <w:basedOn w:val="Bullet2"/>
    <w:rsid w:val="0093047F"/>
    <w:pPr>
      <w:numPr>
        <w:numId w:val="37"/>
      </w:numPr>
    </w:pPr>
  </w:style>
  <w:style w:type="paragraph" w:customStyle="1" w:styleId="Bullet3continued">
    <w:name w:val="Bullet3continued"/>
    <w:basedOn w:val="Bullet3"/>
    <w:rsid w:val="0093047F"/>
    <w:pPr>
      <w:numPr>
        <w:numId w:val="0"/>
      </w:numPr>
      <w:ind w:left="1945"/>
    </w:pPr>
  </w:style>
  <w:style w:type="paragraph" w:customStyle="1" w:styleId="Bullet4">
    <w:name w:val="Bullet4"/>
    <w:basedOn w:val="Bullet3"/>
    <w:rsid w:val="0093047F"/>
    <w:pPr>
      <w:numPr>
        <w:numId w:val="38"/>
      </w:numPr>
    </w:pPr>
  </w:style>
  <w:style w:type="paragraph" w:customStyle="1" w:styleId="Bullet4continued">
    <w:name w:val="Bullet4continued"/>
    <w:basedOn w:val="Bullet4"/>
    <w:rsid w:val="0093047F"/>
    <w:pPr>
      <w:numPr>
        <w:numId w:val="0"/>
      </w:numPr>
      <w:ind w:left="2676"/>
    </w:pPr>
  </w:style>
  <w:style w:type="paragraph" w:customStyle="1" w:styleId="Bullet5">
    <w:name w:val="Bullet5"/>
    <w:basedOn w:val="Bullet4"/>
    <w:rsid w:val="0093047F"/>
    <w:pPr>
      <w:numPr>
        <w:numId w:val="39"/>
      </w:numPr>
    </w:pPr>
  </w:style>
  <w:style w:type="paragraph" w:customStyle="1" w:styleId="Bullet5continued">
    <w:name w:val="Bullet5continued"/>
    <w:basedOn w:val="Bullet5"/>
    <w:rsid w:val="0093047F"/>
    <w:pPr>
      <w:numPr>
        <w:numId w:val="0"/>
      </w:numPr>
      <w:ind w:left="3385"/>
    </w:pPr>
  </w:style>
  <w:style w:type="character" w:customStyle="1" w:styleId="searchword1">
    <w:name w:val="searchword1"/>
    <w:rsid w:val="0093047F"/>
    <w:rPr>
      <w:shd w:val="clear" w:color="auto" w:fill="FFFF00"/>
    </w:rPr>
  </w:style>
  <w:style w:type="paragraph" w:customStyle="1" w:styleId="XExecution">
    <w:name w:val="X Execution"/>
    <w:basedOn w:val="Normal"/>
    <w:rsid w:val="0093047F"/>
    <w:pPr>
      <w:tabs>
        <w:tab w:val="left" w:pos="0"/>
        <w:tab w:val="left" w:pos="3544"/>
      </w:tabs>
      <w:suppressAutoHyphens w:val="0"/>
      <w:spacing w:before="0" w:line="300" w:lineRule="atLeast"/>
      <w:ind w:right="459"/>
    </w:pPr>
    <w:rPr>
      <w:rFonts w:ascii="Times New Roman" w:hAnsi="Times New Roman"/>
      <w:color w:val="000000"/>
      <w:sz w:val="22"/>
      <w:lang w:eastAsia="en-US"/>
    </w:rPr>
  </w:style>
  <w:style w:type="character" w:customStyle="1" w:styleId="apple-converted-space">
    <w:name w:val="apple-converted-space"/>
    <w:basedOn w:val="DefaultParagraphFont"/>
    <w:rsid w:val="0093047F"/>
  </w:style>
  <w:style w:type="paragraph" w:customStyle="1" w:styleId="Normal1">
    <w:name w:val="Normal1"/>
    <w:rsid w:val="0093047F"/>
    <w:rPr>
      <w:color w:val="000000"/>
      <w:sz w:val="24"/>
      <w:szCs w:val="24"/>
      <w:lang w:eastAsia="en-US"/>
    </w:rPr>
  </w:style>
  <w:style w:type="character" w:styleId="Mention">
    <w:name w:val="Mention"/>
    <w:basedOn w:val="DefaultParagraphFont"/>
    <w:uiPriority w:val="99"/>
    <w:semiHidden/>
    <w:unhideWhenUsed/>
    <w:rsid w:val="0074139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406">
      <w:bodyDiv w:val="1"/>
      <w:marLeft w:val="0"/>
      <w:marRight w:val="0"/>
      <w:marTop w:val="0"/>
      <w:marBottom w:val="0"/>
      <w:divBdr>
        <w:top w:val="none" w:sz="0" w:space="0" w:color="auto"/>
        <w:left w:val="none" w:sz="0" w:space="0" w:color="auto"/>
        <w:bottom w:val="none" w:sz="0" w:space="0" w:color="auto"/>
        <w:right w:val="none" w:sz="0" w:space="0" w:color="auto"/>
      </w:divBdr>
    </w:div>
    <w:div w:id="381441567">
      <w:bodyDiv w:val="1"/>
      <w:marLeft w:val="0"/>
      <w:marRight w:val="0"/>
      <w:marTop w:val="0"/>
      <w:marBottom w:val="0"/>
      <w:divBdr>
        <w:top w:val="none" w:sz="0" w:space="0" w:color="auto"/>
        <w:left w:val="none" w:sz="0" w:space="0" w:color="auto"/>
        <w:bottom w:val="none" w:sz="0" w:space="0" w:color="auto"/>
        <w:right w:val="none" w:sz="0" w:space="0" w:color="auto"/>
      </w:divBdr>
    </w:div>
    <w:div w:id="405689653">
      <w:bodyDiv w:val="1"/>
      <w:marLeft w:val="0"/>
      <w:marRight w:val="0"/>
      <w:marTop w:val="0"/>
      <w:marBottom w:val="0"/>
      <w:divBdr>
        <w:top w:val="none" w:sz="0" w:space="0" w:color="auto"/>
        <w:left w:val="none" w:sz="0" w:space="0" w:color="auto"/>
        <w:bottom w:val="none" w:sz="0" w:space="0" w:color="auto"/>
        <w:right w:val="none" w:sz="0" w:space="0" w:color="auto"/>
      </w:divBdr>
    </w:div>
    <w:div w:id="788620742">
      <w:bodyDiv w:val="1"/>
      <w:marLeft w:val="0"/>
      <w:marRight w:val="0"/>
      <w:marTop w:val="0"/>
      <w:marBottom w:val="0"/>
      <w:divBdr>
        <w:top w:val="none" w:sz="0" w:space="0" w:color="auto"/>
        <w:left w:val="none" w:sz="0" w:space="0" w:color="auto"/>
        <w:bottom w:val="none" w:sz="0" w:space="0" w:color="auto"/>
        <w:right w:val="none" w:sz="0" w:space="0" w:color="auto"/>
      </w:divBdr>
    </w:div>
    <w:div w:id="864562096">
      <w:bodyDiv w:val="1"/>
      <w:marLeft w:val="0"/>
      <w:marRight w:val="0"/>
      <w:marTop w:val="0"/>
      <w:marBottom w:val="0"/>
      <w:divBdr>
        <w:top w:val="none" w:sz="0" w:space="0" w:color="auto"/>
        <w:left w:val="none" w:sz="0" w:space="0" w:color="auto"/>
        <w:bottom w:val="none" w:sz="0" w:space="0" w:color="auto"/>
        <w:right w:val="none" w:sz="0" w:space="0" w:color="auto"/>
      </w:divBdr>
    </w:div>
    <w:div w:id="979117570">
      <w:bodyDiv w:val="1"/>
      <w:marLeft w:val="0"/>
      <w:marRight w:val="0"/>
      <w:marTop w:val="0"/>
      <w:marBottom w:val="0"/>
      <w:divBdr>
        <w:top w:val="none" w:sz="0" w:space="0" w:color="auto"/>
        <w:left w:val="none" w:sz="0" w:space="0" w:color="auto"/>
        <w:bottom w:val="none" w:sz="0" w:space="0" w:color="auto"/>
        <w:right w:val="none" w:sz="0" w:space="0" w:color="auto"/>
      </w:divBdr>
    </w:div>
    <w:div w:id="1098259010">
      <w:bodyDiv w:val="1"/>
      <w:marLeft w:val="0"/>
      <w:marRight w:val="0"/>
      <w:marTop w:val="0"/>
      <w:marBottom w:val="0"/>
      <w:divBdr>
        <w:top w:val="none" w:sz="0" w:space="0" w:color="auto"/>
        <w:left w:val="none" w:sz="0" w:space="0" w:color="auto"/>
        <w:bottom w:val="none" w:sz="0" w:space="0" w:color="auto"/>
        <w:right w:val="none" w:sz="0" w:space="0" w:color="auto"/>
      </w:divBdr>
    </w:div>
    <w:div w:id="1311056925">
      <w:bodyDiv w:val="1"/>
      <w:marLeft w:val="0"/>
      <w:marRight w:val="0"/>
      <w:marTop w:val="0"/>
      <w:marBottom w:val="0"/>
      <w:divBdr>
        <w:top w:val="none" w:sz="0" w:space="0" w:color="auto"/>
        <w:left w:val="none" w:sz="0" w:space="0" w:color="auto"/>
        <w:bottom w:val="none" w:sz="0" w:space="0" w:color="auto"/>
        <w:right w:val="none" w:sz="0" w:space="0" w:color="auto"/>
      </w:divBdr>
    </w:div>
    <w:div w:id="1866215988">
      <w:marLeft w:val="0"/>
      <w:marRight w:val="0"/>
      <w:marTop w:val="0"/>
      <w:marBottom w:val="0"/>
      <w:divBdr>
        <w:top w:val="none" w:sz="0" w:space="0" w:color="auto"/>
        <w:left w:val="none" w:sz="0" w:space="0" w:color="auto"/>
        <w:bottom w:val="none" w:sz="0" w:space="0" w:color="auto"/>
        <w:right w:val="none" w:sz="0" w:space="0" w:color="auto"/>
      </w:divBdr>
    </w:div>
    <w:div w:id="1866215990">
      <w:marLeft w:val="0"/>
      <w:marRight w:val="0"/>
      <w:marTop w:val="0"/>
      <w:marBottom w:val="0"/>
      <w:divBdr>
        <w:top w:val="none" w:sz="0" w:space="0" w:color="auto"/>
        <w:left w:val="none" w:sz="0" w:space="0" w:color="auto"/>
        <w:bottom w:val="none" w:sz="0" w:space="0" w:color="auto"/>
        <w:right w:val="none" w:sz="0" w:space="0" w:color="auto"/>
      </w:divBdr>
    </w:div>
    <w:div w:id="1866215991">
      <w:marLeft w:val="0"/>
      <w:marRight w:val="0"/>
      <w:marTop w:val="0"/>
      <w:marBottom w:val="0"/>
      <w:divBdr>
        <w:top w:val="none" w:sz="0" w:space="0" w:color="auto"/>
        <w:left w:val="none" w:sz="0" w:space="0" w:color="auto"/>
        <w:bottom w:val="none" w:sz="0" w:space="0" w:color="auto"/>
        <w:right w:val="none" w:sz="0" w:space="0" w:color="auto"/>
      </w:divBdr>
      <w:divsChild>
        <w:div w:id="1866216007">
          <w:marLeft w:val="0"/>
          <w:marRight w:val="0"/>
          <w:marTop w:val="0"/>
          <w:marBottom w:val="0"/>
          <w:divBdr>
            <w:top w:val="none" w:sz="0" w:space="0" w:color="auto"/>
            <w:left w:val="none" w:sz="0" w:space="0" w:color="auto"/>
            <w:bottom w:val="none" w:sz="0" w:space="0" w:color="auto"/>
            <w:right w:val="none" w:sz="0" w:space="0" w:color="auto"/>
          </w:divBdr>
          <w:divsChild>
            <w:div w:id="1866216017">
              <w:marLeft w:val="0"/>
              <w:marRight w:val="0"/>
              <w:marTop w:val="0"/>
              <w:marBottom w:val="0"/>
              <w:divBdr>
                <w:top w:val="none" w:sz="0" w:space="0" w:color="auto"/>
                <w:left w:val="none" w:sz="0" w:space="0" w:color="auto"/>
                <w:bottom w:val="none" w:sz="0" w:space="0" w:color="auto"/>
                <w:right w:val="none" w:sz="0" w:space="0" w:color="auto"/>
              </w:divBdr>
              <w:divsChild>
                <w:div w:id="1866216009">
                  <w:marLeft w:val="0"/>
                  <w:marRight w:val="0"/>
                  <w:marTop w:val="0"/>
                  <w:marBottom w:val="0"/>
                  <w:divBdr>
                    <w:top w:val="none" w:sz="0" w:space="0" w:color="auto"/>
                    <w:left w:val="none" w:sz="0" w:space="0" w:color="auto"/>
                    <w:bottom w:val="none" w:sz="0" w:space="0" w:color="auto"/>
                    <w:right w:val="none" w:sz="0" w:space="0" w:color="auto"/>
                  </w:divBdr>
                  <w:divsChild>
                    <w:div w:id="1866216000">
                      <w:marLeft w:val="0"/>
                      <w:marRight w:val="0"/>
                      <w:marTop w:val="0"/>
                      <w:marBottom w:val="0"/>
                      <w:divBdr>
                        <w:top w:val="none" w:sz="0" w:space="0" w:color="auto"/>
                        <w:left w:val="none" w:sz="0" w:space="0" w:color="auto"/>
                        <w:bottom w:val="none" w:sz="0" w:space="0" w:color="auto"/>
                        <w:right w:val="none" w:sz="0" w:space="0" w:color="auto"/>
                      </w:divBdr>
                      <w:divsChild>
                        <w:div w:id="1866216016">
                          <w:marLeft w:val="0"/>
                          <w:marRight w:val="0"/>
                          <w:marTop w:val="0"/>
                          <w:marBottom w:val="0"/>
                          <w:divBdr>
                            <w:top w:val="none" w:sz="0" w:space="0" w:color="auto"/>
                            <w:left w:val="none" w:sz="0" w:space="0" w:color="auto"/>
                            <w:bottom w:val="none" w:sz="0" w:space="0" w:color="auto"/>
                            <w:right w:val="none" w:sz="0" w:space="0" w:color="auto"/>
                          </w:divBdr>
                          <w:divsChild>
                            <w:div w:id="1866215996">
                              <w:marLeft w:val="0"/>
                              <w:marRight w:val="0"/>
                              <w:marTop w:val="0"/>
                              <w:marBottom w:val="0"/>
                              <w:divBdr>
                                <w:top w:val="none" w:sz="0" w:space="0" w:color="auto"/>
                                <w:left w:val="none" w:sz="0" w:space="0" w:color="auto"/>
                                <w:bottom w:val="none" w:sz="0" w:space="0" w:color="auto"/>
                                <w:right w:val="none" w:sz="0" w:space="0" w:color="auto"/>
                              </w:divBdr>
                              <w:divsChild>
                                <w:div w:id="18662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215995">
      <w:marLeft w:val="0"/>
      <w:marRight w:val="0"/>
      <w:marTop w:val="0"/>
      <w:marBottom w:val="0"/>
      <w:divBdr>
        <w:top w:val="none" w:sz="0" w:space="0" w:color="auto"/>
        <w:left w:val="none" w:sz="0" w:space="0" w:color="auto"/>
        <w:bottom w:val="none" w:sz="0" w:space="0" w:color="auto"/>
        <w:right w:val="none" w:sz="0" w:space="0" w:color="auto"/>
      </w:divBdr>
    </w:div>
    <w:div w:id="1866215997">
      <w:marLeft w:val="0"/>
      <w:marRight w:val="0"/>
      <w:marTop w:val="0"/>
      <w:marBottom w:val="0"/>
      <w:divBdr>
        <w:top w:val="none" w:sz="0" w:space="0" w:color="auto"/>
        <w:left w:val="none" w:sz="0" w:space="0" w:color="auto"/>
        <w:bottom w:val="none" w:sz="0" w:space="0" w:color="auto"/>
        <w:right w:val="none" w:sz="0" w:space="0" w:color="auto"/>
      </w:divBdr>
      <w:divsChild>
        <w:div w:id="1866216013">
          <w:marLeft w:val="1320"/>
          <w:marRight w:val="0"/>
          <w:marTop w:val="2160"/>
          <w:marBottom w:val="0"/>
          <w:divBdr>
            <w:top w:val="none" w:sz="0" w:space="0" w:color="auto"/>
            <w:left w:val="none" w:sz="0" w:space="0" w:color="auto"/>
            <w:bottom w:val="none" w:sz="0" w:space="0" w:color="auto"/>
            <w:right w:val="none" w:sz="0" w:space="0" w:color="auto"/>
          </w:divBdr>
          <w:divsChild>
            <w:div w:id="1866216005">
              <w:marLeft w:val="0"/>
              <w:marRight w:val="0"/>
              <w:marTop w:val="0"/>
              <w:marBottom w:val="0"/>
              <w:divBdr>
                <w:top w:val="none" w:sz="0" w:space="0" w:color="auto"/>
                <w:left w:val="none" w:sz="0" w:space="0" w:color="auto"/>
                <w:bottom w:val="none" w:sz="0" w:space="0" w:color="auto"/>
                <w:right w:val="none" w:sz="0" w:space="0" w:color="auto"/>
              </w:divBdr>
              <w:divsChild>
                <w:div w:id="1866215993">
                  <w:marLeft w:val="0"/>
                  <w:marRight w:val="0"/>
                  <w:marTop w:val="0"/>
                  <w:marBottom w:val="0"/>
                  <w:divBdr>
                    <w:top w:val="none" w:sz="0" w:space="0" w:color="auto"/>
                    <w:left w:val="none" w:sz="0" w:space="0" w:color="auto"/>
                    <w:bottom w:val="none" w:sz="0" w:space="0" w:color="auto"/>
                    <w:right w:val="none" w:sz="0" w:space="0" w:color="auto"/>
                  </w:divBdr>
                  <w:divsChild>
                    <w:div w:id="1866216014">
                      <w:marLeft w:val="0"/>
                      <w:marRight w:val="0"/>
                      <w:marTop w:val="0"/>
                      <w:marBottom w:val="240"/>
                      <w:divBdr>
                        <w:top w:val="none" w:sz="0" w:space="0" w:color="auto"/>
                        <w:left w:val="none" w:sz="0" w:space="0" w:color="auto"/>
                        <w:bottom w:val="single" w:sz="48" w:space="0" w:color="0066CC"/>
                        <w:right w:val="none" w:sz="0" w:space="0" w:color="auto"/>
                      </w:divBdr>
                      <w:divsChild>
                        <w:div w:id="18662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15999">
      <w:marLeft w:val="0"/>
      <w:marRight w:val="0"/>
      <w:marTop w:val="0"/>
      <w:marBottom w:val="0"/>
      <w:divBdr>
        <w:top w:val="none" w:sz="0" w:space="0" w:color="auto"/>
        <w:left w:val="none" w:sz="0" w:space="0" w:color="auto"/>
        <w:bottom w:val="none" w:sz="0" w:space="0" w:color="auto"/>
        <w:right w:val="none" w:sz="0" w:space="0" w:color="auto"/>
      </w:divBdr>
    </w:div>
    <w:div w:id="1866216001">
      <w:marLeft w:val="0"/>
      <w:marRight w:val="0"/>
      <w:marTop w:val="0"/>
      <w:marBottom w:val="0"/>
      <w:divBdr>
        <w:top w:val="none" w:sz="0" w:space="0" w:color="auto"/>
        <w:left w:val="none" w:sz="0" w:space="0" w:color="auto"/>
        <w:bottom w:val="none" w:sz="0" w:space="0" w:color="auto"/>
        <w:right w:val="none" w:sz="0" w:space="0" w:color="auto"/>
      </w:divBdr>
      <w:divsChild>
        <w:div w:id="1866215998">
          <w:marLeft w:val="1320"/>
          <w:marRight w:val="0"/>
          <w:marTop w:val="525"/>
          <w:marBottom w:val="0"/>
          <w:divBdr>
            <w:top w:val="none" w:sz="0" w:space="0" w:color="auto"/>
            <w:left w:val="none" w:sz="0" w:space="0" w:color="auto"/>
            <w:bottom w:val="none" w:sz="0" w:space="0" w:color="auto"/>
            <w:right w:val="none" w:sz="0" w:space="0" w:color="auto"/>
          </w:divBdr>
          <w:divsChild>
            <w:div w:id="1866215989">
              <w:marLeft w:val="2775"/>
              <w:marRight w:val="2700"/>
              <w:marTop w:val="225"/>
              <w:marBottom w:val="0"/>
              <w:divBdr>
                <w:top w:val="none" w:sz="0" w:space="0" w:color="auto"/>
                <w:left w:val="none" w:sz="0" w:space="0" w:color="auto"/>
                <w:bottom w:val="none" w:sz="0" w:space="0" w:color="auto"/>
                <w:right w:val="none" w:sz="0" w:space="0" w:color="auto"/>
              </w:divBdr>
            </w:div>
          </w:divsChild>
        </w:div>
      </w:divsChild>
    </w:div>
    <w:div w:id="1866216002">
      <w:marLeft w:val="0"/>
      <w:marRight w:val="0"/>
      <w:marTop w:val="0"/>
      <w:marBottom w:val="0"/>
      <w:divBdr>
        <w:top w:val="none" w:sz="0" w:space="0" w:color="auto"/>
        <w:left w:val="none" w:sz="0" w:space="0" w:color="auto"/>
        <w:bottom w:val="none" w:sz="0" w:space="0" w:color="auto"/>
        <w:right w:val="none" w:sz="0" w:space="0" w:color="auto"/>
      </w:divBdr>
    </w:div>
    <w:div w:id="1866216003">
      <w:marLeft w:val="0"/>
      <w:marRight w:val="0"/>
      <w:marTop w:val="0"/>
      <w:marBottom w:val="0"/>
      <w:divBdr>
        <w:top w:val="none" w:sz="0" w:space="0" w:color="auto"/>
        <w:left w:val="none" w:sz="0" w:space="0" w:color="auto"/>
        <w:bottom w:val="none" w:sz="0" w:space="0" w:color="auto"/>
        <w:right w:val="none" w:sz="0" w:space="0" w:color="auto"/>
      </w:divBdr>
    </w:div>
    <w:div w:id="1866216006">
      <w:marLeft w:val="0"/>
      <w:marRight w:val="0"/>
      <w:marTop w:val="0"/>
      <w:marBottom w:val="0"/>
      <w:divBdr>
        <w:top w:val="none" w:sz="0" w:space="0" w:color="auto"/>
        <w:left w:val="none" w:sz="0" w:space="0" w:color="auto"/>
        <w:bottom w:val="none" w:sz="0" w:space="0" w:color="auto"/>
        <w:right w:val="none" w:sz="0" w:space="0" w:color="auto"/>
      </w:divBdr>
    </w:div>
    <w:div w:id="1866216015">
      <w:marLeft w:val="0"/>
      <w:marRight w:val="0"/>
      <w:marTop w:val="0"/>
      <w:marBottom w:val="0"/>
      <w:divBdr>
        <w:top w:val="none" w:sz="0" w:space="0" w:color="auto"/>
        <w:left w:val="none" w:sz="0" w:space="0" w:color="auto"/>
        <w:bottom w:val="none" w:sz="0" w:space="0" w:color="auto"/>
        <w:right w:val="none" w:sz="0" w:space="0" w:color="auto"/>
      </w:divBdr>
      <w:divsChild>
        <w:div w:id="1866216004">
          <w:marLeft w:val="1320"/>
          <w:marRight w:val="0"/>
          <w:marTop w:val="2160"/>
          <w:marBottom w:val="0"/>
          <w:divBdr>
            <w:top w:val="none" w:sz="0" w:space="0" w:color="auto"/>
            <w:left w:val="none" w:sz="0" w:space="0" w:color="auto"/>
            <w:bottom w:val="none" w:sz="0" w:space="0" w:color="auto"/>
            <w:right w:val="none" w:sz="0" w:space="0" w:color="auto"/>
          </w:divBdr>
          <w:divsChild>
            <w:div w:id="1866215992">
              <w:marLeft w:val="2760"/>
              <w:marRight w:val="0"/>
              <w:marTop w:val="15"/>
              <w:marBottom w:val="0"/>
              <w:divBdr>
                <w:top w:val="none" w:sz="0" w:space="0" w:color="auto"/>
                <w:left w:val="none" w:sz="0" w:space="0" w:color="auto"/>
                <w:bottom w:val="none" w:sz="0" w:space="0" w:color="auto"/>
                <w:right w:val="none" w:sz="0" w:space="0" w:color="auto"/>
              </w:divBdr>
              <w:divsChild>
                <w:div w:id="1866216011">
                  <w:marLeft w:val="0"/>
                  <w:marRight w:val="0"/>
                  <w:marTop w:val="0"/>
                  <w:marBottom w:val="0"/>
                  <w:divBdr>
                    <w:top w:val="none" w:sz="0" w:space="0" w:color="auto"/>
                    <w:left w:val="none" w:sz="0" w:space="0" w:color="auto"/>
                    <w:bottom w:val="none" w:sz="0" w:space="0" w:color="auto"/>
                    <w:right w:val="none" w:sz="0" w:space="0" w:color="auto"/>
                  </w:divBdr>
                  <w:divsChild>
                    <w:div w:id="1866216010">
                      <w:marLeft w:val="0"/>
                      <w:marRight w:val="0"/>
                      <w:marTop w:val="0"/>
                      <w:marBottom w:val="0"/>
                      <w:divBdr>
                        <w:top w:val="none" w:sz="0" w:space="0" w:color="auto"/>
                        <w:left w:val="none" w:sz="0" w:space="0" w:color="auto"/>
                        <w:bottom w:val="none" w:sz="0" w:space="0" w:color="auto"/>
                        <w:right w:val="none" w:sz="0" w:space="0" w:color="auto"/>
                      </w:divBdr>
                      <w:divsChild>
                        <w:div w:id="18662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5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yperlink" Target="mailto:objection@inenco.com"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formationcommissioner.gov.uk" TargetMode="External"/><Relationship Id="rId14" Type="http://schemas.openxmlformats.org/officeDocument/2006/relationships/hyperlink" Target="mailto:objection@inenc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19EDD7-017F-4E51-A848-DBA8CBC54B7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1759-0C9A-423C-AF48-FEBD10FD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9512</Words>
  <Characters>54221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University of Manchester ITT</vt:lpstr>
    </vt:vector>
  </TitlesOfParts>
  <Company>University of Manchester</Company>
  <LinksUpToDate>false</LinksUpToDate>
  <CharactersWithSpaces>63606</CharactersWithSpaces>
  <SharedDoc>false</SharedDoc>
  <HLinks>
    <vt:vector size="438" baseType="variant">
      <vt:variant>
        <vt:i4>2949146</vt:i4>
      </vt:variant>
      <vt:variant>
        <vt:i4>956</vt:i4>
      </vt:variant>
      <vt:variant>
        <vt:i4>0</vt:i4>
      </vt:variant>
      <vt:variant>
        <vt:i4>5</vt:i4>
      </vt:variant>
      <vt:variant>
        <vt:lpwstr>mailto:objection@inenco.com</vt:lpwstr>
      </vt:variant>
      <vt:variant>
        <vt:lpwstr/>
      </vt:variant>
      <vt:variant>
        <vt:i4>2949146</vt:i4>
      </vt:variant>
      <vt:variant>
        <vt:i4>949</vt:i4>
      </vt:variant>
      <vt:variant>
        <vt:i4>0</vt:i4>
      </vt:variant>
      <vt:variant>
        <vt:i4>5</vt:i4>
      </vt:variant>
      <vt:variant>
        <vt:lpwstr>mailto:objection@inenco.com</vt:lpwstr>
      </vt:variant>
      <vt:variant>
        <vt:lpwstr/>
      </vt:variant>
      <vt:variant>
        <vt:i4>2949146</vt:i4>
      </vt:variant>
      <vt:variant>
        <vt:i4>812</vt:i4>
      </vt:variant>
      <vt:variant>
        <vt:i4>0</vt:i4>
      </vt:variant>
      <vt:variant>
        <vt:i4>5</vt:i4>
      </vt:variant>
      <vt:variant>
        <vt:lpwstr>mailto:objection@inenco.com</vt:lpwstr>
      </vt:variant>
      <vt:variant>
        <vt:lpwstr/>
      </vt:variant>
      <vt:variant>
        <vt:i4>2949146</vt:i4>
      </vt:variant>
      <vt:variant>
        <vt:i4>805</vt:i4>
      </vt:variant>
      <vt:variant>
        <vt:i4>0</vt:i4>
      </vt:variant>
      <vt:variant>
        <vt:i4>5</vt:i4>
      </vt:variant>
      <vt:variant>
        <vt:lpwstr>mailto:objection@inenco.com</vt:lpwstr>
      </vt:variant>
      <vt:variant>
        <vt:lpwstr/>
      </vt:variant>
      <vt:variant>
        <vt:i4>8323133</vt:i4>
      </vt:variant>
      <vt:variant>
        <vt:i4>411</vt:i4>
      </vt:variant>
      <vt:variant>
        <vt:i4>0</vt:i4>
      </vt:variant>
      <vt:variant>
        <vt:i4>5</vt:i4>
      </vt:variant>
      <vt:variant>
        <vt:lpwstr>http://www.informationcommissioner.gov.uk/</vt:lpwstr>
      </vt:variant>
      <vt:variant>
        <vt:lpwstr/>
      </vt:variant>
      <vt:variant>
        <vt:i4>1179702</vt:i4>
      </vt:variant>
      <vt:variant>
        <vt:i4>404</vt:i4>
      </vt:variant>
      <vt:variant>
        <vt:i4>0</vt:i4>
      </vt:variant>
      <vt:variant>
        <vt:i4>5</vt:i4>
      </vt:variant>
      <vt:variant>
        <vt:lpwstr/>
      </vt:variant>
      <vt:variant>
        <vt:lpwstr>_Toc371671351</vt:lpwstr>
      </vt:variant>
      <vt:variant>
        <vt:i4>1179702</vt:i4>
      </vt:variant>
      <vt:variant>
        <vt:i4>398</vt:i4>
      </vt:variant>
      <vt:variant>
        <vt:i4>0</vt:i4>
      </vt:variant>
      <vt:variant>
        <vt:i4>5</vt:i4>
      </vt:variant>
      <vt:variant>
        <vt:lpwstr/>
      </vt:variant>
      <vt:variant>
        <vt:lpwstr>_Toc371671350</vt:lpwstr>
      </vt:variant>
      <vt:variant>
        <vt:i4>1245238</vt:i4>
      </vt:variant>
      <vt:variant>
        <vt:i4>392</vt:i4>
      </vt:variant>
      <vt:variant>
        <vt:i4>0</vt:i4>
      </vt:variant>
      <vt:variant>
        <vt:i4>5</vt:i4>
      </vt:variant>
      <vt:variant>
        <vt:lpwstr/>
      </vt:variant>
      <vt:variant>
        <vt:lpwstr>_Toc371671349</vt:lpwstr>
      </vt:variant>
      <vt:variant>
        <vt:i4>1245238</vt:i4>
      </vt:variant>
      <vt:variant>
        <vt:i4>386</vt:i4>
      </vt:variant>
      <vt:variant>
        <vt:i4>0</vt:i4>
      </vt:variant>
      <vt:variant>
        <vt:i4>5</vt:i4>
      </vt:variant>
      <vt:variant>
        <vt:lpwstr/>
      </vt:variant>
      <vt:variant>
        <vt:lpwstr>_Toc371671348</vt:lpwstr>
      </vt:variant>
      <vt:variant>
        <vt:i4>1245238</vt:i4>
      </vt:variant>
      <vt:variant>
        <vt:i4>380</vt:i4>
      </vt:variant>
      <vt:variant>
        <vt:i4>0</vt:i4>
      </vt:variant>
      <vt:variant>
        <vt:i4>5</vt:i4>
      </vt:variant>
      <vt:variant>
        <vt:lpwstr/>
      </vt:variant>
      <vt:variant>
        <vt:lpwstr>_Toc371671347</vt:lpwstr>
      </vt:variant>
      <vt:variant>
        <vt:i4>1245238</vt:i4>
      </vt:variant>
      <vt:variant>
        <vt:i4>374</vt:i4>
      </vt:variant>
      <vt:variant>
        <vt:i4>0</vt:i4>
      </vt:variant>
      <vt:variant>
        <vt:i4>5</vt:i4>
      </vt:variant>
      <vt:variant>
        <vt:lpwstr/>
      </vt:variant>
      <vt:variant>
        <vt:lpwstr>_Toc371671346</vt:lpwstr>
      </vt:variant>
      <vt:variant>
        <vt:i4>1245238</vt:i4>
      </vt:variant>
      <vt:variant>
        <vt:i4>368</vt:i4>
      </vt:variant>
      <vt:variant>
        <vt:i4>0</vt:i4>
      </vt:variant>
      <vt:variant>
        <vt:i4>5</vt:i4>
      </vt:variant>
      <vt:variant>
        <vt:lpwstr/>
      </vt:variant>
      <vt:variant>
        <vt:lpwstr>_Toc371671345</vt:lpwstr>
      </vt:variant>
      <vt:variant>
        <vt:i4>1245238</vt:i4>
      </vt:variant>
      <vt:variant>
        <vt:i4>362</vt:i4>
      </vt:variant>
      <vt:variant>
        <vt:i4>0</vt:i4>
      </vt:variant>
      <vt:variant>
        <vt:i4>5</vt:i4>
      </vt:variant>
      <vt:variant>
        <vt:lpwstr/>
      </vt:variant>
      <vt:variant>
        <vt:lpwstr>_Toc371671344</vt:lpwstr>
      </vt:variant>
      <vt:variant>
        <vt:i4>1245238</vt:i4>
      </vt:variant>
      <vt:variant>
        <vt:i4>356</vt:i4>
      </vt:variant>
      <vt:variant>
        <vt:i4>0</vt:i4>
      </vt:variant>
      <vt:variant>
        <vt:i4>5</vt:i4>
      </vt:variant>
      <vt:variant>
        <vt:lpwstr/>
      </vt:variant>
      <vt:variant>
        <vt:lpwstr>_Toc371671343</vt:lpwstr>
      </vt:variant>
      <vt:variant>
        <vt:i4>1245238</vt:i4>
      </vt:variant>
      <vt:variant>
        <vt:i4>350</vt:i4>
      </vt:variant>
      <vt:variant>
        <vt:i4>0</vt:i4>
      </vt:variant>
      <vt:variant>
        <vt:i4>5</vt:i4>
      </vt:variant>
      <vt:variant>
        <vt:lpwstr/>
      </vt:variant>
      <vt:variant>
        <vt:lpwstr>_Toc371671342</vt:lpwstr>
      </vt:variant>
      <vt:variant>
        <vt:i4>1245238</vt:i4>
      </vt:variant>
      <vt:variant>
        <vt:i4>344</vt:i4>
      </vt:variant>
      <vt:variant>
        <vt:i4>0</vt:i4>
      </vt:variant>
      <vt:variant>
        <vt:i4>5</vt:i4>
      </vt:variant>
      <vt:variant>
        <vt:lpwstr/>
      </vt:variant>
      <vt:variant>
        <vt:lpwstr>_Toc371671341</vt:lpwstr>
      </vt:variant>
      <vt:variant>
        <vt:i4>1245238</vt:i4>
      </vt:variant>
      <vt:variant>
        <vt:i4>338</vt:i4>
      </vt:variant>
      <vt:variant>
        <vt:i4>0</vt:i4>
      </vt:variant>
      <vt:variant>
        <vt:i4>5</vt:i4>
      </vt:variant>
      <vt:variant>
        <vt:lpwstr/>
      </vt:variant>
      <vt:variant>
        <vt:lpwstr>_Toc371671340</vt:lpwstr>
      </vt:variant>
      <vt:variant>
        <vt:i4>1310774</vt:i4>
      </vt:variant>
      <vt:variant>
        <vt:i4>332</vt:i4>
      </vt:variant>
      <vt:variant>
        <vt:i4>0</vt:i4>
      </vt:variant>
      <vt:variant>
        <vt:i4>5</vt:i4>
      </vt:variant>
      <vt:variant>
        <vt:lpwstr/>
      </vt:variant>
      <vt:variant>
        <vt:lpwstr>_Toc371671339</vt:lpwstr>
      </vt:variant>
      <vt:variant>
        <vt:i4>1310774</vt:i4>
      </vt:variant>
      <vt:variant>
        <vt:i4>326</vt:i4>
      </vt:variant>
      <vt:variant>
        <vt:i4>0</vt:i4>
      </vt:variant>
      <vt:variant>
        <vt:i4>5</vt:i4>
      </vt:variant>
      <vt:variant>
        <vt:lpwstr/>
      </vt:variant>
      <vt:variant>
        <vt:lpwstr>_Toc371671338</vt:lpwstr>
      </vt:variant>
      <vt:variant>
        <vt:i4>1310774</vt:i4>
      </vt:variant>
      <vt:variant>
        <vt:i4>320</vt:i4>
      </vt:variant>
      <vt:variant>
        <vt:i4>0</vt:i4>
      </vt:variant>
      <vt:variant>
        <vt:i4>5</vt:i4>
      </vt:variant>
      <vt:variant>
        <vt:lpwstr/>
      </vt:variant>
      <vt:variant>
        <vt:lpwstr>_Toc371671337</vt:lpwstr>
      </vt:variant>
      <vt:variant>
        <vt:i4>1310774</vt:i4>
      </vt:variant>
      <vt:variant>
        <vt:i4>314</vt:i4>
      </vt:variant>
      <vt:variant>
        <vt:i4>0</vt:i4>
      </vt:variant>
      <vt:variant>
        <vt:i4>5</vt:i4>
      </vt:variant>
      <vt:variant>
        <vt:lpwstr/>
      </vt:variant>
      <vt:variant>
        <vt:lpwstr>_Toc371671336</vt:lpwstr>
      </vt:variant>
      <vt:variant>
        <vt:i4>1310774</vt:i4>
      </vt:variant>
      <vt:variant>
        <vt:i4>308</vt:i4>
      </vt:variant>
      <vt:variant>
        <vt:i4>0</vt:i4>
      </vt:variant>
      <vt:variant>
        <vt:i4>5</vt:i4>
      </vt:variant>
      <vt:variant>
        <vt:lpwstr/>
      </vt:variant>
      <vt:variant>
        <vt:lpwstr>_Toc371671335</vt:lpwstr>
      </vt:variant>
      <vt:variant>
        <vt:i4>1310774</vt:i4>
      </vt:variant>
      <vt:variant>
        <vt:i4>302</vt:i4>
      </vt:variant>
      <vt:variant>
        <vt:i4>0</vt:i4>
      </vt:variant>
      <vt:variant>
        <vt:i4>5</vt:i4>
      </vt:variant>
      <vt:variant>
        <vt:lpwstr/>
      </vt:variant>
      <vt:variant>
        <vt:lpwstr>_Toc371671334</vt:lpwstr>
      </vt:variant>
      <vt:variant>
        <vt:i4>1310774</vt:i4>
      </vt:variant>
      <vt:variant>
        <vt:i4>296</vt:i4>
      </vt:variant>
      <vt:variant>
        <vt:i4>0</vt:i4>
      </vt:variant>
      <vt:variant>
        <vt:i4>5</vt:i4>
      </vt:variant>
      <vt:variant>
        <vt:lpwstr/>
      </vt:variant>
      <vt:variant>
        <vt:lpwstr>_Toc371671333</vt:lpwstr>
      </vt:variant>
      <vt:variant>
        <vt:i4>1310774</vt:i4>
      </vt:variant>
      <vt:variant>
        <vt:i4>290</vt:i4>
      </vt:variant>
      <vt:variant>
        <vt:i4>0</vt:i4>
      </vt:variant>
      <vt:variant>
        <vt:i4>5</vt:i4>
      </vt:variant>
      <vt:variant>
        <vt:lpwstr/>
      </vt:variant>
      <vt:variant>
        <vt:lpwstr>_Toc371671332</vt:lpwstr>
      </vt:variant>
      <vt:variant>
        <vt:i4>1310774</vt:i4>
      </vt:variant>
      <vt:variant>
        <vt:i4>284</vt:i4>
      </vt:variant>
      <vt:variant>
        <vt:i4>0</vt:i4>
      </vt:variant>
      <vt:variant>
        <vt:i4>5</vt:i4>
      </vt:variant>
      <vt:variant>
        <vt:lpwstr/>
      </vt:variant>
      <vt:variant>
        <vt:lpwstr>_Toc371671331</vt:lpwstr>
      </vt:variant>
      <vt:variant>
        <vt:i4>1310774</vt:i4>
      </vt:variant>
      <vt:variant>
        <vt:i4>278</vt:i4>
      </vt:variant>
      <vt:variant>
        <vt:i4>0</vt:i4>
      </vt:variant>
      <vt:variant>
        <vt:i4>5</vt:i4>
      </vt:variant>
      <vt:variant>
        <vt:lpwstr/>
      </vt:variant>
      <vt:variant>
        <vt:lpwstr>_Toc371671330</vt:lpwstr>
      </vt:variant>
      <vt:variant>
        <vt:i4>1376310</vt:i4>
      </vt:variant>
      <vt:variant>
        <vt:i4>272</vt:i4>
      </vt:variant>
      <vt:variant>
        <vt:i4>0</vt:i4>
      </vt:variant>
      <vt:variant>
        <vt:i4>5</vt:i4>
      </vt:variant>
      <vt:variant>
        <vt:lpwstr/>
      </vt:variant>
      <vt:variant>
        <vt:lpwstr>_Toc371671329</vt:lpwstr>
      </vt:variant>
      <vt:variant>
        <vt:i4>1376310</vt:i4>
      </vt:variant>
      <vt:variant>
        <vt:i4>266</vt:i4>
      </vt:variant>
      <vt:variant>
        <vt:i4>0</vt:i4>
      </vt:variant>
      <vt:variant>
        <vt:i4>5</vt:i4>
      </vt:variant>
      <vt:variant>
        <vt:lpwstr/>
      </vt:variant>
      <vt:variant>
        <vt:lpwstr>_Toc371671328</vt:lpwstr>
      </vt:variant>
      <vt:variant>
        <vt:i4>1376310</vt:i4>
      </vt:variant>
      <vt:variant>
        <vt:i4>260</vt:i4>
      </vt:variant>
      <vt:variant>
        <vt:i4>0</vt:i4>
      </vt:variant>
      <vt:variant>
        <vt:i4>5</vt:i4>
      </vt:variant>
      <vt:variant>
        <vt:lpwstr/>
      </vt:variant>
      <vt:variant>
        <vt:lpwstr>_Toc371671327</vt:lpwstr>
      </vt:variant>
      <vt:variant>
        <vt:i4>1376310</vt:i4>
      </vt:variant>
      <vt:variant>
        <vt:i4>254</vt:i4>
      </vt:variant>
      <vt:variant>
        <vt:i4>0</vt:i4>
      </vt:variant>
      <vt:variant>
        <vt:i4>5</vt:i4>
      </vt:variant>
      <vt:variant>
        <vt:lpwstr/>
      </vt:variant>
      <vt:variant>
        <vt:lpwstr>_Toc371671326</vt:lpwstr>
      </vt:variant>
      <vt:variant>
        <vt:i4>1376310</vt:i4>
      </vt:variant>
      <vt:variant>
        <vt:i4>248</vt:i4>
      </vt:variant>
      <vt:variant>
        <vt:i4>0</vt:i4>
      </vt:variant>
      <vt:variant>
        <vt:i4>5</vt:i4>
      </vt:variant>
      <vt:variant>
        <vt:lpwstr/>
      </vt:variant>
      <vt:variant>
        <vt:lpwstr>_Toc371671325</vt:lpwstr>
      </vt:variant>
      <vt:variant>
        <vt:i4>1376310</vt:i4>
      </vt:variant>
      <vt:variant>
        <vt:i4>242</vt:i4>
      </vt:variant>
      <vt:variant>
        <vt:i4>0</vt:i4>
      </vt:variant>
      <vt:variant>
        <vt:i4>5</vt:i4>
      </vt:variant>
      <vt:variant>
        <vt:lpwstr/>
      </vt:variant>
      <vt:variant>
        <vt:lpwstr>_Toc371671324</vt:lpwstr>
      </vt:variant>
      <vt:variant>
        <vt:i4>1376310</vt:i4>
      </vt:variant>
      <vt:variant>
        <vt:i4>236</vt:i4>
      </vt:variant>
      <vt:variant>
        <vt:i4>0</vt:i4>
      </vt:variant>
      <vt:variant>
        <vt:i4>5</vt:i4>
      </vt:variant>
      <vt:variant>
        <vt:lpwstr/>
      </vt:variant>
      <vt:variant>
        <vt:lpwstr>_Toc371671323</vt:lpwstr>
      </vt:variant>
      <vt:variant>
        <vt:i4>1376310</vt:i4>
      </vt:variant>
      <vt:variant>
        <vt:i4>230</vt:i4>
      </vt:variant>
      <vt:variant>
        <vt:i4>0</vt:i4>
      </vt:variant>
      <vt:variant>
        <vt:i4>5</vt:i4>
      </vt:variant>
      <vt:variant>
        <vt:lpwstr/>
      </vt:variant>
      <vt:variant>
        <vt:lpwstr>_Toc371671322</vt:lpwstr>
      </vt:variant>
      <vt:variant>
        <vt:i4>1376310</vt:i4>
      </vt:variant>
      <vt:variant>
        <vt:i4>224</vt:i4>
      </vt:variant>
      <vt:variant>
        <vt:i4>0</vt:i4>
      </vt:variant>
      <vt:variant>
        <vt:i4>5</vt:i4>
      </vt:variant>
      <vt:variant>
        <vt:lpwstr/>
      </vt:variant>
      <vt:variant>
        <vt:lpwstr>_Toc371671321</vt:lpwstr>
      </vt:variant>
      <vt:variant>
        <vt:i4>1376310</vt:i4>
      </vt:variant>
      <vt:variant>
        <vt:i4>218</vt:i4>
      </vt:variant>
      <vt:variant>
        <vt:i4>0</vt:i4>
      </vt:variant>
      <vt:variant>
        <vt:i4>5</vt:i4>
      </vt:variant>
      <vt:variant>
        <vt:lpwstr/>
      </vt:variant>
      <vt:variant>
        <vt:lpwstr>_Toc371671320</vt:lpwstr>
      </vt:variant>
      <vt:variant>
        <vt:i4>1441846</vt:i4>
      </vt:variant>
      <vt:variant>
        <vt:i4>212</vt:i4>
      </vt:variant>
      <vt:variant>
        <vt:i4>0</vt:i4>
      </vt:variant>
      <vt:variant>
        <vt:i4>5</vt:i4>
      </vt:variant>
      <vt:variant>
        <vt:lpwstr/>
      </vt:variant>
      <vt:variant>
        <vt:lpwstr>_Toc371671319</vt:lpwstr>
      </vt:variant>
      <vt:variant>
        <vt:i4>1441846</vt:i4>
      </vt:variant>
      <vt:variant>
        <vt:i4>206</vt:i4>
      </vt:variant>
      <vt:variant>
        <vt:i4>0</vt:i4>
      </vt:variant>
      <vt:variant>
        <vt:i4>5</vt:i4>
      </vt:variant>
      <vt:variant>
        <vt:lpwstr/>
      </vt:variant>
      <vt:variant>
        <vt:lpwstr>_Toc371671318</vt:lpwstr>
      </vt:variant>
      <vt:variant>
        <vt:i4>1441846</vt:i4>
      </vt:variant>
      <vt:variant>
        <vt:i4>200</vt:i4>
      </vt:variant>
      <vt:variant>
        <vt:i4>0</vt:i4>
      </vt:variant>
      <vt:variant>
        <vt:i4>5</vt:i4>
      </vt:variant>
      <vt:variant>
        <vt:lpwstr/>
      </vt:variant>
      <vt:variant>
        <vt:lpwstr>_Toc371671317</vt:lpwstr>
      </vt:variant>
      <vt:variant>
        <vt:i4>1441846</vt:i4>
      </vt:variant>
      <vt:variant>
        <vt:i4>194</vt:i4>
      </vt:variant>
      <vt:variant>
        <vt:i4>0</vt:i4>
      </vt:variant>
      <vt:variant>
        <vt:i4>5</vt:i4>
      </vt:variant>
      <vt:variant>
        <vt:lpwstr/>
      </vt:variant>
      <vt:variant>
        <vt:lpwstr>_Toc371671316</vt:lpwstr>
      </vt:variant>
      <vt:variant>
        <vt:i4>1441846</vt:i4>
      </vt:variant>
      <vt:variant>
        <vt:i4>188</vt:i4>
      </vt:variant>
      <vt:variant>
        <vt:i4>0</vt:i4>
      </vt:variant>
      <vt:variant>
        <vt:i4>5</vt:i4>
      </vt:variant>
      <vt:variant>
        <vt:lpwstr/>
      </vt:variant>
      <vt:variant>
        <vt:lpwstr>_Toc371671315</vt:lpwstr>
      </vt:variant>
      <vt:variant>
        <vt:i4>1441846</vt:i4>
      </vt:variant>
      <vt:variant>
        <vt:i4>182</vt:i4>
      </vt:variant>
      <vt:variant>
        <vt:i4>0</vt:i4>
      </vt:variant>
      <vt:variant>
        <vt:i4>5</vt:i4>
      </vt:variant>
      <vt:variant>
        <vt:lpwstr/>
      </vt:variant>
      <vt:variant>
        <vt:lpwstr>_Toc371671314</vt:lpwstr>
      </vt:variant>
      <vt:variant>
        <vt:i4>1441846</vt:i4>
      </vt:variant>
      <vt:variant>
        <vt:i4>176</vt:i4>
      </vt:variant>
      <vt:variant>
        <vt:i4>0</vt:i4>
      </vt:variant>
      <vt:variant>
        <vt:i4>5</vt:i4>
      </vt:variant>
      <vt:variant>
        <vt:lpwstr/>
      </vt:variant>
      <vt:variant>
        <vt:lpwstr>_Toc371671313</vt:lpwstr>
      </vt:variant>
      <vt:variant>
        <vt:i4>1441846</vt:i4>
      </vt:variant>
      <vt:variant>
        <vt:i4>170</vt:i4>
      </vt:variant>
      <vt:variant>
        <vt:i4>0</vt:i4>
      </vt:variant>
      <vt:variant>
        <vt:i4>5</vt:i4>
      </vt:variant>
      <vt:variant>
        <vt:lpwstr/>
      </vt:variant>
      <vt:variant>
        <vt:lpwstr>_Toc371671312</vt:lpwstr>
      </vt:variant>
      <vt:variant>
        <vt:i4>1441846</vt:i4>
      </vt:variant>
      <vt:variant>
        <vt:i4>164</vt:i4>
      </vt:variant>
      <vt:variant>
        <vt:i4>0</vt:i4>
      </vt:variant>
      <vt:variant>
        <vt:i4>5</vt:i4>
      </vt:variant>
      <vt:variant>
        <vt:lpwstr/>
      </vt:variant>
      <vt:variant>
        <vt:lpwstr>_Toc371671311</vt:lpwstr>
      </vt:variant>
      <vt:variant>
        <vt:i4>1441846</vt:i4>
      </vt:variant>
      <vt:variant>
        <vt:i4>158</vt:i4>
      </vt:variant>
      <vt:variant>
        <vt:i4>0</vt:i4>
      </vt:variant>
      <vt:variant>
        <vt:i4>5</vt:i4>
      </vt:variant>
      <vt:variant>
        <vt:lpwstr/>
      </vt:variant>
      <vt:variant>
        <vt:lpwstr>_Toc371671310</vt:lpwstr>
      </vt:variant>
      <vt:variant>
        <vt:i4>1507382</vt:i4>
      </vt:variant>
      <vt:variant>
        <vt:i4>152</vt:i4>
      </vt:variant>
      <vt:variant>
        <vt:i4>0</vt:i4>
      </vt:variant>
      <vt:variant>
        <vt:i4>5</vt:i4>
      </vt:variant>
      <vt:variant>
        <vt:lpwstr/>
      </vt:variant>
      <vt:variant>
        <vt:lpwstr>_Toc371671309</vt:lpwstr>
      </vt:variant>
      <vt:variant>
        <vt:i4>1507382</vt:i4>
      </vt:variant>
      <vt:variant>
        <vt:i4>146</vt:i4>
      </vt:variant>
      <vt:variant>
        <vt:i4>0</vt:i4>
      </vt:variant>
      <vt:variant>
        <vt:i4>5</vt:i4>
      </vt:variant>
      <vt:variant>
        <vt:lpwstr/>
      </vt:variant>
      <vt:variant>
        <vt:lpwstr>_Toc371671308</vt:lpwstr>
      </vt:variant>
      <vt:variant>
        <vt:i4>1507382</vt:i4>
      </vt:variant>
      <vt:variant>
        <vt:i4>140</vt:i4>
      </vt:variant>
      <vt:variant>
        <vt:i4>0</vt:i4>
      </vt:variant>
      <vt:variant>
        <vt:i4>5</vt:i4>
      </vt:variant>
      <vt:variant>
        <vt:lpwstr/>
      </vt:variant>
      <vt:variant>
        <vt:lpwstr>_Toc371671307</vt:lpwstr>
      </vt:variant>
      <vt:variant>
        <vt:i4>1507382</vt:i4>
      </vt:variant>
      <vt:variant>
        <vt:i4>134</vt:i4>
      </vt:variant>
      <vt:variant>
        <vt:i4>0</vt:i4>
      </vt:variant>
      <vt:variant>
        <vt:i4>5</vt:i4>
      </vt:variant>
      <vt:variant>
        <vt:lpwstr/>
      </vt:variant>
      <vt:variant>
        <vt:lpwstr>_Toc371671306</vt:lpwstr>
      </vt:variant>
      <vt:variant>
        <vt:i4>1507382</vt:i4>
      </vt:variant>
      <vt:variant>
        <vt:i4>128</vt:i4>
      </vt:variant>
      <vt:variant>
        <vt:i4>0</vt:i4>
      </vt:variant>
      <vt:variant>
        <vt:i4>5</vt:i4>
      </vt:variant>
      <vt:variant>
        <vt:lpwstr/>
      </vt:variant>
      <vt:variant>
        <vt:lpwstr>_Toc371671305</vt:lpwstr>
      </vt:variant>
      <vt:variant>
        <vt:i4>1507382</vt:i4>
      </vt:variant>
      <vt:variant>
        <vt:i4>122</vt:i4>
      </vt:variant>
      <vt:variant>
        <vt:i4>0</vt:i4>
      </vt:variant>
      <vt:variant>
        <vt:i4>5</vt:i4>
      </vt:variant>
      <vt:variant>
        <vt:lpwstr/>
      </vt:variant>
      <vt:variant>
        <vt:lpwstr>_Toc371671304</vt:lpwstr>
      </vt:variant>
      <vt:variant>
        <vt:i4>1507382</vt:i4>
      </vt:variant>
      <vt:variant>
        <vt:i4>116</vt:i4>
      </vt:variant>
      <vt:variant>
        <vt:i4>0</vt:i4>
      </vt:variant>
      <vt:variant>
        <vt:i4>5</vt:i4>
      </vt:variant>
      <vt:variant>
        <vt:lpwstr/>
      </vt:variant>
      <vt:variant>
        <vt:lpwstr>_Toc371671303</vt:lpwstr>
      </vt:variant>
      <vt:variant>
        <vt:i4>1507382</vt:i4>
      </vt:variant>
      <vt:variant>
        <vt:i4>110</vt:i4>
      </vt:variant>
      <vt:variant>
        <vt:i4>0</vt:i4>
      </vt:variant>
      <vt:variant>
        <vt:i4>5</vt:i4>
      </vt:variant>
      <vt:variant>
        <vt:lpwstr/>
      </vt:variant>
      <vt:variant>
        <vt:lpwstr>_Toc371671302</vt:lpwstr>
      </vt:variant>
      <vt:variant>
        <vt:i4>1507382</vt:i4>
      </vt:variant>
      <vt:variant>
        <vt:i4>104</vt:i4>
      </vt:variant>
      <vt:variant>
        <vt:i4>0</vt:i4>
      </vt:variant>
      <vt:variant>
        <vt:i4>5</vt:i4>
      </vt:variant>
      <vt:variant>
        <vt:lpwstr/>
      </vt:variant>
      <vt:variant>
        <vt:lpwstr>_Toc371671301</vt:lpwstr>
      </vt:variant>
      <vt:variant>
        <vt:i4>1507382</vt:i4>
      </vt:variant>
      <vt:variant>
        <vt:i4>98</vt:i4>
      </vt:variant>
      <vt:variant>
        <vt:i4>0</vt:i4>
      </vt:variant>
      <vt:variant>
        <vt:i4>5</vt:i4>
      </vt:variant>
      <vt:variant>
        <vt:lpwstr/>
      </vt:variant>
      <vt:variant>
        <vt:lpwstr>_Toc371671300</vt:lpwstr>
      </vt:variant>
      <vt:variant>
        <vt:i4>1966135</vt:i4>
      </vt:variant>
      <vt:variant>
        <vt:i4>92</vt:i4>
      </vt:variant>
      <vt:variant>
        <vt:i4>0</vt:i4>
      </vt:variant>
      <vt:variant>
        <vt:i4>5</vt:i4>
      </vt:variant>
      <vt:variant>
        <vt:lpwstr/>
      </vt:variant>
      <vt:variant>
        <vt:lpwstr>_Toc371671299</vt:lpwstr>
      </vt:variant>
      <vt:variant>
        <vt:i4>1966135</vt:i4>
      </vt:variant>
      <vt:variant>
        <vt:i4>86</vt:i4>
      </vt:variant>
      <vt:variant>
        <vt:i4>0</vt:i4>
      </vt:variant>
      <vt:variant>
        <vt:i4>5</vt:i4>
      </vt:variant>
      <vt:variant>
        <vt:lpwstr/>
      </vt:variant>
      <vt:variant>
        <vt:lpwstr>_Toc371671298</vt:lpwstr>
      </vt:variant>
      <vt:variant>
        <vt:i4>1966135</vt:i4>
      </vt:variant>
      <vt:variant>
        <vt:i4>80</vt:i4>
      </vt:variant>
      <vt:variant>
        <vt:i4>0</vt:i4>
      </vt:variant>
      <vt:variant>
        <vt:i4>5</vt:i4>
      </vt:variant>
      <vt:variant>
        <vt:lpwstr/>
      </vt:variant>
      <vt:variant>
        <vt:lpwstr>_Toc371671297</vt:lpwstr>
      </vt:variant>
      <vt:variant>
        <vt:i4>1966135</vt:i4>
      </vt:variant>
      <vt:variant>
        <vt:i4>74</vt:i4>
      </vt:variant>
      <vt:variant>
        <vt:i4>0</vt:i4>
      </vt:variant>
      <vt:variant>
        <vt:i4>5</vt:i4>
      </vt:variant>
      <vt:variant>
        <vt:lpwstr/>
      </vt:variant>
      <vt:variant>
        <vt:lpwstr>_Toc371671296</vt:lpwstr>
      </vt:variant>
      <vt:variant>
        <vt:i4>1966135</vt:i4>
      </vt:variant>
      <vt:variant>
        <vt:i4>68</vt:i4>
      </vt:variant>
      <vt:variant>
        <vt:i4>0</vt:i4>
      </vt:variant>
      <vt:variant>
        <vt:i4>5</vt:i4>
      </vt:variant>
      <vt:variant>
        <vt:lpwstr/>
      </vt:variant>
      <vt:variant>
        <vt:lpwstr>_Toc371671295</vt:lpwstr>
      </vt:variant>
      <vt:variant>
        <vt:i4>1966135</vt:i4>
      </vt:variant>
      <vt:variant>
        <vt:i4>62</vt:i4>
      </vt:variant>
      <vt:variant>
        <vt:i4>0</vt:i4>
      </vt:variant>
      <vt:variant>
        <vt:i4>5</vt:i4>
      </vt:variant>
      <vt:variant>
        <vt:lpwstr/>
      </vt:variant>
      <vt:variant>
        <vt:lpwstr>_Toc371671294</vt:lpwstr>
      </vt:variant>
      <vt:variant>
        <vt:i4>1966135</vt:i4>
      </vt:variant>
      <vt:variant>
        <vt:i4>56</vt:i4>
      </vt:variant>
      <vt:variant>
        <vt:i4>0</vt:i4>
      </vt:variant>
      <vt:variant>
        <vt:i4>5</vt:i4>
      </vt:variant>
      <vt:variant>
        <vt:lpwstr/>
      </vt:variant>
      <vt:variant>
        <vt:lpwstr>_Toc371671293</vt:lpwstr>
      </vt:variant>
      <vt:variant>
        <vt:i4>1966135</vt:i4>
      </vt:variant>
      <vt:variant>
        <vt:i4>50</vt:i4>
      </vt:variant>
      <vt:variant>
        <vt:i4>0</vt:i4>
      </vt:variant>
      <vt:variant>
        <vt:i4>5</vt:i4>
      </vt:variant>
      <vt:variant>
        <vt:lpwstr/>
      </vt:variant>
      <vt:variant>
        <vt:lpwstr>_Toc371671292</vt:lpwstr>
      </vt:variant>
      <vt:variant>
        <vt:i4>1966135</vt:i4>
      </vt:variant>
      <vt:variant>
        <vt:i4>44</vt:i4>
      </vt:variant>
      <vt:variant>
        <vt:i4>0</vt:i4>
      </vt:variant>
      <vt:variant>
        <vt:i4>5</vt:i4>
      </vt:variant>
      <vt:variant>
        <vt:lpwstr/>
      </vt:variant>
      <vt:variant>
        <vt:lpwstr>_Toc371671290</vt:lpwstr>
      </vt:variant>
      <vt:variant>
        <vt:i4>2031671</vt:i4>
      </vt:variant>
      <vt:variant>
        <vt:i4>38</vt:i4>
      </vt:variant>
      <vt:variant>
        <vt:i4>0</vt:i4>
      </vt:variant>
      <vt:variant>
        <vt:i4>5</vt:i4>
      </vt:variant>
      <vt:variant>
        <vt:lpwstr/>
      </vt:variant>
      <vt:variant>
        <vt:lpwstr>_Toc371671289</vt:lpwstr>
      </vt:variant>
      <vt:variant>
        <vt:i4>2031671</vt:i4>
      </vt:variant>
      <vt:variant>
        <vt:i4>32</vt:i4>
      </vt:variant>
      <vt:variant>
        <vt:i4>0</vt:i4>
      </vt:variant>
      <vt:variant>
        <vt:i4>5</vt:i4>
      </vt:variant>
      <vt:variant>
        <vt:lpwstr/>
      </vt:variant>
      <vt:variant>
        <vt:lpwstr>_Toc371671288</vt:lpwstr>
      </vt:variant>
      <vt:variant>
        <vt:i4>2031671</vt:i4>
      </vt:variant>
      <vt:variant>
        <vt:i4>26</vt:i4>
      </vt:variant>
      <vt:variant>
        <vt:i4>0</vt:i4>
      </vt:variant>
      <vt:variant>
        <vt:i4>5</vt:i4>
      </vt:variant>
      <vt:variant>
        <vt:lpwstr/>
      </vt:variant>
      <vt:variant>
        <vt:lpwstr>_Toc371671287</vt:lpwstr>
      </vt:variant>
      <vt:variant>
        <vt:i4>2031671</vt:i4>
      </vt:variant>
      <vt:variant>
        <vt:i4>20</vt:i4>
      </vt:variant>
      <vt:variant>
        <vt:i4>0</vt:i4>
      </vt:variant>
      <vt:variant>
        <vt:i4>5</vt:i4>
      </vt:variant>
      <vt:variant>
        <vt:lpwstr/>
      </vt:variant>
      <vt:variant>
        <vt:lpwstr>_Toc371671286</vt:lpwstr>
      </vt:variant>
      <vt:variant>
        <vt:i4>2031671</vt:i4>
      </vt:variant>
      <vt:variant>
        <vt:i4>14</vt:i4>
      </vt:variant>
      <vt:variant>
        <vt:i4>0</vt:i4>
      </vt:variant>
      <vt:variant>
        <vt:i4>5</vt:i4>
      </vt:variant>
      <vt:variant>
        <vt:lpwstr/>
      </vt:variant>
      <vt:variant>
        <vt:lpwstr>_Toc371671285</vt:lpwstr>
      </vt:variant>
      <vt:variant>
        <vt:i4>2031671</vt:i4>
      </vt:variant>
      <vt:variant>
        <vt:i4>8</vt:i4>
      </vt:variant>
      <vt:variant>
        <vt:i4>0</vt:i4>
      </vt:variant>
      <vt:variant>
        <vt:i4>5</vt:i4>
      </vt:variant>
      <vt:variant>
        <vt:lpwstr/>
      </vt:variant>
      <vt:variant>
        <vt:lpwstr>_Toc371671284</vt:lpwstr>
      </vt:variant>
      <vt:variant>
        <vt:i4>2031671</vt:i4>
      </vt:variant>
      <vt:variant>
        <vt:i4>2</vt:i4>
      </vt:variant>
      <vt:variant>
        <vt:i4>0</vt:i4>
      </vt:variant>
      <vt:variant>
        <vt:i4>5</vt:i4>
      </vt:variant>
      <vt:variant>
        <vt:lpwstr/>
      </vt:variant>
      <vt:variant>
        <vt:lpwstr>_Toc371671283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 ITT</dc:title>
  <dc:creator>Claire.Gibson@inenco.com</dc:creator>
  <cp:lastModifiedBy>Carla Loose</cp:lastModifiedBy>
  <cp:revision>2</cp:revision>
  <cp:lastPrinted>2016-12-12T15:49:00Z</cp:lastPrinted>
  <dcterms:created xsi:type="dcterms:W3CDTF">2017-07-14T11:11:00Z</dcterms:created>
  <dcterms:modified xsi:type="dcterms:W3CDTF">2017-07-14T11:11:00Z</dcterms:modified>
</cp:coreProperties>
</file>